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BDEC" w14:textId="60582BA2" w:rsidR="0085082C" w:rsidRDefault="00631395" w:rsidP="00F501A3">
      <w:pPr>
        <w:spacing w:after="0" w:line="240" w:lineRule="auto"/>
        <w:jc w:val="center"/>
        <w:rPr>
          <w:rFonts w:ascii="Times New Roman" w:hAnsi="Times New Roman" w:cs="Times New Roman"/>
          <w:sz w:val="28"/>
          <w:szCs w:val="28"/>
        </w:rPr>
      </w:pPr>
      <w:r w:rsidRPr="00526993">
        <w:rPr>
          <w:rFonts w:ascii="Times New Roman" w:hAnsi="Times New Roman" w:cs="Times New Roman"/>
          <w:sz w:val="28"/>
          <w:szCs w:val="28"/>
        </w:rPr>
        <w:t xml:space="preserve"> </w:t>
      </w:r>
      <w:r w:rsidR="00387991" w:rsidRPr="00526993">
        <w:rPr>
          <w:rFonts w:ascii="Times New Roman" w:hAnsi="Times New Roman" w:cs="Times New Roman"/>
          <w:sz w:val="28"/>
          <w:szCs w:val="28"/>
        </w:rPr>
        <w:t xml:space="preserve">PHYTOCHEMICAL ANALYSIS </w:t>
      </w:r>
      <w:r w:rsidR="00387991">
        <w:rPr>
          <w:rFonts w:ascii="Times New Roman" w:hAnsi="Times New Roman" w:cs="Times New Roman"/>
          <w:sz w:val="28"/>
          <w:szCs w:val="28"/>
        </w:rPr>
        <w:t xml:space="preserve">OF </w:t>
      </w:r>
      <w:proofErr w:type="spellStart"/>
      <w:r w:rsidR="00B65273" w:rsidRPr="00526993">
        <w:rPr>
          <w:rFonts w:ascii="Times New Roman" w:hAnsi="Times New Roman" w:cs="Times New Roman"/>
          <w:i/>
          <w:iCs/>
          <w:sz w:val="28"/>
          <w:szCs w:val="28"/>
        </w:rPr>
        <w:t>Muntingia</w:t>
      </w:r>
      <w:proofErr w:type="spellEnd"/>
      <w:r w:rsidR="00B65273" w:rsidRPr="00526993">
        <w:rPr>
          <w:rFonts w:ascii="Times New Roman" w:hAnsi="Times New Roman" w:cs="Times New Roman"/>
          <w:i/>
          <w:iCs/>
          <w:sz w:val="28"/>
          <w:szCs w:val="28"/>
        </w:rPr>
        <w:t xml:space="preserve"> </w:t>
      </w:r>
      <w:proofErr w:type="spellStart"/>
      <w:r w:rsidR="00B65273" w:rsidRPr="00526993">
        <w:rPr>
          <w:rFonts w:ascii="Times New Roman" w:hAnsi="Times New Roman" w:cs="Times New Roman"/>
          <w:i/>
          <w:iCs/>
          <w:sz w:val="28"/>
          <w:szCs w:val="28"/>
        </w:rPr>
        <w:t>calabura</w:t>
      </w:r>
      <w:proofErr w:type="spellEnd"/>
      <w:r w:rsidR="00B65273" w:rsidRPr="00526993">
        <w:rPr>
          <w:rFonts w:ascii="Times New Roman" w:hAnsi="Times New Roman" w:cs="Times New Roman"/>
          <w:sz w:val="28"/>
          <w:szCs w:val="28"/>
        </w:rPr>
        <w:t xml:space="preserve"> Linn. </w:t>
      </w:r>
      <w:r w:rsidRPr="00526993">
        <w:rPr>
          <w:rFonts w:ascii="Times New Roman" w:hAnsi="Times New Roman" w:cs="Times New Roman"/>
          <w:sz w:val="28"/>
          <w:szCs w:val="28"/>
        </w:rPr>
        <w:t xml:space="preserve">AND </w:t>
      </w:r>
      <w:r w:rsidR="00387991">
        <w:rPr>
          <w:rFonts w:ascii="Times New Roman" w:hAnsi="Times New Roman" w:cs="Times New Roman"/>
          <w:sz w:val="28"/>
          <w:szCs w:val="28"/>
        </w:rPr>
        <w:t>ITS</w:t>
      </w:r>
      <w:r w:rsidR="00387991" w:rsidRPr="00387991">
        <w:rPr>
          <w:rFonts w:ascii="Times New Roman" w:hAnsi="Times New Roman" w:cs="Times New Roman"/>
          <w:sz w:val="28"/>
          <w:szCs w:val="28"/>
        </w:rPr>
        <w:t xml:space="preserve"> </w:t>
      </w:r>
      <w:r w:rsidR="00387991" w:rsidRPr="00526993">
        <w:rPr>
          <w:rFonts w:ascii="Times New Roman" w:hAnsi="Times New Roman" w:cs="Times New Roman"/>
          <w:sz w:val="28"/>
          <w:szCs w:val="28"/>
        </w:rPr>
        <w:t>ANTIBACTERIAL PROPERTIES</w:t>
      </w:r>
      <w:r w:rsidR="00387991">
        <w:rPr>
          <w:rFonts w:ascii="Times New Roman" w:hAnsi="Times New Roman" w:cs="Times New Roman"/>
          <w:sz w:val="28"/>
          <w:szCs w:val="28"/>
        </w:rPr>
        <w:t xml:space="preserve"> VIA </w:t>
      </w:r>
      <w:r w:rsidRPr="00526993">
        <w:rPr>
          <w:rFonts w:ascii="Times New Roman" w:hAnsi="Times New Roman" w:cs="Times New Roman"/>
          <w:i/>
          <w:iCs/>
          <w:sz w:val="28"/>
          <w:szCs w:val="28"/>
        </w:rPr>
        <w:t>IN VITRO</w:t>
      </w:r>
      <w:r w:rsidRPr="00526993">
        <w:rPr>
          <w:rFonts w:ascii="Times New Roman" w:hAnsi="Times New Roman" w:cs="Times New Roman"/>
          <w:sz w:val="28"/>
          <w:szCs w:val="28"/>
        </w:rPr>
        <w:t xml:space="preserve"> EVALUATION </w:t>
      </w:r>
    </w:p>
    <w:p w14:paraId="68E66B40" w14:textId="27FC3A7A" w:rsidR="00EF5FAB" w:rsidRDefault="00EF5FAB" w:rsidP="00F501A3">
      <w:pPr>
        <w:spacing w:after="0" w:line="240" w:lineRule="auto"/>
        <w:jc w:val="center"/>
        <w:rPr>
          <w:rFonts w:ascii="Times New Roman" w:hAnsi="Times New Roman" w:cs="Times New Roman"/>
          <w:sz w:val="24"/>
          <w:szCs w:val="24"/>
        </w:rPr>
      </w:pPr>
    </w:p>
    <w:p w14:paraId="3AC774A8" w14:textId="77777777" w:rsidR="00F501A3" w:rsidRDefault="005B3E8C" w:rsidP="00DF31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007F426D" w:rsidRPr="00DF3110">
        <w:rPr>
          <w:rFonts w:ascii="Times New Roman" w:hAnsi="Times New Roman" w:cs="Times New Roman"/>
          <w:sz w:val="24"/>
          <w:szCs w:val="24"/>
        </w:rPr>
        <w:t>Analisis</w:t>
      </w:r>
      <w:proofErr w:type="spellEnd"/>
      <w:r w:rsidR="007F426D" w:rsidRPr="00DF3110">
        <w:rPr>
          <w:rFonts w:ascii="Times New Roman" w:hAnsi="Times New Roman" w:cs="Times New Roman"/>
          <w:sz w:val="24"/>
          <w:szCs w:val="24"/>
        </w:rPr>
        <w:t xml:space="preserve"> </w:t>
      </w:r>
      <w:proofErr w:type="spellStart"/>
      <w:r w:rsidR="007F426D" w:rsidRPr="00DF3110">
        <w:rPr>
          <w:rFonts w:ascii="Times New Roman" w:hAnsi="Times New Roman" w:cs="Times New Roman"/>
          <w:sz w:val="24"/>
          <w:szCs w:val="24"/>
        </w:rPr>
        <w:t>Fitokimia</w:t>
      </w:r>
      <w:proofErr w:type="spellEnd"/>
      <w:r w:rsidR="00DF3110" w:rsidRPr="00DF3110">
        <w:rPr>
          <w:rFonts w:ascii="Times New Roman" w:hAnsi="Times New Roman" w:cs="Times New Roman"/>
          <w:sz w:val="24"/>
          <w:szCs w:val="24"/>
        </w:rPr>
        <w:t xml:space="preserve"> </w:t>
      </w:r>
      <w:proofErr w:type="spellStart"/>
      <w:r w:rsidR="00DF3110" w:rsidRPr="00A376DC">
        <w:rPr>
          <w:rFonts w:ascii="Times New Roman" w:hAnsi="Times New Roman" w:cs="Times New Roman"/>
          <w:i/>
          <w:iCs/>
          <w:sz w:val="24"/>
          <w:szCs w:val="24"/>
        </w:rPr>
        <w:t>Muntingia</w:t>
      </w:r>
      <w:proofErr w:type="spellEnd"/>
      <w:r w:rsidR="00DF3110" w:rsidRPr="00A376DC">
        <w:rPr>
          <w:rFonts w:ascii="Times New Roman" w:hAnsi="Times New Roman" w:cs="Times New Roman"/>
          <w:i/>
          <w:iCs/>
          <w:sz w:val="24"/>
          <w:szCs w:val="24"/>
        </w:rPr>
        <w:t xml:space="preserve"> </w:t>
      </w:r>
      <w:proofErr w:type="spellStart"/>
      <w:r w:rsidR="00DF3110" w:rsidRPr="00A376DC">
        <w:rPr>
          <w:rFonts w:ascii="Times New Roman" w:hAnsi="Times New Roman" w:cs="Times New Roman"/>
          <w:i/>
          <w:iCs/>
          <w:sz w:val="24"/>
          <w:szCs w:val="24"/>
        </w:rPr>
        <w:t>calabura</w:t>
      </w:r>
      <w:proofErr w:type="spellEnd"/>
      <w:r w:rsidR="00DF3110" w:rsidRPr="00DF3110">
        <w:rPr>
          <w:rFonts w:ascii="Times New Roman" w:hAnsi="Times New Roman" w:cs="Times New Roman"/>
          <w:sz w:val="24"/>
          <w:szCs w:val="24"/>
        </w:rPr>
        <w:t xml:space="preserve"> Linn. </w:t>
      </w:r>
      <w:r w:rsidR="00A376DC" w:rsidRPr="00DF3110">
        <w:rPr>
          <w:rFonts w:ascii="Times New Roman" w:hAnsi="Times New Roman" w:cs="Times New Roman"/>
          <w:sz w:val="24"/>
          <w:szCs w:val="24"/>
        </w:rPr>
        <w:t>dan</w:t>
      </w:r>
      <w:r w:rsidR="00DF3110" w:rsidRPr="00DF3110">
        <w:rPr>
          <w:rFonts w:ascii="Times New Roman" w:hAnsi="Times New Roman" w:cs="Times New Roman"/>
          <w:sz w:val="24"/>
          <w:szCs w:val="24"/>
        </w:rPr>
        <w:t xml:space="preserve"> </w:t>
      </w:r>
      <w:r w:rsidR="007F426D" w:rsidRPr="00DF3110">
        <w:rPr>
          <w:rFonts w:ascii="Times New Roman" w:hAnsi="Times New Roman" w:cs="Times New Roman"/>
          <w:sz w:val="24"/>
          <w:szCs w:val="24"/>
        </w:rPr>
        <w:t>S</w:t>
      </w:r>
      <w:r w:rsidR="007F426D" w:rsidRPr="00A376DC">
        <w:rPr>
          <w:rFonts w:ascii="Times New Roman" w:hAnsi="Times New Roman" w:cs="Times New Roman"/>
          <w:sz w:val="24"/>
          <w:szCs w:val="24"/>
        </w:rPr>
        <w:t>ifat-</w:t>
      </w:r>
      <w:proofErr w:type="spellStart"/>
      <w:r w:rsidR="007F426D" w:rsidRPr="00A376DC">
        <w:rPr>
          <w:rFonts w:ascii="Times New Roman" w:hAnsi="Times New Roman" w:cs="Times New Roman"/>
          <w:sz w:val="24"/>
          <w:szCs w:val="24"/>
        </w:rPr>
        <w:t>sifat</w:t>
      </w:r>
      <w:proofErr w:type="spellEnd"/>
      <w:r w:rsidR="007F426D" w:rsidRPr="00DF3110">
        <w:rPr>
          <w:rFonts w:ascii="Times New Roman" w:hAnsi="Times New Roman" w:cs="Times New Roman"/>
          <w:sz w:val="24"/>
          <w:szCs w:val="24"/>
        </w:rPr>
        <w:t xml:space="preserve"> </w:t>
      </w:r>
      <w:proofErr w:type="spellStart"/>
      <w:r w:rsidR="007F426D" w:rsidRPr="00DF3110">
        <w:rPr>
          <w:rFonts w:ascii="Times New Roman" w:hAnsi="Times New Roman" w:cs="Times New Roman"/>
          <w:sz w:val="24"/>
          <w:szCs w:val="24"/>
        </w:rPr>
        <w:t>Antibakteria</w:t>
      </w:r>
      <w:proofErr w:type="spellEnd"/>
    </w:p>
    <w:p w14:paraId="125C234E" w14:textId="49A785DE" w:rsidR="00DF3110" w:rsidRDefault="00A47D37" w:rsidP="00DF31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007F426D" w:rsidRPr="00DF3110">
        <w:rPr>
          <w:rFonts w:ascii="Times New Roman" w:hAnsi="Times New Roman" w:cs="Times New Roman"/>
          <w:sz w:val="24"/>
          <w:szCs w:val="24"/>
        </w:rPr>
        <w:t xml:space="preserve"> </w:t>
      </w:r>
      <w:proofErr w:type="spellStart"/>
      <w:r w:rsidR="00DF3110" w:rsidRPr="00DF3110">
        <w:rPr>
          <w:rFonts w:ascii="Times New Roman" w:hAnsi="Times New Roman" w:cs="Times New Roman"/>
          <w:sz w:val="24"/>
          <w:szCs w:val="24"/>
        </w:rPr>
        <w:t>P</w:t>
      </w:r>
      <w:r w:rsidR="00A376DC" w:rsidRPr="00DF3110">
        <w:rPr>
          <w:rFonts w:ascii="Times New Roman" w:hAnsi="Times New Roman" w:cs="Times New Roman"/>
          <w:sz w:val="24"/>
          <w:szCs w:val="24"/>
        </w:rPr>
        <w:t>enilaian</w:t>
      </w:r>
      <w:proofErr w:type="spellEnd"/>
      <w:r w:rsidR="00DF3110" w:rsidRPr="00DF3110">
        <w:rPr>
          <w:rFonts w:ascii="Times New Roman" w:hAnsi="Times New Roman" w:cs="Times New Roman"/>
          <w:sz w:val="24"/>
          <w:szCs w:val="24"/>
        </w:rPr>
        <w:t xml:space="preserve"> </w:t>
      </w:r>
      <w:r w:rsidR="00DF3110" w:rsidRPr="00313BBE">
        <w:rPr>
          <w:rFonts w:ascii="Times New Roman" w:hAnsi="Times New Roman" w:cs="Times New Roman"/>
          <w:i/>
          <w:iCs/>
          <w:sz w:val="24"/>
          <w:szCs w:val="24"/>
        </w:rPr>
        <w:t>I</w:t>
      </w:r>
      <w:r w:rsidR="00A376DC" w:rsidRPr="00313BBE">
        <w:rPr>
          <w:rFonts w:ascii="Times New Roman" w:hAnsi="Times New Roman" w:cs="Times New Roman"/>
          <w:i/>
          <w:iCs/>
          <w:sz w:val="24"/>
          <w:szCs w:val="24"/>
        </w:rPr>
        <w:t>n</w:t>
      </w:r>
      <w:r w:rsidR="00DF3110" w:rsidRPr="00313BBE">
        <w:rPr>
          <w:rFonts w:ascii="Times New Roman" w:hAnsi="Times New Roman" w:cs="Times New Roman"/>
          <w:i/>
          <w:iCs/>
          <w:sz w:val="24"/>
          <w:szCs w:val="24"/>
        </w:rPr>
        <w:t xml:space="preserve"> V</w:t>
      </w:r>
      <w:r w:rsidR="00A376DC" w:rsidRPr="00313BBE">
        <w:rPr>
          <w:rFonts w:ascii="Times New Roman" w:hAnsi="Times New Roman" w:cs="Times New Roman"/>
          <w:i/>
          <w:iCs/>
          <w:sz w:val="24"/>
          <w:szCs w:val="24"/>
        </w:rPr>
        <w:t>itro</w:t>
      </w:r>
      <w:r w:rsidR="005B3E8C">
        <w:rPr>
          <w:rFonts w:ascii="Times New Roman" w:hAnsi="Times New Roman" w:cs="Times New Roman"/>
          <w:sz w:val="24"/>
          <w:szCs w:val="24"/>
        </w:rPr>
        <w:t>)</w:t>
      </w:r>
    </w:p>
    <w:p w14:paraId="2A075722" w14:textId="77777777" w:rsidR="00DF3110" w:rsidRPr="00DF3110" w:rsidRDefault="00DF3110" w:rsidP="00DF3110">
      <w:pPr>
        <w:spacing w:after="0" w:line="240" w:lineRule="auto"/>
        <w:jc w:val="center"/>
        <w:rPr>
          <w:rFonts w:ascii="Times New Roman" w:hAnsi="Times New Roman" w:cs="Times New Roman"/>
          <w:sz w:val="20"/>
          <w:szCs w:val="20"/>
        </w:rPr>
      </w:pPr>
    </w:p>
    <w:p w14:paraId="6983FAC2" w14:textId="62882688" w:rsidR="00EF5FAB" w:rsidRPr="00F501A3" w:rsidRDefault="00A251E7" w:rsidP="00F501A3">
      <w:pPr>
        <w:spacing w:line="240" w:lineRule="auto"/>
        <w:jc w:val="center"/>
        <w:rPr>
          <w:rFonts w:ascii="Times New Roman" w:hAnsi="Times New Roman" w:cs="Times New Roman"/>
          <w:sz w:val="20"/>
          <w:szCs w:val="20"/>
          <w:vertAlign w:val="superscript"/>
        </w:rPr>
      </w:pPr>
      <w:proofErr w:type="spellStart"/>
      <w:r w:rsidRPr="00526993">
        <w:rPr>
          <w:rFonts w:ascii="Times New Roman" w:hAnsi="Times New Roman" w:cs="Times New Roman"/>
          <w:sz w:val="20"/>
          <w:szCs w:val="20"/>
        </w:rPr>
        <w:t>Suhaidi</w:t>
      </w:r>
      <w:proofErr w:type="spellEnd"/>
      <w:r w:rsidRPr="00526993">
        <w:rPr>
          <w:rFonts w:ascii="Times New Roman" w:hAnsi="Times New Roman" w:cs="Times New Roman"/>
          <w:sz w:val="20"/>
          <w:szCs w:val="20"/>
        </w:rPr>
        <w:t xml:space="preserve"> </w:t>
      </w:r>
      <w:proofErr w:type="spellStart"/>
      <w:r w:rsidRPr="00526993">
        <w:rPr>
          <w:rFonts w:ascii="Times New Roman" w:hAnsi="Times New Roman" w:cs="Times New Roman"/>
          <w:sz w:val="20"/>
          <w:szCs w:val="20"/>
        </w:rPr>
        <w:t>Ariffin</w:t>
      </w:r>
      <w:proofErr w:type="spellEnd"/>
      <w:r w:rsidRPr="00DF3110">
        <w:rPr>
          <w:rFonts w:ascii="Times New Roman" w:hAnsi="Times New Roman" w:cs="Times New Roman"/>
          <w:sz w:val="20"/>
          <w:szCs w:val="20"/>
          <w:vertAlign w:val="superscript"/>
        </w:rPr>
        <w:t>*</w:t>
      </w:r>
      <w:r w:rsidRPr="00526993">
        <w:rPr>
          <w:rFonts w:ascii="Times New Roman" w:hAnsi="Times New Roman" w:cs="Times New Roman"/>
          <w:sz w:val="20"/>
          <w:szCs w:val="20"/>
        </w:rPr>
        <w:t xml:space="preserve">, </w:t>
      </w:r>
      <w:proofErr w:type="spellStart"/>
      <w:r w:rsidRPr="00526993">
        <w:rPr>
          <w:rFonts w:ascii="Times New Roman" w:hAnsi="Times New Roman" w:cs="Times New Roman"/>
          <w:sz w:val="20"/>
          <w:szCs w:val="20"/>
        </w:rPr>
        <w:t>Juita</w:t>
      </w:r>
      <w:proofErr w:type="spellEnd"/>
      <w:r w:rsidRPr="00526993">
        <w:rPr>
          <w:rFonts w:ascii="Times New Roman" w:hAnsi="Times New Roman" w:cs="Times New Roman"/>
          <w:sz w:val="20"/>
          <w:szCs w:val="20"/>
        </w:rPr>
        <w:t xml:space="preserve"> </w:t>
      </w:r>
      <w:proofErr w:type="spellStart"/>
      <w:r w:rsidRPr="00526993">
        <w:rPr>
          <w:rFonts w:ascii="Times New Roman" w:hAnsi="Times New Roman" w:cs="Times New Roman"/>
          <w:sz w:val="20"/>
          <w:szCs w:val="20"/>
        </w:rPr>
        <w:t>Zulkefli</w:t>
      </w:r>
      <w:proofErr w:type="spellEnd"/>
      <w:r w:rsidRPr="00526993">
        <w:rPr>
          <w:rFonts w:ascii="Times New Roman" w:hAnsi="Times New Roman" w:cs="Times New Roman"/>
          <w:sz w:val="20"/>
          <w:szCs w:val="20"/>
        </w:rPr>
        <w:t>, Aqilah Muhammad Saleh</w:t>
      </w:r>
    </w:p>
    <w:p w14:paraId="2F3E924F" w14:textId="77777777" w:rsidR="00F501A3" w:rsidRDefault="00A251E7" w:rsidP="00F501A3">
      <w:pPr>
        <w:spacing w:after="0" w:line="240" w:lineRule="auto"/>
        <w:jc w:val="center"/>
        <w:rPr>
          <w:rFonts w:ascii="Times New Roman" w:hAnsi="Times New Roman" w:cs="Times New Roman"/>
          <w:i/>
          <w:iCs/>
          <w:sz w:val="18"/>
          <w:szCs w:val="18"/>
        </w:rPr>
      </w:pPr>
      <w:r w:rsidRPr="00526993">
        <w:rPr>
          <w:rFonts w:ascii="Times New Roman" w:hAnsi="Times New Roman" w:cs="Times New Roman"/>
          <w:i/>
          <w:iCs/>
          <w:sz w:val="18"/>
          <w:szCs w:val="18"/>
        </w:rPr>
        <w:t>Faculty of Applied Sciences,</w:t>
      </w:r>
      <w:r w:rsidR="00526993">
        <w:rPr>
          <w:rFonts w:ascii="Times New Roman" w:hAnsi="Times New Roman" w:cs="Times New Roman"/>
          <w:i/>
          <w:iCs/>
          <w:sz w:val="18"/>
          <w:szCs w:val="18"/>
        </w:rPr>
        <w:t xml:space="preserve"> </w:t>
      </w:r>
    </w:p>
    <w:p w14:paraId="5526F1AD" w14:textId="6F7AA9C7" w:rsidR="00F501A3" w:rsidRDefault="00A251E7" w:rsidP="00F501A3">
      <w:pPr>
        <w:spacing w:after="0" w:line="240" w:lineRule="auto"/>
        <w:jc w:val="center"/>
        <w:rPr>
          <w:rFonts w:ascii="Times New Roman" w:hAnsi="Times New Roman" w:cs="Times New Roman"/>
          <w:i/>
          <w:iCs/>
          <w:sz w:val="18"/>
          <w:szCs w:val="18"/>
        </w:rPr>
      </w:pPr>
      <w:proofErr w:type="spellStart"/>
      <w:r w:rsidRPr="00526993">
        <w:rPr>
          <w:rFonts w:ascii="Times New Roman" w:hAnsi="Times New Roman" w:cs="Times New Roman"/>
          <w:i/>
          <w:iCs/>
          <w:sz w:val="18"/>
          <w:szCs w:val="18"/>
        </w:rPr>
        <w:t>Universiti</w:t>
      </w:r>
      <w:proofErr w:type="spellEnd"/>
      <w:r w:rsidRPr="00526993">
        <w:rPr>
          <w:rFonts w:ascii="Times New Roman" w:hAnsi="Times New Roman" w:cs="Times New Roman"/>
          <w:i/>
          <w:iCs/>
          <w:sz w:val="18"/>
          <w:szCs w:val="18"/>
        </w:rPr>
        <w:t xml:space="preserve"> </w:t>
      </w:r>
      <w:proofErr w:type="spellStart"/>
      <w:r w:rsidRPr="00526993">
        <w:rPr>
          <w:rFonts w:ascii="Times New Roman" w:hAnsi="Times New Roman" w:cs="Times New Roman"/>
          <w:i/>
          <w:iCs/>
          <w:sz w:val="18"/>
          <w:szCs w:val="18"/>
        </w:rPr>
        <w:t>Teknologi</w:t>
      </w:r>
      <w:proofErr w:type="spellEnd"/>
      <w:r w:rsidRPr="00526993">
        <w:rPr>
          <w:rFonts w:ascii="Times New Roman" w:hAnsi="Times New Roman" w:cs="Times New Roman"/>
          <w:i/>
          <w:iCs/>
          <w:sz w:val="18"/>
          <w:szCs w:val="18"/>
        </w:rPr>
        <w:t xml:space="preserve"> MARA</w:t>
      </w:r>
      <w:r w:rsidR="00F501A3">
        <w:rPr>
          <w:rFonts w:ascii="Times New Roman" w:hAnsi="Times New Roman" w:cs="Times New Roman"/>
          <w:i/>
          <w:iCs/>
          <w:sz w:val="18"/>
          <w:szCs w:val="18"/>
        </w:rPr>
        <w:t xml:space="preserve"> </w:t>
      </w:r>
      <w:proofErr w:type="spellStart"/>
      <w:r w:rsidRPr="00526993">
        <w:rPr>
          <w:rFonts w:ascii="Times New Roman" w:hAnsi="Times New Roman" w:cs="Times New Roman"/>
          <w:i/>
          <w:iCs/>
          <w:sz w:val="18"/>
          <w:szCs w:val="18"/>
        </w:rPr>
        <w:t>Cawangan</w:t>
      </w:r>
      <w:proofErr w:type="spellEnd"/>
      <w:r w:rsidRPr="00526993">
        <w:rPr>
          <w:rFonts w:ascii="Times New Roman" w:hAnsi="Times New Roman" w:cs="Times New Roman"/>
          <w:i/>
          <w:iCs/>
          <w:sz w:val="18"/>
          <w:szCs w:val="18"/>
        </w:rPr>
        <w:t xml:space="preserve"> Negeri Sembilan, </w:t>
      </w:r>
    </w:p>
    <w:p w14:paraId="0F5D724C" w14:textId="0E7FBA9E" w:rsidR="00A251E7" w:rsidRDefault="00A251E7" w:rsidP="00F501A3">
      <w:pPr>
        <w:spacing w:after="0" w:line="240" w:lineRule="auto"/>
        <w:jc w:val="center"/>
        <w:rPr>
          <w:rFonts w:ascii="Times New Roman" w:hAnsi="Times New Roman" w:cs="Times New Roman"/>
          <w:i/>
          <w:iCs/>
          <w:sz w:val="18"/>
          <w:szCs w:val="18"/>
        </w:rPr>
      </w:pPr>
      <w:proofErr w:type="spellStart"/>
      <w:r w:rsidRPr="00526993">
        <w:rPr>
          <w:rFonts w:ascii="Times New Roman" w:hAnsi="Times New Roman" w:cs="Times New Roman"/>
          <w:i/>
          <w:iCs/>
          <w:sz w:val="18"/>
          <w:szCs w:val="18"/>
        </w:rPr>
        <w:t>Kampus</w:t>
      </w:r>
      <w:proofErr w:type="spellEnd"/>
      <w:r w:rsidRPr="00526993">
        <w:rPr>
          <w:rFonts w:ascii="Times New Roman" w:hAnsi="Times New Roman" w:cs="Times New Roman"/>
          <w:i/>
          <w:iCs/>
          <w:sz w:val="18"/>
          <w:szCs w:val="18"/>
        </w:rPr>
        <w:t xml:space="preserve"> Kuala </w:t>
      </w:r>
      <w:proofErr w:type="spellStart"/>
      <w:r w:rsidRPr="00526993">
        <w:rPr>
          <w:rFonts w:ascii="Times New Roman" w:hAnsi="Times New Roman" w:cs="Times New Roman"/>
          <w:i/>
          <w:iCs/>
          <w:sz w:val="18"/>
          <w:szCs w:val="18"/>
        </w:rPr>
        <w:t>Pilah</w:t>
      </w:r>
      <w:proofErr w:type="spellEnd"/>
      <w:r w:rsidRPr="00526993">
        <w:rPr>
          <w:rFonts w:ascii="Times New Roman" w:hAnsi="Times New Roman" w:cs="Times New Roman"/>
          <w:i/>
          <w:iCs/>
          <w:sz w:val="18"/>
          <w:szCs w:val="18"/>
        </w:rPr>
        <w:t xml:space="preserve">, 72000 Kuala </w:t>
      </w:r>
      <w:proofErr w:type="spellStart"/>
      <w:r w:rsidRPr="00526993">
        <w:rPr>
          <w:rFonts w:ascii="Times New Roman" w:hAnsi="Times New Roman" w:cs="Times New Roman"/>
          <w:i/>
          <w:iCs/>
          <w:sz w:val="18"/>
          <w:szCs w:val="18"/>
        </w:rPr>
        <w:t>Pilah</w:t>
      </w:r>
      <w:proofErr w:type="spellEnd"/>
      <w:r w:rsidRPr="00526993">
        <w:rPr>
          <w:rFonts w:ascii="Times New Roman" w:hAnsi="Times New Roman" w:cs="Times New Roman"/>
          <w:i/>
          <w:iCs/>
          <w:sz w:val="18"/>
          <w:szCs w:val="18"/>
        </w:rPr>
        <w:t>, Negeri Sembilan, Malaysia</w:t>
      </w:r>
    </w:p>
    <w:p w14:paraId="56FE2AB6" w14:textId="77777777" w:rsidR="00EF5FAB" w:rsidRPr="00526993" w:rsidRDefault="00EF5FAB" w:rsidP="00EF5FAB">
      <w:pPr>
        <w:spacing w:after="0" w:line="240" w:lineRule="auto"/>
        <w:jc w:val="center"/>
        <w:rPr>
          <w:rFonts w:ascii="Times New Roman" w:hAnsi="Times New Roman" w:cs="Times New Roman"/>
          <w:i/>
          <w:iCs/>
          <w:sz w:val="18"/>
          <w:szCs w:val="18"/>
        </w:rPr>
      </w:pPr>
    </w:p>
    <w:p w14:paraId="2567F82C" w14:textId="7A1A6B02" w:rsidR="00EF5FAB" w:rsidRDefault="00BB1D6C" w:rsidP="00F501A3">
      <w:pPr>
        <w:jc w:val="center"/>
        <w:rPr>
          <w:rFonts w:ascii="Times New Roman" w:hAnsi="Times New Roman" w:cs="Times New Roman"/>
          <w:i/>
          <w:iCs/>
          <w:sz w:val="18"/>
          <w:szCs w:val="18"/>
        </w:rPr>
      </w:pPr>
      <w:r>
        <w:rPr>
          <w:rFonts w:ascii="Times New Roman" w:hAnsi="Times New Roman" w:cs="Times New Roman"/>
          <w:i/>
          <w:iCs/>
          <w:sz w:val="18"/>
          <w:szCs w:val="18"/>
        </w:rPr>
        <w:t>*</w:t>
      </w:r>
      <w:r w:rsidR="00A251E7" w:rsidRPr="00526993">
        <w:rPr>
          <w:rFonts w:ascii="Times New Roman" w:hAnsi="Times New Roman" w:cs="Times New Roman"/>
          <w:i/>
          <w:iCs/>
          <w:sz w:val="18"/>
          <w:szCs w:val="18"/>
        </w:rPr>
        <w:t xml:space="preserve">Corresponding author: </w:t>
      </w:r>
      <w:hyperlink r:id="rId6" w:history="1">
        <w:r w:rsidR="00EF5FAB" w:rsidRPr="00F501A3">
          <w:rPr>
            <w:rStyle w:val="Hyperlink"/>
            <w:rFonts w:ascii="Times New Roman" w:hAnsi="Times New Roman" w:cs="Times New Roman"/>
            <w:i/>
            <w:iCs/>
            <w:color w:val="auto"/>
            <w:sz w:val="18"/>
            <w:szCs w:val="18"/>
            <w:u w:val="none"/>
          </w:rPr>
          <w:t>suhaidi@uitm.edu.my</w:t>
        </w:r>
      </w:hyperlink>
    </w:p>
    <w:p w14:paraId="072F772E" w14:textId="0267B4C5" w:rsidR="00EF5FAB" w:rsidRPr="00EF5FAB" w:rsidRDefault="00EF5FAB" w:rsidP="00EF5FAB">
      <w:pPr>
        <w:spacing w:after="0" w:line="240" w:lineRule="auto"/>
        <w:jc w:val="center"/>
        <w:rPr>
          <w:rFonts w:ascii="Times New Roman" w:hAnsi="Times New Roman" w:cs="Times New Roman"/>
          <w:b/>
          <w:bCs/>
          <w:sz w:val="18"/>
          <w:szCs w:val="18"/>
        </w:rPr>
      </w:pPr>
      <w:r w:rsidRPr="00EF5FAB">
        <w:rPr>
          <w:rFonts w:ascii="Times New Roman" w:hAnsi="Times New Roman" w:cs="Times New Roman"/>
          <w:b/>
          <w:bCs/>
          <w:sz w:val="18"/>
          <w:szCs w:val="18"/>
        </w:rPr>
        <w:t xml:space="preserve">Abstract </w:t>
      </w:r>
    </w:p>
    <w:p w14:paraId="139C5DBE" w14:textId="4FD023A3" w:rsidR="00947424" w:rsidRPr="00947424" w:rsidRDefault="0085082C" w:rsidP="00F501A3">
      <w:pPr>
        <w:jc w:val="both"/>
        <w:rPr>
          <w:rFonts w:ascii="Times New Roman" w:hAnsi="Times New Roman" w:cs="Times New Roman"/>
          <w:sz w:val="18"/>
          <w:szCs w:val="18"/>
        </w:rPr>
      </w:pPr>
      <w:proofErr w:type="spellStart"/>
      <w:r w:rsidRPr="00947424">
        <w:rPr>
          <w:rFonts w:ascii="Times New Roman" w:hAnsi="Times New Roman" w:cs="Times New Roman"/>
          <w:i/>
          <w:iCs/>
          <w:sz w:val="18"/>
          <w:szCs w:val="18"/>
        </w:rPr>
        <w:t>Muntingia</w:t>
      </w:r>
      <w:proofErr w:type="spellEnd"/>
      <w:r w:rsidRPr="00947424">
        <w:rPr>
          <w:rFonts w:ascii="Times New Roman" w:hAnsi="Times New Roman" w:cs="Times New Roman"/>
          <w:i/>
          <w:iCs/>
          <w:sz w:val="18"/>
          <w:szCs w:val="18"/>
        </w:rPr>
        <w:t xml:space="preserve"> </w:t>
      </w:r>
      <w:proofErr w:type="spellStart"/>
      <w:r w:rsidRPr="00947424">
        <w:rPr>
          <w:rFonts w:ascii="Times New Roman" w:hAnsi="Times New Roman" w:cs="Times New Roman"/>
          <w:i/>
          <w:iCs/>
          <w:sz w:val="18"/>
          <w:szCs w:val="18"/>
        </w:rPr>
        <w:t>calabura</w:t>
      </w:r>
      <w:proofErr w:type="spellEnd"/>
      <w:r w:rsidRPr="00947424">
        <w:rPr>
          <w:rFonts w:ascii="Times New Roman" w:hAnsi="Times New Roman" w:cs="Times New Roman"/>
          <w:sz w:val="18"/>
          <w:szCs w:val="18"/>
        </w:rPr>
        <w:t xml:space="preserve"> Linn</w:t>
      </w:r>
      <w:r w:rsidR="00CC64E7" w:rsidRPr="00947424">
        <w:rPr>
          <w:rFonts w:ascii="Times New Roman" w:hAnsi="Times New Roman" w:cs="Times New Roman"/>
          <w:sz w:val="18"/>
          <w:szCs w:val="18"/>
        </w:rPr>
        <w:t>.</w:t>
      </w:r>
      <w:r w:rsidRPr="00947424">
        <w:rPr>
          <w:rFonts w:ascii="Times New Roman" w:hAnsi="Times New Roman" w:cs="Times New Roman"/>
          <w:sz w:val="18"/>
          <w:szCs w:val="18"/>
        </w:rPr>
        <w:t xml:space="preserve"> is one of the roadside trees that can easily be found in Malaysia</w:t>
      </w:r>
      <w:r w:rsidR="00B5671E" w:rsidRPr="00947424">
        <w:rPr>
          <w:rFonts w:ascii="Times New Roman" w:hAnsi="Times New Roman" w:cs="Times New Roman"/>
          <w:sz w:val="18"/>
          <w:szCs w:val="18"/>
        </w:rPr>
        <w:t>.</w:t>
      </w:r>
      <w:r w:rsidRPr="00947424">
        <w:rPr>
          <w:rFonts w:ascii="Times New Roman" w:hAnsi="Times New Roman" w:cs="Times New Roman"/>
          <w:sz w:val="18"/>
          <w:szCs w:val="18"/>
        </w:rPr>
        <w:t xml:space="preserve"> </w:t>
      </w:r>
      <w:r w:rsidR="00B5671E" w:rsidRPr="00947424">
        <w:rPr>
          <w:rFonts w:ascii="Times New Roman" w:hAnsi="Times New Roman" w:cs="Times New Roman"/>
          <w:sz w:val="18"/>
          <w:szCs w:val="18"/>
        </w:rPr>
        <w:t xml:space="preserve">The </w:t>
      </w:r>
      <w:proofErr w:type="spellStart"/>
      <w:r w:rsidR="00B5671E" w:rsidRPr="00947424">
        <w:rPr>
          <w:rFonts w:ascii="Times New Roman" w:hAnsi="Times New Roman" w:cs="Times New Roman"/>
          <w:i/>
          <w:iCs/>
          <w:sz w:val="18"/>
          <w:szCs w:val="18"/>
        </w:rPr>
        <w:t>calabura</w:t>
      </w:r>
      <w:proofErr w:type="spellEnd"/>
      <w:r w:rsidRPr="00947424">
        <w:rPr>
          <w:rFonts w:ascii="Times New Roman" w:hAnsi="Times New Roman" w:cs="Times New Roman"/>
          <w:sz w:val="18"/>
          <w:szCs w:val="18"/>
        </w:rPr>
        <w:t xml:space="preserve"> is the only species found in the genus </w:t>
      </w:r>
      <w:proofErr w:type="spellStart"/>
      <w:r w:rsidRPr="00947424">
        <w:rPr>
          <w:rFonts w:ascii="Times New Roman" w:hAnsi="Times New Roman" w:cs="Times New Roman"/>
          <w:sz w:val="18"/>
          <w:szCs w:val="18"/>
        </w:rPr>
        <w:t>Muntingia</w:t>
      </w:r>
      <w:proofErr w:type="spellEnd"/>
      <w:r w:rsidRPr="00947424">
        <w:rPr>
          <w:rFonts w:ascii="Times New Roman" w:hAnsi="Times New Roman" w:cs="Times New Roman"/>
          <w:sz w:val="18"/>
          <w:szCs w:val="18"/>
        </w:rPr>
        <w:t xml:space="preserve">. The valuable bioactive compounds from this species had been documented, however, those originating from local are still considered scanty. This study </w:t>
      </w:r>
      <w:r w:rsidR="00B5671E" w:rsidRPr="00947424">
        <w:rPr>
          <w:rFonts w:ascii="Times New Roman" w:hAnsi="Times New Roman" w:cs="Times New Roman"/>
          <w:sz w:val="18"/>
          <w:szCs w:val="18"/>
        </w:rPr>
        <w:t xml:space="preserve">was conducted </w:t>
      </w:r>
      <w:r w:rsidRPr="00947424">
        <w:rPr>
          <w:rFonts w:ascii="Times New Roman" w:hAnsi="Times New Roman" w:cs="Times New Roman"/>
          <w:sz w:val="18"/>
          <w:szCs w:val="18"/>
        </w:rPr>
        <w:t xml:space="preserve">to </w:t>
      </w:r>
      <w:r w:rsidR="0083745F" w:rsidRPr="00947424">
        <w:rPr>
          <w:rFonts w:ascii="Times New Roman" w:hAnsi="Times New Roman" w:cs="Times New Roman"/>
          <w:sz w:val="18"/>
          <w:szCs w:val="18"/>
        </w:rPr>
        <w:t>screen</w:t>
      </w:r>
      <w:r w:rsidR="00B5671E" w:rsidRPr="00947424">
        <w:rPr>
          <w:rFonts w:ascii="Times New Roman" w:hAnsi="Times New Roman" w:cs="Times New Roman"/>
          <w:sz w:val="18"/>
          <w:szCs w:val="18"/>
        </w:rPr>
        <w:t xml:space="preserve"> the phytochemicals present</w:t>
      </w:r>
      <w:r w:rsidR="00545BD5" w:rsidRPr="00947424">
        <w:rPr>
          <w:rFonts w:ascii="Times New Roman" w:hAnsi="Times New Roman" w:cs="Times New Roman"/>
          <w:sz w:val="18"/>
          <w:szCs w:val="18"/>
        </w:rPr>
        <w:t>ed</w:t>
      </w:r>
      <w:r w:rsidR="0083745F" w:rsidRPr="00947424">
        <w:rPr>
          <w:rFonts w:ascii="Times New Roman" w:hAnsi="Times New Roman" w:cs="Times New Roman"/>
          <w:sz w:val="18"/>
          <w:szCs w:val="18"/>
        </w:rPr>
        <w:t>, to identify</w:t>
      </w:r>
      <w:r w:rsidRPr="00947424">
        <w:rPr>
          <w:rFonts w:ascii="Times New Roman" w:hAnsi="Times New Roman" w:cs="Times New Roman"/>
          <w:sz w:val="18"/>
          <w:szCs w:val="18"/>
        </w:rPr>
        <w:t xml:space="preserve"> the total phenolic </w:t>
      </w:r>
      <w:r w:rsidR="0001194D" w:rsidRPr="00947424">
        <w:rPr>
          <w:rFonts w:ascii="Times New Roman" w:hAnsi="Times New Roman" w:cs="Times New Roman"/>
          <w:sz w:val="18"/>
          <w:szCs w:val="18"/>
        </w:rPr>
        <w:t xml:space="preserve">content (TPC) </w:t>
      </w:r>
      <w:r w:rsidRPr="00947424">
        <w:rPr>
          <w:rFonts w:ascii="Times New Roman" w:hAnsi="Times New Roman" w:cs="Times New Roman"/>
          <w:sz w:val="18"/>
          <w:szCs w:val="18"/>
        </w:rPr>
        <w:t>and total flavonoid content</w:t>
      </w:r>
      <w:r w:rsidR="0001194D" w:rsidRPr="00947424">
        <w:rPr>
          <w:rFonts w:ascii="Times New Roman" w:hAnsi="Times New Roman" w:cs="Times New Roman"/>
          <w:sz w:val="18"/>
          <w:szCs w:val="18"/>
        </w:rPr>
        <w:t xml:space="preserve"> (TFC)</w:t>
      </w:r>
      <w:r w:rsidR="0083745F" w:rsidRPr="00947424">
        <w:rPr>
          <w:rFonts w:ascii="Times New Roman" w:hAnsi="Times New Roman" w:cs="Times New Roman"/>
          <w:sz w:val="18"/>
          <w:szCs w:val="18"/>
        </w:rPr>
        <w:t xml:space="preserve">, and to determine </w:t>
      </w:r>
      <w:r w:rsidR="0001194D" w:rsidRPr="00947424">
        <w:rPr>
          <w:rFonts w:ascii="Times New Roman" w:hAnsi="Times New Roman" w:cs="Times New Roman"/>
          <w:sz w:val="18"/>
          <w:szCs w:val="18"/>
        </w:rPr>
        <w:t xml:space="preserve">the </w:t>
      </w:r>
      <w:r w:rsidRPr="00947424">
        <w:rPr>
          <w:rFonts w:ascii="Times New Roman" w:hAnsi="Times New Roman" w:cs="Times New Roman"/>
          <w:sz w:val="18"/>
          <w:szCs w:val="18"/>
        </w:rPr>
        <w:t xml:space="preserve">antibacterial </w:t>
      </w:r>
      <w:r w:rsidR="0083745F" w:rsidRPr="00947424">
        <w:rPr>
          <w:rFonts w:ascii="Times New Roman" w:hAnsi="Times New Roman" w:cs="Times New Roman"/>
          <w:sz w:val="18"/>
          <w:szCs w:val="18"/>
        </w:rPr>
        <w:t>properties of both extracted ripe and unripe fruit</w:t>
      </w:r>
      <w:r w:rsidR="00983420" w:rsidRPr="00947424">
        <w:rPr>
          <w:rFonts w:ascii="Times New Roman" w:hAnsi="Times New Roman" w:cs="Times New Roman"/>
          <w:sz w:val="18"/>
          <w:szCs w:val="18"/>
        </w:rPr>
        <w:t>s</w:t>
      </w:r>
      <w:r w:rsidRPr="00947424">
        <w:rPr>
          <w:rFonts w:ascii="Times New Roman" w:hAnsi="Times New Roman" w:cs="Times New Roman"/>
          <w:sz w:val="18"/>
          <w:szCs w:val="18"/>
        </w:rPr>
        <w:t xml:space="preserve">. The extraction process was </w:t>
      </w:r>
      <w:r w:rsidR="0001194D" w:rsidRPr="00947424">
        <w:rPr>
          <w:rFonts w:ascii="Times New Roman" w:hAnsi="Times New Roman" w:cs="Times New Roman"/>
          <w:sz w:val="18"/>
          <w:szCs w:val="18"/>
        </w:rPr>
        <w:t>achieved by</w:t>
      </w:r>
      <w:r w:rsidRPr="00947424">
        <w:rPr>
          <w:rFonts w:ascii="Times New Roman" w:hAnsi="Times New Roman" w:cs="Times New Roman"/>
          <w:sz w:val="18"/>
          <w:szCs w:val="18"/>
        </w:rPr>
        <w:t xml:space="preserve"> </w:t>
      </w:r>
      <w:r w:rsidR="00545BD5" w:rsidRPr="00947424">
        <w:rPr>
          <w:rFonts w:ascii="Times New Roman" w:hAnsi="Times New Roman" w:cs="Times New Roman"/>
          <w:sz w:val="18"/>
          <w:szCs w:val="18"/>
        </w:rPr>
        <w:t xml:space="preserve">the </w:t>
      </w:r>
      <w:r w:rsidR="0001194D" w:rsidRPr="00947424">
        <w:rPr>
          <w:rFonts w:ascii="Times New Roman" w:hAnsi="Times New Roman" w:cs="Times New Roman"/>
          <w:sz w:val="18"/>
          <w:szCs w:val="18"/>
        </w:rPr>
        <w:t xml:space="preserve">successive maceration technique </w:t>
      </w:r>
      <w:r w:rsidRPr="00947424">
        <w:rPr>
          <w:rFonts w:ascii="Times New Roman" w:hAnsi="Times New Roman" w:cs="Times New Roman"/>
          <w:sz w:val="18"/>
          <w:szCs w:val="18"/>
        </w:rPr>
        <w:t xml:space="preserve">using three different solvents </w:t>
      </w:r>
      <w:r w:rsidR="0001194D" w:rsidRPr="00947424">
        <w:rPr>
          <w:rFonts w:ascii="Times New Roman" w:hAnsi="Times New Roman" w:cs="Times New Roman"/>
          <w:sz w:val="18"/>
          <w:szCs w:val="18"/>
        </w:rPr>
        <w:t xml:space="preserve">namely </w:t>
      </w:r>
      <w:r w:rsidRPr="00EB26AF">
        <w:rPr>
          <w:rFonts w:ascii="Times New Roman" w:hAnsi="Times New Roman" w:cs="Times New Roman"/>
          <w:i/>
          <w:iCs/>
          <w:sz w:val="18"/>
          <w:szCs w:val="18"/>
        </w:rPr>
        <w:t>n</w:t>
      </w:r>
      <w:r w:rsidRPr="00947424">
        <w:rPr>
          <w:rFonts w:ascii="Times New Roman" w:hAnsi="Times New Roman" w:cs="Times New Roman"/>
          <w:sz w:val="18"/>
          <w:szCs w:val="18"/>
        </w:rPr>
        <w:t>-hexane, ethyl acetate, and methanol</w:t>
      </w:r>
      <w:r w:rsidR="0001194D" w:rsidRPr="00947424">
        <w:rPr>
          <w:rFonts w:ascii="Times New Roman" w:hAnsi="Times New Roman" w:cs="Times New Roman"/>
          <w:sz w:val="18"/>
          <w:szCs w:val="18"/>
        </w:rPr>
        <w:t>. The analysis of TPC and TFC w</w:t>
      </w:r>
      <w:r w:rsidR="00CA0122" w:rsidRPr="00947424">
        <w:rPr>
          <w:rFonts w:ascii="Times New Roman" w:hAnsi="Times New Roman" w:cs="Times New Roman"/>
          <w:sz w:val="18"/>
          <w:szCs w:val="18"/>
        </w:rPr>
        <w:t>as</w:t>
      </w:r>
      <w:r w:rsidR="0001194D" w:rsidRPr="00947424">
        <w:rPr>
          <w:rFonts w:ascii="Times New Roman" w:hAnsi="Times New Roman" w:cs="Times New Roman"/>
          <w:sz w:val="18"/>
          <w:szCs w:val="18"/>
        </w:rPr>
        <w:t xml:space="preserve"> successfully done by </w:t>
      </w:r>
      <w:proofErr w:type="spellStart"/>
      <w:r w:rsidR="0001194D" w:rsidRPr="00947424">
        <w:rPr>
          <w:rFonts w:ascii="Times New Roman" w:hAnsi="Times New Roman" w:cs="Times New Roman"/>
          <w:sz w:val="18"/>
          <w:szCs w:val="18"/>
        </w:rPr>
        <w:t>Folin-Ciocalteu</w:t>
      </w:r>
      <w:proofErr w:type="spellEnd"/>
      <w:r w:rsidR="0001194D" w:rsidRPr="00947424">
        <w:rPr>
          <w:rFonts w:ascii="Times New Roman" w:hAnsi="Times New Roman" w:cs="Times New Roman"/>
          <w:sz w:val="18"/>
          <w:szCs w:val="18"/>
        </w:rPr>
        <w:t xml:space="preserve"> method and aluminium chloride colorimetric method respectively</w:t>
      </w:r>
      <w:r w:rsidR="009473DC" w:rsidRPr="00947424">
        <w:rPr>
          <w:rFonts w:ascii="Times New Roman" w:hAnsi="Times New Roman" w:cs="Times New Roman"/>
          <w:sz w:val="18"/>
          <w:szCs w:val="18"/>
        </w:rPr>
        <w:t xml:space="preserve">. </w:t>
      </w:r>
      <w:r w:rsidR="00FC0E55" w:rsidRPr="00947424">
        <w:rPr>
          <w:rFonts w:ascii="Times New Roman" w:hAnsi="Times New Roman" w:cs="Times New Roman"/>
          <w:sz w:val="18"/>
          <w:szCs w:val="18"/>
        </w:rPr>
        <w:t>A</w:t>
      </w:r>
      <w:r w:rsidR="009473DC" w:rsidRPr="00947424">
        <w:rPr>
          <w:rFonts w:ascii="Times New Roman" w:hAnsi="Times New Roman" w:cs="Times New Roman"/>
          <w:sz w:val="18"/>
          <w:szCs w:val="18"/>
        </w:rPr>
        <w:t xml:space="preserve"> disc diffusion method had been employed</w:t>
      </w:r>
      <w:r w:rsidR="00FC0E55" w:rsidRPr="00947424">
        <w:rPr>
          <w:rFonts w:ascii="Times New Roman" w:hAnsi="Times New Roman" w:cs="Times New Roman"/>
          <w:sz w:val="18"/>
          <w:szCs w:val="18"/>
        </w:rPr>
        <w:t xml:space="preserve"> to test the antibacterial effect</w:t>
      </w:r>
      <w:r w:rsidR="009473DC" w:rsidRPr="00947424">
        <w:rPr>
          <w:rFonts w:ascii="Times New Roman" w:hAnsi="Times New Roman" w:cs="Times New Roman"/>
          <w:sz w:val="18"/>
          <w:szCs w:val="18"/>
        </w:rPr>
        <w:t xml:space="preserve">. </w:t>
      </w:r>
      <w:r w:rsidR="008E0E9C" w:rsidRPr="00947424">
        <w:rPr>
          <w:rFonts w:ascii="Times New Roman" w:hAnsi="Times New Roman" w:cs="Times New Roman"/>
          <w:sz w:val="18"/>
          <w:szCs w:val="18"/>
        </w:rPr>
        <w:t>It was found that t</w:t>
      </w:r>
      <w:r w:rsidR="00FC0E55" w:rsidRPr="00947424">
        <w:rPr>
          <w:rFonts w:ascii="Times New Roman" w:hAnsi="Times New Roman" w:cs="Times New Roman"/>
          <w:sz w:val="18"/>
          <w:szCs w:val="18"/>
        </w:rPr>
        <w:t>he percentage yield of m</w:t>
      </w:r>
      <w:r w:rsidR="009473DC" w:rsidRPr="00947424">
        <w:rPr>
          <w:rFonts w:ascii="Times New Roman" w:hAnsi="Times New Roman" w:cs="Times New Roman"/>
          <w:sz w:val="18"/>
          <w:szCs w:val="18"/>
        </w:rPr>
        <w:t>ethanol</w:t>
      </w:r>
      <w:r w:rsidR="001D6397" w:rsidRPr="00947424">
        <w:rPr>
          <w:rFonts w:ascii="Times New Roman" w:hAnsi="Times New Roman" w:cs="Times New Roman"/>
          <w:sz w:val="18"/>
          <w:szCs w:val="18"/>
        </w:rPr>
        <w:t xml:space="preserve"> crude</w:t>
      </w:r>
      <w:r w:rsidR="009473DC" w:rsidRPr="00947424">
        <w:rPr>
          <w:rFonts w:ascii="Times New Roman" w:hAnsi="Times New Roman" w:cs="Times New Roman"/>
          <w:sz w:val="18"/>
          <w:szCs w:val="18"/>
        </w:rPr>
        <w:t xml:space="preserve"> extract </w:t>
      </w:r>
      <w:r w:rsidR="00FC0E55" w:rsidRPr="00947424">
        <w:rPr>
          <w:rFonts w:ascii="Times New Roman" w:hAnsi="Times New Roman" w:cs="Times New Roman"/>
          <w:sz w:val="18"/>
          <w:szCs w:val="18"/>
        </w:rPr>
        <w:t>was</w:t>
      </w:r>
      <w:r w:rsidR="009473DC" w:rsidRPr="00947424">
        <w:rPr>
          <w:rFonts w:ascii="Times New Roman" w:hAnsi="Times New Roman" w:cs="Times New Roman"/>
          <w:sz w:val="18"/>
          <w:szCs w:val="18"/>
        </w:rPr>
        <w:t xml:space="preserve"> the highest</w:t>
      </w:r>
      <w:r w:rsidR="001D6397" w:rsidRPr="00947424">
        <w:rPr>
          <w:rFonts w:ascii="Times New Roman" w:hAnsi="Times New Roman" w:cs="Times New Roman"/>
          <w:sz w:val="18"/>
          <w:szCs w:val="18"/>
        </w:rPr>
        <w:t xml:space="preserve"> with </w:t>
      </w:r>
      <w:r w:rsidR="009473DC" w:rsidRPr="00947424">
        <w:rPr>
          <w:rFonts w:ascii="Times New Roman" w:hAnsi="Times New Roman" w:cs="Times New Roman"/>
          <w:sz w:val="18"/>
          <w:szCs w:val="18"/>
        </w:rPr>
        <w:t xml:space="preserve">5.92% for unripe fruit and </w:t>
      </w:r>
      <w:r w:rsidR="00EA48D4" w:rsidRPr="00947424">
        <w:rPr>
          <w:rFonts w:ascii="Times New Roman" w:hAnsi="Times New Roman" w:cs="Times New Roman"/>
          <w:sz w:val="18"/>
          <w:szCs w:val="18"/>
        </w:rPr>
        <w:t>8.66% for ripe fruit</w:t>
      </w:r>
      <w:r w:rsidR="001D6397" w:rsidRPr="00947424">
        <w:rPr>
          <w:rFonts w:ascii="Times New Roman" w:hAnsi="Times New Roman" w:cs="Times New Roman"/>
          <w:sz w:val="18"/>
          <w:szCs w:val="18"/>
        </w:rPr>
        <w:t xml:space="preserve">. Phytochemical screening of </w:t>
      </w:r>
      <w:r w:rsidR="001D6397" w:rsidRPr="00947424">
        <w:rPr>
          <w:rFonts w:ascii="Times New Roman" w:hAnsi="Times New Roman" w:cs="Times New Roman"/>
          <w:i/>
          <w:iCs/>
          <w:sz w:val="18"/>
          <w:szCs w:val="18"/>
        </w:rPr>
        <w:t xml:space="preserve">M. </w:t>
      </w:r>
      <w:proofErr w:type="spellStart"/>
      <w:r w:rsidR="001D6397" w:rsidRPr="00947424">
        <w:rPr>
          <w:rFonts w:ascii="Times New Roman" w:hAnsi="Times New Roman" w:cs="Times New Roman"/>
          <w:i/>
          <w:iCs/>
          <w:sz w:val="18"/>
          <w:szCs w:val="18"/>
        </w:rPr>
        <w:t>calabura</w:t>
      </w:r>
      <w:proofErr w:type="spellEnd"/>
      <w:r w:rsidR="001D6397" w:rsidRPr="00947424">
        <w:rPr>
          <w:rFonts w:ascii="Times New Roman" w:hAnsi="Times New Roman" w:cs="Times New Roman"/>
          <w:sz w:val="18"/>
          <w:szCs w:val="18"/>
        </w:rPr>
        <w:t xml:space="preserve"> </w:t>
      </w:r>
      <w:r w:rsidR="000874C7" w:rsidRPr="00947424">
        <w:rPr>
          <w:rFonts w:ascii="Times New Roman" w:hAnsi="Times New Roman" w:cs="Times New Roman"/>
          <w:sz w:val="18"/>
          <w:szCs w:val="18"/>
        </w:rPr>
        <w:t xml:space="preserve">L. </w:t>
      </w:r>
      <w:r w:rsidR="001D6397" w:rsidRPr="00947424">
        <w:rPr>
          <w:rFonts w:ascii="Times New Roman" w:hAnsi="Times New Roman" w:cs="Times New Roman"/>
          <w:sz w:val="18"/>
          <w:szCs w:val="18"/>
        </w:rPr>
        <w:t xml:space="preserve">extracts indicated the presence of </w:t>
      </w:r>
      <w:bookmarkStart w:id="0" w:name="_Hlk93581398"/>
      <w:r w:rsidR="001D6397" w:rsidRPr="00947424">
        <w:rPr>
          <w:rFonts w:ascii="Times New Roman" w:hAnsi="Times New Roman" w:cs="Times New Roman"/>
          <w:sz w:val="18"/>
          <w:szCs w:val="18"/>
        </w:rPr>
        <w:t xml:space="preserve">flavonoids, </w:t>
      </w:r>
      <w:proofErr w:type="spellStart"/>
      <w:r w:rsidR="001D6397" w:rsidRPr="00947424">
        <w:rPr>
          <w:rFonts w:ascii="Times New Roman" w:hAnsi="Times New Roman" w:cs="Times New Roman"/>
          <w:sz w:val="18"/>
          <w:szCs w:val="18"/>
        </w:rPr>
        <w:t>phlobatannins</w:t>
      </w:r>
      <w:proofErr w:type="spellEnd"/>
      <w:r w:rsidR="001D6397" w:rsidRPr="00947424">
        <w:rPr>
          <w:rFonts w:ascii="Times New Roman" w:hAnsi="Times New Roman" w:cs="Times New Roman"/>
          <w:sz w:val="18"/>
          <w:szCs w:val="18"/>
        </w:rPr>
        <w:t>, tannins, and glycosides</w:t>
      </w:r>
      <w:bookmarkEnd w:id="0"/>
      <w:r w:rsidR="004B3DD4" w:rsidRPr="00947424">
        <w:rPr>
          <w:rFonts w:ascii="Times New Roman" w:hAnsi="Times New Roman" w:cs="Times New Roman"/>
          <w:sz w:val="18"/>
          <w:szCs w:val="18"/>
        </w:rPr>
        <w:t xml:space="preserve"> for unripe fruit, and the ripe fruit extracts show the presence of alkaloids, flavonoids, tannins, and glycosides</w:t>
      </w:r>
      <w:r w:rsidR="001D6397" w:rsidRPr="00947424">
        <w:rPr>
          <w:rFonts w:ascii="Times New Roman" w:hAnsi="Times New Roman" w:cs="Times New Roman"/>
          <w:sz w:val="18"/>
          <w:szCs w:val="18"/>
        </w:rPr>
        <w:t xml:space="preserve">. </w:t>
      </w:r>
      <w:r w:rsidR="00E97376" w:rsidRPr="00947424">
        <w:rPr>
          <w:rFonts w:ascii="Times New Roman" w:hAnsi="Times New Roman" w:cs="Times New Roman"/>
          <w:sz w:val="18"/>
          <w:szCs w:val="18"/>
        </w:rPr>
        <w:t>The greatest TPC and TFC were observed in</w:t>
      </w:r>
      <w:r w:rsidR="00545BD5" w:rsidRPr="00947424">
        <w:rPr>
          <w:rFonts w:ascii="Times New Roman" w:hAnsi="Times New Roman" w:cs="Times New Roman"/>
          <w:sz w:val="18"/>
          <w:szCs w:val="18"/>
        </w:rPr>
        <w:t xml:space="preserve"> the</w:t>
      </w:r>
      <w:r w:rsidR="00E97376" w:rsidRPr="00947424">
        <w:rPr>
          <w:rFonts w:ascii="Times New Roman" w:hAnsi="Times New Roman" w:cs="Times New Roman"/>
          <w:sz w:val="18"/>
          <w:szCs w:val="18"/>
        </w:rPr>
        <w:t xml:space="preserve"> methanol extract with </w:t>
      </w:r>
      <w:r w:rsidR="00917CE6" w:rsidRPr="00947424">
        <w:rPr>
          <w:rFonts w:ascii="Times New Roman" w:hAnsi="Times New Roman" w:cs="Times New Roman"/>
          <w:sz w:val="18"/>
          <w:szCs w:val="18"/>
        </w:rPr>
        <w:t>47.96 mg GAE/g (unripe), 94.43 mg GAE/g</w:t>
      </w:r>
      <w:r w:rsidR="00E97376" w:rsidRPr="00947424">
        <w:rPr>
          <w:rFonts w:ascii="Times New Roman" w:hAnsi="Times New Roman" w:cs="Times New Roman"/>
          <w:sz w:val="18"/>
          <w:szCs w:val="18"/>
        </w:rPr>
        <w:t xml:space="preserve"> (ripe), </w:t>
      </w:r>
      <w:r w:rsidR="00447E1F" w:rsidRPr="00947424">
        <w:rPr>
          <w:rFonts w:ascii="Times New Roman" w:hAnsi="Times New Roman" w:cs="Times New Roman"/>
          <w:sz w:val="18"/>
          <w:szCs w:val="18"/>
        </w:rPr>
        <w:t xml:space="preserve">and </w:t>
      </w:r>
      <w:r w:rsidR="00917CE6" w:rsidRPr="00947424">
        <w:rPr>
          <w:rFonts w:ascii="Times New Roman" w:hAnsi="Times New Roman" w:cs="Times New Roman"/>
          <w:sz w:val="18"/>
          <w:szCs w:val="18"/>
        </w:rPr>
        <w:t xml:space="preserve">99.74 mg </w:t>
      </w:r>
      <w:r w:rsidR="009309E2" w:rsidRPr="00947424">
        <w:rPr>
          <w:rFonts w:ascii="Times New Roman" w:hAnsi="Times New Roman" w:cs="Times New Roman"/>
          <w:sz w:val="18"/>
          <w:szCs w:val="18"/>
        </w:rPr>
        <w:t>Q</w:t>
      </w:r>
      <w:r w:rsidR="00917CE6" w:rsidRPr="00947424">
        <w:rPr>
          <w:rFonts w:ascii="Times New Roman" w:hAnsi="Times New Roman" w:cs="Times New Roman"/>
          <w:sz w:val="18"/>
          <w:szCs w:val="18"/>
        </w:rPr>
        <w:t>E/g (unripe),</w:t>
      </w:r>
      <w:r w:rsidR="00E97376" w:rsidRPr="00947424">
        <w:rPr>
          <w:rFonts w:ascii="Times New Roman" w:hAnsi="Times New Roman" w:cs="Times New Roman"/>
          <w:sz w:val="18"/>
          <w:szCs w:val="18"/>
        </w:rPr>
        <w:t xml:space="preserve"> 35.38 mg QE/g (ripe)</w:t>
      </w:r>
      <w:r w:rsidR="00447E1F" w:rsidRPr="00947424">
        <w:rPr>
          <w:rFonts w:ascii="Times New Roman" w:hAnsi="Times New Roman" w:cs="Times New Roman"/>
          <w:sz w:val="18"/>
          <w:szCs w:val="18"/>
        </w:rPr>
        <w:t xml:space="preserve"> respectively</w:t>
      </w:r>
      <w:r w:rsidR="00917CE6" w:rsidRPr="00947424">
        <w:rPr>
          <w:rFonts w:ascii="Times New Roman" w:hAnsi="Times New Roman" w:cs="Times New Roman"/>
          <w:sz w:val="18"/>
          <w:szCs w:val="18"/>
        </w:rPr>
        <w:t xml:space="preserve">. </w:t>
      </w:r>
      <w:r w:rsidR="00BE5ED7" w:rsidRPr="00947424">
        <w:rPr>
          <w:rFonts w:ascii="Times New Roman" w:hAnsi="Times New Roman" w:cs="Times New Roman"/>
          <w:sz w:val="18"/>
          <w:szCs w:val="18"/>
        </w:rPr>
        <w:t xml:space="preserve">The </w:t>
      </w:r>
      <w:r w:rsidR="00BE5ED7" w:rsidRPr="00947424">
        <w:rPr>
          <w:rFonts w:ascii="Times New Roman" w:hAnsi="Times New Roman" w:cs="Times New Roman"/>
          <w:i/>
          <w:iCs/>
          <w:sz w:val="18"/>
          <w:szCs w:val="18"/>
        </w:rPr>
        <w:t>in vitro</w:t>
      </w:r>
      <w:r w:rsidR="00BE5ED7" w:rsidRPr="00947424">
        <w:rPr>
          <w:rFonts w:ascii="Times New Roman" w:hAnsi="Times New Roman" w:cs="Times New Roman"/>
          <w:sz w:val="18"/>
          <w:szCs w:val="18"/>
        </w:rPr>
        <w:t xml:space="preserve"> antibacterial study of methanol and ethyl acetate </w:t>
      </w:r>
      <w:r w:rsidR="00A366BC" w:rsidRPr="00947424">
        <w:rPr>
          <w:rFonts w:ascii="Times New Roman" w:hAnsi="Times New Roman" w:cs="Times New Roman"/>
          <w:sz w:val="18"/>
          <w:szCs w:val="18"/>
        </w:rPr>
        <w:t xml:space="preserve">extracts </w:t>
      </w:r>
      <w:r w:rsidR="00BE5ED7" w:rsidRPr="00947424">
        <w:rPr>
          <w:rFonts w:ascii="Times New Roman" w:hAnsi="Times New Roman" w:cs="Times New Roman"/>
          <w:sz w:val="18"/>
          <w:szCs w:val="18"/>
        </w:rPr>
        <w:t xml:space="preserve">of </w:t>
      </w:r>
      <w:r w:rsidR="008C7C19" w:rsidRPr="00947424">
        <w:rPr>
          <w:rFonts w:ascii="Times New Roman" w:hAnsi="Times New Roman" w:cs="Times New Roman"/>
          <w:sz w:val="18"/>
          <w:szCs w:val="18"/>
        </w:rPr>
        <w:t xml:space="preserve">the </w:t>
      </w:r>
      <w:r w:rsidR="00BE5ED7" w:rsidRPr="00947424">
        <w:rPr>
          <w:rFonts w:ascii="Times New Roman" w:hAnsi="Times New Roman" w:cs="Times New Roman"/>
          <w:sz w:val="18"/>
          <w:szCs w:val="18"/>
        </w:rPr>
        <w:t xml:space="preserve">unripe </w:t>
      </w:r>
      <w:r w:rsidR="00A366BC" w:rsidRPr="00947424">
        <w:rPr>
          <w:rFonts w:ascii="Times New Roman" w:hAnsi="Times New Roman" w:cs="Times New Roman"/>
          <w:sz w:val="18"/>
          <w:szCs w:val="18"/>
        </w:rPr>
        <w:t>fruit</w:t>
      </w:r>
      <w:r w:rsidR="00BE5ED7" w:rsidRPr="00947424">
        <w:rPr>
          <w:rFonts w:ascii="Times New Roman" w:hAnsi="Times New Roman" w:cs="Times New Roman"/>
          <w:sz w:val="18"/>
          <w:szCs w:val="18"/>
        </w:rPr>
        <w:t xml:space="preserve"> were active against all </w:t>
      </w:r>
      <w:r w:rsidR="00F4291F" w:rsidRPr="00947424">
        <w:rPr>
          <w:rFonts w:ascii="Times New Roman" w:hAnsi="Times New Roman" w:cs="Times New Roman"/>
          <w:sz w:val="18"/>
          <w:szCs w:val="18"/>
        </w:rPr>
        <w:t>tested bacteria (</w:t>
      </w:r>
      <w:r w:rsidR="00F4291F" w:rsidRPr="00947424">
        <w:rPr>
          <w:rFonts w:ascii="Times New Roman" w:hAnsi="Times New Roman" w:cs="Times New Roman"/>
          <w:i/>
          <w:iCs/>
          <w:sz w:val="18"/>
          <w:szCs w:val="18"/>
        </w:rPr>
        <w:t>B. subtilis</w:t>
      </w:r>
      <w:r w:rsidR="00F4291F" w:rsidRPr="00947424">
        <w:rPr>
          <w:rFonts w:ascii="Times New Roman" w:hAnsi="Times New Roman" w:cs="Times New Roman"/>
          <w:sz w:val="18"/>
          <w:szCs w:val="18"/>
        </w:rPr>
        <w:t xml:space="preserve">, </w:t>
      </w:r>
      <w:r w:rsidR="00F4291F" w:rsidRPr="00947424">
        <w:rPr>
          <w:rFonts w:ascii="Times New Roman" w:hAnsi="Times New Roman" w:cs="Times New Roman"/>
          <w:i/>
          <w:iCs/>
          <w:sz w:val="18"/>
          <w:szCs w:val="18"/>
        </w:rPr>
        <w:t>S. aureus</w:t>
      </w:r>
      <w:r w:rsidR="00F4291F" w:rsidRPr="00947424">
        <w:rPr>
          <w:rFonts w:ascii="Times New Roman" w:hAnsi="Times New Roman" w:cs="Times New Roman"/>
          <w:sz w:val="18"/>
          <w:szCs w:val="18"/>
        </w:rPr>
        <w:t xml:space="preserve">, </w:t>
      </w:r>
      <w:r w:rsidR="00F4291F" w:rsidRPr="00947424">
        <w:rPr>
          <w:rFonts w:ascii="Times New Roman" w:hAnsi="Times New Roman" w:cs="Times New Roman"/>
          <w:i/>
          <w:iCs/>
          <w:sz w:val="18"/>
          <w:szCs w:val="18"/>
        </w:rPr>
        <w:t>E. coli</w:t>
      </w:r>
      <w:r w:rsidR="00F4291F" w:rsidRPr="00947424">
        <w:rPr>
          <w:rFonts w:ascii="Times New Roman" w:hAnsi="Times New Roman" w:cs="Times New Roman"/>
          <w:sz w:val="18"/>
          <w:szCs w:val="18"/>
        </w:rPr>
        <w:t xml:space="preserve">, and </w:t>
      </w:r>
      <w:r w:rsidR="00F4291F" w:rsidRPr="00947424">
        <w:rPr>
          <w:rFonts w:ascii="Times New Roman" w:hAnsi="Times New Roman" w:cs="Times New Roman"/>
          <w:i/>
          <w:iCs/>
          <w:sz w:val="18"/>
          <w:szCs w:val="18"/>
        </w:rPr>
        <w:t>K. pneumonia</w:t>
      </w:r>
      <w:r w:rsidR="00F4291F" w:rsidRPr="00947424">
        <w:rPr>
          <w:rFonts w:ascii="Times New Roman" w:hAnsi="Times New Roman" w:cs="Times New Roman"/>
          <w:sz w:val="18"/>
          <w:szCs w:val="18"/>
        </w:rPr>
        <w:t xml:space="preserve">). However, </w:t>
      </w:r>
      <w:r w:rsidR="00545BD5" w:rsidRPr="00947424">
        <w:rPr>
          <w:rFonts w:ascii="Times New Roman" w:hAnsi="Times New Roman" w:cs="Times New Roman"/>
          <w:sz w:val="18"/>
          <w:szCs w:val="18"/>
        </w:rPr>
        <w:t xml:space="preserve">the </w:t>
      </w:r>
      <w:r w:rsidR="00F4291F" w:rsidRPr="00947424">
        <w:rPr>
          <w:rFonts w:ascii="Times New Roman" w:hAnsi="Times New Roman" w:cs="Times New Roman"/>
          <w:sz w:val="18"/>
          <w:szCs w:val="18"/>
        </w:rPr>
        <w:t>ripe fruit extracts demonstrated no antibacterial activity. Thus, the findings remark the potential of these extracts especially the crude from methanol to obtain unique chemical compounds for drug discovery.</w:t>
      </w:r>
    </w:p>
    <w:p w14:paraId="0E236BFB" w14:textId="7EF4173A" w:rsidR="00947424" w:rsidRDefault="00A251E7" w:rsidP="00F501A3">
      <w:pPr>
        <w:jc w:val="both"/>
        <w:rPr>
          <w:rFonts w:ascii="Times New Roman" w:hAnsi="Times New Roman" w:cs="Times New Roman"/>
          <w:sz w:val="18"/>
          <w:szCs w:val="18"/>
        </w:rPr>
      </w:pPr>
      <w:r w:rsidRPr="00947424">
        <w:rPr>
          <w:rFonts w:ascii="Times New Roman" w:hAnsi="Times New Roman" w:cs="Times New Roman"/>
          <w:b/>
          <w:bCs/>
          <w:sz w:val="18"/>
          <w:szCs w:val="18"/>
        </w:rPr>
        <w:t>Keywords:</w:t>
      </w:r>
      <w:r w:rsidRPr="00947424">
        <w:rPr>
          <w:rFonts w:ascii="Times New Roman" w:hAnsi="Times New Roman" w:cs="Times New Roman"/>
          <w:sz w:val="18"/>
          <w:szCs w:val="18"/>
        </w:rPr>
        <w:t xml:space="preserve"> </w:t>
      </w:r>
      <w:r w:rsidR="00996328" w:rsidRPr="00947424">
        <w:rPr>
          <w:rFonts w:ascii="Times New Roman" w:hAnsi="Times New Roman" w:cs="Times New Roman"/>
          <w:sz w:val="18"/>
          <w:szCs w:val="18"/>
        </w:rPr>
        <w:t xml:space="preserve">fruit extracts, </w:t>
      </w:r>
      <w:r w:rsidRPr="00947424">
        <w:rPr>
          <w:rFonts w:ascii="Times New Roman" w:hAnsi="Times New Roman" w:cs="Times New Roman"/>
          <w:sz w:val="18"/>
          <w:szCs w:val="18"/>
        </w:rPr>
        <w:t>phytochemical, total phenolic content, total flavonoid content, antibacterial</w:t>
      </w:r>
    </w:p>
    <w:p w14:paraId="32ACA411" w14:textId="1A04FE34" w:rsidR="00EF5FAB" w:rsidRPr="00EF5FAB" w:rsidRDefault="00EF5FAB" w:rsidP="00EF5FAB">
      <w:pPr>
        <w:spacing w:after="0"/>
        <w:jc w:val="center"/>
        <w:rPr>
          <w:rFonts w:ascii="Times New Roman" w:hAnsi="Times New Roman" w:cs="Times New Roman"/>
          <w:b/>
          <w:bCs/>
          <w:sz w:val="18"/>
          <w:szCs w:val="18"/>
        </w:rPr>
      </w:pPr>
      <w:proofErr w:type="spellStart"/>
      <w:r w:rsidRPr="00EF5FAB">
        <w:rPr>
          <w:rFonts w:ascii="Times New Roman" w:hAnsi="Times New Roman" w:cs="Times New Roman"/>
          <w:b/>
          <w:bCs/>
          <w:sz w:val="18"/>
          <w:szCs w:val="18"/>
        </w:rPr>
        <w:t>Abstrak</w:t>
      </w:r>
      <w:proofErr w:type="spellEnd"/>
    </w:p>
    <w:p w14:paraId="2038CA7A" w14:textId="34D45748" w:rsidR="00C74B16" w:rsidRDefault="0093427E" w:rsidP="00F501A3">
      <w:pPr>
        <w:spacing w:after="0" w:line="240" w:lineRule="auto"/>
        <w:jc w:val="both"/>
        <w:rPr>
          <w:rFonts w:ascii="Times New Roman" w:hAnsi="Times New Roman" w:cs="Times New Roman"/>
          <w:sz w:val="18"/>
          <w:szCs w:val="18"/>
        </w:rPr>
      </w:pPr>
      <w:proofErr w:type="spellStart"/>
      <w:r w:rsidRPr="00947424">
        <w:rPr>
          <w:rFonts w:ascii="Times New Roman" w:hAnsi="Times New Roman" w:cs="Times New Roman"/>
          <w:i/>
          <w:iCs/>
          <w:sz w:val="18"/>
          <w:szCs w:val="18"/>
        </w:rPr>
        <w:t>Muntingia</w:t>
      </w:r>
      <w:proofErr w:type="spellEnd"/>
      <w:r w:rsidRPr="00947424">
        <w:rPr>
          <w:rFonts w:ascii="Times New Roman" w:hAnsi="Times New Roman" w:cs="Times New Roman"/>
          <w:i/>
          <w:iCs/>
          <w:sz w:val="18"/>
          <w:szCs w:val="18"/>
        </w:rPr>
        <w:t xml:space="preserve"> </w:t>
      </w:r>
      <w:proofErr w:type="spellStart"/>
      <w:r w:rsidRPr="00947424">
        <w:rPr>
          <w:rFonts w:ascii="Times New Roman" w:hAnsi="Times New Roman" w:cs="Times New Roman"/>
          <w:i/>
          <w:iCs/>
          <w:sz w:val="18"/>
          <w:szCs w:val="18"/>
        </w:rPr>
        <w:t>calabura</w:t>
      </w:r>
      <w:proofErr w:type="spellEnd"/>
      <w:r w:rsidRPr="00947424">
        <w:rPr>
          <w:rFonts w:ascii="Times New Roman" w:hAnsi="Times New Roman" w:cs="Times New Roman"/>
          <w:sz w:val="18"/>
          <w:szCs w:val="18"/>
        </w:rPr>
        <w:t xml:space="preserve"> Linn. </w:t>
      </w:r>
      <w:proofErr w:type="spellStart"/>
      <w:r w:rsidRPr="00947424">
        <w:rPr>
          <w:rFonts w:ascii="Times New Roman" w:hAnsi="Times New Roman" w:cs="Times New Roman"/>
          <w:sz w:val="18"/>
          <w:szCs w:val="18"/>
        </w:rPr>
        <w:t>merupakan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antara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pokok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tepi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jalan</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mudah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didapati</w:t>
      </w:r>
      <w:proofErr w:type="spellEnd"/>
      <w:r w:rsidRPr="00947424">
        <w:rPr>
          <w:rFonts w:ascii="Times New Roman" w:hAnsi="Times New Roman" w:cs="Times New Roman"/>
          <w:sz w:val="18"/>
          <w:szCs w:val="18"/>
        </w:rPr>
        <w:t xml:space="preserve"> di Malaysia. </w:t>
      </w:r>
      <w:proofErr w:type="spellStart"/>
      <w:r w:rsidRPr="00947424">
        <w:rPr>
          <w:rFonts w:ascii="Times New Roman" w:hAnsi="Times New Roman" w:cs="Times New Roman"/>
          <w:i/>
          <w:iCs/>
          <w:sz w:val="18"/>
          <w:szCs w:val="18"/>
        </w:rPr>
        <w:t>Calabura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adalah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satu-satunya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spesies</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terdapat</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dalam</w:t>
      </w:r>
      <w:proofErr w:type="spellEnd"/>
      <w:r w:rsidRPr="00947424">
        <w:rPr>
          <w:rFonts w:ascii="Times New Roman" w:hAnsi="Times New Roman" w:cs="Times New Roman"/>
          <w:sz w:val="18"/>
          <w:szCs w:val="18"/>
        </w:rPr>
        <w:t xml:space="preserve"> genus </w:t>
      </w:r>
      <w:proofErr w:type="spellStart"/>
      <w:r w:rsidRPr="00947424">
        <w:rPr>
          <w:rFonts w:ascii="Times New Roman" w:hAnsi="Times New Roman" w:cs="Times New Roman"/>
          <w:sz w:val="18"/>
          <w:szCs w:val="18"/>
        </w:rPr>
        <w:t>Muntingia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Sebatian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bioaktif</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berharga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daripada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spesies</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ini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didokumenkan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bagaimanapun</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berasal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dari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tempatan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masih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dianggap</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sedikit</w:t>
      </w:r>
      <w:proofErr w:type="spellEnd"/>
      <w:r w:rsidRPr="00947424">
        <w:rPr>
          <w:rFonts w:ascii="Times New Roman" w:hAnsi="Times New Roman" w:cs="Times New Roman"/>
          <w:sz w:val="18"/>
          <w:szCs w:val="18"/>
        </w:rPr>
        <w:t xml:space="preserve">. Kajian </w:t>
      </w:r>
      <w:proofErr w:type="spellStart"/>
      <w:r w:rsidRPr="00947424">
        <w:rPr>
          <w:rFonts w:ascii="Times New Roman" w:hAnsi="Times New Roman" w:cs="Times New Roman"/>
          <w:sz w:val="18"/>
          <w:szCs w:val="18"/>
        </w:rPr>
        <w:t>ini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dijalankan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untuk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menyaring</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fitokimia</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dibentangkan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untuk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mengenal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pasti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jumlah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kandungan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fenolik</w:t>
      </w:r>
      <w:proofErr w:type="spellEnd"/>
      <w:r w:rsidRPr="00947424">
        <w:rPr>
          <w:rFonts w:ascii="Times New Roman" w:hAnsi="Times New Roman" w:cs="Times New Roman"/>
          <w:sz w:val="18"/>
          <w:szCs w:val="18"/>
        </w:rPr>
        <w:t xml:space="preserve"> (TPC) dan </w:t>
      </w:r>
      <w:proofErr w:type="spellStart"/>
      <w:r w:rsidRPr="00947424">
        <w:rPr>
          <w:rFonts w:ascii="Times New Roman" w:hAnsi="Times New Roman" w:cs="Times New Roman"/>
          <w:sz w:val="18"/>
          <w:szCs w:val="18"/>
        </w:rPr>
        <w:t>jumlah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kandungan</w:t>
      </w:r>
      <w:proofErr w:type="spellEnd"/>
      <w:r w:rsidRPr="00947424">
        <w:rPr>
          <w:rFonts w:ascii="Times New Roman" w:hAnsi="Times New Roman" w:cs="Times New Roman"/>
          <w:sz w:val="18"/>
          <w:szCs w:val="18"/>
        </w:rPr>
        <w:t xml:space="preserve"> flavonoid (TFC), dan </w:t>
      </w:r>
      <w:proofErr w:type="spellStart"/>
      <w:r w:rsidRPr="00947424">
        <w:rPr>
          <w:rFonts w:ascii="Times New Roman" w:hAnsi="Times New Roman" w:cs="Times New Roman"/>
          <w:sz w:val="18"/>
          <w:szCs w:val="18"/>
        </w:rPr>
        <w:t>untuk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menentukan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sifat</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antibakteria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kedua-dua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tidak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diekstrak</w:t>
      </w:r>
      <w:proofErr w:type="spellEnd"/>
      <w:r w:rsidRPr="00947424">
        <w:rPr>
          <w:rFonts w:ascii="Times New Roman" w:hAnsi="Times New Roman" w:cs="Times New Roman"/>
          <w:sz w:val="18"/>
          <w:szCs w:val="18"/>
        </w:rPr>
        <w:t xml:space="preserve">. Proses </w:t>
      </w:r>
      <w:proofErr w:type="spellStart"/>
      <w:r w:rsidRPr="00947424">
        <w:rPr>
          <w:rFonts w:ascii="Times New Roman" w:hAnsi="Times New Roman" w:cs="Times New Roman"/>
          <w:sz w:val="18"/>
          <w:szCs w:val="18"/>
        </w:rPr>
        <w:t>pengekstrakan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dilakukan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dengan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teknik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pemekatan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berturut-turut</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menggunakan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tiga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pelarut</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berbeza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iaitu</w:t>
      </w:r>
      <w:proofErr w:type="spellEnd"/>
      <w:r w:rsidRPr="00947424">
        <w:rPr>
          <w:rFonts w:ascii="Times New Roman" w:hAnsi="Times New Roman" w:cs="Times New Roman"/>
          <w:sz w:val="18"/>
          <w:szCs w:val="18"/>
        </w:rPr>
        <w:t xml:space="preserve"> </w:t>
      </w:r>
      <w:r w:rsidRPr="00947424">
        <w:rPr>
          <w:rFonts w:ascii="Times New Roman" w:hAnsi="Times New Roman" w:cs="Times New Roman"/>
          <w:i/>
          <w:iCs/>
          <w:sz w:val="18"/>
          <w:szCs w:val="18"/>
        </w:rPr>
        <w:t>n</w:t>
      </w:r>
      <w:r w:rsidRPr="00947424">
        <w:rPr>
          <w:rFonts w:ascii="Times New Roman" w:hAnsi="Times New Roman" w:cs="Times New Roman"/>
          <w:sz w:val="18"/>
          <w:szCs w:val="18"/>
        </w:rPr>
        <w:t>-</w:t>
      </w:r>
      <w:proofErr w:type="spellStart"/>
      <w:r w:rsidRPr="00947424">
        <w:rPr>
          <w:rFonts w:ascii="Times New Roman" w:hAnsi="Times New Roman" w:cs="Times New Roman"/>
          <w:sz w:val="18"/>
          <w:szCs w:val="18"/>
        </w:rPr>
        <w:t>heksana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etil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asetat</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metanol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Analisis</w:t>
      </w:r>
      <w:proofErr w:type="spellEnd"/>
      <w:r w:rsidRPr="00947424">
        <w:rPr>
          <w:rFonts w:ascii="Times New Roman" w:hAnsi="Times New Roman" w:cs="Times New Roman"/>
          <w:sz w:val="18"/>
          <w:szCs w:val="18"/>
        </w:rPr>
        <w:t xml:space="preserve"> TPC dan TFC </w:t>
      </w:r>
      <w:proofErr w:type="spellStart"/>
      <w:r w:rsidRPr="00947424">
        <w:rPr>
          <w:rFonts w:ascii="Times New Roman" w:hAnsi="Times New Roman" w:cs="Times New Roman"/>
          <w:sz w:val="18"/>
          <w:szCs w:val="18"/>
        </w:rPr>
        <w:t>telah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berjaya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dilakukan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dengan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kaedah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Folin-Ciocalteu</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kaedah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kolorimetrik</w:t>
      </w:r>
      <w:proofErr w:type="spellEnd"/>
      <w:r w:rsidRPr="00947424">
        <w:rPr>
          <w:rFonts w:ascii="Times New Roman" w:hAnsi="Times New Roman" w:cs="Times New Roman"/>
          <w:sz w:val="18"/>
          <w:szCs w:val="18"/>
        </w:rPr>
        <w:t xml:space="preserve"> aluminium </w:t>
      </w:r>
      <w:proofErr w:type="spellStart"/>
      <w:r w:rsidRPr="00947424">
        <w:rPr>
          <w:rFonts w:ascii="Times New Roman" w:hAnsi="Times New Roman" w:cs="Times New Roman"/>
          <w:sz w:val="18"/>
          <w:szCs w:val="18"/>
        </w:rPr>
        <w:t>klorida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Kaedah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penyebaran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cakera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digunakan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untuk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menguji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kesan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antibakteria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Didapati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peratusan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hasil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mentah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metanol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adalah</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tertinggi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iaitu</w:t>
      </w:r>
      <w:proofErr w:type="spellEnd"/>
      <w:r w:rsidRPr="00947424">
        <w:rPr>
          <w:rFonts w:ascii="Times New Roman" w:hAnsi="Times New Roman" w:cs="Times New Roman"/>
          <w:sz w:val="18"/>
          <w:szCs w:val="18"/>
        </w:rPr>
        <w:t xml:space="preserve"> 5.92% </w:t>
      </w:r>
      <w:proofErr w:type="spellStart"/>
      <w:r w:rsidRPr="00947424">
        <w:rPr>
          <w:rFonts w:ascii="Times New Roman" w:hAnsi="Times New Roman" w:cs="Times New Roman"/>
          <w:sz w:val="18"/>
          <w:szCs w:val="18"/>
        </w:rPr>
        <w:t>bagi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belum</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dan 8.66% </w:t>
      </w:r>
      <w:proofErr w:type="spellStart"/>
      <w:r w:rsidRPr="00947424">
        <w:rPr>
          <w:rFonts w:ascii="Times New Roman" w:hAnsi="Times New Roman" w:cs="Times New Roman"/>
          <w:sz w:val="18"/>
          <w:szCs w:val="18"/>
        </w:rPr>
        <w:t>bagi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Pemeriksaan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fitokimia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bagi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r w:rsidRPr="00947424">
        <w:rPr>
          <w:rFonts w:ascii="Times New Roman" w:hAnsi="Times New Roman" w:cs="Times New Roman"/>
          <w:i/>
          <w:iCs/>
          <w:sz w:val="18"/>
          <w:szCs w:val="18"/>
        </w:rPr>
        <w:t xml:space="preserve">M. </w:t>
      </w:r>
      <w:proofErr w:type="spellStart"/>
      <w:r w:rsidRPr="00947424">
        <w:rPr>
          <w:rFonts w:ascii="Times New Roman" w:hAnsi="Times New Roman" w:cs="Times New Roman"/>
          <w:i/>
          <w:iCs/>
          <w:sz w:val="18"/>
          <w:szCs w:val="18"/>
        </w:rPr>
        <w:t>calabura</w:t>
      </w:r>
      <w:proofErr w:type="spellEnd"/>
      <w:r w:rsidRPr="00947424">
        <w:rPr>
          <w:rFonts w:ascii="Times New Roman" w:hAnsi="Times New Roman" w:cs="Times New Roman"/>
          <w:sz w:val="18"/>
          <w:szCs w:val="18"/>
        </w:rPr>
        <w:t xml:space="preserve"> L. </w:t>
      </w:r>
      <w:proofErr w:type="spellStart"/>
      <w:r w:rsidRPr="00947424">
        <w:rPr>
          <w:rFonts w:ascii="Times New Roman" w:hAnsi="Times New Roman" w:cs="Times New Roman"/>
          <w:sz w:val="18"/>
          <w:szCs w:val="18"/>
        </w:rPr>
        <w:t>menunjukkan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kehadiran</w:t>
      </w:r>
      <w:proofErr w:type="spellEnd"/>
      <w:r w:rsidRPr="00947424">
        <w:rPr>
          <w:rFonts w:ascii="Times New Roman" w:hAnsi="Times New Roman" w:cs="Times New Roman"/>
          <w:sz w:val="18"/>
          <w:szCs w:val="18"/>
        </w:rPr>
        <w:t xml:space="preserve"> flavonoid, </w:t>
      </w:r>
      <w:proofErr w:type="spellStart"/>
      <w:r w:rsidRPr="00947424">
        <w:rPr>
          <w:rFonts w:ascii="Times New Roman" w:hAnsi="Times New Roman" w:cs="Times New Roman"/>
          <w:sz w:val="18"/>
          <w:szCs w:val="18"/>
        </w:rPr>
        <w:t>phlobatannin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tanin</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glikosida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untuk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belum</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menunjukkan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kehadiran</w:t>
      </w:r>
      <w:proofErr w:type="spellEnd"/>
      <w:r w:rsidRPr="00947424">
        <w:rPr>
          <w:rFonts w:ascii="Times New Roman" w:hAnsi="Times New Roman" w:cs="Times New Roman"/>
          <w:sz w:val="18"/>
          <w:szCs w:val="18"/>
        </w:rPr>
        <w:t xml:space="preserve"> alkaloid, flavonoid, </w:t>
      </w:r>
      <w:proofErr w:type="spellStart"/>
      <w:r w:rsidRPr="00947424">
        <w:rPr>
          <w:rFonts w:ascii="Times New Roman" w:hAnsi="Times New Roman" w:cs="Times New Roman"/>
          <w:sz w:val="18"/>
          <w:szCs w:val="18"/>
        </w:rPr>
        <w:t>tanin</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glikosida</w:t>
      </w:r>
      <w:proofErr w:type="spellEnd"/>
      <w:r w:rsidRPr="00947424">
        <w:rPr>
          <w:rFonts w:ascii="Times New Roman" w:hAnsi="Times New Roman" w:cs="Times New Roman"/>
          <w:sz w:val="18"/>
          <w:szCs w:val="18"/>
        </w:rPr>
        <w:t xml:space="preserve">. </w:t>
      </w:r>
      <w:r w:rsidR="006D3D32" w:rsidRPr="00947424">
        <w:rPr>
          <w:rFonts w:ascii="Times New Roman" w:hAnsi="Times New Roman" w:cs="Times New Roman"/>
          <w:sz w:val="18"/>
          <w:szCs w:val="18"/>
        </w:rPr>
        <w:t xml:space="preserve">Nilai </w:t>
      </w:r>
      <w:r w:rsidRPr="00947424">
        <w:rPr>
          <w:rFonts w:ascii="Times New Roman" w:hAnsi="Times New Roman" w:cs="Times New Roman"/>
          <w:sz w:val="18"/>
          <w:szCs w:val="18"/>
        </w:rPr>
        <w:t xml:space="preserve">TPC dan TFC </w:t>
      </w:r>
      <w:proofErr w:type="spellStart"/>
      <w:r w:rsidRPr="00947424">
        <w:rPr>
          <w:rFonts w:ascii="Times New Roman" w:hAnsi="Times New Roman" w:cs="Times New Roman"/>
          <w:sz w:val="18"/>
          <w:szCs w:val="18"/>
        </w:rPr>
        <w:t>terbesar</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diper</w:t>
      </w:r>
      <w:r w:rsidR="006D3D32" w:rsidRPr="00947424">
        <w:rPr>
          <w:rFonts w:ascii="Times New Roman" w:hAnsi="Times New Roman" w:cs="Times New Roman"/>
          <w:sz w:val="18"/>
          <w:szCs w:val="18"/>
        </w:rPr>
        <w:t>olehi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w:t>
      </w:r>
      <w:r w:rsidR="006D3D32" w:rsidRPr="00947424">
        <w:rPr>
          <w:rFonts w:ascii="Times New Roman" w:hAnsi="Times New Roman" w:cs="Times New Roman"/>
          <w:sz w:val="18"/>
          <w:szCs w:val="18"/>
        </w:rPr>
        <w:t>aripada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metanol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dengan</w:t>
      </w:r>
      <w:proofErr w:type="spellEnd"/>
      <w:r w:rsidRPr="00947424">
        <w:rPr>
          <w:rFonts w:ascii="Times New Roman" w:hAnsi="Times New Roman" w:cs="Times New Roman"/>
          <w:sz w:val="18"/>
          <w:szCs w:val="18"/>
        </w:rPr>
        <w:t xml:space="preserve"> 47.96 mg GAE/g (</w:t>
      </w:r>
      <w:proofErr w:type="spellStart"/>
      <w:r w:rsidRPr="00947424">
        <w:rPr>
          <w:rFonts w:ascii="Times New Roman" w:hAnsi="Times New Roman" w:cs="Times New Roman"/>
          <w:sz w:val="18"/>
          <w:szCs w:val="18"/>
        </w:rPr>
        <w:t>belum</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94.43 mg GAE/g (</w:t>
      </w:r>
      <w:proofErr w:type="spellStart"/>
      <w:r w:rsidRPr="00947424">
        <w:rPr>
          <w:rFonts w:ascii="Times New Roman" w:hAnsi="Times New Roman" w:cs="Times New Roman"/>
          <w:sz w:val="18"/>
          <w:szCs w:val="18"/>
        </w:rPr>
        <w:t>matang</w:t>
      </w:r>
      <w:proofErr w:type="spellEnd"/>
      <w:r w:rsidRPr="00947424">
        <w:rPr>
          <w:rFonts w:ascii="Times New Roman" w:hAnsi="Times New Roman" w:cs="Times New Roman"/>
          <w:sz w:val="18"/>
          <w:szCs w:val="18"/>
        </w:rPr>
        <w:t>), dan 99.74 mg QE/g (</w:t>
      </w:r>
      <w:proofErr w:type="spellStart"/>
      <w:r w:rsidRPr="00947424">
        <w:rPr>
          <w:rFonts w:ascii="Times New Roman" w:hAnsi="Times New Roman" w:cs="Times New Roman"/>
          <w:sz w:val="18"/>
          <w:szCs w:val="18"/>
        </w:rPr>
        <w:t>belum</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35.38 mg QE/g (</w:t>
      </w:r>
      <w:proofErr w:type="spellStart"/>
      <w:r w:rsidRPr="00947424">
        <w:rPr>
          <w:rFonts w:ascii="Times New Roman" w:hAnsi="Times New Roman" w:cs="Times New Roman"/>
          <w:sz w:val="18"/>
          <w:szCs w:val="18"/>
        </w:rPr>
        <w:t>matang</w:t>
      </w:r>
      <w:proofErr w:type="spellEnd"/>
      <w:r w:rsidRPr="00947424">
        <w:rPr>
          <w:rFonts w:ascii="Times New Roman" w:hAnsi="Times New Roman" w:cs="Times New Roman"/>
          <w:sz w:val="18"/>
          <w:szCs w:val="18"/>
        </w:rPr>
        <w:t xml:space="preserve">). Kajian </w:t>
      </w:r>
      <w:proofErr w:type="spellStart"/>
      <w:r w:rsidRPr="00947424">
        <w:rPr>
          <w:rFonts w:ascii="Times New Roman" w:hAnsi="Times New Roman" w:cs="Times New Roman"/>
          <w:sz w:val="18"/>
          <w:szCs w:val="18"/>
        </w:rPr>
        <w:t>antibakteria</w:t>
      </w:r>
      <w:proofErr w:type="spellEnd"/>
      <w:r w:rsidRPr="00947424">
        <w:rPr>
          <w:rFonts w:ascii="Times New Roman" w:hAnsi="Times New Roman" w:cs="Times New Roman"/>
          <w:sz w:val="18"/>
          <w:szCs w:val="18"/>
        </w:rPr>
        <w:t xml:space="preserve"> </w:t>
      </w:r>
      <w:r w:rsidRPr="00947424">
        <w:rPr>
          <w:rFonts w:ascii="Times New Roman" w:hAnsi="Times New Roman" w:cs="Times New Roman"/>
          <w:i/>
          <w:iCs/>
          <w:sz w:val="18"/>
          <w:szCs w:val="18"/>
        </w:rPr>
        <w:t>in vitro</w:t>
      </w:r>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bagi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metanol</w:t>
      </w:r>
      <w:proofErr w:type="spellEnd"/>
      <w:r w:rsidRPr="00947424">
        <w:rPr>
          <w:rFonts w:ascii="Times New Roman" w:hAnsi="Times New Roman" w:cs="Times New Roman"/>
          <w:sz w:val="18"/>
          <w:szCs w:val="18"/>
        </w:rPr>
        <w:t xml:space="preserve"> dan </w:t>
      </w:r>
      <w:proofErr w:type="spellStart"/>
      <w:r w:rsidRPr="00947424">
        <w:rPr>
          <w:rFonts w:ascii="Times New Roman" w:hAnsi="Times New Roman" w:cs="Times New Roman"/>
          <w:sz w:val="18"/>
          <w:szCs w:val="18"/>
        </w:rPr>
        <w:t>etil</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asetat</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belum</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adalah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aktif</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terhadap</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semua</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bakteria</w:t>
      </w:r>
      <w:proofErr w:type="spellEnd"/>
      <w:r w:rsidRPr="00947424">
        <w:rPr>
          <w:rFonts w:ascii="Times New Roman" w:hAnsi="Times New Roman" w:cs="Times New Roman"/>
          <w:sz w:val="18"/>
          <w:szCs w:val="18"/>
        </w:rPr>
        <w:t xml:space="preserve"> yang </w:t>
      </w:r>
      <w:proofErr w:type="spellStart"/>
      <w:r w:rsidRPr="00947424">
        <w:rPr>
          <w:rFonts w:ascii="Times New Roman" w:hAnsi="Times New Roman" w:cs="Times New Roman"/>
          <w:sz w:val="18"/>
          <w:szCs w:val="18"/>
        </w:rPr>
        <w:t>diuji</w:t>
      </w:r>
      <w:proofErr w:type="spellEnd"/>
      <w:r w:rsidRPr="00947424">
        <w:rPr>
          <w:rFonts w:ascii="Times New Roman" w:hAnsi="Times New Roman" w:cs="Times New Roman"/>
          <w:sz w:val="18"/>
          <w:szCs w:val="18"/>
        </w:rPr>
        <w:t xml:space="preserve"> (</w:t>
      </w:r>
      <w:r w:rsidRPr="00947424">
        <w:rPr>
          <w:rFonts w:ascii="Times New Roman" w:hAnsi="Times New Roman" w:cs="Times New Roman"/>
          <w:i/>
          <w:iCs/>
          <w:sz w:val="18"/>
          <w:szCs w:val="18"/>
        </w:rPr>
        <w:t>B. subtilis</w:t>
      </w:r>
      <w:r w:rsidRPr="00947424">
        <w:rPr>
          <w:rFonts w:ascii="Times New Roman" w:hAnsi="Times New Roman" w:cs="Times New Roman"/>
          <w:sz w:val="18"/>
          <w:szCs w:val="18"/>
        </w:rPr>
        <w:t xml:space="preserve">, </w:t>
      </w:r>
      <w:r w:rsidRPr="00947424">
        <w:rPr>
          <w:rFonts w:ascii="Times New Roman" w:hAnsi="Times New Roman" w:cs="Times New Roman"/>
          <w:i/>
          <w:iCs/>
          <w:sz w:val="18"/>
          <w:szCs w:val="18"/>
        </w:rPr>
        <w:t>S. aureus</w:t>
      </w:r>
      <w:r w:rsidRPr="00947424">
        <w:rPr>
          <w:rFonts w:ascii="Times New Roman" w:hAnsi="Times New Roman" w:cs="Times New Roman"/>
          <w:sz w:val="18"/>
          <w:szCs w:val="18"/>
        </w:rPr>
        <w:t xml:space="preserve">, </w:t>
      </w:r>
      <w:r w:rsidRPr="00947424">
        <w:rPr>
          <w:rFonts w:ascii="Times New Roman" w:hAnsi="Times New Roman" w:cs="Times New Roman"/>
          <w:i/>
          <w:iCs/>
          <w:sz w:val="18"/>
          <w:szCs w:val="18"/>
        </w:rPr>
        <w:t>E. coli</w:t>
      </w:r>
      <w:r w:rsidRPr="00947424">
        <w:rPr>
          <w:rFonts w:ascii="Times New Roman" w:hAnsi="Times New Roman" w:cs="Times New Roman"/>
          <w:sz w:val="18"/>
          <w:szCs w:val="18"/>
        </w:rPr>
        <w:t xml:space="preserve">, dan </w:t>
      </w:r>
      <w:r w:rsidRPr="00947424">
        <w:rPr>
          <w:rFonts w:ascii="Times New Roman" w:hAnsi="Times New Roman" w:cs="Times New Roman"/>
          <w:i/>
          <w:iCs/>
          <w:sz w:val="18"/>
          <w:szCs w:val="18"/>
        </w:rPr>
        <w:t>K. pneumonia</w:t>
      </w:r>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Walau</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bagaimanapun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buah</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masak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tidak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menunjukkan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aktiviti</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antibakteria</w:t>
      </w:r>
      <w:proofErr w:type="spellEnd"/>
      <w:r w:rsidRPr="00947424">
        <w:rPr>
          <w:rFonts w:ascii="Times New Roman" w:hAnsi="Times New Roman" w:cs="Times New Roman"/>
          <w:sz w:val="18"/>
          <w:szCs w:val="18"/>
        </w:rPr>
        <w:t xml:space="preserve">. Oleh </w:t>
      </w:r>
      <w:proofErr w:type="spellStart"/>
      <w:r w:rsidRPr="00947424">
        <w:rPr>
          <w:rFonts w:ascii="Times New Roman" w:hAnsi="Times New Roman" w:cs="Times New Roman"/>
          <w:sz w:val="18"/>
          <w:szCs w:val="18"/>
        </w:rPr>
        <w:t>itu</w:t>
      </w:r>
      <w:proofErr w:type="spellEnd"/>
      <w:r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hasil</w:t>
      </w:r>
      <w:proofErr w:type="spellEnd"/>
      <w:r w:rsidR="006D3D32"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kajian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menunjukkan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ekstrak</w:t>
      </w:r>
      <w:proofErr w:type="spellEnd"/>
      <w:r w:rsidRPr="00947424">
        <w:rPr>
          <w:rFonts w:ascii="Times New Roman" w:hAnsi="Times New Roman" w:cs="Times New Roman"/>
          <w:sz w:val="18"/>
          <w:szCs w:val="18"/>
        </w:rPr>
        <w:t xml:space="preserve"> </w:t>
      </w:r>
      <w:r w:rsidR="006D3D32" w:rsidRPr="00947424">
        <w:rPr>
          <w:rFonts w:ascii="Times New Roman" w:hAnsi="Times New Roman" w:cs="Times New Roman"/>
          <w:sz w:val="18"/>
          <w:szCs w:val="18"/>
        </w:rPr>
        <w:t xml:space="preserve">methanol </w:t>
      </w:r>
      <w:proofErr w:type="spellStart"/>
      <w:r w:rsidRPr="00947424">
        <w:rPr>
          <w:rFonts w:ascii="Times New Roman" w:hAnsi="Times New Roman" w:cs="Times New Roman"/>
          <w:sz w:val="18"/>
          <w:szCs w:val="18"/>
        </w:rPr>
        <w:t>terutamanya</w:t>
      </w:r>
      <w:proofErr w:type="spellEnd"/>
      <w:r w:rsidR="006D3D32"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mempunyai</w:t>
      </w:r>
      <w:proofErr w:type="spellEnd"/>
      <w:r w:rsidR="006D3D32"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potensi</w:t>
      </w:r>
      <w:proofErr w:type="spellEnd"/>
      <w:r w:rsidR="006D3D32" w:rsidRPr="00947424">
        <w:rPr>
          <w:rFonts w:ascii="Times New Roman" w:hAnsi="Times New Roman" w:cs="Times New Roman"/>
          <w:sz w:val="18"/>
          <w:szCs w:val="18"/>
        </w:rPr>
        <w:t xml:space="preserve"> yang </w:t>
      </w:r>
      <w:proofErr w:type="spellStart"/>
      <w:r w:rsidR="006D3D32" w:rsidRPr="00947424">
        <w:rPr>
          <w:rFonts w:ascii="Times New Roman" w:hAnsi="Times New Roman" w:cs="Times New Roman"/>
          <w:sz w:val="18"/>
          <w:szCs w:val="18"/>
        </w:rPr>
        <w:t>besar</w:t>
      </w:r>
      <w:proofErr w:type="spellEnd"/>
      <w:r w:rsidR="006D3D32"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untuk</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mendapatkan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sebatian</w:t>
      </w:r>
      <w:proofErr w:type="spellEnd"/>
      <w:r w:rsidRPr="00947424">
        <w:rPr>
          <w:rFonts w:ascii="Times New Roman" w:hAnsi="Times New Roman" w:cs="Times New Roman"/>
          <w:sz w:val="18"/>
          <w:szCs w:val="18"/>
        </w:rPr>
        <w:t xml:space="preserve"> </w:t>
      </w:r>
      <w:proofErr w:type="spellStart"/>
      <w:r w:rsidRPr="00947424">
        <w:rPr>
          <w:rFonts w:ascii="Times New Roman" w:hAnsi="Times New Roman" w:cs="Times New Roman"/>
          <w:sz w:val="18"/>
          <w:szCs w:val="18"/>
        </w:rPr>
        <w:t>kimia</w:t>
      </w:r>
      <w:proofErr w:type="spellEnd"/>
      <w:r w:rsidRPr="00947424">
        <w:rPr>
          <w:rFonts w:ascii="Times New Roman" w:hAnsi="Times New Roman" w:cs="Times New Roman"/>
          <w:sz w:val="18"/>
          <w:szCs w:val="18"/>
        </w:rPr>
        <w:t xml:space="preserve"> </w:t>
      </w:r>
      <w:r w:rsidR="006D3D32" w:rsidRPr="00947424">
        <w:rPr>
          <w:rFonts w:ascii="Times New Roman" w:hAnsi="Times New Roman" w:cs="Times New Roman"/>
          <w:sz w:val="18"/>
          <w:szCs w:val="18"/>
        </w:rPr>
        <w:t xml:space="preserve">yang </w:t>
      </w:r>
      <w:proofErr w:type="spellStart"/>
      <w:r w:rsidRPr="00947424">
        <w:rPr>
          <w:rFonts w:ascii="Times New Roman" w:hAnsi="Times New Roman" w:cs="Times New Roman"/>
          <w:sz w:val="18"/>
          <w:szCs w:val="18"/>
        </w:rPr>
        <w:t>unik</w:t>
      </w:r>
      <w:proofErr w:type="spellEnd"/>
      <w:r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bagi</w:t>
      </w:r>
      <w:proofErr w:type="spellEnd"/>
      <w:r w:rsidR="006D3D32"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hasilan</w:t>
      </w:r>
      <w:proofErr w:type="spellEnd"/>
      <w:r w:rsidR="006D3D32" w:rsidRPr="00947424">
        <w:rPr>
          <w:rFonts w:ascii="Times New Roman" w:hAnsi="Times New Roman" w:cs="Times New Roman"/>
          <w:sz w:val="18"/>
          <w:szCs w:val="18"/>
        </w:rPr>
        <w:t xml:space="preserve"> </w:t>
      </w:r>
      <w:proofErr w:type="spellStart"/>
      <w:r w:rsidR="006D3D32" w:rsidRPr="00947424">
        <w:rPr>
          <w:rFonts w:ascii="Times New Roman" w:hAnsi="Times New Roman" w:cs="Times New Roman"/>
          <w:sz w:val="18"/>
          <w:szCs w:val="18"/>
        </w:rPr>
        <w:t>ubat</w:t>
      </w:r>
      <w:proofErr w:type="spellEnd"/>
      <w:r w:rsidRPr="00947424">
        <w:rPr>
          <w:rFonts w:ascii="Times New Roman" w:hAnsi="Times New Roman" w:cs="Times New Roman"/>
          <w:sz w:val="18"/>
          <w:szCs w:val="18"/>
        </w:rPr>
        <w:t>.</w:t>
      </w:r>
      <w:r w:rsidR="006D3D32" w:rsidRPr="00947424">
        <w:rPr>
          <w:rFonts w:ascii="Times New Roman" w:hAnsi="Times New Roman" w:cs="Times New Roman"/>
          <w:sz w:val="18"/>
          <w:szCs w:val="18"/>
        </w:rPr>
        <w:t xml:space="preserve"> </w:t>
      </w:r>
    </w:p>
    <w:p w14:paraId="512525D2" w14:textId="77777777" w:rsidR="00F501A3" w:rsidRPr="00947424" w:rsidRDefault="00F501A3" w:rsidP="00F501A3">
      <w:pPr>
        <w:spacing w:after="0" w:line="240" w:lineRule="auto"/>
        <w:jc w:val="both"/>
        <w:rPr>
          <w:rFonts w:ascii="Times New Roman" w:hAnsi="Times New Roman" w:cs="Times New Roman"/>
          <w:sz w:val="18"/>
          <w:szCs w:val="18"/>
        </w:rPr>
      </w:pPr>
    </w:p>
    <w:p w14:paraId="242129F8" w14:textId="088D9191" w:rsidR="0093427E" w:rsidRDefault="0093427E" w:rsidP="00F501A3">
      <w:pPr>
        <w:spacing w:after="0" w:line="240" w:lineRule="auto"/>
        <w:jc w:val="both"/>
        <w:rPr>
          <w:rFonts w:ascii="Times New Roman" w:hAnsi="Times New Roman" w:cs="Times New Roman"/>
          <w:sz w:val="18"/>
          <w:szCs w:val="18"/>
        </w:rPr>
      </w:pPr>
      <w:r w:rsidRPr="00C74B16">
        <w:rPr>
          <w:rFonts w:ascii="Times New Roman" w:hAnsi="Times New Roman" w:cs="Times New Roman"/>
          <w:b/>
          <w:bCs/>
          <w:sz w:val="18"/>
          <w:szCs w:val="18"/>
        </w:rPr>
        <w:t xml:space="preserve">Kata </w:t>
      </w:r>
      <w:proofErr w:type="spellStart"/>
      <w:r w:rsidRPr="00C74B16">
        <w:rPr>
          <w:rFonts w:ascii="Times New Roman" w:hAnsi="Times New Roman" w:cs="Times New Roman"/>
          <w:b/>
          <w:bCs/>
          <w:sz w:val="18"/>
          <w:szCs w:val="18"/>
        </w:rPr>
        <w:t>kunci</w:t>
      </w:r>
      <w:proofErr w:type="spellEnd"/>
      <w:r w:rsidRPr="00C74B16">
        <w:rPr>
          <w:rFonts w:ascii="Times New Roman" w:hAnsi="Times New Roman" w:cs="Times New Roman"/>
          <w:b/>
          <w:bCs/>
          <w:sz w:val="18"/>
          <w:szCs w:val="18"/>
        </w:rPr>
        <w:t>:</w:t>
      </w:r>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ekstrak</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buah-buahan</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fitokimia</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jumlah</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kandungan</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fenolik</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jumlah</w:t>
      </w:r>
      <w:proofErr w:type="spellEnd"/>
      <w:r w:rsidRPr="00C74B16">
        <w:rPr>
          <w:rFonts w:ascii="Times New Roman" w:hAnsi="Times New Roman" w:cs="Times New Roman"/>
          <w:sz w:val="18"/>
          <w:szCs w:val="18"/>
        </w:rPr>
        <w:t xml:space="preserve"> </w:t>
      </w:r>
      <w:proofErr w:type="spellStart"/>
      <w:r w:rsidRPr="00C74B16">
        <w:rPr>
          <w:rFonts w:ascii="Times New Roman" w:hAnsi="Times New Roman" w:cs="Times New Roman"/>
          <w:sz w:val="18"/>
          <w:szCs w:val="18"/>
        </w:rPr>
        <w:t>kandungan</w:t>
      </w:r>
      <w:proofErr w:type="spellEnd"/>
      <w:r w:rsidRPr="00C74B16">
        <w:rPr>
          <w:rFonts w:ascii="Times New Roman" w:hAnsi="Times New Roman" w:cs="Times New Roman"/>
          <w:sz w:val="18"/>
          <w:szCs w:val="18"/>
        </w:rPr>
        <w:t xml:space="preserve"> flavonoid, </w:t>
      </w:r>
      <w:proofErr w:type="spellStart"/>
      <w:r w:rsidRPr="00C74B16">
        <w:rPr>
          <w:rFonts w:ascii="Times New Roman" w:hAnsi="Times New Roman" w:cs="Times New Roman"/>
          <w:sz w:val="18"/>
          <w:szCs w:val="18"/>
        </w:rPr>
        <w:t>antibakteria</w:t>
      </w:r>
      <w:proofErr w:type="spellEnd"/>
    </w:p>
    <w:p w14:paraId="56A845B5" w14:textId="77777777" w:rsidR="000E6125" w:rsidRDefault="000E6125" w:rsidP="00BF6022">
      <w:pPr>
        <w:spacing w:after="0"/>
        <w:jc w:val="both"/>
        <w:rPr>
          <w:rFonts w:ascii="Times New Roman" w:hAnsi="Times New Roman" w:cs="Times New Roman"/>
          <w:sz w:val="20"/>
          <w:szCs w:val="20"/>
        </w:rPr>
      </w:pPr>
    </w:p>
    <w:p w14:paraId="55239DB9" w14:textId="79BF3165" w:rsidR="008327AE" w:rsidRPr="005B6293" w:rsidRDefault="008327AE" w:rsidP="00BB1D6C">
      <w:pPr>
        <w:spacing w:after="0"/>
        <w:jc w:val="center"/>
        <w:rPr>
          <w:rFonts w:ascii="Times New Roman" w:hAnsi="Times New Roman" w:cs="Times New Roman"/>
          <w:b/>
          <w:bCs/>
          <w:sz w:val="20"/>
          <w:szCs w:val="20"/>
        </w:rPr>
      </w:pPr>
      <w:r w:rsidRPr="005B6293">
        <w:rPr>
          <w:rFonts w:ascii="Times New Roman" w:hAnsi="Times New Roman" w:cs="Times New Roman"/>
          <w:b/>
          <w:bCs/>
          <w:sz w:val="20"/>
          <w:szCs w:val="20"/>
        </w:rPr>
        <w:t>Introduction</w:t>
      </w:r>
    </w:p>
    <w:p w14:paraId="4EEB3388" w14:textId="0970EF07" w:rsidR="005B3E8C" w:rsidRPr="005B6293" w:rsidRDefault="003A5BB2" w:rsidP="005B6293">
      <w:pPr>
        <w:spacing w:line="240" w:lineRule="auto"/>
        <w:jc w:val="both"/>
        <w:rPr>
          <w:rFonts w:ascii="Times New Roman" w:hAnsi="Times New Roman" w:cs="Times New Roman"/>
          <w:sz w:val="20"/>
          <w:szCs w:val="20"/>
        </w:rPr>
      </w:pPr>
      <w:r w:rsidRPr="005B6293">
        <w:rPr>
          <w:rFonts w:ascii="Times New Roman" w:hAnsi="Times New Roman" w:cs="Times New Roman"/>
          <w:sz w:val="20"/>
          <w:szCs w:val="20"/>
        </w:rPr>
        <w:t xml:space="preserve">Nature gives everything to the prosperity of humankind since </w:t>
      </w:r>
      <w:r w:rsidR="00871386">
        <w:rPr>
          <w:rFonts w:ascii="Times New Roman" w:hAnsi="Times New Roman" w:cs="Times New Roman"/>
          <w:sz w:val="20"/>
          <w:szCs w:val="20"/>
        </w:rPr>
        <w:t xml:space="preserve">the </w:t>
      </w:r>
      <w:r w:rsidRPr="005B6293">
        <w:rPr>
          <w:rFonts w:ascii="Times New Roman" w:hAnsi="Times New Roman" w:cs="Times New Roman"/>
          <w:sz w:val="20"/>
          <w:szCs w:val="20"/>
        </w:rPr>
        <w:t>ancient times</w:t>
      </w:r>
      <w:r w:rsidR="000B44FE" w:rsidRPr="005B6293">
        <w:rPr>
          <w:rFonts w:ascii="Times New Roman" w:hAnsi="Times New Roman" w:cs="Times New Roman"/>
          <w:sz w:val="20"/>
          <w:szCs w:val="20"/>
        </w:rPr>
        <w:t xml:space="preserve"> and this includes</w:t>
      </w:r>
      <w:r w:rsidRPr="005B6293">
        <w:rPr>
          <w:rFonts w:ascii="Times New Roman" w:hAnsi="Times New Roman" w:cs="Times New Roman"/>
          <w:sz w:val="20"/>
          <w:szCs w:val="20"/>
        </w:rPr>
        <w:t xml:space="preserve"> the keys for the principal endeavour at </w:t>
      </w:r>
      <w:r w:rsidR="00871386">
        <w:rPr>
          <w:rFonts w:ascii="Times New Roman" w:hAnsi="Times New Roman" w:cs="Times New Roman"/>
          <w:sz w:val="20"/>
          <w:szCs w:val="20"/>
        </w:rPr>
        <w:t xml:space="preserve">the </w:t>
      </w:r>
      <w:r w:rsidRPr="005B6293">
        <w:rPr>
          <w:rFonts w:ascii="Times New Roman" w:hAnsi="Times New Roman" w:cs="Times New Roman"/>
          <w:sz w:val="20"/>
          <w:szCs w:val="20"/>
        </w:rPr>
        <w:t xml:space="preserve">therapeutic intervention. In old-fashioned times, humans depend on </w:t>
      </w:r>
      <w:r w:rsidR="00871386">
        <w:rPr>
          <w:rFonts w:ascii="Times New Roman" w:hAnsi="Times New Roman" w:cs="Times New Roman"/>
          <w:sz w:val="20"/>
          <w:szCs w:val="20"/>
        </w:rPr>
        <w:t xml:space="preserve">the </w:t>
      </w:r>
      <w:r w:rsidRPr="005B6293">
        <w:rPr>
          <w:rFonts w:ascii="Times New Roman" w:hAnsi="Times New Roman" w:cs="Times New Roman"/>
          <w:sz w:val="20"/>
          <w:szCs w:val="20"/>
        </w:rPr>
        <w:t>natural resources such as plants for the treatment of numerous diseases. Even in</w:t>
      </w:r>
      <w:r w:rsidR="00871386">
        <w:rPr>
          <w:rFonts w:ascii="Times New Roman" w:hAnsi="Times New Roman" w:cs="Times New Roman"/>
          <w:sz w:val="20"/>
          <w:szCs w:val="20"/>
        </w:rPr>
        <w:t xml:space="preserve"> the</w:t>
      </w:r>
      <w:r w:rsidRPr="005B6293">
        <w:rPr>
          <w:rFonts w:ascii="Times New Roman" w:hAnsi="Times New Roman" w:cs="Times New Roman"/>
          <w:sz w:val="20"/>
          <w:szCs w:val="20"/>
        </w:rPr>
        <w:t xml:space="preserve"> modernized days, plant materials remain a crucial resource to treat illnesses, including infectious diseases </w:t>
      </w:r>
      <w:r w:rsidR="004D102A">
        <w:rPr>
          <w:rFonts w:ascii="Times New Roman" w:hAnsi="Times New Roman" w:cs="Times New Roman"/>
          <w:sz w:val="20"/>
          <w:szCs w:val="20"/>
        </w:rPr>
        <w:t>[1]</w:t>
      </w:r>
      <w:r w:rsidRPr="005B6293">
        <w:rPr>
          <w:rFonts w:ascii="Times New Roman" w:hAnsi="Times New Roman" w:cs="Times New Roman"/>
          <w:sz w:val="20"/>
          <w:szCs w:val="20"/>
        </w:rPr>
        <w:t xml:space="preserve">. Plant-derived natural products have consistently been an essential source of medicines for the treatment of numerous illnesses and have received extensive attention in </w:t>
      </w:r>
      <w:r w:rsidR="00871386">
        <w:rPr>
          <w:rFonts w:ascii="Times New Roman" w:hAnsi="Times New Roman" w:cs="Times New Roman"/>
          <w:sz w:val="20"/>
          <w:szCs w:val="20"/>
        </w:rPr>
        <w:t xml:space="preserve">the </w:t>
      </w:r>
      <w:r w:rsidRPr="005B6293">
        <w:rPr>
          <w:rFonts w:ascii="Times New Roman" w:hAnsi="Times New Roman" w:cs="Times New Roman"/>
          <w:sz w:val="20"/>
          <w:szCs w:val="20"/>
        </w:rPr>
        <w:t xml:space="preserve">recent years </w:t>
      </w:r>
      <w:r w:rsidR="004D102A">
        <w:rPr>
          <w:rFonts w:ascii="Times New Roman" w:hAnsi="Times New Roman" w:cs="Times New Roman"/>
          <w:sz w:val="20"/>
          <w:szCs w:val="20"/>
        </w:rPr>
        <w:t>[2]</w:t>
      </w:r>
      <w:r w:rsidRPr="005B6293">
        <w:rPr>
          <w:rFonts w:ascii="Times New Roman" w:hAnsi="Times New Roman" w:cs="Times New Roman"/>
          <w:sz w:val="20"/>
          <w:szCs w:val="20"/>
        </w:rPr>
        <w:t xml:space="preserve">. Therefore, </w:t>
      </w:r>
      <w:r w:rsidR="000B44FE" w:rsidRPr="005B6293">
        <w:rPr>
          <w:rFonts w:ascii="Times New Roman" w:hAnsi="Times New Roman" w:cs="Times New Roman"/>
          <w:sz w:val="20"/>
          <w:szCs w:val="20"/>
        </w:rPr>
        <w:t xml:space="preserve">the </w:t>
      </w:r>
      <w:r w:rsidRPr="005B6293">
        <w:rPr>
          <w:rFonts w:ascii="Times New Roman" w:hAnsi="Times New Roman" w:cs="Times New Roman"/>
          <w:sz w:val="20"/>
          <w:szCs w:val="20"/>
        </w:rPr>
        <w:t xml:space="preserve">plant is one of the most important sources for isolating active chemical compounds that contribute to many uses in combating diseases </w:t>
      </w:r>
      <w:r w:rsidR="004D102A">
        <w:rPr>
          <w:rFonts w:ascii="Times New Roman" w:hAnsi="Times New Roman" w:cs="Times New Roman"/>
          <w:sz w:val="20"/>
          <w:szCs w:val="20"/>
        </w:rPr>
        <w:t>[3]</w:t>
      </w:r>
      <w:r w:rsidRPr="005B6293">
        <w:rPr>
          <w:rFonts w:ascii="Times New Roman" w:hAnsi="Times New Roman" w:cs="Times New Roman"/>
          <w:sz w:val="20"/>
          <w:szCs w:val="20"/>
        </w:rPr>
        <w:t>. However, some medicinal plants are still concealed inside the plant and must be carefully analysed.</w:t>
      </w:r>
    </w:p>
    <w:p w14:paraId="2B1BA5B7" w14:textId="25335043" w:rsidR="009A257E" w:rsidRPr="005B6293" w:rsidRDefault="003A5BB2" w:rsidP="005B6293">
      <w:pPr>
        <w:spacing w:line="240" w:lineRule="auto"/>
        <w:jc w:val="both"/>
        <w:rPr>
          <w:rFonts w:ascii="Times New Roman" w:hAnsi="Times New Roman" w:cs="Times New Roman"/>
          <w:sz w:val="20"/>
          <w:szCs w:val="20"/>
        </w:rPr>
      </w:pPr>
      <w:proofErr w:type="spellStart"/>
      <w:r w:rsidRPr="005B6293">
        <w:rPr>
          <w:rFonts w:ascii="Times New Roman" w:hAnsi="Times New Roman" w:cs="Times New Roman"/>
          <w:i/>
          <w:iCs/>
          <w:sz w:val="20"/>
          <w:szCs w:val="20"/>
        </w:rPr>
        <w:lastRenderedPageBreak/>
        <w:t>Muntingia</w:t>
      </w:r>
      <w:proofErr w:type="spellEnd"/>
      <w:r w:rsidRPr="005B6293">
        <w:rPr>
          <w:rFonts w:ascii="Times New Roman" w:hAnsi="Times New Roman" w:cs="Times New Roman"/>
          <w:i/>
          <w:iCs/>
          <w:sz w:val="20"/>
          <w:szCs w:val="20"/>
        </w:rPr>
        <w:t xml:space="preserve"> </w:t>
      </w:r>
      <w:proofErr w:type="spellStart"/>
      <w:r w:rsidRPr="005B6293">
        <w:rPr>
          <w:rFonts w:ascii="Times New Roman" w:hAnsi="Times New Roman" w:cs="Times New Roman"/>
          <w:i/>
          <w:iCs/>
          <w:sz w:val="20"/>
          <w:szCs w:val="20"/>
        </w:rPr>
        <w:t>calabura</w:t>
      </w:r>
      <w:proofErr w:type="spellEnd"/>
      <w:r w:rsidRPr="005B6293">
        <w:rPr>
          <w:rFonts w:ascii="Times New Roman" w:hAnsi="Times New Roman" w:cs="Times New Roman"/>
          <w:sz w:val="20"/>
          <w:szCs w:val="20"/>
        </w:rPr>
        <w:t xml:space="preserve"> Linn. (</w:t>
      </w:r>
      <w:r w:rsidRPr="005B6293">
        <w:rPr>
          <w:rFonts w:ascii="Times New Roman" w:hAnsi="Times New Roman" w:cs="Times New Roman"/>
          <w:i/>
          <w:iCs/>
          <w:sz w:val="20"/>
          <w:szCs w:val="20"/>
        </w:rPr>
        <w:t xml:space="preserve">M. </w:t>
      </w:r>
      <w:proofErr w:type="spellStart"/>
      <w:r w:rsidRPr="005B6293">
        <w:rPr>
          <w:rFonts w:ascii="Times New Roman" w:hAnsi="Times New Roman" w:cs="Times New Roman"/>
          <w:i/>
          <w:iCs/>
          <w:sz w:val="20"/>
          <w:szCs w:val="20"/>
        </w:rPr>
        <w:t>calabura</w:t>
      </w:r>
      <w:proofErr w:type="spellEnd"/>
      <w:r w:rsidRPr="005B6293">
        <w:rPr>
          <w:rFonts w:ascii="Times New Roman" w:hAnsi="Times New Roman" w:cs="Times New Roman"/>
          <w:sz w:val="20"/>
          <w:szCs w:val="20"/>
        </w:rPr>
        <w:t xml:space="preserve"> L.)</w:t>
      </w:r>
      <w:r w:rsidR="000B44FE" w:rsidRPr="005B6293">
        <w:rPr>
          <w:rFonts w:ascii="Times New Roman" w:hAnsi="Times New Roman" w:cs="Times New Roman"/>
          <w:sz w:val="20"/>
          <w:szCs w:val="20"/>
        </w:rPr>
        <w:t xml:space="preserve"> locally</w:t>
      </w:r>
      <w:r w:rsidRPr="005B6293">
        <w:rPr>
          <w:rFonts w:ascii="Times New Roman" w:hAnsi="Times New Roman" w:cs="Times New Roman"/>
          <w:sz w:val="20"/>
          <w:szCs w:val="20"/>
        </w:rPr>
        <w:t xml:space="preserve"> known as </w:t>
      </w:r>
      <w:r w:rsidR="000B44FE" w:rsidRPr="005B6293">
        <w:rPr>
          <w:rFonts w:ascii="Times New Roman" w:hAnsi="Times New Roman" w:cs="Times New Roman"/>
          <w:sz w:val="20"/>
          <w:szCs w:val="20"/>
        </w:rPr>
        <w:t>“</w:t>
      </w:r>
      <w:proofErr w:type="spellStart"/>
      <w:r w:rsidR="000B44FE" w:rsidRPr="005B6293">
        <w:rPr>
          <w:rFonts w:ascii="Times New Roman" w:hAnsi="Times New Roman" w:cs="Times New Roman"/>
          <w:sz w:val="20"/>
          <w:szCs w:val="20"/>
        </w:rPr>
        <w:t>buah</w:t>
      </w:r>
      <w:proofErr w:type="spellEnd"/>
      <w:r w:rsidR="000B44FE" w:rsidRPr="005B6293">
        <w:rPr>
          <w:rFonts w:ascii="Times New Roman" w:hAnsi="Times New Roman" w:cs="Times New Roman"/>
          <w:sz w:val="20"/>
          <w:szCs w:val="20"/>
        </w:rPr>
        <w:t xml:space="preserve"> </w:t>
      </w:r>
      <w:proofErr w:type="spellStart"/>
      <w:r w:rsidR="000B44FE" w:rsidRPr="005B6293">
        <w:rPr>
          <w:rFonts w:ascii="Times New Roman" w:hAnsi="Times New Roman" w:cs="Times New Roman"/>
          <w:sz w:val="20"/>
          <w:szCs w:val="20"/>
        </w:rPr>
        <w:t>ceri</w:t>
      </w:r>
      <w:proofErr w:type="spellEnd"/>
      <w:r w:rsidR="000B44FE" w:rsidRPr="005B6293">
        <w:rPr>
          <w:rFonts w:ascii="Times New Roman" w:hAnsi="Times New Roman" w:cs="Times New Roman"/>
          <w:sz w:val="20"/>
          <w:szCs w:val="20"/>
        </w:rPr>
        <w:t>” or “</w:t>
      </w:r>
      <w:proofErr w:type="spellStart"/>
      <w:r w:rsidRPr="005B6293">
        <w:rPr>
          <w:rFonts w:ascii="Times New Roman" w:hAnsi="Times New Roman" w:cs="Times New Roman"/>
          <w:sz w:val="20"/>
          <w:szCs w:val="20"/>
        </w:rPr>
        <w:t>kerukup</w:t>
      </w:r>
      <w:proofErr w:type="spellEnd"/>
      <w:r w:rsidRPr="005B6293">
        <w:rPr>
          <w:rFonts w:ascii="Times New Roman" w:hAnsi="Times New Roman" w:cs="Times New Roman"/>
          <w:sz w:val="20"/>
          <w:szCs w:val="20"/>
        </w:rPr>
        <w:t xml:space="preserve"> </w:t>
      </w:r>
      <w:proofErr w:type="spellStart"/>
      <w:r w:rsidRPr="005B6293">
        <w:rPr>
          <w:rFonts w:ascii="Times New Roman" w:hAnsi="Times New Roman" w:cs="Times New Roman"/>
          <w:sz w:val="20"/>
          <w:szCs w:val="20"/>
        </w:rPr>
        <w:t>sia</w:t>
      </w:r>
      <w:r w:rsidR="000B44FE" w:rsidRPr="005B6293">
        <w:rPr>
          <w:rFonts w:ascii="Times New Roman" w:hAnsi="Times New Roman" w:cs="Times New Roman"/>
          <w:sz w:val="20"/>
          <w:szCs w:val="20"/>
        </w:rPr>
        <w:t>m</w:t>
      </w:r>
      <w:proofErr w:type="spellEnd"/>
      <w:r w:rsidR="000B44FE" w:rsidRPr="005B6293">
        <w:rPr>
          <w:rFonts w:ascii="Times New Roman" w:hAnsi="Times New Roman" w:cs="Times New Roman"/>
          <w:sz w:val="20"/>
          <w:szCs w:val="20"/>
        </w:rPr>
        <w:t>” is</w:t>
      </w:r>
      <w:r w:rsidRPr="005B6293">
        <w:rPr>
          <w:rFonts w:ascii="Times New Roman" w:hAnsi="Times New Roman" w:cs="Times New Roman"/>
          <w:sz w:val="20"/>
          <w:szCs w:val="20"/>
        </w:rPr>
        <w:t xml:space="preserve"> belongs to the family of </w:t>
      </w:r>
      <w:proofErr w:type="spellStart"/>
      <w:r w:rsidR="000B44FE" w:rsidRPr="005B6293">
        <w:rPr>
          <w:rFonts w:ascii="Times New Roman" w:hAnsi="Times New Roman" w:cs="Times New Roman"/>
          <w:sz w:val="20"/>
          <w:szCs w:val="20"/>
        </w:rPr>
        <w:t>Muntingiaceae</w:t>
      </w:r>
      <w:proofErr w:type="spellEnd"/>
      <w:r w:rsidR="000B44FE" w:rsidRPr="005B6293">
        <w:rPr>
          <w:rFonts w:ascii="Times New Roman" w:hAnsi="Times New Roman" w:cs="Times New Roman"/>
          <w:sz w:val="20"/>
          <w:szCs w:val="20"/>
        </w:rPr>
        <w:t xml:space="preserve">. </w:t>
      </w:r>
      <w:r w:rsidRPr="005B6293">
        <w:rPr>
          <w:rFonts w:ascii="Times New Roman" w:hAnsi="Times New Roman" w:cs="Times New Roman"/>
          <w:i/>
          <w:iCs/>
          <w:sz w:val="20"/>
          <w:szCs w:val="20"/>
        </w:rPr>
        <w:t xml:space="preserve">M. </w:t>
      </w:r>
      <w:proofErr w:type="spellStart"/>
      <w:r w:rsidRPr="005B6293">
        <w:rPr>
          <w:rFonts w:ascii="Times New Roman" w:hAnsi="Times New Roman" w:cs="Times New Roman"/>
          <w:i/>
          <w:iCs/>
          <w:sz w:val="20"/>
          <w:szCs w:val="20"/>
        </w:rPr>
        <w:t>calabura</w:t>
      </w:r>
      <w:proofErr w:type="spellEnd"/>
      <w:r w:rsidRPr="005B6293">
        <w:rPr>
          <w:rFonts w:ascii="Times New Roman" w:hAnsi="Times New Roman" w:cs="Times New Roman"/>
          <w:sz w:val="20"/>
          <w:szCs w:val="20"/>
        </w:rPr>
        <w:t xml:space="preserve"> L. is native to Central America but has been widely cultivated in many tropical climate countries, such as Brazil, China, India, </w:t>
      </w:r>
      <w:r w:rsidR="00B92468" w:rsidRPr="005B6293">
        <w:rPr>
          <w:rFonts w:ascii="Times New Roman" w:hAnsi="Times New Roman" w:cs="Times New Roman"/>
          <w:sz w:val="20"/>
          <w:szCs w:val="20"/>
        </w:rPr>
        <w:t xml:space="preserve">the </w:t>
      </w:r>
      <w:r w:rsidRPr="005B6293">
        <w:rPr>
          <w:rFonts w:ascii="Times New Roman" w:hAnsi="Times New Roman" w:cs="Times New Roman"/>
          <w:sz w:val="20"/>
          <w:szCs w:val="20"/>
        </w:rPr>
        <w:t xml:space="preserve">Philippines, </w:t>
      </w:r>
      <w:r w:rsidR="00B92468" w:rsidRPr="005B6293">
        <w:rPr>
          <w:rFonts w:ascii="Times New Roman" w:hAnsi="Times New Roman" w:cs="Times New Roman"/>
          <w:sz w:val="20"/>
          <w:szCs w:val="20"/>
        </w:rPr>
        <w:t>as well as</w:t>
      </w:r>
      <w:r w:rsidRPr="005B6293">
        <w:rPr>
          <w:rFonts w:ascii="Times New Roman" w:hAnsi="Times New Roman" w:cs="Times New Roman"/>
          <w:sz w:val="20"/>
          <w:szCs w:val="20"/>
        </w:rPr>
        <w:t xml:space="preserve"> Malaysia due to its strong tolerance to soil and climate </w:t>
      </w:r>
      <w:r w:rsidR="004D102A">
        <w:rPr>
          <w:rFonts w:ascii="Times New Roman" w:hAnsi="Times New Roman" w:cs="Times New Roman"/>
          <w:sz w:val="20"/>
          <w:szCs w:val="20"/>
        </w:rPr>
        <w:t>[4</w:t>
      </w:r>
      <w:r w:rsidR="00447715">
        <w:rPr>
          <w:rFonts w:ascii="Times New Roman" w:hAnsi="Times New Roman" w:cs="Times New Roman"/>
          <w:sz w:val="20"/>
          <w:szCs w:val="20"/>
        </w:rPr>
        <w:t xml:space="preserve">, </w:t>
      </w:r>
      <w:r w:rsidR="004D102A">
        <w:rPr>
          <w:rFonts w:ascii="Times New Roman" w:hAnsi="Times New Roman" w:cs="Times New Roman"/>
          <w:sz w:val="20"/>
          <w:szCs w:val="20"/>
        </w:rPr>
        <w:t>5]</w:t>
      </w:r>
      <w:r w:rsidRPr="005B6293">
        <w:rPr>
          <w:rFonts w:ascii="Times New Roman" w:hAnsi="Times New Roman" w:cs="Times New Roman"/>
          <w:sz w:val="20"/>
          <w:szCs w:val="20"/>
        </w:rPr>
        <w:t xml:space="preserve">. </w:t>
      </w:r>
      <w:r w:rsidR="002117D0" w:rsidRPr="005B6293">
        <w:rPr>
          <w:rFonts w:ascii="Times New Roman" w:hAnsi="Times New Roman" w:cs="Times New Roman"/>
          <w:sz w:val="20"/>
          <w:szCs w:val="20"/>
        </w:rPr>
        <w:t>Extensive literature search show</w:t>
      </w:r>
      <w:r w:rsidR="00871386">
        <w:rPr>
          <w:rFonts w:ascii="Times New Roman" w:hAnsi="Times New Roman" w:cs="Times New Roman"/>
          <w:sz w:val="20"/>
          <w:szCs w:val="20"/>
        </w:rPr>
        <w:t>s</w:t>
      </w:r>
      <w:r w:rsidR="002117D0" w:rsidRPr="005B6293">
        <w:rPr>
          <w:rFonts w:ascii="Times New Roman" w:hAnsi="Times New Roman" w:cs="Times New Roman"/>
          <w:sz w:val="20"/>
          <w:szCs w:val="20"/>
        </w:rPr>
        <w:t xml:space="preserve"> that </w:t>
      </w:r>
      <w:proofErr w:type="spellStart"/>
      <w:r w:rsidR="002117D0" w:rsidRPr="005B6293">
        <w:rPr>
          <w:rFonts w:ascii="Times New Roman" w:hAnsi="Times New Roman" w:cs="Times New Roman"/>
          <w:i/>
          <w:iCs/>
          <w:sz w:val="20"/>
          <w:szCs w:val="20"/>
        </w:rPr>
        <w:t>calabura</w:t>
      </w:r>
      <w:proofErr w:type="spellEnd"/>
      <w:r w:rsidR="002117D0" w:rsidRPr="005B6293">
        <w:rPr>
          <w:rFonts w:ascii="Times New Roman" w:hAnsi="Times New Roman" w:cs="Times New Roman"/>
          <w:sz w:val="20"/>
          <w:szCs w:val="20"/>
        </w:rPr>
        <w:t xml:space="preserve"> is the only species found in the genus </w:t>
      </w:r>
      <w:proofErr w:type="spellStart"/>
      <w:r w:rsidR="002117D0" w:rsidRPr="005B6293">
        <w:rPr>
          <w:rFonts w:ascii="Times New Roman" w:hAnsi="Times New Roman" w:cs="Times New Roman"/>
          <w:sz w:val="20"/>
          <w:szCs w:val="20"/>
        </w:rPr>
        <w:t>Muntingia</w:t>
      </w:r>
      <w:proofErr w:type="spellEnd"/>
      <w:r w:rsidR="002117D0" w:rsidRPr="005B6293">
        <w:rPr>
          <w:rFonts w:ascii="Times New Roman" w:hAnsi="Times New Roman" w:cs="Times New Roman"/>
          <w:sz w:val="20"/>
          <w:szCs w:val="20"/>
        </w:rPr>
        <w:t xml:space="preserve">. </w:t>
      </w:r>
      <w:proofErr w:type="spellStart"/>
      <w:r w:rsidR="009A257E" w:rsidRPr="005B6293">
        <w:rPr>
          <w:rFonts w:ascii="Times New Roman" w:hAnsi="Times New Roman" w:cs="Times New Roman"/>
          <w:i/>
          <w:iCs/>
          <w:sz w:val="20"/>
          <w:szCs w:val="20"/>
        </w:rPr>
        <w:t>Calabura’s</w:t>
      </w:r>
      <w:proofErr w:type="spellEnd"/>
      <w:r w:rsidR="009A257E" w:rsidRPr="005B6293">
        <w:rPr>
          <w:rFonts w:ascii="Times New Roman" w:hAnsi="Times New Roman" w:cs="Times New Roman"/>
          <w:sz w:val="20"/>
          <w:szCs w:val="20"/>
        </w:rPr>
        <w:t xml:space="preserve"> fruits </w:t>
      </w:r>
      <w:r w:rsidR="00302294" w:rsidRPr="005B6293">
        <w:rPr>
          <w:rFonts w:ascii="Times New Roman" w:hAnsi="Times New Roman" w:cs="Times New Roman"/>
          <w:sz w:val="20"/>
          <w:szCs w:val="20"/>
        </w:rPr>
        <w:t xml:space="preserve">(Figure 1) </w:t>
      </w:r>
      <w:r w:rsidR="009A257E" w:rsidRPr="005B6293">
        <w:rPr>
          <w:rFonts w:ascii="Times New Roman" w:hAnsi="Times New Roman" w:cs="Times New Roman"/>
          <w:sz w:val="20"/>
          <w:szCs w:val="20"/>
        </w:rPr>
        <w:t xml:space="preserve">are very sweet and juicy if they </w:t>
      </w:r>
      <w:r w:rsidR="00871386">
        <w:rPr>
          <w:rFonts w:ascii="Times New Roman" w:hAnsi="Times New Roman" w:cs="Times New Roman"/>
          <w:sz w:val="20"/>
          <w:szCs w:val="20"/>
        </w:rPr>
        <w:t xml:space="preserve">are </w:t>
      </w:r>
      <w:r w:rsidR="009A257E" w:rsidRPr="005B6293">
        <w:rPr>
          <w:rFonts w:ascii="Times New Roman" w:hAnsi="Times New Roman" w:cs="Times New Roman"/>
          <w:sz w:val="20"/>
          <w:szCs w:val="20"/>
        </w:rPr>
        <w:t xml:space="preserve">fully </w:t>
      </w:r>
      <w:proofErr w:type="gramStart"/>
      <w:r w:rsidR="009A257E" w:rsidRPr="005B6293">
        <w:rPr>
          <w:rFonts w:ascii="Times New Roman" w:hAnsi="Times New Roman" w:cs="Times New Roman"/>
          <w:sz w:val="20"/>
          <w:szCs w:val="20"/>
        </w:rPr>
        <w:t>ripen</w:t>
      </w:r>
      <w:proofErr w:type="gramEnd"/>
      <w:r w:rsidR="009A257E" w:rsidRPr="005B6293">
        <w:rPr>
          <w:rFonts w:ascii="Times New Roman" w:hAnsi="Times New Roman" w:cs="Times New Roman"/>
          <w:sz w:val="20"/>
          <w:szCs w:val="20"/>
        </w:rPr>
        <w:t xml:space="preserve">. The sweetness of these ripe cherries is due to their high soluble solid content and low total titratable acidity </w:t>
      </w:r>
      <w:r w:rsidR="004D102A">
        <w:rPr>
          <w:rFonts w:ascii="Times New Roman" w:hAnsi="Times New Roman" w:cs="Times New Roman"/>
          <w:sz w:val="20"/>
          <w:szCs w:val="20"/>
        </w:rPr>
        <w:t>[5]</w:t>
      </w:r>
      <w:r w:rsidR="009A257E" w:rsidRPr="005B6293">
        <w:rPr>
          <w:rFonts w:ascii="Times New Roman" w:hAnsi="Times New Roman" w:cs="Times New Roman"/>
          <w:sz w:val="20"/>
          <w:szCs w:val="20"/>
        </w:rPr>
        <w:t xml:space="preserve">. Traditionally, the fruits of </w:t>
      </w:r>
      <w:proofErr w:type="spellStart"/>
      <w:r w:rsidR="009A257E" w:rsidRPr="005B6293">
        <w:rPr>
          <w:rFonts w:ascii="Times New Roman" w:hAnsi="Times New Roman" w:cs="Times New Roman"/>
          <w:i/>
          <w:iCs/>
          <w:sz w:val="20"/>
          <w:szCs w:val="20"/>
        </w:rPr>
        <w:t>calabura</w:t>
      </w:r>
      <w:proofErr w:type="spellEnd"/>
      <w:r w:rsidR="009A257E" w:rsidRPr="005B6293">
        <w:rPr>
          <w:rFonts w:ascii="Times New Roman" w:hAnsi="Times New Roman" w:cs="Times New Roman"/>
          <w:sz w:val="20"/>
          <w:szCs w:val="20"/>
        </w:rPr>
        <w:t xml:space="preserve"> are eaten fresh and sometimes cooked in tarts or made into jam </w:t>
      </w:r>
      <w:r w:rsidR="004D102A">
        <w:rPr>
          <w:rFonts w:ascii="Times New Roman" w:hAnsi="Times New Roman" w:cs="Times New Roman"/>
          <w:sz w:val="20"/>
          <w:szCs w:val="20"/>
        </w:rPr>
        <w:t>[6]</w:t>
      </w:r>
      <w:r w:rsidR="009A257E" w:rsidRPr="005B6293">
        <w:rPr>
          <w:rFonts w:ascii="Times New Roman" w:hAnsi="Times New Roman" w:cs="Times New Roman"/>
          <w:sz w:val="20"/>
          <w:szCs w:val="20"/>
        </w:rPr>
        <w:t xml:space="preserve">. However, this plant was reported to have many health benefits in curing illnesses </w:t>
      </w:r>
      <w:r w:rsidR="004D102A">
        <w:rPr>
          <w:rFonts w:ascii="Times New Roman" w:hAnsi="Times New Roman" w:cs="Times New Roman"/>
          <w:sz w:val="20"/>
          <w:szCs w:val="20"/>
        </w:rPr>
        <w:t>[7]</w:t>
      </w:r>
      <w:r w:rsidR="00447715">
        <w:rPr>
          <w:rFonts w:ascii="Times New Roman" w:hAnsi="Times New Roman" w:cs="Times New Roman"/>
          <w:sz w:val="20"/>
          <w:szCs w:val="20"/>
        </w:rPr>
        <w:t xml:space="preserve"> but the exploration of </w:t>
      </w:r>
      <w:r w:rsidR="00871386">
        <w:rPr>
          <w:rFonts w:ascii="Times New Roman" w:hAnsi="Times New Roman" w:cs="Times New Roman"/>
          <w:sz w:val="20"/>
          <w:szCs w:val="20"/>
        </w:rPr>
        <w:t xml:space="preserve">the </w:t>
      </w:r>
      <w:r w:rsidR="00447715">
        <w:rPr>
          <w:rFonts w:ascii="Times New Roman" w:hAnsi="Times New Roman" w:cs="Times New Roman"/>
          <w:sz w:val="20"/>
          <w:szCs w:val="20"/>
        </w:rPr>
        <w:t>fruit</w:t>
      </w:r>
      <w:r w:rsidR="00871386">
        <w:rPr>
          <w:rFonts w:ascii="Times New Roman" w:hAnsi="Times New Roman" w:cs="Times New Roman"/>
          <w:sz w:val="20"/>
          <w:szCs w:val="20"/>
        </w:rPr>
        <w:t>’</w:t>
      </w:r>
      <w:r w:rsidR="00447715">
        <w:rPr>
          <w:rFonts w:ascii="Times New Roman" w:hAnsi="Times New Roman" w:cs="Times New Roman"/>
          <w:sz w:val="20"/>
          <w:szCs w:val="20"/>
        </w:rPr>
        <w:t>s part is very little</w:t>
      </w:r>
      <w:r w:rsidR="009A257E" w:rsidRPr="005B6293">
        <w:rPr>
          <w:rFonts w:ascii="Times New Roman" w:hAnsi="Times New Roman" w:cs="Times New Roman"/>
          <w:sz w:val="20"/>
          <w:szCs w:val="20"/>
        </w:rPr>
        <w:t>.</w:t>
      </w:r>
      <w:r w:rsidR="00447715">
        <w:rPr>
          <w:rFonts w:ascii="Times New Roman" w:hAnsi="Times New Roman" w:cs="Times New Roman"/>
          <w:sz w:val="20"/>
          <w:szCs w:val="20"/>
        </w:rPr>
        <w:t xml:space="preserve"> </w:t>
      </w:r>
    </w:p>
    <w:p w14:paraId="2AFE818E" w14:textId="43927C3B" w:rsidR="00341409" w:rsidRDefault="00341409" w:rsidP="00341409">
      <w:pPr>
        <w:jc w:val="center"/>
        <w:rPr>
          <w:rFonts w:ascii="Times New Roman" w:hAnsi="Times New Roman" w:cs="Times New Roman"/>
          <w:sz w:val="24"/>
          <w:szCs w:val="24"/>
        </w:rPr>
      </w:pPr>
      <w:r>
        <w:rPr>
          <w:noProof/>
        </w:rPr>
        <w:drawing>
          <wp:inline distT="0" distB="0" distL="0" distR="0" wp14:anchorId="28E2FF20" wp14:editId="15A3AF8D">
            <wp:extent cx="2628900" cy="1658466"/>
            <wp:effectExtent l="0" t="0" r="0" b="0"/>
            <wp:docPr id="2" name="Picture 2" descr="Muntingia calabura (Jamaica Cherry, Panama Cherry) - Frui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tingia calabura (Jamaica Cherry, Panama Cherry) - Fruit gard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300" cy="1666919"/>
                    </a:xfrm>
                    <a:prstGeom prst="rect">
                      <a:avLst/>
                    </a:prstGeom>
                    <a:noFill/>
                    <a:ln>
                      <a:noFill/>
                    </a:ln>
                  </pic:spPr>
                </pic:pic>
              </a:graphicData>
            </a:graphic>
          </wp:inline>
        </w:drawing>
      </w:r>
    </w:p>
    <w:p w14:paraId="2285246E" w14:textId="2965AE6C" w:rsidR="00302294" w:rsidRPr="005B6293" w:rsidRDefault="00341409" w:rsidP="00F501A3">
      <w:pPr>
        <w:spacing w:after="0" w:line="240" w:lineRule="auto"/>
        <w:jc w:val="center"/>
        <w:rPr>
          <w:rFonts w:ascii="Times New Roman" w:hAnsi="Times New Roman" w:cs="Times New Roman"/>
          <w:sz w:val="20"/>
          <w:szCs w:val="20"/>
        </w:rPr>
      </w:pPr>
      <w:r w:rsidRPr="005B6293">
        <w:rPr>
          <w:rFonts w:ascii="Times New Roman" w:hAnsi="Times New Roman" w:cs="Times New Roman"/>
          <w:sz w:val="20"/>
          <w:szCs w:val="20"/>
        </w:rPr>
        <w:t xml:space="preserve">Figure 1: </w:t>
      </w:r>
      <w:r w:rsidR="00302294" w:rsidRPr="005B6293">
        <w:rPr>
          <w:rFonts w:ascii="Times New Roman" w:hAnsi="Times New Roman" w:cs="Times New Roman"/>
          <w:sz w:val="20"/>
          <w:szCs w:val="20"/>
        </w:rPr>
        <w:t xml:space="preserve">The fruits of </w:t>
      </w:r>
      <w:r w:rsidR="00302294" w:rsidRPr="005B6293">
        <w:rPr>
          <w:rFonts w:ascii="Times New Roman" w:hAnsi="Times New Roman" w:cs="Times New Roman"/>
          <w:i/>
          <w:iCs/>
          <w:sz w:val="20"/>
          <w:szCs w:val="20"/>
        </w:rPr>
        <w:t xml:space="preserve">M. </w:t>
      </w:r>
      <w:proofErr w:type="spellStart"/>
      <w:r w:rsidR="00302294" w:rsidRPr="005B6293">
        <w:rPr>
          <w:rFonts w:ascii="Times New Roman" w:hAnsi="Times New Roman" w:cs="Times New Roman"/>
          <w:i/>
          <w:iCs/>
          <w:sz w:val="20"/>
          <w:szCs w:val="20"/>
        </w:rPr>
        <w:t>calabura</w:t>
      </w:r>
      <w:proofErr w:type="spellEnd"/>
      <w:r w:rsidR="00302294" w:rsidRPr="005B6293">
        <w:rPr>
          <w:rFonts w:ascii="Times New Roman" w:hAnsi="Times New Roman" w:cs="Times New Roman"/>
          <w:sz w:val="20"/>
          <w:szCs w:val="20"/>
        </w:rPr>
        <w:t xml:space="preserve"> L.</w:t>
      </w:r>
      <w:r w:rsidR="00F501A3">
        <w:rPr>
          <w:rFonts w:ascii="Times New Roman" w:hAnsi="Times New Roman" w:cs="Times New Roman"/>
          <w:sz w:val="20"/>
          <w:szCs w:val="20"/>
        </w:rPr>
        <w:t xml:space="preserve"> </w:t>
      </w:r>
      <w:r w:rsidR="004D102A">
        <w:rPr>
          <w:rFonts w:ascii="Times New Roman" w:hAnsi="Times New Roman" w:cs="Times New Roman"/>
          <w:sz w:val="20"/>
          <w:szCs w:val="20"/>
        </w:rPr>
        <w:t>[8]</w:t>
      </w:r>
    </w:p>
    <w:p w14:paraId="5679C1FC" w14:textId="77777777" w:rsidR="00302294" w:rsidRPr="00E32DC4" w:rsidRDefault="00302294" w:rsidP="00302294">
      <w:pPr>
        <w:spacing w:after="0" w:line="240" w:lineRule="auto"/>
        <w:jc w:val="center"/>
        <w:rPr>
          <w:rFonts w:ascii="Times New Roman" w:hAnsi="Times New Roman" w:cs="Times New Roman"/>
          <w:sz w:val="20"/>
          <w:szCs w:val="20"/>
        </w:rPr>
      </w:pPr>
    </w:p>
    <w:p w14:paraId="22EC81F5" w14:textId="3CE13841" w:rsidR="00BF6022" w:rsidRPr="005B6293" w:rsidRDefault="003A5BB2" w:rsidP="00F501A3">
      <w:pPr>
        <w:spacing w:line="240" w:lineRule="auto"/>
        <w:jc w:val="both"/>
        <w:rPr>
          <w:rFonts w:ascii="Times New Roman" w:hAnsi="Times New Roman" w:cs="Times New Roman"/>
          <w:sz w:val="20"/>
          <w:szCs w:val="20"/>
        </w:rPr>
      </w:pPr>
      <w:r w:rsidRPr="005B6293">
        <w:rPr>
          <w:rFonts w:ascii="Times New Roman" w:hAnsi="Times New Roman" w:cs="Times New Roman"/>
          <w:sz w:val="20"/>
          <w:szCs w:val="20"/>
        </w:rPr>
        <w:t xml:space="preserve">From many reported studies, </w:t>
      </w:r>
      <w:r w:rsidR="00B92468" w:rsidRPr="005B6293">
        <w:rPr>
          <w:rFonts w:ascii="Times New Roman" w:hAnsi="Times New Roman" w:cs="Times New Roman"/>
          <w:sz w:val="20"/>
          <w:szCs w:val="20"/>
        </w:rPr>
        <w:t xml:space="preserve">several compounds were successfully elucidated from </w:t>
      </w:r>
      <w:r w:rsidR="00DB524A" w:rsidRPr="005B6293">
        <w:rPr>
          <w:rFonts w:ascii="Times New Roman" w:hAnsi="Times New Roman" w:cs="Times New Roman"/>
          <w:sz w:val="20"/>
          <w:szCs w:val="20"/>
        </w:rPr>
        <w:t xml:space="preserve">each part of </w:t>
      </w:r>
      <w:r w:rsidR="00B92468" w:rsidRPr="005B6293">
        <w:rPr>
          <w:rFonts w:ascii="Times New Roman" w:hAnsi="Times New Roman" w:cs="Times New Roman"/>
          <w:sz w:val="20"/>
          <w:szCs w:val="20"/>
        </w:rPr>
        <w:t xml:space="preserve">this plant </w:t>
      </w:r>
      <w:r w:rsidR="00DB524A" w:rsidRPr="005B6293">
        <w:rPr>
          <w:rFonts w:ascii="Times New Roman" w:hAnsi="Times New Roman" w:cs="Times New Roman"/>
          <w:sz w:val="20"/>
          <w:szCs w:val="20"/>
        </w:rPr>
        <w:t xml:space="preserve">including the leaf, root, bark, and fruit </w:t>
      </w:r>
      <w:r w:rsidR="004D102A">
        <w:rPr>
          <w:rFonts w:ascii="Times New Roman" w:hAnsi="Times New Roman" w:cs="Times New Roman"/>
          <w:sz w:val="20"/>
          <w:szCs w:val="20"/>
        </w:rPr>
        <w:t>[7]</w:t>
      </w:r>
      <w:r w:rsidR="00DB524A" w:rsidRPr="00C52F20">
        <w:rPr>
          <w:rFonts w:ascii="Times New Roman" w:hAnsi="Times New Roman" w:cs="Times New Roman"/>
          <w:sz w:val="20"/>
          <w:szCs w:val="20"/>
        </w:rPr>
        <w:t xml:space="preserve">. </w:t>
      </w:r>
      <w:r w:rsidR="00DB524A" w:rsidRPr="005B6293">
        <w:rPr>
          <w:rFonts w:ascii="Times New Roman" w:hAnsi="Times New Roman" w:cs="Times New Roman"/>
          <w:sz w:val="20"/>
          <w:szCs w:val="20"/>
        </w:rPr>
        <w:t xml:space="preserve">In addition, </w:t>
      </w:r>
      <w:r w:rsidR="00B92468" w:rsidRPr="005B6293">
        <w:rPr>
          <w:rFonts w:ascii="Times New Roman" w:hAnsi="Times New Roman" w:cs="Times New Roman"/>
          <w:sz w:val="20"/>
          <w:szCs w:val="20"/>
        </w:rPr>
        <w:t>a few of</w:t>
      </w:r>
      <w:r w:rsidR="00DB524A" w:rsidRPr="005B6293">
        <w:rPr>
          <w:rFonts w:ascii="Times New Roman" w:hAnsi="Times New Roman" w:cs="Times New Roman"/>
          <w:sz w:val="20"/>
          <w:szCs w:val="20"/>
        </w:rPr>
        <w:t xml:space="preserve"> the reported compounds</w:t>
      </w:r>
      <w:r w:rsidR="00B92468" w:rsidRPr="005B6293">
        <w:rPr>
          <w:rFonts w:ascii="Times New Roman" w:hAnsi="Times New Roman" w:cs="Times New Roman"/>
          <w:sz w:val="20"/>
          <w:szCs w:val="20"/>
        </w:rPr>
        <w:t xml:space="preserve"> were </w:t>
      </w:r>
      <w:r w:rsidR="00DB524A" w:rsidRPr="005B6293">
        <w:rPr>
          <w:rFonts w:ascii="Times New Roman" w:hAnsi="Times New Roman" w:cs="Times New Roman"/>
          <w:sz w:val="20"/>
          <w:szCs w:val="20"/>
        </w:rPr>
        <w:t xml:space="preserve">found active as antibacterial </w:t>
      </w:r>
      <w:r w:rsidR="004D102A">
        <w:rPr>
          <w:rFonts w:ascii="Times New Roman" w:hAnsi="Times New Roman" w:cs="Times New Roman"/>
          <w:sz w:val="20"/>
          <w:szCs w:val="20"/>
        </w:rPr>
        <w:t>[9</w:t>
      </w:r>
      <w:r w:rsidR="005B67A7" w:rsidRPr="00C52F20">
        <w:rPr>
          <w:rFonts w:ascii="Times New Roman" w:hAnsi="Times New Roman" w:cs="Times New Roman"/>
          <w:sz w:val="20"/>
          <w:szCs w:val="20"/>
        </w:rPr>
        <w:t>,</w:t>
      </w:r>
      <w:r w:rsidR="00AD64DE">
        <w:rPr>
          <w:rFonts w:ascii="Times New Roman" w:hAnsi="Times New Roman" w:cs="Times New Roman"/>
          <w:sz w:val="20"/>
          <w:szCs w:val="20"/>
        </w:rPr>
        <w:t xml:space="preserve"> </w:t>
      </w:r>
      <w:r w:rsidR="004D102A">
        <w:rPr>
          <w:rFonts w:ascii="Times New Roman" w:hAnsi="Times New Roman" w:cs="Times New Roman"/>
          <w:sz w:val="20"/>
          <w:szCs w:val="20"/>
        </w:rPr>
        <w:t>10</w:t>
      </w:r>
      <w:r w:rsidR="005B67A7" w:rsidRPr="00C52F20">
        <w:rPr>
          <w:rFonts w:ascii="Times New Roman" w:hAnsi="Times New Roman" w:cs="Times New Roman"/>
          <w:sz w:val="20"/>
          <w:szCs w:val="20"/>
        </w:rPr>
        <w:t>,</w:t>
      </w:r>
      <w:r w:rsidR="00AD64DE">
        <w:rPr>
          <w:rFonts w:ascii="Times New Roman" w:hAnsi="Times New Roman" w:cs="Times New Roman"/>
          <w:sz w:val="20"/>
          <w:szCs w:val="20"/>
        </w:rPr>
        <w:t xml:space="preserve"> </w:t>
      </w:r>
      <w:r w:rsidR="004D102A">
        <w:rPr>
          <w:rFonts w:ascii="Times New Roman" w:hAnsi="Times New Roman" w:cs="Times New Roman"/>
          <w:sz w:val="20"/>
          <w:szCs w:val="20"/>
        </w:rPr>
        <w:t>11]</w:t>
      </w:r>
      <w:r w:rsidR="00DB524A" w:rsidRPr="005B6293">
        <w:rPr>
          <w:rFonts w:ascii="Times New Roman" w:hAnsi="Times New Roman" w:cs="Times New Roman"/>
          <w:sz w:val="20"/>
          <w:szCs w:val="20"/>
        </w:rPr>
        <w:t>, antitumor</w:t>
      </w:r>
      <w:r w:rsidR="00B92468" w:rsidRPr="005B6293">
        <w:rPr>
          <w:rFonts w:ascii="Times New Roman" w:hAnsi="Times New Roman" w:cs="Times New Roman"/>
          <w:sz w:val="20"/>
          <w:szCs w:val="20"/>
        </w:rPr>
        <w:t xml:space="preserve"> </w:t>
      </w:r>
      <w:r w:rsidR="00735B3E">
        <w:rPr>
          <w:rFonts w:ascii="Times New Roman" w:hAnsi="Times New Roman" w:cs="Times New Roman"/>
          <w:sz w:val="20"/>
          <w:szCs w:val="20"/>
        </w:rPr>
        <w:t>[12]</w:t>
      </w:r>
      <w:r w:rsidR="00DB524A" w:rsidRPr="005B6293">
        <w:rPr>
          <w:rFonts w:ascii="Times New Roman" w:hAnsi="Times New Roman" w:cs="Times New Roman"/>
          <w:sz w:val="20"/>
          <w:szCs w:val="20"/>
        </w:rPr>
        <w:t xml:space="preserve">, </w:t>
      </w:r>
      <w:r w:rsidR="00300EFB" w:rsidRPr="005B6293">
        <w:rPr>
          <w:rFonts w:ascii="Times New Roman" w:hAnsi="Times New Roman" w:cs="Times New Roman"/>
          <w:sz w:val="20"/>
          <w:szCs w:val="20"/>
        </w:rPr>
        <w:t xml:space="preserve">anti-inflammatory </w:t>
      </w:r>
      <w:r w:rsidR="00735B3E">
        <w:rPr>
          <w:rFonts w:ascii="Times New Roman" w:hAnsi="Times New Roman" w:cs="Times New Roman"/>
          <w:sz w:val="20"/>
          <w:szCs w:val="20"/>
        </w:rPr>
        <w:t>[13]</w:t>
      </w:r>
      <w:r w:rsidR="00300EFB" w:rsidRPr="005B6293">
        <w:rPr>
          <w:rFonts w:ascii="Times New Roman" w:hAnsi="Times New Roman" w:cs="Times New Roman"/>
          <w:sz w:val="20"/>
          <w:szCs w:val="20"/>
        </w:rPr>
        <w:t xml:space="preserve">, antipyretic </w:t>
      </w:r>
      <w:r w:rsidR="00735B3E">
        <w:rPr>
          <w:rFonts w:ascii="Times New Roman" w:hAnsi="Times New Roman" w:cs="Times New Roman"/>
          <w:sz w:val="20"/>
          <w:szCs w:val="20"/>
        </w:rPr>
        <w:t>[14]</w:t>
      </w:r>
      <w:r w:rsidR="00300EFB" w:rsidRPr="005B6293">
        <w:rPr>
          <w:rFonts w:ascii="Times New Roman" w:hAnsi="Times New Roman" w:cs="Times New Roman"/>
          <w:sz w:val="20"/>
          <w:szCs w:val="20"/>
        </w:rPr>
        <w:t xml:space="preserve">, antinociception </w:t>
      </w:r>
      <w:r w:rsidR="00735B3E">
        <w:rPr>
          <w:rFonts w:ascii="Times New Roman" w:hAnsi="Times New Roman" w:cs="Times New Roman"/>
          <w:sz w:val="20"/>
          <w:szCs w:val="20"/>
        </w:rPr>
        <w:t>[15]</w:t>
      </w:r>
      <w:r w:rsidR="00300EFB" w:rsidRPr="005B6293">
        <w:rPr>
          <w:rFonts w:ascii="Times New Roman" w:hAnsi="Times New Roman" w:cs="Times New Roman"/>
          <w:sz w:val="20"/>
          <w:szCs w:val="20"/>
        </w:rPr>
        <w:t>, antiproliferative</w:t>
      </w:r>
      <w:r w:rsidR="008741E6" w:rsidRPr="005B6293">
        <w:rPr>
          <w:rFonts w:ascii="Times New Roman" w:hAnsi="Times New Roman" w:cs="Times New Roman"/>
          <w:sz w:val="20"/>
          <w:szCs w:val="20"/>
        </w:rPr>
        <w:t xml:space="preserve"> </w:t>
      </w:r>
      <w:r w:rsidR="00735B3E">
        <w:rPr>
          <w:rFonts w:ascii="Times New Roman" w:hAnsi="Times New Roman" w:cs="Times New Roman"/>
          <w:sz w:val="20"/>
          <w:szCs w:val="20"/>
        </w:rPr>
        <w:t>[16]</w:t>
      </w:r>
      <w:r w:rsidR="00300EFB" w:rsidRPr="005B6293">
        <w:rPr>
          <w:rFonts w:ascii="Times New Roman" w:hAnsi="Times New Roman" w:cs="Times New Roman"/>
          <w:sz w:val="20"/>
          <w:szCs w:val="20"/>
        </w:rPr>
        <w:t xml:space="preserve">, </w:t>
      </w:r>
      <w:r w:rsidR="008741E6" w:rsidRPr="005B6293">
        <w:rPr>
          <w:rFonts w:ascii="Times New Roman" w:hAnsi="Times New Roman" w:cs="Times New Roman"/>
          <w:sz w:val="20"/>
          <w:szCs w:val="20"/>
        </w:rPr>
        <w:t xml:space="preserve">and also </w:t>
      </w:r>
      <w:r w:rsidR="00300EFB" w:rsidRPr="005B6293">
        <w:rPr>
          <w:rFonts w:ascii="Times New Roman" w:hAnsi="Times New Roman" w:cs="Times New Roman"/>
          <w:sz w:val="20"/>
          <w:szCs w:val="20"/>
        </w:rPr>
        <w:t>antioxidant</w:t>
      </w:r>
      <w:r w:rsidR="008741E6" w:rsidRPr="005B6293">
        <w:rPr>
          <w:rFonts w:ascii="Times New Roman" w:hAnsi="Times New Roman" w:cs="Times New Roman"/>
          <w:sz w:val="20"/>
          <w:szCs w:val="20"/>
        </w:rPr>
        <w:t xml:space="preserve"> </w:t>
      </w:r>
      <w:r w:rsidR="00735B3E">
        <w:rPr>
          <w:rFonts w:ascii="Times New Roman" w:hAnsi="Times New Roman" w:cs="Times New Roman"/>
          <w:sz w:val="20"/>
          <w:szCs w:val="20"/>
        </w:rPr>
        <w:t>[4,</w:t>
      </w:r>
      <w:r w:rsidR="00AD64DE">
        <w:rPr>
          <w:rFonts w:ascii="Times New Roman" w:hAnsi="Times New Roman" w:cs="Times New Roman"/>
          <w:sz w:val="20"/>
          <w:szCs w:val="20"/>
        </w:rPr>
        <w:t xml:space="preserve"> </w:t>
      </w:r>
      <w:r w:rsidR="00735B3E">
        <w:rPr>
          <w:rFonts w:ascii="Times New Roman" w:hAnsi="Times New Roman" w:cs="Times New Roman"/>
          <w:sz w:val="20"/>
          <w:szCs w:val="20"/>
        </w:rPr>
        <w:t>17]</w:t>
      </w:r>
      <w:r w:rsidR="008741E6" w:rsidRPr="001F4F6A">
        <w:rPr>
          <w:rFonts w:ascii="Times New Roman" w:hAnsi="Times New Roman" w:cs="Times New Roman"/>
          <w:sz w:val="20"/>
          <w:szCs w:val="20"/>
        </w:rPr>
        <w:t>.</w:t>
      </w:r>
      <w:r w:rsidR="008741E6" w:rsidRPr="005B6293">
        <w:rPr>
          <w:rFonts w:ascii="Times New Roman" w:hAnsi="Times New Roman" w:cs="Times New Roman"/>
          <w:color w:val="FF0000"/>
          <w:sz w:val="20"/>
          <w:szCs w:val="20"/>
        </w:rPr>
        <w:t xml:space="preserve"> </w:t>
      </w:r>
      <w:r w:rsidR="004A7B1E" w:rsidRPr="005B6293">
        <w:rPr>
          <w:rFonts w:ascii="Times New Roman" w:hAnsi="Times New Roman" w:cs="Times New Roman"/>
          <w:sz w:val="20"/>
          <w:szCs w:val="20"/>
        </w:rPr>
        <w:t xml:space="preserve">It indicates that </w:t>
      </w:r>
      <w:proofErr w:type="spellStart"/>
      <w:r w:rsidR="004A7B1E" w:rsidRPr="005B6293">
        <w:rPr>
          <w:rFonts w:ascii="Times New Roman" w:hAnsi="Times New Roman" w:cs="Times New Roman"/>
          <w:i/>
          <w:iCs/>
          <w:sz w:val="20"/>
          <w:szCs w:val="20"/>
        </w:rPr>
        <w:t>calabura</w:t>
      </w:r>
      <w:proofErr w:type="spellEnd"/>
      <w:r w:rsidR="004A7B1E" w:rsidRPr="005B6293">
        <w:rPr>
          <w:rFonts w:ascii="Times New Roman" w:hAnsi="Times New Roman" w:cs="Times New Roman"/>
          <w:sz w:val="20"/>
          <w:szCs w:val="20"/>
        </w:rPr>
        <w:t xml:space="preserve"> is one of the potential plants to screen valuable active compounds for drug discovery.</w:t>
      </w:r>
      <w:r w:rsidR="004A7B1E" w:rsidRPr="005B6293">
        <w:rPr>
          <w:rFonts w:ascii="Times New Roman" w:hAnsi="Times New Roman" w:cs="Times New Roman"/>
          <w:color w:val="FF0000"/>
          <w:sz w:val="20"/>
          <w:szCs w:val="20"/>
        </w:rPr>
        <w:t xml:space="preserve"> </w:t>
      </w:r>
      <w:r w:rsidR="002117D0" w:rsidRPr="005B6293">
        <w:rPr>
          <w:rFonts w:ascii="Times New Roman" w:hAnsi="Times New Roman" w:cs="Times New Roman"/>
          <w:sz w:val="20"/>
          <w:szCs w:val="20"/>
        </w:rPr>
        <w:t xml:space="preserve">However, the study on this species from Malaysia is still limited due to the less reported data from local publications that can be obtained. </w:t>
      </w:r>
      <w:r w:rsidR="009A257E" w:rsidRPr="005B6293">
        <w:rPr>
          <w:rFonts w:ascii="Times New Roman" w:hAnsi="Times New Roman" w:cs="Times New Roman"/>
          <w:sz w:val="20"/>
          <w:szCs w:val="20"/>
        </w:rPr>
        <w:t xml:space="preserve">Thus, this study </w:t>
      </w:r>
      <w:r w:rsidR="00871386">
        <w:rPr>
          <w:rFonts w:ascii="Times New Roman" w:hAnsi="Times New Roman" w:cs="Times New Roman"/>
          <w:sz w:val="20"/>
          <w:szCs w:val="20"/>
        </w:rPr>
        <w:t xml:space="preserve">will </w:t>
      </w:r>
      <w:r w:rsidR="00900549" w:rsidRPr="005B6293">
        <w:rPr>
          <w:rFonts w:ascii="Times New Roman" w:hAnsi="Times New Roman" w:cs="Times New Roman"/>
          <w:sz w:val="20"/>
          <w:szCs w:val="20"/>
        </w:rPr>
        <w:t>present</w:t>
      </w:r>
      <w:r w:rsidR="009A257E" w:rsidRPr="005B6293">
        <w:rPr>
          <w:rFonts w:ascii="Times New Roman" w:hAnsi="Times New Roman" w:cs="Times New Roman"/>
          <w:sz w:val="20"/>
          <w:szCs w:val="20"/>
        </w:rPr>
        <w:t xml:space="preserve"> the qualitative phytochemical screening on </w:t>
      </w:r>
      <w:bookmarkStart w:id="1" w:name="_Hlk97129700"/>
      <w:r w:rsidR="009A257E" w:rsidRPr="005B6293">
        <w:rPr>
          <w:rFonts w:ascii="Times New Roman" w:hAnsi="Times New Roman" w:cs="Times New Roman"/>
          <w:sz w:val="20"/>
          <w:szCs w:val="20"/>
        </w:rPr>
        <w:t xml:space="preserve">alkaloids, flavonoids, </w:t>
      </w:r>
      <w:r w:rsidR="009A257E" w:rsidRPr="005B6293">
        <w:rPr>
          <w:rFonts w:ascii="Times New Roman" w:hAnsi="Times New Roman"/>
          <w:iCs/>
          <w:sz w:val="20"/>
          <w:szCs w:val="20"/>
        </w:rPr>
        <w:t xml:space="preserve">glycosides, </w:t>
      </w:r>
      <w:proofErr w:type="spellStart"/>
      <w:r w:rsidR="009A257E" w:rsidRPr="005B6293">
        <w:rPr>
          <w:rFonts w:ascii="Times New Roman" w:hAnsi="Times New Roman"/>
          <w:iCs/>
          <w:sz w:val="20"/>
          <w:szCs w:val="20"/>
        </w:rPr>
        <w:t>phlobatannins</w:t>
      </w:r>
      <w:bookmarkEnd w:id="1"/>
      <w:proofErr w:type="spellEnd"/>
      <w:r w:rsidR="002B504F" w:rsidRPr="005B6293">
        <w:rPr>
          <w:rFonts w:ascii="Times New Roman" w:hAnsi="Times New Roman"/>
          <w:iCs/>
          <w:sz w:val="20"/>
          <w:szCs w:val="20"/>
        </w:rPr>
        <w:t>, and tannins</w:t>
      </w:r>
      <w:r w:rsidR="009A257E" w:rsidRPr="005B6293">
        <w:rPr>
          <w:rFonts w:ascii="Times New Roman" w:hAnsi="Times New Roman"/>
          <w:iCs/>
          <w:sz w:val="20"/>
          <w:szCs w:val="20"/>
        </w:rPr>
        <w:t xml:space="preserve">, </w:t>
      </w:r>
      <w:r w:rsidR="00900549" w:rsidRPr="005B6293">
        <w:rPr>
          <w:rFonts w:ascii="Times New Roman" w:hAnsi="Times New Roman"/>
          <w:iCs/>
          <w:sz w:val="20"/>
          <w:szCs w:val="20"/>
        </w:rPr>
        <w:t>reported</w:t>
      </w:r>
      <w:r w:rsidR="009A257E" w:rsidRPr="005B6293">
        <w:rPr>
          <w:rFonts w:ascii="Times New Roman" w:hAnsi="Times New Roman"/>
          <w:iCs/>
          <w:sz w:val="20"/>
          <w:szCs w:val="20"/>
        </w:rPr>
        <w:t xml:space="preserve"> the quantitative phytochemical analysis of total </w:t>
      </w:r>
      <w:r w:rsidR="009A257E" w:rsidRPr="005B6293">
        <w:rPr>
          <w:rFonts w:ascii="Times New Roman" w:hAnsi="Times New Roman" w:cs="Times New Roman"/>
          <w:sz w:val="20"/>
          <w:szCs w:val="20"/>
        </w:rPr>
        <w:t xml:space="preserve">phenolic content (TPC), and total flavonoid content (TFC), as well as documented the antibacterial properties from both ripe and unripe of </w:t>
      </w:r>
      <w:r w:rsidR="009A257E" w:rsidRPr="005B6293">
        <w:rPr>
          <w:rFonts w:ascii="Times New Roman" w:hAnsi="Times New Roman" w:cs="Times New Roman"/>
          <w:i/>
          <w:iCs/>
          <w:sz w:val="20"/>
          <w:szCs w:val="20"/>
        </w:rPr>
        <w:t xml:space="preserve">M. </w:t>
      </w:r>
      <w:proofErr w:type="spellStart"/>
      <w:r w:rsidR="009A257E" w:rsidRPr="005B6293">
        <w:rPr>
          <w:rFonts w:ascii="Times New Roman" w:hAnsi="Times New Roman" w:cs="Times New Roman"/>
          <w:i/>
          <w:iCs/>
          <w:sz w:val="20"/>
          <w:szCs w:val="20"/>
        </w:rPr>
        <w:t>calabura</w:t>
      </w:r>
      <w:proofErr w:type="spellEnd"/>
      <w:r w:rsidR="009A257E" w:rsidRPr="005B6293">
        <w:rPr>
          <w:rFonts w:ascii="Times New Roman" w:hAnsi="Times New Roman" w:cs="Times New Roman"/>
          <w:sz w:val="20"/>
          <w:szCs w:val="20"/>
        </w:rPr>
        <w:t xml:space="preserve"> L. fruit extracts. </w:t>
      </w:r>
    </w:p>
    <w:p w14:paraId="7C27CADF" w14:textId="4DFB39E6" w:rsidR="00AE724C" w:rsidRPr="005B6293" w:rsidRDefault="00AE724C" w:rsidP="00BB1D6C">
      <w:pPr>
        <w:spacing w:after="0"/>
        <w:jc w:val="center"/>
        <w:rPr>
          <w:rFonts w:ascii="Times New Roman" w:hAnsi="Times New Roman" w:cs="Times New Roman"/>
          <w:b/>
          <w:bCs/>
          <w:sz w:val="20"/>
          <w:szCs w:val="20"/>
        </w:rPr>
      </w:pPr>
      <w:r w:rsidRPr="005B6293">
        <w:rPr>
          <w:rFonts w:ascii="Times New Roman" w:hAnsi="Times New Roman" w:cs="Times New Roman"/>
          <w:b/>
          <w:bCs/>
          <w:sz w:val="20"/>
          <w:szCs w:val="20"/>
        </w:rPr>
        <w:t xml:space="preserve">Materials </w:t>
      </w:r>
      <w:r w:rsidR="000A2B3C" w:rsidRPr="005B6293">
        <w:rPr>
          <w:rFonts w:ascii="Times New Roman" w:hAnsi="Times New Roman" w:cs="Times New Roman"/>
          <w:b/>
          <w:bCs/>
          <w:sz w:val="20"/>
          <w:szCs w:val="20"/>
        </w:rPr>
        <w:t>and Methods</w:t>
      </w:r>
    </w:p>
    <w:p w14:paraId="2D94C3B6" w14:textId="77777777" w:rsidR="000A2B3C" w:rsidRPr="00947424" w:rsidRDefault="00AE724C"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t>Fruit samples</w:t>
      </w:r>
    </w:p>
    <w:p w14:paraId="60D82B1C" w14:textId="020A1430" w:rsidR="00AE724C" w:rsidRPr="00947424" w:rsidRDefault="000A2B3C" w:rsidP="00BF6022">
      <w:pPr>
        <w:spacing w:line="240" w:lineRule="auto"/>
        <w:jc w:val="both"/>
        <w:rPr>
          <w:rFonts w:ascii="Times New Roman" w:hAnsi="Times New Roman" w:cs="Times New Roman"/>
          <w:sz w:val="20"/>
          <w:szCs w:val="20"/>
        </w:rPr>
      </w:pPr>
      <w:r w:rsidRPr="00947424">
        <w:rPr>
          <w:rFonts w:ascii="Times New Roman" w:hAnsi="Times New Roman" w:cs="Times New Roman"/>
          <w:sz w:val="20"/>
          <w:szCs w:val="20"/>
        </w:rPr>
        <w:t>T</w:t>
      </w:r>
      <w:r w:rsidR="00AE724C" w:rsidRPr="00947424">
        <w:rPr>
          <w:rFonts w:ascii="Times New Roman" w:hAnsi="Times New Roman" w:cs="Times New Roman"/>
          <w:sz w:val="20"/>
          <w:szCs w:val="20"/>
        </w:rPr>
        <w:t xml:space="preserve">he ripe fruits </w:t>
      </w:r>
      <w:r w:rsidRPr="00947424">
        <w:rPr>
          <w:rFonts w:ascii="Times New Roman" w:hAnsi="Times New Roman" w:cs="Times New Roman"/>
          <w:sz w:val="20"/>
          <w:szCs w:val="20"/>
        </w:rPr>
        <w:t xml:space="preserve">of </w:t>
      </w:r>
      <w:r w:rsidRPr="00947424">
        <w:rPr>
          <w:rFonts w:ascii="Times New Roman" w:hAnsi="Times New Roman" w:cs="Times New Roman"/>
          <w:i/>
          <w:iCs/>
          <w:sz w:val="20"/>
          <w:szCs w:val="20"/>
        </w:rPr>
        <w:t xml:space="preserve">M. </w:t>
      </w:r>
      <w:proofErr w:type="spellStart"/>
      <w:r w:rsidRPr="00947424">
        <w:rPr>
          <w:rFonts w:ascii="Times New Roman" w:hAnsi="Times New Roman" w:cs="Times New Roman"/>
          <w:i/>
          <w:iCs/>
          <w:sz w:val="20"/>
          <w:szCs w:val="20"/>
        </w:rPr>
        <w:t>calabura</w:t>
      </w:r>
      <w:proofErr w:type="spellEnd"/>
      <w:r w:rsidRPr="00947424">
        <w:rPr>
          <w:rFonts w:ascii="Times New Roman" w:hAnsi="Times New Roman" w:cs="Times New Roman"/>
          <w:sz w:val="20"/>
          <w:szCs w:val="20"/>
        </w:rPr>
        <w:t xml:space="preserve"> L. </w:t>
      </w:r>
      <w:r w:rsidR="00AE724C" w:rsidRPr="00947424">
        <w:rPr>
          <w:rFonts w:ascii="Times New Roman" w:hAnsi="Times New Roman" w:cs="Times New Roman"/>
          <w:sz w:val="20"/>
          <w:szCs w:val="20"/>
        </w:rPr>
        <w:t xml:space="preserve">were collected from Seremban, Negeri Sembilan, and the unripe fruits were collected from Kampung </w:t>
      </w:r>
      <w:proofErr w:type="spellStart"/>
      <w:r w:rsidR="00AE724C" w:rsidRPr="00947424">
        <w:rPr>
          <w:rFonts w:ascii="Times New Roman" w:hAnsi="Times New Roman" w:cs="Times New Roman"/>
          <w:sz w:val="20"/>
          <w:szCs w:val="20"/>
        </w:rPr>
        <w:t>Jembatan</w:t>
      </w:r>
      <w:proofErr w:type="spellEnd"/>
      <w:r w:rsidR="00AE724C" w:rsidRPr="00947424">
        <w:rPr>
          <w:rFonts w:ascii="Times New Roman" w:hAnsi="Times New Roman" w:cs="Times New Roman"/>
          <w:sz w:val="20"/>
          <w:szCs w:val="20"/>
        </w:rPr>
        <w:t xml:space="preserve"> </w:t>
      </w:r>
      <w:proofErr w:type="spellStart"/>
      <w:r w:rsidR="00AE724C" w:rsidRPr="00947424">
        <w:rPr>
          <w:rFonts w:ascii="Times New Roman" w:hAnsi="Times New Roman" w:cs="Times New Roman"/>
          <w:sz w:val="20"/>
          <w:szCs w:val="20"/>
        </w:rPr>
        <w:t>Duyong</w:t>
      </w:r>
      <w:proofErr w:type="spellEnd"/>
      <w:r w:rsidR="00AE724C" w:rsidRPr="00947424">
        <w:rPr>
          <w:rFonts w:ascii="Times New Roman" w:hAnsi="Times New Roman" w:cs="Times New Roman"/>
          <w:sz w:val="20"/>
          <w:szCs w:val="20"/>
        </w:rPr>
        <w:t xml:space="preserve">, Melaka, Malaysia in October 2021. </w:t>
      </w:r>
    </w:p>
    <w:p w14:paraId="4BCC4DAA" w14:textId="1970AA41" w:rsidR="001476AE" w:rsidRPr="00947424" w:rsidRDefault="000A2B3C"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t>Preparation of fruit extracts</w:t>
      </w:r>
    </w:p>
    <w:p w14:paraId="416F0C25" w14:textId="57B51CC6" w:rsidR="00795F92" w:rsidRPr="00795F92" w:rsidRDefault="000A2B3C" w:rsidP="00795F92">
      <w:pPr>
        <w:spacing w:line="240" w:lineRule="auto"/>
        <w:jc w:val="both"/>
        <w:rPr>
          <w:rFonts w:ascii="Times New Roman" w:hAnsi="Times New Roman" w:cs="Times New Roman"/>
          <w:sz w:val="20"/>
          <w:szCs w:val="20"/>
        </w:rPr>
      </w:pPr>
      <w:r w:rsidRPr="00947424">
        <w:rPr>
          <w:rFonts w:ascii="Times New Roman" w:hAnsi="Times New Roman" w:cs="Times New Roman"/>
          <w:sz w:val="20"/>
          <w:szCs w:val="20"/>
        </w:rPr>
        <w:t xml:space="preserve">Fresh fruits (ripe and unripe) of </w:t>
      </w:r>
      <w:r w:rsidRPr="00947424">
        <w:rPr>
          <w:rFonts w:ascii="Times New Roman" w:hAnsi="Times New Roman" w:cs="Times New Roman"/>
          <w:i/>
          <w:iCs/>
          <w:sz w:val="20"/>
          <w:szCs w:val="20"/>
        </w:rPr>
        <w:t xml:space="preserve">M. </w:t>
      </w:r>
      <w:proofErr w:type="spellStart"/>
      <w:r w:rsidRPr="00947424">
        <w:rPr>
          <w:rFonts w:ascii="Times New Roman" w:hAnsi="Times New Roman" w:cs="Times New Roman"/>
          <w:i/>
          <w:iCs/>
          <w:sz w:val="20"/>
          <w:szCs w:val="20"/>
        </w:rPr>
        <w:t>calabura</w:t>
      </w:r>
      <w:proofErr w:type="spellEnd"/>
      <w:r w:rsidRPr="00947424">
        <w:rPr>
          <w:rFonts w:ascii="Times New Roman" w:hAnsi="Times New Roman" w:cs="Times New Roman"/>
          <w:sz w:val="20"/>
          <w:szCs w:val="20"/>
        </w:rPr>
        <w:t xml:space="preserve"> L. were washed with tap water and were directly dried under the sun for one week. The dried fruits were ground into powder form by using a grinder. The extraction process proceeded successively by mixing 100 g of powdered fruits with </w:t>
      </w:r>
      <w:r w:rsidRPr="00C3595A">
        <w:rPr>
          <w:rFonts w:ascii="Times New Roman" w:hAnsi="Times New Roman" w:cs="Times New Roman"/>
          <w:i/>
          <w:iCs/>
          <w:sz w:val="20"/>
          <w:szCs w:val="20"/>
        </w:rPr>
        <w:t>n</w:t>
      </w:r>
      <w:r w:rsidRPr="00947424">
        <w:rPr>
          <w:rFonts w:ascii="Times New Roman" w:hAnsi="Times New Roman" w:cs="Times New Roman"/>
          <w:sz w:val="20"/>
          <w:szCs w:val="20"/>
        </w:rPr>
        <w:t xml:space="preserve">-hexane, followed by ethyl acetate and methanol </w:t>
      </w:r>
      <w:r w:rsidR="003C2557" w:rsidRPr="00947424">
        <w:rPr>
          <w:rFonts w:ascii="Times New Roman" w:hAnsi="Times New Roman" w:cs="Times New Roman"/>
          <w:sz w:val="20"/>
          <w:szCs w:val="20"/>
        </w:rPr>
        <w:t xml:space="preserve">(500 mL of each) </w:t>
      </w:r>
      <w:r w:rsidRPr="00947424">
        <w:rPr>
          <w:rFonts w:ascii="Times New Roman" w:hAnsi="Times New Roman" w:cs="Times New Roman"/>
          <w:sz w:val="20"/>
          <w:szCs w:val="20"/>
        </w:rPr>
        <w:t>for 72 hours</w:t>
      </w:r>
      <w:r w:rsidR="003C2557" w:rsidRPr="00947424">
        <w:rPr>
          <w:rFonts w:ascii="Times New Roman" w:hAnsi="Times New Roman" w:cs="Times New Roman"/>
          <w:sz w:val="20"/>
          <w:szCs w:val="20"/>
        </w:rPr>
        <w:t xml:space="preserve"> at room temperature</w:t>
      </w:r>
      <w:r w:rsidRPr="00947424">
        <w:rPr>
          <w:rFonts w:ascii="Times New Roman" w:hAnsi="Times New Roman" w:cs="Times New Roman"/>
          <w:sz w:val="20"/>
          <w:szCs w:val="20"/>
        </w:rPr>
        <w:t>. The extract was filtered by using Whatman no. 1 filter paper and the filtrate was concentrated by using a rotary evaporator</w:t>
      </w:r>
      <w:r w:rsidR="003C2557" w:rsidRPr="00947424">
        <w:rPr>
          <w:rFonts w:ascii="Times New Roman" w:hAnsi="Times New Roman" w:cs="Times New Roman"/>
          <w:sz w:val="20"/>
          <w:szCs w:val="20"/>
        </w:rPr>
        <w:t xml:space="preserve">. Crude extracts were stored at 4 ℃ prior to phytochemical and </w:t>
      </w:r>
      <w:r w:rsidR="003C2557" w:rsidRPr="00947424">
        <w:rPr>
          <w:rFonts w:ascii="Times New Roman" w:hAnsi="Times New Roman" w:cs="Times New Roman"/>
          <w:i/>
          <w:iCs/>
          <w:sz w:val="20"/>
          <w:szCs w:val="20"/>
        </w:rPr>
        <w:t>in vitro</w:t>
      </w:r>
      <w:r w:rsidR="003C2557" w:rsidRPr="00947424">
        <w:rPr>
          <w:rFonts w:ascii="Times New Roman" w:hAnsi="Times New Roman" w:cs="Times New Roman"/>
          <w:sz w:val="20"/>
          <w:szCs w:val="20"/>
        </w:rPr>
        <w:t xml:space="preserve"> antibacterial analyses</w:t>
      </w:r>
      <w:r w:rsidRPr="00947424">
        <w:rPr>
          <w:rFonts w:ascii="Times New Roman" w:hAnsi="Times New Roman" w:cs="Times New Roman"/>
          <w:sz w:val="20"/>
          <w:szCs w:val="20"/>
        </w:rPr>
        <w:t xml:space="preserve"> </w:t>
      </w:r>
      <w:r w:rsidR="00735B3E">
        <w:rPr>
          <w:rFonts w:ascii="Times New Roman" w:hAnsi="Times New Roman" w:cs="Times New Roman"/>
          <w:sz w:val="20"/>
          <w:szCs w:val="20"/>
        </w:rPr>
        <w:t>[18]</w:t>
      </w:r>
      <w:r w:rsidRPr="00947424">
        <w:rPr>
          <w:rFonts w:ascii="Times New Roman" w:hAnsi="Times New Roman" w:cs="Times New Roman"/>
          <w:sz w:val="20"/>
          <w:szCs w:val="20"/>
        </w:rPr>
        <w:t>.</w:t>
      </w:r>
    </w:p>
    <w:p w14:paraId="0AF59047" w14:textId="0BB88911" w:rsidR="00865596" w:rsidRPr="00947424" w:rsidRDefault="00865596"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t>Qualitative phytochemical screening</w:t>
      </w:r>
    </w:p>
    <w:p w14:paraId="7450773C" w14:textId="0A98B7E9" w:rsidR="00625E98" w:rsidRPr="00947424" w:rsidRDefault="00865596" w:rsidP="00BF6022">
      <w:pPr>
        <w:spacing w:line="240" w:lineRule="auto"/>
        <w:jc w:val="both"/>
        <w:rPr>
          <w:rFonts w:ascii="Times New Roman" w:hAnsi="Times New Roman" w:cs="Times New Roman"/>
          <w:sz w:val="20"/>
          <w:szCs w:val="20"/>
        </w:rPr>
      </w:pPr>
      <w:r w:rsidRPr="00947424">
        <w:rPr>
          <w:rFonts w:ascii="Times New Roman" w:hAnsi="Times New Roman" w:cs="Times New Roman"/>
          <w:sz w:val="20"/>
          <w:szCs w:val="20"/>
        </w:rPr>
        <w:t xml:space="preserve">Phytochemical tests were carried out on each extract using the standard </w:t>
      </w:r>
      <w:r w:rsidRPr="00053799">
        <w:rPr>
          <w:rFonts w:ascii="Times New Roman" w:hAnsi="Times New Roman" w:cs="Times New Roman"/>
          <w:sz w:val="20"/>
          <w:szCs w:val="20"/>
        </w:rPr>
        <w:t xml:space="preserve">procedure </w:t>
      </w:r>
      <w:r w:rsidR="00735B3E">
        <w:rPr>
          <w:rFonts w:ascii="Times New Roman" w:hAnsi="Times New Roman" w:cs="Times New Roman"/>
          <w:sz w:val="20"/>
          <w:szCs w:val="20"/>
        </w:rPr>
        <w:t>[19</w:t>
      </w:r>
      <w:r w:rsidR="00723607" w:rsidRPr="00053799">
        <w:rPr>
          <w:rFonts w:ascii="Times New Roman" w:hAnsi="Times New Roman" w:cs="Times New Roman"/>
          <w:sz w:val="20"/>
          <w:szCs w:val="20"/>
        </w:rPr>
        <w:t>,</w:t>
      </w:r>
      <w:r w:rsidR="002400C4">
        <w:rPr>
          <w:rFonts w:ascii="Times New Roman" w:hAnsi="Times New Roman" w:cs="Times New Roman"/>
          <w:sz w:val="20"/>
          <w:szCs w:val="20"/>
        </w:rPr>
        <w:t xml:space="preserve"> </w:t>
      </w:r>
      <w:r w:rsidR="00735B3E">
        <w:rPr>
          <w:rFonts w:ascii="Times New Roman" w:hAnsi="Times New Roman" w:cs="Times New Roman"/>
          <w:sz w:val="20"/>
          <w:szCs w:val="20"/>
        </w:rPr>
        <w:t>20]</w:t>
      </w:r>
      <w:r w:rsidR="00CF5FF9" w:rsidRPr="00053799">
        <w:rPr>
          <w:rFonts w:ascii="Times New Roman" w:hAnsi="Times New Roman" w:cs="Times New Roman"/>
          <w:sz w:val="20"/>
          <w:szCs w:val="20"/>
        </w:rPr>
        <w:t xml:space="preserve"> </w:t>
      </w:r>
      <w:r w:rsidRPr="00947424">
        <w:rPr>
          <w:rFonts w:ascii="Times New Roman" w:hAnsi="Times New Roman" w:cs="Times New Roman"/>
          <w:sz w:val="20"/>
          <w:szCs w:val="20"/>
        </w:rPr>
        <w:t>to identify the presence of alkaloids</w:t>
      </w:r>
      <w:r w:rsidR="002B504F" w:rsidRPr="00947424">
        <w:rPr>
          <w:rFonts w:ascii="Times New Roman" w:hAnsi="Times New Roman" w:cs="Times New Roman"/>
          <w:sz w:val="20"/>
          <w:szCs w:val="20"/>
        </w:rPr>
        <w:t xml:space="preserve"> </w:t>
      </w:r>
      <w:r w:rsidR="00735B3E">
        <w:rPr>
          <w:rFonts w:ascii="Times New Roman" w:hAnsi="Times New Roman" w:cs="Times New Roman"/>
          <w:sz w:val="20"/>
          <w:szCs w:val="20"/>
        </w:rPr>
        <w:t>[21]</w:t>
      </w:r>
      <w:r w:rsidRPr="00947424">
        <w:rPr>
          <w:rFonts w:ascii="Times New Roman" w:hAnsi="Times New Roman" w:cs="Times New Roman"/>
          <w:sz w:val="20"/>
          <w:szCs w:val="20"/>
        </w:rPr>
        <w:t>, flavonoids, glycosides</w:t>
      </w:r>
      <w:r w:rsidR="002B504F" w:rsidRPr="00947424">
        <w:rPr>
          <w:rFonts w:ascii="Times New Roman" w:hAnsi="Times New Roman" w:cs="Times New Roman"/>
          <w:sz w:val="20"/>
          <w:szCs w:val="20"/>
        </w:rPr>
        <w:t xml:space="preserve">, </w:t>
      </w:r>
      <w:proofErr w:type="spellStart"/>
      <w:r w:rsidR="002B504F" w:rsidRPr="00947424">
        <w:rPr>
          <w:rFonts w:ascii="Times New Roman" w:hAnsi="Times New Roman" w:cs="Times New Roman"/>
          <w:sz w:val="20"/>
          <w:szCs w:val="20"/>
        </w:rPr>
        <w:t>phlobatannins</w:t>
      </w:r>
      <w:proofErr w:type="spellEnd"/>
      <w:r w:rsidR="002B504F" w:rsidRPr="00947424">
        <w:rPr>
          <w:rFonts w:ascii="Times New Roman" w:hAnsi="Times New Roman" w:cs="Times New Roman"/>
          <w:sz w:val="20"/>
          <w:szCs w:val="20"/>
        </w:rPr>
        <w:t xml:space="preserve"> </w:t>
      </w:r>
      <w:r w:rsidR="00735B3E">
        <w:rPr>
          <w:rFonts w:ascii="Times New Roman" w:hAnsi="Times New Roman" w:cs="Times New Roman"/>
          <w:sz w:val="20"/>
          <w:szCs w:val="20"/>
        </w:rPr>
        <w:t>[22]</w:t>
      </w:r>
      <w:r w:rsidRPr="00947424">
        <w:rPr>
          <w:rFonts w:ascii="Times New Roman" w:hAnsi="Times New Roman" w:cs="Times New Roman"/>
          <w:sz w:val="20"/>
          <w:szCs w:val="20"/>
        </w:rPr>
        <w:t xml:space="preserve">, </w:t>
      </w:r>
      <w:r w:rsidR="002B504F" w:rsidRPr="00947424">
        <w:rPr>
          <w:rFonts w:ascii="Times New Roman" w:hAnsi="Times New Roman" w:cs="Times New Roman"/>
          <w:sz w:val="20"/>
          <w:szCs w:val="20"/>
        </w:rPr>
        <w:t xml:space="preserve">and </w:t>
      </w:r>
      <w:r w:rsidRPr="00947424">
        <w:rPr>
          <w:rFonts w:ascii="Times New Roman" w:hAnsi="Times New Roman" w:cs="Times New Roman"/>
          <w:sz w:val="20"/>
          <w:szCs w:val="20"/>
        </w:rPr>
        <w:t>tannins</w:t>
      </w:r>
      <w:r w:rsidR="002B504F" w:rsidRPr="00947424">
        <w:rPr>
          <w:rFonts w:ascii="Times New Roman" w:hAnsi="Times New Roman" w:cs="Times New Roman"/>
          <w:sz w:val="20"/>
          <w:szCs w:val="20"/>
        </w:rPr>
        <w:t xml:space="preserve"> </w:t>
      </w:r>
      <w:r w:rsidR="00735B3E">
        <w:rPr>
          <w:rFonts w:ascii="Times New Roman" w:hAnsi="Times New Roman" w:cs="Times New Roman"/>
          <w:sz w:val="20"/>
          <w:szCs w:val="20"/>
        </w:rPr>
        <w:t>[23]</w:t>
      </w:r>
      <w:r w:rsidRPr="00947424">
        <w:rPr>
          <w:rFonts w:ascii="Times New Roman" w:hAnsi="Times New Roman" w:cs="Times New Roman"/>
          <w:sz w:val="20"/>
          <w:szCs w:val="20"/>
        </w:rPr>
        <w:t>.</w:t>
      </w:r>
    </w:p>
    <w:p w14:paraId="7D67EA09" w14:textId="4990530C" w:rsidR="00C2281A" w:rsidRPr="00947424" w:rsidRDefault="00C2281A"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t>Determination of total phenolic content</w:t>
      </w:r>
    </w:p>
    <w:p w14:paraId="017ED0FB" w14:textId="2956B63A" w:rsidR="00C2281A" w:rsidRPr="00947424" w:rsidRDefault="00C2281A" w:rsidP="00BF6022">
      <w:pPr>
        <w:spacing w:line="240" w:lineRule="auto"/>
        <w:jc w:val="both"/>
        <w:rPr>
          <w:rFonts w:ascii="Times New Roman" w:hAnsi="Times New Roman" w:cs="Times New Roman"/>
          <w:sz w:val="20"/>
          <w:szCs w:val="20"/>
        </w:rPr>
      </w:pPr>
      <w:r w:rsidRPr="00947424">
        <w:rPr>
          <w:rFonts w:ascii="Times New Roman" w:hAnsi="Times New Roman" w:cs="Times New Roman"/>
          <w:sz w:val="20"/>
          <w:szCs w:val="20"/>
        </w:rPr>
        <w:t>Total phenolic content (TPC) in the fruit extract</w:t>
      </w:r>
      <w:r w:rsidR="00E1288A" w:rsidRPr="00947424">
        <w:rPr>
          <w:rFonts w:ascii="Times New Roman" w:hAnsi="Times New Roman" w:cs="Times New Roman"/>
          <w:sz w:val="20"/>
          <w:szCs w:val="20"/>
        </w:rPr>
        <w:t>s</w:t>
      </w:r>
      <w:r w:rsidRPr="00947424">
        <w:rPr>
          <w:rFonts w:ascii="Times New Roman" w:hAnsi="Times New Roman" w:cs="Times New Roman"/>
          <w:sz w:val="20"/>
          <w:szCs w:val="20"/>
        </w:rPr>
        <w:t xml:space="preserve"> w</w:t>
      </w:r>
      <w:r w:rsidR="00E1288A" w:rsidRPr="00947424">
        <w:rPr>
          <w:rFonts w:ascii="Times New Roman" w:hAnsi="Times New Roman" w:cs="Times New Roman"/>
          <w:sz w:val="20"/>
          <w:szCs w:val="20"/>
        </w:rPr>
        <w:t>as</w:t>
      </w:r>
      <w:r w:rsidRPr="00947424">
        <w:rPr>
          <w:rFonts w:ascii="Times New Roman" w:hAnsi="Times New Roman" w:cs="Times New Roman"/>
          <w:sz w:val="20"/>
          <w:szCs w:val="20"/>
        </w:rPr>
        <w:t xml:space="preserve"> determined by using the </w:t>
      </w:r>
      <w:proofErr w:type="spellStart"/>
      <w:r w:rsidRPr="00947424">
        <w:rPr>
          <w:rFonts w:ascii="Times New Roman" w:hAnsi="Times New Roman" w:cs="Times New Roman"/>
          <w:sz w:val="20"/>
          <w:szCs w:val="20"/>
        </w:rPr>
        <w:t>Folin-Ciocalteu</w:t>
      </w:r>
      <w:proofErr w:type="spellEnd"/>
      <w:r w:rsidRPr="00947424">
        <w:rPr>
          <w:rFonts w:ascii="Times New Roman" w:hAnsi="Times New Roman" w:cs="Times New Roman"/>
          <w:sz w:val="20"/>
          <w:szCs w:val="20"/>
        </w:rPr>
        <w:t xml:space="preserve"> method as described</w:t>
      </w:r>
      <w:r w:rsidR="009A37A5">
        <w:rPr>
          <w:rFonts w:ascii="Times New Roman" w:hAnsi="Times New Roman" w:cs="Times New Roman"/>
          <w:sz w:val="20"/>
          <w:szCs w:val="20"/>
        </w:rPr>
        <w:t xml:space="preserve"> by [24]</w:t>
      </w:r>
      <w:r w:rsidRPr="00947424">
        <w:rPr>
          <w:sz w:val="20"/>
          <w:szCs w:val="20"/>
        </w:rPr>
        <w:t xml:space="preserve"> </w:t>
      </w:r>
      <w:r w:rsidRPr="00947424">
        <w:rPr>
          <w:rFonts w:ascii="Times New Roman" w:hAnsi="Times New Roman" w:cs="Times New Roman"/>
          <w:sz w:val="20"/>
          <w:szCs w:val="20"/>
        </w:rPr>
        <w:t xml:space="preserve">with minor modifications. An amount of 10 mg of the extract was </w:t>
      </w:r>
      <w:r w:rsidR="00E1288A" w:rsidRPr="00947424">
        <w:rPr>
          <w:rFonts w:ascii="Times New Roman" w:hAnsi="Times New Roman" w:cs="Times New Roman"/>
          <w:sz w:val="20"/>
          <w:szCs w:val="20"/>
        </w:rPr>
        <w:t>dissolved</w:t>
      </w:r>
      <w:r w:rsidRPr="00947424">
        <w:rPr>
          <w:rFonts w:ascii="Times New Roman" w:hAnsi="Times New Roman" w:cs="Times New Roman"/>
          <w:sz w:val="20"/>
          <w:szCs w:val="20"/>
        </w:rPr>
        <w:t xml:space="preserve"> in 10 mL of methanol to yield a concentration of 1 mg/</w:t>
      </w:r>
      <w:proofErr w:type="spellStart"/>
      <w:r w:rsidRPr="00947424">
        <w:rPr>
          <w:rFonts w:ascii="Times New Roman" w:hAnsi="Times New Roman" w:cs="Times New Roman"/>
          <w:sz w:val="20"/>
          <w:szCs w:val="20"/>
        </w:rPr>
        <w:t>mL.</w:t>
      </w:r>
      <w:proofErr w:type="spellEnd"/>
      <w:r w:rsidRPr="00947424">
        <w:rPr>
          <w:rFonts w:ascii="Times New Roman" w:hAnsi="Times New Roman" w:cs="Times New Roman"/>
          <w:sz w:val="20"/>
          <w:szCs w:val="20"/>
        </w:rPr>
        <w:t xml:space="preserve"> </w:t>
      </w:r>
      <w:r w:rsidR="008862EB" w:rsidRPr="00947424">
        <w:rPr>
          <w:rFonts w:ascii="Times New Roman" w:hAnsi="Times New Roman" w:cs="Times New Roman"/>
          <w:sz w:val="20"/>
          <w:szCs w:val="20"/>
        </w:rPr>
        <w:t>T</w:t>
      </w:r>
      <w:r w:rsidR="00E1288A" w:rsidRPr="00947424">
        <w:rPr>
          <w:rFonts w:ascii="Times New Roman" w:hAnsi="Times New Roman" w:cs="Times New Roman"/>
          <w:sz w:val="20"/>
          <w:szCs w:val="20"/>
        </w:rPr>
        <w:t>o each extract,</w:t>
      </w:r>
      <w:r w:rsidRPr="00947424">
        <w:rPr>
          <w:rFonts w:ascii="Times New Roman" w:hAnsi="Times New Roman" w:cs="Times New Roman"/>
          <w:sz w:val="20"/>
          <w:szCs w:val="20"/>
        </w:rPr>
        <w:t xml:space="preserve"> 0.5 mL of sample was added to 2.5 mL of 10% </w:t>
      </w:r>
      <w:proofErr w:type="spellStart"/>
      <w:r w:rsidR="00555635" w:rsidRPr="00947424">
        <w:rPr>
          <w:rFonts w:ascii="Times New Roman" w:hAnsi="Times New Roman" w:cs="Times New Roman"/>
          <w:sz w:val="20"/>
          <w:szCs w:val="20"/>
        </w:rPr>
        <w:t>F</w:t>
      </w:r>
      <w:r w:rsidRPr="00947424">
        <w:rPr>
          <w:rFonts w:ascii="Times New Roman" w:hAnsi="Times New Roman" w:cs="Times New Roman"/>
          <w:sz w:val="20"/>
          <w:szCs w:val="20"/>
        </w:rPr>
        <w:t>olin-</w:t>
      </w:r>
      <w:r w:rsidR="00555635" w:rsidRPr="00947424">
        <w:rPr>
          <w:rFonts w:ascii="Times New Roman" w:hAnsi="Times New Roman" w:cs="Times New Roman"/>
          <w:sz w:val="20"/>
          <w:szCs w:val="20"/>
        </w:rPr>
        <w:t>C</w:t>
      </w:r>
      <w:r w:rsidRPr="00947424">
        <w:rPr>
          <w:rFonts w:ascii="Times New Roman" w:hAnsi="Times New Roman" w:cs="Times New Roman"/>
          <w:sz w:val="20"/>
          <w:szCs w:val="20"/>
        </w:rPr>
        <w:t>iocalteu’s</w:t>
      </w:r>
      <w:proofErr w:type="spellEnd"/>
      <w:r w:rsidRPr="00947424">
        <w:rPr>
          <w:rFonts w:ascii="Times New Roman" w:hAnsi="Times New Roman" w:cs="Times New Roman"/>
          <w:sz w:val="20"/>
          <w:szCs w:val="20"/>
        </w:rPr>
        <w:t xml:space="preserve"> reagent. After 5 minutes, 2.5 mL of 7.5% Na</w:t>
      </w:r>
      <w:r w:rsidRPr="00947424">
        <w:rPr>
          <w:rFonts w:ascii="Times New Roman" w:hAnsi="Times New Roman" w:cs="Times New Roman"/>
          <w:sz w:val="20"/>
          <w:szCs w:val="20"/>
          <w:vertAlign w:val="subscript"/>
        </w:rPr>
        <w:t>2</w:t>
      </w:r>
      <w:r w:rsidRPr="00947424">
        <w:rPr>
          <w:rFonts w:ascii="Times New Roman" w:hAnsi="Times New Roman" w:cs="Times New Roman"/>
          <w:sz w:val="20"/>
          <w:szCs w:val="20"/>
        </w:rPr>
        <w:t>CO</w:t>
      </w:r>
      <w:r w:rsidRPr="00947424">
        <w:rPr>
          <w:rFonts w:ascii="Times New Roman" w:hAnsi="Times New Roman" w:cs="Times New Roman"/>
          <w:sz w:val="20"/>
          <w:szCs w:val="20"/>
          <w:vertAlign w:val="subscript"/>
        </w:rPr>
        <w:t>3</w:t>
      </w:r>
      <w:r w:rsidRPr="00947424">
        <w:rPr>
          <w:rFonts w:ascii="Times New Roman" w:hAnsi="Times New Roman" w:cs="Times New Roman"/>
          <w:sz w:val="20"/>
          <w:szCs w:val="20"/>
        </w:rPr>
        <w:t xml:space="preserve"> was added. The mixture was placed in the dark for 2 hours and the absorbance was measured at 725 nm by using UV-Vis Spectrophotometer. A similar procedure as described was repeated for the standard solution of gallic acid with different concentrations (</w:t>
      </w:r>
      <w:bookmarkStart w:id="2" w:name="_Hlk97132323"/>
      <w:r w:rsidRPr="00947424">
        <w:rPr>
          <w:rFonts w:ascii="Times New Roman" w:hAnsi="Times New Roman" w:cs="Times New Roman"/>
          <w:sz w:val="20"/>
          <w:szCs w:val="20"/>
        </w:rPr>
        <w:t>6.25, 12.5, 25, 50, and 100 µg/mL</w:t>
      </w:r>
      <w:bookmarkEnd w:id="2"/>
      <w:r w:rsidRPr="00947424">
        <w:rPr>
          <w:rFonts w:ascii="Times New Roman" w:hAnsi="Times New Roman" w:cs="Times New Roman"/>
          <w:sz w:val="20"/>
          <w:szCs w:val="20"/>
        </w:rPr>
        <w:t xml:space="preserve">), and the calibration curve was constructed. </w:t>
      </w:r>
      <w:bookmarkStart w:id="3" w:name="_Hlk97216364"/>
      <w:r w:rsidR="008862EB" w:rsidRPr="00947424">
        <w:rPr>
          <w:rFonts w:ascii="Times New Roman" w:hAnsi="Times New Roman" w:cs="Times New Roman"/>
          <w:sz w:val="20"/>
          <w:szCs w:val="20"/>
        </w:rPr>
        <w:t>T</w:t>
      </w:r>
      <w:r w:rsidRPr="00947424">
        <w:rPr>
          <w:rFonts w:ascii="Times New Roman" w:hAnsi="Times New Roman" w:cs="Times New Roman"/>
          <w:sz w:val="20"/>
          <w:szCs w:val="20"/>
        </w:rPr>
        <w:t xml:space="preserve">he concentration of phenolics (µg/mL) was obtained </w:t>
      </w:r>
      <w:r w:rsidR="008862EB" w:rsidRPr="00947424">
        <w:rPr>
          <w:rFonts w:ascii="Times New Roman" w:hAnsi="Times New Roman" w:cs="Times New Roman"/>
          <w:sz w:val="20"/>
          <w:szCs w:val="20"/>
        </w:rPr>
        <w:t xml:space="preserve">based on the calibration curve </w:t>
      </w:r>
      <w:r w:rsidRPr="00947424">
        <w:rPr>
          <w:rFonts w:ascii="Times New Roman" w:hAnsi="Times New Roman" w:cs="Times New Roman"/>
          <w:sz w:val="20"/>
          <w:szCs w:val="20"/>
        </w:rPr>
        <w:t>and the content of phenolic in the extract was expressed in terms of gallic acid equivalent (mg of gallic acid/g of extract), and methanol was used as blank.</w:t>
      </w:r>
      <w:r w:rsidR="00E1288A" w:rsidRPr="00947424">
        <w:rPr>
          <w:rFonts w:ascii="Times New Roman" w:hAnsi="Times New Roman" w:cs="Times New Roman"/>
          <w:sz w:val="20"/>
          <w:szCs w:val="20"/>
        </w:rPr>
        <w:t xml:space="preserve"> </w:t>
      </w:r>
      <w:bookmarkEnd w:id="3"/>
    </w:p>
    <w:p w14:paraId="771587FB" w14:textId="5A398239" w:rsidR="00C2281A" w:rsidRPr="00947424" w:rsidRDefault="00C2281A"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lastRenderedPageBreak/>
        <w:t xml:space="preserve">Determination of total flavonoid content </w:t>
      </w:r>
    </w:p>
    <w:p w14:paraId="014B92E2" w14:textId="2EDB2E3E" w:rsidR="00234D39" w:rsidRPr="00947424" w:rsidRDefault="00C2281A" w:rsidP="00BF6022">
      <w:pPr>
        <w:spacing w:line="240" w:lineRule="auto"/>
        <w:jc w:val="both"/>
        <w:rPr>
          <w:rFonts w:ascii="Times New Roman" w:hAnsi="Times New Roman" w:cs="Times New Roman"/>
          <w:sz w:val="20"/>
          <w:szCs w:val="20"/>
        </w:rPr>
      </w:pPr>
      <w:r w:rsidRPr="00947424">
        <w:rPr>
          <w:rFonts w:ascii="Times New Roman" w:hAnsi="Times New Roman" w:cs="Times New Roman"/>
          <w:sz w:val="20"/>
          <w:szCs w:val="20"/>
        </w:rPr>
        <w:t xml:space="preserve">Total flavonoid content (TFC) </w:t>
      </w:r>
      <w:r w:rsidR="00E1288A" w:rsidRPr="00947424">
        <w:rPr>
          <w:rFonts w:ascii="Times New Roman" w:hAnsi="Times New Roman" w:cs="Times New Roman"/>
          <w:sz w:val="20"/>
          <w:szCs w:val="20"/>
        </w:rPr>
        <w:t xml:space="preserve">in the fruit extracts </w:t>
      </w:r>
      <w:r w:rsidRPr="00947424">
        <w:rPr>
          <w:rFonts w:ascii="Times New Roman" w:hAnsi="Times New Roman" w:cs="Times New Roman"/>
          <w:sz w:val="20"/>
          <w:szCs w:val="20"/>
        </w:rPr>
        <w:t xml:space="preserve">was determined by using </w:t>
      </w:r>
      <w:r w:rsidR="00E1288A" w:rsidRPr="00947424">
        <w:rPr>
          <w:rFonts w:ascii="Times New Roman" w:hAnsi="Times New Roman" w:cs="Times New Roman"/>
          <w:sz w:val="20"/>
          <w:szCs w:val="20"/>
        </w:rPr>
        <w:t xml:space="preserve">the </w:t>
      </w:r>
      <w:r w:rsidRPr="00947424">
        <w:rPr>
          <w:rFonts w:ascii="Times New Roman" w:hAnsi="Times New Roman" w:cs="Times New Roman"/>
          <w:sz w:val="20"/>
          <w:szCs w:val="20"/>
        </w:rPr>
        <w:t>modified aluminium chloride colorimetric method</w:t>
      </w:r>
      <w:r w:rsidR="009A37A5">
        <w:rPr>
          <w:rFonts w:ascii="Times New Roman" w:hAnsi="Times New Roman" w:cs="Times New Roman"/>
          <w:sz w:val="20"/>
          <w:szCs w:val="20"/>
        </w:rPr>
        <w:t xml:space="preserve"> </w:t>
      </w:r>
      <w:r w:rsidR="00735B3E">
        <w:rPr>
          <w:rFonts w:ascii="Times New Roman" w:hAnsi="Times New Roman" w:cs="Times New Roman"/>
          <w:sz w:val="20"/>
          <w:szCs w:val="20"/>
        </w:rPr>
        <w:t>[25]</w:t>
      </w:r>
      <w:r w:rsidRPr="00947424">
        <w:rPr>
          <w:rFonts w:ascii="Times New Roman" w:hAnsi="Times New Roman" w:cs="Times New Roman"/>
          <w:sz w:val="20"/>
          <w:szCs w:val="20"/>
        </w:rPr>
        <w:t xml:space="preserve">. </w:t>
      </w:r>
      <w:r w:rsidR="008862EB" w:rsidRPr="00947424">
        <w:rPr>
          <w:rFonts w:ascii="Times New Roman" w:hAnsi="Times New Roman" w:cs="Times New Roman"/>
          <w:sz w:val="20"/>
          <w:szCs w:val="20"/>
        </w:rPr>
        <w:t xml:space="preserve">An amount of 10 mg of the extract was dissolved in 10 mL of </w:t>
      </w:r>
      <w:r w:rsidRPr="00947424">
        <w:rPr>
          <w:rFonts w:ascii="Times New Roman" w:hAnsi="Times New Roman" w:cs="Times New Roman"/>
          <w:sz w:val="20"/>
          <w:szCs w:val="20"/>
        </w:rPr>
        <w:t>80% ethanol</w:t>
      </w:r>
      <w:r w:rsidR="00E1288A" w:rsidRPr="00947424">
        <w:rPr>
          <w:rFonts w:ascii="Times New Roman" w:hAnsi="Times New Roman" w:cs="Times New Roman"/>
          <w:sz w:val="20"/>
          <w:szCs w:val="20"/>
        </w:rPr>
        <w:t xml:space="preserve"> (1 mg/mL). </w:t>
      </w:r>
      <w:r w:rsidR="008862EB" w:rsidRPr="00947424">
        <w:rPr>
          <w:rFonts w:ascii="Times New Roman" w:hAnsi="Times New Roman" w:cs="Times New Roman"/>
          <w:sz w:val="20"/>
          <w:szCs w:val="20"/>
        </w:rPr>
        <w:t>To each extract, 0.5 mL of sample was mixed with 1.5 mL of 95% ethanol, 0.1 mL of 10% aluminium chloride, 0.1 mL of 1 M potassium acetate, and 2.8 mL of distilled water. The mixture was incubated at room temperature for 30 minutes and the absorbance was measured at 425 nm by using UV-Vis Spectrophotometer. A similar step as described was repeated for the standard solution of quercetin with various concentrations (6.25, 12.5, 25, 50, and 100 µg/mL), and the calibration curve was constructed. The concentration of flavonoids (µg/mL) was obtained based on the calibration curve and the content of flavonoids in the extract was expressed in terms of quercetin equivalent (mg of quercetin/g of extract), and ethanol was used as blank.</w:t>
      </w:r>
    </w:p>
    <w:p w14:paraId="7BB64D5C" w14:textId="25A5AEA0" w:rsidR="008B4EAE" w:rsidRPr="00947424" w:rsidRDefault="00AB3E38"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t xml:space="preserve">Determination of antibacterial properties </w:t>
      </w:r>
    </w:p>
    <w:p w14:paraId="5CA33600" w14:textId="6B45B8FE" w:rsidR="00BF6022" w:rsidRPr="00B20116" w:rsidRDefault="00C17BD1" w:rsidP="00F501A3">
      <w:pPr>
        <w:spacing w:line="240" w:lineRule="auto"/>
        <w:jc w:val="both"/>
        <w:rPr>
          <w:rFonts w:ascii="Times New Roman" w:hAnsi="Times New Roman" w:cs="Times New Roman"/>
          <w:sz w:val="20"/>
          <w:szCs w:val="20"/>
        </w:rPr>
      </w:pPr>
      <w:r w:rsidRPr="00947424">
        <w:rPr>
          <w:rFonts w:ascii="Times New Roman" w:hAnsi="Times New Roman" w:cs="Times New Roman"/>
          <w:sz w:val="20"/>
          <w:szCs w:val="20"/>
        </w:rPr>
        <w:t>Antibacterial assay</w:t>
      </w:r>
      <w:r w:rsidR="001004A2" w:rsidRPr="00947424">
        <w:rPr>
          <w:rFonts w:ascii="Times New Roman" w:hAnsi="Times New Roman" w:cs="Times New Roman"/>
          <w:sz w:val="20"/>
          <w:szCs w:val="20"/>
        </w:rPr>
        <w:t xml:space="preserve"> </w:t>
      </w:r>
      <w:r w:rsidRPr="00947424">
        <w:rPr>
          <w:rFonts w:ascii="Times New Roman" w:hAnsi="Times New Roman" w:cs="Times New Roman"/>
          <w:sz w:val="20"/>
          <w:szCs w:val="20"/>
        </w:rPr>
        <w:t xml:space="preserve">of </w:t>
      </w:r>
      <w:r w:rsidRPr="00947424">
        <w:rPr>
          <w:rFonts w:ascii="Times New Roman" w:hAnsi="Times New Roman" w:cs="Times New Roman"/>
          <w:i/>
          <w:iCs/>
          <w:sz w:val="20"/>
          <w:szCs w:val="20"/>
        </w:rPr>
        <w:t xml:space="preserve">M. </w:t>
      </w:r>
      <w:proofErr w:type="spellStart"/>
      <w:r w:rsidRPr="00947424">
        <w:rPr>
          <w:rFonts w:ascii="Times New Roman" w:hAnsi="Times New Roman" w:cs="Times New Roman"/>
          <w:i/>
          <w:iCs/>
          <w:sz w:val="20"/>
          <w:szCs w:val="20"/>
        </w:rPr>
        <w:t>calabura</w:t>
      </w:r>
      <w:proofErr w:type="spellEnd"/>
      <w:r w:rsidRPr="00947424">
        <w:rPr>
          <w:rFonts w:ascii="Times New Roman" w:hAnsi="Times New Roman" w:cs="Times New Roman"/>
          <w:sz w:val="20"/>
          <w:szCs w:val="20"/>
        </w:rPr>
        <w:t xml:space="preserve"> L. fruit</w:t>
      </w:r>
      <w:r w:rsidR="001004A2" w:rsidRPr="00947424">
        <w:rPr>
          <w:rFonts w:ascii="Times New Roman" w:hAnsi="Times New Roman" w:cs="Times New Roman"/>
          <w:sz w:val="20"/>
          <w:szCs w:val="20"/>
        </w:rPr>
        <w:t xml:space="preserve"> extracts</w:t>
      </w:r>
      <w:r w:rsidRPr="00947424">
        <w:rPr>
          <w:rFonts w:ascii="Times New Roman" w:hAnsi="Times New Roman" w:cs="Times New Roman"/>
          <w:sz w:val="20"/>
          <w:szCs w:val="20"/>
        </w:rPr>
        <w:t xml:space="preserve"> was carried out based on the Clinical and Laboratory Standards Institute (CLSI) </w:t>
      </w:r>
      <w:r w:rsidR="004F5BCE">
        <w:rPr>
          <w:rFonts w:ascii="Times New Roman" w:hAnsi="Times New Roman" w:cs="Times New Roman"/>
          <w:sz w:val="20"/>
          <w:szCs w:val="20"/>
        </w:rPr>
        <w:t>[26]</w:t>
      </w:r>
      <w:r w:rsidRPr="00947424">
        <w:rPr>
          <w:rFonts w:ascii="Times New Roman" w:hAnsi="Times New Roman" w:cs="Times New Roman"/>
          <w:sz w:val="20"/>
          <w:szCs w:val="20"/>
        </w:rPr>
        <w:t xml:space="preserve">, and the disc diffusion method was used. </w:t>
      </w:r>
      <w:r w:rsidR="001004A2" w:rsidRPr="00947424">
        <w:rPr>
          <w:rFonts w:ascii="Times New Roman" w:hAnsi="Times New Roman" w:cs="Times New Roman"/>
          <w:sz w:val="20"/>
          <w:szCs w:val="20"/>
        </w:rPr>
        <w:t>The overnight bacterial culture (</w:t>
      </w:r>
      <w:r w:rsidR="001004A2" w:rsidRPr="00947424">
        <w:rPr>
          <w:rFonts w:ascii="Times New Roman" w:hAnsi="Times New Roman" w:cs="Times New Roman"/>
          <w:i/>
          <w:iCs/>
          <w:sz w:val="20"/>
          <w:szCs w:val="20"/>
        </w:rPr>
        <w:t>Escherichia</w:t>
      </w:r>
      <w:r w:rsidR="001004A2" w:rsidRPr="00947424">
        <w:rPr>
          <w:rFonts w:ascii="Times New Roman" w:hAnsi="Times New Roman" w:cs="Times New Roman"/>
          <w:sz w:val="20"/>
          <w:szCs w:val="20"/>
        </w:rPr>
        <w:t xml:space="preserve"> </w:t>
      </w:r>
      <w:r w:rsidR="001004A2" w:rsidRPr="00947424">
        <w:rPr>
          <w:rFonts w:ascii="Times New Roman" w:hAnsi="Times New Roman" w:cs="Times New Roman"/>
          <w:i/>
          <w:iCs/>
          <w:sz w:val="20"/>
          <w:szCs w:val="20"/>
        </w:rPr>
        <w:t>coli</w:t>
      </w:r>
      <w:r w:rsidR="001004A2" w:rsidRPr="00947424">
        <w:rPr>
          <w:rFonts w:ascii="Times New Roman" w:hAnsi="Times New Roman" w:cs="Times New Roman"/>
          <w:sz w:val="20"/>
          <w:szCs w:val="20"/>
        </w:rPr>
        <w:t xml:space="preserve">, </w:t>
      </w:r>
      <w:r w:rsidR="001004A2" w:rsidRPr="00947424">
        <w:rPr>
          <w:rFonts w:ascii="Times New Roman" w:hAnsi="Times New Roman" w:cs="Times New Roman"/>
          <w:i/>
          <w:iCs/>
          <w:sz w:val="20"/>
          <w:szCs w:val="20"/>
        </w:rPr>
        <w:t>Klebsiella</w:t>
      </w:r>
      <w:r w:rsidR="001004A2" w:rsidRPr="00947424">
        <w:rPr>
          <w:rFonts w:ascii="Times New Roman" w:hAnsi="Times New Roman" w:cs="Times New Roman"/>
          <w:sz w:val="20"/>
          <w:szCs w:val="20"/>
        </w:rPr>
        <w:t xml:space="preserve"> </w:t>
      </w:r>
      <w:r w:rsidR="001004A2" w:rsidRPr="00947424">
        <w:rPr>
          <w:rFonts w:ascii="Times New Roman" w:hAnsi="Times New Roman" w:cs="Times New Roman"/>
          <w:i/>
          <w:iCs/>
          <w:sz w:val="20"/>
          <w:szCs w:val="20"/>
        </w:rPr>
        <w:t>pneumonia</w:t>
      </w:r>
      <w:r w:rsidR="001004A2" w:rsidRPr="00947424">
        <w:rPr>
          <w:rFonts w:ascii="Times New Roman" w:hAnsi="Times New Roman" w:cs="Times New Roman"/>
          <w:sz w:val="20"/>
          <w:szCs w:val="20"/>
        </w:rPr>
        <w:t xml:space="preserve">, </w:t>
      </w:r>
      <w:r w:rsidR="001004A2" w:rsidRPr="00947424">
        <w:rPr>
          <w:rFonts w:ascii="Times New Roman" w:hAnsi="Times New Roman" w:cs="Times New Roman"/>
          <w:i/>
          <w:iCs/>
          <w:sz w:val="20"/>
          <w:szCs w:val="20"/>
        </w:rPr>
        <w:t>Staphylococcus</w:t>
      </w:r>
      <w:r w:rsidR="001004A2" w:rsidRPr="00947424">
        <w:rPr>
          <w:rFonts w:ascii="Times New Roman" w:hAnsi="Times New Roman" w:cs="Times New Roman"/>
          <w:sz w:val="20"/>
          <w:szCs w:val="20"/>
        </w:rPr>
        <w:t xml:space="preserve"> </w:t>
      </w:r>
      <w:r w:rsidR="001004A2" w:rsidRPr="00947424">
        <w:rPr>
          <w:rFonts w:ascii="Times New Roman" w:hAnsi="Times New Roman" w:cs="Times New Roman"/>
          <w:i/>
          <w:iCs/>
          <w:sz w:val="20"/>
          <w:szCs w:val="20"/>
        </w:rPr>
        <w:t>aureus</w:t>
      </w:r>
      <w:r w:rsidR="001004A2" w:rsidRPr="00947424">
        <w:rPr>
          <w:rFonts w:ascii="Times New Roman" w:hAnsi="Times New Roman" w:cs="Times New Roman"/>
          <w:sz w:val="20"/>
          <w:szCs w:val="20"/>
        </w:rPr>
        <w:t xml:space="preserve">, and </w:t>
      </w:r>
      <w:r w:rsidR="001004A2" w:rsidRPr="00947424">
        <w:rPr>
          <w:rFonts w:ascii="Times New Roman" w:hAnsi="Times New Roman" w:cs="Times New Roman"/>
          <w:i/>
          <w:iCs/>
          <w:sz w:val="20"/>
          <w:szCs w:val="20"/>
        </w:rPr>
        <w:t>Bacillus</w:t>
      </w:r>
      <w:r w:rsidR="001004A2" w:rsidRPr="00947424">
        <w:rPr>
          <w:rFonts w:ascii="Times New Roman" w:hAnsi="Times New Roman" w:cs="Times New Roman"/>
          <w:sz w:val="20"/>
          <w:szCs w:val="20"/>
        </w:rPr>
        <w:t xml:space="preserve"> </w:t>
      </w:r>
      <w:r w:rsidR="001004A2" w:rsidRPr="00947424">
        <w:rPr>
          <w:rFonts w:ascii="Times New Roman" w:hAnsi="Times New Roman" w:cs="Times New Roman"/>
          <w:i/>
          <w:iCs/>
          <w:sz w:val="20"/>
          <w:szCs w:val="20"/>
        </w:rPr>
        <w:t>subtilis</w:t>
      </w:r>
      <w:r w:rsidR="001004A2" w:rsidRPr="00947424">
        <w:rPr>
          <w:rFonts w:ascii="Times New Roman" w:hAnsi="Times New Roman" w:cs="Times New Roman"/>
          <w:sz w:val="20"/>
          <w:szCs w:val="20"/>
        </w:rPr>
        <w:t>) from nutrient broth (NB) was adjusted to the turbidity of 0.5 McFarland standard (1.5 X 10</w:t>
      </w:r>
      <w:r w:rsidR="001004A2" w:rsidRPr="00947424">
        <w:rPr>
          <w:rFonts w:ascii="Times New Roman" w:hAnsi="Times New Roman" w:cs="Times New Roman"/>
          <w:sz w:val="20"/>
          <w:szCs w:val="20"/>
          <w:vertAlign w:val="superscript"/>
        </w:rPr>
        <w:t>8</w:t>
      </w:r>
      <w:r w:rsidR="001004A2" w:rsidRPr="00947424">
        <w:rPr>
          <w:rFonts w:ascii="Times New Roman" w:hAnsi="Times New Roman" w:cs="Times New Roman"/>
          <w:sz w:val="20"/>
          <w:szCs w:val="20"/>
        </w:rPr>
        <w:t xml:space="preserve"> CFU/mL). Afterward, 0.1 mL of bacterial culture was pipetted out onto the Muller-Hinton agar (MHA) and spread in a direction and evenly distributed. The dried-loaded extracts (20 </w:t>
      </w:r>
      <w:bookmarkStart w:id="4" w:name="_Hlk97545595"/>
      <w:r w:rsidR="001004A2" w:rsidRPr="00947424">
        <w:rPr>
          <w:rFonts w:ascii="Times New Roman" w:hAnsi="Times New Roman" w:cs="Times New Roman"/>
          <w:sz w:val="20"/>
          <w:szCs w:val="20"/>
        </w:rPr>
        <w:t>µL</w:t>
      </w:r>
      <w:bookmarkEnd w:id="4"/>
      <w:r w:rsidR="001004A2" w:rsidRPr="00947424">
        <w:rPr>
          <w:rFonts w:ascii="Times New Roman" w:hAnsi="Times New Roman" w:cs="Times New Roman"/>
          <w:sz w:val="20"/>
          <w:szCs w:val="20"/>
        </w:rPr>
        <w:t xml:space="preserve"> with a concentration of 10 mg/mL) of disc paper (5.5 mm diameter) were transferred onto the seeded MHA medium and incubated at 37°C for 24 hours. Streptomycin (10 µg) and 10% DMSO were used as positive and negative control.</w:t>
      </w:r>
      <w:bookmarkStart w:id="5" w:name="_Hlk97542912"/>
      <w:r w:rsidRPr="00947424">
        <w:rPr>
          <w:rFonts w:ascii="Times New Roman" w:hAnsi="Times New Roman" w:cs="Times New Roman"/>
          <w:sz w:val="20"/>
          <w:szCs w:val="20"/>
        </w:rPr>
        <w:t xml:space="preserve"> </w:t>
      </w:r>
      <w:bookmarkEnd w:id="5"/>
      <w:r w:rsidRPr="00947424">
        <w:rPr>
          <w:rFonts w:ascii="Times New Roman" w:hAnsi="Times New Roman" w:cs="Times New Roman"/>
          <w:sz w:val="20"/>
          <w:szCs w:val="20"/>
        </w:rPr>
        <w:t>The diameter of</w:t>
      </w:r>
      <w:r w:rsidR="001004A2" w:rsidRPr="00947424">
        <w:rPr>
          <w:rFonts w:ascii="Times New Roman" w:hAnsi="Times New Roman" w:cs="Times New Roman"/>
          <w:sz w:val="20"/>
          <w:szCs w:val="20"/>
        </w:rPr>
        <w:t xml:space="preserve"> zone</w:t>
      </w:r>
      <w:r w:rsidRPr="00947424">
        <w:rPr>
          <w:rFonts w:ascii="Times New Roman" w:hAnsi="Times New Roman" w:cs="Times New Roman"/>
          <w:sz w:val="20"/>
          <w:szCs w:val="20"/>
        </w:rPr>
        <w:t xml:space="preserve"> inhibition was measured and recorded.</w:t>
      </w:r>
      <w:r w:rsidR="00091C48" w:rsidRPr="00947424">
        <w:rPr>
          <w:rFonts w:ascii="Times New Roman" w:hAnsi="Times New Roman" w:cs="Times New Roman"/>
          <w:sz w:val="20"/>
          <w:szCs w:val="20"/>
        </w:rPr>
        <w:t xml:space="preserve"> </w:t>
      </w:r>
    </w:p>
    <w:p w14:paraId="318E45DA" w14:textId="1BF69022" w:rsidR="00F0138F" w:rsidRPr="00947424" w:rsidRDefault="00234D39" w:rsidP="00BB1D6C">
      <w:pPr>
        <w:spacing w:after="0"/>
        <w:jc w:val="center"/>
        <w:rPr>
          <w:rFonts w:ascii="Times New Roman" w:hAnsi="Times New Roman" w:cs="Times New Roman"/>
          <w:b/>
          <w:bCs/>
          <w:sz w:val="20"/>
          <w:szCs w:val="20"/>
        </w:rPr>
      </w:pPr>
      <w:r w:rsidRPr="00947424">
        <w:rPr>
          <w:rFonts w:ascii="Times New Roman" w:hAnsi="Times New Roman" w:cs="Times New Roman"/>
          <w:b/>
          <w:bCs/>
          <w:sz w:val="20"/>
          <w:szCs w:val="20"/>
        </w:rPr>
        <w:t>Results and Discussion</w:t>
      </w:r>
    </w:p>
    <w:p w14:paraId="66B0F67B" w14:textId="4B756022" w:rsidR="00F0138F" w:rsidRPr="00947424" w:rsidRDefault="00F0138F" w:rsidP="005B3E8C">
      <w:pPr>
        <w:spacing w:after="0"/>
        <w:jc w:val="both"/>
        <w:rPr>
          <w:rFonts w:ascii="Times New Roman" w:hAnsi="Times New Roman" w:cs="Times New Roman"/>
          <w:b/>
          <w:bCs/>
          <w:sz w:val="20"/>
          <w:szCs w:val="20"/>
        </w:rPr>
      </w:pPr>
      <w:r w:rsidRPr="00947424">
        <w:rPr>
          <w:rFonts w:ascii="Times New Roman" w:hAnsi="Times New Roman" w:cs="Times New Roman"/>
          <w:b/>
          <w:bCs/>
          <w:sz w:val="20"/>
          <w:szCs w:val="20"/>
        </w:rPr>
        <w:t xml:space="preserve">Qualitative phytochemical screening </w:t>
      </w:r>
    </w:p>
    <w:p w14:paraId="064135E8" w14:textId="6B0E093F" w:rsidR="002400C4" w:rsidRPr="00947424" w:rsidRDefault="00E30472" w:rsidP="002400C4">
      <w:pPr>
        <w:spacing w:line="240" w:lineRule="auto"/>
        <w:jc w:val="both"/>
        <w:rPr>
          <w:rFonts w:ascii="Times New Roman" w:hAnsi="Times New Roman" w:cs="Times New Roman"/>
          <w:sz w:val="20"/>
          <w:szCs w:val="20"/>
        </w:rPr>
      </w:pPr>
      <w:r w:rsidRPr="00947424">
        <w:rPr>
          <w:rFonts w:ascii="Times New Roman" w:hAnsi="Times New Roman" w:cs="Times New Roman"/>
          <w:i/>
          <w:iCs/>
          <w:sz w:val="20"/>
          <w:szCs w:val="20"/>
        </w:rPr>
        <w:t xml:space="preserve">M. </w:t>
      </w:r>
      <w:proofErr w:type="spellStart"/>
      <w:r w:rsidRPr="00947424">
        <w:rPr>
          <w:rFonts w:ascii="Times New Roman" w:hAnsi="Times New Roman" w:cs="Times New Roman"/>
          <w:i/>
          <w:iCs/>
          <w:sz w:val="20"/>
          <w:szCs w:val="20"/>
        </w:rPr>
        <w:t>calabura</w:t>
      </w:r>
      <w:proofErr w:type="spellEnd"/>
      <w:r w:rsidRPr="00947424">
        <w:rPr>
          <w:rFonts w:ascii="Times New Roman" w:hAnsi="Times New Roman" w:cs="Times New Roman"/>
          <w:sz w:val="20"/>
          <w:szCs w:val="20"/>
        </w:rPr>
        <w:t xml:space="preserve"> L. extracts (</w:t>
      </w:r>
      <w:r w:rsidRPr="00947424">
        <w:rPr>
          <w:rFonts w:ascii="Times New Roman" w:hAnsi="Times New Roman" w:cs="Times New Roman"/>
          <w:i/>
          <w:iCs/>
          <w:sz w:val="20"/>
          <w:szCs w:val="20"/>
        </w:rPr>
        <w:t>n</w:t>
      </w:r>
      <w:r w:rsidRPr="00947424">
        <w:rPr>
          <w:rFonts w:ascii="Times New Roman" w:hAnsi="Times New Roman" w:cs="Times New Roman"/>
          <w:sz w:val="20"/>
          <w:szCs w:val="20"/>
        </w:rPr>
        <w:t xml:space="preserve">-hexane, ethyl acetate, and methanol) for both ripe and unripe fruits were first tested for a qualitative phytochemical screening to check the presence and absence of alkaloids, flavonoids, glycosides, tannins, and </w:t>
      </w:r>
      <w:proofErr w:type="spellStart"/>
      <w:r w:rsidRPr="00947424">
        <w:rPr>
          <w:rFonts w:ascii="Times New Roman" w:hAnsi="Times New Roman" w:cs="Times New Roman"/>
          <w:sz w:val="20"/>
          <w:szCs w:val="20"/>
        </w:rPr>
        <w:t>phlobatannins</w:t>
      </w:r>
      <w:proofErr w:type="spellEnd"/>
      <w:r w:rsidRPr="00947424">
        <w:rPr>
          <w:rFonts w:ascii="Times New Roman" w:hAnsi="Times New Roman" w:cs="Times New Roman"/>
          <w:sz w:val="20"/>
          <w:szCs w:val="20"/>
        </w:rPr>
        <w:t xml:space="preserve"> in which these constituents might be responsible for </w:t>
      </w:r>
      <w:r w:rsidR="00871386">
        <w:rPr>
          <w:rFonts w:ascii="Times New Roman" w:hAnsi="Times New Roman" w:cs="Times New Roman"/>
          <w:sz w:val="20"/>
          <w:szCs w:val="20"/>
        </w:rPr>
        <w:t xml:space="preserve">the </w:t>
      </w:r>
      <w:r w:rsidRPr="00947424">
        <w:rPr>
          <w:rFonts w:ascii="Times New Roman" w:hAnsi="Times New Roman" w:cs="Times New Roman"/>
          <w:sz w:val="20"/>
          <w:szCs w:val="20"/>
        </w:rPr>
        <w:t xml:space="preserve">antibacterial properties. The data displayed in Table 1 shows that </w:t>
      </w:r>
      <w:proofErr w:type="spellStart"/>
      <w:r w:rsidRPr="00947424">
        <w:rPr>
          <w:rFonts w:ascii="Times New Roman" w:hAnsi="Times New Roman" w:cs="Times New Roman"/>
          <w:i/>
          <w:iCs/>
          <w:sz w:val="20"/>
          <w:szCs w:val="20"/>
        </w:rPr>
        <w:t>calabura’s</w:t>
      </w:r>
      <w:proofErr w:type="spellEnd"/>
      <w:r w:rsidRPr="00947424">
        <w:rPr>
          <w:rFonts w:ascii="Times New Roman" w:hAnsi="Times New Roman" w:cs="Times New Roman"/>
          <w:sz w:val="20"/>
          <w:szCs w:val="20"/>
        </w:rPr>
        <w:t xml:space="preserve"> fruit contained various phytochemicals. Flavonoids were detected in all extracts from both ripe and unripe fruits. Meanwhi</w:t>
      </w:r>
      <w:r w:rsidR="009E1623" w:rsidRPr="00947424">
        <w:rPr>
          <w:rFonts w:ascii="Times New Roman" w:hAnsi="Times New Roman" w:cs="Times New Roman"/>
          <w:sz w:val="20"/>
          <w:szCs w:val="20"/>
        </w:rPr>
        <w:t xml:space="preserve">le, alkaloids and </w:t>
      </w:r>
      <w:proofErr w:type="spellStart"/>
      <w:r w:rsidR="009E1623" w:rsidRPr="00947424">
        <w:rPr>
          <w:rFonts w:ascii="Times New Roman" w:hAnsi="Times New Roman" w:cs="Times New Roman"/>
          <w:sz w:val="20"/>
          <w:szCs w:val="20"/>
        </w:rPr>
        <w:t>phlobatannins</w:t>
      </w:r>
      <w:proofErr w:type="spellEnd"/>
      <w:r w:rsidRPr="00947424">
        <w:rPr>
          <w:rFonts w:ascii="Times New Roman" w:hAnsi="Times New Roman" w:cs="Times New Roman"/>
          <w:sz w:val="20"/>
          <w:szCs w:val="20"/>
        </w:rPr>
        <w:t xml:space="preserve"> were found absent in all extracts from unripe and ripe fruits respectively</w:t>
      </w:r>
      <w:r w:rsidRPr="00947424">
        <w:rPr>
          <w:rFonts w:ascii="Times New Roman" w:hAnsi="Times New Roman" w:cs="Times New Roman"/>
          <w:color w:val="FF0000"/>
          <w:sz w:val="20"/>
          <w:szCs w:val="20"/>
        </w:rPr>
        <w:t>.</w:t>
      </w:r>
      <w:r w:rsidR="00A957F4" w:rsidRPr="00947424">
        <w:rPr>
          <w:rFonts w:ascii="Times New Roman" w:hAnsi="Times New Roman" w:cs="Times New Roman"/>
          <w:color w:val="FF0000"/>
          <w:sz w:val="20"/>
          <w:szCs w:val="20"/>
        </w:rPr>
        <w:t xml:space="preserve"> </w:t>
      </w:r>
      <w:r w:rsidR="00A957F4" w:rsidRPr="00947424">
        <w:rPr>
          <w:rFonts w:ascii="Times New Roman" w:hAnsi="Times New Roman" w:cs="Times New Roman"/>
          <w:sz w:val="20"/>
          <w:szCs w:val="20"/>
        </w:rPr>
        <w:t xml:space="preserve">However, </w:t>
      </w:r>
      <w:r w:rsidR="009A37A5">
        <w:rPr>
          <w:rFonts w:ascii="Times New Roman" w:hAnsi="Times New Roman" w:cs="Times New Roman"/>
          <w:sz w:val="20"/>
          <w:szCs w:val="20"/>
        </w:rPr>
        <w:t>[21]</w:t>
      </w:r>
      <w:r w:rsidR="00A957F4" w:rsidRPr="00947424">
        <w:rPr>
          <w:rFonts w:ascii="Times New Roman" w:hAnsi="Times New Roman" w:cs="Times New Roman"/>
          <w:sz w:val="20"/>
          <w:szCs w:val="20"/>
        </w:rPr>
        <w:t xml:space="preserve"> reported the presence of alkaloids in both ripe and unripe </w:t>
      </w:r>
      <w:r w:rsidR="00A957F4" w:rsidRPr="00947424">
        <w:rPr>
          <w:rFonts w:ascii="Times New Roman" w:hAnsi="Times New Roman" w:cs="Times New Roman"/>
          <w:i/>
          <w:iCs/>
          <w:sz w:val="20"/>
          <w:szCs w:val="20"/>
        </w:rPr>
        <w:t xml:space="preserve">M. </w:t>
      </w:r>
      <w:proofErr w:type="spellStart"/>
      <w:r w:rsidR="00A957F4" w:rsidRPr="00947424">
        <w:rPr>
          <w:rFonts w:ascii="Times New Roman" w:hAnsi="Times New Roman" w:cs="Times New Roman"/>
          <w:i/>
          <w:iCs/>
          <w:sz w:val="20"/>
          <w:szCs w:val="20"/>
        </w:rPr>
        <w:t>calabura</w:t>
      </w:r>
      <w:proofErr w:type="spellEnd"/>
      <w:r w:rsidR="00A957F4" w:rsidRPr="00947424">
        <w:rPr>
          <w:rFonts w:ascii="Times New Roman" w:hAnsi="Times New Roman" w:cs="Times New Roman"/>
          <w:sz w:val="20"/>
          <w:szCs w:val="20"/>
        </w:rPr>
        <w:t xml:space="preserve"> L. fruit extracts, but the study conducted and the sample collected was from India. For a local sample</w:t>
      </w:r>
      <w:r w:rsidR="009A37A5">
        <w:rPr>
          <w:rFonts w:ascii="Times New Roman" w:hAnsi="Times New Roman" w:cs="Times New Roman"/>
          <w:sz w:val="20"/>
          <w:szCs w:val="20"/>
        </w:rPr>
        <w:t xml:space="preserve"> studied by [4]</w:t>
      </w:r>
      <w:r w:rsidR="00A957F4" w:rsidRPr="00061762">
        <w:rPr>
          <w:rFonts w:ascii="Times New Roman" w:hAnsi="Times New Roman" w:cs="Times New Roman"/>
          <w:sz w:val="20"/>
          <w:szCs w:val="20"/>
        </w:rPr>
        <w:t xml:space="preserve">, </w:t>
      </w:r>
      <w:r w:rsidR="00A957F4" w:rsidRPr="00947424">
        <w:rPr>
          <w:rFonts w:ascii="Times New Roman" w:hAnsi="Times New Roman" w:cs="Times New Roman"/>
          <w:sz w:val="20"/>
          <w:szCs w:val="20"/>
        </w:rPr>
        <w:t xml:space="preserve">alkaloids were also reported absent but the sample was from </w:t>
      </w:r>
      <w:r w:rsidR="00A957F4" w:rsidRPr="00947424">
        <w:rPr>
          <w:rFonts w:ascii="Times New Roman" w:hAnsi="Times New Roman" w:cs="Times New Roman"/>
          <w:i/>
          <w:iCs/>
          <w:sz w:val="20"/>
          <w:szCs w:val="20"/>
        </w:rPr>
        <w:t xml:space="preserve">M. </w:t>
      </w:r>
      <w:proofErr w:type="spellStart"/>
      <w:r w:rsidR="00A957F4" w:rsidRPr="00947424">
        <w:rPr>
          <w:rFonts w:ascii="Times New Roman" w:hAnsi="Times New Roman" w:cs="Times New Roman"/>
          <w:i/>
          <w:iCs/>
          <w:sz w:val="20"/>
          <w:szCs w:val="20"/>
        </w:rPr>
        <w:t>calabura</w:t>
      </w:r>
      <w:proofErr w:type="spellEnd"/>
      <w:r w:rsidR="00A957F4" w:rsidRPr="00947424">
        <w:rPr>
          <w:rFonts w:ascii="Times New Roman" w:hAnsi="Times New Roman" w:cs="Times New Roman"/>
          <w:sz w:val="20"/>
          <w:szCs w:val="20"/>
        </w:rPr>
        <w:t xml:space="preserve"> L. leaf extracts. Thus, abiotic </w:t>
      </w:r>
      <w:r w:rsidR="00DD63D1" w:rsidRPr="00947424">
        <w:rPr>
          <w:rFonts w:ascii="Times New Roman" w:hAnsi="Times New Roman" w:cs="Times New Roman"/>
          <w:sz w:val="20"/>
          <w:szCs w:val="20"/>
        </w:rPr>
        <w:t>factors</w:t>
      </w:r>
      <w:r w:rsidR="005E325D" w:rsidRPr="00947424">
        <w:rPr>
          <w:rFonts w:ascii="Times New Roman" w:hAnsi="Times New Roman" w:cs="Times New Roman"/>
          <w:sz w:val="20"/>
          <w:szCs w:val="20"/>
        </w:rPr>
        <w:t xml:space="preserve"> such as soil, temperature, air, humidity, light, pH, salinity, minerals, and water</w:t>
      </w:r>
      <w:r w:rsidR="00DD63D1" w:rsidRPr="00947424">
        <w:rPr>
          <w:rFonts w:ascii="Times New Roman" w:hAnsi="Times New Roman" w:cs="Times New Roman"/>
          <w:sz w:val="20"/>
          <w:szCs w:val="20"/>
        </w:rPr>
        <w:t xml:space="preserve"> may influence the accumulations of secondary metabolites</w:t>
      </w:r>
      <w:r w:rsidR="00DD63D1" w:rsidRPr="00947424">
        <w:rPr>
          <w:sz w:val="20"/>
          <w:szCs w:val="20"/>
        </w:rPr>
        <w:t xml:space="preserve"> </w:t>
      </w:r>
      <w:r w:rsidR="004F5BCE">
        <w:rPr>
          <w:rFonts w:ascii="Times New Roman" w:hAnsi="Times New Roman" w:cs="Times New Roman"/>
          <w:sz w:val="20"/>
          <w:szCs w:val="20"/>
        </w:rPr>
        <w:t>[27</w:t>
      </w:r>
      <w:r w:rsidR="002400C4">
        <w:rPr>
          <w:rFonts w:ascii="Times New Roman" w:hAnsi="Times New Roman" w:cs="Times New Roman"/>
          <w:sz w:val="20"/>
          <w:szCs w:val="20"/>
        </w:rPr>
        <w:t xml:space="preserve">, </w:t>
      </w:r>
      <w:r w:rsidR="004F5BCE">
        <w:rPr>
          <w:rFonts w:ascii="Times New Roman" w:hAnsi="Times New Roman" w:cs="Times New Roman"/>
          <w:sz w:val="20"/>
          <w:szCs w:val="20"/>
        </w:rPr>
        <w:t>28</w:t>
      </w:r>
      <w:r w:rsidR="00DD63D1" w:rsidRPr="00061762">
        <w:rPr>
          <w:rFonts w:ascii="Times New Roman" w:hAnsi="Times New Roman" w:cs="Times New Roman"/>
          <w:sz w:val="20"/>
          <w:szCs w:val="20"/>
        </w:rPr>
        <w:t>,</w:t>
      </w:r>
      <w:r w:rsidR="002400C4">
        <w:rPr>
          <w:rFonts w:ascii="Times New Roman" w:hAnsi="Times New Roman" w:cs="Times New Roman"/>
          <w:sz w:val="20"/>
          <w:szCs w:val="20"/>
        </w:rPr>
        <w:t xml:space="preserve"> </w:t>
      </w:r>
      <w:r w:rsidR="004F5BCE">
        <w:rPr>
          <w:rFonts w:ascii="Times New Roman" w:hAnsi="Times New Roman" w:cs="Times New Roman"/>
          <w:sz w:val="20"/>
          <w:szCs w:val="20"/>
        </w:rPr>
        <w:t>29]</w:t>
      </w:r>
      <w:r w:rsidR="00DD63D1" w:rsidRPr="00947424">
        <w:rPr>
          <w:rFonts w:ascii="Times New Roman" w:hAnsi="Times New Roman" w:cs="Times New Roman"/>
          <w:sz w:val="20"/>
          <w:szCs w:val="20"/>
        </w:rPr>
        <w:t xml:space="preserve">. </w:t>
      </w:r>
    </w:p>
    <w:p w14:paraId="67B8D04D" w14:textId="62FB88AE" w:rsidR="002D6064" w:rsidRPr="00F501A3" w:rsidRDefault="002D6064" w:rsidP="00F501A3">
      <w:pPr>
        <w:jc w:val="center"/>
        <w:rPr>
          <w:rFonts w:ascii="Times New Roman" w:hAnsi="Times New Roman" w:cs="Times New Roman"/>
          <w:sz w:val="20"/>
          <w:szCs w:val="20"/>
        </w:rPr>
      </w:pPr>
      <w:r w:rsidRPr="00F501A3">
        <w:rPr>
          <w:rFonts w:ascii="Times New Roman" w:hAnsi="Times New Roman" w:cs="Times New Roman"/>
          <w:sz w:val="20"/>
          <w:szCs w:val="20"/>
        </w:rPr>
        <w:t>Table 1</w:t>
      </w:r>
      <w:r w:rsidR="00F501A3" w:rsidRPr="00F501A3">
        <w:rPr>
          <w:rFonts w:ascii="Times New Roman" w:hAnsi="Times New Roman" w:cs="Times New Roman"/>
          <w:sz w:val="20"/>
          <w:szCs w:val="20"/>
        </w:rPr>
        <w:t xml:space="preserve">. </w:t>
      </w:r>
      <w:r w:rsidRPr="00F501A3">
        <w:rPr>
          <w:rFonts w:ascii="Times New Roman" w:hAnsi="Times New Roman" w:cs="Times New Roman"/>
          <w:sz w:val="20"/>
          <w:szCs w:val="20"/>
        </w:rPr>
        <w:t xml:space="preserve">Detected phytochemical constituents in </w:t>
      </w:r>
      <w:proofErr w:type="spellStart"/>
      <w:r w:rsidRPr="00F501A3">
        <w:rPr>
          <w:rFonts w:ascii="Times New Roman" w:hAnsi="Times New Roman" w:cs="Times New Roman"/>
          <w:i/>
          <w:iCs/>
          <w:sz w:val="20"/>
          <w:szCs w:val="20"/>
        </w:rPr>
        <w:t>M.calabura</w:t>
      </w:r>
      <w:proofErr w:type="spellEnd"/>
      <w:r w:rsidRPr="00F501A3">
        <w:rPr>
          <w:rFonts w:ascii="Times New Roman" w:hAnsi="Times New Roman" w:cs="Times New Roman"/>
          <w:sz w:val="20"/>
          <w:szCs w:val="20"/>
        </w:rPr>
        <w:t xml:space="preserve"> L. fruit extracts</w:t>
      </w:r>
    </w:p>
    <w:tbl>
      <w:tblPr>
        <w:tblStyle w:val="TableGrid"/>
        <w:tblW w:w="0" w:type="auto"/>
        <w:jc w:val="center"/>
        <w:tblLook w:val="04A0" w:firstRow="1" w:lastRow="0" w:firstColumn="1" w:lastColumn="0" w:noHBand="0" w:noVBand="1"/>
      </w:tblPr>
      <w:tblGrid>
        <w:gridCol w:w="1350"/>
        <w:gridCol w:w="994"/>
        <w:gridCol w:w="689"/>
        <w:gridCol w:w="689"/>
        <w:gridCol w:w="1039"/>
        <w:gridCol w:w="994"/>
        <w:gridCol w:w="1377"/>
        <w:gridCol w:w="1039"/>
      </w:tblGrid>
      <w:tr w:rsidR="00F0138F" w:rsidRPr="00B20116" w14:paraId="6BA3ECE6" w14:textId="77777777" w:rsidTr="00F501A3">
        <w:trPr>
          <w:jc w:val="center"/>
        </w:trPr>
        <w:tc>
          <w:tcPr>
            <w:tcW w:w="0" w:type="auto"/>
            <w:vMerge w:val="restart"/>
            <w:tcBorders>
              <w:top w:val="single" w:sz="4" w:space="0" w:color="auto"/>
              <w:left w:val="nil"/>
              <w:bottom w:val="nil"/>
              <w:right w:val="nil"/>
            </w:tcBorders>
            <w:vAlign w:val="center"/>
          </w:tcPr>
          <w:p w14:paraId="3AFF572F" w14:textId="77777777" w:rsidR="00F0138F" w:rsidRPr="00B20116" w:rsidRDefault="00F0138F" w:rsidP="00454614">
            <w:pPr>
              <w:keepNext/>
              <w:jc w:val="both"/>
              <w:rPr>
                <w:rFonts w:ascii="Times New Roman" w:hAnsi="Times New Roman" w:cs="Times New Roman"/>
                <w:iCs/>
                <w:sz w:val="20"/>
                <w:szCs w:val="20"/>
              </w:rPr>
            </w:pPr>
          </w:p>
        </w:tc>
        <w:tc>
          <w:tcPr>
            <w:tcW w:w="0" w:type="auto"/>
            <w:gridSpan w:val="2"/>
            <w:tcBorders>
              <w:top w:val="single" w:sz="4" w:space="0" w:color="auto"/>
              <w:left w:val="nil"/>
              <w:bottom w:val="single" w:sz="4" w:space="0" w:color="auto"/>
              <w:right w:val="nil"/>
            </w:tcBorders>
            <w:vAlign w:val="center"/>
          </w:tcPr>
          <w:p w14:paraId="70C074D2" w14:textId="77777777" w:rsidR="00F0138F" w:rsidRPr="00B20116" w:rsidRDefault="00F0138F" w:rsidP="00454614">
            <w:pPr>
              <w:jc w:val="center"/>
              <w:rPr>
                <w:rFonts w:ascii="Times New Roman" w:hAnsi="Times New Roman" w:cs="Times New Roman"/>
                <w:b/>
                <w:sz w:val="20"/>
                <w:szCs w:val="20"/>
              </w:rPr>
            </w:pPr>
          </w:p>
        </w:tc>
        <w:tc>
          <w:tcPr>
            <w:tcW w:w="0" w:type="auto"/>
            <w:gridSpan w:val="4"/>
            <w:tcBorders>
              <w:top w:val="single" w:sz="4" w:space="0" w:color="auto"/>
              <w:left w:val="nil"/>
              <w:bottom w:val="single" w:sz="4" w:space="0" w:color="auto"/>
              <w:right w:val="nil"/>
            </w:tcBorders>
            <w:vAlign w:val="center"/>
          </w:tcPr>
          <w:p w14:paraId="224E98D2" w14:textId="178A0462"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 xml:space="preserve">Fruit </w:t>
            </w:r>
            <w:r w:rsidR="00A33844">
              <w:rPr>
                <w:rFonts w:ascii="Times New Roman" w:hAnsi="Times New Roman" w:cs="Times New Roman"/>
                <w:b/>
                <w:sz w:val="20"/>
                <w:szCs w:val="20"/>
              </w:rPr>
              <w:t>E</w:t>
            </w:r>
            <w:r w:rsidRPr="00B20116">
              <w:rPr>
                <w:rFonts w:ascii="Times New Roman" w:hAnsi="Times New Roman" w:cs="Times New Roman"/>
                <w:b/>
                <w:sz w:val="20"/>
                <w:szCs w:val="20"/>
              </w:rPr>
              <w:t>xtracts</w:t>
            </w:r>
          </w:p>
        </w:tc>
        <w:tc>
          <w:tcPr>
            <w:tcW w:w="0" w:type="auto"/>
            <w:tcBorders>
              <w:top w:val="single" w:sz="4" w:space="0" w:color="auto"/>
              <w:left w:val="nil"/>
              <w:bottom w:val="single" w:sz="4" w:space="0" w:color="auto"/>
              <w:right w:val="nil"/>
            </w:tcBorders>
            <w:vAlign w:val="center"/>
          </w:tcPr>
          <w:p w14:paraId="3C4985EF" w14:textId="77777777" w:rsidR="00F0138F" w:rsidRPr="00B20116" w:rsidRDefault="00F0138F" w:rsidP="00454614">
            <w:pPr>
              <w:jc w:val="center"/>
              <w:rPr>
                <w:rFonts w:ascii="Times New Roman" w:hAnsi="Times New Roman" w:cs="Times New Roman"/>
                <w:b/>
                <w:sz w:val="20"/>
                <w:szCs w:val="20"/>
              </w:rPr>
            </w:pPr>
          </w:p>
        </w:tc>
      </w:tr>
      <w:tr w:rsidR="00F0138F" w:rsidRPr="00B20116" w14:paraId="0A36D8B0" w14:textId="77777777" w:rsidTr="00F501A3">
        <w:trPr>
          <w:jc w:val="center"/>
        </w:trPr>
        <w:tc>
          <w:tcPr>
            <w:tcW w:w="0" w:type="auto"/>
            <w:vMerge/>
            <w:tcBorders>
              <w:top w:val="nil"/>
              <w:left w:val="nil"/>
              <w:bottom w:val="single" w:sz="4" w:space="0" w:color="auto"/>
              <w:right w:val="nil"/>
            </w:tcBorders>
            <w:vAlign w:val="center"/>
          </w:tcPr>
          <w:p w14:paraId="0AC433E9" w14:textId="77777777" w:rsidR="00F0138F" w:rsidRPr="00B20116" w:rsidRDefault="00F0138F" w:rsidP="00454614">
            <w:pPr>
              <w:keepNext/>
              <w:jc w:val="center"/>
              <w:rPr>
                <w:rFonts w:ascii="Times New Roman" w:hAnsi="Times New Roman" w:cs="Times New Roman"/>
                <w:iCs/>
                <w:sz w:val="20"/>
                <w:szCs w:val="20"/>
              </w:rPr>
            </w:pPr>
          </w:p>
        </w:tc>
        <w:tc>
          <w:tcPr>
            <w:tcW w:w="0" w:type="auto"/>
            <w:gridSpan w:val="4"/>
            <w:tcBorders>
              <w:top w:val="single" w:sz="4" w:space="0" w:color="auto"/>
              <w:left w:val="nil"/>
              <w:bottom w:val="single" w:sz="4" w:space="0" w:color="auto"/>
              <w:right w:val="nil"/>
            </w:tcBorders>
            <w:vAlign w:val="center"/>
          </w:tcPr>
          <w:p w14:paraId="24082AF7" w14:textId="466FEBB8"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Ripe</w:t>
            </w:r>
          </w:p>
        </w:tc>
        <w:tc>
          <w:tcPr>
            <w:tcW w:w="0" w:type="auto"/>
            <w:gridSpan w:val="3"/>
            <w:tcBorders>
              <w:top w:val="single" w:sz="4" w:space="0" w:color="auto"/>
              <w:left w:val="nil"/>
              <w:bottom w:val="single" w:sz="4" w:space="0" w:color="auto"/>
              <w:right w:val="nil"/>
            </w:tcBorders>
            <w:vAlign w:val="center"/>
          </w:tcPr>
          <w:p w14:paraId="68651DD8" w14:textId="4CABF224"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Unripe</w:t>
            </w:r>
          </w:p>
        </w:tc>
      </w:tr>
      <w:tr w:rsidR="00F0138F" w:rsidRPr="00B20116" w14:paraId="534B2A74" w14:textId="77777777" w:rsidTr="00F501A3">
        <w:trPr>
          <w:jc w:val="center"/>
        </w:trPr>
        <w:tc>
          <w:tcPr>
            <w:tcW w:w="0" w:type="auto"/>
            <w:tcBorders>
              <w:top w:val="single" w:sz="4" w:space="0" w:color="auto"/>
              <w:left w:val="nil"/>
              <w:bottom w:val="single" w:sz="4" w:space="0" w:color="auto"/>
              <w:right w:val="nil"/>
            </w:tcBorders>
            <w:vAlign w:val="center"/>
          </w:tcPr>
          <w:p w14:paraId="75239D05" w14:textId="2F66A57C"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 xml:space="preserve">Constituents  </w:t>
            </w:r>
          </w:p>
        </w:tc>
        <w:tc>
          <w:tcPr>
            <w:tcW w:w="0" w:type="auto"/>
            <w:tcBorders>
              <w:top w:val="single" w:sz="4" w:space="0" w:color="auto"/>
              <w:left w:val="nil"/>
              <w:bottom w:val="single" w:sz="4" w:space="0" w:color="auto"/>
              <w:right w:val="nil"/>
            </w:tcBorders>
            <w:vAlign w:val="center"/>
          </w:tcPr>
          <w:p w14:paraId="724BB4C9" w14:textId="47D9B4E5"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i/>
                <w:iCs/>
                <w:sz w:val="20"/>
                <w:szCs w:val="20"/>
              </w:rPr>
              <w:t>n</w:t>
            </w:r>
            <w:r w:rsidRPr="00B20116">
              <w:rPr>
                <w:rFonts w:ascii="Times New Roman" w:hAnsi="Times New Roman" w:cs="Times New Roman"/>
                <w:b/>
                <w:sz w:val="20"/>
                <w:szCs w:val="20"/>
              </w:rPr>
              <w:t>-hexane</w:t>
            </w:r>
          </w:p>
        </w:tc>
        <w:tc>
          <w:tcPr>
            <w:tcW w:w="0" w:type="auto"/>
            <w:gridSpan w:val="2"/>
            <w:tcBorders>
              <w:top w:val="single" w:sz="4" w:space="0" w:color="auto"/>
              <w:left w:val="nil"/>
              <w:bottom w:val="single" w:sz="4" w:space="0" w:color="auto"/>
              <w:right w:val="nil"/>
            </w:tcBorders>
            <w:vAlign w:val="center"/>
          </w:tcPr>
          <w:p w14:paraId="5D63797B" w14:textId="355590CE"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 xml:space="preserve">Ethyl </w:t>
            </w:r>
            <w:r w:rsidR="00A33844">
              <w:rPr>
                <w:rFonts w:ascii="Times New Roman" w:hAnsi="Times New Roman" w:cs="Times New Roman"/>
                <w:b/>
                <w:sz w:val="20"/>
                <w:szCs w:val="20"/>
              </w:rPr>
              <w:t>A</w:t>
            </w:r>
            <w:r w:rsidRPr="00B20116">
              <w:rPr>
                <w:rFonts w:ascii="Times New Roman" w:hAnsi="Times New Roman" w:cs="Times New Roman"/>
                <w:b/>
                <w:sz w:val="20"/>
                <w:szCs w:val="20"/>
              </w:rPr>
              <w:t>cetate</w:t>
            </w:r>
          </w:p>
        </w:tc>
        <w:tc>
          <w:tcPr>
            <w:tcW w:w="0" w:type="auto"/>
            <w:tcBorders>
              <w:top w:val="single" w:sz="4" w:space="0" w:color="auto"/>
              <w:left w:val="nil"/>
              <w:bottom w:val="single" w:sz="4" w:space="0" w:color="auto"/>
              <w:right w:val="nil"/>
            </w:tcBorders>
            <w:vAlign w:val="center"/>
          </w:tcPr>
          <w:p w14:paraId="4C384444" w14:textId="49DE46BB"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Methanol</w:t>
            </w:r>
          </w:p>
        </w:tc>
        <w:tc>
          <w:tcPr>
            <w:tcW w:w="0" w:type="auto"/>
            <w:tcBorders>
              <w:top w:val="single" w:sz="4" w:space="0" w:color="auto"/>
              <w:left w:val="nil"/>
              <w:bottom w:val="single" w:sz="4" w:space="0" w:color="auto"/>
              <w:right w:val="nil"/>
            </w:tcBorders>
            <w:vAlign w:val="center"/>
          </w:tcPr>
          <w:p w14:paraId="259FC3B7" w14:textId="2B0DC32A" w:rsidR="00F0138F" w:rsidRPr="00B20116" w:rsidRDefault="002D6064" w:rsidP="00454614">
            <w:pPr>
              <w:jc w:val="center"/>
              <w:rPr>
                <w:rFonts w:ascii="Times New Roman" w:hAnsi="Times New Roman" w:cs="Times New Roman"/>
                <w:b/>
                <w:sz w:val="20"/>
                <w:szCs w:val="20"/>
              </w:rPr>
            </w:pPr>
            <w:r w:rsidRPr="00B20116">
              <w:rPr>
                <w:rFonts w:ascii="Times New Roman" w:hAnsi="Times New Roman" w:cs="Times New Roman"/>
                <w:b/>
                <w:i/>
                <w:iCs/>
                <w:sz w:val="20"/>
                <w:szCs w:val="20"/>
              </w:rPr>
              <w:t>n</w:t>
            </w:r>
            <w:r w:rsidR="00F0138F" w:rsidRPr="00B20116">
              <w:rPr>
                <w:rFonts w:ascii="Times New Roman" w:hAnsi="Times New Roman" w:cs="Times New Roman"/>
                <w:b/>
                <w:sz w:val="20"/>
                <w:szCs w:val="20"/>
              </w:rPr>
              <w:t>-hexane</w:t>
            </w:r>
          </w:p>
        </w:tc>
        <w:tc>
          <w:tcPr>
            <w:tcW w:w="0" w:type="auto"/>
            <w:tcBorders>
              <w:top w:val="single" w:sz="4" w:space="0" w:color="auto"/>
              <w:left w:val="nil"/>
              <w:bottom w:val="single" w:sz="4" w:space="0" w:color="auto"/>
              <w:right w:val="nil"/>
            </w:tcBorders>
            <w:vAlign w:val="center"/>
          </w:tcPr>
          <w:p w14:paraId="7D24033E" w14:textId="6F97EBE4"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 xml:space="preserve">Ethyl </w:t>
            </w:r>
            <w:r w:rsidR="00A33844">
              <w:rPr>
                <w:rFonts w:ascii="Times New Roman" w:hAnsi="Times New Roman" w:cs="Times New Roman"/>
                <w:b/>
                <w:sz w:val="20"/>
                <w:szCs w:val="20"/>
              </w:rPr>
              <w:t>A</w:t>
            </w:r>
            <w:r w:rsidRPr="00B20116">
              <w:rPr>
                <w:rFonts w:ascii="Times New Roman" w:hAnsi="Times New Roman" w:cs="Times New Roman"/>
                <w:b/>
                <w:sz w:val="20"/>
                <w:szCs w:val="20"/>
              </w:rPr>
              <w:t>cetate</w:t>
            </w:r>
          </w:p>
        </w:tc>
        <w:tc>
          <w:tcPr>
            <w:tcW w:w="0" w:type="auto"/>
            <w:tcBorders>
              <w:top w:val="single" w:sz="4" w:space="0" w:color="auto"/>
              <w:left w:val="nil"/>
              <w:bottom w:val="single" w:sz="4" w:space="0" w:color="auto"/>
              <w:right w:val="nil"/>
            </w:tcBorders>
            <w:vAlign w:val="center"/>
          </w:tcPr>
          <w:p w14:paraId="699D5177" w14:textId="4B2FD3D7" w:rsidR="00F0138F" w:rsidRPr="00B20116" w:rsidRDefault="00F0138F" w:rsidP="00454614">
            <w:pPr>
              <w:jc w:val="center"/>
              <w:rPr>
                <w:rFonts w:ascii="Times New Roman" w:hAnsi="Times New Roman" w:cs="Times New Roman"/>
                <w:b/>
                <w:sz w:val="20"/>
                <w:szCs w:val="20"/>
              </w:rPr>
            </w:pPr>
            <w:r w:rsidRPr="00B20116">
              <w:rPr>
                <w:rFonts w:ascii="Times New Roman" w:hAnsi="Times New Roman" w:cs="Times New Roman"/>
                <w:b/>
                <w:sz w:val="20"/>
                <w:szCs w:val="20"/>
              </w:rPr>
              <w:t>Methanol</w:t>
            </w:r>
          </w:p>
        </w:tc>
      </w:tr>
      <w:tr w:rsidR="00F0138F" w:rsidRPr="00B20116" w14:paraId="65E4F4ED" w14:textId="77777777" w:rsidTr="00F501A3">
        <w:trPr>
          <w:jc w:val="center"/>
        </w:trPr>
        <w:tc>
          <w:tcPr>
            <w:tcW w:w="0" w:type="auto"/>
            <w:tcBorders>
              <w:top w:val="single" w:sz="4" w:space="0" w:color="auto"/>
              <w:left w:val="nil"/>
              <w:bottom w:val="nil"/>
              <w:right w:val="nil"/>
            </w:tcBorders>
            <w:vAlign w:val="center"/>
          </w:tcPr>
          <w:p w14:paraId="05A89762" w14:textId="3B281C84" w:rsidR="00F0138F" w:rsidRPr="00B20116" w:rsidRDefault="00F0138F" w:rsidP="00A33844">
            <w:pPr>
              <w:keepNext/>
              <w:rPr>
                <w:rFonts w:ascii="Times New Roman" w:hAnsi="Times New Roman" w:cs="Times New Roman"/>
                <w:iCs/>
                <w:sz w:val="20"/>
                <w:szCs w:val="20"/>
              </w:rPr>
            </w:pPr>
            <w:r w:rsidRPr="00B20116">
              <w:rPr>
                <w:rFonts w:ascii="Times New Roman" w:hAnsi="Times New Roman" w:cs="Times New Roman"/>
                <w:iCs/>
                <w:sz w:val="20"/>
                <w:szCs w:val="20"/>
              </w:rPr>
              <w:t xml:space="preserve">Alkaloids </w:t>
            </w:r>
          </w:p>
        </w:tc>
        <w:tc>
          <w:tcPr>
            <w:tcW w:w="0" w:type="auto"/>
            <w:tcBorders>
              <w:top w:val="single" w:sz="4" w:space="0" w:color="auto"/>
              <w:left w:val="nil"/>
              <w:bottom w:val="nil"/>
              <w:right w:val="nil"/>
            </w:tcBorders>
            <w:vAlign w:val="center"/>
          </w:tcPr>
          <w:p w14:paraId="2FC44C04"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gridSpan w:val="2"/>
            <w:tcBorders>
              <w:top w:val="single" w:sz="4" w:space="0" w:color="auto"/>
              <w:left w:val="nil"/>
              <w:bottom w:val="nil"/>
              <w:right w:val="nil"/>
            </w:tcBorders>
            <w:vAlign w:val="center"/>
          </w:tcPr>
          <w:p w14:paraId="18A4FEE3"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single" w:sz="4" w:space="0" w:color="auto"/>
              <w:left w:val="nil"/>
              <w:bottom w:val="nil"/>
              <w:right w:val="nil"/>
            </w:tcBorders>
            <w:vAlign w:val="center"/>
          </w:tcPr>
          <w:p w14:paraId="0CD2FE3E"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single" w:sz="4" w:space="0" w:color="auto"/>
              <w:left w:val="nil"/>
              <w:bottom w:val="nil"/>
              <w:right w:val="nil"/>
            </w:tcBorders>
            <w:vAlign w:val="center"/>
          </w:tcPr>
          <w:p w14:paraId="157057B5"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single" w:sz="4" w:space="0" w:color="auto"/>
              <w:left w:val="nil"/>
              <w:bottom w:val="nil"/>
              <w:right w:val="nil"/>
            </w:tcBorders>
            <w:vAlign w:val="center"/>
          </w:tcPr>
          <w:p w14:paraId="11E183AA"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single" w:sz="4" w:space="0" w:color="auto"/>
              <w:left w:val="nil"/>
              <w:bottom w:val="nil"/>
              <w:right w:val="nil"/>
            </w:tcBorders>
            <w:vAlign w:val="center"/>
          </w:tcPr>
          <w:p w14:paraId="1384BA1F"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r>
      <w:tr w:rsidR="00F0138F" w:rsidRPr="00B20116" w14:paraId="1920F1CC" w14:textId="77777777" w:rsidTr="00F501A3">
        <w:trPr>
          <w:jc w:val="center"/>
        </w:trPr>
        <w:tc>
          <w:tcPr>
            <w:tcW w:w="0" w:type="auto"/>
            <w:tcBorders>
              <w:top w:val="nil"/>
              <w:left w:val="nil"/>
              <w:bottom w:val="nil"/>
              <w:right w:val="nil"/>
            </w:tcBorders>
            <w:vAlign w:val="center"/>
          </w:tcPr>
          <w:p w14:paraId="1B9514BF" w14:textId="77777777" w:rsidR="00F0138F" w:rsidRPr="00B20116" w:rsidRDefault="00F0138F" w:rsidP="00A33844">
            <w:pPr>
              <w:keepNext/>
              <w:rPr>
                <w:rFonts w:ascii="Times New Roman" w:hAnsi="Times New Roman" w:cs="Times New Roman"/>
                <w:iCs/>
                <w:sz w:val="20"/>
                <w:szCs w:val="20"/>
              </w:rPr>
            </w:pPr>
            <w:r w:rsidRPr="00B20116">
              <w:rPr>
                <w:rFonts w:ascii="Times New Roman" w:hAnsi="Times New Roman" w:cs="Times New Roman"/>
                <w:iCs/>
                <w:sz w:val="20"/>
                <w:szCs w:val="20"/>
              </w:rPr>
              <w:t xml:space="preserve"> Flavonoids </w:t>
            </w:r>
          </w:p>
        </w:tc>
        <w:tc>
          <w:tcPr>
            <w:tcW w:w="0" w:type="auto"/>
            <w:tcBorders>
              <w:top w:val="nil"/>
              <w:left w:val="nil"/>
              <w:bottom w:val="nil"/>
              <w:right w:val="nil"/>
            </w:tcBorders>
            <w:vAlign w:val="center"/>
          </w:tcPr>
          <w:p w14:paraId="4149A566"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gridSpan w:val="2"/>
            <w:tcBorders>
              <w:top w:val="nil"/>
              <w:left w:val="nil"/>
              <w:bottom w:val="nil"/>
              <w:right w:val="nil"/>
            </w:tcBorders>
            <w:vAlign w:val="center"/>
          </w:tcPr>
          <w:p w14:paraId="415B14DE"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5E3C682E"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4E759D41"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111E99B6"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5DFB9F73"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r>
      <w:tr w:rsidR="00F0138F" w:rsidRPr="00B20116" w14:paraId="5D53EBDC" w14:textId="77777777" w:rsidTr="00F501A3">
        <w:trPr>
          <w:jc w:val="center"/>
        </w:trPr>
        <w:tc>
          <w:tcPr>
            <w:tcW w:w="0" w:type="auto"/>
            <w:tcBorders>
              <w:top w:val="nil"/>
              <w:left w:val="nil"/>
              <w:bottom w:val="nil"/>
              <w:right w:val="nil"/>
            </w:tcBorders>
            <w:vAlign w:val="center"/>
          </w:tcPr>
          <w:p w14:paraId="1FE8CB9E" w14:textId="77777777" w:rsidR="00F0138F" w:rsidRPr="00B20116" w:rsidRDefault="00F0138F" w:rsidP="00A33844">
            <w:pPr>
              <w:keepNext/>
              <w:rPr>
                <w:rFonts w:ascii="Times New Roman" w:hAnsi="Times New Roman" w:cs="Times New Roman"/>
                <w:iCs/>
                <w:sz w:val="20"/>
                <w:szCs w:val="20"/>
              </w:rPr>
            </w:pPr>
            <w:r w:rsidRPr="00B20116">
              <w:rPr>
                <w:rFonts w:ascii="Times New Roman" w:hAnsi="Times New Roman" w:cs="Times New Roman"/>
                <w:iCs/>
                <w:sz w:val="20"/>
                <w:szCs w:val="20"/>
              </w:rPr>
              <w:t xml:space="preserve">Glycosides </w:t>
            </w:r>
          </w:p>
        </w:tc>
        <w:tc>
          <w:tcPr>
            <w:tcW w:w="0" w:type="auto"/>
            <w:tcBorders>
              <w:top w:val="nil"/>
              <w:left w:val="nil"/>
              <w:bottom w:val="nil"/>
              <w:right w:val="nil"/>
            </w:tcBorders>
            <w:vAlign w:val="center"/>
          </w:tcPr>
          <w:p w14:paraId="40D84231"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gridSpan w:val="2"/>
            <w:tcBorders>
              <w:top w:val="nil"/>
              <w:left w:val="nil"/>
              <w:bottom w:val="nil"/>
              <w:right w:val="nil"/>
            </w:tcBorders>
            <w:vAlign w:val="center"/>
          </w:tcPr>
          <w:p w14:paraId="43702AD1"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412765AC"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1F7457D8"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4D5AC393"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2E0DAA88"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r>
      <w:tr w:rsidR="00F0138F" w:rsidRPr="00B20116" w14:paraId="5DA732DB" w14:textId="77777777" w:rsidTr="00F501A3">
        <w:trPr>
          <w:jc w:val="center"/>
        </w:trPr>
        <w:tc>
          <w:tcPr>
            <w:tcW w:w="0" w:type="auto"/>
            <w:tcBorders>
              <w:top w:val="nil"/>
              <w:left w:val="nil"/>
              <w:bottom w:val="nil"/>
              <w:right w:val="nil"/>
            </w:tcBorders>
            <w:vAlign w:val="center"/>
          </w:tcPr>
          <w:p w14:paraId="778C498F" w14:textId="77777777" w:rsidR="00F0138F" w:rsidRPr="00B20116" w:rsidRDefault="00F0138F" w:rsidP="00A33844">
            <w:pPr>
              <w:keepNext/>
              <w:rPr>
                <w:rFonts w:ascii="Times New Roman" w:hAnsi="Times New Roman" w:cs="Times New Roman"/>
                <w:iCs/>
                <w:sz w:val="20"/>
                <w:szCs w:val="20"/>
              </w:rPr>
            </w:pPr>
            <w:r w:rsidRPr="00B20116">
              <w:rPr>
                <w:rFonts w:ascii="Times New Roman" w:hAnsi="Times New Roman" w:cs="Times New Roman"/>
                <w:iCs/>
                <w:sz w:val="20"/>
                <w:szCs w:val="20"/>
              </w:rPr>
              <w:t xml:space="preserve">Tannins </w:t>
            </w:r>
          </w:p>
        </w:tc>
        <w:tc>
          <w:tcPr>
            <w:tcW w:w="0" w:type="auto"/>
            <w:tcBorders>
              <w:top w:val="nil"/>
              <w:left w:val="nil"/>
              <w:bottom w:val="nil"/>
              <w:right w:val="nil"/>
            </w:tcBorders>
            <w:vAlign w:val="center"/>
          </w:tcPr>
          <w:p w14:paraId="5BEEEFB4"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gridSpan w:val="2"/>
            <w:tcBorders>
              <w:top w:val="nil"/>
              <w:left w:val="nil"/>
              <w:bottom w:val="nil"/>
              <w:right w:val="nil"/>
            </w:tcBorders>
            <w:vAlign w:val="center"/>
          </w:tcPr>
          <w:p w14:paraId="786EB6DC"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4A6A1A65"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638373EC"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45031FC4"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nil"/>
              <w:right w:val="nil"/>
            </w:tcBorders>
            <w:vAlign w:val="center"/>
          </w:tcPr>
          <w:p w14:paraId="23E685C9"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r>
      <w:tr w:rsidR="00F0138F" w:rsidRPr="00B20116" w14:paraId="2572C9AA" w14:textId="77777777" w:rsidTr="00F501A3">
        <w:trPr>
          <w:jc w:val="center"/>
        </w:trPr>
        <w:tc>
          <w:tcPr>
            <w:tcW w:w="0" w:type="auto"/>
            <w:tcBorders>
              <w:top w:val="nil"/>
              <w:left w:val="nil"/>
              <w:bottom w:val="single" w:sz="4" w:space="0" w:color="auto"/>
              <w:right w:val="nil"/>
            </w:tcBorders>
            <w:vAlign w:val="center"/>
          </w:tcPr>
          <w:p w14:paraId="7256D64B" w14:textId="77777777" w:rsidR="00F0138F" w:rsidRPr="00B20116" w:rsidRDefault="00F0138F" w:rsidP="00A33844">
            <w:pPr>
              <w:keepNext/>
              <w:rPr>
                <w:rFonts w:ascii="Times New Roman" w:hAnsi="Times New Roman" w:cs="Times New Roman"/>
                <w:iCs/>
                <w:sz w:val="20"/>
                <w:szCs w:val="20"/>
              </w:rPr>
            </w:pPr>
            <w:proofErr w:type="spellStart"/>
            <w:r w:rsidRPr="00B20116">
              <w:rPr>
                <w:rFonts w:ascii="Times New Roman" w:hAnsi="Times New Roman" w:cs="Times New Roman"/>
                <w:iCs/>
                <w:sz w:val="20"/>
                <w:szCs w:val="20"/>
              </w:rPr>
              <w:t>Phlobatannins</w:t>
            </w:r>
            <w:proofErr w:type="spellEnd"/>
            <w:r w:rsidRPr="00B20116">
              <w:rPr>
                <w:rFonts w:ascii="Times New Roman" w:hAnsi="Times New Roman" w:cs="Times New Roman"/>
                <w:iCs/>
                <w:sz w:val="20"/>
                <w:szCs w:val="20"/>
              </w:rPr>
              <w:t xml:space="preserve"> </w:t>
            </w:r>
          </w:p>
        </w:tc>
        <w:tc>
          <w:tcPr>
            <w:tcW w:w="0" w:type="auto"/>
            <w:tcBorders>
              <w:top w:val="nil"/>
              <w:left w:val="nil"/>
              <w:bottom w:val="single" w:sz="4" w:space="0" w:color="auto"/>
              <w:right w:val="nil"/>
            </w:tcBorders>
            <w:vAlign w:val="center"/>
          </w:tcPr>
          <w:p w14:paraId="0867FA2E"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gridSpan w:val="2"/>
            <w:tcBorders>
              <w:top w:val="nil"/>
              <w:left w:val="nil"/>
              <w:bottom w:val="single" w:sz="4" w:space="0" w:color="auto"/>
              <w:right w:val="nil"/>
            </w:tcBorders>
            <w:vAlign w:val="center"/>
          </w:tcPr>
          <w:p w14:paraId="17F55ECD"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single" w:sz="4" w:space="0" w:color="auto"/>
              <w:right w:val="nil"/>
            </w:tcBorders>
            <w:vAlign w:val="center"/>
          </w:tcPr>
          <w:p w14:paraId="3B4298C4"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single" w:sz="4" w:space="0" w:color="auto"/>
              <w:right w:val="nil"/>
            </w:tcBorders>
            <w:vAlign w:val="center"/>
          </w:tcPr>
          <w:p w14:paraId="04EB7D2F"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single" w:sz="4" w:space="0" w:color="auto"/>
              <w:right w:val="nil"/>
            </w:tcBorders>
            <w:vAlign w:val="center"/>
          </w:tcPr>
          <w:p w14:paraId="592E2FB7"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c>
          <w:tcPr>
            <w:tcW w:w="0" w:type="auto"/>
            <w:tcBorders>
              <w:top w:val="nil"/>
              <w:left w:val="nil"/>
              <w:bottom w:val="single" w:sz="4" w:space="0" w:color="auto"/>
              <w:right w:val="nil"/>
            </w:tcBorders>
            <w:vAlign w:val="center"/>
          </w:tcPr>
          <w:p w14:paraId="5BE96FCC" w14:textId="77777777" w:rsidR="00F0138F" w:rsidRPr="00B20116" w:rsidRDefault="00F0138F" w:rsidP="00454614">
            <w:pPr>
              <w:keepNext/>
              <w:jc w:val="center"/>
              <w:rPr>
                <w:rFonts w:ascii="Times New Roman" w:hAnsi="Times New Roman" w:cs="Times New Roman"/>
                <w:iCs/>
                <w:sz w:val="20"/>
                <w:szCs w:val="20"/>
              </w:rPr>
            </w:pPr>
            <w:r w:rsidRPr="00B20116">
              <w:rPr>
                <w:rFonts w:ascii="Times New Roman" w:hAnsi="Times New Roman" w:cs="Times New Roman"/>
                <w:iCs/>
                <w:sz w:val="20"/>
                <w:szCs w:val="20"/>
              </w:rPr>
              <w:t>+</w:t>
            </w:r>
          </w:p>
        </w:tc>
      </w:tr>
    </w:tbl>
    <w:p w14:paraId="5BFC6529" w14:textId="73B49689" w:rsidR="002400C4" w:rsidRPr="00B20116" w:rsidRDefault="00F501A3" w:rsidP="00F501A3">
      <w:pPr>
        <w:jc w:val="both"/>
        <w:rPr>
          <w:rFonts w:ascii="Times New Roman" w:hAnsi="Times New Roman" w:cs="Times New Roman"/>
          <w:sz w:val="20"/>
          <w:szCs w:val="20"/>
        </w:rPr>
      </w:pPr>
      <w:r>
        <w:rPr>
          <w:rFonts w:ascii="Times New Roman" w:hAnsi="Times New Roman" w:cs="Times New Roman"/>
          <w:sz w:val="20"/>
          <w:szCs w:val="20"/>
        </w:rPr>
        <w:t xml:space="preserve">          </w:t>
      </w:r>
      <w:r w:rsidR="00604AC2" w:rsidRPr="00F501A3">
        <w:rPr>
          <w:rFonts w:ascii="Times New Roman" w:hAnsi="Times New Roman" w:cs="Times New Roman"/>
          <w:sz w:val="18"/>
          <w:szCs w:val="18"/>
        </w:rPr>
        <w:t>‘-‘ indicates</w:t>
      </w:r>
      <w:r w:rsidR="009277CF" w:rsidRPr="00F501A3">
        <w:rPr>
          <w:rFonts w:ascii="Times New Roman" w:hAnsi="Times New Roman" w:cs="Times New Roman"/>
          <w:sz w:val="18"/>
          <w:szCs w:val="18"/>
        </w:rPr>
        <w:t xml:space="preserve"> absen</w:t>
      </w:r>
      <w:r w:rsidR="00604AC2" w:rsidRPr="00F501A3">
        <w:rPr>
          <w:rFonts w:ascii="Times New Roman" w:hAnsi="Times New Roman" w:cs="Times New Roman"/>
          <w:sz w:val="18"/>
          <w:szCs w:val="18"/>
        </w:rPr>
        <w:t>ce</w:t>
      </w:r>
      <w:r w:rsidR="009277CF" w:rsidRPr="00F501A3">
        <w:rPr>
          <w:rFonts w:ascii="Times New Roman" w:hAnsi="Times New Roman" w:cs="Times New Roman"/>
          <w:sz w:val="18"/>
          <w:szCs w:val="18"/>
        </w:rPr>
        <w:t xml:space="preserve">; </w:t>
      </w:r>
      <w:r w:rsidR="00604AC2" w:rsidRPr="00F501A3">
        <w:rPr>
          <w:rFonts w:ascii="Times New Roman" w:hAnsi="Times New Roman" w:cs="Times New Roman"/>
          <w:sz w:val="18"/>
          <w:szCs w:val="18"/>
        </w:rPr>
        <w:t>‘</w:t>
      </w:r>
      <w:r w:rsidR="009277CF" w:rsidRPr="00F501A3">
        <w:rPr>
          <w:rFonts w:ascii="Times New Roman" w:hAnsi="Times New Roman" w:cs="Times New Roman"/>
          <w:sz w:val="18"/>
          <w:szCs w:val="18"/>
        </w:rPr>
        <w:t>+</w:t>
      </w:r>
      <w:r w:rsidR="00604AC2" w:rsidRPr="00F501A3">
        <w:rPr>
          <w:rFonts w:ascii="Times New Roman" w:hAnsi="Times New Roman" w:cs="Times New Roman"/>
          <w:sz w:val="18"/>
          <w:szCs w:val="18"/>
        </w:rPr>
        <w:t xml:space="preserve">’ indicates </w:t>
      </w:r>
      <w:r w:rsidR="009277CF" w:rsidRPr="00F501A3">
        <w:rPr>
          <w:rFonts w:ascii="Times New Roman" w:hAnsi="Times New Roman" w:cs="Times New Roman"/>
          <w:sz w:val="18"/>
          <w:szCs w:val="18"/>
        </w:rPr>
        <w:t>presen</w:t>
      </w:r>
      <w:r w:rsidR="00604AC2" w:rsidRPr="00F501A3">
        <w:rPr>
          <w:rFonts w:ascii="Times New Roman" w:hAnsi="Times New Roman" w:cs="Times New Roman"/>
          <w:sz w:val="18"/>
          <w:szCs w:val="18"/>
        </w:rPr>
        <w:t>ce</w:t>
      </w:r>
      <w:r w:rsidR="009277CF" w:rsidRPr="00F501A3">
        <w:rPr>
          <w:rFonts w:ascii="Times New Roman" w:hAnsi="Times New Roman" w:cs="Times New Roman"/>
          <w:sz w:val="18"/>
          <w:szCs w:val="18"/>
        </w:rPr>
        <w:t xml:space="preserve"> </w:t>
      </w:r>
    </w:p>
    <w:p w14:paraId="2700D3CA" w14:textId="412CA6DD" w:rsidR="00846702" w:rsidRPr="00B20116" w:rsidRDefault="00846702" w:rsidP="005B3E8C">
      <w:pPr>
        <w:spacing w:after="0" w:line="240" w:lineRule="auto"/>
        <w:jc w:val="both"/>
        <w:rPr>
          <w:rFonts w:ascii="Times New Roman" w:hAnsi="Times New Roman" w:cs="Times New Roman"/>
          <w:b/>
          <w:bCs/>
          <w:sz w:val="20"/>
          <w:szCs w:val="20"/>
        </w:rPr>
      </w:pPr>
      <w:r w:rsidRPr="00B20116">
        <w:rPr>
          <w:rFonts w:ascii="Times New Roman" w:hAnsi="Times New Roman" w:cs="Times New Roman"/>
          <w:b/>
          <w:bCs/>
          <w:sz w:val="20"/>
          <w:szCs w:val="20"/>
        </w:rPr>
        <w:t xml:space="preserve">Quantitative phytochemical analysis </w:t>
      </w:r>
    </w:p>
    <w:p w14:paraId="22C91C4F" w14:textId="615AA1A0" w:rsidR="005149CB" w:rsidRPr="00B20116" w:rsidRDefault="00604AC2" w:rsidP="00B20116">
      <w:pPr>
        <w:spacing w:line="240" w:lineRule="auto"/>
        <w:jc w:val="both"/>
        <w:rPr>
          <w:rFonts w:ascii="Times New Roman" w:hAnsi="Times New Roman" w:cs="Times New Roman"/>
          <w:sz w:val="20"/>
          <w:szCs w:val="20"/>
        </w:rPr>
      </w:pPr>
      <w:r w:rsidRPr="00B20116">
        <w:rPr>
          <w:rFonts w:ascii="Times New Roman" w:hAnsi="Times New Roman" w:cs="Times New Roman"/>
          <w:sz w:val="20"/>
          <w:szCs w:val="20"/>
        </w:rPr>
        <w:t xml:space="preserve">The results of total phenolic content (TPC) and total flavonoid content (TFC) were summarized in Table 2. Among all extracts, methanol extract from both ripe and unripe fruits exhibited the highest TPC with 94.43 and 47.96 mg GAE/g respectively. </w:t>
      </w:r>
      <w:r w:rsidR="005149CB" w:rsidRPr="00B20116">
        <w:rPr>
          <w:rFonts w:ascii="Times New Roman" w:hAnsi="Times New Roman" w:cs="Times New Roman"/>
          <w:sz w:val="20"/>
          <w:szCs w:val="20"/>
        </w:rPr>
        <w:t>In general, the more polar solvent influences the amount of TPC which gives a higher value. The 5-hydroxy-3,7,8-trimethoxyflavone compound is reported to contribute as a major phenolic compound</w:t>
      </w:r>
      <w:bookmarkStart w:id="6" w:name="_Hlk97305067"/>
      <w:r w:rsidR="005149CB" w:rsidRPr="00B20116">
        <w:rPr>
          <w:rFonts w:ascii="Times New Roman" w:hAnsi="Times New Roman" w:cs="Times New Roman"/>
          <w:sz w:val="20"/>
          <w:szCs w:val="20"/>
        </w:rPr>
        <w:t xml:space="preserve"> </w:t>
      </w:r>
      <w:bookmarkEnd w:id="6"/>
      <w:r w:rsidR="004F5BCE">
        <w:rPr>
          <w:rFonts w:ascii="Times New Roman" w:hAnsi="Times New Roman" w:cs="Times New Roman"/>
          <w:sz w:val="20"/>
          <w:szCs w:val="20"/>
        </w:rPr>
        <w:t>[30]</w:t>
      </w:r>
      <w:r w:rsidR="005149CB" w:rsidRPr="00E2788B">
        <w:rPr>
          <w:rFonts w:ascii="Times New Roman" w:hAnsi="Times New Roman" w:cs="Times New Roman"/>
          <w:sz w:val="20"/>
          <w:szCs w:val="20"/>
        </w:rPr>
        <w:t xml:space="preserve"> and</w:t>
      </w:r>
      <w:r w:rsidR="003A0FC1">
        <w:rPr>
          <w:rFonts w:ascii="Times New Roman" w:hAnsi="Times New Roman" w:cs="Times New Roman"/>
          <w:sz w:val="20"/>
          <w:szCs w:val="20"/>
        </w:rPr>
        <w:t xml:space="preserve"> </w:t>
      </w:r>
      <w:r w:rsidR="009A37A5">
        <w:rPr>
          <w:rFonts w:ascii="Times New Roman" w:hAnsi="Times New Roman" w:cs="Times New Roman"/>
          <w:sz w:val="20"/>
          <w:szCs w:val="20"/>
        </w:rPr>
        <w:t>[31,</w:t>
      </w:r>
      <w:r w:rsidR="00710CF2">
        <w:rPr>
          <w:rFonts w:ascii="Times New Roman" w:hAnsi="Times New Roman" w:cs="Times New Roman"/>
          <w:sz w:val="20"/>
          <w:szCs w:val="20"/>
        </w:rPr>
        <w:t xml:space="preserve"> </w:t>
      </w:r>
      <w:r w:rsidR="009A37A5">
        <w:rPr>
          <w:rFonts w:ascii="Times New Roman" w:hAnsi="Times New Roman" w:cs="Times New Roman"/>
          <w:sz w:val="20"/>
          <w:szCs w:val="20"/>
        </w:rPr>
        <w:t>32]</w:t>
      </w:r>
      <w:r w:rsidR="003A0FC1">
        <w:rPr>
          <w:rFonts w:ascii="Times New Roman" w:hAnsi="Times New Roman" w:cs="Times New Roman"/>
          <w:sz w:val="20"/>
          <w:szCs w:val="20"/>
        </w:rPr>
        <w:t xml:space="preserve"> </w:t>
      </w:r>
      <w:r w:rsidR="005149CB" w:rsidRPr="00B20116">
        <w:rPr>
          <w:rFonts w:ascii="Times New Roman" w:hAnsi="Times New Roman" w:cs="Times New Roman"/>
          <w:sz w:val="20"/>
          <w:szCs w:val="20"/>
        </w:rPr>
        <w:t xml:space="preserve">revealed that this compound was elucidated from the fruits of </w:t>
      </w:r>
      <w:r w:rsidR="005149CB" w:rsidRPr="00B20116">
        <w:rPr>
          <w:rFonts w:ascii="Times New Roman" w:hAnsi="Times New Roman" w:cs="Times New Roman"/>
          <w:i/>
          <w:iCs/>
          <w:sz w:val="20"/>
          <w:szCs w:val="20"/>
        </w:rPr>
        <w:t xml:space="preserve">M. </w:t>
      </w:r>
      <w:proofErr w:type="spellStart"/>
      <w:r w:rsidR="005149CB" w:rsidRPr="00B20116">
        <w:rPr>
          <w:rFonts w:ascii="Times New Roman" w:hAnsi="Times New Roman" w:cs="Times New Roman"/>
          <w:i/>
          <w:iCs/>
          <w:sz w:val="20"/>
          <w:szCs w:val="20"/>
        </w:rPr>
        <w:t>calabura</w:t>
      </w:r>
      <w:proofErr w:type="spellEnd"/>
      <w:r w:rsidR="005149CB" w:rsidRPr="00B20116">
        <w:rPr>
          <w:rFonts w:ascii="Times New Roman" w:hAnsi="Times New Roman" w:cs="Times New Roman"/>
          <w:sz w:val="20"/>
          <w:szCs w:val="20"/>
        </w:rPr>
        <w:t xml:space="preserve"> L. that have polar sites interaction (hydrogen bonds) with the solvent, which increased the solvation of compounds in the solvent.</w:t>
      </w:r>
    </w:p>
    <w:p w14:paraId="1559C45E" w14:textId="720007EB" w:rsidR="002400C4" w:rsidRDefault="00604AC2" w:rsidP="002400C4">
      <w:pPr>
        <w:spacing w:line="240" w:lineRule="auto"/>
        <w:jc w:val="both"/>
        <w:rPr>
          <w:rFonts w:ascii="Times New Roman" w:hAnsi="Times New Roman" w:cs="Times New Roman"/>
          <w:sz w:val="20"/>
          <w:szCs w:val="20"/>
        </w:rPr>
      </w:pPr>
      <w:r w:rsidRPr="00B20116">
        <w:rPr>
          <w:rFonts w:ascii="Times New Roman" w:hAnsi="Times New Roman" w:cs="Times New Roman"/>
          <w:sz w:val="20"/>
          <w:szCs w:val="20"/>
        </w:rPr>
        <w:t xml:space="preserve">Similarly, TFC was found highest in methanol extract with 35.38 and 99.74 mg QE/g in ripe and unripe fruits respectively. </w:t>
      </w:r>
      <w:r w:rsidR="00FD401B" w:rsidRPr="00B20116">
        <w:rPr>
          <w:rFonts w:ascii="Times New Roman" w:hAnsi="Times New Roman" w:cs="Times New Roman"/>
          <w:sz w:val="20"/>
          <w:szCs w:val="20"/>
        </w:rPr>
        <w:t xml:space="preserve">The TFC content is correlated with the preliminary phytochemical screening to prove that flavonoids are an important constituent in the </w:t>
      </w:r>
      <w:proofErr w:type="spellStart"/>
      <w:r w:rsidR="00FD401B" w:rsidRPr="00B20116">
        <w:rPr>
          <w:rFonts w:ascii="Times New Roman" w:hAnsi="Times New Roman" w:cs="Times New Roman"/>
          <w:i/>
          <w:iCs/>
          <w:sz w:val="20"/>
          <w:szCs w:val="20"/>
        </w:rPr>
        <w:t>calabura</w:t>
      </w:r>
      <w:proofErr w:type="spellEnd"/>
      <w:r w:rsidR="00FD401B" w:rsidRPr="00B20116">
        <w:rPr>
          <w:rFonts w:ascii="Times New Roman" w:hAnsi="Times New Roman" w:cs="Times New Roman"/>
          <w:sz w:val="20"/>
          <w:szCs w:val="20"/>
        </w:rPr>
        <w:t xml:space="preserve"> fruits and it is essential for future antioxidant study. </w:t>
      </w:r>
    </w:p>
    <w:p w14:paraId="063CAFD8" w14:textId="6132B37B" w:rsidR="00F501A3" w:rsidRDefault="00F501A3" w:rsidP="002400C4">
      <w:pPr>
        <w:spacing w:line="240" w:lineRule="auto"/>
        <w:jc w:val="both"/>
        <w:rPr>
          <w:rFonts w:ascii="Times New Roman" w:hAnsi="Times New Roman" w:cs="Times New Roman"/>
          <w:sz w:val="20"/>
          <w:szCs w:val="20"/>
        </w:rPr>
      </w:pPr>
    </w:p>
    <w:p w14:paraId="711C507E" w14:textId="77777777" w:rsidR="00F501A3" w:rsidRPr="00B20116" w:rsidRDefault="00F501A3" w:rsidP="002400C4">
      <w:pPr>
        <w:spacing w:line="240" w:lineRule="auto"/>
        <w:jc w:val="both"/>
        <w:rPr>
          <w:rFonts w:ascii="Times New Roman" w:hAnsi="Times New Roman" w:cs="Times New Roman"/>
          <w:sz w:val="20"/>
          <w:szCs w:val="20"/>
        </w:rPr>
      </w:pPr>
    </w:p>
    <w:p w14:paraId="31566FA8" w14:textId="64A17EC8" w:rsidR="007139C3" w:rsidRPr="00F501A3" w:rsidRDefault="007139C3" w:rsidP="00F501A3">
      <w:pPr>
        <w:ind w:left="993" w:hanging="993"/>
        <w:jc w:val="center"/>
        <w:rPr>
          <w:rFonts w:ascii="Times New Roman" w:hAnsi="Times New Roman" w:cs="Times New Roman"/>
          <w:sz w:val="20"/>
          <w:szCs w:val="20"/>
        </w:rPr>
      </w:pPr>
      <w:r w:rsidRPr="00F501A3">
        <w:rPr>
          <w:rFonts w:ascii="Times New Roman" w:hAnsi="Times New Roman" w:cs="Times New Roman"/>
          <w:sz w:val="20"/>
          <w:szCs w:val="20"/>
        </w:rPr>
        <w:lastRenderedPageBreak/>
        <w:t>Table 2</w:t>
      </w:r>
      <w:r w:rsidR="00F501A3">
        <w:rPr>
          <w:rFonts w:ascii="Times New Roman" w:hAnsi="Times New Roman" w:cs="Times New Roman"/>
          <w:sz w:val="20"/>
          <w:szCs w:val="20"/>
        </w:rPr>
        <w:t xml:space="preserve">. </w:t>
      </w:r>
      <w:r w:rsidRPr="00F501A3">
        <w:rPr>
          <w:rFonts w:ascii="Times New Roman" w:hAnsi="Times New Roman" w:cs="Times New Roman"/>
          <w:sz w:val="20"/>
          <w:szCs w:val="20"/>
        </w:rPr>
        <w:t xml:space="preserve">The total phenolic and total flavonoid contents of different fruit extracts from </w:t>
      </w:r>
      <w:r w:rsidRPr="00F501A3">
        <w:rPr>
          <w:rFonts w:ascii="Times New Roman" w:hAnsi="Times New Roman" w:cs="Times New Roman"/>
          <w:i/>
          <w:iCs/>
          <w:sz w:val="20"/>
          <w:szCs w:val="20"/>
        </w:rPr>
        <w:t xml:space="preserve">M. </w:t>
      </w:r>
      <w:proofErr w:type="spellStart"/>
      <w:r w:rsidRPr="00F501A3">
        <w:rPr>
          <w:rFonts w:ascii="Times New Roman" w:hAnsi="Times New Roman" w:cs="Times New Roman"/>
          <w:i/>
          <w:iCs/>
          <w:sz w:val="20"/>
          <w:szCs w:val="20"/>
        </w:rPr>
        <w:t>calabura</w:t>
      </w:r>
      <w:proofErr w:type="spellEnd"/>
      <w:r w:rsidRPr="00F501A3">
        <w:rPr>
          <w:rFonts w:ascii="Times New Roman" w:hAnsi="Times New Roman" w:cs="Times New Roman"/>
          <w:sz w:val="20"/>
          <w:szCs w:val="20"/>
        </w:rPr>
        <w:t xml:space="preserve"> L.</w:t>
      </w:r>
    </w:p>
    <w:tbl>
      <w:tblPr>
        <w:tblStyle w:val="TableGrid"/>
        <w:tblW w:w="0" w:type="auto"/>
        <w:jc w:val="center"/>
        <w:tblLook w:val="04A0" w:firstRow="1" w:lastRow="0" w:firstColumn="1" w:lastColumn="0" w:noHBand="0" w:noVBand="1"/>
      </w:tblPr>
      <w:tblGrid>
        <w:gridCol w:w="2233"/>
        <w:gridCol w:w="772"/>
        <w:gridCol w:w="994"/>
        <w:gridCol w:w="1377"/>
        <w:gridCol w:w="1039"/>
      </w:tblGrid>
      <w:tr w:rsidR="008156BD" w14:paraId="10DF9A0A" w14:textId="77777777" w:rsidTr="00F501A3">
        <w:trPr>
          <w:jc w:val="center"/>
        </w:trPr>
        <w:tc>
          <w:tcPr>
            <w:tcW w:w="0" w:type="auto"/>
            <w:vMerge w:val="restart"/>
            <w:tcBorders>
              <w:left w:val="nil"/>
              <w:right w:val="nil"/>
            </w:tcBorders>
            <w:vAlign w:val="center"/>
          </w:tcPr>
          <w:p w14:paraId="2A3A1AB7" w14:textId="57EB53B8" w:rsidR="008156BD" w:rsidRPr="00B20116" w:rsidRDefault="008156BD" w:rsidP="008156BD">
            <w:pPr>
              <w:jc w:val="center"/>
              <w:rPr>
                <w:rFonts w:ascii="Times New Roman" w:hAnsi="Times New Roman" w:cs="Times New Roman"/>
                <w:b/>
                <w:bCs/>
                <w:sz w:val="20"/>
                <w:szCs w:val="20"/>
              </w:rPr>
            </w:pPr>
            <w:r w:rsidRPr="00B20116">
              <w:rPr>
                <w:rFonts w:ascii="Times New Roman" w:hAnsi="Times New Roman" w:cs="Times New Roman"/>
                <w:b/>
                <w:bCs/>
                <w:sz w:val="20"/>
                <w:szCs w:val="20"/>
              </w:rPr>
              <w:t>Assay</w:t>
            </w:r>
          </w:p>
        </w:tc>
        <w:tc>
          <w:tcPr>
            <w:tcW w:w="0" w:type="auto"/>
            <w:gridSpan w:val="4"/>
            <w:tcBorders>
              <w:left w:val="nil"/>
              <w:bottom w:val="single" w:sz="4" w:space="0" w:color="auto"/>
              <w:right w:val="nil"/>
            </w:tcBorders>
            <w:vAlign w:val="center"/>
          </w:tcPr>
          <w:p w14:paraId="3F393629" w14:textId="178045B6" w:rsidR="008156BD" w:rsidRPr="00B20116" w:rsidRDefault="008156BD" w:rsidP="008156BD">
            <w:pPr>
              <w:jc w:val="center"/>
              <w:rPr>
                <w:rFonts w:ascii="Times New Roman" w:hAnsi="Times New Roman" w:cs="Times New Roman"/>
                <w:b/>
                <w:bCs/>
                <w:sz w:val="20"/>
                <w:szCs w:val="20"/>
              </w:rPr>
            </w:pPr>
            <w:r w:rsidRPr="00B20116">
              <w:rPr>
                <w:rFonts w:ascii="Times New Roman" w:hAnsi="Times New Roman" w:cs="Times New Roman"/>
                <w:b/>
                <w:bCs/>
                <w:sz w:val="20"/>
                <w:szCs w:val="20"/>
              </w:rPr>
              <w:t>Solvents</w:t>
            </w:r>
            <w:r w:rsidR="00F7175D" w:rsidRPr="00B20116">
              <w:rPr>
                <w:rFonts w:ascii="Times New Roman" w:hAnsi="Times New Roman" w:cs="Times New Roman"/>
                <w:b/>
                <w:bCs/>
                <w:sz w:val="20"/>
                <w:szCs w:val="20"/>
              </w:rPr>
              <w:t xml:space="preserve"> </w:t>
            </w:r>
            <w:r w:rsidR="00F501A3">
              <w:rPr>
                <w:rFonts w:ascii="Times New Roman" w:hAnsi="Times New Roman" w:cs="Times New Roman"/>
                <w:b/>
                <w:bCs/>
                <w:sz w:val="20"/>
                <w:szCs w:val="20"/>
              </w:rPr>
              <w:t>E</w:t>
            </w:r>
            <w:r w:rsidR="00F7175D" w:rsidRPr="00B20116">
              <w:rPr>
                <w:rFonts w:ascii="Times New Roman" w:hAnsi="Times New Roman" w:cs="Times New Roman"/>
                <w:b/>
                <w:bCs/>
                <w:sz w:val="20"/>
                <w:szCs w:val="20"/>
              </w:rPr>
              <w:t xml:space="preserve">xtraction </w:t>
            </w:r>
          </w:p>
        </w:tc>
      </w:tr>
      <w:tr w:rsidR="008156BD" w14:paraId="730F613F" w14:textId="77777777" w:rsidTr="00F501A3">
        <w:trPr>
          <w:jc w:val="center"/>
        </w:trPr>
        <w:tc>
          <w:tcPr>
            <w:tcW w:w="0" w:type="auto"/>
            <w:vMerge/>
            <w:tcBorders>
              <w:left w:val="nil"/>
              <w:bottom w:val="single" w:sz="4" w:space="0" w:color="auto"/>
              <w:right w:val="nil"/>
            </w:tcBorders>
            <w:vAlign w:val="center"/>
          </w:tcPr>
          <w:p w14:paraId="6D252E9F" w14:textId="77777777" w:rsidR="008156BD" w:rsidRPr="00B20116" w:rsidRDefault="008156BD" w:rsidP="008156BD">
            <w:pPr>
              <w:jc w:val="center"/>
              <w:rPr>
                <w:rFonts w:ascii="Times New Roman" w:hAnsi="Times New Roman" w:cs="Times New Roman"/>
                <w:b/>
                <w:bCs/>
                <w:sz w:val="20"/>
                <w:szCs w:val="20"/>
              </w:rPr>
            </w:pPr>
          </w:p>
        </w:tc>
        <w:tc>
          <w:tcPr>
            <w:tcW w:w="0" w:type="auto"/>
            <w:tcBorders>
              <w:left w:val="nil"/>
              <w:bottom w:val="single" w:sz="4" w:space="0" w:color="auto"/>
              <w:right w:val="nil"/>
            </w:tcBorders>
            <w:vAlign w:val="center"/>
          </w:tcPr>
          <w:p w14:paraId="467A846B" w14:textId="58AECE05" w:rsidR="008156BD" w:rsidRPr="00B20116" w:rsidRDefault="008156BD" w:rsidP="008156BD">
            <w:pPr>
              <w:jc w:val="center"/>
              <w:rPr>
                <w:rFonts w:ascii="Times New Roman" w:hAnsi="Times New Roman" w:cs="Times New Roman"/>
                <w:b/>
                <w:bCs/>
                <w:sz w:val="20"/>
                <w:szCs w:val="20"/>
              </w:rPr>
            </w:pPr>
          </w:p>
        </w:tc>
        <w:tc>
          <w:tcPr>
            <w:tcW w:w="0" w:type="auto"/>
            <w:tcBorders>
              <w:left w:val="nil"/>
              <w:bottom w:val="single" w:sz="4" w:space="0" w:color="auto"/>
              <w:right w:val="nil"/>
            </w:tcBorders>
            <w:vAlign w:val="center"/>
          </w:tcPr>
          <w:p w14:paraId="6536E40C" w14:textId="2047E876" w:rsidR="008156BD" w:rsidRPr="00B20116" w:rsidRDefault="008156BD" w:rsidP="008156BD">
            <w:pPr>
              <w:jc w:val="center"/>
              <w:rPr>
                <w:rFonts w:ascii="Times New Roman" w:hAnsi="Times New Roman" w:cs="Times New Roman"/>
                <w:b/>
                <w:bCs/>
                <w:sz w:val="20"/>
                <w:szCs w:val="20"/>
              </w:rPr>
            </w:pPr>
            <w:r w:rsidRPr="00B20116">
              <w:rPr>
                <w:rFonts w:ascii="Times New Roman" w:hAnsi="Times New Roman" w:cs="Times New Roman"/>
                <w:b/>
                <w:bCs/>
                <w:i/>
                <w:iCs/>
                <w:sz w:val="20"/>
                <w:szCs w:val="20"/>
              </w:rPr>
              <w:t>n</w:t>
            </w:r>
            <w:r w:rsidRPr="00B20116">
              <w:rPr>
                <w:rFonts w:ascii="Times New Roman" w:hAnsi="Times New Roman" w:cs="Times New Roman"/>
                <w:b/>
                <w:bCs/>
                <w:sz w:val="20"/>
                <w:szCs w:val="20"/>
              </w:rPr>
              <w:t>-hexane</w:t>
            </w:r>
          </w:p>
        </w:tc>
        <w:tc>
          <w:tcPr>
            <w:tcW w:w="0" w:type="auto"/>
            <w:tcBorders>
              <w:left w:val="nil"/>
              <w:bottom w:val="single" w:sz="4" w:space="0" w:color="auto"/>
              <w:right w:val="nil"/>
            </w:tcBorders>
            <w:vAlign w:val="center"/>
          </w:tcPr>
          <w:p w14:paraId="05D77EC6" w14:textId="37AA379A" w:rsidR="008156BD" w:rsidRPr="00B20116" w:rsidRDefault="008156BD" w:rsidP="008156BD">
            <w:pPr>
              <w:jc w:val="center"/>
              <w:rPr>
                <w:rFonts w:ascii="Times New Roman" w:hAnsi="Times New Roman" w:cs="Times New Roman"/>
                <w:b/>
                <w:bCs/>
                <w:sz w:val="20"/>
                <w:szCs w:val="20"/>
              </w:rPr>
            </w:pPr>
            <w:r w:rsidRPr="00B20116">
              <w:rPr>
                <w:rFonts w:ascii="Times New Roman" w:hAnsi="Times New Roman" w:cs="Times New Roman"/>
                <w:b/>
                <w:bCs/>
                <w:sz w:val="20"/>
                <w:szCs w:val="20"/>
              </w:rPr>
              <w:t xml:space="preserve">Ethyl </w:t>
            </w:r>
            <w:r w:rsidR="00A33844">
              <w:rPr>
                <w:rFonts w:ascii="Times New Roman" w:hAnsi="Times New Roman" w:cs="Times New Roman"/>
                <w:b/>
                <w:bCs/>
                <w:sz w:val="20"/>
                <w:szCs w:val="20"/>
              </w:rPr>
              <w:t>A</w:t>
            </w:r>
            <w:r w:rsidRPr="00B20116">
              <w:rPr>
                <w:rFonts w:ascii="Times New Roman" w:hAnsi="Times New Roman" w:cs="Times New Roman"/>
                <w:b/>
                <w:bCs/>
                <w:sz w:val="20"/>
                <w:szCs w:val="20"/>
              </w:rPr>
              <w:t>cetate</w:t>
            </w:r>
          </w:p>
        </w:tc>
        <w:tc>
          <w:tcPr>
            <w:tcW w:w="0" w:type="auto"/>
            <w:tcBorders>
              <w:left w:val="nil"/>
              <w:bottom w:val="single" w:sz="4" w:space="0" w:color="auto"/>
              <w:right w:val="nil"/>
            </w:tcBorders>
            <w:vAlign w:val="center"/>
          </w:tcPr>
          <w:p w14:paraId="37272050" w14:textId="2DFA036E" w:rsidR="008156BD" w:rsidRPr="00B20116" w:rsidRDefault="008156BD" w:rsidP="008156BD">
            <w:pPr>
              <w:jc w:val="center"/>
              <w:rPr>
                <w:rFonts w:ascii="Times New Roman" w:hAnsi="Times New Roman" w:cs="Times New Roman"/>
                <w:b/>
                <w:bCs/>
                <w:sz w:val="20"/>
                <w:szCs w:val="20"/>
              </w:rPr>
            </w:pPr>
            <w:r w:rsidRPr="00B20116">
              <w:rPr>
                <w:rFonts w:ascii="Times New Roman" w:hAnsi="Times New Roman" w:cs="Times New Roman"/>
                <w:b/>
                <w:bCs/>
                <w:sz w:val="20"/>
                <w:szCs w:val="20"/>
              </w:rPr>
              <w:t>Methanol</w:t>
            </w:r>
          </w:p>
        </w:tc>
      </w:tr>
      <w:tr w:rsidR="008156BD" w14:paraId="67283F88" w14:textId="77777777" w:rsidTr="00F501A3">
        <w:trPr>
          <w:jc w:val="center"/>
        </w:trPr>
        <w:tc>
          <w:tcPr>
            <w:tcW w:w="0" w:type="auto"/>
            <w:vMerge w:val="restart"/>
            <w:tcBorders>
              <w:left w:val="nil"/>
              <w:bottom w:val="nil"/>
              <w:right w:val="nil"/>
            </w:tcBorders>
            <w:vAlign w:val="center"/>
          </w:tcPr>
          <w:p w14:paraId="301292F7" w14:textId="61F48134" w:rsidR="008156BD" w:rsidRPr="00B20116" w:rsidRDefault="008156BD" w:rsidP="00A33844">
            <w:pPr>
              <w:rPr>
                <w:rFonts w:ascii="Times New Roman" w:hAnsi="Times New Roman" w:cs="Times New Roman"/>
                <w:sz w:val="20"/>
                <w:szCs w:val="20"/>
              </w:rPr>
            </w:pPr>
            <w:r w:rsidRPr="00B20116">
              <w:rPr>
                <w:rFonts w:ascii="Times New Roman" w:hAnsi="Times New Roman" w:cs="Times New Roman"/>
                <w:sz w:val="20"/>
                <w:szCs w:val="20"/>
              </w:rPr>
              <w:t>TPC</w:t>
            </w:r>
            <w:r w:rsidR="00A33844">
              <w:rPr>
                <w:rFonts w:ascii="Times New Roman" w:hAnsi="Times New Roman" w:cs="Times New Roman"/>
                <w:sz w:val="20"/>
                <w:szCs w:val="20"/>
              </w:rPr>
              <w:t xml:space="preserve"> </w:t>
            </w:r>
            <w:r w:rsidRPr="00B20116">
              <w:rPr>
                <w:rFonts w:ascii="Times New Roman" w:hAnsi="Times New Roman" w:cs="Times New Roman"/>
                <w:sz w:val="20"/>
                <w:szCs w:val="20"/>
              </w:rPr>
              <w:t>(mg GAE/g</w:t>
            </w:r>
            <w:r w:rsidR="00567B30" w:rsidRPr="00B20116">
              <w:rPr>
                <w:rFonts w:ascii="Times New Roman" w:hAnsi="Times New Roman" w:cs="Times New Roman"/>
                <w:sz w:val="20"/>
                <w:szCs w:val="20"/>
              </w:rPr>
              <w:t xml:space="preserve"> extract</w:t>
            </w:r>
            <w:r w:rsidRPr="00B20116">
              <w:rPr>
                <w:rFonts w:ascii="Times New Roman" w:hAnsi="Times New Roman" w:cs="Times New Roman"/>
                <w:sz w:val="20"/>
                <w:szCs w:val="20"/>
              </w:rPr>
              <w:t>)</w:t>
            </w:r>
          </w:p>
        </w:tc>
        <w:tc>
          <w:tcPr>
            <w:tcW w:w="0" w:type="auto"/>
            <w:tcBorders>
              <w:left w:val="nil"/>
              <w:bottom w:val="nil"/>
              <w:right w:val="nil"/>
            </w:tcBorders>
            <w:vAlign w:val="center"/>
          </w:tcPr>
          <w:p w14:paraId="539CE8EB" w14:textId="6B6270B2"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Ripe</w:t>
            </w:r>
          </w:p>
        </w:tc>
        <w:tc>
          <w:tcPr>
            <w:tcW w:w="0" w:type="auto"/>
            <w:tcBorders>
              <w:left w:val="nil"/>
              <w:bottom w:val="nil"/>
              <w:right w:val="nil"/>
            </w:tcBorders>
            <w:vAlign w:val="center"/>
          </w:tcPr>
          <w:p w14:paraId="45A05B62" w14:textId="583E1E02"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24.11</w:t>
            </w:r>
          </w:p>
        </w:tc>
        <w:tc>
          <w:tcPr>
            <w:tcW w:w="0" w:type="auto"/>
            <w:tcBorders>
              <w:left w:val="nil"/>
              <w:bottom w:val="nil"/>
              <w:right w:val="nil"/>
            </w:tcBorders>
            <w:vAlign w:val="center"/>
          </w:tcPr>
          <w:p w14:paraId="33DE9A8A" w14:textId="2449A87F"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45.06</w:t>
            </w:r>
          </w:p>
        </w:tc>
        <w:tc>
          <w:tcPr>
            <w:tcW w:w="0" w:type="auto"/>
            <w:tcBorders>
              <w:left w:val="nil"/>
              <w:bottom w:val="nil"/>
              <w:right w:val="nil"/>
            </w:tcBorders>
            <w:vAlign w:val="center"/>
          </w:tcPr>
          <w:p w14:paraId="7DDB7519" w14:textId="548B7273"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94.43</w:t>
            </w:r>
          </w:p>
        </w:tc>
      </w:tr>
      <w:tr w:rsidR="008156BD" w14:paraId="7E806C32" w14:textId="77777777" w:rsidTr="00F501A3">
        <w:trPr>
          <w:jc w:val="center"/>
        </w:trPr>
        <w:tc>
          <w:tcPr>
            <w:tcW w:w="0" w:type="auto"/>
            <w:vMerge/>
            <w:tcBorders>
              <w:top w:val="nil"/>
              <w:left w:val="nil"/>
              <w:bottom w:val="single" w:sz="4" w:space="0" w:color="auto"/>
              <w:right w:val="nil"/>
            </w:tcBorders>
            <w:vAlign w:val="center"/>
          </w:tcPr>
          <w:p w14:paraId="0E1A4390" w14:textId="77777777" w:rsidR="008156BD" w:rsidRPr="00B20116" w:rsidRDefault="008156BD" w:rsidP="00A33844">
            <w:pPr>
              <w:rPr>
                <w:rFonts w:ascii="Times New Roman" w:hAnsi="Times New Roman" w:cs="Times New Roman"/>
                <w:sz w:val="20"/>
                <w:szCs w:val="20"/>
              </w:rPr>
            </w:pPr>
          </w:p>
        </w:tc>
        <w:tc>
          <w:tcPr>
            <w:tcW w:w="0" w:type="auto"/>
            <w:tcBorders>
              <w:top w:val="nil"/>
              <w:left w:val="nil"/>
              <w:bottom w:val="single" w:sz="4" w:space="0" w:color="auto"/>
              <w:right w:val="nil"/>
            </w:tcBorders>
            <w:vAlign w:val="center"/>
          </w:tcPr>
          <w:p w14:paraId="209EA828" w14:textId="3A8A3F6C"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Unripe</w:t>
            </w:r>
          </w:p>
        </w:tc>
        <w:tc>
          <w:tcPr>
            <w:tcW w:w="0" w:type="auto"/>
            <w:tcBorders>
              <w:top w:val="nil"/>
              <w:left w:val="nil"/>
              <w:bottom w:val="single" w:sz="4" w:space="0" w:color="auto"/>
              <w:right w:val="nil"/>
            </w:tcBorders>
            <w:vAlign w:val="center"/>
          </w:tcPr>
          <w:p w14:paraId="01A5CCE5" w14:textId="1E6FA414"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15.43</w:t>
            </w:r>
          </w:p>
        </w:tc>
        <w:tc>
          <w:tcPr>
            <w:tcW w:w="0" w:type="auto"/>
            <w:tcBorders>
              <w:top w:val="nil"/>
              <w:left w:val="nil"/>
              <w:bottom w:val="single" w:sz="4" w:space="0" w:color="auto"/>
              <w:right w:val="nil"/>
            </w:tcBorders>
            <w:vAlign w:val="center"/>
          </w:tcPr>
          <w:p w14:paraId="50B20FCF" w14:textId="743136D3"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27.96</w:t>
            </w:r>
          </w:p>
        </w:tc>
        <w:tc>
          <w:tcPr>
            <w:tcW w:w="0" w:type="auto"/>
            <w:tcBorders>
              <w:top w:val="nil"/>
              <w:left w:val="nil"/>
              <w:bottom w:val="single" w:sz="4" w:space="0" w:color="auto"/>
              <w:right w:val="nil"/>
            </w:tcBorders>
            <w:vAlign w:val="center"/>
          </w:tcPr>
          <w:p w14:paraId="5A154EE4" w14:textId="0C6025DF"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47.96</w:t>
            </w:r>
          </w:p>
        </w:tc>
      </w:tr>
      <w:tr w:rsidR="008156BD" w14:paraId="2FD57717" w14:textId="77777777" w:rsidTr="00F501A3">
        <w:trPr>
          <w:jc w:val="center"/>
        </w:trPr>
        <w:tc>
          <w:tcPr>
            <w:tcW w:w="0" w:type="auto"/>
            <w:vMerge w:val="restart"/>
            <w:tcBorders>
              <w:left w:val="nil"/>
              <w:bottom w:val="nil"/>
              <w:right w:val="nil"/>
            </w:tcBorders>
            <w:vAlign w:val="center"/>
          </w:tcPr>
          <w:p w14:paraId="1FC3C588" w14:textId="2DA10FD2" w:rsidR="008156BD" w:rsidRPr="00B20116" w:rsidRDefault="008156BD" w:rsidP="00A33844">
            <w:pPr>
              <w:rPr>
                <w:rFonts w:ascii="Times New Roman" w:hAnsi="Times New Roman" w:cs="Times New Roman"/>
                <w:sz w:val="20"/>
                <w:szCs w:val="20"/>
              </w:rPr>
            </w:pPr>
            <w:r w:rsidRPr="00B20116">
              <w:rPr>
                <w:rFonts w:ascii="Times New Roman" w:hAnsi="Times New Roman" w:cs="Times New Roman"/>
                <w:sz w:val="20"/>
                <w:szCs w:val="20"/>
              </w:rPr>
              <w:t>TFC</w:t>
            </w:r>
            <w:r w:rsidR="00A33844">
              <w:rPr>
                <w:rFonts w:ascii="Times New Roman" w:hAnsi="Times New Roman" w:cs="Times New Roman"/>
                <w:sz w:val="20"/>
                <w:szCs w:val="20"/>
              </w:rPr>
              <w:t xml:space="preserve"> </w:t>
            </w:r>
            <w:r w:rsidRPr="00B20116">
              <w:rPr>
                <w:rFonts w:ascii="Times New Roman" w:hAnsi="Times New Roman" w:cs="Times New Roman"/>
                <w:sz w:val="20"/>
                <w:szCs w:val="20"/>
              </w:rPr>
              <w:t>(</w:t>
            </w:r>
            <w:r w:rsidRPr="00B20116">
              <w:rPr>
                <w:rFonts w:ascii="Times New Roman" w:hAnsi="Times New Roman" w:cs="Times New Roman"/>
                <w:bCs/>
                <w:sz w:val="20"/>
                <w:szCs w:val="20"/>
              </w:rPr>
              <w:t>mg QE/g</w:t>
            </w:r>
            <w:r w:rsidR="00567B30" w:rsidRPr="00B20116">
              <w:rPr>
                <w:rFonts w:ascii="Times New Roman" w:hAnsi="Times New Roman" w:cs="Times New Roman"/>
                <w:bCs/>
                <w:sz w:val="20"/>
                <w:szCs w:val="20"/>
              </w:rPr>
              <w:t xml:space="preserve"> extract</w:t>
            </w:r>
            <w:r w:rsidRPr="00B20116">
              <w:rPr>
                <w:rFonts w:ascii="Times New Roman" w:hAnsi="Times New Roman" w:cs="Times New Roman"/>
                <w:sz w:val="20"/>
                <w:szCs w:val="20"/>
              </w:rPr>
              <w:t>)</w:t>
            </w:r>
          </w:p>
        </w:tc>
        <w:tc>
          <w:tcPr>
            <w:tcW w:w="0" w:type="auto"/>
            <w:tcBorders>
              <w:left w:val="nil"/>
              <w:bottom w:val="nil"/>
              <w:right w:val="nil"/>
            </w:tcBorders>
            <w:vAlign w:val="center"/>
          </w:tcPr>
          <w:p w14:paraId="347DC68D" w14:textId="64AFD54B"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Ripe</w:t>
            </w:r>
          </w:p>
        </w:tc>
        <w:tc>
          <w:tcPr>
            <w:tcW w:w="0" w:type="auto"/>
            <w:tcBorders>
              <w:left w:val="nil"/>
              <w:bottom w:val="nil"/>
              <w:right w:val="nil"/>
            </w:tcBorders>
            <w:vAlign w:val="center"/>
          </w:tcPr>
          <w:p w14:paraId="5836E863" w14:textId="706F0272"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4.08</w:t>
            </w:r>
          </w:p>
        </w:tc>
        <w:tc>
          <w:tcPr>
            <w:tcW w:w="0" w:type="auto"/>
            <w:tcBorders>
              <w:left w:val="nil"/>
              <w:bottom w:val="nil"/>
              <w:right w:val="nil"/>
            </w:tcBorders>
            <w:vAlign w:val="center"/>
          </w:tcPr>
          <w:p w14:paraId="4D7DFDA6" w14:textId="35B79867"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22.97</w:t>
            </w:r>
          </w:p>
        </w:tc>
        <w:tc>
          <w:tcPr>
            <w:tcW w:w="0" w:type="auto"/>
            <w:tcBorders>
              <w:left w:val="nil"/>
              <w:bottom w:val="nil"/>
              <w:right w:val="nil"/>
            </w:tcBorders>
            <w:vAlign w:val="center"/>
          </w:tcPr>
          <w:p w14:paraId="7578A16B" w14:textId="38DC684C"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35.38</w:t>
            </w:r>
          </w:p>
        </w:tc>
      </w:tr>
      <w:tr w:rsidR="008156BD" w14:paraId="40ABB41E" w14:textId="77777777" w:rsidTr="00F501A3">
        <w:trPr>
          <w:jc w:val="center"/>
        </w:trPr>
        <w:tc>
          <w:tcPr>
            <w:tcW w:w="0" w:type="auto"/>
            <w:vMerge/>
            <w:tcBorders>
              <w:top w:val="nil"/>
              <w:left w:val="nil"/>
              <w:right w:val="nil"/>
            </w:tcBorders>
            <w:vAlign w:val="center"/>
          </w:tcPr>
          <w:p w14:paraId="2B467284" w14:textId="77777777" w:rsidR="008156BD" w:rsidRPr="00B20116" w:rsidRDefault="008156BD" w:rsidP="008156BD">
            <w:pPr>
              <w:jc w:val="center"/>
              <w:rPr>
                <w:rFonts w:ascii="Times New Roman" w:hAnsi="Times New Roman" w:cs="Times New Roman"/>
                <w:sz w:val="20"/>
                <w:szCs w:val="20"/>
              </w:rPr>
            </w:pPr>
          </w:p>
        </w:tc>
        <w:tc>
          <w:tcPr>
            <w:tcW w:w="0" w:type="auto"/>
            <w:tcBorders>
              <w:top w:val="nil"/>
              <w:left w:val="nil"/>
              <w:right w:val="nil"/>
            </w:tcBorders>
            <w:vAlign w:val="center"/>
          </w:tcPr>
          <w:p w14:paraId="48A3FE88" w14:textId="48968DE4"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Unripe</w:t>
            </w:r>
          </w:p>
        </w:tc>
        <w:tc>
          <w:tcPr>
            <w:tcW w:w="0" w:type="auto"/>
            <w:tcBorders>
              <w:top w:val="nil"/>
              <w:left w:val="nil"/>
              <w:right w:val="nil"/>
            </w:tcBorders>
            <w:vAlign w:val="center"/>
          </w:tcPr>
          <w:p w14:paraId="5668734F" w14:textId="09C46412"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42.70</w:t>
            </w:r>
          </w:p>
        </w:tc>
        <w:tc>
          <w:tcPr>
            <w:tcW w:w="0" w:type="auto"/>
            <w:tcBorders>
              <w:top w:val="nil"/>
              <w:left w:val="nil"/>
              <w:right w:val="nil"/>
            </w:tcBorders>
            <w:vAlign w:val="center"/>
          </w:tcPr>
          <w:p w14:paraId="001C779E" w14:textId="2B2DB261"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61.59</w:t>
            </w:r>
          </w:p>
        </w:tc>
        <w:tc>
          <w:tcPr>
            <w:tcW w:w="0" w:type="auto"/>
            <w:tcBorders>
              <w:top w:val="nil"/>
              <w:left w:val="nil"/>
              <w:right w:val="nil"/>
            </w:tcBorders>
            <w:vAlign w:val="center"/>
          </w:tcPr>
          <w:p w14:paraId="5F259AAC" w14:textId="0529B53E" w:rsidR="008156BD" w:rsidRPr="00B20116" w:rsidRDefault="008156BD" w:rsidP="008156BD">
            <w:pPr>
              <w:jc w:val="center"/>
              <w:rPr>
                <w:rFonts w:ascii="Times New Roman" w:hAnsi="Times New Roman" w:cs="Times New Roman"/>
                <w:sz w:val="20"/>
                <w:szCs w:val="20"/>
              </w:rPr>
            </w:pPr>
            <w:r w:rsidRPr="00B20116">
              <w:rPr>
                <w:rFonts w:ascii="Times New Roman" w:hAnsi="Times New Roman" w:cs="Times New Roman"/>
                <w:sz w:val="20"/>
                <w:szCs w:val="20"/>
              </w:rPr>
              <w:t>99.74</w:t>
            </w:r>
          </w:p>
        </w:tc>
      </w:tr>
    </w:tbl>
    <w:p w14:paraId="3DB6E480" w14:textId="7FEDAE17" w:rsidR="00846702" w:rsidRPr="00B20116" w:rsidRDefault="00846702" w:rsidP="00B20116">
      <w:pPr>
        <w:spacing w:after="0"/>
        <w:jc w:val="both"/>
        <w:rPr>
          <w:rFonts w:ascii="Times New Roman" w:hAnsi="Times New Roman" w:cs="Times New Roman"/>
          <w:sz w:val="20"/>
          <w:szCs w:val="20"/>
        </w:rPr>
      </w:pPr>
    </w:p>
    <w:p w14:paraId="5C95044F" w14:textId="3810E431" w:rsidR="003A0FC1" w:rsidRDefault="0067560D" w:rsidP="00710CF2">
      <w:pPr>
        <w:spacing w:line="240" w:lineRule="auto"/>
        <w:jc w:val="both"/>
        <w:rPr>
          <w:rFonts w:ascii="Times New Roman" w:hAnsi="Times New Roman" w:cs="Times New Roman"/>
          <w:sz w:val="20"/>
          <w:szCs w:val="20"/>
        </w:rPr>
      </w:pPr>
      <w:r w:rsidRPr="00B20116">
        <w:rPr>
          <w:rFonts w:ascii="Times New Roman" w:hAnsi="Times New Roman" w:cs="Times New Roman"/>
          <w:sz w:val="20"/>
          <w:szCs w:val="20"/>
        </w:rPr>
        <w:t xml:space="preserve">This study proves that </w:t>
      </w:r>
      <w:r w:rsidRPr="00B20116">
        <w:rPr>
          <w:rFonts w:ascii="Times New Roman" w:hAnsi="Times New Roman" w:cs="Times New Roman"/>
          <w:i/>
          <w:iCs/>
          <w:sz w:val="20"/>
          <w:szCs w:val="20"/>
        </w:rPr>
        <w:t xml:space="preserve">M. </w:t>
      </w:r>
      <w:proofErr w:type="spellStart"/>
      <w:r w:rsidRPr="00B20116">
        <w:rPr>
          <w:rFonts w:ascii="Times New Roman" w:hAnsi="Times New Roman" w:cs="Times New Roman"/>
          <w:i/>
          <w:iCs/>
          <w:sz w:val="20"/>
          <w:szCs w:val="20"/>
        </w:rPr>
        <w:t>calabura</w:t>
      </w:r>
      <w:proofErr w:type="spellEnd"/>
      <w:r w:rsidRPr="00B20116">
        <w:rPr>
          <w:rFonts w:ascii="Times New Roman" w:hAnsi="Times New Roman" w:cs="Times New Roman"/>
          <w:sz w:val="20"/>
          <w:szCs w:val="20"/>
        </w:rPr>
        <w:t xml:space="preserve"> L. fruit contains phytochemicals as an antibacterial agent. As shown in Table 3, methanolic fruit extract from the unripe sample gave the highest antibacterial effect against all tested bacteria compared to ethyl acetate extract</w:t>
      </w:r>
      <w:r w:rsidR="00581E84" w:rsidRPr="00B20116">
        <w:rPr>
          <w:rFonts w:ascii="Times New Roman" w:hAnsi="Times New Roman" w:cs="Times New Roman"/>
          <w:sz w:val="20"/>
          <w:szCs w:val="20"/>
        </w:rPr>
        <w:t xml:space="preserve"> and this is similar to the study </w:t>
      </w:r>
      <w:r w:rsidR="009A37A5">
        <w:rPr>
          <w:rFonts w:ascii="Times New Roman" w:hAnsi="Times New Roman" w:cs="Times New Roman"/>
          <w:sz w:val="20"/>
          <w:szCs w:val="20"/>
        </w:rPr>
        <w:t xml:space="preserve">reported by </w:t>
      </w:r>
      <w:r w:rsidR="004F5BCE">
        <w:rPr>
          <w:rFonts w:ascii="Times New Roman" w:hAnsi="Times New Roman" w:cs="Times New Roman"/>
          <w:sz w:val="20"/>
          <w:szCs w:val="20"/>
        </w:rPr>
        <w:t>[21]</w:t>
      </w:r>
      <w:r w:rsidRPr="00E2788B">
        <w:rPr>
          <w:rFonts w:ascii="Times New Roman" w:hAnsi="Times New Roman" w:cs="Times New Roman"/>
          <w:sz w:val="20"/>
          <w:szCs w:val="20"/>
        </w:rPr>
        <w:t xml:space="preserve">. </w:t>
      </w:r>
      <w:r w:rsidRPr="00B20116">
        <w:rPr>
          <w:rFonts w:ascii="Times New Roman" w:hAnsi="Times New Roman" w:cs="Times New Roman"/>
          <w:sz w:val="20"/>
          <w:szCs w:val="20"/>
        </w:rPr>
        <w:t xml:space="preserve">Moreover, the fruit extracts were more active against Gram-positive bacteria with zone inhibition of 14 mm and 12 mm for </w:t>
      </w:r>
      <w:r w:rsidRPr="00B20116">
        <w:rPr>
          <w:rFonts w:ascii="Times New Roman" w:hAnsi="Times New Roman" w:cs="Times New Roman"/>
          <w:i/>
          <w:iCs/>
          <w:sz w:val="20"/>
          <w:szCs w:val="20"/>
        </w:rPr>
        <w:t>S. aureus</w:t>
      </w:r>
      <w:r w:rsidRPr="00B20116">
        <w:rPr>
          <w:rFonts w:ascii="Times New Roman" w:hAnsi="Times New Roman" w:cs="Times New Roman"/>
          <w:sz w:val="20"/>
          <w:szCs w:val="20"/>
        </w:rPr>
        <w:t xml:space="preserve"> and </w:t>
      </w:r>
      <w:r w:rsidRPr="00B20116">
        <w:rPr>
          <w:rFonts w:ascii="Times New Roman" w:hAnsi="Times New Roman" w:cs="Times New Roman"/>
          <w:i/>
          <w:iCs/>
          <w:sz w:val="20"/>
          <w:szCs w:val="20"/>
        </w:rPr>
        <w:t>B. subtilis</w:t>
      </w:r>
      <w:r w:rsidRPr="00B20116">
        <w:rPr>
          <w:rFonts w:ascii="Times New Roman" w:hAnsi="Times New Roman" w:cs="Times New Roman"/>
          <w:sz w:val="20"/>
          <w:szCs w:val="20"/>
        </w:rPr>
        <w:t xml:space="preserve"> respectively. The Gram-negative cell wall is a </w:t>
      </w:r>
      <w:proofErr w:type="spellStart"/>
      <w:r w:rsidRPr="00B20116">
        <w:rPr>
          <w:rFonts w:ascii="Times New Roman" w:hAnsi="Times New Roman" w:cs="Times New Roman"/>
          <w:sz w:val="20"/>
          <w:szCs w:val="20"/>
        </w:rPr>
        <w:t>multilayered</w:t>
      </w:r>
      <w:proofErr w:type="spellEnd"/>
      <w:r w:rsidRPr="00B20116">
        <w:rPr>
          <w:rFonts w:ascii="Times New Roman" w:hAnsi="Times New Roman" w:cs="Times New Roman"/>
          <w:sz w:val="20"/>
          <w:szCs w:val="20"/>
        </w:rPr>
        <w:t xml:space="preserve"> structure and quite complex. It consists of an additional lipopolysaccharide layer called the outer membrane to make it more difficult for antibiotics to invade the cell wall</w:t>
      </w:r>
      <w:r w:rsidR="00915A47" w:rsidRPr="00B20116">
        <w:rPr>
          <w:rFonts w:ascii="Times New Roman" w:hAnsi="Times New Roman" w:cs="Times New Roman"/>
          <w:sz w:val="20"/>
          <w:szCs w:val="20"/>
        </w:rPr>
        <w:t xml:space="preserve"> </w:t>
      </w:r>
      <w:r w:rsidR="004F5BCE">
        <w:rPr>
          <w:rFonts w:ascii="Times New Roman" w:hAnsi="Times New Roman" w:cs="Times New Roman"/>
          <w:sz w:val="20"/>
          <w:szCs w:val="20"/>
        </w:rPr>
        <w:t>[33]</w:t>
      </w:r>
      <w:r w:rsidRPr="00B20116">
        <w:rPr>
          <w:rFonts w:ascii="Times New Roman" w:hAnsi="Times New Roman" w:cs="Times New Roman"/>
          <w:sz w:val="20"/>
          <w:szCs w:val="20"/>
        </w:rPr>
        <w:t xml:space="preserve">. </w:t>
      </w:r>
      <w:r w:rsidR="00915A47" w:rsidRPr="00B20116">
        <w:rPr>
          <w:rFonts w:ascii="Times New Roman" w:hAnsi="Times New Roman" w:cs="Times New Roman"/>
          <w:sz w:val="20"/>
          <w:szCs w:val="20"/>
        </w:rPr>
        <w:t xml:space="preserve">However, none of the ripe sample extracts and extract from </w:t>
      </w:r>
      <w:r w:rsidR="00915A47" w:rsidRPr="00B20116">
        <w:rPr>
          <w:rFonts w:ascii="Times New Roman" w:hAnsi="Times New Roman" w:cs="Times New Roman"/>
          <w:i/>
          <w:iCs/>
          <w:sz w:val="20"/>
          <w:szCs w:val="20"/>
        </w:rPr>
        <w:t>n</w:t>
      </w:r>
      <w:r w:rsidR="00915A47" w:rsidRPr="00B20116">
        <w:rPr>
          <w:rFonts w:ascii="Times New Roman" w:hAnsi="Times New Roman" w:cs="Times New Roman"/>
          <w:sz w:val="20"/>
          <w:szCs w:val="20"/>
        </w:rPr>
        <w:t xml:space="preserve">-hexane exhibited antibacterial properties. Thus, the active compounds of this extract might have consisted of semi-polar to polar functional groups. </w:t>
      </w:r>
      <w:r w:rsidR="00424F8B">
        <w:rPr>
          <w:rFonts w:ascii="Times New Roman" w:hAnsi="Times New Roman" w:cs="Times New Roman"/>
          <w:sz w:val="20"/>
          <w:szCs w:val="20"/>
        </w:rPr>
        <w:t xml:space="preserve">Figure 2 displays the disc diffusion assay of </w:t>
      </w:r>
      <w:r w:rsidR="00424F8B" w:rsidRPr="00D766AA">
        <w:rPr>
          <w:rFonts w:ascii="Times New Roman" w:hAnsi="Times New Roman" w:cs="Times New Roman"/>
          <w:i/>
          <w:iCs/>
          <w:sz w:val="20"/>
          <w:szCs w:val="20"/>
        </w:rPr>
        <w:t xml:space="preserve">M. </w:t>
      </w:r>
      <w:proofErr w:type="spellStart"/>
      <w:r w:rsidR="00424F8B" w:rsidRPr="00D766AA">
        <w:rPr>
          <w:rFonts w:ascii="Times New Roman" w:hAnsi="Times New Roman" w:cs="Times New Roman"/>
          <w:i/>
          <w:iCs/>
          <w:sz w:val="20"/>
          <w:szCs w:val="20"/>
        </w:rPr>
        <w:t>calabura</w:t>
      </w:r>
      <w:proofErr w:type="spellEnd"/>
      <w:r w:rsidR="00424F8B">
        <w:rPr>
          <w:rFonts w:ascii="Times New Roman" w:hAnsi="Times New Roman" w:cs="Times New Roman"/>
          <w:sz w:val="20"/>
          <w:szCs w:val="20"/>
        </w:rPr>
        <w:t xml:space="preserve"> L. fruit extracts against tested bacteria. </w:t>
      </w:r>
    </w:p>
    <w:p w14:paraId="447088E0" w14:textId="43505EF1" w:rsidR="00FB50BC" w:rsidRPr="00A33844" w:rsidRDefault="00547DF9" w:rsidP="00A33844">
      <w:pPr>
        <w:spacing w:line="240" w:lineRule="auto"/>
        <w:jc w:val="center"/>
        <w:rPr>
          <w:rFonts w:ascii="Times New Roman" w:hAnsi="Times New Roman" w:cs="Times New Roman"/>
          <w:sz w:val="20"/>
          <w:szCs w:val="20"/>
        </w:rPr>
      </w:pPr>
      <w:r w:rsidRPr="00A33844">
        <w:rPr>
          <w:rFonts w:ascii="Times New Roman" w:hAnsi="Times New Roman" w:cs="Times New Roman"/>
          <w:sz w:val="20"/>
          <w:szCs w:val="20"/>
        </w:rPr>
        <w:t>Table 3</w:t>
      </w:r>
      <w:r w:rsidR="00A33844">
        <w:rPr>
          <w:rFonts w:ascii="Times New Roman" w:hAnsi="Times New Roman" w:cs="Times New Roman"/>
          <w:sz w:val="20"/>
          <w:szCs w:val="20"/>
        </w:rPr>
        <w:t xml:space="preserve">. </w:t>
      </w:r>
      <w:r w:rsidRPr="00A33844">
        <w:rPr>
          <w:rFonts w:ascii="Times New Roman" w:hAnsi="Times New Roman" w:cs="Times New Roman"/>
          <w:sz w:val="20"/>
          <w:szCs w:val="20"/>
        </w:rPr>
        <w:t xml:space="preserve">The inhibition zone value (mm) of </w:t>
      </w:r>
      <w:r w:rsidRPr="00A33844">
        <w:rPr>
          <w:rFonts w:ascii="Times New Roman" w:hAnsi="Times New Roman" w:cs="Times New Roman"/>
          <w:i/>
          <w:iCs/>
          <w:sz w:val="20"/>
          <w:szCs w:val="20"/>
        </w:rPr>
        <w:t xml:space="preserve">M. </w:t>
      </w:r>
      <w:proofErr w:type="spellStart"/>
      <w:r w:rsidRPr="00A33844">
        <w:rPr>
          <w:rFonts w:ascii="Times New Roman" w:hAnsi="Times New Roman" w:cs="Times New Roman"/>
          <w:i/>
          <w:iCs/>
          <w:sz w:val="20"/>
          <w:szCs w:val="20"/>
        </w:rPr>
        <w:t>calabura</w:t>
      </w:r>
      <w:proofErr w:type="spellEnd"/>
      <w:r w:rsidRPr="00A33844">
        <w:rPr>
          <w:rFonts w:ascii="Times New Roman" w:hAnsi="Times New Roman" w:cs="Times New Roman"/>
          <w:sz w:val="20"/>
          <w:szCs w:val="20"/>
        </w:rPr>
        <w:t xml:space="preserve"> L. fruit extracts against tested bacteria</w:t>
      </w:r>
    </w:p>
    <w:tbl>
      <w:tblPr>
        <w:tblStyle w:val="TableGrid"/>
        <w:tblW w:w="0" w:type="auto"/>
        <w:jc w:val="center"/>
        <w:tblLook w:val="04A0" w:firstRow="1" w:lastRow="0" w:firstColumn="1" w:lastColumn="0" w:noHBand="0" w:noVBand="1"/>
      </w:tblPr>
      <w:tblGrid>
        <w:gridCol w:w="1294"/>
        <w:gridCol w:w="772"/>
        <w:gridCol w:w="1226"/>
        <w:gridCol w:w="1383"/>
        <w:gridCol w:w="1226"/>
        <w:gridCol w:w="1226"/>
      </w:tblGrid>
      <w:tr w:rsidR="00FB0902" w:rsidRPr="001F2B85" w14:paraId="31403D74" w14:textId="77777777" w:rsidTr="00A33844">
        <w:trPr>
          <w:jc w:val="center"/>
        </w:trPr>
        <w:tc>
          <w:tcPr>
            <w:tcW w:w="0" w:type="auto"/>
            <w:gridSpan w:val="2"/>
            <w:vMerge w:val="restart"/>
            <w:tcBorders>
              <w:left w:val="nil"/>
              <w:right w:val="nil"/>
            </w:tcBorders>
            <w:vAlign w:val="center"/>
          </w:tcPr>
          <w:p w14:paraId="31E89150" w14:textId="77777777" w:rsidR="00FB50BC" w:rsidRPr="00B20116" w:rsidRDefault="00FB50BC" w:rsidP="00517EF3">
            <w:pPr>
              <w:jc w:val="center"/>
              <w:rPr>
                <w:rFonts w:ascii="Times New Roman" w:hAnsi="Times New Roman" w:cs="Times New Roman"/>
                <w:b/>
                <w:bCs/>
                <w:sz w:val="20"/>
                <w:szCs w:val="20"/>
              </w:rPr>
            </w:pPr>
            <w:r w:rsidRPr="00B20116">
              <w:rPr>
                <w:rFonts w:ascii="Times New Roman" w:hAnsi="Times New Roman" w:cs="Times New Roman"/>
                <w:b/>
                <w:bCs/>
                <w:sz w:val="20"/>
                <w:szCs w:val="20"/>
              </w:rPr>
              <w:t xml:space="preserve">Extracts </w:t>
            </w:r>
          </w:p>
        </w:tc>
        <w:tc>
          <w:tcPr>
            <w:tcW w:w="0" w:type="auto"/>
            <w:gridSpan w:val="4"/>
            <w:tcBorders>
              <w:left w:val="nil"/>
              <w:right w:val="nil"/>
            </w:tcBorders>
            <w:vAlign w:val="center"/>
          </w:tcPr>
          <w:p w14:paraId="421B6D63" w14:textId="2B30D47C" w:rsidR="00FB50BC" w:rsidRPr="00A33844" w:rsidRDefault="00A53F05" w:rsidP="00517EF3">
            <w:pPr>
              <w:jc w:val="center"/>
              <w:rPr>
                <w:rFonts w:ascii="Times New Roman" w:hAnsi="Times New Roman" w:cs="Times New Roman"/>
                <w:b/>
                <w:bCs/>
                <w:sz w:val="20"/>
                <w:szCs w:val="20"/>
              </w:rPr>
            </w:pPr>
            <w:r w:rsidRPr="00A33844">
              <w:rPr>
                <w:rFonts w:ascii="Times New Roman" w:hAnsi="Times New Roman" w:cs="Times New Roman"/>
                <w:b/>
                <w:bCs/>
                <w:sz w:val="20"/>
                <w:szCs w:val="20"/>
              </w:rPr>
              <w:t xml:space="preserve">Zone </w:t>
            </w:r>
            <w:r w:rsidR="00A33844">
              <w:rPr>
                <w:rFonts w:ascii="Times New Roman" w:hAnsi="Times New Roman" w:cs="Times New Roman"/>
                <w:b/>
                <w:bCs/>
                <w:sz w:val="20"/>
                <w:szCs w:val="20"/>
              </w:rPr>
              <w:t>I</w:t>
            </w:r>
            <w:r w:rsidRPr="00A33844">
              <w:rPr>
                <w:rFonts w:ascii="Times New Roman" w:hAnsi="Times New Roman" w:cs="Times New Roman"/>
                <w:b/>
                <w:bCs/>
                <w:sz w:val="20"/>
                <w:szCs w:val="20"/>
              </w:rPr>
              <w:t xml:space="preserve">nhibition </w:t>
            </w:r>
            <w:r w:rsidR="00A33844">
              <w:rPr>
                <w:rFonts w:ascii="Times New Roman" w:hAnsi="Times New Roman" w:cs="Times New Roman"/>
                <w:b/>
                <w:bCs/>
                <w:sz w:val="20"/>
                <w:szCs w:val="20"/>
              </w:rPr>
              <w:t>V</w:t>
            </w:r>
            <w:r w:rsidRPr="00A33844">
              <w:rPr>
                <w:rFonts w:ascii="Times New Roman" w:hAnsi="Times New Roman" w:cs="Times New Roman"/>
                <w:b/>
                <w:bCs/>
                <w:sz w:val="20"/>
                <w:szCs w:val="20"/>
              </w:rPr>
              <w:t>alue (mm)</w:t>
            </w:r>
          </w:p>
        </w:tc>
      </w:tr>
      <w:tr w:rsidR="00FB0902" w:rsidRPr="001F2B85" w14:paraId="5BBC42F6" w14:textId="77777777" w:rsidTr="00A33844">
        <w:trPr>
          <w:jc w:val="center"/>
        </w:trPr>
        <w:tc>
          <w:tcPr>
            <w:tcW w:w="0" w:type="auto"/>
            <w:gridSpan w:val="2"/>
            <w:vMerge/>
            <w:tcBorders>
              <w:left w:val="nil"/>
              <w:right w:val="nil"/>
            </w:tcBorders>
            <w:vAlign w:val="center"/>
          </w:tcPr>
          <w:p w14:paraId="062B0562" w14:textId="77777777" w:rsidR="00A53F05" w:rsidRPr="00B20116" w:rsidRDefault="00A53F05" w:rsidP="00517EF3">
            <w:pPr>
              <w:jc w:val="center"/>
              <w:rPr>
                <w:rFonts w:ascii="Times New Roman" w:hAnsi="Times New Roman" w:cs="Times New Roman"/>
                <w:b/>
                <w:bCs/>
                <w:sz w:val="20"/>
                <w:szCs w:val="20"/>
              </w:rPr>
            </w:pPr>
          </w:p>
        </w:tc>
        <w:tc>
          <w:tcPr>
            <w:tcW w:w="0" w:type="auto"/>
            <w:gridSpan w:val="4"/>
            <w:tcBorders>
              <w:left w:val="nil"/>
              <w:bottom w:val="single" w:sz="4" w:space="0" w:color="auto"/>
              <w:right w:val="nil"/>
            </w:tcBorders>
            <w:vAlign w:val="center"/>
          </w:tcPr>
          <w:p w14:paraId="3B7A3E7E" w14:textId="3F0ADFB1" w:rsidR="00A53F05" w:rsidRPr="00A33844" w:rsidRDefault="00A53F05" w:rsidP="00517EF3">
            <w:pPr>
              <w:jc w:val="center"/>
              <w:rPr>
                <w:rFonts w:ascii="Times New Roman" w:hAnsi="Times New Roman" w:cs="Times New Roman"/>
                <w:b/>
                <w:bCs/>
                <w:sz w:val="20"/>
                <w:szCs w:val="20"/>
              </w:rPr>
            </w:pPr>
            <w:r w:rsidRPr="00A33844">
              <w:rPr>
                <w:rFonts w:ascii="Times New Roman" w:hAnsi="Times New Roman" w:cs="Times New Roman"/>
                <w:b/>
                <w:bCs/>
                <w:sz w:val="20"/>
                <w:szCs w:val="20"/>
              </w:rPr>
              <w:t xml:space="preserve">Tested </w:t>
            </w:r>
            <w:r w:rsidR="00A33844">
              <w:rPr>
                <w:rFonts w:ascii="Times New Roman" w:hAnsi="Times New Roman" w:cs="Times New Roman"/>
                <w:b/>
                <w:bCs/>
                <w:sz w:val="20"/>
                <w:szCs w:val="20"/>
              </w:rPr>
              <w:t>B</w:t>
            </w:r>
            <w:r w:rsidRPr="00A33844">
              <w:rPr>
                <w:rFonts w:ascii="Times New Roman" w:hAnsi="Times New Roman" w:cs="Times New Roman"/>
                <w:b/>
                <w:bCs/>
                <w:sz w:val="20"/>
                <w:szCs w:val="20"/>
              </w:rPr>
              <w:t xml:space="preserve">acteria </w:t>
            </w:r>
          </w:p>
        </w:tc>
      </w:tr>
      <w:tr w:rsidR="00197F23" w:rsidRPr="001F2B85" w14:paraId="5605045F" w14:textId="77777777" w:rsidTr="00A33844">
        <w:trPr>
          <w:jc w:val="center"/>
        </w:trPr>
        <w:tc>
          <w:tcPr>
            <w:tcW w:w="0" w:type="auto"/>
            <w:gridSpan w:val="2"/>
            <w:vMerge/>
            <w:tcBorders>
              <w:left w:val="nil"/>
              <w:right w:val="nil"/>
            </w:tcBorders>
            <w:vAlign w:val="center"/>
          </w:tcPr>
          <w:p w14:paraId="08825C11" w14:textId="77777777" w:rsidR="00FB50BC" w:rsidRPr="00B20116" w:rsidRDefault="00FB50BC" w:rsidP="00517EF3">
            <w:pPr>
              <w:jc w:val="center"/>
              <w:rPr>
                <w:rFonts w:ascii="Times New Roman" w:hAnsi="Times New Roman" w:cs="Times New Roman"/>
                <w:b/>
                <w:bCs/>
                <w:sz w:val="20"/>
                <w:szCs w:val="20"/>
              </w:rPr>
            </w:pPr>
          </w:p>
        </w:tc>
        <w:tc>
          <w:tcPr>
            <w:tcW w:w="0" w:type="auto"/>
            <w:gridSpan w:val="2"/>
            <w:tcBorders>
              <w:left w:val="nil"/>
              <w:bottom w:val="single" w:sz="4" w:space="0" w:color="auto"/>
              <w:right w:val="nil"/>
            </w:tcBorders>
            <w:vAlign w:val="center"/>
          </w:tcPr>
          <w:p w14:paraId="0C12B240" w14:textId="77777777" w:rsidR="00FB50BC" w:rsidRPr="00A33844" w:rsidRDefault="00FB50BC" w:rsidP="00517EF3">
            <w:pPr>
              <w:jc w:val="center"/>
              <w:rPr>
                <w:rFonts w:ascii="Times New Roman" w:hAnsi="Times New Roman" w:cs="Times New Roman"/>
                <w:b/>
                <w:bCs/>
                <w:sz w:val="20"/>
                <w:szCs w:val="20"/>
              </w:rPr>
            </w:pPr>
            <w:r w:rsidRPr="00A33844">
              <w:rPr>
                <w:rFonts w:ascii="Times New Roman" w:hAnsi="Times New Roman" w:cs="Times New Roman"/>
                <w:b/>
                <w:bCs/>
                <w:sz w:val="20"/>
                <w:szCs w:val="20"/>
              </w:rPr>
              <w:t>Gram-negative</w:t>
            </w:r>
          </w:p>
        </w:tc>
        <w:tc>
          <w:tcPr>
            <w:tcW w:w="0" w:type="auto"/>
            <w:gridSpan w:val="2"/>
            <w:tcBorders>
              <w:left w:val="nil"/>
              <w:bottom w:val="single" w:sz="4" w:space="0" w:color="auto"/>
              <w:right w:val="nil"/>
            </w:tcBorders>
            <w:vAlign w:val="center"/>
          </w:tcPr>
          <w:p w14:paraId="444CEBF6" w14:textId="77777777" w:rsidR="00FB50BC" w:rsidRPr="00A33844" w:rsidRDefault="00FB50BC" w:rsidP="00517EF3">
            <w:pPr>
              <w:jc w:val="center"/>
              <w:rPr>
                <w:rFonts w:ascii="Times New Roman" w:hAnsi="Times New Roman" w:cs="Times New Roman"/>
                <w:b/>
                <w:bCs/>
                <w:sz w:val="20"/>
                <w:szCs w:val="20"/>
              </w:rPr>
            </w:pPr>
            <w:r w:rsidRPr="00A33844">
              <w:rPr>
                <w:rFonts w:ascii="Times New Roman" w:hAnsi="Times New Roman" w:cs="Times New Roman"/>
                <w:b/>
                <w:bCs/>
                <w:sz w:val="20"/>
                <w:szCs w:val="20"/>
              </w:rPr>
              <w:t>Gram-positive</w:t>
            </w:r>
          </w:p>
        </w:tc>
      </w:tr>
      <w:tr w:rsidR="00FB0902" w:rsidRPr="001F2B85" w14:paraId="0C9B9EAA" w14:textId="77777777" w:rsidTr="00A33844">
        <w:trPr>
          <w:trHeight w:val="351"/>
          <w:jc w:val="center"/>
        </w:trPr>
        <w:tc>
          <w:tcPr>
            <w:tcW w:w="0" w:type="auto"/>
            <w:gridSpan w:val="2"/>
            <w:vMerge/>
            <w:tcBorders>
              <w:left w:val="nil"/>
              <w:right w:val="nil"/>
            </w:tcBorders>
            <w:vAlign w:val="center"/>
          </w:tcPr>
          <w:p w14:paraId="19859FB5" w14:textId="77777777" w:rsidR="00FB50BC" w:rsidRPr="00B20116" w:rsidRDefault="00FB50BC" w:rsidP="00517EF3">
            <w:pPr>
              <w:rPr>
                <w:rFonts w:ascii="Times New Roman" w:hAnsi="Times New Roman" w:cs="Times New Roman"/>
                <w:b/>
                <w:bCs/>
                <w:sz w:val="20"/>
                <w:szCs w:val="20"/>
              </w:rPr>
            </w:pPr>
          </w:p>
        </w:tc>
        <w:tc>
          <w:tcPr>
            <w:tcW w:w="0" w:type="auto"/>
            <w:tcBorders>
              <w:left w:val="nil"/>
              <w:bottom w:val="single" w:sz="4" w:space="0" w:color="auto"/>
              <w:right w:val="nil"/>
            </w:tcBorders>
            <w:vAlign w:val="center"/>
          </w:tcPr>
          <w:p w14:paraId="364CAB83" w14:textId="77777777" w:rsidR="00FB50BC" w:rsidRPr="00A33844" w:rsidRDefault="00FB50BC" w:rsidP="00517EF3">
            <w:pPr>
              <w:jc w:val="center"/>
              <w:rPr>
                <w:rFonts w:ascii="Times New Roman" w:hAnsi="Times New Roman" w:cs="Times New Roman"/>
                <w:b/>
                <w:bCs/>
                <w:i/>
                <w:sz w:val="20"/>
                <w:szCs w:val="20"/>
              </w:rPr>
            </w:pPr>
            <w:r w:rsidRPr="00A33844">
              <w:rPr>
                <w:rFonts w:ascii="Times New Roman" w:hAnsi="Times New Roman" w:cs="Times New Roman"/>
                <w:b/>
                <w:bCs/>
                <w:i/>
                <w:sz w:val="20"/>
                <w:szCs w:val="20"/>
              </w:rPr>
              <w:t>E. coli</w:t>
            </w:r>
          </w:p>
        </w:tc>
        <w:tc>
          <w:tcPr>
            <w:tcW w:w="0" w:type="auto"/>
            <w:tcBorders>
              <w:left w:val="nil"/>
              <w:bottom w:val="single" w:sz="4" w:space="0" w:color="auto"/>
              <w:right w:val="nil"/>
            </w:tcBorders>
            <w:vAlign w:val="center"/>
          </w:tcPr>
          <w:p w14:paraId="365C8261" w14:textId="77777777" w:rsidR="00FB50BC" w:rsidRPr="00A33844" w:rsidRDefault="00FB50BC" w:rsidP="00517EF3">
            <w:pPr>
              <w:jc w:val="center"/>
              <w:rPr>
                <w:rFonts w:ascii="Times New Roman" w:hAnsi="Times New Roman" w:cs="Times New Roman"/>
                <w:b/>
                <w:bCs/>
                <w:i/>
                <w:sz w:val="20"/>
                <w:szCs w:val="20"/>
              </w:rPr>
            </w:pPr>
            <w:r w:rsidRPr="00A33844">
              <w:rPr>
                <w:rFonts w:ascii="Times New Roman" w:hAnsi="Times New Roman" w:cs="Times New Roman"/>
                <w:b/>
                <w:bCs/>
                <w:i/>
                <w:sz w:val="20"/>
                <w:szCs w:val="20"/>
              </w:rPr>
              <w:t>K. pneumonia</w:t>
            </w:r>
          </w:p>
        </w:tc>
        <w:tc>
          <w:tcPr>
            <w:tcW w:w="0" w:type="auto"/>
            <w:tcBorders>
              <w:left w:val="nil"/>
              <w:bottom w:val="single" w:sz="4" w:space="0" w:color="auto"/>
              <w:right w:val="nil"/>
            </w:tcBorders>
            <w:vAlign w:val="center"/>
          </w:tcPr>
          <w:p w14:paraId="16028926" w14:textId="77777777" w:rsidR="00FB50BC" w:rsidRPr="00A33844" w:rsidRDefault="00FB50BC" w:rsidP="00517EF3">
            <w:pPr>
              <w:jc w:val="center"/>
              <w:rPr>
                <w:rFonts w:ascii="Times New Roman" w:hAnsi="Times New Roman" w:cs="Times New Roman"/>
                <w:b/>
                <w:bCs/>
                <w:i/>
                <w:sz w:val="20"/>
                <w:szCs w:val="20"/>
              </w:rPr>
            </w:pPr>
            <w:r w:rsidRPr="00A33844">
              <w:rPr>
                <w:rFonts w:ascii="Times New Roman" w:hAnsi="Times New Roman" w:cs="Times New Roman"/>
                <w:b/>
                <w:bCs/>
                <w:i/>
                <w:sz w:val="20"/>
                <w:szCs w:val="20"/>
              </w:rPr>
              <w:t>S. aureus</w:t>
            </w:r>
          </w:p>
        </w:tc>
        <w:tc>
          <w:tcPr>
            <w:tcW w:w="0" w:type="auto"/>
            <w:tcBorders>
              <w:left w:val="nil"/>
              <w:bottom w:val="single" w:sz="4" w:space="0" w:color="auto"/>
              <w:right w:val="nil"/>
            </w:tcBorders>
            <w:vAlign w:val="center"/>
          </w:tcPr>
          <w:p w14:paraId="7A543C56" w14:textId="77777777" w:rsidR="00FB50BC" w:rsidRPr="00A33844" w:rsidRDefault="00FB50BC" w:rsidP="00517EF3">
            <w:pPr>
              <w:jc w:val="center"/>
              <w:rPr>
                <w:rFonts w:ascii="Times New Roman" w:hAnsi="Times New Roman" w:cs="Times New Roman"/>
                <w:b/>
                <w:bCs/>
                <w:i/>
                <w:sz w:val="20"/>
                <w:szCs w:val="20"/>
              </w:rPr>
            </w:pPr>
            <w:r w:rsidRPr="00A33844">
              <w:rPr>
                <w:rFonts w:ascii="Times New Roman" w:hAnsi="Times New Roman" w:cs="Times New Roman"/>
                <w:b/>
                <w:bCs/>
                <w:i/>
                <w:sz w:val="20"/>
                <w:szCs w:val="20"/>
              </w:rPr>
              <w:t>B. subtilis</w:t>
            </w:r>
          </w:p>
        </w:tc>
      </w:tr>
      <w:tr w:rsidR="00FB0902" w:rsidRPr="001F2B85" w14:paraId="22587D1F" w14:textId="12AD7B12" w:rsidTr="00A33844">
        <w:trPr>
          <w:trHeight w:val="311"/>
          <w:jc w:val="center"/>
        </w:trPr>
        <w:tc>
          <w:tcPr>
            <w:tcW w:w="0" w:type="auto"/>
            <w:vMerge w:val="restart"/>
            <w:tcBorders>
              <w:left w:val="nil"/>
              <w:bottom w:val="nil"/>
              <w:right w:val="nil"/>
            </w:tcBorders>
            <w:vAlign w:val="center"/>
          </w:tcPr>
          <w:p w14:paraId="307F7181" w14:textId="46DBB5A4" w:rsidR="00FB0902" w:rsidRPr="00B20116" w:rsidRDefault="00FB0902" w:rsidP="00A33844">
            <w:pPr>
              <w:rPr>
                <w:rFonts w:ascii="Times New Roman" w:hAnsi="Times New Roman" w:cs="Times New Roman"/>
                <w:sz w:val="20"/>
                <w:szCs w:val="20"/>
              </w:rPr>
            </w:pPr>
            <w:r w:rsidRPr="00B20116">
              <w:rPr>
                <w:rFonts w:ascii="Times New Roman" w:hAnsi="Times New Roman" w:cs="Times New Roman"/>
                <w:i/>
                <w:sz w:val="20"/>
                <w:szCs w:val="20"/>
              </w:rPr>
              <w:t>n</w:t>
            </w:r>
            <w:r w:rsidRPr="00B20116">
              <w:rPr>
                <w:rFonts w:ascii="Times New Roman" w:hAnsi="Times New Roman" w:cs="Times New Roman"/>
                <w:sz w:val="20"/>
                <w:szCs w:val="20"/>
              </w:rPr>
              <w:t>-hexane</w:t>
            </w:r>
          </w:p>
        </w:tc>
        <w:tc>
          <w:tcPr>
            <w:tcW w:w="0" w:type="auto"/>
            <w:tcBorders>
              <w:left w:val="nil"/>
              <w:bottom w:val="nil"/>
              <w:right w:val="nil"/>
            </w:tcBorders>
            <w:vAlign w:val="center"/>
          </w:tcPr>
          <w:p w14:paraId="48241E52" w14:textId="7D572075"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Ripe</w:t>
            </w:r>
          </w:p>
        </w:tc>
        <w:tc>
          <w:tcPr>
            <w:tcW w:w="0" w:type="auto"/>
            <w:tcBorders>
              <w:left w:val="nil"/>
              <w:bottom w:val="nil"/>
              <w:right w:val="nil"/>
            </w:tcBorders>
            <w:shd w:val="clear" w:color="auto" w:fill="auto"/>
          </w:tcPr>
          <w:p w14:paraId="3DE16AB5" w14:textId="77777777" w:rsidR="00D01CBC" w:rsidRPr="00B20116" w:rsidRDefault="00D01CBC" w:rsidP="00D01CBC">
            <w:pPr>
              <w:spacing w:line="168" w:lineRule="auto"/>
              <w:rPr>
                <w:rFonts w:ascii="Times New Roman" w:hAnsi="Times New Roman" w:cs="Times New Roman"/>
                <w:sz w:val="20"/>
                <w:szCs w:val="20"/>
              </w:rPr>
            </w:pPr>
          </w:p>
          <w:p w14:paraId="0EB2EDD1" w14:textId="6581C14C" w:rsidR="00FB0902" w:rsidRPr="00B20116" w:rsidRDefault="003E2648" w:rsidP="00D01CBC">
            <w:pPr>
              <w:spacing w:line="168" w:lineRule="auto"/>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left w:val="nil"/>
              <w:bottom w:val="nil"/>
              <w:right w:val="nil"/>
            </w:tcBorders>
            <w:shd w:val="clear" w:color="auto" w:fill="auto"/>
          </w:tcPr>
          <w:p w14:paraId="60E67F6D" w14:textId="77777777" w:rsidR="003E2648" w:rsidRPr="00B20116" w:rsidRDefault="003E2648" w:rsidP="00D01CBC">
            <w:pPr>
              <w:spacing w:line="168" w:lineRule="auto"/>
              <w:jc w:val="center"/>
              <w:rPr>
                <w:rFonts w:ascii="Times New Roman" w:hAnsi="Times New Roman" w:cs="Times New Roman"/>
                <w:sz w:val="20"/>
                <w:szCs w:val="20"/>
              </w:rPr>
            </w:pPr>
          </w:p>
          <w:p w14:paraId="729DCEF1" w14:textId="6D7FF4FD" w:rsidR="00FB0902" w:rsidRPr="00B20116" w:rsidRDefault="003E2648" w:rsidP="00D01CBC">
            <w:pPr>
              <w:spacing w:line="168" w:lineRule="auto"/>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left w:val="nil"/>
              <w:bottom w:val="nil"/>
              <w:right w:val="nil"/>
            </w:tcBorders>
            <w:shd w:val="clear" w:color="auto" w:fill="auto"/>
          </w:tcPr>
          <w:p w14:paraId="4C8257F2" w14:textId="77777777" w:rsidR="003E2648" w:rsidRPr="00B20116" w:rsidRDefault="003E2648" w:rsidP="00D01CBC">
            <w:pPr>
              <w:spacing w:line="168" w:lineRule="auto"/>
              <w:jc w:val="center"/>
              <w:rPr>
                <w:rFonts w:ascii="Times New Roman" w:hAnsi="Times New Roman" w:cs="Times New Roman"/>
                <w:sz w:val="20"/>
                <w:szCs w:val="20"/>
              </w:rPr>
            </w:pPr>
          </w:p>
          <w:p w14:paraId="6848E053" w14:textId="05B359A2" w:rsidR="00FB0902" w:rsidRPr="00B20116" w:rsidRDefault="003E2648" w:rsidP="00D01CBC">
            <w:pPr>
              <w:spacing w:line="168" w:lineRule="auto"/>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left w:val="nil"/>
              <w:bottom w:val="nil"/>
              <w:right w:val="nil"/>
            </w:tcBorders>
            <w:shd w:val="clear" w:color="auto" w:fill="auto"/>
          </w:tcPr>
          <w:p w14:paraId="7A036B40" w14:textId="77777777" w:rsidR="003E2648" w:rsidRPr="00B20116" w:rsidRDefault="003E2648" w:rsidP="00D01CBC">
            <w:pPr>
              <w:spacing w:line="168" w:lineRule="auto"/>
              <w:jc w:val="center"/>
              <w:rPr>
                <w:rFonts w:ascii="Times New Roman" w:hAnsi="Times New Roman" w:cs="Times New Roman"/>
                <w:sz w:val="20"/>
                <w:szCs w:val="20"/>
              </w:rPr>
            </w:pPr>
          </w:p>
          <w:p w14:paraId="24570F9F" w14:textId="3F74AC51" w:rsidR="00FB0902" w:rsidRPr="00B20116" w:rsidRDefault="003E2648" w:rsidP="00D01CBC">
            <w:pPr>
              <w:spacing w:line="168" w:lineRule="auto"/>
              <w:jc w:val="center"/>
              <w:rPr>
                <w:rFonts w:ascii="Times New Roman" w:hAnsi="Times New Roman" w:cs="Times New Roman"/>
                <w:sz w:val="20"/>
                <w:szCs w:val="20"/>
              </w:rPr>
            </w:pPr>
            <w:r w:rsidRPr="00B20116">
              <w:rPr>
                <w:rFonts w:ascii="Times New Roman" w:hAnsi="Times New Roman" w:cs="Times New Roman"/>
                <w:sz w:val="20"/>
                <w:szCs w:val="20"/>
              </w:rPr>
              <w:t>-</w:t>
            </w:r>
          </w:p>
        </w:tc>
      </w:tr>
      <w:tr w:rsidR="00FB0902" w:rsidRPr="001F2B85" w14:paraId="5CE141B5" w14:textId="655E8871" w:rsidTr="00A33844">
        <w:trPr>
          <w:trHeight w:val="195"/>
          <w:jc w:val="center"/>
        </w:trPr>
        <w:tc>
          <w:tcPr>
            <w:tcW w:w="0" w:type="auto"/>
            <w:vMerge/>
            <w:tcBorders>
              <w:top w:val="single" w:sz="4" w:space="0" w:color="auto"/>
              <w:left w:val="nil"/>
              <w:bottom w:val="nil"/>
              <w:right w:val="nil"/>
            </w:tcBorders>
            <w:vAlign w:val="center"/>
          </w:tcPr>
          <w:p w14:paraId="0379C2B7" w14:textId="77777777" w:rsidR="00FB0902" w:rsidRPr="00B20116" w:rsidRDefault="00FB0902" w:rsidP="00A33844">
            <w:pPr>
              <w:rPr>
                <w:rFonts w:ascii="Times New Roman" w:hAnsi="Times New Roman" w:cs="Times New Roman"/>
                <w:sz w:val="20"/>
                <w:szCs w:val="20"/>
              </w:rPr>
            </w:pPr>
          </w:p>
        </w:tc>
        <w:tc>
          <w:tcPr>
            <w:tcW w:w="0" w:type="auto"/>
            <w:tcBorders>
              <w:top w:val="nil"/>
              <w:left w:val="nil"/>
              <w:bottom w:val="nil"/>
              <w:right w:val="nil"/>
            </w:tcBorders>
            <w:vAlign w:val="center"/>
          </w:tcPr>
          <w:p w14:paraId="712F9229" w14:textId="79CAE360"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Unripe</w:t>
            </w:r>
          </w:p>
        </w:tc>
        <w:tc>
          <w:tcPr>
            <w:tcW w:w="0" w:type="auto"/>
            <w:tcBorders>
              <w:top w:val="nil"/>
              <w:left w:val="nil"/>
              <w:bottom w:val="nil"/>
              <w:right w:val="nil"/>
            </w:tcBorders>
            <w:shd w:val="clear" w:color="auto" w:fill="auto"/>
          </w:tcPr>
          <w:p w14:paraId="7CB9DFA4" w14:textId="231B36EB" w:rsidR="00FB0902" w:rsidRPr="00B20116" w:rsidRDefault="00FB0902" w:rsidP="003E2648">
            <w:pPr>
              <w:spacing w:line="192" w:lineRule="auto"/>
              <w:rPr>
                <w:rFonts w:ascii="Times New Roman" w:hAnsi="Times New Roman" w:cs="Times New Roman"/>
                <w:sz w:val="20"/>
                <w:szCs w:val="20"/>
              </w:rPr>
            </w:pPr>
          </w:p>
        </w:tc>
        <w:tc>
          <w:tcPr>
            <w:tcW w:w="0" w:type="auto"/>
            <w:tcBorders>
              <w:top w:val="nil"/>
              <w:left w:val="nil"/>
              <w:bottom w:val="nil"/>
              <w:right w:val="nil"/>
            </w:tcBorders>
            <w:shd w:val="clear" w:color="auto" w:fill="auto"/>
          </w:tcPr>
          <w:p w14:paraId="12A8D00D" w14:textId="77777777" w:rsidR="00FB0902" w:rsidRPr="00B20116" w:rsidRDefault="00FB0902" w:rsidP="003E2648">
            <w:pPr>
              <w:spacing w:line="192" w:lineRule="auto"/>
              <w:jc w:val="center"/>
              <w:rPr>
                <w:rFonts w:ascii="Times New Roman" w:hAnsi="Times New Roman" w:cs="Times New Roman"/>
                <w:sz w:val="20"/>
                <w:szCs w:val="20"/>
              </w:rPr>
            </w:pPr>
          </w:p>
        </w:tc>
        <w:tc>
          <w:tcPr>
            <w:tcW w:w="0" w:type="auto"/>
            <w:tcBorders>
              <w:top w:val="nil"/>
              <w:left w:val="nil"/>
              <w:bottom w:val="nil"/>
              <w:right w:val="nil"/>
            </w:tcBorders>
            <w:shd w:val="clear" w:color="auto" w:fill="auto"/>
          </w:tcPr>
          <w:p w14:paraId="7348766F" w14:textId="77777777" w:rsidR="00FB0902" w:rsidRPr="00B20116" w:rsidRDefault="00FB0902" w:rsidP="003E2648">
            <w:pPr>
              <w:spacing w:line="192" w:lineRule="auto"/>
              <w:jc w:val="center"/>
              <w:rPr>
                <w:rFonts w:ascii="Times New Roman" w:hAnsi="Times New Roman" w:cs="Times New Roman"/>
                <w:sz w:val="20"/>
                <w:szCs w:val="20"/>
              </w:rPr>
            </w:pPr>
          </w:p>
        </w:tc>
        <w:tc>
          <w:tcPr>
            <w:tcW w:w="0" w:type="auto"/>
            <w:tcBorders>
              <w:top w:val="nil"/>
              <w:left w:val="nil"/>
              <w:bottom w:val="nil"/>
              <w:right w:val="nil"/>
            </w:tcBorders>
            <w:shd w:val="clear" w:color="auto" w:fill="auto"/>
          </w:tcPr>
          <w:p w14:paraId="76A54AAA" w14:textId="77777777" w:rsidR="00FB0902" w:rsidRPr="00B20116" w:rsidRDefault="00FB0902" w:rsidP="003E2648">
            <w:pPr>
              <w:spacing w:line="192" w:lineRule="auto"/>
              <w:jc w:val="center"/>
              <w:rPr>
                <w:rFonts w:ascii="Times New Roman" w:hAnsi="Times New Roman" w:cs="Times New Roman"/>
                <w:sz w:val="20"/>
                <w:szCs w:val="20"/>
              </w:rPr>
            </w:pPr>
          </w:p>
        </w:tc>
      </w:tr>
      <w:tr w:rsidR="00FB0902" w:rsidRPr="001F2B85" w14:paraId="387BBDB2" w14:textId="73706F8B" w:rsidTr="00A33844">
        <w:trPr>
          <w:trHeight w:val="180"/>
          <w:jc w:val="center"/>
        </w:trPr>
        <w:tc>
          <w:tcPr>
            <w:tcW w:w="0" w:type="auto"/>
            <w:vMerge w:val="restart"/>
            <w:tcBorders>
              <w:top w:val="nil"/>
              <w:left w:val="nil"/>
              <w:bottom w:val="nil"/>
              <w:right w:val="nil"/>
            </w:tcBorders>
            <w:vAlign w:val="center"/>
          </w:tcPr>
          <w:p w14:paraId="37C4CF9A" w14:textId="17BC13B3" w:rsidR="00FB0902" w:rsidRPr="00B20116" w:rsidRDefault="00FB0902" w:rsidP="00A33844">
            <w:pPr>
              <w:rPr>
                <w:rFonts w:ascii="Times New Roman" w:hAnsi="Times New Roman" w:cs="Times New Roman"/>
                <w:sz w:val="20"/>
                <w:szCs w:val="20"/>
              </w:rPr>
            </w:pPr>
            <w:r w:rsidRPr="00B20116">
              <w:rPr>
                <w:rFonts w:ascii="Times New Roman" w:hAnsi="Times New Roman" w:cs="Times New Roman"/>
                <w:sz w:val="20"/>
                <w:szCs w:val="20"/>
              </w:rPr>
              <w:t>Ethyl acetate</w:t>
            </w:r>
          </w:p>
        </w:tc>
        <w:tc>
          <w:tcPr>
            <w:tcW w:w="0" w:type="auto"/>
            <w:tcBorders>
              <w:top w:val="nil"/>
              <w:left w:val="nil"/>
              <w:bottom w:val="nil"/>
              <w:right w:val="nil"/>
            </w:tcBorders>
            <w:vAlign w:val="center"/>
          </w:tcPr>
          <w:p w14:paraId="65D8A743" w14:textId="128531B3"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Ripe</w:t>
            </w:r>
          </w:p>
        </w:tc>
        <w:tc>
          <w:tcPr>
            <w:tcW w:w="0" w:type="auto"/>
            <w:tcBorders>
              <w:top w:val="nil"/>
              <w:left w:val="nil"/>
              <w:bottom w:val="nil"/>
              <w:right w:val="nil"/>
            </w:tcBorders>
            <w:shd w:val="clear" w:color="auto" w:fill="auto"/>
          </w:tcPr>
          <w:p w14:paraId="1E9AAB9F" w14:textId="70BD30F3"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39B898CD" w14:textId="250BC367"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2FE430DD" w14:textId="4F541A43"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3B740E73" w14:textId="68805FFE"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r>
      <w:tr w:rsidR="00FB0902" w:rsidRPr="001F2B85" w14:paraId="3400AF90" w14:textId="732C304D" w:rsidTr="00A33844">
        <w:trPr>
          <w:trHeight w:val="270"/>
          <w:jc w:val="center"/>
        </w:trPr>
        <w:tc>
          <w:tcPr>
            <w:tcW w:w="0" w:type="auto"/>
            <w:vMerge/>
            <w:tcBorders>
              <w:top w:val="single" w:sz="4" w:space="0" w:color="auto"/>
              <w:left w:val="nil"/>
              <w:bottom w:val="nil"/>
              <w:right w:val="nil"/>
            </w:tcBorders>
            <w:vAlign w:val="center"/>
          </w:tcPr>
          <w:p w14:paraId="39536ADD" w14:textId="77777777" w:rsidR="00FB0902" w:rsidRPr="00B20116" w:rsidRDefault="00FB0902" w:rsidP="00A33844">
            <w:pPr>
              <w:ind w:left="-246"/>
              <w:rPr>
                <w:rFonts w:ascii="Times New Roman" w:hAnsi="Times New Roman" w:cs="Times New Roman"/>
                <w:sz w:val="20"/>
                <w:szCs w:val="20"/>
              </w:rPr>
            </w:pPr>
          </w:p>
        </w:tc>
        <w:tc>
          <w:tcPr>
            <w:tcW w:w="0" w:type="auto"/>
            <w:tcBorders>
              <w:top w:val="nil"/>
              <w:left w:val="nil"/>
              <w:bottom w:val="nil"/>
              <w:right w:val="nil"/>
            </w:tcBorders>
            <w:vAlign w:val="center"/>
          </w:tcPr>
          <w:p w14:paraId="50376D03" w14:textId="1AD069FC"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Unripe</w:t>
            </w:r>
          </w:p>
        </w:tc>
        <w:tc>
          <w:tcPr>
            <w:tcW w:w="0" w:type="auto"/>
            <w:tcBorders>
              <w:top w:val="nil"/>
              <w:left w:val="nil"/>
              <w:bottom w:val="nil"/>
              <w:right w:val="nil"/>
            </w:tcBorders>
            <w:shd w:val="clear" w:color="auto" w:fill="auto"/>
          </w:tcPr>
          <w:p w14:paraId="325609D7" w14:textId="72D12104"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6.17 ± 0.15</w:t>
            </w:r>
          </w:p>
        </w:tc>
        <w:tc>
          <w:tcPr>
            <w:tcW w:w="0" w:type="auto"/>
            <w:tcBorders>
              <w:top w:val="nil"/>
              <w:left w:val="nil"/>
              <w:bottom w:val="nil"/>
              <w:right w:val="nil"/>
            </w:tcBorders>
            <w:shd w:val="clear" w:color="auto" w:fill="auto"/>
          </w:tcPr>
          <w:p w14:paraId="46BCCAA7" w14:textId="3D23942A"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6.10 ± 0.10</w:t>
            </w:r>
          </w:p>
        </w:tc>
        <w:tc>
          <w:tcPr>
            <w:tcW w:w="0" w:type="auto"/>
            <w:tcBorders>
              <w:top w:val="nil"/>
              <w:left w:val="nil"/>
              <w:bottom w:val="nil"/>
              <w:right w:val="nil"/>
            </w:tcBorders>
            <w:shd w:val="clear" w:color="auto" w:fill="auto"/>
          </w:tcPr>
          <w:p w14:paraId="3BEECD9E" w14:textId="73A9C8DE"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7.13 ± 0.15</w:t>
            </w:r>
          </w:p>
        </w:tc>
        <w:tc>
          <w:tcPr>
            <w:tcW w:w="0" w:type="auto"/>
            <w:tcBorders>
              <w:top w:val="nil"/>
              <w:left w:val="nil"/>
              <w:bottom w:val="nil"/>
              <w:right w:val="nil"/>
            </w:tcBorders>
            <w:shd w:val="clear" w:color="auto" w:fill="auto"/>
          </w:tcPr>
          <w:p w14:paraId="0145F263" w14:textId="3AF682E0"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6.23 ± 0.21</w:t>
            </w:r>
          </w:p>
        </w:tc>
      </w:tr>
      <w:tr w:rsidR="00FB0902" w:rsidRPr="001F2B85" w14:paraId="30801C5D" w14:textId="5F524F87" w:rsidTr="00A33844">
        <w:trPr>
          <w:trHeight w:val="193"/>
          <w:jc w:val="center"/>
        </w:trPr>
        <w:tc>
          <w:tcPr>
            <w:tcW w:w="0" w:type="auto"/>
            <w:vMerge w:val="restart"/>
            <w:tcBorders>
              <w:top w:val="nil"/>
              <w:left w:val="nil"/>
              <w:bottom w:val="nil"/>
              <w:right w:val="nil"/>
            </w:tcBorders>
            <w:vAlign w:val="center"/>
          </w:tcPr>
          <w:p w14:paraId="7E291AE5" w14:textId="116F655B" w:rsidR="00FB0902" w:rsidRPr="00B20116" w:rsidRDefault="00FB0902" w:rsidP="00A33844">
            <w:pPr>
              <w:rPr>
                <w:rFonts w:ascii="Times New Roman" w:hAnsi="Times New Roman" w:cs="Times New Roman"/>
                <w:sz w:val="20"/>
                <w:szCs w:val="20"/>
              </w:rPr>
            </w:pPr>
            <w:r w:rsidRPr="00B20116">
              <w:rPr>
                <w:rFonts w:ascii="Times New Roman" w:hAnsi="Times New Roman" w:cs="Times New Roman"/>
                <w:sz w:val="20"/>
                <w:szCs w:val="20"/>
              </w:rPr>
              <w:t>Methanol</w:t>
            </w:r>
          </w:p>
        </w:tc>
        <w:tc>
          <w:tcPr>
            <w:tcW w:w="0" w:type="auto"/>
            <w:tcBorders>
              <w:top w:val="nil"/>
              <w:left w:val="nil"/>
              <w:bottom w:val="nil"/>
              <w:right w:val="nil"/>
            </w:tcBorders>
            <w:vAlign w:val="center"/>
          </w:tcPr>
          <w:p w14:paraId="757A3DD4" w14:textId="10550302"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Ripe</w:t>
            </w:r>
          </w:p>
        </w:tc>
        <w:tc>
          <w:tcPr>
            <w:tcW w:w="0" w:type="auto"/>
            <w:tcBorders>
              <w:top w:val="nil"/>
              <w:left w:val="nil"/>
              <w:bottom w:val="nil"/>
              <w:right w:val="nil"/>
            </w:tcBorders>
            <w:shd w:val="clear" w:color="auto" w:fill="auto"/>
          </w:tcPr>
          <w:p w14:paraId="3234AA17" w14:textId="1FEF8372"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20CA2840" w14:textId="42925CAB"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40EB6C0B" w14:textId="03F9E511"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73C1CE19" w14:textId="24D56198" w:rsidR="00FB0902" w:rsidRPr="00B20116" w:rsidRDefault="003E2648" w:rsidP="00517EF3">
            <w:pPr>
              <w:jc w:val="center"/>
              <w:rPr>
                <w:rFonts w:ascii="Times New Roman" w:hAnsi="Times New Roman" w:cs="Times New Roman"/>
                <w:sz w:val="20"/>
                <w:szCs w:val="20"/>
              </w:rPr>
            </w:pPr>
            <w:r w:rsidRPr="00B20116">
              <w:rPr>
                <w:rFonts w:ascii="Times New Roman" w:hAnsi="Times New Roman" w:cs="Times New Roman"/>
                <w:sz w:val="20"/>
                <w:szCs w:val="20"/>
              </w:rPr>
              <w:t>-</w:t>
            </w:r>
          </w:p>
        </w:tc>
      </w:tr>
      <w:tr w:rsidR="00FB0902" w:rsidRPr="001F2B85" w14:paraId="52DE0676" w14:textId="2E6678DB" w:rsidTr="00A33844">
        <w:trPr>
          <w:trHeight w:val="300"/>
          <w:jc w:val="center"/>
        </w:trPr>
        <w:tc>
          <w:tcPr>
            <w:tcW w:w="0" w:type="auto"/>
            <w:vMerge/>
            <w:tcBorders>
              <w:top w:val="single" w:sz="4" w:space="0" w:color="auto"/>
              <w:left w:val="nil"/>
              <w:bottom w:val="nil"/>
              <w:right w:val="nil"/>
            </w:tcBorders>
            <w:vAlign w:val="center"/>
          </w:tcPr>
          <w:p w14:paraId="76C1CDF9" w14:textId="77777777" w:rsidR="00FB0902" w:rsidRDefault="00FB0902" w:rsidP="00A33844">
            <w:pPr>
              <w:rPr>
                <w:rFonts w:ascii="Times New Roman" w:hAnsi="Times New Roman" w:cs="Times New Roman"/>
                <w:sz w:val="20"/>
                <w:szCs w:val="20"/>
              </w:rPr>
            </w:pPr>
          </w:p>
        </w:tc>
        <w:tc>
          <w:tcPr>
            <w:tcW w:w="0" w:type="auto"/>
            <w:tcBorders>
              <w:top w:val="nil"/>
              <w:left w:val="nil"/>
              <w:bottom w:val="nil"/>
              <w:right w:val="nil"/>
            </w:tcBorders>
            <w:vAlign w:val="center"/>
          </w:tcPr>
          <w:p w14:paraId="0407CE29" w14:textId="28612930"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Unripe</w:t>
            </w:r>
          </w:p>
        </w:tc>
        <w:tc>
          <w:tcPr>
            <w:tcW w:w="0" w:type="auto"/>
            <w:tcBorders>
              <w:top w:val="nil"/>
              <w:left w:val="nil"/>
              <w:bottom w:val="nil"/>
              <w:right w:val="nil"/>
            </w:tcBorders>
            <w:shd w:val="clear" w:color="auto" w:fill="auto"/>
          </w:tcPr>
          <w:p w14:paraId="7B4386F1" w14:textId="1BF6A0F9" w:rsidR="00FB0902" w:rsidRPr="003E2648" w:rsidRDefault="003E2648" w:rsidP="00517EF3">
            <w:pPr>
              <w:jc w:val="center"/>
              <w:rPr>
                <w:rFonts w:ascii="Times New Roman" w:hAnsi="Times New Roman" w:cs="Times New Roman"/>
                <w:sz w:val="20"/>
                <w:szCs w:val="20"/>
              </w:rPr>
            </w:pPr>
            <w:r w:rsidRPr="003E2648">
              <w:rPr>
                <w:rFonts w:ascii="Times New Roman" w:hAnsi="Times New Roman" w:cs="Times New Roman"/>
                <w:sz w:val="20"/>
                <w:szCs w:val="20"/>
              </w:rPr>
              <w:t>10.10 ± 0.10</w:t>
            </w:r>
          </w:p>
        </w:tc>
        <w:tc>
          <w:tcPr>
            <w:tcW w:w="0" w:type="auto"/>
            <w:tcBorders>
              <w:top w:val="nil"/>
              <w:left w:val="nil"/>
              <w:bottom w:val="nil"/>
              <w:right w:val="nil"/>
            </w:tcBorders>
            <w:shd w:val="clear" w:color="auto" w:fill="auto"/>
          </w:tcPr>
          <w:p w14:paraId="3FBE1AC8" w14:textId="2AA800E7" w:rsidR="00FB0902" w:rsidRPr="003E2648" w:rsidRDefault="003E2648" w:rsidP="00517EF3">
            <w:pPr>
              <w:jc w:val="center"/>
              <w:rPr>
                <w:rFonts w:ascii="Times New Roman" w:hAnsi="Times New Roman" w:cs="Times New Roman"/>
                <w:sz w:val="20"/>
                <w:szCs w:val="20"/>
              </w:rPr>
            </w:pPr>
            <w:r w:rsidRPr="003E2648">
              <w:rPr>
                <w:rFonts w:ascii="Times New Roman" w:hAnsi="Times New Roman" w:cs="Times New Roman"/>
                <w:sz w:val="20"/>
                <w:szCs w:val="20"/>
              </w:rPr>
              <w:t>9.17 ± 0.15</w:t>
            </w:r>
          </w:p>
        </w:tc>
        <w:tc>
          <w:tcPr>
            <w:tcW w:w="0" w:type="auto"/>
            <w:tcBorders>
              <w:top w:val="nil"/>
              <w:left w:val="nil"/>
              <w:bottom w:val="nil"/>
              <w:right w:val="nil"/>
            </w:tcBorders>
            <w:shd w:val="clear" w:color="auto" w:fill="auto"/>
          </w:tcPr>
          <w:p w14:paraId="6885E3FA" w14:textId="6C9472FD" w:rsidR="00FB0902" w:rsidRPr="003E2648" w:rsidRDefault="003E2648" w:rsidP="00517EF3">
            <w:pPr>
              <w:jc w:val="center"/>
              <w:rPr>
                <w:rFonts w:ascii="Times New Roman" w:hAnsi="Times New Roman" w:cs="Times New Roman"/>
                <w:sz w:val="20"/>
                <w:szCs w:val="20"/>
              </w:rPr>
            </w:pPr>
            <w:r w:rsidRPr="003E2648">
              <w:rPr>
                <w:rFonts w:ascii="Times New Roman" w:hAnsi="Times New Roman" w:cs="Times New Roman"/>
                <w:sz w:val="20"/>
                <w:szCs w:val="20"/>
              </w:rPr>
              <w:t>14.17 ± 0.15</w:t>
            </w:r>
          </w:p>
        </w:tc>
        <w:tc>
          <w:tcPr>
            <w:tcW w:w="0" w:type="auto"/>
            <w:tcBorders>
              <w:top w:val="nil"/>
              <w:left w:val="nil"/>
              <w:bottom w:val="nil"/>
              <w:right w:val="nil"/>
            </w:tcBorders>
            <w:shd w:val="clear" w:color="auto" w:fill="auto"/>
          </w:tcPr>
          <w:p w14:paraId="2C3744AC" w14:textId="264458B9" w:rsidR="00FB0902" w:rsidRPr="003E2648" w:rsidRDefault="003E2648" w:rsidP="00517EF3">
            <w:pPr>
              <w:jc w:val="center"/>
              <w:rPr>
                <w:rFonts w:ascii="Times New Roman" w:hAnsi="Times New Roman" w:cs="Times New Roman"/>
                <w:sz w:val="20"/>
                <w:szCs w:val="20"/>
              </w:rPr>
            </w:pPr>
            <w:r w:rsidRPr="003E2648">
              <w:rPr>
                <w:rFonts w:ascii="Times New Roman" w:hAnsi="Times New Roman" w:cs="Times New Roman"/>
                <w:sz w:val="20"/>
                <w:szCs w:val="20"/>
              </w:rPr>
              <w:t>12.10 ± 0.10</w:t>
            </w:r>
          </w:p>
        </w:tc>
      </w:tr>
      <w:tr w:rsidR="00FB0902" w:rsidRPr="001F2B85" w14:paraId="74D12FFB" w14:textId="6DA07BFC" w:rsidTr="00A33844">
        <w:trPr>
          <w:trHeight w:val="240"/>
          <w:jc w:val="center"/>
        </w:trPr>
        <w:tc>
          <w:tcPr>
            <w:tcW w:w="0" w:type="auto"/>
            <w:vMerge w:val="restart"/>
            <w:tcBorders>
              <w:top w:val="nil"/>
              <w:left w:val="nil"/>
              <w:bottom w:val="nil"/>
              <w:right w:val="nil"/>
            </w:tcBorders>
            <w:vAlign w:val="center"/>
          </w:tcPr>
          <w:p w14:paraId="2D966065" w14:textId="77777777" w:rsidR="00FB0902" w:rsidRDefault="00FB0902" w:rsidP="00A33844">
            <w:pPr>
              <w:rPr>
                <w:rFonts w:ascii="Times New Roman" w:hAnsi="Times New Roman" w:cs="Times New Roman"/>
                <w:sz w:val="20"/>
                <w:szCs w:val="20"/>
              </w:rPr>
            </w:pPr>
            <w:r w:rsidRPr="001F2B85">
              <w:rPr>
                <w:rFonts w:ascii="Times New Roman" w:hAnsi="Times New Roman" w:cs="Times New Roman"/>
                <w:sz w:val="20"/>
                <w:szCs w:val="20"/>
              </w:rPr>
              <w:t>Streptomycin</w:t>
            </w:r>
          </w:p>
          <w:p w14:paraId="3DCCE8BD" w14:textId="11832BE9" w:rsidR="00FB0902" w:rsidRPr="001F2B85" w:rsidRDefault="00FB0902" w:rsidP="00A33844">
            <w:pPr>
              <w:rPr>
                <w:rFonts w:ascii="Times New Roman" w:hAnsi="Times New Roman" w:cs="Times New Roman"/>
                <w:sz w:val="20"/>
                <w:szCs w:val="20"/>
              </w:rPr>
            </w:pPr>
          </w:p>
        </w:tc>
        <w:tc>
          <w:tcPr>
            <w:tcW w:w="0" w:type="auto"/>
            <w:tcBorders>
              <w:top w:val="nil"/>
              <w:left w:val="nil"/>
              <w:bottom w:val="nil"/>
              <w:right w:val="nil"/>
            </w:tcBorders>
            <w:vAlign w:val="center"/>
          </w:tcPr>
          <w:p w14:paraId="48F59DEC" w14:textId="3275D887"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Ripe</w:t>
            </w:r>
          </w:p>
        </w:tc>
        <w:tc>
          <w:tcPr>
            <w:tcW w:w="0" w:type="auto"/>
            <w:vMerge w:val="restart"/>
            <w:tcBorders>
              <w:top w:val="nil"/>
              <w:left w:val="nil"/>
              <w:bottom w:val="nil"/>
              <w:right w:val="nil"/>
            </w:tcBorders>
            <w:shd w:val="clear" w:color="auto" w:fill="auto"/>
          </w:tcPr>
          <w:p w14:paraId="2988E781" w14:textId="77777777" w:rsidR="000C046C" w:rsidRDefault="000C046C" w:rsidP="000C046C">
            <w:pPr>
              <w:spacing w:line="192" w:lineRule="auto"/>
              <w:rPr>
                <w:rFonts w:ascii="Times New Roman" w:hAnsi="Times New Roman" w:cs="Times New Roman"/>
                <w:sz w:val="20"/>
                <w:szCs w:val="20"/>
              </w:rPr>
            </w:pPr>
          </w:p>
          <w:p w14:paraId="484CB090" w14:textId="5E87954B" w:rsidR="00FB0902" w:rsidRPr="000C046C" w:rsidRDefault="000C046C" w:rsidP="000C046C">
            <w:pPr>
              <w:spacing w:line="192" w:lineRule="auto"/>
              <w:jc w:val="center"/>
              <w:rPr>
                <w:rFonts w:ascii="Times New Roman" w:hAnsi="Times New Roman" w:cs="Times New Roman"/>
                <w:sz w:val="20"/>
                <w:szCs w:val="20"/>
              </w:rPr>
            </w:pPr>
            <w:r w:rsidRPr="000C046C">
              <w:rPr>
                <w:rFonts w:ascii="Times New Roman" w:hAnsi="Times New Roman" w:cs="Times New Roman"/>
                <w:sz w:val="20"/>
                <w:szCs w:val="20"/>
              </w:rPr>
              <w:t>17.00 ± 0.00</w:t>
            </w:r>
          </w:p>
        </w:tc>
        <w:tc>
          <w:tcPr>
            <w:tcW w:w="0" w:type="auto"/>
            <w:vMerge w:val="restart"/>
            <w:tcBorders>
              <w:top w:val="nil"/>
              <w:left w:val="nil"/>
              <w:bottom w:val="nil"/>
              <w:right w:val="nil"/>
            </w:tcBorders>
            <w:shd w:val="clear" w:color="auto" w:fill="auto"/>
          </w:tcPr>
          <w:p w14:paraId="06874A7F" w14:textId="77777777" w:rsidR="000C046C" w:rsidRDefault="000C046C" w:rsidP="000C046C">
            <w:pPr>
              <w:spacing w:line="192" w:lineRule="auto"/>
              <w:jc w:val="center"/>
              <w:rPr>
                <w:rFonts w:ascii="Times New Roman" w:hAnsi="Times New Roman" w:cs="Times New Roman"/>
                <w:sz w:val="20"/>
                <w:szCs w:val="20"/>
              </w:rPr>
            </w:pPr>
          </w:p>
          <w:p w14:paraId="6959340D" w14:textId="654DCA6D" w:rsidR="00FB0902" w:rsidRPr="000C046C" w:rsidRDefault="000C046C" w:rsidP="000C046C">
            <w:pPr>
              <w:spacing w:line="192" w:lineRule="auto"/>
              <w:jc w:val="center"/>
              <w:rPr>
                <w:rFonts w:ascii="Times New Roman" w:hAnsi="Times New Roman" w:cs="Times New Roman"/>
                <w:sz w:val="20"/>
                <w:szCs w:val="20"/>
              </w:rPr>
            </w:pPr>
            <w:r w:rsidRPr="000C046C">
              <w:rPr>
                <w:rFonts w:ascii="Times New Roman" w:hAnsi="Times New Roman" w:cs="Times New Roman"/>
                <w:sz w:val="20"/>
                <w:szCs w:val="20"/>
              </w:rPr>
              <w:t>15.00 ± 0.00</w:t>
            </w:r>
          </w:p>
        </w:tc>
        <w:tc>
          <w:tcPr>
            <w:tcW w:w="0" w:type="auto"/>
            <w:vMerge w:val="restart"/>
            <w:tcBorders>
              <w:top w:val="nil"/>
              <w:left w:val="nil"/>
              <w:bottom w:val="nil"/>
              <w:right w:val="nil"/>
            </w:tcBorders>
            <w:shd w:val="clear" w:color="auto" w:fill="auto"/>
          </w:tcPr>
          <w:p w14:paraId="7BA75C29" w14:textId="77777777" w:rsidR="000C046C" w:rsidRDefault="000C046C" w:rsidP="000C046C">
            <w:pPr>
              <w:spacing w:line="192" w:lineRule="auto"/>
              <w:jc w:val="center"/>
              <w:rPr>
                <w:rFonts w:ascii="Times New Roman" w:hAnsi="Times New Roman" w:cs="Times New Roman"/>
                <w:sz w:val="20"/>
                <w:szCs w:val="20"/>
              </w:rPr>
            </w:pPr>
          </w:p>
          <w:p w14:paraId="5E3923A1" w14:textId="745BAA76" w:rsidR="00FB0902" w:rsidRPr="000C046C" w:rsidRDefault="000C046C" w:rsidP="000C046C">
            <w:pPr>
              <w:spacing w:line="192" w:lineRule="auto"/>
              <w:jc w:val="center"/>
              <w:rPr>
                <w:rFonts w:ascii="Times New Roman" w:hAnsi="Times New Roman" w:cs="Times New Roman"/>
                <w:sz w:val="20"/>
                <w:szCs w:val="20"/>
              </w:rPr>
            </w:pPr>
            <w:r w:rsidRPr="000C046C">
              <w:rPr>
                <w:rFonts w:ascii="Times New Roman" w:hAnsi="Times New Roman" w:cs="Times New Roman"/>
                <w:sz w:val="20"/>
                <w:szCs w:val="20"/>
              </w:rPr>
              <w:t>19.00 ± 0.00</w:t>
            </w:r>
          </w:p>
        </w:tc>
        <w:tc>
          <w:tcPr>
            <w:tcW w:w="0" w:type="auto"/>
            <w:vMerge w:val="restart"/>
            <w:tcBorders>
              <w:top w:val="nil"/>
              <w:left w:val="nil"/>
              <w:bottom w:val="nil"/>
              <w:right w:val="nil"/>
            </w:tcBorders>
            <w:shd w:val="clear" w:color="auto" w:fill="auto"/>
          </w:tcPr>
          <w:p w14:paraId="0275F841" w14:textId="77777777" w:rsidR="000C046C" w:rsidRDefault="000C046C" w:rsidP="000C046C">
            <w:pPr>
              <w:spacing w:line="192" w:lineRule="auto"/>
              <w:jc w:val="center"/>
              <w:rPr>
                <w:rFonts w:ascii="Times New Roman" w:hAnsi="Times New Roman" w:cs="Times New Roman"/>
                <w:sz w:val="20"/>
                <w:szCs w:val="20"/>
              </w:rPr>
            </w:pPr>
          </w:p>
          <w:p w14:paraId="40C16D94" w14:textId="12773697" w:rsidR="00FB0902" w:rsidRPr="000C046C" w:rsidRDefault="000C046C" w:rsidP="000C046C">
            <w:pPr>
              <w:spacing w:line="192" w:lineRule="auto"/>
              <w:jc w:val="center"/>
              <w:rPr>
                <w:rFonts w:ascii="Times New Roman" w:hAnsi="Times New Roman" w:cs="Times New Roman"/>
                <w:sz w:val="20"/>
                <w:szCs w:val="20"/>
              </w:rPr>
            </w:pPr>
            <w:r w:rsidRPr="000C046C">
              <w:rPr>
                <w:rFonts w:ascii="Times New Roman" w:hAnsi="Times New Roman" w:cs="Times New Roman"/>
                <w:sz w:val="20"/>
                <w:szCs w:val="20"/>
              </w:rPr>
              <w:t>18.00 ± 0.00</w:t>
            </w:r>
          </w:p>
        </w:tc>
      </w:tr>
      <w:tr w:rsidR="00FB0902" w:rsidRPr="001F2B85" w14:paraId="309B8323" w14:textId="7EE2648E" w:rsidTr="00A33844">
        <w:trPr>
          <w:trHeight w:val="53"/>
          <w:jc w:val="center"/>
        </w:trPr>
        <w:tc>
          <w:tcPr>
            <w:tcW w:w="0" w:type="auto"/>
            <w:vMerge/>
            <w:tcBorders>
              <w:top w:val="single" w:sz="4" w:space="0" w:color="auto"/>
              <w:left w:val="nil"/>
              <w:bottom w:val="nil"/>
              <w:right w:val="nil"/>
            </w:tcBorders>
            <w:vAlign w:val="center"/>
          </w:tcPr>
          <w:p w14:paraId="422E9B56" w14:textId="77777777" w:rsidR="00FB0902" w:rsidRPr="001F2B85" w:rsidRDefault="00FB0902" w:rsidP="00A33844">
            <w:pPr>
              <w:rPr>
                <w:rFonts w:ascii="Times New Roman" w:hAnsi="Times New Roman" w:cs="Times New Roman"/>
                <w:sz w:val="20"/>
                <w:szCs w:val="20"/>
              </w:rPr>
            </w:pPr>
          </w:p>
        </w:tc>
        <w:tc>
          <w:tcPr>
            <w:tcW w:w="0" w:type="auto"/>
            <w:tcBorders>
              <w:top w:val="nil"/>
              <w:left w:val="nil"/>
              <w:bottom w:val="nil"/>
              <w:right w:val="nil"/>
            </w:tcBorders>
            <w:vAlign w:val="center"/>
          </w:tcPr>
          <w:p w14:paraId="1109FF7F" w14:textId="6E006E75"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Unripe</w:t>
            </w:r>
          </w:p>
        </w:tc>
        <w:tc>
          <w:tcPr>
            <w:tcW w:w="0" w:type="auto"/>
            <w:vMerge/>
            <w:tcBorders>
              <w:top w:val="nil"/>
              <w:left w:val="nil"/>
              <w:bottom w:val="nil"/>
              <w:right w:val="nil"/>
            </w:tcBorders>
            <w:shd w:val="clear" w:color="auto" w:fill="auto"/>
          </w:tcPr>
          <w:p w14:paraId="4437398A" w14:textId="77777777" w:rsidR="00FB0902" w:rsidRPr="001F2B85" w:rsidRDefault="00FB0902" w:rsidP="00517EF3">
            <w:pPr>
              <w:jc w:val="center"/>
            </w:pPr>
          </w:p>
        </w:tc>
        <w:tc>
          <w:tcPr>
            <w:tcW w:w="0" w:type="auto"/>
            <w:vMerge/>
            <w:tcBorders>
              <w:top w:val="nil"/>
              <w:left w:val="nil"/>
              <w:bottom w:val="nil"/>
              <w:right w:val="nil"/>
            </w:tcBorders>
            <w:shd w:val="clear" w:color="auto" w:fill="auto"/>
          </w:tcPr>
          <w:p w14:paraId="4C6F4B6C" w14:textId="77777777" w:rsidR="00FB0902" w:rsidRPr="001F2B85" w:rsidRDefault="00FB0902" w:rsidP="00517EF3">
            <w:pPr>
              <w:jc w:val="center"/>
            </w:pPr>
          </w:p>
        </w:tc>
        <w:tc>
          <w:tcPr>
            <w:tcW w:w="0" w:type="auto"/>
            <w:vMerge/>
            <w:tcBorders>
              <w:top w:val="nil"/>
              <w:left w:val="nil"/>
              <w:bottom w:val="nil"/>
              <w:right w:val="nil"/>
            </w:tcBorders>
            <w:shd w:val="clear" w:color="auto" w:fill="auto"/>
          </w:tcPr>
          <w:p w14:paraId="48AC6CB6" w14:textId="77777777" w:rsidR="00FB0902" w:rsidRPr="001F2B85" w:rsidRDefault="00FB0902" w:rsidP="00517EF3">
            <w:pPr>
              <w:jc w:val="center"/>
            </w:pPr>
          </w:p>
        </w:tc>
        <w:tc>
          <w:tcPr>
            <w:tcW w:w="0" w:type="auto"/>
            <w:vMerge/>
            <w:tcBorders>
              <w:top w:val="nil"/>
              <w:left w:val="nil"/>
              <w:bottom w:val="nil"/>
              <w:right w:val="nil"/>
            </w:tcBorders>
            <w:shd w:val="clear" w:color="auto" w:fill="auto"/>
          </w:tcPr>
          <w:p w14:paraId="4E38A1B5" w14:textId="77777777" w:rsidR="00FB0902" w:rsidRPr="001F2B85" w:rsidRDefault="00FB0902" w:rsidP="00517EF3">
            <w:pPr>
              <w:jc w:val="center"/>
            </w:pPr>
          </w:p>
        </w:tc>
      </w:tr>
      <w:tr w:rsidR="000C046C" w14:paraId="3193DA60" w14:textId="3727BBC5" w:rsidTr="00A33844">
        <w:tblPrEx>
          <w:tblLook w:val="0000" w:firstRow="0" w:lastRow="0" w:firstColumn="0" w:lastColumn="0" w:noHBand="0" w:noVBand="0"/>
        </w:tblPrEx>
        <w:trPr>
          <w:trHeight w:val="300"/>
          <w:jc w:val="center"/>
        </w:trPr>
        <w:tc>
          <w:tcPr>
            <w:tcW w:w="0" w:type="auto"/>
            <w:vMerge w:val="restart"/>
            <w:tcBorders>
              <w:top w:val="nil"/>
              <w:left w:val="nil"/>
              <w:right w:val="nil"/>
            </w:tcBorders>
            <w:vAlign w:val="center"/>
          </w:tcPr>
          <w:p w14:paraId="4E321A27" w14:textId="77777777" w:rsidR="000C046C" w:rsidRDefault="000C046C" w:rsidP="00A33844">
            <w:pPr>
              <w:rPr>
                <w:rFonts w:ascii="Times New Roman" w:hAnsi="Times New Roman" w:cs="Times New Roman"/>
                <w:sz w:val="20"/>
                <w:szCs w:val="20"/>
              </w:rPr>
            </w:pPr>
            <w:r w:rsidRPr="001F2B85">
              <w:rPr>
                <w:rFonts w:ascii="Times New Roman" w:hAnsi="Times New Roman" w:cs="Times New Roman"/>
                <w:sz w:val="20"/>
                <w:szCs w:val="20"/>
              </w:rPr>
              <w:t>10% DMSO</w:t>
            </w:r>
          </w:p>
          <w:p w14:paraId="58618E10" w14:textId="77777777" w:rsidR="000C046C" w:rsidRDefault="000C046C" w:rsidP="00A33844">
            <w:pPr>
              <w:rPr>
                <w:rFonts w:ascii="Times New Roman" w:hAnsi="Times New Roman" w:cs="Times New Roman"/>
                <w:sz w:val="24"/>
                <w:szCs w:val="24"/>
              </w:rPr>
            </w:pPr>
          </w:p>
        </w:tc>
        <w:tc>
          <w:tcPr>
            <w:tcW w:w="0" w:type="auto"/>
            <w:tcBorders>
              <w:top w:val="nil"/>
              <w:left w:val="nil"/>
              <w:bottom w:val="nil"/>
              <w:right w:val="nil"/>
            </w:tcBorders>
            <w:vAlign w:val="center"/>
          </w:tcPr>
          <w:p w14:paraId="7EB8DF48" w14:textId="219A8048" w:rsidR="000C046C" w:rsidRPr="00A33844" w:rsidRDefault="000C046C" w:rsidP="00A33844">
            <w:pPr>
              <w:jc w:val="center"/>
              <w:rPr>
                <w:rFonts w:ascii="Times New Roman" w:hAnsi="Times New Roman" w:cs="Times New Roman"/>
                <w:sz w:val="20"/>
                <w:szCs w:val="20"/>
              </w:rPr>
            </w:pPr>
            <w:r w:rsidRPr="00A33844">
              <w:rPr>
                <w:rFonts w:ascii="Times New Roman" w:hAnsi="Times New Roman" w:cs="Times New Roman"/>
                <w:sz w:val="20"/>
                <w:szCs w:val="20"/>
              </w:rPr>
              <w:t>Ripe</w:t>
            </w:r>
          </w:p>
        </w:tc>
        <w:tc>
          <w:tcPr>
            <w:tcW w:w="0" w:type="auto"/>
            <w:vMerge w:val="restart"/>
            <w:tcBorders>
              <w:top w:val="nil"/>
              <w:left w:val="nil"/>
              <w:right w:val="nil"/>
            </w:tcBorders>
          </w:tcPr>
          <w:p w14:paraId="0906A91E" w14:textId="77777777" w:rsidR="000C046C" w:rsidRDefault="000C046C" w:rsidP="000C046C">
            <w:pPr>
              <w:spacing w:line="192" w:lineRule="auto"/>
              <w:jc w:val="center"/>
            </w:pPr>
          </w:p>
          <w:p w14:paraId="303D5076" w14:textId="5F92889D" w:rsidR="000C046C" w:rsidRDefault="000C046C" w:rsidP="000C046C">
            <w:pPr>
              <w:spacing w:line="192" w:lineRule="auto"/>
              <w:jc w:val="center"/>
              <w:rPr>
                <w:rFonts w:ascii="Times New Roman" w:hAnsi="Times New Roman" w:cs="Times New Roman"/>
                <w:sz w:val="24"/>
                <w:szCs w:val="24"/>
              </w:rPr>
            </w:pPr>
            <w:r>
              <w:t>-</w:t>
            </w:r>
          </w:p>
        </w:tc>
        <w:tc>
          <w:tcPr>
            <w:tcW w:w="0" w:type="auto"/>
            <w:vMerge w:val="restart"/>
            <w:tcBorders>
              <w:top w:val="nil"/>
              <w:left w:val="nil"/>
              <w:right w:val="nil"/>
            </w:tcBorders>
          </w:tcPr>
          <w:p w14:paraId="138FC907" w14:textId="77777777" w:rsidR="000C046C" w:rsidRDefault="000C046C" w:rsidP="000C046C">
            <w:pPr>
              <w:spacing w:line="192" w:lineRule="auto"/>
              <w:jc w:val="center"/>
            </w:pPr>
          </w:p>
          <w:p w14:paraId="30CFEE8F" w14:textId="0E1FCACB" w:rsidR="000C046C" w:rsidRDefault="000C046C" w:rsidP="000C046C">
            <w:pPr>
              <w:spacing w:line="192" w:lineRule="auto"/>
              <w:jc w:val="center"/>
              <w:rPr>
                <w:rFonts w:ascii="Times New Roman" w:hAnsi="Times New Roman" w:cs="Times New Roman"/>
                <w:sz w:val="24"/>
                <w:szCs w:val="24"/>
              </w:rPr>
            </w:pPr>
            <w:r>
              <w:t>-</w:t>
            </w:r>
          </w:p>
        </w:tc>
        <w:tc>
          <w:tcPr>
            <w:tcW w:w="0" w:type="auto"/>
            <w:vMerge w:val="restart"/>
            <w:tcBorders>
              <w:top w:val="nil"/>
              <w:left w:val="nil"/>
              <w:right w:val="nil"/>
            </w:tcBorders>
          </w:tcPr>
          <w:p w14:paraId="74B37887" w14:textId="77777777" w:rsidR="000C046C" w:rsidRDefault="000C046C" w:rsidP="000C046C">
            <w:pPr>
              <w:spacing w:line="192" w:lineRule="auto"/>
              <w:jc w:val="center"/>
            </w:pPr>
          </w:p>
          <w:p w14:paraId="774A60DC" w14:textId="2423C862" w:rsidR="000C046C" w:rsidRDefault="000C046C" w:rsidP="000C046C">
            <w:pPr>
              <w:spacing w:line="192" w:lineRule="auto"/>
              <w:jc w:val="center"/>
              <w:rPr>
                <w:rFonts w:ascii="Times New Roman" w:hAnsi="Times New Roman" w:cs="Times New Roman"/>
                <w:sz w:val="24"/>
                <w:szCs w:val="24"/>
              </w:rPr>
            </w:pPr>
            <w:r>
              <w:t>-</w:t>
            </w:r>
          </w:p>
        </w:tc>
        <w:tc>
          <w:tcPr>
            <w:tcW w:w="0" w:type="auto"/>
            <w:vMerge w:val="restart"/>
            <w:tcBorders>
              <w:top w:val="nil"/>
              <w:left w:val="nil"/>
              <w:right w:val="nil"/>
            </w:tcBorders>
          </w:tcPr>
          <w:p w14:paraId="0BCB1C77" w14:textId="77777777" w:rsidR="000C046C" w:rsidRDefault="000C046C" w:rsidP="000C046C">
            <w:pPr>
              <w:spacing w:line="192" w:lineRule="auto"/>
              <w:jc w:val="center"/>
            </w:pPr>
          </w:p>
          <w:p w14:paraId="0A5B58F9" w14:textId="0A0FB1F0" w:rsidR="000C046C" w:rsidRDefault="000C046C" w:rsidP="000C046C">
            <w:pPr>
              <w:spacing w:line="192" w:lineRule="auto"/>
              <w:jc w:val="center"/>
              <w:rPr>
                <w:rFonts w:ascii="Times New Roman" w:hAnsi="Times New Roman" w:cs="Times New Roman"/>
                <w:sz w:val="24"/>
                <w:szCs w:val="24"/>
              </w:rPr>
            </w:pPr>
            <w:r>
              <w:t>-</w:t>
            </w:r>
          </w:p>
        </w:tc>
      </w:tr>
      <w:tr w:rsidR="00FB0902" w14:paraId="6B62CC6C" w14:textId="28E9D6F3" w:rsidTr="00A33844">
        <w:tblPrEx>
          <w:tblLook w:val="0000" w:firstRow="0" w:lastRow="0" w:firstColumn="0" w:lastColumn="0" w:noHBand="0" w:noVBand="0"/>
        </w:tblPrEx>
        <w:trPr>
          <w:trHeight w:val="191"/>
          <w:jc w:val="center"/>
        </w:trPr>
        <w:tc>
          <w:tcPr>
            <w:tcW w:w="0" w:type="auto"/>
            <w:vMerge/>
            <w:tcBorders>
              <w:top w:val="nil"/>
              <w:left w:val="nil"/>
              <w:right w:val="nil"/>
            </w:tcBorders>
            <w:vAlign w:val="center"/>
          </w:tcPr>
          <w:p w14:paraId="44E69600" w14:textId="77777777" w:rsidR="00FB0902" w:rsidRPr="001F2B85" w:rsidRDefault="00FB0902" w:rsidP="00517EF3">
            <w:pPr>
              <w:jc w:val="center"/>
              <w:rPr>
                <w:rFonts w:ascii="Times New Roman" w:hAnsi="Times New Roman" w:cs="Times New Roman"/>
                <w:sz w:val="20"/>
                <w:szCs w:val="20"/>
              </w:rPr>
            </w:pPr>
          </w:p>
        </w:tc>
        <w:tc>
          <w:tcPr>
            <w:tcW w:w="0" w:type="auto"/>
            <w:tcBorders>
              <w:top w:val="nil"/>
              <w:left w:val="nil"/>
              <w:right w:val="nil"/>
            </w:tcBorders>
            <w:vAlign w:val="center"/>
          </w:tcPr>
          <w:p w14:paraId="5D156925" w14:textId="5C6F6E81" w:rsidR="00FB0902" w:rsidRPr="00A33844" w:rsidRDefault="00FB0902" w:rsidP="00A33844">
            <w:pPr>
              <w:jc w:val="center"/>
              <w:rPr>
                <w:rFonts w:ascii="Times New Roman" w:hAnsi="Times New Roman" w:cs="Times New Roman"/>
                <w:sz w:val="20"/>
                <w:szCs w:val="20"/>
              </w:rPr>
            </w:pPr>
            <w:r w:rsidRPr="00A33844">
              <w:rPr>
                <w:rFonts w:ascii="Times New Roman" w:hAnsi="Times New Roman" w:cs="Times New Roman"/>
                <w:sz w:val="20"/>
                <w:szCs w:val="20"/>
              </w:rPr>
              <w:t>Unripe</w:t>
            </w:r>
          </w:p>
        </w:tc>
        <w:tc>
          <w:tcPr>
            <w:tcW w:w="0" w:type="auto"/>
            <w:vMerge/>
            <w:tcBorders>
              <w:top w:val="nil"/>
              <w:left w:val="nil"/>
              <w:right w:val="nil"/>
            </w:tcBorders>
          </w:tcPr>
          <w:p w14:paraId="196FA6E8" w14:textId="77777777" w:rsidR="00FB0902" w:rsidRDefault="00FB0902" w:rsidP="00517EF3">
            <w:pPr>
              <w:jc w:val="center"/>
              <w:rPr>
                <w:rFonts w:ascii="Times New Roman" w:hAnsi="Times New Roman" w:cs="Times New Roman"/>
                <w:sz w:val="24"/>
                <w:szCs w:val="24"/>
              </w:rPr>
            </w:pPr>
          </w:p>
        </w:tc>
        <w:tc>
          <w:tcPr>
            <w:tcW w:w="0" w:type="auto"/>
            <w:vMerge/>
            <w:tcBorders>
              <w:top w:val="nil"/>
              <w:left w:val="nil"/>
              <w:right w:val="nil"/>
            </w:tcBorders>
          </w:tcPr>
          <w:p w14:paraId="5C5E1D8F" w14:textId="77777777" w:rsidR="00FB0902" w:rsidRDefault="00FB0902" w:rsidP="00517EF3">
            <w:pPr>
              <w:jc w:val="center"/>
              <w:rPr>
                <w:rFonts w:ascii="Times New Roman" w:hAnsi="Times New Roman" w:cs="Times New Roman"/>
                <w:sz w:val="24"/>
                <w:szCs w:val="24"/>
              </w:rPr>
            </w:pPr>
          </w:p>
        </w:tc>
        <w:tc>
          <w:tcPr>
            <w:tcW w:w="0" w:type="auto"/>
            <w:vMerge/>
            <w:tcBorders>
              <w:top w:val="nil"/>
              <w:left w:val="nil"/>
              <w:right w:val="nil"/>
            </w:tcBorders>
          </w:tcPr>
          <w:p w14:paraId="5BA50695" w14:textId="77777777" w:rsidR="00FB0902" w:rsidRDefault="00FB0902" w:rsidP="00517EF3">
            <w:pPr>
              <w:jc w:val="center"/>
              <w:rPr>
                <w:rFonts w:ascii="Times New Roman" w:hAnsi="Times New Roman" w:cs="Times New Roman"/>
                <w:sz w:val="24"/>
                <w:szCs w:val="24"/>
              </w:rPr>
            </w:pPr>
          </w:p>
        </w:tc>
        <w:tc>
          <w:tcPr>
            <w:tcW w:w="0" w:type="auto"/>
            <w:vMerge/>
            <w:tcBorders>
              <w:top w:val="nil"/>
              <w:left w:val="nil"/>
              <w:right w:val="nil"/>
            </w:tcBorders>
          </w:tcPr>
          <w:p w14:paraId="2DE7F827" w14:textId="77777777" w:rsidR="00FB0902" w:rsidRDefault="00FB0902" w:rsidP="00517EF3">
            <w:pPr>
              <w:jc w:val="center"/>
              <w:rPr>
                <w:rFonts w:ascii="Times New Roman" w:hAnsi="Times New Roman" w:cs="Times New Roman"/>
                <w:sz w:val="24"/>
                <w:szCs w:val="24"/>
              </w:rPr>
            </w:pPr>
          </w:p>
        </w:tc>
      </w:tr>
    </w:tbl>
    <w:p w14:paraId="34F1E348" w14:textId="18E0D5CB" w:rsidR="005B5099" w:rsidRPr="00A33844" w:rsidRDefault="00A33844" w:rsidP="00A33844">
      <w:pPr>
        <w:ind w:firstLine="720"/>
        <w:jc w:val="both"/>
        <w:rPr>
          <w:rFonts w:ascii="Times New Roman" w:hAnsi="Times New Roman" w:cs="Times New Roman"/>
          <w:sz w:val="16"/>
          <w:szCs w:val="16"/>
        </w:rPr>
      </w:pPr>
      <w:r>
        <w:rPr>
          <w:rFonts w:ascii="Times New Roman" w:hAnsi="Times New Roman" w:cs="Times New Roman"/>
          <w:sz w:val="16"/>
          <w:szCs w:val="16"/>
        </w:rPr>
        <w:t xml:space="preserve">     </w:t>
      </w:r>
      <w:r w:rsidR="00A30B5D" w:rsidRPr="00A33844">
        <w:rPr>
          <w:rFonts w:ascii="Times New Roman" w:hAnsi="Times New Roman" w:cs="Times New Roman"/>
          <w:sz w:val="16"/>
          <w:szCs w:val="16"/>
        </w:rPr>
        <w:t xml:space="preserve">The values </w:t>
      </w:r>
      <w:r w:rsidR="00A04B54" w:rsidRPr="00A33844">
        <w:rPr>
          <w:rFonts w:ascii="Times New Roman" w:hAnsi="Times New Roman" w:cs="Times New Roman"/>
          <w:sz w:val="16"/>
          <w:szCs w:val="16"/>
        </w:rPr>
        <w:t>are</w:t>
      </w:r>
      <w:r w:rsidR="00A30B5D" w:rsidRPr="00A33844">
        <w:rPr>
          <w:rFonts w:ascii="Times New Roman" w:hAnsi="Times New Roman" w:cs="Times New Roman"/>
          <w:sz w:val="16"/>
          <w:szCs w:val="16"/>
        </w:rPr>
        <w:t xml:space="preserve"> </w:t>
      </w:r>
      <w:r w:rsidR="00E2788B" w:rsidRPr="00A33844">
        <w:rPr>
          <w:rFonts w:ascii="Times New Roman" w:hAnsi="Times New Roman" w:cs="Times New Roman"/>
          <w:sz w:val="16"/>
          <w:szCs w:val="16"/>
        </w:rPr>
        <w:t>represented as mean ± SD</w:t>
      </w:r>
    </w:p>
    <w:p w14:paraId="0CC9E933" w14:textId="6F0C1F58" w:rsidR="00AF0812" w:rsidRDefault="00A33844" w:rsidP="005B509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Mahmood et al. </w:t>
      </w:r>
      <w:r w:rsidR="009135FA">
        <w:rPr>
          <w:rFonts w:ascii="Times New Roman" w:hAnsi="Times New Roman" w:cs="Times New Roman"/>
          <w:sz w:val="20"/>
          <w:szCs w:val="20"/>
        </w:rPr>
        <w:t>[7] i</w:t>
      </w:r>
      <w:r w:rsidR="00AF0812" w:rsidRPr="005B5099">
        <w:rPr>
          <w:rFonts w:ascii="Times New Roman" w:hAnsi="Times New Roman" w:cs="Times New Roman"/>
          <w:sz w:val="20"/>
          <w:szCs w:val="20"/>
        </w:rPr>
        <w:t>n their review</w:t>
      </w:r>
      <w:r w:rsidR="00871386">
        <w:rPr>
          <w:rFonts w:ascii="Times New Roman" w:hAnsi="Times New Roman" w:cs="Times New Roman"/>
          <w:sz w:val="20"/>
          <w:szCs w:val="20"/>
        </w:rPr>
        <w:t>ed</w:t>
      </w:r>
      <w:r w:rsidR="00AF0812" w:rsidRPr="005B5099">
        <w:rPr>
          <w:rFonts w:ascii="Times New Roman" w:hAnsi="Times New Roman" w:cs="Times New Roman"/>
          <w:sz w:val="20"/>
          <w:szCs w:val="20"/>
        </w:rPr>
        <w:t xml:space="preserve"> article had mentioned </w:t>
      </w:r>
      <w:r w:rsidR="00CC4758">
        <w:rPr>
          <w:rFonts w:ascii="Times New Roman" w:hAnsi="Times New Roman" w:cs="Times New Roman"/>
          <w:sz w:val="20"/>
          <w:szCs w:val="20"/>
        </w:rPr>
        <w:t xml:space="preserve">that </w:t>
      </w:r>
      <w:r w:rsidR="00AF0812" w:rsidRPr="005B5099">
        <w:rPr>
          <w:rFonts w:ascii="Times New Roman" w:hAnsi="Times New Roman" w:cs="Times New Roman"/>
          <w:sz w:val="20"/>
          <w:szCs w:val="20"/>
        </w:rPr>
        <w:t xml:space="preserve">various parts of the </w:t>
      </w:r>
      <w:r w:rsidR="00AF0812" w:rsidRPr="005B5099">
        <w:rPr>
          <w:rFonts w:ascii="Times New Roman" w:hAnsi="Times New Roman" w:cs="Times New Roman"/>
          <w:i/>
          <w:iCs/>
          <w:sz w:val="20"/>
          <w:szCs w:val="20"/>
        </w:rPr>
        <w:t xml:space="preserve">M. </w:t>
      </w:r>
      <w:proofErr w:type="spellStart"/>
      <w:r w:rsidR="00AF0812" w:rsidRPr="005B5099">
        <w:rPr>
          <w:rFonts w:ascii="Times New Roman" w:hAnsi="Times New Roman" w:cs="Times New Roman"/>
          <w:i/>
          <w:iCs/>
          <w:sz w:val="20"/>
          <w:szCs w:val="20"/>
        </w:rPr>
        <w:t>calabura</w:t>
      </w:r>
      <w:proofErr w:type="spellEnd"/>
      <w:r w:rsidR="00AF0812" w:rsidRPr="005B5099">
        <w:rPr>
          <w:rFonts w:ascii="Times New Roman" w:hAnsi="Times New Roman" w:cs="Times New Roman"/>
          <w:i/>
          <w:iCs/>
          <w:sz w:val="20"/>
          <w:szCs w:val="20"/>
        </w:rPr>
        <w:t xml:space="preserve"> </w:t>
      </w:r>
      <w:r w:rsidR="00AF0812" w:rsidRPr="005B5099">
        <w:rPr>
          <w:rFonts w:ascii="Times New Roman" w:hAnsi="Times New Roman" w:cs="Times New Roman"/>
          <w:sz w:val="20"/>
          <w:szCs w:val="20"/>
        </w:rPr>
        <w:t xml:space="preserve">L. plant </w:t>
      </w:r>
      <w:proofErr w:type="gramStart"/>
      <w:r w:rsidR="00AF0812" w:rsidRPr="005B5099">
        <w:rPr>
          <w:rFonts w:ascii="Times New Roman" w:hAnsi="Times New Roman" w:cs="Times New Roman"/>
          <w:sz w:val="20"/>
          <w:szCs w:val="20"/>
        </w:rPr>
        <w:t>were</w:t>
      </w:r>
      <w:proofErr w:type="gramEnd"/>
      <w:r w:rsidR="00AF0812" w:rsidRPr="005B5099">
        <w:rPr>
          <w:rFonts w:ascii="Times New Roman" w:hAnsi="Times New Roman" w:cs="Times New Roman"/>
          <w:sz w:val="20"/>
          <w:szCs w:val="20"/>
        </w:rPr>
        <w:t xml:space="preserve"> traditionally used to cure many illnesses. </w:t>
      </w:r>
      <w:r w:rsidR="00275BD5" w:rsidRPr="005B5099">
        <w:rPr>
          <w:rFonts w:ascii="Times New Roman" w:hAnsi="Times New Roman" w:cs="Times New Roman"/>
          <w:sz w:val="20"/>
          <w:szCs w:val="20"/>
        </w:rPr>
        <w:t xml:space="preserve">Several reported </w:t>
      </w:r>
      <w:r w:rsidR="00871386">
        <w:rPr>
          <w:rFonts w:ascii="Times New Roman" w:hAnsi="Times New Roman" w:cs="Times New Roman"/>
          <w:sz w:val="20"/>
          <w:szCs w:val="20"/>
        </w:rPr>
        <w:t xml:space="preserve">the </w:t>
      </w:r>
      <w:r w:rsidR="00275BD5" w:rsidRPr="005B5099">
        <w:rPr>
          <w:rFonts w:ascii="Times New Roman" w:hAnsi="Times New Roman" w:cs="Times New Roman"/>
          <w:sz w:val="20"/>
          <w:szCs w:val="20"/>
        </w:rPr>
        <w:t>antibacterial properties from</w:t>
      </w:r>
      <w:r w:rsidR="00871386">
        <w:rPr>
          <w:rFonts w:ascii="Times New Roman" w:hAnsi="Times New Roman" w:cs="Times New Roman"/>
          <w:sz w:val="20"/>
          <w:szCs w:val="20"/>
        </w:rPr>
        <w:t xml:space="preserve"> the</w:t>
      </w:r>
      <w:r w:rsidR="00275BD5" w:rsidRPr="005B5099">
        <w:rPr>
          <w:rFonts w:ascii="Times New Roman" w:hAnsi="Times New Roman" w:cs="Times New Roman"/>
          <w:sz w:val="20"/>
          <w:szCs w:val="20"/>
        </w:rPr>
        <w:t xml:space="preserve"> local sample use</w:t>
      </w:r>
      <w:r w:rsidR="00802741">
        <w:rPr>
          <w:rFonts w:ascii="Times New Roman" w:hAnsi="Times New Roman" w:cs="Times New Roman"/>
          <w:sz w:val="20"/>
          <w:szCs w:val="20"/>
        </w:rPr>
        <w:t>d</w:t>
      </w:r>
      <w:r w:rsidR="00275BD5" w:rsidRPr="005B5099">
        <w:rPr>
          <w:rFonts w:ascii="Times New Roman" w:hAnsi="Times New Roman" w:cs="Times New Roman"/>
          <w:sz w:val="20"/>
          <w:szCs w:val="20"/>
        </w:rPr>
        <w:t xml:space="preserve"> leave part</w:t>
      </w:r>
      <w:r w:rsidR="00ED7D96" w:rsidRPr="005B5099">
        <w:rPr>
          <w:rFonts w:ascii="Times New Roman" w:hAnsi="Times New Roman" w:cs="Times New Roman"/>
          <w:sz w:val="20"/>
          <w:szCs w:val="20"/>
        </w:rPr>
        <w:t xml:space="preserve"> </w:t>
      </w:r>
      <w:r w:rsidR="003D5895">
        <w:rPr>
          <w:rFonts w:ascii="Times New Roman" w:hAnsi="Times New Roman" w:cs="Times New Roman"/>
          <w:sz w:val="20"/>
          <w:szCs w:val="20"/>
        </w:rPr>
        <w:t>[34</w:t>
      </w:r>
      <w:r w:rsidR="004249F0">
        <w:rPr>
          <w:rFonts w:ascii="Times New Roman" w:hAnsi="Times New Roman" w:cs="Times New Roman"/>
          <w:sz w:val="20"/>
          <w:szCs w:val="20"/>
        </w:rPr>
        <w:t>,</w:t>
      </w:r>
      <w:r w:rsidR="00710CF2">
        <w:rPr>
          <w:rFonts w:ascii="Times New Roman" w:hAnsi="Times New Roman" w:cs="Times New Roman"/>
          <w:sz w:val="20"/>
          <w:szCs w:val="20"/>
        </w:rPr>
        <w:t xml:space="preserve"> </w:t>
      </w:r>
      <w:r w:rsidR="003D5895">
        <w:rPr>
          <w:rFonts w:ascii="Times New Roman" w:hAnsi="Times New Roman" w:cs="Times New Roman"/>
          <w:sz w:val="20"/>
          <w:szCs w:val="20"/>
        </w:rPr>
        <w:t>35</w:t>
      </w:r>
      <w:r w:rsidR="00ED7D96" w:rsidRPr="006A0647">
        <w:rPr>
          <w:rFonts w:ascii="Times New Roman" w:hAnsi="Times New Roman" w:cs="Times New Roman"/>
          <w:sz w:val="20"/>
          <w:szCs w:val="20"/>
        </w:rPr>
        <w:t>,</w:t>
      </w:r>
      <w:r w:rsidR="00710CF2">
        <w:rPr>
          <w:rFonts w:ascii="Times New Roman" w:hAnsi="Times New Roman" w:cs="Times New Roman"/>
          <w:sz w:val="20"/>
          <w:szCs w:val="20"/>
        </w:rPr>
        <w:t xml:space="preserve"> </w:t>
      </w:r>
      <w:r w:rsidR="003D5895">
        <w:rPr>
          <w:rFonts w:ascii="Times New Roman" w:hAnsi="Times New Roman" w:cs="Times New Roman"/>
          <w:sz w:val="20"/>
          <w:szCs w:val="20"/>
        </w:rPr>
        <w:t>36]</w:t>
      </w:r>
      <w:r w:rsidR="00ED7D96" w:rsidRPr="005B5099">
        <w:rPr>
          <w:rFonts w:ascii="Times New Roman" w:hAnsi="Times New Roman" w:cs="Times New Roman"/>
          <w:sz w:val="20"/>
          <w:szCs w:val="20"/>
        </w:rPr>
        <w:t>.</w:t>
      </w:r>
      <w:r w:rsidR="00275BD5" w:rsidRPr="005B5099">
        <w:rPr>
          <w:rFonts w:ascii="Times New Roman" w:hAnsi="Times New Roman" w:cs="Times New Roman"/>
          <w:sz w:val="20"/>
          <w:szCs w:val="20"/>
        </w:rPr>
        <w:t xml:space="preserve"> T</w:t>
      </w:r>
      <w:r w:rsidR="00AF0812" w:rsidRPr="005B5099">
        <w:rPr>
          <w:rFonts w:ascii="Times New Roman" w:hAnsi="Times New Roman" w:cs="Times New Roman"/>
          <w:sz w:val="20"/>
          <w:szCs w:val="20"/>
        </w:rPr>
        <w:t xml:space="preserve">he fruit part was </w:t>
      </w:r>
      <w:r w:rsidR="00275BD5" w:rsidRPr="005B5099">
        <w:rPr>
          <w:rFonts w:ascii="Times New Roman" w:hAnsi="Times New Roman" w:cs="Times New Roman"/>
          <w:sz w:val="20"/>
          <w:szCs w:val="20"/>
        </w:rPr>
        <w:t xml:space="preserve">only </w:t>
      </w:r>
      <w:r w:rsidR="00AF0812" w:rsidRPr="005B5099">
        <w:rPr>
          <w:rFonts w:ascii="Times New Roman" w:hAnsi="Times New Roman" w:cs="Times New Roman"/>
          <w:sz w:val="20"/>
          <w:szCs w:val="20"/>
        </w:rPr>
        <w:t xml:space="preserve">mentioned </w:t>
      </w:r>
      <w:r w:rsidR="00802741">
        <w:rPr>
          <w:rFonts w:ascii="Times New Roman" w:hAnsi="Times New Roman" w:cs="Times New Roman"/>
          <w:sz w:val="20"/>
          <w:szCs w:val="20"/>
        </w:rPr>
        <w:t xml:space="preserve">to be </w:t>
      </w:r>
      <w:r w:rsidR="00AF0812" w:rsidRPr="005B5099">
        <w:rPr>
          <w:rFonts w:ascii="Times New Roman" w:hAnsi="Times New Roman" w:cs="Times New Roman"/>
          <w:sz w:val="20"/>
          <w:szCs w:val="20"/>
        </w:rPr>
        <w:t>used as eaten fresh and cooked to make into jam. The</w:t>
      </w:r>
      <w:r w:rsidR="00275BD5" w:rsidRPr="005B5099">
        <w:rPr>
          <w:rFonts w:ascii="Times New Roman" w:hAnsi="Times New Roman" w:cs="Times New Roman"/>
          <w:sz w:val="20"/>
          <w:szCs w:val="20"/>
        </w:rPr>
        <w:t>refore,</w:t>
      </w:r>
      <w:r w:rsidR="00AF0812" w:rsidRPr="005B5099">
        <w:rPr>
          <w:rFonts w:ascii="Times New Roman" w:hAnsi="Times New Roman" w:cs="Times New Roman"/>
          <w:sz w:val="20"/>
          <w:szCs w:val="20"/>
        </w:rPr>
        <w:t xml:space="preserve"> </w:t>
      </w:r>
      <w:r w:rsidR="00275BD5" w:rsidRPr="005B5099">
        <w:rPr>
          <w:rFonts w:ascii="Times New Roman" w:hAnsi="Times New Roman" w:cs="Times New Roman"/>
          <w:sz w:val="20"/>
          <w:szCs w:val="20"/>
        </w:rPr>
        <w:t xml:space="preserve">the </w:t>
      </w:r>
      <w:r w:rsidR="00AF0812" w:rsidRPr="005B5099">
        <w:rPr>
          <w:rFonts w:ascii="Times New Roman" w:hAnsi="Times New Roman" w:cs="Times New Roman"/>
          <w:sz w:val="20"/>
          <w:szCs w:val="20"/>
        </w:rPr>
        <w:t xml:space="preserve">antibacterial result from this study can be used as </w:t>
      </w:r>
      <w:r w:rsidR="00B72E4A" w:rsidRPr="005B5099">
        <w:rPr>
          <w:rFonts w:ascii="Times New Roman" w:hAnsi="Times New Roman" w:cs="Times New Roman"/>
          <w:sz w:val="20"/>
          <w:szCs w:val="20"/>
        </w:rPr>
        <w:t>a reference</w:t>
      </w:r>
      <w:r w:rsidR="00AF0812" w:rsidRPr="005B5099">
        <w:rPr>
          <w:rFonts w:ascii="Times New Roman" w:hAnsi="Times New Roman" w:cs="Times New Roman"/>
          <w:sz w:val="20"/>
          <w:szCs w:val="20"/>
        </w:rPr>
        <w:t xml:space="preserve"> to support th</w:t>
      </w:r>
      <w:r w:rsidR="00B72E4A" w:rsidRPr="005B5099">
        <w:rPr>
          <w:rFonts w:ascii="Times New Roman" w:hAnsi="Times New Roman" w:cs="Times New Roman"/>
          <w:sz w:val="20"/>
          <w:szCs w:val="20"/>
        </w:rPr>
        <w:t xml:space="preserve">at </w:t>
      </w:r>
      <w:proofErr w:type="spellStart"/>
      <w:r w:rsidR="00B72E4A" w:rsidRPr="005B5099">
        <w:rPr>
          <w:rFonts w:ascii="Times New Roman" w:hAnsi="Times New Roman" w:cs="Times New Roman"/>
          <w:i/>
          <w:iCs/>
          <w:sz w:val="20"/>
          <w:szCs w:val="20"/>
        </w:rPr>
        <w:t>calabura</w:t>
      </w:r>
      <w:proofErr w:type="spellEnd"/>
      <w:r w:rsidR="00B72E4A" w:rsidRPr="005B5099">
        <w:rPr>
          <w:rFonts w:ascii="Times New Roman" w:hAnsi="Times New Roman" w:cs="Times New Roman"/>
          <w:sz w:val="20"/>
          <w:szCs w:val="20"/>
        </w:rPr>
        <w:t xml:space="preserve"> fruit also has </w:t>
      </w:r>
      <w:r w:rsidR="00275BD5" w:rsidRPr="005B5099">
        <w:rPr>
          <w:rFonts w:ascii="Times New Roman" w:hAnsi="Times New Roman" w:cs="Times New Roman"/>
          <w:sz w:val="20"/>
          <w:szCs w:val="20"/>
        </w:rPr>
        <w:t xml:space="preserve">potential </w:t>
      </w:r>
      <w:r w:rsidR="00B72E4A" w:rsidRPr="005B5099">
        <w:rPr>
          <w:rFonts w:ascii="Times New Roman" w:hAnsi="Times New Roman" w:cs="Times New Roman"/>
          <w:sz w:val="20"/>
          <w:szCs w:val="20"/>
        </w:rPr>
        <w:t xml:space="preserve">active compounds to </w:t>
      </w:r>
      <w:r w:rsidR="00275BD5" w:rsidRPr="005B5099">
        <w:rPr>
          <w:rFonts w:ascii="Times New Roman" w:hAnsi="Times New Roman" w:cs="Times New Roman"/>
          <w:sz w:val="20"/>
          <w:szCs w:val="20"/>
        </w:rPr>
        <w:t>combat diseases</w:t>
      </w:r>
      <w:r w:rsidR="00B72E4A" w:rsidRPr="005B5099">
        <w:rPr>
          <w:rFonts w:ascii="Times New Roman" w:hAnsi="Times New Roman" w:cs="Times New Roman"/>
          <w:sz w:val="20"/>
          <w:szCs w:val="20"/>
        </w:rPr>
        <w:t xml:space="preserve">. </w:t>
      </w:r>
    </w:p>
    <w:p w14:paraId="4B8306E0" w14:textId="373C516A" w:rsidR="005B5099" w:rsidRDefault="005B5099" w:rsidP="005B5099">
      <w:pPr>
        <w:spacing w:after="0" w:line="240" w:lineRule="auto"/>
        <w:jc w:val="both"/>
        <w:rPr>
          <w:rFonts w:ascii="Times New Roman" w:hAnsi="Times New Roman" w:cs="Times New Roman"/>
          <w:sz w:val="20"/>
          <w:szCs w:val="20"/>
        </w:rPr>
      </w:pPr>
    </w:p>
    <w:p w14:paraId="200C32A4" w14:textId="0EFF7CF9" w:rsidR="00710CF2" w:rsidRDefault="00710CF2" w:rsidP="005B5099">
      <w:pPr>
        <w:spacing w:after="0" w:line="240" w:lineRule="auto"/>
        <w:jc w:val="both"/>
        <w:rPr>
          <w:rFonts w:ascii="Times New Roman" w:hAnsi="Times New Roman" w:cs="Times New Roman"/>
          <w:sz w:val="20"/>
          <w:szCs w:val="20"/>
        </w:rPr>
      </w:pPr>
    </w:p>
    <w:p w14:paraId="7A6A0331" w14:textId="50096B7B" w:rsidR="00710CF2" w:rsidRDefault="00710CF2" w:rsidP="005B5099">
      <w:pPr>
        <w:spacing w:after="0" w:line="240" w:lineRule="auto"/>
        <w:jc w:val="both"/>
        <w:rPr>
          <w:rFonts w:ascii="Times New Roman" w:hAnsi="Times New Roman" w:cs="Times New Roman"/>
          <w:sz w:val="20"/>
          <w:szCs w:val="20"/>
        </w:rPr>
      </w:pPr>
    </w:p>
    <w:p w14:paraId="146D311E" w14:textId="77777777" w:rsidR="00710CF2" w:rsidRPr="005B5099" w:rsidRDefault="00710CF2" w:rsidP="005B5099">
      <w:pPr>
        <w:spacing w:after="0" w:line="240" w:lineRule="auto"/>
        <w:jc w:val="both"/>
        <w:rPr>
          <w:rFonts w:ascii="Times New Roman" w:hAnsi="Times New Roman" w:cs="Times New Roman"/>
          <w:sz w:val="20"/>
          <w:szCs w:val="20"/>
        </w:rPr>
      </w:pPr>
    </w:p>
    <w:p w14:paraId="7176AF41" w14:textId="1DB23437" w:rsidR="006258C7" w:rsidRDefault="006258C7" w:rsidP="00BB1D6C">
      <w:pPr>
        <w:spacing w:after="0" w:line="240" w:lineRule="auto"/>
        <w:jc w:val="center"/>
        <w:rPr>
          <w:rFonts w:ascii="Times New Roman" w:hAnsi="Times New Roman" w:cs="Times New Roman"/>
          <w:b/>
          <w:bCs/>
          <w:sz w:val="20"/>
          <w:szCs w:val="20"/>
        </w:rPr>
      </w:pPr>
      <w:r>
        <w:rPr>
          <w:noProof/>
          <w:lang w:eastAsia="en-MY"/>
        </w:rPr>
        <w:lastRenderedPageBreak/>
        <w:drawing>
          <wp:inline distT="0" distB="0" distL="0" distR="0" wp14:anchorId="488B51FE" wp14:editId="23D553E5">
            <wp:extent cx="3609340" cy="3111150"/>
            <wp:effectExtent l="19050" t="19050" r="10160" b="1333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rotWithShape="1">
                    <a:blip r:embed="rId8"/>
                    <a:srcRect l="38722" t="29852" r="26047" b="12808"/>
                    <a:stretch/>
                  </pic:blipFill>
                  <pic:spPr bwMode="auto">
                    <a:xfrm>
                      <a:off x="0" y="0"/>
                      <a:ext cx="3656728" cy="3151997"/>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889DD3F" w14:textId="3BF9ADBA" w:rsidR="006258C7" w:rsidRDefault="006258C7" w:rsidP="00BB1D6C">
      <w:pPr>
        <w:spacing w:after="0" w:line="240" w:lineRule="auto"/>
        <w:jc w:val="center"/>
        <w:rPr>
          <w:rFonts w:ascii="Times New Roman" w:hAnsi="Times New Roman" w:cs="Times New Roman"/>
          <w:b/>
          <w:bCs/>
          <w:sz w:val="20"/>
          <w:szCs w:val="20"/>
        </w:rPr>
      </w:pPr>
    </w:p>
    <w:p w14:paraId="748A8B5D" w14:textId="1ABB8FE6" w:rsidR="006258C7" w:rsidRPr="006258C7" w:rsidRDefault="006258C7" w:rsidP="00A33844">
      <w:pPr>
        <w:spacing w:after="0" w:line="240" w:lineRule="auto"/>
        <w:ind w:left="851" w:hanging="851"/>
        <w:jc w:val="both"/>
        <w:rPr>
          <w:rFonts w:ascii="Times New Roman" w:hAnsi="Times New Roman" w:cs="Times New Roman"/>
          <w:sz w:val="20"/>
          <w:szCs w:val="20"/>
        </w:rPr>
      </w:pPr>
      <w:r w:rsidRPr="006258C7">
        <w:rPr>
          <w:rFonts w:ascii="Times New Roman" w:hAnsi="Times New Roman" w:cs="Times New Roman"/>
          <w:sz w:val="20"/>
          <w:szCs w:val="20"/>
        </w:rPr>
        <w:t>Figure 2</w:t>
      </w:r>
      <w:r w:rsidR="00A33844">
        <w:rPr>
          <w:rFonts w:ascii="Times New Roman" w:hAnsi="Times New Roman" w:cs="Times New Roman"/>
          <w:sz w:val="20"/>
          <w:szCs w:val="20"/>
        </w:rPr>
        <w:t xml:space="preserve">. </w:t>
      </w:r>
      <w:r w:rsidRPr="006258C7">
        <w:rPr>
          <w:rFonts w:ascii="Times New Roman" w:hAnsi="Times New Roman" w:cs="Times New Roman"/>
          <w:sz w:val="20"/>
          <w:szCs w:val="20"/>
        </w:rPr>
        <w:t xml:space="preserve">The zone inhibition observation of </w:t>
      </w:r>
      <w:r w:rsidRPr="006258C7">
        <w:rPr>
          <w:rFonts w:ascii="Times New Roman" w:hAnsi="Times New Roman" w:cs="Times New Roman"/>
          <w:i/>
          <w:iCs/>
          <w:sz w:val="20"/>
          <w:szCs w:val="20"/>
        </w:rPr>
        <w:t xml:space="preserve">M. </w:t>
      </w:r>
      <w:proofErr w:type="spellStart"/>
      <w:r w:rsidRPr="006258C7">
        <w:rPr>
          <w:rFonts w:ascii="Times New Roman" w:hAnsi="Times New Roman" w:cs="Times New Roman"/>
          <w:i/>
          <w:iCs/>
          <w:sz w:val="20"/>
          <w:szCs w:val="20"/>
        </w:rPr>
        <w:t>calabura</w:t>
      </w:r>
      <w:proofErr w:type="spellEnd"/>
      <w:r w:rsidRPr="006258C7">
        <w:rPr>
          <w:rFonts w:ascii="Times New Roman" w:hAnsi="Times New Roman" w:cs="Times New Roman"/>
          <w:sz w:val="20"/>
          <w:szCs w:val="20"/>
        </w:rPr>
        <w:t xml:space="preserve"> L. extracts against </w:t>
      </w:r>
      <w:r w:rsidRPr="006258C7">
        <w:rPr>
          <w:rFonts w:ascii="Times New Roman" w:hAnsi="Times New Roman" w:cs="Times New Roman"/>
          <w:i/>
          <w:iCs/>
          <w:sz w:val="20"/>
          <w:szCs w:val="20"/>
        </w:rPr>
        <w:t>S. aureus</w:t>
      </w:r>
      <w:r w:rsidRPr="006258C7">
        <w:rPr>
          <w:rFonts w:ascii="Times New Roman" w:hAnsi="Times New Roman" w:cs="Times New Roman"/>
          <w:sz w:val="20"/>
          <w:szCs w:val="20"/>
        </w:rPr>
        <w:t xml:space="preserve"> (A), </w:t>
      </w:r>
      <w:r w:rsidRPr="006258C7">
        <w:rPr>
          <w:rFonts w:ascii="Times New Roman" w:hAnsi="Times New Roman" w:cs="Times New Roman"/>
          <w:i/>
          <w:iCs/>
          <w:sz w:val="20"/>
          <w:szCs w:val="20"/>
        </w:rPr>
        <w:t>B. subtilis</w:t>
      </w:r>
      <w:r w:rsidRPr="006258C7">
        <w:rPr>
          <w:rFonts w:ascii="Times New Roman" w:hAnsi="Times New Roman" w:cs="Times New Roman"/>
          <w:sz w:val="20"/>
          <w:szCs w:val="20"/>
        </w:rPr>
        <w:t xml:space="preserve"> (B), </w:t>
      </w:r>
      <w:r w:rsidRPr="006258C7">
        <w:rPr>
          <w:rFonts w:ascii="Times New Roman" w:hAnsi="Times New Roman" w:cs="Times New Roman"/>
          <w:i/>
          <w:iCs/>
          <w:sz w:val="20"/>
          <w:szCs w:val="20"/>
        </w:rPr>
        <w:t>K</w:t>
      </w:r>
      <w:r w:rsidR="00700796">
        <w:rPr>
          <w:rFonts w:ascii="Times New Roman" w:hAnsi="Times New Roman" w:cs="Times New Roman"/>
          <w:i/>
          <w:iCs/>
          <w:sz w:val="20"/>
          <w:szCs w:val="20"/>
        </w:rPr>
        <w:t>.</w:t>
      </w:r>
      <w:r w:rsidRPr="006258C7">
        <w:rPr>
          <w:rFonts w:ascii="Times New Roman" w:hAnsi="Times New Roman" w:cs="Times New Roman"/>
          <w:i/>
          <w:iCs/>
          <w:sz w:val="20"/>
          <w:szCs w:val="20"/>
        </w:rPr>
        <w:t xml:space="preserve"> pneumonia</w:t>
      </w:r>
      <w:r w:rsidRPr="006258C7">
        <w:rPr>
          <w:rFonts w:ascii="Times New Roman" w:hAnsi="Times New Roman" w:cs="Times New Roman"/>
          <w:sz w:val="20"/>
          <w:szCs w:val="20"/>
        </w:rPr>
        <w:t xml:space="preserve"> (C), and </w:t>
      </w:r>
      <w:r w:rsidRPr="006258C7">
        <w:rPr>
          <w:rFonts w:ascii="Times New Roman" w:hAnsi="Times New Roman" w:cs="Times New Roman"/>
          <w:i/>
          <w:iCs/>
          <w:sz w:val="20"/>
          <w:szCs w:val="20"/>
        </w:rPr>
        <w:t>E. coli</w:t>
      </w:r>
      <w:r w:rsidRPr="006258C7">
        <w:rPr>
          <w:rFonts w:ascii="Times New Roman" w:hAnsi="Times New Roman" w:cs="Times New Roman"/>
          <w:sz w:val="20"/>
          <w:szCs w:val="20"/>
        </w:rPr>
        <w:t xml:space="preserve"> (D) by disc diffusion method</w:t>
      </w:r>
    </w:p>
    <w:p w14:paraId="6A3D9D02" w14:textId="77777777" w:rsidR="006258C7" w:rsidRDefault="006258C7" w:rsidP="00BB1D6C">
      <w:pPr>
        <w:spacing w:after="0" w:line="240" w:lineRule="auto"/>
        <w:jc w:val="center"/>
        <w:rPr>
          <w:rFonts w:ascii="Times New Roman" w:hAnsi="Times New Roman" w:cs="Times New Roman"/>
          <w:b/>
          <w:bCs/>
          <w:sz w:val="20"/>
          <w:szCs w:val="20"/>
        </w:rPr>
      </w:pPr>
    </w:p>
    <w:p w14:paraId="29320E9B" w14:textId="153370AF" w:rsidR="00ED7D96" w:rsidRPr="005B5099" w:rsidRDefault="00ED7D96" w:rsidP="00BB1D6C">
      <w:pPr>
        <w:spacing w:after="0" w:line="240" w:lineRule="auto"/>
        <w:jc w:val="center"/>
        <w:rPr>
          <w:rFonts w:ascii="Times New Roman" w:hAnsi="Times New Roman" w:cs="Times New Roman"/>
          <w:b/>
          <w:bCs/>
          <w:sz w:val="20"/>
          <w:szCs w:val="20"/>
        </w:rPr>
      </w:pPr>
      <w:r w:rsidRPr="005B5099">
        <w:rPr>
          <w:rFonts w:ascii="Times New Roman" w:hAnsi="Times New Roman" w:cs="Times New Roman"/>
          <w:b/>
          <w:bCs/>
          <w:sz w:val="20"/>
          <w:szCs w:val="20"/>
        </w:rPr>
        <w:t>Conclusion</w:t>
      </w:r>
    </w:p>
    <w:p w14:paraId="5A5F2E97" w14:textId="127CCC28" w:rsidR="005B5099" w:rsidRPr="005B5099" w:rsidRDefault="00617787" w:rsidP="00A33844">
      <w:pPr>
        <w:spacing w:line="240" w:lineRule="auto"/>
        <w:jc w:val="both"/>
        <w:rPr>
          <w:rFonts w:ascii="Times New Roman" w:hAnsi="Times New Roman" w:cs="Times New Roman"/>
          <w:sz w:val="20"/>
          <w:szCs w:val="20"/>
        </w:rPr>
      </w:pPr>
      <w:r w:rsidRPr="005B5099">
        <w:rPr>
          <w:rFonts w:ascii="Times New Roman" w:hAnsi="Times New Roman" w:cs="Times New Roman"/>
          <w:i/>
          <w:iCs/>
          <w:sz w:val="20"/>
          <w:szCs w:val="20"/>
        </w:rPr>
        <w:t xml:space="preserve">M. </w:t>
      </w:r>
      <w:proofErr w:type="spellStart"/>
      <w:r w:rsidRPr="005B5099">
        <w:rPr>
          <w:rFonts w:ascii="Times New Roman" w:hAnsi="Times New Roman" w:cs="Times New Roman"/>
          <w:i/>
          <w:iCs/>
          <w:sz w:val="20"/>
          <w:szCs w:val="20"/>
        </w:rPr>
        <w:t>calabura</w:t>
      </w:r>
      <w:proofErr w:type="spellEnd"/>
      <w:r w:rsidRPr="005B5099">
        <w:rPr>
          <w:rFonts w:ascii="Times New Roman" w:hAnsi="Times New Roman" w:cs="Times New Roman"/>
          <w:i/>
          <w:iCs/>
          <w:sz w:val="20"/>
          <w:szCs w:val="20"/>
        </w:rPr>
        <w:t xml:space="preserve"> </w:t>
      </w:r>
      <w:r w:rsidRPr="005B5099">
        <w:rPr>
          <w:rFonts w:ascii="Times New Roman" w:hAnsi="Times New Roman" w:cs="Times New Roman"/>
          <w:sz w:val="20"/>
          <w:szCs w:val="20"/>
        </w:rPr>
        <w:t>L. fruit extracts contain different phytochemical constituents includ</w:t>
      </w:r>
      <w:r w:rsidR="00AB0BDE" w:rsidRPr="005B5099">
        <w:rPr>
          <w:rFonts w:ascii="Times New Roman" w:hAnsi="Times New Roman" w:cs="Times New Roman"/>
          <w:sz w:val="20"/>
          <w:szCs w:val="20"/>
        </w:rPr>
        <w:t>ing</w:t>
      </w:r>
      <w:r w:rsidRPr="005B5099">
        <w:rPr>
          <w:rFonts w:ascii="Times New Roman" w:hAnsi="Times New Roman" w:cs="Times New Roman"/>
          <w:sz w:val="20"/>
          <w:szCs w:val="20"/>
        </w:rPr>
        <w:t xml:space="preserve"> </w:t>
      </w:r>
      <w:r w:rsidR="00AB0BDE" w:rsidRPr="005B5099">
        <w:rPr>
          <w:rFonts w:ascii="Times New Roman" w:hAnsi="Times New Roman" w:cs="Times New Roman"/>
          <w:sz w:val="20"/>
          <w:szCs w:val="20"/>
        </w:rPr>
        <w:t xml:space="preserve">alkaloids, flavonoids, </w:t>
      </w:r>
      <w:proofErr w:type="spellStart"/>
      <w:r w:rsidR="00AB0BDE" w:rsidRPr="005B5099">
        <w:rPr>
          <w:rFonts w:ascii="Times New Roman" w:hAnsi="Times New Roman" w:cs="Times New Roman"/>
          <w:sz w:val="20"/>
          <w:szCs w:val="20"/>
        </w:rPr>
        <w:t>phlobatannins</w:t>
      </w:r>
      <w:proofErr w:type="spellEnd"/>
      <w:r w:rsidR="00AB0BDE" w:rsidRPr="005B5099">
        <w:rPr>
          <w:rFonts w:ascii="Times New Roman" w:hAnsi="Times New Roman" w:cs="Times New Roman"/>
          <w:sz w:val="20"/>
          <w:szCs w:val="20"/>
        </w:rPr>
        <w:t xml:space="preserve">, tannins, and glycosides. The methanolic fruit extracts showed the highest TPC and TFC values from both ripe </w:t>
      </w:r>
      <w:r w:rsidR="00E651F7">
        <w:rPr>
          <w:rFonts w:ascii="Times New Roman" w:hAnsi="Times New Roman" w:cs="Times New Roman"/>
          <w:sz w:val="20"/>
          <w:szCs w:val="20"/>
        </w:rPr>
        <w:t xml:space="preserve">and unripe samples, </w:t>
      </w:r>
      <w:r w:rsidR="00AB0BDE" w:rsidRPr="005B5099">
        <w:rPr>
          <w:rFonts w:ascii="Times New Roman" w:hAnsi="Times New Roman" w:cs="Times New Roman"/>
          <w:sz w:val="20"/>
          <w:szCs w:val="20"/>
        </w:rPr>
        <w:t xml:space="preserve">and also exhibited the greatest antibacterial properties against all tested bacteria from the unripe sample. </w:t>
      </w:r>
      <w:r w:rsidR="001B0177" w:rsidRPr="005B5099">
        <w:rPr>
          <w:rFonts w:ascii="Times New Roman" w:hAnsi="Times New Roman" w:cs="Times New Roman"/>
          <w:sz w:val="20"/>
          <w:szCs w:val="20"/>
        </w:rPr>
        <w:t xml:space="preserve">An antioxidant study is required to be performed since antibacterial and antioxidant studies serve as a basis for drug discovery. </w:t>
      </w:r>
    </w:p>
    <w:p w14:paraId="169322F5" w14:textId="676DB8E3" w:rsidR="0016320E" w:rsidRPr="005B5099" w:rsidRDefault="0016320E" w:rsidP="00BB1D6C">
      <w:pPr>
        <w:spacing w:after="0"/>
        <w:jc w:val="center"/>
        <w:rPr>
          <w:rFonts w:ascii="Times New Roman" w:hAnsi="Times New Roman" w:cs="Times New Roman"/>
          <w:b/>
          <w:bCs/>
          <w:sz w:val="20"/>
          <w:szCs w:val="20"/>
        </w:rPr>
      </w:pPr>
      <w:r w:rsidRPr="005B5099">
        <w:rPr>
          <w:rFonts w:ascii="Times New Roman" w:hAnsi="Times New Roman" w:cs="Times New Roman"/>
          <w:b/>
          <w:bCs/>
          <w:sz w:val="20"/>
          <w:szCs w:val="20"/>
        </w:rPr>
        <w:t>Acknowledgment</w:t>
      </w:r>
    </w:p>
    <w:p w14:paraId="0BBCD8B9" w14:textId="288BB45B" w:rsidR="005B5099" w:rsidRPr="005B5099" w:rsidRDefault="0016320E" w:rsidP="00A33844">
      <w:pPr>
        <w:jc w:val="both"/>
        <w:rPr>
          <w:rFonts w:ascii="Times New Roman" w:hAnsi="Times New Roman" w:cs="Times New Roman"/>
          <w:sz w:val="20"/>
          <w:szCs w:val="20"/>
        </w:rPr>
      </w:pPr>
      <w:r w:rsidRPr="005B5099">
        <w:rPr>
          <w:rFonts w:ascii="Times New Roman" w:hAnsi="Times New Roman" w:cs="Times New Roman"/>
          <w:sz w:val="20"/>
          <w:szCs w:val="20"/>
        </w:rPr>
        <w:t xml:space="preserve">The authors would like to thank UiTM </w:t>
      </w:r>
      <w:proofErr w:type="spellStart"/>
      <w:r w:rsidRPr="005B5099">
        <w:rPr>
          <w:rFonts w:ascii="Times New Roman" w:hAnsi="Times New Roman" w:cs="Times New Roman"/>
          <w:sz w:val="20"/>
          <w:szCs w:val="20"/>
        </w:rPr>
        <w:t>Cawangan</w:t>
      </w:r>
      <w:proofErr w:type="spellEnd"/>
      <w:r w:rsidRPr="005B5099">
        <w:rPr>
          <w:rFonts w:ascii="Times New Roman" w:hAnsi="Times New Roman" w:cs="Times New Roman"/>
          <w:sz w:val="20"/>
          <w:szCs w:val="20"/>
        </w:rPr>
        <w:t xml:space="preserve"> Negeri Sembilan, </w:t>
      </w:r>
      <w:proofErr w:type="spellStart"/>
      <w:r w:rsidRPr="005B5099">
        <w:rPr>
          <w:rFonts w:ascii="Times New Roman" w:hAnsi="Times New Roman" w:cs="Times New Roman"/>
          <w:sz w:val="20"/>
          <w:szCs w:val="20"/>
        </w:rPr>
        <w:t>Kampus</w:t>
      </w:r>
      <w:proofErr w:type="spellEnd"/>
      <w:r w:rsidRPr="005B5099">
        <w:rPr>
          <w:rFonts w:ascii="Times New Roman" w:hAnsi="Times New Roman" w:cs="Times New Roman"/>
          <w:sz w:val="20"/>
          <w:szCs w:val="20"/>
        </w:rPr>
        <w:t xml:space="preserve"> Kuala </w:t>
      </w:r>
      <w:proofErr w:type="spellStart"/>
      <w:r w:rsidRPr="005B5099">
        <w:rPr>
          <w:rFonts w:ascii="Times New Roman" w:hAnsi="Times New Roman" w:cs="Times New Roman"/>
          <w:sz w:val="20"/>
          <w:szCs w:val="20"/>
        </w:rPr>
        <w:t>Pilah</w:t>
      </w:r>
      <w:proofErr w:type="spellEnd"/>
      <w:r w:rsidRPr="005B5099">
        <w:rPr>
          <w:rFonts w:ascii="Times New Roman" w:hAnsi="Times New Roman" w:cs="Times New Roman"/>
          <w:sz w:val="20"/>
          <w:szCs w:val="20"/>
        </w:rPr>
        <w:t xml:space="preserve"> for providing facilities for this study.</w:t>
      </w:r>
    </w:p>
    <w:p w14:paraId="0E50B5DD" w14:textId="6F7BE76F" w:rsidR="00ED7D96" w:rsidRDefault="00ED7D96" w:rsidP="00BB1D6C">
      <w:pPr>
        <w:spacing w:after="0"/>
        <w:jc w:val="center"/>
        <w:rPr>
          <w:rFonts w:ascii="Times New Roman" w:hAnsi="Times New Roman" w:cs="Times New Roman"/>
          <w:b/>
          <w:bCs/>
          <w:sz w:val="20"/>
          <w:szCs w:val="20"/>
        </w:rPr>
      </w:pPr>
      <w:r w:rsidRPr="005B5099">
        <w:rPr>
          <w:rFonts w:ascii="Times New Roman" w:hAnsi="Times New Roman" w:cs="Times New Roman"/>
          <w:b/>
          <w:bCs/>
          <w:sz w:val="20"/>
          <w:szCs w:val="20"/>
        </w:rPr>
        <w:t>References</w:t>
      </w:r>
    </w:p>
    <w:p w14:paraId="0DFC6FEA" w14:textId="1EA9096E" w:rsidR="00DE06D1" w:rsidRPr="00A33844" w:rsidRDefault="00DE06D1" w:rsidP="00A33844">
      <w:pPr>
        <w:pStyle w:val="ListParagraph"/>
        <w:numPr>
          <w:ilvl w:val="0"/>
          <w:numId w:val="4"/>
        </w:numPr>
        <w:ind w:left="567" w:hanging="567"/>
        <w:jc w:val="both"/>
        <w:rPr>
          <w:rFonts w:ascii="Times New Roman" w:hAnsi="Times New Roman" w:cs="Times New Roman"/>
          <w:sz w:val="20"/>
          <w:szCs w:val="20"/>
        </w:rPr>
      </w:pPr>
      <w:proofErr w:type="spellStart"/>
      <w:r w:rsidRPr="00DE06D1">
        <w:rPr>
          <w:rFonts w:ascii="Times New Roman" w:hAnsi="Times New Roman" w:cs="Times New Roman"/>
          <w:sz w:val="20"/>
          <w:szCs w:val="20"/>
        </w:rPr>
        <w:t>Durai</w:t>
      </w:r>
      <w:proofErr w:type="spellEnd"/>
      <w:r w:rsidRPr="00DE06D1">
        <w:rPr>
          <w:rFonts w:ascii="Times New Roman" w:hAnsi="Times New Roman" w:cs="Times New Roman"/>
          <w:sz w:val="20"/>
          <w:szCs w:val="20"/>
        </w:rPr>
        <w:t xml:space="preserve">, M. V., </w:t>
      </w:r>
      <w:proofErr w:type="spellStart"/>
      <w:r w:rsidRPr="00DE06D1">
        <w:rPr>
          <w:rFonts w:ascii="Times New Roman" w:hAnsi="Times New Roman" w:cs="Times New Roman"/>
          <w:sz w:val="20"/>
          <w:szCs w:val="20"/>
        </w:rPr>
        <w:t>Balamuniappan</w:t>
      </w:r>
      <w:proofErr w:type="spellEnd"/>
      <w:r w:rsidRPr="00DE06D1">
        <w:rPr>
          <w:rFonts w:ascii="Times New Roman" w:hAnsi="Times New Roman" w:cs="Times New Roman"/>
          <w:sz w:val="20"/>
          <w:szCs w:val="20"/>
        </w:rPr>
        <w:t xml:space="preserve">, G., </w:t>
      </w:r>
      <w:proofErr w:type="spellStart"/>
      <w:r w:rsidRPr="00DE06D1">
        <w:rPr>
          <w:rFonts w:ascii="Times New Roman" w:hAnsi="Times New Roman" w:cs="Times New Roman"/>
          <w:sz w:val="20"/>
          <w:szCs w:val="20"/>
        </w:rPr>
        <w:t>Anandalakshmi</w:t>
      </w:r>
      <w:proofErr w:type="spellEnd"/>
      <w:r w:rsidRPr="00DE06D1">
        <w:rPr>
          <w:rFonts w:ascii="Times New Roman" w:hAnsi="Times New Roman" w:cs="Times New Roman"/>
          <w:sz w:val="20"/>
          <w:szCs w:val="20"/>
        </w:rPr>
        <w:t>, R., Geetha, S.</w:t>
      </w:r>
      <w:r w:rsidR="00A33844">
        <w:rPr>
          <w:rFonts w:ascii="Times New Roman" w:hAnsi="Times New Roman" w:cs="Times New Roman"/>
          <w:sz w:val="20"/>
          <w:szCs w:val="20"/>
        </w:rPr>
        <w:t xml:space="preserve"> </w:t>
      </w:r>
      <w:r w:rsidRPr="00DE06D1">
        <w:rPr>
          <w:rFonts w:ascii="Times New Roman" w:hAnsi="Times New Roman" w:cs="Times New Roman"/>
          <w:sz w:val="20"/>
          <w:szCs w:val="20"/>
        </w:rPr>
        <w:t xml:space="preserve">and Senthil, N. (2016). Qualitative and </w:t>
      </w:r>
      <w:r w:rsidR="00150617" w:rsidRPr="00DE06D1">
        <w:rPr>
          <w:rFonts w:ascii="Times New Roman" w:hAnsi="Times New Roman" w:cs="Times New Roman"/>
          <w:sz w:val="20"/>
          <w:szCs w:val="20"/>
        </w:rPr>
        <w:t xml:space="preserve">quantitative analysis of phytochemicals in crude extract of big-leaf mahogany </w:t>
      </w:r>
      <w:r w:rsidRPr="00DE06D1">
        <w:rPr>
          <w:rFonts w:ascii="Times New Roman" w:hAnsi="Times New Roman" w:cs="Times New Roman"/>
          <w:sz w:val="20"/>
          <w:szCs w:val="20"/>
        </w:rPr>
        <w:t>(</w:t>
      </w:r>
      <w:r w:rsidRPr="00DE06D1">
        <w:rPr>
          <w:rFonts w:ascii="Times New Roman" w:hAnsi="Times New Roman" w:cs="Times New Roman"/>
          <w:i/>
          <w:iCs/>
          <w:sz w:val="20"/>
          <w:szCs w:val="20"/>
        </w:rPr>
        <w:t>Swietenia macrophylla</w:t>
      </w:r>
      <w:r w:rsidRPr="00DE06D1">
        <w:rPr>
          <w:rFonts w:ascii="Times New Roman" w:hAnsi="Times New Roman" w:cs="Times New Roman"/>
          <w:sz w:val="20"/>
          <w:szCs w:val="20"/>
        </w:rPr>
        <w:t xml:space="preserve"> King.). </w:t>
      </w:r>
      <w:r w:rsidRPr="00DE06D1">
        <w:rPr>
          <w:rFonts w:ascii="Times New Roman" w:hAnsi="Times New Roman" w:cs="Times New Roman"/>
          <w:i/>
          <w:iCs/>
          <w:sz w:val="20"/>
          <w:szCs w:val="20"/>
        </w:rPr>
        <w:t xml:space="preserve">International Journal of Herbal Medicine, </w:t>
      </w:r>
      <w:r w:rsidRPr="00A33844">
        <w:rPr>
          <w:rFonts w:ascii="Times New Roman" w:hAnsi="Times New Roman" w:cs="Times New Roman"/>
          <w:sz w:val="20"/>
          <w:szCs w:val="20"/>
        </w:rPr>
        <w:t>4(6)</w:t>
      </w:r>
      <w:r w:rsidR="00A33844">
        <w:rPr>
          <w:rFonts w:ascii="Times New Roman" w:hAnsi="Times New Roman" w:cs="Times New Roman"/>
          <w:sz w:val="20"/>
          <w:szCs w:val="20"/>
        </w:rPr>
        <w:t>:</w:t>
      </w:r>
      <w:r w:rsidRPr="00A33844">
        <w:rPr>
          <w:rFonts w:ascii="Times New Roman" w:hAnsi="Times New Roman" w:cs="Times New Roman"/>
          <w:sz w:val="20"/>
          <w:szCs w:val="20"/>
        </w:rPr>
        <w:t xml:space="preserve"> 88-91.</w:t>
      </w:r>
    </w:p>
    <w:p w14:paraId="021CDD10" w14:textId="7E27CB53" w:rsidR="00DE06D1" w:rsidRPr="00507620" w:rsidRDefault="00DE06D1" w:rsidP="00A33844">
      <w:pPr>
        <w:pStyle w:val="ListParagraph"/>
        <w:numPr>
          <w:ilvl w:val="0"/>
          <w:numId w:val="4"/>
        </w:numPr>
        <w:spacing w:line="240" w:lineRule="auto"/>
        <w:ind w:left="567" w:hanging="567"/>
        <w:jc w:val="both"/>
        <w:rPr>
          <w:rFonts w:ascii="Times New Roman" w:hAnsi="Times New Roman" w:cs="Times New Roman"/>
          <w:sz w:val="18"/>
          <w:szCs w:val="18"/>
        </w:rPr>
      </w:pPr>
      <w:r w:rsidRPr="00507620">
        <w:rPr>
          <w:rFonts w:ascii="Times New Roman" w:hAnsi="Times New Roman" w:cs="Times New Roman"/>
          <w:sz w:val="20"/>
          <w:szCs w:val="20"/>
        </w:rPr>
        <w:t>Majumder, J.</w:t>
      </w:r>
      <w:r w:rsidR="00A33844">
        <w:rPr>
          <w:rFonts w:ascii="Times New Roman" w:hAnsi="Times New Roman" w:cs="Times New Roman"/>
          <w:sz w:val="20"/>
          <w:szCs w:val="20"/>
        </w:rPr>
        <w:t xml:space="preserve"> </w:t>
      </w:r>
      <w:r w:rsidRPr="00507620">
        <w:rPr>
          <w:rFonts w:ascii="Times New Roman" w:hAnsi="Times New Roman" w:cs="Times New Roman"/>
          <w:sz w:val="20"/>
          <w:szCs w:val="20"/>
        </w:rPr>
        <w:t xml:space="preserve">and Roy, S. (2017). Identification </w:t>
      </w:r>
      <w:r w:rsidR="00150617" w:rsidRPr="00507620">
        <w:rPr>
          <w:rFonts w:ascii="Times New Roman" w:hAnsi="Times New Roman" w:cs="Times New Roman"/>
          <w:sz w:val="20"/>
          <w:szCs w:val="20"/>
        </w:rPr>
        <w:t xml:space="preserve">of quinones and coumarins in </w:t>
      </w:r>
      <w:r w:rsidRPr="00507620">
        <w:rPr>
          <w:rFonts w:ascii="Times New Roman" w:hAnsi="Times New Roman" w:cs="Times New Roman"/>
          <w:i/>
          <w:iCs/>
          <w:sz w:val="20"/>
          <w:szCs w:val="20"/>
        </w:rPr>
        <w:t>Swietenia macrophylla</w:t>
      </w:r>
      <w:r w:rsidRPr="00507620">
        <w:rPr>
          <w:rFonts w:ascii="Times New Roman" w:hAnsi="Times New Roman" w:cs="Times New Roman"/>
          <w:sz w:val="20"/>
          <w:szCs w:val="20"/>
        </w:rPr>
        <w:t xml:space="preserve"> </w:t>
      </w:r>
      <w:r w:rsidR="00150617">
        <w:rPr>
          <w:rFonts w:ascii="Times New Roman" w:hAnsi="Times New Roman" w:cs="Times New Roman"/>
          <w:sz w:val="20"/>
          <w:szCs w:val="20"/>
        </w:rPr>
        <w:t>l</w:t>
      </w:r>
      <w:r w:rsidRPr="00507620">
        <w:rPr>
          <w:rFonts w:ascii="Times New Roman" w:hAnsi="Times New Roman" w:cs="Times New Roman"/>
          <w:sz w:val="20"/>
          <w:szCs w:val="20"/>
        </w:rPr>
        <w:t xml:space="preserve">eaf. </w:t>
      </w:r>
      <w:r w:rsidRPr="00507620">
        <w:rPr>
          <w:rFonts w:ascii="Times New Roman" w:hAnsi="Times New Roman" w:cs="Times New Roman"/>
          <w:i/>
          <w:iCs/>
          <w:sz w:val="20"/>
          <w:szCs w:val="20"/>
        </w:rPr>
        <w:t>Pharmaceutical Biology, 7</w:t>
      </w:r>
      <w:r w:rsidRPr="00507620">
        <w:rPr>
          <w:rFonts w:ascii="Times New Roman" w:hAnsi="Times New Roman" w:cs="Times New Roman"/>
          <w:sz w:val="20"/>
          <w:szCs w:val="20"/>
        </w:rPr>
        <w:t>(6)</w:t>
      </w:r>
      <w:r w:rsidR="00150617">
        <w:rPr>
          <w:rFonts w:ascii="Times New Roman" w:hAnsi="Times New Roman" w:cs="Times New Roman"/>
          <w:sz w:val="20"/>
          <w:szCs w:val="20"/>
        </w:rPr>
        <w:t>:</w:t>
      </w:r>
      <w:r w:rsidRPr="00507620">
        <w:rPr>
          <w:rFonts w:ascii="Times New Roman" w:hAnsi="Times New Roman" w:cs="Times New Roman"/>
          <w:sz w:val="20"/>
          <w:szCs w:val="20"/>
        </w:rPr>
        <w:t xml:space="preserve"> 1-5.</w:t>
      </w:r>
    </w:p>
    <w:p w14:paraId="6FF7EB32" w14:textId="3976C2E0" w:rsidR="00DE06D1" w:rsidRPr="00150617" w:rsidRDefault="00DE06D1"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0B46B2">
        <w:rPr>
          <w:rFonts w:ascii="Times New Roman" w:hAnsi="Times New Roman" w:cs="Times New Roman"/>
          <w:sz w:val="20"/>
          <w:szCs w:val="20"/>
        </w:rPr>
        <w:t xml:space="preserve">Boy, H. I. A., </w:t>
      </w:r>
      <w:proofErr w:type="spellStart"/>
      <w:r w:rsidRPr="000B46B2">
        <w:rPr>
          <w:rFonts w:ascii="Times New Roman" w:hAnsi="Times New Roman" w:cs="Times New Roman"/>
          <w:sz w:val="20"/>
          <w:szCs w:val="20"/>
        </w:rPr>
        <w:t>Rutilla</w:t>
      </w:r>
      <w:proofErr w:type="spellEnd"/>
      <w:r w:rsidRPr="000B46B2">
        <w:rPr>
          <w:rFonts w:ascii="Times New Roman" w:hAnsi="Times New Roman" w:cs="Times New Roman"/>
          <w:sz w:val="20"/>
          <w:szCs w:val="20"/>
        </w:rPr>
        <w:t xml:space="preserve">, A. J. H., Santos, K. A., Ty, A. M. T., Yu, A. I., Mahboob, T., </w:t>
      </w:r>
      <w:proofErr w:type="spellStart"/>
      <w:r w:rsidRPr="000B46B2">
        <w:rPr>
          <w:rFonts w:ascii="Times New Roman" w:hAnsi="Times New Roman" w:cs="Times New Roman"/>
          <w:sz w:val="20"/>
          <w:szCs w:val="20"/>
        </w:rPr>
        <w:t>Tangpoong</w:t>
      </w:r>
      <w:proofErr w:type="spellEnd"/>
      <w:r w:rsidRPr="000B46B2">
        <w:rPr>
          <w:rFonts w:ascii="Times New Roman" w:hAnsi="Times New Roman" w:cs="Times New Roman"/>
          <w:sz w:val="20"/>
          <w:szCs w:val="20"/>
        </w:rPr>
        <w:t xml:space="preserve">, J. and </w:t>
      </w:r>
      <w:proofErr w:type="spellStart"/>
      <w:r w:rsidRPr="000B46B2">
        <w:rPr>
          <w:rFonts w:ascii="Times New Roman" w:hAnsi="Times New Roman" w:cs="Times New Roman"/>
          <w:sz w:val="20"/>
          <w:szCs w:val="20"/>
        </w:rPr>
        <w:t>Nissapatorn</w:t>
      </w:r>
      <w:proofErr w:type="spellEnd"/>
      <w:r w:rsidRPr="000B46B2">
        <w:rPr>
          <w:rFonts w:ascii="Times New Roman" w:hAnsi="Times New Roman" w:cs="Times New Roman"/>
          <w:sz w:val="20"/>
          <w:szCs w:val="20"/>
        </w:rPr>
        <w:t xml:space="preserve">, V. (2019). Recommended </w:t>
      </w:r>
      <w:r w:rsidR="00150617" w:rsidRPr="000B46B2">
        <w:rPr>
          <w:rFonts w:ascii="Times New Roman" w:hAnsi="Times New Roman" w:cs="Times New Roman"/>
          <w:sz w:val="20"/>
          <w:szCs w:val="20"/>
        </w:rPr>
        <w:t>medicinal plants as source of natural products</w:t>
      </w:r>
      <w:r w:rsidRPr="000B46B2">
        <w:rPr>
          <w:rFonts w:ascii="Times New Roman" w:hAnsi="Times New Roman" w:cs="Times New Roman"/>
          <w:sz w:val="20"/>
          <w:szCs w:val="20"/>
        </w:rPr>
        <w:t xml:space="preserve">: A </w:t>
      </w:r>
      <w:r w:rsidR="00150617">
        <w:rPr>
          <w:rFonts w:ascii="Times New Roman" w:hAnsi="Times New Roman" w:cs="Times New Roman"/>
          <w:sz w:val="20"/>
          <w:szCs w:val="20"/>
        </w:rPr>
        <w:t>r</w:t>
      </w:r>
      <w:r w:rsidRPr="000B46B2">
        <w:rPr>
          <w:rFonts w:ascii="Times New Roman" w:hAnsi="Times New Roman" w:cs="Times New Roman"/>
          <w:sz w:val="20"/>
          <w:szCs w:val="20"/>
        </w:rPr>
        <w:t xml:space="preserve">eview. </w:t>
      </w:r>
      <w:r w:rsidRPr="000B46B2">
        <w:rPr>
          <w:rFonts w:ascii="Times New Roman" w:hAnsi="Times New Roman" w:cs="Times New Roman"/>
          <w:i/>
          <w:iCs/>
          <w:sz w:val="20"/>
          <w:szCs w:val="20"/>
        </w:rPr>
        <w:t xml:space="preserve">Digital Chinese Medicine, </w:t>
      </w:r>
      <w:r w:rsidRPr="00150617">
        <w:rPr>
          <w:rFonts w:ascii="Times New Roman" w:hAnsi="Times New Roman" w:cs="Times New Roman"/>
          <w:sz w:val="20"/>
          <w:szCs w:val="20"/>
        </w:rPr>
        <w:t>1(2)</w:t>
      </w:r>
      <w:r w:rsidR="00150617">
        <w:rPr>
          <w:rFonts w:ascii="Times New Roman" w:hAnsi="Times New Roman" w:cs="Times New Roman"/>
          <w:sz w:val="20"/>
          <w:szCs w:val="20"/>
        </w:rPr>
        <w:t xml:space="preserve">: </w:t>
      </w:r>
      <w:r w:rsidRPr="00150617">
        <w:rPr>
          <w:rFonts w:ascii="Times New Roman" w:hAnsi="Times New Roman" w:cs="Times New Roman"/>
          <w:sz w:val="20"/>
          <w:szCs w:val="20"/>
        </w:rPr>
        <w:t>131</w:t>
      </w:r>
      <w:r w:rsidR="00150617">
        <w:rPr>
          <w:rFonts w:ascii="Times New Roman" w:hAnsi="Times New Roman" w:cs="Times New Roman"/>
          <w:sz w:val="20"/>
          <w:szCs w:val="20"/>
        </w:rPr>
        <w:t>-</w:t>
      </w:r>
      <w:r w:rsidRPr="00150617">
        <w:rPr>
          <w:rFonts w:ascii="Times New Roman" w:hAnsi="Times New Roman" w:cs="Times New Roman"/>
          <w:sz w:val="20"/>
          <w:szCs w:val="20"/>
        </w:rPr>
        <w:t>142.</w:t>
      </w:r>
    </w:p>
    <w:p w14:paraId="3F974F93" w14:textId="51BF5676" w:rsidR="00DE06D1" w:rsidRDefault="00DE06D1"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C3333C">
        <w:rPr>
          <w:rFonts w:ascii="Times New Roman" w:hAnsi="Times New Roman" w:cs="Times New Roman"/>
          <w:sz w:val="20"/>
          <w:szCs w:val="20"/>
        </w:rPr>
        <w:t>Pungot</w:t>
      </w:r>
      <w:proofErr w:type="spellEnd"/>
      <w:r w:rsidRPr="00C3333C">
        <w:rPr>
          <w:rFonts w:ascii="Times New Roman" w:hAnsi="Times New Roman" w:cs="Times New Roman"/>
          <w:sz w:val="20"/>
          <w:szCs w:val="20"/>
        </w:rPr>
        <w:t>, N. H., Zainal Abidin, N. A.</w:t>
      </w:r>
      <w:r w:rsidR="00150617">
        <w:rPr>
          <w:rFonts w:ascii="Times New Roman" w:hAnsi="Times New Roman" w:cs="Times New Roman"/>
          <w:sz w:val="20"/>
          <w:szCs w:val="20"/>
        </w:rPr>
        <w:t xml:space="preserve"> </w:t>
      </w:r>
      <w:r w:rsidRPr="00C3333C">
        <w:rPr>
          <w:rFonts w:ascii="Times New Roman" w:hAnsi="Times New Roman" w:cs="Times New Roman"/>
          <w:sz w:val="20"/>
          <w:szCs w:val="20"/>
        </w:rPr>
        <w:t xml:space="preserve">and </w:t>
      </w:r>
      <w:proofErr w:type="spellStart"/>
      <w:r w:rsidRPr="00C3333C">
        <w:rPr>
          <w:rFonts w:ascii="Times New Roman" w:hAnsi="Times New Roman" w:cs="Times New Roman"/>
          <w:sz w:val="20"/>
          <w:szCs w:val="20"/>
        </w:rPr>
        <w:t>Nazaharuddin</w:t>
      </w:r>
      <w:proofErr w:type="spellEnd"/>
      <w:r w:rsidRPr="00C3333C">
        <w:rPr>
          <w:rFonts w:ascii="Times New Roman" w:hAnsi="Times New Roman" w:cs="Times New Roman"/>
          <w:sz w:val="20"/>
          <w:szCs w:val="20"/>
        </w:rPr>
        <w:t xml:space="preserve">, N. S. A. (2020). Potential </w:t>
      </w:r>
      <w:r w:rsidR="00150617" w:rsidRPr="00C3333C">
        <w:rPr>
          <w:rFonts w:ascii="Times New Roman" w:hAnsi="Times New Roman" w:cs="Times New Roman"/>
          <w:sz w:val="20"/>
          <w:szCs w:val="20"/>
        </w:rPr>
        <w:t xml:space="preserve">of </w:t>
      </w:r>
      <w:proofErr w:type="spellStart"/>
      <w:r w:rsidR="00150617" w:rsidRPr="00C3333C">
        <w:rPr>
          <w:rFonts w:ascii="Times New Roman" w:hAnsi="Times New Roman" w:cs="Times New Roman"/>
          <w:sz w:val="20"/>
          <w:szCs w:val="20"/>
        </w:rPr>
        <w:t>malaysian</w:t>
      </w:r>
      <w:proofErr w:type="spellEnd"/>
      <w:r w:rsidR="00150617" w:rsidRPr="00C3333C">
        <w:rPr>
          <w:rFonts w:ascii="Times New Roman" w:hAnsi="Times New Roman" w:cs="Times New Roman"/>
          <w:sz w:val="20"/>
          <w:szCs w:val="20"/>
        </w:rPr>
        <w:t xml:space="preserve"> cherry leaves </w:t>
      </w:r>
      <w:r w:rsidRPr="00C3333C">
        <w:rPr>
          <w:rFonts w:ascii="Times New Roman" w:hAnsi="Times New Roman" w:cs="Times New Roman"/>
          <w:sz w:val="20"/>
          <w:szCs w:val="20"/>
        </w:rPr>
        <w:t>(</w:t>
      </w:r>
      <w:proofErr w:type="spellStart"/>
      <w:r w:rsidRPr="00C3333C">
        <w:rPr>
          <w:rFonts w:ascii="Times New Roman" w:hAnsi="Times New Roman" w:cs="Times New Roman"/>
          <w:i/>
          <w:iCs/>
          <w:sz w:val="20"/>
          <w:szCs w:val="20"/>
        </w:rPr>
        <w:t>Muntingia</w:t>
      </w:r>
      <w:proofErr w:type="spellEnd"/>
      <w:r w:rsidRPr="00C3333C">
        <w:rPr>
          <w:rFonts w:ascii="Times New Roman" w:hAnsi="Times New Roman" w:cs="Times New Roman"/>
          <w:i/>
          <w:iCs/>
          <w:sz w:val="20"/>
          <w:szCs w:val="20"/>
        </w:rPr>
        <w:t xml:space="preserve"> </w:t>
      </w:r>
      <w:proofErr w:type="spellStart"/>
      <w:r w:rsidRPr="00C3333C">
        <w:rPr>
          <w:rFonts w:ascii="Times New Roman" w:hAnsi="Times New Roman" w:cs="Times New Roman"/>
          <w:i/>
          <w:iCs/>
          <w:sz w:val="20"/>
          <w:szCs w:val="20"/>
        </w:rPr>
        <w:t>calabura</w:t>
      </w:r>
      <w:proofErr w:type="spellEnd"/>
      <w:r w:rsidRPr="00C3333C">
        <w:rPr>
          <w:rFonts w:ascii="Times New Roman" w:hAnsi="Times New Roman" w:cs="Times New Roman"/>
          <w:sz w:val="20"/>
          <w:szCs w:val="20"/>
        </w:rPr>
        <w:t xml:space="preserve">) </w:t>
      </w:r>
      <w:r w:rsidR="00150617" w:rsidRPr="00C3333C">
        <w:rPr>
          <w:rFonts w:ascii="Times New Roman" w:hAnsi="Times New Roman" w:cs="Times New Roman"/>
          <w:sz w:val="20"/>
          <w:szCs w:val="20"/>
        </w:rPr>
        <w:t xml:space="preserve">as an antioxidant agent. </w:t>
      </w:r>
      <w:r w:rsidRPr="00C3333C">
        <w:rPr>
          <w:rFonts w:ascii="Times New Roman" w:hAnsi="Times New Roman" w:cs="Times New Roman"/>
          <w:i/>
          <w:iCs/>
          <w:sz w:val="20"/>
          <w:szCs w:val="20"/>
        </w:rPr>
        <w:t xml:space="preserve">Science Letters, </w:t>
      </w:r>
      <w:r w:rsidRPr="00150617">
        <w:rPr>
          <w:rFonts w:ascii="Times New Roman" w:hAnsi="Times New Roman" w:cs="Times New Roman"/>
          <w:sz w:val="20"/>
          <w:szCs w:val="20"/>
        </w:rPr>
        <w:t>14(2)</w:t>
      </w:r>
      <w:r w:rsidR="00150617">
        <w:rPr>
          <w:rFonts w:ascii="Times New Roman" w:hAnsi="Times New Roman" w:cs="Times New Roman"/>
          <w:sz w:val="20"/>
          <w:szCs w:val="20"/>
        </w:rPr>
        <w:t>:</w:t>
      </w:r>
      <w:r w:rsidRPr="00150617">
        <w:rPr>
          <w:rFonts w:ascii="Times New Roman" w:hAnsi="Times New Roman" w:cs="Times New Roman"/>
          <w:sz w:val="20"/>
          <w:szCs w:val="20"/>
        </w:rPr>
        <w:t xml:space="preserve"> 103-109.</w:t>
      </w:r>
    </w:p>
    <w:p w14:paraId="02D5C6A3" w14:textId="3F53CD77" w:rsidR="00DE06D1" w:rsidRDefault="00DE06D1"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C3333C">
        <w:rPr>
          <w:rFonts w:ascii="Times New Roman" w:hAnsi="Times New Roman" w:cs="Times New Roman"/>
          <w:sz w:val="20"/>
          <w:szCs w:val="20"/>
        </w:rPr>
        <w:t xml:space="preserve">Pereira, G. A., Arruda, H. S., de </w:t>
      </w:r>
      <w:proofErr w:type="spellStart"/>
      <w:r w:rsidRPr="00C3333C">
        <w:rPr>
          <w:rFonts w:ascii="Times New Roman" w:hAnsi="Times New Roman" w:cs="Times New Roman"/>
          <w:sz w:val="20"/>
          <w:szCs w:val="20"/>
        </w:rPr>
        <w:t>Morais</w:t>
      </w:r>
      <w:proofErr w:type="spellEnd"/>
      <w:r w:rsidRPr="00C3333C">
        <w:rPr>
          <w:rFonts w:ascii="Times New Roman" w:hAnsi="Times New Roman" w:cs="Times New Roman"/>
          <w:sz w:val="20"/>
          <w:szCs w:val="20"/>
        </w:rPr>
        <w:t xml:space="preserve">, D. R., </w:t>
      </w:r>
      <w:proofErr w:type="spellStart"/>
      <w:r w:rsidRPr="00C3333C">
        <w:rPr>
          <w:rFonts w:ascii="Times New Roman" w:hAnsi="Times New Roman" w:cs="Times New Roman"/>
          <w:sz w:val="20"/>
          <w:szCs w:val="20"/>
        </w:rPr>
        <w:t>Eberlin</w:t>
      </w:r>
      <w:proofErr w:type="spellEnd"/>
      <w:r w:rsidRPr="00C3333C">
        <w:rPr>
          <w:rFonts w:ascii="Times New Roman" w:hAnsi="Times New Roman" w:cs="Times New Roman"/>
          <w:sz w:val="20"/>
          <w:szCs w:val="20"/>
        </w:rPr>
        <w:t>, M. N.</w:t>
      </w:r>
      <w:r w:rsidR="00150617">
        <w:rPr>
          <w:rFonts w:ascii="Times New Roman" w:hAnsi="Times New Roman" w:cs="Times New Roman"/>
          <w:sz w:val="20"/>
          <w:szCs w:val="20"/>
        </w:rPr>
        <w:t xml:space="preserve"> </w:t>
      </w:r>
      <w:r w:rsidRPr="00C3333C">
        <w:rPr>
          <w:rFonts w:ascii="Times New Roman" w:hAnsi="Times New Roman" w:cs="Times New Roman"/>
          <w:sz w:val="20"/>
          <w:szCs w:val="20"/>
        </w:rPr>
        <w:t xml:space="preserve">and Pastore, G. M. (2018). Carbohydrates, </w:t>
      </w:r>
      <w:r w:rsidR="00150617" w:rsidRPr="00C3333C">
        <w:rPr>
          <w:rFonts w:ascii="Times New Roman" w:hAnsi="Times New Roman" w:cs="Times New Roman"/>
          <w:sz w:val="20"/>
          <w:szCs w:val="20"/>
        </w:rPr>
        <w:t xml:space="preserve">volatile and phenolic compounds composition, and antioxidant activity of </w:t>
      </w:r>
      <w:proofErr w:type="spellStart"/>
      <w:r w:rsidRPr="00C3333C">
        <w:rPr>
          <w:rFonts w:ascii="Times New Roman" w:hAnsi="Times New Roman" w:cs="Times New Roman"/>
          <w:i/>
          <w:iCs/>
          <w:sz w:val="20"/>
          <w:szCs w:val="20"/>
        </w:rPr>
        <w:t>calabura</w:t>
      </w:r>
      <w:proofErr w:type="spellEnd"/>
      <w:r w:rsidRPr="00C3333C">
        <w:rPr>
          <w:rFonts w:ascii="Times New Roman" w:hAnsi="Times New Roman" w:cs="Times New Roman"/>
          <w:i/>
          <w:iCs/>
          <w:sz w:val="20"/>
          <w:szCs w:val="20"/>
        </w:rPr>
        <w:t xml:space="preserve"> </w:t>
      </w:r>
      <w:r w:rsidRPr="00C3333C">
        <w:rPr>
          <w:rFonts w:ascii="Times New Roman" w:hAnsi="Times New Roman" w:cs="Times New Roman"/>
          <w:sz w:val="20"/>
          <w:szCs w:val="20"/>
        </w:rPr>
        <w:t>(</w:t>
      </w:r>
      <w:proofErr w:type="spellStart"/>
      <w:r w:rsidRPr="00C3333C">
        <w:rPr>
          <w:rFonts w:ascii="Times New Roman" w:hAnsi="Times New Roman" w:cs="Times New Roman"/>
          <w:i/>
          <w:iCs/>
          <w:sz w:val="20"/>
          <w:szCs w:val="20"/>
        </w:rPr>
        <w:t>Muntingia</w:t>
      </w:r>
      <w:proofErr w:type="spellEnd"/>
      <w:r w:rsidRPr="00C3333C">
        <w:rPr>
          <w:rFonts w:ascii="Times New Roman" w:hAnsi="Times New Roman" w:cs="Times New Roman"/>
          <w:i/>
          <w:iCs/>
          <w:sz w:val="20"/>
          <w:szCs w:val="20"/>
        </w:rPr>
        <w:t xml:space="preserve"> </w:t>
      </w:r>
      <w:proofErr w:type="spellStart"/>
      <w:r w:rsidRPr="00C3333C">
        <w:rPr>
          <w:rFonts w:ascii="Times New Roman" w:hAnsi="Times New Roman" w:cs="Times New Roman"/>
          <w:i/>
          <w:iCs/>
          <w:sz w:val="20"/>
          <w:szCs w:val="20"/>
        </w:rPr>
        <w:t>calabura</w:t>
      </w:r>
      <w:proofErr w:type="spellEnd"/>
      <w:r w:rsidRPr="00C3333C">
        <w:rPr>
          <w:rFonts w:ascii="Times New Roman" w:hAnsi="Times New Roman" w:cs="Times New Roman"/>
          <w:sz w:val="20"/>
          <w:szCs w:val="20"/>
        </w:rPr>
        <w:t xml:space="preserve"> L.) </w:t>
      </w:r>
      <w:r w:rsidR="00150617">
        <w:rPr>
          <w:rFonts w:ascii="Times New Roman" w:hAnsi="Times New Roman" w:cs="Times New Roman"/>
          <w:sz w:val="20"/>
          <w:szCs w:val="20"/>
        </w:rPr>
        <w:t>f</w:t>
      </w:r>
      <w:r w:rsidRPr="00C3333C">
        <w:rPr>
          <w:rFonts w:ascii="Times New Roman" w:hAnsi="Times New Roman" w:cs="Times New Roman"/>
          <w:sz w:val="20"/>
          <w:szCs w:val="20"/>
        </w:rPr>
        <w:t xml:space="preserve">ruit. </w:t>
      </w:r>
      <w:r w:rsidRPr="00C3333C">
        <w:rPr>
          <w:rFonts w:ascii="Times New Roman" w:hAnsi="Times New Roman" w:cs="Times New Roman"/>
          <w:i/>
          <w:iCs/>
          <w:sz w:val="20"/>
          <w:szCs w:val="20"/>
        </w:rPr>
        <w:t xml:space="preserve">Food Research International, </w:t>
      </w:r>
      <w:r w:rsidRPr="00150617">
        <w:rPr>
          <w:rFonts w:ascii="Times New Roman" w:hAnsi="Times New Roman" w:cs="Times New Roman"/>
          <w:sz w:val="20"/>
          <w:szCs w:val="20"/>
        </w:rPr>
        <w:t>10(8)</w:t>
      </w:r>
      <w:r w:rsidR="00150617">
        <w:rPr>
          <w:rFonts w:ascii="Times New Roman" w:hAnsi="Times New Roman" w:cs="Times New Roman"/>
          <w:sz w:val="20"/>
          <w:szCs w:val="20"/>
        </w:rPr>
        <w:t>:</w:t>
      </w:r>
      <w:r w:rsidRPr="00150617">
        <w:rPr>
          <w:rFonts w:ascii="Times New Roman" w:hAnsi="Times New Roman" w:cs="Times New Roman"/>
          <w:sz w:val="20"/>
          <w:szCs w:val="20"/>
        </w:rPr>
        <w:t xml:space="preserve"> 264</w:t>
      </w:r>
      <w:r w:rsidR="00150617">
        <w:rPr>
          <w:rFonts w:ascii="Times New Roman" w:hAnsi="Times New Roman" w:cs="Times New Roman"/>
          <w:sz w:val="20"/>
          <w:szCs w:val="20"/>
        </w:rPr>
        <w:t>-</w:t>
      </w:r>
      <w:r w:rsidRPr="00150617">
        <w:rPr>
          <w:rFonts w:ascii="Times New Roman" w:hAnsi="Times New Roman" w:cs="Times New Roman"/>
          <w:sz w:val="20"/>
          <w:szCs w:val="20"/>
        </w:rPr>
        <w:t>273.</w:t>
      </w:r>
    </w:p>
    <w:p w14:paraId="19CB32DD" w14:textId="2CEB6F79" w:rsidR="00F426B8" w:rsidRPr="00D90A74"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410956">
        <w:rPr>
          <w:rFonts w:ascii="Times New Roman" w:hAnsi="Times New Roman" w:cs="Times New Roman"/>
          <w:sz w:val="20"/>
          <w:szCs w:val="20"/>
        </w:rPr>
        <w:t xml:space="preserve">Zakaria, Z. A., Mohd </w:t>
      </w:r>
      <w:proofErr w:type="gramStart"/>
      <w:r w:rsidRPr="00410956">
        <w:rPr>
          <w:rFonts w:ascii="Times New Roman" w:hAnsi="Times New Roman" w:cs="Times New Roman"/>
          <w:sz w:val="20"/>
          <w:szCs w:val="20"/>
        </w:rPr>
        <w:t>Nor</w:t>
      </w:r>
      <w:proofErr w:type="gramEnd"/>
      <w:r w:rsidRPr="00410956">
        <w:rPr>
          <w:rFonts w:ascii="Times New Roman" w:hAnsi="Times New Roman" w:cs="Times New Roman"/>
          <w:sz w:val="20"/>
          <w:szCs w:val="20"/>
        </w:rPr>
        <w:t xml:space="preserve"> </w:t>
      </w:r>
      <w:proofErr w:type="spellStart"/>
      <w:r w:rsidRPr="00410956">
        <w:rPr>
          <w:rFonts w:ascii="Times New Roman" w:hAnsi="Times New Roman" w:cs="Times New Roman"/>
          <w:sz w:val="20"/>
          <w:szCs w:val="20"/>
        </w:rPr>
        <w:t>Hazalin</w:t>
      </w:r>
      <w:proofErr w:type="spellEnd"/>
      <w:r w:rsidRPr="00410956">
        <w:rPr>
          <w:rFonts w:ascii="Times New Roman" w:hAnsi="Times New Roman" w:cs="Times New Roman"/>
          <w:sz w:val="20"/>
          <w:szCs w:val="20"/>
        </w:rPr>
        <w:t xml:space="preserve">, N. A., Ghani, M. A., Hassan, M. H., Gopalan, H. K. and </w:t>
      </w:r>
      <w:proofErr w:type="spellStart"/>
      <w:r w:rsidRPr="00410956">
        <w:rPr>
          <w:rFonts w:ascii="Times New Roman" w:hAnsi="Times New Roman" w:cs="Times New Roman"/>
          <w:sz w:val="20"/>
          <w:szCs w:val="20"/>
        </w:rPr>
        <w:t>Sulaiman</w:t>
      </w:r>
      <w:proofErr w:type="spellEnd"/>
      <w:r w:rsidRPr="00410956">
        <w:rPr>
          <w:rFonts w:ascii="Times New Roman" w:hAnsi="Times New Roman" w:cs="Times New Roman"/>
          <w:sz w:val="20"/>
          <w:szCs w:val="20"/>
        </w:rPr>
        <w:t xml:space="preserve">, M. R. (2007). Antinociceptive, </w:t>
      </w:r>
      <w:r w:rsidR="00D90A74" w:rsidRPr="00410956">
        <w:rPr>
          <w:rFonts w:ascii="Times New Roman" w:hAnsi="Times New Roman" w:cs="Times New Roman"/>
          <w:sz w:val="20"/>
          <w:szCs w:val="20"/>
        </w:rPr>
        <w:t xml:space="preserve">anti-inflammatory and antipyretic effects of </w:t>
      </w:r>
      <w:proofErr w:type="spellStart"/>
      <w:r w:rsidRPr="00410956">
        <w:rPr>
          <w:rFonts w:ascii="Times New Roman" w:hAnsi="Times New Roman" w:cs="Times New Roman"/>
          <w:i/>
          <w:iCs/>
          <w:sz w:val="20"/>
          <w:szCs w:val="20"/>
        </w:rPr>
        <w:t>Muntingia</w:t>
      </w:r>
      <w:proofErr w:type="spellEnd"/>
      <w:r w:rsidRPr="00410956">
        <w:rPr>
          <w:rFonts w:ascii="Times New Roman" w:hAnsi="Times New Roman" w:cs="Times New Roman"/>
          <w:i/>
          <w:iCs/>
          <w:sz w:val="20"/>
          <w:szCs w:val="20"/>
        </w:rPr>
        <w:t xml:space="preserve"> </w:t>
      </w:r>
      <w:proofErr w:type="spellStart"/>
      <w:r w:rsidRPr="00410956">
        <w:rPr>
          <w:rFonts w:ascii="Times New Roman" w:hAnsi="Times New Roman" w:cs="Times New Roman"/>
          <w:i/>
          <w:iCs/>
          <w:sz w:val="20"/>
          <w:szCs w:val="20"/>
        </w:rPr>
        <w:t>calabura</w:t>
      </w:r>
      <w:proofErr w:type="spellEnd"/>
      <w:r w:rsidRPr="00410956">
        <w:rPr>
          <w:rFonts w:ascii="Times New Roman" w:hAnsi="Times New Roman" w:cs="Times New Roman"/>
          <w:sz w:val="20"/>
          <w:szCs w:val="20"/>
        </w:rPr>
        <w:t xml:space="preserve"> </w:t>
      </w:r>
      <w:r w:rsidR="00D90A74" w:rsidRPr="00410956">
        <w:rPr>
          <w:rFonts w:ascii="Times New Roman" w:hAnsi="Times New Roman" w:cs="Times New Roman"/>
          <w:sz w:val="20"/>
          <w:szCs w:val="20"/>
        </w:rPr>
        <w:t xml:space="preserve">aqueous extract in animal models. </w:t>
      </w:r>
      <w:r w:rsidRPr="00410956">
        <w:rPr>
          <w:rFonts w:ascii="Times New Roman" w:hAnsi="Times New Roman" w:cs="Times New Roman"/>
          <w:i/>
          <w:iCs/>
          <w:sz w:val="20"/>
          <w:szCs w:val="20"/>
        </w:rPr>
        <w:t xml:space="preserve">Journal of Natural Medicines, </w:t>
      </w:r>
      <w:r w:rsidRPr="00D90A74">
        <w:rPr>
          <w:rFonts w:ascii="Times New Roman" w:hAnsi="Times New Roman" w:cs="Times New Roman"/>
          <w:sz w:val="20"/>
          <w:szCs w:val="20"/>
        </w:rPr>
        <w:t>10(6)</w:t>
      </w:r>
      <w:r w:rsidR="00D90A74">
        <w:rPr>
          <w:rFonts w:ascii="Times New Roman" w:hAnsi="Times New Roman" w:cs="Times New Roman"/>
          <w:sz w:val="20"/>
          <w:szCs w:val="20"/>
        </w:rPr>
        <w:t>:</w:t>
      </w:r>
      <w:r w:rsidRPr="00D90A74">
        <w:rPr>
          <w:rFonts w:ascii="Times New Roman" w:hAnsi="Times New Roman" w:cs="Times New Roman"/>
          <w:sz w:val="20"/>
          <w:szCs w:val="20"/>
        </w:rPr>
        <w:t xml:space="preserve"> 443</w:t>
      </w:r>
      <w:r w:rsidR="00D90A74">
        <w:rPr>
          <w:rFonts w:ascii="Times New Roman" w:hAnsi="Times New Roman" w:cs="Times New Roman"/>
          <w:sz w:val="20"/>
          <w:szCs w:val="20"/>
        </w:rPr>
        <w:t>-</w:t>
      </w:r>
      <w:r w:rsidRPr="00D90A74">
        <w:rPr>
          <w:rFonts w:ascii="Times New Roman" w:hAnsi="Times New Roman" w:cs="Times New Roman"/>
          <w:sz w:val="20"/>
          <w:szCs w:val="20"/>
        </w:rPr>
        <w:t>448.</w:t>
      </w:r>
    </w:p>
    <w:p w14:paraId="67DA7D21" w14:textId="1EFD153C" w:rsidR="009F0BFF"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6A54CD">
        <w:rPr>
          <w:rFonts w:ascii="Times New Roman" w:hAnsi="Times New Roman" w:cs="Times New Roman"/>
          <w:sz w:val="20"/>
          <w:szCs w:val="20"/>
        </w:rPr>
        <w:t xml:space="preserve">Mahmood, N. D., Nasir, N. L. M., </w:t>
      </w:r>
      <w:proofErr w:type="spellStart"/>
      <w:r w:rsidRPr="006A54CD">
        <w:rPr>
          <w:rFonts w:ascii="Times New Roman" w:hAnsi="Times New Roman" w:cs="Times New Roman"/>
          <w:sz w:val="20"/>
          <w:szCs w:val="20"/>
        </w:rPr>
        <w:t>Rofiee</w:t>
      </w:r>
      <w:proofErr w:type="spellEnd"/>
      <w:r w:rsidRPr="006A54CD">
        <w:rPr>
          <w:rFonts w:ascii="Times New Roman" w:hAnsi="Times New Roman" w:cs="Times New Roman"/>
          <w:sz w:val="20"/>
          <w:szCs w:val="20"/>
        </w:rPr>
        <w:t xml:space="preserve">, M. S., </w:t>
      </w:r>
      <w:proofErr w:type="spellStart"/>
      <w:r w:rsidRPr="006A54CD">
        <w:rPr>
          <w:rFonts w:ascii="Times New Roman" w:hAnsi="Times New Roman" w:cs="Times New Roman"/>
          <w:sz w:val="20"/>
          <w:szCs w:val="20"/>
        </w:rPr>
        <w:t>Tohid</w:t>
      </w:r>
      <w:proofErr w:type="spellEnd"/>
      <w:r w:rsidRPr="006A54CD">
        <w:rPr>
          <w:rFonts w:ascii="Times New Roman" w:hAnsi="Times New Roman" w:cs="Times New Roman"/>
          <w:sz w:val="20"/>
          <w:szCs w:val="20"/>
        </w:rPr>
        <w:t xml:space="preserve">, S. F. M., Ching, S. M., </w:t>
      </w:r>
      <w:proofErr w:type="spellStart"/>
      <w:r w:rsidRPr="006A54CD">
        <w:rPr>
          <w:rFonts w:ascii="Times New Roman" w:hAnsi="Times New Roman" w:cs="Times New Roman"/>
          <w:sz w:val="20"/>
          <w:szCs w:val="20"/>
        </w:rPr>
        <w:t>Teh</w:t>
      </w:r>
      <w:proofErr w:type="spellEnd"/>
      <w:r w:rsidRPr="006A54CD">
        <w:rPr>
          <w:rFonts w:ascii="Times New Roman" w:hAnsi="Times New Roman" w:cs="Times New Roman"/>
          <w:sz w:val="20"/>
          <w:szCs w:val="20"/>
        </w:rPr>
        <w:t xml:space="preserve">, L. K., Salleh, M. Z., and Zakaria, Z. A. (2014). </w:t>
      </w:r>
      <w:proofErr w:type="spellStart"/>
      <w:r w:rsidRPr="006A54CD">
        <w:rPr>
          <w:rFonts w:ascii="Times New Roman" w:hAnsi="Times New Roman" w:cs="Times New Roman"/>
          <w:i/>
          <w:iCs/>
          <w:sz w:val="20"/>
          <w:szCs w:val="20"/>
        </w:rPr>
        <w:t>Muntingia</w:t>
      </w:r>
      <w:proofErr w:type="spellEnd"/>
      <w:r w:rsidRPr="006A54CD">
        <w:rPr>
          <w:rFonts w:ascii="Times New Roman" w:hAnsi="Times New Roman" w:cs="Times New Roman"/>
          <w:i/>
          <w:iCs/>
          <w:sz w:val="20"/>
          <w:szCs w:val="20"/>
        </w:rPr>
        <w:t xml:space="preserve"> </w:t>
      </w:r>
      <w:proofErr w:type="spellStart"/>
      <w:r w:rsidRPr="006A54CD">
        <w:rPr>
          <w:rFonts w:ascii="Times New Roman" w:hAnsi="Times New Roman" w:cs="Times New Roman"/>
          <w:i/>
          <w:iCs/>
          <w:sz w:val="20"/>
          <w:szCs w:val="20"/>
        </w:rPr>
        <w:t>calabura</w:t>
      </w:r>
      <w:proofErr w:type="spellEnd"/>
      <w:r w:rsidRPr="006A54CD">
        <w:rPr>
          <w:rFonts w:ascii="Times New Roman" w:hAnsi="Times New Roman" w:cs="Times New Roman"/>
          <w:sz w:val="20"/>
          <w:szCs w:val="20"/>
        </w:rPr>
        <w:t xml:space="preserve">: A </w:t>
      </w:r>
      <w:r w:rsidR="00D90A74" w:rsidRPr="006A54CD">
        <w:rPr>
          <w:rFonts w:ascii="Times New Roman" w:hAnsi="Times New Roman" w:cs="Times New Roman"/>
          <w:sz w:val="20"/>
          <w:szCs w:val="20"/>
        </w:rPr>
        <w:t xml:space="preserve">review of its traditional uses, chemical properties, </w:t>
      </w:r>
      <w:r w:rsidRPr="006A54CD">
        <w:rPr>
          <w:rFonts w:ascii="Times New Roman" w:hAnsi="Times New Roman" w:cs="Times New Roman"/>
          <w:sz w:val="20"/>
          <w:szCs w:val="20"/>
        </w:rPr>
        <w:t xml:space="preserve">and </w:t>
      </w:r>
      <w:r w:rsidR="00D90A74" w:rsidRPr="006A54CD">
        <w:rPr>
          <w:rFonts w:ascii="Times New Roman" w:hAnsi="Times New Roman" w:cs="Times New Roman"/>
          <w:sz w:val="20"/>
          <w:szCs w:val="20"/>
        </w:rPr>
        <w:t xml:space="preserve">pharmacological observations. </w:t>
      </w:r>
      <w:r w:rsidRPr="00507620">
        <w:rPr>
          <w:rFonts w:ascii="Times New Roman" w:hAnsi="Times New Roman" w:cs="Times New Roman"/>
          <w:i/>
          <w:iCs/>
          <w:sz w:val="20"/>
          <w:szCs w:val="20"/>
        </w:rPr>
        <w:t xml:space="preserve">Pharmaceutical Biology, </w:t>
      </w:r>
      <w:r w:rsidRPr="00D90A74">
        <w:rPr>
          <w:rFonts w:ascii="Times New Roman" w:hAnsi="Times New Roman" w:cs="Times New Roman"/>
          <w:sz w:val="20"/>
          <w:szCs w:val="20"/>
        </w:rPr>
        <w:t>52(12)</w:t>
      </w:r>
      <w:r w:rsidR="00D90A74" w:rsidRPr="00D90A74">
        <w:rPr>
          <w:rFonts w:ascii="Times New Roman" w:hAnsi="Times New Roman" w:cs="Times New Roman"/>
          <w:sz w:val="20"/>
          <w:szCs w:val="20"/>
        </w:rPr>
        <w:t>:</w:t>
      </w:r>
      <w:r w:rsidRPr="00D90A74">
        <w:rPr>
          <w:rFonts w:ascii="Times New Roman" w:hAnsi="Times New Roman" w:cs="Times New Roman"/>
          <w:sz w:val="20"/>
          <w:szCs w:val="20"/>
        </w:rPr>
        <w:t xml:space="preserve"> 1598</w:t>
      </w:r>
      <w:r w:rsidR="00D90A74" w:rsidRPr="00D90A74">
        <w:rPr>
          <w:rFonts w:ascii="Times New Roman" w:hAnsi="Times New Roman" w:cs="Times New Roman"/>
          <w:sz w:val="20"/>
          <w:szCs w:val="20"/>
        </w:rPr>
        <w:t>-</w:t>
      </w:r>
      <w:r w:rsidRPr="00D90A74">
        <w:rPr>
          <w:rFonts w:ascii="Times New Roman" w:hAnsi="Times New Roman" w:cs="Times New Roman"/>
          <w:sz w:val="20"/>
          <w:szCs w:val="20"/>
        </w:rPr>
        <w:t>1623.</w:t>
      </w:r>
    </w:p>
    <w:p w14:paraId="0F4E8D2B" w14:textId="104922AB" w:rsidR="00F3198D" w:rsidRPr="009F0BFF" w:rsidRDefault="00566520"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9F0BFF">
        <w:rPr>
          <w:rFonts w:ascii="Times New Roman" w:hAnsi="Times New Roman" w:cs="Times New Roman"/>
          <w:sz w:val="20"/>
          <w:szCs w:val="20"/>
        </w:rPr>
        <w:t>Planting Man</w:t>
      </w:r>
      <w:r w:rsidR="00D90A74">
        <w:rPr>
          <w:rFonts w:ascii="Times New Roman" w:hAnsi="Times New Roman" w:cs="Times New Roman"/>
          <w:sz w:val="20"/>
          <w:szCs w:val="20"/>
        </w:rPr>
        <w:t xml:space="preserve"> </w:t>
      </w:r>
      <w:r w:rsidRPr="009F0BFF">
        <w:rPr>
          <w:rFonts w:ascii="Times New Roman" w:hAnsi="Times New Roman" w:cs="Times New Roman"/>
          <w:sz w:val="20"/>
          <w:szCs w:val="20"/>
        </w:rPr>
        <w:t xml:space="preserve">(2018). </w:t>
      </w:r>
      <w:proofErr w:type="spellStart"/>
      <w:r w:rsidRPr="009F0BFF">
        <w:rPr>
          <w:rFonts w:ascii="Times New Roman" w:hAnsi="Times New Roman" w:cs="Times New Roman"/>
          <w:i/>
          <w:iCs/>
          <w:sz w:val="20"/>
          <w:szCs w:val="20"/>
        </w:rPr>
        <w:t>Muntingia</w:t>
      </w:r>
      <w:proofErr w:type="spellEnd"/>
      <w:r w:rsidRPr="009F0BFF">
        <w:rPr>
          <w:rFonts w:ascii="Times New Roman" w:hAnsi="Times New Roman" w:cs="Times New Roman"/>
          <w:i/>
          <w:iCs/>
          <w:sz w:val="20"/>
          <w:szCs w:val="20"/>
        </w:rPr>
        <w:t xml:space="preserve"> </w:t>
      </w:r>
      <w:proofErr w:type="spellStart"/>
      <w:r w:rsidR="00D90A74" w:rsidRPr="009F0BFF">
        <w:rPr>
          <w:rFonts w:ascii="Times New Roman" w:hAnsi="Times New Roman" w:cs="Times New Roman"/>
          <w:i/>
          <w:iCs/>
          <w:sz w:val="20"/>
          <w:szCs w:val="20"/>
        </w:rPr>
        <w:t>calabura</w:t>
      </w:r>
      <w:proofErr w:type="spellEnd"/>
      <w:r w:rsidR="00D90A74" w:rsidRPr="009F0BFF">
        <w:rPr>
          <w:rFonts w:ascii="Times New Roman" w:hAnsi="Times New Roman" w:cs="Times New Roman"/>
          <w:i/>
          <w:iCs/>
          <w:sz w:val="20"/>
          <w:szCs w:val="20"/>
        </w:rPr>
        <w:t xml:space="preserve"> - fruit garden</w:t>
      </w:r>
      <w:r w:rsidR="00D90A74" w:rsidRPr="009F0BFF">
        <w:rPr>
          <w:rFonts w:ascii="Times New Roman" w:hAnsi="Times New Roman" w:cs="Times New Roman"/>
          <w:sz w:val="20"/>
          <w:szCs w:val="20"/>
        </w:rPr>
        <w:t xml:space="preserve">. </w:t>
      </w:r>
      <w:r w:rsidRPr="009F0BFF">
        <w:rPr>
          <w:rFonts w:ascii="Times New Roman" w:hAnsi="Times New Roman" w:cs="Times New Roman"/>
          <w:sz w:val="20"/>
          <w:szCs w:val="20"/>
        </w:rPr>
        <w:t xml:space="preserve">Planting Man. </w:t>
      </w:r>
      <w:r w:rsidR="00D90A74">
        <w:rPr>
          <w:rFonts w:ascii="Times New Roman" w:hAnsi="Times New Roman" w:cs="Times New Roman"/>
          <w:sz w:val="20"/>
          <w:szCs w:val="20"/>
        </w:rPr>
        <w:t xml:space="preserve">Accessed </w:t>
      </w:r>
      <w:r w:rsidRPr="009F0BFF">
        <w:rPr>
          <w:rFonts w:ascii="Times New Roman" w:hAnsi="Times New Roman" w:cs="Times New Roman"/>
          <w:sz w:val="20"/>
          <w:szCs w:val="20"/>
        </w:rPr>
        <w:t>from https://plantingman.com/muntingia-calabura-fruit-garden/.</w:t>
      </w:r>
      <w:r w:rsidR="00D90A74">
        <w:rPr>
          <w:rFonts w:ascii="Times New Roman" w:hAnsi="Times New Roman" w:cs="Times New Roman"/>
          <w:sz w:val="20"/>
          <w:szCs w:val="20"/>
        </w:rPr>
        <w:t xml:space="preserve"> [</w:t>
      </w:r>
      <w:r w:rsidR="00D90A74" w:rsidRPr="009F0BFF">
        <w:rPr>
          <w:rFonts w:ascii="Times New Roman" w:hAnsi="Times New Roman" w:cs="Times New Roman"/>
          <w:sz w:val="20"/>
          <w:szCs w:val="20"/>
        </w:rPr>
        <w:t>Retrieved March 9, 2022</w:t>
      </w:r>
      <w:r w:rsidR="00D90A74">
        <w:rPr>
          <w:rFonts w:ascii="Times New Roman" w:hAnsi="Times New Roman" w:cs="Times New Roman"/>
          <w:sz w:val="20"/>
          <w:szCs w:val="20"/>
        </w:rPr>
        <w:t>].</w:t>
      </w:r>
    </w:p>
    <w:p w14:paraId="11385B01" w14:textId="21F6404E" w:rsidR="00F426B8" w:rsidRPr="00D90A74"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387D37">
        <w:rPr>
          <w:rFonts w:ascii="Times New Roman" w:hAnsi="Times New Roman" w:cs="Times New Roman"/>
          <w:sz w:val="20"/>
          <w:szCs w:val="20"/>
        </w:rPr>
        <w:lastRenderedPageBreak/>
        <w:t>Buhian</w:t>
      </w:r>
      <w:proofErr w:type="spellEnd"/>
      <w:r w:rsidRPr="00387D37">
        <w:rPr>
          <w:rFonts w:ascii="Times New Roman" w:hAnsi="Times New Roman" w:cs="Times New Roman"/>
          <w:sz w:val="20"/>
          <w:szCs w:val="20"/>
        </w:rPr>
        <w:t>, W. P. C., Rubio, R. O., Valle, D. L., and Martin-</w:t>
      </w:r>
      <w:proofErr w:type="spellStart"/>
      <w:r w:rsidRPr="00387D37">
        <w:rPr>
          <w:rFonts w:ascii="Times New Roman" w:hAnsi="Times New Roman" w:cs="Times New Roman"/>
          <w:sz w:val="20"/>
          <w:szCs w:val="20"/>
        </w:rPr>
        <w:t>Puzon</w:t>
      </w:r>
      <w:proofErr w:type="spellEnd"/>
      <w:r w:rsidRPr="00387D37">
        <w:rPr>
          <w:rFonts w:ascii="Times New Roman" w:hAnsi="Times New Roman" w:cs="Times New Roman"/>
          <w:sz w:val="20"/>
          <w:szCs w:val="20"/>
        </w:rPr>
        <w:t xml:space="preserve">, J. J. (2016). Bioactive </w:t>
      </w:r>
      <w:r w:rsidR="00D90A74" w:rsidRPr="00387D37">
        <w:rPr>
          <w:rFonts w:ascii="Times New Roman" w:hAnsi="Times New Roman" w:cs="Times New Roman"/>
          <w:sz w:val="20"/>
          <w:szCs w:val="20"/>
        </w:rPr>
        <w:t>metabolite profiles and antimicrobial activity of ethanolic extracts from</w:t>
      </w:r>
      <w:r w:rsidRPr="00387D37">
        <w:rPr>
          <w:rFonts w:ascii="Times New Roman" w:hAnsi="Times New Roman" w:cs="Times New Roman"/>
          <w:sz w:val="20"/>
          <w:szCs w:val="20"/>
        </w:rPr>
        <w:t xml:space="preserve"> </w:t>
      </w:r>
      <w:proofErr w:type="spellStart"/>
      <w:r w:rsidRPr="00387D37">
        <w:rPr>
          <w:rFonts w:ascii="Times New Roman" w:hAnsi="Times New Roman" w:cs="Times New Roman"/>
          <w:i/>
          <w:iCs/>
          <w:sz w:val="20"/>
          <w:szCs w:val="20"/>
        </w:rPr>
        <w:t>Muntingia</w:t>
      </w:r>
      <w:proofErr w:type="spellEnd"/>
      <w:r w:rsidRPr="00387D37">
        <w:rPr>
          <w:rFonts w:ascii="Times New Roman" w:hAnsi="Times New Roman" w:cs="Times New Roman"/>
          <w:i/>
          <w:iCs/>
          <w:sz w:val="20"/>
          <w:szCs w:val="20"/>
        </w:rPr>
        <w:t xml:space="preserve"> </w:t>
      </w:r>
      <w:proofErr w:type="spellStart"/>
      <w:r w:rsidRPr="00387D37">
        <w:rPr>
          <w:rFonts w:ascii="Times New Roman" w:hAnsi="Times New Roman" w:cs="Times New Roman"/>
          <w:i/>
          <w:iCs/>
          <w:sz w:val="20"/>
          <w:szCs w:val="20"/>
        </w:rPr>
        <w:t>calabura</w:t>
      </w:r>
      <w:proofErr w:type="spellEnd"/>
      <w:r w:rsidRPr="00387D37">
        <w:rPr>
          <w:rFonts w:ascii="Times New Roman" w:hAnsi="Times New Roman" w:cs="Times New Roman"/>
          <w:sz w:val="20"/>
          <w:szCs w:val="20"/>
        </w:rPr>
        <w:t xml:space="preserve"> L. </w:t>
      </w:r>
      <w:r w:rsidR="00D90A74" w:rsidRPr="00387D37">
        <w:rPr>
          <w:rFonts w:ascii="Times New Roman" w:hAnsi="Times New Roman" w:cs="Times New Roman"/>
          <w:sz w:val="20"/>
          <w:szCs w:val="20"/>
        </w:rPr>
        <w:t xml:space="preserve">leaves and stems. </w:t>
      </w:r>
      <w:r w:rsidRPr="00387D37">
        <w:rPr>
          <w:rFonts w:ascii="Times New Roman" w:hAnsi="Times New Roman" w:cs="Times New Roman"/>
          <w:i/>
          <w:iCs/>
          <w:sz w:val="20"/>
          <w:szCs w:val="20"/>
        </w:rPr>
        <w:t xml:space="preserve">Asian Pacific Journal of Tropical Biomedicine, </w:t>
      </w:r>
      <w:r w:rsidRPr="00D90A74">
        <w:rPr>
          <w:rFonts w:ascii="Times New Roman" w:hAnsi="Times New Roman" w:cs="Times New Roman"/>
          <w:sz w:val="20"/>
          <w:szCs w:val="20"/>
        </w:rPr>
        <w:t>6(8)</w:t>
      </w:r>
      <w:r w:rsidR="00D90A74">
        <w:rPr>
          <w:rFonts w:ascii="Times New Roman" w:hAnsi="Times New Roman" w:cs="Times New Roman"/>
          <w:sz w:val="20"/>
          <w:szCs w:val="20"/>
        </w:rPr>
        <w:t>:</w:t>
      </w:r>
      <w:r w:rsidRPr="00D90A74">
        <w:rPr>
          <w:rFonts w:ascii="Times New Roman" w:hAnsi="Times New Roman" w:cs="Times New Roman"/>
          <w:sz w:val="20"/>
          <w:szCs w:val="20"/>
        </w:rPr>
        <w:t xml:space="preserve"> 682</w:t>
      </w:r>
      <w:r w:rsidR="00D90A74">
        <w:rPr>
          <w:rFonts w:ascii="Times New Roman" w:hAnsi="Times New Roman" w:cs="Times New Roman"/>
          <w:sz w:val="20"/>
          <w:szCs w:val="20"/>
        </w:rPr>
        <w:t>-</w:t>
      </w:r>
      <w:r w:rsidRPr="00D90A74">
        <w:rPr>
          <w:rFonts w:ascii="Times New Roman" w:hAnsi="Times New Roman" w:cs="Times New Roman"/>
          <w:sz w:val="20"/>
          <w:szCs w:val="20"/>
        </w:rPr>
        <w:t>685.</w:t>
      </w:r>
    </w:p>
    <w:p w14:paraId="43E6C70A" w14:textId="79D5481C" w:rsidR="00F426B8" w:rsidRPr="00D90A74"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0C6461">
        <w:rPr>
          <w:rFonts w:ascii="Times New Roman" w:hAnsi="Times New Roman" w:cs="Times New Roman"/>
          <w:sz w:val="20"/>
          <w:szCs w:val="20"/>
        </w:rPr>
        <w:t>Fitri</w:t>
      </w:r>
      <w:proofErr w:type="spellEnd"/>
      <w:r w:rsidRPr="000C6461">
        <w:rPr>
          <w:rFonts w:ascii="Times New Roman" w:hAnsi="Times New Roman" w:cs="Times New Roman"/>
          <w:sz w:val="20"/>
          <w:szCs w:val="20"/>
        </w:rPr>
        <w:t xml:space="preserve">, G. D., </w:t>
      </w:r>
      <w:proofErr w:type="spellStart"/>
      <w:r w:rsidRPr="000C6461">
        <w:rPr>
          <w:rFonts w:ascii="Times New Roman" w:hAnsi="Times New Roman" w:cs="Times New Roman"/>
          <w:sz w:val="20"/>
          <w:szCs w:val="20"/>
        </w:rPr>
        <w:t>Tistiana</w:t>
      </w:r>
      <w:proofErr w:type="spellEnd"/>
      <w:r w:rsidRPr="000C6461">
        <w:rPr>
          <w:rFonts w:ascii="Times New Roman" w:hAnsi="Times New Roman" w:cs="Times New Roman"/>
          <w:sz w:val="20"/>
          <w:szCs w:val="20"/>
        </w:rPr>
        <w:t>, H.</w:t>
      </w:r>
      <w:r w:rsidR="00D90A74">
        <w:rPr>
          <w:rFonts w:ascii="Times New Roman" w:hAnsi="Times New Roman" w:cs="Times New Roman"/>
          <w:sz w:val="20"/>
          <w:szCs w:val="20"/>
        </w:rPr>
        <w:t xml:space="preserve"> and </w:t>
      </w:r>
      <w:proofErr w:type="spellStart"/>
      <w:r w:rsidRPr="000C6461">
        <w:rPr>
          <w:rFonts w:ascii="Times New Roman" w:hAnsi="Times New Roman" w:cs="Times New Roman"/>
          <w:sz w:val="20"/>
          <w:szCs w:val="20"/>
        </w:rPr>
        <w:t>Radiati</w:t>
      </w:r>
      <w:proofErr w:type="spellEnd"/>
      <w:r w:rsidRPr="000C6461">
        <w:rPr>
          <w:rFonts w:ascii="Times New Roman" w:hAnsi="Times New Roman" w:cs="Times New Roman"/>
          <w:sz w:val="20"/>
          <w:szCs w:val="20"/>
        </w:rPr>
        <w:t xml:space="preserve">, L. E. (2017). Review </w:t>
      </w:r>
      <w:r w:rsidR="00D90A74">
        <w:rPr>
          <w:rFonts w:ascii="Times New Roman" w:hAnsi="Times New Roman" w:cs="Times New Roman"/>
          <w:sz w:val="20"/>
          <w:szCs w:val="20"/>
        </w:rPr>
        <w:t>s</w:t>
      </w:r>
      <w:r w:rsidR="00D90A74" w:rsidRPr="000C6461">
        <w:rPr>
          <w:rFonts w:ascii="Times New Roman" w:hAnsi="Times New Roman" w:cs="Times New Roman"/>
          <w:sz w:val="20"/>
          <w:szCs w:val="20"/>
        </w:rPr>
        <w:t xml:space="preserve">tudy on </w:t>
      </w:r>
      <w:r w:rsidR="00D90A74">
        <w:rPr>
          <w:rFonts w:ascii="Times New Roman" w:hAnsi="Times New Roman" w:cs="Times New Roman"/>
          <w:sz w:val="20"/>
          <w:szCs w:val="20"/>
        </w:rPr>
        <w:t>a</w:t>
      </w:r>
      <w:r w:rsidR="00D90A74" w:rsidRPr="000C6461">
        <w:rPr>
          <w:rFonts w:ascii="Times New Roman" w:hAnsi="Times New Roman" w:cs="Times New Roman"/>
          <w:sz w:val="20"/>
          <w:szCs w:val="20"/>
        </w:rPr>
        <w:t xml:space="preserve">ntibacterial </w:t>
      </w:r>
      <w:r w:rsidR="00D90A74">
        <w:rPr>
          <w:rFonts w:ascii="Times New Roman" w:hAnsi="Times New Roman" w:cs="Times New Roman"/>
          <w:sz w:val="20"/>
          <w:szCs w:val="20"/>
        </w:rPr>
        <w:t>a</w:t>
      </w:r>
      <w:r w:rsidR="00D90A74" w:rsidRPr="000C6461">
        <w:rPr>
          <w:rFonts w:ascii="Times New Roman" w:hAnsi="Times New Roman" w:cs="Times New Roman"/>
          <w:sz w:val="20"/>
          <w:szCs w:val="20"/>
        </w:rPr>
        <w:t xml:space="preserve">ctivity of </w:t>
      </w:r>
      <w:r w:rsidR="00D90A74">
        <w:rPr>
          <w:rFonts w:ascii="Times New Roman" w:hAnsi="Times New Roman" w:cs="Times New Roman"/>
          <w:sz w:val="20"/>
          <w:szCs w:val="20"/>
        </w:rPr>
        <w:t>c</w:t>
      </w:r>
      <w:r w:rsidR="00D90A74" w:rsidRPr="000C6461">
        <w:rPr>
          <w:rFonts w:ascii="Times New Roman" w:hAnsi="Times New Roman" w:cs="Times New Roman"/>
          <w:sz w:val="20"/>
          <w:szCs w:val="20"/>
        </w:rPr>
        <w:t xml:space="preserve">herry </w:t>
      </w:r>
      <w:r w:rsidR="00D90A74">
        <w:rPr>
          <w:rFonts w:ascii="Times New Roman" w:hAnsi="Times New Roman" w:cs="Times New Roman"/>
          <w:sz w:val="20"/>
          <w:szCs w:val="20"/>
        </w:rPr>
        <w:t>l</w:t>
      </w:r>
      <w:r w:rsidR="00D90A74" w:rsidRPr="000C6461">
        <w:rPr>
          <w:rFonts w:ascii="Times New Roman" w:hAnsi="Times New Roman" w:cs="Times New Roman"/>
          <w:sz w:val="20"/>
          <w:szCs w:val="20"/>
        </w:rPr>
        <w:t xml:space="preserve">eaf </w:t>
      </w:r>
      <w:r w:rsidRPr="000C6461">
        <w:rPr>
          <w:rFonts w:ascii="Times New Roman" w:hAnsi="Times New Roman" w:cs="Times New Roman"/>
          <w:sz w:val="20"/>
          <w:szCs w:val="20"/>
        </w:rPr>
        <w:t>(</w:t>
      </w:r>
      <w:proofErr w:type="spellStart"/>
      <w:r w:rsidRPr="000C6461">
        <w:rPr>
          <w:rFonts w:ascii="Times New Roman" w:hAnsi="Times New Roman" w:cs="Times New Roman"/>
          <w:i/>
          <w:iCs/>
          <w:sz w:val="20"/>
          <w:szCs w:val="20"/>
        </w:rPr>
        <w:t>Muntingia</w:t>
      </w:r>
      <w:proofErr w:type="spellEnd"/>
      <w:r w:rsidRPr="000C6461">
        <w:rPr>
          <w:rFonts w:ascii="Times New Roman" w:hAnsi="Times New Roman" w:cs="Times New Roman"/>
          <w:i/>
          <w:iCs/>
          <w:sz w:val="20"/>
          <w:szCs w:val="20"/>
        </w:rPr>
        <w:t xml:space="preserve"> </w:t>
      </w:r>
      <w:proofErr w:type="spellStart"/>
      <w:r w:rsidRPr="000C6461">
        <w:rPr>
          <w:rFonts w:ascii="Times New Roman" w:hAnsi="Times New Roman" w:cs="Times New Roman"/>
          <w:i/>
          <w:iCs/>
          <w:sz w:val="20"/>
          <w:szCs w:val="20"/>
        </w:rPr>
        <w:t>calabura</w:t>
      </w:r>
      <w:proofErr w:type="spellEnd"/>
      <w:r w:rsidRPr="000C6461">
        <w:rPr>
          <w:rFonts w:ascii="Times New Roman" w:hAnsi="Times New Roman" w:cs="Times New Roman"/>
          <w:sz w:val="20"/>
          <w:szCs w:val="20"/>
        </w:rPr>
        <w:t xml:space="preserve">) </w:t>
      </w:r>
      <w:r w:rsidR="00D90A74">
        <w:rPr>
          <w:rFonts w:ascii="Times New Roman" w:hAnsi="Times New Roman" w:cs="Times New Roman"/>
          <w:sz w:val="20"/>
          <w:szCs w:val="20"/>
        </w:rPr>
        <w:t>a</w:t>
      </w:r>
      <w:r w:rsidRPr="000C6461">
        <w:rPr>
          <w:rFonts w:ascii="Times New Roman" w:hAnsi="Times New Roman" w:cs="Times New Roman"/>
          <w:sz w:val="20"/>
          <w:szCs w:val="20"/>
        </w:rPr>
        <w:t xml:space="preserve">gainst </w:t>
      </w:r>
      <w:r w:rsidRPr="000C6461">
        <w:rPr>
          <w:rFonts w:ascii="Times New Roman" w:hAnsi="Times New Roman" w:cs="Times New Roman"/>
          <w:i/>
          <w:iCs/>
          <w:sz w:val="20"/>
          <w:szCs w:val="20"/>
        </w:rPr>
        <w:t>Staphylococcus</w:t>
      </w:r>
      <w:r w:rsidRPr="000C6461">
        <w:rPr>
          <w:rFonts w:ascii="Times New Roman" w:hAnsi="Times New Roman" w:cs="Times New Roman"/>
          <w:sz w:val="20"/>
          <w:szCs w:val="20"/>
        </w:rPr>
        <w:t xml:space="preserve"> spp. and </w:t>
      </w:r>
      <w:r w:rsidRPr="000C6461">
        <w:rPr>
          <w:rFonts w:ascii="Times New Roman" w:hAnsi="Times New Roman" w:cs="Times New Roman"/>
          <w:i/>
          <w:iCs/>
          <w:sz w:val="20"/>
          <w:szCs w:val="20"/>
        </w:rPr>
        <w:t>Salmonella</w:t>
      </w:r>
      <w:r w:rsidRPr="000C6461">
        <w:rPr>
          <w:rFonts w:ascii="Times New Roman" w:hAnsi="Times New Roman" w:cs="Times New Roman"/>
          <w:sz w:val="20"/>
          <w:szCs w:val="20"/>
        </w:rPr>
        <w:t xml:space="preserve"> spp. </w:t>
      </w:r>
      <w:r>
        <w:rPr>
          <w:rFonts w:ascii="Times New Roman" w:hAnsi="Times New Roman" w:cs="Times New Roman"/>
          <w:sz w:val="20"/>
          <w:szCs w:val="20"/>
        </w:rPr>
        <w:t>T</w:t>
      </w:r>
      <w:r w:rsidRPr="000C6461">
        <w:rPr>
          <w:rFonts w:ascii="Times New Roman" w:hAnsi="Times New Roman" w:cs="Times New Roman"/>
          <w:sz w:val="20"/>
          <w:szCs w:val="20"/>
        </w:rPr>
        <w:t xml:space="preserve">he </w:t>
      </w:r>
      <w:r w:rsidR="00D90A74">
        <w:rPr>
          <w:rFonts w:ascii="Times New Roman" w:hAnsi="Times New Roman" w:cs="Times New Roman"/>
          <w:sz w:val="20"/>
          <w:szCs w:val="20"/>
        </w:rPr>
        <w:t>m</w:t>
      </w:r>
      <w:r w:rsidR="00D90A74" w:rsidRPr="000C6461">
        <w:rPr>
          <w:rFonts w:ascii="Times New Roman" w:hAnsi="Times New Roman" w:cs="Times New Roman"/>
          <w:sz w:val="20"/>
          <w:szCs w:val="20"/>
        </w:rPr>
        <w:t xml:space="preserve">ost </w:t>
      </w:r>
      <w:r w:rsidR="00D90A74">
        <w:rPr>
          <w:rFonts w:ascii="Times New Roman" w:hAnsi="Times New Roman" w:cs="Times New Roman"/>
          <w:sz w:val="20"/>
          <w:szCs w:val="20"/>
        </w:rPr>
        <w:t>c</w:t>
      </w:r>
      <w:r w:rsidR="00D90A74" w:rsidRPr="000C6461">
        <w:rPr>
          <w:rFonts w:ascii="Times New Roman" w:hAnsi="Times New Roman" w:cs="Times New Roman"/>
          <w:sz w:val="20"/>
          <w:szCs w:val="20"/>
        </w:rPr>
        <w:t xml:space="preserve">ausing </w:t>
      </w:r>
      <w:r w:rsidR="00D90A74">
        <w:rPr>
          <w:rFonts w:ascii="Times New Roman" w:hAnsi="Times New Roman" w:cs="Times New Roman"/>
          <w:sz w:val="20"/>
          <w:szCs w:val="20"/>
        </w:rPr>
        <w:t>d</w:t>
      </w:r>
      <w:r w:rsidR="00D90A74" w:rsidRPr="000C6461">
        <w:rPr>
          <w:rFonts w:ascii="Times New Roman" w:hAnsi="Times New Roman" w:cs="Times New Roman"/>
          <w:sz w:val="20"/>
          <w:szCs w:val="20"/>
        </w:rPr>
        <w:t xml:space="preserve">isease in </w:t>
      </w:r>
      <w:r w:rsidR="00D90A74">
        <w:rPr>
          <w:rFonts w:ascii="Times New Roman" w:hAnsi="Times New Roman" w:cs="Times New Roman"/>
          <w:sz w:val="20"/>
          <w:szCs w:val="20"/>
        </w:rPr>
        <w:t>l</w:t>
      </w:r>
      <w:r w:rsidR="00D90A74" w:rsidRPr="000C6461">
        <w:rPr>
          <w:rFonts w:ascii="Times New Roman" w:hAnsi="Times New Roman" w:cs="Times New Roman"/>
          <w:sz w:val="20"/>
          <w:szCs w:val="20"/>
        </w:rPr>
        <w:t xml:space="preserve">ivestock. </w:t>
      </w:r>
      <w:proofErr w:type="spellStart"/>
      <w:r w:rsidRPr="000C6461">
        <w:rPr>
          <w:rFonts w:ascii="Times New Roman" w:hAnsi="Times New Roman" w:cs="Times New Roman"/>
          <w:i/>
          <w:iCs/>
          <w:sz w:val="20"/>
          <w:szCs w:val="20"/>
        </w:rPr>
        <w:t>Jurnal</w:t>
      </w:r>
      <w:proofErr w:type="spellEnd"/>
      <w:r w:rsidRPr="000C6461">
        <w:rPr>
          <w:rFonts w:ascii="Times New Roman" w:hAnsi="Times New Roman" w:cs="Times New Roman"/>
          <w:i/>
          <w:iCs/>
          <w:sz w:val="20"/>
          <w:szCs w:val="20"/>
        </w:rPr>
        <w:t xml:space="preserve"> </w:t>
      </w:r>
      <w:proofErr w:type="spellStart"/>
      <w:r w:rsidRPr="000C6461">
        <w:rPr>
          <w:rFonts w:ascii="Times New Roman" w:hAnsi="Times New Roman" w:cs="Times New Roman"/>
          <w:i/>
          <w:iCs/>
          <w:sz w:val="20"/>
          <w:szCs w:val="20"/>
        </w:rPr>
        <w:t>Ilmu-Ilmu</w:t>
      </w:r>
      <w:proofErr w:type="spellEnd"/>
      <w:r w:rsidRPr="000C6461">
        <w:rPr>
          <w:rFonts w:ascii="Times New Roman" w:hAnsi="Times New Roman" w:cs="Times New Roman"/>
          <w:i/>
          <w:iCs/>
          <w:sz w:val="20"/>
          <w:szCs w:val="20"/>
        </w:rPr>
        <w:t xml:space="preserve"> </w:t>
      </w:r>
      <w:proofErr w:type="spellStart"/>
      <w:r w:rsidRPr="000C6461">
        <w:rPr>
          <w:rFonts w:ascii="Times New Roman" w:hAnsi="Times New Roman" w:cs="Times New Roman"/>
          <w:i/>
          <w:iCs/>
          <w:sz w:val="20"/>
          <w:szCs w:val="20"/>
        </w:rPr>
        <w:t>Peternakan</w:t>
      </w:r>
      <w:proofErr w:type="spellEnd"/>
      <w:r w:rsidRPr="000C6461">
        <w:rPr>
          <w:rFonts w:ascii="Times New Roman" w:hAnsi="Times New Roman" w:cs="Times New Roman"/>
          <w:i/>
          <w:iCs/>
          <w:sz w:val="20"/>
          <w:szCs w:val="20"/>
        </w:rPr>
        <w:t xml:space="preserve">, </w:t>
      </w:r>
      <w:r w:rsidRPr="00D90A74">
        <w:rPr>
          <w:rFonts w:ascii="Times New Roman" w:hAnsi="Times New Roman" w:cs="Times New Roman"/>
          <w:sz w:val="20"/>
          <w:szCs w:val="20"/>
        </w:rPr>
        <w:t>27(2)</w:t>
      </w:r>
      <w:r w:rsidR="00D90A74">
        <w:rPr>
          <w:rFonts w:ascii="Times New Roman" w:hAnsi="Times New Roman" w:cs="Times New Roman"/>
          <w:sz w:val="20"/>
          <w:szCs w:val="20"/>
        </w:rPr>
        <w:t>:</w:t>
      </w:r>
      <w:r w:rsidRPr="00D90A74">
        <w:rPr>
          <w:rFonts w:ascii="Times New Roman" w:hAnsi="Times New Roman" w:cs="Times New Roman"/>
          <w:sz w:val="20"/>
          <w:szCs w:val="20"/>
        </w:rPr>
        <w:t xml:space="preserve"> 63-73.</w:t>
      </w:r>
    </w:p>
    <w:p w14:paraId="2B0BF5EA" w14:textId="218A2191" w:rsidR="00F426B8" w:rsidRPr="00C3333C" w:rsidRDefault="00F426B8" w:rsidP="00A33844">
      <w:pPr>
        <w:pStyle w:val="ListParagraph"/>
        <w:numPr>
          <w:ilvl w:val="0"/>
          <w:numId w:val="4"/>
        </w:numPr>
        <w:spacing w:line="240" w:lineRule="auto"/>
        <w:ind w:left="567" w:hanging="567"/>
        <w:jc w:val="both"/>
        <w:rPr>
          <w:rFonts w:ascii="Times New Roman" w:hAnsi="Times New Roman" w:cs="Times New Roman"/>
          <w:sz w:val="18"/>
          <w:szCs w:val="18"/>
        </w:rPr>
      </w:pPr>
      <w:proofErr w:type="spellStart"/>
      <w:r w:rsidRPr="00C3333C">
        <w:rPr>
          <w:rFonts w:ascii="Times New Roman" w:hAnsi="Times New Roman" w:cs="Times New Roman"/>
          <w:sz w:val="20"/>
          <w:szCs w:val="20"/>
        </w:rPr>
        <w:t>Paramesha</w:t>
      </w:r>
      <w:proofErr w:type="spellEnd"/>
      <w:r w:rsidRPr="00C3333C">
        <w:rPr>
          <w:rFonts w:ascii="Times New Roman" w:hAnsi="Times New Roman" w:cs="Times New Roman"/>
          <w:sz w:val="20"/>
          <w:szCs w:val="20"/>
        </w:rPr>
        <w:t xml:space="preserve">, M., </w:t>
      </w:r>
      <w:proofErr w:type="spellStart"/>
      <w:r w:rsidRPr="00C3333C">
        <w:rPr>
          <w:rFonts w:ascii="Times New Roman" w:hAnsi="Times New Roman" w:cs="Times New Roman"/>
          <w:sz w:val="20"/>
          <w:szCs w:val="20"/>
        </w:rPr>
        <w:t>Tg</w:t>
      </w:r>
      <w:proofErr w:type="spellEnd"/>
      <w:r w:rsidRPr="00C3333C">
        <w:rPr>
          <w:rFonts w:ascii="Times New Roman" w:hAnsi="Times New Roman" w:cs="Times New Roman"/>
          <w:sz w:val="20"/>
          <w:szCs w:val="20"/>
        </w:rPr>
        <w:t>, T., Ck, R.</w:t>
      </w:r>
      <w:r w:rsidR="00D90A74">
        <w:rPr>
          <w:rFonts w:ascii="Times New Roman" w:hAnsi="Times New Roman" w:cs="Times New Roman"/>
          <w:sz w:val="20"/>
          <w:szCs w:val="20"/>
        </w:rPr>
        <w:t xml:space="preserve"> </w:t>
      </w:r>
      <w:r w:rsidRPr="00C3333C">
        <w:rPr>
          <w:rFonts w:ascii="Times New Roman" w:hAnsi="Times New Roman" w:cs="Times New Roman"/>
          <w:sz w:val="20"/>
          <w:szCs w:val="20"/>
        </w:rPr>
        <w:t xml:space="preserve">and S, N. (2017). Bioprospecting of </w:t>
      </w:r>
      <w:proofErr w:type="spellStart"/>
      <w:r w:rsidRPr="00C3333C">
        <w:rPr>
          <w:rFonts w:ascii="Times New Roman" w:hAnsi="Times New Roman" w:cs="Times New Roman"/>
          <w:i/>
          <w:iCs/>
          <w:sz w:val="20"/>
          <w:szCs w:val="20"/>
        </w:rPr>
        <w:t>Muntingia</w:t>
      </w:r>
      <w:proofErr w:type="spellEnd"/>
      <w:r w:rsidRPr="00C3333C">
        <w:rPr>
          <w:rFonts w:ascii="Times New Roman" w:hAnsi="Times New Roman" w:cs="Times New Roman"/>
          <w:i/>
          <w:iCs/>
          <w:sz w:val="20"/>
          <w:szCs w:val="20"/>
        </w:rPr>
        <w:t xml:space="preserve"> </w:t>
      </w:r>
      <w:proofErr w:type="spellStart"/>
      <w:r w:rsidRPr="00C3333C">
        <w:rPr>
          <w:rFonts w:ascii="Times New Roman" w:hAnsi="Times New Roman" w:cs="Times New Roman"/>
          <w:i/>
          <w:iCs/>
          <w:sz w:val="20"/>
          <w:szCs w:val="20"/>
        </w:rPr>
        <w:t>calabura</w:t>
      </w:r>
      <w:proofErr w:type="spellEnd"/>
      <w:r w:rsidRPr="00C3333C">
        <w:rPr>
          <w:rFonts w:ascii="Times New Roman" w:hAnsi="Times New Roman" w:cs="Times New Roman"/>
          <w:sz w:val="20"/>
          <w:szCs w:val="20"/>
        </w:rPr>
        <w:t xml:space="preserve">: Bioactive </w:t>
      </w:r>
      <w:r w:rsidR="00D90A74" w:rsidRPr="00C3333C">
        <w:rPr>
          <w:rFonts w:ascii="Times New Roman" w:hAnsi="Times New Roman" w:cs="Times New Roman"/>
          <w:sz w:val="20"/>
          <w:szCs w:val="20"/>
        </w:rPr>
        <w:t xml:space="preserve">compounds and its antioxidant, antimicrobial and </w:t>
      </w:r>
      <w:proofErr w:type="spellStart"/>
      <w:r w:rsidR="00D90A74" w:rsidRPr="00C3333C">
        <w:rPr>
          <w:rFonts w:ascii="Times New Roman" w:hAnsi="Times New Roman" w:cs="Times New Roman"/>
          <w:sz w:val="20"/>
          <w:szCs w:val="20"/>
        </w:rPr>
        <w:t>anthelmentic</w:t>
      </w:r>
      <w:proofErr w:type="spellEnd"/>
      <w:r w:rsidR="00D90A74" w:rsidRPr="00C3333C">
        <w:rPr>
          <w:rFonts w:ascii="Times New Roman" w:hAnsi="Times New Roman" w:cs="Times New Roman"/>
          <w:sz w:val="20"/>
          <w:szCs w:val="20"/>
        </w:rPr>
        <w:t xml:space="preserve"> activity. </w:t>
      </w:r>
      <w:r w:rsidRPr="00C3333C">
        <w:rPr>
          <w:rFonts w:ascii="Times New Roman" w:hAnsi="Times New Roman" w:cs="Times New Roman"/>
          <w:i/>
          <w:iCs/>
          <w:sz w:val="20"/>
          <w:szCs w:val="20"/>
        </w:rPr>
        <w:t>Innovare Journal of Sciences, 5</w:t>
      </w:r>
      <w:r w:rsidRPr="00C3333C">
        <w:rPr>
          <w:rFonts w:ascii="Times New Roman" w:hAnsi="Times New Roman" w:cs="Times New Roman"/>
          <w:sz w:val="20"/>
          <w:szCs w:val="20"/>
        </w:rPr>
        <w:t>(5)</w:t>
      </w:r>
      <w:r w:rsidR="00D90A74">
        <w:rPr>
          <w:rFonts w:ascii="Times New Roman" w:hAnsi="Times New Roman" w:cs="Times New Roman"/>
          <w:sz w:val="20"/>
          <w:szCs w:val="20"/>
        </w:rPr>
        <w:t>:</w:t>
      </w:r>
      <w:r w:rsidRPr="00C3333C">
        <w:rPr>
          <w:rFonts w:ascii="Times New Roman" w:hAnsi="Times New Roman" w:cs="Times New Roman"/>
          <w:sz w:val="20"/>
          <w:szCs w:val="20"/>
        </w:rPr>
        <w:t xml:space="preserve"> 7</w:t>
      </w:r>
      <w:r w:rsidR="00D90A74">
        <w:rPr>
          <w:rFonts w:ascii="Times New Roman" w:hAnsi="Times New Roman" w:cs="Times New Roman"/>
          <w:sz w:val="20"/>
          <w:szCs w:val="20"/>
        </w:rPr>
        <w:t>-</w:t>
      </w:r>
      <w:r w:rsidRPr="00C3333C">
        <w:rPr>
          <w:rFonts w:ascii="Times New Roman" w:hAnsi="Times New Roman" w:cs="Times New Roman"/>
          <w:sz w:val="20"/>
          <w:szCs w:val="20"/>
        </w:rPr>
        <w:t>11.</w:t>
      </w:r>
    </w:p>
    <w:p w14:paraId="49D74F21" w14:textId="6F8607D0" w:rsidR="00DE06D1" w:rsidRPr="00F426B8"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6965C1">
        <w:rPr>
          <w:rFonts w:ascii="Times New Roman" w:hAnsi="Times New Roman" w:cs="Times New Roman"/>
          <w:sz w:val="20"/>
          <w:szCs w:val="20"/>
        </w:rPr>
        <w:t>Ragasa</w:t>
      </w:r>
      <w:proofErr w:type="spellEnd"/>
      <w:r w:rsidRPr="006965C1">
        <w:rPr>
          <w:rFonts w:ascii="Times New Roman" w:hAnsi="Times New Roman" w:cs="Times New Roman"/>
          <w:sz w:val="20"/>
          <w:szCs w:val="20"/>
        </w:rPr>
        <w:t xml:space="preserve">, C. Y., Tan, M. C. S., </w:t>
      </w:r>
      <w:proofErr w:type="spellStart"/>
      <w:r w:rsidRPr="006965C1">
        <w:rPr>
          <w:rFonts w:ascii="Times New Roman" w:hAnsi="Times New Roman" w:cs="Times New Roman"/>
          <w:sz w:val="20"/>
          <w:szCs w:val="20"/>
        </w:rPr>
        <w:t>Chiong</w:t>
      </w:r>
      <w:proofErr w:type="spellEnd"/>
      <w:r w:rsidRPr="006965C1">
        <w:rPr>
          <w:rFonts w:ascii="Times New Roman" w:hAnsi="Times New Roman" w:cs="Times New Roman"/>
          <w:sz w:val="20"/>
          <w:szCs w:val="20"/>
        </w:rPr>
        <w:t>, I. D.</w:t>
      </w:r>
      <w:r w:rsidR="00C70AC5">
        <w:rPr>
          <w:rFonts w:ascii="Times New Roman" w:hAnsi="Times New Roman" w:cs="Times New Roman"/>
          <w:sz w:val="20"/>
          <w:szCs w:val="20"/>
        </w:rPr>
        <w:t xml:space="preserve"> </w:t>
      </w:r>
      <w:r w:rsidRPr="006965C1">
        <w:rPr>
          <w:rFonts w:ascii="Times New Roman" w:hAnsi="Times New Roman" w:cs="Times New Roman"/>
          <w:sz w:val="20"/>
          <w:szCs w:val="20"/>
        </w:rPr>
        <w:t xml:space="preserve">and Shen, C. C. (2015). Chemical </w:t>
      </w:r>
      <w:r w:rsidR="00C70AC5" w:rsidRPr="006965C1">
        <w:rPr>
          <w:rFonts w:ascii="Times New Roman" w:hAnsi="Times New Roman" w:cs="Times New Roman"/>
          <w:sz w:val="20"/>
          <w:szCs w:val="20"/>
        </w:rPr>
        <w:t xml:space="preserve">constituents of </w:t>
      </w:r>
      <w:proofErr w:type="spellStart"/>
      <w:r w:rsidRPr="006965C1">
        <w:rPr>
          <w:rFonts w:ascii="Times New Roman" w:hAnsi="Times New Roman" w:cs="Times New Roman"/>
          <w:i/>
          <w:iCs/>
          <w:sz w:val="20"/>
          <w:szCs w:val="20"/>
        </w:rPr>
        <w:t>Muntingia</w:t>
      </w:r>
      <w:proofErr w:type="spellEnd"/>
      <w:r w:rsidRPr="006965C1">
        <w:rPr>
          <w:rFonts w:ascii="Times New Roman" w:hAnsi="Times New Roman" w:cs="Times New Roman"/>
          <w:i/>
          <w:iCs/>
          <w:sz w:val="20"/>
          <w:szCs w:val="20"/>
        </w:rPr>
        <w:t xml:space="preserve"> </w:t>
      </w:r>
      <w:proofErr w:type="spellStart"/>
      <w:r w:rsidRPr="006965C1">
        <w:rPr>
          <w:rFonts w:ascii="Times New Roman" w:hAnsi="Times New Roman" w:cs="Times New Roman"/>
          <w:i/>
          <w:iCs/>
          <w:sz w:val="20"/>
          <w:szCs w:val="20"/>
        </w:rPr>
        <w:t>calabura</w:t>
      </w:r>
      <w:proofErr w:type="spellEnd"/>
      <w:r w:rsidRPr="006965C1">
        <w:rPr>
          <w:rFonts w:ascii="Times New Roman" w:hAnsi="Times New Roman" w:cs="Times New Roman"/>
          <w:i/>
          <w:iCs/>
          <w:sz w:val="20"/>
          <w:szCs w:val="20"/>
        </w:rPr>
        <w:t xml:space="preserve"> </w:t>
      </w:r>
      <w:r w:rsidRPr="006965C1">
        <w:rPr>
          <w:rFonts w:ascii="Times New Roman" w:hAnsi="Times New Roman" w:cs="Times New Roman"/>
          <w:sz w:val="20"/>
          <w:szCs w:val="20"/>
        </w:rPr>
        <w:t xml:space="preserve">L. </w:t>
      </w:r>
      <w:r w:rsidRPr="006965C1">
        <w:rPr>
          <w:rFonts w:ascii="Times New Roman" w:hAnsi="Times New Roman" w:cs="Times New Roman"/>
          <w:i/>
          <w:iCs/>
          <w:sz w:val="20"/>
          <w:szCs w:val="20"/>
        </w:rPr>
        <w:t xml:space="preserve">Der Pharma </w:t>
      </w:r>
      <w:proofErr w:type="spellStart"/>
      <w:r w:rsidRPr="006965C1">
        <w:rPr>
          <w:rFonts w:ascii="Times New Roman" w:hAnsi="Times New Roman" w:cs="Times New Roman"/>
          <w:i/>
          <w:iCs/>
          <w:sz w:val="20"/>
          <w:szCs w:val="20"/>
        </w:rPr>
        <w:t>Chemica</w:t>
      </w:r>
      <w:proofErr w:type="spellEnd"/>
      <w:r w:rsidRPr="006965C1">
        <w:rPr>
          <w:rFonts w:ascii="Times New Roman" w:hAnsi="Times New Roman" w:cs="Times New Roman"/>
          <w:i/>
          <w:iCs/>
          <w:sz w:val="20"/>
          <w:szCs w:val="20"/>
        </w:rPr>
        <w:t>, 7</w:t>
      </w:r>
      <w:r w:rsidRPr="006965C1">
        <w:rPr>
          <w:rFonts w:ascii="Times New Roman" w:hAnsi="Times New Roman" w:cs="Times New Roman"/>
          <w:sz w:val="20"/>
          <w:szCs w:val="20"/>
        </w:rPr>
        <w:t>(5)</w:t>
      </w:r>
      <w:r w:rsidR="00C70AC5">
        <w:rPr>
          <w:rFonts w:ascii="Times New Roman" w:hAnsi="Times New Roman" w:cs="Times New Roman"/>
          <w:sz w:val="20"/>
          <w:szCs w:val="20"/>
        </w:rPr>
        <w:t>:</w:t>
      </w:r>
      <w:r w:rsidRPr="006965C1">
        <w:rPr>
          <w:rFonts w:ascii="Times New Roman" w:hAnsi="Times New Roman" w:cs="Times New Roman"/>
          <w:sz w:val="20"/>
          <w:szCs w:val="20"/>
        </w:rPr>
        <w:t xml:space="preserve"> 136</w:t>
      </w:r>
      <w:r w:rsidR="00C70AC5">
        <w:rPr>
          <w:rFonts w:ascii="Times New Roman" w:hAnsi="Times New Roman" w:cs="Times New Roman"/>
          <w:sz w:val="20"/>
          <w:szCs w:val="20"/>
        </w:rPr>
        <w:t>-</w:t>
      </w:r>
      <w:r w:rsidRPr="006965C1">
        <w:rPr>
          <w:rFonts w:ascii="Times New Roman" w:hAnsi="Times New Roman" w:cs="Times New Roman"/>
          <w:sz w:val="20"/>
          <w:szCs w:val="20"/>
        </w:rPr>
        <w:t>141.</w:t>
      </w:r>
    </w:p>
    <w:p w14:paraId="5C0C2D66" w14:textId="64308668" w:rsidR="00387D37" w:rsidRPr="00C70AC5" w:rsidRDefault="00387D37"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C70AC5">
        <w:rPr>
          <w:rFonts w:ascii="Times New Roman" w:hAnsi="Times New Roman" w:cs="Times New Roman"/>
          <w:color w:val="222222"/>
          <w:sz w:val="20"/>
          <w:szCs w:val="20"/>
          <w:shd w:val="clear" w:color="auto" w:fill="FFFFFF"/>
        </w:rPr>
        <w:t>Ansori</w:t>
      </w:r>
      <w:proofErr w:type="spellEnd"/>
      <w:r w:rsidRPr="00C70AC5">
        <w:rPr>
          <w:rFonts w:ascii="Times New Roman" w:hAnsi="Times New Roman" w:cs="Times New Roman"/>
          <w:color w:val="222222"/>
          <w:sz w:val="20"/>
          <w:szCs w:val="20"/>
          <w:shd w:val="clear" w:color="auto" w:fill="FFFFFF"/>
        </w:rPr>
        <w:t xml:space="preserve">, A. N. M., </w:t>
      </w:r>
      <w:proofErr w:type="spellStart"/>
      <w:r w:rsidRPr="00C70AC5">
        <w:rPr>
          <w:rFonts w:ascii="Times New Roman" w:hAnsi="Times New Roman" w:cs="Times New Roman"/>
          <w:color w:val="222222"/>
          <w:sz w:val="20"/>
          <w:szCs w:val="20"/>
          <w:shd w:val="clear" w:color="auto" w:fill="FFFFFF"/>
        </w:rPr>
        <w:t>Kharisma</w:t>
      </w:r>
      <w:proofErr w:type="spellEnd"/>
      <w:r w:rsidRPr="00C70AC5">
        <w:rPr>
          <w:rFonts w:ascii="Times New Roman" w:hAnsi="Times New Roman" w:cs="Times New Roman"/>
          <w:color w:val="222222"/>
          <w:sz w:val="20"/>
          <w:szCs w:val="20"/>
          <w:shd w:val="clear" w:color="auto" w:fill="FFFFFF"/>
        </w:rPr>
        <w:t>, V. D.</w:t>
      </w:r>
      <w:r w:rsidR="00C70AC5" w:rsidRPr="00C70AC5">
        <w:rPr>
          <w:rFonts w:ascii="Times New Roman" w:hAnsi="Times New Roman" w:cs="Times New Roman"/>
          <w:color w:val="222222"/>
          <w:sz w:val="20"/>
          <w:szCs w:val="20"/>
          <w:shd w:val="clear" w:color="auto" w:fill="FFFFFF"/>
        </w:rPr>
        <w:t xml:space="preserve"> and </w:t>
      </w:r>
      <w:proofErr w:type="spellStart"/>
      <w:r w:rsidRPr="00C70AC5">
        <w:rPr>
          <w:rFonts w:ascii="Times New Roman" w:hAnsi="Times New Roman" w:cs="Times New Roman"/>
          <w:color w:val="222222"/>
          <w:sz w:val="20"/>
          <w:szCs w:val="20"/>
          <w:shd w:val="clear" w:color="auto" w:fill="FFFFFF"/>
        </w:rPr>
        <w:t>Solikhah</w:t>
      </w:r>
      <w:proofErr w:type="spellEnd"/>
      <w:r w:rsidRPr="00C70AC5">
        <w:rPr>
          <w:rFonts w:ascii="Times New Roman" w:hAnsi="Times New Roman" w:cs="Times New Roman"/>
          <w:color w:val="222222"/>
          <w:sz w:val="20"/>
          <w:szCs w:val="20"/>
          <w:shd w:val="clear" w:color="auto" w:fill="FFFFFF"/>
        </w:rPr>
        <w:t xml:space="preserve">, T. I. (2021). </w:t>
      </w:r>
      <w:r w:rsidRPr="00BB1D6C">
        <w:rPr>
          <w:rFonts w:ascii="Times New Roman" w:hAnsi="Times New Roman" w:cs="Times New Roman"/>
          <w:color w:val="222222"/>
          <w:sz w:val="20"/>
          <w:szCs w:val="20"/>
          <w:shd w:val="clear" w:color="auto" w:fill="FFFFFF"/>
        </w:rPr>
        <w:t xml:space="preserve">Medicinal </w:t>
      </w:r>
      <w:r w:rsidR="00C70AC5">
        <w:rPr>
          <w:rFonts w:ascii="Times New Roman" w:hAnsi="Times New Roman" w:cs="Times New Roman"/>
          <w:color w:val="222222"/>
          <w:sz w:val="20"/>
          <w:szCs w:val="20"/>
          <w:shd w:val="clear" w:color="auto" w:fill="FFFFFF"/>
        </w:rPr>
        <w:t>p</w:t>
      </w:r>
      <w:r w:rsidRPr="00BB1D6C">
        <w:rPr>
          <w:rFonts w:ascii="Times New Roman" w:hAnsi="Times New Roman" w:cs="Times New Roman"/>
          <w:color w:val="222222"/>
          <w:sz w:val="20"/>
          <w:szCs w:val="20"/>
          <w:shd w:val="clear" w:color="auto" w:fill="FFFFFF"/>
        </w:rPr>
        <w:t xml:space="preserve">roperties of </w:t>
      </w:r>
      <w:proofErr w:type="spellStart"/>
      <w:r w:rsidRPr="00BB1D6C">
        <w:rPr>
          <w:rFonts w:ascii="Times New Roman" w:hAnsi="Times New Roman" w:cs="Times New Roman"/>
          <w:i/>
          <w:iCs/>
          <w:color w:val="222222"/>
          <w:sz w:val="20"/>
          <w:szCs w:val="20"/>
          <w:shd w:val="clear" w:color="auto" w:fill="FFFFFF"/>
        </w:rPr>
        <w:t>Muntingia</w:t>
      </w:r>
      <w:proofErr w:type="spellEnd"/>
      <w:r w:rsidRPr="00BB1D6C">
        <w:rPr>
          <w:rFonts w:ascii="Times New Roman" w:hAnsi="Times New Roman" w:cs="Times New Roman"/>
          <w:i/>
          <w:iCs/>
          <w:color w:val="222222"/>
          <w:sz w:val="20"/>
          <w:szCs w:val="20"/>
          <w:shd w:val="clear" w:color="auto" w:fill="FFFFFF"/>
        </w:rPr>
        <w:t xml:space="preserve"> </w:t>
      </w:r>
      <w:proofErr w:type="spellStart"/>
      <w:r w:rsidRPr="00BB1D6C">
        <w:rPr>
          <w:rFonts w:ascii="Times New Roman" w:hAnsi="Times New Roman" w:cs="Times New Roman"/>
          <w:i/>
          <w:iCs/>
          <w:color w:val="222222"/>
          <w:sz w:val="20"/>
          <w:szCs w:val="20"/>
          <w:shd w:val="clear" w:color="auto" w:fill="FFFFFF"/>
        </w:rPr>
        <w:t>calabura</w:t>
      </w:r>
      <w:proofErr w:type="spellEnd"/>
      <w:r w:rsidRPr="00BB1D6C">
        <w:rPr>
          <w:rFonts w:ascii="Times New Roman" w:hAnsi="Times New Roman" w:cs="Times New Roman"/>
          <w:color w:val="222222"/>
          <w:sz w:val="20"/>
          <w:szCs w:val="20"/>
          <w:shd w:val="clear" w:color="auto" w:fill="FFFFFF"/>
        </w:rPr>
        <w:t xml:space="preserve"> L.: A </w:t>
      </w:r>
      <w:r w:rsidR="00C70AC5">
        <w:rPr>
          <w:rFonts w:ascii="Times New Roman" w:hAnsi="Times New Roman" w:cs="Times New Roman"/>
          <w:color w:val="222222"/>
          <w:sz w:val="20"/>
          <w:szCs w:val="20"/>
          <w:shd w:val="clear" w:color="auto" w:fill="FFFFFF"/>
        </w:rPr>
        <w:t>r</w:t>
      </w:r>
      <w:r w:rsidRPr="00BB1D6C">
        <w:rPr>
          <w:rFonts w:ascii="Times New Roman" w:hAnsi="Times New Roman" w:cs="Times New Roman"/>
          <w:color w:val="222222"/>
          <w:sz w:val="20"/>
          <w:szCs w:val="20"/>
          <w:shd w:val="clear" w:color="auto" w:fill="FFFFFF"/>
        </w:rPr>
        <w:t xml:space="preserve">eview. </w:t>
      </w:r>
      <w:r w:rsidRPr="00BB1D6C">
        <w:rPr>
          <w:rFonts w:ascii="Times New Roman" w:hAnsi="Times New Roman" w:cs="Times New Roman"/>
          <w:i/>
          <w:iCs/>
          <w:color w:val="222222"/>
          <w:sz w:val="20"/>
          <w:szCs w:val="20"/>
          <w:shd w:val="clear" w:color="auto" w:fill="FFFFFF"/>
        </w:rPr>
        <w:t>Research Journal of Pharmacy and Technology</w:t>
      </w:r>
      <w:r w:rsidRPr="00BB1D6C">
        <w:rPr>
          <w:rFonts w:ascii="Times New Roman" w:hAnsi="Times New Roman" w:cs="Times New Roman"/>
          <w:color w:val="222222"/>
          <w:sz w:val="20"/>
          <w:szCs w:val="20"/>
          <w:shd w:val="clear" w:color="auto" w:fill="FFFFFF"/>
        </w:rPr>
        <w:t xml:space="preserve">, </w:t>
      </w:r>
      <w:r w:rsidRPr="00C70AC5">
        <w:rPr>
          <w:rFonts w:ascii="Times New Roman" w:hAnsi="Times New Roman" w:cs="Times New Roman"/>
          <w:color w:val="222222"/>
          <w:sz w:val="20"/>
          <w:szCs w:val="20"/>
          <w:shd w:val="clear" w:color="auto" w:fill="FFFFFF"/>
        </w:rPr>
        <w:t>14(8)</w:t>
      </w:r>
      <w:r w:rsidR="00C70AC5">
        <w:rPr>
          <w:rFonts w:ascii="Times New Roman" w:hAnsi="Times New Roman" w:cs="Times New Roman"/>
          <w:color w:val="222222"/>
          <w:sz w:val="20"/>
          <w:szCs w:val="20"/>
          <w:shd w:val="clear" w:color="auto" w:fill="FFFFFF"/>
        </w:rPr>
        <w:t>:</w:t>
      </w:r>
      <w:r w:rsidRPr="00C70AC5">
        <w:rPr>
          <w:rFonts w:ascii="Times New Roman" w:hAnsi="Times New Roman" w:cs="Times New Roman"/>
          <w:color w:val="222222"/>
          <w:sz w:val="20"/>
          <w:szCs w:val="20"/>
          <w:shd w:val="clear" w:color="auto" w:fill="FFFFFF"/>
        </w:rPr>
        <w:t xml:space="preserve"> 4509-4512.</w:t>
      </w:r>
    </w:p>
    <w:p w14:paraId="29B83AE1" w14:textId="2C1F70C3" w:rsidR="00F426B8" w:rsidRPr="00C70AC5"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14418E">
        <w:rPr>
          <w:rFonts w:ascii="Times New Roman" w:hAnsi="Times New Roman" w:cs="Times New Roman"/>
          <w:sz w:val="20"/>
          <w:szCs w:val="20"/>
        </w:rPr>
        <w:t xml:space="preserve">Sarojini, S., and Mounika, B. (2018). </w:t>
      </w:r>
      <w:proofErr w:type="spellStart"/>
      <w:r w:rsidRPr="0014418E">
        <w:rPr>
          <w:rFonts w:ascii="Times New Roman" w:hAnsi="Times New Roman" w:cs="Times New Roman"/>
          <w:i/>
          <w:iCs/>
          <w:sz w:val="20"/>
          <w:szCs w:val="20"/>
        </w:rPr>
        <w:t>Muntingia</w:t>
      </w:r>
      <w:proofErr w:type="spellEnd"/>
      <w:r w:rsidRPr="0014418E">
        <w:rPr>
          <w:rFonts w:ascii="Times New Roman" w:hAnsi="Times New Roman" w:cs="Times New Roman"/>
          <w:i/>
          <w:iCs/>
          <w:sz w:val="20"/>
          <w:szCs w:val="20"/>
        </w:rPr>
        <w:t xml:space="preserve"> </w:t>
      </w:r>
      <w:proofErr w:type="spellStart"/>
      <w:r w:rsidRPr="0014418E">
        <w:rPr>
          <w:rFonts w:ascii="Times New Roman" w:hAnsi="Times New Roman" w:cs="Times New Roman"/>
          <w:i/>
          <w:iCs/>
          <w:sz w:val="20"/>
          <w:szCs w:val="20"/>
        </w:rPr>
        <w:t>calabura</w:t>
      </w:r>
      <w:proofErr w:type="spellEnd"/>
      <w:r w:rsidRPr="0014418E">
        <w:rPr>
          <w:rFonts w:ascii="Times New Roman" w:hAnsi="Times New Roman" w:cs="Times New Roman"/>
          <w:sz w:val="20"/>
          <w:szCs w:val="20"/>
        </w:rPr>
        <w:t xml:space="preserve"> (Jamaica </w:t>
      </w:r>
      <w:r w:rsidR="00C70AC5">
        <w:rPr>
          <w:rFonts w:ascii="Times New Roman" w:hAnsi="Times New Roman" w:cs="Times New Roman"/>
          <w:sz w:val="20"/>
          <w:szCs w:val="20"/>
        </w:rPr>
        <w:t>c</w:t>
      </w:r>
      <w:r w:rsidRPr="0014418E">
        <w:rPr>
          <w:rFonts w:ascii="Times New Roman" w:hAnsi="Times New Roman" w:cs="Times New Roman"/>
          <w:sz w:val="20"/>
          <w:szCs w:val="20"/>
        </w:rPr>
        <w:t xml:space="preserve">herry): An </w:t>
      </w:r>
      <w:r w:rsidR="00C70AC5">
        <w:rPr>
          <w:rFonts w:ascii="Times New Roman" w:hAnsi="Times New Roman" w:cs="Times New Roman"/>
          <w:sz w:val="20"/>
          <w:szCs w:val="20"/>
        </w:rPr>
        <w:t>o</w:t>
      </w:r>
      <w:r w:rsidRPr="0014418E">
        <w:rPr>
          <w:rFonts w:ascii="Times New Roman" w:hAnsi="Times New Roman" w:cs="Times New Roman"/>
          <w:sz w:val="20"/>
          <w:szCs w:val="20"/>
        </w:rPr>
        <w:t xml:space="preserve">verview. </w:t>
      </w:r>
      <w:proofErr w:type="spellStart"/>
      <w:r w:rsidRPr="0014418E">
        <w:rPr>
          <w:rFonts w:ascii="Times New Roman" w:hAnsi="Times New Roman" w:cs="Times New Roman"/>
          <w:i/>
          <w:iCs/>
          <w:sz w:val="20"/>
          <w:szCs w:val="20"/>
        </w:rPr>
        <w:t>PharmaTutor</w:t>
      </w:r>
      <w:proofErr w:type="spellEnd"/>
      <w:r w:rsidRPr="0014418E">
        <w:rPr>
          <w:rFonts w:ascii="Times New Roman" w:hAnsi="Times New Roman" w:cs="Times New Roman"/>
          <w:i/>
          <w:iCs/>
          <w:sz w:val="20"/>
          <w:szCs w:val="20"/>
        </w:rPr>
        <w:t xml:space="preserve">, </w:t>
      </w:r>
      <w:r w:rsidRPr="00C70AC5">
        <w:rPr>
          <w:rFonts w:ascii="Times New Roman" w:hAnsi="Times New Roman" w:cs="Times New Roman"/>
          <w:sz w:val="20"/>
          <w:szCs w:val="20"/>
        </w:rPr>
        <w:t>6(11)</w:t>
      </w:r>
      <w:r w:rsidR="00C70AC5" w:rsidRPr="00C70AC5">
        <w:rPr>
          <w:rFonts w:ascii="Times New Roman" w:hAnsi="Times New Roman" w:cs="Times New Roman"/>
          <w:sz w:val="20"/>
          <w:szCs w:val="20"/>
        </w:rPr>
        <w:t>:</w:t>
      </w:r>
      <w:r w:rsidRPr="00C70AC5">
        <w:rPr>
          <w:rFonts w:ascii="Times New Roman" w:hAnsi="Times New Roman" w:cs="Times New Roman"/>
          <w:sz w:val="20"/>
          <w:szCs w:val="20"/>
        </w:rPr>
        <w:t xml:space="preserve"> 1</w:t>
      </w:r>
      <w:r w:rsidR="00C70AC5" w:rsidRPr="00C70AC5">
        <w:rPr>
          <w:rFonts w:ascii="Times New Roman" w:hAnsi="Times New Roman" w:cs="Times New Roman"/>
          <w:sz w:val="20"/>
          <w:szCs w:val="20"/>
        </w:rPr>
        <w:t>-</w:t>
      </w:r>
      <w:r w:rsidRPr="00C70AC5">
        <w:rPr>
          <w:rFonts w:ascii="Times New Roman" w:hAnsi="Times New Roman" w:cs="Times New Roman"/>
          <w:sz w:val="20"/>
          <w:szCs w:val="20"/>
        </w:rPr>
        <w:t>9.</w:t>
      </w:r>
    </w:p>
    <w:p w14:paraId="13F3A104" w14:textId="0E3DDA4F" w:rsidR="00F426B8" w:rsidRPr="00C70AC5"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410956">
        <w:rPr>
          <w:rFonts w:ascii="Times New Roman" w:hAnsi="Times New Roman" w:cs="Times New Roman"/>
          <w:sz w:val="20"/>
          <w:szCs w:val="20"/>
        </w:rPr>
        <w:t>Zakaria, Z. A., Mohd Sani, M. H., Abdul Kadir, A., Kek, T. L.</w:t>
      </w:r>
      <w:r w:rsidR="00C70AC5">
        <w:rPr>
          <w:rFonts w:ascii="Times New Roman" w:hAnsi="Times New Roman" w:cs="Times New Roman"/>
          <w:sz w:val="20"/>
          <w:szCs w:val="20"/>
        </w:rPr>
        <w:t xml:space="preserve"> and </w:t>
      </w:r>
      <w:r w:rsidRPr="00410956">
        <w:rPr>
          <w:rFonts w:ascii="Times New Roman" w:hAnsi="Times New Roman" w:cs="Times New Roman"/>
          <w:sz w:val="20"/>
          <w:szCs w:val="20"/>
        </w:rPr>
        <w:t xml:space="preserve">Salleh, M. Z. (2016). Antinociceptive </w:t>
      </w:r>
      <w:r w:rsidR="00C70AC5">
        <w:rPr>
          <w:rFonts w:ascii="Times New Roman" w:hAnsi="Times New Roman" w:cs="Times New Roman"/>
          <w:sz w:val="20"/>
          <w:szCs w:val="20"/>
        </w:rPr>
        <w:t>e</w:t>
      </w:r>
      <w:r w:rsidR="00C70AC5" w:rsidRPr="00410956">
        <w:rPr>
          <w:rFonts w:ascii="Times New Roman" w:hAnsi="Times New Roman" w:cs="Times New Roman"/>
          <w:sz w:val="20"/>
          <w:szCs w:val="20"/>
        </w:rPr>
        <w:t xml:space="preserve">ffect of </w:t>
      </w:r>
      <w:r w:rsidR="00C70AC5">
        <w:rPr>
          <w:rFonts w:ascii="Times New Roman" w:hAnsi="Times New Roman" w:cs="Times New Roman"/>
          <w:sz w:val="20"/>
          <w:szCs w:val="20"/>
        </w:rPr>
        <w:t>s</w:t>
      </w:r>
      <w:r w:rsidR="00C70AC5" w:rsidRPr="00410956">
        <w:rPr>
          <w:rFonts w:ascii="Times New Roman" w:hAnsi="Times New Roman" w:cs="Times New Roman"/>
          <w:sz w:val="20"/>
          <w:szCs w:val="20"/>
        </w:rPr>
        <w:t xml:space="preserve">emi-purified </w:t>
      </w:r>
      <w:r w:rsidR="00C70AC5">
        <w:rPr>
          <w:rFonts w:ascii="Times New Roman" w:hAnsi="Times New Roman" w:cs="Times New Roman"/>
          <w:sz w:val="20"/>
          <w:szCs w:val="20"/>
        </w:rPr>
        <w:t>p</w:t>
      </w:r>
      <w:r w:rsidR="00C70AC5" w:rsidRPr="00410956">
        <w:rPr>
          <w:rFonts w:ascii="Times New Roman" w:hAnsi="Times New Roman" w:cs="Times New Roman"/>
          <w:sz w:val="20"/>
          <w:szCs w:val="20"/>
        </w:rPr>
        <w:t xml:space="preserve">etroleum </w:t>
      </w:r>
      <w:r w:rsidR="00C70AC5">
        <w:rPr>
          <w:rFonts w:ascii="Times New Roman" w:hAnsi="Times New Roman" w:cs="Times New Roman"/>
          <w:sz w:val="20"/>
          <w:szCs w:val="20"/>
        </w:rPr>
        <w:t>e</w:t>
      </w:r>
      <w:r w:rsidR="00C70AC5" w:rsidRPr="00410956">
        <w:rPr>
          <w:rFonts w:ascii="Times New Roman" w:hAnsi="Times New Roman" w:cs="Times New Roman"/>
          <w:sz w:val="20"/>
          <w:szCs w:val="20"/>
        </w:rPr>
        <w:t xml:space="preserve">ther </w:t>
      </w:r>
      <w:r w:rsidR="00C70AC5">
        <w:rPr>
          <w:rFonts w:ascii="Times New Roman" w:hAnsi="Times New Roman" w:cs="Times New Roman"/>
          <w:sz w:val="20"/>
          <w:szCs w:val="20"/>
        </w:rPr>
        <w:t>p</w:t>
      </w:r>
      <w:r w:rsidR="00C70AC5" w:rsidRPr="00410956">
        <w:rPr>
          <w:rFonts w:ascii="Times New Roman" w:hAnsi="Times New Roman" w:cs="Times New Roman"/>
          <w:sz w:val="20"/>
          <w:szCs w:val="20"/>
        </w:rPr>
        <w:t xml:space="preserve">artition of </w:t>
      </w:r>
      <w:proofErr w:type="spellStart"/>
      <w:r w:rsidRPr="00410956">
        <w:rPr>
          <w:rFonts w:ascii="Times New Roman" w:hAnsi="Times New Roman" w:cs="Times New Roman"/>
          <w:i/>
          <w:iCs/>
          <w:sz w:val="20"/>
          <w:szCs w:val="20"/>
        </w:rPr>
        <w:t>Muntingia</w:t>
      </w:r>
      <w:proofErr w:type="spellEnd"/>
      <w:r w:rsidRPr="00410956">
        <w:rPr>
          <w:rFonts w:ascii="Times New Roman" w:hAnsi="Times New Roman" w:cs="Times New Roman"/>
          <w:i/>
          <w:iCs/>
          <w:sz w:val="20"/>
          <w:szCs w:val="20"/>
        </w:rPr>
        <w:t xml:space="preserve"> </w:t>
      </w:r>
      <w:proofErr w:type="spellStart"/>
      <w:r w:rsidRPr="00410956">
        <w:rPr>
          <w:rFonts w:ascii="Times New Roman" w:hAnsi="Times New Roman" w:cs="Times New Roman"/>
          <w:i/>
          <w:iCs/>
          <w:sz w:val="20"/>
          <w:szCs w:val="20"/>
        </w:rPr>
        <w:t>calabura</w:t>
      </w:r>
      <w:proofErr w:type="spellEnd"/>
      <w:r w:rsidRPr="00410956">
        <w:rPr>
          <w:rFonts w:ascii="Times New Roman" w:hAnsi="Times New Roman" w:cs="Times New Roman"/>
          <w:sz w:val="20"/>
          <w:szCs w:val="20"/>
        </w:rPr>
        <w:t xml:space="preserve"> </w:t>
      </w:r>
      <w:r w:rsidR="00C70AC5">
        <w:rPr>
          <w:rFonts w:ascii="Times New Roman" w:hAnsi="Times New Roman" w:cs="Times New Roman"/>
          <w:sz w:val="20"/>
          <w:szCs w:val="20"/>
        </w:rPr>
        <w:t>l</w:t>
      </w:r>
      <w:r w:rsidRPr="00410956">
        <w:rPr>
          <w:rFonts w:ascii="Times New Roman" w:hAnsi="Times New Roman" w:cs="Times New Roman"/>
          <w:sz w:val="20"/>
          <w:szCs w:val="20"/>
        </w:rPr>
        <w:t>eaves.</w:t>
      </w:r>
      <w:r>
        <w:rPr>
          <w:rFonts w:ascii="Times New Roman" w:hAnsi="Times New Roman" w:cs="Times New Roman"/>
          <w:sz w:val="20"/>
          <w:szCs w:val="20"/>
        </w:rPr>
        <w:t xml:space="preserve"> </w:t>
      </w:r>
      <w:proofErr w:type="spellStart"/>
      <w:r w:rsidRPr="00410956">
        <w:rPr>
          <w:rFonts w:ascii="Times New Roman" w:hAnsi="Times New Roman" w:cs="Times New Roman"/>
          <w:i/>
          <w:iCs/>
          <w:sz w:val="20"/>
          <w:szCs w:val="20"/>
        </w:rPr>
        <w:t>Revista</w:t>
      </w:r>
      <w:proofErr w:type="spellEnd"/>
      <w:r w:rsidRPr="00410956">
        <w:rPr>
          <w:rFonts w:ascii="Times New Roman" w:hAnsi="Times New Roman" w:cs="Times New Roman"/>
          <w:i/>
          <w:iCs/>
          <w:sz w:val="20"/>
          <w:szCs w:val="20"/>
        </w:rPr>
        <w:t xml:space="preserve"> </w:t>
      </w:r>
      <w:proofErr w:type="spellStart"/>
      <w:r w:rsidRPr="00410956">
        <w:rPr>
          <w:rFonts w:ascii="Times New Roman" w:hAnsi="Times New Roman" w:cs="Times New Roman"/>
          <w:i/>
          <w:iCs/>
          <w:sz w:val="20"/>
          <w:szCs w:val="20"/>
        </w:rPr>
        <w:t>Brasileira</w:t>
      </w:r>
      <w:proofErr w:type="spellEnd"/>
      <w:r w:rsidRPr="00410956">
        <w:rPr>
          <w:rFonts w:ascii="Times New Roman" w:hAnsi="Times New Roman" w:cs="Times New Roman"/>
          <w:i/>
          <w:iCs/>
          <w:sz w:val="20"/>
          <w:szCs w:val="20"/>
        </w:rPr>
        <w:t xml:space="preserve"> de </w:t>
      </w:r>
      <w:proofErr w:type="spellStart"/>
      <w:r w:rsidRPr="00410956">
        <w:rPr>
          <w:rFonts w:ascii="Times New Roman" w:hAnsi="Times New Roman" w:cs="Times New Roman"/>
          <w:i/>
          <w:iCs/>
          <w:sz w:val="20"/>
          <w:szCs w:val="20"/>
        </w:rPr>
        <w:t>Farmacognosia</w:t>
      </w:r>
      <w:proofErr w:type="spellEnd"/>
      <w:r w:rsidRPr="00410956">
        <w:rPr>
          <w:rFonts w:ascii="Times New Roman" w:hAnsi="Times New Roman" w:cs="Times New Roman"/>
          <w:sz w:val="20"/>
          <w:szCs w:val="20"/>
        </w:rPr>
        <w:t>,</w:t>
      </w:r>
      <w:r>
        <w:rPr>
          <w:rFonts w:ascii="Times New Roman" w:hAnsi="Times New Roman" w:cs="Times New Roman"/>
          <w:sz w:val="20"/>
          <w:szCs w:val="20"/>
        </w:rPr>
        <w:t xml:space="preserve"> </w:t>
      </w:r>
      <w:r w:rsidRPr="00C70AC5">
        <w:rPr>
          <w:rFonts w:ascii="Times New Roman" w:hAnsi="Times New Roman" w:cs="Times New Roman"/>
          <w:sz w:val="20"/>
          <w:szCs w:val="20"/>
        </w:rPr>
        <w:t>26</w:t>
      </w:r>
      <w:r w:rsidR="00C70AC5">
        <w:rPr>
          <w:rFonts w:ascii="Times New Roman" w:hAnsi="Times New Roman" w:cs="Times New Roman"/>
          <w:sz w:val="20"/>
          <w:szCs w:val="20"/>
        </w:rPr>
        <w:t xml:space="preserve">: </w:t>
      </w:r>
      <w:r w:rsidRPr="00C70AC5">
        <w:rPr>
          <w:rFonts w:ascii="Times New Roman" w:hAnsi="Times New Roman" w:cs="Times New Roman"/>
          <w:sz w:val="20"/>
          <w:szCs w:val="20"/>
        </w:rPr>
        <w:t>408-419.</w:t>
      </w:r>
    </w:p>
    <w:p w14:paraId="43781298" w14:textId="79836FD7" w:rsidR="00F426B8" w:rsidRPr="00C70AC5"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C70AC5">
        <w:rPr>
          <w:rFonts w:ascii="Times New Roman" w:hAnsi="Times New Roman" w:cs="Times New Roman"/>
          <w:sz w:val="20"/>
          <w:szCs w:val="20"/>
        </w:rPr>
        <w:t>Rahmawati</w:t>
      </w:r>
      <w:proofErr w:type="spellEnd"/>
      <w:r w:rsidRPr="00C70AC5">
        <w:rPr>
          <w:rFonts w:ascii="Times New Roman" w:hAnsi="Times New Roman" w:cs="Times New Roman"/>
          <w:sz w:val="20"/>
          <w:szCs w:val="20"/>
        </w:rPr>
        <w:t xml:space="preserve">, A. N., </w:t>
      </w:r>
      <w:proofErr w:type="spellStart"/>
      <w:r w:rsidRPr="00C70AC5">
        <w:rPr>
          <w:rFonts w:ascii="Times New Roman" w:hAnsi="Times New Roman" w:cs="Times New Roman"/>
          <w:sz w:val="20"/>
          <w:szCs w:val="20"/>
        </w:rPr>
        <w:t>Astirin</w:t>
      </w:r>
      <w:proofErr w:type="spellEnd"/>
      <w:r w:rsidRPr="00C70AC5">
        <w:rPr>
          <w:rFonts w:ascii="Times New Roman" w:hAnsi="Times New Roman" w:cs="Times New Roman"/>
          <w:sz w:val="20"/>
          <w:szCs w:val="20"/>
        </w:rPr>
        <w:t>, O. P.</w:t>
      </w:r>
      <w:r w:rsidR="00C70AC5" w:rsidRPr="00C70AC5">
        <w:rPr>
          <w:rFonts w:ascii="Times New Roman" w:hAnsi="Times New Roman" w:cs="Times New Roman"/>
          <w:sz w:val="20"/>
          <w:szCs w:val="20"/>
        </w:rPr>
        <w:t xml:space="preserve"> and </w:t>
      </w:r>
      <w:proofErr w:type="spellStart"/>
      <w:r w:rsidRPr="00C70AC5">
        <w:rPr>
          <w:rFonts w:ascii="Times New Roman" w:hAnsi="Times New Roman" w:cs="Times New Roman"/>
          <w:sz w:val="20"/>
          <w:szCs w:val="20"/>
        </w:rPr>
        <w:t>Pangastuti</w:t>
      </w:r>
      <w:proofErr w:type="spellEnd"/>
      <w:r w:rsidRPr="00C70AC5">
        <w:rPr>
          <w:rFonts w:ascii="Times New Roman" w:hAnsi="Times New Roman" w:cs="Times New Roman"/>
          <w:sz w:val="20"/>
          <w:szCs w:val="20"/>
        </w:rPr>
        <w:t xml:space="preserve">, A. (2018). </w:t>
      </w:r>
      <w:r w:rsidRPr="006965C1">
        <w:rPr>
          <w:rFonts w:ascii="Times New Roman" w:hAnsi="Times New Roman" w:cs="Times New Roman"/>
          <w:sz w:val="20"/>
          <w:szCs w:val="20"/>
        </w:rPr>
        <w:t xml:space="preserve">Intracellular </w:t>
      </w:r>
      <w:r w:rsidR="00C70AC5">
        <w:rPr>
          <w:rFonts w:ascii="Times New Roman" w:hAnsi="Times New Roman" w:cs="Times New Roman"/>
          <w:sz w:val="20"/>
          <w:szCs w:val="20"/>
        </w:rPr>
        <w:t>a</w:t>
      </w:r>
      <w:r w:rsidR="00C70AC5" w:rsidRPr="006965C1">
        <w:rPr>
          <w:rFonts w:ascii="Times New Roman" w:hAnsi="Times New Roman" w:cs="Times New Roman"/>
          <w:sz w:val="20"/>
          <w:szCs w:val="20"/>
        </w:rPr>
        <w:t xml:space="preserve">ntioxidant </w:t>
      </w:r>
      <w:r w:rsidR="00C70AC5">
        <w:rPr>
          <w:rFonts w:ascii="Times New Roman" w:hAnsi="Times New Roman" w:cs="Times New Roman"/>
          <w:sz w:val="20"/>
          <w:szCs w:val="20"/>
        </w:rPr>
        <w:t>a</w:t>
      </w:r>
      <w:r w:rsidR="00C70AC5" w:rsidRPr="006965C1">
        <w:rPr>
          <w:rFonts w:ascii="Times New Roman" w:hAnsi="Times New Roman" w:cs="Times New Roman"/>
          <w:sz w:val="20"/>
          <w:szCs w:val="20"/>
        </w:rPr>
        <w:t xml:space="preserve">ctivity of </w:t>
      </w:r>
      <w:proofErr w:type="spellStart"/>
      <w:r w:rsidRPr="006965C1">
        <w:rPr>
          <w:rFonts w:ascii="Times New Roman" w:hAnsi="Times New Roman" w:cs="Times New Roman"/>
          <w:i/>
          <w:iCs/>
          <w:sz w:val="20"/>
          <w:szCs w:val="20"/>
        </w:rPr>
        <w:t>Muntingia</w:t>
      </w:r>
      <w:proofErr w:type="spellEnd"/>
      <w:r w:rsidRPr="006965C1">
        <w:rPr>
          <w:rFonts w:ascii="Times New Roman" w:hAnsi="Times New Roman" w:cs="Times New Roman"/>
          <w:i/>
          <w:iCs/>
          <w:sz w:val="20"/>
          <w:szCs w:val="20"/>
        </w:rPr>
        <w:t xml:space="preserve"> </w:t>
      </w:r>
      <w:proofErr w:type="spellStart"/>
      <w:r w:rsidRPr="006965C1">
        <w:rPr>
          <w:rFonts w:ascii="Times New Roman" w:hAnsi="Times New Roman" w:cs="Times New Roman"/>
          <w:i/>
          <w:iCs/>
          <w:sz w:val="20"/>
          <w:szCs w:val="20"/>
        </w:rPr>
        <w:t>calabura</w:t>
      </w:r>
      <w:proofErr w:type="spellEnd"/>
      <w:r w:rsidRPr="006965C1">
        <w:rPr>
          <w:rFonts w:ascii="Times New Roman" w:hAnsi="Times New Roman" w:cs="Times New Roman"/>
          <w:sz w:val="20"/>
          <w:szCs w:val="20"/>
        </w:rPr>
        <w:t xml:space="preserve"> </w:t>
      </w:r>
      <w:r w:rsidR="00C70AC5">
        <w:rPr>
          <w:rFonts w:ascii="Times New Roman" w:hAnsi="Times New Roman" w:cs="Times New Roman"/>
          <w:sz w:val="20"/>
          <w:szCs w:val="20"/>
        </w:rPr>
        <w:t>l</w:t>
      </w:r>
      <w:r w:rsidR="00C70AC5" w:rsidRPr="006965C1">
        <w:rPr>
          <w:rFonts w:ascii="Times New Roman" w:hAnsi="Times New Roman" w:cs="Times New Roman"/>
          <w:sz w:val="20"/>
          <w:szCs w:val="20"/>
        </w:rPr>
        <w:t xml:space="preserve">eaves </w:t>
      </w:r>
      <w:r w:rsidR="00C70AC5">
        <w:rPr>
          <w:rFonts w:ascii="Times New Roman" w:hAnsi="Times New Roman" w:cs="Times New Roman"/>
          <w:sz w:val="20"/>
          <w:szCs w:val="20"/>
        </w:rPr>
        <w:t>m</w:t>
      </w:r>
      <w:r w:rsidR="00C70AC5" w:rsidRPr="006965C1">
        <w:rPr>
          <w:rFonts w:ascii="Times New Roman" w:hAnsi="Times New Roman" w:cs="Times New Roman"/>
          <w:sz w:val="20"/>
          <w:szCs w:val="20"/>
        </w:rPr>
        <w:t xml:space="preserve">ethanolic </w:t>
      </w:r>
      <w:r w:rsidR="00C70AC5">
        <w:rPr>
          <w:rFonts w:ascii="Times New Roman" w:hAnsi="Times New Roman" w:cs="Times New Roman"/>
          <w:sz w:val="20"/>
          <w:szCs w:val="20"/>
        </w:rPr>
        <w:t>e</w:t>
      </w:r>
      <w:r w:rsidR="00C70AC5" w:rsidRPr="006965C1">
        <w:rPr>
          <w:rFonts w:ascii="Times New Roman" w:hAnsi="Times New Roman" w:cs="Times New Roman"/>
          <w:sz w:val="20"/>
          <w:szCs w:val="20"/>
        </w:rPr>
        <w:t>xtract.</w:t>
      </w:r>
      <w:r w:rsidR="00C70AC5">
        <w:rPr>
          <w:rFonts w:ascii="Times New Roman" w:hAnsi="Times New Roman" w:cs="Times New Roman"/>
          <w:sz w:val="20"/>
          <w:szCs w:val="20"/>
        </w:rPr>
        <w:t xml:space="preserve"> </w:t>
      </w:r>
      <w:r w:rsidRPr="006965C1">
        <w:rPr>
          <w:rFonts w:ascii="Times New Roman" w:hAnsi="Times New Roman" w:cs="Times New Roman"/>
          <w:i/>
          <w:iCs/>
          <w:sz w:val="20"/>
          <w:szCs w:val="20"/>
        </w:rPr>
        <w:t>Nusantara Bioscience</w:t>
      </w:r>
      <w:r w:rsidRPr="006965C1">
        <w:rPr>
          <w:rFonts w:ascii="Times New Roman" w:hAnsi="Times New Roman" w:cs="Times New Roman"/>
          <w:sz w:val="20"/>
          <w:szCs w:val="20"/>
        </w:rPr>
        <w:t>,</w:t>
      </w:r>
      <w:r>
        <w:rPr>
          <w:rFonts w:ascii="Times New Roman" w:hAnsi="Times New Roman" w:cs="Times New Roman"/>
          <w:sz w:val="20"/>
          <w:szCs w:val="20"/>
        </w:rPr>
        <w:t xml:space="preserve"> </w:t>
      </w:r>
      <w:r w:rsidRPr="00C70AC5">
        <w:rPr>
          <w:rFonts w:ascii="Times New Roman" w:hAnsi="Times New Roman" w:cs="Times New Roman"/>
          <w:sz w:val="20"/>
          <w:szCs w:val="20"/>
        </w:rPr>
        <w:t>10(4)</w:t>
      </w:r>
      <w:r w:rsidR="00C70AC5">
        <w:rPr>
          <w:rFonts w:ascii="Times New Roman" w:hAnsi="Times New Roman" w:cs="Times New Roman"/>
          <w:sz w:val="20"/>
          <w:szCs w:val="20"/>
        </w:rPr>
        <w:t>:</w:t>
      </w:r>
      <w:r w:rsidRPr="00C70AC5">
        <w:rPr>
          <w:rFonts w:ascii="Times New Roman" w:hAnsi="Times New Roman" w:cs="Times New Roman"/>
          <w:sz w:val="20"/>
          <w:szCs w:val="20"/>
        </w:rPr>
        <w:t xml:space="preserve"> 210-</w:t>
      </w:r>
      <w:r w:rsidR="00C70AC5">
        <w:rPr>
          <w:rFonts w:ascii="Times New Roman" w:hAnsi="Times New Roman" w:cs="Times New Roman"/>
          <w:sz w:val="20"/>
          <w:szCs w:val="20"/>
        </w:rPr>
        <w:t>2</w:t>
      </w:r>
      <w:r w:rsidRPr="00C70AC5">
        <w:rPr>
          <w:rFonts w:ascii="Times New Roman" w:hAnsi="Times New Roman" w:cs="Times New Roman"/>
          <w:sz w:val="20"/>
          <w:szCs w:val="20"/>
        </w:rPr>
        <w:t>14.</w:t>
      </w:r>
    </w:p>
    <w:p w14:paraId="2B593305" w14:textId="74B18974" w:rsidR="00F426B8"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410956">
        <w:rPr>
          <w:rFonts w:ascii="Times New Roman" w:hAnsi="Times New Roman" w:cs="Times New Roman"/>
          <w:sz w:val="20"/>
          <w:szCs w:val="20"/>
        </w:rPr>
        <w:t xml:space="preserve">Zakaria, Z. A., Mahmood, N. D., Omar, M. H., Taher, M. and </w:t>
      </w:r>
      <w:proofErr w:type="spellStart"/>
      <w:r w:rsidRPr="00410956">
        <w:rPr>
          <w:rFonts w:ascii="Times New Roman" w:hAnsi="Times New Roman" w:cs="Times New Roman"/>
          <w:sz w:val="20"/>
          <w:szCs w:val="20"/>
        </w:rPr>
        <w:t>Basir</w:t>
      </w:r>
      <w:proofErr w:type="spellEnd"/>
      <w:r w:rsidRPr="00410956">
        <w:rPr>
          <w:rFonts w:ascii="Times New Roman" w:hAnsi="Times New Roman" w:cs="Times New Roman"/>
          <w:sz w:val="20"/>
          <w:szCs w:val="20"/>
        </w:rPr>
        <w:t xml:space="preserve">, R. (2019). Methanol </w:t>
      </w:r>
      <w:r w:rsidR="00C70AC5" w:rsidRPr="00410956">
        <w:rPr>
          <w:rFonts w:ascii="Times New Roman" w:hAnsi="Times New Roman" w:cs="Times New Roman"/>
          <w:sz w:val="20"/>
          <w:szCs w:val="20"/>
        </w:rPr>
        <w:t xml:space="preserve">extract of </w:t>
      </w:r>
      <w:proofErr w:type="spellStart"/>
      <w:r w:rsidRPr="00410956">
        <w:rPr>
          <w:rFonts w:ascii="Times New Roman" w:hAnsi="Times New Roman" w:cs="Times New Roman"/>
          <w:i/>
          <w:iCs/>
          <w:sz w:val="20"/>
          <w:szCs w:val="20"/>
        </w:rPr>
        <w:t>Muntingia</w:t>
      </w:r>
      <w:proofErr w:type="spellEnd"/>
      <w:r w:rsidRPr="00410956">
        <w:rPr>
          <w:rFonts w:ascii="Times New Roman" w:hAnsi="Times New Roman" w:cs="Times New Roman"/>
          <w:i/>
          <w:iCs/>
          <w:sz w:val="20"/>
          <w:szCs w:val="20"/>
        </w:rPr>
        <w:t xml:space="preserve"> </w:t>
      </w:r>
      <w:proofErr w:type="spellStart"/>
      <w:r w:rsidRPr="00410956">
        <w:rPr>
          <w:rFonts w:ascii="Times New Roman" w:hAnsi="Times New Roman" w:cs="Times New Roman"/>
          <w:i/>
          <w:iCs/>
          <w:sz w:val="20"/>
          <w:szCs w:val="20"/>
        </w:rPr>
        <w:t>calabura</w:t>
      </w:r>
      <w:proofErr w:type="spellEnd"/>
      <w:r w:rsidRPr="00410956">
        <w:rPr>
          <w:rFonts w:ascii="Times New Roman" w:hAnsi="Times New Roman" w:cs="Times New Roman"/>
          <w:sz w:val="20"/>
          <w:szCs w:val="20"/>
        </w:rPr>
        <w:t xml:space="preserve"> </w:t>
      </w:r>
      <w:r w:rsidR="00C70AC5" w:rsidRPr="00410956">
        <w:rPr>
          <w:rFonts w:ascii="Times New Roman" w:hAnsi="Times New Roman" w:cs="Times New Roman"/>
          <w:sz w:val="20"/>
          <w:szCs w:val="20"/>
        </w:rPr>
        <w:t xml:space="preserve">leaves attenuates </w:t>
      </w:r>
      <w:r w:rsidRPr="00410956">
        <w:rPr>
          <w:rFonts w:ascii="Times New Roman" w:hAnsi="Times New Roman" w:cs="Times New Roman"/>
          <w:sz w:val="20"/>
          <w:szCs w:val="20"/>
        </w:rPr>
        <w:t xml:space="preserve">CCl4-induced </w:t>
      </w:r>
      <w:r w:rsidR="00C70AC5" w:rsidRPr="00410956">
        <w:rPr>
          <w:rFonts w:ascii="Times New Roman" w:hAnsi="Times New Roman" w:cs="Times New Roman"/>
          <w:sz w:val="20"/>
          <w:szCs w:val="20"/>
        </w:rPr>
        <w:t>liver injury</w:t>
      </w:r>
      <w:r w:rsidRPr="00410956">
        <w:rPr>
          <w:rFonts w:ascii="Times New Roman" w:hAnsi="Times New Roman" w:cs="Times New Roman"/>
          <w:sz w:val="20"/>
          <w:szCs w:val="20"/>
        </w:rPr>
        <w:t xml:space="preserve">: Possible </w:t>
      </w:r>
      <w:r w:rsidR="00C70AC5" w:rsidRPr="00410956">
        <w:rPr>
          <w:rFonts w:ascii="Times New Roman" w:hAnsi="Times New Roman" w:cs="Times New Roman"/>
          <w:sz w:val="20"/>
          <w:szCs w:val="20"/>
        </w:rPr>
        <w:t xml:space="preserve">synergistic action of flavonoids and volatile bioactive compounds on endogenous defence system. </w:t>
      </w:r>
      <w:r w:rsidRPr="00410956">
        <w:rPr>
          <w:rFonts w:ascii="Times New Roman" w:hAnsi="Times New Roman" w:cs="Times New Roman"/>
          <w:i/>
          <w:iCs/>
          <w:sz w:val="20"/>
          <w:szCs w:val="20"/>
        </w:rPr>
        <w:t xml:space="preserve">Pharmaceutical Biology, </w:t>
      </w:r>
      <w:r w:rsidRPr="00C70AC5">
        <w:rPr>
          <w:rFonts w:ascii="Times New Roman" w:hAnsi="Times New Roman" w:cs="Times New Roman"/>
          <w:sz w:val="20"/>
          <w:szCs w:val="20"/>
        </w:rPr>
        <w:t>57(1)</w:t>
      </w:r>
      <w:r w:rsidR="00C70AC5">
        <w:rPr>
          <w:rFonts w:ascii="Times New Roman" w:hAnsi="Times New Roman" w:cs="Times New Roman"/>
          <w:sz w:val="20"/>
          <w:szCs w:val="20"/>
        </w:rPr>
        <w:t>:</w:t>
      </w:r>
      <w:r w:rsidRPr="00410956">
        <w:rPr>
          <w:rFonts w:ascii="Times New Roman" w:hAnsi="Times New Roman" w:cs="Times New Roman"/>
          <w:sz w:val="20"/>
          <w:szCs w:val="20"/>
        </w:rPr>
        <w:t xml:space="preserve"> 335</w:t>
      </w:r>
      <w:r w:rsidR="00C70AC5">
        <w:rPr>
          <w:rFonts w:ascii="Times New Roman" w:hAnsi="Times New Roman" w:cs="Times New Roman"/>
          <w:sz w:val="20"/>
          <w:szCs w:val="20"/>
        </w:rPr>
        <w:t>-</w:t>
      </w:r>
      <w:r w:rsidRPr="00410956">
        <w:rPr>
          <w:rFonts w:ascii="Times New Roman" w:hAnsi="Times New Roman" w:cs="Times New Roman"/>
          <w:sz w:val="20"/>
          <w:szCs w:val="20"/>
        </w:rPr>
        <w:t>344.</w:t>
      </w:r>
    </w:p>
    <w:p w14:paraId="02131FC4" w14:textId="1B38C6D7" w:rsidR="00F426B8" w:rsidRPr="00C70AC5"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507620">
        <w:rPr>
          <w:rFonts w:ascii="Times New Roman" w:hAnsi="Times New Roman" w:cs="Times New Roman"/>
          <w:sz w:val="20"/>
          <w:szCs w:val="20"/>
        </w:rPr>
        <w:t>Mogollón</w:t>
      </w:r>
      <w:proofErr w:type="spellEnd"/>
      <w:r w:rsidRPr="00507620">
        <w:rPr>
          <w:rFonts w:ascii="Times New Roman" w:hAnsi="Times New Roman" w:cs="Times New Roman"/>
          <w:sz w:val="20"/>
          <w:szCs w:val="20"/>
        </w:rPr>
        <w:t>, O. F. C., Gonzalez-</w:t>
      </w:r>
      <w:proofErr w:type="spellStart"/>
      <w:r w:rsidRPr="00507620">
        <w:rPr>
          <w:rFonts w:ascii="Times New Roman" w:hAnsi="Times New Roman" w:cs="Times New Roman"/>
          <w:sz w:val="20"/>
          <w:szCs w:val="20"/>
        </w:rPr>
        <w:t>Cuello</w:t>
      </w:r>
      <w:proofErr w:type="spellEnd"/>
      <w:r w:rsidRPr="00507620">
        <w:rPr>
          <w:rFonts w:ascii="Times New Roman" w:hAnsi="Times New Roman" w:cs="Times New Roman"/>
          <w:sz w:val="20"/>
          <w:szCs w:val="20"/>
        </w:rPr>
        <w:t xml:space="preserve">, R. E. and López, J. S. G. (2018). In vitro </w:t>
      </w:r>
      <w:r w:rsidR="00C70AC5" w:rsidRPr="00507620">
        <w:rPr>
          <w:rFonts w:ascii="Times New Roman" w:hAnsi="Times New Roman" w:cs="Times New Roman"/>
          <w:sz w:val="20"/>
          <w:szCs w:val="20"/>
        </w:rPr>
        <w:t>antibacterial and antioxidant activity of</w:t>
      </w:r>
      <w:r w:rsidRPr="00507620">
        <w:rPr>
          <w:rFonts w:ascii="Times New Roman" w:hAnsi="Times New Roman" w:cs="Times New Roman"/>
          <w:sz w:val="20"/>
          <w:szCs w:val="20"/>
        </w:rPr>
        <w:t xml:space="preserve"> </w:t>
      </w:r>
      <w:proofErr w:type="spellStart"/>
      <w:r w:rsidRPr="00507620">
        <w:rPr>
          <w:rFonts w:ascii="Times New Roman" w:hAnsi="Times New Roman" w:cs="Times New Roman"/>
          <w:i/>
          <w:iCs/>
          <w:sz w:val="20"/>
          <w:szCs w:val="20"/>
        </w:rPr>
        <w:t>Muntingia</w:t>
      </w:r>
      <w:proofErr w:type="spellEnd"/>
      <w:r w:rsidRPr="00507620">
        <w:rPr>
          <w:rFonts w:ascii="Times New Roman" w:hAnsi="Times New Roman" w:cs="Times New Roman"/>
          <w:i/>
          <w:iCs/>
          <w:sz w:val="20"/>
          <w:szCs w:val="20"/>
        </w:rPr>
        <w:t xml:space="preserve"> </w:t>
      </w:r>
      <w:proofErr w:type="spellStart"/>
      <w:r w:rsidRPr="00507620">
        <w:rPr>
          <w:rFonts w:ascii="Times New Roman" w:hAnsi="Times New Roman" w:cs="Times New Roman"/>
          <w:i/>
          <w:iCs/>
          <w:sz w:val="20"/>
          <w:szCs w:val="20"/>
        </w:rPr>
        <w:t>calabura</w:t>
      </w:r>
      <w:proofErr w:type="spellEnd"/>
      <w:r w:rsidRPr="00507620">
        <w:rPr>
          <w:rFonts w:ascii="Times New Roman" w:hAnsi="Times New Roman" w:cs="Times New Roman"/>
          <w:sz w:val="20"/>
          <w:szCs w:val="20"/>
        </w:rPr>
        <w:t xml:space="preserve"> </w:t>
      </w:r>
      <w:r w:rsidR="00C70AC5" w:rsidRPr="00507620">
        <w:rPr>
          <w:rFonts w:ascii="Times New Roman" w:hAnsi="Times New Roman" w:cs="Times New Roman"/>
          <w:sz w:val="20"/>
          <w:szCs w:val="20"/>
        </w:rPr>
        <w:t xml:space="preserve">fruits extract. </w:t>
      </w:r>
      <w:r w:rsidRPr="00507620">
        <w:rPr>
          <w:rFonts w:ascii="Times New Roman" w:hAnsi="Times New Roman" w:cs="Times New Roman"/>
          <w:i/>
          <w:iCs/>
          <w:sz w:val="20"/>
          <w:szCs w:val="20"/>
        </w:rPr>
        <w:t xml:space="preserve">Contemporary Engineering Sciences, </w:t>
      </w:r>
      <w:r w:rsidRPr="00C70AC5">
        <w:rPr>
          <w:rFonts w:ascii="Times New Roman" w:hAnsi="Times New Roman" w:cs="Times New Roman"/>
          <w:sz w:val="20"/>
          <w:szCs w:val="20"/>
        </w:rPr>
        <w:t>11(18)</w:t>
      </w:r>
      <w:r w:rsidR="00C70AC5">
        <w:rPr>
          <w:rFonts w:ascii="Times New Roman" w:hAnsi="Times New Roman" w:cs="Times New Roman"/>
          <w:sz w:val="20"/>
          <w:szCs w:val="20"/>
        </w:rPr>
        <w:t xml:space="preserve">: </w:t>
      </w:r>
      <w:r w:rsidRPr="00C70AC5">
        <w:rPr>
          <w:rFonts w:ascii="Times New Roman" w:hAnsi="Times New Roman" w:cs="Times New Roman"/>
          <w:sz w:val="20"/>
          <w:szCs w:val="20"/>
        </w:rPr>
        <w:t>881</w:t>
      </w:r>
      <w:r w:rsidR="00C70AC5">
        <w:rPr>
          <w:rFonts w:ascii="Times New Roman" w:hAnsi="Times New Roman" w:cs="Times New Roman"/>
          <w:sz w:val="20"/>
          <w:szCs w:val="20"/>
        </w:rPr>
        <w:t>-</w:t>
      </w:r>
      <w:r w:rsidRPr="00C70AC5">
        <w:rPr>
          <w:rFonts w:ascii="Times New Roman" w:hAnsi="Times New Roman" w:cs="Times New Roman"/>
          <w:sz w:val="20"/>
          <w:szCs w:val="20"/>
        </w:rPr>
        <w:t>890.</w:t>
      </w:r>
    </w:p>
    <w:p w14:paraId="2437D881" w14:textId="2DD2C6FA" w:rsidR="00F426B8" w:rsidRPr="00C70AC5"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726647">
        <w:rPr>
          <w:rFonts w:ascii="Times New Roman" w:hAnsi="Times New Roman" w:cs="Times New Roman"/>
          <w:sz w:val="20"/>
          <w:szCs w:val="20"/>
        </w:rPr>
        <w:t>Rao, U. S. M., Mohd, K. S.</w:t>
      </w:r>
      <w:r w:rsidR="00C70AC5">
        <w:rPr>
          <w:rFonts w:ascii="Times New Roman" w:hAnsi="Times New Roman" w:cs="Times New Roman"/>
          <w:sz w:val="20"/>
          <w:szCs w:val="20"/>
        </w:rPr>
        <w:t xml:space="preserve"> </w:t>
      </w:r>
      <w:r>
        <w:rPr>
          <w:rFonts w:ascii="Times New Roman" w:hAnsi="Times New Roman" w:cs="Times New Roman"/>
          <w:sz w:val="20"/>
          <w:szCs w:val="20"/>
        </w:rPr>
        <w:t xml:space="preserve">and </w:t>
      </w:r>
      <w:proofErr w:type="spellStart"/>
      <w:r w:rsidRPr="00726647">
        <w:rPr>
          <w:rFonts w:ascii="Times New Roman" w:hAnsi="Times New Roman" w:cs="Times New Roman"/>
          <w:sz w:val="20"/>
          <w:szCs w:val="20"/>
        </w:rPr>
        <w:t>Abdurrazak</w:t>
      </w:r>
      <w:proofErr w:type="spellEnd"/>
      <w:r w:rsidRPr="00726647">
        <w:rPr>
          <w:rFonts w:ascii="Times New Roman" w:hAnsi="Times New Roman" w:cs="Times New Roman"/>
          <w:sz w:val="20"/>
          <w:szCs w:val="20"/>
        </w:rPr>
        <w:t xml:space="preserve">, M. (2016). Phytochemical </w:t>
      </w:r>
      <w:r w:rsidR="00C70AC5">
        <w:rPr>
          <w:rFonts w:ascii="Times New Roman" w:hAnsi="Times New Roman" w:cs="Times New Roman"/>
          <w:sz w:val="20"/>
          <w:szCs w:val="20"/>
        </w:rPr>
        <w:t>s</w:t>
      </w:r>
      <w:r w:rsidR="00C70AC5" w:rsidRPr="00726647">
        <w:rPr>
          <w:rFonts w:ascii="Times New Roman" w:hAnsi="Times New Roman" w:cs="Times New Roman"/>
          <w:sz w:val="20"/>
          <w:szCs w:val="20"/>
        </w:rPr>
        <w:t xml:space="preserve">creening, </w:t>
      </w:r>
      <w:r w:rsidR="00C70AC5">
        <w:rPr>
          <w:rFonts w:ascii="Times New Roman" w:hAnsi="Times New Roman" w:cs="Times New Roman"/>
          <w:sz w:val="20"/>
          <w:szCs w:val="20"/>
        </w:rPr>
        <w:t>t</w:t>
      </w:r>
      <w:r w:rsidR="00C70AC5" w:rsidRPr="00726647">
        <w:rPr>
          <w:rFonts w:ascii="Times New Roman" w:hAnsi="Times New Roman" w:cs="Times New Roman"/>
          <w:sz w:val="20"/>
          <w:szCs w:val="20"/>
        </w:rPr>
        <w:t xml:space="preserve">otal </w:t>
      </w:r>
      <w:r w:rsidR="00C70AC5">
        <w:rPr>
          <w:rFonts w:ascii="Times New Roman" w:hAnsi="Times New Roman" w:cs="Times New Roman"/>
          <w:sz w:val="20"/>
          <w:szCs w:val="20"/>
        </w:rPr>
        <w:t>fl</w:t>
      </w:r>
      <w:r w:rsidR="00C70AC5" w:rsidRPr="00726647">
        <w:rPr>
          <w:rFonts w:ascii="Times New Roman" w:hAnsi="Times New Roman" w:cs="Times New Roman"/>
          <w:sz w:val="20"/>
          <w:szCs w:val="20"/>
        </w:rPr>
        <w:t xml:space="preserve">avonoid and </w:t>
      </w:r>
      <w:r w:rsidR="00C70AC5">
        <w:rPr>
          <w:rFonts w:ascii="Times New Roman" w:hAnsi="Times New Roman" w:cs="Times New Roman"/>
          <w:sz w:val="20"/>
          <w:szCs w:val="20"/>
        </w:rPr>
        <w:t>p</w:t>
      </w:r>
      <w:r w:rsidR="00C70AC5" w:rsidRPr="00726647">
        <w:rPr>
          <w:rFonts w:ascii="Times New Roman" w:hAnsi="Times New Roman" w:cs="Times New Roman"/>
          <w:sz w:val="20"/>
          <w:szCs w:val="20"/>
        </w:rPr>
        <w:t xml:space="preserve">henolic </w:t>
      </w:r>
      <w:r w:rsidR="00C70AC5">
        <w:rPr>
          <w:rFonts w:ascii="Times New Roman" w:hAnsi="Times New Roman" w:cs="Times New Roman"/>
          <w:sz w:val="20"/>
          <w:szCs w:val="20"/>
        </w:rPr>
        <w:t>c</w:t>
      </w:r>
      <w:r w:rsidR="00C70AC5" w:rsidRPr="00726647">
        <w:rPr>
          <w:rFonts w:ascii="Times New Roman" w:hAnsi="Times New Roman" w:cs="Times New Roman"/>
          <w:sz w:val="20"/>
          <w:szCs w:val="20"/>
        </w:rPr>
        <w:t xml:space="preserve">ontent </w:t>
      </w:r>
      <w:r w:rsidR="00C70AC5">
        <w:rPr>
          <w:rFonts w:ascii="Times New Roman" w:hAnsi="Times New Roman" w:cs="Times New Roman"/>
          <w:sz w:val="20"/>
          <w:szCs w:val="20"/>
        </w:rPr>
        <w:t>a</w:t>
      </w:r>
      <w:r w:rsidR="00C70AC5" w:rsidRPr="00726647">
        <w:rPr>
          <w:rFonts w:ascii="Times New Roman" w:hAnsi="Times New Roman" w:cs="Times New Roman"/>
          <w:sz w:val="20"/>
          <w:szCs w:val="20"/>
        </w:rPr>
        <w:t xml:space="preserve">ssays of </w:t>
      </w:r>
      <w:r w:rsidR="00C70AC5">
        <w:rPr>
          <w:rFonts w:ascii="Times New Roman" w:hAnsi="Times New Roman" w:cs="Times New Roman"/>
          <w:sz w:val="20"/>
          <w:szCs w:val="20"/>
        </w:rPr>
        <w:t>v</w:t>
      </w:r>
      <w:r w:rsidR="00C70AC5" w:rsidRPr="00726647">
        <w:rPr>
          <w:rFonts w:ascii="Times New Roman" w:hAnsi="Times New Roman" w:cs="Times New Roman"/>
          <w:sz w:val="20"/>
          <w:szCs w:val="20"/>
        </w:rPr>
        <w:t xml:space="preserve">arious </w:t>
      </w:r>
      <w:r w:rsidR="00C70AC5">
        <w:rPr>
          <w:rFonts w:ascii="Times New Roman" w:hAnsi="Times New Roman" w:cs="Times New Roman"/>
          <w:sz w:val="20"/>
          <w:szCs w:val="20"/>
        </w:rPr>
        <w:t>s</w:t>
      </w:r>
      <w:r w:rsidR="00C70AC5" w:rsidRPr="00726647">
        <w:rPr>
          <w:rFonts w:ascii="Times New Roman" w:hAnsi="Times New Roman" w:cs="Times New Roman"/>
          <w:sz w:val="20"/>
          <w:szCs w:val="20"/>
        </w:rPr>
        <w:t xml:space="preserve">olvent </w:t>
      </w:r>
      <w:r w:rsidR="00C70AC5">
        <w:rPr>
          <w:rFonts w:ascii="Times New Roman" w:hAnsi="Times New Roman" w:cs="Times New Roman"/>
          <w:sz w:val="20"/>
          <w:szCs w:val="20"/>
        </w:rPr>
        <w:t>e</w:t>
      </w:r>
      <w:r w:rsidR="00C70AC5" w:rsidRPr="00726647">
        <w:rPr>
          <w:rFonts w:ascii="Times New Roman" w:hAnsi="Times New Roman" w:cs="Times New Roman"/>
          <w:sz w:val="20"/>
          <w:szCs w:val="20"/>
        </w:rPr>
        <w:t xml:space="preserve">xtracts of </w:t>
      </w:r>
      <w:r w:rsidR="00C70AC5">
        <w:rPr>
          <w:rFonts w:ascii="Times New Roman" w:hAnsi="Times New Roman" w:cs="Times New Roman"/>
          <w:sz w:val="20"/>
          <w:szCs w:val="20"/>
        </w:rPr>
        <w:t>t</w:t>
      </w:r>
      <w:r w:rsidR="00C70AC5" w:rsidRPr="00726647">
        <w:rPr>
          <w:rFonts w:ascii="Times New Roman" w:hAnsi="Times New Roman" w:cs="Times New Roman"/>
          <w:sz w:val="20"/>
          <w:szCs w:val="20"/>
        </w:rPr>
        <w:t xml:space="preserve">epal of </w:t>
      </w:r>
      <w:r w:rsidRPr="0014418E">
        <w:rPr>
          <w:rFonts w:ascii="Times New Roman" w:hAnsi="Times New Roman" w:cs="Times New Roman"/>
          <w:i/>
          <w:iCs/>
          <w:sz w:val="20"/>
          <w:szCs w:val="20"/>
        </w:rPr>
        <w:t>Musa paradisiaca</w:t>
      </w:r>
      <w:r w:rsidRPr="00726647">
        <w:rPr>
          <w:rFonts w:ascii="Times New Roman" w:hAnsi="Times New Roman" w:cs="Times New Roman"/>
          <w:sz w:val="20"/>
          <w:szCs w:val="20"/>
        </w:rPr>
        <w:t xml:space="preserve">. </w:t>
      </w:r>
      <w:r w:rsidRPr="0014418E">
        <w:rPr>
          <w:rFonts w:ascii="Times New Roman" w:hAnsi="Times New Roman" w:cs="Times New Roman"/>
          <w:i/>
          <w:iCs/>
          <w:sz w:val="20"/>
          <w:szCs w:val="20"/>
        </w:rPr>
        <w:t xml:space="preserve">Malaysian Journal of Analytical Science, </w:t>
      </w:r>
      <w:r w:rsidRPr="00C70AC5">
        <w:rPr>
          <w:rFonts w:ascii="Times New Roman" w:hAnsi="Times New Roman" w:cs="Times New Roman"/>
          <w:sz w:val="20"/>
          <w:szCs w:val="20"/>
        </w:rPr>
        <w:t>20(5)</w:t>
      </w:r>
      <w:r w:rsidR="00C70AC5">
        <w:rPr>
          <w:rFonts w:ascii="Times New Roman" w:hAnsi="Times New Roman" w:cs="Times New Roman"/>
          <w:sz w:val="20"/>
          <w:szCs w:val="20"/>
        </w:rPr>
        <w:t>:</w:t>
      </w:r>
      <w:r w:rsidRPr="00C70AC5">
        <w:rPr>
          <w:rFonts w:ascii="Times New Roman" w:hAnsi="Times New Roman" w:cs="Times New Roman"/>
          <w:sz w:val="20"/>
          <w:szCs w:val="20"/>
        </w:rPr>
        <w:t xml:space="preserve"> 1181</w:t>
      </w:r>
      <w:r w:rsidR="00C70AC5">
        <w:rPr>
          <w:rFonts w:ascii="Times New Roman" w:hAnsi="Times New Roman" w:cs="Times New Roman"/>
          <w:sz w:val="20"/>
          <w:szCs w:val="20"/>
        </w:rPr>
        <w:t>-</w:t>
      </w:r>
      <w:r w:rsidRPr="00C70AC5">
        <w:rPr>
          <w:rFonts w:ascii="Times New Roman" w:hAnsi="Times New Roman" w:cs="Times New Roman"/>
          <w:sz w:val="20"/>
          <w:szCs w:val="20"/>
        </w:rPr>
        <w:t>1190.</w:t>
      </w:r>
    </w:p>
    <w:p w14:paraId="19311491" w14:textId="7E3DC46E" w:rsidR="00F426B8" w:rsidRPr="00C70AC5" w:rsidRDefault="00F426B8"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C41250">
        <w:rPr>
          <w:rFonts w:ascii="Times New Roman" w:hAnsi="Times New Roman" w:cs="Times New Roman"/>
          <w:color w:val="222222"/>
          <w:sz w:val="20"/>
          <w:szCs w:val="20"/>
          <w:shd w:val="clear" w:color="auto" w:fill="FFFFFF"/>
        </w:rPr>
        <w:t xml:space="preserve">Gul, R., Jan, S. U., </w:t>
      </w:r>
      <w:proofErr w:type="spellStart"/>
      <w:r w:rsidRPr="00C41250">
        <w:rPr>
          <w:rFonts w:ascii="Times New Roman" w:hAnsi="Times New Roman" w:cs="Times New Roman"/>
          <w:color w:val="222222"/>
          <w:sz w:val="20"/>
          <w:szCs w:val="20"/>
          <w:shd w:val="clear" w:color="auto" w:fill="FFFFFF"/>
        </w:rPr>
        <w:t>Faridullah</w:t>
      </w:r>
      <w:proofErr w:type="spellEnd"/>
      <w:r w:rsidRPr="00C41250">
        <w:rPr>
          <w:rFonts w:ascii="Times New Roman" w:hAnsi="Times New Roman" w:cs="Times New Roman"/>
          <w:color w:val="222222"/>
          <w:sz w:val="20"/>
          <w:szCs w:val="20"/>
          <w:shd w:val="clear" w:color="auto" w:fill="FFFFFF"/>
        </w:rPr>
        <w:t xml:space="preserve">, S., </w:t>
      </w:r>
      <w:proofErr w:type="spellStart"/>
      <w:r w:rsidRPr="00C41250">
        <w:rPr>
          <w:rFonts w:ascii="Times New Roman" w:hAnsi="Times New Roman" w:cs="Times New Roman"/>
          <w:color w:val="222222"/>
          <w:sz w:val="20"/>
          <w:szCs w:val="20"/>
          <w:shd w:val="clear" w:color="auto" w:fill="FFFFFF"/>
        </w:rPr>
        <w:t>Sherani</w:t>
      </w:r>
      <w:proofErr w:type="spellEnd"/>
      <w:r w:rsidRPr="00C41250">
        <w:rPr>
          <w:rFonts w:ascii="Times New Roman" w:hAnsi="Times New Roman" w:cs="Times New Roman"/>
          <w:color w:val="222222"/>
          <w:sz w:val="20"/>
          <w:szCs w:val="20"/>
          <w:shd w:val="clear" w:color="auto" w:fill="FFFFFF"/>
        </w:rPr>
        <w:t>, S.</w:t>
      </w:r>
      <w:r w:rsidR="00C70AC5">
        <w:rPr>
          <w:rFonts w:ascii="Times New Roman" w:hAnsi="Times New Roman" w:cs="Times New Roman"/>
          <w:color w:val="222222"/>
          <w:sz w:val="20"/>
          <w:szCs w:val="20"/>
          <w:shd w:val="clear" w:color="auto" w:fill="FFFFFF"/>
        </w:rPr>
        <w:t xml:space="preserve"> and </w:t>
      </w:r>
      <w:r w:rsidRPr="00C41250">
        <w:rPr>
          <w:rFonts w:ascii="Times New Roman" w:hAnsi="Times New Roman" w:cs="Times New Roman"/>
          <w:color w:val="222222"/>
          <w:sz w:val="20"/>
          <w:szCs w:val="20"/>
          <w:shd w:val="clear" w:color="auto" w:fill="FFFFFF"/>
        </w:rPr>
        <w:t xml:space="preserve">Jahan, N. (2017). Preliminary </w:t>
      </w:r>
      <w:r w:rsidR="00C70AC5">
        <w:rPr>
          <w:rFonts w:ascii="Times New Roman" w:hAnsi="Times New Roman" w:cs="Times New Roman"/>
          <w:color w:val="222222"/>
          <w:sz w:val="20"/>
          <w:szCs w:val="20"/>
          <w:shd w:val="clear" w:color="auto" w:fill="FFFFFF"/>
        </w:rPr>
        <w:t>p</w:t>
      </w:r>
      <w:r w:rsidR="00C70AC5" w:rsidRPr="00C41250">
        <w:rPr>
          <w:rFonts w:ascii="Times New Roman" w:hAnsi="Times New Roman" w:cs="Times New Roman"/>
          <w:color w:val="222222"/>
          <w:sz w:val="20"/>
          <w:szCs w:val="20"/>
          <w:shd w:val="clear" w:color="auto" w:fill="FFFFFF"/>
        </w:rPr>
        <w:t xml:space="preserve">hytochemical </w:t>
      </w:r>
      <w:r w:rsidR="00C70AC5">
        <w:rPr>
          <w:rFonts w:ascii="Times New Roman" w:hAnsi="Times New Roman" w:cs="Times New Roman"/>
          <w:color w:val="222222"/>
          <w:sz w:val="20"/>
          <w:szCs w:val="20"/>
          <w:shd w:val="clear" w:color="auto" w:fill="FFFFFF"/>
        </w:rPr>
        <w:t>s</w:t>
      </w:r>
      <w:r w:rsidR="00C70AC5" w:rsidRPr="00C41250">
        <w:rPr>
          <w:rFonts w:ascii="Times New Roman" w:hAnsi="Times New Roman" w:cs="Times New Roman"/>
          <w:color w:val="222222"/>
          <w:sz w:val="20"/>
          <w:szCs w:val="20"/>
          <w:shd w:val="clear" w:color="auto" w:fill="FFFFFF"/>
        </w:rPr>
        <w:t xml:space="preserve">creening, </w:t>
      </w:r>
      <w:r w:rsidR="00C70AC5">
        <w:rPr>
          <w:rFonts w:ascii="Times New Roman" w:hAnsi="Times New Roman" w:cs="Times New Roman"/>
          <w:color w:val="222222"/>
          <w:sz w:val="20"/>
          <w:szCs w:val="20"/>
          <w:shd w:val="clear" w:color="auto" w:fill="FFFFFF"/>
        </w:rPr>
        <w:t>q</w:t>
      </w:r>
      <w:r w:rsidR="00C70AC5" w:rsidRPr="00C41250">
        <w:rPr>
          <w:rFonts w:ascii="Times New Roman" w:hAnsi="Times New Roman" w:cs="Times New Roman"/>
          <w:color w:val="222222"/>
          <w:sz w:val="20"/>
          <w:szCs w:val="20"/>
          <w:shd w:val="clear" w:color="auto" w:fill="FFFFFF"/>
        </w:rPr>
        <w:t xml:space="preserve">uantitative </w:t>
      </w:r>
      <w:r w:rsidR="00C70AC5">
        <w:rPr>
          <w:rFonts w:ascii="Times New Roman" w:hAnsi="Times New Roman" w:cs="Times New Roman"/>
          <w:color w:val="222222"/>
          <w:sz w:val="20"/>
          <w:szCs w:val="20"/>
          <w:shd w:val="clear" w:color="auto" w:fill="FFFFFF"/>
        </w:rPr>
        <w:t>a</w:t>
      </w:r>
      <w:r w:rsidR="00C70AC5" w:rsidRPr="00C41250">
        <w:rPr>
          <w:rFonts w:ascii="Times New Roman" w:hAnsi="Times New Roman" w:cs="Times New Roman"/>
          <w:color w:val="222222"/>
          <w:sz w:val="20"/>
          <w:szCs w:val="20"/>
          <w:shd w:val="clear" w:color="auto" w:fill="FFFFFF"/>
        </w:rPr>
        <w:t xml:space="preserve">nalysis of </w:t>
      </w:r>
      <w:r w:rsidR="00C70AC5">
        <w:rPr>
          <w:rFonts w:ascii="Times New Roman" w:hAnsi="Times New Roman" w:cs="Times New Roman"/>
          <w:color w:val="222222"/>
          <w:sz w:val="20"/>
          <w:szCs w:val="20"/>
          <w:shd w:val="clear" w:color="auto" w:fill="FFFFFF"/>
        </w:rPr>
        <w:t>a</w:t>
      </w:r>
      <w:r w:rsidR="00C70AC5" w:rsidRPr="00C41250">
        <w:rPr>
          <w:rFonts w:ascii="Times New Roman" w:hAnsi="Times New Roman" w:cs="Times New Roman"/>
          <w:color w:val="222222"/>
          <w:sz w:val="20"/>
          <w:szCs w:val="20"/>
          <w:shd w:val="clear" w:color="auto" w:fill="FFFFFF"/>
        </w:rPr>
        <w:t xml:space="preserve">lkaloids, and </w:t>
      </w:r>
      <w:r w:rsidR="00C70AC5">
        <w:rPr>
          <w:rFonts w:ascii="Times New Roman" w:hAnsi="Times New Roman" w:cs="Times New Roman"/>
          <w:color w:val="222222"/>
          <w:sz w:val="20"/>
          <w:szCs w:val="20"/>
          <w:shd w:val="clear" w:color="auto" w:fill="FFFFFF"/>
        </w:rPr>
        <w:t>a</w:t>
      </w:r>
      <w:r w:rsidR="00C70AC5" w:rsidRPr="00C41250">
        <w:rPr>
          <w:rFonts w:ascii="Times New Roman" w:hAnsi="Times New Roman" w:cs="Times New Roman"/>
          <w:color w:val="222222"/>
          <w:sz w:val="20"/>
          <w:szCs w:val="20"/>
          <w:shd w:val="clear" w:color="auto" w:fill="FFFFFF"/>
        </w:rPr>
        <w:t xml:space="preserve">ntioxidant </w:t>
      </w:r>
      <w:r w:rsidR="00C70AC5">
        <w:rPr>
          <w:rFonts w:ascii="Times New Roman" w:hAnsi="Times New Roman" w:cs="Times New Roman"/>
          <w:color w:val="222222"/>
          <w:sz w:val="20"/>
          <w:szCs w:val="20"/>
          <w:shd w:val="clear" w:color="auto" w:fill="FFFFFF"/>
        </w:rPr>
        <w:t>a</w:t>
      </w:r>
      <w:r w:rsidR="00C70AC5" w:rsidRPr="00C41250">
        <w:rPr>
          <w:rFonts w:ascii="Times New Roman" w:hAnsi="Times New Roman" w:cs="Times New Roman"/>
          <w:color w:val="222222"/>
          <w:sz w:val="20"/>
          <w:szCs w:val="20"/>
          <w:shd w:val="clear" w:color="auto" w:fill="FFFFFF"/>
        </w:rPr>
        <w:t xml:space="preserve">ctivity of </w:t>
      </w:r>
      <w:r w:rsidR="00C70AC5">
        <w:rPr>
          <w:rFonts w:ascii="Times New Roman" w:hAnsi="Times New Roman" w:cs="Times New Roman"/>
          <w:color w:val="222222"/>
          <w:sz w:val="20"/>
          <w:szCs w:val="20"/>
          <w:shd w:val="clear" w:color="auto" w:fill="FFFFFF"/>
        </w:rPr>
        <w:t>c</w:t>
      </w:r>
      <w:r w:rsidR="00C70AC5" w:rsidRPr="00C41250">
        <w:rPr>
          <w:rFonts w:ascii="Times New Roman" w:hAnsi="Times New Roman" w:cs="Times New Roman"/>
          <w:color w:val="222222"/>
          <w:sz w:val="20"/>
          <w:szCs w:val="20"/>
          <w:shd w:val="clear" w:color="auto" w:fill="FFFFFF"/>
        </w:rPr>
        <w:t xml:space="preserve">rude </w:t>
      </w:r>
      <w:r w:rsidR="00C70AC5">
        <w:rPr>
          <w:rFonts w:ascii="Times New Roman" w:hAnsi="Times New Roman" w:cs="Times New Roman"/>
          <w:color w:val="222222"/>
          <w:sz w:val="20"/>
          <w:szCs w:val="20"/>
          <w:shd w:val="clear" w:color="auto" w:fill="FFFFFF"/>
        </w:rPr>
        <w:t>p</w:t>
      </w:r>
      <w:r w:rsidR="00C70AC5" w:rsidRPr="00C41250">
        <w:rPr>
          <w:rFonts w:ascii="Times New Roman" w:hAnsi="Times New Roman" w:cs="Times New Roman"/>
          <w:color w:val="222222"/>
          <w:sz w:val="20"/>
          <w:szCs w:val="20"/>
          <w:shd w:val="clear" w:color="auto" w:fill="FFFFFF"/>
        </w:rPr>
        <w:t xml:space="preserve">lant </w:t>
      </w:r>
      <w:r w:rsidR="00C70AC5">
        <w:rPr>
          <w:rFonts w:ascii="Times New Roman" w:hAnsi="Times New Roman" w:cs="Times New Roman"/>
          <w:color w:val="222222"/>
          <w:sz w:val="20"/>
          <w:szCs w:val="20"/>
          <w:shd w:val="clear" w:color="auto" w:fill="FFFFFF"/>
        </w:rPr>
        <w:t>e</w:t>
      </w:r>
      <w:r w:rsidR="00C70AC5" w:rsidRPr="00C41250">
        <w:rPr>
          <w:rFonts w:ascii="Times New Roman" w:hAnsi="Times New Roman" w:cs="Times New Roman"/>
          <w:color w:val="222222"/>
          <w:sz w:val="20"/>
          <w:szCs w:val="20"/>
          <w:shd w:val="clear" w:color="auto" w:fill="FFFFFF"/>
        </w:rPr>
        <w:t xml:space="preserve">xtracts from </w:t>
      </w:r>
      <w:r w:rsidR="00C70AC5">
        <w:rPr>
          <w:rFonts w:ascii="Times New Roman" w:hAnsi="Times New Roman" w:cs="Times New Roman"/>
          <w:i/>
          <w:iCs/>
          <w:color w:val="222222"/>
          <w:sz w:val="20"/>
          <w:szCs w:val="20"/>
          <w:shd w:val="clear" w:color="auto" w:fill="FFFFFF"/>
        </w:rPr>
        <w:t>E</w:t>
      </w:r>
      <w:r w:rsidR="00C70AC5" w:rsidRPr="00C70AC5">
        <w:rPr>
          <w:rFonts w:ascii="Times New Roman" w:hAnsi="Times New Roman" w:cs="Times New Roman"/>
          <w:i/>
          <w:iCs/>
          <w:color w:val="222222"/>
          <w:sz w:val="20"/>
          <w:szCs w:val="20"/>
          <w:shd w:val="clear" w:color="auto" w:fill="FFFFFF"/>
        </w:rPr>
        <w:t xml:space="preserve">phedra intermedia </w:t>
      </w:r>
      <w:r w:rsidR="00C70AC5">
        <w:rPr>
          <w:rFonts w:ascii="Times New Roman" w:hAnsi="Times New Roman" w:cs="Times New Roman"/>
          <w:color w:val="222222"/>
          <w:sz w:val="20"/>
          <w:szCs w:val="20"/>
          <w:shd w:val="clear" w:color="auto" w:fill="FFFFFF"/>
        </w:rPr>
        <w:t>i</w:t>
      </w:r>
      <w:r w:rsidR="00C70AC5" w:rsidRPr="00C41250">
        <w:rPr>
          <w:rFonts w:ascii="Times New Roman" w:hAnsi="Times New Roman" w:cs="Times New Roman"/>
          <w:color w:val="222222"/>
          <w:sz w:val="20"/>
          <w:szCs w:val="20"/>
          <w:shd w:val="clear" w:color="auto" w:fill="FFFFFF"/>
        </w:rPr>
        <w:t xml:space="preserve">ndigenous to </w:t>
      </w:r>
      <w:proofErr w:type="spellStart"/>
      <w:r w:rsidRPr="00C41250">
        <w:rPr>
          <w:rFonts w:ascii="Times New Roman" w:hAnsi="Times New Roman" w:cs="Times New Roman"/>
          <w:color w:val="222222"/>
          <w:sz w:val="20"/>
          <w:szCs w:val="20"/>
          <w:shd w:val="clear" w:color="auto" w:fill="FFFFFF"/>
        </w:rPr>
        <w:t>Balochistan</w:t>
      </w:r>
      <w:proofErr w:type="spellEnd"/>
      <w:r w:rsidRPr="00C41250">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w:t>
      </w:r>
      <w:r w:rsidRPr="00C41250">
        <w:rPr>
          <w:rFonts w:ascii="Times New Roman" w:hAnsi="Times New Roman" w:cs="Times New Roman"/>
          <w:i/>
          <w:iCs/>
          <w:color w:val="222222"/>
          <w:sz w:val="20"/>
          <w:szCs w:val="20"/>
          <w:shd w:val="clear" w:color="auto" w:fill="FFFFFF"/>
        </w:rPr>
        <w:t>The Scientific World Journal</w:t>
      </w:r>
      <w:r w:rsidRPr="00C41250">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w:t>
      </w:r>
      <w:r w:rsidRPr="00C70AC5">
        <w:rPr>
          <w:rFonts w:ascii="Times New Roman" w:hAnsi="Times New Roman" w:cs="Times New Roman"/>
          <w:color w:val="222222"/>
          <w:sz w:val="20"/>
          <w:szCs w:val="20"/>
          <w:shd w:val="clear" w:color="auto" w:fill="FFFFFF"/>
        </w:rPr>
        <w:t>2017</w:t>
      </w:r>
      <w:r w:rsidR="00C70AC5">
        <w:rPr>
          <w:rFonts w:ascii="Times New Roman" w:hAnsi="Times New Roman" w:cs="Times New Roman"/>
          <w:color w:val="222222"/>
          <w:sz w:val="20"/>
          <w:szCs w:val="20"/>
          <w:shd w:val="clear" w:color="auto" w:fill="FFFFFF"/>
        </w:rPr>
        <w:t xml:space="preserve">: </w:t>
      </w:r>
      <w:r w:rsidR="00C70AC5" w:rsidRPr="00C70AC5">
        <w:rPr>
          <w:rFonts w:ascii="Times New Roman" w:hAnsi="Times New Roman" w:cs="Times New Roman"/>
          <w:color w:val="222222"/>
          <w:sz w:val="20"/>
          <w:szCs w:val="20"/>
          <w:shd w:val="clear" w:color="auto" w:fill="FFFFFF"/>
        </w:rPr>
        <w:t>5873648</w:t>
      </w:r>
      <w:r w:rsidR="00C70AC5">
        <w:rPr>
          <w:rFonts w:ascii="Times New Roman" w:hAnsi="Times New Roman" w:cs="Times New Roman"/>
          <w:color w:val="222222"/>
          <w:sz w:val="20"/>
          <w:szCs w:val="20"/>
          <w:shd w:val="clear" w:color="auto" w:fill="FFFFFF"/>
        </w:rPr>
        <w:t>.</w:t>
      </w:r>
    </w:p>
    <w:p w14:paraId="62AA7996" w14:textId="3956EA66" w:rsidR="00F3198D" w:rsidRDefault="00F3198D"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14418E">
        <w:rPr>
          <w:rFonts w:ascii="Times New Roman" w:hAnsi="Times New Roman" w:cs="Times New Roman"/>
          <w:sz w:val="20"/>
          <w:szCs w:val="20"/>
        </w:rPr>
        <w:t xml:space="preserve">Singh, R., Iye, S., Prasad, S., </w:t>
      </w:r>
      <w:proofErr w:type="spellStart"/>
      <w:r w:rsidRPr="0014418E">
        <w:rPr>
          <w:rFonts w:ascii="Times New Roman" w:hAnsi="Times New Roman" w:cs="Times New Roman"/>
          <w:sz w:val="20"/>
          <w:szCs w:val="20"/>
        </w:rPr>
        <w:t>DeshmukH</w:t>
      </w:r>
      <w:proofErr w:type="spellEnd"/>
      <w:r w:rsidRPr="0014418E">
        <w:rPr>
          <w:rFonts w:ascii="Times New Roman" w:hAnsi="Times New Roman" w:cs="Times New Roman"/>
          <w:sz w:val="20"/>
          <w:szCs w:val="20"/>
        </w:rPr>
        <w:t xml:space="preserve">, N., Gupta, U., </w:t>
      </w:r>
      <w:proofErr w:type="spellStart"/>
      <w:r w:rsidRPr="0014418E">
        <w:rPr>
          <w:rFonts w:ascii="Times New Roman" w:hAnsi="Times New Roman" w:cs="Times New Roman"/>
          <w:sz w:val="20"/>
          <w:szCs w:val="20"/>
        </w:rPr>
        <w:t>Zanje</w:t>
      </w:r>
      <w:proofErr w:type="spellEnd"/>
      <w:r w:rsidRPr="0014418E">
        <w:rPr>
          <w:rFonts w:ascii="Times New Roman" w:hAnsi="Times New Roman" w:cs="Times New Roman"/>
          <w:sz w:val="20"/>
          <w:szCs w:val="20"/>
        </w:rPr>
        <w:t>, A., Patil, S.</w:t>
      </w:r>
      <w:r w:rsidR="00C70AC5">
        <w:rPr>
          <w:rFonts w:ascii="Times New Roman" w:hAnsi="Times New Roman" w:cs="Times New Roman"/>
          <w:sz w:val="20"/>
          <w:szCs w:val="20"/>
        </w:rPr>
        <w:t xml:space="preserve"> </w:t>
      </w:r>
      <w:r w:rsidRPr="0014418E">
        <w:rPr>
          <w:rFonts w:ascii="Times New Roman" w:hAnsi="Times New Roman" w:cs="Times New Roman"/>
          <w:sz w:val="20"/>
          <w:szCs w:val="20"/>
        </w:rPr>
        <w:t xml:space="preserve">and Joshi, S. (2017). Phytochemical </w:t>
      </w:r>
      <w:r w:rsidR="00C70AC5" w:rsidRPr="0014418E">
        <w:rPr>
          <w:rFonts w:ascii="Times New Roman" w:hAnsi="Times New Roman" w:cs="Times New Roman"/>
          <w:sz w:val="20"/>
          <w:szCs w:val="20"/>
        </w:rPr>
        <w:t xml:space="preserve">analysis of </w:t>
      </w:r>
      <w:proofErr w:type="spellStart"/>
      <w:r w:rsidRPr="0014418E">
        <w:rPr>
          <w:rFonts w:ascii="Times New Roman" w:hAnsi="Times New Roman" w:cs="Times New Roman"/>
          <w:i/>
          <w:iCs/>
          <w:sz w:val="20"/>
          <w:szCs w:val="20"/>
        </w:rPr>
        <w:t>Muntingia</w:t>
      </w:r>
      <w:proofErr w:type="spellEnd"/>
      <w:r w:rsidRPr="0014418E">
        <w:rPr>
          <w:rFonts w:ascii="Times New Roman" w:hAnsi="Times New Roman" w:cs="Times New Roman"/>
          <w:i/>
          <w:iCs/>
          <w:sz w:val="20"/>
          <w:szCs w:val="20"/>
        </w:rPr>
        <w:t xml:space="preserve"> </w:t>
      </w:r>
      <w:proofErr w:type="spellStart"/>
      <w:r w:rsidRPr="0014418E">
        <w:rPr>
          <w:rFonts w:ascii="Times New Roman" w:hAnsi="Times New Roman" w:cs="Times New Roman"/>
          <w:i/>
          <w:iCs/>
          <w:sz w:val="20"/>
          <w:szCs w:val="20"/>
        </w:rPr>
        <w:t>calabura</w:t>
      </w:r>
      <w:proofErr w:type="spellEnd"/>
      <w:r w:rsidRPr="0014418E">
        <w:rPr>
          <w:rFonts w:ascii="Times New Roman" w:hAnsi="Times New Roman" w:cs="Times New Roman"/>
          <w:sz w:val="20"/>
          <w:szCs w:val="20"/>
        </w:rPr>
        <w:t xml:space="preserve"> </w:t>
      </w:r>
      <w:r w:rsidR="00C70AC5" w:rsidRPr="0014418E">
        <w:rPr>
          <w:rFonts w:ascii="Times New Roman" w:hAnsi="Times New Roman" w:cs="Times New Roman"/>
          <w:sz w:val="20"/>
          <w:szCs w:val="20"/>
        </w:rPr>
        <w:t xml:space="preserve">extracts possessing anti-microbial and anti-fouling activities. </w:t>
      </w:r>
      <w:r w:rsidRPr="0014418E">
        <w:rPr>
          <w:rFonts w:ascii="Times New Roman" w:hAnsi="Times New Roman" w:cs="Times New Roman"/>
          <w:i/>
          <w:iCs/>
          <w:sz w:val="20"/>
          <w:szCs w:val="20"/>
        </w:rPr>
        <w:t xml:space="preserve">International Journal of Pharmacognosy and Phytochemical Research, </w:t>
      </w:r>
      <w:r w:rsidRPr="00C70AC5">
        <w:rPr>
          <w:rFonts w:ascii="Times New Roman" w:hAnsi="Times New Roman" w:cs="Times New Roman"/>
          <w:sz w:val="20"/>
          <w:szCs w:val="20"/>
        </w:rPr>
        <w:t>9(6)</w:t>
      </w:r>
      <w:r w:rsidR="00C70AC5">
        <w:rPr>
          <w:rFonts w:ascii="Times New Roman" w:hAnsi="Times New Roman" w:cs="Times New Roman"/>
          <w:sz w:val="20"/>
          <w:szCs w:val="20"/>
        </w:rPr>
        <w:t>:</w:t>
      </w:r>
      <w:r w:rsidRPr="00C70AC5">
        <w:rPr>
          <w:rFonts w:ascii="Times New Roman" w:hAnsi="Times New Roman" w:cs="Times New Roman"/>
          <w:sz w:val="20"/>
          <w:szCs w:val="20"/>
        </w:rPr>
        <w:t xml:space="preserve"> 826</w:t>
      </w:r>
      <w:r w:rsidR="00C70AC5">
        <w:rPr>
          <w:rFonts w:ascii="Times New Roman" w:hAnsi="Times New Roman" w:cs="Times New Roman"/>
          <w:sz w:val="20"/>
          <w:szCs w:val="20"/>
        </w:rPr>
        <w:t>-</w:t>
      </w:r>
      <w:r w:rsidRPr="00C70AC5">
        <w:rPr>
          <w:rFonts w:ascii="Times New Roman" w:hAnsi="Times New Roman" w:cs="Times New Roman"/>
          <w:sz w:val="20"/>
          <w:szCs w:val="20"/>
        </w:rPr>
        <w:t>832.</w:t>
      </w:r>
    </w:p>
    <w:p w14:paraId="346EE541" w14:textId="022DB8B4" w:rsidR="00F3198D" w:rsidRDefault="00F3198D"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14418E">
        <w:rPr>
          <w:rFonts w:ascii="Times New Roman" w:hAnsi="Times New Roman" w:cs="Times New Roman"/>
          <w:sz w:val="20"/>
          <w:szCs w:val="20"/>
        </w:rPr>
        <w:t xml:space="preserve">Shaikh, J. R., and Patil, M. (2020). Qualitative </w:t>
      </w:r>
      <w:r w:rsidR="00C70AC5" w:rsidRPr="0014418E">
        <w:rPr>
          <w:rFonts w:ascii="Times New Roman" w:hAnsi="Times New Roman" w:cs="Times New Roman"/>
          <w:sz w:val="20"/>
          <w:szCs w:val="20"/>
        </w:rPr>
        <w:t>tests for preliminary phytochemical screening</w:t>
      </w:r>
      <w:r w:rsidRPr="0014418E">
        <w:rPr>
          <w:rFonts w:ascii="Times New Roman" w:hAnsi="Times New Roman" w:cs="Times New Roman"/>
          <w:sz w:val="20"/>
          <w:szCs w:val="20"/>
        </w:rPr>
        <w:t xml:space="preserve">: An </w:t>
      </w:r>
      <w:r w:rsidR="00C70AC5">
        <w:rPr>
          <w:rFonts w:ascii="Times New Roman" w:hAnsi="Times New Roman" w:cs="Times New Roman"/>
          <w:sz w:val="20"/>
          <w:szCs w:val="20"/>
        </w:rPr>
        <w:t>o</w:t>
      </w:r>
      <w:r w:rsidRPr="0014418E">
        <w:rPr>
          <w:rFonts w:ascii="Times New Roman" w:hAnsi="Times New Roman" w:cs="Times New Roman"/>
          <w:sz w:val="20"/>
          <w:szCs w:val="20"/>
        </w:rPr>
        <w:t xml:space="preserve">verview. </w:t>
      </w:r>
      <w:r w:rsidRPr="0014418E">
        <w:rPr>
          <w:rFonts w:ascii="Times New Roman" w:hAnsi="Times New Roman" w:cs="Times New Roman"/>
          <w:i/>
          <w:iCs/>
          <w:sz w:val="20"/>
          <w:szCs w:val="20"/>
        </w:rPr>
        <w:t>International Journal of Chemical Studies, 8</w:t>
      </w:r>
      <w:r w:rsidRPr="0014418E">
        <w:rPr>
          <w:rFonts w:ascii="Times New Roman" w:hAnsi="Times New Roman" w:cs="Times New Roman"/>
          <w:sz w:val="20"/>
          <w:szCs w:val="20"/>
        </w:rPr>
        <w:t>(2), 603–608.</w:t>
      </w:r>
    </w:p>
    <w:p w14:paraId="4E2918C3" w14:textId="574C9646" w:rsidR="00F3198D" w:rsidRDefault="00F3198D"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C41250">
        <w:rPr>
          <w:rFonts w:ascii="Times New Roman" w:hAnsi="Times New Roman" w:cs="Times New Roman"/>
          <w:sz w:val="20"/>
          <w:szCs w:val="20"/>
        </w:rPr>
        <w:t>Iswantini</w:t>
      </w:r>
      <w:proofErr w:type="spellEnd"/>
      <w:r w:rsidRPr="00C41250">
        <w:rPr>
          <w:rFonts w:ascii="Times New Roman" w:hAnsi="Times New Roman" w:cs="Times New Roman"/>
          <w:sz w:val="20"/>
          <w:szCs w:val="20"/>
        </w:rPr>
        <w:t xml:space="preserve">, D., </w:t>
      </w:r>
      <w:proofErr w:type="spellStart"/>
      <w:r w:rsidRPr="00C41250">
        <w:rPr>
          <w:rFonts w:ascii="Times New Roman" w:hAnsi="Times New Roman" w:cs="Times New Roman"/>
          <w:sz w:val="20"/>
          <w:szCs w:val="20"/>
        </w:rPr>
        <w:t>Tuwalaid</w:t>
      </w:r>
      <w:proofErr w:type="spellEnd"/>
      <w:r w:rsidRPr="00C41250">
        <w:rPr>
          <w:rFonts w:ascii="Times New Roman" w:hAnsi="Times New Roman" w:cs="Times New Roman"/>
          <w:sz w:val="20"/>
          <w:szCs w:val="20"/>
        </w:rPr>
        <w:t>, B.</w:t>
      </w:r>
      <w:r w:rsidR="00C70AC5">
        <w:rPr>
          <w:rFonts w:ascii="Times New Roman" w:hAnsi="Times New Roman" w:cs="Times New Roman"/>
          <w:sz w:val="20"/>
          <w:szCs w:val="20"/>
        </w:rPr>
        <w:t xml:space="preserve"> and </w:t>
      </w:r>
      <w:proofErr w:type="spellStart"/>
      <w:r w:rsidRPr="00C41250">
        <w:rPr>
          <w:rFonts w:ascii="Times New Roman" w:hAnsi="Times New Roman" w:cs="Times New Roman"/>
          <w:sz w:val="20"/>
          <w:szCs w:val="20"/>
        </w:rPr>
        <w:t>Trivadila</w:t>
      </w:r>
      <w:proofErr w:type="spellEnd"/>
      <w:r w:rsidRPr="00C41250">
        <w:rPr>
          <w:rFonts w:ascii="Times New Roman" w:hAnsi="Times New Roman" w:cs="Times New Roman"/>
          <w:sz w:val="20"/>
          <w:szCs w:val="20"/>
        </w:rPr>
        <w:t xml:space="preserve">. (2021). The </w:t>
      </w:r>
      <w:r w:rsidR="00C70AC5">
        <w:rPr>
          <w:rFonts w:ascii="Times New Roman" w:hAnsi="Times New Roman" w:cs="Times New Roman"/>
          <w:sz w:val="20"/>
          <w:szCs w:val="20"/>
        </w:rPr>
        <w:t>p</w:t>
      </w:r>
      <w:r w:rsidR="00C70AC5" w:rsidRPr="00C41250">
        <w:rPr>
          <w:rFonts w:ascii="Times New Roman" w:hAnsi="Times New Roman" w:cs="Times New Roman"/>
          <w:sz w:val="20"/>
          <w:szCs w:val="20"/>
        </w:rPr>
        <w:t xml:space="preserve">otency of </w:t>
      </w:r>
      <w:proofErr w:type="spellStart"/>
      <w:r w:rsidR="00C70AC5" w:rsidRPr="00C41250">
        <w:rPr>
          <w:rFonts w:ascii="Times New Roman" w:hAnsi="Times New Roman" w:cs="Times New Roman"/>
          <w:sz w:val="20"/>
          <w:szCs w:val="20"/>
        </w:rPr>
        <w:t>legetan</w:t>
      </w:r>
      <w:proofErr w:type="spellEnd"/>
      <w:r w:rsidR="00C70AC5" w:rsidRPr="00C41250">
        <w:rPr>
          <w:rFonts w:ascii="Times New Roman" w:hAnsi="Times New Roman" w:cs="Times New Roman"/>
          <w:sz w:val="20"/>
          <w:szCs w:val="20"/>
        </w:rPr>
        <w:t xml:space="preserve"> </w:t>
      </w:r>
      <w:proofErr w:type="spellStart"/>
      <w:r w:rsidR="00C70AC5" w:rsidRPr="00C41250">
        <w:rPr>
          <w:rFonts w:ascii="Times New Roman" w:hAnsi="Times New Roman" w:cs="Times New Roman"/>
          <w:sz w:val="20"/>
          <w:szCs w:val="20"/>
        </w:rPr>
        <w:t>warak</w:t>
      </w:r>
      <w:proofErr w:type="spellEnd"/>
      <w:r w:rsidR="00C70AC5" w:rsidRPr="00C41250">
        <w:rPr>
          <w:rFonts w:ascii="Times New Roman" w:hAnsi="Times New Roman" w:cs="Times New Roman"/>
          <w:sz w:val="20"/>
          <w:szCs w:val="20"/>
        </w:rPr>
        <w:t xml:space="preserve"> </w:t>
      </w:r>
      <w:r w:rsidRPr="00C41250">
        <w:rPr>
          <w:rFonts w:ascii="Times New Roman" w:hAnsi="Times New Roman" w:cs="Times New Roman"/>
          <w:sz w:val="20"/>
          <w:szCs w:val="20"/>
        </w:rPr>
        <w:t>(</w:t>
      </w:r>
      <w:proofErr w:type="spellStart"/>
      <w:r w:rsidRPr="00C41250">
        <w:rPr>
          <w:rFonts w:ascii="Times New Roman" w:hAnsi="Times New Roman" w:cs="Times New Roman"/>
          <w:i/>
          <w:iCs/>
          <w:sz w:val="20"/>
          <w:szCs w:val="20"/>
        </w:rPr>
        <w:t>Adenostemma</w:t>
      </w:r>
      <w:proofErr w:type="spellEnd"/>
      <w:r w:rsidRPr="00C41250">
        <w:rPr>
          <w:rFonts w:ascii="Times New Roman" w:hAnsi="Times New Roman" w:cs="Times New Roman"/>
          <w:i/>
          <w:iCs/>
          <w:sz w:val="20"/>
          <w:szCs w:val="20"/>
        </w:rPr>
        <w:t xml:space="preserve"> </w:t>
      </w:r>
      <w:proofErr w:type="spellStart"/>
      <w:r w:rsidRPr="00C41250">
        <w:rPr>
          <w:rFonts w:ascii="Times New Roman" w:hAnsi="Times New Roman" w:cs="Times New Roman"/>
          <w:i/>
          <w:iCs/>
          <w:sz w:val="20"/>
          <w:szCs w:val="20"/>
        </w:rPr>
        <w:t>lavenia</w:t>
      </w:r>
      <w:proofErr w:type="spellEnd"/>
      <w:r w:rsidRPr="00C41250">
        <w:rPr>
          <w:rFonts w:ascii="Times New Roman" w:hAnsi="Times New Roman" w:cs="Times New Roman"/>
          <w:sz w:val="20"/>
          <w:szCs w:val="20"/>
        </w:rPr>
        <w:t xml:space="preserve">) and </w:t>
      </w:r>
      <w:proofErr w:type="spellStart"/>
      <w:r w:rsidRPr="00C41250">
        <w:rPr>
          <w:rFonts w:ascii="Times New Roman" w:hAnsi="Times New Roman" w:cs="Times New Roman"/>
          <w:sz w:val="20"/>
          <w:szCs w:val="20"/>
        </w:rPr>
        <w:t>Kersen</w:t>
      </w:r>
      <w:proofErr w:type="spellEnd"/>
      <w:r w:rsidRPr="00C41250">
        <w:rPr>
          <w:rFonts w:ascii="Times New Roman" w:hAnsi="Times New Roman" w:cs="Times New Roman"/>
          <w:sz w:val="20"/>
          <w:szCs w:val="20"/>
        </w:rPr>
        <w:t xml:space="preserve"> leaf (</w:t>
      </w:r>
      <w:proofErr w:type="spellStart"/>
      <w:r w:rsidRPr="00C41250">
        <w:rPr>
          <w:rFonts w:ascii="Times New Roman" w:hAnsi="Times New Roman" w:cs="Times New Roman"/>
          <w:i/>
          <w:iCs/>
          <w:sz w:val="20"/>
          <w:szCs w:val="20"/>
        </w:rPr>
        <w:t>Muntingia</w:t>
      </w:r>
      <w:proofErr w:type="spellEnd"/>
      <w:r w:rsidRPr="00C41250">
        <w:rPr>
          <w:rFonts w:ascii="Times New Roman" w:hAnsi="Times New Roman" w:cs="Times New Roman"/>
          <w:i/>
          <w:iCs/>
          <w:sz w:val="20"/>
          <w:szCs w:val="20"/>
        </w:rPr>
        <w:t xml:space="preserve"> </w:t>
      </w:r>
      <w:proofErr w:type="spellStart"/>
      <w:r w:rsidRPr="00C41250">
        <w:rPr>
          <w:rFonts w:ascii="Times New Roman" w:hAnsi="Times New Roman" w:cs="Times New Roman"/>
          <w:i/>
          <w:iCs/>
          <w:sz w:val="20"/>
          <w:szCs w:val="20"/>
        </w:rPr>
        <w:t>calabura</w:t>
      </w:r>
      <w:proofErr w:type="spellEnd"/>
      <w:r w:rsidRPr="00C41250">
        <w:rPr>
          <w:rFonts w:ascii="Times New Roman" w:hAnsi="Times New Roman" w:cs="Times New Roman"/>
          <w:sz w:val="20"/>
          <w:szCs w:val="20"/>
        </w:rPr>
        <w:t xml:space="preserve">) </w:t>
      </w:r>
      <w:r w:rsidR="00C70AC5">
        <w:rPr>
          <w:rFonts w:ascii="Times New Roman" w:hAnsi="Times New Roman" w:cs="Times New Roman"/>
          <w:sz w:val="20"/>
          <w:szCs w:val="20"/>
        </w:rPr>
        <w:t>e</w:t>
      </w:r>
      <w:r w:rsidR="00C70AC5" w:rsidRPr="00C41250">
        <w:rPr>
          <w:rFonts w:ascii="Times New Roman" w:hAnsi="Times New Roman" w:cs="Times New Roman"/>
          <w:sz w:val="20"/>
          <w:szCs w:val="20"/>
        </w:rPr>
        <w:t xml:space="preserve">xtract </w:t>
      </w:r>
      <w:r w:rsidR="00C70AC5">
        <w:rPr>
          <w:rFonts w:ascii="Times New Roman" w:hAnsi="Times New Roman" w:cs="Times New Roman"/>
          <w:sz w:val="20"/>
          <w:szCs w:val="20"/>
        </w:rPr>
        <w:t>a</w:t>
      </w:r>
      <w:r w:rsidR="00C70AC5" w:rsidRPr="00C41250">
        <w:rPr>
          <w:rFonts w:ascii="Times New Roman" w:hAnsi="Times New Roman" w:cs="Times New Roman"/>
          <w:sz w:val="20"/>
          <w:szCs w:val="20"/>
        </w:rPr>
        <w:t xml:space="preserve">s </w:t>
      </w:r>
      <w:r w:rsidR="00C70AC5">
        <w:rPr>
          <w:rFonts w:ascii="Times New Roman" w:hAnsi="Times New Roman" w:cs="Times New Roman"/>
          <w:sz w:val="20"/>
          <w:szCs w:val="20"/>
        </w:rPr>
        <w:t>a c</w:t>
      </w:r>
      <w:r w:rsidR="00C70AC5" w:rsidRPr="00C41250">
        <w:rPr>
          <w:rFonts w:ascii="Times New Roman" w:hAnsi="Times New Roman" w:cs="Times New Roman"/>
          <w:sz w:val="20"/>
          <w:szCs w:val="20"/>
        </w:rPr>
        <w:t xml:space="preserve">andidate for </w:t>
      </w:r>
      <w:r w:rsidR="00C70AC5">
        <w:rPr>
          <w:rFonts w:ascii="Times New Roman" w:hAnsi="Times New Roman" w:cs="Times New Roman"/>
          <w:sz w:val="20"/>
          <w:szCs w:val="20"/>
        </w:rPr>
        <w:t>c</w:t>
      </w:r>
      <w:r w:rsidR="00C70AC5" w:rsidRPr="00C41250">
        <w:rPr>
          <w:rFonts w:ascii="Times New Roman" w:hAnsi="Times New Roman" w:cs="Times New Roman"/>
          <w:sz w:val="20"/>
          <w:szCs w:val="20"/>
        </w:rPr>
        <w:t xml:space="preserve">hronic </w:t>
      </w:r>
      <w:r w:rsidR="00C70AC5">
        <w:rPr>
          <w:rFonts w:ascii="Times New Roman" w:hAnsi="Times New Roman" w:cs="Times New Roman"/>
          <w:sz w:val="20"/>
          <w:szCs w:val="20"/>
        </w:rPr>
        <w:t>o</w:t>
      </w:r>
      <w:r w:rsidR="00C70AC5" w:rsidRPr="00C41250">
        <w:rPr>
          <w:rFonts w:ascii="Times New Roman" w:hAnsi="Times New Roman" w:cs="Times New Roman"/>
          <w:sz w:val="20"/>
          <w:szCs w:val="20"/>
        </w:rPr>
        <w:t xml:space="preserve">bstructive </w:t>
      </w:r>
      <w:r w:rsidR="00C70AC5">
        <w:rPr>
          <w:rFonts w:ascii="Times New Roman" w:hAnsi="Times New Roman" w:cs="Times New Roman"/>
          <w:sz w:val="20"/>
          <w:szCs w:val="20"/>
        </w:rPr>
        <w:t>p</w:t>
      </w:r>
      <w:r w:rsidR="00C70AC5" w:rsidRPr="00C41250">
        <w:rPr>
          <w:rFonts w:ascii="Times New Roman" w:hAnsi="Times New Roman" w:cs="Times New Roman"/>
          <w:sz w:val="20"/>
          <w:szCs w:val="20"/>
        </w:rPr>
        <w:t xml:space="preserve">ulmonary </w:t>
      </w:r>
      <w:r w:rsidR="00C70AC5">
        <w:rPr>
          <w:rFonts w:ascii="Times New Roman" w:hAnsi="Times New Roman" w:cs="Times New Roman"/>
          <w:sz w:val="20"/>
          <w:szCs w:val="20"/>
        </w:rPr>
        <w:t>d</w:t>
      </w:r>
      <w:r w:rsidR="00C70AC5" w:rsidRPr="00C41250">
        <w:rPr>
          <w:rFonts w:ascii="Times New Roman" w:hAnsi="Times New Roman" w:cs="Times New Roman"/>
          <w:sz w:val="20"/>
          <w:szCs w:val="20"/>
        </w:rPr>
        <w:t xml:space="preserve">isease </w:t>
      </w:r>
      <w:r w:rsidRPr="00C41250">
        <w:rPr>
          <w:rFonts w:ascii="Times New Roman" w:hAnsi="Times New Roman" w:cs="Times New Roman"/>
          <w:sz w:val="20"/>
          <w:szCs w:val="20"/>
        </w:rPr>
        <w:t xml:space="preserve">(COPD) </w:t>
      </w:r>
      <w:r w:rsidR="00C70AC5">
        <w:rPr>
          <w:rFonts w:ascii="Times New Roman" w:hAnsi="Times New Roman" w:cs="Times New Roman"/>
          <w:sz w:val="20"/>
          <w:szCs w:val="20"/>
        </w:rPr>
        <w:t>h</w:t>
      </w:r>
      <w:r w:rsidR="00C70AC5" w:rsidRPr="00C41250">
        <w:rPr>
          <w:rFonts w:ascii="Times New Roman" w:hAnsi="Times New Roman" w:cs="Times New Roman"/>
          <w:sz w:val="20"/>
          <w:szCs w:val="20"/>
        </w:rPr>
        <w:t xml:space="preserve">erbal </w:t>
      </w:r>
      <w:r w:rsidR="00C70AC5">
        <w:rPr>
          <w:rFonts w:ascii="Times New Roman" w:hAnsi="Times New Roman" w:cs="Times New Roman"/>
          <w:sz w:val="20"/>
          <w:szCs w:val="20"/>
        </w:rPr>
        <w:t>m</w:t>
      </w:r>
      <w:r w:rsidR="00C70AC5" w:rsidRPr="00C41250">
        <w:rPr>
          <w:rFonts w:ascii="Times New Roman" w:hAnsi="Times New Roman" w:cs="Times New Roman"/>
          <w:sz w:val="20"/>
          <w:szCs w:val="20"/>
        </w:rPr>
        <w:t xml:space="preserve">edicine. </w:t>
      </w:r>
      <w:r w:rsidRPr="00C41250">
        <w:rPr>
          <w:rFonts w:ascii="Times New Roman" w:hAnsi="Times New Roman" w:cs="Times New Roman"/>
          <w:i/>
          <w:iCs/>
          <w:sz w:val="20"/>
          <w:szCs w:val="20"/>
        </w:rPr>
        <w:t>Proceedings of the 2</w:t>
      </w:r>
      <w:r w:rsidRPr="00C70AC5">
        <w:rPr>
          <w:rFonts w:ascii="Times New Roman" w:hAnsi="Times New Roman" w:cs="Times New Roman"/>
          <w:i/>
          <w:iCs/>
          <w:sz w:val="20"/>
          <w:szCs w:val="20"/>
          <w:vertAlign w:val="superscript"/>
        </w:rPr>
        <w:t>nd</w:t>
      </w:r>
      <w:r w:rsidRPr="00C41250">
        <w:rPr>
          <w:rFonts w:ascii="Times New Roman" w:hAnsi="Times New Roman" w:cs="Times New Roman"/>
          <w:i/>
          <w:iCs/>
          <w:sz w:val="20"/>
          <w:szCs w:val="20"/>
        </w:rPr>
        <w:t xml:space="preserve"> International Conference on Science, Technology, and Modern Society</w:t>
      </w:r>
      <w:r w:rsidR="00C70AC5">
        <w:rPr>
          <w:rFonts w:ascii="Times New Roman" w:hAnsi="Times New Roman" w:cs="Times New Roman"/>
          <w:i/>
          <w:iCs/>
          <w:sz w:val="20"/>
          <w:szCs w:val="20"/>
        </w:rPr>
        <w:t xml:space="preserve">, </w:t>
      </w:r>
      <w:r w:rsidR="00C70AC5" w:rsidRPr="00C70AC5">
        <w:rPr>
          <w:rFonts w:ascii="Times New Roman" w:hAnsi="Times New Roman" w:cs="Times New Roman"/>
          <w:sz w:val="20"/>
          <w:szCs w:val="20"/>
        </w:rPr>
        <w:t xml:space="preserve">2020: </w:t>
      </w:r>
      <w:r w:rsidRPr="00C70AC5">
        <w:rPr>
          <w:rFonts w:ascii="Times New Roman" w:hAnsi="Times New Roman" w:cs="Times New Roman"/>
          <w:sz w:val="20"/>
          <w:szCs w:val="20"/>
        </w:rPr>
        <w:t>447</w:t>
      </w:r>
      <w:r w:rsidR="00C70AC5" w:rsidRPr="00C70AC5">
        <w:rPr>
          <w:rFonts w:ascii="Times New Roman" w:hAnsi="Times New Roman" w:cs="Times New Roman"/>
          <w:sz w:val="20"/>
          <w:szCs w:val="20"/>
        </w:rPr>
        <w:t>-</w:t>
      </w:r>
      <w:r w:rsidRPr="00C70AC5">
        <w:rPr>
          <w:rFonts w:ascii="Times New Roman" w:hAnsi="Times New Roman" w:cs="Times New Roman"/>
          <w:sz w:val="20"/>
          <w:szCs w:val="20"/>
        </w:rPr>
        <w:t>452.</w:t>
      </w:r>
    </w:p>
    <w:p w14:paraId="4B9BE401" w14:textId="4A4B09C2" w:rsidR="00F3198D" w:rsidRDefault="00F3198D"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C41250">
        <w:rPr>
          <w:rFonts w:ascii="Times New Roman" w:hAnsi="Times New Roman" w:cs="Times New Roman"/>
          <w:sz w:val="20"/>
          <w:szCs w:val="20"/>
        </w:rPr>
        <w:t>Kabra</w:t>
      </w:r>
      <w:proofErr w:type="spellEnd"/>
      <w:r w:rsidRPr="00C41250">
        <w:rPr>
          <w:rFonts w:ascii="Times New Roman" w:hAnsi="Times New Roman" w:cs="Times New Roman"/>
          <w:sz w:val="20"/>
          <w:szCs w:val="20"/>
        </w:rPr>
        <w:t>, S.</w:t>
      </w:r>
      <w:r w:rsidR="00C70AC5">
        <w:rPr>
          <w:rFonts w:ascii="Times New Roman" w:hAnsi="Times New Roman" w:cs="Times New Roman"/>
          <w:sz w:val="20"/>
          <w:szCs w:val="20"/>
        </w:rPr>
        <w:t xml:space="preserve"> </w:t>
      </w:r>
      <w:r w:rsidRPr="00C41250">
        <w:rPr>
          <w:rFonts w:ascii="Times New Roman" w:hAnsi="Times New Roman" w:cs="Times New Roman"/>
          <w:sz w:val="20"/>
          <w:szCs w:val="20"/>
        </w:rPr>
        <w:t xml:space="preserve">and Patel, S. (2018). Total </w:t>
      </w:r>
      <w:r w:rsidR="00C70AC5" w:rsidRPr="00C41250">
        <w:rPr>
          <w:rFonts w:ascii="Times New Roman" w:hAnsi="Times New Roman" w:cs="Times New Roman"/>
          <w:sz w:val="20"/>
          <w:szCs w:val="20"/>
        </w:rPr>
        <w:t>phenolics and flavonoid content of the leaves of</w:t>
      </w:r>
      <w:r w:rsidRPr="00C41250">
        <w:rPr>
          <w:rFonts w:ascii="Times New Roman" w:hAnsi="Times New Roman" w:cs="Times New Roman"/>
          <w:sz w:val="20"/>
          <w:szCs w:val="20"/>
        </w:rPr>
        <w:t xml:space="preserve"> </w:t>
      </w:r>
      <w:proofErr w:type="spellStart"/>
      <w:r w:rsidRPr="00C70AC5">
        <w:rPr>
          <w:rFonts w:ascii="Times New Roman" w:hAnsi="Times New Roman" w:cs="Times New Roman"/>
          <w:i/>
          <w:iCs/>
          <w:sz w:val="20"/>
          <w:szCs w:val="20"/>
        </w:rPr>
        <w:t>Carica</w:t>
      </w:r>
      <w:proofErr w:type="spellEnd"/>
      <w:r w:rsidRPr="00C70AC5">
        <w:rPr>
          <w:rFonts w:ascii="Times New Roman" w:hAnsi="Times New Roman" w:cs="Times New Roman"/>
          <w:i/>
          <w:iCs/>
          <w:sz w:val="20"/>
          <w:szCs w:val="20"/>
        </w:rPr>
        <w:t xml:space="preserve"> </w:t>
      </w:r>
      <w:r w:rsidR="00C70AC5">
        <w:rPr>
          <w:rFonts w:ascii="Times New Roman" w:hAnsi="Times New Roman" w:cs="Times New Roman"/>
          <w:i/>
          <w:iCs/>
          <w:sz w:val="20"/>
          <w:szCs w:val="20"/>
        </w:rPr>
        <w:t>p</w:t>
      </w:r>
      <w:r w:rsidRPr="00C70AC5">
        <w:rPr>
          <w:rFonts w:ascii="Times New Roman" w:hAnsi="Times New Roman" w:cs="Times New Roman"/>
          <w:i/>
          <w:iCs/>
          <w:sz w:val="20"/>
          <w:szCs w:val="20"/>
        </w:rPr>
        <w:t>apaya</w:t>
      </w:r>
      <w:r w:rsidRPr="00C41250">
        <w:rPr>
          <w:rFonts w:ascii="Times New Roman" w:hAnsi="Times New Roman" w:cs="Times New Roman"/>
          <w:sz w:val="20"/>
          <w:szCs w:val="20"/>
        </w:rPr>
        <w:t xml:space="preserve"> and </w:t>
      </w:r>
      <w:proofErr w:type="spellStart"/>
      <w:r w:rsidRPr="00C70AC5">
        <w:rPr>
          <w:rFonts w:ascii="Times New Roman" w:hAnsi="Times New Roman" w:cs="Times New Roman"/>
          <w:i/>
          <w:iCs/>
          <w:sz w:val="20"/>
          <w:szCs w:val="20"/>
        </w:rPr>
        <w:t>Syzygium</w:t>
      </w:r>
      <w:proofErr w:type="spellEnd"/>
      <w:r w:rsidRPr="00C70AC5">
        <w:rPr>
          <w:rFonts w:ascii="Times New Roman" w:hAnsi="Times New Roman" w:cs="Times New Roman"/>
          <w:i/>
          <w:iCs/>
          <w:sz w:val="20"/>
          <w:szCs w:val="20"/>
        </w:rPr>
        <w:t xml:space="preserve"> </w:t>
      </w:r>
      <w:proofErr w:type="spellStart"/>
      <w:r w:rsidR="00C70AC5">
        <w:rPr>
          <w:rFonts w:ascii="Times New Roman" w:hAnsi="Times New Roman" w:cs="Times New Roman"/>
          <w:i/>
          <w:iCs/>
          <w:sz w:val="20"/>
          <w:szCs w:val="20"/>
        </w:rPr>
        <w:t>c</w:t>
      </w:r>
      <w:r w:rsidRPr="00C70AC5">
        <w:rPr>
          <w:rFonts w:ascii="Times New Roman" w:hAnsi="Times New Roman" w:cs="Times New Roman"/>
          <w:i/>
          <w:iCs/>
          <w:sz w:val="20"/>
          <w:szCs w:val="20"/>
        </w:rPr>
        <w:t>umini</w:t>
      </w:r>
      <w:proofErr w:type="spellEnd"/>
      <w:r w:rsidRPr="00C70AC5">
        <w:rPr>
          <w:rFonts w:ascii="Times New Roman" w:hAnsi="Times New Roman" w:cs="Times New Roman"/>
          <w:i/>
          <w:iCs/>
          <w:sz w:val="20"/>
          <w:szCs w:val="20"/>
        </w:rPr>
        <w:t>.</w:t>
      </w:r>
      <w:r w:rsidRPr="00C41250">
        <w:rPr>
          <w:rFonts w:ascii="Times New Roman" w:hAnsi="Times New Roman" w:cs="Times New Roman"/>
          <w:sz w:val="20"/>
          <w:szCs w:val="20"/>
        </w:rPr>
        <w:t xml:space="preserve"> </w:t>
      </w:r>
      <w:r w:rsidRPr="00C70AC5">
        <w:rPr>
          <w:rFonts w:ascii="Times New Roman" w:hAnsi="Times New Roman" w:cs="Times New Roman"/>
          <w:i/>
          <w:iCs/>
          <w:sz w:val="20"/>
          <w:szCs w:val="20"/>
        </w:rPr>
        <w:t>World Journal of Pharmaceutical Research,</w:t>
      </w:r>
      <w:r w:rsidRPr="00C41250">
        <w:rPr>
          <w:rFonts w:ascii="Times New Roman" w:hAnsi="Times New Roman" w:cs="Times New Roman"/>
          <w:sz w:val="20"/>
          <w:szCs w:val="20"/>
        </w:rPr>
        <w:t xml:space="preserve"> 7(14)</w:t>
      </w:r>
      <w:r w:rsidR="00C70AC5">
        <w:rPr>
          <w:rFonts w:ascii="Times New Roman" w:hAnsi="Times New Roman" w:cs="Times New Roman"/>
          <w:sz w:val="20"/>
          <w:szCs w:val="20"/>
        </w:rPr>
        <w:t>:</w:t>
      </w:r>
      <w:r w:rsidRPr="00C41250">
        <w:rPr>
          <w:rFonts w:ascii="Times New Roman" w:hAnsi="Times New Roman" w:cs="Times New Roman"/>
          <w:sz w:val="20"/>
          <w:szCs w:val="20"/>
        </w:rPr>
        <w:t xml:space="preserve"> 734</w:t>
      </w:r>
      <w:r w:rsidR="00C70AC5">
        <w:rPr>
          <w:rFonts w:ascii="Times New Roman" w:hAnsi="Times New Roman" w:cs="Times New Roman"/>
          <w:sz w:val="20"/>
          <w:szCs w:val="20"/>
        </w:rPr>
        <w:t>-</w:t>
      </w:r>
      <w:r w:rsidRPr="00C41250">
        <w:rPr>
          <w:rFonts w:ascii="Times New Roman" w:hAnsi="Times New Roman" w:cs="Times New Roman"/>
          <w:sz w:val="20"/>
          <w:szCs w:val="20"/>
        </w:rPr>
        <w:t>741.</w:t>
      </w:r>
    </w:p>
    <w:p w14:paraId="2C6F4A2B" w14:textId="663A5B8C" w:rsidR="00F3198D" w:rsidRDefault="00F3198D"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C3333C">
        <w:rPr>
          <w:rFonts w:ascii="Times New Roman" w:hAnsi="Times New Roman" w:cs="Times New Roman"/>
          <w:sz w:val="20"/>
          <w:szCs w:val="20"/>
        </w:rPr>
        <w:t xml:space="preserve">Pertiwi, R. D., </w:t>
      </w:r>
      <w:proofErr w:type="spellStart"/>
      <w:r w:rsidRPr="00C3333C">
        <w:rPr>
          <w:rFonts w:ascii="Times New Roman" w:hAnsi="Times New Roman" w:cs="Times New Roman"/>
          <w:sz w:val="20"/>
          <w:szCs w:val="20"/>
        </w:rPr>
        <w:t>Suwaldi</w:t>
      </w:r>
      <w:proofErr w:type="spellEnd"/>
      <w:r w:rsidRPr="00C3333C">
        <w:rPr>
          <w:rFonts w:ascii="Times New Roman" w:hAnsi="Times New Roman" w:cs="Times New Roman"/>
          <w:sz w:val="20"/>
          <w:szCs w:val="20"/>
        </w:rPr>
        <w:t xml:space="preserve">, </w:t>
      </w:r>
      <w:proofErr w:type="spellStart"/>
      <w:r w:rsidRPr="00C3333C">
        <w:rPr>
          <w:rFonts w:ascii="Times New Roman" w:hAnsi="Times New Roman" w:cs="Times New Roman"/>
          <w:sz w:val="20"/>
          <w:szCs w:val="20"/>
        </w:rPr>
        <w:t>Martien</w:t>
      </w:r>
      <w:proofErr w:type="spellEnd"/>
      <w:r w:rsidRPr="00C3333C">
        <w:rPr>
          <w:rFonts w:ascii="Times New Roman" w:hAnsi="Times New Roman" w:cs="Times New Roman"/>
          <w:sz w:val="20"/>
          <w:szCs w:val="20"/>
        </w:rPr>
        <w:t>, R.</w:t>
      </w:r>
      <w:r w:rsidR="00C70AC5">
        <w:rPr>
          <w:rFonts w:ascii="Times New Roman" w:hAnsi="Times New Roman" w:cs="Times New Roman"/>
          <w:sz w:val="20"/>
          <w:szCs w:val="20"/>
        </w:rPr>
        <w:t xml:space="preserve"> </w:t>
      </w:r>
      <w:r w:rsidRPr="00C3333C">
        <w:rPr>
          <w:rFonts w:ascii="Times New Roman" w:hAnsi="Times New Roman" w:cs="Times New Roman"/>
          <w:sz w:val="20"/>
          <w:szCs w:val="20"/>
        </w:rPr>
        <w:t xml:space="preserve">and </w:t>
      </w:r>
      <w:proofErr w:type="spellStart"/>
      <w:r w:rsidRPr="00C3333C">
        <w:rPr>
          <w:rFonts w:ascii="Times New Roman" w:hAnsi="Times New Roman" w:cs="Times New Roman"/>
          <w:sz w:val="20"/>
          <w:szCs w:val="20"/>
        </w:rPr>
        <w:t>Setyowati</w:t>
      </w:r>
      <w:proofErr w:type="spellEnd"/>
      <w:r w:rsidRPr="00C3333C">
        <w:rPr>
          <w:rFonts w:ascii="Times New Roman" w:hAnsi="Times New Roman" w:cs="Times New Roman"/>
          <w:sz w:val="20"/>
          <w:szCs w:val="20"/>
        </w:rPr>
        <w:t xml:space="preserve">, E. P. (2020). Radical </w:t>
      </w:r>
      <w:r w:rsidR="00C70AC5" w:rsidRPr="00C3333C">
        <w:rPr>
          <w:rFonts w:ascii="Times New Roman" w:hAnsi="Times New Roman" w:cs="Times New Roman"/>
          <w:sz w:val="20"/>
          <w:szCs w:val="20"/>
        </w:rPr>
        <w:t xml:space="preserve">scavenging activity and quercetin content of </w:t>
      </w:r>
      <w:proofErr w:type="spellStart"/>
      <w:r w:rsidRPr="00C3333C">
        <w:rPr>
          <w:rFonts w:ascii="Times New Roman" w:hAnsi="Times New Roman" w:cs="Times New Roman"/>
          <w:i/>
          <w:iCs/>
          <w:sz w:val="20"/>
          <w:szCs w:val="20"/>
        </w:rPr>
        <w:t>Muntingia</w:t>
      </w:r>
      <w:proofErr w:type="spellEnd"/>
      <w:r w:rsidRPr="00C3333C">
        <w:rPr>
          <w:rFonts w:ascii="Times New Roman" w:hAnsi="Times New Roman" w:cs="Times New Roman"/>
          <w:i/>
          <w:iCs/>
          <w:sz w:val="20"/>
          <w:szCs w:val="20"/>
        </w:rPr>
        <w:t xml:space="preserve"> </w:t>
      </w:r>
      <w:proofErr w:type="spellStart"/>
      <w:r w:rsidRPr="00C3333C">
        <w:rPr>
          <w:rFonts w:ascii="Times New Roman" w:hAnsi="Times New Roman" w:cs="Times New Roman"/>
          <w:i/>
          <w:iCs/>
          <w:sz w:val="20"/>
          <w:szCs w:val="20"/>
        </w:rPr>
        <w:t>calabura</w:t>
      </w:r>
      <w:proofErr w:type="spellEnd"/>
      <w:r w:rsidRPr="00C3333C">
        <w:rPr>
          <w:rFonts w:ascii="Times New Roman" w:hAnsi="Times New Roman" w:cs="Times New Roman"/>
          <w:sz w:val="20"/>
          <w:szCs w:val="20"/>
        </w:rPr>
        <w:t xml:space="preserve"> L. </w:t>
      </w:r>
      <w:r w:rsidR="00C70AC5" w:rsidRPr="00C3333C">
        <w:rPr>
          <w:rFonts w:ascii="Times New Roman" w:hAnsi="Times New Roman" w:cs="Times New Roman"/>
          <w:sz w:val="20"/>
          <w:szCs w:val="20"/>
        </w:rPr>
        <w:t xml:space="preserve">leaves extracted by various ethanol concentration. </w:t>
      </w:r>
      <w:r w:rsidRPr="00C3333C">
        <w:rPr>
          <w:rFonts w:ascii="Times New Roman" w:hAnsi="Times New Roman" w:cs="Times New Roman"/>
          <w:i/>
          <w:iCs/>
          <w:sz w:val="20"/>
          <w:szCs w:val="20"/>
        </w:rPr>
        <w:t>Journal of Food and Pharmaceutical Sciences, 8</w:t>
      </w:r>
      <w:r w:rsidRPr="00C3333C">
        <w:rPr>
          <w:rFonts w:ascii="Times New Roman" w:hAnsi="Times New Roman" w:cs="Times New Roman"/>
          <w:sz w:val="20"/>
          <w:szCs w:val="20"/>
        </w:rPr>
        <w:t>(1)</w:t>
      </w:r>
      <w:r w:rsidR="00C70AC5">
        <w:rPr>
          <w:rFonts w:ascii="Times New Roman" w:hAnsi="Times New Roman" w:cs="Times New Roman"/>
          <w:sz w:val="20"/>
          <w:szCs w:val="20"/>
        </w:rPr>
        <w:t>:</w:t>
      </w:r>
      <w:r w:rsidRPr="00C3333C">
        <w:rPr>
          <w:rFonts w:ascii="Times New Roman" w:hAnsi="Times New Roman" w:cs="Times New Roman"/>
          <w:sz w:val="20"/>
          <w:szCs w:val="20"/>
        </w:rPr>
        <w:t xml:space="preserve"> 173-183</w:t>
      </w:r>
      <w:r>
        <w:rPr>
          <w:rFonts w:ascii="Times New Roman" w:hAnsi="Times New Roman" w:cs="Times New Roman"/>
          <w:sz w:val="20"/>
          <w:szCs w:val="20"/>
        </w:rPr>
        <w:t>.</w:t>
      </w:r>
    </w:p>
    <w:p w14:paraId="5F41B433" w14:textId="37668B54" w:rsidR="00F3198D" w:rsidRPr="00C3333C" w:rsidRDefault="00F3198D"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36067D">
        <w:rPr>
          <w:rFonts w:ascii="Times New Roman" w:hAnsi="Times New Roman" w:cs="Times New Roman"/>
          <w:sz w:val="20"/>
          <w:szCs w:val="20"/>
        </w:rPr>
        <w:t>CLSI GP02-A5. (</w:t>
      </w:r>
      <w:r w:rsidR="00C70AC5">
        <w:rPr>
          <w:rFonts w:ascii="Times New Roman" w:hAnsi="Times New Roman" w:cs="Times New Roman"/>
          <w:sz w:val="20"/>
          <w:szCs w:val="20"/>
        </w:rPr>
        <w:t>2006</w:t>
      </w:r>
      <w:r w:rsidRPr="0036067D">
        <w:rPr>
          <w:rFonts w:ascii="Times New Roman" w:hAnsi="Times New Roman" w:cs="Times New Roman"/>
          <w:sz w:val="20"/>
          <w:szCs w:val="20"/>
        </w:rPr>
        <w:t>).</w:t>
      </w:r>
      <w:r w:rsidR="00C70AC5">
        <w:rPr>
          <w:rFonts w:ascii="Times New Roman" w:hAnsi="Times New Roman" w:cs="Times New Roman"/>
          <w:sz w:val="20"/>
          <w:szCs w:val="20"/>
        </w:rPr>
        <w:t xml:space="preserve"> </w:t>
      </w:r>
      <w:r w:rsidR="00C70AC5" w:rsidRPr="00C70AC5">
        <w:rPr>
          <w:rFonts w:ascii="Times New Roman" w:hAnsi="Times New Roman" w:cs="Times New Roman"/>
          <w:sz w:val="20"/>
          <w:szCs w:val="20"/>
        </w:rPr>
        <w:t xml:space="preserve">Laboratory </w:t>
      </w:r>
      <w:r w:rsidR="00C70AC5" w:rsidRPr="00C70AC5">
        <w:rPr>
          <w:rFonts w:ascii="Times New Roman" w:hAnsi="Times New Roman" w:cs="Times New Roman"/>
          <w:sz w:val="20"/>
          <w:szCs w:val="20"/>
        </w:rPr>
        <w:t>documents: development and control; approved guideline-fifth edition</w:t>
      </w:r>
      <w:r w:rsidR="00C86E27">
        <w:rPr>
          <w:rFonts w:ascii="Times New Roman" w:hAnsi="Times New Roman" w:cs="Times New Roman"/>
          <w:sz w:val="20"/>
          <w:szCs w:val="20"/>
        </w:rPr>
        <w:t xml:space="preserve">. Accessed </w:t>
      </w:r>
      <w:r w:rsidRPr="0036067D">
        <w:rPr>
          <w:rFonts w:ascii="Times New Roman" w:hAnsi="Times New Roman" w:cs="Times New Roman"/>
          <w:sz w:val="20"/>
          <w:szCs w:val="20"/>
        </w:rPr>
        <w:t xml:space="preserve">from </w:t>
      </w:r>
      <w:hyperlink r:id="rId9" w:history="1">
        <w:r w:rsidR="00C86E27" w:rsidRPr="00C86E27">
          <w:rPr>
            <w:rStyle w:val="Hyperlink"/>
            <w:rFonts w:ascii="Times New Roman" w:hAnsi="Times New Roman" w:cs="Times New Roman"/>
            <w:color w:val="auto"/>
            <w:sz w:val="20"/>
            <w:szCs w:val="20"/>
            <w:u w:val="none"/>
          </w:rPr>
          <w:t>https://webstoe.ansi.org/Standards/CLSI/CLSIGP02A5</w:t>
        </w:r>
      </w:hyperlink>
      <w:r w:rsidRPr="00C86E27">
        <w:rPr>
          <w:rFonts w:ascii="Times New Roman" w:hAnsi="Times New Roman" w:cs="Times New Roman"/>
          <w:sz w:val="20"/>
          <w:szCs w:val="20"/>
        </w:rPr>
        <w:t>.</w:t>
      </w:r>
      <w:r w:rsidR="00C86E27" w:rsidRPr="00C86E27">
        <w:rPr>
          <w:rFonts w:ascii="Times New Roman" w:hAnsi="Times New Roman" w:cs="Times New Roman"/>
          <w:sz w:val="20"/>
          <w:szCs w:val="20"/>
        </w:rPr>
        <w:t xml:space="preserve"> </w:t>
      </w:r>
      <w:r w:rsidR="00C86E27">
        <w:rPr>
          <w:rFonts w:ascii="Times New Roman" w:hAnsi="Times New Roman" w:cs="Times New Roman"/>
          <w:sz w:val="20"/>
          <w:szCs w:val="20"/>
        </w:rPr>
        <w:t>[</w:t>
      </w:r>
      <w:r w:rsidR="00C86E27" w:rsidRPr="0036067D">
        <w:rPr>
          <w:rFonts w:ascii="Times New Roman" w:hAnsi="Times New Roman" w:cs="Times New Roman"/>
          <w:sz w:val="20"/>
          <w:szCs w:val="20"/>
        </w:rPr>
        <w:t>Retrieved December 24, 2020</w:t>
      </w:r>
      <w:r w:rsidR="00C86E27">
        <w:rPr>
          <w:rFonts w:ascii="Times New Roman" w:hAnsi="Times New Roman" w:cs="Times New Roman"/>
          <w:sz w:val="20"/>
          <w:szCs w:val="20"/>
        </w:rPr>
        <w:t>]</w:t>
      </w:r>
    </w:p>
    <w:p w14:paraId="322C01A8" w14:textId="6243AEB8" w:rsidR="00566520" w:rsidRPr="00C86E27" w:rsidRDefault="00566520"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C86E27">
        <w:rPr>
          <w:rFonts w:ascii="Times New Roman" w:hAnsi="Times New Roman" w:cs="Times New Roman"/>
          <w:sz w:val="20"/>
          <w:szCs w:val="20"/>
        </w:rPr>
        <w:t>Ma, Z., Li, S., Zhang, M., Jiang, S.</w:t>
      </w:r>
      <w:r w:rsidR="00C86E27" w:rsidRPr="00C86E27">
        <w:rPr>
          <w:rFonts w:ascii="Times New Roman" w:hAnsi="Times New Roman" w:cs="Times New Roman"/>
          <w:sz w:val="20"/>
          <w:szCs w:val="20"/>
        </w:rPr>
        <w:t xml:space="preserve"> and </w:t>
      </w:r>
      <w:r w:rsidRPr="00C86E27">
        <w:rPr>
          <w:rFonts w:ascii="Times New Roman" w:hAnsi="Times New Roman" w:cs="Times New Roman"/>
          <w:sz w:val="20"/>
          <w:szCs w:val="20"/>
        </w:rPr>
        <w:t xml:space="preserve">Xiao, Y. (2010). </w:t>
      </w:r>
      <w:r w:rsidRPr="00D458CD">
        <w:rPr>
          <w:rFonts w:ascii="Times New Roman" w:hAnsi="Times New Roman" w:cs="Times New Roman"/>
          <w:sz w:val="20"/>
          <w:szCs w:val="20"/>
        </w:rPr>
        <w:t xml:space="preserve">Light </w:t>
      </w:r>
      <w:r w:rsidR="00C86E27">
        <w:rPr>
          <w:rFonts w:ascii="Times New Roman" w:hAnsi="Times New Roman" w:cs="Times New Roman"/>
          <w:sz w:val="20"/>
          <w:szCs w:val="20"/>
        </w:rPr>
        <w:t>i</w:t>
      </w:r>
      <w:r w:rsidR="00C86E27" w:rsidRPr="00D458CD">
        <w:rPr>
          <w:rFonts w:ascii="Times New Roman" w:hAnsi="Times New Roman" w:cs="Times New Roman"/>
          <w:sz w:val="20"/>
          <w:szCs w:val="20"/>
        </w:rPr>
        <w:t xml:space="preserve">ntensity </w:t>
      </w:r>
      <w:r w:rsidR="00C86E27">
        <w:rPr>
          <w:rFonts w:ascii="Times New Roman" w:hAnsi="Times New Roman" w:cs="Times New Roman"/>
          <w:sz w:val="20"/>
          <w:szCs w:val="20"/>
        </w:rPr>
        <w:t>a</w:t>
      </w:r>
      <w:r w:rsidR="00C86E27" w:rsidRPr="00D458CD">
        <w:rPr>
          <w:rFonts w:ascii="Times New Roman" w:hAnsi="Times New Roman" w:cs="Times New Roman"/>
          <w:sz w:val="20"/>
          <w:szCs w:val="20"/>
        </w:rPr>
        <w:t xml:space="preserve">ffects </w:t>
      </w:r>
      <w:r w:rsidR="00C86E27">
        <w:rPr>
          <w:rFonts w:ascii="Times New Roman" w:hAnsi="Times New Roman" w:cs="Times New Roman"/>
          <w:sz w:val="20"/>
          <w:szCs w:val="20"/>
        </w:rPr>
        <w:t>g</w:t>
      </w:r>
      <w:r w:rsidR="00C86E27" w:rsidRPr="00D458CD">
        <w:rPr>
          <w:rFonts w:ascii="Times New Roman" w:hAnsi="Times New Roman" w:cs="Times New Roman"/>
          <w:sz w:val="20"/>
          <w:szCs w:val="20"/>
        </w:rPr>
        <w:t xml:space="preserve">rowth, </w:t>
      </w:r>
      <w:r w:rsidR="00C86E27">
        <w:rPr>
          <w:rFonts w:ascii="Times New Roman" w:hAnsi="Times New Roman" w:cs="Times New Roman"/>
          <w:sz w:val="20"/>
          <w:szCs w:val="20"/>
        </w:rPr>
        <w:t>p</w:t>
      </w:r>
      <w:r w:rsidR="00C86E27" w:rsidRPr="00D458CD">
        <w:rPr>
          <w:rFonts w:ascii="Times New Roman" w:hAnsi="Times New Roman" w:cs="Times New Roman"/>
          <w:sz w:val="20"/>
          <w:szCs w:val="20"/>
        </w:rPr>
        <w:t xml:space="preserve">hotosynthetic </w:t>
      </w:r>
      <w:r w:rsidR="00C86E27">
        <w:rPr>
          <w:rFonts w:ascii="Times New Roman" w:hAnsi="Times New Roman" w:cs="Times New Roman"/>
          <w:sz w:val="20"/>
          <w:szCs w:val="20"/>
        </w:rPr>
        <w:t>c</w:t>
      </w:r>
      <w:r w:rsidR="00C86E27" w:rsidRPr="00D458CD">
        <w:rPr>
          <w:rFonts w:ascii="Times New Roman" w:hAnsi="Times New Roman" w:cs="Times New Roman"/>
          <w:sz w:val="20"/>
          <w:szCs w:val="20"/>
        </w:rPr>
        <w:t xml:space="preserve">apability, and </w:t>
      </w:r>
      <w:r w:rsidR="00C86E27">
        <w:rPr>
          <w:rFonts w:ascii="Times New Roman" w:hAnsi="Times New Roman" w:cs="Times New Roman"/>
          <w:sz w:val="20"/>
          <w:szCs w:val="20"/>
        </w:rPr>
        <w:t>t</w:t>
      </w:r>
      <w:r w:rsidR="00C86E27" w:rsidRPr="00D458CD">
        <w:rPr>
          <w:rFonts w:ascii="Times New Roman" w:hAnsi="Times New Roman" w:cs="Times New Roman"/>
          <w:sz w:val="20"/>
          <w:szCs w:val="20"/>
        </w:rPr>
        <w:t xml:space="preserve">otal </w:t>
      </w:r>
      <w:r w:rsidR="00C86E27">
        <w:rPr>
          <w:rFonts w:ascii="Times New Roman" w:hAnsi="Times New Roman" w:cs="Times New Roman"/>
          <w:sz w:val="20"/>
          <w:szCs w:val="20"/>
        </w:rPr>
        <w:t>f</w:t>
      </w:r>
      <w:r w:rsidR="00C86E27" w:rsidRPr="00D458CD">
        <w:rPr>
          <w:rFonts w:ascii="Times New Roman" w:hAnsi="Times New Roman" w:cs="Times New Roman"/>
          <w:sz w:val="20"/>
          <w:szCs w:val="20"/>
        </w:rPr>
        <w:t xml:space="preserve">lavonoid </w:t>
      </w:r>
      <w:r w:rsidR="00C86E27">
        <w:rPr>
          <w:rFonts w:ascii="Times New Roman" w:hAnsi="Times New Roman" w:cs="Times New Roman"/>
          <w:sz w:val="20"/>
          <w:szCs w:val="20"/>
        </w:rPr>
        <w:t>a</w:t>
      </w:r>
      <w:r w:rsidR="00C86E27" w:rsidRPr="00D458CD">
        <w:rPr>
          <w:rFonts w:ascii="Times New Roman" w:hAnsi="Times New Roman" w:cs="Times New Roman"/>
          <w:sz w:val="20"/>
          <w:szCs w:val="20"/>
        </w:rPr>
        <w:t xml:space="preserve">ccumulation of </w:t>
      </w:r>
      <w:proofErr w:type="spellStart"/>
      <w:r w:rsidR="00C86E27" w:rsidRPr="00D458CD">
        <w:rPr>
          <w:rFonts w:ascii="Times New Roman" w:hAnsi="Times New Roman" w:cs="Times New Roman"/>
          <w:sz w:val="20"/>
          <w:szCs w:val="20"/>
        </w:rPr>
        <w:t>anoectochilus</w:t>
      </w:r>
      <w:proofErr w:type="spellEnd"/>
      <w:r w:rsidR="00C86E27" w:rsidRPr="00D458CD">
        <w:rPr>
          <w:rFonts w:ascii="Times New Roman" w:hAnsi="Times New Roman" w:cs="Times New Roman"/>
          <w:sz w:val="20"/>
          <w:szCs w:val="20"/>
        </w:rPr>
        <w:t xml:space="preserve"> </w:t>
      </w:r>
      <w:r w:rsidR="00C86E27">
        <w:rPr>
          <w:rFonts w:ascii="Times New Roman" w:hAnsi="Times New Roman" w:cs="Times New Roman"/>
          <w:sz w:val="20"/>
          <w:szCs w:val="20"/>
        </w:rPr>
        <w:t>p</w:t>
      </w:r>
      <w:r w:rsidR="00C86E27" w:rsidRPr="00D458CD">
        <w:rPr>
          <w:rFonts w:ascii="Times New Roman" w:hAnsi="Times New Roman" w:cs="Times New Roman"/>
          <w:sz w:val="20"/>
          <w:szCs w:val="20"/>
        </w:rPr>
        <w:t>lants</w:t>
      </w:r>
      <w:r w:rsidRPr="00D458CD">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D458CD">
        <w:rPr>
          <w:rFonts w:ascii="Times New Roman" w:hAnsi="Times New Roman" w:cs="Times New Roman"/>
          <w:i/>
          <w:iCs/>
          <w:sz w:val="20"/>
          <w:szCs w:val="20"/>
        </w:rPr>
        <w:t>HortScience</w:t>
      </w:r>
      <w:proofErr w:type="spellEnd"/>
      <w:r w:rsidRPr="00D458CD">
        <w:rPr>
          <w:rFonts w:ascii="Times New Roman" w:hAnsi="Times New Roman" w:cs="Times New Roman"/>
          <w:sz w:val="20"/>
          <w:szCs w:val="20"/>
        </w:rPr>
        <w:t>,</w:t>
      </w:r>
      <w:r>
        <w:rPr>
          <w:rFonts w:ascii="Times New Roman" w:hAnsi="Times New Roman" w:cs="Times New Roman"/>
          <w:sz w:val="20"/>
          <w:szCs w:val="20"/>
        </w:rPr>
        <w:t xml:space="preserve"> </w:t>
      </w:r>
      <w:r w:rsidRPr="00C86E27">
        <w:rPr>
          <w:rFonts w:ascii="Times New Roman" w:hAnsi="Times New Roman" w:cs="Times New Roman"/>
          <w:sz w:val="20"/>
          <w:szCs w:val="20"/>
        </w:rPr>
        <w:t>45(6)</w:t>
      </w:r>
      <w:r w:rsidR="00C86E27">
        <w:rPr>
          <w:rFonts w:ascii="Times New Roman" w:hAnsi="Times New Roman" w:cs="Times New Roman"/>
          <w:sz w:val="20"/>
          <w:szCs w:val="20"/>
        </w:rPr>
        <w:t>:</w:t>
      </w:r>
      <w:r w:rsidRPr="00C86E27">
        <w:rPr>
          <w:rFonts w:ascii="Times New Roman" w:hAnsi="Times New Roman" w:cs="Times New Roman"/>
          <w:sz w:val="20"/>
          <w:szCs w:val="20"/>
        </w:rPr>
        <w:t xml:space="preserve"> 863-867.</w:t>
      </w:r>
    </w:p>
    <w:p w14:paraId="172F1950" w14:textId="52790331" w:rsidR="00566520" w:rsidRDefault="00566520"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4F0EA1">
        <w:rPr>
          <w:rFonts w:ascii="Times New Roman" w:hAnsi="Times New Roman" w:cs="Times New Roman"/>
          <w:sz w:val="20"/>
          <w:szCs w:val="20"/>
        </w:rPr>
        <w:t>Waqas, M. A., Kaya, C., Riaz, A., Farooq, M., Nawaz, I., Wilkes, A.</w:t>
      </w:r>
      <w:r w:rsidR="00C86E27">
        <w:rPr>
          <w:rFonts w:ascii="Times New Roman" w:hAnsi="Times New Roman" w:cs="Times New Roman"/>
          <w:sz w:val="20"/>
          <w:szCs w:val="20"/>
        </w:rPr>
        <w:t xml:space="preserve"> and </w:t>
      </w:r>
      <w:r w:rsidRPr="004F0EA1">
        <w:rPr>
          <w:rFonts w:ascii="Times New Roman" w:hAnsi="Times New Roman" w:cs="Times New Roman"/>
          <w:sz w:val="20"/>
          <w:szCs w:val="20"/>
        </w:rPr>
        <w:t xml:space="preserve">Li, Y. (2019). Potential </w:t>
      </w:r>
      <w:r w:rsidR="00C86E27">
        <w:rPr>
          <w:rFonts w:ascii="Times New Roman" w:hAnsi="Times New Roman" w:cs="Times New Roman"/>
          <w:sz w:val="20"/>
          <w:szCs w:val="20"/>
        </w:rPr>
        <w:t>m</w:t>
      </w:r>
      <w:r w:rsidR="00C86E27" w:rsidRPr="004F0EA1">
        <w:rPr>
          <w:rFonts w:ascii="Times New Roman" w:hAnsi="Times New Roman" w:cs="Times New Roman"/>
          <w:sz w:val="20"/>
          <w:szCs w:val="20"/>
        </w:rPr>
        <w:t xml:space="preserve">echanisms of </w:t>
      </w:r>
      <w:r w:rsidR="00C86E27">
        <w:rPr>
          <w:rFonts w:ascii="Times New Roman" w:hAnsi="Times New Roman" w:cs="Times New Roman"/>
          <w:sz w:val="20"/>
          <w:szCs w:val="20"/>
        </w:rPr>
        <w:t>a</w:t>
      </w:r>
      <w:r w:rsidR="00C86E27" w:rsidRPr="004F0EA1">
        <w:rPr>
          <w:rFonts w:ascii="Times New Roman" w:hAnsi="Times New Roman" w:cs="Times New Roman"/>
          <w:sz w:val="20"/>
          <w:szCs w:val="20"/>
        </w:rPr>
        <w:t xml:space="preserve">biotic </w:t>
      </w:r>
      <w:r w:rsidR="00C86E27">
        <w:rPr>
          <w:rFonts w:ascii="Times New Roman" w:hAnsi="Times New Roman" w:cs="Times New Roman"/>
          <w:sz w:val="20"/>
          <w:szCs w:val="20"/>
        </w:rPr>
        <w:t>s</w:t>
      </w:r>
      <w:r w:rsidR="00C86E27" w:rsidRPr="004F0EA1">
        <w:rPr>
          <w:rFonts w:ascii="Times New Roman" w:hAnsi="Times New Roman" w:cs="Times New Roman"/>
          <w:sz w:val="20"/>
          <w:szCs w:val="20"/>
        </w:rPr>
        <w:t xml:space="preserve">tress </w:t>
      </w:r>
      <w:r w:rsidR="00C86E27">
        <w:rPr>
          <w:rFonts w:ascii="Times New Roman" w:hAnsi="Times New Roman" w:cs="Times New Roman"/>
          <w:sz w:val="20"/>
          <w:szCs w:val="20"/>
        </w:rPr>
        <w:t>t</w:t>
      </w:r>
      <w:r w:rsidR="00C86E27" w:rsidRPr="004F0EA1">
        <w:rPr>
          <w:rFonts w:ascii="Times New Roman" w:hAnsi="Times New Roman" w:cs="Times New Roman"/>
          <w:sz w:val="20"/>
          <w:szCs w:val="20"/>
        </w:rPr>
        <w:t xml:space="preserve">olerance in </w:t>
      </w:r>
      <w:r w:rsidR="00C86E27">
        <w:rPr>
          <w:rFonts w:ascii="Times New Roman" w:hAnsi="Times New Roman" w:cs="Times New Roman"/>
          <w:sz w:val="20"/>
          <w:szCs w:val="20"/>
        </w:rPr>
        <w:t>c</w:t>
      </w:r>
      <w:r w:rsidR="00C86E27" w:rsidRPr="004F0EA1">
        <w:rPr>
          <w:rFonts w:ascii="Times New Roman" w:hAnsi="Times New Roman" w:cs="Times New Roman"/>
          <w:sz w:val="20"/>
          <w:szCs w:val="20"/>
        </w:rPr>
        <w:t xml:space="preserve">rop </w:t>
      </w:r>
      <w:r w:rsidR="00C86E27">
        <w:rPr>
          <w:rFonts w:ascii="Times New Roman" w:hAnsi="Times New Roman" w:cs="Times New Roman"/>
          <w:sz w:val="20"/>
          <w:szCs w:val="20"/>
        </w:rPr>
        <w:t>p</w:t>
      </w:r>
      <w:r w:rsidR="00C86E27" w:rsidRPr="004F0EA1">
        <w:rPr>
          <w:rFonts w:ascii="Times New Roman" w:hAnsi="Times New Roman" w:cs="Times New Roman"/>
          <w:sz w:val="20"/>
          <w:szCs w:val="20"/>
        </w:rPr>
        <w:t xml:space="preserve">lants </w:t>
      </w:r>
      <w:r w:rsidR="00C86E27">
        <w:rPr>
          <w:rFonts w:ascii="Times New Roman" w:hAnsi="Times New Roman" w:cs="Times New Roman"/>
          <w:sz w:val="20"/>
          <w:szCs w:val="20"/>
        </w:rPr>
        <w:t>i</w:t>
      </w:r>
      <w:r w:rsidR="00C86E27" w:rsidRPr="004F0EA1">
        <w:rPr>
          <w:rFonts w:ascii="Times New Roman" w:hAnsi="Times New Roman" w:cs="Times New Roman"/>
          <w:sz w:val="20"/>
          <w:szCs w:val="20"/>
        </w:rPr>
        <w:t xml:space="preserve">nduced by </w:t>
      </w:r>
      <w:r w:rsidR="00C86E27">
        <w:rPr>
          <w:rFonts w:ascii="Times New Roman" w:hAnsi="Times New Roman" w:cs="Times New Roman"/>
          <w:sz w:val="20"/>
          <w:szCs w:val="20"/>
        </w:rPr>
        <w:t>t</w:t>
      </w:r>
      <w:r w:rsidR="00C86E27" w:rsidRPr="004F0EA1">
        <w:rPr>
          <w:rFonts w:ascii="Times New Roman" w:hAnsi="Times New Roman" w:cs="Times New Roman"/>
          <w:sz w:val="20"/>
          <w:szCs w:val="20"/>
        </w:rPr>
        <w:t>hiourea</w:t>
      </w:r>
      <w:r w:rsidRPr="004F0EA1">
        <w:rPr>
          <w:rFonts w:ascii="Times New Roman" w:hAnsi="Times New Roman" w:cs="Times New Roman"/>
          <w:sz w:val="20"/>
          <w:szCs w:val="20"/>
        </w:rPr>
        <w:t>.</w:t>
      </w:r>
      <w:r>
        <w:rPr>
          <w:rFonts w:ascii="Times New Roman" w:hAnsi="Times New Roman" w:cs="Times New Roman"/>
          <w:sz w:val="20"/>
          <w:szCs w:val="20"/>
        </w:rPr>
        <w:t xml:space="preserve"> </w:t>
      </w:r>
      <w:r w:rsidRPr="004F0EA1">
        <w:rPr>
          <w:rFonts w:ascii="Times New Roman" w:hAnsi="Times New Roman" w:cs="Times New Roman"/>
          <w:i/>
          <w:iCs/>
          <w:sz w:val="20"/>
          <w:szCs w:val="20"/>
        </w:rPr>
        <w:t xml:space="preserve">Frontiers in </w:t>
      </w:r>
      <w:r w:rsidR="00C86E27" w:rsidRPr="004F0EA1">
        <w:rPr>
          <w:rFonts w:ascii="Times New Roman" w:hAnsi="Times New Roman" w:cs="Times New Roman"/>
          <w:i/>
          <w:iCs/>
          <w:sz w:val="20"/>
          <w:szCs w:val="20"/>
        </w:rPr>
        <w:t>Plant Science</w:t>
      </w:r>
      <w:r w:rsidRPr="004F0EA1">
        <w:rPr>
          <w:rFonts w:ascii="Times New Roman" w:hAnsi="Times New Roman" w:cs="Times New Roman"/>
          <w:sz w:val="20"/>
          <w:szCs w:val="20"/>
        </w:rPr>
        <w:t xml:space="preserve">, </w:t>
      </w:r>
      <w:r w:rsidR="00C86E27">
        <w:rPr>
          <w:rFonts w:ascii="Times New Roman" w:hAnsi="Times New Roman" w:cs="Times New Roman"/>
          <w:sz w:val="20"/>
          <w:szCs w:val="20"/>
        </w:rPr>
        <w:t xml:space="preserve">10: </w:t>
      </w:r>
      <w:r w:rsidRPr="004F0EA1">
        <w:rPr>
          <w:rFonts w:ascii="Times New Roman" w:hAnsi="Times New Roman" w:cs="Times New Roman"/>
          <w:sz w:val="20"/>
          <w:szCs w:val="20"/>
        </w:rPr>
        <w:t>1336.</w:t>
      </w:r>
    </w:p>
    <w:p w14:paraId="014A7153" w14:textId="21CF1303" w:rsidR="00566520" w:rsidRPr="00C86E27" w:rsidRDefault="00566520"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3A166B">
        <w:rPr>
          <w:rFonts w:ascii="Times New Roman" w:hAnsi="Times New Roman" w:cs="Times New Roman"/>
          <w:color w:val="222222"/>
          <w:sz w:val="20"/>
          <w:szCs w:val="20"/>
          <w:shd w:val="clear" w:color="auto" w:fill="FFFFFF"/>
        </w:rPr>
        <w:t>Li, Y., Kong, D., Fu, Y., Sussman, M. R.</w:t>
      </w:r>
      <w:r w:rsidR="00C86E27">
        <w:rPr>
          <w:rFonts w:ascii="Times New Roman" w:hAnsi="Times New Roman" w:cs="Times New Roman"/>
          <w:color w:val="222222"/>
          <w:sz w:val="20"/>
          <w:szCs w:val="20"/>
          <w:shd w:val="clear" w:color="auto" w:fill="FFFFFF"/>
        </w:rPr>
        <w:t xml:space="preserve"> and </w:t>
      </w:r>
      <w:r w:rsidRPr="003A166B">
        <w:rPr>
          <w:rFonts w:ascii="Times New Roman" w:hAnsi="Times New Roman" w:cs="Times New Roman"/>
          <w:color w:val="222222"/>
          <w:sz w:val="20"/>
          <w:szCs w:val="20"/>
          <w:shd w:val="clear" w:color="auto" w:fill="FFFFFF"/>
        </w:rPr>
        <w:t xml:space="preserve">Wu, H. (2020). The </w:t>
      </w:r>
      <w:r w:rsidR="00C86E27">
        <w:rPr>
          <w:rFonts w:ascii="Times New Roman" w:hAnsi="Times New Roman" w:cs="Times New Roman"/>
          <w:color w:val="222222"/>
          <w:sz w:val="20"/>
          <w:szCs w:val="20"/>
          <w:shd w:val="clear" w:color="auto" w:fill="FFFFFF"/>
        </w:rPr>
        <w:t>e</w:t>
      </w:r>
      <w:r w:rsidR="00C86E27" w:rsidRPr="003A166B">
        <w:rPr>
          <w:rFonts w:ascii="Times New Roman" w:hAnsi="Times New Roman" w:cs="Times New Roman"/>
          <w:color w:val="222222"/>
          <w:sz w:val="20"/>
          <w:szCs w:val="20"/>
          <w:shd w:val="clear" w:color="auto" w:fill="FFFFFF"/>
        </w:rPr>
        <w:t xml:space="preserve">ffect of </w:t>
      </w:r>
      <w:r w:rsidR="00C86E27">
        <w:rPr>
          <w:rFonts w:ascii="Times New Roman" w:hAnsi="Times New Roman" w:cs="Times New Roman"/>
          <w:color w:val="222222"/>
          <w:sz w:val="20"/>
          <w:szCs w:val="20"/>
          <w:shd w:val="clear" w:color="auto" w:fill="FFFFFF"/>
        </w:rPr>
        <w:t>d</w:t>
      </w:r>
      <w:r w:rsidR="00C86E27" w:rsidRPr="003A166B">
        <w:rPr>
          <w:rFonts w:ascii="Times New Roman" w:hAnsi="Times New Roman" w:cs="Times New Roman"/>
          <w:color w:val="222222"/>
          <w:sz w:val="20"/>
          <w:szCs w:val="20"/>
          <w:shd w:val="clear" w:color="auto" w:fill="FFFFFF"/>
        </w:rPr>
        <w:t xml:space="preserve">evelopmental and </w:t>
      </w:r>
      <w:r w:rsidR="00C86E27">
        <w:rPr>
          <w:rFonts w:ascii="Times New Roman" w:hAnsi="Times New Roman" w:cs="Times New Roman"/>
          <w:color w:val="222222"/>
          <w:sz w:val="20"/>
          <w:szCs w:val="20"/>
          <w:shd w:val="clear" w:color="auto" w:fill="FFFFFF"/>
        </w:rPr>
        <w:t>e</w:t>
      </w:r>
      <w:r w:rsidR="00C86E27" w:rsidRPr="003A166B">
        <w:rPr>
          <w:rFonts w:ascii="Times New Roman" w:hAnsi="Times New Roman" w:cs="Times New Roman"/>
          <w:color w:val="222222"/>
          <w:sz w:val="20"/>
          <w:szCs w:val="20"/>
          <w:shd w:val="clear" w:color="auto" w:fill="FFFFFF"/>
        </w:rPr>
        <w:t xml:space="preserve">nvironmental </w:t>
      </w:r>
      <w:r w:rsidR="00C86E27">
        <w:rPr>
          <w:rFonts w:ascii="Times New Roman" w:hAnsi="Times New Roman" w:cs="Times New Roman"/>
          <w:color w:val="222222"/>
          <w:sz w:val="20"/>
          <w:szCs w:val="20"/>
          <w:shd w:val="clear" w:color="auto" w:fill="FFFFFF"/>
        </w:rPr>
        <w:t>f</w:t>
      </w:r>
      <w:r w:rsidR="00C86E27" w:rsidRPr="003A166B">
        <w:rPr>
          <w:rFonts w:ascii="Times New Roman" w:hAnsi="Times New Roman" w:cs="Times New Roman"/>
          <w:color w:val="222222"/>
          <w:sz w:val="20"/>
          <w:szCs w:val="20"/>
          <w:shd w:val="clear" w:color="auto" w:fill="FFFFFF"/>
        </w:rPr>
        <w:t xml:space="preserve">actors on </w:t>
      </w:r>
      <w:r w:rsidR="00C86E27">
        <w:rPr>
          <w:rFonts w:ascii="Times New Roman" w:hAnsi="Times New Roman" w:cs="Times New Roman"/>
          <w:color w:val="222222"/>
          <w:sz w:val="20"/>
          <w:szCs w:val="20"/>
          <w:shd w:val="clear" w:color="auto" w:fill="FFFFFF"/>
        </w:rPr>
        <w:t>s</w:t>
      </w:r>
      <w:r w:rsidR="00C86E27" w:rsidRPr="003A166B">
        <w:rPr>
          <w:rFonts w:ascii="Times New Roman" w:hAnsi="Times New Roman" w:cs="Times New Roman"/>
          <w:color w:val="222222"/>
          <w:sz w:val="20"/>
          <w:szCs w:val="20"/>
          <w:shd w:val="clear" w:color="auto" w:fill="FFFFFF"/>
        </w:rPr>
        <w:t xml:space="preserve">econdary </w:t>
      </w:r>
      <w:r w:rsidR="00C86E27">
        <w:rPr>
          <w:rFonts w:ascii="Times New Roman" w:hAnsi="Times New Roman" w:cs="Times New Roman"/>
          <w:color w:val="222222"/>
          <w:sz w:val="20"/>
          <w:szCs w:val="20"/>
          <w:shd w:val="clear" w:color="auto" w:fill="FFFFFF"/>
        </w:rPr>
        <w:t>m</w:t>
      </w:r>
      <w:r w:rsidR="00C86E27" w:rsidRPr="003A166B">
        <w:rPr>
          <w:rFonts w:ascii="Times New Roman" w:hAnsi="Times New Roman" w:cs="Times New Roman"/>
          <w:color w:val="222222"/>
          <w:sz w:val="20"/>
          <w:szCs w:val="20"/>
          <w:shd w:val="clear" w:color="auto" w:fill="FFFFFF"/>
        </w:rPr>
        <w:t xml:space="preserve">etabolites in </w:t>
      </w:r>
      <w:r w:rsidR="00C86E27">
        <w:rPr>
          <w:rFonts w:ascii="Times New Roman" w:hAnsi="Times New Roman" w:cs="Times New Roman"/>
          <w:color w:val="222222"/>
          <w:sz w:val="20"/>
          <w:szCs w:val="20"/>
          <w:shd w:val="clear" w:color="auto" w:fill="FFFFFF"/>
        </w:rPr>
        <w:t>m</w:t>
      </w:r>
      <w:r w:rsidR="00C86E27" w:rsidRPr="003A166B">
        <w:rPr>
          <w:rFonts w:ascii="Times New Roman" w:hAnsi="Times New Roman" w:cs="Times New Roman"/>
          <w:color w:val="222222"/>
          <w:sz w:val="20"/>
          <w:szCs w:val="20"/>
          <w:shd w:val="clear" w:color="auto" w:fill="FFFFFF"/>
        </w:rPr>
        <w:t xml:space="preserve">edicinal </w:t>
      </w:r>
      <w:r w:rsidR="00C86E27">
        <w:rPr>
          <w:rFonts w:ascii="Times New Roman" w:hAnsi="Times New Roman" w:cs="Times New Roman"/>
          <w:color w:val="222222"/>
          <w:sz w:val="20"/>
          <w:szCs w:val="20"/>
          <w:shd w:val="clear" w:color="auto" w:fill="FFFFFF"/>
        </w:rPr>
        <w:t>p</w:t>
      </w:r>
      <w:r w:rsidR="00C86E27" w:rsidRPr="003A166B">
        <w:rPr>
          <w:rFonts w:ascii="Times New Roman" w:hAnsi="Times New Roman" w:cs="Times New Roman"/>
          <w:color w:val="222222"/>
          <w:sz w:val="20"/>
          <w:szCs w:val="20"/>
          <w:shd w:val="clear" w:color="auto" w:fill="FFFFFF"/>
        </w:rPr>
        <w:t>lants.</w:t>
      </w:r>
      <w:r>
        <w:rPr>
          <w:rFonts w:ascii="Times New Roman" w:hAnsi="Times New Roman" w:cs="Times New Roman"/>
          <w:color w:val="222222"/>
          <w:sz w:val="20"/>
          <w:szCs w:val="20"/>
          <w:shd w:val="clear" w:color="auto" w:fill="FFFFFF"/>
        </w:rPr>
        <w:t xml:space="preserve"> </w:t>
      </w:r>
      <w:r w:rsidRPr="003A166B">
        <w:rPr>
          <w:rFonts w:ascii="Times New Roman" w:hAnsi="Times New Roman" w:cs="Times New Roman"/>
          <w:i/>
          <w:iCs/>
          <w:color w:val="222222"/>
          <w:sz w:val="20"/>
          <w:szCs w:val="20"/>
          <w:shd w:val="clear" w:color="auto" w:fill="FFFFFF"/>
        </w:rPr>
        <w:t>Plant Physiology and Biochemistry</w:t>
      </w:r>
      <w:r w:rsidRPr="003A166B">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w:t>
      </w:r>
      <w:r w:rsidRPr="00C86E27">
        <w:rPr>
          <w:rFonts w:ascii="Times New Roman" w:hAnsi="Times New Roman" w:cs="Times New Roman"/>
          <w:color w:val="222222"/>
          <w:sz w:val="20"/>
          <w:szCs w:val="20"/>
          <w:shd w:val="clear" w:color="auto" w:fill="FFFFFF"/>
        </w:rPr>
        <w:t>148</w:t>
      </w:r>
      <w:r w:rsidR="00C86E27">
        <w:rPr>
          <w:rFonts w:ascii="Times New Roman" w:hAnsi="Times New Roman" w:cs="Times New Roman"/>
          <w:color w:val="222222"/>
          <w:sz w:val="20"/>
          <w:szCs w:val="20"/>
          <w:shd w:val="clear" w:color="auto" w:fill="FFFFFF"/>
        </w:rPr>
        <w:t>:</w:t>
      </w:r>
      <w:r w:rsidRPr="00C86E27">
        <w:rPr>
          <w:rFonts w:ascii="Times New Roman" w:hAnsi="Times New Roman" w:cs="Times New Roman"/>
          <w:color w:val="222222"/>
          <w:sz w:val="20"/>
          <w:szCs w:val="20"/>
          <w:shd w:val="clear" w:color="auto" w:fill="FFFFFF"/>
        </w:rPr>
        <w:t xml:space="preserve"> 80-89.</w:t>
      </w:r>
    </w:p>
    <w:p w14:paraId="037C29AB" w14:textId="6FAD7DBF" w:rsidR="00F426B8" w:rsidRPr="00566520" w:rsidRDefault="00566520"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4F0EA1">
        <w:rPr>
          <w:rFonts w:ascii="Times New Roman" w:hAnsi="Times New Roman" w:cs="Times New Roman"/>
          <w:sz w:val="20"/>
          <w:szCs w:val="20"/>
        </w:rPr>
        <w:t xml:space="preserve">Yusof, M. M., </w:t>
      </w:r>
      <w:proofErr w:type="spellStart"/>
      <w:r w:rsidRPr="004F0EA1">
        <w:rPr>
          <w:rFonts w:ascii="Times New Roman" w:hAnsi="Times New Roman" w:cs="Times New Roman"/>
          <w:sz w:val="20"/>
          <w:szCs w:val="20"/>
        </w:rPr>
        <w:t>Teh</w:t>
      </w:r>
      <w:proofErr w:type="spellEnd"/>
      <w:r w:rsidRPr="004F0EA1">
        <w:rPr>
          <w:rFonts w:ascii="Times New Roman" w:hAnsi="Times New Roman" w:cs="Times New Roman"/>
          <w:sz w:val="20"/>
          <w:szCs w:val="20"/>
        </w:rPr>
        <w:t>, L. K., Zakaria, Z. A.</w:t>
      </w:r>
      <w:r w:rsidR="00C86E27">
        <w:rPr>
          <w:rFonts w:ascii="Times New Roman" w:hAnsi="Times New Roman" w:cs="Times New Roman"/>
          <w:sz w:val="20"/>
          <w:szCs w:val="20"/>
        </w:rPr>
        <w:t xml:space="preserve"> </w:t>
      </w:r>
      <w:r w:rsidRPr="004F0EA1">
        <w:rPr>
          <w:rFonts w:ascii="Times New Roman" w:hAnsi="Times New Roman" w:cs="Times New Roman"/>
          <w:sz w:val="20"/>
          <w:szCs w:val="20"/>
        </w:rPr>
        <w:t xml:space="preserve">and </w:t>
      </w:r>
      <w:proofErr w:type="spellStart"/>
      <w:r w:rsidRPr="004F0EA1">
        <w:rPr>
          <w:rFonts w:ascii="Times New Roman" w:hAnsi="Times New Roman" w:cs="Times New Roman"/>
          <w:sz w:val="20"/>
          <w:szCs w:val="20"/>
        </w:rPr>
        <w:t>Ahmat</w:t>
      </w:r>
      <w:proofErr w:type="spellEnd"/>
      <w:r w:rsidRPr="004F0EA1">
        <w:rPr>
          <w:rFonts w:ascii="Times New Roman" w:hAnsi="Times New Roman" w:cs="Times New Roman"/>
          <w:sz w:val="20"/>
          <w:szCs w:val="20"/>
        </w:rPr>
        <w:t xml:space="preserve">, N. (2011). Antinociceptive </w:t>
      </w:r>
      <w:r w:rsidR="00C86E27" w:rsidRPr="004F0EA1">
        <w:rPr>
          <w:rFonts w:ascii="Times New Roman" w:hAnsi="Times New Roman" w:cs="Times New Roman"/>
          <w:sz w:val="20"/>
          <w:szCs w:val="20"/>
        </w:rPr>
        <w:t>activity of the fractionated extracts of</w:t>
      </w:r>
      <w:r w:rsidRPr="004F0EA1">
        <w:rPr>
          <w:rFonts w:ascii="Times New Roman" w:hAnsi="Times New Roman" w:cs="Times New Roman"/>
          <w:sz w:val="20"/>
          <w:szCs w:val="20"/>
        </w:rPr>
        <w:t xml:space="preserve"> </w:t>
      </w:r>
      <w:proofErr w:type="spellStart"/>
      <w:r w:rsidRPr="004F0EA1">
        <w:rPr>
          <w:rFonts w:ascii="Times New Roman" w:hAnsi="Times New Roman" w:cs="Times New Roman"/>
          <w:i/>
          <w:iCs/>
          <w:sz w:val="20"/>
          <w:szCs w:val="20"/>
        </w:rPr>
        <w:t>Muntingia</w:t>
      </w:r>
      <w:proofErr w:type="spellEnd"/>
      <w:r w:rsidRPr="004F0EA1">
        <w:rPr>
          <w:rFonts w:ascii="Times New Roman" w:hAnsi="Times New Roman" w:cs="Times New Roman"/>
          <w:i/>
          <w:iCs/>
          <w:sz w:val="20"/>
          <w:szCs w:val="20"/>
        </w:rPr>
        <w:t xml:space="preserve"> </w:t>
      </w:r>
      <w:proofErr w:type="spellStart"/>
      <w:r w:rsidRPr="004F0EA1">
        <w:rPr>
          <w:rFonts w:ascii="Times New Roman" w:hAnsi="Times New Roman" w:cs="Times New Roman"/>
          <w:i/>
          <w:iCs/>
          <w:sz w:val="20"/>
          <w:szCs w:val="20"/>
        </w:rPr>
        <w:t>calabura</w:t>
      </w:r>
      <w:proofErr w:type="spellEnd"/>
      <w:r w:rsidRPr="004F0EA1">
        <w:rPr>
          <w:rFonts w:ascii="Times New Roman" w:hAnsi="Times New Roman" w:cs="Times New Roman"/>
          <w:sz w:val="20"/>
          <w:szCs w:val="20"/>
        </w:rPr>
        <w:t xml:space="preserve">. </w:t>
      </w:r>
      <w:r w:rsidRPr="004F0EA1">
        <w:rPr>
          <w:rFonts w:ascii="Times New Roman" w:hAnsi="Times New Roman" w:cs="Times New Roman"/>
          <w:i/>
          <w:iCs/>
          <w:sz w:val="20"/>
          <w:szCs w:val="20"/>
        </w:rPr>
        <w:t>Planta Med</w:t>
      </w:r>
      <w:r w:rsidR="00C86E27">
        <w:rPr>
          <w:rFonts w:ascii="Times New Roman" w:hAnsi="Times New Roman" w:cs="Times New Roman"/>
          <w:i/>
          <w:iCs/>
          <w:sz w:val="20"/>
          <w:szCs w:val="20"/>
        </w:rPr>
        <w:t>icine</w:t>
      </w:r>
      <w:r w:rsidRPr="004F0EA1">
        <w:rPr>
          <w:rFonts w:ascii="Times New Roman" w:hAnsi="Times New Roman" w:cs="Times New Roman"/>
          <w:sz w:val="20"/>
          <w:szCs w:val="20"/>
        </w:rPr>
        <w:t>, 77</w:t>
      </w:r>
      <w:r w:rsidR="00C86E27">
        <w:rPr>
          <w:rFonts w:ascii="Times New Roman" w:hAnsi="Times New Roman" w:cs="Times New Roman"/>
          <w:sz w:val="20"/>
          <w:szCs w:val="20"/>
        </w:rPr>
        <w:t>:</w:t>
      </w:r>
      <w:r w:rsidRPr="004F0EA1">
        <w:rPr>
          <w:rFonts w:ascii="Times New Roman" w:hAnsi="Times New Roman" w:cs="Times New Roman"/>
          <w:sz w:val="20"/>
          <w:szCs w:val="20"/>
        </w:rPr>
        <w:t xml:space="preserve"> 21.</w:t>
      </w:r>
    </w:p>
    <w:p w14:paraId="7F6A88A7" w14:textId="361273D6" w:rsidR="000B46B2" w:rsidRPr="00C86E27" w:rsidRDefault="000B46B2"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0B46B2">
        <w:rPr>
          <w:rFonts w:ascii="Times New Roman" w:hAnsi="Times New Roman" w:cs="Times New Roman"/>
          <w:sz w:val="20"/>
          <w:szCs w:val="20"/>
        </w:rPr>
        <w:lastRenderedPageBreak/>
        <w:t>Babbar</w:t>
      </w:r>
      <w:proofErr w:type="spellEnd"/>
      <w:r w:rsidRPr="000B46B2">
        <w:rPr>
          <w:rFonts w:ascii="Times New Roman" w:hAnsi="Times New Roman" w:cs="Times New Roman"/>
          <w:sz w:val="20"/>
          <w:szCs w:val="20"/>
        </w:rPr>
        <w:t xml:space="preserve">, N., Oberoi, H. S., Sandhu, S. K., and Bhargav, V. K. (2014). Influence </w:t>
      </w:r>
      <w:r w:rsidR="00C86E27" w:rsidRPr="000B46B2">
        <w:rPr>
          <w:rFonts w:ascii="Times New Roman" w:hAnsi="Times New Roman" w:cs="Times New Roman"/>
          <w:sz w:val="20"/>
          <w:szCs w:val="20"/>
        </w:rPr>
        <w:t xml:space="preserve">of different solvents in extraction of phenolic compounds from vegetable residues and their evaluation as natural sources of antioxidants. </w:t>
      </w:r>
      <w:r w:rsidRPr="000B46B2">
        <w:rPr>
          <w:rFonts w:ascii="Times New Roman" w:hAnsi="Times New Roman" w:cs="Times New Roman"/>
          <w:i/>
          <w:iCs/>
          <w:sz w:val="20"/>
          <w:szCs w:val="20"/>
        </w:rPr>
        <w:t xml:space="preserve">Journal of Food Science and Technology, </w:t>
      </w:r>
      <w:r w:rsidRPr="00C86E27">
        <w:rPr>
          <w:rFonts w:ascii="Times New Roman" w:hAnsi="Times New Roman" w:cs="Times New Roman"/>
          <w:sz w:val="20"/>
          <w:szCs w:val="20"/>
        </w:rPr>
        <w:t>51(10)</w:t>
      </w:r>
      <w:r w:rsidR="00C86E27">
        <w:rPr>
          <w:rFonts w:ascii="Times New Roman" w:hAnsi="Times New Roman" w:cs="Times New Roman"/>
          <w:sz w:val="20"/>
          <w:szCs w:val="20"/>
        </w:rPr>
        <w:t>:</w:t>
      </w:r>
      <w:r w:rsidRPr="00C86E27">
        <w:rPr>
          <w:rFonts w:ascii="Times New Roman" w:hAnsi="Times New Roman" w:cs="Times New Roman"/>
          <w:sz w:val="20"/>
          <w:szCs w:val="20"/>
        </w:rPr>
        <w:t xml:space="preserve"> 2568</w:t>
      </w:r>
      <w:r w:rsidR="00C86E27">
        <w:rPr>
          <w:rFonts w:ascii="Times New Roman" w:hAnsi="Times New Roman" w:cs="Times New Roman"/>
          <w:sz w:val="20"/>
          <w:szCs w:val="20"/>
        </w:rPr>
        <w:t>-</w:t>
      </w:r>
      <w:r w:rsidRPr="00C86E27">
        <w:rPr>
          <w:rFonts w:ascii="Times New Roman" w:hAnsi="Times New Roman" w:cs="Times New Roman"/>
          <w:sz w:val="20"/>
          <w:szCs w:val="20"/>
        </w:rPr>
        <w:t>2575.</w:t>
      </w:r>
    </w:p>
    <w:p w14:paraId="6DF54727" w14:textId="0EE5892F" w:rsidR="000B46B2" w:rsidRPr="00C86E27" w:rsidRDefault="000B46B2"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F501A3">
        <w:rPr>
          <w:rFonts w:ascii="Times New Roman" w:hAnsi="Times New Roman" w:cs="Times New Roman"/>
          <w:sz w:val="20"/>
          <w:szCs w:val="20"/>
          <w:lang w:val="fr-FR"/>
        </w:rPr>
        <w:t xml:space="preserve">Boeing, J. S., </w:t>
      </w:r>
      <w:proofErr w:type="spellStart"/>
      <w:r w:rsidRPr="00F501A3">
        <w:rPr>
          <w:rFonts w:ascii="Times New Roman" w:hAnsi="Times New Roman" w:cs="Times New Roman"/>
          <w:sz w:val="20"/>
          <w:szCs w:val="20"/>
          <w:lang w:val="fr-FR"/>
        </w:rPr>
        <w:t>Barizão</w:t>
      </w:r>
      <w:proofErr w:type="spellEnd"/>
      <w:r w:rsidRPr="00F501A3">
        <w:rPr>
          <w:rFonts w:ascii="Times New Roman" w:hAnsi="Times New Roman" w:cs="Times New Roman"/>
          <w:sz w:val="20"/>
          <w:szCs w:val="20"/>
          <w:lang w:val="fr-FR"/>
        </w:rPr>
        <w:t xml:space="preserve">, É. O., e Silva, B. C., </w:t>
      </w:r>
      <w:proofErr w:type="spellStart"/>
      <w:r w:rsidRPr="00F501A3">
        <w:rPr>
          <w:rFonts w:ascii="Times New Roman" w:hAnsi="Times New Roman" w:cs="Times New Roman"/>
          <w:sz w:val="20"/>
          <w:szCs w:val="20"/>
          <w:lang w:val="fr-FR"/>
        </w:rPr>
        <w:t>Montanher</w:t>
      </w:r>
      <w:proofErr w:type="spellEnd"/>
      <w:r w:rsidRPr="00F501A3">
        <w:rPr>
          <w:rFonts w:ascii="Times New Roman" w:hAnsi="Times New Roman" w:cs="Times New Roman"/>
          <w:sz w:val="20"/>
          <w:szCs w:val="20"/>
          <w:lang w:val="fr-FR"/>
        </w:rPr>
        <w:t>, P. F., de Cinque Almeida, V.</w:t>
      </w:r>
      <w:r w:rsidR="00C86E27">
        <w:rPr>
          <w:rFonts w:ascii="Times New Roman" w:hAnsi="Times New Roman" w:cs="Times New Roman"/>
          <w:sz w:val="20"/>
          <w:szCs w:val="20"/>
          <w:lang w:val="fr-FR"/>
        </w:rPr>
        <w:t xml:space="preserve"> </w:t>
      </w:r>
      <w:r w:rsidRPr="00F501A3">
        <w:rPr>
          <w:rFonts w:ascii="Times New Roman" w:hAnsi="Times New Roman" w:cs="Times New Roman"/>
          <w:sz w:val="20"/>
          <w:szCs w:val="20"/>
          <w:lang w:val="fr-FR"/>
        </w:rPr>
        <w:t xml:space="preserve">and </w:t>
      </w:r>
      <w:proofErr w:type="spellStart"/>
      <w:r w:rsidRPr="00F501A3">
        <w:rPr>
          <w:rFonts w:ascii="Times New Roman" w:hAnsi="Times New Roman" w:cs="Times New Roman"/>
          <w:sz w:val="20"/>
          <w:szCs w:val="20"/>
          <w:lang w:val="fr-FR"/>
        </w:rPr>
        <w:t>Visentainer</w:t>
      </w:r>
      <w:proofErr w:type="spellEnd"/>
      <w:r w:rsidRPr="00F501A3">
        <w:rPr>
          <w:rFonts w:ascii="Times New Roman" w:hAnsi="Times New Roman" w:cs="Times New Roman"/>
          <w:sz w:val="20"/>
          <w:szCs w:val="20"/>
          <w:lang w:val="fr-FR"/>
        </w:rPr>
        <w:t xml:space="preserve">, J. V. (2014). </w:t>
      </w:r>
      <w:r w:rsidRPr="000B46B2">
        <w:rPr>
          <w:rFonts w:ascii="Times New Roman" w:hAnsi="Times New Roman" w:cs="Times New Roman"/>
          <w:sz w:val="20"/>
          <w:szCs w:val="20"/>
        </w:rPr>
        <w:t xml:space="preserve">Evaluation </w:t>
      </w:r>
      <w:r w:rsidR="00C86E27" w:rsidRPr="000B46B2">
        <w:rPr>
          <w:rFonts w:ascii="Times New Roman" w:hAnsi="Times New Roman" w:cs="Times New Roman"/>
          <w:sz w:val="20"/>
          <w:szCs w:val="20"/>
        </w:rPr>
        <w:t xml:space="preserve">of solvent effect on the extraction of phenolic compounds and antioxidant capacities from the berries: </w:t>
      </w:r>
      <w:r w:rsidR="00C86E27">
        <w:rPr>
          <w:rFonts w:ascii="Times New Roman" w:hAnsi="Times New Roman" w:cs="Times New Roman"/>
          <w:sz w:val="20"/>
          <w:szCs w:val="20"/>
        </w:rPr>
        <w:t>A</w:t>
      </w:r>
      <w:r w:rsidR="00C86E27" w:rsidRPr="000B46B2">
        <w:rPr>
          <w:rFonts w:ascii="Times New Roman" w:hAnsi="Times New Roman" w:cs="Times New Roman"/>
          <w:sz w:val="20"/>
          <w:szCs w:val="20"/>
        </w:rPr>
        <w:t>pplication of principal component analysis</w:t>
      </w:r>
      <w:r w:rsidRPr="000B46B2">
        <w:rPr>
          <w:rFonts w:ascii="Times New Roman" w:hAnsi="Times New Roman" w:cs="Times New Roman"/>
          <w:sz w:val="20"/>
          <w:szCs w:val="20"/>
        </w:rPr>
        <w:t xml:space="preserve">. </w:t>
      </w:r>
      <w:r w:rsidRPr="000B46B2">
        <w:rPr>
          <w:rFonts w:ascii="Times New Roman" w:hAnsi="Times New Roman" w:cs="Times New Roman"/>
          <w:i/>
          <w:iCs/>
          <w:sz w:val="20"/>
          <w:szCs w:val="20"/>
        </w:rPr>
        <w:t xml:space="preserve">Chemistry Central Journal, </w:t>
      </w:r>
      <w:r w:rsidRPr="00C86E27">
        <w:rPr>
          <w:rFonts w:ascii="Times New Roman" w:hAnsi="Times New Roman" w:cs="Times New Roman"/>
          <w:sz w:val="20"/>
          <w:szCs w:val="20"/>
        </w:rPr>
        <w:t>8(1)</w:t>
      </w:r>
      <w:r w:rsidR="00C86E27">
        <w:rPr>
          <w:rFonts w:ascii="Times New Roman" w:hAnsi="Times New Roman" w:cs="Times New Roman"/>
          <w:sz w:val="20"/>
          <w:szCs w:val="20"/>
        </w:rPr>
        <w:t>:</w:t>
      </w:r>
      <w:r w:rsidRPr="00C86E27">
        <w:rPr>
          <w:rFonts w:ascii="Times New Roman" w:hAnsi="Times New Roman" w:cs="Times New Roman"/>
          <w:sz w:val="20"/>
          <w:szCs w:val="20"/>
        </w:rPr>
        <w:t xml:space="preserve"> 1</w:t>
      </w:r>
      <w:r w:rsidR="00C86E27">
        <w:rPr>
          <w:rFonts w:ascii="Times New Roman" w:hAnsi="Times New Roman" w:cs="Times New Roman"/>
          <w:sz w:val="20"/>
          <w:szCs w:val="20"/>
        </w:rPr>
        <w:t>-</w:t>
      </w:r>
      <w:r w:rsidRPr="00C86E27">
        <w:rPr>
          <w:rFonts w:ascii="Times New Roman" w:hAnsi="Times New Roman" w:cs="Times New Roman"/>
          <w:sz w:val="20"/>
          <w:szCs w:val="20"/>
        </w:rPr>
        <w:t>9.</w:t>
      </w:r>
    </w:p>
    <w:p w14:paraId="6F854067" w14:textId="46DA425C" w:rsidR="00507620" w:rsidRPr="00C86E27" w:rsidRDefault="00507620"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507620">
        <w:rPr>
          <w:rFonts w:ascii="Times New Roman" w:hAnsi="Times New Roman" w:cs="Times New Roman"/>
          <w:sz w:val="20"/>
          <w:szCs w:val="20"/>
        </w:rPr>
        <w:t xml:space="preserve">Miller, S. I. (2016). Antibiotic </w:t>
      </w:r>
      <w:r w:rsidR="00C86E27" w:rsidRPr="00507620">
        <w:rPr>
          <w:rFonts w:ascii="Times New Roman" w:hAnsi="Times New Roman" w:cs="Times New Roman"/>
          <w:sz w:val="20"/>
          <w:szCs w:val="20"/>
        </w:rPr>
        <w:t xml:space="preserve">resistance and regulation of the gram-negative bacterial outer membrane barrier by host innate immune molecules. </w:t>
      </w:r>
      <w:proofErr w:type="spellStart"/>
      <w:r w:rsidRPr="00507620">
        <w:rPr>
          <w:rFonts w:ascii="Times New Roman" w:hAnsi="Times New Roman" w:cs="Times New Roman"/>
          <w:i/>
          <w:iCs/>
          <w:sz w:val="20"/>
          <w:szCs w:val="20"/>
        </w:rPr>
        <w:t>MBio</w:t>
      </w:r>
      <w:proofErr w:type="spellEnd"/>
      <w:r w:rsidRPr="00507620">
        <w:rPr>
          <w:rFonts w:ascii="Times New Roman" w:hAnsi="Times New Roman" w:cs="Times New Roman"/>
          <w:i/>
          <w:iCs/>
          <w:sz w:val="20"/>
          <w:szCs w:val="20"/>
        </w:rPr>
        <w:t xml:space="preserve">, </w:t>
      </w:r>
      <w:r w:rsidRPr="00C86E27">
        <w:rPr>
          <w:rFonts w:ascii="Times New Roman" w:hAnsi="Times New Roman" w:cs="Times New Roman"/>
          <w:sz w:val="20"/>
          <w:szCs w:val="20"/>
        </w:rPr>
        <w:t>7(5)</w:t>
      </w:r>
      <w:r w:rsidR="00C86E27">
        <w:rPr>
          <w:rFonts w:ascii="Times New Roman" w:hAnsi="Times New Roman" w:cs="Times New Roman"/>
          <w:sz w:val="20"/>
          <w:szCs w:val="20"/>
        </w:rPr>
        <w:t xml:space="preserve">: </w:t>
      </w:r>
      <w:r w:rsidRPr="00C86E27">
        <w:rPr>
          <w:rFonts w:ascii="Times New Roman" w:hAnsi="Times New Roman" w:cs="Times New Roman"/>
          <w:sz w:val="20"/>
          <w:szCs w:val="20"/>
        </w:rPr>
        <w:t>5</w:t>
      </w:r>
      <w:r w:rsidR="00C86E27">
        <w:rPr>
          <w:rFonts w:ascii="Times New Roman" w:hAnsi="Times New Roman" w:cs="Times New Roman"/>
          <w:sz w:val="20"/>
          <w:szCs w:val="20"/>
        </w:rPr>
        <w:t>-</w:t>
      </w:r>
      <w:r w:rsidRPr="00C86E27">
        <w:rPr>
          <w:rFonts w:ascii="Times New Roman" w:hAnsi="Times New Roman" w:cs="Times New Roman"/>
          <w:sz w:val="20"/>
          <w:szCs w:val="20"/>
        </w:rPr>
        <w:t>7.</w:t>
      </w:r>
    </w:p>
    <w:p w14:paraId="513838EC" w14:textId="37081EB1" w:rsidR="0014418E" w:rsidRPr="00C86E27" w:rsidRDefault="0014418E" w:rsidP="00A33844">
      <w:pPr>
        <w:pStyle w:val="ListParagraph"/>
        <w:numPr>
          <w:ilvl w:val="0"/>
          <w:numId w:val="4"/>
        </w:numPr>
        <w:spacing w:line="240" w:lineRule="auto"/>
        <w:ind w:left="567" w:hanging="567"/>
        <w:jc w:val="both"/>
        <w:rPr>
          <w:rFonts w:ascii="Times New Roman" w:hAnsi="Times New Roman" w:cs="Times New Roman"/>
          <w:sz w:val="20"/>
          <w:szCs w:val="20"/>
        </w:rPr>
      </w:pPr>
      <w:proofErr w:type="spellStart"/>
      <w:r w:rsidRPr="0014418E">
        <w:rPr>
          <w:rFonts w:ascii="Times New Roman" w:hAnsi="Times New Roman" w:cs="Times New Roman"/>
          <w:sz w:val="20"/>
          <w:szCs w:val="20"/>
        </w:rPr>
        <w:t>Sufian</w:t>
      </w:r>
      <w:proofErr w:type="spellEnd"/>
      <w:r w:rsidRPr="0014418E">
        <w:rPr>
          <w:rFonts w:ascii="Times New Roman" w:hAnsi="Times New Roman" w:cs="Times New Roman"/>
          <w:sz w:val="20"/>
          <w:szCs w:val="20"/>
        </w:rPr>
        <w:t xml:space="preserve">, A. S., Ramasamy, K., </w:t>
      </w:r>
      <w:proofErr w:type="spellStart"/>
      <w:r w:rsidRPr="0014418E">
        <w:rPr>
          <w:rFonts w:ascii="Times New Roman" w:hAnsi="Times New Roman" w:cs="Times New Roman"/>
          <w:sz w:val="20"/>
          <w:szCs w:val="20"/>
        </w:rPr>
        <w:t>Ahmat</w:t>
      </w:r>
      <w:proofErr w:type="spellEnd"/>
      <w:r w:rsidRPr="0014418E">
        <w:rPr>
          <w:rFonts w:ascii="Times New Roman" w:hAnsi="Times New Roman" w:cs="Times New Roman"/>
          <w:sz w:val="20"/>
          <w:szCs w:val="20"/>
        </w:rPr>
        <w:t>, N., Zakaria, Z. A.</w:t>
      </w:r>
      <w:r w:rsidR="00C86E27">
        <w:rPr>
          <w:rFonts w:ascii="Times New Roman" w:hAnsi="Times New Roman" w:cs="Times New Roman"/>
          <w:sz w:val="20"/>
          <w:szCs w:val="20"/>
        </w:rPr>
        <w:t xml:space="preserve"> </w:t>
      </w:r>
      <w:r w:rsidRPr="0014418E">
        <w:rPr>
          <w:rFonts w:ascii="Times New Roman" w:hAnsi="Times New Roman" w:cs="Times New Roman"/>
          <w:sz w:val="20"/>
          <w:szCs w:val="20"/>
        </w:rPr>
        <w:t xml:space="preserve">and Yusof, M. I. M. (2013). Isolation and </w:t>
      </w:r>
      <w:r w:rsidR="00C86E27" w:rsidRPr="0014418E">
        <w:rPr>
          <w:rFonts w:ascii="Times New Roman" w:hAnsi="Times New Roman" w:cs="Times New Roman"/>
          <w:sz w:val="20"/>
          <w:szCs w:val="20"/>
        </w:rPr>
        <w:t xml:space="preserve">identification of antibacterial and cytotoxic compounds from the leaves of </w:t>
      </w:r>
      <w:proofErr w:type="spellStart"/>
      <w:r w:rsidRPr="0014418E">
        <w:rPr>
          <w:rFonts w:ascii="Times New Roman" w:hAnsi="Times New Roman" w:cs="Times New Roman"/>
          <w:i/>
          <w:iCs/>
          <w:sz w:val="20"/>
          <w:szCs w:val="20"/>
        </w:rPr>
        <w:t>Muntingia</w:t>
      </w:r>
      <w:proofErr w:type="spellEnd"/>
      <w:r w:rsidRPr="0014418E">
        <w:rPr>
          <w:rFonts w:ascii="Times New Roman" w:hAnsi="Times New Roman" w:cs="Times New Roman"/>
          <w:i/>
          <w:iCs/>
          <w:sz w:val="20"/>
          <w:szCs w:val="20"/>
        </w:rPr>
        <w:t xml:space="preserve"> </w:t>
      </w:r>
      <w:proofErr w:type="spellStart"/>
      <w:r w:rsidRPr="0014418E">
        <w:rPr>
          <w:rFonts w:ascii="Times New Roman" w:hAnsi="Times New Roman" w:cs="Times New Roman"/>
          <w:i/>
          <w:iCs/>
          <w:sz w:val="20"/>
          <w:szCs w:val="20"/>
        </w:rPr>
        <w:t>calabura</w:t>
      </w:r>
      <w:proofErr w:type="spellEnd"/>
      <w:r w:rsidRPr="0014418E">
        <w:rPr>
          <w:rFonts w:ascii="Times New Roman" w:hAnsi="Times New Roman" w:cs="Times New Roman"/>
          <w:sz w:val="20"/>
          <w:szCs w:val="20"/>
        </w:rPr>
        <w:t xml:space="preserve"> L. </w:t>
      </w:r>
      <w:r w:rsidRPr="0014418E">
        <w:rPr>
          <w:rFonts w:ascii="Times New Roman" w:hAnsi="Times New Roman" w:cs="Times New Roman"/>
          <w:i/>
          <w:iCs/>
          <w:sz w:val="20"/>
          <w:szCs w:val="20"/>
        </w:rPr>
        <w:t>Journal of Ethnopharmacology</w:t>
      </w:r>
      <w:r w:rsidRPr="00C86E27">
        <w:rPr>
          <w:rFonts w:ascii="Times New Roman" w:hAnsi="Times New Roman" w:cs="Times New Roman"/>
          <w:sz w:val="20"/>
          <w:szCs w:val="20"/>
        </w:rPr>
        <w:t>, 146</w:t>
      </w:r>
      <w:r w:rsidR="00C86E27">
        <w:rPr>
          <w:rFonts w:ascii="Times New Roman" w:hAnsi="Times New Roman" w:cs="Times New Roman"/>
          <w:sz w:val="20"/>
          <w:szCs w:val="20"/>
        </w:rPr>
        <w:t xml:space="preserve">: </w:t>
      </w:r>
      <w:r w:rsidRPr="00C86E27">
        <w:rPr>
          <w:rFonts w:ascii="Times New Roman" w:hAnsi="Times New Roman" w:cs="Times New Roman"/>
          <w:sz w:val="20"/>
          <w:szCs w:val="20"/>
        </w:rPr>
        <w:t>198</w:t>
      </w:r>
      <w:r w:rsidR="00C86E27">
        <w:rPr>
          <w:rFonts w:ascii="Times New Roman" w:hAnsi="Times New Roman" w:cs="Times New Roman"/>
          <w:sz w:val="20"/>
          <w:szCs w:val="20"/>
        </w:rPr>
        <w:t>-</w:t>
      </w:r>
      <w:r w:rsidRPr="00C86E27">
        <w:rPr>
          <w:rFonts w:ascii="Times New Roman" w:hAnsi="Times New Roman" w:cs="Times New Roman"/>
          <w:sz w:val="20"/>
          <w:szCs w:val="20"/>
        </w:rPr>
        <w:t>204.</w:t>
      </w:r>
    </w:p>
    <w:p w14:paraId="79E66F09" w14:textId="4C8D9745" w:rsidR="00566520" w:rsidRPr="00C86E27" w:rsidRDefault="004D102A" w:rsidP="00A33844">
      <w:pPr>
        <w:pStyle w:val="ListParagraph"/>
        <w:numPr>
          <w:ilvl w:val="0"/>
          <w:numId w:val="4"/>
        </w:numPr>
        <w:spacing w:line="240" w:lineRule="auto"/>
        <w:ind w:left="567" w:hanging="567"/>
        <w:jc w:val="both"/>
        <w:rPr>
          <w:rFonts w:ascii="Times New Roman" w:hAnsi="Times New Roman" w:cs="Times New Roman"/>
          <w:sz w:val="20"/>
          <w:szCs w:val="20"/>
        </w:rPr>
      </w:pPr>
      <w:r w:rsidRPr="0036067D">
        <w:rPr>
          <w:rFonts w:ascii="Times New Roman" w:hAnsi="Times New Roman" w:cs="Times New Roman"/>
          <w:sz w:val="20"/>
          <w:szCs w:val="20"/>
        </w:rPr>
        <w:t xml:space="preserve">Zakaria, Z. A., Mat </w:t>
      </w:r>
      <w:proofErr w:type="spellStart"/>
      <w:r w:rsidRPr="0036067D">
        <w:rPr>
          <w:rFonts w:ascii="Times New Roman" w:hAnsi="Times New Roman" w:cs="Times New Roman"/>
          <w:sz w:val="20"/>
          <w:szCs w:val="20"/>
        </w:rPr>
        <w:t>Jais</w:t>
      </w:r>
      <w:proofErr w:type="spellEnd"/>
      <w:r w:rsidRPr="0036067D">
        <w:rPr>
          <w:rFonts w:ascii="Times New Roman" w:hAnsi="Times New Roman" w:cs="Times New Roman"/>
          <w:sz w:val="20"/>
          <w:szCs w:val="20"/>
        </w:rPr>
        <w:t xml:space="preserve">, A. M., </w:t>
      </w:r>
      <w:proofErr w:type="spellStart"/>
      <w:r w:rsidRPr="0036067D">
        <w:rPr>
          <w:rFonts w:ascii="Times New Roman" w:hAnsi="Times New Roman" w:cs="Times New Roman"/>
          <w:sz w:val="20"/>
          <w:szCs w:val="20"/>
        </w:rPr>
        <w:t>Mastura</w:t>
      </w:r>
      <w:proofErr w:type="spellEnd"/>
      <w:r w:rsidRPr="0036067D">
        <w:rPr>
          <w:rFonts w:ascii="Times New Roman" w:hAnsi="Times New Roman" w:cs="Times New Roman"/>
          <w:sz w:val="20"/>
          <w:szCs w:val="20"/>
        </w:rPr>
        <w:t xml:space="preserve">, M., Mat </w:t>
      </w:r>
      <w:proofErr w:type="spellStart"/>
      <w:r w:rsidRPr="0036067D">
        <w:rPr>
          <w:rFonts w:ascii="Times New Roman" w:hAnsi="Times New Roman" w:cs="Times New Roman"/>
          <w:sz w:val="20"/>
          <w:szCs w:val="20"/>
        </w:rPr>
        <w:t>Jusoh</w:t>
      </w:r>
      <w:proofErr w:type="spellEnd"/>
      <w:r w:rsidRPr="0036067D">
        <w:rPr>
          <w:rFonts w:ascii="Times New Roman" w:hAnsi="Times New Roman" w:cs="Times New Roman"/>
          <w:sz w:val="20"/>
          <w:szCs w:val="20"/>
        </w:rPr>
        <w:t xml:space="preserve">, S. H., Mohamed, A. M., Mohd, N. S., ... </w:t>
      </w:r>
      <w:r w:rsidR="00C86E27">
        <w:rPr>
          <w:rFonts w:ascii="Times New Roman" w:hAnsi="Times New Roman" w:cs="Times New Roman"/>
          <w:sz w:val="20"/>
          <w:szCs w:val="20"/>
        </w:rPr>
        <w:t>and</w:t>
      </w:r>
      <w:r w:rsidRPr="0036067D">
        <w:rPr>
          <w:rFonts w:ascii="Times New Roman" w:hAnsi="Times New Roman" w:cs="Times New Roman"/>
          <w:sz w:val="20"/>
          <w:szCs w:val="20"/>
        </w:rPr>
        <w:t xml:space="preserve"> </w:t>
      </w:r>
      <w:proofErr w:type="spellStart"/>
      <w:r w:rsidRPr="0036067D">
        <w:rPr>
          <w:rFonts w:ascii="Times New Roman" w:hAnsi="Times New Roman" w:cs="Times New Roman"/>
          <w:sz w:val="20"/>
          <w:szCs w:val="20"/>
        </w:rPr>
        <w:t>Sulaiman</w:t>
      </w:r>
      <w:proofErr w:type="spellEnd"/>
      <w:r w:rsidRPr="0036067D">
        <w:rPr>
          <w:rFonts w:ascii="Times New Roman" w:hAnsi="Times New Roman" w:cs="Times New Roman"/>
          <w:sz w:val="20"/>
          <w:szCs w:val="20"/>
        </w:rPr>
        <w:t xml:space="preserve">, M. R. (2007). </w:t>
      </w:r>
      <w:r w:rsidRPr="00C86E27">
        <w:rPr>
          <w:rFonts w:ascii="Times New Roman" w:hAnsi="Times New Roman" w:cs="Times New Roman"/>
          <w:i/>
          <w:iCs/>
          <w:sz w:val="20"/>
          <w:szCs w:val="20"/>
        </w:rPr>
        <w:t>In vitro</w:t>
      </w:r>
      <w:r w:rsidRPr="0036067D">
        <w:rPr>
          <w:rFonts w:ascii="Times New Roman" w:hAnsi="Times New Roman" w:cs="Times New Roman"/>
          <w:sz w:val="20"/>
          <w:szCs w:val="20"/>
        </w:rPr>
        <w:t xml:space="preserve"> </w:t>
      </w:r>
      <w:proofErr w:type="spellStart"/>
      <w:r w:rsidR="00C86E27">
        <w:rPr>
          <w:rFonts w:ascii="Times New Roman" w:hAnsi="Times New Roman" w:cs="Times New Roman"/>
          <w:sz w:val="20"/>
          <w:szCs w:val="20"/>
        </w:rPr>
        <w:t>a</w:t>
      </w:r>
      <w:r w:rsidR="00C86E27" w:rsidRPr="0036067D">
        <w:rPr>
          <w:rFonts w:ascii="Times New Roman" w:hAnsi="Times New Roman" w:cs="Times New Roman"/>
          <w:sz w:val="20"/>
          <w:szCs w:val="20"/>
        </w:rPr>
        <w:t>ntistaphylococcal</w:t>
      </w:r>
      <w:proofErr w:type="spellEnd"/>
      <w:r w:rsidR="00C86E27" w:rsidRPr="0036067D">
        <w:rPr>
          <w:rFonts w:ascii="Times New Roman" w:hAnsi="Times New Roman" w:cs="Times New Roman"/>
          <w:sz w:val="20"/>
          <w:szCs w:val="20"/>
        </w:rPr>
        <w:t xml:space="preserve"> </w:t>
      </w:r>
      <w:r w:rsidR="00C86E27">
        <w:rPr>
          <w:rFonts w:ascii="Times New Roman" w:hAnsi="Times New Roman" w:cs="Times New Roman"/>
          <w:sz w:val="20"/>
          <w:szCs w:val="20"/>
        </w:rPr>
        <w:t>a</w:t>
      </w:r>
      <w:r w:rsidR="00C86E27" w:rsidRPr="0036067D">
        <w:rPr>
          <w:rFonts w:ascii="Times New Roman" w:hAnsi="Times New Roman" w:cs="Times New Roman"/>
          <w:sz w:val="20"/>
          <w:szCs w:val="20"/>
        </w:rPr>
        <w:t xml:space="preserve">ctivity of the </w:t>
      </w:r>
      <w:r w:rsidR="00C86E27">
        <w:rPr>
          <w:rFonts w:ascii="Times New Roman" w:hAnsi="Times New Roman" w:cs="Times New Roman"/>
          <w:sz w:val="20"/>
          <w:szCs w:val="20"/>
        </w:rPr>
        <w:t>e</w:t>
      </w:r>
      <w:r w:rsidR="00C86E27" w:rsidRPr="0036067D">
        <w:rPr>
          <w:rFonts w:ascii="Times New Roman" w:hAnsi="Times New Roman" w:cs="Times New Roman"/>
          <w:sz w:val="20"/>
          <w:szCs w:val="20"/>
        </w:rPr>
        <w:t xml:space="preserve">xtracts of </w:t>
      </w:r>
      <w:r w:rsidR="00C86E27">
        <w:rPr>
          <w:rFonts w:ascii="Times New Roman" w:hAnsi="Times New Roman" w:cs="Times New Roman"/>
          <w:sz w:val="20"/>
          <w:szCs w:val="20"/>
        </w:rPr>
        <w:t>s</w:t>
      </w:r>
      <w:r w:rsidR="00C86E27" w:rsidRPr="0036067D">
        <w:rPr>
          <w:rFonts w:ascii="Times New Roman" w:hAnsi="Times New Roman" w:cs="Times New Roman"/>
          <w:sz w:val="20"/>
          <w:szCs w:val="20"/>
        </w:rPr>
        <w:t xml:space="preserve">everal </w:t>
      </w:r>
      <w:r w:rsidR="00C86E27">
        <w:rPr>
          <w:rFonts w:ascii="Times New Roman" w:hAnsi="Times New Roman" w:cs="Times New Roman"/>
          <w:sz w:val="20"/>
          <w:szCs w:val="20"/>
        </w:rPr>
        <w:t>n</w:t>
      </w:r>
      <w:r w:rsidR="00C86E27" w:rsidRPr="0036067D">
        <w:rPr>
          <w:rFonts w:ascii="Times New Roman" w:hAnsi="Times New Roman" w:cs="Times New Roman"/>
          <w:sz w:val="20"/>
          <w:szCs w:val="20"/>
        </w:rPr>
        <w:t xml:space="preserve">eglected </w:t>
      </w:r>
      <w:r w:rsidR="00C86E27">
        <w:rPr>
          <w:rFonts w:ascii="Times New Roman" w:hAnsi="Times New Roman" w:cs="Times New Roman"/>
          <w:sz w:val="20"/>
          <w:szCs w:val="20"/>
        </w:rPr>
        <w:t>p</w:t>
      </w:r>
      <w:r w:rsidR="00C86E27" w:rsidRPr="0036067D">
        <w:rPr>
          <w:rFonts w:ascii="Times New Roman" w:hAnsi="Times New Roman" w:cs="Times New Roman"/>
          <w:sz w:val="20"/>
          <w:szCs w:val="20"/>
        </w:rPr>
        <w:t xml:space="preserve">lants </w:t>
      </w:r>
      <w:r w:rsidRPr="0036067D">
        <w:rPr>
          <w:rFonts w:ascii="Times New Roman" w:hAnsi="Times New Roman" w:cs="Times New Roman"/>
          <w:sz w:val="20"/>
          <w:szCs w:val="20"/>
        </w:rPr>
        <w:t>in Malaysia.</w:t>
      </w:r>
      <w:r>
        <w:rPr>
          <w:rFonts w:ascii="Times New Roman" w:hAnsi="Times New Roman" w:cs="Times New Roman"/>
          <w:sz w:val="20"/>
          <w:szCs w:val="20"/>
        </w:rPr>
        <w:t xml:space="preserve"> </w:t>
      </w:r>
      <w:r w:rsidRPr="0036067D">
        <w:rPr>
          <w:rFonts w:ascii="Times New Roman" w:hAnsi="Times New Roman" w:cs="Times New Roman"/>
          <w:i/>
          <w:iCs/>
          <w:sz w:val="20"/>
          <w:szCs w:val="20"/>
        </w:rPr>
        <w:t>International Journal of Pharmacology</w:t>
      </w:r>
      <w:r w:rsidRPr="0036067D">
        <w:rPr>
          <w:rFonts w:ascii="Times New Roman" w:hAnsi="Times New Roman" w:cs="Times New Roman"/>
          <w:sz w:val="20"/>
          <w:szCs w:val="20"/>
        </w:rPr>
        <w:t>,</w:t>
      </w:r>
      <w:r>
        <w:rPr>
          <w:rFonts w:ascii="Times New Roman" w:hAnsi="Times New Roman" w:cs="Times New Roman"/>
          <w:sz w:val="20"/>
          <w:szCs w:val="20"/>
        </w:rPr>
        <w:t xml:space="preserve"> </w:t>
      </w:r>
      <w:r w:rsidRPr="00C86E27">
        <w:rPr>
          <w:rFonts w:ascii="Times New Roman" w:hAnsi="Times New Roman" w:cs="Times New Roman"/>
          <w:sz w:val="20"/>
          <w:szCs w:val="20"/>
        </w:rPr>
        <w:t>3(5)</w:t>
      </w:r>
      <w:r w:rsidR="00C86E27">
        <w:rPr>
          <w:rFonts w:ascii="Times New Roman" w:hAnsi="Times New Roman" w:cs="Times New Roman"/>
          <w:sz w:val="20"/>
          <w:szCs w:val="20"/>
        </w:rPr>
        <w:t>:</w:t>
      </w:r>
      <w:r w:rsidRPr="00C86E27">
        <w:rPr>
          <w:rFonts w:ascii="Times New Roman" w:hAnsi="Times New Roman" w:cs="Times New Roman"/>
          <w:sz w:val="20"/>
          <w:szCs w:val="20"/>
        </w:rPr>
        <w:t xml:space="preserve"> 428-431.</w:t>
      </w:r>
    </w:p>
    <w:p w14:paraId="45F74A6F" w14:textId="40B77CAA" w:rsidR="00516247" w:rsidRPr="00516247" w:rsidRDefault="00516247" w:rsidP="00A33844">
      <w:pPr>
        <w:pStyle w:val="ListParagraph"/>
        <w:numPr>
          <w:ilvl w:val="0"/>
          <w:numId w:val="4"/>
        </w:numPr>
        <w:ind w:left="567" w:hanging="567"/>
        <w:jc w:val="both"/>
        <w:rPr>
          <w:rFonts w:ascii="Times New Roman" w:hAnsi="Times New Roman" w:cs="Times New Roman"/>
          <w:sz w:val="20"/>
          <w:szCs w:val="20"/>
        </w:rPr>
      </w:pPr>
      <w:r w:rsidRPr="00516247">
        <w:rPr>
          <w:rFonts w:ascii="Times New Roman" w:hAnsi="Times New Roman" w:cs="Times New Roman"/>
          <w:sz w:val="20"/>
          <w:szCs w:val="20"/>
        </w:rPr>
        <w:t xml:space="preserve">Zakaria, Z. A. (2006). The </w:t>
      </w:r>
      <w:r w:rsidR="00C86E27">
        <w:rPr>
          <w:rFonts w:ascii="Times New Roman" w:hAnsi="Times New Roman" w:cs="Times New Roman"/>
          <w:i/>
          <w:iCs/>
          <w:sz w:val="20"/>
          <w:szCs w:val="20"/>
        </w:rPr>
        <w:t>i</w:t>
      </w:r>
      <w:r w:rsidRPr="00C86E27">
        <w:rPr>
          <w:rFonts w:ascii="Times New Roman" w:hAnsi="Times New Roman" w:cs="Times New Roman"/>
          <w:i/>
          <w:iCs/>
          <w:sz w:val="20"/>
          <w:szCs w:val="20"/>
        </w:rPr>
        <w:t>n vitro</w:t>
      </w:r>
      <w:r w:rsidR="00D458CD">
        <w:rPr>
          <w:rFonts w:ascii="Times New Roman" w:hAnsi="Times New Roman" w:cs="Times New Roman"/>
          <w:sz w:val="20"/>
          <w:szCs w:val="20"/>
        </w:rPr>
        <w:t xml:space="preserve"> </w:t>
      </w:r>
      <w:r w:rsidR="00C86E27">
        <w:rPr>
          <w:rFonts w:ascii="Times New Roman" w:hAnsi="Times New Roman" w:cs="Times New Roman"/>
          <w:sz w:val="20"/>
          <w:szCs w:val="20"/>
        </w:rPr>
        <w:t>a</w:t>
      </w:r>
      <w:r w:rsidR="00C86E27" w:rsidRPr="00516247">
        <w:rPr>
          <w:rFonts w:ascii="Times New Roman" w:hAnsi="Times New Roman" w:cs="Times New Roman"/>
          <w:sz w:val="20"/>
          <w:szCs w:val="20"/>
        </w:rPr>
        <w:t xml:space="preserve">ntibacterial </w:t>
      </w:r>
      <w:r w:rsidR="00C86E27">
        <w:rPr>
          <w:rFonts w:ascii="Times New Roman" w:hAnsi="Times New Roman" w:cs="Times New Roman"/>
          <w:sz w:val="20"/>
          <w:szCs w:val="20"/>
        </w:rPr>
        <w:t>a</w:t>
      </w:r>
      <w:r w:rsidR="00C86E27" w:rsidRPr="00516247">
        <w:rPr>
          <w:rFonts w:ascii="Times New Roman" w:hAnsi="Times New Roman" w:cs="Times New Roman"/>
          <w:sz w:val="20"/>
          <w:szCs w:val="20"/>
        </w:rPr>
        <w:t xml:space="preserve">ctivity of </w:t>
      </w:r>
      <w:proofErr w:type="spellStart"/>
      <w:r w:rsidRPr="00516247">
        <w:rPr>
          <w:rFonts w:ascii="Times New Roman" w:hAnsi="Times New Roman" w:cs="Times New Roman"/>
          <w:i/>
          <w:iCs/>
          <w:sz w:val="20"/>
          <w:szCs w:val="20"/>
        </w:rPr>
        <w:t>Muntingia</w:t>
      </w:r>
      <w:proofErr w:type="spellEnd"/>
      <w:r w:rsidRPr="00516247">
        <w:rPr>
          <w:rFonts w:ascii="Times New Roman" w:hAnsi="Times New Roman" w:cs="Times New Roman"/>
          <w:i/>
          <w:iCs/>
          <w:sz w:val="20"/>
          <w:szCs w:val="20"/>
        </w:rPr>
        <w:t xml:space="preserve"> </w:t>
      </w:r>
      <w:proofErr w:type="spellStart"/>
      <w:r w:rsidRPr="00516247">
        <w:rPr>
          <w:rFonts w:ascii="Times New Roman" w:hAnsi="Times New Roman" w:cs="Times New Roman"/>
          <w:i/>
          <w:iCs/>
          <w:sz w:val="20"/>
          <w:szCs w:val="20"/>
        </w:rPr>
        <w:t>calabura</w:t>
      </w:r>
      <w:proofErr w:type="spellEnd"/>
      <w:r w:rsidRPr="00516247">
        <w:rPr>
          <w:rFonts w:ascii="Times New Roman" w:hAnsi="Times New Roman" w:cs="Times New Roman"/>
          <w:sz w:val="20"/>
          <w:szCs w:val="20"/>
        </w:rPr>
        <w:t xml:space="preserve"> </w:t>
      </w:r>
      <w:r w:rsidR="00C86E27">
        <w:rPr>
          <w:rFonts w:ascii="Times New Roman" w:hAnsi="Times New Roman" w:cs="Times New Roman"/>
          <w:sz w:val="20"/>
          <w:szCs w:val="20"/>
        </w:rPr>
        <w:t>e</w:t>
      </w:r>
      <w:r w:rsidRPr="00516247">
        <w:rPr>
          <w:rFonts w:ascii="Times New Roman" w:hAnsi="Times New Roman" w:cs="Times New Roman"/>
          <w:sz w:val="20"/>
          <w:szCs w:val="20"/>
        </w:rPr>
        <w:t xml:space="preserve">xtracts. </w:t>
      </w:r>
      <w:r w:rsidR="00C86E27" w:rsidRPr="0036067D">
        <w:rPr>
          <w:rFonts w:ascii="Times New Roman" w:hAnsi="Times New Roman" w:cs="Times New Roman"/>
          <w:i/>
          <w:iCs/>
          <w:sz w:val="20"/>
          <w:szCs w:val="20"/>
        </w:rPr>
        <w:t>International Journal of Pharmacology</w:t>
      </w:r>
      <w:r w:rsidR="00C86E27" w:rsidRPr="0036067D">
        <w:rPr>
          <w:rFonts w:ascii="Times New Roman" w:hAnsi="Times New Roman" w:cs="Times New Roman"/>
          <w:sz w:val="20"/>
          <w:szCs w:val="20"/>
        </w:rPr>
        <w:t>,</w:t>
      </w:r>
      <w:r w:rsidR="00C86E27">
        <w:rPr>
          <w:rFonts w:ascii="Times New Roman" w:hAnsi="Times New Roman" w:cs="Times New Roman"/>
          <w:sz w:val="20"/>
          <w:szCs w:val="20"/>
        </w:rPr>
        <w:t xml:space="preserve"> </w:t>
      </w:r>
      <w:r w:rsidRPr="00516247">
        <w:rPr>
          <w:rFonts w:ascii="Times New Roman" w:hAnsi="Times New Roman" w:cs="Times New Roman"/>
          <w:i/>
          <w:iCs/>
          <w:sz w:val="20"/>
          <w:szCs w:val="20"/>
        </w:rPr>
        <w:t>2</w:t>
      </w:r>
      <w:r w:rsidRPr="00516247">
        <w:rPr>
          <w:rFonts w:ascii="Times New Roman" w:hAnsi="Times New Roman" w:cs="Times New Roman"/>
          <w:sz w:val="20"/>
          <w:szCs w:val="20"/>
        </w:rPr>
        <w:t>(3)</w:t>
      </w:r>
      <w:r w:rsidR="00C86E27">
        <w:rPr>
          <w:rFonts w:ascii="Times New Roman" w:hAnsi="Times New Roman" w:cs="Times New Roman"/>
          <w:sz w:val="20"/>
          <w:szCs w:val="20"/>
        </w:rPr>
        <w:t>:</w:t>
      </w:r>
      <w:r w:rsidRPr="00516247">
        <w:rPr>
          <w:rFonts w:ascii="Times New Roman" w:hAnsi="Times New Roman" w:cs="Times New Roman"/>
          <w:sz w:val="20"/>
          <w:szCs w:val="20"/>
        </w:rPr>
        <w:t xml:space="preserve"> 290-293.</w:t>
      </w:r>
    </w:p>
    <w:p w14:paraId="73349B01" w14:textId="5AA24A88" w:rsidR="00ED7D96" w:rsidRPr="005B67A7" w:rsidRDefault="00ED7D96" w:rsidP="005B67A7">
      <w:pPr>
        <w:tabs>
          <w:tab w:val="left" w:pos="2265"/>
        </w:tabs>
        <w:rPr>
          <w:rFonts w:ascii="Times New Roman" w:hAnsi="Times New Roman" w:cs="Times New Roman"/>
          <w:sz w:val="24"/>
          <w:szCs w:val="24"/>
        </w:rPr>
      </w:pPr>
    </w:p>
    <w:sectPr w:rsidR="00ED7D96" w:rsidRPr="005B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D38"/>
    <w:multiLevelType w:val="hybridMultilevel"/>
    <w:tmpl w:val="45AC2E5E"/>
    <w:lvl w:ilvl="0" w:tplc="7F264D6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EF3B11"/>
    <w:multiLevelType w:val="hybridMultilevel"/>
    <w:tmpl w:val="6A388228"/>
    <w:lvl w:ilvl="0" w:tplc="CB12310E">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A482283"/>
    <w:multiLevelType w:val="hybridMultilevel"/>
    <w:tmpl w:val="2122A054"/>
    <w:lvl w:ilvl="0" w:tplc="CA96551C">
      <w:start w:val="1"/>
      <w:numFmt w:val="decimal"/>
      <w:lvlText w:val="%1."/>
      <w:lvlJc w:val="left"/>
      <w:pPr>
        <w:ind w:left="360" w:hanging="360"/>
      </w:pPr>
      <w:rPr>
        <w:rFonts w:ascii="Times New Roman" w:eastAsiaTheme="minorHAnsi"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57604021"/>
    <w:multiLevelType w:val="hybridMultilevel"/>
    <w:tmpl w:val="C84A7AEE"/>
    <w:lvl w:ilvl="0" w:tplc="3CBED8F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DG2MLEwMzU2MjZU0lEKTi0uzszPAykwNKsFAFw8xF4tAAAA"/>
  </w:docVars>
  <w:rsids>
    <w:rsidRoot w:val="0085082C"/>
    <w:rsid w:val="0001194D"/>
    <w:rsid w:val="00027ACE"/>
    <w:rsid w:val="00053799"/>
    <w:rsid w:val="000547FF"/>
    <w:rsid w:val="00061762"/>
    <w:rsid w:val="000874C7"/>
    <w:rsid w:val="00091C48"/>
    <w:rsid w:val="000A2B3C"/>
    <w:rsid w:val="000B44FE"/>
    <w:rsid w:val="000B46B2"/>
    <w:rsid w:val="000C046C"/>
    <w:rsid w:val="000C6461"/>
    <w:rsid w:val="000E6125"/>
    <w:rsid w:val="001004A2"/>
    <w:rsid w:val="0014418E"/>
    <w:rsid w:val="001476AE"/>
    <w:rsid w:val="00150617"/>
    <w:rsid w:val="0016320E"/>
    <w:rsid w:val="00184C30"/>
    <w:rsid w:val="00197F23"/>
    <w:rsid w:val="001B0177"/>
    <w:rsid w:val="001D6397"/>
    <w:rsid w:val="001F2B85"/>
    <w:rsid w:val="001F4F6A"/>
    <w:rsid w:val="002117D0"/>
    <w:rsid w:val="00234D39"/>
    <w:rsid w:val="002400C4"/>
    <w:rsid w:val="00275BD5"/>
    <w:rsid w:val="002905F2"/>
    <w:rsid w:val="002974A9"/>
    <w:rsid w:val="002A3ABB"/>
    <w:rsid w:val="002B504F"/>
    <w:rsid w:val="002D6064"/>
    <w:rsid w:val="002F2507"/>
    <w:rsid w:val="00300EFB"/>
    <w:rsid w:val="00302294"/>
    <w:rsid w:val="00313BBE"/>
    <w:rsid w:val="00341409"/>
    <w:rsid w:val="0036067D"/>
    <w:rsid w:val="00387991"/>
    <w:rsid w:val="00387D37"/>
    <w:rsid w:val="003A0FC1"/>
    <w:rsid w:val="003A166B"/>
    <w:rsid w:val="003A5BB2"/>
    <w:rsid w:val="003C009A"/>
    <w:rsid w:val="003C2557"/>
    <w:rsid w:val="003D5895"/>
    <w:rsid w:val="003E2648"/>
    <w:rsid w:val="003F38DC"/>
    <w:rsid w:val="00410956"/>
    <w:rsid w:val="004148B8"/>
    <w:rsid w:val="004249F0"/>
    <w:rsid w:val="00424F8B"/>
    <w:rsid w:val="00447715"/>
    <w:rsid w:val="00447E1F"/>
    <w:rsid w:val="00454614"/>
    <w:rsid w:val="004746C5"/>
    <w:rsid w:val="004A7B1E"/>
    <w:rsid w:val="004B3D99"/>
    <w:rsid w:val="004B3DD4"/>
    <w:rsid w:val="004C4EE5"/>
    <w:rsid w:val="004D102A"/>
    <w:rsid w:val="004F0EA1"/>
    <w:rsid w:val="004F5BCE"/>
    <w:rsid w:val="00507620"/>
    <w:rsid w:val="005149CB"/>
    <w:rsid w:val="00516247"/>
    <w:rsid w:val="00517EF3"/>
    <w:rsid w:val="00526993"/>
    <w:rsid w:val="00545BD5"/>
    <w:rsid w:val="00547DF9"/>
    <w:rsid w:val="00555635"/>
    <w:rsid w:val="00566520"/>
    <w:rsid w:val="00567B30"/>
    <w:rsid w:val="00581E84"/>
    <w:rsid w:val="005A68F5"/>
    <w:rsid w:val="005B3E8C"/>
    <w:rsid w:val="005B5099"/>
    <w:rsid w:val="005B6293"/>
    <w:rsid w:val="005B67A7"/>
    <w:rsid w:val="005E325D"/>
    <w:rsid w:val="00604AC2"/>
    <w:rsid w:val="00617787"/>
    <w:rsid w:val="006258C7"/>
    <w:rsid w:val="00625E98"/>
    <w:rsid w:val="00631395"/>
    <w:rsid w:val="0067560D"/>
    <w:rsid w:val="006965C1"/>
    <w:rsid w:val="006A0647"/>
    <w:rsid w:val="006A54CD"/>
    <w:rsid w:val="006D1AD5"/>
    <w:rsid w:val="006D3D32"/>
    <w:rsid w:val="006E6432"/>
    <w:rsid w:val="00700796"/>
    <w:rsid w:val="00710CF2"/>
    <w:rsid w:val="007139C3"/>
    <w:rsid w:val="00723607"/>
    <w:rsid w:val="00725447"/>
    <w:rsid w:val="00726647"/>
    <w:rsid w:val="007312B3"/>
    <w:rsid w:val="00735B3E"/>
    <w:rsid w:val="00753B76"/>
    <w:rsid w:val="00795F92"/>
    <w:rsid w:val="007A09D3"/>
    <w:rsid w:val="007A160B"/>
    <w:rsid w:val="007D4C09"/>
    <w:rsid w:val="007F426D"/>
    <w:rsid w:val="00802741"/>
    <w:rsid w:val="008156BD"/>
    <w:rsid w:val="008327AE"/>
    <w:rsid w:val="0083745F"/>
    <w:rsid w:val="00846702"/>
    <w:rsid w:val="0085082C"/>
    <w:rsid w:val="00854AE4"/>
    <w:rsid w:val="00865596"/>
    <w:rsid w:val="00871386"/>
    <w:rsid w:val="008741E6"/>
    <w:rsid w:val="008862EB"/>
    <w:rsid w:val="008B4EAE"/>
    <w:rsid w:val="008C7C19"/>
    <w:rsid w:val="008E0E9C"/>
    <w:rsid w:val="00900549"/>
    <w:rsid w:val="009135FA"/>
    <w:rsid w:val="00915A47"/>
    <w:rsid w:val="00917CE6"/>
    <w:rsid w:val="00920309"/>
    <w:rsid w:val="009277CF"/>
    <w:rsid w:val="009309E2"/>
    <w:rsid w:val="0093427E"/>
    <w:rsid w:val="0094067C"/>
    <w:rsid w:val="009473DC"/>
    <w:rsid w:val="00947424"/>
    <w:rsid w:val="009645C7"/>
    <w:rsid w:val="00983420"/>
    <w:rsid w:val="00986BA2"/>
    <w:rsid w:val="00996328"/>
    <w:rsid w:val="009A257E"/>
    <w:rsid w:val="009A37A5"/>
    <w:rsid w:val="009E1623"/>
    <w:rsid w:val="009E46F0"/>
    <w:rsid w:val="009F0BFF"/>
    <w:rsid w:val="00A04B54"/>
    <w:rsid w:val="00A251E7"/>
    <w:rsid w:val="00A251EC"/>
    <w:rsid w:val="00A30B5D"/>
    <w:rsid w:val="00A33844"/>
    <w:rsid w:val="00A366BC"/>
    <w:rsid w:val="00A376DC"/>
    <w:rsid w:val="00A47D37"/>
    <w:rsid w:val="00A504EF"/>
    <w:rsid w:val="00A53F05"/>
    <w:rsid w:val="00A61B37"/>
    <w:rsid w:val="00A957F4"/>
    <w:rsid w:val="00AB0BDE"/>
    <w:rsid w:val="00AB3E38"/>
    <w:rsid w:val="00AD3476"/>
    <w:rsid w:val="00AD64DE"/>
    <w:rsid w:val="00AE724C"/>
    <w:rsid w:val="00AF0812"/>
    <w:rsid w:val="00B20116"/>
    <w:rsid w:val="00B56204"/>
    <w:rsid w:val="00B5671E"/>
    <w:rsid w:val="00B65273"/>
    <w:rsid w:val="00B72E4A"/>
    <w:rsid w:val="00B92468"/>
    <w:rsid w:val="00BA68B9"/>
    <w:rsid w:val="00BB1D6C"/>
    <w:rsid w:val="00BE5ED7"/>
    <w:rsid w:val="00BF6022"/>
    <w:rsid w:val="00C17BD1"/>
    <w:rsid w:val="00C2281A"/>
    <w:rsid w:val="00C3333C"/>
    <w:rsid w:val="00C3595A"/>
    <w:rsid w:val="00C405D6"/>
    <w:rsid w:val="00C41250"/>
    <w:rsid w:val="00C52F20"/>
    <w:rsid w:val="00C5491E"/>
    <w:rsid w:val="00C60DF0"/>
    <w:rsid w:val="00C70AC5"/>
    <w:rsid w:val="00C74B16"/>
    <w:rsid w:val="00C86E27"/>
    <w:rsid w:val="00C9189A"/>
    <w:rsid w:val="00CA0122"/>
    <w:rsid w:val="00CA01ED"/>
    <w:rsid w:val="00CC3234"/>
    <w:rsid w:val="00CC4758"/>
    <w:rsid w:val="00CC64E7"/>
    <w:rsid w:val="00CD3E53"/>
    <w:rsid w:val="00CF5FF9"/>
    <w:rsid w:val="00D01CBC"/>
    <w:rsid w:val="00D458CD"/>
    <w:rsid w:val="00D766AA"/>
    <w:rsid w:val="00D777E4"/>
    <w:rsid w:val="00D90A74"/>
    <w:rsid w:val="00DB524A"/>
    <w:rsid w:val="00DD63D1"/>
    <w:rsid w:val="00DE06D1"/>
    <w:rsid w:val="00DF3110"/>
    <w:rsid w:val="00E1288A"/>
    <w:rsid w:val="00E2788B"/>
    <w:rsid w:val="00E30472"/>
    <w:rsid w:val="00E32DC4"/>
    <w:rsid w:val="00E651F7"/>
    <w:rsid w:val="00E97376"/>
    <w:rsid w:val="00EA48D4"/>
    <w:rsid w:val="00EB26AF"/>
    <w:rsid w:val="00ED7D96"/>
    <w:rsid w:val="00EF5FAB"/>
    <w:rsid w:val="00F0138F"/>
    <w:rsid w:val="00F3198D"/>
    <w:rsid w:val="00F352C2"/>
    <w:rsid w:val="00F426B8"/>
    <w:rsid w:val="00F4291F"/>
    <w:rsid w:val="00F501A3"/>
    <w:rsid w:val="00F7175D"/>
    <w:rsid w:val="00FB0902"/>
    <w:rsid w:val="00FB50BC"/>
    <w:rsid w:val="00FC0E55"/>
    <w:rsid w:val="00FD401B"/>
    <w:rsid w:val="00FE4C17"/>
    <w:rsid w:val="00FF3835"/>
    <w:rsid w:val="00FF473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CCFB"/>
  <w15:chartTrackingRefBased/>
  <w15:docId w15:val="{7275AA67-A099-4B28-8C08-FD6F9872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CF"/>
    <w:pPr>
      <w:ind w:left="720"/>
      <w:contextualSpacing/>
    </w:pPr>
  </w:style>
  <w:style w:type="character" w:styleId="Hyperlink">
    <w:name w:val="Hyperlink"/>
    <w:basedOn w:val="DefaultParagraphFont"/>
    <w:uiPriority w:val="99"/>
    <w:unhideWhenUsed/>
    <w:rsid w:val="00302294"/>
    <w:rPr>
      <w:color w:val="0563C1" w:themeColor="hyperlink"/>
      <w:u w:val="single"/>
    </w:rPr>
  </w:style>
  <w:style w:type="character" w:styleId="UnresolvedMention">
    <w:name w:val="Unresolved Mention"/>
    <w:basedOn w:val="DefaultParagraphFont"/>
    <w:uiPriority w:val="99"/>
    <w:semiHidden/>
    <w:unhideWhenUsed/>
    <w:rsid w:val="00302294"/>
    <w:rPr>
      <w:color w:val="605E5C"/>
      <w:shd w:val="clear" w:color="auto" w:fill="E1DFDD"/>
    </w:rPr>
  </w:style>
  <w:style w:type="paragraph" w:styleId="NormalWeb">
    <w:name w:val="Normal (Web)"/>
    <w:basedOn w:val="Normal"/>
    <w:uiPriority w:val="99"/>
    <w:unhideWhenUsed/>
    <w:rsid w:val="00566520"/>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16527">
      <w:bodyDiv w:val="1"/>
      <w:marLeft w:val="0"/>
      <w:marRight w:val="0"/>
      <w:marTop w:val="0"/>
      <w:marBottom w:val="0"/>
      <w:divBdr>
        <w:top w:val="none" w:sz="0" w:space="0" w:color="auto"/>
        <w:left w:val="none" w:sz="0" w:space="0" w:color="auto"/>
        <w:bottom w:val="none" w:sz="0" w:space="0" w:color="auto"/>
        <w:right w:val="none" w:sz="0" w:space="0" w:color="auto"/>
      </w:divBdr>
    </w:div>
    <w:div w:id="15384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haidi@uitm.edu.m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stoe.ansi.org/Standards/CLSI/CLSIGP02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209FB-E8AC-4E01-B326-E1FE295D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7</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SUHAIDI BIN ARIFFIN (DR)</dc:creator>
  <cp:keywords/>
  <dc:description/>
  <cp:lastModifiedBy>Reviewer</cp:lastModifiedBy>
  <cp:revision>52</cp:revision>
  <dcterms:created xsi:type="dcterms:W3CDTF">2022-01-19T08:39:00Z</dcterms:created>
  <dcterms:modified xsi:type="dcterms:W3CDTF">2022-07-03T07:04:00Z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d40acbfa-d9ee-3635-ae5d-094853b9dd57</vt:lpwstr>
  </property>
  <property fmtid="{D5CDD505-2E9C-101B-9397-08002B2CF9AE}" pid="24" name="Mendeley Citation Style_1">
    <vt:lpwstr>http://www.zotero.org/styles/apa</vt:lpwstr>
  </property>
</Properties>
</file>