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FB47C" w14:textId="05530D79" w:rsidR="003D3768" w:rsidRPr="001E7049" w:rsidRDefault="003D3768" w:rsidP="00327B3E">
      <w:pPr>
        <w:pStyle w:val="PaperAuthor"/>
        <w:rPr>
          <w:rFonts w:cs="Times New Roman"/>
          <w:szCs w:val="28"/>
        </w:rPr>
      </w:pPr>
      <w:r w:rsidRPr="001E7049">
        <w:rPr>
          <w:rFonts w:cs="Times New Roman"/>
          <w:szCs w:val="28"/>
        </w:rPr>
        <w:t>SYNTHE</w:t>
      </w:r>
      <w:r w:rsidR="007F6681" w:rsidRPr="001E7049">
        <w:rPr>
          <w:rFonts w:cs="Times New Roman"/>
          <w:szCs w:val="28"/>
        </w:rPr>
        <w:t>T</w:t>
      </w:r>
      <w:r w:rsidRPr="001E7049">
        <w:rPr>
          <w:rFonts w:cs="Times New Roman"/>
          <w:szCs w:val="28"/>
        </w:rPr>
        <w:t>I</w:t>
      </w:r>
      <w:r w:rsidR="00744C53" w:rsidRPr="001E7049">
        <w:rPr>
          <w:rFonts w:cs="Times New Roman"/>
          <w:szCs w:val="28"/>
        </w:rPr>
        <w:t>C</w:t>
      </w:r>
      <w:r w:rsidRPr="001E7049">
        <w:rPr>
          <w:rFonts w:cs="Times New Roman"/>
          <w:szCs w:val="28"/>
        </w:rPr>
        <w:t xml:space="preserve"> </w:t>
      </w:r>
      <w:r w:rsidR="00744C53" w:rsidRPr="001E7049">
        <w:rPr>
          <w:rFonts w:cs="Times New Roman"/>
          <w:szCs w:val="28"/>
        </w:rPr>
        <w:t>APPROACHES TOWARDS QUINOLACTACIN DERIVATIVES VIA DIELS-ALDER, ACYL MIGRATION AND MULTICOMPONENT REACTIONS</w:t>
      </w:r>
    </w:p>
    <w:p w14:paraId="5385E067" w14:textId="681B2A8D" w:rsidR="007F6681" w:rsidRPr="00327B3E" w:rsidRDefault="007F6681" w:rsidP="00CF4A76">
      <w:pPr>
        <w:pStyle w:val="PaperAuthor"/>
        <w:ind w:left="1440" w:hanging="1440"/>
        <w:rPr>
          <w:rFonts w:cs="Times New Roman"/>
          <w:noProof/>
          <w:sz w:val="24"/>
          <w:szCs w:val="24"/>
          <w:lang w:val="ms-MY"/>
        </w:rPr>
      </w:pPr>
      <w:r w:rsidRPr="00327B3E">
        <w:rPr>
          <w:rFonts w:cs="Times New Roman"/>
          <w:noProof/>
          <w:sz w:val="24"/>
          <w:szCs w:val="24"/>
          <w:lang w:val="ms-MY"/>
        </w:rPr>
        <w:t xml:space="preserve">(Pendekatan Sintesis Ke Arah Terbitan Quinolaktasin Melalui </w:t>
      </w:r>
      <w:r w:rsidR="00CF4A76" w:rsidRPr="00327B3E">
        <w:rPr>
          <w:rFonts w:cs="Times New Roman"/>
          <w:noProof/>
          <w:sz w:val="24"/>
          <w:szCs w:val="24"/>
          <w:lang w:val="ms-MY"/>
        </w:rPr>
        <w:t>Tindak Balas Diels-Alder, Migrasi Asil d</w:t>
      </w:r>
      <w:r w:rsidRPr="00327B3E">
        <w:rPr>
          <w:rFonts w:cs="Times New Roman"/>
          <w:noProof/>
          <w:sz w:val="24"/>
          <w:szCs w:val="24"/>
          <w:lang w:val="ms-MY"/>
        </w:rPr>
        <w:t>an</w:t>
      </w:r>
      <w:r w:rsidR="00CF4A76" w:rsidRPr="00327B3E">
        <w:rPr>
          <w:rFonts w:cs="Times New Roman"/>
          <w:noProof/>
          <w:sz w:val="24"/>
          <w:szCs w:val="24"/>
          <w:lang w:val="ms-MY"/>
        </w:rPr>
        <w:t xml:space="preserve"> Tindak Balas</w:t>
      </w:r>
      <w:r w:rsidRPr="00327B3E">
        <w:rPr>
          <w:rFonts w:cs="Times New Roman"/>
          <w:noProof/>
          <w:sz w:val="24"/>
          <w:szCs w:val="24"/>
          <w:lang w:val="ms-MY"/>
        </w:rPr>
        <w:t xml:space="preserve"> Pelbagai Komponen) </w:t>
      </w:r>
    </w:p>
    <w:p w14:paraId="2CC362BB" w14:textId="77777777" w:rsidR="00327B3E" w:rsidRDefault="00F75EA3" w:rsidP="00F75EA3">
      <w:pPr>
        <w:jc w:val="center"/>
        <w:rPr>
          <w:rFonts w:cs="Times New Roman"/>
          <w:noProof/>
          <w:sz w:val="20"/>
          <w:szCs w:val="15"/>
          <w:lang w:val="ms-MY"/>
        </w:rPr>
      </w:pPr>
      <w:r w:rsidRPr="00327B3E">
        <w:rPr>
          <w:rFonts w:cs="Times New Roman"/>
          <w:noProof/>
          <w:sz w:val="20"/>
          <w:szCs w:val="15"/>
          <w:lang w:val="ms-MY"/>
        </w:rPr>
        <w:t>Ahmad Zahir Hafiz Ismail</w:t>
      </w:r>
      <w:r w:rsidRPr="00327B3E">
        <w:rPr>
          <w:rFonts w:cs="Times New Roman"/>
          <w:noProof/>
          <w:sz w:val="20"/>
          <w:szCs w:val="15"/>
          <w:vertAlign w:val="superscript"/>
          <w:lang w:val="ms-MY"/>
        </w:rPr>
        <w:t>1,2</w:t>
      </w:r>
      <w:r w:rsidRPr="00327B3E">
        <w:rPr>
          <w:rFonts w:cs="Times New Roman"/>
          <w:noProof/>
          <w:sz w:val="20"/>
          <w:szCs w:val="15"/>
          <w:lang w:val="ms-MY"/>
        </w:rPr>
        <w:t xml:space="preserve">, Putri Nur Arina Mohd Arif </w:t>
      </w:r>
      <w:r w:rsidRPr="00327B3E">
        <w:rPr>
          <w:rFonts w:cs="Times New Roman"/>
          <w:noProof/>
          <w:sz w:val="20"/>
          <w:szCs w:val="15"/>
          <w:vertAlign w:val="superscript"/>
          <w:lang w:val="ms-MY"/>
        </w:rPr>
        <w:t>1,2</w:t>
      </w:r>
      <w:r w:rsidRPr="00327B3E">
        <w:rPr>
          <w:rFonts w:cs="Times New Roman"/>
          <w:noProof/>
          <w:sz w:val="20"/>
          <w:szCs w:val="15"/>
          <w:lang w:val="ms-MY"/>
        </w:rPr>
        <w:t>, Nurul Syafiqah Rezali</w:t>
      </w:r>
      <w:r w:rsidRPr="00327B3E">
        <w:rPr>
          <w:rFonts w:cs="Times New Roman"/>
          <w:noProof/>
          <w:sz w:val="20"/>
          <w:szCs w:val="15"/>
          <w:vertAlign w:val="superscript"/>
          <w:lang w:val="ms-MY"/>
        </w:rPr>
        <w:t>3</w:t>
      </w:r>
      <w:r w:rsidRPr="00327B3E">
        <w:rPr>
          <w:rFonts w:cs="Times New Roman"/>
          <w:noProof/>
          <w:sz w:val="20"/>
          <w:szCs w:val="15"/>
          <w:lang w:val="ms-MY"/>
        </w:rPr>
        <w:t xml:space="preserve">, </w:t>
      </w:r>
    </w:p>
    <w:p w14:paraId="0C317CE9" w14:textId="68C6C6BE" w:rsidR="00F75EA3" w:rsidRPr="00327B3E" w:rsidRDefault="00F75EA3" w:rsidP="00F75EA3">
      <w:pPr>
        <w:jc w:val="center"/>
        <w:rPr>
          <w:rFonts w:cs="Times New Roman"/>
          <w:noProof/>
          <w:sz w:val="20"/>
          <w:szCs w:val="15"/>
          <w:lang w:val="ms-MY"/>
        </w:rPr>
      </w:pPr>
      <w:r w:rsidRPr="00327B3E">
        <w:rPr>
          <w:rFonts w:cs="Times New Roman"/>
          <w:noProof/>
          <w:sz w:val="20"/>
          <w:szCs w:val="15"/>
          <w:lang w:val="ms-MY"/>
        </w:rPr>
        <w:t>Mohd Fazli Mohammat</w:t>
      </w:r>
      <w:r w:rsidRPr="00327B3E">
        <w:rPr>
          <w:rFonts w:cs="Times New Roman"/>
          <w:noProof/>
          <w:sz w:val="20"/>
          <w:szCs w:val="15"/>
          <w:vertAlign w:val="superscript"/>
          <w:lang w:val="ms-MY"/>
        </w:rPr>
        <w:t>2</w:t>
      </w:r>
      <w:r w:rsidRPr="00327B3E">
        <w:rPr>
          <w:rFonts w:cs="Times New Roman"/>
          <w:noProof/>
          <w:sz w:val="20"/>
          <w:szCs w:val="15"/>
          <w:lang w:val="ms-MY"/>
        </w:rPr>
        <w:t>, Zurina Shaameri</w:t>
      </w:r>
      <w:r w:rsidRPr="00327B3E">
        <w:rPr>
          <w:rFonts w:cs="Times New Roman"/>
          <w:noProof/>
          <w:sz w:val="20"/>
          <w:szCs w:val="15"/>
          <w:vertAlign w:val="superscript"/>
          <w:lang w:val="ms-MY"/>
        </w:rPr>
        <w:t>2</w:t>
      </w:r>
      <w:r w:rsidR="00D6762D" w:rsidRPr="00327B3E">
        <w:rPr>
          <w:rFonts w:cs="Times New Roman"/>
          <w:noProof/>
          <w:sz w:val="20"/>
          <w:szCs w:val="15"/>
          <w:vertAlign w:val="superscript"/>
          <w:lang w:val="ms-MY"/>
        </w:rPr>
        <w:t>*</w:t>
      </w:r>
    </w:p>
    <w:p w14:paraId="6191A087" w14:textId="77777777" w:rsidR="00F75EA3" w:rsidRPr="00327B3E" w:rsidRDefault="00F75EA3" w:rsidP="00F75EA3">
      <w:pPr>
        <w:jc w:val="center"/>
        <w:rPr>
          <w:rFonts w:ascii="Arial" w:hAnsi="Arial" w:cs="Arial"/>
          <w:noProof/>
          <w:lang w:val="ms-MY"/>
        </w:rPr>
      </w:pPr>
    </w:p>
    <w:p w14:paraId="0C3B99FA" w14:textId="77777777" w:rsidR="00327B3E" w:rsidRDefault="00F75EA3" w:rsidP="00D31CBE">
      <w:pPr>
        <w:pStyle w:val="AuthorAffiliation"/>
        <w:rPr>
          <w:rFonts w:cs="Times New Roman"/>
          <w:iCs/>
          <w:noProof/>
          <w:sz w:val="18"/>
          <w:szCs w:val="18"/>
          <w:lang w:val="ms-MY"/>
        </w:rPr>
      </w:pPr>
      <w:r w:rsidRPr="00327B3E">
        <w:rPr>
          <w:rFonts w:cs="Times New Roman"/>
          <w:iCs/>
          <w:noProof/>
          <w:sz w:val="18"/>
          <w:szCs w:val="18"/>
          <w:vertAlign w:val="superscript"/>
          <w:lang w:val="ms-MY"/>
        </w:rPr>
        <w:t>1</w:t>
      </w:r>
      <w:r w:rsidRPr="00327B3E">
        <w:rPr>
          <w:rFonts w:cs="Times New Roman"/>
          <w:iCs/>
          <w:noProof/>
          <w:sz w:val="18"/>
          <w:szCs w:val="18"/>
          <w:lang w:val="ms-MY"/>
        </w:rPr>
        <w:t xml:space="preserve">Organic Synthesis Laboratory, </w:t>
      </w:r>
    </w:p>
    <w:p w14:paraId="30F170E9" w14:textId="77777777" w:rsidR="00327B3E" w:rsidRDefault="00F75EA3" w:rsidP="00D31CBE">
      <w:pPr>
        <w:pStyle w:val="AuthorAffiliation"/>
        <w:rPr>
          <w:rFonts w:cs="Times New Roman"/>
          <w:iCs/>
          <w:noProof/>
          <w:sz w:val="18"/>
          <w:szCs w:val="18"/>
          <w:lang w:val="ms-MY"/>
        </w:rPr>
      </w:pPr>
      <w:r w:rsidRPr="00327B3E">
        <w:rPr>
          <w:rFonts w:cs="Times New Roman"/>
          <w:iCs/>
          <w:noProof/>
          <w:sz w:val="18"/>
          <w:szCs w:val="18"/>
          <w:lang w:val="ms-MY"/>
        </w:rPr>
        <w:t xml:space="preserve">Institute of Science, </w:t>
      </w:r>
    </w:p>
    <w:p w14:paraId="2AC8497D" w14:textId="658EC391" w:rsidR="00F75EA3" w:rsidRPr="00327B3E" w:rsidRDefault="00F75EA3" w:rsidP="00D31CBE">
      <w:pPr>
        <w:pStyle w:val="AuthorAffiliation"/>
        <w:rPr>
          <w:rFonts w:cs="Times New Roman"/>
          <w:iCs/>
          <w:noProof/>
          <w:sz w:val="18"/>
          <w:szCs w:val="18"/>
          <w:lang w:val="ms-MY"/>
        </w:rPr>
      </w:pPr>
      <w:r w:rsidRPr="00327B3E">
        <w:rPr>
          <w:rFonts w:cs="Times New Roman"/>
          <w:iCs/>
          <w:noProof/>
          <w:sz w:val="18"/>
          <w:szCs w:val="18"/>
          <w:lang w:val="ms-MY"/>
        </w:rPr>
        <w:t>Universiti Teknologi MARA Puncak Alam, 43200 Bandar Puncak Alam, Selangor, Malaysia</w:t>
      </w:r>
    </w:p>
    <w:p w14:paraId="4F0C33A4" w14:textId="77777777" w:rsidR="00327B3E" w:rsidRDefault="00F75EA3" w:rsidP="00D31CBE">
      <w:pPr>
        <w:pStyle w:val="AuthorAffiliation"/>
        <w:rPr>
          <w:rFonts w:cs="Times New Roman"/>
          <w:iCs/>
          <w:noProof/>
          <w:sz w:val="18"/>
          <w:szCs w:val="18"/>
          <w:lang w:val="ms-MY"/>
        </w:rPr>
      </w:pPr>
      <w:r w:rsidRPr="00327B3E">
        <w:rPr>
          <w:rFonts w:cs="Times New Roman"/>
          <w:iCs/>
          <w:noProof/>
          <w:sz w:val="18"/>
          <w:szCs w:val="18"/>
          <w:vertAlign w:val="superscript"/>
          <w:lang w:val="ms-MY"/>
        </w:rPr>
        <w:t>2</w:t>
      </w:r>
      <w:r w:rsidRPr="00327B3E">
        <w:rPr>
          <w:rFonts w:cs="Times New Roman"/>
          <w:iCs/>
          <w:noProof/>
          <w:sz w:val="18"/>
          <w:szCs w:val="18"/>
          <w:lang w:val="ms-MY"/>
        </w:rPr>
        <w:t xml:space="preserve">Faculty of Applied Sciences, </w:t>
      </w:r>
    </w:p>
    <w:p w14:paraId="60B81035" w14:textId="39856F50" w:rsidR="00F75EA3" w:rsidRPr="00327B3E" w:rsidRDefault="00F75EA3" w:rsidP="00D31CBE">
      <w:pPr>
        <w:pStyle w:val="AuthorAffiliation"/>
        <w:rPr>
          <w:rFonts w:cs="Times New Roman"/>
          <w:iCs/>
          <w:noProof/>
          <w:sz w:val="18"/>
          <w:szCs w:val="18"/>
          <w:lang w:val="ms-MY"/>
        </w:rPr>
      </w:pPr>
      <w:r w:rsidRPr="00327B3E">
        <w:rPr>
          <w:rFonts w:cs="Times New Roman"/>
          <w:iCs/>
          <w:noProof/>
          <w:sz w:val="18"/>
          <w:szCs w:val="18"/>
          <w:lang w:val="ms-MY"/>
        </w:rPr>
        <w:t xml:space="preserve">Universiti Teknologi MARA, 40450 Shah Alam, Selangor, Malaysia </w:t>
      </w:r>
    </w:p>
    <w:p w14:paraId="276BC408" w14:textId="77777777" w:rsidR="00327B3E" w:rsidRDefault="00F75EA3" w:rsidP="00D31CBE">
      <w:pPr>
        <w:pStyle w:val="AuthorAffiliation"/>
        <w:rPr>
          <w:rFonts w:cs="Times New Roman"/>
          <w:iCs/>
          <w:noProof/>
          <w:sz w:val="18"/>
          <w:szCs w:val="18"/>
          <w:lang w:val="ms-MY"/>
        </w:rPr>
      </w:pPr>
      <w:r w:rsidRPr="00327B3E">
        <w:rPr>
          <w:rFonts w:cs="Times New Roman"/>
          <w:iCs/>
          <w:noProof/>
          <w:sz w:val="18"/>
          <w:szCs w:val="18"/>
          <w:vertAlign w:val="superscript"/>
          <w:lang w:val="ms-MY"/>
        </w:rPr>
        <w:t>3</w:t>
      </w:r>
      <w:r w:rsidRPr="00327B3E">
        <w:rPr>
          <w:rFonts w:cs="Times New Roman"/>
          <w:iCs/>
          <w:noProof/>
          <w:sz w:val="18"/>
          <w:szCs w:val="18"/>
          <w:lang w:val="ms-MY"/>
        </w:rPr>
        <w:t xml:space="preserve">Chemical Sciences Programme, </w:t>
      </w:r>
    </w:p>
    <w:p w14:paraId="1052AC41" w14:textId="222603C8" w:rsidR="00F75EA3" w:rsidRPr="00327B3E" w:rsidRDefault="00F75EA3" w:rsidP="00D31CBE">
      <w:pPr>
        <w:pStyle w:val="AuthorAffiliation"/>
        <w:rPr>
          <w:rFonts w:cs="Times New Roman"/>
          <w:iCs/>
          <w:noProof/>
          <w:sz w:val="18"/>
          <w:szCs w:val="18"/>
          <w:lang w:val="ms-MY"/>
        </w:rPr>
      </w:pPr>
      <w:r w:rsidRPr="00327B3E">
        <w:rPr>
          <w:rFonts w:cs="Times New Roman"/>
          <w:iCs/>
          <w:noProof/>
          <w:sz w:val="18"/>
          <w:szCs w:val="18"/>
          <w:lang w:val="ms-MY"/>
        </w:rPr>
        <w:t>School of Distance Education, Universiti Sains Malaysia, 11800 Penang, Malaysia</w:t>
      </w:r>
    </w:p>
    <w:p w14:paraId="4EA6FBC6" w14:textId="77777777" w:rsidR="00F75EA3" w:rsidRPr="00327B3E" w:rsidRDefault="00F75EA3" w:rsidP="00F75EA3">
      <w:pPr>
        <w:pStyle w:val="AuthorAffiliation"/>
        <w:rPr>
          <w:rFonts w:ascii="Arial" w:hAnsi="Arial" w:cs="Arial"/>
          <w:noProof/>
          <w:sz w:val="24"/>
          <w:szCs w:val="24"/>
          <w:lang w:val="ms-MY"/>
        </w:rPr>
      </w:pPr>
    </w:p>
    <w:p w14:paraId="7715C3AD" w14:textId="40050F82" w:rsidR="00F75EA3" w:rsidRPr="00327B3E" w:rsidRDefault="00F75EA3" w:rsidP="001E7049">
      <w:pPr>
        <w:pStyle w:val="Keywords"/>
        <w:spacing w:after="0"/>
        <w:ind w:left="0"/>
        <w:jc w:val="center"/>
        <w:rPr>
          <w:rFonts w:cs="Times New Roman"/>
          <w:b w:val="0"/>
          <w:bCs/>
          <w:i/>
          <w:noProof/>
          <w:sz w:val="18"/>
          <w:szCs w:val="18"/>
          <w:lang w:val="ms-MY"/>
        </w:rPr>
      </w:pPr>
      <w:r w:rsidRPr="00327B3E">
        <w:rPr>
          <w:rFonts w:cs="Times New Roman"/>
          <w:b w:val="0"/>
          <w:bCs/>
          <w:i/>
          <w:noProof/>
          <w:sz w:val="18"/>
          <w:szCs w:val="18"/>
          <w:lang w:val="ms-MY"/>
        </w:rPr>
        <w:t>*</w:t>
      </w:r>
      <w:r w:rsidR="00A638AE" w:rsidRPr="00327B3E">
        <w:rPr>
          <w:rFonts w:cs="Times New Roman"/>
          <w:b w:val="0"/>
          <w:bCs/>
          <w:i/>
          <w:noProof/>
          <w:sz w:val="18"/>
          <w:szCs w:val="18"/>
          <w:lang w:val="ms-MY"/>
        </w:rPr>
        <w:t>Corresponding</w:t>
      </w:r>
      <w:r w:rsidRPr="00327B3E">
        <w:rPr>
          <w:rFonts w:cs="Times New Roman"/>
          <w:b w:val="0"/>
          <w:bCs/>
          <w:i/>
          <w:noProof/>
          <w:sz w:val="18"/>
          <w:szCs w:val="18"/>
          <w:lang w:val="ms-MY"/>
        </w:rPr>
        <w:t xml:space="preserve"> author:</w:t>
      </w:r>
      <w:r w:rsidR="00D6762D" w:rsidRPr="00327B3E">
        <w:rPr>
          <w:rFonts w:cs="Times New Roman"/>
          <w:b w:val="0"/>
          <w:bCs/>
          <w:i/>
          <w:noProof/>
          <w:sz w:val="18"/>
          <w:szCs w:val="18"/>
          <w:lang w:val="ms-MY"/>
        </w:rPr>
        <w:t xml:space="preserve"> </w:t>
      </w:r>
      <w:hyperlink r:id="rId6" w:history="1">
        <w:r w:rsidR="00D6762D" w:rsidRPr="00327B3E">
          <w:rPr>
            <w:rStyle w:val="Hyperlink"/>
            <w:rFonts w:cs="Times New Roman"/>
            <w:b w:val="0"/>
            <w:bCs/>
            <w:i/>
            <w:noProof/>
            <w:color w:val="auto"/>
            <w:sz w:val="18"/>
            <w:szCs w:val="18"/>
            <w:u w:val="none"/>
            <w:lang w:val="ms-MY"/>
          </w:rPr>
          <w:t>zurina@uitm.edu.my</w:t>
        </w:r>
      </w:hyperlink>
      <w:r w:rsidR="00D6762D" w:rsidRPr="00327B3E">
        <w:rPr>
          <w:rFonts w:cs="Times New Roman"/>
          <w:b w:val="0"/>
          <w:bCs/>
          <w:i/>
          <w:noProof/>
          <w:sz w:val="18"/>
          <w:szCs w:val="18"/>
          <w:lang w:val="ms-MY"/>
        </w:rPr>
        <w:t xml:space="preserve"> </w:t>
      </w:r>
    </w:p>
    <w:p w14:paraId="1900C181" w14:textId="77777777" w:rsidR="00F75EA3" w:rsidRPr="00327B3E" w:rsidRDefault="00F75EA3" w:rsidP="00F75EA3">
      <w:pPr>
        <w:pStyle w:val="Abstract"/>
        <w:spacing w:before="0"/>
        <w:ind w:left="0" w:right="57"/>
        <w:rPr>
          <w:rFonts w:ascii="Arial" w:hAnsi="Arial" w:cs="Arial"/>
          <w:noProof/>
          <w:sz w:val="24"/>
          <w:szCs w:val="24"/>
          <w:lang w:val="ms-MY"/>
        </w:rPr>
      </w:pPr>
    </w:p>
    <w:p w14:paraId="6987E3AB" w14:textId="0EFF1512" w:rsidR="00F75EA3" w:rsidRPr="001E7049" w:rsidRDefault="00D31CBE" w:rsidP="001E7049">
      <w:pPr>
        <w:pStyle w:val="Abstract"/>
        <w:spacing w:before="0"/>
        <w:ind w:left="0" w:right="57"/>
        <w:jc w:val="center"/>
        <w:rPr>
          <w:rFonts w:cs="Times New Roman"/>
          <w:b/>
          <w:sz w:val="24"/>
          <w:szCs w:val="24"/>
        </w:rPr>
      </w:pPr>
      <w:r w:rsidRPr="001E7049">
        <w:rPr>
          <w:rFonts w:cs="Times New Roman"/>
          <w:b/>
          <w:sz w:val="18"/>
          <w:szCs w:val="18"/>
        </w:rPr>
        <w:t>Abstract</w:t>
      </w:r>
    </w:p>
    <w:p w14:paraId="05479F3B" w14:textId="14DD499F" w:rsidR="003D3768" w:rsidRDefault="00F75EA3" w:rsidP="00F75EA3">
      <w:pPr>
        <w:jc w:val="both"/>
        <w:rPr>
          <w:rFonts w:cs="Times New Roman"/>
          <w:sz w:val="18"/>
          <w:szCs w:val="18"/>
        </w:rPr>
      </w:pPr>
      <w:r w:rsidRPr="00D31CBE">
        <w:rPr>
          <w:rFonts w:cs="Times New Roman"/>
          <w:sz w:val="18"/>
          <w:szCs w:val="18"/>
        </w:rPr>
        <w:t xml:space="preserve">Quinolactacins are rare fungal alkaloids </w:t>
      </w:r>
      <w:r w:rsidR="001978E1">
        <w:rPr>
          <w:rFonts w:cs="Times New Roman"/>
          <w:sz w:val="18"/>
          <w:szCs w:val="18"/>
        </w:rPr>
        <w:t>extracted</w:t>
      </w:r>
      <w:r w:rsidRPr="00D31CBE">
        <w:rPr>
          <w:rFonts w:cs="Times New Roman"/>
          <w:sz w:val="18"/>
          <w:szCs w:val="18"/>
        </w:rPr>
        <w:t xml:space="preserve"> from </w:t>
      </w:r>
      <w:r w:rsidR="001978E1">
        <w:rPr>
          <w:rFonts w:cs="Times New Roman"/>
          <w:sz w:val="18"/>
          <w:szCs w:val="18"/>
        </w:rPr>
        <w:t>the</w:t>
      </w:r>
      <w:r w:rsidRPr="00D31CBE">
        <w:rPr>
          <w:rFonts w:cs="Times New Roman"/>
          <w:sz w:val="18"/>
          <w:szCs w:val="18"/>
        </w:rPr>
        <w:t xml:space="preserve"> culture broth of </w:t>
      </w:r>
      <w:r w:rsidR="001978E1">
        <w:rPr>
          <w:rFonts w:cs="Times New Roman"/>
          <w:sz w:val="18"/>
          <w:szCs w:val="18"/>
        </w:rPr>
        <w:t>P</w:t>
      </w:r>
      <w:r w:rsidRPr="00D31CBE">
        <w:rPr>
          <w:rFonts w:cs="Times New Roman"/>
          <w:sz w:val="18"/>
          <w:szCs w:val="18"/>
        </w:rPr>
        <w:t>enicillium species isolated from larvae mulberry pyralis (</w:t>
      </w:r>
      <w:r w:rsidRPr="00CF4A76">
        <w:rPr>
          <w:rFonts w:cs="Times New Roman"/>
          <w:i/>
          <w:sz w:val="18"/>
          <w:szCs w:val="18"/>
        </w:rPr>
        <w:t xml:space="preserve">Margonia pyloalis </w:t>
      </w:r>
      <w:r w:rsidRPr="00327B3E">
        <w:rPr>
          <w:rFonts w:cs="Times New Roman"/>
          <w:i/>
          <w:sz w:val="18"/>
          <w:szCs w:val="18"/>
        </w:rPr>
        <w:t>Welker</w:t>
      </w:r>
      <w:r w:rsidRPr="00D31CBE">
        <w:rPr>
          <w:rFonts w:cs="Times New Roman"/>
          <w:sz w:val="18"/>
          <w:szCs w:val="18"/>
        </w:rPr>
        <w:t xml:space="preserve">). </w:t>
      </w:r>
      <w:r w:rsidR="001978E1">
        <w:rPr>
          <w:rFonts w:cs="Times New Roman"/>
          <w:sz w:val="18"/>
          <w:szCs w:val="18"/>
        </w:rPr>
        <w:t>The s</w:t>
      </w:r>
      <w:r w:rsidRPr="00D31CBE">
        <w:rPr>
          <w:rFonts w:cs="Times New Roman"/>
          <w:sz w:val="18"/>
          <w:szCs w:val="18"/>
        </w:rPr>
        <w:t xml:space="preserve">ynthesis of </w:t>
      </w:r>
      <w:r w:rsidR="001978E1">
        <w:rPr>
          <w:rFonts w:cs="Times New Roman"/>
          <w:sz w:val="18"/>
          <w:szCs w:val="18"/>
        </w:rPr>
        <w:t>the</w:t>
      </w:r>
      <w:r w:rsidRPr="00D31CBE">
        <w:rPr>
          <w:rFonts w:cs="Times New Roman"/>
          <w:sz w:val="18"/>
          <w:szCs w:val="18"/>
        </w:rPr>
        <w:t xml:space="preserve"> natural alkaloids has gained interests among many researchers due to </w:t>
      </w:r>
      <w:r w:rsidR="001978E1">
        <w:rPr>
          <w:rFonts w:cs="Times New Roman"/>
          <w:sz w:val="18"/>
          <w:szCs w:val="18"/>
        </w:rPr>
        <w:t>its</w:t>
      </w:r>
      <w:r w:rsidRPr="00D31CBE">
        <w:rPr>
          <w:rFonts w:cs="Times New Roman"/>
          <w:sz w:val="18"/>
          <w:szCs w:val="18"/>
        </w:rPr>
        <w:t xml:space="preserve"> unique </w:t>
      </w:r>
      <w:r w:rsidRPr="00D31CBE">
        <w:rPr>
          <w:rFonts w:ascii="Cambria Math" w:hAnsi="Cambria Math" w:cs="Cambria Math"/>
          <w:sz w:val="18"/>
          <w:szCs w:val="18"/>
        </w:rPr>
        <w:t>𝛾</w:t>
      </w:r>
      <w:r w:rsidRPr="00D31CBE">
        <w:rPr>
          <w:rFonts w:cs="Times New Roman"/>
          <w:sz w:val="18"/>
          <w:szCs w:val="18"/>
        </w:rPr>
        <w:t xml:space="preserve">-lactam </w:t>
      </w:r>
      <w:r w:rsidR="001978E1" w:rsidRPr="00D31CBE">
        <w:rPr>
          <w:rFonts w:cs="Times New Roman"/>
          <w:sz w:val="18"/>
          <w:szCs w:val="18"/>
        </w:rPr>
        <w:t xml:space="preserve">conjugated </w:t>
      </w:r>
      <w:r w:rsidRPr="00D31CBE">
        <w:rPr>
          <w:rFonts w:cs="Times New Roman"/>
          <w:sz w:val="18"/>
          <w:szCs w:val="18"/>
        </w:rPr>
        <w:t>ring</w:t>
      </w:r>
      <w:r w:rsidR="001978E1" w:rsidRPr="001978E1">
        <w:rPr>
          <w:rFonts w:cs="Times New Roman"/>
          <w:sz w:val="18"/>
          <w:szCs w:val="18"/>
        </w:rPr>
        <w:t xml:space="preserve"> </w:t>
      </w:r>
      <w:r w:rsidR="001978E1" w:rsidRPr="00D31CBE">
        <w:rPr>
          <w:rFonts w:cs="Times New Roman"/>
          <w:sz w:val="18"/>
          <w:szCs w:val="18"/>
        </w:rPr>
        <w:t>quinolone skeleton</w:t>
      </w:r>
      <w:r w:rsidRPr="00D31CBE">
        <w:rPr>
          <w:rFonts w:cs="Times New Roman"/>
          <w:sz w:val="18"/>
          <w:szCs w:val="18"/>
        </w:rPr>
        <w:t xml:space="preserve">. </w:t>
      </w:r>
      <w:r w:rsidR="001978E1">
        <w:rPr>
          <w:rFonts w:cs="Times New Roman"/>
          <w:sz w:val="18"/>
          <w:szCs w:val="18"/>
        </w:rPr>
        <w:t>Furthermore, the</w:t>
      </w:r>
      <w:r w:rsidRPr="00D31CBE">
        <w:rPr>
          <w:rFonts w:cs="Times New Roman"/>
          <w:sz w:val="18"/>
          <w:szCs w:val="18"/>
        </w:rPr>
        <w:t xml:space="preserve"> alkaloids are also proven to exhibit</w:t>
      </w:r>
      <w:r w:rsidR="001978E1">
        <w:rPr>
          <w:rFonts w:cs="Times New Roman"/>
          <w:sz w:val="18"/>
          <w:szCs w:val="18"/>
        </w:rPr>
        <w:t>ed</w:t>
      </w:r>
      <w:r w:rsidRPr="00D31CBE">
        <w:rPr>
          <w:rFonts w:cs="Times New Roman"/>
          <w:sz w:val="18"/>
          <w:szCs w:val="18"/>
        </w:rPr>
        <w:t xml:space="preserve"> inhibitory activit</w:t>
      </w:r>
      <w:r w:rsidR="001978E1">
        <w:rPr>
          <w:rFonts w:cs="Times New Roman"/>
          <w:sz w:val="18"/>
          <w:szCs w:val="18"/>
        </w:rPr>
        <w:t>ies</w:t>
      </w:r>
      <w:r w:rsidRPr="00D31CBE">
        <w:rPr>
          <w:rFonts w:cs="Times New Roman"/>
          <w:sz w:val="18"/>
          <w:szCs w:val="18"/>
        </w:rPr>
        <w:t xml:space="preserve"> against tumo</w:t>
      </w:r>
      <w:r w:rsidR="001978E1">
        <w:rPr>
          <w:rFonts w:cs="Times New Roman"/>
          <w:sz w:val="18"/>
          <w:szCs w:val="18"/>
        </w:rPr>
        <w:t>u</w:t>
      </w:r>
      <w:r w:rsidRPr="00D31CBE">
        <w:rPr>
          <w:rFonts w:cs="Times New Roman"/>
          <w:sz w:val="18"/>
          <w:szCs w:val="18"/>
        </w:rPr>
        <w:t xml:space="preserve">r necrosis factor (TNF) production. </w:t>
      </w:r>
      <w:r w:rsidR="001978E1">
        <w:rPr>
          <w:rFonts w:cs="Times New Roman"/>
          <w:sz w:val="18"/>
          <w:szCs w:val="18"/>
        </w:rPr>
        <w:t>S</w:t>
      </w:r>
      <w:r w:rsidRPr="00D31CBE">
        <w:rPr>
          <w:rFonts w:cs="Times New Roman"/>
          <w:sz w:val="18"/>
          <w:szCs w:val="18"/>
        </w:rPr>
        <w:t>ynthesi</w:t>
      </w:r>
      <w:r w:rsidR="00D65587">
        <w:rPr>
          <w:rFonts w:cs="Times New Roman"/>
          <w:sz w:val="18"/>
          <w:szCs w:val="18"/>
        </w:rPr>
        <w:t>z</w:t>
      </w:r>
      <w:r w:rsidR="001978E1">
        <w:rPr>
          <w:rFonts w:cs="Times New Roman"/>
          <w:sz w:val="18"/>
          <w:szCs w:val="18"/>
        </w:rPr>
        <w:t xml:space="preserve">ing the alkaloids is initiated by forming </w:t>
      </w:r>
      <w:r w:rsidRPr="00D31CBE">
        <w:rPr>
          <w:rFonts w:cs="Times New Roman"/>
          <w:sz w:val="18"/>
          <w:szCs w:val="18"/>
        </w:rPr>
        <w:t xml:space="preserve">the key pyrrolidine-2,4-dione intermediates </w:t>
      </w:r>
      <w:r w:rsidRPr="00D31CBE">
        <w:rPr>
          <w:rFonts w:cs="Times New Roman"/>
          <w:i/>
          <w:iCs/>
          <w:sz w:val="18"/>
          <w:szCs w:val="18"/>
        </w:rPr>
        <w:t>via</w:t>
      </w:r>
      <w:r w:rsidR="001978E1">
        <w:rPr>
          <w:rFonts w:cs="Times New Roman"/>
          <w:sz w:val="18"/>
          <w:szCs w:val="18"/>
        </w:rPr>
        <w:t xml:space="preserve"> the </w:t>
      </w:r>
      <w:r w:rsidRPr="00D31CBE">
        <w:rPr>
          <w:rFonts w:cs="Times New Roman"/>
          <w:sz w:val="18"/>
          <w:szCs w:val="18"/>
        </w:rPr>
        <w:t>acid</w:t>
      </w:r>
      <w:r w:rsidR="001978E1">
        <w:rPr>
          <w:rFonts w:cs="Times New Roman"/>
          <w:sz w:val="18"/>
          <w:szCs w:val="18"/>
        </w:rPr>
        <w:t>-</w:t>
      </w:r>
      <w:r w:rsidRPr="00D31CBE">
        <w:rPr>
          <w:rFonts w:cs="Times New Roman"/>
          <w:sz w:val="18"/>
          <w:szCs w:val="18"/>
        </w:rPr>
        <w:t xml:space="preserve">mediated </w:t>
      </w:r>
      <w:r w:rsidR="00CA7B27">
        <w:rPr>
          <w:rFonts w:cs="Times New Roman"/>
          <w:sz w:val="18"/>
          <w:szCs w:val="18"/>
        </w:rPr>
        <w:t xml:space="preserve"> Meldrum </w:t>
      </w:r>
      <w:r w:rsidRPr="00D31CBE">
        <w:rPr>
          <w:rFonts w:cs="Times New Roman"/>
          <w:sz w:val="18"/>
          <w:szCs w:val="18"/>
        </w:rPr>
        <w:t xml:space="preserve">reaction and tetramic acid cyclisation of different amino acids. </w:t>
      </w:r>
      <w:r w:rsidR="00CA7B27">
        <w:rPr>
          <w:rFonts w:cs="Times New Roman"/>
          <w:sz w:val="18"/>
          <w:szCs w:val="18"/>
        </w:rPr>
        <w:t>Subsequently, t</w:t>
      </w:r>
      <w:r w:rsidRPr="00D31CBE">
        <w:rPr>
          <w:rFonts w:cs="Times New Roman"/>
          <w:sz w:val="18"/>
          <w:szCs w:val="18"/>
        </w:rPr>
        <w:t xml:space="preserve">he diketo intermediates </w:t>
      </w:r>
      <w:r w:rsidR="00CA7B27">
        <w:rPr>
          <w:rFonts w:cs="Times New Roman"/>
          <w:sz w:val="18"/>
          <w:szCs w:val="18"/>
        </w:rPr>
        <w:t xml:space="preserve">are </w:t>
      </w:r>
      <w:r w:rsidRPr="00D31CBE">
        <w:rPr>
          <w:rFonts w:cs="Times New Roman"/>
          <w:sz w:val="18"/>
          <w:szCs w:val="18"/>
        </w:rPr>
        <w:t>reduc</w:t>
      </w:r>
      <w:r w:rsidR="00CA7B27">
        <w:rPr>
          <w:rFonts w:cs="Times New Roman"/>
          <w:sz w:val="18"/>
          <w:szCs w:val="18"/>
        </w:rPr>
        <w:t>ed</w:t>
      </w:r>
      <w:r w:rsidRPr="00D31CBE">
        <w:rPr>
          <w:rFonts w:cs="Times New Roman"/>
          <w:sz w:val="18"/>
          <w:szCs w:val="18"/>
        </w:rPr>
        <w:t xml:space="preserve"> and elimin</w:t>
      </w:r>
      <w:r w:rsidR="00CA7B27">
        <w:rPr>
          <w:rFonts w:cs="Times New Roman"/>
          <w:sz w:val="18"/>
          <w:szCs w:val="18"/>
        </w:rPr>
        <w:t>ated</w:t>
      </w:r>
      <w:r w:rsidRPr="00D31CBE">
        <w:rPr>
          <w:rFonts w:cs="Times New Roman"/>
          <w:sz w:val="18"/>
          <w:szCs w:val="18"/>
        </w:rPr>
        <w:t xml:space="preserve">  to form hydroxy and enone analogues. The enone analogues </w:t>
      </w:r>
      <w:r w:rsidR="00204072">
        <w:rPr>
          <w:rFonts w:cs="Times New Roman"/>
          <w:sz w:val="18"/>
          <w:szCs w:val="18"/>
        </w:rPr>
        <w:t>are then</w:t>
      </w:r>
      <w:r w:rsidRPr="00D31CBE">
        <w:rPr>
          <w:rFonts w:cs="Times New Roman"/>
          <w:sz w:val="18"/>
          <w:szCs w:val="18"/>
        </w:rPr>
        <w:t xml:space="preserve"> react</w:t>
      </w:r>
      <w:r w:rsidR="00204072">
        <w:rPr>
          <w:rFonts w:cs="Times New Roman"/>
          <w:sz w:val="18"/>
          <w:szCs w:val="18"/>
        </w:rPr>
        <w:t>ed</w:t>
      </w:r>
      <w:r w:rsidRPr="00D31CBE">
        <w:rPr>
          <w:rFonts w:cs="Times New Roman"/>
          <w:sz w:val="18"/>
          <w:szCs w:val="18"/>
        </w:rPr>
        <w:t xml:space="preserve"> with an amine-substituted diene by aza Diels-Alder reaction to form the anticipated 4-pyridone-lactam moiety with different substitutions. </w:t>
      </w:r>
      <w:r w:rsidR="00204072" w:rsidRPr="00204072">
        <w:rPr>
          <w:rFonts w:cs="Times New Roman"/>
          <w:sz w:val="18"/>
          <w:szCs w:val="18"/>
        </w:rPr>
        <w:t>Nonetheless, the availability of amine-substituted dienes is limited even though aza Diels-Alder reactions shorten the formation of the tricyclic compounds. Consequently, the present study synthesised quinolactacin derivatives through alternative routes, including acylating the key pyrrolidine-2,4-dione with 2-nitrobenzoyl chloride to obtain an acylated tetramic acid and hydrogenated and furnish the final quinolactacin derivatives. The derivatives were also procured through a multicomponent reaction of diethyl oxaloacetate salt with aldehydes and amines. The synthesised compounds were analysed and confirmed with proton and carbon nuclear magnetic resonance (</w:t>
      </w:r>
      <w:r w:rsidR="00204072" w:rsidRPr="00327B3E">
        <w:rPr>
          <w:rFonts w:cs="Times New Roman"/>
          <w:sz w:val="18"/>
          <w:szCs w:val="18"/>
          <w:vertAlign w:val="superscript"/>
        </w:rPr>
        <w:t>1</w:t>
      </w:r>
      <w:r w:rsidR="00204072" w:rsidRPr="00204072">
        <w:rPr>
          <w:rFonts w:cs="Times New Roman"/>
          <w:sz w:val="18"/>
          <w:szCs w:val="18"/>
        </w:rPr>
        <w:t xml:space="preserve">H- and </w:t>
      </w:r>
      <w:r w:rsidR="00204072" w:rsidRPr="00327B3E">
        <w:rPr>
          <w:rFonts w:cs="Times New Roman"/>
          <w:sz w:val="18"/>
          <w:szCs w:val="18"/>
          <w:vertAlign w:val="superscript"/>
        </w:rPr>
        <w:t>13</w:t>
      </w:r>
      <w:r w:rsidR="00204072" w:rsidRPr="00204072">
        <w:rPr>
          <w:rFonts w:cs="Times New Roman"/>
          <w:sz w:val="18"/>
          <w:szCs w:val="18"/>
        </w:rPr>
        <w:t>C-NMR) and infrared (IR) spectroscopy.</w:t>
      </w:r>
    </w:p>
    <w:p w14:paraId="45FC39DB" w14:textId="77777777" w:rsidR="00204072" w:rsidRPr="00204072" w:rsidRDefault="00204072" w:rsidP="00F75EA3">
      <w:pPr>
        <w:jc w:val="both"/>
        <w:rPr>
          <w:rFonts w:ascii="Arial" w:hAnsi="Arial" w:cs="Arial"/>
          <w:lang w:val="en-GB"/>
        </w:rPr>
      </w:pPr>
    </w:p>
    <w:p w14:paraId="4D2E9D85" w14:textId="1F9E43C2" w:rsidR="003D3768" w:rsidRDefault="003D3768" w:rsidP="00F75EA3">
      <w:pPr>
        <w:jc w:val="both"/>
        <w:rPr>
          <w:rFonts w:cs="Times New Roman"/>
          <w:sz w:val="18"/>
          <w:szCs w:val="13"/>
        </w:rPr>
      </w:pPr>
      <w:r w:rsidRPr="00D31CBE">
        <w:rPr>
          <w:rFonts w:cs="Times New Roman"/>
          <w:b/>
          <w:bCs/>
          <w:sz w:val="18"/>
          <w:szCs w:val="13"/>
        </w:rPr>
        <w:t>Keywor</w:t>
      </w:r>
      <w:r w:rsidR="001E7049">
        <w:rPr>
          <w:rFonts w:cs="Times New Roman"/>
          <w:b/>
          <w:bCs/>
          <w:sz w:val="18"/>
          <w:szCs w:val="13"/>
        </w:rPr>
        <w:t>d</w:t>
      </w:r>
      <w:r w:rsidR="009358B4">
        <w:rPr>
          <w:rFonts w:cs="Times New Roman"/>
          <w:b/>
          <w:bCs/>
          <w:sz w:val="18"/>
          <w:szCs w:val="13"/>
        </w:rPr>
        <w:t>s</w:t>
      </w:r>
      <w:r w:rsidR="001E7049">
        <w:rPr>
          <w:rFonts w:cs="Times New Roman"/>
          <w:b/>
          <w:bCs/>
          <w:sz w:val="18"/>
          <w:szCs w:val="13"/>
        </w:rPr>
        <w:t>:</w:t>
      </w:r>
      <w:r w:rsidRPr="00D31CBE">
        <w:rPr>
          <w:rFonts w:cs="Times New Roman"/>
          <w:sz w:val="18"/>
          <w:szCs w:val="13"/>
        </w:rPr>
        <w:t xml:space="preserve"> </w:t>
      </w:r>
      <w:r w:rsidR="00A3543F" w:rsidRPr="00204072">
        <w:rPr>
          <w:rFonts w:cs="Times New Roman"/>
          <w:i/>
          <w:iCs/>
          <w:sz w:val="18"/>
          <w:szCs w:val="13"/>
        </w:rPr>
        <w:t>Penic</w:t>
      </w:r>
      <w:r w:rsidR="002706FA" w:rsidRPr="00204072">
        <w:rPr>
          <w:rFonts w:cs="Times New Roman"/>
          <w:i/>
          <w:iCs/>
          <w:sz w:val="18"/>
          <w:szCs w:val="13"/>
        </w:rPr>
        <w:t>illium</w:t>
      </w:r>
      <w:r w:rsidR="002706FA" w:rsidRPr="00D31CBE">
        <w:rPr>
          <w:rFonts w:cs="Times New Roman"/>
          <w:sz w:val="18"/>
          <w:szCs w:val="13"/>
        </w:rPr>
        <w:t xml:space="preserve"> sp.,</w:t>
      </w:r>
      <w:r w:rsidR="004206FB" w:rsidRPr="00D31CBE">
        <w:rPr>
          <w:rFonts w:cs="Times New Roman"/>
          <w:sz w:val="18"/>
          <w:szCs w:val="13"/>
        </w:rPr>
        <w:t xml:space="preserve"> Diels-Alder, 2,4-pyrrolidinone, </w:t>
      </w:r>
      <w:r w:rsidR="00204072">
        <w:rPr>
          <w:rFonts w:cs="Times New Roman"/>
          <w:sz w:val="18"/>
          <w:szCs w:val="13"/>
        </w:rPr>
        <w:t>q</w:t>
      </w:r>
      <w:r w:rsidR="004206FB" w:rsidRPr="00D31CBE">
        <w:rPr>
          <w:rFonts w:cs="Times New Roman"/>
          <w:sz w:val="18"/>
          <w:szCs w:val="13"/>
        </w:rPr>
        <w:t>uinolactacin</w:t>
      </w:r>
    </w:p>
    <w:p w14:paraId="7D276F66" w14:textId="77777777" w:rsidR="001E7049" w:rsidRDefault="001E7049" w:rsidP="00F75EA3">
      <w:pPr>
        <w:jc w:val="both"/>
        <w:rPr>
          <w:rFonts w:cs="Times New Roman"/>
          <w:sz w:val="18"/>
          <w:szCs w:val="13"/>
        </w:rPr>
      </w:pPr>
    </w:p>
    <w:p w14:paraId="36558A5E" w14:textId="6CE9857A" w:rsidR="00D31CBE" w:rsidRPr="00327B3E" w:rsidRDefault="00D31CBE" w:rsidP="00D31CBE">
      <w:pPr>
        <w:jc w:val="center"/>
        <w:rPr>
          <w:rFonts w:cs="Times New Roman"/>
          <w:b/>
          <w:bCs/>
          <w:noProof/>
          <w:sz w:val="18"/>
          <w:szCs w:val="13"/>
          <w:lang w:val="ms-MY"/>
        </w:rPr>
      </w:pPr>
      <w:r w:rsidRPr="00327B3E">
        <w:rPr>
          <w:rFonts w:cs="Times New Roman"/>
          <w:b/>
          <w:bCs/>
          <w:noProof/>
          <w:sz w:val="18"/>
          <w:szCs w:val="13"/>
          <w:lang w:val="ms-MY"/>
        </w:rPr>
        <w:t>Abstrak</w:t>
      </w:r>
    </w:p>
    <w:p w14:paraId="3A7DDD34" w14:textId="2A7F6B1A" w:rsidR="00D31CBE" w:rsidRPr="00327B3E" w:rsidRDefault="00D31CBE" w:rsidP="00D31CBE">
      <w:pPr>
        <w:jc w:val="both"/>
        <w:rPr>
          <w:rFonts w:cs="Times New Roman"/>
          <w:noProof/>
          <w:sz w:val="18"/>
          <w:szCs w:val="18"/>
          <w:lang w:val="ms-MY"/>
        </w:rPr>
      </w:pPr>
      <w:r w:rsidRPr="00327B3E">
        <w:rPr>
          <w:rFonts w:cs="Times New Roman"/>
          <w:noProof/>
          <w:sz w:val="18"/>
          <w:szCs w:val="13"/>
          <w:lang w:val="ms-MY"/>
        </w:rPr>
        <w:t xml:space="preserve">Quinolaktasin adalah kulat alkaloid nadir yang terhasil daripada kultur kaldu Penicillium spesies, di ekstrak daripada larva piralis </w:t>
      </w:r>
      <w:r w:rsidR="00F40812" w:rsidRPr="00327B3E">
        <w:rPr>
          <w:rFonts w:cs="Times New Roman"/>
          <w:noProof/>
          <w:sz w:val="18"/>
          <w:szCs w:val="13"/>
          <w:lang w:val="ms-MY"/>
        </w:rPr>
        <w:t>mulberi (</w:t>
      </w:r>
      <w:r w:rsidR="00F40812" w:rsidRPr="00327B3E">
        <w:rPr>
          <w:rFonts w:cs="Times New Roman"/>
          <w:i/>
          <w:iCs/>
          <w:noProof/>
          <w:sz w:val="18"/>
          <w:szCs w:val="13"/>
          <w:lang w:val="ms-MY"/>
        </w:rPr>
        <w:t>Marfonia pyloalis</w:t>
      </w:r>
      <w:r w:rsidR="00F40812" w:rsidRPr="00327B3E">
        <w:rPr>
          <w:rFonts w:cs="Times New Roman"/>
          <w:noProof/>
          <w:sz w:val="18"/>
          <w:szCs w:val="13"/>
          <w:lang w:val="ms-MY"/>
        </w:rPr>
        <w:t xml:space="preserve"> </w:t>
      </w:r>
      <w:r w:rsidR="00F40812" w:rsidRPr="00327B3E">
        <w:rPr>
          <w:rFonts w:cs="Times New Roman"/>
          <w:i/>
          <w:iCs/>
          <w:noProof/>
          <w:sz w:val="18"/>
          <w:szCs w:val="13"/>
          <w:lang w:val="ms-MY"/>
        </w:rPr>
        <w:t>Welker</w:t>
      </w:r>
      <w:r w:rsidR="00F40812" w:rsidRPr="00327B3E">
        <w:rPr>
          <w:rFonts w:cs="Times New Roman"/>
          <w:noProof/>
          <w:sz w:val="18"/>
          <w:szCs w:val="13"/>
          <w:lang w:val="ms-MY"/>
        </w:rPr>
        <w:t xml:space="preserve">). Sintesis bahan alkaloid yang natural ini telah menarik minat ramai ahli penyelidik oleh kerana keunikan struktur quinolone di mana ianya konjugat bersama gegelang </w:t>
      </w:r>
      <w:r w:rsidR="00F40812" w:rsidRPr="00327B3E">
        <w:rPr>
          <w:rFonts w:ascii="Cambria Math" w:hAnsi="Cambria Math" w:cs="Cambria Math"/>
          <w:noProof/>
          <w:sz w:val="18"/>
          <w:szCs w:val="18"/>
          <w:lang w:val="ms-MY"/>
        </w:rPr>
        <w:t>𝛾</w:t>
      </w:r>
      <w:r w:rsidR="00F40812" w:rsidRPr="00327B3E">
        <w:rPr>
          <w:rFonts w:cs="Times New Roman"/>
          <w:noProof/>
          <w:sz w:val="18"/>
          <w:szCs w:val="18"/>
          <w:lang w:val="ms-MY"/>
        </w:rPr>
        <w:t xml:space="preserve">-lactam. Alkaloid ini telah </w:t>
      </w:r>
      <w:r w:rsidR="00CF4A76" w:rsidRPr="00327B3E">
        <w:rPr>
          <w:rFonts w:cs="Times New Roman"/>
          <w:noProof/>
          <w:sz w:val="18"/>
          <w:szCs w:val="18"/>
          <w:lang w:val="ms-MY"/>
        </w:rPr>
        <w:t>di</w:t>
      </w:r>
      <w:r w:rsidR="00F40812" w:rsidRPr="00327B3E">
        <w:rPr>
          <w:rFonts w:cs="Times New Roman"/>
          <w:noProof/>
          <w:sz w:val="18"/>
          <w:szCs w:val="18"/>
          <w:lang w:val="ms-MY"/>
        </w:rPr>
        <w:t xml:space="preserve">buktikan bahawa ianya bersikap aktif terhadap aktiviti rencatan melawan penghasilan faktor tumor nekrosis (TNF). Sintesis ini bermula dengan bahantara pirolidina-2,4-dion melalui </w:t>
      </w:r>
      <w:r w:rsidR="00CF4A76" w:rsidRPr="00327B3E">
        <w:rPr>
          <w:rFonts w:cs="Times New Roman"/>
          <w:noProof/>
          <w:sz w:val="18"/>
          <w:szCs w:val="18"/>
          <w:lang w:val="ms-MY"/>
        </w:rPr>
        <w:t>tindak balas</w:t>
      </w:r>
      <w:r w:rsidR="00F40812" w:rsidRPr="00327B3E">
        <w:rPr>
          <w:rFonts w:cs="Times New Roman"/>
          <w:noProof/>
          <w:sz w:val="18"/>
          <w:szCs w:val="18"/>
          <w:lang w:val="ms-MY"/>
        </w:rPr>
        <w:t xml:space="preserve"> asid Meldrum dan pengitaran asid tetramik dari variasi asid amino. Bahantara diketo pula akan melalui pengurangan berturutan dan tindak balas penyingkiran kumpulan hidroksi dan variasi enon. Variasi enon ini</w:t>
      </w:r>
      <w:r w:rsidR="00E53168" w:rsidRPr="00327B3E">
        <w:rPr>
          <w:rFonts w:cs="Times New Roman"/>
          <w:noProof/>
          <w:sz w:val="18"/>
          <w:szCs w:val="18"/>
          <w:lang w:val="ms-MY"/>
        </w:rPr>
        <w:t xml:space="preserve"> bertindak balas dengan diena amina gantian melalui reaksi aza Diels-Alder bagi menghasilkan sebatian 4-</w:t>
      </w:r>
      <w:r w:rsidR="00CF4A76" w:rsidRPr="00327B3E">
        <w:rPr>
          <w:rFonts w:cs="Times New Roman"/>
          <w:noProof/>
          <w:sz w:val="18"/>
          <w:szCs w:val="18"/>
          <w:lang w:val="ms-MY"/>
        </w:rPr>
        <w:t>piridona-laktam dengan variasi ga</w:t>
      </w:r>
      <w:r w:rsidR="00E53168" w:rsidRPr="00327B3E">
        <w:rPr>
          <w:rFonts w:cs="Times New Roman"/>
          <w:noProof/>
          <w:sz w:val="18"/>
          <w:szCs w:val="18"/>
          <w:lang w:val="ms-MY"/>
        </w:rPr>
        <w:t xml:space="preserve">ntian. Walaupun reaksi kimia aza Diels-Alder dapat membantu menghasilkan sebatian trisiklik dalam langkah yang pendek, tetapi variasi diena amina gentian juga adalah terhad. Oleh itu, sintesis bagi penghasilan variasi quinolaktasin dijalankan melalui cara alternatif </w:t>
      </w:r>
      <w:r w:rsidR="00CF4A76" w:rsidRPr="00327B3E">
        <w:rPr>
          <w:rFonts w:cs="Times New Roman"/>
          <w:noProof/>
          <w:sz w:val="18"/>
          <w:szCs w:val="18"/>
          <w:lang w:val="ms-MY"/>
        </w:rPr>
        <w:t>di mana pirolidina-2,4-dion</w:t>
      </w:r>
      <w:r w:rsidR="00E53168" w:rsidRPr="00327B3E">
        <w:rPr>
          <w:rFonts w:cs="Times New Roman"/>
          <w:noProof/>
          <w:sz w:val="18"/>
          <w:szCs w:val="18"/>
          <w:lang w:val="ms-MY"/>
        </w:rPr>
        <w:t xml:space="preserve"> menjalani pengasilan dengan 2-nitrobenzoil klorida untuk menghasilkan tetramik asid terasilasi dan penghidrogenan</w:t>
      </w:r>
      <w:r w:rsidR="002F5C33" w:rsidRPr="00327B3E">
        <w:rPr>
          <w:rFonts w:cs="Times New Roman"/>
          <w:noProof/>
          <w:sz w:val="18"/>
          <w:szCs w:val="18"/>
          <w:lang w:val="ms-MY"/>
        </w:rPr>
        <w:t xml:space="preserve"> bagi menghasilkan sebatian akhir quinolaktasin. Reaksi pelbagai komponen oleh garam dietil oxaloasetat bersama aldehid dan amina pula adalah alternatif lain bagi penghasilan variasi sebatian quinolaktasin. Semua sebatian di dalam kajian ini dianalisa dan disahkan menggunakan resonans magnet nucleus (</w:t>
      </w:r>
      <w:r w:rsidR="00EA33C9" w:rsidRPr="00327B3E">
        <w:rPr>
          <w:rFonts w:cs="Times New Roman"/>
          <w:noProof/>
          <w:sz w:val="18"/>
          <w:szCs w:val="18"/>
          <w:vertAlign w:val="superscript"/>
          <w:lang w:val="ms-MY"/>
        </w:rPr>
        <w:t>1</w:t>
      </w:r>
      <w:r w:rsidR="00EA33C9" w:rsidRPr="00327B3E">
        <w:rPr>
          <w:rFonts w:cs="Times New Roman"/>
          <w:noProof/>
          <w:sz w:val="18"/>
          <w:szCs w:val="18"/>
          <w:lang w:val="ms-MY"/>
        </w:rPr>
        <w:t xml:space="preserve">H- dan </w:t>
      </w:r>
      <w:r w:rsidR="00EA33C9" w:rsidRPr="00327B3E">
        <w:rPr>
          <w:rFonts w:cs="Times New Roman"/>
          <w:noProof/>
          <w:sz w:val="18"/>
          <w:szCs w:val="18"/>
          <w:vertAlign w:val="superscript"/>
          <w:lang w:val="ms-MY"/>
        </w:rPr>
        <w:t>13</w:t>
      </w:r>
      <w:r w:rsidR="00EA33C9" w:rsidRPr="00327B3E">
        <w:rPr>
          <w:rFonts w:cs="Times New Roman"/>
          <w:noProof/>
          <w:sz w:val="18"/>
          <w:szCs w:val="18"/>
          <w:lang w:val="ms-MY"/>
        </w:rPr>
        <w:t>C-</w:t>
      </w:r>
      <w:r w:rsidR="002F5C33" w:rsidRPr="00327B3E">
        <w:rPr>
          <w:rFonts w:cs="Times New Roman"/>
          <w:noProof/>
          <w:sz w:val="18"/>
          <w:szCs w:val="18"/>
          <w:lang w:val="ms-MY"/>
        </w:rPr>
        <w:t>NMR) dan spektroskopi infra merah (IR).</w:t>
      </w:r>
    </w:p>
    <w:p w14:paraId="47E17C9A" w14:textId="307605C6" w:rsidR="002F5C33" w:rsidRPr="00327B3E" w:rsidRDefault="002F5C33" w:rsidP="00D31CBE">
      <w:pPr>
        <w:jc w:val="both"/>
        <w:rPr>
          <w:rFonts w:cs="Times New Roman"/>
          <w:noProof/>
          <w:sz w:val="18"/>
          <w:szCs w:val="18"/>
          <w:lang w:val="ms-MY"/>
        </w:rPr>
      </w:pPr>
    </w:p>
    <w:p w14:paraId="0FDEF4AF" w14:textId="60545DC5" w:rsidR="003D3768" w:rsidRPr="00327B3E" w:rsidRDefault="001E7049" w:rsidP="00F75EA3">
      <w:pPr>
        <w:jc w:val="both"/>
        <w:rPr>
          <w:rFonts w:cs="Times New Roman"/>
          <w:noProof/>
          <w:sz w:val="18"/>
          <w:szCs w:val="13"/>
          <w:lang w:val="ms-MY"/>
        </w:rPr>
      </w:pPr>
      <w:r w:rsidRPr="00327B3E">
        <w:rPr>
          <w:rFonts w:cs="Times New Roman"/>
          <w:b/>
          <w:bCs/>
          <w:noProof/>
          <w:sz w:val="18"/>
          <w:szCs w:val="18"/>
          <w:lang w:val="ms-MY"/>
        </w:rPr>
        <w:t>Kata kunci:</w:t>
      </w:r>
      <w:r w:rsidR="002F5C33" w:rsidRPr="00327B3E">
        <w:rPr>
          <w:rFonts w:cs="Times New Roman"/>
          <w:noProof/>
          <w:sz w:val="18"/>
          <w:szCs w:val="13"/>
          <w:lang w:val="ms-MY"/>
        </w:rPr>
        <w:t xml:space="preserve"> </w:t>
      </w:r>
      <w:r w:rsidR="002F5C33" w:rsidRPr="00327B3E">
        <w:rPr>
          <w:rFonts w:cs="Times New Roman"/>
          <w:i/>
          <w:iCs/>
          <w:noProof/>
          <w:sz w:val="18"/>
          <w:szCs w:val="13"/>
          <w:lang w:val="ms-MY"/>
        </w:rPr>
        <w:t>Penicillium</w:t>
      </w:r>
      <w:r w:rsidR="002F5C33" w:rsidRPr="00327B3E">
        <w:rPr>
          <w:rFonts w:cs="Times New Roman"/>
          <w:noProof/>
          <w:sz w:val="18"/>
          <w:szCs w:val="13"/>
          <w:lang w:val="ms-MY"/>
        </w:rPr>
        <w:t xml:space="preserve"> sp., </w:t>
      </w:r>
      <w:r w:rsidR="00327B3E" w:rsidRPr="00327B3E">
        <w:rPr>
          <w:rFonts w:cs="Times New Roman"/>
          <w:noProof/>
          <w:sz w:val="18"/>
          <w:szCs w:val="13"/>
          <w:lang w:val="ms-MY"/>
        </w:rPr>
        <w:t>diels-alder, 2,4-pirolidina, quinolaktasin</w:t>
      </w:r>
    </w:p>
    <w:p w14:paraId="2BBA42B8" w14:textId="159A2041" w:rsidR="002F5C33" w:rsidRDefault="002F5C33">
      <w:pPr>
        <w:rPr>
          <w:rFonts w:cs="Times New Roman"/>
          <w:sz w:val="18"/>
          <w:szCs w:val="13"/>
        </w:rPr>
      </w:pPr>
    </w:p>
    <w:p w14:paraId="30769CE6" w14:textId="66DAB5FA" w:rsidR="00547300" w:rsidRPr="002F5C33" w:rsidRDefault="003D3768" w:rsidP="002A66C0">
      <w:pPr>
        <w:jc w:val="center"/>
        <w:rPr>
          <w:rFonts w:cs="Times New Roman"/>
          <w:sz w:val="20"/>
        </w:rPr>
      </w:pPr>
      <w:r w:rsidRPr="002F5C33">
        <w:rPr>
          <w:rFonts w:cs="Times New Roman"/>
          <w:b/>
          <w:bCs/>
          <w:sz w:val="20"/>
        </w:rPr>
        <w:t>Introduction</w:t>
      </w:r>
    </w:p>
    <w:p w14:paraId="60F12223" w14:textId="77777777" w:rsidR="00327B3E" w:rsidRDefault="00204072" w:rsidP="00AC5CA3">
      <w:pPr>
        <w:jc w:val="both"/>
        <w:rPr>
          <w:rFonts w:cs="Times New Roman"/>
          <w:noProof/>
          <w:sz w:val="20"/>
          <w:lang w:val="en-MY" w:eastAsia="en-MY"/>
        </w:rPr>
      </w:pPr>
      <w:r w:rsidRPr="00204072">
        <w:rPr>
          <w:rFonts w:cs="Times New Roman"/>
          <w:noProof/>
          <w:sz w:val="20"/>
          <w:lang w:val="en-MY" w:eastAsia="en-MY"/>
        </w:rPr>
        <w:t xml:space="preserve">The first quinolactacin was extracted from the fermented broth of </w:t>
      </w:r>
      <w:r w:rsidRPr="007531BF">
        <w:rPr>
          <w:rFonts w:cs="Times New Roman"/>
          <w:noProof/>
          <w:sz w:val="20"/>
          <w:lang w:val="en-MY" w:eastAsia="en-MY"/>
        </w:rPr>
        <w:t>Penicillium</w:t>
      </w:r>
      <w:r w:rsidRPr="00204072">
        <w:rPr>
          <w:rFonts w:cs="Times New Roman"/>
          <w:noProof/>
          <w:sz w:val="20"/>
          <w:lang w:val="en-MY" w:eastAsia="en-MY"/>
        </w:rPr>
        <w:t xml:space="preserve"> sp. EPF-6 extracted from mulberry pyralid larvae (</w:t>
      </w:r>
      <w:r w:rsidRPr="000A3E5B">
        <w:rPr>
          <w:rFonts w:cs="Times New Roman"/>
          <w:i/>
          <w:iCs/>
          <w:noProof/>
          <w:sz w:val="20"/>
          <w:lang w:val="en-MY" w:eastAsia="en-MY"/>
        </w:rPr>
        <w:t>Margaronia pyloalis Welker</w:t>
      </w:r>
      <w:r w:rsidRPr="00204072">
        <w:rPr>
          <w:rFonts w:cs="Times New Roman"/>
          <w:noProof/>
          <w:sz w:val="20"/>
          <w:lang w:val="en-MY" w:eastAsia="en-MY"/>
        </w:rPr>
        <w:t xml:space="preserve">). Solvent extraction and chromatographic purification separated the </w:t>
      </w:r>
      <w:r w:rsidRPr="00204072">
        <w:rPr>
          <w:rFonts w:cs="Times New Roman"/>
          <w:noProof/>
          <w:sz w:val="20"/>
          <w:lang w:val="en-MY" w:eastAsia="en-MY"/>
        </w:rPr>
        <w:lastRenderedPageBreak/>
        <w:t>quinolactacins from the culture medium. The substances were reported to behave as active inhibitors against tumour necrosis factor (TNF) produced by murine macrophages and macrophage-like J774.1 cells stimulated with LPS</w:t>
      </w:r>
      <w:r w:rsidR="00666152">
        <w:rPr>
          <w:rFonts w:cs="Times New Roman"/>
          <w:noProof/>
          <w:sz w:val="20"/>
          <w:lang w:val="en-MY" w:eastAsia="en-MY"/>
        </w:rPr>
        <w:t xml:space="preserve"> </w:t>
      </w:r>
      <w:r w:rsidRPr="00204072">
        <w:rPr>
          <w:rFonts w:cs="Times New Roman"/>
          <w:noProof/>
          <w:sz w:val="20"/>
          <w:lang w:val="en-MY" w:eastAsia="en-MY"/>
        </w:rPr>
        <w:t>[1]. Consequently, numerous studies have attempted to synthesise the chemicals in the laboratory. Similarly, the current study described the synthesis of the quinolactacin derivatives.</w:t>
      </w:r>
    </w:p>
    <w:p w14:paraId="21BB22DF" w14:textId="77777777" w:rsidR="00327B3E" w:rsidRDefault="00327B3E" w:rsidP="00AC5CA3">
      <w:pPr>
        <w:jc w:val="both"/>
        <w:rPr>
          <w:rFonts w:cs="Times New Roman"/>
          <w:noProof/>
          <w:sz w:val="20"/>
          <w:lang w:val="en-MY" w:eastAsia="en-MY"/>
        </w:rPr>
      </w:pPr>
    </w:p>
    <w:p w14:paraId="5C08132F" w14:textId="77777777" w:rsidR="00327B3E" w:rsidRDefault="00AC5CA3" w:rsidP="00AC5CA3">
      <w:pPr>
        <w:jc w:val="both"/>
        <w:rPr>
          <w:rFonts w:cs="Times New Roman"/>
          <w:noProof/>
          <w:sz w:val="20"/>
          <w:lang w:val="en-MY" w:eastAsia="en-MY"/>
        </w:rPr>
      </w:pPr>
      <w:r w:rsidRPr="00AC5CA3">
        <w:rPr>
          <w:rFonts w:cs="Times New Roman"/>
          <w:color w:val="000000" w:themeColor="text1"/>
          <w:sz w:val="20"/>
        </w:rPr>
        <w:t xml:space="preserve">To date, three different quinolactacins have been discovered by scientists, quinolactacins A, B, and C, differentiated by the alkyl groups at the C-5 position (see Figure 1). The quinolactacins were demonstrated to be weak antifungals against </w:t>
      </w:r>
      <w:r w:rsidRPr="00327B3E">
        <w:rPr>
          <w:rFonts w:cs="Times New Roman"/>
          <w:i/>
          <w:iCs/>
          <w:color w:val="000000" w:themeColor="text1"/>
          <w:sz w:val="20"/>
        </w:rPr>
        <w:t xml:space="preserve">Aspergillus </w:t>
      </w:r>
      <w:proofErr w:type="spellStart"/>
      <w:r w:rsidRPr="00327B3E">
        <w:rPr>
          <w:rFonts w:cs="Times New Roman"/>
          <w:i/>
          <w:iCs/>
          <w:color w:val="000000" w:themeColor="text1"/>
          <w:sz w:val="20"/>
        </w:rPr>
        <w:t>niger</w:t>
      </w:r>
      <w:proofErr w:type="spellEnd"/>
      <w:r w:rsidRPr="00AC5CA3">
        <w:rPr>
          <w:rFonts w:cs="Times New Roman"/>
          <w:color w:val="000000" w:themeColor="text1"/>
          <w:sz w:val="20"/>
        </w:rPr>
        <w:t xml:space="preserve"> ATCC 9642 and inactive towards a range of bacteria, filamentous fungi, and yeasts</w:t>
      </w:r>
      <w:r w:rsidR="00666152">
        <w:rPr>
          <w:rFonts w:cs="Times New Roman"/>
          <w:color w:val="000000" w:themeColor="text1"/>
          <w:sz w:val="20"/>
        </w:rPr>
        <w:t xml:space="preserve"> </w:t>
      </w:r>
      <w:r w:rsidRPr="00AC5CA3">
        <w:rPr>
          <w:rFonts w:cs="Times New Roman"/>
          <w:color w:val="000000" w:themeColor="text1"/>
          <w:sz w:val="20"/>
        </w:rPr>
        <w:t>[</w:t>
      </w:r>
      <w:r w:rsidR="005A3BDA">
        <w:rPr>
          <w:rFonts w:cs="Times New Roman"/>
          <w:color w:val="000000" w:themeColor="text1"/>
          <w:sz w:val="20"/>
        </w:rPr>
        <w:t>2</w:t>
      </w:r>
      <w:r w:rsidRPr="00AC5CA3">
        <w:rPr>
          <w:rFonts w:cs="Times New Roman"/>
          <w:color w:val="000000" w:themeColor="text1"/>
          <w:sz w:val="20"/>
        </w:rPr>
        <w:t>]. Nonetheless, the substances are still gaining interest from researchers as they exhibit several biological activities.</w:t>
      </w:r>
    </w:p>
    <w:p w14:paraId="4C856BD3" w14:textId="77777777" w:rsidR="00327B3E" w:rsidRDefault="00327B3E" w:rsidP="00AC5CA3">
      <w:pPr>
        <w:jc w:val="both"/>
        <w:rPr>
          <w:rFonts w:cs="Times New Roman"/>
          <w:noProof/>
          <w:sz w:val="20"/>
          <w:lang w:val="en-MY" w:eastAsia="en-MY"/>
        </w:rPr>
      </w:pPr>
    </w:p>
    <w:p w14:paraId="248391E1" w14:textId="3CD4D894" w:rsidR="004206FB" w:rsidRPr="00327B3E" w:rsidRDefault="00AC5CA3" w:rsidP="00AC5CA3">
      <w:pPr>
        <w:jc w:val="both"/>
        <w:rPr>
          <w:rFonts w:cs="Times New Roman"/>
          <w:noProof/>
          <w:sz w:val="20"/>
          <w:lang w:val="en-MY" w:eastAsia="en-MY"/>
        </w:rPr>
      </w:pPr>
      <w:r w:rsidRPr="00AC5CA3">
        <w:rPr>
          <w:rFonts w:cs="Times New Roman"/>
          <w:color w:val="000000" w:themeColor="text1"/>
          <w:sz w:val="20"/>
        </w:rPr>
        <w:t>The current study found other derivative</w:t>
      </w:r>
      <w:r w:rsidR="00F07BAD">
        <w:rPr>
          <w:rFonts w:cs="Times New Roman"/>
          <w:color w:val="000000" w:themeColor="text1"/>
          <w:sz w:val="20"/>
        </w:rPr>
        <w:t>s</w:t>
      </w:r>
      <w:r w:rsidRPr="00AC5CA3">
        <w:rPr>
          <w:rFonts w:cs="Times New Roman"/>
          <w:color w:val="000000" w:themeColor="text1"/>
          <w:sz w:val="20"/>
        </w:rPr>
        <w:t xml:space="preserve"> types, including quinolactacin H and quinolactacide. The current study also investigated pyrrolidine synthesis, as previous reports demonstrated that numerous pyrrolidine-type molecules were active antibacterial, antifungal, and anti-inflammatory agents</w:t>
      </w:r>
      <w:r w:rsidR="00492597">
        <w:rPr>
          <w:rFonts w:cs="Times New Roman"/>
          <w:color w:val="000000" w:themeColor="text1"/>
          <w:sz w:val="20"/>
        </w:rPr>
        <w:t xml:space="preserve"> </w:t>
      </w:r>
      <w:r w:rsidR="00DB4DB4">
        <w:rPr>
          <w:rFonts w:cs="Times New Roman"/>
          <w:color w:val="000000" w:themeColor="text1"/>
          <w:sz w:val="20"/>
        </w:rPr>
        <w:t>[</w:t>
      </w:r>
      <w:r w:rsidR="00114DE7">
        <w:rPr>
          <w:rFonts w:cs="Times New Roman"/>
          <w:color w:val="000000" w:themeColor="text1"/>
          <w:sz w:val="20"/>
        </w:rPr>
        <w:t>3</w:t>
      </w:r>
      <w:r w:rsidR="00DB4DB4">
        <w:rPr>
          <w:rFonts w:cs="Times New Roman"/>
          <w:color w:val="000000" w:themeColor="text1"/>
          <w:sz w:val="20"/>
        </w:rPr>
        <w:t>]</w:t>
      </w:r>
      <w:r w:rsidRPr="00AC5CA3">
        <w:rPr>
          <w:rFonts w:cs="Times New Roman"/>
          <w:color w:val="000000" w:themeColor="text1"/>
          <w:sz w:val="20"/>
        </w:rPr>
        <w:t>. Furthermore, pyrrolidine-2,4-dione or tetramic acid is the essential ring moiety required in the synthesis of quinolactacin.</w:t>
      </w:r>
    </w:p>
    <w:p w14:paraId="3ED6FDD5" w14:textId="77777777" w:rsidR="000D197F" w:rsidRPr="002F5C33" w:rsidRDefault="000D197F" w:rsidP="00AC5CA3">
      <w:pPr>
        <w:jc w:val="both"/>
        <w:rPr>
          <w:rFonts w:cs="Times New Roman"/>
          <w:sz w:val="20"/>
        </w:rPr>
      </w:pPr>
    </w:p>
    <w:p w14:paraId="5DB76A6C" w14:textId="0E8CE361" w:rsidR="004206FB" w:rsidRPr="002F5C33" w:rsidRDefault="004206FB" w:rsidP="004206FB">
      <w:pPr>
        <w:jc w:val="center"/>
        <w:rPr>
          <w:rFonts w:cs="Times New Roman"/>
          <w:sz w:val="20"/>
        </w:rPr>
      </w:pPr>
      <w:r w:rsidRPr="002F5C33">
        <w:rPr>
          <w:rFonts w:cs="Times New Roman"/>
          <w:noProof/>
          <w:sz w:val="20"/>
          <w:lang w:val="en-MY" w:eastAsia="en-MY"/>
        </w:rPr>
        <w:drawing>
          <wp:inline distT="0" distB="0" distL="0" distR="0" wp14:anchorId="63B2530C" wp14:editId="4AC672BD">
            <wp:extent cx="1173561" cy="10178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75159" cy="1019271"/>
                    </a:xfrm>
                    <a:prstGeom prst="rect">
                      <a:avLst/>
                    </a:prstGeom>
                  </pic:spPr>
                </pic:pic>
              </a:graphicData>
            </a:graphic>
          </wp:inline>
        </w:drawing>
      </w:r>
    </w:p>
    <w:p w14:paraId="4DFBC805" w14:textId="77777777" w:rsidR="009D7A2C" w:rsidRPr="002F5C33" w:rsidRDefault="009D7A2C" w:rsidP="004206FB">
      <w:pPr>
        <w:jc w:val="center"/>
        <w:rPr>
          <w:rFonts w:cs="Times New Roman"/>
          <w:sz w:val="20"/>
        </w:rPr>
      </w:pPr>
    </w:p>
    <w:p w14:paraId="0A33C1B5" w14:textId="41DFD72E" w:rsidR="002648F5" w:rsidRPr="00327B3E" w:rsidRDefault="002648F5" w:rsidP="002648F5">
      <w:pPr>
        <w:rPr>
          <w:rFonts w:cs="Times New Roman"/>
          <w:sz w:val="20"/>
        </w:rPr>
      </w:pPr>
      <w:r w:rsidRPr="00327B3E">
        <w:rPr>
          <w:rFonts w:cs="Times New Roman"/>
          <w:sz w:val="20"/>
        </w:rPr>
        <w:t>Quinolactacin A : R</w:t>
      </w:r>
      <w:r w:rsidRPr="00327B3E">
        <w:rPr>
          <w:rFonts w:cs="Times New Roman"/>
          <w:sz w:val="20"/>
          <w:vertAlign w:val="subscript"/>
        </w:rPr>
        <w:t>1</w:t>
      </w:r>
      <w:r w:rsidRPr="00327B3E">
        <w:rPr>
          <w:rFonts w:cs="Times New Roman"/>
          <w:sz w:val="20"/>
        </w:rPr>
        <w:t xml:space="preserve"> = CH</w:t>
      </w:r>
      <w:r w:rsidRPr="00327B3E">
        <w:rPr>
          <w:rFonts w:cs="Times New Roman"/>
          <w:sz w:val="20"/>
          <w:vertAlign w:val="subscript"/>
        </w:rPr>
        <w:t>3</w:t>
      </w:r>
      <w:r w:rsidRPr="00327B3E">
        <w:rPr>
          <w:rFonts w:cs="Times New Roman"/>
          <w:sz w:val="20"/>
        </w:rPr>
        <w:t>, R</w:t>
      </w:r>
      <w:r w:rsidRPr="00327B3E">
        <w:rPr>
          <w:rFonts w:cs="Times New Roman"/>
          <w:sz w:val="20"/>
          <w:vertAlign w:val="subscript"/>
        </w:rPr>
        <w:t>2</w:t>
      </w:r>
      <w:r w:rsidRPr="00327B3E">
        <w:rPr>
          <w:rFonts w:cs="Times New Roman"/>
          <w:sz w:val="20"/>
        </w:rPr>
        <w:t xml:space="preserve"> = H</w:t>
      </w:r>
      <w:r w:rsidR="00327B3E" w:rsidRPr="00327B3E">
        <w:rPr>
          <w:rFonts w:cs="Times New Roman"/>
          <w:sz w:val="20"/>
        </w:rPr>
        <w:t xml:space="preserve"> ; </w:t>
      </w:r>
      <w:r w:rsidRPr="00327B3E">
        <w:rPr>
          <w:rFonts w:cs="Times New Roman"/>
          <w:sz w:val="20"/>
        </w:rPr>
        <w:t>Quinolactacin B : R</w:t>
      </w:r>
      <w:r w:rsidRPr="00327B3E">
        <w:rPr>
          <w:rFonts w:cs="Times New Roman"/>
          <w:sz w:val="20"/>
          <w:vertAlign w:val="subscript"/>
        </w:rPr>
        <w:t>1</w:t>
      </w:r>
      <w:r w:rsidRPr="00327B3E">
        <w:rPr>
          <w:rFonts w:cs="Times New Roman"/>
          <w:sz w:val="20"/>
        </w:rPr>
        <w:t xml:space="preserve"> = R</w:t>
      </w:r>
      <w:r w:rsidRPr="00327B3E">
        <w:rPr>
          <w:rFonts w:cs="Times New Roman"/>
          <w:sz w:val="20"/>
          <w:vertAlign w:val="subscript"/>
        </w:rPr>
        <w:t>2</w:t>
      </w:r>
      <w:r w:rsidRPr="00327B3E">
        <w:rPr>
          <w:rFonts w:cs="Times New Roman"/>
          <w:sz w:val="20"/>
        </w:rPr>
        <w:t xml:space="preserve"> = H</w:t>
      </w:r>
      <w:r w:rsidR="00327B3E" w:rsidRPr="00327B3E">
        <w:rPr>
          <w:rFonts w:cs="Times New Roman"/>
          <w:sz w:val="20"/>
        </w:rPr>
        <w:t> ;</w:t>
      </w:r>
      <w:r w:rsidR="00327B3E">
        <w:rPr>
          <w:rFonts w:cs="Times New Roman"/>
          <w:sz w:val="20"/>
        </w:rPr>
        <w:t xml:space="preserve"> </w:t>
      </w:r>
      <w:r w:rsidRPr="002F5C33">
        <w:rPr>
          <w:rFonts w:cs="Times New Roman"/>
          <w:sz w:val="20"/>
        </w:rPr>
        <w:t>Quinolactacin C : R</w:t>
      </w:r>
      <w:r w:rsidRPr="002F5C33">
        <w:rPr>
          <w:rFonts w:cs="Times New Roman"/>
          <w:sz w:val="20"/>
          <w:vertAlign w:val="subscript"/>
        </w:rPr>
        <w:t>1</w:t>
      </w:r>
      <w:r w:rsidRPr="002F5C33">
        <w:rPr>
          <w:rFonts w:cs="Times New Roman"/>
          <w:sz w:val="20"/>
        </w:rPr>
        <w:t xml:space="preserve"> = CH</w:t>
      </w:r>
      <w:r w:rsidRPr="002F5C33">
        <w:rPr>
          <w:rFonts w:cs="Times New Roman"/>
          <w:sz w:val="20"/>
          <w:vertAlign w:val="subscript"/>
        </w:rPr>
        <w:t>3</w:t>
      </w:r>
      <w:r w:rsidRPr="002F5C33">
        <w:rPr>
          <w:rFonts w:cs="Times New Roman"/>
          <w:sz w:val="20"/>
        </w:rPr>
        <w:t>, R</w:t>
      </w:r>
      <w:r w:rsidRPr="002F5C33">
        <w:rPr>
          <w:rFonts w:cs="Times New Roman"/>
          <w:sz w:val="20"/>
          <w:vertAlign w:val="subscript"/>
        </w:rPr>
        <w:t>2</w:t>
      </w:r>
      <w:r w:rsidRPr="002F5C33">
        <w:rPr>
          <w:rFonts w:cs="Times New Roman"/>
          <w:sz w:val="20"/>
        </w:rPr>
        <w:t xml:space="preserve"> = OH</w:t>
      </w:r>
    </w:p>
    <w:p w14:paraId="1BD51A36" w14:textId="595B3EE4" w:rsidR="002648F5" w:rsidRPr="002F5C33" w:rsidRDefault="002648F5" w:rsidP="002648F5">
      <w:pPr>
        <w:rPr>
          <w:rFonts w:cs="Times New Roman"/>
          <w:sz w:val="20"/>
        </w:rPr>
      </w:pPr>
    </w:p>
    <w:p w14:paraId="5AF14506" w14:textId="69B7C9B7" w:rsidR="002648F5" w:rsidRPr="00327B3E" w:rsidRDefault="002648F5" w:rsidP="004206FB">
      <w:pPr>
        <w:jc w:val="center"/>
        <w:rPr>
          <w:rFonts w:cs="Times New Roman"/>
          <w:sz w:val="20"/>
        </w:rPr>
      </w:pPr>
      <w:r w:rsidRPr="00327B3E">
        <w:rPr>
          <w:rFonts w:cs="Times New Roman"/>
          <w:sz w:val="20"/>
        </w:rPr>
        <w:t>Figure 1.</w:t>
      </w:r>
      <w:r w:rsidR="00AC5CA3" w:rsidRPr="00327B3E">
        <w:rPr>
          <w:rFonts w:cs="Times New Roman"/>
          <w:sz w:val="20"/>
        </w:rPr>
        <w:t xml:space="preserve"> The chemical</w:t>
      </w:r>
      <w:r w:rsidRPr="00327B3E">
        <w:rPr>
          <w:rFonts w:cs="Times New Roman"/>
          <w:sz w:val="20"/>
        </w:rPr>
        <w:t xml:space="preserve"> </w:t>
      </w:r>
      <w:r w:rsidR="00AC5CA3" w:rsidRPr="00327B3E">
        <w:rPr>
          <w:rFonts w:cs="Times New Roman"/>
          <w:sz w:val="20"/>
        </w:rPr>
        <w:t>s</w:t>
      </w:r>
      <w:r w:rsidRPr="00327B3E">
        <w:rPr>
          <w:rFonts w:cs="Times New Roman"/>
          <w:sz w:val="20"/>
        </w:rPr>
        <w:t xml:space="preserve">tructure of </w:t>
      </w:r>
      <w:r w:rsidR="00AC5CA3" w:rsidRPr="00327B3E">
        <w:rPr>
          <w:rFonts w:cs="Times New Roman"/>
          <w:sz w:val="20"/>
        </w:rPr>
        <w:t>q</w:t>
      </w:r>
      <w:r w:rsidRPr="00327B3E">
        <w:rPr>
          <w:rFonts w:cs="Times New Roman"/>
          <w:sz w:val="20"/>
        </w:rPr>
        <w:t>uinolactacins</w:t>
      </w:r>
      <w:r w:rsidR="00AC5CA3" w:rsidRPr="00327B3E">
        <w:rPr>
          <w:rFonts w:cs="Times New Roman"/>
          <w:sz w:val="20"/>
        </w:rPr>
        <w:t xml:space="preserve"> A, B, and C</w:t>
      </w:r>
    </w:p>
    <w:p w14:paraId="5F814E38" w14:textId="77777777" w:rsidR="00926112" w:rsidRPr="00926112" w:rsidRDefault="00926112" w:rsidP="00806171">
      <w:pPr>
        <w:jc w:val="both"/>
        <w:rPr>
          <w:rFonts w:cs="Times New Roman"/>
          <w:color w:val="000000" w:themeColor="text1"/>
          <w:sz w:val="20"/>
        </w:rPr>
      </w:pPr>
    </w:p>
    <w:p w14:paraId="241279A2" w14:textId="6F843360" w:rsidR="002706FA" w:rsidRPr="002A66C0" w:rsidRDefault="002706FA" w:rsidP="002A66C0">
      <w:pPr>
        <w:jc w:val="center"/>
        <w:rPr>
          <w:rFonts w:cs="Times New Roman"/>
          <w:b/>
          <w:bCs/>
          <w:sz w:val="20"/>
        </w:rPr>
      </w:pPr>
      <w:r w:rsidRPr="002F5C33">
        <w:rPr>
          <w:rFonts w:cs="Times New Roman"/>
          <w:b/>
          <w:bCs/>
          <w:sz w:val="20"/>
        </w:rPr>
        <w:t>Materials and Methods</w:t>
      </w:r>
    </w:p>
    <w:p w14:paraId="513D0403" w14:textId="24F727FE" w:rsidR="00AF7FDD" w:rsidRPr="002F5C33" w:rsidRDefault="00AC5CA3" w:rsidP="00806171">
      <w:pPr>
        <w:jc w:val="both"/>
        <w:rPr>
          <w:rFonts w:cs="Times New Roman"/>
          <w:sz w:val="20"/>
        </w:rPr>
      </w:pPr>
      <w:r>
        <w:rPr>
          <w:rFonts w:cs="Times New Roman"/>
          <w:sz w:val="20"/>
        </w:rPr>
        <w:t xml:space="preserve">The current study utilized </w:t>
      </w:r>
      <w:r w:rsidR="00AF7FDD" w:rsidRPr="002F5C33">
        <w:rPr>
          <w:rFonts w:cs="Times New Roman"/>
          <w:sz w:val="20"/>
        </w:rPr>
        <w:t>Boc-</w:t>
      </w:r>
      <w:r w:rsidR="00C6355B">
        <w:rPr>
          <w:rFonts w:cs="Times New Roman"/>
          <w:sz w:val="20"/>
        </w:rPr>
        <w:t>Val</w:t>
      </w:r>
      <w:r w:rsidR="00AF7FDD" w:rsidRPr="002F5C33">
        <w:rPr>
          <w:rFonts w:cs="Times New Roman"/>
          <w:sz w:val="20"/>
        </w:rPr>
        <w:t>-OH,</w:t>
      </w:r>
      <w:r w:rsidR="00885DFE" w:rsidRPr="002F5C33">
        <w:rPr>
          <w:rFonts w:cs="Times New Roman"/>
          <w:sz w:val="20"/>
        </w:rPr>
        <w:t xml:space="preserve"> </w:t>
      </w:r>
      <w:r w:rsidR="00C6355B" w:rsidRPr="00C6355B">
        <w:rPr>
          <w:rFonts w:cs="Times New Roman"/>
          <w:i/>
          <w:iCs/>
          <w:sz w:val="20"/>
        </w:rPr>
        <w:t>D</w:t>
      </w:r>
      <w:r w:rsidR="00C6355B">
        <w:rPr>
          <w:rFonts w:cs="Times New Roman"/>
          <w:sz w:val="20"/>
        </w:rPr>
        <w:t xml:space="preserve">-valine, </w:t>
      </w:r>
      <w:r w:rsidR="00DC1749" w:rsidRPr="002F5C33">
        <w:rPr>
          <w:rFonts w:cs="Times New Roman"/>
          <w:sz w:val="20"/>
        </w:rPr>
        <w:t>2,2-</w:t>
      </w:r>
      <w:r w:rsidR="00462F6C" w:rsidRPr="002F5C33">
        <w:rPr>
          <w:rFonts w:cs="Times New Roman"/>
          <w:sz w:val="20"/>
        </w:rPr>
        <w:t>d</w:t>
      </w:r>
      <w:r w:rsidR="00DC1749" w:rsidRPr="002F5C33">
        <w:rPr>
          <w:rFonts w:cs="Times New Roman"/>
          <w:sz w:val="20"/>
        </w:rPr>
        <w:t>imethyl-1,3-dioxane-4,6-dione (</w:t>
      </w:r>
      <w:r w:rsidR="00AF7FDD" w:rsidRPr="002F5C33">
        <w:rPr>
          <w:rFonts w:cs="Times New Roman"/>
          <w:sz w:val="20"/>
        </w:rPr>
        <w:t>Meldrum’s acid</w:t>
      </w:r>
      <w:r w:rsidR="00DC1749" w:rsidRPr="002F5C33">
        <w:rPr>
          <w:rFonts w:cs="Times New Roman"/>
          <w:sz w:val="20"/>
        </w:rPr>
        <w:t>)</w:t>
      </w:r>
      <w:r w:rsidR="00AF7FDD" w:rsidRPr="002F5C33">
        <w:rPr>
          <w:rFonts w:cs="Times New Roman"/>
          <w:sz w:val="20"/>
        </w:rPr>
        <w:t>, 4-</w:t>
      </w:r>
      <w:r w:rsidR="00462F6C" w:rsidRPr="002F5C33">
        <w:rPr>
          <w:rFonts w:cs="Times New Roman"/>
          <w:sz w:val="20"/>
        </w:rPr>
        <w:t>d</w:t>
      </w:r>
      <w:r w:rsidR="00AF7FDD" w:rsidRPr="002F5C33">
        <w:rPr>
          <w:rFonts w:cs="Times New Roman"/>
          <w:sz w:val="20"/>
        </w:rPr>
        <w:t>imethylaminopyridine</w:t>
      </w:r>
      <w:r w:rsidR="002648F5" w:rsidRPr="002F5C33">
        <w:rPr>
          <w:rFonts w:cs="Times New Roman"/>
          <w:sz w:val="20"/>
        </w:rPr>
        <w:t xml:space="preserve"> (DMAP)</w:t>
      </w:r>
      <w:r w:rsidR="00AF7FDD" w:rsidRPr="002F5C33">
        <w:rPr>
          <w:rFonts w:cs="Times New Roman"/>
          <w:sz w:val="20"/>
        </w:rPr>
        <w:t xml:space="preserve">, </w:t>
      </w:r>
      <w:r w:rsidR="00AF7FDD" w:rsidRPr="002F5C33">
        <w:rPr>
          <w:rFonts w:cs="Times New Roman"/>
          <w:i/>
          <w:iCs/>
          <w:sz w:val="20"/>
        </w:rPr>
        <w:t>N,N’</w:t>
      </w:r>
      <w:r w:rsidR="00AF7FDD" w:rsidRPr="002F5C33">
        <w:rPr>
          <w:rFonts w:cs="Times New Roman"/>
          <w:sz w:val="20"/>
        </w:rPr>
        <w:t>-</w:t>
      </w:r>
      <w:r w:rsidR="00462F6C" w:rsidRPr="002F5C33">
        <w:rPr>
          <w:rFonts w:cs="Times New Roman"/>
          <w:sz w:val="20"/>
        </w:rPr>
        <w:t>d</w:t>
      </w:r>
      <w:r w:rsidR="00AF7FDD" w:rsidRPr="002F5C33">
        <w:rPr>
          <w:rFonts w:cs="Times New Roman"/>
          <w:sz w:val="20"/>
        </w:rPr>
        <w:t>icyclohexylcarbodiimide</w:t>
      </w:r>
      <w:r w:rsidR="00AB6482">
        <w:rPr>
          <w:rFonts w:cs="Times New Roman"/>
          <w:sz w:val="20"/>
        </w:rPr>
        <w:t xml:space="preserve"> (DCC)</w:t>
      </w:r>
      <w:r w:rsidR="00AF7FDD" w:rsidRPr="002F5C33">
        <w:rPr>
          <w:rFonts w:cs="Times New Roman"/>
          <w:sz w:val="20"/>
        </w:rPr>
        <w:t xml:space="preserve">, 2-nitrobenzoylchloride, </w:t>
      </w:r>
      <w:r>
        <w:rPr>
          <w:rFonts w:cs="Times New Roman"/>
          <w:sz w:val="20"/>
        </w:rPr>
        <w:t>tetra-n-butylammonium fluoride (</w:t>
      </w:r>
      <w:r w:rsidR="00AF7FDD" w:rsidRPr="002F5C33">
        <w:rPr>
          <w:rFonts w:cs="Times New Roman"/>
          <w:sz w:val="20"/>
        </w:rPr>
        <w:t>TBAF</w:t>
      </w:r>
      <w:r w:rsidR="0002152D">
        <w:rPr>
          <w:rFonts w:cs="Times New Roman"/>
          <w:sz w:val="20"/>
        </w:rPr>
        <w:t>)</w:t>
      </w:r>
      <w:r w:rsidR="00AF7FDD" w:rsidRPr="002F5C33">
        <w:rPr>
          <w:rFonts w:cs="Times New Roman"/>
          <w:sz w:val="20"/>
        </w:rPr>
        <w:t xml:space="preserve"> in THF, sodium hydride</w:t>
      </w:r>
      <w:r w:rsidR="0010542A">
        <w:rPr>
          <w:rFonts w:cs="Times New Roman"/>
          <w:sz w:val="20"/>
        </w:rPr>
        <w:t xml:space="preserve"> (</w:t>
      </w:r>
      <w:proofErr w:type="spellStart"/>
      <w:r w:rsidR="0010542A">
        <w:rPr>
          <w:rFonts w:cs="Times New Roman"/>
          <w:sz w:val="20"/>
        </w:rPr>
        <w:t>NaH</w:t>
      </w:r>
      <w:proofErr w:type="spellEnd"/>
      <w:r w:rsidR="0010542A">
        <w:rPr>
          <w:rFonts w:cs="Times New Roman"/>
          <w:sz w:val="20"/>
        </w:rPr>
        <w:t>)</w:t>
      </w:r>
      <w:r w:rsidR="00AF7FDD" w:rsidRPr="002F5C33">
        <w:rPr>
          <w:rFonts w:cs="Times New Roman"/>
          <w:sz w:val="20"/>
        </w:rPr>
        <w:t>, sodium borohydride</w:t>
      </w:r>
      <w:r w:rsidR="0010542A">
        <w:rPr>
          <w:rFonts w:cs="Times New Roman"/>
          <w:sz w:val="20"/>
        </w:rPr>
        <w:t xml:space="preserve"> (NaBH</w:t>
      </w:r>
      <w:r w:rsidR="0010542A" w:rsidRPr="0010542A">
        <w:rPr>
          <w:rFonts w:cs="Times New Roman"/>
          <w:sz w:val="20"/>
          <w:vertAlign w:val="subscript"/>
        </w:rPr>
        <w:t>4</w:t>
      </w:r>
      <w:r w:rsidR="0010542A">
        <w:rPr>
          <w:rFonts w:cs="Times New Roman"/>
          <w:sz w:val="20"/>
        </w:rPr>
        <w:t>)</w:t>
      </w:r>
      <w:r w:rsidR="00AF7FDD" w:rsidRPr="002F5C33">
        <w:rPr>
          <w:rFonts w:cs="Times New Roman"/>
          <w:sz w:val="20"/>
        </w:rPr>
        <w:t>, acetic acid, sodium hydroxide</w:t>
      </w:r>
      <w:r w:rsidR="0010542A">
        <w:rPr>
          <w:rFonts w:cs="Times New Roman"/>
          <w:sz w:val="20"/>
        </w:rPr>
        <w:t xml:space="preserve"> (NaOH)</w:t>
      </w:r>
      <w:r w:rsidR="00AF7FDD" w:rsidRPr="002F5C33">
        <w:rPr>
          <w:rFonts w:cs="Times New Roman"/>
          <w:sz w:val="20"/>
        </w:rPr>
        <w:t xml:space="preserve">, </w:t>
      </w:r>
      <w:r w:rsidR="00462F6C" w:rsidRPr="002F5C33">
        <w:rPr>
          <w:rFonts w:cs="Times New Roman"/>
          <w:sz w:val="20"/>
        </w:rPr>
        <w:t>d</w:t>
      </w:r>
      <w:r w:rsidR="00DC1749" w:rsidRPr="002F5C33">
        <w:rPr>
          <w:rFonts w:cs="Times New Roman"/>
          <w:sz w:val="20"/>
        </w:rPr>
        <w:t>i-</w:t>
      </w:r>
      <w:r w:rsidR="00DC1749" w:rsidRPr="002F5C33">
        <w:rPr>
          <w:rFonts w:cs="Times New Roman"/>
          <w:i/>
          <w:iCs/>
          <w:sz w:val="20"/>
        </w:rPr>
        <w:t>tert</w:t>
      </w:r>
      <w:r w:rsidR="00DC1749" w:rsidRPr="002F5C33">
        <w:rPr>
          <w:rFonts w:cs="Times New Roman"/>
          <w:sz w:val="20"/>
        </w:rPr>
        <w:t>-butyl dicarbonate</w:t>
      </w:r>
      <w:r w:rsidR="00D12422">
        <w:rPr>
          <w:rFonts w:cs="Times New Roman"/>
          <w:sz w:val="20"/>
        </w:rPr>
        <w:t xml:space="preserve"> (BOC</w:t>
      </w:r>
      <w:r w:rsidR="00D12422" w:rsidRPr="00D12422">
        <w:rPr>
          <w:rFonts w:cs="Times New Roman"/>
          <w:sz w:val="20"/>
          <w:vertAlign w:val="subscript"/>
        </w:rPr>
        <w:t>2</w:t>
      </w:r>
      <w:r w:rsidR="00D12422">
        <w:rPr>
          <w:rFonts w:cs="Times New Roman"/>
          <w:sz w:val="20"/>
        </w:rPr>
        <w:t>O)</w:t>
      </w:r>
      <w:r w:rsidR="00DC1749" w:rsidRPr="002F5C33">
        <w:rPr>
          <w:rFonts w:cs="Times New Roman"/>
          <w:sz w:val="20"/>
        </w:rPr>
        <w:t xml:space="preserve">, aluminium chloride, </w:t>
      </w:r>
      <w:r w:rsidR="00DC1749" w:rsidRPr="002F5C33">
        <w:rPr>
          <w:rFonts w:cs="Times New Roman"/>
          <w:i/>
          <w:iCs/>
          <w:sz w:val="20"/>
        </w:rPr>
        <w:t>N</w:t>
      </w:r>
      <w:r w:rsidR="00DC1749" w:rsidRPr="002F5C33">
        <w:rPr>
          <w:rFonts w:cs="Times New Roman"/>
          <w:sz w:val="20"/>
        </w:rPr>
        <w:t xml:space="preserve">-benzylideneaniline, </w:t>
      </w:r>
      <w:r w:rsidR="00DC1749" w:rsidRPr="002F5C33">
        <w:rPr>
          <w:rFonts w:cs="Times New Roman"/>
          <w:i/>
          <w:iCs/>
          <w:sz w:val="20"/>
        </w:rPr>
        <w:t>trans</w:t>
      </w:r>
      <w:r w:rsidR="00DC1749" w:rsidRPr="002F5C33">
        <w:rPr>
          <w:rFonts w:cs="Times New Roman"/>
          <w:sz w:val="20"/>
        </w:rPr>
        <w:t>-1-methoxy-3-trimethylsilyloxy-buta-1,3-diene</w:t>
      </w:r>
      <w:r w:rsidR="0010542A">
        <w:rPr>
          <w:rFonts w:cs="Times New Roman"/>
          <w:sz w:val="20"/>
        </w:rPr>
        <w:t>, 2,4-hexadiene, diphenyl ether, methanol</w:t>
      </w:r>
      <w:r w:rsidR="00AB6482">
        <w:rPr>
          <w:rFonts w:cs="Times New Roman"/>
          <w:sz w:val="20"/>
        </w:rPr>
        <w:t>, potassium bisulfate (KHSO</w:t>
      </w:r>
      <w:r w:rsidR="00AB6482" w:rsidRPr="00AB6482">
        <w:rPr>
          <w:rFonts w:cs="Times New Roman"/>
          <w:sz w:val="20"/>
          <w:vertAlign w:val="subscript"/>
        </w:rPr>
        <w:t>4</w:t>
      </w:r>
      <w:r w:rsidR="00AB6482">
        <w:rPr>
          <w:rFonts w:cs="Times New Roman"/>
          <w:sz w:val="20"/>
        </w:rPr>
        <w:t xml:space="preserve">), hexane, diethyl ether, ethyl acetate, </w:t>
      </w:r>
      <w:r w:rsidR="00A254E7">
        <w:rPr>
          <w:rFonts w:cs="Times New Roman"/>
          <w:sz w:val="20"/>
        </w:rPr>
        <w:t xml:space="preserve">tetrahydrofuran (THF), hydrochloric acid (HCl), potassium cyanonitrile (KCN),  </w:t>
      </w:r>
      <w:r w:rsidR="00A254E7" w:rsidRPr="00A254E7">
        <w:rPr>
          <w:rFonts w:cs="Times New Roman"/>
          <w:i/>
          <w:iCs/>
          <w:sz w:val="20"/>
        </w:rPr>
        <w:t>iso</w:t>
      </w:r>
      <w:r w:rsidR="00A254E7">
        <w:rPr>
          <w:rFonts w:cs="Times New Roman"/>
          <w:sz w:val="20"/>
        </w:rPr>
        <w:t>butylraldehyde, formaldehyde, ammonia, aniline, 40% methylamine in water, formic acid diethyl oxaloacetate sodium salt, chloroform, dichloromethane, anhydrous magnesium sulphate, sodium chloride (NaCl)</w:t>
      </w:r>
      <w:r w:rsidR="00B27ED0">
        <w:rPr>
          <w:rFonts w:cs="Times New Roman"/>
          <w:sz w:val="20"/>
        </w:rPr>
        <w:t>, dioxane.</w:t>
      </w:r>
    </w:p>
    <w:p w14:paraId="62E939FD" w14:textId="28627A53" w:rsidR="002F7FF9" w:rsidRPr="002F5C33" w:rsidRDefault="002F7FF9" w:rsidP="00806171">
      <w:pPr>
        <w:jc w:val="both"/>
        <w:rPr>
          <w:rFonts w:cs="Times New Roman"/>
          <w:sz w:val="20"/>
        </w:rPr>
      </w:pPr>
    </w:p>
    <w:p w14:paraId="5FCA7D86" w14:textId="65587F3B" w:rsidR="002F7FF9" w:rsidRPr="002F5C33" w:rsidRDefault="0002152D" w:rsidP="00806171">
      <w:pPr>
        <w:jc w:val="both"/>
        <w:rPr>
          <w:rFonts w:cs="Times New Roman"/>
          <w:b/>
          <w:bCs/>
          <w:sz w:val="20"/>
        </w:rPr>
      </w:pPr>
      <w:r>
        <w:rPr>
          <w:rFonts w:cs="Times New Roman"/>
          <w:b/>
          <w:bCs/>
          <w:sz w:val="20"/>
        </w:rPr>
        <w:t>S</w:t>
      </w:r>
      <w:r w:rsidR="002F7FF9" w:rsidRPr="002F5C33">
        <w:rPr>
          <w:rFonts w:cs="Times New Roman"/>
          <w:b/>
          <w:bCs/>
          <w:sz w:val="20"/>
        </w:rPr>
        <w:t xml:space="preserve">ynthesis of </w:t>
      </w:r>
      <w:r w:rsidR="005D4585" w:rsidRPr="002F5C33">
        <w:rPr>
          <w:rFonts w:cs="Times New Roman"/>
          <w:b/>
          <w:bCs/>
          <w:sz w:val="20"/>
        </w:rPr>
        <w:t>(</w:t>
      </w:r>
      <w:r w:rsidR="005D4585" w:rsidRPr="002F5C33">
        <w:rPr>
          <w:rFonts w:cs="Times New Roman"/>
          <w:b/>
          <w:bCs/>
          <w:i/>
          <w:iCs/>
          <w:sz w:val="20"/>
        </w:rPr>
        <w:t>tert</w:t>
      </w:r>
      <w:r w:rsidR="005D4585" w:rsidRPr="002F5C33">
        <w:rPr>
          <w:rFonts w:cs="Times New Roman"/>
          <w:b/>
          <w:bCs/>
          <w:sz w:val="20"/>
        </w:rPr>
        <w:t>-butoxycarbonyl)valine</w:t>
      </w:r>
      <w:r w:rsidR="006C6A62" w:rsidRPr="002F5C33">
        <w:rPr>
          <w:rFonts w:cs="Times New Roman"/>
          <w:b/>
          <w:bCs/>
          <w:sz w:val="20"/>
        </w:rPr>
        <w:t xml:space="preserve"> (</w:t>
      </w:r>
      <w:r w:rsidR="00507608" w:rsidRPr="002F5C33">
        <w:rPr>
          <w:rFonts w:cs="Times New Roman"/>
          <w:b/>
          <w:bCs/>
          <w:sz w:val="20"/>
        </w:rPr>
        <w:t>1</w:t>
      </w:r>
      <w:r w:rsidR="006C6A62" w:rsidRPr="002F5C33">
        <w:rPr>
          <w:rFonts w:cs="Times New Roman"/>
          <w:b/>
          <w:bCs/>
          <w:sz w:val="20"/>
        </w:rPr>
        <w:t>)</w:t>
      </w:r>
    </w:p>
    <w:p w14:paraId="10EF7940" w14:textId="2A881C19" w:rsidR="00462F6C" w:rsidRPr="002F5C33" w:rsidRDefault="002F7FF9" w:rsidP="002F7FF9">
      <w:pPr>
        <w:jc w:val="both"/>
        <w:rPr>
          <w:rFonts w:cs="Times New Roman"/>
          <w:sz w:val="20"/>
          <w:lang w:val="en-MY"/>
        </w:rPr>
      </w:pPr>
      <w:r w:rsidRPr="002F5C33">
        <w:rPr>
          <w:rFonts w:cs="Times New Roman"/>
          <w:sz w:val="20"/>
          <w:lang w:val="en-MY"/>
        </w:rPr>
        <w:t xml:space="preserve">A solution of </w:t>
      </w:r>
      <w:r w:rsidRPr="00AB6482">
        <w:rPr>
          <w:rFonts w:cs="Times New Roman"/>
          <w:i/>
          <w:iCs/>
          <w:sz w:val="20"/>
          <w:lang w:val="en-MY"/>
        </w:rPr>
        <w:t>D</w:t>
      </w:r>
      <w:r w:rsidRPr="002F5C33">
        <w:rPr>
          <w:rFonts w:cs="Times New Roman"/>
          <w:sz w:val="20"/>
          <w:lang w:val="en-MY"/>
        </w:rPr>
        <w:t>-valine, (1.00</w:t>
      </w:r>
      <w:r w:rsidR="00462F6C" w:rsidRPr="002F5C33">
        <w:rPr>
          <w:rFonts w:cs="Times New Roman"/>
          <w:sz w:val="20"/>
          <w:lang w:val="en-MY"/>
        </w:rPr>
        <w:t xml:space="preserve"> </w:t>
      </w:r>
      <w:r w:rsidRPr="002F5C33">
        <w:rPr>
          <w:rFonts w:cs="Times New Roman"/>
          <w:sz w:val="20"/>
          <w:lang w:val="en-MY"/>
        </w:rPr>
        <w:t>g, 8.51</w:t>
      </w:r>
      <w:r w:rsidR="00462F6C" w:rsidRPr="002F5C33">
        <w:rPr>
          <w:rFonts w:cs="Times New Roman"/>
          <w:sz w:val="20"/>
          <w:lang w:val="en-MY"/>
        </w:rPr>
        <w:t xml:space="preserve"> </w:t>
      </w:r>
      <w:r w:rsidRPr="002F5C33">
        <w:rPr>
          <w:rFonts w:cs="Times New Roman"/>
          <w:sz w:val="20"/>
          <w:lang w:val="en-MY"/>
        </w:rPr>
        <w:t xml:space="preserve">mmol) in dioxane/water (2:1) (40 ml) and 1 M NaOH (8 ml) </w:t>
      </w:r>
      <w:r w:rsidR="002D534F" w:rsidRPr="002F5C33">
        <w:rPr>
          <w:rFonts w:cs="Times New Roman"/>
          <w:sz w:val="20"/>
          <w:lang w:val="en-MY"/>
        </w:rPr>
        <w:t>was</w:t>
      </w:r>
      <w:r w:rsidRPr="002F5C33">
        <w:rPr>
          <w:rFonts w:cs="Times New Roman"/>
          <w:sz w:val="20"/>
          <w:lang w:val="en-MY"/>
        </w:rPr>
        <w:t xml:space="preserve"> stirred. Upon the formation of a homogenous mixture, the reaction mixture </w:t>
      </w:r>
      <w:r w:rsidR="002D534F" w:rsidRPr="002F5C33">
        <w:rPr>
          <w:rFonts w:cs="Times New Roman"/>
          <w:sz w:val="20"/>
          <w:lang w:val="en-MY"/>
        </w:rPr>
        <w:t>was</w:t>
      </w:r>
      <w:r w:rsidRPr="002F5C33">
        <w:rPr>
          <w:rFonts w:cs="Times New Roman"/>
          <w:sz w:val="20"/>
          <w:lang w:val="en-MY"/>
        </w:rPr>
        <w:t xml:space="preserve"> cooled in an iced-water bath before adding the BOC</w:t>
      </w:r>
      <w:r w:rsidRPr="002F5C33">
        <w:rPr>
          <w:rFonts w:cs="Times New Roman"/>
          <w:sz w:val="20"/>
          <w:vertAlign w:val="subscript"/>
          <w:lang w:val="en-MY"/>
        </w:rPr>
        <w:t>2</w:t>
      </w:r>
      <w:r w:rsidRPr="002F5C33">
        <w:rPr>
          <w:rFonts w:cs="Times New Roman"/>
          <w:sz w:val="20"/>
          <w:lang w:val="en-MY"/>
        </w:rPr>
        <w:t>O (3.73 g, 17.07 mmol). The</w:t>
      </w:r>
      <w:r w:rsidR="002D534F" w:rsidRPr="002F5C33">
        <w:rPr>
          <w:rFonts w:cs="Times New Roman"/>
          <w:sz w:val="20"/>
          <w:lang w:val="en-MY"/>
        </w:rPr>
        <w:t>n</w:t>
      </w:r>
      <w:r w:rsidRPr="002F5C33">
        <w:rPr>
          <w:rFonts w:cs="Times New Roman"/>
          <w:sz w:val="20"/>
          <w:lang w:val="en-MY"/>
        </w:rPr>
        <w:t xml:space="preserve">, the reaction mixture </w:t>
      </w:r>
      <w:r w:rsidR="002D534F" w:rsidRPr="002F5C33">
        <w:rPr>
          <w:rFonts w:cs="Times New Roman"/>
          <w:sz w:val="20"/>
          <w:lang w:val="en-MY"/>
        </w:rPr>
        <w:t>was</w:t>
      </w:r>
      <w:r w:rsidRPr="002F5C33">
        <w:rPr>
          <w:rFonts w:cs="Times New Roman"/>
          <w:sz w:val="20"/>
          <w:lang w:val="en-MY"/>
        </w:rPr>
        <w:t xml:space="preserve"> left stirring overnight at room temperature. Progress of the reaction </w:t>
      </w:r>
      <w:r w:rsidR="002D534F" w:rsidRPr="002F5C33">
        <w:rPr>
          <w:rFonts w:cs="Times New Roman"/>
          <w:sz w:val="20"/>
          <w:lang w:val="en-MY"/>
        </w:rPr>
        <w:t>was</w:t>
      </w:r>
      <w:r w:rsidRPr="002F5C33">
        <w:rPr>
          <w:rFonts w:cs="Times New Roman"/>
          <w:sz w:val="20"/>
          <w:lang w:val="en-MY"/>
        </w:rPr>
        <w:t xml:space="preserve"> monitored using TLC analysis. After the reaction</w:t>
      </w:r>
      <w:r w:rsidR="002D534F" w:rsidRPr="002F5C33">
        <w:rPr>
          <w:rFonts w:cs="Times New Roman"/>
          <w:sz w:val="20"/>
          <w:lang w:val="en-MY"/>
        </w:rPr>
        <w:t xml:space="preserve"> </w:t>
      </w:r>
      <w:r w:rsidRPr="002F5C33">
        <w:rPr>
          <w:rFonts w:cs="Times New Roman"/>
          <w:sz w:val="20"/>
          <w:lang w:val="en-MY"/>
        </w:rPr>
        <w:t xml:space="preserve">completed, the undissolved materials </w:t>
      </w:r>
      <w:r w:rsidR="00327B3E" w:rsidRPr="002F5C33">
        <w:rPr>
          <w:rFonts w:cs="Times New Roman"/>
          <w:sz w:val="20"/>
          <w:lang w:val="en-MY"/>
        </w:rPr>
        <w:t>were</w:t>
      </w:r>
      <w:r w:rsidRPr="002F5C33">
        <w:rPr>
          <w:rFonts w:cs="Times New Roman"/>
          <w:sz w:val="20"/>
          <w:lang w:val="en-MY"/>
        </w:rPr>
        <w:t xml:space="preserve"> filtered and the filtrate </w:t>
      </w:r>
      <w:r w:rsidR="002D534F" w:rsidRPr="002F5C33">
        <w:rPr>
          <w:rFonts w:cs="Times New Roman"/>
          <w:sz w:val="20"/>
          <w:lang w:val="en-MY"/>
        </w:rPr>
        <w:t>was</w:t>
      </w:r>
      <w:r w:rsidRPr="002F5C33">
        <w:rPr>
          <w:rFonts w:cs="Times New Roman"/>
          <w:sz w:val="20"/>
          <w:lang w:val="en-MY"/>
        </w:rPr>
        <w:t xml:space="preserve"> partially evaporated. The residue</w:t>
      </w:r>
      <w:r w:rsidR="002D534F" w:rsidRPr="002F5C33">
        <w:rPr>
          <w:rFonts w:cs="Times New Roman"/>
          <w:sz w:val="20"/>
          <w:lang w:val="en-MY"/>
        </w:rPr>
        <w:t xml:space="preserve"> was</w:t>
      </w:r>
      <w:r w:rsidRPr="002F5C33">
        <w:rPr>
          <w:rFonts w:cs="Times New Roman"/>
          <w:sz w:val="20"/>
          <w:lang w:val="en-MY"/>
        </w:rPr>
        <w:t xml:space="preserve"> cooled in an iced-water bath and diluted with ethyl acetate. The mixture </w:t>
      </w:r>
      <w:r w:rsidR="002D534F" w:rsidRPr="002F5C33">
        <w:rPr>
          <w:rFonts w:cs="Times New Roman"/>
          <w:sz w:val="20"/>
          <w:lang w:val="en-MY"/>
        </w:rPr>
        <w:t>was</w:t>
      </w:r>
      <w:r w:rsidRPr="002F5C33">
        <w:rPr>
          <w:rFonts w:cs="Times New Roman"/>
          <w:sz w:val="20"/>
          <w:lang w:val="en-MY"/>
        </w:rPr>
        <w:t xml:space="preserve"> acidified to pH 2-3 with 1 M KHSO</w:t>
      </w:r>
      <w:r w:rsidRPr="002F5C33">
        <w:rPr>
          <w:rFonts w:cs="Times New Roman"/>
          <w:sz w:val="20"/>
          <w:vertAlign w:val="subscript"/>
          <w:lang w:val="en-MY"/>
        </w:rPr>
        <w:t>4</w:t>
      </w:r>
      <w:r w:rsidRPr="002F5C33">
        <w:rPr>
          <w:rFonts w:cs="Times New Roman"/>
          <w:sz w:val="20"/>
          <w:lang w:val="en-MY"/>
        </w:rPr>
        <w:t xml:space="preserve">. The aqueous layer </w:t>
      </w:r>
      <w:r w:rsidR="002D534F" w:rsidRPr="002F5C33">
        <w:rPr>
          <w:rFonts w:cs="Times New Roman"/>
          <w:sz w:val="20"/>
          <w:lang w:val="en-MY"/>
        </w:rPr>
        <w:t xml:space="preserve">was </w:t>
      </w:r>
      <w:r w:rsidRPr="002F5C33">
        <w:rPr>
          <w:rFonts w:cs="Times New Roman"/>
          <w:sz w:val="20"/>
          <w:lang w:val="en-MY"/>
        </w:rPr>
        <w:t>extracted with ethyl acetate and the organic layer w</w:t>
      </w:r>
      <w:r w:rsidR="002D534F" w:rsidRPr="002F5C33">
        <w:rPr>
          <w:rFonts w:cs="Times New Roman"/>
          <w:sz w:val="20"/>
          <w:lang w:val="en-MY"/>
        </w:rPr>
        <w:t>as</w:t>
      </w:r>
      <w:r w:rsidRPr="002F5C33">
        <w:rPr>
          <w:rFonts w:cs="Times New Roman"/>
          <w:sz w:val="20"/>
          <w:lang w:val="en-MY"/>
        </w:rPr>
        <w:t xml:space="preserve"> washed with water and brine, dried with anhydrous magnesium sulphate and evaporated under reduced pressure</w:t>
      </w:r>
      <w:r w:rsidR="006A39A4" w:rsidRPr="002F5C33">
        <w:rPr>
          <w:rFonts w:cs="Times New Roman"/>
          <w:sz w:val="20"/>
          <w:lang w:val="en-MY"/>
        </w:rPr>
        <w:t xml:space="preserve"> to furnish the compound </w:t>
      </w:r>
      <w:r w:rsidR="005D4585" w:rsidRPr="002F5C33">
        <w:rPr>
          <w:rFonts w:cs="Times New Roman"/>
          <w:color w:val="000000" w:themeColor="text1"/>
          <w:sz w:val="20"/>
          <w:lang w:val="en-MY"/>
        </w:rPr>
        <w:t>(</w:t>
      </w:r>
      <w:r w:rsidR="005D4585" w:rsidRPr="002F5C33">
        <w:rPr>
          <w:rFonts w:cs="Times New Roman"/>
          <w:i/>
          <w:iCs/>
          <w:color w:val="000000" w:themeColor="text1"/>
          <w:sz w:val="20"/>
          <w:lang w:val="en-MY"/>
        </w:rPr>
        <w:t>tert-</w:t>
      </w:r>
      <w:r w:rsidR="005D4585" w:rsidRPr="002F5C33">
        <w:rPr>
          <w:rFonts w:cs="Times New Roman"/>
          <w:color w:val="000000" w:themeColor="text1"/>
          <w:sz w:val="20"/>
          <w:lang w:val="en-MY"/>
        </w:rPr>
        <w:t>butoxycarbonyl)valine</w:t>
      </w:r>
      <w:r w:rsidR="00261CB2">
        <w:rPr>
          <w:rFonts w:cs="Times New Roman"/>
          <w:color w:val="000000" w:themeColor="text1"/>
          <w:sz w:val="20"/>
          <w:lang w:val="en-MY"/>
        </w:rPr>
        <w:t xml:space="preserve"> </w:t>
      </w:r>
      <w:r w:rsidR="00D12422">
        <w:rPr>
          <w:rFonts w:cs="Times New Roman"/>
          <w:color w:val="000000" w:themeColor="text1"/>
          <w:sz w:val="20"/>
          <w:lang w:val="en-MY"/>
        </w:rPr>
        <w:t>(</w:t>
      </w:r>
      <w:r w:rsidR="005F45E6" w:rsidRPr="00261CB2">
        <w:rPr>
          <w:rFonts w:cs="Times New Roman"/>
          <w:b/>
          <w:bCs/>
          <w:color w:val="000000" w:themeColor="text1"/>
          <w:sz w:val="20"/>
          <w:lang w:val="en-MY"/>
        </w:rPr>
        <w:t>1</w:t>
      </w:r>
      <w:r w:rsidR="00D12422">
        <w:rPr>
          <w:rFonts w:cs="Times New Roman"/>
          <w:b/>
          <w:bCs/>
          <w:color w:val="000000" w:themeColor="text1"/>
          <w:sz w:val="20"/>
          <w:lang w:val="en-MY"/>
        </w:rPr>
        <w:t>)</w:t>
      </w:r>
      <w:r w:rsidR="00507608" w:rsidRPr="00261CB2">
        <w:rPr>
          <w:rFonts w:cs="Times New Roman"/>
          <w:color w:val="000000" w:themeColor="text1"/>
          <w:sz w:val="20"/>
          <w:lang w:val="en-MY"/>
        </w:rPr>
        <w:t xml:space="preserve"> </w:t>
      </w:r>
      <w:r w:rsidR="00507608" w:rsidRPr="002F5C33">
        <w:rPr>
          <w:rFonts w:cs="Times New Roman"/>
          <w:color w:val="000000" w:themeColor="text1"/>
          <w:sz w:val="20"/>
          <w:lang w:val="en-MY"/>
        </w:rPr>
        <w:t xml:space="preserve">66 %. </w:t>
      </w:r>
      <w:r w:rsidR="00871FA1" w:rsidRPr="002F5C33">
        <w:rPr>
          <w:rFonts w:cs="Times New Roman"/>
          <w:color w:val="000000" w:themeColor="text1"/>
          <w:sz w:val="20"/>
          <w:lang w:val="en-MY"/>
        </w:rPr>
        <w:t>W</w:t>
      </w:r>
      <w:r w:rsidR="006A39A4" w:rsidRPr="002F5C33">
        <w:rPr>
          <w:rFonts w:cs="Times New Roman"/>
          <w:color w:val="000000" w:themeColor="text1"/>
          <w:sz w:val="20"/>
          <w:lang w:val="en-MY"/>
        </w:rPr>
        <w:t>hite solid</w:t>
      </w:r>
      <w:r w:rsidR="00871FA1" w:rsidRPr="002F5C33">
        <w:rPr>
          <w:rFonts w:cs="Times New Roman"/>
          <w:color w:val="000000" w:themeColor="text1"/>
          <w:sz w:val="20"/>
          <w:lang w:val="en-MY"/>
        </w:rPr>
        <w:t>,</w:t>
      </w:r>
      <w:r w:rsidR="006A39A4" w:rsidRPr="002F5C33">
        <w:rPr>
          <w:rFonts w:cs="Times New Roman"/>
          <w:color w:val="000000" w:themeColor="text1"/>
          <w:sz w:val="20"/>
          <w:lang w:val="en-MY"/>
        </w:rPr>
        <w:t xml:space="preserve"> m.p</w:t>
      </w:r>
      <w:r w:rsidR="00871FA1" w:rsidRPr="002F5C33">
        <w:rPr>
          <w:rFonts w:cs="Times New Roman"/>
          <w:color w:val="000000" w:themeColor="text1"/>
          <w:sz w:val="20"/>
          <w:lang w:val="en-MY"/>
        </w:rPr>
        <w:t xml:space="preserve"> </w:t>
      </w:r>
      <w:r w:rsidR="006A39A4" w:rsidRPr="002F5C33">
        <w:rPr>
          <w:rFonts w:cs="Times New Roman"/>
          <w:color w:val="000000" w:themeColor="text1"/>
          <w:sz w:val="20"/>
          <w:lang w:val="en-MY"/>
        </w:rPr>
        <w:t>164-165</w:t>
      </w:r>
      <w:r w:rsidR="006A39A4" w:rsidRPr="002F5C33">
        <w:rPr>
          <w:rFonts w:cs="Times New Roman"/>
          <w:color w:val="000000" w:themeColor="text1"/>
          <w:sz w:val="20"/>
          <w:vertAlign w:val="superscript"/>
          <w:lang w:val="en-MY"/>
        </w:rPr>
        <w:t>o</w:t>
      </w:r>
      <w:r w:rsidR="006A39A4" w:rsidRPr="002F5C33">
        <w:rPr>
          <w:rFonts w:cs="Times New Roman"/>
          <w:color w:val="000000" w:themeColor="text1"/>
          <w:sz w:val="20"/>
          <w:lang w:val="en-MY"/>
        </w:rPr>
        <w:t>C</w:t>
      </w:r>
      <w:r w:rsidR="00871FA1" w:rsidRPr="002F5C33">
        <w:rPr>
          <w:rFonts w:cs="Times New Roman"/>
          <w:color w:val="000000" w:themeColor="text1"/>
          <w:sz w:val="20"/>
          <w:lang w:val="en-MY"/>
        </w:rPr>
        <w:t>;</w:t>
      </w:r>
      <w:r w:rsidR="00A247EB" w:rsidRPr="002F5C33">
        <w:rPr>
          <w:rFonts w:cs="Times New Roman"/>
          <w:color w:val="000000" w:themeColor="text1"/>
          <w:sz w:val="20"/>
          <w:lang w:val="en-MY"/>
        </w:rPr>
        <w:t xml:space="preserve"> 1</w:t>
      </w:r>
      <w:r w:rsidR="006A39A4" w:rsidRPr="002F5C33">
        <w:rPr>
          <w:rFonts w:cs="Times New Roman"/>
          <w:color w:val="000000" w:themeColor="text1"/>
          <w:sz w:val="20"/>
          <w:lang w:val="en-MY"/>
        </w:rPr>
        <w:t>H</w:t>
      </w:r>
      <w:r w:rsidR="00A247EB" w:rsidRPr="002F5C33">
        <w:rPr>
          <w:rFonts w:cs="Times New Roman"/>
          <w:color w:val="000000" w:themeColor="text1"/>
          <w:sz w:val="20"/>
          <w:lang w:val="en-MY"/>
        </w:rPr>
        <w:t>-</w:t>
      </w:r>
      <w:r w:rsidR="006A39A4" w:rsidRPr="002F5C33">
        <w:rPr>
          <w:rFonts w:cs="Times New Roman"/>
          <w:color w:val="000000" w:themeColor="text1"/>
          <w:sz w:val="20"/>
          <w:lang w:val="en-MY"/>
        </w:rPr>
        <w:t>NMR (</w:t>
      </w:r>
      <w:r w:rsidR="00507608" w:rsidRPr="002F5C33">
        <w:rPr>
          <w:rFonts w:cs="Times New Roman"/>
          <w:color w:val="000000" w:themeColor="text1"/>
          <w:sz w:val="20"/>
          <w:lang w:val="en-MY"/>
        </w:rPr>
        <w:t>400 MHz</w:t>
      </w:r>
      <w:r w:rsidR="00A247EB" w:rsidRPr="002F5C33">
        <w:rPr>
          <w:rFonts w:cs="Times New Roman"/>
          <w:color w:val="000000" w:themeColor="text1"/>
          <w:sz w:val="20"/>
          <w:lang w:val="en-MY"/>
        </w:rPr>
        <w:t>, CD</w:t>
      </w:r>
      <w:r w:rsidR="00A247EB" w:rsidRPr="002F5C33">
        <w:rPr>
          <w:rFonts w:cs="Times New Roman"/>
          <w:color w:val="000000" w:themeColor="text1"/>
          <w:sz w:val="20"/>
          <w:vertAlign w:val="subscript"/>
          <w:lang w:val="en-MY"/>
        </w:rPr>
        <w:t>3</w:t>
      </w:r>
      <w:r w:rsidR="00A247EB" w:rsidRPr="002F5C33">
        <w:rPr>
          <w:rFonts w:cs="Times New Roman"/>
          <w:color w:val="000000" w:themeColor="text1"/>
          <w:sz w:val="20"/>
          <w:lang w:val="en-MY"/>
        </w:rPr>
        <w:t>OD</w:t>
      </w:r>
      <w:r w:rsidR="006A39A4" w:rsidRPr="002F5C33">
        <w:rPr>
          <w:rFonts w:cs="Times New Roman"/>
          <w:color w:val="000000" w:themeColor="text1"/>
          <w:sz w:val="20"/>
          <w:lang w:val="en-MY"/>
        </w:rPr>
        <w:t>)</w:t>
      </w:r>
      <w:r w:rsidR="00FB3F83" w:rsidRPr="002F5C33">
        <w:rPr>
          <w:rFonts w:cs="Times New Roman"/>
          <w:color w:val="000000" w:themeColor="text1"/>
          <w:sz w:val="20"/>
          <w:lang w:val="en-MY"/>
        </w:rPr>
        <w:t xml:space="preserve"> ‎δ</w:t>
      </w:r>
      <w:r w:rsidR="00507608" w:rsidRPr="002F5C33">
        <w:rPr>
          <w:rFonts w:cs="Times New Roman"/>
          <w:color w:val="000000" w:themeColor="text1"/>
          <w:sz w:val="20"/>
          <w:lang w:val="en-MY"/>
        </w:rPr>
        <w:t xml:space="preserve"> </w:t>
      </w:r>
      <w:r w:rsidR="006A39A4" w:rsidRPr="002F5C33">
        <w:rPr>
          <w:rFonts w:cs="Times New Roman"/>
          <w:color w:val="000000" w:themeColor="text1"/>
          <w:sz w:val="20"/>
          <w:lang w:val="en-MY"/>
        </w:rPr>
        <w:t>‎3.97‎ (d, J = 5.5 Hz, 1H), 2.13-2.04 (m, 1H), 1.42 (s, 9</w:t>
      </w:r>
      <w:r w:rsidR="00840ECA" w:rsidRPr="002F5C33">
        <w:rPr>
          <w:rFonts w:cs="Times New Roman"/>
          <w:color w:val="000000" w:themeColor="text1"/>
          <w:sz w:val="20"/>
          <w:lang w:val="en-MY"/>
        </w:rPr>
        <w:t>H</w:t>
      </w:r>
      <w:r w:rsidR="006A39A4" w:rsidRPr="002F5C33">
        <w:rPr>
          <w:rFonts w:cs="Times New Roman"/>
          <w:color w:val="000000" w:themeColor="text1"/>
          <w:sz w:val="20"/>
          <w:lang w:val="en-MY"/>
        </w:rPr>
        <w:t>), 0.94 (d, J = 8.9 Hz, 6H)</w:t>
      </w:r>
      <w:r w:rsidR="00507608" w:rsidRPr="002F5C33">
        <w:rPr>
          <w:rFonts w:cs="Times New Roman"/>
          <w:color w:val="000000" w:themeColor="text1"/>
          <w:sz w:val="20"/>
          <w:lang w:val="en-MY"/>
        </w:rPr>
        <w:t>;</w:t>
      </w:r>
      <w:r w:rsidR="00A247EB" w:rsidRPr="002F5C33">
        <w:rPr>
          <w:rFonts w:cs="Times New Roman"/>
          <w:color w:val="000000" w:themeColor="text1"/>
          <w:sz w:val="20"/>
          <w:lang w:val="en-MY"/>
        </w:rPr>
        <w:t xml:space="preserve"> 13</w:t>
      </w:r>
      <w:r w:rsidR="006A39A4" w:rsidRPr="002F5C33">
        <w:rPr>
          <w:rFonts w:cs="Times New Roman"/>
          <w:color w:val="000000" w:themeColor="text1"/>
          <w:sz w:val="20"/>
          <w:lang w:val="en-MY"/>
        </w:rPr>
        <w:t>C</w:t>
      </w:r>
      <w:r w:rsidR="00A247EB" w:rsidRPr="002F5C33">
        <w:rPr>
          <w:rFonts w:cs="Times New Roman"/>
          <w:color w:val="000000" w:themeColor="text1"/>
          <w:sz w:val="20"/>
          <w:lang w:val="en-MY"/>
        </w:rPr>
        <w:t>-</w:t>
      </w:r>
      <w:r w:rsidR="006A39A4" w:rsidRPr="002F5C33">
        <w:rPr>
          <w:rFonts w:cs="Times New Roman"/>
          <w:color w:val="000000" w:themeColor="text1"/>
          <w:sz w:val="20"/>
          <w:lang w:val="en-MY"/>
        </w:rPr>
        <w:t>NMR (</w:t>
      </w:r>
      <w:r w:rsidR="00FE049A">
        <w:rPr>
          <w:rFonts w:cs="Times New Roman"/>
          <w:color w:val="000000" w:themeColor="text1"/>
          <w:sz w:val="20"/>
          <w:lang w:val="en-MY"/>
        </w:rPr>
        <w:t>100</w:t>
      </w:r>
      <w:r w:rsidR="00507608" w:rsidRPr="002F5C33">
        <w:rPr>
          <w:rFonts w:cs="Times New Roman"/>
          <w:color w:val="000000" w:themeColor="text1"/>
          <w:sz w:val="20"/>
          <w:lang w:val="en-MY"/>
        </w:rPr>
        <w:t xml:space="preserve"> MHz</w:t>
      </w:r>
      <w:r w:rsidR="00A247EB" w:rsidRPr="002F5C33">
        <w:rPr>
          <w:rFonts w:cs="Times New Roman"/>
          <w:color w:val="000000" w:themeColor="text1"/>
          <w:sz w:val="20"/>
          <w:lang w:val="en-MY"/>
        </w:rPr>
        <w:t>,  CH</w:t>
      </w:r>
      <w:r w:rsidR="00A247EB" w:rsidRPr="002F5C33">
        <w:rPr>
          <w:rFonts w:cs="Times New Roman"/>
          <w:color w:val="000000" w:themeColor="text1"/>
          <w:sz w:val="20"/>
          <w:vertAlign w:val="subscript"/>
          <w:lang w:val="en-MY"/>
        </w:rPr>
        <w:t>3</w:t>
      </w:r>
      <w:r w:rsidR="00A247EB" w:rsidRPr="002F5C33">
        <w:rPr>
          <w:rFonts w:cs="Times New Roman"/>
          <w:color w:val="000000" w:themeColor="text1"/>
          <w:sz w:val="20"/>
          <w:lang w:val="en-MY"/>
        </w:rPr>
        <w:t>OD</w:t>
      </w:r>
      <w:r w:rsidR="006A39A4" w:rsidRPr="002F5C33">
        <w:rPr>
          <w:rFonts w:cs="Times New Roman"/>
          <w:color w:val="000000" w:themeColor="text1"/>
          <w:sz w:val="20"/>
          <w:lang w:val="en-MY"/>
        </w:rPr>
        <w:t xml:space="preserve">) </w:t>
      </w:r>
      <w:r w:rsidR="00213A09" w:rsidRPr="002F5C33">
        <w:rPr>
          <w:rFonts w:cs="Times New Roman"/>
          <w:color w:val="000000" w:themeColor="text1"/>
          <w:sz w:val="20"/>
          <w:lang w:val="en-MY"/>
        </w:rPr>
        <w:t xml:space="preserve">δ </w:t>
      </w:r>
      <w:r w:rsidR="005254F8" w:rsidRPr="002F5C33">
        <w:rPr>
          <w:rFonts w:cs="Times New Roman"/>
          <w:color w:val="000000" w:themeColor="text1"/>
          <w:sz w:val="20"/>
          <w:lang w:val="en-MY"/>
        </w:rPr>
        <w:t xml:space="preserve">174.26, 157.20, 79.14, 59.02, </w:t>
      </w:r>
      <w:r w:rsidR="005229DA" w:rsidRPr="002F5C33">
        <w:rPr>
          <w:rFonts w:cs="Times New Roman"/>
          <w:color w:val="000000" w:themeColor="text1"/>
          <w:sz w:val="20"/>
          <w:lang w:val="en-MY"/>
        </w:rPr>
        <w:t xml:space="preserve">30.40, 27.37, 18.26, </w:t>
      </w:r>
      <w:r w:rsidR="006A39A4" w:rsidRPr="002F5C33">
        <w:rPr>
          <w:rFonts w:cs="Times New Roman"/>
          <w:color w:val="000000" w:themeColor="text1"/>
          <w:sz w:val="20"/>
          <w:lang w:val="en-MY"/>
        </w:rPr>
        <w:t>16.85</w:t>
      </w:r>
      <w:r w:rsidR="005229DA" w:rsidRPr="002F5C33">
        <w:rPr>
          <w:rFonts w:cs="Times New Roman"/>
          <w:color w:val="000000" w:themeColor="text1"/>
          <w:sz w:val="20"/>
          <w:lang w:val="en-MY"/>
        </w:rPr>
        <w:t>.</w:t>
      </w:r>
    </w:p>
    <w:p w14:paraId="73883C5D" w14:textId="77777777" w:rsidR="000D197F" w:rsidRDefault="000D197F" w:rsidP="002F5C33">
      <w:pPr>
        <w:rPr>
          <w:rFonts w:cs="Times New Roman"/>
          <w:b/>
          <w:bCs/>
          <w:sz w:val="20"/>
          <w:lang w:val="en-MY"/>
        </w:rPr>
      </w:pPr>
    </w:p>
    <w:p w14:paraId="2251A567" w14:textId="58D4B748" w:rsidR="005D4585" w:rsidRPr="002F5C33" w:rsidRDefault="005D4585" w:rsidP="002F5C33">
      <w:pPr>
        <w:rPr>
          <w:rFonts w:cs="Times New Roman"/>
          <w:b/>
          <w:bCs/>
          <w:sz w:val="20"/>
          <w:lang w:val="en-MY"/>
        </w:rPr>
      </w:pPr>
      <w:r w:rsidRPr="002F5C33">
        <w:rPr>
          <w:rFonts w:cs="Times New Roman"/>
          <w:b/>
          <w:bCs/>
          <w:sz w:val="20"/>
          <w:lang w:val="en-MY"/>
        </w:rPr>
        <w:t xml:space="preserve">Synthesis of </w:t>
      </w:r>
      <w:r w:rsidRPr="002F5C33">
        <w:rPr>
          <w:rFonts w:cs="Times New Roman"/>
          <w:b/>
          <w:bCs/>
          <w:i/>
          <w:iCs/>
          <w:sz w:val="20"/>
          <w:lang w:val="en-MY"/>
        </w:rPr>
        <w:t>tert</w:t>
      </w:r>
      <w:r w:rsidRPr="002F5C33">
        <w:rPr>
          <w:rFonts w:cs="Times New Roman"/>
          <w:b/>
          <w:bCs/>
          <w:sz w:val="20"/>
          <w:lang w:val="en-MY"/>
        </w:rPr>
        <w:t>-butyl 2-isopropyl-3,5-dioxopyrrolidine-1-carboxylate (2)</w:t>
      </w:r>
    </w:p>
    <w:p w14:paraId="6E1F4B68" w14:textId="6640A1FA" w:rsidR="005D4585" w:rsidRPr="002F5C33" w:rsidRDefault="005D4585" w:rsidP="002F7FF9">
      <w:pPr>
        <w:jc w:val="both"/>
        <w:rPr>
          <w:rFonts w:cs="Times New Roman"/>
          <w:sz w:val="20"/>
          <w:lang w:val="en-MY"/>
        </w:rPr>
      </w:pPr>
      <w:r w:rsidRPr="002F5C33">
        <w:rPr>
          <w:rFonts w:cs="Times New Roman"/>
          <w:sz w:val="20"/>
          <w:lang w:val="en-MY"/>
        </w:rPr>
        <w:t xml:space="preserve">To a solution of </w:t>
      </w:r>
      <w:r w:rsidRPr="002F5C33">
        <w:rPr>
          <w:rFonts w:cs="Times New Roman"/>
          <w:color w:val="000000" w:themeColor="text1"/>
          <w:sz w:val="20"/>
          <w:lang w:val="en-MY"/>
        </w:rPr>
        <w:t>(</w:t>
      </w:r>
      <w:r w:rsidRPr="002F5C33">
        <w:rPr>
          <w:rFonts w:cs="Times New Roman"/>
          <w:i/>
          <w:iCs/>
          <w:color w:val="000000" w:themeColor="text1"/>
          <w:sz w:val="20"/>
          <w:lang w:val="en-MY"/>
        </w:rPr>
        <w:t>tert-</w:t>
      </w:r>
      <w:r w:rsidRPr="002F5C33">
        <w:rPr>
          <w:rFonts w:cs="Times New Roman"/>
          <w:color w:val="000000" w:themeColor="text1"/>
          <w:sz w:val="20"/>
          <w:lang w:val="en-MY"/>
        </w:rPr>
        <w:t>butoxycarbonyl)valine</w:t>
      </w:r>
      <w:r w:rsidR="00D12422">
        <w:rPr>
          <w:rFonts w:cs="Times New Roman"/>
          <w:color w:val="000000" w:themeColor="text1"/>
          <w:sz w:val="20"/>
          <w:lang w:val="en-MY"/>
        </w:rPr>
        <w:t xml:space="preserve"> </w:t>
      </w:r>
      <w:r w:rsidR="00D12422" w:rsidRPr="00D12422">
        <w:rPr>
          <w:rFonts w:cs="Times New Roman"/>
          <w:b/>
          <w:color w:val="000000" w:themeColor="text1"/>
          <w:sz w:val="20"/>
          <w:lang w:val="en-MY"/>
        </w:rPr>
        <w:t>(1)</w:t>
      </w:r>
      <w:r w:rsidRPr="002F5C33">
        <w:rPr>
          <w:rFonts w:cs="Times New Roman"/>
          <w:sz w:val="20"/>
          <w:lang w:val="en-MY"/>
        </w:rPr>
        <w:t xml:space="preserve"> (1.00 g, 4.60 mmol) Meldrum acid (0.66 g, 4.60 mmol), DMAP (0.79 g, 6.44 mmol) in dichloromethane (25 ml), DCC (1.14 g, 5.52 mmol) was added at room temperature. The resulting mixture was stirred for three hours at room temperature. Then the mixture was filtered and washed with ethyl acetate. The combined filtrates were diluted with cold ethyl acetate and were washed with 5% citric acid, water</w:t>
      </w:r>
      <w:r w:rsidR="005F45E6">
        <w:rPr>
          <w:rFonts w:cs="Times New Roman"/>
          <w:sz w:val="20"/>
          <w:lang w:val="en-MY"/>
        </w:rPr>
        <w:t xml:space="preserve"> and</w:t>
      </w:r>
      <w:r w:rsidRPr="002F5C33">
        <w:rPr>
          <w:rFonts w:cs="Times New Roman"/>
          <w:sz w:val="20"/>
          <w:lang w:val="en-MY"/>
        </w:rPr>
        <w:t xml:space="preserve"> brine, respectively. The organic layer was dried using anhydrous magnesium sulphate and evaporated under reduced pressure to give a yellow liquid which was dissolved in ethyl acetate and refluxed for one hour. The solvent was removed to furnish </w:t>
      </w:r>
      <w:r w:rsidRPr="002F5C33">
        <w:rPr>
          <w:rFonts w:cs="Times New Roman"/>
          <w:i/>
          <w:iCs/>
          <w:sz w:val="20"/>
          <w:lang w:val="en-MY"/>
        </w:rPr>
        <w:t>tert</w:t>
      </w:r>
      <w:r w:rsidRPr="002F5C33">
        <w:rPr>
          <w:rFonts w:cs="Times New Roman"/>
          <w:sz w:val="20"/>
          <w:lang w:val="en-MY"/>
        </w:rPr>
        <w:t xml:space="preserve">-butyl 2-isopropyl-3,5-dioxopyrrolidine-1-carboxylate, </w:t>
      </w:r>
      <w:r w:rsidR="00D12422" w:rsidRPr="00D12422">
        <w:rPr>
          <w:rFonts w:cs="Times New Roman"/>
          <w:b/>
          <w:sz w:val="20"/>
          <w:lang w:val="en-MY"/>
        </w:rPr>
        <w:t>(</w:t>
      </w:r>
      <w:r w:rsidRPr="00D12422">
        <w:rPr>
          <w:rFonts w:cs="Times New Roman"/>
          <w:b/>
          <w:bCs/>
          <w:sz w:val="20"/>
          <w:lang w:val="en-MY"/>
        </w:rPr>
        <w:t>2</w:t>
      </w:r>
      <w:r w:rsidR="00D12422">
        <w:rPr>
          <w:rFonts w:cs="Times New Roman"/>
          <w:b/>
          <w:bCs/>
          <w:sz w:val="20"/>
          <w:lang w:val="en-MY"/>
        </w:rPr>
        <w:t>)</w:t>
      </w:r>
      <w:r w:rsidRPr="002F5C33">
        <w:rPr>
          <w:rFonts w:cs="Times New Roman"/>
          <w:sz w:val="20"/>
          <w:lang w:val="en-MY"/>
        </w:rPr>
        <w:t xml:space="preserve"> 76 %. 1H-</w:t>
      </w:r>
      <w:r w:rsidRPr="002F5C33">
        <w:rPr>
          <w:rFonts w:cs="Times New Roman"/>
          <w:sz w:val="20"/>
          <w:lang w:val="en-MY"/>
        </w:rPr>
        <w:lastRenderedPageBreak/>
        <w:t>NMR (400 MHz, CDCl</w:t>
      </w:r>
      <w:r w:rsidRPr="002F5C33">
        <w:rPr>
          <w:rFonts w:cs="Times New Roman"/>
          <w:sz w:val="20"/>
          <w:vertAlign w:val="subscript"/>
          <w:lang w:val="en-MY"/>
        </w:rPr>
        <w:t>3</w:t>
      </w:r>
      <w:r w:rsidRPr="002F5C33">
        <w:rPr>
          <w:rFonts w:cs="Times New Roman"/>
          <w:sz w:val="20"/>
          <w:lang w:val="en-MY"/>
        </w:rPr>
        <w:t>) ‎δ‎ 4.26 (d, J= 3.7 Hz, 1H), 3.10 (s, 2H), 2.38-2.28 (m, 1H), 1.52 (s, 9H), 1.09 (d, J= 7.3 Hz, 3H), 0.90 (d, J= 6.9 Hz, 3H); 13C-NMR (10</w:t>
      </w:r>
      <w:r w:rsidR="00FE049A">
        <w:rPr>
          <w:rFonts w:cs="Times New Roman"/>
          <w:sz w:val="20"/>
          <w:lang w:val="en-MY"/>
        </w:rPr>
        <w:t>0</w:t>
      </w:r>
      <w:r w:rsidRPr="002F5C33">
        <w:rPr>
          <w:rFonts w:cs="Times New Roman"/>
          <w:sz w:val="20"/>
          <w:lang w:val="en-MY"/>
        </w:rPr>
        <w:t xml:space="preserve"> MHz, CDCl</w:t>
      </w:r>
      <w:r w:rsidRPr="002F5C33">
        <w:rPr>
          <w:rFonts w:cs="Times New Roman"/>
          <w:sz w:val="20"/>
          <w:vertAlign w:val="subscript"/>
          <w:lang w:val="en-MY"/>
        </w:rPr>
        <w:t>3</w:t>
      </w:r>
      <w:r w:rsidRPr="002F5C33">
        <w:rPr>
          <w:rFonts w:cs="Times New Roman"/>
          <w:sz w:val="20"/>
          <w:lang w:val="en-MY"/>
        </w:rPr>
        <w:t>) δ 203.70, 168.08, 149.08, 84.34, 71.92, 44.2, 31.23, 28.33, 19.14,17.55.</w:t>
      </w:r>
    </w:p>
    <w:p w14:paraId="01B80FC8" w14:textId="77777777" w:rsidR="005D4585" w:rsidRPr="002F5C33" w:rsidRDefault="005D4585" w:rsidP="002F7FF9">
      <w:pPr>
        <w:jc w:val="both"/>
        <w:rPr>
          <w:rFonts w:cs="Times New Roman"/>
          <w:sz w:val="20"/>
          <w:lang w:val="en-MY"/>
        </w:rPr>
      </w:pPr>
    </w:p>
    <w:p w14:paraId="2801554B" w14:textId="7EC9E48B" w:rsidR="002D534F" w:rsidRPr="002F5C33" w:rsidRDefault="002D534F" w:rsidP="002F7FF9">
      <w:pPr>
        <w:jc w:val="both"/>
        <w:rPr>
          <w:rFonts w:cs="Times New Roman"/>
          <w:b/>
          <w:bCs/>
          <w:sz w:val="20"/>
          <w:lang w:val="en-MY"/>
        </w:rPr>
      </w:pPr>
      <w:r w:rsidRPr="002F5C33">
        <w:rPr>
          <w:rFonts w:cs="Times New Roman"/>
          <w:b/>
          <w:bCs/>
          <w:sz w:val="20"/>
          <w:lang w:val="en-MY"/>
        </w:rPr>
        <w:t>Synthesis of</w:t>
      </w:r>
      <w:r w:rsidR="006C6A62" w:rsidRPr="002F5C33">
        <w:rPr>
          <w:rFonts w:cs="Times New Roman"/>
          <w:b/>
          <w:bCs/>
          <w:sz w:val="20"/>
          <w:lang w:val="en-MY"/>
        </w:rPr>
        <w:t xml:space="preserve"> </w:t>
      </w:r>
      <w:r w:rsidRPr="002F5C33">
        <w:rPr>
          <w:rFonts w:cs="Times New Roman"/>
          <w:b/>
          <w:bCs/>
          <w:i/>
          <w:iCs/>
          <w:sz w:val="20"/>
          <w:lang w:val="en-MY"/>
        </w:rPr>
        <w:t>tert</w:t>
      </w:r>
      <w:r w:rsidRPr="002F5C33">
        <w:rPr>
          <w:rFonts w:cs="Times New Roman"/>
          <w:b/>
          <w:bCs/>
          <w:sz w:val="20"/>
          <w:lang w:val="en-MY"/>
        </w:rPr>
        <w:t>-butyl-3-hydroxy-2-</w:t>
      </w:r>
      <w:r w:rsidRPr="002F5C33">
        <w:rPr>
          <w:rFonts w:cs="Times New Roman"/>
          <w:b/>
          <w:bCs/>
          <w:i/>
          <w:iCs/>
          <w:sz w:val="20"/>
          <w:lang w:val="en-MY"/>
        </w:rPr>
        <w:t>iso</w:t>
      </w:r>
      <w:r w:rsidRPr="002F5C33">
        <w:rPr>
          <w:rFonts w:cs="Times New Roman"/>
          <w:b/>
          <w:bCs/>
          <w:sz w:val="20"/>
          <w:lang w:val="en-MY"/>
        </w:rPr>
        <w:t>propyl-5-oxopyrrolidine-1-carboxylate</w:t>
      </w:r>
      <w:r w:rsidR="006C6A62" w:rsidRPr="002F5C33">
        <w:rPr>
          <w:rFonts w:cs="Times New Roman"/>
          <w:b/>
          <w:bCs/>
          <w:sz w:val="20"/>
          <w:lang w:val="en-MY"/>
        </w:rPr>
        <w:t xml:space="preserve"> (</w:t>
      </w:r>
      <w:r w:rsidR="00F0441D" w:rsidRPr="002F5C33">
        <w:rPr>
          <w:rFonts w:cs="Times New Roman"/>
          <w:b/>
          <w:bCs/>
          <w:sz w:val="20"/>
          <w:lang w:val="en-MY"/>
        </w:rPr>
        <w:t>3</w:t>
      </w:r>
      <w:r w:rsidR="004C1B98" w:rsidRPr="002F5C33">
        <w:rPr>
          <w:rFonts w:cs="Times New Roman"/>
          <w:b/>
          <w:bCs/>
          <w:sz w:val="20"/>
          <w:lang w:val="en-MY"/>
        </w:rPr>
        <w:t>)</w:t>
      </w:r>
    </w:p>
    <w:p w14:paraId="6F065E6E" w14:textId="16E2304A" w:rsidR="002D534F" w:rsidRPr="002F5C33" w:rsidRDefault="002D534F" w:rsidP="002F7FF9">
      <w:pPr>
        <w:jc w:val="both"/>
        <w:rPr>
          <w:rFonts w:cs="Times New Roman"/>
          <w:color w:val="000000" w:themeColor="text1"/>
          <w:sz w:val="20"/>
          <w:lang w:val="en-MY"/>
        </w:rPr>
      </w:pPr>
      <w:r w:rsidRPr="002F5C33">
        <w:rPr>
          <w:rFonts w:cs="Times New Roman"/>
          <w:sz w:val="20"/>
          <w:lang w:val="en-MY"/>
        </w:rPr>
        <w:t xml:space="preserve">In 10 ml chloroform, </w:t>
      </w:r>
      <w:r w:rsidR="003770CB" w:rsidRPr="002F5C33">
        <w:rPr>
          <w:rFonts w:cs="Times New Roman"/>
          <w:i/>
          <w:iCs/>
          <w:sz w:val="20"/>
          <w:lang w:val="en-MY"/>
        </w:rPr>
        <w:t>tert</w:t>
      </w:r>
      <w:r w:rsidR="003770CB" w:rsidRPr="002F5C33">
        <w:rPr>
          <w:rFonts w:cs="Times New Roman"/>
          <w:sz w:val="20"/>
          <w:lang w:val="en-MY"/>
        </w:rPr>
        <w:t>-butyl 2-isopropyl-3,5-dioxopyrrolidine-1-carboxylate</w:t>
      </w:r>
      <w:r w:rsidR="00D12422">
        <w:rPr>
          <w:rFonts w:cs="Times New Roman"/>
          <w:sz w:val="20"/>
          <w:lang w:val="en-MY"/>
        </w:rPr>
        <w:t xml:space="preserve"> </w:t>
      </w:r>
      <w:r w:rsidR="00D12422" w:rsidRPr="00D12422">
        <w:rPr>
          <w:rFonts w:cs="Times New Roman"/>
          <w:b/>
          <w:sz w:val="20"/>
          <w:lang w:val="en-MY"/>
        </w:rPr>
        <w:t>(2)</w:t>
      </w:r>
      <w:r w:rsidRPr="002F5C33">
        <w:rPr>
          <w:rFonts w:cs="Times New Roman"/>
          <w:sz w:val="20"/>
          <w:lang w:val="en-MY"/>
        </w:rPr>
        <w:t xml:space="preserve"> (0.3</w:t>
      </w:r>
      <w:r w:rsidR="00871FA1" w:rsidRPr="002F5C33">
        <w:rPr>
          <w:rFonts w:cs="Times New Roman"/>
          <w:sz w:val="20"/>
          <w:lang w:val="en-MY"/>
        </w:rPr>
        <w:t>5</w:t>
      </w:r>
      <w:r w:rsidRPr="002F5C33">
        <w:rPr>
          <w:rFonts w:cs="Times New Roman"/>
          <w:sz w:val="20"/>
          <w:lang w:val="en-MY"/>
        </w:rPr>
        <w:t xml:space="preserve"> g, 1.6</w:t>
      </w:r>
      <w:r w:rsidR="00871FA1" w:rsidRPr="002F5C33">
        <w:rPr>
          <w:rFonts w:cs="Times New Roman"/>
          <w:sz w:val="20"/>
          <w:lang w:val="en-MY"/>
        </w:rPr>
        <w:t>6</w:t>
      </w:r>
      <w:r w:rsidRPr="002F5C33">
        <w:rPr>
          <w:rFonts w:cs="Times New Roman"/>
          <w:sz w:val="20"/>
          <w:lang w:val="en-MY"/>
        </w:rPr>
        <w:t xml:space="preserve"> mmol) was dissolved. Then, acetic acid (0.</w:t>
      </w:r>
      <w:r w:rsidR="00871FA1" w:rsidRPr="002F5C33">
        <w:rPr>
          <w:rFonts w:cs="Times New Roman"/>
          <w:sz w:val="20"/>
          <w:lang w:val="en-MY"/>
        </w:rPr>
        <w:t>10</w:t>
      </w:r>
      <w:r w:rsidRPr="002F5C33">
        <w:rPr>
          <w:rFonts w:cs="Times New Roman"/>
          <w:sz w:val="20"/>
          <w:lang w:val="en-MY"/>
        </w:rPr>
        <w:t xml:space="preserve"> ml, 1.6</w:t>
      </w:r>
      <w:r w:rsidR="00871FA1" w:rsidRPr="002F5C33">
        <w:rPr>
          <w:rFonts w:cs="Times New Roman"/>
          <w:sz w:val="20"/>
          <w:lang w:val="en-MY"/>
        </w:rPr>
        <w:t>6</w:t>
      </w:r>
      <w:r w:rsidRPr="002F5C33">
        <w:rPr>
          <w:rFonts w:cs="Times New Roman"/>
          <w:sz w:val="20"/>
          <w:lang w:val="en-MY"/>
        </w:rPr>
        <w:t xml:space="preserve"> mmol) and sodium borohydride (0.0</w:t>
      </w:r>
      <w:r w:rsidR="00871FA1" w:rsidRPr="002F5C33">
        <w:rPr>
          <w:rFonts w:cs="Times New Roman"/>
          <w:sz w:val="20"/>
          <w:lang w:val="en-MY"/>
        </w:rPr>
        <w:t>7</w:t>
      </w:r>
      <w:r w:rsidRPr="002F5C33">
        <w:rPr>
          <w:rFonts w:cs="Times New Roman"/>
          <w:sz w:val="20"/>
          <w:lang w:val="en-MY"/>
        </w:rPr>
        <w:t xml:space="preserve"> g, 1.82 mmol) were added into the reaction mixture. The resulting mixture was stirred at 0</w:t>
      </w:r>
      <w:r w:rsidR="001D3506" w:rsidRPr="002F5C33">
        <w:rPr>
          <w:rFonts w:cs="Times New Roman"/>
          <w:sz w:val="20"/>
          <w:lang w:val="en-MY"/>
        </w:rPr>
        <w:sym w:font="Symbol" w:char="F0B0"/>
      </w:r>
      <w:r w:rsidRPr="002F5C33">
        <w:rPr>
          <w:rFonts w:cs="Times New Roman"/>
          <w:sz w:val="20"/>
          <w:lang w:val="en-MY"/>
        </w:rPr>
        <w:t xml:space="preserve">C for one hour. After one hour, the mixture was continued to stir at room temperature for 8 hours. The progress of the reaction was monitored with TLC analysis. As the reaction completed, the solvent was removed under reduced pressure before being partitioned with ethyl acetate and sodium hydrogen carbonate for extraction. The organic layer was collected and dried over anhydrous magnesium sulphate and </w:t>
      </w:r>
      <w:r w:rsidR="00871FA1" w:rsidRPr="002F5C33">
        <w:rPr>
          <w:rFonts w:cs="Times New Roman"/>
          <w:sz w:val="20"/>
          <w:lang w:val="en-MY"/>
        </w:rPr>
        <w:t xml:space="preserve">evaporated under reduced pressure to furnish the compound, </w:t>
      </w:r>
      <w:r w:rsidR="00871FA1" w:rsidRPr="002F5C33">
        <w:rPr>
          <w:rFonts w:cs="Times New Roman"/>
          <w:i/>
          <w:iCs/>
          <w:sz w:val="20"/>
          <w:lang w:val="en-MY"/>
        </w:rPr>
        <w:t>tert</w:t>
      </w:r>
      <w:r w:rsidR="00871FA1" w:rsidRPr="002F5C33">
        <w:rPr>
          <w:rFonts w:cs="Times New Roman"/>
          <w:sz w:val="20"/>
          <w:lang w:val="en-MY"/>
        </w:rPr>
        <w:t xml:space="preserve">-butyl-3-hydroxy-2-isopropyl-5-oxopyrrolidine-1-carboxylate, </w:t>
      </w:r>
      <w:r w:rsidR="00D12422" w:rsidRPr="00D12422">
        <w:rPr>
          <w:rFonts w:cs="Times New Roman"/>
          <w:b/>
          <w:sz w:val="20"/>
          <w:lang w:val="en-MY"/>
        </w:rPr>
        <w:t>(</w:t>
      </w:r>
      <w:r w:rsidR="00F0441D" w:rsidRPr="00D12422">
        <w:rPr>
          <w:rFonts w:cs="Times New Roman"/>
          <w:b/>
          <w:bCs/>
          <w:sz w:val="20"/>
          <w:lang w:val="en-MY"/>
        </w:rPr>
        <w:t>3</w:t>
      </w:r>
      <w:r w:rsidR="00D12422" w:rsidRPr="00D12422">
        <w:rPr>
          <w:rFonts w:cs="Times New Roman"/>
          <w:b/>
          <w:bCs/>
          <w:sz w:val="20"/>
          <w:lang w:val="en-MY"/>
        </w:rPr>
        <w:t>)</w:t>
      </w:r>
      <w:r w:rsidR="00507608" w:rsidRPr="002F5C33">
        <w:rPr>
          <w:rFonts w:cs="Times New Roman"/>
          <w:sz w:val="20"/>
          <w:lang w:val="en-MY"/>
        </w:rPr>
        <w:t xml:space="preserve"> 70 %. Yellow </w:t>
      </w:r>
      <w:r w:rsidR="00A53CC1" w:rsidRPr="002F5C33">
        <w:rPr>
          <w:rFonts w:cs="Times New Roman"/>
          <w:sz w:val="20"/>
          <w:lang w:val="en-MY"/>
        </w:rPr>
        <w:t>oil</w:t>
      </w:r>
      <w:r w:rsidR="00507608" w:rsidRPr="002F5C33">
        <w:rPr>
          <w:rFonts w:cs="Times New Roman"/>
          <w:sz w:val="20"/>
          <w:lang w:val="en-MY"/>
        </w:rPr>
        <w:t>,</w:t>
      </w:r>
      <w:r w:rsidR="00A53CC1" w:rsidRPr="002F5C33">
        <w:rPr>
          <w:rFonts w:cs="Times New Roman"/>
          <w:sz w:val="20"/>
          <w:lang w:val="en-MY"/>
        </w:rPr>
        <w:t xml:space="preserve"> </w:t>
      </w:r>
      <w:r w:rsidR="00A247EB" w:rsidRPr="002F5C33">
        <w:rPr>
          <w:rFonts w:cs="Times New Roman"/>
          <w:sz w:val="20"/>
          <w:lang w:val="en-MY"/>
        </w:rPr>
        <w:t>1</w:t>
      </w:r>
      <w:r w:rsidR="00507608" w:rsidRPr="002F5C33">
        <w:rPr>
          <w:rFonts w:cs="Times New Roman"/>
          <w:sz w:val="20"/>
          <w:lang w:val="en-MY"/>
        </w:rPr>
        <w:t>H</w:t>
      </w:r>
      <w:r w:rsidR="00A247EB" w:rsidRPr="002F5C33">
        <w:rPr>
          <w:rFonts w:cs="Times New Roman"/>
          <w:sz w:val="20"/>
          <w:lang w:val="en-MY"/>
        </w:rPr>
        <w:t>-</w:t>
      </w:r>
      <w:r w:rsidR="00507608" w:rsidRPr="002F5C33">
        <w:rPr>
          <w:rFonts w:cs="Times New Roman"/>
          <w:sz w:val="20"/>
          <w:lang w:val="en-MY"/>
        </w:rPr>
        <w:t xml:space="preserve">NMR </w:t>
      </w:r>
      <w:r w:rsidR="00507608" w:rsidRPr="002F5C33">
        <w:rPr>
          <w:rFonts w:cs="Times New Roman"/>
          <w:color w:val="000000" w:themeColor="text1"/>
          <w:sz w:val="20"/>
          <w:lang w:val="en-MY"/>
        </w:rPr>
        <w:t>(</w:t>
      </w:r>
      <w:r w:rsidR="00626319" w:rsidRPr="002F5C33">
        <w:rPr>
          <w:rFonts w:cs="Times New Roman"/>
          <w:color w:val="000000" w:themeColor="text1"/>
          <w:sz w:val="20"/>
          <w:lang w:val="en-MY"/>
        </w:rPr>
        <w:t>400 MHz</w:t>
      </w:r>
      <w:r w:rsidR="00A247EB" w:rsidRPr="002F5C33">
        <w:rPr>
          <w:rFonts w:cs="Times New Roman"/>
          <w:color w:val="000000" w:themeColor="text1"/>
          <w:sz w:val="20"/>
          <w:lang w:val="en-MY"/>
        </w:rPr>
        <w:t>, CH</w:t>
      </w:r>
      <w:r w:rsidR="00A247EB" w:rsidRPr="002F5C33">
        <w:rPr>
          <w:rFonts w:cs="Times New Roman"/>
          <w:color w:val="000000" w:themeColor="text1"/>
          <w:sz w:val="20"/>
          <w:vertAlign w:val="subscript"/>
          <w:lang w:val="en-MY"/>
        </w:rPr>
        <w:t>3</w:t>
      </w:r>
      <w:r w:rsidR="00A247EB" w:rsidRPr="002F5C33">
        <w:rPr>
          <w:rFonts w:cs="Times New Roman"/>
          <w:color w:val="000000" w:themeColor="text1"/>
          <w:sz w:val="20"/>
          <w:lang w:val="en-MY"/>
        </w:rPr>
        <w:t>OD</w:t>
      </w:r>
      <w:r w:rsidR="00626319" w:rsidRPr="002F5C33">
        <w:rPr>
          <w:rFonts w:cs="Times New Roman"/>
          <w:color w:val="000000" w:themeColor="text1"/>
          <w:sz w:val="20"/>
          <w:lang w:val="en-MY"/>
        </w:rPr>
        <w:t xml:space="preserve">) </w:t>
      </w:r>
      <w:r w:rsidR="00213A09" w:rsidRPr="002F5C33">
        <w:rPr>
          <w:rFonts w:cs="Times New Roman"/>
          <w:color w:val="000000" w:themeColor="text1"/>
          <w:sz w:val="20"/>
          <w:lang w:val="en-MY"/>
        </w:rPr>
        <w:t>δ</w:t>
      </w:r>
      <w:r w:rsidR="00626319" w:rsidRPr="002F5C33">
        <w:rPr>
          <w:rFonts w:cs="Times New Roman"/>
          <w:color w:val="000000" w:themeColor="text1"/>
          <w:sz w:val="20"/>
          <w:lang w:val="en-MY"/>
        </w:rPr>
        <w:t xml:space="preserve"> 4.65 (q, J = 8.5 Hz, 1H</w:t>
      </w:r>
      <w:r w:rsidR="00840ECA" w:rsidRPr="002F5C33">
        <w:rPr>
          <w:rFonts w:cs="Times New Roman"/>
          <w:color w:val="000000" w:themeColor="text1"/>
          <w:sz w:val="20"/>
          <w:lang w:val="en-MY"/>
        </w:rPr>
        <w:t>, CH</w:t>
      </w:r>
      <w:r w:rsidR="00626319" w:rsidRPr="002F5C33">
        <w:rPr>
          <w:rFonts w:cs="Times New Roman"/>
          <w:color w:val="000000" w:themeColor="text1"/>
          <w:sz w:val="20"/>
          <w:lang w:val="en-MY"/>
        </w:rPr>
        <w:t>), 4.08 (dd, J = 4.8 Hz, 1H), 2.19-2.37 (m, 1H), 1.49 (s, 9H), 1.05 (d, J = 7.3 Hz, 3H), 1.00 (d, J = 7.3 Hz, 3H);</w:t>
      </w:r>
      <w:r w:rsidR="00A247EB" w:rsidRPr="002F5C33">
        <w:rPr>
          <w:rFonts w:cs="Times New Roman"/>
          <w:color w:val="000000" w:themeColor="text1"/>
          <w:sz w:val="20"/>
          <w:lang w:val="en-MY"/>
        </w:rPr>
        <w:t xml:space="preserve"> 13</w:t>
      </w:r>
      <w:r w:rsidR="005254F8" w:rsidRPr="002F5C33">
        <w:rPr>
          <w:rFonts w:cs="Times New Roman"/>
          <w:color w:val="000000" w:themeColor="text1"/>
          <w:sz w:val="20"/>
          <w:lang w:val="en-MY"/>
        </w:rPr>
        <w:t>C</w:t>
      </w:r>
      <w:r w:rsidR="00A247EB" w:rsidRPr="002F5C33">
        <w:rPr>
          <w:rFonts w:cs="Times New Roman"/>
          <w:color w:val="000000" w:themeColor="text1"/>
          <w:sz w:val="20"/>
          <w:lang w:val="en-MY"/>
        </w:rPr>
        <w:t>-</w:t>
      </w:r>
      <w:r w:rsidR="005254F8" w:rsidRPr="002F5C33">
        <w:rPr>
          <w:rFonts w:cs="Times New Roman"/>
          <w:color w:val="000000" w:themeColor="text1"/>
          <w:sz w:val="20"/>
          <w:lang w:val="en-MY"/>
        </w:rPr>
        <w:t>NMR (</w:t>
      </w:r>
      <w:r w:rsidR="00FE049A">
        <w:rPr>
          <w:rFonts w:cs="Times New Roman"/>
          <w:color w:val="000000" w:themeColor="text1"/>
          <w:sz w:val="20"/>
          <w:lang w:val="en-MY"/>
        </w:rPr>
        <w:t>100</w:t>
      </w:r>
      <w:r w:rsidR="005254F8" w:rsidRPr="002F5C33">
        <w:rPr>
          <w:rFonts w:cs="Times New Roman"/>
          <w:color w:val="000000" w:themeColor="text1"/>
          <w:sz w:val="20"/>
          <w:lang w:val="en-MY"/>
        </w:rPr>
        <w:t xml:space="preserve"> MHz</w:t>
      </w:r>
      <w:r w:rsidR="00A247EB" w:rsidRPr="002F5C33">
        <w:rPr>
          <w:rFonts w:cs="Times New Roman"/>
          <w:color w:val="000000" w:themeColor="text1"/>
          <w:sz w:val="20"/>
          <w:lang w:val="en-MY"/>
        </w:rPr>
        <w:t>, CH</w:t>
      </w:r>
      <w:r w:rsidR="00A247EB" w:rsidRPr="002F5C33">
        <w:rPr>
          <w:rFonts w:cs="Times New Roman"/>
          <w:color w:val="000000" w:themeColor="text1"/>
          <w:sz w:val="20"/>
          <w:vertAlign w:val="subscript"/>
          <w:lang w:val="en-MY"/>
        </w:rPr>
        <w:t>3</w:t>
      </w:r>
      <w:r w:rsidR="00A247EB" w:rsidRPr="002F5C33">
        <w:rPr>
          <w:rFonts w:cs="Times New Roman"/>
          <w:color w:val="000000" w:themeColor="text1"/>
          <w:sz w:val="20"/>
          <w:lang w:val="en-MY"/>
        </w:rPr>
        <w:t>OD</w:t>
      </w:r>
      <w:r w:rsidR="005254F8" w:rsidRPr="002F5C33">
        <w:rPr>
          <w:rFonts w:cs="Times New Roman"/>
          <w:color w:val="000000" w:themeColor="text1"/>
          <w:sz w:val="20"/>
          <w:lang w:val="en-MY"/>
        </w:rPr>
        <w:t>)</w:t>
      </w:r>
      <w:r w:rsidR="00213A09" w:rsidRPr="002F5C33">
        <w:rPr>
          <w:rFonts w:cs="Times New Roman"/>
          <w:color w:val="000000" w:themeColor="text1"/>
          <w:sz w:val="20"/>
          <w:lang w:val="en-MY"/>
        </w:rPr>
        <w:t xml:space="preserve"> δ </w:t>
      </w:r>
      <w:r w:rsidR="005229DA" w:rsidRPr="002F5C33">
        <w:rPr>
          <w:rFonts w:cs="Times New Roman"/>
          <w:color w:val="000000" w:themeColor="text1"/>
          <w:sz w:val="20"/>
          <w:lang w:val="en-MY"/>
        </w:rPr>
        <w:t xml:space="preserve">172.47, 150.30, 83.28, 66.82, 65.12, 40.66, 28.33, 28.01, 20.64, </w:t>
      </w:r>
      <w:r w:rsidR="005254F8" w:rsidRPr="002F5C33">
        <w:rPr>
          <w:rFonts w:cs="Times New Roman"/>
          <w:color w:val="000000" w:themeColor="text1"/>
          <w:sz w:val="20"/>
          <w:lang w:val="en-MY"/>
        </w:rPr>
        <w:t>18.82</w:t>
      </w:r>
      <w:r w:rsidR="005229DA" w:rsidRPr="002F5C33">
        <w:rPr>
          <w:rFonts w:cs="Times New Roman"/>
          <w:color w:val="000000" w:themeColor="text1"/>
          <w:sz w:val="20"/>
          <w:lang w:val="en-MY"/>
        </w:rPr>
        <w:t>.</w:t>
      </w:r>
    </w:p>
    <w:p w14:paraId="387EE5B4" w14:textId="77777777" w:rsidR="005254F8" w:rsidRPr="002F5C33" w:rsidRDefault="005254F8" w:rsidP="002F7FF9">
      <w:pPr>
        <w:jc w:val="both"/>
        <w:rPr>
          <w:rFonts w:cs="Times New Roman"/>
          <w:sz w:val="20"/>
          <w:lang w:val="en-MY"/>
        </w:rPr>
      </w:pPr>
    </w:p>
    <w:p w14:paraId="525867E4" w14:textId="5DBDB199" w:rsidR="002D534F" w:rsidRPr="002F5C33" w:rsidRDefault="002D534F" w:rsidP="002F7FF9">
      <w:pPr>
        <w:jc w:val="both"/>
        <w:rPr>
          <w:rFonts w:cs="Times New Roman"/>
          <w:b/>
          <w:bCs/>
          <w:sz w:val="20"/>
          <w:lang w:val="en-MY"/>
        </w:rPr>
      </w:pPr>
      <w:r w:rsidRPr="002F5C33">
        <w:rPr>
          <w:rFonts w:cs="Times New Roman"/>
          <w:b/>
          <w:bCs/>
          <w:sz w:val="20"/>
          <w:lang w:val="en-MY"/>
        </w:rPr>
        <w:t xml:space="preserve">Synthesis of </w:t>
      </w:r>
      <w:r w:rsidRPr="002F5C33">
        <w:rPr>
          <w:rFonts w:cs="Times New Roman"/>
          <w:b/>
          <w:bCs/>
          <w:i/>
          <w:iCs/>
          <w:color w:val="000000" w:themeColor="text1"/>
          <w:sz w:val="20"/>
          <w:lang w:val="en-MY"/>
        </w:rPr>
        <w:t>tert</w:t>
      </w:r>
      <w:r w:rsidRPr="002F5C33">
        <w:rPr>
          <w:rFonts w:cs="Times New Roman"/>
          <w:b/>
          <w:bCs/>
          <w:sz w:val="20"/>
          <w:lang w:val="en-MY"/>
        </w:rPr>
        <w:t>-butyl 2-</w:t>
      </w:r>
      <w:r w:rsidRPr="002F5C33">
        <w:rPr>
          <w:rFonts w:cs="Times New Roman"/>
          <w:b/>
          <w:bCs/>
          <w:i/>
          <w:iCs/>
          <w:sz w:val="20"/>
          <w:lang w:val="en-MY"/>
        </w:rPr>
        <w:t>iso</w:t>
      </w:r>
      <w:r w:rsidRPr="002F5C33">
        <w:rPr>
          <w:rFonts w:cs="Times New Roman"/>
          <w:b/>
          <w:bCs/>
          <w:sz w:val="20"/>
          <w:lang w:val="en-MY"/>
        </w:rPr>
        <w:t>propyl-5-oxo-2,5-dihydro-1H-pyrrole-1-carboxylate</w:t>
      </w:r>
      <w:r w:rsidR="006C6A62" w:rsidRPr="002F5C33">
        <w:rPr>
          <w:rFonts w:cs="Times New Roman"/>
          <w:b/>
          <w:bCs/>
          <w:sz w:val="20"/>
          <w:lang w:val="en-MY"/>
        </w:rPr>
        <w:t xml:space="preserve"> (</w:t>
      </w:r>
      <w:r w:rsidR="005229DA" w:rsidRPr="002F5C33">
        <w:rPr>
          <w:rFonts w:cs="Times New Roman"/>
          <w:b/>
          <w:bCs/>
          <w:sz w:val="20"/>
          <w:lang w:val="en-MY"/>
        </w:rPr>
        <w:t>4</w:t>
      </w:r>
      <w:r w:rsidR="006C6A62" w:rsidRPr="002F5C33">
        <w:rPr>
          <w:rFonts w:cs="Times New Roman"/>
          <w:b/>
          <w:bCs/>
          <w:sz w:val="20"/>
          <w:lang w:val="en-MY"/>
        </w:rPr>
        <w:t>)</w:t>
      </w:r>
    </w:p>
    <w:p w14:paraId="753290E0" w14:textId="7EAB459A" w:rsidR="002D534F" w:rsidRPr="002F5C33" w:rsidRDefault="002D534F" w:rsidP="002F7FF9">
      <w:pPr>
        <w:jc w:val="both"/>
        <w:rPr>
          <w:rFonts w:cs="Times New Roman"/>
          <w:sz w:val="20"/>
          <w:lang w:val="en-MY"/>
        </w:rPr>
      </w:pPr>
      <w:r w:rsidRPr="002F5C33">
        <w:rPr>
          <w:rFonts w:cs="Times New Roman"/>
          <w:sz w:val="20"/>
          <w:lang w:val="en-MY"/>
        </w:rPr>
        <w:t xml:space="preserve">In a stirred solution of </w:t>
      </w:r>
      <w:r w:rsidRPr="002F5C33">
        <w:rPr>
          <w:rFonts w:cs="Times New Roman"/>
          <w:i/>
          <w:iCs/>
          <w:sz w:val="20"/>
          <w:lang w:val="en-MY"/>
        </w:rPr>
        <w:t>tert</w:t>
      </w:r>
      <w:r w:rsidRPr="002F5C33">
        <w:rPr>
          <w:rFonts w:cs="Times New Roman"/>
          <w:sz w:val="20"/>
          <w:lang w:val="en-MY"/>
        </w:rPr>
        <w:t>-butyl-3-hydroxy-2-</w:t>
      </w:r>
      <w:r w:rsidRPr="002F5C33">
        <w:rPr>
          <w:rFonts w:cs="Times New Roman"/>
          <w:i/>
          <w:iCs/>
          <w:sz w:val="20"/>
          <w:lang w:val="en-MY"/>
        </w:rPr>
        <w:t>iso</w:t>
      </w:r>
      <w:r w:rsidRPr="002F5C33">
        <w:rPr>
          <w:rFonts w:cs="Times New Roman"/>
          <w:sz w:val="20"/>
          <w:lang w:val="en-MY"/>
        </w:rPr>
        <w:t>propyl-5-oxopyrrolidine-1-carboxylate</w:t>
      </w:r>
      <w:r w:rsidR="00D12422">
        <w:rPr>
          <w:rFonts w:cs="Times New Roman"/>
          <w:sz w:val="20"/>
          <w:lang w:val="en-MY"/>
        </w:rPr>
        <w:t xml:space="preserve"> </w:t>
      </w:r>
      <w:r w:rsidR="00D12422" w:rsidRPr="00D12422">
        <w:rPr>
          <w:rFonts w:cs="Times New Roman"/>
          <w:b/>
          <w:sz w:val="20"/>
          <w:lang w:val="en-MY"/>
        </w:rPr>
        <w:t>(3)</w:t>
      </w:r>
      <w:r w:rsidRPr="00D12422">
        <w:rPr>
          <w:rFonts w:cs="Times New Roman"/>
          <w:b/>
          <w:sz w:val="20"/>
          <w:lang w:val="en-MY"/>
        </w:rPr>
        <w:t xml:space="preserve"> </w:t>
      </w:r>
      <w:r w:rsidRPr="002F5C33">
        <w:rPr>
          <w:rFonts w:cs="Times New Roman"/>
          <w:sz w:val="20"/>
          <w:lang w:val="en-MY"/>
        </w:rPr>
        <w:t>(1.61 g, 6.6</w:t>
      </w:r>
      <w:r w:rsidR="003671BC" w:rsidRPr="002F5C33">
        <w:rPr>
          <w:rFonts w:cs="Times New Roman"/>
          <w:sz w:val="20"/>
          <w:lang w:val="en-MY"/>
        </w:rPr>
        <w:t>4</w:t>
      </w:r>
      <w:r w:rsidRPr="002F5C33">
        <w:rPr>
          <w:rFonts w:cs="Times New Roman"/>
          <w:sz w:val="20"/>
          <w:lang w:val="en-MY"/>
        </w:rPr>
        <w:t xml:space="preserve"> mmol) in anhydrous THF (35 ml), DMAP (2.43 g, 19.91 mmol) and BOC</w:t>
      </w:r>
      <w:r w:rsidRPr="002F5C33">
        <w:rPr>
          <w:rFonts w:cs="Times New Roman"/>
          <w:sz w:val="20"/>
          <w:vertAlign w:val="subscript"/>
          <w:lang w:val="en-MY"/>
        </w:rPr>
        <w:t>2</w:t>
      </w:r>
      <w:r w:rsidRPr="002F5C33">
        <w:rPr>
          <w:rFonts w:cs="Times New Roman"/>
          <w:sz w:val="20"/>
          <w:lang w:val="en-MY"/>
        </w:rPr>
        <w:t xml:space="preserve">O (4.34 g, 19.91 mmol) were added. The resulting mixture was continued to stir for 48 hours at room temperature. After the reaction completed, THF was removed under </w:t>
      </w:r>
      <w:r w:rsidRPr="002F5C33">
        <w:rPr>
          <w:rFonts w:cs="Times New Roman"/>
          <w:color w:val="000000" w:themeColor="text1"/>
          <w:sz w:val="20"/>
          <w:lang w:val="en-MY"/>
        </w:rPr>
        <w:t xml:space="preserve">reduced pressure. Then, the residue was dissolved in 30 ml ethyl acetate. The mixture </w:t>
      </w:r>
      <w:r w:rsidR="001D3506" w:rsidRPr="002F5C33">
        <w:rPr>
          <w:rFonts w:cs="Times New Roman"/>
          <w:color w:val="000000" w:themeColor="text1"/>
          <w:sz w:val="20"/>
          <w:lang w:val="en-MY"/>
        </w:rPr>
        <w:t xml:space="preserve">was </w:t>
      </w:r>
      <w:r w:rsidRPr="002F5C33">
        <w:rPr>
          <w:rFonts w:cs="Times New Roman"/>
          <w:color w:val="000000" w:themeColor="text1"/>
          <w:sz w:val="20"/>
          <w:lang w:val="en-MY"/>
        </w:rPr>
        <w:t xml:space="preserve">then </w:t>
      </w:r>
      <w:r w:rsidRPr="002F5C33">
        <w:rPr>
          <w:rFonts w:cs="Times New Roman"/>
          <w:sz w:val="20"/>
          <w:lang w:val="en-MY"/>
        </w:rPr>
        <w:t>extracted twice with 1 N HCl, twice with KHCO</w:t>
      </w:r>
      <w:r w:rsidRPr="002F5C33">
        <w:rPr>
          <w:rFonts w:cs="Times New Roman"/>
          <w:sz w:val="20"/>
          <w:vertAlign w:val="subscript"/>
          <w:lang w:val="en-MY"/>
        </w:rPr>
        <w:t>3</w:t>
      </w:r>
      <w:r w:rsidRPr="002F5C33">
        <w:rPr>
          <w:rFonts w:cs="Times New Roman"/>
          <w:sz w:val="20"/>
          <w:lang w:val="en-MY"/>
        </w:rPr>
        <w:t xml:space="preserve"> and brine. The organic layer was collected and dried over anhydrous magnesium sulphate and the solvent was removed under reduced pressure</w:t>
      </w:r>
      <w:r w:rsidR="005229DA" w:rsidRPr="002F5C33">
        <w:rPr>
          <w:rFonts w:cs="Times New Roman"/>
          <w:sz w:val="20"/>
          <w:lang w:val="en-MY"/>
        </w:rPr>
        <w:t xml:space="preserve"> to furnish compound, </w:t>
      </w:r>
      <w:r w:rsidR="005229DA" w:rsidRPr="002F5C33">
        <w:rPr>
          <w:rFonts w:cs="Times New Roman"/>
          <w:i/>
          <w:iCs/>
          <w:sz w:val="20"/>
          <w:lang w:val="en-MY"/>
        </w:rPr>
        <w:t>tert</w:t>
      </w:r>
      <w:r w:rsidR="005229DA" w:rsidRPr="002F5C33">
        <w:rPr>
          <w:rFonts w:cs="Times New Roman"/>
          <w:sz w:val="20"/>
          <w:lang w:val="en-MY"/>
        </w:rPr>
        <w:t>-butyl 2-</w:t>
      </w:r>
      <w:r w:rsidR="005229DA" w:rsidRPr="005F45E6">
        <w:rPr>
          <w:rFonts w:cs="Times New Roman"/>
          <w:i/>
          <w:iCs/>
          <w:sz w:val="20"/>
          <w:lang w:val="en-MY"/>
        </w:rPr>
        <w:t>iso</w:t>
      </w:r>
      <w:r w:rsidR="005229DA" w:rsidRPr="002F5C33">
        <w:rPr>
          <w:rFonts w:cs="Times New Roman"/>
          <w:sz w:val="20"/>
          <w:lang w:val="en-MY"/>
        </w:rPr>
        <w:t xml:space="preserve">propyl-5-oxo-2,5-dihydro-1H-pyrrole-1-carboxylate, </w:t>
      </w:r>
      <w:r w:rsidR="00D12422" w:rsidRPr="00D12422">
        <w:rPr>
          <w:rFonts w:cs="Times New Roman"/>
          <w:b/>
          <w:sz w:val="20"/>
          <w:lang w:val="en-MY"/>
        </w:rPr>
        <w:t>(</w:t>
      </w:r>
      <w:r w:rsidR="005229DA" w:rsidRPr="00D12422">
        <w:rPr>
          <w:rFonts w:cs="Times New Roman"/>
          <w:b/>
          <w:bCs/>
          <w:sz w:val="20"/>
          <w:lang w:val="en-MY"/>
        </w:rPr>
        <w:t>4</w:t>
      </w:r>
      <w:r w:rsidR="00D12422" w:rsidRPr="00D12422">
        <w:rPr>
          <w:rFonts w:cs="Times New Roman"/>
          <w:b/>
          <w:bCs/>
          <w:sz w:val="20"/>
          <w:lang w:val="en-MY"/>
        </w:rPr>
        <w:t>)</w:t>
      </w:r>
      <w:r w:rsidR="005229DA" w:rsidRPr="002F5C33">
        <w:rPr>
          <w:rFonts w:cs="Times New Roman"/>
          <w:sz w:val="20"/>
          <w:lang w:val="en-MY"/>
        </w:rPr>
        <w:t xml:space="preserve"> 9 %. Yellow </w:t>
      </w:r>
      <w:r w:rsidR="00A247EB" w:rsidRPr="002F5C33">
        <w:rPr>
          <w:rFonts w:cs="Times New Roman"/>
          <w:sz w:val="20"/>
          <w:lang w:val="en-MY"/>
        </w:rPr>
        <w:t>solid</w:t>
      </w:r>
      <w:r w:rsidR="005229DA" w:rsidRPr="002F5C33">
        <w:rPr>
          <w:rFonts w:cs="Times New Roman"/>
          <w:sz w:val="20"/>
          <w:lang w:val="en-MY"/>
        </w:rPr>
        <w:t>,</w:t>
      </w:r>
      <w:r w:rsidR="00A247EB" w:rsidRPr="002F5C33">
        <w:rPr>
          <w:rFonts w:cs="Times New Roman"/>
          <w:sz w:val="20"/>
          <w:lang w:val="en-MY"/>
        </w:rPr>
        <w:t xml:space="preserve"> m</w:t>
      </w:r>
      <w:r w:rsidR="00327B3E">
        <w:rPr>
          <w:rFonts w:cs="Times New Roman"/>
          <w:sz w:val="20"/>
          <w:lang w:val="en-MY"/>
        </w:rPr>
        <w:t xml:space="preserve">. </w:t>
      </w:r>
      <w:r w:rsidR="00A247EB" w:rsidRPr="002F5C33">
        <w:rPr>
          <w:rFonts w:cs="Times New Roman"/>
          <w:sz w:val="20"/>
          <w:lang w:val="en-MY"/>
        </w:rPr>
        <w:t>p</w:t>
      </w:r>
      <w:r w:rsidR="00327B3E">
        <w:rPr>
          <w:rFonts w:cs="Times New Roman"/>
          <w:sz w:val="20"/>
          <w:lang w:val="en-MY"/>
        </w:rPr>
        <w:t>.</w:t>
      </w:r>
      <w:r w:rsidR="00A247EB" w:rsidRPr="002F5C33">
        <w:rPr>
          <w:rFonts w:cs="Times New Roman"/>
          <w:sz w:val="20"/>
          <w:lang w:val="en-MY"/>
        </w:rPr>
        <w:t xml:space="preserve"> 79-82</w:t>
      </w:r>
      <w:r w:rsidR="00A247EB" w:rsidRPr="002F5C33">
        <w:rPr>
          <w:rFonts w:cs="Times New Roman"/>
          <w:sz w:val="20"/>
          <w:vertAlign w:val="superscript"/>
          <w:lang w:val="en-MY"/>
        </w:rPr>
        <w:t>o</w:t>
      </w:r>
      <w:r w:rsidR="00A247EB" w:rsidRPr="002F5C33">
        <w:rPr>
          <w:rFonts w:cs="Times New Roman"/>
          <w:sz w:val="20"/>
          <w:lang w:val="en-MY"/>
        </w:rPr>
        <w:t>C; 1</w:t>
      </w:r>
      <w:r w:rsidR="00840ECA" w:rsidRPr="002F5C33">
        <w:rPr>
          <w:rFonts w:cs="Times New Roman"/>
          <w:sz w:val="20"/>
          <w:lang w:val="en-MY"/>
        </w:rPr>
        <w:t>H</w:t>
      </w:r>
      <w:r w:rsidR="00A247EB" w:rsidRPr="002F5C33">
        <w:rPr>
          <w:rFonts w:cs="Times New Roman"/>
          <w:sz w:val="20"/>
          <w:lang w:val="en-MY"/>
        </w:rPr>
        <w:t>-</w:t>
      </w:r>
      <w:r w:rsidR="00840ECA" w:rsidRPr="002F5C33">
        <w:rPr>
          <w:rFonts w:cs="Times New Roman"/>
          <w:sz w:val="20"/>
          <w:lang w:val="en-MY"/>
        </w:rPr>
        <w:t xml:space="preserve">NMR </w:t>
      </w:r>
      <w:r w:rsidR="00840ECA" w:rsidRPr="002F5C33">
        <w:rPr>
          <w:rFonts w:cs="Times New Roman"/>
          <w:color w:val="000000" w:themeColor="text1"/>
          <w:sz w:val="20"/>
          <w:lang w:val="en-MY"/>
        </w:rPr>
        <w:t>(400 MHz</w:t>
      </w:r>
      <w:r w:rsidR="00A247EB" w:rsidRPr="002F5C33">
        <w:rPr>
          <w:rFonts w:cs="Times New Roman"/>
          <w:color w:val="000000" w:themeColor="text1"/>
          <w:sz w:val="20"/>
          <w:lang w:val="en-MY"/>
        </w:rPr>
        <w:t>, CDCl</w:t>
      </w:r>
      <w:r w:rsidR="00A247EB" w:rsidRPr="002F5C33">
        <w:rPr>
          <w:rFonts w:cs="Times New Roman"/>
          <w:color w:val="000000" w:themeColor="text1"/>
          <w:sz w:val="20"/>
          <w:vertAlign w:val="subscript"/>
          <w:lang w:val="en-MY"/>
        </w:rPr>
        <w:t>3</w:t>
      </w:r>
      <w:r w:rsidR="00840ECA" w:rsidRPr="002F5C33">
        <w:rPr>
          <w:rFonts w:cs="Times New Roman"/>
          <w:color w:val="000000" w:themeColor="text1"/>
          <w:sz w:val="20"/>
          <w:lang w:val="en-MY"/>
        </w:rPr>
        <w:t xml:space="preserve">) </w:t>
      </w:r>
      <w:r w:rsidR="00213A09" w:rsidRPr="002F5C33">
        <w:rPr>
          <w:rFonts w:cs="Times New Roman"/>
          <w:color w:val="000000" w:themeColor="text1"/>
          <w:sz w:val="20"/>
          <w:lang w:val="en-MY"/>
        </w:rPr>
        <w:t>δ</w:t>
      </w:r>
      <w:r w:rsidR="00CE1D1F" w:rsidRPr="002F5C33">
        <w:rPr>
          <w:rFonts w:cs="Times New Roman"/>
          <w:color w:val="000000" w:themeColor="text1"/>
          <w:sz w:val="20"/>
          <w:lang w:val="en-MY"/>
        </w:rPr>
        <w:t xml:space="preserve"> 7.20 (</w:t>
      </w:r>
      <w:r w:rsidR="00A247EB" w:rsidRPr="002F5C33">
        <w:rPr>
          <w:rFonts w:cs="Times New Roman"/>
          <w:color w:val="000000" w:themeColor="text1"/>
          <w:sz w:val="20"/>
          <w:lang w:val="en-MY"/>
        </w:rPr>
        <w:t>td, J = 2.1 Hz, 1H), 6.17 (td, J = 2.1 Hz, 1H), 4.36 (t, J = 1.8 Hz, 2H), 1.57 (s, 9H); 13-</w:t>
      </w:r>
      <w:r w:rsidR="00840ECA" w:rsidRPr="002F5C33">
        <w:rPr>
          <w:rFonts w:cs="Times New Roman"/>
          <w:color w:val="000000" w:themeColor="text1"/>
          <w:sz w:val="20"/>
          <w:lang w:val="en-MY"/>
        </w:rPr>
        <w:t>C NMR (</w:t>
      </w:r>
      <w:r w:rsidR="00FE049A">
        <w:rPr>
          <w:rFonts w:cs="Times New Roman"/>
          <w:color w:val="000000" w:themeColor="text1"/>
          <w:sz w:val="20"/>
          <w:lang w:val="en-MY"/>
        </w:rPr>
        <w:t>100</w:t>
      </w:r>
      <w:r w:rsidR="00840ECA" w:rsidRPr="002F5C33">
        <w:rPr>
          <w:rFonts w:cs="Times New Roman"/>
          <w:color w:val="000000" w:themeColor="text1"/>
          <w:sz w:val="20"/>
          <w:lang w:val="en-MY"/>
        </w:rPr>
        <w:t xml:space="preserve"> MHz</w:t>
      </w:r>
      <w:r w:rsidR="00A247EB" w:rsidRPr="002F5C33">
        <w:rPr>
          <w:rFonts w:cs="Times New Roman"/>
          <w:color w:val="000000" w:themeColor="text1"/>
          <w:sz w:val="20"/>
          <w:lang w:val="en-MY"/>
        </w:rPr>
        <w:t>, CDCl</w:t>
      </w:r>
      <w:r w:rsidR="00A247EB" w:rsidRPr="002F5C33">
        <w:rPr>
          <w:rFonts w:cs="Times New Roman"/>
          <w:color w:val="000000" w:themeColor="text1"/>
          <w:sz w:val="20"/>
          <w:vertAlign w:val="subscript"/>
          <w:lang w:val="en-MY"/>
        </w:rPr>
        <w:t>3</w:t>
      </w:r>
      <w:r w:rsidR="00840ECA" w:rsidRPr="002F5C33">
        <w:rPr>
          <w:rFonts w:cs="Times New Roman"/>
          <w:color w:val="000000" w:themeColor="text1"/>
          <w:sz w:val="20"/>
          <w:lang w:val="en-MY"/>
        </w:rPr>
        <w:t xml:space="preserve">) </w:t>
      </w:r>
      <w:r w:rsidR="00213A09" w:rsidRPr="002F5C33">
        <w:rPr>
          <w:rFonts w:cs="Times New Roman"/>
          <w:color w:val="000000" w:themeColor="text1"/>
          <w:sz w:val="20"/>
          <w:lang w:val="en-MY"/>
        </w:rPr>
        <w:t xml:space="preserve">δ </w:t>
      </w:r>
      <w:r w:rsidR="00840ECA" w:rsidRPr="002F5C33">
        <w:rPr>
          <w:rFonts w:cs="Times New Roman"/>
          <w:color w:val="000000" w:themeColor="text1"/>
          <w:sz w:val="20"/>
          <w:lang w:val="en-MY"/>
        </w:rPr>
        <w:t>169.64, 149.63, 147.91, 127.82, 82.90, 67.34, 28.93, 28.17, 19.56, 14.91.</w:t>
      </w:r>
    </w:p>
    <w:p w14:paraId="5E9809A4" w14:textId="77777777" w:rsidR="003770CB" w:rsidRPr="002F5C33" w:rsidRDefault="003770CB" w:rsidP="002F7FF9">
      <w:pPr>
        <w:jc w:val="both"/>
        <w:rPr>
          <w:rFonts w:cs="Times New Roman"/>
          <w:b/>
          <w:bCs/>
          <w:sz w:val="20"/>
          <w:lang w:val="en-MY"/>
        </w:rPr>
      </w:pPr>
    </w:p>
    <w:p w14:paraId="10F8C5FF" w14:textId="41F769BA" w:rsidR="00C648AA" w:rsidRPr="002F5C33" w:rsidRDefault="002D534F" w:rsidP="002F7FF9">
      <w:pPr>
        <w:jc w:val="both"/>
        <w:rPr>
          <w:rFonts w:cs="Times New Roman"/>
          <w:b/>
          <w:bCs/>
          <w:sz w:val="20"/>
          <w:lang w:val="en-MY"/>
        </w:rPr>
      </w:pPr>
      <w:r w:rsidRPr="002F5C33">
        <w:rPr>
          <w:rFonts w:cs="Times New Roman"/>
          <w:b/>
          <w:bCs/>
          <w:sz w:val="20"/>
          <w:lang w:val="en-MY"/>
        </w:rPr>
        <w:t xml:space="preserve">Synthesis of </w:t>
      </w:r>
      <w:r w:rsidR="00C648AA" w:rsidRPr="002F5C33">
        <w:rPr>
          <w:rFonts w:cs="Times New Roman"/>
          <w:b/>
          <w:bCs/>
          <w:i/>
          <w:iCs/>
          <w:sz w:val="20"/>
          <w:lang w:val="en-MY"/>
        </w:rPr>
        <w:t>tert</w:t>
      </w:r>
      <w:r w:rsidR="00C648AA" w:rsidRPr="002F5C33">
        <w:rPr>
          <w:rFonts w:cs="Times New Roman"/>
          <w:b/>
          <w:bCs/>
          <w:sz w:val="20"/>
          <w:lang w:val="en-MY"/>
        </w:rPr>
        <w:t>-butyl</w:t>
      </w:r>
      <w:r w:rsidR="00541C53" w:rsidRPr="002F5C33">
        <w:rPr>
          <w:rFonts w:cs="Times New Roman"/>
          <w:b/>
          <w:bCs/>
          <w:sz w:val="20"/>
          <w:lang w:val="en-MY"/>
        </w:rPr>
        <w:t xml:space="preserve"> </w:t>
      </w:r>
      <w:r w:rsidR="00C648AA" w:rsidRPr="002F5C33">
        <w:rPr>
          <w:rFonts w:cs="Times New Roman"/>
          <w:b/>
          <w:bCs/>
          <w:sz w:val="20"/>
          <w:lang w:val="en-MY"/>
        </w:rPr>
        <w:t>2-</w:t>
      </w:r>
      <w:r w:rsidR="00C648AA" w:rsidRPr="002F5C33">
        <w:rPr>
          <w:rFonts w:cs="Times New Roman"/>
          <w:b/>
          <w:bCs/>
          <w:i/>
          <w:iCs/>
          <w:sz w:val="20"/>
          <w:lang w:val="en-MY"/>
        </w:rPr>
        <w:t>iso</w:t>
      </w:r>
      <w:r w:rsidR="00C648AA" w:rsidRPr="002F5C33">
        <w:rPr>
          <w:rFonts w:cs="Times New Roman"/>
          <w:b/>
          <w:bCs/>
          <w:sz w:val="20"/>
          <w:lang w:val="en-MY"/>
        </w:rPr>
        <w:t>propyl-3-((2-nitrobenzoyl)oxy)-5-oxo-2,5-dihydro-1H-pyrrole-1-carboxylate</w:t>
      </w:r>
      <w:r w:rsidR="004C1B98" w:rsidRPr="002F5C33">
        <w:rPr>
          <w:rFonts w:cs="Times New Roman"/>
          <w:b/>
          <w:bCs/>
          <w:sz w:val="20"/>
          <w:lang w:val="en-MY"/>
        </w:rPr>
        <w:t xml:space="preserve"> (</w:t>
      </w:r>
      <w:r w:rsidR="00A53CC1" w:rsidRPr="002F5C33">
        <w:rPr>
          <w:rFonts w:cs="Times New Roman"/>
          <w:b/>
          <w:bCs/>
          <w:sz w:val="20"/>
          <w:lang w:val="en-MY"/>
        </w:rPr>
        <w:t>9</w:t>
      </w:r>
      <w:r w:rsidR="004C1B98" w:rsidRPr="002F5C33">
        <w:rPr>
          <w:rFonts w:cs="Times New Roman"/>
          <w:b/>
          <w:bCs/>
          <w:sz w:val="20"/>
          <w:lang w:val="en-MY"/>
        </w:rPr>
        <w:t>)</w:t>
      </w:r>
    </w:p>
    <w:p w14:paraId="2B2353EC" w14:textId="2337F288" w:rsidR="00541C53" w:rsidRPr="002F5C33" w:rsidRDefault="00541C53" w:rsidP="002F7FF9">
      <w:pPr>
        <w:jc w:val="both"/>
        <w:rPr>
          <w:rFonts w:cs="Times New Roman"/>
          <w:sz w:val="20"/>
          <w:lang w:val="en-MY"/>
        </w:rPr>
      </w:pPr>
      <w:r w:rsidRPr="002F5C33">
        <w:rPr>
          <w:rFonts w:cs="Times New Roman"/>
          <w:sz w:val="20"/>
          <w:lang w:val="en-MY"/>
        </w:rPr>
        <w:t xml:space="preserve">To a stirred solution of </w:t>
      </w:r>
      <w:r w:rsidR="003770CB" w:rsidRPr="002F5C33">
        <w:rPr>
          <w:rFonts w:cs="Times New Roman"/>
          <w:i/>
          <w:iCs/>
          <w:sz w:val="20"/>
          <w:lang w:val="en-MY"/>
        </w:rPr>
        <w:t>tert</w:t>
      </w:r>
      <w:r w:rsidR="003770CB" w:rsidRPr="002F5C33">
        <w:rPr>
          <w:rFonts w:cs="Times New Roman"/>
          <w:sz w:val="20"/>
          <w:lang w:val="en-MY"/>
        </w:rPr>
        <w:t>-butyl 2-isopropyl-3,5-dioxopyrrolidine-1-carboxylate</w:t>
      </w:r>
      <w:r w:rsidR="00D12422">
        <w:rPr>
          <w:rFonts w:cs="Times New Roman"/>
          <w:sz w:val="20"/>
          <w:lang w:val="en-MY"/>
        </w:rPr>
        <w:t xml:space="preserve"> </w:t>
      </w:r>
      <w:r w:rsidR="00D12422" w:rsidRPr="00D12422">
        <w:rPr>
          <w:rFonts w:cs="Times New Roman"/>
          <w:b/>
          <w:sz w:val="20"/>
          <w:lang w:val="en-MY"/>
        </w:rPr>
        <w:t>(4)</w:t>
      </w:r>
      <w:r w:rsidR="003671BC" w:rsidRPr="002F5C33">
        <w:rPr>
          <w:rFonts w:cs="Times New Roman"/>
          <w:sz w:val="20"/>
          <w:lang w:val="en-MY"/>
        </w:rPr>
        <w:t xml:space="preserve"> (0.22 g, 0.93 mmol)</w:t>
      </w:r>
      <w:r w:rsidRPr="002F5C33">
        <w:rPr>
          <w:rFonts w:cs="Times New Roman"/>
          <w:sz w:val="20"/>
          <w:lang w:val="en-MY"/>
        </w:rPr>
        <w:t xml:space="preserve"> and sodium hydride</w:t>
      </w:r>
      <w:r w:rsidR="003671BC" w:rsidRPr="002F5C33">
        <w:rPr>
          <w:rFonts w:cs="Times New Roman"/>
          <w:sz w:val="20"/>
          <w:lang w:val="en-MY"/>
        </w:rPr>
        <w:t xml:space="preserve"> (0.08 g, 1.20 mmol)</w:t>
      </w:r>
      <w:r w:rsidRPr="002F5C33">
        <w:rPr>
          <w:rFonts w:cs="Times New Roman"/>
          <w:sz w:val="20"/>
          <w:lang w:val="en-MY"/>
        </w:rPr>
        <w:t xml:space="preserve"> in anhydrous THF</w:t>
      </w:r>
      <w:r w:rsidR="003671BC" w:rsidRPr="002F5C33">
        <w:rPr>
          <w:rFonts w:cs="Times New Roman"/>
          <w:sz w:val="20"/>
          <w:lang w:val="en-MY"/>
        </w:rPr>
        <w:t xml:space="preserve"> (10 ml)</w:t>
      </w:r>
      <w:r w:rsidRPr="002F5C33">
        <w:rPr>
          <w:rFonts w:cs="Times New Roman"/>
          <w:sz w:val="20"/>
          <w:lang w:val="en-MY"/>
        </w:rPr>
        <w:t>, 2-nitrobenzoyl chloride</w:t>
      </w:r>
      <w:r w:rsidR="003671BC" w:rsidRPr="002F5C33">
        <w:rPr>
          <w:rFonts w:cs="Times New Roman"/>
          <w:sz w:val="20"/>
          <w:lang w:val="en-MY"/>
        </w:rPr>
        <w:t xml:space="preserve"> (0.23 ml, 1.87 mmol)</w:t>
      </w:r>
      <w:r w:rsidRPr="002F5C33">
        <w:rPr>
          <w:rFonts w:cs="Times New Roman"/>
          <w:sz w:val="20"/>
          <w:lang w:val="en-MY"/>
        </w:rPr>
        <w:t xml:space="preserve"> was added. The reaction mixture was stirred at room temperature for one hour. The solvent was </w:t>
      </w:r>
      <w:r w:rsidR="001F0B4E" w:rsidRPr="002F5C33">
        <w:rPr>
          <w:rFonts w:cs="Times New Roman"/>
          <w:sz w:val="20"/>
          <w:lang w:val="en-MY"/>
        </w:rPr>
        <w:t>removed,</w:t>
      </w:r>
      <w:r w:rsidRPr="002F5C33">
        <w:rPr>
          <w:rFonts w:cs="Times New Roman"/>
          <w:sz w:val="20"/>
          <w:lang w:val="en-MY"/>
        </w:rPr>
        <w:t xml:space="preserve"> and the crude product was</w:t>
      </w:r>
      <w:r w:rsidRPr="002F5C33">
        <w:rPr>
          <w:rFonts w:cs="Times New Roman"/>
          <w:color w:val="000000" w:themeColor="text1"/>
          <w:sz w:val="20"/>
          <w:lang w:val="en-MY"/>
        </w:rPr>
        <w:t xml:space="preserve"> the</w:t>
      </w:r>
      <w:r w:rsidR="001F0B4E" w:rsidRPr="002F5C33">
        <w:rPr>
          <w:rFonts w:cs="Times New Roman"/>
          <w:color w:val="000000" w:themeColor="text1"/>
          <w:sz w:val="20"/>
          <w:lang w:val="en-MY"/>
        </w:rPr>
        <w:t>n</w:t>
      </w:r>
      <w:r w:rsidRPr="002F5C33">
        <w:rPr>
          <w:rFonts w:cs="Times New Roman"/>
          <w:color w:val="000000" w:themeColor="text1"/>
          <w:sz w:val="20"/>
          <w:lang w:val="en-MY"/>
        </w:rPr>
        <w:t xml:space="preserve"> </w:t>
      </w:r>
      <w:r w:rsidRPr="002F5C33">
        <w:rPr>
          <w:rFonts w:cs="Times New Roman"/>
          <w:sz w:val="20"/>
          <w:lang w:val="en-MY"/>
        </w:rPr>
        <w:t>purified by silica gel</w:t>
      </w:r>
      <w:r w:rsidR="00466F19" w:rsidRPr="002F5C33">
        <w:rPr>
          <w:rFonts w:cs="Times New Roman"/>
          <w:sz w:val="20"/>
          <w:lang w:val="en-MY"/>
        </w:rPr>
        <w:t xml:space="preserve"> column</w:t>
      </w:r>
      <w:r w:rsidRPr="002F5C33">
        <w:rPr>
          <w:rFonts w:cs="Times New Roman"/>
          <w:sz w:val="20"/>
          <w:lang w:val="en-MY"/>
        </w:rPr>
        <w:t xml:space="preserve"> chromatography</w:t>
      </w:r>
      <w:r w:rsidR="00A247EB" w:rsidRPr="002F5C33">
        <w:rPr>
          <w:rFonts w:cs="Times New Roman"/>
          <w:sz w:val="20"/>
          <w:lang w:val="en-MY"/>
        </w:rPr>
        <w:t xml:space="preserve"> with ethyl acetate/ petroleum ether, 1/1 to furnish compound </w:t>
      </w:r>
      <w:r w:rsidR="00A247EB" w:rsidRPr="002F5C33">
        <w:rPr>
          <w:rFonts w:cs="Times New Roman"/>
          <w:i/>
          <w:iCs/>
          <w:sz w:val="20"/>
          <w:lang w:val="en-MY"/>
        </w:rPr>
        <w:t>tert-</w:t>
      </w:r>
      <w:r w:rsidR="00A247EB" w:rsidRPr="002F5C33">
        <w:rPr>
          <w:rFonts w:cs="Times New Roman"/>
          <w:sz w:val="20"/>
          <w:lang w:val="en-MY"/>
        </w:rPr>
        <w:t xml:space="preserve">butyl 2-isopropyl-3-((2-nitrobenzoyl)oxy)-5-oxo-2,5-dihydro-1H-pyrrole-1-carboxylate, </w:t>
      </w:r>
      <w:r w:rsidR="00BB0913" w:rsidRPr="00BB0913">
        <w:rPr>
          <w:rFonts w:cs="Times New Roman"/>
          <w:b/>
          <w:sz w:val="20"/>
          <w:lang w:val="en-MY"/>
        </w:rPr>
        <w:t>(9)</w:t>
      </w:r>
      <w:r w:rsidR="00A247EB" w:rsidRPr="002F5C33">
        <w:rPr>
          <w:rFonts w:cs="Times New Roman"/>
          <w:sz w:val="20"/>
          <w:lang w:val="en-MY"/>
        </w:rPr>
        <w:t xml:space="preserve"> 26 %. Brown oil, 1H-NMR (400 MHz, CDCl</w:t>
      </w:r>
      <w:r w:rsidR="00A247EB" w:rsidRPr="002F5C33">
        <w:rPr>
          <w:rFonts w:cs="Times New Roman"/>
          <w:sz w:val="20"/>
          <w:vertAlign w:val="subscript"/>
          <w:lang w:val="en-MY"/>
        </w:rPr>
        <w:t>3</w:t>
      </w:r>
      <w:r w:rsidR="00A247EB" w:rsidRPr="002F5C33">
        <w:rPr>
          <w:rFonts w:cs="Times New Roman"/>
          <w:sz w:val="20"/>
          <w:lang w:val="en-MY"/>
        </w:rPr>
        <w:t>) δ 8.09-8.07 (m, 1H), 7.87-7.64 (m, 4H), 6.32 (d, J = 0.9 Hz, 1H), 4.53 (q, J = 1.2 Hz, 1H), 2.50-2.43 (m, 1H), 1.57-1.50 (m, 9H), 0.98 (d, J = 7.3 Hz, 3H</w:t>
      </w:r>
      <w:r w:rsidR="00FE049A">
        <w:rPr>
          <w:rFonts w:cs="Times New Roman"/>
          <w:sz w:val="20"/>
          <w:lang w:val="en-MY"/>
        </w:rPr>
        <w:t>), 0.87-0.83 (m, 3H); 13C-NMR (1</w:t>
      </w:r>
      <w:r w:rsidR="00A247EB" w:rsidRPr="002F5C33">
        <w:rPr>
          <w:rFonts w:cs="Times New Roman"/>
          <w:sz w:val="20"/>
          <w:lang w:val="en-MY"/>
        </w:rPr>
        <w:t>00 MHz, CDCl</w:t>
      </w:r>
      <w:r w:rsidR="00A247EB" w:rsidRPr="002F5C33">
        <w:rPr>
          <w:rFonts w:cs="Times New Roman"/>
          <w:sz w:val="20"/>
          <w:vertAlign w:val="subscript"/>
          <w:lang w:val="en-MY"/>
        </w:rPr>
        <w:t>3</w:t>
      </w:r>
      <w:r w:rsidR="00A247EB" w:rsidRPr="002F5C33">
        <w:rPr>
          <w:rFonts w:cs="Times New Roman"/>
          <w:sz w:val="20"/>
          <w:lang w:val="en-MY"/>
        </w:rPr>
        <w:t>) δ 168.3, 165.6, 161.0, 149.3, 133.9, 133.1, 132.2, 130.0, 124.7, 109.2, 83.4, 77.4, 77.1, 76.8, 64.8, 29.6, 28.2, 18.6, 16.0.</w:t>
      </w:r>
    </w:p>
    <w:p w14:paraId="55EB2D02" w14:textId="77777777" w:rsidR="00A247EB" w:rsidRPr="002F5C33" w:rsidRDefault="00A247EB" w:rsidP="002F7FF9">
      <w:pPr>
        <w:jc w:val="both"/>
        <w:rPr>
          <w:rFonts w:cs="Times New Roman"/>
          <w:sz w:val="20"/>
          <w:lang w:val="en-MY"/>
        </w:rPr>
      </w:pPr>
    </w:p>
    <w:p w14:paraId="03C2BFDB" w14:textId="294A3951" w:rsidR="00541C53" w:rsidRPr="002F5C33" w:rsidRDefault="00541C53" w:rsidP="002F7FF9">
      <w:pPr>
        <w:jc w:val="both"/>
        <w:rPr>
          <w:rFonts w:cs="Times New Roman"/>
          <w:b/>
          <w:bCs/>
          <w:sz w:val="20"/>
          <w:lang w:val="en-MY"/>
        </w:rPr>
      </w:pPr>
      <w:r w:rsidRPr="002F5C33">
        <w:rPr>
          <w:rFonts w:cs="Times New Roman"/>
          <w:b/>
          <w:bCs/>
          <w:sz w:val="20"/>
          <w:lang w:val="en-MY"/>
        </w:rPr>
        <w:t xml:space="preserve">Synthesis of </w:t>
      </w:r>
      <w:r w:rsidR="00466F19" w:rsidRPr="002F5C33">
        <w:rPr>
          <w:rFonts w:cs="Times New Roman"/>
          <w:b/>
          <w:bCs/>
          <w:i/>
          <w:iCs/>
          <w:sz w:val="20"/>
          <w:lang w:val="en-MY"/>
        </w:rPr>
        <w:t>tert</w:t>
      </w:r>
      <w:r w:rsidR="00466F19" w:rsidRPr="002F5C33">
        <w:rPr>
          <w:rFonts w:cs="Times New Roman"/>
          <w:b/>
          <w:bCs/>
          <w:sz w:val="20"/>
          <w:lang w:val="en-MY"/>
        </w:rPr>
        <w:t>-butyl 2-</w:t>
      </w:r>
      <w:r w:rsidR="00466F19" w:rsidRPr="002F5C33">
        <w:rPr>
          <w:rFonts w:cs="Times New Roman"/>
          <w:b/>
          <w:bCs/>
          <w:i/>
          <w:iCs/>
          <w:sz w:val="20"/>
          <w:lang w:val="en-MY"/>
        </w:rPr>
        <w:t>iso</w:t>
      </w:r>
      <w:r w:rsidR="00466F19" w:rsidRPr="002F5C33">
        <w:rPr>
          <w:rFonts w:cs="Times New Roman"/>
          <w:b/>
          <w:bCs/>
          <w:sz w:val="20"/>
          <w:lang w:val="en-MY"/>
        </w:rPr>
        <w:t>propyl-4-(2-nitrobenzoyl)-3,5-dioxopyrrolidine-1-carboxylate</w:t>
      </w:r>
      <w:r w:rsidR="004C1B98" w:rsidRPr="002F5C33">
        <w:rPr>
          <w:rFonts w:cs="Times New Roman"/>
          <w:b/>
          <w:bCs/>
          <w:sz w:val="20"/>
          <w:lang w:val="en-MY"/>
        </w:rPr>
        <w:t xml:space="preserve"> (</w:t>
      </w:r>
      <w:r w:rsidR="00A53CC1" w:rsidRPr="002F5C33">
        <w:rPr>
          <w:rFonts w:cs="Times New Roman"/>
          <w:b/>
          <w:bCs/>
          <w:sz w:val="20"/>
          <w:lang w:val="en-MY"/>
        </w:rPr>
        <w:t>10</w:t>
      </w:r>
      <w:r w:rsidR="004C1B98" w:rsidRPr="002F5C33">
        <w:rPr>
          <w:rFonts w:cs="Times New Roman"/>
          <w:b/>
          <w:bCs/>
          <w:sz w:val="20"/>
          <w:lang w:val="en-MY"/>
        </w:rPr>
        <w:t>)</w:t>
      </w:r>
    </w:p>
    <w:p w14:paraId="3A7838EE" w14:textId="77777777" w:rsidR="00F95B46" w:rsidRDefault="00541C53" w:rsidP="002F7FF9">
      <w:pPr>
        <w:jc w:val="both"/>
        <w:rPr>
          <w:rFonts w:cs="Times New Roman"/>
          <w:sz w:val="20"/>
          <w:lang w:val="en-MY"/>
        </w:rPr>
      </w:pPr>
      <w:r w:rsidRPr="002F5C33">
        <w:rPr>
          <w:rFonts w:cs="Times New Roman"/>
          <w:sz w:val="20"/>
          <w:lang w:val="en-MY"/>
        </w:rPr>
        <w:t xml:space="preserve">To a stirred solution of </w:t>
      </w:r>
      <w:r w:rsidRPr="002F5C33">
        <w:rPr>
          <w:rFonts w:cs="Times New Roman"/>
          <w:i/>
          <w:iCs/>
          <w:sz w:val="20"/>
          <w:lang w:val="en-MY"/>
        </w:rPr>
        <w:t>tert</w:t>
      </w:r>
      <w:r w:rsidRPr="002F5C33">
        <w:rPr>
          <w:rFonts w:cs="Times New Roman"/>
          <w:sz w:val="20"/>
          <w:lang w:val="en-MY"/>
        </w:rPr>
        <w:t>-butyl 2-</w:t>
      </w:r>
      <w:r w:rsidRPr="002F5C33">
        <w:rPr>
          <w:rFonts w:cs="Times New Roman"/>
          <w:i/>
          <w:iCs/>
          <w:sz w:val="20"/>
          <w:lang w:val="en-MY"/>
        </w:rPr>
        <w:t>iso</w:t>
      </w:r>
      <w:r w:rsidRPr="002F5C33">
        <w:rPr>
          <w:rFonts w:cs="Times New Roman"/>
          <w:sz w:val="20"/>
          <w:lang w:val="en-MY"/>
        </w:rPr>
        <w:t>propyl-3-((2-nitrobenzoyl)oxy)-5-oxo-2,5-dihydro-1H-pyrrole-1-carboxylate</w:t>
      </w:r>
      <w:r w:rsidR="00BB0913">
        <w:rPr>
          <w:rFonts w:cs="Times New Roman"/>
          <w:sz w:val="20"/>
          <w:lang w:val="en-MY"/>
        </w:rPr>
        <w:t xml:space="preserve"> </w:t>
      </w:r>
      <w:r w:rsidR="00BB0913">
        <w:rPr>
          <w:rFonts w:cs="Times New Roman"/>
          <w:b/>
          <w:sz w:val="20"/>
          <w:lang w:val="en-MY"/>
        </w:rPr>
        <w:t xml:space="preserve">(9) </w:t>
      </w:r>
      <w:r w:rsidR="00BB0913">
        <w:rPr>
          <w:rFonts w:cs="Times New Roman"/>
          <w:sz w:val="20"/>
          <w:lang w:val="en-MY"/>
        </w:rPr>
        <w:t>(0.06 g, 0.17 mmol)</w:t>
      </w:r>
      <w:r w:rsidRPr="002F5C33">
        <w:rPr>
          <w:rFonts w:cs="Times New Roman"/>
          <w:sz w:val="20"/>
          <w:lang w:val="en-MY"/>
        </w:rPr>
        <w:t xml:space="preserve"> and potassium </w:t>
      </w:r>
      <w:proofErr w:type="spellStart"/>
      <w:r w:rsidRPr="002F5C33">
        <w:rPr>
          <w:rFonts w:cs="Times New Roman"/>
          <w:sz w:val="20"/>
          <w:lang w:val="en-MY"/>
        </w:rPr>
        <w:t>cyanonitrile</w:t>
      </w:r>
      <w:proofErr w:type="spellEnd"/>
      <w:r w:rsidR="00BB0913">
        <w:rPr>
          <w:rFonts w:cs="Times New Roman"/>
          <w:sz w:val="20"/>
          <w:lang w:val="en-MY"/>
        </w:rPr>
        <w:t xml:space="preserve"> (0.01 g,0.19 mmol)</w:t>
      </w:r>
      <w:r w:rsidRPr="002F5C33">
        <w:rPr>
          <w:rFonts w:cs="Times New Roman"/>
          <w:sz w:val="20"/>
          <w:lang w:val="en-MY"/>
        </w:rPr>
        <w:t xml:space="preserve"> in anhydrous acetonitrile</w:t>
      </w:r>
      <w:r w:rsidR="00BB0913">
        <w:rPr>
          <w:rFonts w:cs="Times New Roman"/>
          <w:sz w:val="20"/>
          <w:lang w:val="en-MY"/>
        </w:rPr>
        <w:t xml:space="preserve"> (10 ml)</w:t>
      </w:r>
      <w:r w:rsidRPr="002F5C33">
        <w:rPr>
          <w:rFonts w:cs="Times New Roman"/>
          <w:sz w:val="20"/>
          <w:lang w:val="en-MY"/>
        </w:rPr>
        <w:t xml:space="preserve">, </w:t>
      </w:r>
      <w:r w:rsidR="00BB0913">
        <w:rPr>
          <w:rFonts w:cs="Times New Roman"/>
          <w:sz w:val="20"/>
          <w:lang w:val="en-MY"/>
        </w:rPr>
        <w:t>trimethylamine (0.02 g, 0.19 mmol)</w:t>
      </w:r>
      <w:r w:rsidRPr="002F5C33">
        <w:rPr>
          <w:rFonts w:cs="Times New Roman"/>
          <w:sz w:val="20"/>
          <w:lang w:val="en-MY"/>
        </w:rPr>
        <w:t xml:space="preserve"> was added. The reaction mixture was </w:t>
      </w:r>
      <w:r w:rsidRPr="009D43CE">
        <w:rPr>
          <w:rFonts w:cs="Times New Roman"/>
          <w:color w:val="000000" w:themeColor="text1"/>
          <w:sz w:val="20"/>
          <w:lang w:val="en-MY"/>
        </w:rPr>
        <w:t xml:space="preserve">let </w:t>
      </w:r>
      <w:r w:rsidR="005F45E6" w:rsidRPr="009D43CE">
        <w:rPr>
          <w:rFonts w:cs="Times New Roman"/>
          <w:color w:val="000000" w:themeColor="text1"/>
          <w:sz w:val="20"/>
          <w:lang w:val="en-MY"/>
        </w:rPr>
        <w:t xml:space="preserve">to </w:t>
      </w:r>
      <w:r w:rsidRPr="009D43CE">
        <w:rPr>
          <w:rFonts w:cs="Times New Roman"/>
          <w:color w:val="000000" w:themeColor="text1"/>
          <w:sz w:val="20"/>
          <w:lang w:val="en-MY"/>
        </w:rPr>
        <w:t>stir</w:t>
      </w:r>
      <w:r w:rsidR="005F45E6" w:rsidRPr="009D43CE">
        <w:rPr>
          <w:rFonts w:cs="Times New Roman"/>
          <w:color w:val="000000" w:themeColor="text1"/>
          <w:sz w:val="20"/>
          <w:lang w:val="en-MY"/>
        </w:rPr>
        <w:t xml:space="preserve"> </w:t>
      </w:r>
      <w:r w:rsidRPr="002F5C33">
        <w:rPr>
          <w:rFonts w:cs="Times New Roman"/>
          <w:sz w:val="20"/>
          <w:lang w:val="en-MY"/>
        </w:rPr>
        <w:t>for 12 hours at room temperature. Then, the reaction mixture was acidified with 1</w:t>
      </w:r>
      <w:r w:rsidR="001F0B4E" w:rsidRPr="002F5C33">
        <w:rPr>
          <w:rFonts w:cs="Times New Roman"/>
          <w:sz w:val="20"/>
          <w:lang w:val="en-MY"/>
        </w:rPr>
        <w:t xml:space="preserve"> </w:t>
      </w:r>
      <w:r w:rsidRPr="002F5C33">
        <w:rPr>
          <w:rFonts w:cs="Times New Roman"/>
          <w:sz w:val="20"/>
          <w:lang w:val="en-MY"/>
        </w:rPr>
        <w:t>N HCl and extracted with diethyl ether. After washing the eth</w:t>
      </w:r>
      <w:r w:rsidR="00BB0913">
        <w:rPr>
          <w:rFonts w:cs="Times New Roman"/>
          <w:sz w:val="20"/>
          <w:lang w:val="en-MY"/>
        </w:rPr>
        <w:t>er layer with aqueous</w:t>
      </w:r>
      <w:r w:rsidRPr="002F5C33">
        <w:rPr>
          <w:rFonts w:cs="Times New Roman"/>
          <w:sz w:val="20"/>
          <w:lang w:val="en-MY"/>
        </w:rPr>
        <w:t xml:space="preserve"> sodium bicarbonate, the resulting aqueous phase was neutralized to pH</w:t>
      </w:r>
      <w:r w:rsidR="001F0B4E" w:rsidRPr="002F5C33">
        <w:rPr>
          <w:rFonts w:cs="Times New Roman"/>
          <w:sz w:val="20"/>
          <w:lang w:val="en-MY"/>
        </w:rPr>
        <w:t xml:space="preserve"> </w:t>
      </w:r>
      <w:r w:rsidRPr="002F5C33">
        <w:rPr>
          <w:rFonts w:cs="Times New Roman"/>
          <w:sz w:val="20"/>
          <w:lang w:val="en-MY"/>
        </w:rPr>
        <w:t xml:space="preserve">7, extracted with ether, </w:t>
      </w:r>
      <w:r w:rsidR="001F0B4E" w:rsidRPr="002F5C33">
        <w:rPr>
          <w:rFonts w:cs="Times New Roman"/>
          <w:sz w:val="20"/>
          <w:lang w:val="en-MY"/>
        </w:rPr>
        <w:t>dried,</w:t>
      </w:r>
      <w:r w:rsidRPr="002F5C33">
        <w:rPr>
          <w:rFonts w:cs="Times New Roman"/>
          <w:sz w:val="20"/>
          <w:lang w:val="en-MY"/>
        </w:rPr>
        <w:t xml:space="preserve"> and concentrated to</w:t>
      </w:r>
      <w:r w:rsidR="003671BC" w:rsidRPr="002F5C33">
        <w:rPr>
          <w:rFonts w:cs="Times New Roman"/>
          <w:sz w:val="20"/>
          <w:lang w:val="en-MY"/>
        </w:rPr>
        <w:t xml:space="preserve"> furnish the compound </w:t>
      </w:r>
      <w:r w:rsidR="003671BC" w:rsidRPr="002F5C33">
        <w:rPr>
          <w:rFonts w:cs="Times New Roman"/>
          <w:i/>
          <w:iCs/>
          <w:sz w:val="20"/>
          <w:lang w:val="en-MY"/>
        </w:rPr>
        <w:t>tert-</w:t>
      </w:r>
      <w:r w:rsidR="003671BC" w:rsidRPr="002F5C33">
        <w:rPr>
          <w:rFonts w:cs="Times New Roman"/>
          <w:sz w:val="20"/>
          <w:lang w:val="en-MY"/>
        </w:rPr>
        <w:t>butyl 2-</w:t>
      </w:r>
      <w:r w:rsidR="003671BC" w:rsidRPr="005F45E6">
        <w:rPr>
          <w:rFonts w:cs="Times New Roman"/>
          <w:i/>
          <w:iCs/>
          <w:sz w:val="20"/>
          <w:lang w:val="en-MY"/>
        </w:rPr>
        <w:t>iso</w:t>
      </w:r>
      <w:r w:rsidR="003671BC" w:rsidRPr="002F5C33">
        <w:rPr>
          <w:rFonts w:cs="Times New Roman"/>
          <w:sz w:val="20"/>
          <w:lang w:val="en-MY"/>
        </w:rPr>
        <w:t>propyl-4-(2-nitrobenzoyl)-3,5-dioxopyrrolidine-1-carboxylate</w:t>
      </w:r>
      <w:r w:rsidR="00BB0913">
        <w:rPr>
          <w:rFonts w:cs="Times New Roman"/>
          <w:sz w:val="20"/>
          <w:lang w:val="en-MY"/>
        </w:rPr>
        <w:t>,</w:t>
      </w:r>
      <w:r w:rsidR="003671BC" w:rsidRPr="00BB0913">
        <w:rPr>
          <w:rFonts w:cs="Times New Roman"/>
          <w:b/>
          <w:sz w:val="20"/>
          <w:lang w:val="en-MY"/>
        </w:rPr>
        <w:t xml:space="preserve"> </w:t>
      </w:r>
      <w:r w:rsidR="00BB0913" w:rsidRPr="00BB0913">
        <w:rPr>
          <w:rFonts w:cs="Times New Roman"/>
          <w:b/>
          <w:sz w:val="20"/>
          <w:lang w:val="en-MY"/>
        </w:rPr>
        <w:t>(</w:t>
      </w:r>
      <w:r w:rsidR="005F45E6" w:rsidRPr="00BB0913">
        <w:rPr>
          <w:rFonts w:cs="Times New Roman"/>
          <w:b/>
          <w:bCs/>
          <w:color w:val="000000" w:themeColor="text1"/>
          <w:sz w:val="20"/>
          <w:lang w:val="en-MY"/>
        </w:rPr>
        <w:t>10</w:t>
      </w:r>
      <w:r w:rsidR="00BB0913" w:rsidRPr="00BB0913">
        <w:rPr>
          <w:rFonts w:cs="Times New Roman"/>
          <w:b/>
          <w:bCs/>
          <w:color w:val="000000" w:themeColor="text1"/>
          <w:sz w:val="20"/>
          <w:lang w:val="en-MY"/>
        </w:rPr>
        <w:t>)</w:t>
      </w:r>
      <w:r w:rsidR="003671BC" w:rsidRPr="009D43CE">
        <w:rPr>
          <w:rFonts w:cs="Times New Roman"/>
          <w:color w:val="000000" w:themeColor="text1"/>
          <w:sz w:val="20"/>
          <w:lang w:val="en-MY"/>
        </w:rPr>
        <w:t xml:space="preserve"> 20%. Yellow oil, 1H-NMR (400 MHz, CDCl</w:t>
      </w:r>
      <w:r w:rsidR="003671BC" w:rsidRPr="009D43CE">
        <w:rPr>
          <w:rFonts w:cs="Times New Roman"/>
          <w:color w:val="000000" w:themeColor="text1"/>
          <w:sz w:val="20"/>
          <w:vertAlign w:val="subscript"/>
          <w:lang w:val="en-MY"/>
        </w:rPr>
        <w:t>3</w:t>
      </w:r>
      <w:r w:rsidR="003671BC" w:rsidRPr="009D43CE">
        <w:rPr>
          <w:rFonts w:cs="Times New Roman"/>
          <w:color w:val="000000" w:themeColor="text1"/>
          <w:sz w:val="20"/>
          <w:lang w:val="en-MY"/>
        </w:rPr>
        <w:t>) δ 8.20-8.26 (1H), 7.47-7.83 (4H), 6.91-7.01 (1H), 4.50-4.54 (1H</w:t>
      </w:r>
      <w:r w:rsidR="003671BC" w:rsidRPr="002F5C33">
        <w:rPr>
          <w:rFonts w:cs="Times New Roman"/>
          <w:sz w:val="20"/>
          <w:lang w:val="en-MY"/>
        </w:rPr>
        <w:t>), 2.50-2.59 (1H), 1.48 (s, 9H), 1.13 (d, J = 6.9 Hz, 3H), 0.89 (d, J = 6.9</w:t>
      </w:r>
    </w:p>
    <w:p w14:paraId="1CEC6BA2" w14:textId="4C80BB9D" w:rsidR="001F0B4E" w:rsidRDefault="003671BC" w:rsidP="002F7FF9">
      <w:pPr>
        <w:jc w:val="both"/>
        <w:rPr>
          <w:rFonts w:cs="Times New Roman"/>
          <w:sz w:val="20"/>
          <w:lang w:val="en-MY"/>
        </w:rPr>
      </w:pPr>
      <w:r w:rsidRPr="002F5C33">
        <w:rPr>
          <w:rFonts w:cs="Times New Roman"/>
          <w:sz w:val="20"/>
          <w:lang w:val="en-MY"/>
        </w:rPr>
        <w:t>Hz, 3H)</w:t>
      </w:r>
      <w:r w:rsidR="00FE049A">
        <w:rPr>
          <w:rFonts w:cs="Times New Roman"/>
          <w:sz w:val="20"/>
          <w:lang w:val="en-MY"/>
        </w:rPr>
        <w:t>; 13C-NMR (1</w:t>
      </w:r>
      <w:r w:rsidR="00360089" w:rsidRPr="002F5C33">
        <w:rPr>
          <w:rFonts w:cs="Times New Roman"/>
          <w:sz w:val="20"/>
          <w:lang w:val="en-MY"/>
        </w:rPr>
        <w:t>00 MHz, CDCl</w:t>
      </w:r>
      <w:r w:rsidR="00360089" w:rsidRPr="002F5C33">
        <w:rPr>
          <w:rFonts w:cs="Times New Roman"/>
          <w:sz w:val="20"/>
          <w:vertAlign w:val="subscript"/>
          <w:lang w:val="en-MY"/>
        </w:rPr>
        <w:t>3</w:t>
      </w:r>
      <w:r w:rsidR="00360089" w:rsidRPr="002F5C33">
        <w:rPr>
          <w:rFonts w:cs="Times New Roman"/>
          <w:sz w:val="20"/>
          <w:lang w:val="en-MY"/>
        </w:rPr>
        <w:t>) δ 207.1, 193.8, 168.9, 149.3, 144.7, 135.4, 134.7, 134.0, 126.3, 123.8, 82.5, 75.2, 68.9, 28.4, 25.9, 19.0.</w:t>
      </w:r>
    </w:p>
    <w:p w14:paraId="01AA4B62" w14:textId="77777777" w:rsidR="000D197F" w:rsidRDefault="000D197F" w:rsidP="002F7FF9">
      <w:pPr>
        <w:jc w:val="both"/>
        <w:rPr>
          <w:rFonts w:cs="Times New Roman"/>
          <w:sz w:val="20"/>
          <w:lang w:val="en-MY"/>
        </w:rPr>
      </w:pPr>
    </w:p>
    <w:p w14:paraId="7B4A61C6" w14:textId="5BD1B765" w:rsidR="0088096D" w:rsidRPr="0034076A" w:rsidRDefault="0088096D" w:rsidP="002F5C33">
      <w:pPr>
        <w:rPr>
          <w:rFonts w:cs="Times New Roman"/>
          <w:b/>
          <w:bCs/>
          <w:sz w:val="20"/>
          <w:lang w:val="en-MY"/>
        </w:rPr>
      </w:pPr>
      <w:r w:rsidRPr="002F5C33">
        <w:rPr>
          <w:rFonts w:cs="Times New Roman"/>
          <w:b/>
          <w:bCs/>
          <w:sz w:val="20"/>
          <w:lang w:val="en-MY"/>
        </w:rPr>
        <w:t>General synthesis of</w:t>
      </w:r>
      <w:r w:rsidR="004C1B98" w:rsidRPr="002F5C33">
        <w:rPr>
          <w:rFonts w:cs="Times New Roman"/>
          <w:b/>
          <w:bCs/>
          <w:sz w:val="20"/>
          <w:lang w:val="en-MY"/>
        </w:rPr>
        <w:t xml:space="preserve"> </w:t>
      </w:r>
      <w:r w:rsidR="004C1B98" w:rsidRPr="009D43CE">
        <w:rPr>
          <w:rFonts w:cs="Times New Roman"/>
          <w:b/>
          <w:bCs/>
          <w:color w:val="000000" w:themeColor="text1"/>
          <w:sz w:val="20"/>
          <w:lang w:val="en-MY"/>
        </w:rPr>
        <w:t>compound</w:t>
      </w:r>
      <w:r w:rsidR="005F45E6" w:rsidRPr="009D43CE">
        <w:rPr>
          <w:rFonts w:cs="Times New Roman"/>
          <w:b/>
          <w:bCs/>
          <w:color w:val="000000" w:themeColor="text1"/>
          <w:sz w:val="20"/>
          <w:lang w:val="en-MY"/>
        </w:rPr>
        <w:t>s</w:t>
      </w:r>
      <w:r w:rsidR="004C1B98" w:rsidRPr="009D43CE">
        <w:rPr>
          <w:rFonts w:cs="Times New Roman"/>
          <w:b/>
          <w:bCs/>
          <w:color w:val="000000" w:themeColor="text1"/>
          <w:sz w:val="20"/>
          <w:lang w:val="en-MY"/>
        </w:rPr>
        <w:t xml:space="preserve"> 1</w:t>
      </w:r>
      <w:r w:rsidR="00A53CC1" w:rsidRPr="009D43CE">
        <w:rPr>
          <w:rFonts w:cs="Times New Roman"/>
          <w:b/>
          <w:bCs/>
          <w:color w:val="000000" w:themeColor="text1"/>
          <w:sz w:val="20"/>
          <w:lang w:val="en-MY"/>
        </w:rPr>
        <w:t>1</w:t>
      </w:r>
      <w:r w:rsidR="004C1B98" w:rsidRPr="009D43CE">
        <w:rPr>
          <w:rFonts w:cs="Times New Roman"/>
          <w:b/>
          <w:bCs/>
          <w:color w:val="000000" w:themeColor="text1"/>
          <w:sz w:val="20"/>
          <w:lang w:val="en-MY"/>
        </w:rPr>
        <w:t>a-c</w:t>
      </w:r>
    </w:p>
    <w:p w14:paraId="665C54A9" w14:textId="2D2AB33E" w:rsidR="001F0B4E" w:rsidRPr="009D43CE" w:rsidRDefault="0088096D" w:rsidP="0095338C">
      <w:pPr>
        <w:jc w:val="both"/>
        <w:rPr>
          <w:rFonts w:cs="Times New Roman"/>
          <w:color w:val="000000" w:themeColor="text1"/>
          <w:sz w:val="20"/>
          <w:lang w:val="en-MY"/>
        </w:rPr>
      </w:pPr>
      <w:r w:rsidRPr="009D43CE">
        <w:rPr>
          <w:rFonts w:cs="Times New Roman"/>
          <w:color w:val="000000" w:themeColor="text1"/>
          <w:sz w:val="20"/>
          <w:lang w:val="en-MY"/>
        </w:rPr>
        <w:t xml:space="preserve">A mixture of equimolar amount of diethyl oxaloacetate salt (10.00 g, 47.62 mmol), </w:t>
      </w:r>
      <w:proofErr w:type="spellStart"/>
      <w:r w:rsidRPr="009D43CE">
        <w:rPr>
          <w:rFonts w:cs="Times New Roman"/>
          <w:i/>
          <w:iCs/>
          <w:color w:val="000000" w:themeColor="text1"/>
          <w:sz w:val="20"/>
          <w:lang w:val="en-MY"/>
        </w:rPr>
        <w:t>iso</w:t>
      </w:r>
      <w:r w:rsidRPr="009D43CE">
        <w:rPr>
          <w:rFonts w:cs="Times New Roman"/>
          <w:color w:val="000000" w:themeColor="text1"/>
          <w:sz w:val="20"/>
          <w:lang w:val="en-MY"/>
        </w:rPr>
        <w:t>butyraldehyde</w:t>
      </w:r>
      <w:proofErr w:type="spellEnd"/>
      <w:r w:rsidRPr="009D43CE">
        <w:rPr>
          <w:rFonts w:cs="Times New Roman"/>
          <w:color w:val="000000" w:themeColor="text1"/>
          <w:sz w:val="20"/>
          <w:lang w:val="en-MY"/>
        </w:rPr>
        <w:t xml:space="preserve"> (4.34 ml, 47.62 mmol) and 40% methylamine in water (4.12 ml, 47.62 mmol) in ethanol (100 ml) was refluxed for one hour. After cooling, the mixture was poured into ice water and acidified using concentrated hydrochloric acid. The precipitate formed was filtered and washed with water and diethyl ether to </w:t>
      </w:r>
      <w:r w:rsidR="00360089" w:rsidRPr="009D43CE">
        <w:rPr>
          <w:rFonts w:cs="Times New Roman"/>
          <w:color w:val="000000" w:themeColor="text1"/>
          <w:sz w:val="20"/>
          <w:lang w:val="en-MY"/>
        </w:rPr>
        <w:t>furnish compound</w:t>
      </w:r>
      <w:r w:rsidR="005F45E6" w:rsidRPr="009D43CE">
        <w:rPr>
          <w:rFonts w:cs="Times New Roman"/>
          <w:color w:val="000000" w:themeColor="text1"/>
          <w:sz w:val="20"/>
          <w:lang w:val="en-MY"/>
        </w:rPr>
        <w:t>s</w:t>
      </w:r>
      <w:r w:rsidR="00360089" w:rsidRPr="009D43CE">
        <w:rPr>
          <w:rFonts w:cs="Times New Roman"/>
          <w:color w:val="000000" w:themeColor="text1"/>
          <w:sz w:val="20"/>
          <w:lang w:val="en-MY"/>
        </w:rPr>
        <w:t xml:space="preserve"> </w:t>
      </w:r>
      <w:r w:rsidR="00360089" w:rsidRPr="009D43CE">
        <w:rPr>
          <w:rFonts w:cs="Times New Roman"/>
          <w:b/>
          <w:bCs/>
          <w:color w:val="000000" w:themeColor="text1"/>
          <w:sz w:val="20"/>
          <w:lang w:val="en-MY"/>
        </w:rPr>
        <w:t>1</w:t>
      </w:r>
      <w:r w:rsidR="00A53CC1" w:rsidRPr="009D43CE">
        <w:rPr>
          <w:rFonts w:cs="Times New Roman"/>
          <w:b/>
          <w:bCs/>
          <w:color w:val="000000" w:themeColor="text1"/>
          <w:sz w:val="20"/>
          <w:lang w:val="en-MY"/>
        </w:rPr>
        <w:t>1</w:t>
      </w:r>
      <w:r w:rsidR="00360089" w:rsidRPr="009D43CE">
        <w:rPr>
          <w:rFonts w:cs="Times New Roman"/>
          <w:b/>
          <w:bCs/>
          <w:color w:val="000000" w:themeColor="text1"/>
          <w:sz w:val="20"/>
          <w:lang w:val="en-MY"/>
        </w:rPr>
        <w:t>a-c</w:t>
      </w:r>
      <w:r w:rsidR="00360089" w:rsidRPr="009D43CE">
        <w:rPr>
          <w:rFonts w:cs="Times New Roman"/>
          <w:color w:val="000000" w:themeColor="text1"/>
          <w:sz w:val="20"/>
          <w:lang w:val="en-MY"/>
        </w:rPr>
        <w:t>.</w:t>
      </w:r>
      <w:bookmarkStart w:id="0" w:name="_Hlk82435340"/>
    </w:p>
    <w:p w14:paraId="41826326" w14:textId="501135B0" w:rsidR="0095338C" w:rsidRPr="009D43CE" w:rsidRDefault="0095338C" w:rsidP="0095338C">
      <w:pPr>
        <w:jc w:val="both"/>
        <w:rPr>
          <w:rFonts w:cs="Times New Roman"/>
          <w:color w:val="000000" w:themeColor="text1"/>
          <w:sz w:val="20"/>
          <w:lang w:val="en-MY"/>
        </w:rPr>
      </w:pPr>
    </w:p>
    <w:p w14:paraId="45AB0B6E" w14:textId="61C0AB4E" w:rsidR="0095338C" w:rsidRPr="009D43CE" w:rsidRDefault="005F45E6" w:rsidP="002F7FF9">
      <w:pPr>
        <w:jc w:val="both"/>
        <w:rPr>
          <w:rFonts w:cs="Times New Roman"/>
          <w:color w:val="000000" w:themeColor="text1"/>
          <w:sz w:val="20"/>
          <w:lang w:val="en-MY"/>
        </w:rPr>
      </w:pPr>
      <w:r w:rsidRPr="009D43CE">
        <w:rPr>
          <w:rFonts w:cs="Times New Roman"/>
          <w:color w:val="000000" w:themeColor="text1"/>
          <w:sz w:val="20"/>
          <w:lang w:val="en-MY"/>
        </w:rPr>
        <w:t>E</w:t>
      </w:r>
      <w:r w:rsidR="0095338C" w:rsidRPr="009D43CE">
        <w:rPr>
          <w:rFonts w:cs="Times New Roman"/>
          <w:color w:val="000000" w:themeColor="text1"/>
          <w:sz w:val="20"/>
          <w:lang w:val="en-MY"/>
        </w:rPr>
        <w:t xml:space="preserve">thyl 4-hydroxy-1-methyl-5-oxo-2,5-dihydro-1H-pyrrole-3-carboxylate, </w:t>
      </w:r>
      <w:r w:rsidR="0095338C" w:rsidRPr="009D43CE">
        <w:rPr>
          <w:rFonts w:cs="Times New Roman"/>
          <w:b/>
          <w:bCs/>
          <w:color w:val="000000" w:themeColor="text1"/>
          <w:sz w:val="20"/>
          <w:lang w:val="en-MY"/>
        </w:rPr>
        <w:t>1</w:t>
      </w:r>
      <w:r w:rsidR="00A53CC1" w:rsidRPr="009D43CE">
        <w:rPr>
          <w:rFonts w:cs="Times New Roman"/>
          <w:b/>
          <w:bCs/>
          <w:color w:val="000000" w:themeColor="text1"/>
          <w:sz w:val="20"/>
          <w:lang w:val="en-MY"/>
        </w:rPr>
        <w:t>1</w:t>
      </w:r>
      <w:r w:rsidR="0095338C" w:rsidRPr="009D43CE">
        <w:rPr>
          <w:rFonts w:cs="Times New Roman"/>
          <w:b/>
          <w:bCs/>
          <w:color w:val="000000" w:themeColor="text1"/>
          <w:sz w:val="20"/>
          <w:lang w:val="en-MY"/>
        </w:rPr>
        <w:t>a</w:t>
      </w:r>
      <w:r w:rsidR="0095338C" w:rsidRPr="009D43CE">
        <w:rPr>
          <w:rFonts w:cs="Times New Roman"/>
          <w:color w:val="000000" w:themeColor="text1"/>
          <w:sz w:val="20"/>
          <w:lang w:val="en-MY"/>
        </w:rPr>
        <w:t>, 20 %. White solid, m.p 152-155</w:t>
      </w:r>
      <w:r w:rsidR="0095338C" w:rsidRPr="009D43CE">
        <w:rPr>
          <w:rFonts w:cs="Times New Roman"/>
          <w:color w:val="000000" w:themeColor="text1"/>
          <w:sz w:val="20"/>
          <w:vertAlign w:val="superscript"/>
          <w:lang w:val="en-MY"/>
        </w:rPr>
        <w:t>o</w:t>
      </w:r>
      <w:r w:rsidR="0095338C" w:rsidRPr="009D43CE">
        <w:rPr>
          <w:rFonts w:cs="Times New Roman"/>
          <w:color w:val="000000" w:themeColor="text1"/>
          <w:sz w:val="20"/>
          <w:lang w:val="en-MY"/>
        </w:rPr>
        <w:t>C; 1H-NMR (400 MHz, CDCl</w:t>
      </w:r>
      <w:r w:rsidR="0095338C" w:rsidRPr="009D43CE">
        <w:rPr>
          <w:rFonts w:cs="Times New Roman"/>
          <w:color w:val="000000" w:themeColor="text1"/>
          <w:sz w:val="20"/>
          <w:vertAlign w:val="subscript"/>
          <w:lang w:val="en-MY"/>
        </w:rPr>
        <w:t>3</w:t>
      </w:r>
      <w:r w:rsidR="0095338C" w:rsidRPr="009D43CE">
        <w:rPr>
          <w:rFonts w:cs="Times New Roman"/>
          <w:color w:val="000000" w:themeColor="text1"/>
          <w:sz w:val="20"/>
          <w:lang w:val="en-MY"/>
        </w:rPr>
        <w:t>) δ 8.95 (s, 1H), 4.30 (q, J = 7.2 Hz, 2H), 3.97 (s, 2H), 3.08 (s, 3H), 1.32 (t, J = 7.3 Hz, 3H); 13C-NMR (</w:t>
      </w:r>
      <w:r w:rsidR="00FE049A">
        <w:rPr>
          <w:rFonts w:cs="Times New Roman"/>
          <w:color w:val="000000" w:themeColor="text1"/>
          <w:sz w:val="20"/>
          <w:lang w:val="en-MY"/>
        </w:rPr>
        <w:t>100</w:t>
      </w:r>
      <w:r w:rsidR="0095338C" w:rsidRPr="009D43CE">
        <w:rPr>
          <w:rFonts w:cs="Times New Roman"/>
          <w:color w:val="000000" w:themeColor="text1"/>
          <w:sz w:val="20"/>
          <w:lang w:val="en-MY"/>
        </w:rPr>
        <w:t xml:space="preserve"> MHz, CDCl</w:t>
      </w:r>
      <w:r w:rsidR="0095338C" w:rsidRPr="009D43CE">
        <w:rPr>
          <w:rFonts w:cs="Times New Roman"/>
          <w:color w:val="000000" w:themeColor="text1"/>
          <w:sz w:val="20"/>
          <w:vertAlign w:val="subscript"/>
          <w:lang w:val="en-MY"/>
        </w:rPr>
        <w:t>3</w:t>
      </w:r>
      <w:r w:rsidR="0095338C" w:rsidRPr="009D43CE">
        <w:rPr>
          <w:rFonts w:cs="Times New Roman"/>
          <w:color w:val="000000" w:themeColor="text1"/>
          <w:sz w:val="20"/>
          <w:lang w:val="en-MY"/>
        </w:rPr>
        <w:t>) δ 157.3, 107.6, 77.4, 77.1, 76.8, 61.2, 48.1, 30.1, 14.3</w:t>
      </w:r>
      <w:bookmarkEnd w:id="0"/>
      <w:r w:rsidR="0095338C" w:rsidRPr="009D43CE">
        <w:rPr>
          <w:rFonts w:cs="Times New Roman"/>
          <w:color w:val="000000" w:themeColor="text1"/>
          <w:sz w:val="20"/>
          <w:lang w:val="en-MY"/>
        </w:rPr>
        <w:t>.</w:t>
      </w:r>
    </w:p>
    <w:p w14:paraId="4B78FA6C" w14:textId="05903B29" w:rsidR="0095338C" w:rsidRPr="009D43CE" w:rsidRDefault="0095338C" w:rsidP="002F7FF9">
      <w:pPr>
        <w:jc w:val="both"/>
        <w:rPr>
          <w:rFonts w:cs="Times New Roman"/>
          <w:color w:val="000000" w:themeColor="text1"/>
          <w:sz w:val="20"/>
          <w:lang w:val="en-MY"/>
        </w:rPr>
      </w:pPr>
    </w:p>
    <w:p w14:paraId="093A3D09" w14:textId="31E5C0DF" w:rsidR="0095338C" w:rsidRPr="009D43CE" w:rsidRDefault="005F45E6" w:rsidP="002F7FF9">
      <w:pPr>
        <w:jc w:val="both"/>
        <w:rPr>
          <w:rFonts w:cs="Times New Roman"/>
          <w:color w:val="000000" w:themeColor="text1"/>
          <w:sz w:val="20"/>
          <w:lang w:val="en-MY"/>
        </w:rPr>
      </w:pPr>
      <w:r w:rsidRPr="009D43CE">
        <w:rPr>
          <w:rFonts w:cs="Times New Roman"/>
          <w:color w:val="000000" w:themeColor="text1"/>
          <w:sz w:val="20"/>
          <w:lang w:val="en-MY"/>
        </w:rPr>
        <w:lastRenderedPageBreak/>
        <w:t>E</w:t>
      </w:r>
      <w:r w:rsidR="0095338C" w:rsidRPr="009D43CE">
        <w:rPr>
          <w:rFonts w:cs="Times New Roman"/>
          <w:color w:val="000000" w:themeColor="text1"/>
          <w:sz w:val="20"/>
          <w:lang w:val="en-MY"/>
        </w:rPr>
        <w:t xml:space="preserve">thyl 4-hydroxy-2-isopropyl-1-methyl-5-oxo-2,5-dihydro-1H-pyrrole-3-carboxylate, </w:t>
      </w:r>
      <w:r w:rsidR="0095338C" w:rsidRPr="009D43CE">
        <w:rPr>
          <w:rFonts w:cs="Times New Roman"/>
          <w:b/>
          <w:bCs/>
          <w:color w:val="000000" w:themeColor="text1"/>
          <w:sz w:val="20"/>
          <w:lang w:val="en-MY"/>
        </w:rPr>
        <w:t>1</w:t>
      </w:r>
      <w:r w:rsidR="00A53CC1" w:rsidRPr="009D43CE">
        <w:rPr>
          <w:rFonts w:cs="Times New Roman"/>
          <w:b/>
          <w:bCs/>
          <w:color w:val="000000" w:themeColor="text1"/>
          <w:sz w:val="20"/>
          <w:lang w:val="en-MY"/>
        </w:rPr>
        <w:t>1</w:t>
      </w:r>
      <w:r w:rsidR="0095338C" w:rsidRPr="009D43CE">
        <w:rPr>
          <w:rFonts w:cs="Times New Roman"/>
          <w:b/>
          <w:bCs/>
          <w:color w:val="000000" w:themeColor="text1"/>
          <w:sz w:val="20"/>
          <w:lang w:val="en-MY"/>
        </w:rPr>
        <w:t>b</w:t>
      </w:r>
      <w:r w:rsidR="0095338C" w:rsidRPr="009D43CE">
        <w:rPr>
          <w:rFonts w:cs="Times New Roman"/>
          <w:color w:val="000000" w:themeColor="text1"/>
          <w:sz w:val="20"/>
          <w:lang w:val="en-MY"/>
        </w:rPr>
        <w:t>, 54 %. Yellow solid, m.p 165-169</w:t>
      </w:r>
      <w:r w:rsidR="0095338C" w:rsidRPr="009D43CE">
        <w:rPr>
          <w:rFonts w:cs="Times New Roman"/>
          <w:color w:val="000000" w:themeColor="text1"/>
          <w:sz w:val="20"/>
          <w:vertAlign w:val="superscript"/>
          <w:lang w:val="en-MY"/>
        </w:rPr>
        <w:t>o</w:t>
      </w:r>
      <w:r w:rsidR="0095338C" w:rsidRPr="009D43CE">
        <w:rPr>
          <w:rFonts w:cs="Times New Roman"/>
          <w:color w:val="000000" w:themeColor="text1"/>
          <w:sz w:val="20"/>
          <w:lang w:val="en-MY"/>
        </w:rPr>
        <w:t>C</w:t>
      </w:r>
      <w:r w:rsidR="00692865" w:rsidRPr="009D43CE">
        <w:rPr>
          <w:rFonts w:cs="Times New Roman"/>
          <w:color w:val="000000" w:themeColor="text1"/>
          <w:sz w:val="20"/>
          <w:lang w:val="en-MY"/>
        </w:rPr>
        <w:t>; 1H-NMR (400 MHz, CDCl</w:t>
      </w:r>
      <w:r w:rsidR="00692865" w:rsidRPr="009D43CE">
        <w:rPr>
          <w:rFonts w:cs="Times New Roman"/>
          <w:color w:val="000000" w:themeColor="text1"/>
          <w:sz w:val="20"/>
          <w:vertAlign w:val="subscript"/>
          <w:lang w:val="en-MY"/>
        </w:rPr>
        <w:t>3</w:t>
      </w:r>
      <w:r w:rsidR="00692865" w:rsidRPr="009D43CE">
        <w:rPr>
          <w:rFonts w:cs="Times New Roman"/>
          <w:color w:val="000000" w:themeColor="text1"/>
          <w:sz w:val="20"/>
          <w:lang w:val="en-MY"/>
        </w:rPr>
        <w:t xml:space="preserve">) δ 4.36-4.26 (m, 2H), 4.08 (d, J = 1.8 Hz, 1H), 3.03 (s, 3H), 2.44-2.37 (m, 1H), 1.34-1.30 (m, 3H), 0.97 (d, J = 6.9 Hz, 3H), 0.83 </w:t>
      </w:r>
      <w:r w:rsidR="00FE049A">
        <w:rPr>
          <w:rFonts w:cs="Times New Roman"/>
          <w:color w:val="000000" w:themeColor="text1"/>
          <w:sz w:val="20"/>
          <w:lang w:val="en-MY"/>
        </w:rPr>
        <w:t>(d, J = 6.9 Hz, 3H); 13C-NMR (100</w:t>
      </w:r>
      <w:r w:rsidR="00692865" w:rsidRPr="009D43CE">
        <w:rPr>
          <w:rFonts w:cs="Times New Roman"/>
          <w:color w:val="000000" w:themeColor="text1"/>
          <w:sz w:val="20"/>
          <w:lang w:val="en-MY"/>
        </w:rPr>
        <w:t xml:space="preserve"> MHz, CDCl</w:t>
      </w:r>
      <w:r w:rsidR="00692865" w:rsidRPr="009D43CE">
        <w:rPr>
          <w:rFonts w:cs="Times New Roman"/>
          <w:color w:val="000000" w:themeColor="text1"/>
          <w:sz w:val="20"/>
          <w:vertAlign w:val="subscript"/>
          <w:lang w:val="en-MY"/>
        </w:rPr>
        <w:t>3</w:t>
      </w:r>
      <w:r w:rsidR="00692865" w:rsidRPr="009D43CE">
        <w:rPr>
          <w:rFonts w:cs="Times New Roman"/>
          <w:color w:val="000000" w:themeColor="text1"/>
          <w:sz w:val="20"/>
          <w:lang w:val="en-MY"/>
        </w:rPr>
        <w:t>) δ 165.8, 164.3, 158.6, 110.8, 82.4, 77.5, 77.1, 76.8, 64.1, 62.0, 61.3, 30.2, 30.1, 29.3, 19.6, 18.9, 16.5, 14.3, 13.9.</w:t>
      </w:r>
    </w:p>
    <w:p w14:paraId="2D5392FB" w14:textId="7A3A71E2" w:rsidR="00692865" w:rsidRPr="009D43CE" w:rsidRDefault="00692865" w:rsidP="002F7FF9">
      <w:pPr>
        <w:jc w:val="both"/>
        <w:rPr>
          <w:rFonts w:cs="Times New Roman"/>
          <w:color w:val="000000" w:themeColor="text1"/>
          <w:sz w:val="20"/>
          <w:lang w:val="en-MY"/>
        </w:rPr>
      </w:pPr>
    </w:p>
    <w:p w14:paraId="2F2FEEFA" w14:textId="64B0D6F2" w:rsidR="00692865" w:rsidRPr="009D43CE" w:rsidRDefault="005F45E6" w:rsidP="002F7FF9">
      <w:pPr>
        <w:jc w:val="both"/>
        <w:rPr>
          <w:rFonts w:cs="Times New Roman"/>
          <w:color w:val="000000" w:themeColor="text1"/>
          <w:sz w:val="20"/>
          <w:lang w:val="en-MY"/>
        </w:rPr>
      </w:pPr>
      <w:r w:rsidRPr="009D43CE">
        <w:rPr>
          <w:rFonts w:cs="Times New Roman"/>
          <w:color w:val="000000" w:themeColor="text1"/>
          <w:sz w:val="20"/>
          <w:lang w:val="en-MY"/>
        </w:rPr>
        <w:t>E</w:t>
      </w:r>
      <w:r w:rsidR="00692865" w:rsidRPr="009D43CE">
        <w:rPr>
          <w:rFonts w:cs="Times New Roman"/>
          <w:color w:val="000000" w:themeColor="text1"/>
          <w:sz w:val="20"/>
          <w:lang w:val="en-MY"/>
        </w:rPr>
        <w:t xml:space="preserve">thyl 4-hydroxy-2-isopropyl-5-oxo-2,5-dihydro-1H-pyrrole-3-carboxylate, </w:t>
      </w:r>
      <w:r w:rsidRPr="009D43CE">
        <w:rPr>
          <w:rFonts w:cs="Times New Roman"/>
          <w:b/>
          <w:bCs/>
          <w:color w:val="000000" w:themeColor="text1"/>
          <w:sz w:val="20"/>
          <w:lang w:val="en-MY"/>
        </w:rPr>
        <w:t>11</w:t>
      </w:r>
      <w:r w:rsidR="00692865" w:rsidRPr="009D43CE">
        <w:rPr>
          <w:rFonts w:cs="Times New Roman"/>
          <w:b/>
          <w:bCs/>
          <w:color w:val="000000" w:themeColor="text1"/>
          <w:sz w:val="20"/>
          <w:lang w:val="en-MY"/>
        </w:rPr>
        <w:t>c</w:t>
      </w:r>
      <w:r w:rsidR="00692865" w:rsidRPr="009D43CE">
        <w:rPr>
          <w:rFonts w:cs="Times New Roman"/>
          <w:color w:val="000000" w:themeColor="text1"/>
          <w:sz w:val="20"/>
          <w:lang w:val="en-MY"/>
        </w:rPr>
        <w:t>, 42 %. Yellow solid, m.p 161-164</w:t>
      </w:r>
      <w:r w:rsidR="00692865" w:rsidRPr="009D43CE">
        <w:rPr>
          <w:rFonts w:cs="Times New Roman"/>
          <w:color w:val="000000" w:themeColor="text1"/>
          <w:sz w:val="20"/>
          <w:vertAlign w:val="superscript"/>
          <w:lang w:val="en-MY"/>
        </w:rPr>
        <w:t>o</w:t>
      </w:r>
      <w:r w:rsidR="00692865" w:rsidRPr="009D43CE">
        <w:rPr>
          <w:rFonts w:cs="Times New Roman"/>
          <w:color w:val="000000" w:themeColor="text1"/>
          <w:sz w:val="20"/>
          <w:lang w:val="en-MY"/>
        </w:rPr>
        <w:t>C; 1H-NMR (400 MHz, CDCl</w:t>
      </w:r>
      <w:r w:rsidR="00692865" w:rsidRPr="009D43CE">
        <w:rPr>
          <w:rFonts w:cs="Times New Roman"/>
          <w:color w:val="000000" w:themeColor="text1"/>
          <w:sz w:val="20"/>
          <w:vertAlign w:val="subscript"/>
          <w:lang w:val="en-MY"/>
        </w:rPr>
        <w:t>3</w:t>
      </w:r>
      <w:r w:rsidR="00692865" w:rsidRPr="009D43CE">
        <w:rPr>
          <w:rFonts w:cs="Times New Roman"/>
          <w:color w:val="000000" w:themeColor="text1"/>
          <w:sz w:val="20"/>
          <w:lang w:val="en-MY"/>
        </w:rPr>
        <w:t>) δ 7.80 (s, 1H), 4.37-4.28 (m, 2H), 4.24 (q, J = 1.4 Hz, 1H), 2.43-2.34 (m, 1H), 1.34 (td, J = 7.3, 4.1 Hz, 3H), 1.10 (d, J = 7.3 Hz, 3H), 0.63 (</w:t>
      </w:r>
      <w:r w:rsidR="00FE049A">
        <w:rPr>
          <w:rFonts w:cs="Times New Roman"/>
          <w:color w:val="000000" w:themeColor="text1"/>
          <w:sz w:val="20"/>
          <w:lang w:val="en-MY"/>
        </w:rPr>
        <w:t>d, J = 6.9 Hz, 3H); 13C-NMR (100</w:t>
      </w:r>
      <w:r w:rsidR="00692865" w:rsidRPr="009D43CE">
        <w:rPr>
          <w:rFonts w:cs="Times New Roman"/>
          <w:color w:val="000000" w:themeColor="text1"/>
          <w:sz w:val="20"/>
          <w:lang w:val="en-MY"/>
        </w:rPr>
        <w:t xml:space="preserve"> MHz, CDCl</w:t>
      </w:r>
      <w:r w:rsidR="00692865" w:rsidRPr="009D43CE">
        <w:rPr>
          <w:rFonts w:cs="Times New Roman"/>
          <w:color w:val="000000" w:themeColor="text1"/>
          <w:sz w:val="20"/>
          <w:vertAlign w:val="subscript"/>
          <w:lang w:val="en-MY"/>
        </w:rPr>
        <w:t>3</w:t>
      </w:r>
      <w:r w:rsidR="00692865" w:rsidRPr="009D43CE">
        <w:rPr>
          <w:rFonts w:cs="Times New Roman"/>
          <w:color w:val="000000" w:themeColor="text1"/>
          <w:sz w:val="20"/>
          <w:lang w:val="en-MY"/>
        </w:rPr>
        <w:t>) δ 166.9, 166.0, 158.3, 113.2, 82.5, 77.4, 77.1, 76.8, 62.0, 61.3, 58.8, 30.2, 29.1, 20.5, 19.6, 14.3, 14.2, 14.1, 13.9.</w:t>
      </w:r>
    </w:p>
    <w:p w14:paraId="1F2BC5EC" w14:textId="77777777" w:rsidR="00692865" w:rsidRPr="002F5C33" w:rsidRDefault="00692865" w:rsidP="002F7FF9">
      <w:pPr>
        <w:jc w:val="both"/>
        <w:rPr>
          <w:rFonts w:cs="Times New Roman"/>
          <w:color w:val="000000" w:themeColor="text1"/>
          <w:sz w:val="20"/>
          <w:lang w:val="en-MY"/>
        </w:rPr>
      </w:pPr>
    </w:p>
    <w:p w14:paraId="3F1EA65B" w14:textId="6E2D011B" w:rsidR="00C648AA" w:rsidRPr="009D43CE" w:rsidRDefault="00ED1CAE" w:rsidP="002F7FF9">
      <w:pPr>
        <w:jc w:val="both"/>
        <w:rPr>
          <w:rFonts w:cs="Times New Roman"/>
          <w:b/>
          <w:bCs/>
          <w:color w:val="000000" w:themeColor="text1"/>
          <w:sz w:val="20"/>
          <w:lang w:val="en-MY"/>
        </w:rPr>
      </w:pPr>
      <w:r w:rsidRPr="002F5C33">
        <w:rPr>
          <w:rFonts w:cs="Times New Roman"/>
          <w:b/>
          <w:bCs/>
          <w:sz w:val="20"/>
          <w:lang w:val="en-MY"/>
        </w:rPr>
        <w:t>General s</w:t>
      </w:r>
      <w:r w:rsidR="0088096D" w:rsidRPr="002F5C33">
        <w:rPr>
          <w:rFonts w:cs="Times New Roman"/>
          <w:b/>
          <w:bCs/>
          <w:sz w:val="20"/>
          <w:lang w:val="en-MY"/>
        </w:rPr>
        <w:t xml:space="preserve">ynthesis of </w:t>
      </w:r>
      <w:r w:rsidR="004C1B98" w:rsidRPr="009D43CE">
        <w:rPr>
          <w:rFonts w:cs="Times New Roman"/>
          <w:b/>
          <w:bCs/>
          <w:color w:val="000000" w:themeColor="text1"/>
          <w:sz w:val="20"/>
          <w:lang w:val="en-MY"/>
        </w:rPr>
        <w:t>compound</w:t>
      </w:r>
      <w:r w:rsidR="005F45E6" w:rsidRPr="009D43CE">
        <w:rPr>
          <w:rFonts w:cs="Times New Roman"/>
          <w:b/>
          <w:bCs/>
          <w:color w:val="000000" w:themeColor="text1"/>
          <w:sz w:val="20"/>
          <w:lang w:val="en-MY"/>
        </w:rPr>
        <w:t>s</w:t>
      </w:r>
      <w:r w:rsidR="004C1B98" w:rsidRPr="009D43CE">
        <w:rPr>
          <w:rFonts w:cs="Times New Roman"/>
          <w:b/>
          <w:bCs/>
          <w:color w:val="000000" w:themeColor="text1"/>
          <w:sz w:val="20"/>
          <w:lang w:val="en-MY"/>
        </w:rPr>
        <w:t xml:space="preserve"> 1</w:t>
      </w:r>
      <w:r w:rsidR="00A53CC1" w:rsidRPr="009D43CE">
        <w:rPr>
          <w:rFonts w:cs="Times New Roman"/>
          <w:b/>
          <w:bCs/>
          <w:color w:val="000000" w:themeColor="text1"/>
          <w:sz w:val="20"/>
          <w:lang w:val="en-MY"/>
        </w:rPr>
        <w:t>2</w:t>
      </w:r>
      <w:r w:rsidR="004C1B98" w:rsidRPr="009D43CE">
        <w:rPr>
          <w:rFonts w:cs="Times New Roman"/>
          <w:b/>
          <w:bCs/>
          <w:color w:val="000000" w:themeColor="text1"/>
          <w:sz w:val="20"/>
          <w:lang w:val="en-MY"/>
        </w:rPr>
        <w:t>a-c</w:t>
      </w:r>
    </w:p>
    <w:p w14:paraId="6F4E16A2" w14:textId="7C0028D0" w:rsidR="0005701E" w:rsidRPr="009D43CE" w:rsidRDefault="0088096D" w:rsidP="002F7FF9">
      <w:pPr>
        <w:jc w:val="both"/>
        <w:rPr>
          <w:rFonts w:cs="Times New Roman"/>
          <w:color w:val="000000" w:themeColor="text1"/>
          <w:sz w:val="20"/>
          <w:lang w:val="en-MY"/>
        </w:rPr>
      </w:pPr>
      <w:r w:rsidRPr="009D43CE">
        <w:rPr>
          <w:rFonts w:cs="Times New Roman"/>
          <w:color w:val="000000" w:themeColor="text1"/>
          <w:sz w:val="20"/>
          <w:lang w:val="en-MY"/>
        </w:rPr>
        <w:t>To a solution of ethyl 4-hydroxy-1-methyl-5-oxo-2,5-dihydro-1H-pyrrole-3- carboxylate</w:t>
      </w:r>
      <w:r w:rsidR="00360089" w:rsidRPr="009D43CE">
        <w:rPr>
          <w:rFonts w:cs="Times New Roman"/>
          <w:color w:val="000000" w:themeColor="text1"/>
          <w:sz w:val="20"/>
          <w:lang w:val="en-MY"/>
        </w:rPr>
        <w:t xml:space="preserve"> </w:t>
      </w:r>
      <w:r w:rsidRPr="009D43CE">
        <w:rPr>
          <w:rFonts w:cs="Times New Roman"/>
          <w:color w:val="000000" w:themeColor="text1"/>
          <w:sz w:val="20"/>
          <w:lang w:val="en-MY"/>
        </w:rPr>
        <w:t xml:space="preserve">(2.00 g, 10.80 mmol) in ethanol (10 ml) was added formic acid (0.65 ml, 17.28 mmol) and aniline (1.28 ml, 12.96 mmol). The resulting mixture was heated to reflux for 12 hours. The mixture was cooled to room temperature and </w:t>
      </w:r>
      <w:r w:rsidR="0005701E" w:rsidRPr="009D43CE">
        <w:rPr>
          <w:rFonts w:cs="Times New Roman"/>
          <w:color w:val="000000" w:themeColor="text1"/>
          <w:sz w:val="20"/>
          <w:lang w:val="en-MY"/>
        </w:rPr>
        <w:t>the product was separated as solid which was collected by filtration</w:t>
      </w:r>
      <w:r w:rsidR="00F9047D" w:rsidRPr="009D43CE">
        <w:rPr>
          <w:rFonts w:cs="Times New Roman"/>
          <w:color w:val="000000" w:themeColor="text1"/>
          <w:sz w:val="20"/>
          <w:lang w:val="en-MY"/>
        </w:rPr>
        <w:t xml:space="preserve"> to furnish compound</w:t>
      </w:r>
      <w:r w:rsidR="005F45E6" w:rsidRPr="009D43CE">
        <w:rPr>
          <w:rFonts w:cs="Times New Roman"/>
          <w:color w:val="000000" w:themeColor="text1"/>
          <w:sz w:val="20"/>
          <w:lang w:val="en-MY"/>
        </w:rPr>
        <w:t>s</w:t>
      </w:r>
      <w:r w:rsidR="00F9047D" w:rsidRPr="009D43CE">
        <w:rPr>
          <w:rFonts w:cs="Times New Roman"/>
          <w:color w:val="000000" w:themeColor="text1"/>
          <w:sz w:val="20"/>
          <w:lang w:val="en-MY"/>
        </w:rPr>
        <w:t xml:space="preserve"> </w:t>
      </w:r>
      <w:r w:rsidR="00F9047D" w:rsidRPr="009D43CE">
        <w:rPr>
          <w:rFonts w:cs="Times New Roman"/>
          <w:b/>
          <w:bCs/>
          <w:color w:val="000000" w:themeColor="text1"/>
          <w:sz w:val="20"/>
          <w:lang w:val="en-MY"/>
        </w:rPr>
        <w:t>1</w:t>
      </w:r>
      <w:r w:rsidR="00A53CC1" w:rsidRPr="009D43CE">
        <w:rPr>
          <w:rFonts w:cs="Times New Roman"/>
          <w:b/>
          <w:bCs/>
          <w:color w:val="000000" w:themeColor="text1"/>
          <w:sz w:val="20"/>
          <w:lang w:val="en-MY"/>
        </w:rPr>
        <w:t>2</w:t>
      </w:r>
      <w:r w:rsidR="00F9047D" w:rsidRPr="009D43CE">
        <w:rPr>
          <w:rFonts w:cs="Times New Roman"/>
          <w:b/>
          <w:bCs/>
          <w:color w:val="000000" w:themeColor="text1"/>
          <w:sz w:val="20"/>
          <w:lang w:val="en-MY"/>
        </w:rPr>
        <w:t>a-c</w:t>
      </w:r>
      <w:r w:rsidR="00F9047D" w:rsidRPr="009D43CE">
        <w:rPr>
          <w:rFonts w:cs="Times New Roman"/>
          <w:color w:val="000000" w:themeColor="text1"/>
          <w:sz w:val="20"/>
          <w:lang w:val="en-MY"/>
        </w:rPr>
        <w:t>.</w:t>
      </w:r>
    </w:p>
    <w:p w14:paraId="09CE58A6" w14:textId="4C2B991E" w:rsidR="00692865" w:rsidRPr="009D43CE" w:rsidRDefault="00692865" w:rsidP="002F7FF9">
      <w:pPr>
        <w:jc w:val="both"/>
        <w:rPr>
          <w:rFonts w:cs="Times New Roman"/>
          <w:color w:val="000000" w:themeColor="text1"/>
          <w:sz w:val="20"/>
          <w:lang w:val="en-MY"/>
        </w:rPr>
      </w:pPr>
    </w:p>
    <w:p w14:paraId="6D068A98" w14:textId="0D5BEA55" w:rsidR="001F0B4E" w:rsidRPr="009D43CE" w:rsidRDefault="005F45E6" w:rsidP="001F0B4E">
      <w:pPr>
        <w:jc w:val="both"/>
        <w:rPr>
          <w:rFonts w:cs="Times New Roman"/>
          <w:color w:val="000000" w:themeColor="text1"/>
          <w:sz w:val="20"/>
          <w:lang w:val="en-MY"/>
        </w:rPr>
      </w:pPr>
      <w:r w:rsidRPr="009D43CE">
        <w:rPr>
          <w:rFonts w:cs="Times New Roman"/>
          <w:color w:val="000000" w:themeColor="text1"/>
          <w:sz w:val="20"/>
          <w:lang w:val="en-MY"/>
        </w:rPr>
        <w:t>E</w:t>
      </w:r>
      <w:r w:rsidR="00692865" w:rsidRPr="009D43CE">
        <w:rPr>
          <w:rFonts w:cs="Times New Roman"/>
          <w:color w:val="000000" w:themeColor="text1"/>
          <w:sz w:val="20"/>
          <w:lang w:val="en-MY"/>
        </w:rPr>
        <w:t xml:space="preserve">thyl 1-methyl-5-oxo-4-(phenylamino)-2,5-dihydro-1H-pyrrole-3-carboxylate, </w:t>
      </w:r>
      <w:r w:rsidR="00692865" w:rsidRPr="009D43CE">
        <w:rPr>
          <w:rFonts w:cs="Times New Roman"/>
          <w:b/>
          <w:bCs/>
          <w:color w:val="000000" w:themeColor="text1"/>
          <w:sz w:val="20"/>
          <w:lang w:val="en-MY"/>
        </w:rPr>
        <w:t>1</w:t>
      </w:r>
      <w:r w:rsidR="00A53CC1" w:rsidRPr="009D43CE">
        <w:rPr>
          <w:rFonts w:cs="Times New Roman"/>
          <w:b/>
          <w:bCs/>
          <w:color w:val="000000" w:themeColor="text1"/>
          <w:sz w:val="20"/>
          <w:lang w:val="en-MY"/>
        </w:rPr>
        <w:t>2</w:t>
      </w:r>
      <w:r w:rsidR="00692865" w:rsidRPr="009D43CE">
        <w:rPr>
          <w:rFonts w:cs="Times New Roman"/>
          <w:b/>
          <w:bCs/>
          <w:color w:val="000000" w:themeColor="text1"/>
          <w:sz w:val="20"/>
          <w:lang w:val="en-MY"/>
        </w:rPr>
        <w:t>a</w:t>
      </w:r>
      <w:r w:rsidR="00692865" w:rsidRPr="009D43CE">
        <w:rPr>
          <w:rFonts w:cs="Times New Roman"/>
          <w:color w:val="000000" w:themeColor="text1"/>
          <w:sz w:val="20"/>
          <w:lang w:val="en-MY"/>
        </w:rPr>
        <w:t>, 72 %. Yellow solid, m.p 239-242</w:t>
      </w:r>
      <w:r w:rsidR="00692865" w:rsidRPr="009D43CE">
        <w:rPr>
          <w:rFonts w:cs="Times New Roman"/>
          <w:color w:val="000000" w:themeColor="text1"/>
          <w:sz w:val="20"/>
          <w:vertAlign w:val="superscript"/>
          <w:lang w:val="en-MY"/>
        </w:rPr>
        <w:t>o</w:t>
      </w:r>
      <w:r w:rsidR="00692865" w:rsidRPr="009D43CE">
        <w:rPr>
          <w:rFonts w:cs="Times New Roman"/>
          <w:color w:val="000000" w:themeColor="text1"/>
          <w:sz w:val="20"/>
          <w:lang w:val="en-MY"/>
        </w:rPr>
        <w:t>C; 1H-NMR (400 MHz, CDCl</w:t>
      </w:r>
      <w:r w:rsidR="00692865" w:rsidRPr="009D43CE">
        <w:rPr>
          <w:rFonts w:cs="Times New Roman"/>
          <w:color w:val="000000" w:themeColor="text1"/>
          <w:sz w:val="20"/>
          <w:vertAlign w:val="subscript"/>
          <w:lang w:val="en-MY"/>
        </w:rPr>
        <w:t>3</w:t>
      </w:r>
      <w:r w:rsidR="00692865" w:rsidRPr="009D43CE">
        <w:rPr>
          <w:rFonts w:cs="Times New Roman"/>
          <w:color w:val="000000" w:themeColor="text1"/>
          <w:sz w:val="20"/>
          <w:lang w:val="en-MY"/>
        </w:rPr>
        <w:t>) δ 8.02 (s, 1H), 7.28-7.07 (m, 5H), 4.15 (q, J = 7.0 Hz, 2H), 4.04 (s, 2H), 3.07 (s, 3H), 1.16 (</w:t>
      </w:r>
      <w:r w:rsidR="00FE049A">
        <w:rPr>
          <w:rFonts w:cs="Times New Roman"/>
          <w:color w:val="000000" w:themeColor="text1"/>
          <w:sz w:val="20"/>
          <w:lang w:val="en-MY"/>
        </w:rPr>
        <w:t>t, J = 7.1 Hz, 3H); 13C-NMR (100</w:t>
      </w:r>
      <w:r w:rsidR="00692865" w:rsidRPr="009D43CE">
        <w:rPr>
          <w:rFonts w:cs="Times New Roman"/>
          <w:color w:val="000000" w:themeColor="text1"/>
          <w:sz w:val="20"/>
          <w:lang w:val="en-MY"/>
        </w:rPr>
        <w:t xml:space="preserve"> MHz, CDCl</w:t>
      </w:r>
      <w:r w:rsidR="00692865" w:rsidRPr="009D43CE">
        <w:rPr>
          <w:rFonts w:cs="Times New Roman"/>
          <w:color w:val="000000" w:themeColor="text1"/>
          <w:sz w:val="20"/>
          <w:vertAlign w:val="subscript"/>
          <w:lang w:val="en-MY"/>
        </w:rPr>
        <w:t>3</w:t>
      </w:r>
      <w:r w:rsidR="00692865" w:rsidRPr="009D43CE">
        <w:rPr>
          <w:rFonts w:cs="Times New Roman"/>
          <w:color w:val="000000" w:themeColor="text1"/>
          <w:sz w:val="20"/>
          <w:lang w:val="en-MY"/>
        </w:rPr>
        <w:t>) δ 165.2, 164.8, 143.3, 138.8, 128.4, 124.4, 122.5, 103.7, 77.5, 77.2, 76.8, 60.2, 49.9, 30.0, 14.3.</w:t>
      </w:r>
    </w:p>
    <w:p w14:paraId="3308E128" w14:textId="76B29751" w:rsidR="00692865" w:rsidRPr="009D43CE" w:rsidRDefault="00692865" w:rsidP="001F0B4E">
      <w:pPr>
        <w:jc w:val="both"/>
        <w:rPr>
          <w:rFonts w:cs="Times New Roman"/>
          <w:color w:val="000000" w:themeColor="text1"/>
          <w:sz w:val="20"/>
          <w:lang w:val="en-MY"/>
        </w:rPr>
      </w:pPr>
    </w:p>
    <w:p w14:paraId="3C63EBD2" w14:textId="289A2218" w:rsidR="00692865" w:rsidRPr="009D43CE" w:rsidRDefault="005F45E6" w:rsidP="001F0B4E">
      <w:pPr>
        <w:jc w:val="both"/>
        <w:rPr>
          <w:rFonts w:cs="Times New Roman"/>
          <w:color w:val="000000" w:themeColor="text1"/>
          <w:sz w:val="20"/>
          <w:lang w:val="en-MY"/>
        </w:rPr>
      </w:pPr>
      <w:r w:rsidRPr="009D43CE">
        <w:rPr>
          <w:rFonts w:cs="Times New Roman"/>
          <w:color w:val="000000" w:themeColor="text1"/>
          <w:sz w:val="20"/>
          <w:lang w:val="en-MY"/>
        </w:rPr>
        <w:t>E</w:t>
      </w:r>
      <w:r w:rsidR="00692865" w:rsidRPr="009D43CE">
        <w:rPr>
          <w:rFonts w:cs="Times New Roman"/>
          <w:color w:val="000000" w:themeColor="text1"/>
          <w:sz w:val="20"/>
          <w:lang w:val="en-MY"/>
        </w:rPr>
        <w:t xml:space="preserve">thyl 2-isopropyl-1-methyl-5-oxo-4-(phenylamino)-2,5-dihydro-1H-pyrrole-3-carboxylate, </w:t>
      </w:r>
      <w:r w:rsidR="00692865" w:rsidRPr="009D43CE">
        <w:rPr>
          <w:rFonts w:cs="Times New Roman"/>
          <w:b/>
          <w:bCs/>
          <w:color w:val="000000" w:themeColor="text1"/>
          <w:sz w:val="20"/>
          <w:lang w:val="en-MY"/>
        </w:rPr>
        <w:t>1</w:t>
      </w:r>
      <w:r w:rsidR="00A53CC1" w:rsidRPr="009D43CE">
        <w:rPr>
          <w:rFonts w:cs="Times New Roman"/>
          <w:b/>
          <w:bCs/>
          <w:color w:val="000000" w:themeColor="text1"/>
          <w:sz w:val="20"/>
          <w:lang w:val="en-MY"/>
        </w:rPr>
        <w:t>2</w:t>
      </w:r>
      <w:r w:rsidR="00692865" w:rsidRPr="009D43CE">
        <w:rPr>
          <w:rFonts w:cs="Times New Roman"/>
          <w:b/>
          <w:bCs/>
          <w:color w:val="000000" w:themeColor="text1"/>
          <w:sz w:val="20"/>
          <w:lang w:val="en-MY"/>
        </w:rPr>
        <w:t>b</w:t>
      </w:r>
      <w:r w:rsidR="00692865" w:rsidRPr="009D43CE">
        <w:rPr>
          <w:rFonts w:cs="Times New Roman"/>
          <w:color w:val="000000" w:themeColor="text1"/>
          <w:sz w:val="20"/>
          <w:lang w:val="en-MY"/>
        </w:rPr>
        <w:t xml:space="preserve">, 51 %. </w:t>
      </w:r>
      <w:r w:rsidR="00F71041" w:rsidRPr="009D43CE">
        <w:rPr>
          <w:rFonts w:cs="Times New Roman"/>
          <w:color w:val="000000" w:themeColor="text1"/>
          <w:sz w:val="20"/>
          <w:lang w:val="en-MY"/>
        </w:rPr>
        <w:t>Yellow solid, m.p 252-255</w:t>
      </w:r>
      <w:r w:rsidR="00F71041" w:rsidRPr="009D43CE">
        <w:rPr>
          <w:rFonts w:cs="Times New Roman"/>
          <w:color w:val="000000" w:themeColor="text1"/>
          <w:sz w:val="20"/>
          <w:vertAlign w:val="superscript"/>
          <w:lang w:val="en-MY"/>
        </w:rPr>
        <w:t>o</w:t>
      </w:r>
      <w:r w:rsidR="00F71041" w:rsidRPr="009D43CE">
        <w:rPr>
          <w:rFonts w:cs="Times New Roman"/>
          <w:color w:val="000000" w:themeColor="text1"/>
          <w:sz w:val="20"/>
          <w:lang w:val="en-MY"/>
        </w:rPr>
        <w:t>C; 1H-NMR (400 MHz, CDCl</w:t>
      </w:r>
      <w:r w:rsidR="00F71041" w:rsidRPr="009D43CE">
        <w:rPr>
          <w:rFonts w:cs="Times New Roman"/>
          <w:color w:val="000000" w:themeColor="text1"/>
          <w:sz w:val="20"/>
          <w:vertAlign w:val="subscript"/>
          <w:lang w:val="en-MY"/>
        </w:rPr>
        <w:t>3</w:t>
      </w:r>
      <w:r w:rsidR="00F71041" w:rsidRPr="009D43CE">
        <w:rPr>
          <w:rFonts w:cs="Times New Roman"/>
          <w:color w:val="000000" w:themeColor="text1"/>
          <w:sz w:val="20"/>
          <w:lang w:val="en-MY"/>
        </w:rPr>
        <w:t>) δ 8.06 (s, 1H), 7.28-7.24 (m, 2H), 7.10-7.06 (m, 3H), 4.16 (d, J = 1.8 Hz, 1H), 4.14-4.08 (m, 2H), 3.03 (s, 3H), 2.51-2.45 (m, 1H), 1.13 (t, J = 7.1 Hz, 3H), 1.06 (d, J = 7.3 Hz, 3H), 0.83 (</w:t>
      </w:r>
      <w:r w:rsidR="00FE049A">
        <w:rPr>
          <w:rFonts w:cs="Times New Roman"/>
          <w:color w:val="000000" w:themeColor="text1"/>
          <w:sz w:val="20"/>
          <w:lang w:val="en-MY"/>
        </w:rPr>
        <w:t>d, J = 6.9 Hz, 3H); 13C-NMR (100</w:t>
      </w:r>
      <w:r w:rsidR="00F71041" w:rsidRPr="009D43CE">
        <w:rPr>
          <w:rFonts w:cs="Times New Roman"/>
          <w:color w:val="000000" w:themeColor="text1"/>
          <w:sz w:val="20"/>
          <w:lang w:val="en-MY"/>
        </w:rPr>
        <w:t xml:space="preserve"> MHz, CDCl</w:t>
      </w:r>
      <w:r w:rsidR="00F71041" w:rsidRPr="009D43CE">
        <w:rPr>
          <w:rFonts w:cs="Times New Roman"/>
          <w:color w:val="000000" w:themeColor="text1"/>
          <w:sz w:val="20"/>
          <w:vertAlign w:val="subscript"/>
          <w:lang w:val="en-MY"/>
        </w:rPr>
        <w:t>3</w:t>
      </w:r>
      <w:r w:rsidR="00F71041" w:rsidRPr="009D43CE">
        <w:rPr>
          <w:rFonts w:cs="Times New Roman"/>
          <w:color w:val="000000" w:themeColor="text1"/>
          <w:sz w:val="20"/>
          <w:lang w:val="en-MY"/>
        </w:rPr>
        <w:t>) δ 165.1, 143.5, 139.2, 128.5, 124.3, 122.4, 107.8, 77.4, 77.1, 76.8, 65.5, 60.2, 30.3, 29.8, 19.6, 16.0, 14.1.</w:t>
      </w:r>
    </w:p>
    <w:p w14:paraId="36330CEC" w14:textId="5F8394EC" w:rsidR="00F71041" w:rsidRPr="009D43CE" w:rsidRDefault="00F71041" w:rsidP="001F0B4E">
      <w:pPr>
        <w:jc w:val="both"/>
        <w:rPr>
          <w:rFonts w:cs="Times New Roman"/>
          <w:color w:val="000000" w:themeColor="text1"/>
          <w:sz w:val="20"/>
          <w:lang w:val="en-MY"/>
        </w:rPr>
      </w:pPr>
    </w:p>
    <w:p w14:paraId="5510D9EB" w14:textId="69E46A1A" w:rsidR="00F71041" w:rsidRPr="009D43CE" w:rsidRDefault="005F45E6" w:rsidP="001F0B4E">
      <w:pPr>
        <w:jc w:val="both"/>
        <w:rPr>
          <w:rFonts w:cs="Times New Roman"/>
          <w:color w:val="000000" w:themeColor="text1"/>
          <w:sz w:val="20"/>
          <w:lang w:val="en-MY"/>
        </w:rPr>
      </w:pPr>
      <w:r w:rsidRPr="009D43CE">
        <w:rPr>
          <w:rFonts w:cs="Times New Roman"/>
          <w:color w:val="000000" w:themeColor="text1"/>
          <w:sz w:val="20"/>
          <w:lang w:val="en-MY"/>
        </w:rPr>
        <w:t>E</w:t>
      </w:r>
      <w:r w:rsidR="00F71041" w:rsidRPr="009D43CE">
        <w:rPr>
          <w:rFonts w:cs="Times New Roman"/>
          <w:color w:val="000000" w:themeColor="text1"/>
          <w:sz w:val="20"/>
          <w:lang w:val="en-MY"/>
        </w:rPr>
        <w:t xml:space="preserve">thyl 2-isopropyl-5-oxo-4-(phenylamino)-2,5-dihydro-1H-pyrrole-3-carboxylate, </w:t>
      </w:r>
      <w:r w:rsidR="00F71041" w:rsidRPr="009D43CE">
        <w:rPr>
          <w:rFonts w:cs="Times New Roman"/>
          <w:b/>
          <w:bCs/>
          <w:color w:val="000000" w:themeColor="text1"/>
          <w:sz w:val="20"/>
          <w:lang w:val="en-MY"/>
        </w:rPr>
        <w:t>1</w:t>
      </w:r>
      <w:r w:rsidR="00A53CC1" w:rsidRPr="009D43CE">
        <w:rPr>
          <w:rFonts w:cs="Times New Roman"/>
          <w:b/>
          <w:bCs/>
          <w:color w:val="000000" w:themeColor="text1"/>
          <w:sz w:val="20"/>
          <w:lang w:val="en-MY"/>
        </w:rPr>
        <w:t>2</w:t>
      </w:r>
      <w:r w:rsidR="00F71041" w:rsidRPr="009D43CE">
        <w:rPr>
          <w:rFonts w:cs="Times New Roman"/>
          <w:b/>
          <w:bCs/>
          <w:color w:val="000000" w:themeColor="text1"/>
          <w:sz w:val="20"/>
          <w:lang w:val="en-MY"/>
        </w:rPr>
        <w:t>c</w:t>
      </w:r>
      <w:r w:rsidR="00F71041" w:rsidRPr="009D43CE">
        <w:rPr>
          <w:rFonts w:cs="Times New Roman"/>
          <w:color w:val="000000" w:themeColor="text1"/>
          <w:sz w:val="20"/>
          <w:lang w:val="en-MY"/>
        </w:rPr>
        <w:t>, 45 %. Yellow solid, m.p 245-249</w:t>
      </w:r>
      <w:r w:rsidR="00F71041" w:rsidRPr="009D43CE">
        <w:rPr>
          <w:rFonts w:cs="Times New Roman"/>
          <w:color w:val="000000" w:themeColor="text1"/>
          <w:sz w:val="20"/>
          <w:vertAlign w:val="superscript"/>
          <w:lang w:val="en-MY"/>
        </w:rPr>
        <w:t>o</w:t>
      </w:r>
      <w:r w:rsidR="00F71041" w:rsidRPr="009D43CE">
        <w:rPr>
          <w:rFonts w:cs="Times New Roman"/>
          <w:color w:val="000000" w:themeColor="text1"/>
          <w:sz w:val="20"/>
          <w:lang w:val="en-MY"/>
        </w:rPr>
        <w:t>C; 1H-NMR (400 MHz, CDCl</w:t>
      </w:r>
      <w:r w:rsidR="00F71041" w:rsidRPr="009D43CE">
        <w:rPr>
          <w:rFonts w:cs="Times New Roman"/>
          <w:color w:val="000000" w:themeColor="text1"/>
          <w:sz w:val="20"/>
          <w:vertAlign w:val="subscript"/>
          <w:lang w:val="en-MY"/>
        </w:rPr>
        <w:t>3</w:t>
      </w:r>
      <w:r w:rsidR="00F71041" w:rsidRPr="009D43CE">
        <w:rPr>
          <w:rFonts w:cs="Times New Roman"/>
          <w:color w:val="000000" w:themeColor="text1"/>
          <w:sz w:val="20"/>
          <w:lang w:val="en-MY"/>
        </w:rPr>
        <w:t>) δ 8.11 (s, 0H), 7.28-7.06 (m, 1H), 4.28 (t, J = 1.5 Hz, 0H), 4.15 (</w:t>
      </w:r>
      <w:proofErr w:type="spellStart"/>
      <w:r w:rsidR="00F71041" w:rsidRPr="009D43CE">
        <w:rPr>
          <w:rFonts w:cs="Times New Roman"/>
          <w:color w:val="000000" w:themeColor="text1"/>
          <w:sz w:val="20"/>
          <w:lang w:val="en-MY"/>
        </w:rPr>
        <w:t>qd</w:t>
      </w:r>
      <w:proofErr w:type="spellEnd"/>
      <w:r w:rsidR="00F71041" w:rsidRPr="009D43CE">
        <w:rPr>
          <w:rFonts w:cs="Times New Roman"/>
          <w:color w:val="000000" w:themeColor="text1"/>
          <w:sz w:val="20"/>
          <w:lang w:val="en-MY"/>
        </w:rPr>
        <w:t>, J = 7.2, 3.7 Hz, 0H), 2.49 (td, J = 7.0, 2.9 Hz, 0H), 1.57-1.80 (0H), 1.16 (t, J = 7.1 Hz, 1H), 1.07 (d, J = 7.3 Hz, 1H), 0.68 (</w:t>
      </w:r>
      <w:r w:rsidR="00FE049A">
        <w:rPr>
          <w:rFonts w:cs="Times New Roman"/>
          <w:color w:val="000000" w:themeColor="text1"/>
          <w:sz w:val="20"/>
          <w:lang w:val="en-MY"/>
        </w:rPr>
        <w:t>d, J = 6.9 Hz, 1H); 13C-NMR (100</w:t>
      </w:r>
      <w:r w:rsidR="00F71041" w:rsidRPr="009D43CE">
        <w:rPr>
          <w:rFonts w:cs="Times New Roman"/>
          <w:color w:val="000000" w:themeColor="text1"/>
          <w:sz w:val="20"/>
          <w:lang w:val="en-MY"/>
        </w:rPr>
        <w:t xml:space="preserve"> MHz, CDCl</w:t>
      </w:r>
      <w:r w:rsidR="00F71041" w:rsidRPr="009D43CE">
        <w:rPr>
          <w:rFonts w:cs="Times New Roman"/>
          <w:color w:val="000000" w:themeColor="text1"/>
          <w:sz w:val="20"/>
          <w:vertAlign w:val="subscript"/>
          <w:lang w:val="en-MY"/>
        </w:rPr>
        <w:t>3</w:t>
      </w:r>
      <w:r w:rsidR="00F71041" w:rsidRPr="009D43CE">
        <w:rPr>
          <w:rFonts w:cs="Times New Roman"/>
          <w:color w:val="000000" w:themeColor="text1"/>
          <w:sz w:val="20"/>
          <w:lang w:val="en-MY"/>
        </w:rPr>
        <w:t>) δ 167.8, 165.2, 143.4, 139.1, 128.5, 124.2, 122.1, 110.5, 77.4, 77.1, 76.8, 60.3, 59.9, 29.4, 20.6, 14.2, 14.0.</w:t>
      </w:r>
    </w:p>
    <w:p w14:paraId="756053DE" w14:textId="77777777" w:rsidR="0005701E" w:rsidRPr="009D43CE" w:rsidRDefault="0005701E" w:rsidP="002F7FF9">
      <w:pPr>
        <w:jc w:val="both"/>
        <w:rPr>
          <w:rFonts w:cs="Times New Roman"/>
          <w:b/>
          <w:bCs/>
          <w:color w:val="000000" w:themeColor="text1"/>
          <w:sz w:val="20"/>
          <w:lang w:val="en-MY"/>
        </w:rPr>
      </w:pPr>
    </w:p>
    <w:p w14:paraId="1ED344A3" w14:textId="747CAE06" w:rsidR="0088096D" w:rsidRPr="009D43CE" w:rsidRDefault="00ED1CAE" w:rsidP="002F7FF9">
      <w:pPr>
        <w:jc w:val="both"/>
        <w:rPr>
          <w:rFonts w:cs="Times New Roman"/>
          <w:b/>
          <w:bCs/>
          <w:color w:val="000000" w:themeColor="text1"/>
          <w:sz w:val="20"/>
          <w:lang w:val="en-MY"/>
        </w:rPr>
      </w:pPr>
      <w:r w:rsidRPr="009D43CE">
        <w:rPr>
          <w:rFonts w:cs="Times New Roman"/>
          <w:b/>
          <w:bCs/>
          <w:color w:val="000000" w:themeColor="text1"/>
          <w:sz w:val="20"/>
          <w:lang w:val="en-MY"/>
        </w:rPr>
        <w:t>General s</w:t>
      </w:r>
      <w:r w:rsidR="0088096D" w:rsidRPr="009D43CE">
        <w:rPr>
          <w:rFonts w:cs="Times New Roman"/>
          <w:b/>
          <w:bCs/>
          <w:color w:val="000000" w:themeColor="text1"/>
          <w:sz w:val="20"/>
          <w:lang w:val="en-MY"/>
        </w:rPr>
        <w:t xml:space="preserve">ynthesis of </w:t>
      </w:r>
      <w:r w:rsidR="004C1B98" w:rsidRPr="009D43CE">
        <w:rPr>
          <w:rFonts w:cs="Times New Roman"/>
          <w:b/>
          <w:bCs/>
          <w:color w:val="000000" w:themeColor="text1"/>
          <w:sz w:val="20"/>
          <w:lang w:val="en-MY"/>
        </w:rPr>
        <w:t>compound</w:t>
      </w:r>
      <w:r w:rsidR="005F45E6" w:rsidRPr="009D43CE">
        <w:rPr>
          <w:rFonts w:cs="Times New Roman"/>
          <w:b/>
          <w:bCs/>
          <w:color w:val="000000" w:themeColor="text1"/>
          <w:sz w:val="20"/>
          <w:lang w:val="en-MY"/>
        </w:rPr>
        <w:t>s</w:t>
      </w:r>
      <w:r w:rsidR="004C1B98" w:rsidRPr="009D43CE">
        <w:rPr>
          <w:rFonts w:cs="Times New Roman"/>
          <w:b/>
          <w:bCs/>
          <w:color w:val="000000" w:themeColor="text1"/>
          <w:sz w:val="20"/>
          <w:lang w:val="en-MY"/>
        </w:rPr>
        <w:t xml:space="preserve"> 1</w:t>
      </w:r>
      <w:r w:rsidR="00A53CC1" w:rsidRPr="009D43CE">
        <w:rPr>
          <w:rFonts w:cs="Times New Roman"/>
          <w:b/>
          <w:bCs/>
          <w:color w:val="000000" w:themeColor="text1"/>
          <w:sz w:val="20"/>
          <w:lang w:val="en-MY"/>
        </w:rPr>
        <w:t>3</w:t>
      </w:r>
      <w:r w:rsidR="004C1B98" w:rsidRPr="009D43CE">
        <w:rPr>
          <w:rFonts w:cs="Times New Roman"/>
          <w:b/>
          <w:bCs/>
          <w:color w:val="000000" w:themeColor="text1"/>
          <w:sz w:val="20"/>
          <w:lang w:val="en-MY"/>
        </w:rPr>
        <w:t>a-c</w:t>
      </w:r>
    </w:p>
    <w:p w14:paraId="3E328AA7" w14:textId="7D2EEF42" w:rsidR="0088096D" w:rsidRPr="009D43CE" w:rsidRDefault="0088096D" w:rsidP="002F7FF9">
      <w:pPr>
        <w:jc w:val="both"/>
        <w:rPr>
          <w:rFonts w:cs="Times New Roman"/>
          <w:color w:val="000000" w:themeColor="text1"/>
          <w:sz w:val="20"/>
          <w:lang w:val="en-MY"/>
        </w:rPr>
      </w:pPr>
      <w:r w:rsidRPr="002F5C33">
        <w:rPr>
          <w:rFonts w:cs="Times New Roman"/>
          <w:sz w:val="20"/>
          <w:lang w:val="en-MY"/>
        </w:rPr>
        <w:t>A solution of ethyl 1-methyl-5-oxo-4-(phenylamino)-2,5-dihydro-1H-pyrrole- 3-carboxylate (1.00 g, 3.84 mmol) in diphenyl ether (100 ml) was heated to reflux at 250</w:t>
      </w:r>
      <w:r w:rsidR="001F0B4E" w:rsidRPr="002F5C33">
        <w:rPr>
          <w:rFonts w:cs="Times New Roman"/>
          <w:sz w:val="20"/>
          <w:lang w:val="en-MY"/>
        </w:rPr>
        <w:sym w:font="Symbol" w:char="F0B0"/>
      </w:r>
      <w:r w:rsidRPr="002F5C33">
        <w:rPr>
          <w:rFonts w:cs="Times New Roman"/>
          <w:sz w:val="20"/>
          <w:lang w:val="en-MY"/>
        </w:rPr>
        <w:t xml:space="preserve">C under nitrogen for one hour. The resulting clear solution was cooled at room temperature and the product was separated as solid which was collected by filtration. The solid product was washed with petroleum ether to </w:t>
      </w:r>
      <w:r w:rsidR="00F9047D" w:rsidRPr="009D43CE">
        <w:rPr>
          <w:rFonts w:cs="Times New Roman"/>
          <w:color w:val="000000" w:themeColor="text1"/>
          <w:sz w:val="20"/>
          <w:lang w:val="en-MY"/>
        </w:rPr>
        <w:t>furnish compound</w:t>
      </w:r>
      <w:r w:rsidR="00B11840" w:rsidRPr="009D43CE">
        <w:rPr>
          <w:rFonts w:cs="Times New Roman"/>
          <w:color w:val="000000" w:themeColor="text1"/>
          <w:sz w:val="20"/>
          <w:lang w:val="en-MY"/>
        </w:rPr>
        <w:t>s</w:t>
      </w:r>
      <w:r w:rsidR="00F9047D" w:rsidRPr="009D43CE">
        <w:rPr>
          <w:rFonts w:cs="Times New Roman"/>
          <w:color w:val="000000" w:themeColor="text1"/>
          <w:sz w:val="20"/>
          <w:lang w:val="en-MY"/>
        </w:rPr>
        <w:t xml:space="preserve"> </w:t>
      </w:r>
      <w:r w:rsidR="00F9047D" w:rsidRPr="009D43CE">
        <w:rPr>
          <w:rFonts w:cs="Times New Roman"/>
          <w:b/>
          <w:bCs/>
          <w:color w:val="000000" w:themeColor="text1"/>
          <w:sz w:val="20"/>
          <w:lang w:val="en-MY"/>
        </w:rPr>
        <w:t>1</w:t>
      </w:r>
      <w:r w:rsidR="00A53CC1" w:rsidRPr="009D43CE">
        <w:rPr>
          <w:rFonts w:cs="Times New Roman"/>
          <w:b/>
          <w:bCs/>
          <w:color w:val="000000" w:themeColor="text1"/>
          <w:sz w:val="20"/>
          <w:lang w:val="en-MY"/>
        </w:rPr>
        <w:t>3</w:t>
      </w:r>
      <w:r w:rsidR="00F9047D" w:rsidRPr="009D43CE">
        <w:rPr>
          <w:rFonts w:cs="Times New Roman"/>
          <w:b/>
          <w:bCs/>
          <w:color w:val="000000" w:themeColor="text1"/>
          <w:sz w:val="20"/>
          <w:lang w:val="en-MY"/>
        </w:rPr>
        <w:t>a-c</w:t>
      </w:r>
      <w:r w:rsidR="00F9047D" w:rsidRPr="009D43CE">
        <w:rPr>
          <w:rFonts w:cs="Times New Roman"/>
          <w:color w:val="000000" w:themeColor="text1"/>
          <w:sz w:val="20"/>
          <w:lang w:val="en-MY"/>
        </w:rPr>
        <w:t>.</w:t>
      </w:r>
    </w:p>
    <w:p w14:paraId="05D83A48" w14:textId="534090AE" w:rsidR="00F9047D" w:rsidRPr="009D43CE" w:rsidRDefault="00F9047D" w:rsidP="002F7FF9">
      <w:pPr>
        <w:jc w:val="both"/>
        <w:rPr>
          <w:rFonts w:cs="Times New Roman"/>
          <w:color w:val="000000" w:themeColor="text1"/>
          <w:sz w:val="20"/>
          <w:lang w:val="en-MY"/>
        </w:rPr>
      </w:pPr>
    </w:p>
    <w:p w14:paraId="3D71D274" w14:textId="77777777" w:rsidR="00BF2B98" w:rsidRDefault="00F9047D" w:rsidP="00327B3E">
      <w:pPr>
        <w:jc w:val="both"/>
        <w:rPr>
          <w:rFonts w:cs="Times New Roman"/>
          <w:color w:val="000000" w:themeColor="text1"/>
          <w:sz w:val="20"/>
          <w:lang w:val="en-MY"/>
        </w:rPr>
      </w:pPr>
      <w:r w:rsidRPr="009D43CE">
        <w:rPr>
          <w:rFonts w:cs="Times New Roman"/>
          <w:color w:val="000000" w:themeColor="text1"/>
          <w:sz w:val="20"/>
          <w:lang w:val="en-MY"/>
        </w:rPr>
        <w:t>2-</w:t>
      </w:r>
      <w:r w:rsidR="00B11840" w:rsidRPr="009D43CE">
        <w:rPr>
          <w:rFonts w:cs="Times New Roman"/>
          <w:color w:val="000000" w:themeColor="text1"/>
          <w:sz w:val="20"/>
          <w:lang w:val="en-MY"/>
        </w:rPr>
        <w:t>M</w:t>
      </w:r>
      <w:r w:rsidRPr="009D43CE">
        <w:rPr>
          <w:rFonts w:cs="Times New Roman"/>
          <w:color w:val="000000" w:themeColor="text1"/>
          <w:sz w:val="20"/>
          <w:lang w:val="en-MY"/>
        </w:rPr>
        <w:t>ethyl-1,4-dihydro-3H-pyrrolo[3,4-b]quinoline-3,9(2H)-</w:t>
      </w:r>
      <w:proofErr w:type="spellStart"/>
      <w:r w:rsidRPr="009D43CE">
        <w:rPr>
          <w:rFonts w:cs="Times New Roman"/>
          <w:color w:val="000000" w:themeColor="text1"/>
          <w:sz w:val="20"/>
          <w:lang w:val="en-MY"/>
        </w:rPr>
        <w:t>dione</w:t>
      </w:r>
      <w:proofErr w:type="spellEnd"/>
      <w:r w:rsidRPr="009D43CE">
        <w:rPr>
          <w:rFonts w:cs="Times New Roman"/>
          <w:color w:val="000000" w:themeColor="text1"/>
          <w:sz w:val="20"/>
          <w:lang w:val="en-MY"/>
        </w:rPr>
        <w:t xml:space="preserve">, </w:t>
      </w:r>
      <w:r w:rsidRPr="009D43CE">
        <w:rPr>
          <w:rFonts w:cs="Times New Roman"/>
          <w:b/>
          <w:bCs/>
          <w:color w:val="000000" w:themeColor="text1"/>
          <w:sz w:val="20"/>
          <w:lang w:val="en-MY"/>
        </w:rPr>
        <w:t>1</w:t>
      </w:r>
      <w:r w:rsidR="00A53CC1" w:rsidRPr="009D43CE">
        <w:rPr>
          <w:rFonts w:cs="Times New Roman"/>
          <w:b/>
          <w:bCs/>
          <w:color w:val="000000" w:themeColor="text1"/>
          <w:sz w:val="20"/>
          <w:lang w:val="en-MY"/>
        </w:rPr>
        <w:t>3</w:t>
      </w:r>
      <w:r w:rsidRPr="009D43CE">
        <w:rPr>
          <w:rFonts w:cs="Times New Roman"/>
          <w:b/>
          <w:bCs/>
          <w:color w:val="000000" w:themeColor="text1"/>
          <w:sz w:val="20"/>
          <w:lang w:val="en-MY"/>
        </w:rPr>
        <w:t>a</w:t>
      </w:r>
      <w:r w:rsidRPr="009D43CE">
        <w:rPr>
          <w:rFonts w:cs="Times New Roman"/>
          <w:color w:val="000000" w:themeColor="text1"/>
          <w:sz w:val="20"/>
          <w:lang w:val="en-MY"/>
        </w:rPr>
        <w:t>, 62 %. Yellow solid, m.p &gt;320</w:t>
      </w:r>
      <w:r w:rsidRPr="009D43CE">
        <w:rPr>
          <w:rFonts w:cs="Times New Roman"/>
          <w:color w:val="000000" w:themeColor="text1"/>
          <w:sz w:val="20"/>
          <w:vertAlign w:val="superscript"/>
          <w:lang w:val="en-MY"/>
        </w:rPr>
        <w:t>o</w:t>
      </w:r>
      <w:r w:rsidRPr="009D43CE">
        <w:rPr>
          <w:rFonts w:cs="Times New Roman"/>
          <w:color w:val="000000" w:themeColor="text1"/>
          <w:sz w:val="20"/>
          <w:lang w:val="en-MY"/>
        </w:rPr>
        <w:t>c; 1H-NMR (400 MHz, DMSO-D6) δ 8.14 (d, J = 8.2 Hz, 1H), 7.76 (d, J = 8.2 Hz, 1H), 7.67 (t, J = 7.5 Hz, 1H), 7.35 (t, J = 7.5 Hz, 1H), 4.31 (s,</w:t>
      </w:r>
      <w:r w:rsidR="00FE049A">
        <w:rPr>
          <w:rFonts w:cs="Times New Roman"/>
          <w:color w:val="000000" w:themeColor="text1"/>
          <w:sz w:val="20"/>
          <w:lang w:val="en-MY"/>
        </w:rPr>
        <w:t xml:space="preserve"> 2H), 3.08 (s, 3H); 13C-NMR (100</w:t>
      </w:r>
      <w:r w:rsidRPr="009D43CE">
        <w:rPr>
          <w:rFonts w:cs="Times New Roman"/>
          <w:color w:val="000000" w:themeColor="text1"/>
          <w:sz w:val="20"/>
          <w:lang w:val="en-MY"/>
        </w:rPr>
        <w:t xml:space="preserve"> MHz, DMSO-D6) δ 132.7, 125.5, 124.1, 119.9, 49.1, 40.4, 40.2, 40.0, 39.8, 39.6, 39.4, 30.1.</w:t>
      </w:r>
      <w:r w:rsidR="00327B3E" w:rsidRPr="009D43CE">
        <w:rPr>
          <w:rFonts w:cs="Times New Roman"/>
          <w:color w:val="000000" w:themeColor="text1"/>
          <w:sz w:val="20"/>
          <w:lang w:val="en-MY"/>
        </w:rPr>
        <w:t xml:space="preserve"> </w:t>
      </w:r>
    </w:p>
    <w:p w14:paraId="67F5AD3B" w14:textId="77777777" w:rsidR="00BF2B98" w:rsidRDefault="00BF2B98" w:rsidP="00327B3E">
      <w:pPr>
        <w:jc w:val="both"/>
        <w:rPr>
          <w:rFonts w:cs="Times New Roman"/>
          <w:color w:val="000000" w:themeColor="text1"/>
          <w:sz w:val="20"/>
          <w:lang w:val="en-MY"/>
        </w:rPr>
      </w:pPr>
    </w:p>
    <w:p w14:paraId="1B31CD15" w14:textId="52A390C5" w:rsidR="00F9047D" w:rsidRPr="000742BC" w:rsidRDefault="00BF2B98" w:rsidP="00327B3E">
      <w:pPr>
        <w:jc w:val="both"/>
        <w:rPr>
          <w:rFonts w:cs="Times New Roman"/>
          <w:color w:val="000000" w:themeColor="text1"/>
          <w:sz w:val="20"/>
          <w:lang w:val="en-MY"/>
        </w:rPr>
      </w:pPr>
      <w:r>
        <w:rPr>
          <w:rFonts w:cs="Times New Roman"/>
          <w:color w:val="000000" w:themeColor="text1"/>
          <w:sz w:val="20"/>
          <w:lang w:val="en-MY"/>
        </w:rPr>
        <w:t>1</w:t>
      </w:r>
      <w:r w:rsidR="00F9047D" w:rsidRPr="009D43CE">
        <w:rPr>
          <w:rFonts w:cs="Times New Roman"/>
          <w:color w:val="000000" w:themeColor="text1"/>
          <w:sz w:val="20"/>
          <w:lang w:val="en-MY"/>
        </w:rPr>
        <w:t>-</w:t>
      </w:r>
      <w:r w:rsidR="00B11840" w:rsidRPr="009D43CE">
        <w:rPr>
          <w:rFonts w:cs="Times New Roman"/>
          <w:i/>
          <w:iCs/>
          <w:color w:val="000000" w:themeColor="text1"/>
          <w:sz w:val="20"/>
          <w:lang w:val="en-MY"/>
        </w:rPr>
        <w:t>i</w:t>
      </w:r>
      <w:r w:rsidR="00F9047D" w:rsidRPr="009D43CE">
        <w:rPr>
          <w:rFonts w:cs="Times New Roman"/>
          <w:i/>
          <w:iCs/>
          <w:color w:val="000000" w:themeColor="text1"/>
          <w:sz w:val="20"/>
          <w:lang w:val="en-MY"/>
        </w:rPr>
        <w:t>so</w:t>
      </w:r>
      <w:r w:rsidR="00F9047D" w:rsidRPr="009D43CE">
        <w:rPr>
          <w:rFonts w:cs="Times New Roman"/>
          <w:color w:val="000000" w:themeColor="text1"/>
          <w:sz w:val="20"/>
          <w:lang w:val="en-MY"/>
        </w:rPr>
        <w:t>propyl-2-methyl-1,4-dihydro-3H-pyrrolo[3,4-b]quinoline-3,</w:t>
      </w:r>
      <w:r w:rsidR="00F9047D" w:rsidRPr="002F5C33">
        <w:rPr>
          <w:rFonts w:cs="Times New Roman"/>
          <w:sz w:val="20"/>
          <w:lang w:val="en-MY"/>
        </w:rPr>
        <w:t xml:space="preserve">9(2H)-dione, </w:t>
      </w:r>
      <w:r w:rsidR="00F9047D" w:rsidRPr="002F5C33">
        <w:rPr>
          <w:rFonts w:cs="Times New Roman"/>
          <w:b/>
          <w:bCs/>
          <w:sz w:val="20"/>
          <w:lang w:val="en-MY"/>
        </w:rPr>
        <w:t>1</w:t>
      </w:r>
      <w:r w:rsidR="00A53CC1" w:rsidRPr="002F5C33">
        <w:rPr>
          <w:rFonts w:cs="Times New Roman"/>
          <w:b/>
          <w:bCs/>
          <w:sz w:val="20"/>
          <w:lang w:val="en-MY"/>
        </w:rPr>
        <w:t>3</w:t>
      </w:r>
      <w:r w:rsidR="00F9047D" w:rsidRPr="002F5C33">
        <w:rPr>
          <w:rFonts w:cs="Times New Roman"/>
          <w:b/>
          <w:bCs/>
          <w:sz w:val="20"/>
          <w:lang w:val="en-MY"/>
        </w:rPr>
        <w:t>b</w:t>
      </w:r>
      <w:r w:rsidR="00F9047D" w:rsidRPr="002F5C33">
        <w:rPr>
          <w:rFonts w:cs="Times New Roman"/>
          <w:sz w:val="20"/>
          <w:lang w:val="en-MY"/>
        </w:rPr>
        <w:t>, 63 %. Yellow solid, m.p 278-283</w:t>
      </w:r>
      <w:r w:rsidR="00F9047D" w:rsidRPr="002F5C33">
        <w:rPr>
          <w:rFonts w:cs="Times New Roman"/>
          <w:sz w:val="20"/>
          <w:vertAlign w:val="superscript"/>
          <w:lang w:val="en-MY"/>
        </w:rPr>
        <w:t>o</w:t>
      </w:r>
      <w:r w:rsidR="00F9047D" w:rsidRPr="002F5C33">
        <w:rPr>
          <w:rFonts w:cs="Times New Roman"/>
          <w:sz w:val="20"/>
          <w:lang w:val="en-MY"/>
        </w:rPr>
        <w:t>C; 1H-NMR (400 MHz, DMSO-D6) δ 8.12 (d, J = 8.2 Hz, 1H), 7.75-7.63 (m, 2H), 7.33 (t, J = 7.3 Hz, 1H), 4.52 (s, 1H), 3.03 (s, 3H), 2.62 (t, J = 6.9 Hz, 1H),</w:t>
      </w:r>
      <w:r w:rsidR="00FE049A">
        <w:rPr>
          <w:rFonts w:cs="Times New Roman"/>
          <w:sz w:val="20"/>
          <w:lang w:val="en-MY"/>
        </w:rPr>
        <w:t xml:space="preserve"> 1.01-0.82 (m, 6H); 13C-NMR (100</w:t>
      </w:r>
      <w:r w:rsidR="00F9047D" w:rsidRPr="002F5C33">
        <w:rPr>
          <w:rFonts w:cs="Times New Roman"/>
          <w:sz w:val="20"/>
          <w:lang w:val="en-MY"/>
        </w:rPr>
        <w:t xml:space="preserve"> MHz, DMSO-D6) δ 173.5, 141.6, 140.5, 132.7, 127.1, 125.8, 124.1, 122.3, 119.8, 65.7, 40.6, 40.4, 40.2, 40.0, 39.8, 39.6, 39.4, 29.8, 28.5, 18.7, 17.2.</w:t>
      </w:r>
    </w:p>
    <w:p w14:paraId="446ADFCA" w14:textId="53181509" w:rsidR="00F9047D" w:rsidRPr="002F5C33" w:rsidRDefault="00F9047D" w:rsidP="00327B3E">
      <w:pPr>
        <w:jc w:val="both"/>
        <w:rPr>
          <w:rFonts w:cs="Times New Roman"/>
          <w:sz w:val="20"/>
          <w:lang w:val="en-MY"/>
        </w:rPr>
      </w:pPr>
    </w:p>
    <w:p w14:paraId="5DEBCD24" w14:textId="64E76EBF" w:rsidR="00F9047D" w:rsidRPr="009D43CE" w:rsidRDefault="00F9047D" w:rsidP="00327B3E">
      <w:pPr>
        <w:jc w:val="both"/>
        <w:rPr>
          <w:rFonts w:cs="Times New Roman"/>
          <w:color w:val="000000" w:themeColor="text1"/>
          <w:sz w:val="20"/>
          <w:lang w:val="en-MY"/>
        </w:rPr>
      </w:pPr>
      <w:r w:rsidRPr="002F5C33">
        <w:rPr>
          <w:rFonts w:cs="Times New Roman"/>
          <w:sz w:val="20"/>
          <w:lang w:val="en-MY"/>
        </w:rPr>
        <w:t>1</w:t>
      </w:r>
      <w:r w:rsidRPr="009D43CE">
        <w:rPr>
          <w:rFonts w:cs="Times New Roman"/>
          <w:color w:val="000000" w:themeColor="text1"/>
          <w:sz w:val="20"/>
          <w:lang w:val="en-MY"/>
        </w:rPr>
        <w:t>-</w:t>
      </w:r>
      <w:r w:rsidRPr="009D43CE">
        <w:rPr>
          <w:rFonts w:cs="Times New Roman"/>
          <w:i/>
          <w:iCs/>
          <w:color w:val="000000" w:themeColor="text1"/>
          <w:sz w:val="20"/>
          <w:lang w:val="en-MY"/>
        </w:rPr>
        <w:t>iso</w:t>
      </w:r>
      <w:r w:rsidRPr="009D43CE">
        <w:rPr>
          <w:rFonts w:cs="Times New Roman"/>
          <w:color w:val="000000" w:themeColor="text1"/>
          <w:sz w:val="20"/>
          <w:lang w:val="en-MY"/>
        </w:rPr>
        <w:t xml:space="preserve">propyl-1,4-dihydro-3H-pyrrolo[3,4-b]quinoline-3,9(2H)-dione, </w:t>
      </w:r>
      <w:r w:rsidRPr="009D43CE">
        <w:rPr>
          <w:rFonts w:cs="Times New Roman"/>
          <w:b/>
          <w:bCs/>
          <w:color w:val="000000" w:themeColor="text1"/>
          <w:sz w:val="20"/>
          <w:lang w:val="en-MY"/>
        </w:rPr>
        <w:t>1</w:t>
      </w:r>
      <w:r w:rsidR="00A53CC1" w:rsidRPr="009D43CE">
        <w:rPr>
          <w:rFonts w:cs="Times New Roman"/>
          <w:b/>
          <w:bCs/>
          <w:color w:val="000000" w:themeColor="text1"/>
          <w:sz w:val="20"/>
          <w:lang w:val="en-MY"/>
        </w:rPr>
        <w:t>3</w:t>
      </w:r>
      <w:r w:rsidRPr="009D43CE">
        <w:rPr>
          <w:rFonts w:cs="Times New Roman"/>
          <w:b/>
          <w:bCs/>
          <w:color w:val="000000" w:themeColor="text1"/>
          <w:sz w:val="20"/>
          <w:lang w:val="en-MY"/>
        </w:rPr>
        <w:t>c</w:t>
      </w:r>
      <w:r w:rsidRPr="009D43CE">
        <w:rPr>
          <w:rFonts w:cs="Times New Roman"/>
          <w:color w:val="000000" w:themeColor="text1"/>
          <w:sz w:val="20"/>
          <w:lang w:val="en-MY"/>
        </w:rPr>
        <w:t>, 82 %. Yellow solid, m.p 286-296</w:t>
      </w:r>
      <w:r w:rsidRPr="009D43CE">
        <w:rPr>
          <w:rFonts w:cs="Times New Roman"/>
          <w:color w:val="000000" w:themeColor="text1"/>
          <w:sz w:val="20"/>
          <w:vertAlign w:val="superscript"/>
          <w:lang w:val="en-MY"/>
        </w:rPr>
        <w:t>o</w:t>
      </w:r>
      <w:r w:rsidRPr="009D43CE">
        <w:rPr>
          <w:rFonts w:cs="Times New Roman"/>
          <w:color w:val="000000" w:themeColor="text1"/>
          <w:sz w:val="20"/>
          <w:lang w:val="en-MY"/>
        </w:rPr>
        <w:t>C; 1H-NMR (400 MHz, DMSO-D6) δ 9.22 (s, 1H), 8.12 (dd, J = 8.2, 0.9 Hz, 1H), 7.75 (d, J = 7.8 Hz, 1H), 7.68-7.64 (m, 1H), 7.35-7.31 (m, 1H), 4.50 (q, J = 1.4 Hz, 1H), 2.66-2.59 (m, 1H), 1.05 (d, J = 7.3 Hz, 3H), 0.46 (d</w:t>
      </w:r>
      <w:r w:rsidR="00FE049A">
        <w:rPr>
          <w:rFonts w:cs="Times New Roman"/>
          <w:color w:val="000000" w:themeColor="text1"/>
          <w:sz w:val="20"/>
          <w:lang w:val="en-MY"/>
        </w:rPr>
        <w:t>, J = 6.9 Hz, 3H); 13C-NMR (100</w:t>
      </w:r>
      <w:r w:rsidRPr="009D43CE">
        <w:rPr>
          <w:rFonts w:cs="Times New Roman"/>
          <w:color w:val="000000" w:themeColor="text1"/>
          <w:sz w:val="20"/>
          <w:lang w:val="en-MY"/>
        </w:rPr>
        <w:t xml:space="preserve"> MHz, DMSO-D6) δ 174.1, 166.4, 141.8, 140.7, 132.6, 126.9, 125.6, 124.2, 124.0, 119.9, 60.2, 28.4, 20.7, 14.8.</w:t>
      </w:r>
    </w:p>
    <w:p w14:paraId="6DE56260" w14:textId="13FBF00B" w:rsidR="0005701E" w:rsidRPr="009D43CE" w:rsidRDefault="0005701E" w:rsidP="002F7FF9">
      <w:pPr>
        <w:jc w:val="both"/>
        <w:rPr>
          <w:rFonts w:cs="Times New Roman"/>
          <w:color w:val="000000" w:themeColor="text1"/>
          <w:sz w:val="20"/>
          <w:lang w:val="en-MY"/>
        </w:rPr>
      </w:pPr>
    </w:p>
    <w:p w14:paraId="7ED2B55A" w14:textId="1DF5E9A3" w:rsidR="002A66C0" w:rsidRPr="002A66C0" w:rsidRDefault="0005701E" w:rsidP="002A66C0">
      <w:pPr>
        <w:jc w:val="center"/>
        <w:rPr>
          <w:rFonts w:cs="Times New Roman"/>
          <w:b/>
          <w:bCs/>
          <w:color w:val="000000" w:themeColor="text1"/>
          <w:sz w:val="20"/>
          <w:lang w:val="en-MY"/>
        </w:rPr>
      </w:pPr>
      <w:r w:rsidRPr="009D43CE">
        <w:rPr>
          <w:rFonts w:cs="Times New Roman"/>
          <w:b/>
          <w:bCs/>
          <w:color w:val="000000" w:themeColor="text1"/>
          <w:sz w:val="20"/>
          <w:lang w:val="en-MY"/>
        </w:rPr>
        <w:t>Result</w:t>
      </w:r>
      <w:r w:rsidR="0002152D">
        <w:rPr>
          <w:rFonts w:cs="Times New Roman"/>
          <w:b/>
          <w:bCs/>
          <w:color w:val="000000" w:themeColor="text1"/>
          <w:sz w:val="20"/>
          <w:lang w:val="en-MY"/>
        </w:rPr>
        <w:t>s</w:t>
      </w:r>
      <w:r w:rsidRPr="009D43CE">
        <w:rPr>
          <w:rFonts w:cs="Times New Roman"/>
          <w:b/>
          <w:bCs/>
          <w:color w:val="000000" w:themeColor="text1"/>
          <w:sz w:val="20"/>
          <w:lang w:val="en-MY"/>
        </w:rPr>
        <w:t xml:space="preserve"> and Discussion</w:t>
      </w:r>
    </w:p>
    <w:p w14:paraId="353D10A9" w14:textId="40E85CC8" w:rsidR="00DE21A3" w:rsidRDefault="00DE21A3" w:rsidP="00DE21A3">
      <w:pPr>
        <w:jc w:val="both"/>
        <w:rPr>
          <w:rFonts w:cs="Times New Roman"/>
          <w:color w:val="000000" w:themeColor="text1"/>
          <w:sz w:val="20"/>
          <w:lang w:val="en-MY"/>
        </w:rPr>
      </w:pPr>
      <w:r w:rsidRPr="00DE21A3">
        <w:rPr>
          <w:rFonts w:cs="Times New Roman"/>
          <w:color w:val="000000" w:themeColor="text1"/>
          <w:sz w:val="20"/>
          <w:lang w:val="en-MY"/>
        </w:rPr>
        <w:t xml:space="preserve">In the present study, the nitrogen atoms in amino acids were protected before synthesising the desired quinolactacins derivates. The step was performed as amino acids are good nucleophiles and bases, making the </w:t>
      </w:r>
      <w:r w:rsidRPr="00DE21A3">
        <w:rPr>
          <w:rFonts w:cs="Times New Roman"/>
          <w:color w:val="000000" w:themeColor="text1"/>
          <w:sz w:val="20"/>
          <w:lang w:val="en-MY"/>
        </w:rPr>
        <w:lastRenderedPageBreak/>
        <w:t xml:space="preserve">protection of the nitrogen atoms crucial. Moreover, protecting the atoms prevented any possible side reactions from occurring. The current study protected the nitrogen atoms with </w:t>
      </w:r>
      <w:r w:rsidRPr="00C75688">
        <w:rPr>
          <w:rFonts w:cs="Times New Roman"/>
          <w:i/>
          <w:iCs/>
          <w:color w:val="000000" w:themeColor="text1"/>
          <w:sz w:val="20"/>
          <w:lang w:val="en-MY"/>
        </w:rPr>
        <w:t>tert</w:t>
      </w:r>
      <w:r w:rsidRPr="00DE21A3">
        <w:rPr>
          <w:rFonts w:cs="Times New Roman"/>
          <w:color w:val="000000" w:themeColor="text1"/>
          <w:sz w:val="20"/>
          <w:lang w:val="en-MY"/>
        </w:rPr>
        <w:t xml:space="preserve">-butyloxycarbonyl (Boc), later deprotected by adding an acid or heating. Besides Boc anhydrides, several other protecting groups could also be employed, such as </w:t>
      </w:r>
      <w:proofErr w:type="spellStart"/>
      <w:r w:rsidRPr="00DE21A3">
        <w:rPr>
          <w:rFonts w:cs="Times New Roman"/>
          <w:color w:val="000000" w:themeColor="text1"/>
          <w:sz w:val="20"/>
          <w:lang w:val="en-MY"/>
        </w:rPr>
        <w:t>carbobenzyloxy</w:t>
      </w:r>
      <w:proofErr w:type="spellEnd"/>
      <w:r w:rsidRPr="00DE21A3">
        <w:rPr>
          <w:rFonts w:cs="Times New Roman"/>
          <w:color w:val="000000" w:themeColor="text1"/>
          <w:sz w:val="20"/>
          <w:lang w:val="en-MY"/>
        </w:rPr>
        <w:t xml:space="preserve"> (</w:t>
      </w:r>
      <w:proofErr w:type="spellStart"/>
      <w:r w:rsidRPr="00DE21A3">
        <w:rPr>
          <w:rFonts w:cs="Times New Roman"/>
          <w:color w:val="000000" w:themeColor="text1"/>
          <w:sz w:val="20"/>
          <w:lang w:val="en-MY"/>
        </w:rPr>
        <w:t>Cbz</w:t>
      </w:r>
      <w:proofErr w:type="spellEnd"/>
      <w:r w:rsidRPr="00DE21A3">
        <w:rPr>
          <w:rFonts w:cs="Times New Roman"/>
          <w:color w:val="000000" w:themeColor="text1"/>
          <w:sz w:val="20"/>
          <w:lang w:val="en-MY"/>
        </w:rPr>
        <w:t>) and benzyl (Bn) groups.</w:t>
      </w:r>
    </w:p>
    <w:p w14:paraId="2D3C33B5" w14:textId="77777777" w:rsidR="00DE21A3" w:rsidRPr="009D43CE" w:rsidRDefault="00DE21A3" w:rsidP="00DE21A3">
      <w:pPr>
        <w:jc w:val="both"/>
        <w:rPr>
          <w:rFonts w:cs="Times New Roman"/>
          <w:color w:val="000000" w:themeColor="text1"/>
          <w:sz w:val="20"/>
          <w:lang w:val="en-MY"/>
        </w:rPr>
      </w:pPr>
    </w:p>
    <w:p w14:paraId="339AC9FA" w14:textId="0B9A266D" w:rsidR="00DE21A3" w:rsidRDefault="00723BF3" w:rsidP="002F7FF9">
      <w:pPr>
        <w:jc w:val="both"/>
        <w:rPr>
          <w:rFonts w:cs="Times New Roman"/>
          <w:color w:val="000000" w:themeColor="text1"/>
          <w:sz w:val="20"/>
          <w:lang w:val="en-MY"/>
        </w:rPr>
      </w:pPr>
      <w:r w:rsidRPr="00723BF3">
        <w:rPr>
          <w:rFonts w:cs="Times New Roman"/>
          <w:color w:val="000000" w:themeColor="text1"/>
          <w:sz w:val="20"/>
          <w:lang w:val="en-MY"/>
        </w:rPr>
        <w:t xml:space="preserve">The Boc anhydride was chosen as the protecting agent for the nitrogen atoms in the present investigation as it was commercially available. Moreover, Boc anhydride could be easily introduced under basic conditions and is easily removed under acidic conditions. </w:t>
      </w:r>
      <w:proofErr w:type="spellStart"/>
      <w:r w:rsidRPr="00723BF3">
        <w:rPr>
          <w:rFonts w:cs="Times New Roman"/>
          <w:color w:val="000000" w:themeColor="text1"/>
          <w:sz w:val="20"/>
          <w:lang w:val="en-MY"/>
        </w:rPr>
        <w:t>Caplar</w:t>
      </w:r>
      <w:proofErr w:type="spellEnd"/>
      <w:r w:rsidRPr="00723BF3">
        <w:rPr>
          <w:rFonts w:cs="Times New Roman"/>
          <w:color w:val="000000" w:themeColor="text1"/>
          <w:sz w:val="20"/>
          <w:lang w:val="en-MY"/>
        </w:rPr>
        <w:t xml:space="preserve"> and co-workers (2003) [</w:t>
      </w:r>
      <w:r w:rsidR="00B40F94">
        <w:rPr>
          <w:rFonts w:cs="Times New Roman"/>
          <w:color w:val="000000" w:themeColor="text1"/>
          <w:sz w:val="20"/>
          <w:lang w:val="en-MY"/>
        </w:rPr>
        <w:t>4</w:t>
      </w:r>
      <w:r w:rsidRPr="00723BF3">
        <w:rPr>
          <w:rFonts w:cs="Times New Roman"/>
          <w:color w:val="000000" w:themeColor="text1"/>
          <w:sz w:val="20"/>
          <w:lang w:val="en-MY"/>
        </w:rPr>
        <w:t xml:space="preserve">] protected the nitrogen atoms in the amino acid </w:t>
      </w:r>
      <w:r w:rsidRPr="001633E1">
        <w:rPr>
          <w:rFonts w:cs="Times New Roman"/>
          <w:i/>
          <w:iCs/>
          <w:color w:val="000000" w:themeColor="text1"/>
          <w:sz w:val="20"/>
          <w:lang w:val="en-MY"/>
        </w:rPr>
        <w:t>D</w:t>
      </w:r>
      <w:r w:rsidRPr="00723BF3">
        <w:rPr>
          <w:rFonts w:cs="Times New Roman"/>
          <w:color w:val="000000" w:themeColor="text1"/>
          <w:sz w:val="20"/>
          <w:lang w:val="en-MY"/>
        </w:rPr>
        <w:t xml:space="preserve">-valine with Boc anhydride to synthesise amino alcohols. The </w:t>
      </w:r>
      <w:r w:rsidRPr="001633E1">
        <w:rPr>
          <w:rFonts w:cs="Times New Roman"/>
          <w:i/>
          <w:iCs/>
          <w:color w:val="000000" w:themeColor="text1"/>
          <w:sz w:val="20"/>
          <w:lang w:val="en-MY"/>
        </w:rPr>
        <w:t>D</w:t>
      </w:r>
      <w:r w:rsidRPr="00723BF3">
        <w:rPr>
          <w:rFonts w:cs="Times New Roman"/>
          <w:color w:val="000000" w:themeColor="text1"/>
          <w:sz w:val="20"/>
          <w:lang w:val="en-MY"/>
        </w:rPr>
        <w:t xml:space="preserve">-valine was treated with 1 M NaOH as the base and dioxane/water as the solvent. Subsequently, Boc anhydride was added to produce the N-protected amino acid in a moderate yield of 66%. The protected </w:t>
      </w:r>
      <w:r w:rsidRPr="005C7FE3">
        <w:rPr>
          <w:rFonts w:cs="Times New Roman"/>
          <w:i/>
          <w:iCs/>
          <w:color w:val="000000" w:themeColor="text1"/>
          <w:sz w:val="20"/>
          <w:lang w:val="en-MY"/>
        </w:rPr>
        <w:t>D</w:t>
      </w:r>
      <w:r w:rsidRPr="00723BF3">
        <w:rPr>
          <w:rFonts w:cs="Times New Roman"/>
          <w:color w:val="000000" w:themeColor="text1"/>
          <w:sz w:val="20"/>
          <w:lang w:val="en-MY"/>
        </w:rPr>
        <w:t xml:space="preserve">-valine was successfully synthesised following </w:t>
      </w:r>
      <w:proofErr w:type="spellStart"/>
      <w:r w:rsidRPr="00723BF3">
        <w:rPr>
          <w:rFonts w:cs="Times New Roman"/>
          <w:color w:val="000000" w:themeColor="text1"/>
          <w:sz w:val="20"/>
          <w:lang w:val="en-MY"/>
        </w:rPr>
        <w:t>Caplar’s</w:t>
      </w:r>
      <w:proofErr w:type="spellEnd"/>
      <w:r w:rsidRPr="00723BF3">
        <w:rPr>
          <w:rFonts w:cs="Times New Roman"/>
          <w:color w:val="000000" w:themeColor="text1"/>
          <w:sz w:val="20"/>
          <w:lang w:val="en-MY"/>
        </w:rPr>
        <w:t xml:space="preserve"> procedure in the present study, as illustrated in Scheme 1.</w:t>
      </w:r>
    </w:p>
    <w:p w14:paraId="11D5BD9C" w14:textId="77777777" w:rsidR="00723BF3" w:rsidRPr="002F5C33" w:rsidRDefault="00723BF3" w:rsidP="002F7FF9">
      <w:pPr>
        <w:jc w:val="both"/>
        <w:rPr>
          <w:rFonts w:cs="Times New Roman"/>
          <w:sz w:val="20"/>
          <w:lang w:val="en-MY"/>
        </w:rPr>
      </w:pPr>
    </w:p>
    <w:p w14:paraId="691C3A61" w14:textId="5BE7C8E9" w:rsidR="003A1562" w:rsidRPr="002F5C33" w:rsidRDefault="00920479" w:rsidP="003A1562">
      <w:pPr>
        <w:jc w:val="center"/>
        <w:rPr>
          <w:rFonts w:cs="Times New Roman"/>
          <w:sz w:val="20"/>
          <w:lang w:val="en-MY"/>
        </w:rPr>
      </w:pPr>
      <w:r w:rsidRPr="002F5C33">
        <w:rPr>
          <w:rFonts w:cs="Times New Roman"/>
          <w:noProof/>
          <w:sz w:val="20"/>
          <w:lang w:val="en-MY" w:eastAsia="en-MY"/>
        </w:rPr>
        <w:drawing>
          <wp:inline distT="0" distB="0" distL="0" distR="0" wp14:anchorId="66136AA5" wp14:editId="773BF573">
            <wp:extent cx="3156668" cy="776398"/>
            <wp:effectExtent l="0" t="0" r="5715"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81011" cy="782385"/>
                    </a:xfrm>
                    <a:prstGeom prst="rect">
                      <a:avLst/>
                    </a:prstGeom>
                  </pic:spPr>
                </pic:pic>
              </a:graphicData>
            </a:graphic>
          </wp:inline>
        </w:drawing>
      </w:r>
    </w:p>
    <w:p w14:paraId="2AB89A88" w14:textId="77F8B663" w:rsidR="003A1562" w:rsidRPr="002F5C33" w:rsidRDefault="003A1562" w:rsidP="002F7FF9">
      <w:pPr>
        <w:jc w:val="both"/>
        <w:rPr>
          <w:rFonts w:cs="Times New Roman"/>
          <w:sz w:val="20"/>
          <w:lang w:val="en-MY"/>
        </w:rPr>
      </w:pPr>
    </w:p>
    <w:p w14:paraId="21D60013" w14:textId="70A65355" w:rsidR="00E72E3B" w:rsidRPr="00327B3E" w:rsidRDefault="003A1562" w:rsidP="003A1562">
      <w:pPr>
        <w:jc w:val="center"/>
        <w:rPr>
          <w:rFonts w:cs="Times New Roman"/>
          <w:color w:val="000000" w:themeColor="text1"/>
          <w:sz w:val="20"/>
          <w:lang w:val="en-MY"/>
        </w:rPr>
      </w:pPr>
      <w:r w:rsidRPr="00327B3E">
        <w:rPr>
          <w:rFonts w:cs="Times New Roman"/>
          <w:color w:val="000000" w:themeColor="text1"/>
          <w:sz w:val="20"/>
          <w:lang w:val="en-MY"/>
        </w:rPr>
        <w:t xml:space="preserve">Scheme 1. </w:t>
      </w:r>
      <w:r w:rsidR="00DE21A3" w:rsidRPr="00327B3E">
        <w:rPr>
          <w:rFonts w:cs="Times New Roman"/>
          <w:color w:val="000000" w:themeColor="text1"/>
          <w:sz w:val="20"/>
          <w:lang w:val="en-MY"/>
        </w:rPr>
        <w:t>The a</w:t>
      </w:r>
      <w:r w:rsidR="00CE4BC2" w:rsidRPr="00327B3E">
        <w:rPr>
          <w:rFonts w:cs="Times New Roman"/>
          <w:color w:val="000000" w:themeColor="text1"/>
          <w:sz w:val="20"/>
          <w:lang w:val="en-MY"/>
        </w:rPr>
        <w:t>mine p</w:t>
      </w:r>
      <w:r w:rsidRPr="00327B3E">
        <w:rPr>
          <w:rFonts w:cs="Times New Roman"/>
          <w:color w:val="000000" w:themeColor="text1"/>
          <w:sz w:val="20"/>
          <w:lang w:val="en-MY"/>
        </w:rPr>
        <w:t xml:space="preserve">rotection of </w:t>
      </w:r>
      <w:r w:rsidRPr="00327B3E">
        <w:rPr>
          <w:rFonts w:cs="Times New Roman"/>
          <w:i/>
          <w:iCs/>
          <w:color w:val="000000" w:themeColor="text1"/>
          <w:sz w:val="20"/>
          <w:lang w:val="en-MY"/>
        </w:rPr>
        <w:t>D</w:t>
      </w:r>
      <w:r w:rsidRPr="00327B3E">
        <w:rPr>
          <w:rFonts w:cs="Times New Roman"/>
          <w:color w:val="000000" w:themeColor="text1"/>
          <w:sz w:val="20"/>
          <w:lang w:val="en-MY"/>
        </w:rPr>
        <w:t>-valine</w:t>
      </w:r>
    </w:p>
    <w:p w14:paraId="131B46AC" w14:textId="77777777" w:rsidR="00B24017" w:rsidRPr="002F5C33" w:rsidRDefault="00B24017" w:rsidP="003A1562">
      <w:pPr>
        <w:jc w:val="center"/>
        <w:rPr>
          <w:rFonts w:cs="Times New Roman"/>
          <w:color w:val="000000" w:themeColor="text1"/>
          <w:sz w:val="20"/>
          <w:lang w:val="en-MY"/>
        </w:rPr>
      </w:pPr>
    </w:p>
    <w:p w14:paraId="23587141" w14:textId="33C0D247" w:rsidR="003A1562" w:rsidRPr="002F5C33" w:rsidRDefault="00723BF3" w:rsidP="00723BF3">
      <w:pPr>
        <w:jc w:val="both"/>
        <w:rPr>
          <w:rFonts w:cs="Times New Roman"/>
          <w:sz w:val="20"/>
          <w:lang w:val="en-MY"/>
        </w:rPr>
      </w:pPr>
      <w:r w:rsidRPr="00723BF3">
        <w:rPr>
          <w:rFonts w:cs="Times New Roman"/>
          <w:color w:val="000000" w:themeColor="text1"/>
          <w:sz w:val="20"/>
          <w:lang w:val="en-MY"/>
        </w:rPr>
        <w:t>Tetramic acid or 2,4-pyrrolinedione ring was synthesised post-</w:t>
      </w:r>
      <w:r w:rsidRPr="00AA0E50">
        <w:rPr>
          <w:rFonts w:cs="Times New Roman"/>
          <w:i/>
          <w:iCs/>
          <w:color w:val="000000" w:themeColor="text1"/>
          <w:sz w:val="20"/>
          <w:lang w:val="en-MY"/>
        </w:rPr>
        <w:t>N</w:t>
      </w:r>
      <w:r w:rsidRPr="00723BF3">
        <w:rPr>
          <w:rFonts w:cs="Times New Roman"/>
          <w:color w:val="000000" w:themeColor="text1"/>
          <w:sz w:val="20"/>
          <w:lang w:val="en-MY"/>
        </w:rPr>
        <w:t>-protected amino acids production as the acid was the key ring moiety in the present study. According to the method reported by Ma, the tetramic acid was synthesised with Meldrum’s acid, DMAP as the base, and DCC as the peptide coupling agent, in dichloromethane, the solvent (see Scheme 2). The coupling agent, DCC, was added to activate the carbonyl group on the amino acid, making it more electrophilic for nucleophilic attacks that led to the amide bonds formation. Cyclisation occurred upon reflux in ethyl acetate, producing C-5 isopropyl substituted tetramic acid, compound 2.</w:t>
      </w:r>
    </w:p>
    <w:p w14:paraId="5EA72C66" w14:textId="20F493D9" w:rsidR="003A1562" w:rsidRPr="002F5C33" w:rsidRDefault="003A1562" w:rsidP="003A1562">
      <w:pPr>
        <w:jc w:val="center"/>
        <w:rPr>
          <w:rFonts w:cs="Times New Roman"/>
          <w:sz w:val="20"/>
          <w:lang w:val="en-MY"/>
        </w:rPr>
      </w:pPr>
    </w:p>
    <w:p w14:paraId="7DCD7681" w14:textId="074FCDDB" w:rsidR="00303A3B" w:rsidRPr="002F5C33" w:rsidRDefault="00303A3B" w:rsidP="00327B3E">
      <w:pPr>
        <w:jc w:val="center"/>
        <w:rPr>
          <w:rFonts w:cs="Times New Roman"/>
          <w:sz w:val="20"/>
          <w:lang w:val="en-MY"/>
        </w:rPr>
      </w:pPr>
      <w:r w:rsidRPr="00303A3B">
        <w:rPr>
          <w:rFonts w:cs="Times New Roman"/>
          <w:noProof/>
          <w:sz w:val="20"/>
          <w:lang w:val="en-MY" w:eastAsia="en-MY"/>
        </w:rPr>
        <w:drawing>
          <wp:inline distT="0" distB="0" distL="0" distR="0" wp14:anchorId="75655098" wp14:editId="12CD27D6">
            <wp:extent cx="3419061" cy="119832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30205" cy="1202226"/>
                    </a:xfrm>
                    <a:prstGeom prst="rect">
                      <a:avLst/>
                    </a:prstGeom>
                  </pic:spPr>
                </pic:pic>
              </a:graphicData>
            </a:graphic>
          </wp:inline>
        </w:drawing>
      </w:r>
    </w:p>
    <w:p w14:paraId="10CCEE59" w14:textId="1E31985E" w:rsidR="001664FC" w:rsidRPr="00327B3E" w:rsidRDefault="003A1562" w:rsidP="00767191">
      <w:pPr>
        <w:jc w:val="center"/>
        <w:rPr>
          <w:rFonts w:cs="Times New Roman"/>
          <w:color w:val="000000" w:themeColor="text1"/>
          <w:sz w:val="20"/>
          <w:lang w:val="en-MY"/>
        </w:rPr>
      </w:pPr>
      <w:r w:rsidRPr="00327B3E">
        <w:rPr>
          <w:rFonts w:cs="Times New Roman"/>
          <w:sz w:val="20"/>
          <w:lang w:val="en-MY"/>
        </w:rPr>
        <w:t xml:space="preserve">Scheme 2. </w:t>
      </w:r>
      <w:r w:rsidR="00723BF3" w:rsidRPr="00327B3E">
        <w:rPr>
          <w:rFonts w:cs="Times New Roman"/>
          <w:sz w:val="20"/>
          <w:lang w:val="en-MY"/>
        </w:rPr>
        <w:t>The s</w:t>
      </w:r>
      <w:r w:rsidRPr="00327B3E">
        <w:rPr>
          <w:rFonts w:cs="Times New Roman"/>
          <w:sz w:val="20"/>
          <w:lang w:val="en-MY"/>
        </w:rPr>
        <w:t>ynthesis of tetramic acid</w:t>
      </w:r>
      <w:r w:rsidR="009F15EC" w:rsidRPr="00327B3E">
        <w:rPr>
          <w:rFonts w:cs="Times New Roman"/>
          <w:sz w:val="20"/>
          <w:lang w:val="en-MY"/>
        </w:rPr>
        <w:t xml:space="preserve">, </w:t>
      </w:r>
      <w:r w:rsidR="00275C24" w:rsidRPr="00327B3E">
        <w:rPr>
          <w:rFonts w:cs="Times New Roman"/>
          <w:color w:val="000000" w:themeColor="text1"/>
          <w:sz w:val="20"/>
          <w:lang w:val="en-MY"/>
        </w:rPr>
        <w:t>2</w:t>
      </w:r>
    </w:p>
    <w:p w14:paraId="6FAEFD6D" w14:textId="77777777" w:rsidR="00723BF3" w:rsidRPr="002F5C33" w:rsidRDefault="00723BF3" w:rsidP="00767191">
      <w:pPr>
        <w:jc w:val="center"/>
        <w:rPr>
          <w:rFonts w:cs="Times New Roman"/>
          <w:sz w:val="20"/>
          <w:lang w:val="en-MY"/>
        </w:rPr>
      </w:pPr>
    </w:p>
    <w:p w14:paraId="254F84E9" w14:textId="1B98F8CB" w:rsidR="00723BF3" w:rsidRDefault="00723BF3" w:rsidP="00723BF3">
      <w:pPr>
        <w:jc w:val="both"/>
        <w:rPr>
          <w:rFonts w:cs="Times New Roman"/>
          <w:sz w:val="20"/>
          <w:lang w:val="en-MY"/>
        </w:rPr>
      </w:pPr>
      <w:r w:rsidRPr="00723BF3">
        <w:rPr>
          <w:rFonts w:cs="Times New Roman"/>
          <w:sz w:val="20"/>
          <w:lang w:val="en-MY"/>
        </w:rPr>
        <w:t>Spectral studies proved that the tetramic acid, compound 2, could tautomerise to its enol form depending on the solvents used. The observation was supported by the data from the 1H-NMR spectroscopy of the tetramic acid that employed deuterated solvents of different polarities, namely CDCl</w:t>
      </w:r>
      <w:r w:rsidRPr="003023AB">
        <w:rPr>
          <w:rFonts w:cs="Times New Roman"/>
          <w:sz w:val="20"/>
          <w:vertAlign w:val="subscript"/>
          <w:lang w:val="en-MY"/>
        </w:rPr>
        <w:t>3</w:t>
      </w:r>
      <w:r w:rsidRPr="00723BF3">
        <w:rPr>
          <w:rFonts w:cs="Times New Roman"/>
          <w:sz w:val="20"/>
          <w:lang w:val="en-MY"/>
        </w:rPr>
        <w:t xml:space="preserve"> as the less-polar solvent and CH</w:t>
      </w:r>
      <w:r w:rsidRPr="003023AB">
        <w:rPr>
          <w:rFonts w:cs="Times New Roman"/>
          <w:sz w:val="20"/>
          <w:vertAlign w:val="subscript"/>
          <w:lang w:val="en-MY"/>
        </w:rPr>
        <w:t>3</w:t>
      </w:r>
      <w:r w:rsidRPr="00723BF3">
        <w:rPr>
          <w:rFonts w:cs="Times New Roman"/>
          <w:sz w:val="20"/>
          <w:lang w:val="en-MY"/>
        </w:rPr>
        <w:t>OD as the more-polar solvent. The acid existed in both forms, keto and enol tautomers, when analysed with the less-polar solvent, CDCl</w:t>
      </w:r>
      <w:r w:rsidRPr="003023AB">
        <w:rPr>
          <w:rFonts w:cs="Times New Roman"/>
          <w:sz w:val="20"/>
          <w:vertAlign w:val="subscript"/>
          <w:lang w:val="en-MY"/>
        </w:rPr>
        <w:t>3</w:t>
      </w:r>
      <w:r w:rsidRPr="00723BF3">
        <w:rPr>
          <w:rFonts w:cs="Times New Roman"/>
          <w:sz w:val="20"/>
          <w:lang w:val="en-MY"/>
        </w:rPr>
        <w:t xml:space="preserve">. A total of 18 protons from the </w:t>
      </w:r>
      <w:r w:rsidRPr="009942A9">
        <w:rPr>
          <w:rFonts w:cs="Times New Roman"/>
          <w:i/>
          <w:iCs/>
          <w:sz w:val="20"/>
          <w:lang w:val="en-MY"/>
        </w:rPr>
        <w:t>tert</w:t>
      </w:r>
      <w:r w:rsidRPr="00723BF3">
        <w:rPr>
          <w:rFonts w:cs="Times New Roman"/>
          <w:sz w:val="20"/>
          <w:lang w:val="en-MY"/>
        </w:rPr>
        <w:t>-butyloxycarbonyl substituents that belonged to the tautomers of the Boc groups and enol olefin protons were identified. Conversely, the tetramic acid was more stable in its keto form in the more-polar solvent as only one CH</w:t>
      </w:r>
      <w:r w:rsidRPr="003023AB">
        <w:rPr>
          <w:rFonts w:cs="Times New Roman"/>
          <w:sz w:val="20"/>
          <w:vertAlign w:val="subscript"/>
          <w:lang w:val="en-MY"/>
        </w:rPr>
        <w:t>2</w:t>
      </w:r>
      <w:r w:rsidRPr="00723BF3">
        <w:rPr>
          <w:rFonts w:cs="Times New Roman"/>
          <w:sz w:val="20"/>
          <w:lang w:val="en-MY"/>
        </w:rPr>
        <w:t xml:space="preserve"> at the C-3 position of the tetramic acid was present. </w:t>
      </w:r>
    </w:p>
    <w:p w14:paraId="13339B19" w14:textId="77777777" w:rsidR="00723BF3" w:rsidRPr="00723BF3" w:rsidRDefault="00723BF3" w:rsidP="00723BF3">
      <w:pPr>
        <w:jc w:val="both"/>
        <w:rPr>
          <w:rFonts w:cs="Times New Roman"/>
          <w:sz w:val="20"/>
          <w:lang w:val="en-MY"/>
        </w:rPr>
      </w:pPr>
    </w:p>
    <w:p w14:paraId="34006D4E" w14:textId="568D39FE" w:rsidR="003E2AEA" w:rsidRPr="002F5C33" w:rsidRDefault="00723BF3" w:rsidP="00723BF3">
      <w:pPr>
        <w:jc w:val="both"/>
        <w:rPr>
          <w:rFonts w:cs="Times New Roman"/>
          <w:sz w:val="20"/>
          <w:lang w:val="en-MY"/>
        </w:rPr>
      </w:pPr>
      <w:r w:rsidRPr="00723BF3">
        <w:rPr>
          <w:rFonts w:cs="Times New Roman"/>
          <w:sz w:val="20"/>
          <w:lang w:val="en-MY"/>
        </w:rPr>
        <w:t>Compound 2 was converted to an enone to obtain the appropriate dienophile for the subsequent Diels-Alder reaction to form the desired quinolactacin derivatives. First, the carbonyl functionality of the pyrrolidine-2,4-dione at the C-4 position was reduced to a hydroxyl group and eliminated (see Scheme 3). Subsequently, the pyrrolidine-2,4-dione was treated with NaBH4 as the reducing agent and acetic acid in dichloromethane as the solvent to reduce the carbonyl group at the C-4 position. The NaBH</w:t>
      </w:r>
      <w:r w:rsidRPr="002008D8">
        <w:rPr>
          <w:rFonts w:cs="Times New Roman"/>
          <w:sz w:val="20"/>
          <w:vertAlign w:val="subscript"/>
          <w:lang w:val="en-MY"/>
        </w:rPr>
        <w:t>4</w:t>
      </w:r>
      <w:r w:rsidRPr="00723BF3">
        <w:rPr>
          <w:rFonts w:cs="Times New Roman"/>
          <w:sz w:val="20"/>
          <w:lang w:val="en-MY"/>
        </w:rPr>
        <w:t xml:space="preserve"> was selected as the reducing agent due to its selectivity, thus reducing only carbonyl-keto in the presence of other active functional groups. Finally, the hydroxyl pyrrolidinone was treated with Boc anhydride and NaOH to remove the hydroxyl group. The Boc group was introduced again to make the hydroxyl group a good leaving group during the elimination reaction, deriving enone, compound</w:t>
      </w:r>
      <w:r w:rsidR="00A60786">
        <w:rPr>
          <w:rFonts w:cs="Times New Roman"/>
          <w:sz w:val="20"/>
          <w:lang w:val="en-MY"/>
        </w:rPr>
        <w:t xml:space="preserve"> </w:t>
      </w:r>
      <w:r w:rsidR="00A60786" w:rsidRPr="00A60786">
        <w:rPr>
          <w:rFonts w:cs="Times New Roman"/>
          <w:b/>
          <w:bCs/>
          <w:sz w:val="20"/>
          <w:lang w:val="en-MY"/>
        </w:rPr>
        <w:t>4</w:t>
      </w:r>
      <w:r w:rsidRPr="00723BF3">
        <w:rPr>
          <w:rFonts w:cs="Times New Roman"/>
          <w:sz w:val="20"/>
          <w:lang w:val="en-MY"/>
        </w:rPr>
        <w:t>, at a 9% yield.</w:t>
      </w:r>
    </w:p>
    <w:p w14:paraId="0E3CF30D" w14:textId="7591BA3C" w:rsidR="003E2AEA" w:rsidRPr="002F5C33" w:rsidRDefault="003E2AEA" w:rsidP="003E2AEA">
      <w:pPr>
        <w:jc w:val="center"/>
        <w:rPr>
          <w:rFonts w:cs="Times New Roman"/>
          <w:sz w:val="20"/>
          <w:lang w:val="en-MY"/>
        </w:rPr>
      </w:pPr>
    </w:p>
    <w:p w14:paraId="0D232AB1" w14:textId="266FA0D7" w:rsidR="003E2AEA" w:rsidRPr="002F5C33" w:rsidRDefault="00275C24" w:rsidP="00275C24">
      <w:pPr>
        <w:jc w:val="center"/>
        <w:rPr>
          <w:rFonts w:cs="Times New Roman"/>
          <w:sz w:val="20"/>
          <w:lang w:val="en-MY"/>
        </w:rPr>
      </w:pPr>
      <w:r w:rsidRPr="002F5C33">
        <w:rPr>
          <w:rFonts w:cs="Times New Roman"/>
          <w:noProof/>
          <w:sz w:val="20"/>
          <w:lang w:val="en-MY" w:eastAsia="en-MY"/>
        </w:rPr>
        <w:lastRenderedPageBreak/>
        <w:drawing>
          <wp:inline distT="0" distB="0" distL="0" distR="0" wp14:anchorId="237A20DD" wp14:editId="719F8141">
            <wp:extent cx="4929808" cy="964099"/>
            <wp:effectExtent l="0" t="0" r="4445"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8963" cy="971756"/>
                    </a:xfrm>
                    <a:prstGeom prst="rect">
                      <a:avLst/>
                    </a:prstGeom>
                  </pic:spPr>
                </pic:pic>
              </a:graphicData>
            </a:graphic>
          </wp:inline>
        </w:drawing>
      </w:r>
    </w:p>
    <w:p w14:paraId="69BADAD1" w14:textId="77777777" w:rsidR="000D3DB9" w:rsidRPr="00995C94" w:rsidRDefault="000D3DB9" w:rsidP="003E2AEA">
      <w:pPr>
        <w:jc w:val="center"/>
        <w:rPr>
          <w:rFonts w:cs="Times New Roman"/>
          <w:b/>
          <w:bCs/>
          <w:sz w:val="20"/>
          <w:lang w:val="en-MY"/>
        </w:rPr>
      </w:pPr>
    </w:p>
    <w:p w14:paraId="75E12BDB" w14:textId="70C0DBAE" w:rsidR="003E2AEA" w:rsidRPr="00327B3E" w:rsidRDefault="003E2AEA" w:rsidP="003E2AEA">
      <w:pPr>
        <w:jc w:val="center"/>
        <w:rPr>
          <w:rFonts w:cs="Times New Roman"/>
          <w:sz w:val="20"/>
          <w:lang w:val="en-MY"/>
        </w:rPr>
      </w:pPr>
      <w:r w:rsidRPr="00327B3E">
        <w:rPr>
          <w:rFonts w:cs="Times New Roman"/>
          <w:sz w:val="20"/>
          <w:lang w:val="en-MY"/>
        </w:rPr>
        <w:t xml:space="preserve">Scheme 3. </w:t>
      </w:r>
      <w:r w:rsidR="00995C94" w:rsidRPr="00327B3E">
        <w:rPr>
          <w:rFonts w:cs="Times New Roman"/>
          <w:sz w:val="20"/>
          <w:lang w:val="en-MY"/>
        </w:rPr>
        <w:t>The r</w:t>
      </w:r>
      <w:r w:rsidRPr="00327B3E">
        <w:rPr>
          <w:rFonts w:cs="Times New Roman"/>
          <w:sz w:val="20"/>
          <w:lang w:val="en-MY"/>
        </w:rPr>
        <w:t>educ</w:t>
      </w:r>
      <w:r w:rsidR="00995C94" w:rsidRPr="00327B3E">
        <w:rPr>
          <w:rFonts w:cs="Times New Roman"/>
          <w:sz w:val="20"/>
          <w:lang w:val="en-MY"/>
        </w:rPr>
        <w:t>tion</w:t>
      </w:r>
      <w:r w:rsidRPr="00327B3E">
        <w:rPr>
          <w:rFonts w:cs="Times New Roman"/>
          <w:sz w:val="20"/>
          <w:lang w:val="en-MY"/>
        </w:rPr>
        <w:t xml:space="preserve"> and elimination </w:t>
      </w:r>
      <w:r w:rsidR="00995C94" w:rsidRPr="00327B3E">
        <w:rPr>
          <w:rFonts w:cs="Times New Roman"/>
          <w:sz w:val="20"/>
          <w:lang w:val="en-MY"/>
        </w:rPr>
        <w:t xml:space="preserve">reaction </w:t>
      </w:r>
      <w:r w:rsidRPr="00327B3E">
        <w:rPr>
          <w:rFonts w:cs="Times New Roman"/>
          <w:sz w:val="20"/>
          <w:lang w:val="en-MY"/>
        </w:rPr>
        <w:t xml:space="preserve">of </w:t>
      </w:r>
      <w:r w:rsidR="00995C94" w:rsidRPr="00327B3E">
        <w:rPr>
          <w:rFonts w:cs="Times New Roman"/>
          <w:sz w:val="20"/>
          <w:lang w:val="en-MY"/>
        </w:rPr>
        <w:t xml:space="preserve">the </w:t>
      </w:r>
      <w:r w:rsidRPr="00327B3E">
        <w:rPr>
          <w:rFonts w:cs="Times New Roman"/>
          <w:sz w:val="20"/>
          <w:lang w:val="en-MY"/>
        </w:rPr>
        <w:t xml:space="preserve">functional group </w:t>
      </w:r>
      <w:r w:rsidR="00995C94" w:rsidRPr="00327B3E">
        <w:rPr>
          <w:rFonts w:cs="Times New Roman"/>
          <w:sz w:val="20"/>
          <w:lang w:val="en-MY"/>
        </w:rPr>
        <w:t xml:space="preserve">at the </w:t>
      </w:r>
      <w:r w:rsidRPr="00327B3E">
        <w:rPr>
          <w:rFonts w:cs="Times New Roman"/>
          <w:sz w:val="20"/>
          <w:lang w:val="en-MY"/>
        </w:rPr>
        <w:t>C-4 position</w:t>
      </w:r>
      <w:r w:rsidR="00995C94" w:rsidRPr="00327B3E">
        <w:rPr>
          <w:rFonts w:cs="Times New Roman"/>
          <w:sz w:val="20"/>
          <w:lang w:val="en-MY"/>
        </w:rPr>
        <w:t xml:space="preserve"> of compound 2</w:t>
      </w:r>
    </w:p>
    <w:p w14:paraId="6681064A" w14:textId="7EDB2E74" w:rsidR="00180598" w:rsidRPr="00327B3E" w:rsidRDefault="00180598" w:rsidP="002F7FF9">
      <w:pPr>
        <w:jc w:val="both"/>
        <w:rPr>
          <w:rFonts w:cs="Times New Roman"/>
          <w:sz w:val="20"/>
          <w:lang w:val="en-MY"/>
        </w:rPr>
      </w:pPr>
    </w:p>
    <w:p w14:paraId="6AD03712" w14:textId="70559504" w:rsidR="003E2AEA" w:rsidRDefault="00D4768C" w:rsidP="002F7FF9">
      <w:pPr>
        <w:jc w:val="both"/>
        <w:rPr>
          <w:rFonts w:cs="Times New Roman"/>
          <w:color w:val="000000" w:themeColor="text1"/>
          <w:sz w:val="20"/>
          <w:lang w:val="en-MY"/>
        </w:rPr>
      </w:pPr>
      <w:r w:rsidRPr="00D4768C">
        <w:rPr>
          <w:rFonts w:cs="Times New Roman"/>
          <w:color w:val="000000" w:themeColor="text1"/>
          <w:sz w:val="20"/>
          <w:lang w:val="en-MY"/>
        </w:rPr>
        <w:t xml:space="preserve">The Diels-Alder reaction was performed to synthesise the derivatives of quinolactacin. Studies on Diels-Alder reactions by </w:t>
      </w:r>
      <w:r w:rsidRPr="00327B3E">
        <w:rPr>
          <w:rFonts w:cs="Times New Roman"/>
          <w:color w:val="000000" w:themeColor="text1"/>
          <w:sz w:val="20"/>
          <w:lang w:val="en-MY"/>
        </w:rPr>
        <w:t>Yuan et al.</w:t>
      </w:r>
      <w:r w:rsidR="00327B3E" w:rsidRPr="00327B3E">
        <w:rPr>
          <w:rFonts w:cs="Times New Roman"/>
          <w:color w:val="000000" w:themeColor="text1"/>
          <w:sz w:val="20"/>
          <w:lang w:val="en-MY"/>
        </w:rPr>
        <w:t xml:space="preserve"> </w:t>
      </w:r>
      <w:r w:rsidRPr="00327B3E">
        <w:rPr>
          <w:rFonts w:cs="Times New Roman"/>
          <w:color w:val="000000" w:themeColor="text1"/>
          <w:sz w:val="20"/>
          <w:lang w:val="en-MY"/>
        </w:rPr>
        <w:t>[</w:t>
      </w:r>
      <w:r w:rsidR="00272CBD" w:rsidRPr="00327B3E">
        <w:rPr>
          <w:rFonts w:cs="Times New Roman"/>
          <w:color w:val="000000" w:themeColor="text1"/>
          <w:sz w:val="20"/>
          <w:lang w:val="en-MY"/>
        </w:rPr>
        <w:t>5</w:t>
      </w:r>
      <w:r w:rsidRPr="00327B3E">
        <w:rPr>
          <w:rFonts w:cs="Times New Roman"/>
          <w:color w:val="000000" w:themeColor="text1"/>
          <w:sz w:val="20"/>
          <w:lang w:val="en-MY"/>
        </w:rPr>
        <w:t xml:space="preserve">] and </w:t>
      </w:r>
      <w:proofErr w:type="spellStart"/>
      <w:r w:rsidRPr="00327B3E">
        <w:rPr>
          <w:rFonts w:cs="Times New Roman"/>
          <w:color w:val="000000" w:themeColor="text1"/>
          <w:sz w:val="20"/>
          <w:lang w:val="en-MY"/>
        </w:rPr>
        <w:t>Jurcik</w:t>
      </w:r>
      <w:proofErr w:type="spellEnd"/>
      <w:r w:rsidRPr="00327B3E">
        <w:rPr>
          <w:rFonts w:cs="Times New Roman"/>
          <w:color w:val="000000" w:themeColor="text1"/>
          <w:sz w:val="20"/>
          <w:lang w:val="en-MY"/>
        </w:rPr>
        <w:t xml:space="preserve"> [</w:t>
      </w:r>
      <w:r w:rsidR="00272CBD" w:rsidRPr="00327B3E">
        <w:rPr>
          <w:rFonts w:cs="Times New Roman"/>
          <w:color w:val="000000" w:themeColor="text1"/>
          <w:sz w:val="20"/>
          <w:lang w:val="en-MY"/>
        </w:rPr>
        <w:t>6</w:t>
      </w:r>
      <w:r w:rsidRPr="00327B3E">
        <w:rPr>
          <w:rFonts w:cs="Times New Roman"/>
          <w:color w:val="000000" w:themeColor="text1"/>
          <w:sz w:val="20"/>
          <w:lang w:val="en-MY"/>
        </w:rPr>
        <w:t xml:space="preserve">], </w:t>
      </w:r>
      <w:r w:rsidRPr="00D4768C">
        <w:rPr>
          <w:rFonts w:cs="Times New Roman"/>
          <w:color w:val="000000" w:themeColor="text1"/>
          <w:sz w:val="20"/>
          <w:lang w:val="en-MY"/>
        </w:rPr>
        <w:t xml:space="preserve">demonstrated that an </w:t>
      </w:r>
      <w:proofErr w:type="spellStart"/>
      <w:r w:rsidRPr="00D4768C">
        <w:rPr>
          <w:rFonts w:cs="Times New Roman"/>
          <w:color w:val="000000" w:themeColor="text1"/>
          <w:sz w:val="20"/>
          <w:lang w:val="en-MY"/>
        </w:rPr>
        <w:t>aza</w:t>
      </w:r>
      <w:proofErr w:type="spellEnd"/>
      <w:r w:rsidRPr="00D4768C">
        <w:rPr>
          <w:rFonts w:cs="Times New Roman"/>
          <w:color w:val="000000" w:themeColor="text1"/>
          <w:sz w:val="20"/>
          <w:lang w:val="en-MY"/>
        </w:rPr>
        <w:t xml:space="preserve"> Diels-Alder reaction was successfully performed between N-</w:t>
      </w:r>
      <w:proofErr w:type="spellStart"/>
      <w:r w:rsidRPr="00D4768C">
        <w:rPr>
          <w:rFonts w:cs="Times New Roman"/>
          <w:color w:val="000000" w:themeColor="text1"/>
          <w:sz w:val="20"/>
          <w:lang w:val="en-MY"/>
        </w:rPr>
        <w:t>benzylidiene</w:t>
      </w:r>
      <w:proofErr w:type="spellEnd"/>
      <w:r w:rsidRPr="00D4768C">
        <w:rPr>
          <w:rFonts w:cs="Times New Roman"/>
          <w:color w:val="000000" w:themeColor="text1"/>
          <w:sz w:val="20"/>
          <w:lang w:val="en-MY"/>
        </w:rPr>
        <w:t xml:space="preserve"> and </w:t>
      </w:r>
      <w:proofErr w:type="spellStart"/>
      <w:r w:rsidRPr="00D4768C">
        <w:rPr>
          <w:rFonts w:cs="Times New Roman"/>
          <w:color w:val="000000" w:themeColor="text1"/>
          <w:sz w:val="20"/>
          <w:lang w:val="en-MY"/>
        </w:rPr>
        <w:t>Danishefsky’s</w:t>
      </w:r>
      <w:proofErr w:type="spellEnd"/>
      <w:r w:rsidRPr="00D4768C">
        <w:rPr>
          <w:rFonts w:cs="Times New Roman"/>
          <w:color w:val="000000" w:themeColor="text1"/>
          <w:sz w:val="20"/>
          <w:lang w:val="en-MY"/>
        </w:rPr>
        <w:t xml:space="preserve"> diene, as described in Scheme 4. The present study repeated a similar reaction, but the desired compound 8 was not obtained (see Scheme 5). The unsuccessful attempt might be due to the different nature of the functional groups in the starting materials utilised in the current study.</w:t>
      </w:r>
    </w:p>
    <w:p w14:paraId="0FBAECB9" w14:textId="77777777" w:rsidR="00D4768C" w:rsidRPr="00D4768C" w:rsidRDefault="00D4768C" w:rsidP="002F7FF9">
      <w:pPr>
        <w:jc w:val="both"/>
        <w:rPr>
          <w:rFonts w:cs="Times New Roman"/>
          <w:sz w:val="20"/>
          <w:lang w:val="en-GB"/>
        </w:rPr>
      </w:pPr>
    </w:p>
    <w:p w14:paraId="255B6920" w14:textId="68032960" w:rsidR="00D82801" w:rsidRPr="002F5C33" w:rsidRDefault="00275C24" w:rsidP="003E2AEA">
      <w:pPr>
        <w:jc w:val="center"/>
        <w:rPr>
          <w:rFonts w:cs="Times New Roman"/>
          <w:sz w:val="20"/>
          <w:lang w:val="en-MY"/>
        </w:rPr>
      </w:pPr>
      <w:r w:rsidRPr="002F5C33">
        <w:rPr>
          <w:rFonts w:cs="Times New Roman"/>
          <w:noProof/>
          <w:sz w:val="20"/>
          <w:lang w:val="en-MY" w:eastAsia="en-MY"/>
        </w:rPr>
        <w:drawing>
          <wp:inline distT="0" distB="0" distL="0" distR="0" wp14:anchorId="4901AA26" wp14:editId="574ED5DA">
            <wp:extent cx="3427013" cy="928149"/>
            <wp:effectExtent l="0" t="0" r="254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62261" cy="937695"/>
                    </a:xfrm>
                    <a:prstGeom prst="rect">
                      <a:avLst/>
                    </a:prstGeom>
                  </pic:spPr>
                </pic:pic>
              </a:graphicData>
            </a:graphic>
          </wp:inline>
        </w:drawing>
      </w:r>
    </w:p>
    <w:p w14:paraId="5C573259" w14:textId="77777777" w:rsidR="00275C24" w:rsidRPr="002F5C33" w:rsidRDefault="00275C24" w:rsidP="003E2AEA">
      <w:pPr>
        <w:jc w:val="center"/>
        <w:rPr>
          <w:rFonts w:cs="Times New Roman"/>
          <w:sz w:val="20"/>
          <w:lang w:val="en-MY"/>
        </w:rPr>
      </w:pPr>
    </w:p>
    <w:p w14:paraId="2C62CE59" w14:textId="53AC9288" w:rsidR="003E2AEA" w:rsidRPr="00327B3E" w:rsidRDefault="003E2AEA" w:rsidP="003E2AEA">
      <w:pPr>
        <w:jc w:val="center"/>
        <w:rPr>
          <w:rFonts w:cs="Times New Roman"/>
          <w:sz w:val="20"/>
          <w:lang w:val="en-MY"/>
        </w:rPr>
      </w:pPr>
      <w:r w:rsidRPr="00327B3E">
        <w:rPr>
          <w:rFonts w:cs="Times New Roman"/>
          <w:sz w:val="20"/>
          <w:lang w:val="en-MY"/>
        </w:rPr>
        <w:t xml:space="preserve">Scheme 4. Aza Diels-Alder reaction </w:t>
      </w:r>
      <w:r w:rsidR="00327B3E" w:rsidRPr="00327B3E">
        <w:rPr>
          <w:rFonts w:cs="Times New Roman"/>
          <w:sz w:val="20"/>
          <w:lang w:val="en-MY"/>
        </w:rPr>
        <w:t>[5, 6]</w:t>
      </w:r>
    </w:p>
    <w:p w14:paraId="09FA8B89" w14:textId="6CC6EEF3" w:rsidR="003E2AEA" w:rsidRPr="002F5C33" w:rsidRDefault="003E2AEA" w:rsidP="002F7FF9">
      <w:pPr>
        <w:jc w:val="both"/>
        <w:rPr>
          <w:rFonts w:cs="Times New Roman"/>
          <w:sz w:val="20"/>
          <w:lang w:val="en-MY"/>
        </w:rPr>
      </w:pPr>
    </w:p>
    <w:p w14:paraId="5D872247" w14:textId="6C3EFE8D" w:rsidR="002818D6" w:rsidRDefault="00D4768C" w:rsidP="00D4768C">
      <w:pPr>
        <w:jc w:val="both"/>
        <w:rPr>
          <w:rFonts w:cs="Times New Roman"/>
          <w:color w:val="000000" w:themeColor="text1"/>
          <w:sz w:val="20"/>
          <w:lang w:val="en-MY"/>
        </w:rPr>
      </w:pPr>
      <w:r w:rsidRPr="00D4768C">
        <w:rPr>
          <w:rFonts w:cs="Times New Roman"/>
          <w:color w:val="000000" w:themeColor="text1"/>
          <w:sz w:val="20"/>
          <w:lang w:val="en-MY"/>
        </w:rPr>
        <w:t>Enone, compound 4, was employed as the dienophile and was reacted with 2,4-hexadiene. Nonetheless, the reaction did not successfully yield the desired final product. The observation was due to the amide group in the enone, an electron-withdrawing group, and 2,4-hexadiene had a methyl group, an electron-donating group. Furthermore,</w:t>
      </w:r>
      <w:r w:rsidR="00C801EB">
        <w:rPr>
          <w:rFonts w:cs="Times New Roman"/>
          <w:color w:val="000000" w:themeColor="text1"/>
          <w:sz w:val="20"/>
          <w:lang w:val="en-MY"/>
        </w:rPr>
        <w:t xml:space="preserve"> </w:t>
      </w:r>
      <w:r w:rsidR="007C120D">
        <w:rPr>
          <w:rFonts w:cs="Times New Roman"/>
          <w:color w:val="000000" w:themeColor="text1"/>
          <w:sz w:val="20"/>
          <w:lang w:val="en-MY"/>
        </w:rPr>
        <w:t xml:space="preserve">Yuan and </w:t>
      </w:r>
      <w:proofErr w:type="spellStart"/>
      <w:r w:rsidR="007C120D">
        <w:rPr>
          <w:rFonts w:cs="Times New Roman"/>
          <w:color w:val="000000" w:themeColor="text1"/>
          <w:sz w:val="20"/>
          <w:lang w:val="en-MY"/>
        </w:rPr>
        <w:t>Jurcik</w:t>
      </w:r>
      <w:proofErr w:type="spellEnd"/>
      <w:r w:rsidRPr="00D4768C">
        <w:rPr>
          <w:rFonts w:cs="Times New Roman"/>
          <w:color w:val="000000" w:themeColor="text1"/>
          <w:sz w:val="20"/>
          <w:lang w:val="en-MY"/>
        </w:rPr>
        <w:t xml:space="preserve"> demonstrated that </w:t>
      </w:r>
      <w:proofErr w:type="spellStart"/>
      <w:r w:rsidRPr="00D4768C">
        <w:rPr>
          <w:rFonts w:cs="Times New Roman"/>
          <w:color w:val="000000" w:themeColor="text1"/>
          <w:sz w:val="20"/>
          <w:lang w:val="en-MY"/>
        </w:rPr>
        <w:t>Danishefsky’s</w:t>
      </w:r>
      <w:proofErr w:type="spellEnd"/>
      <w:r w:rsidRPr="00D4768C">
        <w:rPr>
          <w:rFonts w:cs="Times New Roman"/>
          <w:color w:val="000000" w:themeColor="text1"/>
          <w:sz w:val="20"/>
          <w:lang w:val="en-MY"/>
        </w:rPr>
        <w:t xml:space="preserve"> diene was rich in electrons with a trimethylsilyl group as the activating group. Consequently, future studies on the configuration, temperature, catalyst, and reaction conditions involving the diene should be done prior to reaction attempts.</w:t>
      </w:r>
    </w:p>
    <w:p w14:paraId="47B845A2" w14:textId="77777777" w:rsidR="00327B3E" w:rsidRDefault="00327B3E" w:rsidP="00D4768C">
      <w:pPr>
        <w:jc w:val="both"/>
        <w:rPr>
          <w:rFonts w:cs="Times New Roman"/>
          <w:color w:val="000000" w:themeColor="text1"/>
          <w:sz w:val="20"/>
          <w:lang w:val="en-MY"/>
        </w:rPr>
      </w:pPr>
    </w:p>
    <w:p w14:paraId="45FD1BFF" w14:textId="0DCBC667" w:rsidR="00D27447" w:rsidRPr="002F5C33" w:rsidRDefault="00134730" w:rsidP="00D27447">
      <w:pPr>
        <w:jc w:val="center"/>
        <w:rPr>
          <w:rFonts w:cs="Times New Roman"/>
          <w:color w:val="000000" w:themeColor="text1"/>
          <w:sz w:val="20"/>
          <w:lang w:val="en-MY"/>
        </w:rPr>
      </w:pPr>
      <w:r w:rsidRPr="002F5C33">
        <w:rPr>
          <w:rFonts w:cs="Times New Roman"/>
          <w:noProof/>
          <w:color w:val="000000" w:themeColor="text1"/>
          <w:sz w:val="20"/>
          <w:lang w:val="en-MY" w:eastAsia="en-MY"/>
        </w:rPr>
        <w:drawing>
          <wp:inline distT="0" distB="0" distL="0" distR="0" wp14:anchorId="339EC38C" wp14:editId="533C11B4">
            <wp:extent cx="2981739" cy="99391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94938" cy="998313"/>
                    </a:xfrm>
                    <a:prstGeom prst="rect">
                      <a:avLst/>
                    </a:prstGeom>
                  </pic:spPr>
                </pic:pic>
              </a:graphicData>
            </a:graphic>
          </wp:inline>
        </w:drawing>
      </w:r>
    </w:p>
    <w:p w14:paraId="1B47AA6B" w14:textId="77777777" w:rsidR="007646B0" w:rsidRDefault="007646B0" w:rsidP="00D27447">
      <w:pPr>
        <w:jc w:val="center"/>
        <w:rPr>
          <w:rFonts w:cs="Times New Roman"/>
          <w:b/>
          <w:bCs/>
          <w:color w:val="000000" w:themeColor="text1"/>
          <w:sz w:val="20"/>
          <w:lang w:val="en-MY"/>
        </w:rPr>
      </w:pPr>
    </w:p>
    <w:p w14:paraId="2D4319AB" w14:textId="5647CB1B" w:rsidR="00D27447" w:rsidRPr="00327B3E" w:rsidRDefault="00D27447" w:rsidP="00D27447">
      <w:pPr>
        <w:jc w:val="center"/>
        <w:rPr>
          <w:rFonts w:cs="Times New Roman"/>
          <w:color w:val="000000" w:themeColor="text1"/>
          <w:sz w:val="20"/>
          <w:lang w:val="en-MY"/>
        </w:rPr>
      </w:pPr>
      <w:r w:rsidRPr="00327B3E">
        <w:rPr>
          <w:rFonts w:cs="Times New Roman"/>
          <w:color w:val="000000" w:themeColor="text1"/>
          <w:sz w:val="20"/>
          <w:lang w:val="en-MY"/>
        </w:rPr>
        <w:t xml:space="preserve">Scheme 5. </w:t>
      </w:r>
      <w:r w:rsidR="00D4768C" w:rsidRPr="00327B3E">
        <w:rPr>
          <w:rFonts w:cs="Times New Roman"/>
          <w:color w:val="000000" w:themeColor="text1"/>
          <w:sz w:val="20"/>
          <w:lang w:val="en-MY"/>
        </w:rPr>
        <w:t xml:space="preserve">The </w:t>
      </w:r>
      <w:r w:rsidRPr="00327B3E">
        <w:rPr>
          <w:rFonts w:cs="Times New Roman"/>
          <w:color w:val="000000" w:themeColor="text1"/>
          <w:sz w:val="20"/>
          <w:lang w:val="en-MY"/>
        </w:rPr>
        <w:t xml:space="preserve">Diel-Alder of </w:t>
      </w:r>
      <w:r w:rsidR="00134730" w:rsidRPr="00327B3E">
        <w:rPr>
          <w:rFonts w:cs="Times New Roman"/>
          <w:color w:val="000000" w:themeColor="text1"/>
          <w:sz w:val="20"/>
          <w:lang w:val="en-MY"/>
        </w:rPr>
        <w:t>enone, 4</w:t>
      </w:r>
      <w:r w:rsidRPr="00327B3E">
        <w:rPr>
          <w:rFonts w:cs="Times New Roman"/>
          <w:color w:val="000000" w:themeColor="text1"/>
          <w:sz w:val="20"/>
          <w:lang w:val="en-MY"/>
        </w:rPr>
        <w:t xml:space="preserve"> </w:t>
      </w:r>
    </w:p>
    <w:p w14:paraId="58FA1D48" w14:textId="77777777" w:rsidR="00327B3E" w:rsidRDefault="00327B3E" w:rsidP="002F7FF9">
      <w:pPr>
        <w:jc w:val="both"/>
        <w:rPr>
          <w:rFonts w:cs="Times New Roman"/>
          <w:color w:val="000000" w:themeColor="text1"/>
          <w:sz w:val="20"/>
          <w:lang w:val="en-MY"/>
        </w:rPr>
      </w:pPr>
    </w:p>
    <w:p w14:paraId="6E61F408" w14:textId="4F3FADC4" w:rsidR="003E2AEA" w:rsidRPr="00233C96" w:rsidRDefault="00233C96" w:rsidP="002F7FF9">
      <w:pPr>
        <w:jc w:val="both"/>
        <w:rPr>
          <w:rFonts w:cs="Times New Roman"/>
          <w:sz w:val="20"/>
          <w:lang w:val="en-GB"/>
        </w:rPr>
      </w:pPr>
      <w:r w:rsidRPr="00233C96">
        <w:rPr>
          <w:rFonts w:cs="Times New Roman"/>
          <w:color w:val="000000" w:themeColor="text1"/>
          <w:sz w:val="20"/>
          <w:lang w:val="en-MY"/>
        </w:rPr>
        <w:t xml:space="preserve">Having failed to synthesise the derivatives of quinolactacin via the </w:t>
      </w:r>
      <w:proofErr w:type="spellStart"/>
      <w:r w:rsidRPr="00233C96">
        <w:rPr>
          <w:rFonts w:cs="Times New Roman"/>
          <w:color w:val="000000" w:themeColor="text1"/>
          <w:sz w:val="20"/>
          <w:lang w:val="en-MY"/>
        </w:rPr>
        <w:t>aza</w:t>
      </w:r>
      <w:proofErr w:type="spellEnd"/>
      <w:r w:rsidRPr="00233C96">
        <w:rPr>
          <w:rFonts w:cs="Times New Roman"/>
          <w:color w:val="000000" w:themeColor="text1"/>
          <w:sz w:val="20"/>
          <w:lang w:val="en-MY"/>
        </w:rPr>
        <w:t xml:space="preserve"> Diels-Alder reactions, an alternative route that involved acylation and hydrogenation reactions was attempted. The key substance, pyrrolidine-2,4-dione, was treated with 2-nitrobenzoyl chloride and sodium hydride as the base in anhydrous THF, as depicted in Scheme 6. The reaction was performed in an inert condition, a nitrogen (N2) atmosphere, hence producing either the </w:t>
      </w:r>
      <w:r w:rsidRPr="00272CBD">
        <w:rPr>
          <w:rFonts w:cs="Times New Roman"/>
          <w:i/>
          <w:iCs/>
          <w:color w:val="000000" w:themeColor="text1"/>
          <w:sz w:val="20"/>
          <w:lang w:val="en-MY"/>
        </w:rPr>
        <w:t>O</w:t>
      </w:r>
      <w:r w:rsidRPr="00233C96">
        <w:rPr>
          <w:rFonts w:cs="Times New Roman"/>
          <w:color w:val="000000" w:themeColor="text1"/>
          <w:sz w:val="20"/>
          <w:lang w:val="en-MY"/>
        </w:rPr>
        <w:t xml:space="preserve">-acylated or the </w:t>
      </w:r>
      <w:r w:rsidRPr="00272CBD">
        <w:rPr>
          <w:rFonts w:cs="Times New Roman"/>
          <w:i/>
          <w:iCs/>
          <w:color w:val="000000" w:themeColor="text1"/>
          <w:sz w:val="20"/>
          <w:lang w:val="en-MY"/>
        </w:rPr>
        <w:t>C</w:t>
      </w:r>
      <w:r w:rsidRPr="00233C96">
        <w:rPr>
          <w:rFonts w:cs="Times New Roman"/>
          <w:color w:val="000000" w:themeColor="text1"/>
          <w:sz w:val="20"/>
          <w:lang w:val="en-MY"/>
        </w:rPr>
        <w:t xml:space="preserve">-acylated compounds. The observation could be explained based on the stability of the intermediate enolate formed during the reaction. The </w:t>
      </w:r>
      <w:r w:rsidRPr="00272CBD">
        <w:rPr>
          <w:rFonts w:cs="Times New Roman"/>
          <w:i/>
          <w:iCs/>
          <w:color w:val="000000" w:themeColor="text1"/>
          <w:sz w:val="20"/>
          <w:lang w:val="en-MY"/>
        </w:rPr>
        <w:t>O</w:t>
      </w:r>
      <w:r w:rsidRPr="00233C96">
        <w:rPr>
          <w:rFonts w:cs="Times New Roman"/>
          <w:color w:val="000000" w:themeColor="text1"/>
          <w:sz w:val="20"/>
          <w:lang w:val="en-MY"/>
        </w:rPr>
        <w:t>-acylation reaction was favoured Since the enol was likely to be more stable due to electron conjugation within the ring system.</w:t>
      </w:r>
    </w:p>
    <w:p w14:paraId="138D36D9" w14:textId="7F02C9C3" w:rsidR="003E2AEA" w:rsidRPr="002F5C33" w:rsidRDefault="00134730" w:rsidP="003E2AEA">
      <w:pPr>
        <w:jc w:val="center"/>
        <w:rPr>
          <w:rFonts w:cs="Times New Roman"/>
          <w:sz w:val="20"/>
          <w:lang w:val="en-MY"/>
        </w:rPr>
      </w:pPr>
      <w:r w:rsidRPr="002F5C33">
        <w:rPr>
          <w:rFonts w:cs="Times New Roman"/>
          <w:noProof/>
          <w:sz w:val="20"/>
        </w:rPr>
        <w:t xml:space="preserve"> </w:t>
      </w:r>
      <w:r w:rsidRPr="002F5C33">
        <w:rPr>
          <w:rFonts w:cs="Times New Roman"/>
          <w:noProof/>
          <w:sz w:val="20"/>
          <w:lang w:val="en-MY" w:eastAsia="en-MY"/>
        </w:rPr>
        <w:drawing>
          <wp:inline distT="0" distB="0" distL="0" distR="0" wp14:anchorId="1A0EA2D0" wp14:editId="4FFCD185">
            <wp:extent cx="2926080" cy="1187815"/>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47501" cy="1196511"/>
                    </a:xfrm>
                    <a:prstGeom prst="rect">
                      <a:avLst/>
                    </a:prstGeom>
                  </pic:spPr>
                </pic:pic>
              </a:graphicData>
            </a:graphic>
          </wp:inline>
        </w:drawing>
      </w:r>
    </w:p>
    <w:p w14:paraId="268E2327" w14:textId="6BB5D1B5" w:rsidR="003E2AEA" w:rsidRPr="002F5C33" w:rsidRDefault="003E2AEA" w:rsidP="003E2AEA">
      <w:pPr>
        <w:jc w:val="center"/>
        <w:rPr>
          <w:rFonts w:cs="Times New Roman"/>
          <w:sz w:val="20"/>
          <w:lang w:val="en-MY"/>
        </w:rPr>
      </w:pPr>
    </w:p>
    <w:p w14:paraId="206F646E" w14:textId="50938D50" w:rsidR="003E2AEA" w:rsidRPr="00327B3E" w:rsidRDefault="003E2AEA" w:rsidP="003E2AEA">
      <w:pPr>
        <w:jc w:val="center"/>
        <w:rPr>
          <w:rFonts w:cs="Times New Roman"/>
          <w:sz w:val="20"/>
          <w:lang w:val="en-MY"/>
        </w:rPr>
      </w:pPr>
      <w:r w:rsidRPr="00327B3E">
        <w:rPr>
          <w:rFonts w:cs="Times New Roman"/>
          <w:sz w:val="20"/>
          <w:lang w:val="en-MY"/>
        </w:rPr>
        <w:t xml:space="preserve">Scheme </w:t>
      </w:r>
      <w:r w:rsidR="00134730" w:rsidRPr="00327B3E">
        <w:rPr>
          <w:rFonts w:cs="Times New Roman"/>
          <w:sz w:val="20"/>
          <w:lang w:val="en-MY"/>
        </w:rPr>
        <w:t>6</w:t>
      </w:r>
      <w:r w:rsidRPr="00327B3E">
        <w:rPr>
          <w:rFonts w:cs="Times New Roman"/>
          <w:sz w:val="20"/>
          <w:lang w:val="en-MY"/>
        </w:rPr>
        <w:t xml:space="preserve">. </w:t>
      </w:r>
      <w:r w:rsidR="00D4768C" w:rsidRPr="00327B3E">
        <w:rPr>
          <w:rFonts w:cs="Times New Roman"/>
          <w:sz w:val="20"/>
          <w:lang w:val="en-MY"/>
        </w:rPr>
        <w:t>The a</w:t>
      </w:r>
      <w:r w:rsidRPr="00327B3E">
        <w:rPr>
          <w:rFonts w:cs="Times New Roman"/>
          <w:sz w:val="20"/>
          <w:lang w:val="en-MY"/>
        </w:rPr>
        <w:t xml:space="preserve">cylation </w:t>
      </w:r>
      <w:r w:rsidR="007C4163" w:rsidRPr="00327B3E">
        <w:rPr>
          <w:rFonts w:cs="Times New Roman"/>
          <w:sz w:val="20"/>
          <w:lang w:val="en-MY"/>
        </w:rPr>
        <w:t>of</w:t>
      </w:r>
      <w:r w:rsidR="007C4163" w:rsidRPr="00327B3E">
        <w:rPr>
          <w:rFonts w:cs="Times New Roman"/>
          <w:color w:val="000000" w:themeColor="text1"/>
          <w:sz w:val="20"/>
          <w:lang w:val="en-MY"/>
        </w:rPr>
        <w:t xml:space="preserve"> tetramic acid, </w:t>
      </w:r>
      <w:r w:rsidR="00134730" w:rsidRPr="00327B3E">
        <w:rPr>
          <w:rFonts w:cs="Times New Roman"/>
          <w:color w:val="000000" w:themeColor="text1"/>
          <w:sz w:val="20"/>
          <w:lang w:val="en-MY"/>
        </w:rPr>
        <w:t>2</w:t>
      </w:r>
    </w:p>
    <w:p w14:paraId="7B1B3A2E" w14:textId="5E93F530" w:rsidR="00EF5D8D" w:rsidRPr="002F5C33" w:rsidRDefault="00EF5D8D" w:rsidP="002F7FF9">
      <w:pPr>
        <w:jc w:val="both"/>
        <w:rPr>
          <w:rFonts w:cs="Times New Roman"/>
          <w:color w:val="000000" w:themeColor="text1"/>
          <w:sz w:val="20"/>
          <w:lang w:val="en-MY"/>
        </w:rPr>
      </w:pPr>
    </w:p>
    <w:p w14:paraId="6518AC61" w14:textId="016128AB" w:rsidR="00480A61" w:rsidRDefault="00233C96" w:rsidP="002F7FF9">
      <w:pPr>
        <w:jc w:val="both"/>
        <w:rPr>
          <w:rFonts w:cs="Times New Roman"/>
          <w:color w:val="000000" w:themeColor="text1"/>
          <w:sz w:val="20"/>
          <w:lang w:val="en-MY"/>
        </w:rPr>
      </w:pPr>
      <w:r w:rsidRPr="00233C96">
        <w:rPr>
          <w:rFonts w:cs="Times New Roman"/>
          <w:color w:val="000000" w:themeColor="text1"/>
          <w:sz w:val="20"/>
          <w:lang w:val="en-MY"/>
        </w:rPr>
        <w:t xml:space="preserve">During the synthesis of quinolactacin derivatives, a hydrogenation reaction to convert the nitro functionality in the acylated compound to an amine is required to react the nucleophilic amine with the C-4 carbonyl ketone, yielding the quinolone-lactam ring moiety. Nevertheless, the acyl group must be at C-3 to produce the fused tricyclic system. Consequently, repositioning the acyl group from the </w:t>
      </w:r>
      <w:r w:rsidRPr="00272CBD">
        <w:rPr>
          <w:rFonts w:cs="Times New Roman"/>
          <w:i/>
          <w:iCs/>
          <w:color w:val="000000" w:themeColor="text1"/>
          <w:sz w:val="20"/>
          <w:lang w:val="en-MY"/>
        </w:rPr>
        <w:t>O</w:t>
      </w:r>
      <w:r w:rsidRPr="00233C96">
        <w:rPr>
          <w:rFonts w:cs="Times New Roman"/>
          <w:color w:val="000000" w:themeColor="text1"/>
          <w:sz w:val="20"/>
          <w:lang w:val="en-MY"/>
        </w:rPr>
        <w:t>-enol position to the C-3 position was mandatory in the current study (see Scheme 7).</w:t>
      </w:r>
    </w:p>
    <w:p w14:paraId="0761D648" w14:textId="77777777" w:rsidR="00327B3E" w:rsidRPr="00233C96" w:rsidRDefault="00327B3E" w:rsidP="002F7FF9">
      <w:pPr>
        <w:jc w:val="both"/>
        <w:rPr>
          <w:rFonts w:cs="Times New Roman"/>
          <w:color w:val="000000" w:themeColor="text1"/>
          <w:sz w:val="20"/>
          <w:lang w:val="en-GB"/>
        </w:rPr>
      </w:pPr>
    </w:p>
    <w:p w14:paraId="72C1B4E6" w14:textId="5E2973EE" w:rsidR="00480A61" w:rsidRPr="002F5C33" w:rsidRDefault="00134730" w:rsidP="00EF6AE0">
      <w:pPr>
        <w:jc w:val="center"/>
        <w:rPr>
          <w:rFonts w:cs="Times New Roman"/>
          <w:color w:val="000000" w:themeColor="text1"/>
          <w:sz w:val="20"/>
          <w:lang w:val="en-MY"/>
        </w:rPr>
      </w:pPr>
      <w:r w:rsidRPr="002F5C33">
        <w:rPr>
          <w:rFonts w:cs="Times New Roman"/>
          <w:noProof/>
          <w:sz w:val="20"/>
        </w:rPr>
        <w:t xml:space="preserve"> </w:t>
      </w:r>
      <w:r w:rsidRPr="002F5C33">
        <w:rPr>
          <w:rFonts w:cs="Times New Roman"/>
          <w:noProof/>
          <w:color w:val="000000" w:themeColor="text1"/>
          <w:sz w:val="20"/>
          <w:lang w:val="en-MY" w:eastAsia="en-MY"/>
        </w:rPr>
        <w:drawing>
          <wp:inline distT="0" distB="0" distL="0" distR="0" wp14:anchorId="7D54ABB3" wp14:editId="7ED49693">
            <wp:extent cx="2862470" cy="3097872"/>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82192" cy="3119215"/>
                    </a:xfrm>
                    <a:prstGeom prst="rect">
                      <a:avLst/>
                    </a:prstGeom>
                  </pic:spPr>
                </pic:pic>
              </a:graphicData>
            </a:graphic>
          </wp:inline>
        </w:drawing>
      </w:r>
    </w:p>
    <w:p w14:paraId="751AC002" w14:textId="77777777" w:rsidR="00D82801" w:rsidRPr="00327B3E" w:rsidRDefault="00D82801" w:rsidP="00EF6AE0">
      <w:pPr>
        <w:jc w:val="center"/>
        <w:rPr>
          <w:rFonts w:cs="Times New Roman"/>
          <w:color w:val="000000" w:themeColor="text1"/>
          <w:sz w:val="20"/>
          <w:lang w:val="en-MY"/>
        </w:rPr>
      </w:pPr>
    </w:p>
    <w:p w14:paraId="391F4E44" w14:textId="40DB86B0" w:rsidR="00480A61" w:rsidRPr="00327B3E" w:rsidRDefault="00480A61" w:rsidP="00EF6AE0">
      <w:pPr>
        <w:jc w:val="center"/>
        <w:rPr>
          <w:rFonts w:cs="Times New Roman"/>
          <w:color w:val="000000" w:themeColor="text1"/>
          <w:sz w:val="20"/>
          <w:lang w:val="en-MY"/>
        </w:rPr>
      </w:pPr>
      <w:r w:rsidRPr="00327B3E">
        <w:rPr>
          <w:rFonts w:cs="Times New Roman"/>
          <w:color w:val="000000" w:themeColor="text1"/>
          <w:sz w:val="20"/>
          <w:lang w:val="en-MY"/>
        </w:rPr>
        <w:t xml:space="preserve">Scheme </w:t>
      </w:r>
      <w:r w:rsidR="00134730" w:rsidRPr="00327B3E">
        <w:rPr>
          <w:rFonts w:cs="Times New Roman"/>
          <w:color w:val="000000" w:themeColor="text1"/>
          <w:sz w:val="20"/>
          <w:lang w:val="en-MY"/>
        </w:rPr>
        <w:t>7</w:t>
      </w:r>
      <w:r w:rsidRPr="00327B3E">
        <w:rPr>
          <w:rFonts w:cs="Times New Roman"/>
          <w:color w:val="000000" w:themeColor="text1"/>
          <w:sz w:val="20"/>
          <w:lang w:val="en-MY"/>
        </w:rPr>
        <w:t xml:space="preserve">. </w:t>
      </w:r>
      <w:r w:rsidR="00233C96" w:rsidRPr="00327B3E">
        <w:rPr>
          <w:rFonts w:cs="Times New Roman"/>
          <w:color w:val="000000" w:themeColor="text1"/>
          <w:sz w:val="20"/>
          <w:lang w:val="en-MY"/>
        </w:rPr>
        <w:t xml:space="preserve">The </w:t>
      </w:r>
      <w:r w:rsidR="00233C96" w:rsidRPr="00327B3E">
        <w:rPr>
          <w:rFonts w:cs="Times New Roman"/>
          <w:i/>
          <w:iCs/>
          <w:color w:val="000000" w:themeColor="text1"/>
          <w:sz w:val="20"/>
          <w:lang w:val="en-MY"/>
        </w:rPr>
        <w:t>O</w:t>
      </w:r>
      <w:r w:rsidR="00233C96" w:rsidRPr="00327B3E">
        <w:rPr>
          <w:rFonts w:cs="Times New Roman"/>
          <w:color w:val="000000" w:themeColor="text1"/>
          <w:sz w:val="20"/>
          <w:lang w:val="en-MY"/>
        </w:rPr>
        <w:t xml:space="preserve">- and </w:t>
      </w:r>
      <w:r w:rsidR="00233C96" w:rsidRPr="00327B3E">
        <w:rPr>
          <w:rFonts w:cs="Times New Roman"/>
          <w:i/>
          <w:iCs/>
          <w:color w:val="000000" w:themeColor="text1"/>
          <w:sz w:val="20"/>
          <w:lang w:val="en-MY"/>
        </w:rPr>
        <w:t>C</w:t>
      </w:r>
      <w:r w:rsidR="00233C96" w:rsidRPr="00327B3E">
        <w:rPr>
          <w:rFonts w:cs="Times New Roman"/>
          <w:color w:val="000000" w:themeColor="text1"/>
          <w:sz w:val="20"/>
          <w:lang w:val="en-MY"/>
        </w:rPr>
        <w:t>-</w:t>
      </w:r>
      <w:proofErr w:type="spellStart"/>
      <w:r w:rsidR="00233C96" w:rsidRPr="00327B3E">
        <w:rPr>
          <w:rFonts w:cs="Times New Roman"/>
          <w:color w:val="000000" w:themeColor="text1"/>
          <w:sz w:val="20"/>
          <w:lang w:val="en-MY"/>
        </w:rPr>
        <w:t>acylations</w:t>
      </w:r>
      <w:proofErr w:type="spellEnd"/>
      <w:r w:rsidR="00233C96" w:rsidRPr="00327B3E">
        <w:rPr>
          <w:rFonts w:cs="Times New Roman"/>
          <w:color w:val="000000" w:themeColor="text1"/>
          <w:sz w:val="20"/>
          <w:lang w:val="en-MY"/>
        </w:rPr>
        <w:t xml:space="preserve"> of tetramic acid</w:t>
      </w:r>
      <w:r w:rsidR="00CD6B78" w:rsidRPr="00327B3E">
        <w:rPr>
          <w:rFonts w:cs="Times New Roman"/>
          <w:color w:val="000000" w:themeColor="text1"/>
          <w:sz w:val="20"/>
          <w:lang w:val="en-MY"/>
        </w:rPr>
        <w:t xml:space="preserve">, </w:t>
      </w:r>
      <w:r w:rsidR="00C97597" w:rsidRPr="00327B3E">
        <w:rPr>
          <w:rFonts w:cs="Times New Roman"/>
          <w:color w:val="000000" w:themeColor="text1"/>
          <w:sz w:val="20"/>
          <w:lang w:val="en-MY"/>
        </w:rPr>
        <w:t>2</w:t>
      </w:r>
    </w:p>
    <w:p w14:paraId="2B67C7FE" w14:textId="77777777" w:rsidR="00EF6AE0" w:rsidRPr="002F5C33" w:rsidRDefault="00EF6AE0" w:rsidP="00EF6AE0">
      <w:pPr>
        <w:jc w:val="center"/>
        <w:rPr>
          <w:rFonts w:cs="Times New Roman"/>
          <w:color w:val="000000" w:themeColor="text1"/>
          <w:sz w:val="20"/>
          <w:lang w:val="en-MY"/>
        </w:rPr>
      </w:pPr>
    </w:p>
    <w:p w14:paraId="66CE78B0" w14:textId="77777777" w:rsidR="00327B3E" w:rsidRDefault="00B03C7C" w:rsidP="00B03C7C">
      <w:pPr>
        <w:jc w:val="both"/>
        <w:rPr>
          <w:rFonts w:cs="Times New Roman"/>
          <w:color w:val="000000" w:themeColor="text1"/>
          <w:sz w:val="20"/>
          <w:lang w:val="en-MY"/>
        </w:rPr>
      </w:pPr>
      <w:r w:rsidRPr="00B03C7C">
        <w:rPr>
          <w:rFonts w:cs="Times New Roman"/>
          <w:color w:val="000000" w:themeColor="text1"/>
          <w:sz w:val="20"/>
          <w:lang w:val="en-MY"/>
        </w:rPr>
        <w:t xml:space="preserve">The </w:t>
      </w:r>
      <w:r w:rsidRPr="00E701AC">
        <w:rPr>
          <w:rFonts w:cs="Times New Roman"/>
          <w:i/>
          <w:iCs/>
          <w:color w:val="000000" w:themeColor="text1"/>
          <w:sz w:val="20"/>
          <w:lang w:val="en-MY"/>
        </w:rPr>
        <w:t>O</w:t>
      </w:r>
      <w:r w:rsidRPr="00B03C7C">
        <w:rPr>
          <w:rFonts w:cs="Times New Roman"/>
          <w:color w:val="000000" w:themeColor="text1"/>
          <w:sz w:val="20"/>
          <w:lang w:val="en-MY"/>
        </w:rPr>
        <w:t xml:space="preserve">-acylated pyrrolidinone, compound 9, was treated with potassium cyanide for almost 12 hours to furnish the </w:t>
      </w:r>
      <w:r w:rsidRPr="00E701AC">
        <w:rPr>
          <w:rFonts w:cs="Times New Roman"/>
          <w:i/>
          <w:iCs/>
          <w:color w:val="000000" w:themeColor="text1"/>
          <w:sz w:val="20"/>
          <w:lang w:val="en-MY"/>
        </w:rPr>
        <w:t>C</w:t>
      </w:r>
      <w:r w:rsidRPr="00B03C7C">
        <w:rPr>
          <w:rFonts w:cs="Times New Roman"/>
          <w:color w:val="000000" w:themeColor="text1"/>
          <w:sz w:val="20"/>
          <w:lang w:val="en-MY"/>
        </w:rPr>
        <w:t xml:space="preserve">-acylated </w:t>
      </w:r>
      <w:proofErr w:type="spellStart"/>
      <w:r w:rsidRPr="00B03C7C">
        <w:rPr>
          <w:rFonts w:cs="Times New Roman"/>
          <w:color w:val="000000" w:themeColor="text1"/>
          <w:sz w:val="20"/>
          <w:lang w:val="en-MY"/>
        </w:rPr>
        <w:t>pyrrolidinedione</w:t>
      </w:r>
      <w:proofErr w:type="spellEnd"/>
      <w:r w:rsidRPr="00B03C7C">
        <w:rPr>
          <w:rFonts w:cs="Times New Roman"/>
          <w:color w:val="000000" w:themeColor="text1"/>
          <w:sz w:val="20"/>
          <w:lang w:val="en-MY"/>
        </w:rPr>
        <w:t>, compound 10, but in a low yield. Consequently, the present study conducted the hydrogenation reaction following the procedure described by Masaki (2006) [</w:t>
      </w:r>
      <w:r w:rsidR="00B87E9B">
        <w:rPr>
          <w:rFonts w:cs="Times New Roman"/>
          <w:color w:val="000000" w:themeColor="text1"/>
          <w:sz w:val="20"/>
          <w:lang w:val="en-MY"/>
        </w:rPr>
        <w:t>7</w:t>
      </w:r>
      <w:r w:rsidRPr="00B03C7C">
        <w:rPr>
          <w:rFonts w:cs="Times New Roman"/>
          <w:color w:val="000000" w:themeColor="text1"/>
          <w:sz w:val="20"/>
          <w:lang w:val="en-MY"/>
        </w:rPr>
        <w:t>]. Resultantly, the nitro functional group was reduced to an amine that spontaneously attacked the C-4 carbonyl ketone to form the quinolactacin ring moiety.</w:t>
      </w:r>
    </w:p>
    <w:p w14:paraId="7E547A42" w14:textId="77777777" w:rsidR="00327B3E" w:rsidRDefault="00327B3E" w:rsidP="00B03C7C">
      <w:pPr>
        <w:jc w:val="both"/>
        <w:rPr>
          <w:rFonts w:cs="Times New Roman"/>
          <w:color w:val="000000" w:themeColor="text1"/>
          <w:sz w:val="20"/>
          <w:lang w:val="en-MY"/>
        </w:rPr>
      </w:pPr>
    </w:p>
    <w:p w14:paraId="3E1FB808" w14:textId="19F8F179" w:rsidR="00B03C7C" w:rsidRPr="00327B3E" w:rsidRDefault="00B03C7C" w:rsidP="00B03C7C">
      <w:pPr>
        <w:jc w:val="both"/>
        <w:rPr>
          <w:rFonts w:cs="Times New Roman"/>
          <w:color w:val="000000" w:themeColor="text1"/>
          <w:sz w:val="20"/>
          <w:lang w:val="en-MY"/>
        </w:rPr>
      </w:pPr>
      <w:r w:rsidRPr="00B03C7C">
        <w:rPr>
          <w:rFonts w:cs="Times New Roman"/>
          <w:color w:val="000000" w:themeColor="text1"/>
          <w:sz w:val="20"/>
          <w:lang w:val="en-MY"/>
        </w:rPr>
        <w:t>Studies on the synthesis of such derivatives via alternative ways have allowed the employment of a multicomponent reaction or a one-pot reaction, as illustrated in Scheme 8. The present study synthesised derivatives of quinolactacin through multicomponent reactions of diethyl oxaloacetate sodium salt, aldehydes, and amines in good yields. The C-5 substituted pyrrolidine-2,3-diones were reacted with formic acid and aniline and heated in diphenyl ether to yield derivatives of quinolactacin (see Tables 1, 2, and 3). The synthetic route was focused on utilising pyrrolidine-2,3-dione as the key intermediate, which is different from those in</w:t>
      </w:r>
      <w:r>
        <w:rPr>
          <w:rFonts w:cs="Times New Roman"/>
          <w:color w:val="000000" w:themeColor="text1"/>
          <w:sz w:val="20"/>
          <w:lang w:val="en-MY"/>
        </w:rPr>
        <w:t xml:space="preserve"> </w:t>
      </w:r>
      <w:r w:rsidRPr="00B03C7C">
        <w:rPr>
          <w:rFonts w:cs="Times New Roman"/>
          <w:color w:val="000000" w:themeColor="text1"/>
          <w:sz w:val="20"/>
          <w:lang w:val="en-MY"/>
        </w:rPr>
        <w:t>Diels-Alder and</w:t>
      </w:r>
      <w:r>
        <w:rPr>
          <w:rFonts w:cs="Times New Roman"/>
          <w:color w:val="000000" w:themeColor="text1"/>
          <w:sz w:val="20"/>
          <w:lang w:val="en-MY"/>
        </w:rPr>
        <w:t xml:space="preserve"> </w:t>
      </w:r>
      <w:r w:rsidRPr="00B03C7C">
        <w:rPr>
          <w:rFonts w:cs="Times New Roman"/>
          <w:color w:val="000000" w:themeColor="text1"/>
          <w:sz w:val="20"/>
          <w:lang w:val="en-MY"/>
        </w:rPr>
        <w:t xml:space="preserve">synthetic acylation routes abovementioned. </w:t>
      </w:r>
      <w:r w:rsidR="00134730" w:rsidRPr="002F5C33">
        <w:rPr>
          <w:rFonts w:cs="Times New Roman"/>
          <w:noProof/>
          <w:sz w:val="20"/>
        </w:rPr>
        <w:t xml:space="preserve"> </w:t>
      </w:r>
    </w:p>
    <w:p w14:paraId="7DB75178" w14:textId="77777777" w:rsidR="00B03C7C" w:rsidRDefault="00B03C7C" w:rsidP="00B03C7C">
      <w:pPr>
        <w:jc w:val="both"/>
        <w:rPr>
          <w:rFonts w:cs="Times New Roman"/>
          <w:noProof/>
          <w:sz w:val="20"/>
        </w:rPr>
      </w:pPr>
    </w:p>
    <w:p w14:paraId="36825BBE" w14:textId="50112E08" w:rsidR="00D82801" w:rsidRPr="002F5C33" w:rsidRDefault="00134730" w:rsidP="00B03C7C">
      <w:pPr>
        <w:jc w:val="both"/>
        <w:rPr>
          <w:rFonts w:cs="Times New Roman"/>
          <w:color w:val="000000" w:themeColor="text1"/>
          <w:sz w:val="20"/>
          <w:lang w:val="en-MY"/>
        </w:rPr>
      </w:pPr>
      <w:r w:rsidRPr="002F5C33">
        <w:rPr>
          <w:rFonts w:cs="Times New Roman"/>
          <w:noProof/>
          <w:color w:val="000000" w:themeColor="text1"/>
          <w:sz w:val="20"/>
          <w:lang w:val="en-MY" w:eastAsia="en-MY"/>
        </w:rPr>
        <w:drawing>
          <wp:inline distT="0" distB="0" distL="0" distR="0" wp14:anchorId="39B83840" wp14:editId="2B8DB8FA">
            <wp:extent cx="5885769" cy="1168671"/>
            <wp:effectExtent l="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3471" cy="1172186"/>
                    </a:xfrm>
                    <a:prstGeom prst="rect">
                      <a:avLst/>
                    </a:prstGeom>
                  </pic:spPr>
                </pic:pic>
              </a:graphicData>
            </a:graphic>
          </wp:inline>
        </w:drawing>
      </w:r>
    </w:p>
    <w:p w14:paraId="06DF5014" w14:textId="77777777" w:rsidR="00134730" w:rsidRPr="002F5C33" w:rsidRDefault="00134730" w:rsidP="00EF6AE0">
      <w:pPr>
        <w:jc w:val="center"/>
        <w:rPr>
          <w:rFonts w:cs="Times New Roman"/>
          <w:color w:val="000000" w:themeColor="text1"/>
          <w:sz w:val="20"/>
          <w:lang w:val="en-MY"/>
        </w:rPr>
      </w:pPr>
    </w:p>
    <w:p w14:paraId="495F79E6" w14:textId="3051E028" w:rsidR="001A5F90" w:rsidRPr="00327B3E" w:rsidRDefault="00EF6AE0" w:rsidP="00EF6AE0">
      <w:pPr>
        <w:jc w:val="center"/>
        <w:rPr>
          <w:rFonts w:cs="Times New Roman"/>
          <w:color w:val="000000" w:themeColor="text1"/>
          <w:sz w:val="20"/>
          <w:lang w:val="en-MY"/>
        </w:rPr>
      </w:pPr>
      <w:r w:rsidRPr="00327B3E">
        <w:rPr>
          <w:rFonts w:cs="Times New Roman"/>
          <w:color w:val="000000" w:themeColor="text1"/>
          <w:sz w:val="20"/>
          <w:lang w:val="en-MY"/>
        </w:rPr>
        <w:t xml:space="preserve">Scheme </w:t>
      </w:r>
      <w:r w:rsidR="00134730" w:rsidRPr="00327B3E">
        <w:rPr>
          <w:rFonts w:cs="Times New Roman"/>
          <w:color w:val="000000" w:themeColor="text1"/>
          <w:sz w:val="20"/>
          <w:lang w:val="en-MY"/>
        </w:rPr>
        <w:t>8</w:t>
      </w:r>
      <w:r w:rsidRPr="00327B3E">
        <w:rPr>
          <w:rFonts w:cs="Times New Roman"/>
          <w:color w:val="000000" w:themeColor="text1"/>
          <w:sz w:val="20"/>
          <w:lang w:val="en-MY"/>
        </w:rPr>
        <w:t xml:space="preserve">. </w:t>
      </w:r>
      <w:r w:rsidR="00B03C7C" w:rsidRPr="00327B3E">
        <w:rPr>
          <w:rFonts w:cs="Times New Roman"/>
          <w:color w:val="000000" w:themeColor="text1"/>
          <w:sz w:val="20"/>
          <w:lang w:val="en-MY"/>
        </w:rPr>
        <w:t>The s</w:t>
      </w:r>
      <w:r w:rsidRPr="00327B3E">
        <w:rPr>
          <w:rFonts w:cs="Times New Roman"/>
          <w:color w:val="000000" w:themeColor="text1"/>
          <w:sz w:val="20"/>
          <w:lang w:val="en-MY"/>
        </w:rPr>
        <w:t>ynthesis of quinolactacin derivative</w:t>
      </w:r>
      <w:r w:rsidR="00672C01" w:rsidRPr="00327B3E">
        <w:rPr>
          <w:rFonts w:cs="Times New Roman"/>
          <w:color w:val="000000" w:themeColor="text1"/>
          <w:sz w:val="20"/>
          <w:lang w:val="en-MY"/>
        </w:rPr>
        <w:t>s</w:t>
      </w:r>
      <w:r w:rsidRPr="00327B3E">
        <w:rPr>
          <w:rFonts w:cs="Times New Roman"/>
          <w:color w:val="000000" w:themeColor="text1"/>
          <w:sz w:val="20"/>
          <w:lang w:val="en-MY"/>
        </w:rPr>
        <w:t xml:space="preserve"> </w:t>
      </w:r>
      <w:r w:rsidRPr="00327B3E">
        <w:rPr>
          <w:rFonts w:cs="Times New Roman"/>
          <w:i/>
          <w:iCs/>
          <w:color w:val="000000" w:themeColor="text1"/>
          <w:sz w:val="20"/>
          <w:lang w:val="en-MY"/>
        </w:rPr>
        <w:t>via</w:t>
      </w:r>
      <w:r w:rsidRPr="00327B3E">
        <w:rPr>
          <w:rFonts w:cs="Times New Roman"/>
          <w:color w:val="000000" w:themeColor="text1"/>
          <w:sz w:val="20"/>
          <w:lang w:val="en-MY"/>
        </w:rPr>
        <w:t xml:space="preserve"> </w:t>
      </w:r>
      <w:r w:rsidR="00672C01" w:rsidRPr="00327B3E">
        <w:rPr>
          <w:rFonts w:cs="Times New Roman"/>
          <w:color w:val="000000" w:themeColor="text1"/>
          <w:sz w:val="20"/>
          <w:lang w:val="en-MY"/>
        </w:rPr>
        <w:t xml:space="preserve">a </w:t>
      </w:r>
      <w:r w:rsidRPr="00327B3E">
        <w:rPr>
          <w:rFonts w:cs="Times New Roman"/>
          <w:color w:val="000000" w:themeColor="text1"/>
          <w:sz w:val="20"/>
          <w:lang w:val="en-MY"/>
        </w:rPr>
        <w:t>multicomponent reaction</w:t>
      </w:r>
    </w:p>
    <w:p w14:paraId="5FFEDBA8" w14:textId="77777777" w:rsidR="00327B3E" w:rsidRDefault="00327B3E" w:rsidP="00327B3E">
      <w:pPr>
        <w:rPr>
          <w:rFonts w:cs="Times New Roman"/>
          <w:color w:val="000000" w:themeColor="text1"/>
          <w:sz w:val="20"/>
          <w:lang w:val="en-MY"/>
        </w:rPr>
      </w:pPr>
    </w:p>
    <w:p w14:paraId="16AB73E1" w14:textId="6CE997C9" w:rsidR="005F6EFE" w:rsidRDefault="00EF6AE0" w:rsidP="00327B3E">
      <w:pPr>
        <w:ind w:left="709" w:hanging="709"/>
        <w:rPr>
          <w:rFonts w:cs="Times New Roman"/>
          <w:color w:val="000000" w:themeColor="text1"/>
          <w:sz w:val="20"/>
          <w:lang w:val="en-MY"/>
        </w:rPr>
      </w:pPr>
      <w:r w:rsidRPr="00327B3E">
        <w:rPr>
          <w:rFonts w:cs="Times New Roman"/>
          <w:color w:val="000000" w:themeColor="text1"/>
          <w:sz w:val="20"/>
          <w:lang w:val="en-MY"/>
        </w:rPr>
        <w:t xml:space="preserve">Table 1. </w:t>
      </w:r>
      <w:r w:rsidR="00B03C7C" w:rsidRPr="00327B3E">
        <w:rPr>
          <w:rFonts w:cs="Times New Roman"/>
          <w:color w:val="000000" w:themeColor="text1"/>
          <w:sz w:val="20"/>
          <w:lang w:val="en-MY"/>
        </w:rPr>
        <w:t xml:space="preserve">The </w:t>
      </w:r>
      <w:r w:rsidR="0087083D" w:rsidRPr="00327B3E">
        <w:rPr>
          <w:rFonts w:cs="Times New Roman"/>
          <w:color w:val="000000" w:themeColor="text1"/>
          <w:sz w:val="20"/>
          <w:lang w:val="en-MY"/>
        </w:rPr>
        <w:t>yield percentage of compounds 11 a–c from the multicomponent reactions of diethyl oxaloacetate sodium salt, aldehydes, and amines</w:t>
      </w:r>
    </w:p>
    <w:p w14:paraId="5870E0F8" w14:textId="57039E34" w:rsidR="00327B3E" w:rsidRDefault="00327B3E" w:rsidP="00327B3E">
      <w:pPr>
        <w:ind w:left="709" w:hanging="709"/>
        <w:rPr>
          <w:rFonts w:cs="Times New Roman"/>
          <w:color w:val="000000" w:themeColor="text1"/>
          <w:sz w:val="20"/>
          <w:lang w:val="en-MY"/>
        </w:rPr>
      </w:pPr>
    </w:p>
    <w:p w14:paraId="40D90EB3" w14:textId="77777777" w:rsidR="00BF2B98" w:rsidRPr="00327B3E" w:rsidRDefault="00BF2B98" w:rsidP="00327B3E">
      <w:pPr>
        <w:ind w:left="709" w:hanging="709"/>
        <w:rPr>
          <w:rFonts w:cs="Times New Roman"/>
          <w:color w:val="000000" w:themeColor="text1"/>
          <w:sz w:val="20"/>
          <w:lang w:val="en-MY"/>
        </w:rPr>
      </w:pPr>
    </w:p>
    <w:tbl>
      <w:tblPr>
        <w:tblStyle w:val="PlainTable3"/>
        <w:tblW w:w="0" w:type="auto"/>
        <w:jc w:val="center"/>
        <w:tblLook w:val="04A0" w:firstRow="1" w:lastRow="0" w:firstColumn="1" w:lastColumn="0" w:noHBand="0" w:noVBand="1"/>
      </w:tblPr>
      <w:tblGrid>
        <w:gridCol w:w="716"/>
        <w:gridCol w:w="1605"/>
        <w:gridCol w:w="1283"/>
        <w:gridCol w:w="972"/>
      </w:tblGrid>
      <w:tr w:rsidR="00EF6AE0" w:rsidRPr="002F5C33" w14:paraId="75576F18" w14:textId="77777777" w:rsidTr="00327B3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0C5E8988" w14:textId="20D5B3F8" w:rsidR="00EF6AE0" w:rsidRPr="00C94781" w:rsidRDefault="005F6EFE" w:rsidP="00EF6AE0">
            <w:pPr>
              <w:jc w:val="center"/>
              <w:rPr>
                <w:rFonts w:cs="Times New Roman"/>
                <w:color w:val="000000" w:themeColor="text1"/>
                <w:sz w:val="20"/>
                <w:lang w:val="en-MY"/>
              </w:rPr>
            </w:pPr>
            <w:r w:rsidRPr="00C94781">
              <w:rPr>
                <w:rFonts w:cs="Times New Roman"/>
                <w:caps w:val="0"/>
                <w:color w:val="000000" w:themeColor="text1"/>
                <w:sz w:val="20"/>
                <w:lang w:val="en-MY"/>
              </w:rPr>
              <w:t xml:space="preserve">Entry </w:t>
            </w:r>
          </w:p>
        </w:tc>
        <w:tc>
          <w:tcPr>
            <w:tcW w:w="0" w:type="auto"/>
            <w:tcBorders>
              <w:top w:val="single" w:sz="4" w:space="0" w:color="auto"/>
              <w:bottom w:val="single" w:sz="4" w:space="0" w:color="auto"/>
            </w:tcBorders>
            <w:shd w:val="clear" w:color="auto" w:fill="auto"/>
          </w:tcPr>
          <w:p w14:paraId="21CEEC64" w14:textId="60BDE07A" w:rsidR="00EF6AE0" w:rsidRPr="00C94781" w:rsidRDefault="005F6EFE" w:rsidP="00EF6AE0">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lang w:val="en-MY"/>
              </w:rPr>
            </w:pPr>
            <w:r w:rsidRPr="00C94781">
              <w:rPr>
                <w:rFonts w:cs="Times New Roman"/>
                <w:caps w:val="0"/>
                <w:color w:val="000000" w:themeColor="text1"/>
                <w:sz w:val="20"/>
                <w:lang w:val="en-MY"/>
              </w:rPr>
              <w:t>Aldehyde</w:t>
            </w:r>
          </w:p>
        </w:tc>
        <w:tc>
          <w:tcPr>
            <w:tcW w:w="0" w:type="auto"/>
            <w:tcBorders>
              <w:top w:val="single" w:sz="4" w:space="0" w:color="auto"/>
              <w:bottom w:val="single" w:sz="4" w:space="0" w:color="auto"/>
            </w:tcBorders>
            <w:shd w:val="clear" w:color="auto" w:fill="auto"/>
          </w:tcPr>
          <w:p w14:paraId="1A4F84D5" w14:textId="62BE30CC" w:rsidR="00EF6AE0" w:rsidRPr="00C94781" w:rsidRDefault="005F6EFE" w:rsidP="00EF6AE0">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lang w:val="en-MY"/>
              </w:rPr>
            </w:pPr>
            <w:r w:rsidRPr="00C94781">
              <w:rPr>
                <w:rFonts w:cs="Times New Roman"/>
                <w:caps w:val="0"/>
                <w:color w:val="000000" w:themeColor="text1"/>
                <w:sz w:val="20"/>
                <w:lang w:val="en-MY"/>
              </w:rPr>
              <w:t xml:space="preserve">Amine </w:t>
            </w:r>
          </w:p>
        </w:tc>
        <w:tc>
          <w:tcPr>
            <w:tcW w:w="0" w:type="auto"/>
            <w:tcBorders>
              <w:top w:val="single" w:sz="4" w:space="0" w:color="auto"/>
              <w:bottom w:val="single" w:sz="4" w:space="0" w:color="auto"/>
            </w:tcBorders>
            <w:shd w:val="clear" w:color="auto" w:fill="auto"/>
          </w:tcPr>
          <w:p w14:paraId="77A7A44F" w14:textId="571FFD1C" w:rsidR="00EF6AE0" w:rsidRPr="00C94781" w:rsidRDefault="005F6EFE" w:rsidP="00EF6AE0">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lang w:val="en-MY"/>
              </w:rPr>
            </w:pPr>
            <w:r w:rsidRPr="00C94781">
              <w:rPr>
                <w:rFonts w:cs="Times New Roman"/>
                <w:caps w:val="0"/>
                <w:color w:val="000000" w:themeColor="text1"/>
                <w:sz w:val="20"/>
                <w:lang w:val="en-MY"/>
              </w:rPr>
              <w:t>Yield, %</w:t>
            </w:r>
          </w:p>
        </w:tc>
      </w:tr>
      <w:tr w:rsidR="00EF6AE0" w:rsidRPr="002F5C33" w14:paraId="62195B31" w14:textId="77777777" w:rsidTr="00327B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364DEA6C" w14:textId="1657888B" w:rsidR="00EF6AE0" w:rsidRPr="002F5C33" w:rsidRDefault="00626319" w:rsidP="00EF6AE0">
            <w:pPr>
              <w:jc w:val="center"/>
              <w:rPr>
                <w:rFonts w:cs="Times New Roman"/>
                <w:b w:val="0"/>
                <w:bCs w:val="0"/>
                <w:color w:val="000000" w:themeColor="text1"/>
                <w:sz w:val="20"/>
                <w:lang w:val="en-MY"/>
              </w:rPr>
            </w:pPr>
            <w:r w:rsidRPr="002F5C33">
              <w:rPr>
                <w:rFonts w:cs="Times New Roman"/>
                <w:b w:val="0"/>
                <w:bCs w:val="0"/>
                <w:caps w:val="0"/>
                <w:color w:val="000000" w:themeColor="text1"/>
                <w:sz w:val="20"/>
                <w:lang w:val="en-MY"/>
              </w:rPr>
              <w:lastRenderedPageBreak/>
              <w:t>1</w:t>
            </w:r>
            <w:r w:rsidR="00134730" w:rsidRPr="002F5C33">
              <w:rPr>
                <w:rFonts w:cs="Times New Roman"/>
                <w:b w:val="0"/>
                <w:bCs w:val="0"/>
                <w:caps w:val="0"/>
                <w:color w:val="000000" w:themeColor="text1"/>
                <w:sz w:val="20"/>
                <w:lang w:val="en-MY"/>
              </w:rPr>
              <w:t>1</w:t>
            </w:r>
            <w:r w:rsidR="006C6A62" w:rsidRPr="002F5C33">
              <w:rPr>
                <w:rFonts w:cs="Times New Roman"/>
                <w:b w:val="0"/>
                <w:bCs w:val="0"/>
                <w:caps w:val="0"/>
                <w:color w:val="000000" w:themeColor="text1"/>
                <w:sz w:val="20"/>
                <w:lang w:val="en-MY"/>
              </w:rPr>
              <w:t>a</w:t>
            </w:r>
          </w:p>
        </w:tc>
        <w:tc>
          <w:tcPr>
            <w:tcW w:w="0" w:type="auto"/>
            <w:tcBorders>
              <w:top w:val="single" w:sz="4" w:space="0" w:color="auto"/>
              <w:left w:val="nil"/>
            </w:tcBorders>
            <w:shd w:val="clear" w:color="auto" w:fill="auto"/>
          </w:tcPr>
          <w:p w14:paraId="66271111" w14:textId="6BA299CB" w:rsidR="00EF6AE0" w:rsidRPr="002F5C33" w:rsidRDefault="005F6EFE" w:rsidP="00EF6AE0">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 xml:space="preserve">Formaldehyde </w:t>
            </w:r>
          </w:p>
        </w:tc>
        <w:tc>
          <w:tcPr>
            <w:tcW w:w="0" w:type="auto"/>
            <w:tcBorders>
              <w:top w:val="single" w:sz="4" w:space="0" w:color="auto"/>
            </w:tcBorders>
            <w:shd w:val="clear" w:color="auto" w:fill="auto"/>
          </w:tcPr>
          <w:p w14:paraId="03C69F3B" w14:textId="68EF96E0" w:rsidR="00EF6AE0" w:rsidRPr="002F5C33" w:rsidRDefault="005F6EFE" w:rsidP="00EF6AE0">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Methylamine</w:t>
            </w:r>
          </w:p>
        </w:tc>
        <w:tc>
          <w:tcPr>
            <w:tcW w:w="0" w:type="auto"/>
            <w:tcBorders>
              <w:top w:val="single" w:sz="4" w:space="0" w:color="auto"/>
            </w:tcBorders>
            <w:shd w:val="clear" w:color="auto" w:fill="auto"/>
          </w:tcPr>
          <w:p w14:paraId="75D75D0B" w14:textId="10947ECD" w:rsidR="00EF6AE0" w:rsidRPr="002F5C33" w:rsidRDefault="005F6EFE" w:rsidP="00EF6AE0">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20</w:t>
            </w:r>
          </w:p>
        </w:tc>
      </w:tr>
      <w:tr w:rsidR="00EF6AE0" w:rsidRPr="002F5C33" w14:paraId="65060B7F" w14:textId="77777777" w:rsidTr="00327B3E">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01CC4BBC" w14:textId="13410CFC" w:rsidR="00EF6AE0" w:rsidRPr="002F5C33" w:rsidRDefault="00626319" w:rsidP="00EF6AE0">
            <w:pPr>
              <w:jc w:val="center"/>
              <w:rPr>
                <w:rFonts w:cs="Times New Roman"/>
                <w:b w:val="0"/>
                <w:bCs w:val="0"/>
                <w:color w:val="000000" w:themeColor="text1"/>
                <w:sz w:val="20"/>
                <w:lang w:val="en-MY"/>
              </w:rPr>
            </w:pPr>
            <w:r w:rsidRPr="002F5C33">
              <w:rPr>
                <w:rFonts w:cs="Times New Roman"/>
                <w:b w:val="0"/>
                <w:bCs w:val="0"/>
                <w:caps w:val="0"/>
                <w:color w:val="000000" w:themeColor="text1"/>
                <w:sz w:val="20"/>
                <w:lang w:val="en-MY"/>
              </w:rPr>
              <w:t>1</w:t>
            </w:r>
            <w:r w:rsidR="00134730" w:rsidRPr="002F5C33">
              <w:rPr>
                <w:rFonts w:cs="Times New Roman"/>
                <w:b w:val="0"/>
                <w:bCs w:val="0"/>
                <w:caps w:val="0"/>
                <w:color w:val="000000" w:themeColor="text1"/>
                <w:sz w:val="20"/>
                <w:lang w:val="en-MY"/>
              </w:rPr>
              <w:t>1</w:t>
            </w:r>
            <w:r w:rsidR="006C6A62" w:rsidRPr="002F5C33">
              <w:rPr>
                <w:rFonts w:cs="Times New Roman"/>
                <w:b w:val="0"/>
                <w:bCs w:val="0"/>
                <w:caps w:val="0"/>
                <w:color w:val="000000" w:themeColor="text1"/>
                <w:sz w:val="20"/>
                <w:lang w:val="en-MY"/>
              </w:rPr>
              <w:t>b</w:t>
            </w:r>
          </w:p>
        </w:tc>
        <w:tc>
          <w:tcPr>
            <w:tcW w:w="0" w:type="auto"/>
            <w:tcBorders>
              <w:left w:val="nil"/>
            </w:tcBorders>
            <w:shd w:val="clear" w:color="auto" w:fill="auto"/>
          </w:tcPr>
          <w:p w14:paraId="1582121D" w14:textId="00896886" w:rsidR="00EF6AE0" w:rsidRPr="002F5C33" w:rsidRDefault="005F6EFE" w:rsidP="00EF6AE0">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 xml:space="preserve">Isobutyraldehyde </w:t>
            </w:r>
          </w:p>
        </w:tc>
        <w:tc>
          <w:tcPr>
            <w:tcW w:w="0" w:type="auto"/>
            <w:shd w:val="clear" w:color="auto" w:fill="auto"/>
          </w:tcPr>
          <w:p w14:paraId="39FD9976" w14:textId="5F007C9E" w:rsidR="00EF6AE0" w:rsidRPr="002F5C33" w:rsidRDefault="005F6EFE" w:rsidP="00EF6AE0">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 xml:space="preserve">Methylamine </w:t>
            </w:r>
          </w:p>
        </w:tc>
        <w:tc>
          <w:tcPr>
            <w:tcW w:w="0" w:type="auto"/>
            <w:shd w:val="clear" w:color="auto" w:fill="auto"/>
          </w:tcPr>
          <w:p w14:paraId="50F513D1" w14:textId="1281B3F2" w:rsidR="00EF6AE0" w:rsidRPr="002F5C33" w:rsidRDefault="005F6EFE" w:rsidP="00EF6AE0">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54</w:t>
            </w:r>
          </w:p>
        </w:tc>
      </w:tr>
      <w:tr w:rsidR="00EF6AE0" w:rsidRPr="002F5C33" w14:paraId="703BEAAE" w14:textId="77777777" w:rsidTr="00327B3E">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33F3E76C" w14:textId="1340303E" w:rsidR="00EF6AE0" w:rsidRPr="002F5C33" w:rsidRDefault="00626319" w:rsidP="00EF6AE0">
            <w:pPr>
              <w:jc w:val="center"/>
              <w:rPr>
                <w:rFonts w:cs="Times New Roman"/>
                <w:b w:val="0"/>
                <w:bCs w:val="0"/>
                <w:color w:val="000000" w:themeColor="text1"/>
                <w:sz w:val="20"/>
                <w:lang w:val="en-MY"/>
              </w:rPr>
            </w:pPr>
            <w:r w:rsidRPr="002F5C33">
              <w:rPr>
                <w:rFonts w:cs="Times New Roman"/>
                <w:b w:val="0"/>
                <w:bCs w:val="0"/>
                <w:caps w:val="0"/>
                <w:color w:val="000000" w:themeColor="text1"/>
                <w:sz w:val="20"/>
                <w:lang w:val="en-MY"/>
              </w:rPr>
              <w:t>1</w:t>
            </w:r>
            <w:r w:rsidR="00134730" w:rsidRPr="002F5C33">
              <w:rPr>
                <w:rFonts w:cs="Times New Roman"/>
                <w:b w:val="0"/>
                <w:bCs w:val="0"/>
                <w:caps w:val="0"/>
                <w:color w:val="000000" w:themeColor="text1"/>
                <w:sz w:val="20"/>
                <w:lang w:val="en-MY"/>
              </w:rPr>
              <w:t>1</w:t>
            </w:r>
            <w:r w:rsidR="006C6A62" w:rsidRPr="002F5C33">
              <w:rPr>
                <w:rFonts w:cs="Times New Roman"/>
                <w:b w:val="0"/>
                <w:bCs w:val="0"/>
                <w:caps w:val="0"/>
                <w:color w:val="000000" w:themeColor="text1"/>
                <w:sz w:val="20"/>
                <w:lang w:val="en-MY"/>
              </w:rPr>
              <w:t>c</w:t>
            </w:r>
          </w:p>
        </w:tc>
        <w:tc>
          <w:tcPr>
            <w:tcW w:w="0" w:type="auto"/>
            <w:tcBorders>
              <w:left w:val="nil"/>
              <w:bottom w:val="single" w:sz="4" w:space="0" w:color="auto"/>
            </w:tcBorders>
            <w:shd w:val="clear" w:color="auto" w:fill="auto"/>
          </w:tcPr>
          <w:p w14:paraId="2F01DD5F" w14:textId="24BD2CED" w:rsidR="00EF6AE0" w:rsidRPr="002F5C33" w:rsidRDefault="005F6EFE" w:rsidP="00EF6AE0">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 xml:space="preserve">Isobutyraldehyde </w:t>
            </w:r>
          </w:p>
        </w:tc>
        <w:tc>
          <w:tcPr>
            <w:tcW w:w="0" w:type="auto"/>
            <w:tcBorders>
              <w:bottom w:val="single" w:sz="4" w:space="0" w:color="auto"/>
            </w:tcBorders>
            <w:shd w:val="clear" w:color="auto" w:fill="auto"/>
          </w:tcPr>
          <w:p w14:paraId="759655C2" w14:textId="0D07B398" w:rsidR="00EF6AE0" w:rsidRPr="002F5C33" w:rsidRDefault="005F6EFE" w:rsidP="00EF6AE0">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 xml:space="preserve">Ammonia </w:t>
            </w:r>
          </w:p>
        </w:tc>
        <w:tc>
          <w:tcPr>
            <w:tcW w:w="0" w:type="auto"/>
            <w:tcBorders>
              <w:bottom w:val="single" w:sz="4" w:space="0" w:color="auto"/>
            </w:tcBorders>
            <w:shd w:val="clear" w:color="auto" w:fill="auto"/>
          </w:tcPr>
          <w:p w14:paraId="2364E1EC" w14:textId="173B6C1D" w:rsidR="00EF6AE0" w:rsidRPr="002F5C33" w:rsidRDefault="005F6EFE" w:rsidP="00EF6AE0">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42</w:t>
            </w:r>
          </w:p>
        </w:tc>
      </w:tr>
    </w:tbl>
    <w:p w14:paraId="34CB988C" w14:textId="58BB51BF" w:rsidR="00C924EC" w:rsidRDefault="00C924EC" w:rsidP="005F6EFE">
      <w:pPr>
        <w:jc w:val="center"/>
        <w:rPr>
          <w:rFonts w:cs="Times New Roman"/>
          <w:color w:val="000000" w:themeColor="text1"/>
          <w:sz w:val="20"/>
          <w:lang w:val="en-MY"/>
        </w:rPr>
      </w:pPr>
    </w:p>
    <w:p w14:paraId="52B402B1" w14:textId="592A1BBC" w:rsidR="00314BB3" w:rsidRPr="00327B3E" w:rsidRDefault="005F6EFE" w:rsidP="00C924EC">
      <w:pPr>
        <w:jc w:val="center"/>
        <w:rPr>
          <w:rFonts w:cs="Times New Roman"/>
          <w:color w:val="000000" w:themeColor="text1"/>
          <w:sz w:val="20"/>
          <w:lang w:val="en-MY"/>
        </w:rPr>
      </w:pPr>
      <w:r w:rsidRPr="00327B3E">
        <w:rPr>
          <w:rFonts w:cs="Times New Roman"/>
          <w:color w:val="000000" w:themeColor="text1"/>
          <w:sz w:val="20"/>
          <w:lang w:val="en-MY"/>
        </w:rPr>
        <w:t xml:space="preserve">Table 2. </w:t>
      </w:r>
      <w:r w:rsidR="0087083D" w:rsidRPr="00327B3E">
        <w:rPr>
          <w:rFonts w:cs="Times New Roman"/>
          <w:color w:val="000000" w:themeColor="text1"/>
          <w:sz w:val="20"/>
          <w:lang w:val="en-MY"/>
        </w:rPr>
        <w:t>The yield percentage of compounds 12 a–c from the insertion of aniline in ethanol</w:t>
      </w:r>
    </w:p>
    <w:p w14:paraId="0DA1E7F3" w14:textId="173BDD85" w:rsidR="005F6EFE" w:rsidRPr="002F5C33" w:rsidRDefault="005F6EFE" w:rsidP="005F6EFE">
      <w:pPr>
        <w:jc w:val="center"/>
        <w:rPr>
          <w:rFonts w:cs="Times New Roman"/>
          <w:color w:val="000000" w:themeColor="text1"/>
          <w:sz w:val="20"/>
          <w:lang w:val="en-MY"/>
        </w:rPr>
      </w:pPr>
    </w:p>
    <w:tbl>
      <w:tblPr>
        <w:tblStyle w:val="PlainTable3"/>
        <w:tblW w:w="0" w:type="auto"/>
        <w:jc w:val="center"/>
        <w:tblLook w:val="04A0" w:firstRow="1" w:lastRow="0" w:firstColumn="1" w:lastColumn="0" w:noHBand="0" w:noVBand="1"/>
      </w:tblPr>
      <w:tblGrid>
        <w:gridCol w:w="716"/>
        <w:gridCol w:w="972"/>
      </w:tblGrid>
      <w:tr w:rsidR="005F6EFE" w:rsidRPr="002F5C33" w14:paraId="245323EF" w14:textId="77777777" w:rsidTr="00327B3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226E2FE7" w14:textId="77777777" w:rsidR="005F6EFE" w:rsidRPr="00C94781" w:rsidRDefault="005F6EFE" w:rsidP="003D51F1">
            <w:pPr>
              <w:jc w:val="center"/>
              <w:rPr>
                <w:rFonts w:cs="Times New Roman"/>
                <w:color w:val="000000" w:themeColor="text1"/>
                <w:sz w:val="20"/>
                <w:lang w:val="en-MY"/>
              </w:rPr>
            </w:pPr>
            <w:r w:rsidRPr="00C94781">
              <w:rPr>
                <w:rFonts w:cs="Times New Roman"/>
                <w:caps w:val="0"/>
                <w:color w:val="000000" w:themeColor="text1"/>
                <w:sz w:val="20"/>
                <w:lang w:val="en-MY"/>
              </w:rPr>
              <w:t xml:space="preserve">Entry </w:t>
            </w:r>
          </w:p>
        </w:tc>
        <w:tc>
          <w:tcPr>
            <w:tcW w:w="0" w:type="auto"/>
            <w:tcBorders>
              <w:top w:val="single" w:sz="4" w:space="0" w:color="auto"/>
              <w:bottom w:val="single" w:sz="4" w:space="0" w:color="auto"/>
            </w:tcBorders>
            <w:shd w:val="clear" w:color="auto" w:fill="auto"/>
          </w:tcPr>
          <w:p w14:paraId="349A73A4" w14:textId="77777777" w:rsidR="005F6EFE" w:rsidRPr="00C94781" w:rsidRDefault="005F6EFE" w:rsidP="005F6EFE">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lang w:val="en-MY"/>
              </w:rPr>
            </w:pPr>
            <w:r w:rsidRPr="00C94781">
              <w:rPr>
                <w:rFonts w:cs="Times New Roman"/>
                <w:caps w:val="0"/>
                <w:color w:val="000000" w:themeColor="text1"/>
                <w:sz w:val="20"/>
                <w:lang w:val="en-MY"/>
              </w:rPr>
              <w:t>Yield, %</w:t>
            </w:r>
          </w:p>
        </w:tc>
      </w:tr>
      <w:tr w:rsidR="005F6EFE" w:rsidRPr="002F5C33" w14:paraId="2CBA90B9" w14:textId="77777777" w:rsidTr="00327B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24965AFF" w14:textId="05B671A2" w:rsidR="005F6EFE" w:rsidRPr="002F5C33" w:rsidRDefault="006C6A62" w:rsidP="003D51F1">
            <w:pPr>
              <w:jc w:val="center"/>
              <w:rPr>
                <w:rFonts w:cs="Times New Roman"/>
                <w:b w:val="0"/>
                <w:bCs w:val="0"/>
                <w:color w:val="000000" w:themeColor="text1"/>
                <w:sz w:val="20"/>
                <w:lang w:val="en-MY"/>
              </w:rPr>
            </w:pPr>
            <w:r w:rsidRPr="002F5C33">
              <w:rPr>
                <w:rFonts w:cs="Times New Roman"/>
                <w:b w:val="0"/>
                <w:bCs w:val="0"/>
                <w:caps w:val="0"/>
                <w:color w:val="000000" w:themeColor="text1"/>
                <w:sz w:val="20"/>
                <w:lang w:val="en-MY"/>
              </w:rPr>
              <w:t>1</w:t>
            </w:r>
            <w:r w:rsidR="00134730" w:rsidRPr="002F5C33">
              <w:rPr>
                <w:rFonts w:cs="Times New Roman"/>
                <w:b w:val="0"/>
                <w:bCs w:val="0"/>
                <w:caps w:val="0"/>
                <w:color w:val="000000" w:themeColor="text1"/>
                <w:sz w:val="20"/>
                <w:lang w:val="en-MY"/>
              </w:rPr>
              <w:t>2</w:t>
            </w:r>
            <w:r w:rsidRPr="002F5C33">
              <w:rPr>
                <w:rFonts w:cs="Times New Roman"/>
                <w:b w:val="0"/>
                <w:bCs w:val="0"/>
                <w:caps w:val="0"/>
                <w:color w:val="000000" w:themeColor="text1"/>
                <w:sz w:val="20"/>
                <w:lang w:val="en-MY"/>
              </w:rPr>
              <w:t>a</w:t>
            </w:r>
          </w:p>
        </w:tc>
        <w:tc>
          <w:tcPr>
            <w:tcW w:w="0" w:type="auto"/>
            <w:tcBorders>
              <w:top w:val="single" w:sz="4" w:space="0" w:color="auto"/>
              <w:left w:val="nil"/>
            </w:tcBorders>
            <w:shd w:val="clear" w:color="auto" w:fill="auto"/>
          </w:tcPr>
          <w:p w14:paraId="5B0011DF" w14:textId="21027B88" w:rsidR="005F6EFE" w:rsidRPr="002F5C33" w:rsidRDefault="005F6EFE" w:rsidP="003D51F1">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72</w:t>
            </w:r>
          </w:p>
        </w:tc>
      </w:tr>
      <w:tr w:rsidR="005F6EFE" w:rsidRPr="002F5C33" w14:paraId="72532147" w14:textId="77777777" w:rsidTr="00327B3E">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0C4ED497" w14:textId="72CE41FC" w:rsidR="006C6A62" w:rsidRPr="002F5C33" w:rsidRDefault="00626319" w:rsidP="003D51F1">
            <w:pPr>
              <w:jc w:val="center"/>
              <w:rPr>
                <w:rFonts w:cs="Times New Roman"/>
                <w:b w:val="0"/>
                <w:bCs w:val="0"/>
                <w:caps w:val="0"/>
                <w:color w:val="000000" w:themeColor="text1"/>
                <w:sz w:val="20"/>
                <w:lang w:val="en-MY"/>
              </w:rPr>
            </w:pPr>
            <w:r w:rsidRPr="002F5C33">
              <w:rPr>
                <w:rFonts w:cs="Times New Roman"/>
                <w:b w:val="0"/>
                <w:bCs w:val="0"/>
                <w:caps w:val="0"/>
                <w:color w:val="000000" w:themeColor="text1"/>
                <w:sz w:val="20"/>
                <w:lang w:val="en-MY"/>
              </w:rPr>
              <w:t>1</w:t>
            </w:r>
            <w:r w:rsidR="00134730" w:rsidRPr="002F5C33">
              <w:rPr>
                <w:rFonts w:cs="Times New Roman"/>
                <w:b w:val="0"/>
                <w:bCs w:val="0"/>
                <w:caps w:val="0"/>
                <w:color w:val="000000" w:themeColor="text1"/>
                <w:sz w:val="20"/>
                <w:lang w:val="en-MY"/>
              </w:rPr>
              <w:t>2</w:t>
            </w:r>
            <w:r w:rsidR="006C6A62" w:rsidRPr="002F5C33">
              <w:rPr>
                <w:rFonts w:cs="Times New Roman"/>
                <w:b w:val="0"/>
                <w:bCs w:val="0"/>
                <w:caps w:val="0"/>
                <w:color w:val="000000" w:themeColor="text1"/>
                <w:sz w:val="20"/>
                <w:lang w:val="en-MY"/>
              </w:rPr>
              <w:t>b</w:t>
            </w:r>
          </w:p>
        </w:tc>
        <w:tc>
          <w:tcPr>
            <w:tcW w:w="0" w:type="auto"/>
            <w:tcBorders>
              <w:left w:val="nil"/>
            </w:tcBorders>
            <w:shd w:val="clear" w:color="auto" w:fill="auto"/>
          </w:tcPr>
          <w:p w14:paraId="6B7493B3" w14:textId="501B0730" w:rsidR="005F6EFE" w:rsidRPr="002F5C33" w:rsidRDefault="005F6EFE" w:rsidP="003D51F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51</w:t>
            </w:r>
          </w:p>
        </w:tc>
      </w:tr>
      <w:tr w:rsidR="005F6EFE" w:rsidRPr="002F5C33" w14:paraId="341592C3" w14:textId="77777777" w:rsidTr="00327B3E">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7A308651" w14:textId="6CC2AB5B" w:rsidR="005F6EFE" w:rsidRPr="002F5C33" w:rsidRDefault="00626319" w:rsidP="003D51F1">
            <w:pPr>
              <w:jc w:val="center"/>
              <w:rPr>
                <w:rFonts w:cs="Times New Roman"/>
                <w:b w:val="0"/>
                <w:bCs w:val="0"/>
                <w:color w:val="000000" w:themeColor="text1"/>
                <w:sz w:val="20"/>
                <w:lang w:val="en-MY"/>
              </w:rPr>
            </w:pPr>
            <w:r w:rsidRPr="002F5C33">
              <w:rPr>
                <w:rFonts w:cs="Times New Roman"/>
                <w:b w:val="0"/>
                <w:bCs w:val="0"/>
                <w:caps w:val="0"/>
                <w:color w:val="000000" w:themeColor="text1"/>
                <w:sz w:val="20"/>
                <w:lang w:val="en-MY"/>
              </w:rPr>
              <w:t>1</w:t>
            </w:r>
            <w:r w:rsidR="00134730" w:rsidRPr="002F5C33">
              <w:rPr>
                <w:rFonts w:cs="Times New Roman"/>
                <w:b w:val="0"/>
                <w:bCs w:val="0"/>
                <w:caps w:val="0"/>
                <w:color w:val="000000" w:themeColor="text1"/>
                <w:sz w:val="20"/>
                <w:lang w:val="en-MY"/>
              </w:rPr>
              <w:t>2</w:t>
            </w:r>
            <w:r w:rsidR="006C6A62" w:rsidRPr="002F5C33">
              <w:rPr>
                <w:rFonts w:cs="Times New Roman"/>
                <w:b w:val="0"/>
                <w:bCs w:val="0"/>
                <w:caps w:val="0"/>
                <w:color w:val="000000" w:themeColor="text1"/>
                <w:sz w:val="20"/>
                <w:lang w:val="en-MY"/>
              </w:rPr>
              <w:t>c</w:t>
            </w:r>
          </w:p>
        </w:tc>
        <w:tc>
          <w:tcPr>
            <w:tcW w:w="0" w:type="auto"/>
            <w:tcBorders>
              <w:left w:val="nil"/>
              <w:bottom w:val="single" w:sz="4" w:space="0" w:color="auto"/>
            </w:tcBorders>
            <w:shd w:val="clear" w:color="auto" w:fill="auto"/>
          </w:tcPr>
          <w:p w14:paraId="353E5A28" w14:textId="01A1DD64" w:rsidR="005F6EFE" w:rsidRPr="002F5C33" w:rsidRDefault="005F6EFE" w:rsidP="003D51F1">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45</w:t>
            </w:r>
          </w:p>
        </w:tc>
      </w:tr>
    </w:tbl>
    <w:p w14:paraId="2E0E2588" w14:textId="77777777" w:rsidR="00C97597" w:rsidRDefault="00C97597" w:rsidP="005F6EFE">
      <w:pPr>
        <w:jc w:val="center"/>
        <w:rPr>
          <w:rFonts w:cs="Times New Roman"/>
          <w:color w:val="000000" w:themeColor="text1"/>
          <w:sz w:val="20"/>
          <w:lang w:val="en-MY"/>
        </w:rPr>
      </w:pPr>
    </w:p>
    <w:p w14:paraId="5DAA86BF" w14:textId="3F8C70D1" w:rsidR="005F6EFE" w:rsidRPr="00327B3E" w:rsidRDefault="005F6EFE" w:rsidP="005F6EFE">
      <w:pPr>
        <w:jc w:val="center"/>
        <w:rPr>
          <w:rFonts w:cs="Times New Roman"/>
          <w:color w:val="000000" w:themeColor="text1"/>
          <w:sz w:val="20"/>
          <w:lang w:val="en-MY"/>
        </w:rPr>
      </w:pPr>
      <w:r w:rsidRPr="00327B3E">
        <w:rPr>
          <w:rFonts w:cs="Times New Roman"/>
          <w:color w:val="000000" w:themeColor="text1"/>
          <w:sz w:val="20"/>
          <w:lang w:val="en-MY"/>
        </w:rPr>
        <w:t xml:space="preserve">Table 3. </w:t>
      </w:r>
      <w:r w:rsidR="0087083D" w:rsidRPr="00327B3E">
        <w:rPr>
          <w:rFonts w:cs="Times New Roman"/>
          <w:color w:val="000000" w:themeColor="text1"/>
          <w:sz w:val="20"/>
          <w:lang w:val="en-MY"/>
        </w:rPr>
        <w:t>The yield percentage of compounds 13 a–c from cyclisation by refluxing in diphenyl ether</w:t>
      </w:r>
    </w:p>
    <w:p w14:paraId="4E6C4FEB" w14:textId="2C42BB5F" w:rsidR="005F6EFE" w:rsidRPr="00327B3E" w:rsidRDefault="005F6EFE" w:rsidP="005F6EFE">
      <w:pPr>
        <w:jc w:val="center"/>
        <w:rPr>
          <w:rFonts w:cs="Times New Roman"/>
          <w:color w:val="000000" w:themeColor="text1"/>
          <w:sz w:val="20"/>
          <w:lang w:val="en-MY"/>
        </w:rPr>
      </w:pPr>
    </w:p>
    <w:tbl>
      <w:tblPr>
        <w:tblStyle w:val="PlainTable3"/>
        <w:tblW w:w="0" w:type="auto"/>
        <w:jc w:val="center"/>
        <w:tblLook w:val="04A0" w:firstRow="1" w:lastRow="0" w:firstColumn="1" w:lastColumn="0" w:noHBand="0" w:noVBand="1"/>
      </w:tblPr>
      <w:tblGrid>
        <w:gridCol w:w="716"/>
        <w:gridCol w:w="972"/>
      </w:tblGrid>
      <w:tr w:rsidR="005F6EFE" w:rsidRPr="002F5C33" w14:paraId="56CE5313" w14:textId="77777777" w:rsidTr="00327B3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7EF1AA2C" w14:textId="77777777" w:rsidR="005F6EFE" w:rsidRPr="00C94781" w:rsidRDefault="005F6EFE" w:rsidP="003D51F1">
            <w:pPr>
              <w:jc w:val="center"/>
              <w:rPr>
                <w:rFonts w:cs="Times New Roman"/>
                <w:color w:val="000000" w:themeColor="text1"/>
                <w:sz w:val="20"/>
                <w:lang w:val="en-MY"/>
              </w:rPr>
            </w:pPr>
            <w:r w:rsidRPr="00C94781">
              <w:rPr>
                <w:rFonts w:cs="Times New Roman"/>
                <w:caps w:val="0"/>
                <w:color w:val="000000" w:themeColor="text1"/>
                <w:sz w:val="20"/>
                <w:lang w:val="en-MY"/>
              </w:rPr>
              <w:t xml:space="preserve">Entry </w:t>
            </w:r>
          </w:p>
        </w:tc>
        <w:tc>
          <w:tcPr>
            <w:tcW w:w="0" w:type="auto"/>
            <w:tcBorders>
              <w:top w:val="single" w:sz="4" w:space="0" w:color="auto"/>
              <w:bottom w:val="single" w:sz="4" w:space="0" w:color="auto"/>
            </w:tcBorders>
            <w:shd w:val="clear" w:color="auto" w:fill="auto"/>
          </w:tcPr>
          <w:p w14:paraId="12DA2BC8" w14:textId="77777777" w:rsidR="005F6EFE" w:rsidRPr="00C94781" w:rsidRDefault="005F6EFE" w:rsidP="003D51F1">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lang w:val="en-MY"/>
              </w:rPr>
            </w:pPr>
            <w:r w:rsidRPr="00C94781">
              <w:rPr>
                <w:rFonts w:cs="Times New Roman"/>
                <w:caps w:val="0"/>
                <w:color w:val="000000" w:themeColor="text1"/>
                <w:sz w:val="20"/>
                <w:lang w:val="en-MY"/>
              </w:rPr>
              <w:t>Yield, %</w:t>
            </w:r>
          </w:p>
        </w:tc>
      </w:tr>
      <w:tr w:rsidR="005F6EFE" w:rsidRPr="002F5C33" w14:paraId="66F82F90" w14:textId="77777777" w:rsidTr="00327B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4455DB51" w14:textId="694709E7" w:rsidR="005F6EFE" w:rsidRPr="002F5C33" w:rsidRDefault="006C6A62" w:rsidP="003D51F1">
            <w:pPr>
              <w:jc w:val="center"/>
              <w:rPr>
                <w:rFonts w:cs="Times New Roman"/>
                <w:b w:val="0"/>
                <w:bCs w:val="0"/>
                <w:color w:val="000000" w:themeColor="text1"/>
                <w:sz w:val="20"/>
                <w:lang w:val="en-MY"/>
              </w:rPr>
            </w:pPr>
            <w:r w:rsidRPr="002F5C33">
              <w:rPr>
                <w:rFonts w:cs="Times New Roman"/>
                <w:b w:val="0"/>
                <w:bCs w:val="0"/>
                <w:caps w:val="0"/>
                <w:color w:val="000000" w:themeColor="text1"/>
                <w:sz w:val="20"/>
                <w:lang w:val="en-MY"/>
              </w:rPr>
              <w:t>1</w:t>
            </w:r>
            <w:r w:rsidR="00134730" w:rsidRPr="002F5C33">
              <w:rPr>
                <w:rFonts w:cs="Times New Roman"/>
                <w:b w:val="0"/>
                <w:bCs w:val="0"/>
                <w:caps w:val="0"/>
                <w:color w:val="000000" w:themeColor="text1"/>
                <w:sz w:val="20"/>
                <w:lang w:val="en-MY"/>
              </w:rPr>
              <w:t>3</w:t>
            </w:r>
            <w:r w:rsidRPr="002F5C33">
              <w:rPr>
                <w:rFonts w:cs="Times New Roman"/>
                <w:b w:val="0"/>
                <w:bCs w:val="0"/>
                <w:caps w:val="0"/>
                <w:color w:val="000000" w:themeColor="text1"/>
                <w:sz w:val="20"/>
                <w:lang w:val="en-MY"/>
              </w:rPr>
              <w:t>a</w:t>
            </w:r>
          </w:p>
        </w:tc>
        <w:tc>
          <w:tcPr>
            <w:tcW w:w="0" w:type="auto"/>
            <w:tcBorders>
              <w:top w:val="single" w:sz="4" w:space="0" w:color="auto"/>
              <w:left w:val="nil"/>
            </w:tcBorders>
            <w:shd w:val="clear" w:color="auto" w:fill="auto"/>
          </w:tcPr>
          <w:p w14:paraId="62D38091" w14:textId="10E0EBF7" w:rsidR="005F6EFE" w:rsidRPr="002F5C33" w:rsidRDefault="005F6EFE" w:rsidP="003D51F1">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62</w:t>
            </w:r>
          </w:p>
        </w:tc>
      </w:tr>
      <w:tr w:rsidR="005F6EFE" w:rsidRPr="002F5C33" w14:paraId="6E043C6E" w14:textId="77777777" w:rsidTr="00327B3E">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5A458EF0" w14:textId="5A549AF0" w:rsidR="005F6EFE" w:rsidRPr="002F5C33" w:rsidRDefault="00626319" w:rsidP="003D51F1">
            <w:pPr>
              <w:jc w:val="center"/>
              <w:rPr>
                <w:rFonts w:cs="Times New Roman"/>
                <w:b w:val="0"/>
                <w:bCs w:val="0"/>
                <w:color w:val="000000" w:themeColor="text1"/>
                <w:sz w:val="20"/>
                <w:lang w:val="en-MY"/>
              </w:rPr>
            </w:pPr>
            <w:r w:rsidRPr="002F5C33">
              <w:rPr>
                <w:rFonts w:cs="Times New Roman"/>
                <w:b w:val="0"/>
                <w:bCs w:val="0"/>
                <w:caps w:val="0"/>
                <w:color w:val="000000" w:themeColor="text1"/>
                <w:sz w:val="20"/>
                <w:lang w:val="en-MY"/>
              </w:rPr>
              <w:t>1</w:t>
            </w:r>
            <w:r w:rsidR="00134730" w:rsidRPr="002F5C33">
              <w:rPr>
                <w:rFonts w:cs="Times New Roman"/>
                <w:b w:val="0"/>
                <w:bCs w:val="0"/>
                <w:caps w:val="0"/>
                <w:color w:val="000000" w:themeColor="text1"/>
                <w:sz w:val="20"/>
                <w:lang w:val="en-MY"/>
              </w:rPr>
              <w:t>3</w:t>
            </w:r>
            <w:r w:rsidR="006C6A62" w:rsidRPr="002F5C33">
              <w:rPr>
                <w:rFonts w:cs="Times New Roman"/>
                <w:b w:val="0"/>
                <w:bCs w:val="0"/>
                <w:caps w:val="0"/>
                <w:color w:val="000000" w:themeColor="text1"/>
                <w:sz w:val="20"/>
                <w:lang w:val="en-MY"/>
              </w:rPr>
              <w:t>b</w:t>
            </w:r>
          </w:p>
        </w:tc>
        <w:tc>
          <w:tcPr>
            <w:tcW w:w="0" w:type="auto"/>
            <w:tcBorders>
              <w:left w:val="nil"/>
            </w:tcBorders>
            <w:shd w:val="clear" w:color="auto" w:fill="auto"/>
          </w:tcPr>
          <w:p w14:paraId="0C6DDEAD" w14:textId="442DF8C2" w:rsidR="005F6EFE" w:rsidRPr="002F5C33" w:rsidRDefault="005F6EFE" w:rsidP="003D51F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63</w:t>
            </w:r>
          </w:p>
        </w:tc>
      </w:tr>
      <w:tr w:rsidR="005F6EFE" w:rsidRPr="002F5C33" w14:paraId="6C3E24AC" w14:textId="77777777" w:rsidTr="00327B3E">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338F40E5" w14:textId="0510DCA6" w:rsidR="005F6EFE" w:rsidRPr="002F5C33" w:rsidRDefault="00626319" w:rsidP="003D51F1">
            <w:pPr>
              <w:jc w:val="center"/>
              <w:rPr>
                <w:rFonts w:cs="Times New Roman"/>
                <w:b w:val="0"/>
                <w:bCs w:val="0"/>
                <w:color w:val="000000" w:themeColor="text1"/>
                <w:sz w:val="20"/>
                <w:lang w:val="en-MY"/>
              </w:rPr>
            </w:pPr>
            <w:r w:rsidRPr="002F5C33">
              <w:rPr>
                <w:rFonts w:cs="Times New Roman"/>
                <w:b w:val="0"/>
                <w:bCs w:val="0"/>
                <w:color w:val="000000" w:themeColor="text1"/>
                <w:sz w:val="20"/>
                <w:lang w:val="en-MY"/>
              </w:rPr>
              <w:t>1</w:t>
            </w:r>
            <w:r w:rsidR="00134730" w:rsidRPr="002F5C33">
              <w:rPr>
                <w:rFonts w:cs="Times New Roman"/>
                <w:b w:val="0"/>
                <w:bCs w:val="0"/>
                <w:color w:val="000000" w:themeColor="text1"/>
                <w:sz w:val="20"/>
                <w:lang w:val="en-MY"/>
              </w:rPr>
              <w:t>3</w:t>
            </w:r>
            <w:r w:rsidRPr="002F5C33">
              <w:rPr>
                <w:rFonts w:cs="Times New Roman"/>
                <w:b w:val="0"/>
                <w:bCs w:val="0"/>
                <w:caps w:val="0"/>
                <w:color w:val="000000" w:themeColor="text1"/>
                <w:sz w:val="20"/>
                <w:lang w:val="en-MY"/>
              </w:rPr>
              <w:t>c</w:t>
            </w:r>
          </w:p>
        </w:tc>
        <w:tc>
          <w:tcPr>
            <w:tcW w:w="0" w:type="auto"/>
            <w:tcBorders>
              <w:left w:val="nil"/>
              <w:bottom w:val="single" w:sz="4" w:space="0" w:color="auto"/>
            </w:tcBorders>
            <w:shd w:val="clear" w:color="auto" w:fill="auto"/>
          </w:tcPr>
          <w:p w14:paraId="579AE488" w14:textId="2ED0868C" w:rsidR="005F6EFE" w:rsidRPr="002F5C33" w:rsidRDefault="005F6EFE" w:rsidP="003D51F1">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lang w:val="en-MY"/>
              </w:rPr>
            </w:pPr>
            <w:r w:rsidRPr="002F5C33">
              <w:rPr>
                <w:rFonts w:cs="Times New Roman"/>
                <w:color w:val="000000" w:themeColor="text1"/>
                <w:sz w:val="20"/>
                <w:lang w:val="en-MY"/>
              </w:rPr>
              <w:t>82</w:t>
            </w:r>
          </w:p>
        </w:tc>
      </w:tr>
    </w:tbl>
    <w:p w14:paraId="0B123F1E" w14:textId="77777777" w:rsidR="004258DA" w:rsidRDefault="004258DA" w:rsidP="002F7FF9">
      <w:pPr>
        <w:jc w:val="both"/>
        <w:rPr>
          <w:rFonts w:cs="Times New Roman"/>
          <w:b/>
          <w:bCs/>
          <w:color w:val="000000" w:themeColor="text1"/>
          <w:sz w:val="20"/>
          <w:lang w:val="en-MY"/>
        </w:rPr>
      </w:pPr>
    </w:p>
    <w:p w14:paraId="22199824" w14:textId="76FE0BA9" w:rsidR="00314BB3" w:rsidRPr="002F5C33" w:rsidRDefault="00314BB3" w:rsidP="009D43CE">
      <w:pPr>
        <w:jc w:val="center"/>
        <w:rPr>
          <w:rFonts w:cs="Times New Roman"/>
          <w:b/>
          <w:bCs/>
          <w:color w:val="000000" w:themeColor="text1"/>
          <w:sz w:val="20"/>
          <w:lang w:val="en-MY"/>
        </w:rPr>
      </w:pPr>
      <w:r w:rsidRPr="002F5C33">
        <w:rPr>
          <w:rFonts w:cs="Times New Roman"/>
          <w:b/>
          <w:bCs/>
          <w:color w:val="000000" w:themeColor="text1"/>
          <w:sz w:val="20"/>
          <w:lang w:val="en-MY"/>
        </w:rPr>
        <w:t>Conclusion</w:t>
      </w:r>
    </w:p>
    <w:p w14:paraId="2BD8B04D" w14:textId="55FC1212" w:rsidR="004258DA" w:rsidRDefault="0087083D" w:rsidP="002F7FF9">
      <w:pPr>
        <w:jc w:val="both"/>
        <w:rPr>
          <w:rFonts w:cs="Times New Roman"/>
          <w:color w:val="000000" w:themeColor="text1"/>
          <w:sz w:val="20"/>
          <w:lang w:val="en-MY"/>
        </w:rPr>
      </w:pPr>
      <w:r w:rsidRPr="0087083D">
        <w:rPr>
          <w:rFonts w:cs="Times New Roman"/>
          <w:color w:val="000000" w:themeColor="text1"/>
          <w:sz w:val="20"/>
          <w:lang w:val="en-MY"/>
        </w:rPr>
        <w:t xml:space="preserve">The current study explored and attempted synthesising quinolactacin and its derivatives through several synthetic routes. The routes employed during the investigation involved numerous chemistry concepts, including intramolecular cyclisation, acylation, Diels-Alder, and hydrogenation reactions. Currently, the synthesis of quinolactacin via </w:t>
      </w:r>
      <w:proofErr w:type="spellStart"/>
      <w:r w:rsidRPr="0087083D">
        <w:rPr>
          <w:rFonts w:cs="Times New Roman"/>
          <w:color w:val="000000" w:themeColor="text1"/>
          <w:sz w:val="20"/>
          <w:lang w:val="en-MY"/>
        </w:rPr>
        <w:t>aza</w:t>
      </w:r>
      <w:proofErr w:type="spellEnd"/>
      <w:r w:rsidRPr="0087083D">
        <w:rPr>
          <w:rFonts w:cs="Times New Roman"/>
          <w:color w:val="000000" w:themeColor="text1"/>
          <w:sz w:val="20"/>
          <w:lang w:val="en-MY"/>
        </w:rPr>
        <w:t xml:space="preserve"> Diels-Alder reaction is being further studied. Consequently, the present study might be an essential reference for other researchers in procuring similar target compounds in the future.</w:t>
      </w:r>
    </w:p>
    <w:p w14:paraId="424E1195" w14:textId="77777777" w:rsidR="0087083D" w:rsidRPr="0087083D" w:rsidRDefault="0087083D" w:rsidP="002F7FF9">
      <w:pPr>
        <w:jc w:val="both"/>
        <w:rPr>
          <w:rFonts w:cs="Times New Roman"/>
          <w:b/>
          <w:bCs/>
          <w:color w:val="000000" w:themeColor="text1"/>
          <w:sz w:val="20"/>
          <w:lang w:val="en-GB"/>
        </w:rPr>
      </w:pPr>
    </w:p>
    <w:p w14:paraId="47FF9B31" w14:textId="560C2AF4" w:rsidR="0057379C" w:rsidRPr="002F5C33" w:rsidRDefault="0057379C" w:rsidP="009D43CE">
      <w:pPr>
        <w:jc w:val="center"/>
        <w:rPr>
          <w:rFonts w:cs="Times New Roman"/>
          <w:b/>
          <w:bCs/>
          <w:color w:val="000000" w:themeColor="text1"/>
          <w:sz w:val="20"/>
          <w:lang w:val="en-MY"/>
        </w:rPr>
      </w:pPr>
      <w:r w:rsidRPr="002F5C33">
        <w:rPr>
          <w:rFonts w:cs="Times New Roman"/>
          <w:b/>
          <w:bCs/>
          <w:color w:val="000000" w:themeColor="text1"/>
          <w:sz w:val="20"/>
          <w:lang w:val="en-MY"/>
        </w:rPr>
        <w:t>Acknowledgement</w:t>
      </w:r>
    </w:p>
    <w:p w14:paraId="4F05046E" w14:textId="02F716C9" w:rsidR="0057379C" w:rsidRPr="002F5C33" w:rsidRDefault="0057379C" w:rsidP="002F7FF9">
      <w:pPr>
        <w:jc w:val="both"/>
        <w:rPr>
          <w:rFonts w:cs="Times New Roman"/>
          <w:color w:val="000000" w:themeColor="text1"/>
          <w:sz w:val="20"/>
          <w:lang w:val="en-MY"/>
        </w:rPr>
      </w:pPr>
      <w:r w:rsidRPr="002F5C33">
        <w:rPr>
          <w:rFonts w:cs="Times New Roman"/>
          <w:color w:val="000000" w:themeColor="text1"/>
          <w:sz w:val="20"/>
          <w:lang w:val="en-MY"/>
        </w:rPr>
        <w:t xml:space="preserve">The authors would like to thank </w:t>
      </w:r>
      <w:r w:rsidR="00431F21" w:rsidRPr="002F5C33">
        <w:rPr>
          <w:rFonts w:cs="Times New Roman"/>
          <w:color w:val="000000" w:themeColor="text1"/>
          <w:sz w:val="20"/>
          <w:lang w:val="en-MY"/>
        </w:rPr>
        <w:t xml:space="preserve">the </w:t>
      </w:r>
      <w:r w:rsidR="00316395" w:rsidRPr="002F5C33">
        <w:rPr>
          <w:rFonts w:cs="Times New Roman"/>
          <w:color w:val="000000" w:themeColor="text1"/>
          <w:sz w:val="20"/>
          <w:lang w:val="en-MY"/>
        </w:rPr>
        <w:t>Organic Synthesis Laboratory, Institute of Science,</w:t>
      </w:r>
      <w:r w:rsidRPr="002F5C33">
        <w:rPr>
          <w:rFonts w:cs="Times New Roman"/>
          <w:color w:val="000000" w:themeColor="text1"/>
          <w:sz w:val="20"/>
          <w:lang w:val="en-MY"/>
        </w:rPr>
        <w:t xml:space="preserve"> </w:t>
      </w:r>
      <w:proofErr w:type="spellStart"/>
      <w:r w:rsidRPr="002F5C33">
        <w:rPr>
          <w:rFonts w:cs="Times New Roman"/>
          <w:color w:val="000000" w:themeColor="text1"/>
          <w:sz w:val="20"/>
          <w:lang w:val="en-MY"/>
        </w:rPr>
        <w:t>Universiti</w:t>
      </w:r>
      <w:proofErr w:type="spellEnd"/>
      <w:r w:rsidRPr="002F5C33">
        <w:rPr>
          <w:rFonts w:cs="Times New Roman"/>
          <w:color w:val="000000" w:themeColor="text1"/>
          <w:sz w:val="20"/>
          <w:lang w:val="en-MY"/>
        </w:rPr>
        <w:t xml:space="preserve"> </w:t>
      </w:r>
      <w:proofErr w:type="spellStart"/>
      <w:r w:rsidRPr="002F5C33">
        <w:rPr>
          <w:rFonts w:cs="Times New Roman"/>
          <w:color w:val="000000" w:themeColor="text1"/>
          <w:sz w:val="20"/>
          <w:lang w:val="en-MY"/>
        </w:rPr>
        <w:t>Teknologi</w:t>
      </w:r>
      <w:proofErr w:type="spellEnd"/>
      <w:r w:rsidRPr="002F5C33">
        <w:rPr>
          <w:rFonts w:cs="Times New Roman"/>
          <w:color w:val="000000" w:themeColor="text1"/>
          <w:sz w:val="20"/>
          <w:lang w:val="en-MY"/>
        </w:rPr>
        <w:t xml:space="preserve"> MARA</w:t>
      </w:r>
      <w:r w:rsidR="00316395" w:rsidRPr="002F5C33">
        <w:rPr>
          <w:rFonts w:cs="Times New Roman"/>
          <w:color w:val="000000" w:themeColor="text1"/>
          <w:sz w:val="20"/>
          <w:lang w:val="en-MY"/>
        </w:rPr>
        <w:t xml:space="preserve"> (UiTM) and </w:t>
      </w:r>
      <w:r w:rsidR="00431F21" w:rsidRPr="002F5C33">
        <w:rPr>
          <w:rFonts w:cs="Times New Roman"/>
          <w:color w:val="000000" w:themeColor="text1"/>
          <w:sz w:val="20"/>
          <w:lang w:val="en-MY"/>
        </w:rPr>
        <w:t xml:space="preserve">the </w:t>
      </w:r>
      <w:r w:rsidR="00316395" w:rsidRPr="002F5C33">
        <w:rPr>
          <w:rFonts w:cs="Times New Roman"/>
          <w:color w:val="000000" w:themeColor="text1"/>
          <w:sz w:val="20"/>
          <w:lang w:val="en-MY"/>
        </w:rPr>
        <w:t xml:space="preserve">Faculty of Applied Sciences, </w:t>
      </w:r>
      <w:proofErr w:type="spellStart"/>
      <w:r w:rsidR="00316395" w:rsidRPr="002F5C33">
        <w:rPr>
          <w:rFonts w:cs="Times New Roman"/>
          <w:color w:val="000000" w:themeColor="text1"/>
          <w:sz w:val="20"/>
          <w:lang w:val="en-MY"/>
        </w:rPr>
        <w:t>Universiti</w:t>
      </w:r>
      <w:proofErr w:type="spellEnd"/>
      <w:r w:rsidR="00316395" w:rsidRPr="002F5C33">
        <w:rPr>
          <w:rFonts w:cs="Times New Roman"/>
          <w:color w:val="000000" w:themeColor="text1"/>
          <w:sz w:val="20"/>
          <w:lang w:val="en-MY"/>
        </w:rPr>
        <w:t xml:space="preserve"> </w:t>
      </w:r>
      <w:proofErr w:type="spellStart"/>
      <w:r w:rsidR="00316395" w:rsidRPr="002F5C33">
        <w:rPr>
          <w:rFonts w:cs="Times New Roman"/>
          <w:color w:val="000000" w:themeColor="text1"/>
          <w:sz w:val="20"/>
          <w:lang w:val="en-MY"/>
        </w:rPr>
        <w:t>Teknol</w:t>
      </w:r>
      <w:r w:rsidR="00431F21" w:rsidRPr="002F5C33">
        <w:rPr>
          <w:rFonts w:cs="Times New Roman"/>
          <w:color w:val="000000" w:themeColor="text1"/>
          <w:sz w:val="20"/>
          <w:lang w:val="en-MY"/>
        </w:rPr>
        <w:t>o</w:t>
      </w:r>
      <w:r w:rsidR="00316395" w:rsidRPr="002F5C33">
        <w:rPr>
          <w:rFonts w:cs="Times New Roman"/>
          <w:color w:val="000000" w:themeColor="text1"/>
          <w:sz w:val="20"/>
          <w:lang w:val="en-MY"/>
        </w:rPr>
        <w:t>gi</w:t>
      </w:r>
      <w:proofErr w:type="spellEnd"/>
      <w:r w:rsidR="00316395" w:rsidRPr="002F5C33">
        <w:rPr>
          <w:rFonts w:cs="Times New Roman"/>
          <w:color w:val="000000" w:themeColor="text1"/>
          <w:sz w:val="20"/>
          <w:lang w:val="en-MY"/>
        </w:rPr>
        <w:t xml:space="preserve"> MARA (UiTM)</w:t>
      </w:r>
      <w:r w:rsidR="00431F21" w:rsidRPr="002F5C33">
        <w:rPr>
          <w:rFonts w:cs="Times New Roman"/>
          <w:color w:val="000000" w:themeColor="text1"/>
          <w:sz w:val="20"/>
          <w:lang w:val="en-MY"/>
        </w:rPr>
        <w:t xml:space="preserve"> for their general support</w:t>
      </w:r>
      <w:r w:rsidRPr="002F5C33">
        <w:rPr>
          <w:rFonts w:cs="Times New Roman"/>
          <w:color w:val="000000" w:themeColor="text1"/>
          <w:sz w:val="20"/>
          <w:lang w:val="en-MY"/>
        </w:rPr>
        <w:t xml:space="preserve">. This work was also </w:t>
      </w:r>
      <w:r w:rsidR="00431F21" w:rsidRPr="002F5C33">
        <w:rPr>
          <w:rFonts w:cs="Times New Roman"/>
          <w:color w:val="000000" w:themeColor="text1"/>
          <w:sz w:val="20"/>
          <w:lang w:val="en-MY"/>
        </w:rPr>
        <w:t xml:space="preserve">financially </w:t>
      </w:r>
      <w:r w:rsidRPr="002F5C33">
        <w:rPr>
          <w:rFonts w:cs="Times New Roman"/>
          <w:color w:val="000000" w:themeColor="text1"/>
          <w:sz w:val="20"/>
          <w:lang w:val="en-MY"/>
        </w:rPr>
        <w:t>supported by</w:t>
      </w:r>
      <w:r w:rsidR="00316395" w:rsidRPr="002F5C33">
        <w:rPr>
          <w:rFonts w:cs="Times New Roman"/>
          <w:color w:val="000000" w:themeColor="text1"/>
          <w:sz w:val="20"/>
          <w:lang w:val="en-MY"/>
        </w:rPr>
        <w:t xml:space="preserve"> </w:t>
      </w:r>
      <w:r w:rsidR="00431F21" w:rsidRPr="002F5C33">
        <w:rPr>
          <w:rFonts w:cs="Times New Roman"/>
          <w:color w:val="000000" w:themeColor="text1"/>
          <w:sz w:val="20"/>
          <w:lang w:val="en-MY"/>
        </w:rPr>
        <w:t xml:space="preserve">the </w:t>
      </w:r>
      <w:r w:rsidR="00316395" w:rsidRPr="002F5C33">
        <w:rPr>
          <w:rFonts w:cs="Times New Roman"/>
          <w:color w:val="000000" w:themeColor="text1"/>
          <w:sz w:val="20"/>
          <w:lang w:val="en-MY"/>
        </w:rPr>
        <w:t>Fundamental Research Grant Scheme</w:t>
      </w:r>
      <w:r w:rsidRPr="002F5C33">
        <w:rPr>
          <w:rFonts w:cs="Times New Roman"/>
          <w:color w:val="000000" w:themeColor="text1"/>
          <w:sz w:val="20"/>
          <w:lang w:val="en-MY"/>
        </w:rPr>
        <w:t xml:space="preserve"> </w:t>
      </w:r>
      <w:r w:rsidR="00316395" w:rsidRPr="002F5C33">
        <w:rPr>
          <w:rFonts w:cs="Times New Roman"/>
          <w:color w:val="000000" w:themeColor="text1"/>
          <w:sz w:val="20"/>
          <w:lang w:val="en-MY"/>
        </w:rPr>
        <w:t>(</w:t>
      </w:r>
      <w:r w:rsidRPr="002F5C33">
        <w:rPr>
          <w:rFonts w:cs="Times New Roman"/>
          <w:color w:val="000000" w:themeColor="text1"/>
          <w:sz w:val="20"/>
          <w:lang w:val="en-MY"/>
        </w:rPr>
        <w:t>600</w:t>
      </w:r>
      <w:r w:rsidR="00DD6558" w:rsidRPr="002F5C33">
        <w:rPr>
          <w:rFonts w:cs="Times New Roman"/>
          <w:color w:val="000000" w:themeColor="text1"/>
          <w:sz w:val="20"/>
          <w:lang w:val="en-MY"/>
        </w:rPr>
        <w:t>-IRMI</w:t>
      </w:r>
      <w:r w:rsidR="00316395" w:rsidRPr="002F5C33">
        <w:rPr>
          <w:rFonts w:cs="Times New Roman"/>
          <w:color w:val="000000" w:themeColor="text1"/>
          <w:sz w:val="20"/>
          <w:lang w:val="en-MY"/>
        </w:rPr>
        <w:t>/</w:t>
      </w:r>
      <w:r w:rsidR="00DD6558" w:rsidRPr="002F5C33">
        <w:rPr>
          <w:rFonts w:cs="Times New Roman"/>
          <w:color w:val="000000" w:themeColor="text1"/>
          <w:sz w:val="20"/>
          <w:lang w:val="en-MY"/>
        </w:rPr>
        <w:t>FRGS 5</w:t>
      </w:r>
      <w:r w:rsidR="00316395" w:rsidRPr="002F5C33">
        <w:rPr>
          <w:rFonts w:cs="Times New Roman"/>
          <w:color w:val="000000" w:themeColor="text1"/>
          <w:sz w:val="20"/>
          <w:lang w:val="en-MY"/>
        </w:rPr>
        <w:t>/</w:t>
      </w:r>
      <w:r w:rsidR="00DD6558" w:rsidRPr="002F5C33">
        <w:rPr>
          <w:rFonts w:cs="Times New Roman"/>
          <w:color w:val="000000" w:themeColor="text1"/>
          <w:sz w:val="20"/>
          <w:lang w:val="en-MY"/>
        </w:rPr>
        <w:t>3 (110/2019)</w:t>
      </w:r>
      <w:r w:rsidR="00316395" w:rsidRPr="002F5C33">
        <w:rPr>
          <w:rFonts w:cs="Times New Roman"/>
          <w:color w:val="000000" w:themeColor="text1"/>
          <w:sz w:val="20"/>
          <w:lang w:val="en-MY"/>
        </w:rPr>
        <w:t>).</w:t>
      </w:r>
    </w:p>
    <w:p w14:paraId="35E1490D" w14:textId="1EBC5130" w:rsidR="00E60565" w:rsidRPr="002F5C33" w:rsidRDefault="00E60565" w:rsidP="002F7FF9">
      <w:pPr>
        <w:jc w:val="both"/>
        <w:rPr>
          <w:rFonts w:cs="Times New Roman"/>
          <w:color w:val="000000" w:themeColor="text1"/>
          <w:sz w:val="20"/>
          <w:lang w:val="en-MY"/>
        </w:rPr>
      </w:pPr>
    </w:p>
    <w:p w14:paraId="559D1FFD" w14:textId="115BB721" w:rsidR="00AB1806" w:rsidRPr="00AB1806" w:rsidRDefault="00E60565" w:rsidP="009D43CE">
      <w:pPr>
        <w:jc w:val="center"/>
        <w:rPr>
          <w:rFonts w:cs="Times New Roman"/>
          <w:b/>
          <w:bCs/>
          <w:color w:val="000000" w:themeColor="text1"/>
          <w:sz w:val="20"/>
          <w:lang w:val="en-MY"/>
        </w:rPr>
      </w:pPr>
      <w:r w:rsidRPr="002F5C33">
        <w:rPr>
          <w:rFonts w:cs="Times New Roman"/>
          <w:b/>
          <w:bCs/>
          <w:color w:val="000000" w:themeColor="text1"/>
          <w:sz w:val="20"/>
          <w:lang w:val="en-MY"/>
        </w:rPr>
        <w:t>References</w:t>
      </w:r>
    </w:p>
    <w:p w14:paraId="017CBD6E" w14:textId="77777777" w:rsidR="00B90103" w:rsidRDefault="00883F2F" w:rsidP="00B90103">
      <w:pPr>
        <w:pStyle w:val="ListParagraph"/>
        <w:widowControl w:val="0"/>
        <w:numPr>
          <w:ilvl w:val="0"/>
          <w:numId w:val="1"/>
        </w:numPr>
        <w:autoSpaceDE w:val="0"/>
        <w:autoSpaceDN w:val="0"/>
        <w:adjustRightInd w:val="0"/>
        <w:ind w:left="567" w:hanging="567"/>
        <w:jc w:val="both"/>
        <w:rPr>
          <w:rFonts w:cs="Times New Roman"/>
          <w:noProof/>
          <w:sz w:val="20"/>
          <w:lang w:val="en-GB"/>
        </w:rPr>
      </w:pPr>
      <w:r w:rsidRPr="00AB1806">
        <w:rPr>
          <w:rFonts w:cs="Times New Roman"/>
          <w:noProof/>
          <w:sz w:val="20"/>
          <w:lang w:val="en-GB"/>
        </w:rPr>
        <w:t>Sasaki, T., Takahashi, S., Uchida, K., Funayama, S., Kainosho, M.</w:t>
      </w:r>
      <w:r w:rsidR="00B90103">
        <w:rPr>
          <w:rFonts w:cs="Times New Roman"/>
          <w:noProof/>
          <w:sz w:val="20"/>
          <w:lang w:val="en-GB"/>
        </w:rPr>
        <w:t xml:space="preserve"> and </w:t>
      </w:r>
      <w:r w:rsidRPr="00AB1806">
        <w:rPr>
          <w:rFonts w:cs="Times New Roman"/>
          <w:noProof/>
          <w:sz w:val="20"/>
          <w:lang w:val="en-GB"/>
        </w:rPr>
        <w:t xml:space="preserve">Nakagawa, A. (2006). Biosynthesis of quinolactacin A, a TNF production inhibitor. </w:t>
      </w:r>
      <w:r w:rsidRPr="00AB1806">
        <w:rPr>
          <w:rFonts w:cs="Times New Roman"/>
          <w:i/>
          <w:iCs/>
          <w:noProof/>
          <w:sz w:val="20"/>
          <w:lang w:val="en-GB"/>
        </w:rPr>
        <w:t>Journal of Antibiotics</w:t>
      </w:r>
      <w:r w:rsidRPr="00AB1806">
        <w:rPr>
          <w:rFonts w:cs="Times New Roman"/>
          <w:noProof/>
          <w:sz w:val="20"/>
          <w:lang w:val="en-GB"/>
        </w:rPr>
        <w:t xml:space="preserve">, </w:t>
      </w:r>
      <w:r w:rsidRPr="00B90103">
        <w:rPr>
          <w:rFonts w:cs="Times New Roman"/>
          <w:noProof/>
          <w:sz w:val="20"/>
          <w:lang w:val="en-GB"/>
        </w:rPr>
        <w:t>59(7)</w:t>
      </w:r>
      <w:r w:rsidR="00B90103">
        <w:rPr>
          <w:rFonts w:cs="Times New Roman"/>
          <w:noProof/>
          <w:sz w:val="20"/>
          <w:lang w:val="en-GB"/>
        </w:rPr>
        <w:t>:</w:t>
      </w:r>
      <w:r w:rsidRPr="00B90103">
        <w:rPr>
          <w:rFonts w:cs="Times New Roman"/>
          <w:noProof/>
          <w:sz w:val="20"/>
          <w:lang w:val="en-GB"/>
        </w:rPr>
        <w:t xml:space="preserve"> 418</w:t>
      </w:r>
      <w:r w:rsidR="00B90103" w:rsidRPr="00B90103">
        <w:rPr>
          <w:rFonts w:cs="Times New Roman"/>
          <w:noProof/>
          <w:sz w:val="20"/>
          <w:lang w:val="en-GB"/>
        </w:rPr>
        <w:t>-</w:t>
      </w:r>
      <w:r w:rsidRPr="00B90103">
        <w:rPr>
          <w:rFonts w:cs="Times New Roman"/>
          <w:noProof/>
          <w:sz w:val="20"/>
          <w:lang w:val="en-GB"/>
        </w:rPr>
        <w:t>427.</w:t>
      </w:r>
    </w:p>
    <w:p w14:paraId="3AFD47A0" w14:textId="77777777" w:rsidR="00B90103" w:rsidRDefault="00883F2F" w:rsidP="00B90103">
      <w:pPr>
        <w:pStyle w:val="ListParagraph"/>
        <w:widowControl w:val="0"/>
        <w:numPr>
          <w:ilvl w:val="0"/>
          <w:numId w:val="1"/>
        </w:numPr>
        <w:autoSpaceDE w:val="0"/>
        <w:autoSpaceDN w:val="0"/>
        <w:adjustRightInd w:val="0"/>
        <w:ind w:left="567" w:hanging="567"/>
        <w:jc w:val="both"/>
        <w:rPr>
          <w:rFonts w:cs="Times New Roman"/>
          <w:noProof/>
          <w:sz w:val="20"/>
          <w:lang w:val="en-GB"/>
        </w:rPr>
      </w:pPr>
      <w:r w:rsidRPr="00B90103">
        <w:rPr>
          <w:rFonts w:cs="Times New Roman"/>
          <w:noProof/>
          <w:sz w:val="20"/>
          <w:lang w:val="en-GB"/>
        </w:rPr>
        <w:t>Kakinuma, N., Iwai, H., Takahashi, S., Hamano, K., Yanagisawa, T., Nagai, K.</w:t>
      </w:r>
      <w:r w:rsidR="00B90103">
        <w:rPr>
          <w:rFonts w:cs="Times New Roman"/>
          <w:noProof/>
          <w:sz w:val="20"/>
          <w:lang w:val="en-GB"/>
        </w:rPr>
        <w:t xml:space="preserve"> and </w:t>
      </w:r>
      <w:r w:rsidRPr="00B90103">
        <w:rPr>
          <w:rFonts w:cs="Times New Roman"/>
          <w:noProof/>
          <w:sz w:val="20"/>
          <w:lang w:val="en-GB"/>
        </w:rPr>
        <w:t xml:space="preserve">Nakagawa, A. (2000). Quinolactacins A, B and C. </w:t>
      </w:r>
      <w:r w:rsidR="00B90103" w:rsidRPr="00B90103">
        <w:rPr>
          <w:rFonts w:cs="Times New Roman"/>
          <w:noProof/>
          <w:sz w:val="20"/>
          <w:lang w:val="en-GB"/>
        </w:rPr>
        <w:t xml:space="preserve">novel quinolone compounds from </w:t>
      </w:r>
      <w:r w:rsidRPr="00B90103">
        <w:rPr>
          <w:rFonts w:cs="Times New Roman"/>
          <w:i/>
          <w:iCs/>
          <w:noProof/>
          <w:sz w:val="20"/>
          <w:lang w:val="en-GB"/>
        </w:rPr>
        <w:t>Penicillium</w:t>
      </w:r>
      <w:r w:rsidRPr="00B90103">
        <w:rPr>
          <w:rFonts w:cs="Times New Roman"/>
          <w:noProof/>
          <w:sz w:val="20"/>
          <w:lang w:val="en-GB"/>
        </w:rPr>
        <w:t xml:space="preserve"> sp. EPF-6. I. Taxonomy, </w:t>
      </w:r>
      <w:r w:rsidR="00B90103" w:rsidRPr="00B90103">
        <w:rPr>
          <w:rFonts w:cs="Times New Roman"/>
          <w:noProof/>
          <w:sz w:val="20"/>
          <w:lang w:val="en-GB"/>
        </w:rPr>
        <w:t xml:space="preserve">production, isolation and biological properties. </w:t>
      </w:r>
      <w:r w:rsidRPr="00B90103">
        <w:rPr>
          <w:rFonts w:cs="Times New Roman"/>
          <w:i/>
          <w:iCs/>
          <w:noProof/>
          <w:sz w:val="20"/>
          <w:lang w:val="en-GB"/>
        </w:rPr>
        <w:t>The Journal of Antibiotics</w:t>
      </w:r>
      <w:r w:rsidRPr="00B90103">
        <w:rPr>
          <w:rFonts w:cs="Times New Roman"/>
          <w:noProof/>
          <w:sz w:val="20"/>
          <w:lang w:val="en-GB"/>
        </w:rPr>
        <w:t xml:space="preserve">, </w:t>
      </w:r>
      <w:r w:rsidRPr="00B90103">
        <w:rPr>
          <w:rFonts w:cs="Times New Roman"/>
          <w:i/>
          <w:iCs/>
          <w:noProof/>
          <w:sz w:val="20"/>
          <w:lang w:val="en-GB"/>
        </w:rPr>
        <w:t>53</w:t>
      </w:r>
      <w:r w:rsidRPr="00B90103">
        <w:rPr>
          <w:rFonts w:cs="Times New Roman"/>
          <w:noProof/>
          <w:sz w:val="20"/>
          <w:lang w:val="en-GB"/>
        </w:rPr>
        <w:t>(11)</w:t>
      </w:r>
      <w:r w:rsidR="00B90103">
        <w:rPr>
          <w:rFonts w:cs="Times New Roman"/>
          <w:noProof/>
          <w:sz w:val="20"/>
          <w:lang w:val="en-GB"/>
        </w:rPr>
        <w:t>:</w:t>
      </w:r>
      <w:r w:rsidRPr="00B90103">
        <w:rPr>
          <w:rFonts w:cs="Times New Roman"/>
          <w:noProof/>
          <w:sz w:val="20"/>
          <w:lang w:val="en-GB"/>
        </w:rPr>
        <w:t xml:space="preserve"> 1247</w:t>
      </w:r>
      <w:r w:rsidR="00B90103">
        <w:rPr>
          <w:rFonts w:cs="Times New Roman"/>
          <w:noProof/>
          <w:sz w:val="20"/>
          <w:lang w:val="en-GB"/>
        </w:rPr>
        <w:t>-</w:t>
      </w:r>
      <w:r w:rsidRPr="00B90103">
        <w:rPr>
          <w:rFonts w:cs="Times New Roman"/>
          <w:noProof/>
          <w:sz w:val="20"/>
          <w:lang w:val="en-GB"/>
        </w:rPr>
        <w:t>1251</w:t>
      </w:r>
    </w:p>
    <w:p w14:paraId="73AF6442" w14:textId="77777777" w:rsidR="00B90103" w:rsidRDefault="00883F2F" w:rsidP="00B90103">
      <w:pPr>
        <w:pStyle w:val="ListParagraph"/>
        <w:widowControl w:val="0"/>
        <w:numPr>
          <w:ilvl w:val="0"/>
          <w:numId w:val="1"/>
        </w:numPr>
        <w:autoSpaceDE w:val="0"/>
        <w:autoSpaceDN w:val="0"/>
        <w:adjustRightInd w:val="0"/>
        <w:ind w:left="567" w:hanging="567"/>
        <w:jc w:val="both"/>
        <w:rPr>
          <w:rFonts w:cs="Times New Roman"/>
          <w:noProof/>
          <w:sz w:val="20"/>
          <w:lang w:val="en-GB"/>
        </w:rPr>
      </w:pPr>
      <w:r w:rsidRPr="00B90103">
        <w:rPr>
          <w:rFonts w:cs="Times New Roman"/>
          <w:noProof/>
          <w:sz w:val="20"/>
          <w:lang w:val="en-GB"/>
        </w:rPr>
        <w:t>Abe, M., Imai, T., Ishii, N., Usui, M., Okuda, T.</w:t>
      </w:r>
      <w:r w:rsidR="00B90103">
        <w:rPr>
          <w:rFonts w:cs="Times New Roman"/>
          <w:noProof/>
          <w:sz w:val="20"/>
          <w:lang w:val="en-GB"/>
        </w:rPr>
        <w:t xml:space="preserve"> and </w:t>
      </w:r>
      <w:r w:rsidRPr="00B90103">
        <w:rPr>
          <w:rFonts w:cs="Times New Roman"/>
          <w:noProof/>
          <w:sz w:val="20"/>
          <w:lang w:val="en-GB"/>
        </w:rPr>
        <w:t xml:space="preserve">Oki, T. (2005). Quinolactacide, a new quinolone insecticide from </w:t>
      </w:r>
      <w:r w:rsidRPr="00B90103">
        <w:rPr>
          <w:rFonts w:cs="Times New Roman"/>
          <w:i/>
          <w:iCs/>
          <w:noProof/>
          <w:sz w:val="20"/>
          <w:lang w:val="en-GB"/>
        </w:rPr>
        <w:t>Penicillium citrinum</w:t>
      </w:r>
      <w:r w:rsidRPr="00B90103">
        <w:rPr>
          <w:rFonts w:cs="Times New Roman"/>
          <w:noProof/>
          <w:sz w:val="20"/>
          <w:lang w:val="en-GB"/>
        </w:rPr>
        <w:t xml:space="preserve"> Thom F 1539. </w:t>
      </w:r>
      <w:r w:rsidRPr="00B90103">
        <w:rPr>
          <w:rFonts w:cs="Times New Roman"/>
          <w:i/>
          <w:iCs/>
          <w:noProof/>
          <w:sz w:val="20"/>
          <w:lang w:val="en-GB"/>
        </w:rPr>
        <w:t>Bioscience, Biotechnology and Biochemistry</w:t>
      </w:r>
      <w:r w:rsidRPr="00B90103">
        <w:rPr>
          <w:rFonts w:cs="Times New Roman"/>
          <w:noProof/>
          <w:sz w:val="20"/>
          <w:lang w:val="en-GB"/>
        </w:rPr>
        <w:t>, 69(6)</w:t>
      </w:r>
      <w:r w:rsidR="00B90103">
        <w:rPr>
          <w:rFonts w:cs="Times New Roman"/>
          <w:noProof/>
          <w:sz w:val="20"/>
          <w:lang w:val="en-GB"/>
        </w:rPr>
        <w:t>:</w:t>
      </w:r>
      <w:r w:rsidRPr="00B90103">
        <w:rPr>
          <w:rFonts w:cs="Times New Roman"/>
          <w:noProof/>
          <w:sz w:val="20"/>
          <w:lang w:val="en-GB"/>
        </w:rPr>
        <w:t xml:space="preserve"> 1202</w:t>
      </w:r>
      <w:r w:rsidR="00B90103">
        <w:rPr>
          <w:rFonts w:cs="Times New Roman"/>
          <w:noProof/>
          <w:sz w:val="20"/>
          <w:lang w:val="en-GB"/>
        </w:rPr>
        <w:t>-</w:t>
      </w:r>
      <w:r w:rsidRPr="00B90103">
        <w:rPr>
          <w:rFonts w:cs="Times New Roman"/>
          <w:noProof/>
          <w:sz w:val="20"/>
          <w:lang w:val="en-GB"/>
        </w:rPr>
        <w:t xml:space="preserve">1205. </w:t>
      </w:r>
    </w:p>
    <w:p w14:paraId="603D6373" w14:textId="77777777" w:rsidR="00B90103" w:rsidRDefault="00883F2F" w:rsidP="00B90103">
      <w:pPr>
        <w:pStyle w:val="ListParagraph"/>
        <w:widowControl w:val="0"/>
        <w:numPr>
          <w:ilvl w:val="0"/>
          <w:numId w:val="1"/>
        </w:numPr>
        <w:autoSpaceDE w:val="0"/>
        <w:autoSpaceDN w:val="0"/>
        <w:adjustRightInd w:val="0"/>
        <w:ind w:left="567" w:hanging="567"/>
        <w:jc w:val="both"/>
        <w:rPr>
          <w:rFonts w:cs="Times New Roman"/>
          <w:noProof/>
          <w:sz w:val="20"/>
          <w:lang w:val="en-GB"/>
        </w:rPr>
      </w:pPr>
      <w:r w:rsidRPr="00B90103">
        <w:rPr>
          <w:rFonts w:cs="Times New Roman"/>
          <w:noProof/>
          <w:sz w:val="20"/>
          <w:lang w:val="en-GB"/>
        </w:rPr>
        <w:t>Čaplar, V., Raza, Z., Katalenić, D.</w:t>
      </w:r>
      <w:r w:rsidR="00B90103">
        <w:rPr>
          <w:rFonts w:cs="Times New Roman"/>
          <w:noProof/>
          <w:sz w:val="20"/>
          <w:lang w:val="en-GB"/>
        </w:rPr>
        <w:t xml:space="preserve"> and </w:t>
      </w:r>
      <w:r w:rsidRPr="00B90103">
        <w:rPr>
          <w:rFonts w:cs="Times New Roman"/>
          <w:noProof/>
          <w:sz w:val="20"/>
          <w:lang w:val="en-GB"/>
        </w:rPr>
        <w:t xml:space="preserve">Žinić, M. (2003). Syntheses of amino alcohols and chiral C2-symmetric bisoxazolines derived from O-alkylated R-4-hydroxyphenylglycine and S-tyrosine. </w:t>
      </w:r>
      <w:r w:rsidRPr="00B90103">
        <w:rPr>
          <w:rFonts w:cs="Times New Roman"/>
          <w:i/>
          <w:iCs/>
          <w:noProof/>
          <w:sz w:val="20"/>
          <w:lang w:val="en-GB"/>
        </w:rPr>
        <w:t>Croatica Chemica Acta</w:t>
      </w:r>
      <w:r w:rsidRPr="00B90103">
        <w:rPr>
          <w:rFonts w:cs="Times New Roman"/>
          <w:noProof/>
          <w:sz w:val="20"/>
          <w:lang w:val="en-GB"/>
        </w:rPr>
        <w:t>, 76(1)</w:t>
      </w:r>
      <w:r w:rsidR="00B90103">
        <w:rPr>
          <w:rFonts w:cs="Times New Roman"/>
          <w:noProof/>
          <w:sz w:val="20"/>
          <w:lang w:val="en-GB"/>
        </w:rPr>
        <w:t>:</w:t>
      </w:r>
      <w:r w:rsidRPr="00B90103">
        <w:rPr>
          <w:rFonts w:cs="Times New Roman"/>
          <w:noProof/>
          <w:sz w:val="20"/>
          <w:lang w:val="en-GB"/>
        </w:rPr>
        <w:t xml:space="preserve"> 23</w:t>
      </w:r>
      <w:r w:rsidR="00B90103">
        <w:rPr>
          <w:rFonts w:cs="Times New Roman"/>
          <w:noProof/>
          <w:sz w:val="20"/>
          <w:lang w:val="en-GB"/>
        </w:rPr>
        <w:t>-</w:t>
      </w:r>
      <w:r w:rsidRPr="00B90103">
        <w:rPr>
          <w:rFonts w:cs="Times New Roman"/>
          <w:noProof/>
          <w:sz w:val="20"/>
          <w:lang w:val="en-GB"/>
        </w:rPr>
        <w:t>36.</w:t>
      </w:r>
    </w:p>
    <w:p w14:paraId="14638A7A" w14:textId="77777777" w:rsidR="00B90103" w:rsidRDefault="00883F2F" w:rsidP="00B90103">
      <w:pPr>
        <w:pStyle w:val="ListParagraph"/>
        <w:widowControl w:val="0"/>
        <w:numPr>
          <w:ilvl w:val="0"/>
          <w:numId w:val="1"/>
        </w:numPr>
        <w:autoSpaceDE w:val="0"/>
        <w:autoSpaceDN w:val="0"/>
        <w:adjustRightInd w:val="0"/>
        <w:ind w:left="567" w:hanging="567"/>
        <w:jc w:val="both"/>
        <w:rPr>
          <w:rFonts w:cs="Times New Roman"/>
          <w:noProof/>
          <w:sz w:val="20"/>
          <w:lang w:val="en-GB"/>
        </w:rPr>
      </w:pPr>
      <w:r w:rsidRPr="00B90103">
        <w:rPr>
          <w:rFonts w:cs="Times New Roman"/>
          <w:noProof/>
          <w:sz w:val="20"/>
          <w:lang w:val="en-GB"/>
        </w:rPr>
        <w:t>Yuan, Y., Li, X.</w:t>
      </w:r>
      <w:r w:rsidR="00B90103">
        <w:rPr>
          <w:rFonts w:cs="Times New Roman"/>
          <w:noProof/>
          <w:sz w:val="20"/>
          <w:lang w:val="en-GB"/>
        </w:rPr>
        <w:t xml:space="preserve"> and </w:t>
      </w:r>
      <w:r w:rsidRPr="00B90103">
        <w:rPr>
          <w:rFonts w:cs="Times New Roman"/>
          <w:noProof/>
          <w:sz w:val="20"/>
          <w:lang w:val="en-GB"/>
        </w:rPr>
        <w:t xml:space="preserve">Ding, K. (2002). Acid-free </w:t>
      </w:r>
      <w:r w:rsidR="00B90103" w:rsidRPr="00B90103">
        <w:rPr>
          <w:rFonts w:cs="Times New Roman"/>
          <w:noProof/>
          <w:sz w:val="20"/>
          <w:lang w:val="en-GB"/>
        </w:rPr>
        <w:t xml:space="preserve">aza diels-alder reaction of </w:t>
      </w:r>
      <w:r w:rsidRPr="00B90103">
        <w:rPr>
          <w:rFonts w:cs="Times New Roman"/>
          <w:noProof/>
          <w:sz w:val="20"/>
          <w:lang w:val="en-GB"/>
        </w:rPr>
        <w:t xml:space="preserve">Danishefsky’s diene with imines. </w:t>
      </w:r>
      <w:r w:rsidRPr="00B90103">
        <w:rPr>
          <w:rFonts w:cs="Times New Roman"/>
          <w:i/>
          <w:iCs/>
          <w:noProof/>
          <w:sz w:val="20"/>
          <w:lang w:val="en-GB"/>
        </w:rPr>
        <w:t>Organic Letters</w:t>
      </w:r>
      <w:r w:rsidRPr="00B90103">
        <w:rPr>
          <w:rFonts w:cs="Times New Roman"/>
          <w:noProof/>
          <w:sz w:val="20"/>
          <w:lang w:val="en-GB"/>
        </w:rPr>
        <w:t>, 4(19), 3309</w:t>
      </w:r>
      <w:r w:rsidR="00B90103">
        <w:rPr>
          <w:rFonts w:cs="Times New Roman"/>
          <w:noProof/>
          <w:sz w:val="20"/>
          <w:lang w:val="en-GB"/>
        </w:rPr>
        <w:t>-</w:t>
      </w:r>
      <w:r w:rsidRPr="00B90103">
        <w:rPr>
          <w:rFonts w:cs="Times New Roman"/>
          <w:noProof/>
          <w:sz w:val="20"/>
          <w:lang w:val="en-GB"/>
        </w:rPr>
        <w:t>3311.</w:t>
      </w:r>
    </w:p>
    <w:p w14:paraId="2CD7FEFA" w14:textId="7AAC9A43" w:rsidR="00D6447E" w:rsidRDefault="00883F2F" w:rsidP="00D6447E">
      <w:pPr>
        <w:pStyle w:val="ListParagraph"/>
        <w:widowControl w:val="0"/>
        <w:numPr>
          <w:ilvl w:val="0"/>
          <w:numId w:val="1"/>
        </w:numPr>
        <w:autoSpaceDE w:val="0"/>
        <w:autoSpaceDN w:val="0"/>
        <w:adjustRightInd w:val="0"/>
        <w:ind w:left="567" w:hanging="567"/>
        <w:jc w:val="both"/>
        <w:rPr>
          <w:rFonts w:cs="Times New Roman"/>
          <w:noProof/>
          <w:sz w:val="20"/>
          <w:lang w:val="en-GB"/>
        </w:rPr>
      </w:pPr>
      <w:r w:rsidRPr="00B90103">
        <w:rPr>
          <w:rFonts w:cs="Times New Roman"/>
          <w:noProof/>
          <w:sz w:val="20"/>
          <w:lang w:val="en-GB"/>
        </w:rPr>
        <w:t>Chemie, O.</w:t>
      </w:r>
      <w:r w:rsidR="00B90103">
        <w:rPr>
          <w:rFonts w:cs="Times New Roman"/>
          <w:noProof/>
          <w:sz w:val="20"/>
          <w:lang w:val="en-GB"/>
        </w:rPr>
        <w:t xml:space="preserve"> and </w:t>
      </w:r>
      <w:r w:rsidRPr="00B90103">
        <w:rPr>
          <w:rFonts w:cs="Times New Roman"/>
          <w:noProof/>
          <w:sz w:val="20"/>
          <w:lang w:val="en-GB"/>
        </w:rPr>
        <w:t>Universit, T. (2005). Imidazolinium salts as catalysts for the aza-Diels–Alder reaction</w:t>
      </w:r>
      <w:r w:rsidR="00D6447E">
        <w:rPr>
          <w:rFonts w:cs="Times New Roman"/>
          <w:noProof/>
          <w:sz w:val="20"/>
          <w:lang w:val="en-GB"/>
        </w:rPr>
        <w:t xml:space="preserve">. </w:t>
      </w:r>
      <w:r w:rsidR="00D6447E" w:rsidRPr="00D6447E">
        <w:rPr>
          <w:rFonts w:cs="Times New Roman"/>
          <w:i/>
          <w:iCs/>
          <w:noProof/>
          <w:sz w:val="20"/>
          <w:lang w:val="en-GB"/>
        </w:rPr>
        <w:t>Organic &amp; Biomolecular Chemistry</w:t>
      </w:r>
      <w:r w:rsidR="00D6447E" w:rsidRPr="00D6447E">
        <w:rPr>
          <w:rFonts w:cs="Times New Roman"/>
          <w:i/>
          <w:iCs/>
          <w:noProof/>
          <w:sz w:val="20"/>
          <w:lang w:val="en-GB"/>
        </w:rPr>
        <w:t>,</w:t>
      </w:r>
      <w:r w:rsidRPr="00B90103">
        <w:rPr>
          <w:rFonts w:cs="Times New Roman"/>
          <w:noProof/>
          <w:sz w:val="20"/>
          <w:lang w:val="en-GB"/>
        </w:rPr>
        <w:t xml:space="preserve"> </w:t>
      </w:r>
      <w:r w:rsidR="00D6447E">
        <w:rPr>
          <w:rFonts w:cs="Times New Roman"/>
          <w:noProof/>
          <w:sz w:val="20"/>
          <w:lang w:val="en-GB"/>
        </w:rPr>
        <w:t>3(2):</w:t>
      </w:r>
      <w:r w:rsidRPr="00B90103">
        <w:rPr>
          <w:rFonts w:cs="Times New Roman"/>
          <w:noProof/>
          <w:sz w:val="20"/>
          <w:lang w:val="en-GB"/>
        </w:rPr>
        <w:t>239</w:t>
      </w:r>
      <w:r w:rsidR="00D6447E">
        <w:rPr>
          <w:rFonts w:cs="Times New Roman"/>
          <w:noProof/>
          <w:sz w:val="20"/>
          <w:lang w:val="en-GB"/>
        </w:rPr>
        <w:t>-</w:t>
      </w:r>
      <w:r w:rsidRPr="00B90103">
        <w:rPr>
          <w:rFonts w:cs="Times New Roman"/>
          <w:noProof/>
          <w:sz w:val="20"/>
          <w:lang w:val="en-GB"/>
        </w:rPr>
        <w:t>244.</w:t>
      </w:r>
    </w:p>
    <w:p w14:paraId="13EAD404" w14:textId="44546AEF" w:rsidR="005C507C" w:rsidRPr="00D6447E" w:rsidRDefault="005C507C" w:rsidP="00D6447E">
      <w:pPr>
        <w:pStyle w:val="ListParagraph"/>
        <w:widowControl w:val="0"/>
        <w:numPr>
          <w:ilvl w:val="0"/>
          <w:numId w:val="1"/>
        </w:numPr>
        <w:autoSpaceDE w:val="0"/>
        <w:autoSpaceDN w:val="0"/>
        <w:adjustRightInd w:val="0"/>
        <w:ind w:left="567" w:hanging="567"/>
        <w:jc w:val="both"/>
        <w:rPr>
          <w:rFonts w:cs="Times New Roman"/>
          <w:noProof/>
          <w:sz w:val="20"/>
          <w:lang w:val="en-GB"/>
        </w:rPr>
      </w:pPr>
      <w:r w:rsidRPr="00D6447E">
        <w:rPr>
          <w:rFonts w:cs="Times New Roman"/>
          <w:sz w:val="20"/>
          <w:lang w:val="en-MY"/>
        </w:rPr>
        <w:fldChar w:fldCharType="begin" w:fldLock="1"/>
      </w:r>
      <w:r w:rsidRPr="00D6447E">
        <w:rPr>
          <w:rFonts w:cs="Times New Roman"/>
          <w:sz w:val="20"/>
          <w:lang w:val="en-MY"/>
        </w:rPr>
        <w:instrText xml:space="preserve">ADDIN Mendeley Bibliography CSL_BIBLIOGRAPHY </w:instrText>
      </w:r>
      <w:r w:rsidRPr="00D6447E">
        <w:rPr>
          <w:rFonts w:cs="Times New Roman"/>
          <w:sz w:val="20"/>
          <w:lang w:val="en-MY"/>
        </w:rPr>
        <w:fldChar w:fldCharType="separate"/>
      </w:r>
      <w:r w:rsidRPr="00D6447E">
        <w:rPr>
          <w:rFonts w:cs="Times New Roman"/>
          <w:noProof/>
          <w:sz w:val="20"/>
          <w:lang w:val="en-MY"/>
        </w:rPr>
        <w:t>Abe, M</w:t>
      </w:r>
      <w:r w:rsidR="00D6447E" w:rsidRPr="00D6447E">
        <w:rPr>
          <w:rFonts w:cs="Times New Roman"/>
          <w:noProof/>
          <w:sz w:val="20"/>
          <w:lang w:val="en-MY"/>
        </w:rPr>
        <w:t>.,</w:t>
      </w:r>
      <w:r w:rsidRPr="00D6447E">
        <w:rPr>
          <w:rFonts w:cs="Times New Roman"/>
          <w:noProof/>
          <w:sz w:val="20"/>
          <w:lang w:val="en-MY"/>
        </w:rPr>
        <w:t xml:space="preserve"> Imai, T</w:t>
      </w:r>
      <w:r w:rsidR="00D6447E" w:rsidRPr="00D6447E">
        <w:rPr>
          <w:rFonts w:cs="Times New Roman"/>
          <w:noProof/>
          <w:sz w:val="20"/>
          <w:lang w:val="en-MY"/>
        </w:rPr>
        <w:t>.,</w:t>
      </w:r>
      <w:r w:rsidRPr="00D6447E">
        <w:rPr>
          <w:rFonts w:cs="Times New Roman"/>
          <w:noProof/>
          <w:sz w:val="20"/>
          <w:lang w:val="en-MY"/>
        </w:rPr>
        <w:t xml:space="preserve"> Ishii, N</w:t>
      </w:r>
      <w:r w:rsidR="00D6447E" w:rsidRPr="00D6447E">
        <w:rPr>
          <w:rFonts w:cs="Times New Roman"/>
          <w:noProof/>
          <w:sz w:val="20"/>
          <w:lang w:val="en-MY"/>
        </w:rPr>
        <w:t>.</w:t>
      </w:r>
      <w:r w:rsidRPr="00D6447E">
        <w:rPr>
          <w:rFonts w:cs="Times New Roman"/>
          <w:noProof/>
          <w:sz w:val="20"/>
          <w:lang w:val="en-MY"/>
        </w:rPr>
        <w:t xml:space="preserve"> </w:t>
      </w:r>
      <w:r w:rsidR="00D6447E" w:rsidRPr="00D6447E">
        <w:rPr>
          <w:rFonts w:cs="Times New Roman"/>
          <w:noProof/>
          <w:sz w:val="20"/>
          <w:lang w:val="en-MY"/>
        </w:rPr>
        <w:t xml:space="preserve">and </w:t>
      </w:r>
      <w:r w:rsidRPr="00D6447E">
        <w:rPr>
          <w:rFonts w:cs="Times New Roman"/>
          <w:noProof/>
          <w:sz w:val="20"/>
          <w:lang w:val="en-MY"/>
        </w:rPr>
        <w:t xml:space="preserve">Usui, M. (2006). </w:t>
      </w:r>
      <w:r w:rsidRPr="00D6447E">
        <w:rPr>
          <w:rFonts w:cs="Times New Roman"/>
          <w:noProof/>
          <w:sz w:val="20"/>
          <w:lang w:val="en-GB"/>
        </w:rPr>
        <w:t xml:space="preserve">Synthesis </w:t>
      </w:r>
      <w:r w:rsidR="00D6447E" w:rsidRPr="00D6447E">
        <w:rPr>
          <w:rFonts w:cs="Times New Roman"/>
          <w:noProof/>
          <w:sz w:val="20"/>
          <w:lang w:val="en-GB"/>
        </w:rPr>
        <w:t>of quinolactacide via an acyl migration reaction and dehydrogenation with manganese dioxide, and its insecticidal activities.</w:t>
      </w:r>
      <w:r w:rsidRPr="00D6447E">
        <w:rPr>
          <w:rFonts w:cs="Times New Roman"/>
          <w:noProof/>
          <w:sz w:val="20"/>
          <w:lang w:val="en-GB"/>
        </w:rPr>
        <w:t xml:space="preserve"> </w:t>
      </w:r>
      <w:r w:rsidRPr="00D6447E">
        <w:rPr>
          <w:rFonts w:cs="Times New Roman"/>
          <w:i/>
          <w:iCs/>
          <w:noProof/>
          <w:sz w:val="20"/>
          <w:lang w:val="en-GB"/>
        </w:rPr>
        <w:t>Bioscience, Biotechnology and Biochemistry</w:t>
      </w:r>
      <w:r w:rsidRPr="00D6447E">
        <w:rPr>
          <w:rFonts w:cs="Times New Roman"/>
          <w:noProof/>
          <w:sz w:val="20"/>
          <w:lang w:val="en-GB"/>
        </w:rPr>
        <w:t>, 70(1)</w:t>
      </w:r>
      <w:r w:rsidR="00D6447E">
        <w:rPr>
          <w:rFonts w:cs="Times New Roman"/>
          <w:noProof/>
          <w:sz w:val="20"/>
          <w:lang w:val="en-GB"/>
        </w:rPr>
        <w:t>:</w:t>
      </w:r>
      <w:r w:rsidRPr="00D6447E">
        <w:rPr>
          <w:rFonts w:cs="Times New Roman"/>
          <w:noProof/>
          <w:sz w:val="20"/>
          <w:lang w:val="en-GB"/>
        </w:rPr>
        <w:t xml:space="preserve"> 303</w:t>
      </w:r>
      <w:r w:rsidR="00D6447E">
        <w:rPr>
          <w:rFonts w:cs="Times New Roman"/>
          <w:noProof/>
          <w:sz w:val="20"/>
          <w:lang w:val="en-GB"/>
        </w:rPr>
        <w:t>-</w:t>
      </w:r>
      <w:r w:rsidRPr="00D6447E">
        <w:rPr>
          <w:rFonts w:cs="Times New Roman"/>
          <w:noProof/>
          <w:sz w:val="20"/>
          <w:lang w:val="en-GB"/>
        </w:rPr>
        <w:t>306.</w:t>
      </w:r>
    </w:p>
    <w:p w14:paraId="63205101" w14:textId="6208CB3A" w:rsidR="001664FC" w:rsidRPr="0005701E" w:rsidRDefault="005C507C" w:rsidP="00C956DF">
      <w:pPr>
        <w:widowControl w:val="0"/>
        <w:autoSpaceDE w:val="0"/>
        <w:autoSpaceDN w:val="0"/>
        <w:adjustRightInd w:val="0"/>
        <w:ind w:left="120" w:hanging="480"/>
        <w:jc w:val="both"/>
        <w:rPr>
          <w:rFonts w:ascii="Arial" w:hAnsi="Arial" w:cs="Arial"/>
          <w:lang w:val="en-MY"/>
        </w:rPr>
      </w:pPr>
      <w:r w:rsidRPr="002F5C33">
        <w:rPr>
          <w:rFonts w:cs="Times New Roman"/>
          <w:sz w:val="20"/>
          <w:lang w:val="en-MY"/>
        </w:rPr>
        <w:fldChar w:fldCharType="end"/>
      </w:r>
    </w:p>
    <w:sectPr w:rsidR="001664FC" w:rsidRPr="0005701E" w:rsidSect="00327B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70D9C"/>
    <w:multiLevelType w:val="hybridMultilevel"/>
    <w:tmpl w:val="B11AE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A3"/>
    <w:rsid w:val="00017590"/>
    <w:rsid w:val="0002152D"/>
    <w:rsid w:val="00030DC0"/>
    <w:rsid w:val="00053A4A"/>
    <w:rsid w:val="0005701E"/>
    <w:rsid w:val="000742BC"/>
    <w:rsid w:val="000A3E5B"/>
    <w:rsid w:val="000D197F"/>
    <w:rsid w:val="000D386B"/>
    <w:rsid w:val="000D3DB9"/>
    <w:rsid w:val="000E6BC5"/>
    <w:rsid w:val="0010542A"/>
    <w:rsid w:val="00114DE7"/>
    <w:rsid w:val="00134730"/>
    <w:rsid w:val="001633E1"/>
    <w:rsid w:val="001664FC"/>
    <w:rsid w:val="00180598"/>
    <w:rsid w:val="00187291"/>
    <w:rsid w:val="001978E1"/>
    <w:rsid w:val="001A5F90"/>
    <w:rsid w:val="001B6820"/>
    <w:rsid w:val="001D3506"/>
    <w:rsid w:val="001E0539"/>
    <w:rsid w:val="001E7049"/>
    <w:rsid w:val="001F0B4E"/>
    <w:rsid w:val="002008D8"/>
    <w:rsid w:val="00204072"/>
    <w:rsid w:val="00213A09"/>
    <w:rsid w:val="00233C96"/>
    <w:rsid w:val="00236461"/>
    <w:rsid w:val="00247767"/>
    <w:rsid w:val="00260C18"/>
    <w:rsid w:val="00261CB2"/>
    <w:rsid w:val="002648F5"/>
    <w:rsid w:val="002706FA"/>
    <w:rsid w:val="00272CBD"/>
    <w:rsid w:val="00275C24"/>
    <w:rsid w:val="002809A0"/>
    <w:rsid w:val="002818D6"/>
    <w:rsid w:val="00284F82"/>
    <w:rsid w:val="0028721A"/>
    <w:rsid w:val="00291C9A"/>
    <w:rsid w:val="002A66C0"/>
    <w:rsid w:val="002C6F1C"/>
    <w:rsid w:val="002D2DCF"/>
    <w:rsid w:val="002D534F"/>
    <w:rsid w:val="002F55A3"/>
    <w:rsid w:val="002F5C33"/>
    <w:rsid w:val="002F7FF9"/>
    <w:rsid w:val="003023AB"/>
    <w:rsid w:val="00303A3B"/>
    <w:rsid w:val="00311DE1"/>
    <w:rsid w:val="00314BB3"/>
    <w:rsid w:val="00316395"/>
    <w:rsid w:val="00327B3E"/>
    <w:rsid w:val="0034076A"/>
    <w:rsid w:val="00345BF0"/>
    <w:rsid w:val="00353700"/>
    <w:rsid w:val="00360089"/>
    <w:rsid w:val="003671BC"/>
    <w:rsid w:val="003770CB"/>
    <w:rsid w:val="003A1562"/>
    <w:rsid w:val="003B2B3A"/>
    <w:rsid w:val="003C63D3"/>
    <w:rsid w:val="003D01E4"/>
    <w:rsid w:val="003D143E"/>
    <w:rsid w:val="003D3768"/>
    <w:rsid w:val="003E2AEA"/>
    <w:rsid w:val="004206FB"/>
    <w:rsid w:val="004258DA"/>
    <w:rsid w:val="00431F21"/>
    <w:rsid w:val="00436343"/>
    <w:rsid w:val="00462F6C"/>
    <w:rsid w:val="00466F19"/>
    <w:rsid w:val="00480A61"/>
    <w:rsid w:val="00492597"/>
    <w:rsid w:val="004C1B98"/>
    <w:rsid w:val="00507608"/>
    <w:rsid w:val="005229DA"/>
    <w:rsid w:val="005254F8"/>
    <w:rsid w:val="00541C53"/>
    <w:rsid w:val="00570C08"/>
    <w:rsid w:val="0057379C"/>
    <w:rsid w:val="0059067F"/>
    <w:rsid w:val="005A3BDA"/>
    <w:rsid w:val="005B5516"/>
    <w:rsid w:val="005C507C"/>
    <w:rsid w:val="005C7FE3"/>
    <w:rsid w:val="005D4585"/>
    <w:rsid w:val="005F45E6"/>
    <w:rsid w:val="005F6EFE"/>
    <w:rsid w:val="00623827"/>
    <w:rsid w:val="00626319"/>
    <w:rsid w:val="00630B57"/>
    <w:rsid w:val="006368F0"/>
    <w:rsid w:val="006418CE"/>
    <w:rsid w:val="0065034C"/>
    <w:rsid w:val="00666152"/>
    <w:rsid w:val="00672C01"/>
    <w:rsid w:val="00692865"/>
    <w:rsid w:val="006A21AE"/>
    <w:rsid w:val="006A39A4"/>
    <w:rsid w:val="006C6A62"/>
    <w:rsid w:val="00723BF3"/>
    <w:rsid w:val="00725CA2"/>
    <w:rsid w:val="00744C53"/>
    <w:rsid w:val="007527EA"/>
    <w:rsid w:val="007531BF"/>
    <w:rsid w:val="00760C56"/>
    <w:rsid w:val="007646B0"/>
    <w:rsid w:val="00767191"/>
    <w:rsid w:val="007844DE"/>
    <w:rsid w:val="007C120D"/>
    <w:rsid w:val="007C4163"/>
    <w:rsid w:val="007D1226"/>
    <w:rsid w:val="007F6681"/>
    <w:rsid w:val="00806171"/>
    <w:rsid w:val="00810354"/>
    <w:rsid w:val="00840ECA"/>
    <w:rsid w:val="0084133E"/>
    <w:rsid w:val="0084636F"/>
    <w:rsid w:val="0087083D"/>
    <w:rsid w:val="00871FA1"/>
    <w:rsid w:val="0088096D"/>
    <w:rsid w:val="00883F2F"/>
    <w:rsid w:val="00885DFE"/>
    <w:rsid w:val="008B60BD"/>
    <w:rsid w:val="008C51B1"/>
    <w:rsid w:val="008C7199"/>
    <w:rsid w:val="008D1486"/>
    <w:rsid w:val="008E20BB"/>
    <w:rsid w:val="00915390"/>
    <w:rsid w:val="00920479"/>
    <w:rsid w:val="00926112"/>
    <w:rsid w:val="009358B4"/>
    <w:rsid w:val="0095338C"/>
    <w:rsid w:val="00966427"/>
    <w:rsid w:val="009833B7"/>
    <w:rsid w:val="009942A9"/>
    <w:rsid w:val="00995C94"/>
    <w:rsid w:val="009D43CE"/>
    <w:rsid w:val="009D7A2C"/>
    <w:rsid w:val="009F15EC"/>
    <w:rsid w:val="00A247EB"/>
    <w:rsid w:val="00A254E7"/>
    <w:rsid w:val="00A3543F"/>
    <w:rsid w:val="00A53CC1"/>
    <w:rsid w:val="00A60786"/>
    <w:rsid w:val="00A638AE"/>
    <w:rsid w:val="00A72A14"/>
    <w:rsid w:val="00AA0E50"/>
    <w:rsid w:val="00AB1806"/>
    <w:rsid w:val="00AB6482"/>
    <w:rsid w:val="00AC5CA3"/>
    <w:rsid w:val="00AC654C"/>
    <w:rsid w:val="00AF7FDD"/>
    <w:rsid w:val="00B03C7C"/>
    <w:rsid w:val="00B061EC"/>
    <w:rsid w:val="00B11840"/>
    <w:rsid w:val="00B24017"/>
    <w:rsid w:val="00B27ED0"/>
    <w:rsid w:val="00B309AF"/>
    <w:rsid w:val="00B40F94"/>
    <w:rsid w:val="00B569A2"/>
    <w:rsid w:val="00B574CB"/>
    <w:rsid w:val="00B6323A"/>
    <w:rsid w:val="00B87E9B"/>
    <w:rsid w:val="00B90103"/>
    <w:rsid w:val="00BB0913"/>
    <w:rsid w:val="00BF2B98"/>
    <w:rsid w:val="00C371DF"/>
    <w:rsid w:val="00C44DFE"/>
    <w:rsid w:val="00C6355B"/>
    <w:rsid w:val="00C648AA"/>
    <w:rsid w:val="00C67176"/>
    <w:rsid w:val="00C75688"/>
    <w:rsid w:val="00C801EB"/>
    <w:rsid w:val="00C8207F"/>
    <w:rsid w:val="00C924EC"/>
    <w:rsid w:val="00C94781"/>
    <w:rsid w:val="00C956DF"/>
    <w:rsid w:val="00C97597"/>
    <w:rsid w:val="00CA7B27"/>
    <w:rsid w:val="00CB51AC"/>
    <w:rsid w:val="00CD6B78"/>
    <w:rsid w:val="00CE1D1F"/>
    <w:rsid w:val="00CE4BC2"/>
    <w:rsid w:val="00CF4A76"/>
    <w:rsid w:val="00D03A52"/>
    <w:rsid w:val="00D11538"/>
    <w:rsid w:val="00D11B36"/>
    <w:rsid w:val="00D12422"/>
    <w:rsid w:val="00D24730"/>
    <w:rsid w:val="00D27447"/>
    <w:rsid w:val="00D31CBE"/>
    <w:rsid w:val="00D4768C"/>
    <w:rsid w:val="00D54E33"/>
    <w:rsid w:val="00D5751B"/>
    <w:rsid w:val="00D6447E"/>
    <w:rsid w:val="00D65587"/>
    <w:rsid w:val="00D6762D"/>
    <w:rsid w:val="00D711D2"/>
    <w:rsid w:val="00D71BE1"/>
    <w:rsid w:val="00D82801"/>
    <w:rsid w:val="00DB4DB4"/>
    <w:rsid w:val="00DC1749"/>
    <w:rsid w:val="00DD6558"/>
    <w:rsid w:val="00DD7FFE"/>
    <w:rsid w:val="00DE21A3"/>
    <w:rsid w:val="00DE35D4"/>
    <w:rsid w:val="00DF2DDB"/>
    <w:rsid w:val="00DF725A"/>
    <w:rsid w:val="00E53168"/>
    <w:rsid w:val="00E60565"/>
    <w:rsid w:val="00E701AC"/>
    <w:rsid w:val="00E72E3B"/>
    <w:rsid w:val="00E94926"/>
    <w:rsid w:val="00E9552B"/>
    <w:rsid w:val="00EA33C9"/>
    <w:rsid w:val="00EA5C47"/>
    <w:rsid w:val="00EC36AE"/>
    <w:rsid w:val="00ED1CAE"/>
    <w:rsid w:val="00EE211A"/>
    <w:rsid w:val="00EE47E0"/>
    <w:rsid w:val="00EF5D8D"/>
    <w:rsid w:val="00EF6AE0"/>
    <w:rsid w:val="00F0441D"/>
    <w:rsid w:val="00F07BAD"/>
    <w:rsid w:val="00F40812"/>
    <w:rsid w:val="00F53CCF"/>
    <w:rsid w:val="00F71041"/>
    <w:rsid w:val="00F75EA3"/>
    <w:rsid w:val="00F760BE"/>
    <w:rsid w:val="00F817A5"/>
    <w:rsid w:val="00F9047D"/>
    <w:rsid w:val="00F95B46"/>
    <w:rsid w:val="00FA1778"/>
    <w:rsid w:val="00FB3F83"/>
    <w:rsid w:val="00FE049A"/>
    <w:rsid w:val="00FE25A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FE88"/>
  <w15:chartTrackingRefBased/>
  <w15:docId w15:val="{F5C39777-C081-2144-914C-18F8B899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EA3"/>
    <w:rPr>
      <w:rFonts w:ascii="Times New Roman" w:eastAsia="Times New Roman" w:hAnsi="Times New Roman" w:cs="Angsana New"/>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 Affiliation"/>
    <w:basedOn w:val="Normal"/>
    <w:rsid w:val="00F75EA3"/>
    <w:pPr>
      <w:jc w:val="center"/>
    </w:pPr>
    <w:rPr>
      <w:i/>
      <w:sz w:val="20"/>
    </w:rPr>
  </w:style>
  <w:style w:type="paragraph" w:customStyle="1" w:styleId="Abstract">
    <w:name w:val="Abstract"/>
    <w:basedOn w:val="Normal"/>
    <w:rsid w:val="00F75EA3"/>
    <w:pPr>
      <w:spacing w:before="360"/>
      <w:ind w:left="288" w:right="288"/>
      <w:jc w:val="both"/>
    </w:pPr>
    <w:rPr>
      <w:sz w:val="20"/>
    </w:rPr>
  </w:style>
  <w:style w:type="paragraph" w:customStyle="1" w:styleId="Keywords">
    <w:name w:val="Keywords"/>
    <w:basedOn w:val="Normal"/>
    <w:rsid w:val="00F75EA3"/>
    <w:pPr>
      <w:spacing w:after="120"/>
      <w:ind w:left="288" w:right="288"/>
    </w:pPr>
    <w:rPr>
      <w:b/>
      <w:sz w:val="20"/>
    </w:rPr>
  </w:style>
  <w:style w:type="character" w:styleId="Hyperlink">
    <w:name w:val="Hyperlink"/>
    <w:rsid w:val="00F75EA3"/>
    <w:rPr>
      <w:color w:val="0000FF"/>
      <w:u w:val="single"/>
    </w:rPr>
  </w:style>
  <w:style w:type="paragraph" w:customStyle="1" w:styleId="PaperAuthor">
    <w:name w:val="Paper Author"/>
    <w:basedOn w:val="Normal"/>
    <w:rsid w:val="003D3768"/>
    <w:pPr>
      <w:spacing w:before="360" w:after="360"/>
      <w:jc w:val="center"/>
    </w:pPr>
    <w:rPr>
      <w:sz w:val="28"/>
    </w:rPr>
  </w:style>
  <w:style w:type="table" w:styleId="TableGrid">
    <w:name w:val="Table Grid"/>
    <w:basedOn w:val="TableNormal"/>
    <w:uiPriority w:val="39"/>
    <w:rsid w:val="00EF6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F6EF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6E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1E7049"/>
    <w:rPr>
      <w:color w:val="954F72" w:themeColor="followedHyperlink"/>
      <w:u w:val="single"/>
    </w:rPr>
  </w:style>
  <w:style w:type="paragraph" w:styleId="ListParagraph">
    <w:name w:val="List Paragraph"/>
    <w:basedOn w:val="Normal"/>
    <w:uiPriority w:val="34"/>
    <w:qFormat/>
    <w:rsid w:val="00AB1806"/>
    <w:pPr>
      <w:ind w:left="720"/>
      <w:contextualSpacing/>
    </w:pPr>
  </w:style>
  <w:style w:type="character" w:customStyle="1" w:styleId="UnresolvedMention1">
    <w:name w:val="Unresolved Mention1"/>
    <w:basedOn w:val="DefaultParagraphFont"/>
    <w:uiPriority w:val="99"/>
    <w:semiHidden/>
    <w:unhideWhenUsed/>
    <w:rsid w:val="00D67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917">
      <w:bodyDiv w:val="1"/>
      <w:marLeft w:val="0"/>
      <w:marRight w:val="0"/>
      <w:marTop w:val="0"/>
      <w:marBottom w:val="0"/>
      <w:divBdr>
        <w:top w:val="none" w:sz="0" w:space="0" w:color="auto"/>
        <w:left w:val="none" w:sz="0" w:space="0" w:color="auto"/>
        <w:bottom w:val="none" w:sz="0" w:space="0" w:color="auto"/>
        <w:right w:val="none" w:sz="0" w:space="0" w:color="auto"/>
      </w:divBdr>
      <w:divsChild>
        <w:div w:id="1335111530">
          <w:marLeft w:val="0"/>
          <w:marRight w:val="0"/>
          <w:marTop w:val="0"/>
          <w:marBottom w:val="0"/>
          <w:divBdr>
            <w:top w:val="none" w:sz="0" w:space="0" w:color="auto"/>
            <w:left w:val="none" w:sz="0" w:space="0" w:color="auto"/>
            <w:bottom w:val="none" w:sz="0" w:space="0" w:color="auto"/>
            <w:right w:val="none" w:sz="0" w:space="0" w:color="auto"/>
          </w:divBdr>
          <w:divsChild>
            <w:div w:id="2001999809">
              <w:marLeft w:val="0"/>
              <w:marRight w:val="0"/>
              <w:marTop w:val="0"/>
              <w:marBottom w:val="0"/>
              <w:divBdr>
                <w:top w:val="none" w:sz="0" w:space="0" w:color="auto"/>
                <w:left w:val="none" w:sz="0" w:space="0" w:color="auto"/>
                <w:bottom w:val="none" w:sz="0" w:space="0" w:color="auto"/>
                <w:right w:val="none" w:sz="0" w:space="0" w:color="auto"/>
              </w:divBdr>
              <w:divsChild>
                <w:div w:id="8205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3715">
      <w:bodyDiv w:val="1"/>
      <w:marLeft w:val="0"/>
      <w:marRight w:val="0"/>
      <w:marTop w:val="0"/>
      <w:marBottom w:val="0"/>
      <w:divBdr>
        <w:top w:val="none" w:sz="0" w:space="0" w:color="auto"/>
        <w:left w:val="none" w:sz="0" w:space="0" w:color="auto"/>
        <w:bottom w:val="none" w:sz="0" w:space="0" w:color="auto"/>
        <w:right w:val="none" w:sz="0" w:space="0" w:color="auto"/>
      </w:divBdr>
      <w:divsChild>
        <w:div w:id="808596120">
          <w:marLeft w:val="0"/>
          <w:marRight w:val="0"/>
          <w:marTop w:val="0"/>
          <w:marBottom w:val="0"/>
          <w:divBdr>
            <w:top w:val="none" w:sz="0" w:space="0" w:color="auto"/>
            <w:left w:val="none" w:sz="0" w:space="0" w:color="auto"/>
            <w:bottom w:val="none" w:sz="0" w:space="0" w:color="auto"/>
            <w:right w:val="none" w:sz="0" w:space="0" w:color="auto"/>
          </w:divBdr>
          <w:divsChild>
            <w:div w:id="921377171">
              <w:marLeft w:val="0"/>
              <w:marRight w:val="0"/>
              <w:marTop w:val="0"/>
              <w:marBottom w:val="0"/>
              <w:divBdr>
                <w:top w:val="none" w:sz="0" w:space="0" w:color="auto"/>
                <w:left w:val="none" w:sz="0" w:space="0" w:color="auto"/>
                <w:bottom w:val="none" w:sz="0" w:space="0" w:color="auto"/>
                <w:right w:val="none" w:sz="0" w:space="0" w:color="auto"/>
              </w:divBdr>
              <w:divsChild>
                <w:div w:id="7101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5111">
      <w:bodyDiv w:val="1"/>
      <w:marLeft w:val="0"/>
      <w:marRight w:val="0"/>
      <w:marTop w:val="0"/>
      <w:marBottom w:val="0"/>
      <w:divBdr>
        <w:top w:val="none" w:sz="0" w:space="0" w:color="auto"/>
        <w:left w:val="none" w:sz="0" w:space="0" w:color="auto"/>
        <w:bottom w:val="none" w:sz="0" w:space="0" w:color="auto"/>
        <w:right w:val="none" w:sz="0" w:space="0" w:color="auto"/>
      </w:divBdr>
      <w:divsChild>
        <w:div w:id="1170218266">
          <w:marLeft w:val="0"/>
          <w:marRight w:val="0"/>
          <w:marTop w:val="0"/>
          <w:marBottom w:val="0"/>
          <w:divBdr>
            <w:top w:val="none" w:sz="0" w:space="0" w:color="auto"/>
            <w:left w:val="none" w:sz="0" w:space="0" w:color="auto"/>
            <w:bottom w:val="none" w:sz="0" w:space="0" w:color="auto"/>
            <w:right w:val="none" w:sz="0" w:space="0" w:color="auto"/>
          </w:divBdr>
          <w:divsChild>
            <w:div w:id="745153924">
              <w:marLeft w:val="0"/>
              <w:marRight w:val="0"/>
              <w:marTop w:val="0"/>
              <w:marBottom w:val="0"/>
              <w:divBdr>
                <w:top w:val="none" w:sz="0" w:space="0" w:color="auto"/>
                <w:left w:val="none" w:sz="0" w:space="0" w:color="auto"/>
                <w:bottom w:val="none" w:sz="0" w:space="0" w:color="auto"/>
                <w:right w:val="none" w:sz="0" w:space="0" w:color="auto"/>
              </w:divBdr>
              <w:divsChild>
                <w:div w:id="2444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941712">
      <w:bodyDiv w:val="1"/>
      <w:marLeft w:val="0"/>
      <w:marRight w:val="0"/>
      <w:marTop w:val="0"/>
      <w:marBottom w:val="0"/>
      <w:divBdr>
        <w:top w:val="none" w:sz="0" w:space="0" w:color="auto"/>
        <w:left w:val="none" w:sz="0" w:space="0" w:color="auto"/>
        <w:bottom w:val="none" w:sz="0" w:space="0" w:color="auto"/>
        <w:right w:val="none" w:sz="0" w:space="0" w:color="auto"/>
      </w:divBdr>
      <w:divsChild>
        <w:div w:id="873806302">
          <w:marLeft w:val="0"/>
          <w:marRight w:val="0"/>
          <w:marTop w:val="0"/>
          <w:marBottom w:val="0"/>
          <w:divBdr>
            <w:top w:val="none" w:sz="0" w:space="0" w:color="auto"/>
            <w:left w:val="none" w:sz="0" w:space="0" w:color="auto"/>
            <w:bottom w:val="none" w:sz="0" w:space="0" w:color="auto"/>
            <w:right w:val="none" w:sz="0" w:space="0" w:color="auto"/>
          </w:divBdr>
          <w:divsChild>
            <w:div w:id="993602214">
              <w:marLeft w:val="0"/>
              <w:marRight w:val="0"/>
              <w:marTop w:val="0"/>
              <w:marBottom w:val="0"/>
              <w:divBdr>
                <w:top w:val="none" w:sz="0" w:space="0" w:color="auto"/>
                <w:left w:val="none" w:sz="0" w:space="0" w:color="auto"/>
                <w:bottom w:val="none" w:sz="0" w:space="0" w:color="auto"/>
                <w:right w:val="none" w:sz="0" w:space="0" w:color="auto"/>
              </w:divBdr>
              <w:divsChild>
                <w:div w:id="1509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2525">
      <w:bodyDiv w:val="1"/>
      <w:marLeft w:val="0"/>
      <w:marRight w:val="0"/>
      <w:marTop w:val="0"/>
      <w:marBottom w:val="0"/>
      <w:divBdr>
        <w:top w:val="none" w:sz="0" w:space="0" w:color="auto"/>
        <w:left w:val="none" w:sz="0" w:space="0" w:color="auto"/>
        <w:bottom w:val="none" w:sz="0" w:space="0" w:color="auto"/>
        <w:right w:val="none" w:sz="0" w:space="0" w:color="auto"/>
      </w:divBdr>
      <w:divsChild>
        <w:div w:id="200486368">
          <w:marLeft w:val="0"/>
          <w:marRight w:val="0"/>
          <w:marTop w:val="0"/>
          <w:marBottom w:val="0"/>
          <w:divBdr>
            <w:top w:val="none" w:sz="0" w:space="0" w:color="auto"/>
            <w:left w:val="none" w:sz="0" w:space="0" w:color="auto"/>
            <w:bottom w:val="none" w:sz="0" w:space="0" w:color="auto"/>
            <w:right w:val="none" w:sz="0" w:space="0" w:color="auto"/>
          </w:divBdr>
          <w:divsChild>
            <w:div w:id="1165586764">
              <w:marLeft w:val="0"/>
              <w:marRight w:val="0"/>
              <w:marTop w:val="0"/>
              <w:marBottom w:val="0"/>
              <w:divBdr>
                <w:top w:val="none" w:sz="0" w:space="0" w:color="auto"/>
                <w:left w:val="none" w:sz="0" w:space="0" w:color="auto"/>
                <w:bottom w:val="none" w:sz="0" w:space="0" w:color="auto"/>
                <w:right w:val="none" w:sz="0" w:space="0" w:color="auto"/>
              </w:divBdr>
              <w:divsChild>
                <w:div w:id="18723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49554">
      <w:bodyDiv w:val="1"/>
      <w:marLeft w:val="0"/>
      <w:marRight w:val="0"/>
      <w:marTop w:val="0"/>
      <w:marBottom w:val="0"/>
      <w:divBdr>
        <w:top w:val="none" w:sz="0" w:space="0" w:color="auto"/>
        <w:left w:val="none" w:sz="0" w:space="0" w:color="auto"/>
        <w:bottom w:val="none" w:sz="0" w:space="0" w:color="auto"/>
        <w:right w:val="none" w:sz="0" w:space="0" w:color="auto"/>
      </w:divBdr>
      <w:divsChild>
        <w:div w:id="1042755287">
          <w:marLeft w:val="0"/>
          <w:marRight w:val="0"/>
          <w:marTop w:val="0"/>
          <w:marBottom w:val="0"/>
          <w:divBdr>
            <w:top w:val="none" w:sz="0" w:space="0" w:color="auto"/>
            <w:left w:val="none" w:sz="0" w:space="0" w:color="auto"/>
            <w:bottom w:val="none" w:sz="0" w:space="0" w:color="auto"/>
            <w:right w:val="none" w:sz="0" w:space="0" w:color="auto"/>
          </w:divBdr>
          <w:divsChild>
            <w:div w:id="621158434">
              <w:marLeft w:val="0"/>
              <w:marRight w:val="0"/>
              <w:marTop w:val="0"/>
              <w:marBottom w:val="0"/>
              <w:divBdr>
                <w:top w:val="none" w:sz="0" w:space="0" w:color="auto"/>
                <w:left w:val="none" w:sz="0" w:space="0" w:color="auto"/>
                <w:bottom w:val="none" w:sz="0" w:space="0" w:color="auto"/>
                <w:right w:val="none" w:sz="0" w:space="0" w:color="auto"/>
              </w:divBdr>
              <w:divsChild>
                <w:div w:id="21132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156961">
      <w:bodyDiv w:val="1"/>
      <w:marLeft w:val="0"/>
      <w:marRight w:val="0"/>
      <w:marTop w:val="0"/>
      <w:marBottom w:val="0"/>
      <w:divBdr>
        <w:top w:val="none" w:sz="0" w:space="0" w:color="auto"/>
        <w:left w:val="none" w:sz="0" w:space="0" w:color="auto"/>
        <w:bottom w:val="none" w:sz="0" w:space="0" w:color="auto"/>
        <w:right w:val="none" w:sz="0" w:space="0" w:color="auto"/>
      </w:divBdr>
      <w:divsChild>
        <w:div w:id="2038389844">
          <w:marLeft w:val="0"/>
          <w:marRight w:val="0"/>
          <w:marTop w:val="0"/>
          <w:marBottom w:val="0"/>
          <w:divBdr>
            <w:top w:val="none" w:sz="0" w:space="0" w:color="auto"/>
            <w:left w:val="none" w:sz="0" w:space="0" w:color="auto"/>
            <w:bottom w:val="none" w:sz="0" w:space="0" w:color="auto"/>
            <w:right w:val="none" w:sz="0" w:space="0" w:color="auto"/>
          </w:divBdr>
          <w:divsChild>
            <w:div w:id="189535206">
              <w:marLeft w:val="0"/>
              <w:marRight w:val="0"/>
              <w:marTop w:val="0"/>
              <w:marBottom w:val="0"/>
              <w:divBdr>
                <w:top w:val="none" w:sz="0" w:space="0" w:color="auto"/>
                <w:left w:val="none" w:sz="0" w:space="0" w:color="auto"/>
                <w:bottom w:val="none" w:sz="0" w:space="0" w:color="auto"/>
                <w:right w:val="none" w:sz="0" w:space="0" w:color="auto"/>
              </w:divBdr>
              <w:divsChild>
                <w:div w:id="7604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8734">
      <w:bodyDiv w:val="1"/>
      <w:marLeft w:val="0"/>
      <w:marRight w:val="0"/>
      <w:marTop w:val="0"/>
      <w:marBottom w:val="0"/>
      <w:divBdr>
        <w:top w:val="none" w:sz="0" w:space="0" w:color="auto"/>
        <w:left w:val="none" w:sz="0" w:space="0" w:color="auto"/>
        <w:bottom w:val="none" w:sz="0" w:space="0" w:color="auto"/>
        <w:right w:val="none" w:sz="0" w:space="0" w:color="auto"/>
      </w:divBdr>
      <w:divsChild>
        <w:div w:id="686759622">
          <w:marLeft w:val="0"/>
          <w:marRight w:val="0"/>
          <w:marTop w:val="0"/>
          <w:marBottom w:val="0"/>
          <w:divBdr>
            <w:top w:val="none" w:sz="0" w:space="0" w:color="auto"/>
            <w:left w:val="none" w:sz="0" w:space="0" w:color="auto"/>
            <w:bottom w:val="none" w:sz="0" w:space="0" w:color="auto"/>
            <w:right w:val="none" w:sz="0" w:space="0" w:color="auto"/>
          </w:divBdr>
          <w:divsChild>
            <w:div w:id="1806463385">
              <w:marLeft w:val="0"/>
              <w:marRight w:val="0"/>
              <w:marTop w:val="0"/>
              <w:marBottom w:val="0"/>
              <w:divBdr>
                <w:top w:val="none" w:sz="0" w:space="0" w:color="auto"/>
                <w:left w:val="none" w:sz="0" w:space="0" w:color="auto"/>
                <w:bottom w:val="none" w:sz="0" w:space="0" w:color="auto"/>
                <w:right w:val="none" w:sz="0" w:space="0" w:color="auto"/>
              </w:divBdr>
              <w:divsChild>
                <w:div w:id="13733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06059">
      <w:bodyDiv w:val="1"/>
      <w:marLeft w:val="0"/>
      <w:marRight w:val="0"/>
      <w:marTop w:val="0"/>
      <w:marBottom w:val="0"/>
      <w:divBdr>
        <w:top w:val="none" w:sz="0" w:space="0" w:color="auto"/>
        <w:left w:val="none" w:sz="0" w:space="0" w:color="auto"/>
        <w:bottom w:val="none" w:sz="0" w:space="0" w:color="auto"/>
        <w:right w:val="none" w:sz="0" w:space="0" w:color="auto"/>
      </w:divBdr>
      <w:divsChild>
        <w:div w:id="254559705">
          <w:marLeft w:val="0"/>
          <w:marRight w:val="0"/>
          <w:marTop w:val="0"/>
          <w:marBottom w:val="0"/>
          <w:divBdr>
            <w:top w:val="none" w:sz="0" w:space="0" w:color="auto"/>
            <w:left w:val="none" w:sz="0" w:space="0" w:color="auto"/>
            <w:bottom w:val="none" w:sz="0" w:space="0" w:color="auto"/>
            <w:right w:val="none" w:sz="0" w:space="0" w:color="auto"/>
          </w:divBdr>
          <w:divsChild>
            <w:div w:id="1429427056">
              <w:marLeft w:val="0"/>
              <w:marRight w:val="0"/>
              <w:marTop w:val="0"/>
              <w:marBottom w:val="0"/>
              <w:divBdr>
                <w:top w:val="none" w:sz="0" w:space="0" w:color="auto"/>
                <w:left w:val="none" w:sz="0" w:space="0" w:color="auto"/>
                <w:bottom w:val="none" w:sz="0" w:space="0" w:color="auto"/>
                <w:right w:val="none" w:sz="0" w:space="0" w:color="auto"/>
              </w:divBdr>
              <w:divsChild>
                <w:div w:id="12303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87681">
      <w:bodyDiv w:val="1"/>
      <w:marLeft w:val="0"/>
      <w:marRight w:val="0"/>
      <w:marTop w:val="0"/>
      <w:marBottom w:val="0"/>
      <w:divBdr>
        <w:top w:val="none" w:sz="0" w:space="0" w:color="auto"/>
        <w:left w:val="none" w:sz="0" w:space="0" w:color="auto"/>
        <w:bottom w:val="none" w:sz="0" w:space="0" w:color="auto"/>
        <w:right w:val="none" w:sz="0" w:space="0" w:color="auto"/>
      </w:divBdr>
      <w:divsChild>
        <w:div w:id="1413963914">
          <w:marLeft w:val="0"/>
          <w:marRight w:val="0"/>
          <w:marTop w:val="0"/>
          <w:marBottom w:val="0"/>
          <w:divBdr>
            <w:top w:val="none" w:sz="0" w:space="0" w:color="auto"/>
            <w:left w:val="none" w:sz="0" w:space="0" w:color="auto"/>
            <w:bottom w:val="none" w:sz="0" w:space="0" w:color="auto"/>
            <w:right w:val="none" w:sz="0" w:space="0" w:color="auto"/>
          </w:divBdr>
          <w:divsChild>
            <w:div w:id="60492456">
              <w:marLeft w:val="0"/>
              <w:marRight w:val="0"/>
              <w:marTop w:val="0"/>
              <w:marBottom w:val="0"/>
              <w:divBdr>
                <w:top w:val="none" w:sz="0" w:space="0" w:color="auto"/>
                <w:left w:val="none" w:sz="0" w:space="0" w:color="auto"/>
                <w:bottom w:val="none" w:sz="0" w:space="0" w:color="auto"/>
                <w:right w:val="none" w:sz="0" w:space="0" w:color="auto"/>
              </w:divBdr>
              <w:divsChild>
                <w:div w:id="3340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257164">
      <w:bodyDiv w:val="1"/>
      <w:marLeft w:val="0"/>
      <w:marRight w:val="0"/>
      <w:marTop w:val="0"/>
      <w:marBottom w:val="0"/>
      <w:divBdr>
        <w:top w:val="none" w:sz="0" w:space="0" w:color="auto"/>
        <w:left w:val="none" w:sz="0" w:space="0" w:color="auto"/>
        <w:bottom w:val="none" w:sz="0" w:space="0" w:color="auto"/>
        <w:right w:val="none" w:sz="0" w:space="0" w:color="auto"/>
      </w:divBdr>
      <w:divsChild>
        <w:div w:id="1703942074">
          <w:marLeft w:val="0"/>
          <w:marRight w:val="0"/>
          <w:marTop w:val="0"/>
          <w:marBottom w:val="0"/>
          <w:divBdr>
            <w:top w:val="none" w:sz="0" w:space="0" w:color="auto"/>
            <w:left w:val="none" w:sz="0" w:space="0" w:color="auto"/>
            <w:bottom w:val="none" w:sz="0" w:space="0" w:color="auto"/>
            <w:right w:val="none" w:sz="0" w:space="0" w:color="auto"/>
          </w:divBdr>
          <w:divsChild>
            <w:div w:id="1425956299">
              <w:marLeft w:val="0"/>
              <w:marRight w:val="0"/>
              <w:marTop w:val="0"/>
              <w:marBottom w:val="0"/>
              <w:divBdr>
                <w:top w:val="none" w:sz="0" w:space="0" w:color="auto"/>
                <w:left w:val="none" w:sz="0" w:space="0" w:color="auto"/>
                <w:bottom w:val="none" w:sz="0" w:space="0" w:color="auto"/>
                <w:right w:val="none" w:sz="0" w:space="0" w:color="auto"/>
              </w:divBdr>
              <w:divsChild>
                <w:div w:id="9354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6609">
      <w:bodyDiv w:val="1"/>
      <w:marLeft w:val="0"/>
      <w:marRight w:val="0"/>
      <w:marTop w:val="0"/>
      <w:marBottom w:val="0"/>
      <w:divBdr>
        <w:top w:val="none" w:sz="0" w:space="0" w:color="auto"/>
        <w:left w:val="none" w:sz="0" w:space="0" w:color="auto"/>
        <w:bottom w:val="none" w:sz="0" w:space="0" w:color="auto"/>
        <w:right w:val="none" w:sz="0" w:space="0" w:color="auto"/>
      </w:divBdr>
      <w:divsChild>
        <w:div w:id="1351027017">
          <w:marLeft w:val="0"/>
          <w:marRight w:val="0"/>
          <w:marTop w:val="0"/>
          <w:marBottom w:val="0"/>
          <w:divBdr>
            <w:top w:val="none" w:sz="0" w:space="0" w:color="auto"/>
            <w:left w:val="none" w:sz="0" w:space="0" w:color="auto"/>
            <w:bottom w:val="none" w:sz="0" w:space="0" w:color="auto"/>
            <w:right w:val="none" w:sz="0" w:space="0" w:color="auto"/>
          </w:divBdr>
          <w:divsChild>
            <w:div w:id="1028870835">
              <w:marLeft w:val="0"/>
              <w:marRight w:val="0"/>
              <w:marTop w:val="0"/>
              <w:marBottom w:val="0"/>
              <w:divBdr>
                <w:top w:val="none" w:sz="0" w:space="0" w:color="auto"/>
                <w:left w:val="none" w:sz="0" w:space="0" w:color="auto"/>
                <w:bottom w:val="none" w:sz="0" w:space="0" w:color="auto"/>
                <w:right w:val="none" w:sz="0" w:space="0" w:color="auto"/>
              </w:divBdr>
              <w:divsChild>
                <w:div w:id="10462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7232">
      <w:bodyDiv w:val="1"/>
      <w:marLeft w:val="0"/>
      <w:marRight w:val="0"/>
      <w:marTop w:val="0"/>
      <w:marBottom w:val="0"/>
      <w:divBdr>
        <w:top w:val="none" w:sz="0" w:space="0" w:color="auto"/>
        <w:left w:val="none" w:sz="0" w:space="0" w:color="auto"/>
        <w:bottom w:val="none" w:sz="0" w:space="0" w:color="auto"/>
        <w:right w:val="none" w:sz="0" w:space="0" w:color="auto"/>
      </w:divBdr>
      <w:divsChild>
        <w:div w:id="734161830">
          <w:marLeft w:val="0"/>
          <w:marRight w:val="0"/>
          <w:marTop w:val="0"/>
          <w:marBottom w:val="0"/>
          <w:divBdr>
            <w:top w:val="none" w:sz="0" w:space="0" w:color="auto"/>
            <w:left w:val="none" w:sz="0" w:space="0" w:color="auto"/>
            <w:bottom w:val="none" w:sz="0" w:space="0" w:color="auto"/>
            <w:right w:val="none" w:sz="0" w:space="0" w:color="auto"/>
          </w:divBdr>
          <w:divsChild>
            <w:div w:id="1750616177">
              <w:marLeft w:val="0"/>
              <w:marRight w:val="0"/>
              <w:marTop w:val="0"/>
              <w:marBottom w:val="0"/>
              <w:divBdr>
                <w:top w:val="none" w:sz="0" w:space="0" w:color="auto"/>
                <w:left w:val="none" w:sz="0" w:space="0" w:color="auto"/>
                <w:bottom w:val="none" w:sz="0" w:space="0" w:color="auto"/>
                <w:right w:val="none" w:sz="0" w:space="0" w:color="auto"/>
              </w:divBdr>
              <w:divsChild>
                <w:div w:id="181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91008">
      <w:bodyDiv w:val="1"/>
      <w:marLeft w:val="0"/>
      <w:marRight w:val="0"/>
      <w:marTop w:val="0"/>
      <w:marBottom w:val="0"/>
      <w:divBdr>
        <w:top w:val="none" w:sz="0" w:space="0" w:color="auto"/>
        <w:left w:val="none" w:sz="0" w:space="0" w:color="auto"/>
        <w:bottom w:val="none" w:sz="0" w:space="0" w:color="auto"/>
        <w:right w:val="none" w:sz="0" w:space="0" w:color="auto"/>
      </w:divBdr>
      <w:divsChild>
        <w:div w:id="2131823282">
          <w:marLeft w:val="0"/>
          <w:marRight w:val="0"/>
          <w:marTop w:val="0"/>
          <w:marBottom w:val="0"/>
          <w:divBdr>
            <w:top w:val="none" w:sz="0" w:space="0" w:color="auto"/>
            <w:left w:val="none" w:sz="0" w:space="0" w:color="auto"/>
            <w:bottom w:val="none" w:sz="0" w:space="0" w:color="auto"/>
            <w:right w:val="none" w:sz="0" w:space="0" w:color="auto"/>
          </w:divBdr>
          <w:divsChild>
            <w:div w:id="565992548">
              <w:marLeft w:val="0"/>
              <w:marRight w:val="0"/>
              <w:marTop w:val="0"/>
              <w:marBottom w:val="0"/>
              <w:divBdr>
                <w:top w:val="none" w:sz="0" w:space="0" w:color="auto"/>
                <w:left w:val="none" w:sz="0" w:space="0" w:color="auto"/>
                <w:bottom w:val="none" w:sz="0" w:space="0" w:color="auto"/>
                <w:right w:val="none" w:sz="0" w:space="0" w:color="auto"/>
              </w:divBdr>
              <w:divsChild>
                <w:div w:id="6302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33943">
      <w:bodyDiv w:val="1"/>
      <w:marLeft w:val="0"/>
      <w:marRight w:val="0"/>
      <w:marTop w:val="0"/>
      <w:marBottom w:val="0"/>
      <w:divBdr>
        <w:top w:val="none" w:sz="0" w:space="0" w:color="auto"/>
        <w:left w:val="none" w:sz="0" w:space="0" w:color="auto"/>
        <w:bottom w:val="none" w:sz="0" w:space="0" w:color="auto"/>
        <w:right w:val="none" w:sz="0" w:space="0" w:color="auto"/>
      </w:divBdr>
      <w:divsChild>
        <w:div w:id="1064645041">
          <w:marLeft w:val="0"/>
          <w:marRight w:val="0"/>
          <w:marTop w:val="0"/>
          <w:marBottom w:val="0"/>
          <w:divBdr>
            <w:top w:val="none" w:sz="0" w:space="0" w:color="auto"/>
            <w:left w:val="none" w:sz="0" w:space="0" w:color="auto"/>
            <w:bottom w:val="none" w:sz="0" w:space="0" w:color="auto"/>
            <w:right w:val="none" w:sz="0" w:space="0" w:color="auto"/>
          </w:divBdr>
          <w:divsChild>
            <w:div w:id="1939172885">
              <w:marLeft w:val="0"/>
              <w:marRight w:val="0"/>
              <w:marTop w:val="0"/>
              <w:marBottom w:val="0"/>
              <w:divBdr>
                <w:top w:val="none" w:sz="0" w:space="0" w:color="auto"/>
                <w:left w:val="none" w:sz="0" w:space="0" w:color="auto"/>
                <w:bottom w:val="none" w:sz="0" w:space="0" w:color="auto"/>
                <w:right w:val="none" w:sz="0" w:space="0" w:color="auto"/>
              </w:divBdr>
              <w:divsChild>
                <w:div w:id="20376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29702">
      <w:bodyDiv w:val="1"/>
      <w:marLeft w:val="0"/>
      <w:marRight w:val="0"/>
      <w:marTop w:val="0"/>
      <w:marBottom w:val="0"/>
      <w:divBdr>
        <w:top w:val="none" w:sz="0" w:space="0" w:color="auto"/>
        <w:left w:val="none" w:sz="0" w:space="0" w:color="auto"/>
        <w:bottom w:val="none" w:sz="0" w:space="0" w:color="auto"/>
        <w:right w:val="none" w:sz="0" w:space="0" w:color="auto"/>
      </w:divBdr>
      <w:divsChild>
        <w:div w:id="203569222">
          <w:marLeft w:val="0"/>
          <w:marRight w:val="0"/>
          <w:marTop w:val="0"/>
          <w:marBottom w:val="0"/>
          <w:divBdr>
            <w:top w:val="none" w:sz="0" w:space="0" w:color="auto"/>
            <w:left w:val="none" w:sz="0" w:space="0" w:color="auto"/>
            <w:bottom w:val="none" w:sz="0" w:space="0" w:color="auto"/>
            <w:right w:val="none" w:sz="0" w:space="0" w:color="auto"/>
          </w:divBdr>
          <w:divsChild>
            <w:div w:id="963854648">
              <w:marLeft w:val="0"/>
              <w:marRight w:val="0"/>
              <w:marTop w:val="0"/>
              <w:marBottom w:val="0"/>
              <w:divBdr>
                <w:top w:val="none" w:sz="0" w:space="0" w:color="auto"/>
                <w:left w:val="none" w:sz="0" w:space="0" w:color="auto"/>
                <w:bottom w:val="none" w:sz="0" w:space="0" w:color="auto"/>
                <w:right w:val="none" w:sz="0" w:space="0" w:color="auto"/>
              </w:divBdr>
              <w:divsChild>
                <w:div w:id="7461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634027">
      <w:bodyDiv w:val="1"/>
      <w:marLeft w:val="0"/>
      <w:marRight w:val="0"/>
      <w:marTop w:val="0"/>
      <w:marBottom w:val="0"/>
      <w:divBdr>
        <w:top w:val="none" w:sz="0" w:space="0" w:color="auto"/>
        <w:left w:val="none" w:sz="0" w:space="0" w:color="auto"/>
        <w:bottom w:val="none" w:sz="0" w:space="0" w:color="auto"/>
        <w:right w:val="none" w:sz="0" w:space="0" w:color="auto"/>
      </w:divBdr>
      <w:divsChild>
        <w:div w:id="18821356">
          <w:marLeft w:val="0"/>
          <w:marRight w:val="0"/>
          <w:marTop w:val="0"/>
          <w:marBottom w:val="0"/>
          <w:divBdr>
            <w:top w:val="none" w:sz="0" w:space="0" w:color="auto"/>
            <w:left w:val="none" w:sz="0" w:space="0" w:color="auto"/>
            <w:bottom w:val="none" w:sz="0" w:space="0" w:color="auto"/>
            <w:right w:val="none" w:sz="0" w:space="0" w:color="auto"/>
          </w:divBdr>
          <w:divsChild>
            <w:div w:id="1826969132">
              <w:marLeft w:val="0"/>
              <w:marRight w:val="0"/>
              <w:marTop w:val="0"/>
              <w:marBottom w:val="0"/>
              <w:divBdr>
                <w:top w:val="none" w:sz="0" w:space="0" w:color="auto"/>
                <w:left w:val="none" w:sz="0" w:space="0" w:color="auto"/>
                <w:bottom w:val="none" w:sz="0" w:space="0" w:color="auto"/>
                <w:right w:val="none" w:sz="0" w:space="0" w:color="auto"/>
              </w:divBdr>
              <w:divsChild>
                <w:div w:id="21360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15070">
      <w:bodyDiv w:val="1"/>
      <w:marLeft w:val="0"/>
      <w:marRight w:val="0"/>
      <w:marTop w:val="0"/>
      <w:marBottom w:val="0"/>
      <w:divBdr>
        <w:top w:val="none" w:sz="0" w:space="0" w:color="auto"/>
        <w:left w:val="none" w:sz="0" w:space="0" w:color="auto"/>
        <w:bottom w:val="none" w:sz="0" w:space="0" w:color="auto"/>
        <w:right w:val="none" w:sz="0" w:space="0" w:color="auto"/>
      </w:divBdr>
      <w:divsChild>
        <w:div w:id="706566784">
          <w:marLeft w:val="0"/>
          <w:marRight w:val="0"/>
          <w:marTop w:val="0"/>
          <w:marBottom w:val="0"/>
          <w:divBdr>
            <w:top w:val="none" w:sz="0" w:space="0" w:color="auto"/>
            <w:left w:val="none" w:sz="0" w:space="0" w:color="auto"/>
            <w:bottom w:val="none" w:sz="0" w:space="0" w:color="auto"/>
            <w:right w:val="none" w:sz="0" w:space="0" w:color="auto"/>
          </w:divBdr>
          <w:divsChild>
            <w:div w:id="142041880">
              <w:marLeft w:val="0"/>
              <w:marRight w:val="0"/>
              <w:marTop w:val="0"/>
              <w:marBottom w:val="0"/>
              <w:divBdr>
                <w:top w:val="none" w:sz="0" w:space="0" w:color="auto"/>
                <w:left w:val="none" w:sz="0" w:space="0" w:color="auto"/>
                <w:bottom w:val="none" w:sz="0" w:space="0" w:color="auto"/>
                <w:right w:val="none" w:sz="0" w:space="0" w:color="auto"/>
              </w:divBdr>
              <w:divsChild>
                <w:div w:id="8833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208">
      <w:bodyDiv w:val="1"/>
      <w:marLeft w:val="0"/>
      <w:marRight w:val="0"/>
      <w:marTop w:val="0"/>
      <w:marBottom w:val="0"/>
      <w:divBdr>
        <w:top w:val="none" w:sz="0" w:space="0" w:color="auto"/>
        <w:left w:val="none" w:sz="0" w:space="0" w:color="auto"/>
        <w:bottom w:val="none" w:sz="0" w:space="0" w:color="auto"/>
        <w:right w:val="none" w:sz="0" w:space="0" w:color="auto"/>
      </w:divBdr>
      <w:divsChild>
        <w:div w:id="861819866">
          <w:marLeft w:val="0"/>
          <w:marRight w:val="0"/>
          <w:marTop w:val="0"/>
          <w:marBottom w:val="0"/>
          <w:divBdr>
            <w:top w:val="none" w:sz="0" w:space="0" w:color="auto"/>
            <w:left w:val="none" w:sz="0" w:space="0" w:color="auto"/>
            <w:bottom w:val="none" w:sz="0" w:space="0" w:color="auto"/>
            <w:right w:val="none" w:sz="0" w:space="0" w:color="auto"/>
          </w:divBdr>
          <w:divsChild>
            <w:div w:id="519592380">
              <w:marLeft w:val="0"/>
              <w:marRight w:val="0"/>
              <w:marTop w:val="0"/>
              <w:marBottom w:val="0"/>
              <w:divBdr>
                <w:top w:val="none" w:sz="0" w:space="0" w:color="auto"/>
                <w:left w:val="none" w:sz="0" w:space="0" w:color="auto"/>
                <w:bottom w:val="none" w:sz="0" w:space="0" w:color="auto"/>
                <w:right w:val="none" w:sz="0" w:space="0" w:color="auto"/>
              </w:divBdr>
              <w:divsChild>
                <w:div w:id="919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zurina@uitm.edu.my" TargetMode="Externa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105F-C9E6-4893-B262-C80D4522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4385</Words>
  <Characters>25001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ZAHIR HAFIZ BIN ISMAIL</dc:creator>
  <cp:keywords/>
  <dc:description/>
  <cp:lastModifiedBy>Reviewer</cp:lastModifiedBy>
  <cp:revision>4</cp:revision>
  <cp:lastPrinted>2021-09-15T07:19:00Z</cp:lastPrinted>
  <dcterms:created xsi:type="dcterms:W3CDTF">2022-07-22T04:08:00Z</dcterms:created>
  <dcterms:modified xsi:type="dcterms:W3CDTF">2022-08-08T15:33:00Z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804ebf46-f078-3175-b40e-dfe4df2ad986</vt:lpwstr>
  </property>
  <property fmtid="{D5CDD505-2E9C-101B-9397-08002B2CF9AE}" pid="24" name="Mendeley Citation Style_1">
    <vt:lpwstr>http://www.zotero.org/styles/apa</vt:lpwstr>
  </property>
</Properties>
</file>