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A847" w14:textId="68249884" w:rsidR="00785CA6" w:rsidRPr="00C6549A" w:rsidRDefault="00F70124" w:rsidP="00495223">
      <w:pPr>
        <w:jc w:val="center"/>
        <w:outlineLvl w:val="0"/>
        <w:rPr>
          <w:rFonts w:cs="Times New Roman"/>
          <w:b/>
          <w:color w:val="548DD4" w:themeColor="text2" w:themeTint="99"/>
          <w:szCs w:val="20"/>
        </w:rPr>
      </w:pPr>
      <w:r w:rsidRPr="00C6549A">
        <w:rPr>
          <w:rFonts w:cs="Times New Roman"/>
          <w:sz w:val="28"/>
        </w:rPr>
        <w:t xml:space="preserve">FORMULATION OF HIGH-QUALITY </w:t>
      </w:r>
      <w:r w:rsidR="004E3691" w:rsidRPr="00C6549A">
        <w:rPr>
          <w:rFonts w:cs="Times New Roman"/>
          <w:sz w:val="28"/>
        </w:rPr>
        <w:t xml:space="preserve">UV-CURABLE </w:t>
      </w:r>
      <w:r w:rsidRPr="00C6549A">
        <w:rPr>
          <w:rFonts w:cs="Times New Roman"/>
          <w:sz w:val="28"/>
        </w:rPr>
        <w:t>COATING CONTAINING RENEWABLE REACTIVE DILUENTS FOR WOOD PROTECTION</w:t>
      </w:r>
    </w:p>
    <w:p w14:paraId="13A1541C" w14:textId="77777777" w:rsidR="00785CA6" w:rsidRPr="00C6549A" w:rsidRDefault="00785CA6" w:rsidP="009C4E07">
      <w:pPr>
        <w:jc w:val="center"/>
        <w:outlineLvl w:val="0"/>
        <w:rPr>
          <w:rFonts w:cs="Times New Roman"/>
          <w:b/>
          <w:color w:val="548DD4" w:themeColor="text2" w:themeTint="99"/>
          <w:sz w:val="24"/>
        </w:rPr>
      </w:pPr>
    </w:p>
    <w:p w14:paraId="743C80C4" w14:textId="77777777" w:rsidR="00C6549A" w:rsidRDefault="00287AF9" w:rsidP="00151F91">
      <w:pPr>
        <w:jc w:val="center"/>
        <w:outlineLvl w:val="0"/>
        <w:rPr>
          <w:rFonts w:cs="Times New Roman"/>
          <w:noProof/>
          <w:sz w:val="24"/>
        </w:rPr>
      </w:pPr>
      <w:r w:rsidRPr="00C6549A">
        <w:rPr>
          <w:rFonts w:cs="Times New Roman"/>
          <w:sz w:val="24"/>
        </w:rPr>
        <w:t>(</w:t>
      </w:r>
      <w:r w:rsidR="00151F91" w:rsidRPr="00C6549A">
        <w:rPr>
          <w:rFonts w:cs="Times New Roman"/>
          <w:noProof/>
          <w:sz w:val="24"/>
        </w:rPr>
        <w:t xml:space="preserve">Formulasi Salutan </w:t>
      </w:r>
      <w:r w:rsidR="00822E0B" w:rsidRPr="00C6549A">
        <w:rPr>
          <w:rFonts w:cs="Times New Roman"/>
          <w:noProof/>
          <w:sz w:val="24"/>
        </w:rPr>
        <w:t>Awetan-</w:t>
      </w:r>
      <w:r w:rsidR="004E3691" w:rsidRPr="00C6549A">
        <w:rPr>
          <w:rFonts w:cs="Times New Roman"/>
          <w:noProof/>
          <w:sz w:val="24"/>
        </w:rPr>
        <w:t xml:space="preserve">UV </w:t>
      </w:r>
      <w:r w:rsidR="00151F91" w:rsidRPr="00C6549A">
        <w:rPr>
          <w:rFonts w:cs="Times New Roman"/>
          <w:noProof/>
          <w:sz w:val="24"/>
        </w:rPr>
        <w:t xml:space="preserve">Berkualiti Tinggi yang Mengandungi Diluen Reaktif </w:t>
      </w:r>
    </w:p>
    <w:p w14:paraId="2F245F02" w14:textId="284B8510" w:rsidR="00785CA6" w:rsidRPr="00C6549A" w:rsidRDefault="00151F91" w:rsidP="00151F91">
      <w:pPr>
        <w:jc w:val="center"/>
        <w:outlineLvl w:val="0"/>
        <w:rPr>
          <w:rFonts w:cs="Times New Roman"/>
          <w:sz w:val="24"/>
        </w:rPr>
      </w:pPr>
      <w:r w:rsidRPr="00C6549A">
        <w:rPr>
          <w:rFonts w:cs="Times New Roman"/>
          <w:noProof/>
          <w:sz w:val="24"/>
        </w:rPr>
        <w:t>yang Boleh Diperbaharui untuk Perlindungan Kayu</w:t>
      </w:r>
      <w:r w:rsidR="00785CA6" w:rsidRPr="00C6549A">
        <w:rPr>
          <w:rFonts w:cs="Times New Roman"/>
          <w:sz w:val="24"/>
        </w:rPr>
        <w:t>)</w:t>
      </w:r>
    </w:p>
    <w:p w14:paraId="215DA958" w14:textId="77777777" w:rsidR="00785CA6" w:rsidRPr="00C6549A" w:rsidRDefault="00785CA6" w:rsidP="00785CA6">
      <w:pPr>
        <w:jc w:val="center"/>
        <w:outlineLvl w:val="0"/>
        <w:rPr>
          <w:rFonts w:cs="Times New Roman"/>
          <w:b/>
          <w:color w:val="548DD4" w:themeColor="text2" w:themeTint="99"/>
          <w:szCs w:val="20"/>
        </w:rPr>
      </w:pPr>
    </w:p>
    <w:p w14:paraId="2D76BA53" w14:textId="77777777" w:rsidR="00C6549A" w:rsidRDefault="00D336C9" w:rsidP="00785CA6">
      <w:pPr>
        <w:jc w:val="center"/>
        <w:outlineLvl w:val="0"/>
        <w:rPr>
          <w:rFonts w:cs="Times New Roman"/>
          <w:szCs w:val="20"/>
        </w:rPr>
      </w:pPr>
      <w:r w:rsidRPr="00C6549A">
        <w:rPr>
          <w:rFonts w:cs="Times New Roman"/>
          <w:szCs w:val="20"/>
        </w:rPr>
        <w:t>Noraini Abd Ghani</w:t>
      </w:r>
      <w:r w:rsidR="00413F72" w:rsidRPr="00C6549A">
        <w:rPr>
          <w:rFonts w:cs="Times New Roman"/>
          <w:szCs w:val="20"/>
          <w:vertAlign w:val="superscript"/>
        </w:rPr>
        <w:t>1</w:t>
      </w:r>
      <w:r w:rsidRPr="00C6549A">
        <w:rPr>
          <w:rFonts w:cs="Times New Roman"/>
          <w:szCs w:val="20"/>
          <w:vertAlign w:val="superscript"/>
        </w:rPr>
        <w:t>,2,3</w:t>
      </w:r>
      <w:r w:rsidR="00413F72" w:rsidRPr="00C6549A">
        <w:rPr>
          <w:rFonts w:cs="Times New Roman"/>
          <w:szCs w:val="20"/>
        </w:rPr>
        <w:t>,</w:t>
      </w:r>
      <w:r w:rsidRPr="00C6549A">
        <w:rPr>
          <w:rFonts w:cs="Times New Roman"/>
          <w:szCs w:val="20"/>
          <w:vertAlign w:val="superscript"/>
        </w:rPr>
        <w:t xml:space="preserve"> </w:t>
      </w:r>
      <w:bookmarkStart w:id="0" w:name="_Hlk88822303"/>
      <w:r w:rsidR="00F0168C" w:rsidRPr="00C6549A">
        <w:rPr>
          <w:rFonts w:cs="Times New Roman"/>
          <w:szCs w:val="20"/>
        </w:rPr>
        <w:t>Emilia Abdulmalek</w:t>
      </w:r>
      <w:r w:rsidR="00F0168C" w:rsidRPr="00C6549A">
        <w:rPr>
          <w:rFonts w:cs="Times New Roman"/>
          <w:szCs w:val="20"/>
          <w:vertAlign w:val="superscript"/>
        </w:rPr>
        <w:t>1</w:t>
      </w:r>
      <w:r w:rsidR="005535ED" w:rsidRPr="00C6549A">
        <w:rPr>
          <w:rFonts w:cs="Times New Roman"/>
          <w:szCs w:val="20"/>
          <w:vertAlign w:val="superscript"/>
        </w:rPr>
        <w:t>,2</w:t>
      </w:r>
      <w:bookmarkEnd w:id="0"/>
      <w:r w:rsidR="00F0168C" w:rsidRPr="00C6549A">
        <w:rPr>
          <w:rFonts w:cs="Times New Roman"/>
          <w:szCs w:val="20"/>
        </w:rPr>
        <w:t xml:space="preserve">, </w:t>
      </w:r>
      <w:r w:rsidR="00D941AB" w:rsidRPr="00C6549A">
        <w:rPr>
          <w:rFonts w:cs="Times New Roman"/>
          <w:szCs w:val="20"/>
        </w:rPr>
        <w:t>Rajni Hatti-Kaul</w:t>
      </w:r>
      <w:r w:rsidR="00D941AB" w:rsidRPr="00C6549A">
        <w:rPr>
          <w:rFonts w:cs="Times New Roman"/>
          <w:szCs w:val="20"/>
          <w:vertAlign w:val="superscript"/>
        </w:rPr>
        <w:t>4</w:t>
      </w:r>
      <w:r w:rsidRPr="00C6549A">
        <w:rPr>
          <w:rFonts w:cs="Times New Roman"/>
          <w:szCs w:val="20"/>
        </w:rPr>
        <w:t xml:space="preserve">, </w:t>
      </w:r>
      <w:r w:rsidR="00D941AB" w:rsidRPr="00C6549A">
        <w:rPr>
          <w:rFonts w:cs="Times New Roman"/>
          <w:szCs w:val="20"/>
        </w:rPr>
        <w:t>Azren Aida Asmawi</w:t>
      </w:r>
      <w:r w:rsidRPr="00C6549A">
        <w:rPr>
          <w:rFonts w:cs="Times New Roman"/>
          <w:szCs w:val="20"/>
          <w:vertAlign w:val="superscript"/>
        </w:rPr>
        <w:t>1,2</w:t>
      </w:r>
      <w:r w:rsidR="00D941AB" w:rsidRPr="00C6549A">
        <w:rPr>
          <w:rFonts w:cs="Times New Roman"/>
          <w:szCs w:val="20"/>
        </w:rPr>
        <w:t xml:space="preserve">, </w:t>
      </w:r>
    </w:p>
    <w:p w14:paraId="213651BD" w14:textId="5024C3C2" w:rsidR="00785CA6" w:rsidRPr="00C6549A" w:rsidRDefault="00D941AB" w:rsidP="00785CA6">
      <w:pPr>
        <w:jc w:val="center"/>
        <w:outlineLvl w:val="0"/>
        <w:rPr>
          <w:rFonts w:cs="Times New Roman"/>
          <w:szCs w:val="20"/>
          <w:vertAlign w:val="superscript"/>
        </w:rPr>
      </w:pPr>
      <w:r w:rsidRPr="00C6549A">
        <w:rPr>
          <w:rFonts w:cs="Times New Roman"/>
          <w:szCs w:val="20"/>
        </w:rPr>
        <w:t>M</w:t>
      </w:r>
      <w:r w:rsidR="00413F72" w:rsidRPr="00C6549A">
        <w:rPr>
          <w:rFonts w:cs="Times New Roman"/>
          <w:szCs w:val="20"/>
        </w:rPr>
        <w:t>ohd Basyaruddin Abdul Rahman</w:t>
      </w:r>
      <w:r w:rsidR="00413F72" w:rsidRPr="00C6549A">
        <w:rPr>
          <w:rFonts w:cs="Times New Roman"/>
          <w:szCs w:val="20"/>
          <w:vertAlign w:val="superscript"/>
        </w:rPr>
        <w:t>1</w:t>
      </w:r>
      <w:r w:rsidR="005535ED" w:rsidRPr="00C6549A">
        <w:rPr>
          <w:rFonts w:cs="Times New Roman"/>
          <w:szCs w:val="20"/>
          <w:vertAlign w:val="superscript"/>
        </w:rPr>
        <w:t>,2</w:t>
      </w:r>
      <w:r w:rsidR="00413F72" w:rsidRPr="00C6549A">
        <w:rPr>
          <w:rFonts w:cs="Times New Roman"/>
          <w:szCs w:val="20"/>
          <w:vertAlign w:val="superscript"/>
        </w:rPr>
        <w:t>*</w:t>
      </w:r>
    </w:p>
    <w:p w14:paraId="3BEA7F0D" w14:textId="77777777" w:rsidR="00785CA6" w:rsidRPr="00C6549A" w:rsidRDefault="00785CA6" w:rsidP="00785CA6">
      <w:pPr>
        <w:jc w:val="center"/>
        <w:outlineLvl w:val="0"/>
        <w:rPr>
          <w:rFonts w:cs="Times New Roman"/>
          <w:b/>
          <w:color w:val="FF0000"/>
          <w:sz w:val="18"/>
          <w:szCs w:val="18"/>
        </w:rPr>
      </w:pPr>
    </w:p>
    <w:p w14:paraId="53B41197" w14:textId="77777777" w:rsidR="00C6549A" w:rsidRDefault="00413F72" w:rsidP="00F0168C">
      <w:pPr>
        <w:jc w:val="center"/>
        <w:outlineLvl w:val="0"/>
        <w:rPr>
          <w:rFonts w:cs="Times New Roman"/>
          <w:i/>
          <w:noProof/>
          <w:sz w:val="18"/>
          <w:szCs w:val="18"/>
        </w:rPr>
      </w:pPr>
      <w:r w:rsidRPr="00C6549A">
        <w:rPr>
          <w:rFonts w:cs="Times New Roman"/>
          <w:i/>
          <w:noProof/>
          <w:sz w:val="18"/>
          <w:szCs w:val="18"/>
          <w:vertAlign w:val="superscript"/>
        </w:rPr>
        <w:t>1</w:t>
      </w:r>
      <w:r w:rsidR="00F0168C" w:rsidRPr="00C6549A">
        <w:rPr>
          <w:rFonts w:cs="Times New Roman"/>
          <w:i/>
          <w:noProof/>
          <w:sz w:val="18"/>
          <w:szCs w:val="18"/>
        </w:rPr>
        <w:t xml:space="preserve">Integrated Chemical BioPhysics Research, </w:t>
      </w:r>
    </w:p>
    <w:p w14:paraId="161A668D" w14:textId="77777777" w:rsidR="00C6549A" w:rsidRDefault="00F0168C" w:rsidP="00F0168C">
      <w:pPr>
        <w:jc w:val="center"/>
        <w:outlineLvl w:val="0"/>
        <w:rPr>
          <w:rFonts w:cs="Times New Roman"/>
          <w:i/>
          <w:noProof/>
          <w:sz w:val="18"/>
          <w:szCs w:val="18"/>
        </w:rPr>
      </w:pPr>
      <w:r w:rsidRPr="00C6549A">
        <w:rPr>
          <w:rFonts w:cs="Times New Roman"/>
          <w:i/>
          <w:noProof/>
          <w:sz w:val="18"/>
          <w:szCs w:val="18"/>
        </w:rPr>
        <w:t xml:space="preserve">Faculty of Science, </w:t>
      </w:r>
    </w:p>
    <w:p w14:paraId="2E18E2D3" w14:textId="3E13BBDA" w:rsidR="00F0168C" w:rsidRPr="00C6549A" w:rsidRDefault="00F0168C" w:rsidP="00F0168C">
      <w:pPr>
        <w:jc w:val="center"/>
        <w:outlineLvl w:val="0"/>
        <w:rPr>
          <w:rFonts w:cs="Times New Roman"/>
          <w:i/>
          <w:noProof/>
          <w:sz w:val="18"/>
          <w:szCs w:val="18"/>
        </w:rPr>
      </w:pPr>
      <w:r w:rsidRPr="00C6549A">
        <w:rPr>
          <w:rFonts w:cs="Times New Roman"/>
          <w:i/>
          <w:noProof/>
          <w:sz w:val="18"/>
          <w:szCs w:val="18"/>
        </w:rPr>
        <w:t>Universiti Putra Malaysia, 43400 UPM Serdang, Selangor, Malaysia.</w:t>
      </w:r>
    </w:p>
    <w:p w14:paraId="6E78D89E" w14:textId="77777777" w:rsidR="00C6549A" w:rsidRDefault="005535ED" w:rsidP="00F0168C">
      <w:pPr>
        <w:jc w:val="center"/>
        <w:outlineLvl w:val="0"/>
        <w:rPr>
          <w:rFonts w:cs="Times New Roman"/>
          <w:i/>
          <w:noProof/>
          <w:sz w:val="18"/>
          <w:szCs w:val="18"/>
        </w:rPr>
      </w:pPr>
      <w:r w:rsidRPr="00C6549A">
        <w:rPr>
          <w:rFonts w:cs="Times New Roman"/>
          <w:i/>
          <w:noProof/>
          <w:sz w:val="18"/>
          <w:szCs w:val="18"/>
          <w:vertAlign w:val="superscript"/>
        </w:rPr>
        <w:t>2</w:t>
      </w:r>
      <w:r w:rsidRPr="00C6549A">
        <w:rPr>
          <w:rFonts w:cs="Times New Roman"/>
          <w:i/>
          <w:noProof/>
          <w:sz w:val="18"/>
          <w:szCs w:val="18"/>
        </w:rPr>
        <w:t xml:space="preserve">Department of Chemistry, </w:t>
      </w:r>
    </w:p>
    <w:p w14:paraId="05253AA1" w14:textId="77777777" w:rsidR="00C6549A" w:rsidRDefault="005535ED" w:rsidP="00F0168C">
      <w:pPr>
        <w:jc w:val="center"/>
        <w:outlineLvl w:val="0"/>
        <w:rPr>
          <w:rFonts w:cs="Times New Roman"/>
          <w:i/>
          <w:noProof/>
          <w:sz w:val="18"/>
          <w:szCs w:val="18"/>
        </w:rPr>
      </w:pPr>
      <w:r w:rsidRPr="00C6549A">
        <w:rPr>
          <w:rFonts w:cs="Times New Roman"/>
          <w:i/>
          <w:noProof/>
          <w:sz w:val="18"/>
          <w:szCs w:val="18"/>
        </w:rPr>
        <w:t>Faculty of Science,</w:t>
      </w:r>
    </w:p>
    <w:p w14:paraId="0BC28EF9" w14:textId="2D1B2348" w:rsidR="005535ED" w:rsidRPr="00C6549A" w:rsidRDefault="005535ED" w:rsidP="00F0168C">
      <w:pPr>
        <w:jc w:val="center"/>
        <w:outlineLvl w:val="0"/>
        <w:rPr>
          <w:rFonts w:cs="Times New Roman"/>
          <w:i/>
          <w:noProof/>
          <w:sz w:val="18"/>
          <w:szCs w:val="18"/>
        </w:rPr>
      </w:pPr>
      <w:r w:rsidRPr="00C6549A">
        <w:rPr>
          <w:rFonts w:cs="Times New Roman"/>
          <w:i/>
          <w:noProof/>
          <w:sz w:val="18"/>
          <w:szCs w:val="18"/>
        </w:rPr>
        <w:t xml:space="preserve"> Universiti Putra Malaysia, 43400 UPM Serdang, Selangor, Malaysia.</w:t>
      </w:r>
    </w:p>
    <w:p w14:paraId="3CC59153" w14:textId="77777777" w:rsidR="00C6549A" w:rsidRDefault="00D941AB" w:rsidP="00D941AB">
      <w:pPr>
        <w:jc w:val="center"/>
        <w:outlineLvl w:val="0"/>
        <w:rPr>
          <w:rFonts w:cs="Times New Roman"/>
          <w:i/>
          <w:noProof/>
          <w:sz w:val="18"/>
          <w:szCs w:val="18"/>
        </w:rPr>
      </w:pPr>
      <w:r w:rsidRPr="00C6549A">
        <w:rPr>
          <w:rFonts w:cs="Times New Roman"/>
          <w:i/>
          <w:noProof/>
          <w:sz w:val="18"/>
          <w:szCs w:val="18"/>
          <w:vertAlign w:val="superscript"/>
        </w:rPr>
        <w:t>3</w:t>
      </w:r>
      <w:r w:rsidRPr="00C6549A">
        <w:rPr>
          <w:rFonts w:cs="Times New Roman"/>
          <w:i/>
          <w:noProof/>
          <w:sz w:val="18"/>
          <w:szCs w:val="18"/>
        </w:rPr>
        <w:t xml:space="preserve">Department of Fundamental and Applied Sciences, </w:t>
      </w:r>
    </w:p>
    <w:p w14:paraId="7364D0DC" w14:textId="77777777" w:rsidR="00C6549A" w:rsidRDefault="00D941AB" w:rsidP="00D941AB">
      <w:pPr>
        <w:jc w:val="center"/>
        <w:outlineLvl w:val="0"/>
        <w:rPr>
          <w:rFonts w:cs="Times New Roman"/>
          <w:i/>
          <w:noProof/>
          <w:sz w:val="18"/>
          <w:szCs w:val="18"/>
        </w:rPr>
      </w:pPr>
      <w:r w:rsidRPr="00C6549A">
        <w:rPr>
          <w:rFonts w:cs="Times New Roman"/>
          <w:i/>
          <w:noProof/>
          <w:sz w:val="18"/>
          <w:szCs w:val="18"/>
        </w:rPr>
        <w:t xml:space="preserve">Faculty of Science and Information Technology, </w:t>
      </w:r>
    </w:p>
    <w:p w14:paraId="4FDB53E9" w14:textId="0264E2FE" w:rsidR="00D941AB" w:rsidRPr="00C6549A" w:rsidRDefault="00D941AB" w:rsidP="00D941AB">
      <w:pPr>
        <w:jc w:val="center"/>
        <w:outlineLvl w:val="0"/>
        <w:rPr>
          <w:rFonts w:cs="Times New Roman"/>
          <w:i/>
          <w:noProof/>
          <w:sz w:val="18"/>
          <w:szCs w:val="18"/>
        </w:rPr>
      </w:pPr>
      <w:r w:rsidRPr="00C6549A">
        <w:rPr>
          <w:rFonts w:cs="Times New Roman"/>
          <w:i/>
          <w:noProof/>
          <w:sz w:val="18"/>
          <w:szCs w:val="18"/>
        </w:rPr>
        <w:t>Universiti Teknologi PETRONAS, 32610, Perak, Malaysia</w:t>
      </w:r>
    </w:p>
    <w:p w14:paraId="02AE5A83" w14:textId="77777777" w:rsidR="00C6549A" w:rsidRDefault="00D941AB" w:rsidP="00D941AB">
      <w:pPr>
        <w:jc w:val="center"/>
        <w:outlineLvl w:val="0"/>
        <w:rPr>
          <w:rFonts w:cs="Times New Roman"/>
          <w:i/>
          <w:noProof/>
          <w:sz w:val="18"/>
          <w:szCs w:val="18"/>
        </w:rPr>
      </w:pPr>
      <w:r w:rsidRPr="00C6549A">
        <w:rPr>
          <w:rFonts w:cs="Times New Roman"/>
          <w:i/>
          <w:noProof/>
          <w:sz w:val="18"/>
          <w:szCs w:val="18"/>
          <w:vertAlign w:val="superscript"/>
        </w:rPr>
        <w:t>4</w:t>
      </w:r>
      <w:r w:rsidRPr="00C6549A">
        <w:rPr>
          <w:rFonts w:cs="Times New Roman"/>
          <w:i/>
          <w:noProof/>
          <w:sz w:val="18"/>
          <w:szCs w:val="18"/>
        </w:rPr>
        <w:t xml:space="preserve">Department of Biotechnology, </w:t>
      </w:r>
    </w:p>
    <w:p w14:paraId="3B8F2B2E" w14:textId="77777777" w:rsidR="00C6549A" w:rsidRDefault="00D941AB" w:rsidP="00D941AB">
      <w:pPr>
        <w:jc w:val="center"/>
        <w:outlineLvl w:val="0"/>
        <w:rPr>
          <w:rFonts w:cs="Times New Roman"/>
          <w:i/>
          <w:noProof/>
          <w:sz w:val="18"/>
          <w:szCs w:val="18"/>
        </w:rPr>
      </w:pPr>
      <w:r w:rsidRPr="00C6549A">
        <w:rPr>
          <w:rFonts w:cs="Times New Roman"/>
          <w:i/>
          <w:noProof/>
          <w:sz w:val="18"/>
          <w:szCs w:val="18"/>
        </w:rPr>
        <w:t xml:space="preserve">Center for Chemistry and Chemical Engineering, </w:t>
      </w:r>
    </w:p>
    <w:p w14:paraId="5BFF60D2" w14:textId="75D305B7" w:rsidR="00D941AB" w:rsidRPr="00C6549A" w:rsidRDefault="00D941AB" w:rsidP="00D941AB">
      <w:pPr>
        <w:jc w:val="center"/>
        <w:outlineLvl w:val="0"/>
        <w:rPr>
          <w:rFonts w:cs="Times New Roman"/>
          <w:i/>
          <w:noProof/>
          <w:sz w:val="18"/>
          <w:szCs w:val="18"/>
        </w:rPr>
      </w:pPr>
      <w:r w:rsidRPr="00C6549A">
        <w:rPr>
          <w:rFonts w:cs="Times New Roman"/>
          <w:i/>
          <w:noProof/>
          <w:sz w:val="18"/>
          <w:szCs w:val="18"/>
        </w:rPr>
        <w:t>Lund University, P.O. Box 124, SE-221 00 Lund, Sweden</w:t>
      </w:r>
    </w:p>
    <w:p w14:paraId="41F3A386" w14:textId="77777777" w:rsidR="00A415C1" w:rsidRPr="00C6549A" w:rsidRDefault="00A415C1" w:rsidP="00785CA6">
      <w:pPr>
        <w:jc w:val="center"/>
        <w:outlineLvl w:val="0"/>
        <w:rPr>
          <w:rFonts w:cs="Times New Roman"/>
          <w:b/>
          <w:color w:val="548DD4" w:themeColor="text2" w:themeTint="99"/>
          <w:sz w:val="18"/>
          <w:szCs w:val="18"/>
        </w:rPr>
      </w:pPr>
    </w:p>
    <w:p w14:paraId="3AD526F1" w14:textId="77777777" w:rsidR="00A415C1" w:rsidRPr="00C6549A" w:rsidRDefault="00A415C1" w:rsidP="00A415C1">
      <w:pPr>
        <w:jc w:val="center"/>
        <w:outlineLvl w:val="0"/>
        <w:rPr>
          <w:rFonts w:cs="Times New Roman"/>
          <w:i/>
          <w:color w:val="548DD4" w:themeColor="text2" w:themeTint="99"/>
          <w:sz w:val="18"/>
        </w:rPr>
      </w:pPr>
      <w:r w:rsidRPr="00C6549A">
        <w:rPr>
          <w:rFonts w:cs="Times New Roman"/>
          <w:i/>
          <w:sz w:val="18"/>
          <w:vertAlign w:val="superscript"/>
        </w:rPr>
        <w:t>*</w:t>
      </w:r>
      <w:r w:rsidRPr="00C6549A">
        <w:rPr>
          <w:rFonts w:cs="Times New Roman"/>
          <w:i/>
          <w:sz w:val="18"/>
        </w:rPr>
        <w:t xml:space="preserve">Corresponding author: </w:t>
      </w:r>
      <w:r w:rsidR="00413F72" w:rsidRPr="00C6549A">
        <w:rPr>
          <w:rFonts w:cs="Times New Roman"/>
          <w:i/>
          <w:sz w:val="18"/>
        </w:rPr>
        <w:t xml:space="preserve">basya@upm.edu.my </w:t>
      </w:r>
    </w:p>
    <w:p w14:paraId="2A570F39" w14:textId="77777777" w:rsidR="009C4E07" w:rsidRPr="00C6549A" w:rsidRDefault="009C4E07" w:rsidP="00C6549A">
      <w:pPr>
        <w:outlineLvl w:val="0"/>
        <w:rPr>
          <w:rFonts w:cs="Times New Roman"/>
          <w:b/>
          <w:color w:val="FF0000"/>
          <w:sz w:val="18"/>
          <w:szCs w:val="18"/>
        </w:rPr>
      </w:pPr>
    </w:p>
    <w:p w14:paraId="68EFD30C" w14:textId="77777777" w:rsidR="00785CA6" w:rsidRPr="00C6549A" w:rsidRDefault="00785CA6" w:rsidP="00F35D85">
      <w:pPr>
        <w:jc w:val="center"/>
        <w:outlineLvl w:val="0"/>
        <w:rPr>
          <w:rFonts w:cs="Times New Roman"/>
          <w:b/>
          <w:sz w:val="18"/>
          <w:szCs w:val="18"/>
        </w:rPr>
      </w:pPr>
      <w:r w:rsidRPr="00C6549A">
        <w:rPr>
          <w:rFonts w:cs="Times New Roman"/>
          <w:b/>
          <w:sz w:val="18"/>
          <w:szCs w:val="18"/>
        </w:rPr>
        <w:t>Abstract</w:t>
      </w:r>
    </w:p>
    <w:p w14:paraId="013A545C" w14:textId="77382A36" w:rsidR="00413F72" w:rsidRPr="00C6549A" w:rsidRDefault="00D941AB" w:rsidP="00785CA6">
      <w:pPr>
        <w:outlineLvl w:val="0"/>
        <w:rPr>
          <w:rFonts w:cs="Times New Roman"/>
          <w:sz w:val="18"/>
          <w:szCs w:val="18"/>
        </w:rPr>
      </w:pPr>
      <w:r w:rsidRPr="00C6549A">
        <w:rPr>
          <w:rFonts w:cs="Times New Roman"/>
          <w:sz w:val="18"/>
          <w:szCs w:val="18"/>
        </w:rPr>
        <w:t xml:space="preserve">Fine quality coating materials for a variety of surfaces using environmentally friendly substrates are continuously in demand. A large proportion of acrylate derivatives, which are toxic and hazardous, were found in most of the coating formulations. Many efforts have been done to replace acrylate derivatives with other materials derived from renewable resources. </w:t>
      </w:r>
      <w:r w:rsidR="004B65DE" w:rsidRPr="00C6549A">
        <w:rPr>
          <w:rFonts w:cs="Times New Roman"/>
          <w:sz w:val="18"/>
          <w:szCs w:val="18"/>
        </w:rPr>
        <w:t xml:space="preserve">In this work, </w:t>
      </w:r>
      <w:r w:rsidR="000612CD" w:rsidRPr="00C6549A">
        <w:rPr>
          <w:rFonts w:cs="Times New Roman"/>
          <w:sz w:val="18"/>
          <w:szCs w:val="18"/>
        </w:rPr>
        <w:t>several formulations of wood coating containing</w:t>
      </w:r>
      <w:r w:rsidR="00AD364B" w:rsidRPr="00C6549A">
        <w:rPr>
          <w:rFonts w:cs="Times New Roman"/>
          <w:sz w:val="18"/>
          <w:szCs w:val="18"/>
        </w:rPr>
        <w:t xml:space="preserve"> </w:t>
      </w:r>
      <w:r w:rsidR="000612CD" w:rsidRPr="00C6549A">
        <w:rPr>
          <w:rFonts w:cs="Times New Roman"/>
          <w:sz w:val="18"/>
          <w:szCs w:val="18"/>
        </w:rPr>
        <w:t xml:space="preserve">different </w:t>
      </w:r>
      <w:r w:rsidR="008B5731" w:rsidRPr="00C6549A">
        <w:rPr>
          <w:rFonts w:cs="Times New Roman"/>
          <w:sz w:val="18"/>
          <w:szCs w:val="18"/>
        </w:rPr>
        <w:t>composition</w:t>
      </w:r>
      <w:r w:rsidR="000612CD" w:rsidRPr="00C6549A">
        <w:rPr>
          <w:rFonts w:cs="Times New Roman"/>
          <w:sz w:val="18"/>
          <w:szCs w:val="18"/>
        </w:rPr>
        <w:t xml:space="preserve"> of epoxy acrylate and </w:t>
      </w:r>
      <w:r w:rsidR="0002731E" w:rsidRPr="00C6549A">
        <w:rPr>
          <w:rFonts w:cs="Times New Roman"/>
          <w:sz w:val="18"/>
          <w:szCs w:val="18"/>
        </w:rPr>
        <w:t xml:space="preserve">enzymatically synthesized epoxide from soybean oil or wax esters mixture of dioleyl adipate and 1,5-pentanediol diricinoleate </w:t>
      </w:r>
      <w:r w:rsidR="000612CD" w:rsidRPr="00C6549A">
        <w:rPr>
          <w:rFonts w:cs="Times New Roman"/>
          <w:sz w:val="18"/>
          <w:szCs w:val="18"/>
        </w:rPr>
        <w:t>were prepared</w:t>
      </w:r>
      <w:r w:rsidR="0002731E" w:rsidRPr="00C6549A">
        <w:rPr>
          <w:rFonts w:cs="Times New Roman"/>
          <w:sz w:val="18"/>
          <w:szCs w:val="18"/>
        </w:rPr>
        <w:t>. The formulations</w:t>
      </w:r>
      <w:r w:rsidR="000612CD" w:rsidRPr="00C6549A">
        <w:rPr>
          <w:rFonts w:cs="Times New Roman"/>
          <w:sz w:val="18"/>
          <w:szCs w:val="18"/>
        </w:rPr>
        <w:t xml:space="preserve"> </w:t>
      </w:r>
      <w:r w:rsidR="0002731E" w:rsidRPr="00C6549A">
        <w:rPr>
          <w:rFonts w:cs="Times New Roman"/>
          <w:sz w:val="18"/>
          <w:szCs w:val="18"/>
        </w:rPr>
        <w:t>were</w:t>
      </w:r>
      <w:r w:rsidR="000612CD" w:rsidRPr="00C6549A">
        <w:rPr>
          <w:rFonts w:cs="Times New Roman"/>
          <w:sz w:val="18"/>
          <w:szCs w:val="18"/>
        </w:rPr>
        <w:t xml:space="preserve"> subjected to performance evaluations including</w:t>
      </w:r>
      <w:r w:rsidR="00AD364B" w:rsidRPr="00C6549A">
        <w:rPr>
          <w:rFonts w:cs="Times New Roman"/>
          <w:sz w:val="18"/>
          <w:szCs w:val="18"/>
        </w:rPr>
        <w:t xml:space="preserve"> gel content,</w:t>
      </w:r>
      <w:r w:rsidR="000612CD" w:rsidRPr="00C6549A">
        <w:rPr>
          <w:rFonts w:cs="Times New Roman"/>
          <w:sz w:val="18"/>
          <w:szCs w:val="18"/>
        </w:rPr>
        <w:t xml:space="preserve"> pendulum hardness</w:t>
      </w:r>
      <w:r w:rsidR="00AD364B" w:rsidRPr="00C6549A">
        <w:rPr>
          <w:rFonts w:cs="Times New Roman"/>
          <w:sz w:val="18"/>
          <w:szCs w:val="18"/>
        </w:rPr>
        <w:t>,</w:t>
      </w:r>
      <w:r w:rsidR="000612CD" w:rsidRPr="00C6549A">
        <w:rPr>
          <w:rFonts w:cs="Times New Roman"/>
          <w:sz w:val="18"/>
          <w:szCs w:val="18"/>
        </w:rPr>
        <w:t xml:space="preserve"> and surface test</w:t>
      </w:r>
      <w:r w:rsidR="00AD364B" w:rsidRPr="00C6549A">
        <w:rPr>
          <w:rFonts w:cs="Times New Roman"/>
          <w:sz w:val="18"/>
          <w:szCs w:val="18"/>
        </w:rPr>
        <w:t xml:space="preserve">. </w:t>
      </w:r>
      <w:bookmarkStart w:id="1" w:name="_Hlk95396721"/>
      <w:r w:rsidR="00966626" w:rsidRPr="00C6549A">
        <w:rPr>
          <w:rFonts w:cs="Times New Roman"/>
          <w:sz w:val="18"/>
          <w:szCs w:val="18"/>
        </w:rPr>
        <w:t>Formulation</w:t>
      </w:r>
      <w:r w:rsidR="0002731E" w:rsidRPr="00C6549A">
        <w:rPr>
          <w:rFonts w:cs="Times New Roman"/>
          <w:sz w:val="18"/>
          <w:szCs w:val="18"/>
        </w:rPr>
        <w:t xml:space="preserve"> 1</w:t>
      </w:r>
      <w:r w:rsidR="003C79E5" w:rsidRPr="00C6549A">
        <w:rPr>
          <w:rFonts w:cs="Times New Roman"/>
          <w:sz w:val="18"/>
          <w:szCs w:val="18"/>
        </w:rPr>
        <w:t xml:space="preserve"> </w:t>
      </w:r>
      <w:r w:rsidR="00966626" w:rsidRPr="00C6549A">
        <w:rPr>
          <w:rFonts w:cs="Times New Roman"/>
          <w:sz w:val="18"/>
          <w:szCs w:val="18"/>
        </w:rPr>
        <w:t xml:space="preserve">containing 85% epoxy acrylate and 15% epoxidation from soybean oil exhibited </w:t>
      </w:r>
      <w:r w:rsidR="0002731E" w:rsidRPr="00C6549A">
        <w:rPr>
          <w:rFonts w:cs="Times New Roman"/>
          <w:sz w:val="18"/>
          <w:szCs w:val="18"/>
        </w:rPr>
        <w:t xml:space="preserve">the </w:t>
      </w:r>
      <w:r w:rsidR="00966626" w:rsidRPr="00C6549A">
        <w:rPr>
          <w:rFonts w:cs="Times New Roman"/>
          <w:sz w:val="18"/>
          <w:szCs w:val="18"/>
        </w:rPr>
        <w:t>highest gel content (79.5%)</w:t>
      </w:r>
      <w:r w:rsidR="0002731E" w:rsidRPr="00C6549A">
        <w:rPr>
          <w:rFonts w:cs="Times New Roman"/>
          <w:sz w:val="18"/>
          <w:szCs w:val="18"/>
        </w:rPr>
        <w:t xml:space="preserve">, </w:t>
      </w:r>
      <w:r w:rsidR="00966626" w:rsidRPr="00C6549A">
        <w:rPr>
          <w:rFonts w:cs="Times New Roman"/>
          <w:sz w:val="18"/>
          <w:szCs w:val="18"/>
        </w:rPr>
        <w:t>pendulum hardness (61.02%)</w:t>
      </w:r>
      <w:r w:rsidR="0002731E" w:rsidRPr="00C6549A">
        <w:rPr>
          <w:rFonts w:cs="Times New Roman"/>
          <w:sz w:val="18"/>
          <w:szCs w:val="18"/>
        </w:rPr>
        <w:t xml:space="preserve"> and surface resistance</w:t>
      </w:r>
      <w:r w:rsidR="0002731E" w:rsidRPr="00C6549A">
        <w:t xml:space="preserve"> </w:t>
      </w:r>
      <w:r w:rsidR="0002731E" w:rsidRPr="00C6549A">
        <w:rPr>
          <w:rFonts w:cs="Times New Roman"/>
          <w:sz w:val="18"/>
          <w:szCs w:val="18"/>
        </w:rPr>
        <w:t>to</w:t>
      </w:r>
      <w:r w:rsidR="008B5731" w:rsidRPr="00C6549A">
        <w:rPr>
          <w:rFonts w:cs="Times New Roman"/>
          <w:sz w:val="18"/>
          <w:szCs w:val="18"/>
        </w:rPr>
        <w:t xml:space="preserve"> different types of liquid</w:t>
      </w:r>
      <w:r w:rsidR="00966626" w:rsidRPr="00C6549A">
        <w:rPr>
          <w:rFonts w:cs="Times New Roman"/>
          <w:sz w:val="18"/>
          <w:szCs w:val="18"/>
        </w:rPr>
        <w:t>.</w:t>
      </w:r>
      <w:r w:rsidR="008B5731" w:rsidRPr="00C6549A">
        <w:rPr>
          <w:rFonts w:cs="Times New Roman"/>
          <w:sz w:val="18"/>
          <w:szCs w:val="18"/>
        </w:rPr>
        <w:t xml:space="preserve"> I</w:t>
      </w:r>
      <w:r w:rsidR="0002731E" w:rsidRPr="00C6549A">
        <w:rPr>
          <w:rFonts w:cs="Times New Roman"/>
          <w:sz w:val="18"/>
          <w:szCs w:val="18"/>
        </w:rPr>
        <w:t xml:space="preserve">ncrease in surface resistance was observed using a formulation containing 85% </w:t>
      </w:r>
      <w:r w:rsidR="003C79E5" w:rsidRPr="00C6549A">
        <w:rPr>
          <w:rFonts w:cs="Times New Roman"/>
          <w:sz w:val="18"/>
          <w:szCs w:val="18"/>
        </w:rPr>
        <w:t>epoxy acrylate and a mixture of 1,5-pentanediol diricinoleate and dioleyl adipate (1:1, w/w</w:t>
      </w:r>
      <w:r w:rsidR="0002731E" w:rsidRPr="00C6549A">
        <w:rPr>
          <w:rFonts w:cs="Times New Roman"/>
          <w:sz w:val="18"/>
          <w:szCs w:val="18"/>
        </w:rPr>
        <w:t>; 15%</w:t>
      </w:r>
      <w:r w:rsidR="003C79E5" w:rsidRPr="00C6549A">
        <w:rPr>
          <w:rFonts w:cs="Times New Roman"/>
          <w:sz w:val="18"/>
          <w:szCs w:val="18"/>
        </w:rPr>
        <w:t>)</w:t>
      </w:r>
      <w:r w:rsidR="0002731E" w:rsidRPr="00C6549A">
        <w:rPr>
          <w:rFonts w:cs="Times New Roman"/>
          <w:sz w:val="18"/>
          <w:szCs w:val="18"/>
        </w:rPr>
        <w:t>.</w:t>
      </w:r>
      <w:bookmarkEnd w:id="1"/>
      <w:r w:rsidR="0002731E" w:rsidRPr="00C6549A">
        <w:rPr>
          <w:rFonts w:cs="Times New Roman"/>
          <w:sz w:val="18"/>
          <w:szCs w:val="18"/>
        </w:rPr>
        <w:t xml:space="preserve"> </w:t>
      </w:r>
      <w:r w:rsidR="002C236B" w:rsidRPr="00C6549A">
        <w:rPr>
          <w:rFonts w:cs="Times New Roman"/>
          <w:sz w:val="18"/>
          <w:szCs w:val="18"/>
        </w:rPr>
        <w:t>Therefore</w:t>
      </w:r>
      <w:r w:rsidRPr="00C6549A">
        <w:rPr>
          <w:rFonts w:cs="Times New Roman"/>
          <w:sz w:val="18"/>
          <w:szCs w:val="18"/>
        </w:rPr>
        <w:t xml:space="preserve">, </w:t>
      </w:r>
      <w:r w:rsidR="00EA5934" w:rsidRPr="00C6549A">
        <w:rPr>
          <w:rFonts w:cs="Times New Roman"/>
          <w:sz w:val="18"/>
          <w:szCs w:val="18"/>
        </w:rPr>
        <w:t>th</w:t>
      </w:r>
      <w:r w:rsidR="007430AC" w:rsidRPr="00C6549A">
        <w:rPr>
          <w:rFonts w:cs="Times New Roman"/>
          <w:sz w:val="18"/>
          <w:szCs w:val="18"/>
        </w:rPr>
        <w:t>ese</w:t>
      </w:r>
      <w:r w:rsidR="00EA5934" w:rsidRPr="00C6549A">
        <w:rPr>
          <w:rFonts w:cs="Times New Roman"/>
          <w:sz w:val="18"/>
          <w:szCs w:val="18"/>
        </w:rPr>
        <w:t xml:space="preserve"> reduced acrylate formulations showed good potential in the</w:t>
      </w:r>
      <w:r w:rsidR="00177A3B" w:rsidRPr="00C6549A">
        <w:rPr>
          <w:rFonts w:cs="Times New Roman"/>
          <w:sz w:val="18"/>
          <w:szCs w:val="18"/>
        </w:rPr>
        <w:t xml:space="preserve"> </w:t>
      </w:r>
      <w:r w:rsidR="00EA5934" w:rsidRPr="00C6549A">
        <w:rPr>
          <w:rFonts w:cs="Times New Roman"/>
          <w:sz w:val="18"/>
          <w:szCs w:val="18"/>
        </w:rPr>
        <w:t xml:space="preserve">development of high-quality UV-curable wood </w:t>
      </w:r>
      <w:r w:rsidR="00177A3B" w:rsidRPr="00C6549A">
        <w:rPr>
          <w:rFonts w:cs="Times New Roman"/>
          <w:sz w:val="18"/>
          <w:szCs w:val="18"/>
        </w:rPr>
        <w:t>coating.</w:t>
      </w:r>
    </w:p>
    <w:p w14:paraId="77821325" w14:textId="77777777" w:rsidR="00D941AB" w:rsidRPr="00C6549A" w:rsidRDefault="00D941AB" w:rsidP="00785CA6">
      <w:pPr>
        <w:outlineLvl w:val="0"/>
        <w:rPr>
          <w:rFonts w:cs="Times New Roman"/>
          <w:sz w:val="18"/>
          <w:szCs w:val="18"/>
        </w:rPr>
      </w:pPr>
    </w:p>
    <w:p w14:paraId="35C3052B" w14:textId="37DC0406" w:rsidR="00785CA6" w:rsidRPr="00C6549A" w:rsidRDefault="00785CA6" w:rsidP="00785CA6">
      <w:pPr>
        <w:outlineLvl w:val="0"/>
        <w:rPr>
          <w:rFonts w:cs="Times New Roman"/>
          <w:color w:val="548DD4" w:themeColor="text2" w:themeTint="99"/>
        </w:rPr>
      </w:pPr>
      <w:r w:rsidRPr="00C6549A">
        <w:rPr>
          <w:rFonts w:cs="Times New Roman"/>
          <w:b/>
          <w:sz w:val="18"/>
          <w:szCs w:val="18"/>
        </w:rPr>
        <w:t>Keyword</w:t>
      </w:r>
      <w:r w:rsidR="009C4E07" w:rsidRPr="00C6549A">
        <w:rPr>
          <w:rFonts w:cs="Times New Roman"/>
          <w:b/>
          <w:sz w:val="18"/>
          <w:szCs w:val="18"/>
        </w:rPr>
        <w:t>s</w:t>
      </w:r>
      <w:r w:rsidRPr="00C6549A">
        <w:rPr>
          <w:rFonts w:cs="Times New Roman"/>
          <w:b/>
          <w:bCs/>
          <w:sz w:val="18"/>
          <w:szCs w:val="18"/>
        </w:rPr>
        <w:t>:</w:t>
      </w:r>
      <w:r w:rsidRPr="00C6549A">
        <w:rPr>
          <w:rFonts w:cs="Times New Roman"/>
          <w:sz w:val="18"/>
          <w:szCs w:val="18"/>
        </w:rPr>
        <w:t xml:space="preserve"> </w:t>
      </w:r>
      <w:r w:rsidR="00D941AB" w:rsidRPr="00C6549A">
        <w:rPr>
          <w:rFonts w:cs="Times New Roman"/>
          <w:sz w:val="18"/>
          <w:szCs w:val="18"/>
        </w:rPr>
        <w:t>coating, acrylate, epoxide, ester, ricinoleate</w:t>
      </w:r>
    </w:p>
    <w:p w14:paraId="15AA21DC" w14:textId="77777777" w:rsidR="00785CA6" w:rsidRPr="00C6549A" w:rsidRDefault="00785CA6" w:rsidP="009C4E07">
      <w:pPr>
        <w:jc w:val="center"/>
        <w:outlineLvl w:val="0"/>
        <w:rPr>
          <w:rFonts w:cs="Times New Roman"/>
          <w:b/>
          <w:color w:val="548DD4" w:themeColor="text2" w:themeTint="99"/>
          <w:sz w:val="18"/>
          <w:szCs w:val="18"/>
        </w:rPr>
      </w:pPr>
    </w:p>
    <w:p w14:paraId="3AE1AEB1" w14:textId="77777777" w:rsidR="00785CA6" w:rsidRPr="00C6549A" w:rsidRDefault="00785CA6" w:rsidP="00F35D85">
      <w:pPr>
        <w:jc w:val="center"/>
        <w:outlineLvl w:val="0"/>
        <w:rPr>
          <w:rFonts w:cs="Times New Roman"/>
          <w:b/>
          <w:sz w:val="18"/>
          <w:szCs w:val="18"/>
        </w:rPr>
      </w:pPr>
      <w:r w:rsidRPr="00C6549A">
        <w:rPr>
          <w:rFonts w:cs="Times New Roman"/>
          <w:b/>
          <w:sz w:val="18"/>
          <w:szCs w:val="18"/>
        </w:rPr>
        <w:t>Abstrak</w:t>
      </w:r>
    </w:p>
    <w:p w14:paraId="3E166F44" w14:textId="67651BA8" w:rsidR="00C80AAC" w:rsidRPr="00C6549A" w:rsidRDefault="00C80AAC" w:rsidP="00C80AAC">
      <w:pPr>
        <w:outlineLvl w:val="0"/>
        <w:rPr>
          <w:rFonts w:cs="Times New Roman"/>
          <w:sz w:val="18"/>
          <w:szCs w:val="18"/>
          <w:lang w:val="ms-MY"/>
        </w:rPr>
      </w:pPr>
      <w:r w:rsidRPr="00C6549A">
        <w:rPr>
          <w:rFonts w:cs="Times New Roman"/>
          <w:sz w:val="18"/>
          <w:szCs w:val="18"/>
          <w:lang w:val="ms-MY"/>
        </w:rPr>
        <w:t xml:space="preserve">Bahan salutan </w:t>
      </w:r>
      <w:r w:rsidR="003A5015" w:rsidRPr="00C6549A">
        <w:rPr>
          <w:rFonts w:cs="Times New Roman"/>
          <w:sz w:val="18"/>
          <w:szCs w:val="18"/>
          <w:lang w:val="ms-MY"/>
        </w:rPr>
        <w:t xml:space="preserve">yang </w:t>
      </w:r>
      <w:r w:rsidRPr="00C6549A">
        <w:rPr>
          <w:rFonts w:cs="Times New Roman"/>
          <w:sz w:val="18"/>
          <w:szCs w:val="18"/>
          <w:lang w:val="ms-MY"/>
        </w:rPr>
        <w:t xml:space="preserve">berkualiti untuk pelbagai permukaan menggunakan substrat mesra alam sentiasa mendapat permintaan. Sebilangan besar derivatif akrilat, yang beracun dan berbahaya, ditemui dalam kebanyakan rumusan salutan. </w:t>
      </w:r>
      <w:r w:rsidR="003A5015" w:rsidRPr="00C6549A">
        <w:rPr>
          <w:rFonts w:cs="Times New Roman"/>
          <w:sz w:val="18"/>
          <w:szCs w:val="18"/>
          <w:lang w:val="ms-MY"/>
        </w:rPr>
        <w:t>Pelbagai</w:t>
      </w:r>
      <w:r w:rsidRPr="00C6549A">
        <w:rPr>
          <w:rFonts w:cs="Times New Roman"/>
          <w:sz w:val="18"/>
          <w:szCs w:val="18"/>
          <w:lang w:val="ms-MY"/>
        </w:rPr>
        <w:t xml:space="preserve"> usaha telah dilakukan untuk menggantikan derivatif akrilat dengan bahan lain yang diperoleh daripada sumber </w:t>
      </w:r>
      <w:r w:rsidR="003A5015" w:rsidRPr="00C6549A">
        <w:rPr>
          <w:rFonts w:cs="Times New Roman"/>
          <w:sz w:val="18"/>
          <w:szCs w:val="18"/>
          <w:lang w:val="ms-MY"/>
        </w:rPr>
        <w:t xml:space="preserve">yang </w:t>
      </w:r>
      <w:r w:rsidRPr="00C6549A">
        <w:rPr>
          <w:rFonts w:cs="Times New Roman"/>
          <w:sz w:val="18"/>
          <w:szCs w:val="18"/>
          <w:lang w:val="ms-MY"/>
        </w:rPr>
        <w:t xml:space="preserve">boleh diperbaharui. </w:t>
      </w:r>
      <w:r w:rsidR="008B5731" w:rsidRPr="00C6549A">
        <w:rPr>
          <w:rFonts w:cs="Times New Roman"/>
          <w:sz w:val="18"/>
          <w:szCs w:val="18"/>
          <w:lang w:val="ms-MY"/>
        </w:rPr>
        <w:t>Dalam kajian ini,</w:t>
      </w:r>
      <w:r w:rsidRPr="00C6549A">
        <w:rPr>
          <w:rFonts w:cs="Times New Roman"/>
          <w:sz w:val="18"/>
          <w:szCs w:val="18"/>
          <w:lang w:val="ms-MY"/>
        </w:rPr>
        <w:t xml:space="preserve"> </w:t>
      </w:r>
      <w:r w:rsidR="008B5731" w:rsidRPr="00C6549A">
        <w:rPr>
          <w:rFonts w:cs="Times New Roman"/>
          <w:sz w:val="18"/>
          <w:szCs w:val="18"/>
          <w:lang w:val="ms-MY"/>
        </w:rPr>
        <w:t xml:space="preserve">beberapa formulasi salutan kayu yang mengandungi komposisi epoksi akrilat dan epoksida yang disintesis secara enzimatik daripada minyak kacang soya atau campuran ester lilin dioleil adipate dan </w:t>
      </w:r>
      <w:bookmarkStart w:id="2" w:name="_Hlk95480013"/>
      <w:r w:rsidR="008B5731" w:rsidRPr="00C6549A">
        <w:rPr>
          <w:rFonts w:cs="Times New Roman"/>
          <w:sz w:val="18"/>
          <w:szCs w:val="18"/>
          <w:lang w:val="ms-MY"/>
        </w:rPr>
        <w:t xml:space="preserve">1,5-pentanediol dirisinoleate </w:t>
      </w:r>
      <w:bookmarkEnd w:id="2"/>
      <w:r w:rsidR="008B5731" w:rsidRPr="00C6549A">
        <w:rPr>
          <w:rFonts w:cs="Times New Roman"/>
          <w:sz w:val="18"/>
          <w:szCs w:val="18"/>
          <w:lang w:val="ms-MY"/>
        </w:rPr>
        <w:t>yang berbeza telah disediakan. Formulasi ini tertakluk kepada penilaian prestasi termasuk kandungan gel, kekerasan pendulum, dan ujian permukaan. Formulasi 1 yang mengandungi 85% epoksi akrilik dan 15% epoksida dari minyak kacang soya menunjukan kandungan gel (79.5%), kekerasan pendulum (61.02%) dan rintangan permukaan terhadap pelbagai jenis cecair yang tertinggi. Selain itu, peningkatan terhadap rintangan permukaan diperhatikan menggunakan formulasi yang mengandungi 85% epoksi akrilik dan campuran dioleil adipate dan 1,5-pentanediol dirisinoleate (1:1, w/w; 15%).</w:t>
      </w:r>
      <w:r w:rsidR="00011507" w:rsidRPr="00C6549A">
        <w:rPr>
          <w:rFonts w:cs="Times New Roman"/>
          <w:sz w:val="18"/>
          <w:szCs w:val="18"/>
          <w:lang w:val="ms-MY"/>
        </w:rPr>
        <w:t xml:space="preserve"> </w:t>
      </w:r>
      <w:r w:rsidRPr="00C6549A">
        <w:rPr>
          <w:rFonts w:cs="Times New Roman"/>
          <w:sz w:val="18"/>
          <w:szCs w:val="18"/>
          <w:lang w:val="ms-MY"/>
        </w:rPr>
        <w:t xml:space="preserve">Oleh itu, </w:t>
      </w:r>
      <w:r w:rsidR="00661C23" w:rsidRPr="00C6549A">
        <w:rPr>
          <w:rFonts w:cs="Times New Roman"/>
          <w:sz w:val="18"/>
          <w:szCs w:val="18"/>
          <w:lang w:val="ms-MY"/>
        </w:rPr>
        <w:t xml:space="preserve">formulasi </w:t>
      </w:r>
      <w:r w:rsidR="00011507" w:rsidRPr="00C6549A">
        <w:rPr>
          <w:rFonts w:cs="Times New Roman"/>
          <w:sz w:val="18"/>
          <w:szCs w:val="18"/>
          <w:lang w:val="ms-MY"/>
        </w:rPr>
        <w:t>akrilat yang dikurangkan ini menunjukan potensi yang baik dalam pembangunan salutan kayu awetan-UV yang berkualiti tinggi.</w:t>
      </w:r>
    </w:p>
    <w:p w14:paraId="7B89D1C6" w14:textId="77777777" w:rsidR="00413F72" w:rsidRPr="00645C6A" w:rsidRDefault="00413F72" w:rsidP="00785CA6">
      <w:pPr>
        <w:outlineLvl w:val="0"/>
        <w:rPr>
          <w:rFonts w:cs="Times New Roman"/>
          <w:sz w:val="18"/>
          <w:szCs w:val="18"/>
          <w:lang w:val="ms-MY"/>
        </w:rPr>
      </w:pPr>
    </w:p>
    <w:p w14:paraId="79D95EE9" w14:textId="15B8C3B5" w:rsidR="003F3701" w:rsidRPr="00645C6A" w:rsidRDefault="00785CA6" w:rsidP="00BC2B16">
      <w:pPr>
        <w:outlineLvl w:val="0"/>
        <w:rPr>
          <w:rFonts w:cs="Times New Roman"/>
          <w:noProof/>
          <w:color w:val="548DD4" w:themeColor="text2" w:themeTint="99"/>
          <w:kern w:val="0"/>
          <w:sz w:val="18"/>
          <w:szCs w:val="18"/>
          <w:lang w:val="en-MY"/>
        </w:rPr>
      </w:pPr>
      <w:r w:rsidRPr="00645C6A">
        <w:rPr>
          <w:rFonts w:cs="Times New Roman"/>
          <w:b/>
          <w:noProof/>
          <w:sz w:val="18"/>
          <w:szCs w:val="18"/>
          <w:lang w:val="en-MY"/>
        </w:rPr>
        <w:t xml:space="preserve">Kata kunci: </w:t>
      </w:r>
      <w:r w:rsidR="00C80AAC" w:rsidRPr="00645C6A">
        <w:rPr>
          <w:rFonts w:cs="Times New Roman"/>
          <w:noProof/>
          <w:sz w:val="18"/>
          <w:szCs w:val="18"/>
          <w:lang w:val="en-MY"/>
        </w:rPr>
        <w:t>salutan, akrilat, epoksida, ester, risinoleate</w:t>
      </w:r>
    </w:p>
    <w:p w14:paraId="2F20AE94" w14:textId="77777777" w:rsidR="00BC2B16" w:rsidRPr="00645C6A" w:rsidRDefault="00BC2B16" w:rsidP="00BC2B16">
      <w:pPr>
        <w:outlineLvl w:val="0"/>
        <w:rPr>
          <w:rFonts w:cs="Times New Roman"/>
          <w:color w:val="548DD4" w:themeColor="text2" w:themeTint="99"/>
          <w:kern w:val="0"/>
          <w:sz w:val="18"/>
          <w:szCs w:val="18"/>
          <w:lang w:val="en-MY"/>
        </w:rPr>
      </w:pPr>
    </w:p>
    <w:p w14:paraId="231B016A" w14:textId="77777777" w:rsidR="00E570AF" w:rsidRPr="00C6549A" w:rsidRDefault="00785CA6" w:rsidP="00F35D85">
      <w:pPr>
        <w:jc w:val="center"/>
        <w:outlineLvl w:val="0"/>
        <w:rPr>
          <w:rFonts w:cs="Times New Roman"/>
          <w:b/>
        </w:rPr>
      </w:pPr>
      <w:r w:rsidRPr="00C6549A">
        <w:rPr>
          <w:rFonts w:cs="Times New Roman"/>
          <w:b/>
        </w:rPr>
        <w:t>Introduction</w:t>
      </w:r>
    </w:p>
    <w:p w14:paraId="44BFF4C6" w14:textId="735D2198" w:rsidR="00EE7BA1" w:rsidRPr="00C6549A" w:rsidRDefault="00D941AB" w:rsidP="00D941AB">
      <w:pPr>
        <w:rPr>
          <w:rFonts w:cs="Times New Roman"/>
          <w:szCs w:val="20"/>
          <w:lang w:val="en-GB"/>
        </w:rPr>
      </w:pPr>
      <w:r w:rsidRPr="00C6549A">
        <w:rPr>
          <w:rFonts w:cs="Times New Roman"/>
          <w:szCs w:val="20"/>
          <w:lang w:val="en-GB"/>
        </w:rPr>
        <w:t xml:space="preserve">A protective coating is an essential layer of material that is applied to the surface of another material, especially wood-based products, to protect it against </w:t>
      </w:r>
      <w:r w:rsidR="00322B49" w:rsidRPr="00C6549A">
        <w:rPr>
          <w:rFonts w:cs="Times New Roman"/>
          <w:szCs w:val="20"/>
          <w:lang w:val="en-GB"/>
        </w:rPr>
        <w:t>degradation and disintegration over time</w:t>
      </w:r>
      <w:r w:rsidRPr="00C6549A">
        <w:rPr>
          <w:rFonts w:cs="Times New Roman"/>
          <w:szCs w:val="20"/>
          <w:lang w:val="en-GB"/>
        </w:rPr>
        <w:t xml:space="preserve"> </w:t>
      </w:r>
      <w:r w:rsidRPr="00C6549A">
        <w:rPr>
          <w:rFonts w:cs="Times New Roman"/>
          <w:szCs w:val="20"/>
          <w:lang w:val="en-GB"/>
        </w:rPr>
        <w:fldChar w:fldCharType="begin" w:fldLock="1"/>
      </w:r>
      <w:r w:rsidR="00DD7414" w:rsidRPr="00C6549A">
        <w:rPr>
          <w:rFonts w:cs="Times New Roman"/>
          <w:szCs w:val="20"/>
          <w:lang w:val="en-GB"/>
        </w:rPr>
        <w:instrText xml:space="preserve">ADDIN CSL_CITATION {"citationItems":[{"id":"ITEM-1","itemData":{"DOI":"10.1039/C8PP90065E","ISSN":"1474-9092","abstract":"Solar UV radiation adversely affects the properties of organic materials used in construction, such as plastics and wood. The outdoor service lifetimes of these materials are influenced by their rates of degradation under solar UV radiation as well as by other climate factors such as temperature, moisture, and atmospheric pollutants. While recovery of the stratospheric ozone layer is expected, local increases in UV radiation are still likely to occur, especially in the tropics, but also elsewhere because of climate change effects. Such increases, when taken together with an increased ambient temperature due to climate change, can significantly shorten the service lifetimes of organic building materials. Several proven technologies, including the use of UV stabilisers, surface treatments or coatings have been developed over the years to mitigate these adverse effects. While these technologies should be able to compensate for any realistic future UV radiation and climate change scenarios, they will also add significantly to the lifetime cost of material in relevant products. Shorter outdoor lifetime of the plastic components in photovoltaic (PV) modules is a serious concern in the solar energy industry. To ensure module durability over the full service-lifetime (of about </w:instrText>
      </w:r>
      <w:r w:rsidR="00DD7414" w:rsidRPr="00C6549A">
        <w:rPr>
          <w:rFonts w:ascii="Cambria Math" w:hAnsi="Cambria Math" w:cs="Cambria Math"/>
          <w:szCs w:val="20"/>
          <w:lang w:val="en-GB"/>
        </w:rPr>
        <w:instrText>∼</w:instrText>
      </w:r>
      <w:r w:rsidR="00DD7414" w:rsidRPr="00C6549A">
        <w:rPr>
          <w:rFonts w:cs="Times New Roman"/>
          <w:szCs w:val="20"/>
          <w:lang w:val="en-GB"/>
        </w:rPr>
        <w:instrText>20 years) of the light-harvesting PV components, better stabilisation technologies are being investigated. The present trend towards more environmentally sustainable materials in building, and environmental impact of additives such as stabilisers, need to be considered in addition to their engineering performance. This may require the phasing out of some conventional additives used in plastics as well as substituting wood or other materials in place of plastics in buildings. Depending on the relative costs of mitigation, substituting more UV-stable materials for conventional ones in outdoor products may also be a viable option with some categories of products. Neither the global cost of mitigation of the effects of climate change on materials nor the long-term sustainability of the technologies available for the purpose, have been estimated. Plastic waste and litter exposed outdoors to solar UV radiation over extended periods undergo cracking and fragmentation into small pieces (of micro- and nano-scale size). Release of these fragments into the environment, particularly in the aquatic environment, poses a potential threat to marine biota. Already several hundred of species are known to …","author":[{"dropping-particle":"","family":"Andrady","given":"A. L.","non-dropping-particle":"","parse-names":false,"suffix":""},{"dropping-particle":"","family":"Pandey","given":"K. K.","non-dropping-particle":"","parse-names":false,"suffix":""},{"dropping-particle":"","family":"Heikkilä","given":"A. M.","non-dropping-particle":"","parse-names":false,"suffix":""}],"container-title":"Photochemical &amp; Photobiological Sciences","id":"ITEM-1","issue":"3","issued":{"date-parts":[["2019","3","13"]]},"page":"804-825","publisher":"The Royal Society of Chemistry","title":"Interactive effects of solar UV radiation and climate change on material damage","type":"article-journal","volume":"18"},"uris":["http://www.mendeley.com/documents/?uuid=f3ccca16-f26a-33dd-bba8-afa5228075f7"]},{"id":"ITEM-2","itemData":{"DOI":"10.3390/COATINGS10080770","abstract":"In the wood flooring sector, good surface mechanical properties, such as abrasion and scratch resistance, are prerequisite. Surface wood protection is provided by finishing systems. Despite coating improvement, scratches formation on wood flooring is unavoidable. A new approach to increase service life is to confer the self-healing property to the finishing system. The most common coatings used for prefinished wood flooring are acrylate UV curable 100% solids coatings. They usually have good mechanical properties and high cross-linking density. The objective of this study was to develop and evaluate an intrinsic self-healing formulation, which is applicable to wood flooring. For this purpose, acrylate formulations were developed with monomers and oligomers carrying hydroxyl groups. To meet the requirements of wood application, hardness, and polymerization conversion of coatings were evaluated. K&amp;ouml;nig pendulum damping tests provide information on coating hardness and flexibility. Results around 80 oscillations is acceptable for UV curable wood sealer. The chemical composition was studied by FT-IR spectroscopy while dynamical mechanical analysis (DMA) was performed to determine glass transition temperature and cross-linking density. The self-healing behavior was evaluated by gloss and scratch depth measurements. The formulation&amp;rsquo;s composition impacted the hydrogen binding quantity, the conversion, the Tg and the cross-linking density. The (hydroxyethyl)methacrylate (HEMA) monomer provided self-healing and acrylated allophanate oligomer allowed self-healing and cross-linking. This study demonstrated that it is possible to combine high cross-linking density and self-healing property, using components with low steric hindrance.","author":[{"dropping-particle":"","family":"Paquet","given":"Chloé","non-dropping-particle":"","parse-names":false,"suffix":""},{"dropping-particle":"","family":"Schmitt","given":"Thomas","non-dropping-particle":"","parse-names":false,"suffix":""},{"dropping-particle":"","family":"Klemberg-Sapieha","given":"Jolanta E.","non-dropping-particle":"","parse-names":false,"suffix":""},{"dropping-particle":"","family":"Morin","given":"Jean-François","non-dropping-particle":"","parse-names":false,"suffix":""},{"dropping-particle":"","family":"Landry","given":"Véronic","non-dropping-particle":"","parse-names":false,"suffix":""}],"container-title":"Coatings 2020, Vol. 10, Page 770","id":"ITEM-2","issue":"8","issued":{"date-parts":[["2020","8","7"]]},"page":"770","publisher":"Multidisciplinary Digital Publishing Institute","title":"Self-Healing UV Curable Acrylate Coatings for Wood Finishing System, Part 1: Impact of the Formulation on Self-Healing Efficiency","type":"article-journal","volume":"10"},"uris":["http://www.mendeley.com/documents/?uuid=d64ca816-054b-35dc-b24a-f8ff2b99b950"]},{"id":"ITEM-3","itemData":{"DOI":"10.15376/BIORES.8.1.1478-1507","abstract":"UV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 oil (ESO) has shown that lightness (δL*) decreases, whereas a*, b*, and δE* increase with increasing irradiation time.","author":[{"dropping-particle":"","family":"Teac</w:instrText>
      </w:r>
      <w:r w:rsidR="00DD7414" w:rsidRPr="00C6549A">
        <w:rPr>
          <w:rFonts w:cs="Times New Roman" w:hint="eastAsia"/>
          <w:szCs w:val="20"/>
          <w:lang w:val="en-GB"/>
        </w:rPr>
        <w:instrText>ǎ</w:instrText>
      </w:r>
      <w:r w:rsidR="00DD7414" w:rsidRPr="00C6549A">
        <w:rPr>
          <w:rFonts w:cs="Times New Roman"/>
          <w:szCs w:val="20"/>
          <w:lang w:val="en-GB"/>
        </w:rPr>
        <w:instrText>","given":"Carmen Alice","non-dropping-particle":"","parse-names":false,"suffix":""},{"dropping-particle":"","family":"Roşu","given":"Dan","non-dropping-particle":"","parse-names":false,"suffix":""},{"dropping-particle":"","family":"Bodîrl</w:instrText>
      </w:r>
      <w:r w:rsidR="00DD7414" w:rsidRPr="00C6549A">
        <w:rPr>
          <w:rFonts w:cs="Times New Roman" w:hint="eastAsia"/>
          <w:szCs w:val="20"/>
          <w:lang w:val="en-GB"/>
        </w:rPr>
        <w:instrText>ǎ</w:instrText>
      </w:r>
      <w:r w:rsidR="00DD7414" w:rsidRPr="00C6549A">
        <w:rPr>
          <w:rFonts w:cs="Times New Roman"/>
          <w:szCs w:val="20"/>
          <w:lang w:val="en-GB"/>
        </w:rPr>
        <w:instrText>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[1–3]","plainTextFormattedCitation":"[1–3]","previouslyFormattedCitation":"[1–3]"},"properties":{"noteIndex":0},"schema":"https://github.com/citation-style-language/schema/raw/master/csl-citation.json"}</w:instrText>
      </w:r>
      <w:r w:rsidRPr="00C6549A">
        <w:rPr>
          <w:rFonts w:cs="Times New Roman"/>
          <w:szCs w:val="20"/>
          <w:lang w:val="en-GB"/>
        </w:rPr>
        <w:fldChar w:fldCharType="separate"/>
      </w:r>
      <w:r w:rsidR="00DD7414" w:rsidRPr="00C6549A">
        <w:rPr>
          <w:rFonts w:cs="Times New Roman"/>
          <w:noProof/>
          <w:szCs w:val="20"/>
          <w:lang w:val="en-GB"/>
        </w:rPr>
        <w:t>[1–3]</w:t>
      </w:r>
      <w:r w:rsidRPr="00C6549A">
        <w:rPr>
          <w:rFonts w:cs="Times New Roman"/>
          <w:szCs w:val="20"/>
        </w:rPr>
        <w:fldChar w:fldCharType="end"/>
      </w:r>
      <w:r w:rsidRPr="00C6549A">
        <w:rPr>
          <w:rFonts w:cs="Times New Roman"/>
          <w:szCs w:val="20"/>
          <w:lang w:val="en-GB"/>
        </w:rPr>
        <w:t>.</w:t>
      </w:r>
      <w:r w:rsidR="00532D3F" w:rsidRPr="00C6549A">
        <w:rPr>
          <w:rFonts w:cs="Times New Roman"/>
          <w:szCs w:val="20"/>
          <w:lang w:val="en-GB"/>
        </w:rPr>
        <w:t xml:space="preserve"> </w:t>
      </w:r>
      <w:r w:rsidR="00EE7BA1" w:rsidRPr="00C6549A">
        <w:rPr>
          <w:rFonts w:cs="Times New Roman"/>
          <w:szCs w:val="20"/>
          <w:lang w:val="en-GB"/>
        </w:rPr>
        <w:t>T</w:t>
      </w:r>
      <w:r w:rsidR="00532D3F" w:rsidRPr="00C6549A">
        <w:rPr>
          <w:rFonts w:cs="Times New Roman"/>
          <w:szCs w:val="20"/>
          <w:lang w:val="en-GB"/>
        </w:rPr>
        <w:t>he coating must be stabilized from yellowing, cracking, blistering, and delaminating</w:t>
      </w:r>
      <w:r w:rsidR="00490CB3" w:rsidRPr="00C6549A">
        <w:rPr>
          <w:rFonts w:cs="Times New Roman"/>
          <w:szCs w:val="20"/>
          <w:lang w:val="en-GB"/>
        </w:rPr>
        <w:t>. T</w:t>
      </w:r>
      <w:r w:rsidR="006D733F" w:rsidRPr="00C6549A">
        <w:rPr>
          <w:rFonts w:cs="Times New Roman"/>
          <w:szCs w:val="20"/>
          <w:lang w:val="en-GB"/>
        </w:rPr>
        <w:t>he</w:t>
      </w:r>
      <w:r w:rsidR="00846E90" w:rsidRPr="00C6549A">
        <w:rPr>
          <w:rFonts w:cs="Times New Roman"/>
          <w:szCs w:val="20"/>
          <w:lang w:val="en-GB"/>
        </w:rPr>
        <w:t xml:space="preserve"> </w:t>
      </w:r>
      <w:r w:rsidR="006D733F" w:rsidRPr="00C6549A">
        <w:rPr>
          <w:rFonts w:cs="Times New Roman"/>
          <w:szCs w:val="20"/>
          <w:lang w:val="en-GB"/>
        </w:rPr>
        <w:t>commonly used conventional s</w:t>
      </w:r>
      <w:r w:rsidRPr="00C6549A">
        <w:rPr>
          <w:rFonts w:cs="Times New Roman"/>
          <w:szCs w:val="20"/>
          <w:lang w:val="en-GB"/>
        </w:rPr>
        <w:t>olvent-based</w:t>
      </w:r>
      <w:r w:rsidR="00322B49" w:rsidRPr="00C6549A">
        <w:rPr>
          <w:rFonts w:cs="Times New Roman"/>
          <w:szCs w:val="20"/>
          <w:lang w:val="en-GB"/>
        </w:rPr>
        <w:t xml:space="preserve"> </w:t>
      </w:r>
      <w:r w:rsidR="006D733F" w:rsidRPr="00C6549A">
        <w:rPr>
          <w:rFonts w:cs="Times New Roman"/>
          <w:szCs w:val="20"/>
          <w:lang w:val="en-GB"/>
        </w:rPr>
        <w:t xml:space="preserve">curing </w:t>
      </w:r>
      <w:r w:rsidR="00322B49" w:rsidRPr="00C6549A">
        <w:rPr>
          <w:rFonts w:cs="Times New Roman"/>
          <w:szCs w:val="20"/>
          <w:lang w:val="en-GB"/>
        </w:rPr>
        <w:t>coating</w:t>
      </w:r>
      <w:r w:rsidR="005A7CDA" w:rsidRPr="00C6549A">
        <w:rPr>
          <w:rFonts w:cs="Times New Roman"/>
          <w:szCs w:val="20"/>
          <w:lang w:val="en-GB"/>
        </w:rPr>
        <w:t>s</w:t>
      </w:r>
      <w:r w:rsidR="00846E90" w:rsidRPr="00C6549A">
        <w:rPr>
          <w:rFonts w:cs="Times New Roman"/>
          <w:szCs w:val="20"/>
          <w:lang w:val="en-GB"/>
        </w:rPr>
        <w:t xml:space="preserve"> </w:t>
      </w:r>
      <w:r w:rsidR="00134E85" w:rsidRPr="00C6549A">
        <w:rPr>
          <w:rFonts w:cs="Times New Roman"/>
          <w:szCs w:val="20"/>
          <w:lang w:val="en-GB"/>
        </w:rPr>
        <w:t xml:space="preserve">are always susceptible to </w:t>
      </w:r>
      <w:r w:rsidRPr="00C6549A">
        <w:rPr>
          <w:rFonts w:cs="Times New Roman"/>
          <w:szCs w:val="20"/>
          <w:lang w:val="en-GB"/>
        </w:rPr>
        <w:t>environmental pollution</w:t>
      </w:r>
      <w:r w:rsidR="006D733F" w:rsidRPr="00C6549A">
        <w:rPr>
          <w:rFonts w:cs="Times New Roman"/>
          <w:szCs w:val="20"/>
          <w:lang w:val="en-GB"/>
        </w:rPr>
        <w:t>. H</w:t>
      </w:r>
      <w:r w:rsidRPr="00C6549A">
        <w:rPr>
          <w:rFonts w:cs="Times New Roman"/>
          <w:szCs w:val="20"/>
          <w:lang w:val="en-GB"/>
        </w:rPr>
        <w:t xml:space="preserve">igh amounts of volatile organic compounds (VOCs) or hazardous air pollutants (HAPs) </w:t>
      </w:r>
      <w:r w:rsidR="002C236B" w:rsidRPr="00C6549A">
        <w:rPr>
          <w:rFonts w:cs="Times New Roman"/>
          <w:szCs w:val="20"/>
          <w:lang w:val="en-GB"/>
        </w:rPr>
        <w:t>are</w:t>
      </w:r>
      <w:r w:rsidR="00134E85" w:rsidRPr="00C6549A">
        <w:rPr>
          <w:rFonts w:cs="Times New Roman"/>
          <w:szCs w:val="20"/>
          <w:lang w:val="en-GB"/>
        </w:rPr>
        <w:t xml:space="preserve"> </w:t>
      </w:r>
      <w:r w:rsidRPr="00C6549A">
        <w:rPr>
          <w:rFonts w:cs="Times New Roman"/>
          <w:szCs w:val="20"/>
          <w:lang w:val="en-GB"/>
        </w:rPr>
        <w:t>emitted into the atmosphere</w:t>
      </w:r>
      <w:r w:rsidR="006D733F" w:rsidRPr="00C6549A">
        <w:rPr>
          <w:rFonts w:cs="Times New Roman"/>
          <w:szCs w:val="20"/>
          <w:lang w:val="en-GB"/>
        </w:rPr>
        <w:t xml:space="preserve"> duri</w:t>
      </w:r>
      <w:r w:rsidR="00497BBF" w:rsidRPr="00C6549A">
        <w:rPr>
          <w:rFonts w:cs="Times New Roman"/>
          <w:szCs w:val="20"/>
          <w:lang w:val="en-GB"/>
        </w:rPr>
        <w:t>n</w:t>
      </w:r>
      <w:r w:rsidR="006D733F" w:rsidRPr="00C6549A">
        <w:rPr>
          <w:rFonts w:cs="Times New Roman"/>
          <w:szCs w:val="20"/>
          <w:lang w:val="en-GB"/>
        </w:rPr>
        <w:t xml:space="preserve">g the </w:t>
      </w:r>
      <w:r w:rsidR="00846E90" w:rsidRPr="00C6549A">
        <w:rPr>
          <w:rFonts w:cs="Times New Roman"/>
          <w:szCs w:val="20"/>
          <w:lang w:val="en-GB"/>
        </w:rPr>
        <w:t xml:space="preserve">curing </w:t>
      </w:r>
      <w:r w:rsidR="006D733F" w:rsidRPr="00C6549A">
        <w:rPr>
          <w:rFonts w:cs="Times New Roman"/>
          <w:szCs w:val="20"/>
          <w:lang w:val="en-GB"/>
        </w:rPr>
        <w:t>process</w:t>
      </w:r>
      <w:r w:rsidRPr="00C6549A">
        <w:rPr>
          <w:rFonts w:cs="Times New Roman"/>
          <w:szCs w:val="20"/>
          <w:lang w:val="en-GB"/>
        </w:rPr>
        <w:t xml:space="preserve"> </w:t>
      </w:r>
      <w:r w:rsidRPr="00C6549A">
        <w:rPr>
          <w:rFonts w:cs="Times New Roman"/>
          <w:szCs w:val="20"/>
          <w:vertAlign w:val="superscript"/>
          <w:lang w:val="en-GB"/>
        </w:rPr>
        <w:fldChar w:fldCharType="begin" w:fldLock="1"/>
      </w:r>
      <w:r w:rsidR="00DD7414" w:rsidRPr="00C6549A">
        <w:rPr>
          <w:rFonts w:cs="Times New Roman"/>
          <w:szCs w:val="20"/>
          <w:vertAlign w:val="superscript"/>
          <w:lang w:val="en-GB"/>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Pr="00C6549A">
        <w:rPr>
          <w:rFonts w:cs="Times New Roman"/>
          <w:szCs w:val="20"/>
          <w:vertAlign w:val="superscript"/>
          <w:lang w:val="en-GB"/>
        </w:rPr>
        <w:fldChar w:fldCharType="separate"/>
      </w:r>
      <w:r w:rsidR="00DD7414" w:rsidRPr="00C6549A">
        <w:rPr>
          <w:rFonts w:cs="Times New Roman"/>
          <w:bCs/>
          <w:noProof/>
          <w:szCs w:val="20"/>
          <w:lang w:val="en-GB"/>
        </w:rPr>
        <w:t>[4]</w:t>
      </w:r>
      <w:r w:rsidRPr="00C6549A">
        <w:rPr>
          <w:rFonts w:cs="Times New Roman"/>
          <w:szCs w:val="20"/>
        </w:rPr>
        <w:fldChar w:fldCharType="end"/>
      </w:r>
      <w:r w:rsidRPr="00C6549A">
        <w:rPr>
          <w:rFonts w:cs="Times New Roman"/>
          <w:szCs w:val="20"/>
          <w:lang w:val="en-GB"/>
        </w:rPr>
        <w:t>.</w:t>
      </w:r>
      <w:r w:rsidR="005F233B" w:rsidRPr="00C6549A">
        <w:rPr>
          <w:rFonts w:cs="Times New Roman"/>
          <w:szCs w:val="20"/>
          <w:lang w:val="en-GB"/>
        </w:rPr>
        <w:t xml:space="preserve"> </w:t>
      </w:r>
      <w:r w:rsidR="00164C8D" w:rsidRPr="00C6549A">
        <w:rPr>
          <w:rFonts w:cs="Times New Roman"/>
          <w:szCs w:val="20"/>
          <w:lang w:val="en-GB"/>
        </w:rPr>
        <w:t>In recent years, a</w:t>
      </w:r>
      <w:r w:rsidR="005F233B" w:rsidRPr="00C6549A">
        <w:rPr>
          <w:rFonts w:cs="Times New Roman"/>
          <w:szCs w:val="20"/>
          <w:lang w:val="en-GB"/>
        </w:rPr>
        <w:t>dvances in</w:t>
      </w:r>
      <w:r w:rsidR="00164C8D" w:rsidRPr="00C6549A">
        <w:rPr>
          <w:rFonts w:cs="Times New Roman"/>
          <w:szCs w:val="20"/>
          <w:lang w:val="en-GB"/>
        </w:rPr>
        <w:t xml:space="preserve"> environmental awareness, economic view, energy preservation, and </w:t>
      </w:r>
      <w:r w:rsidR="00164C8D" w:rsidRPr="00C6549A">
        <w:rPr>
          <w:rFonts w:cs="Times New Roman"/>
          <w:szCs w:val="20"/>
          <w:lang w:val="en-GB"/>
        </w:rPr>
        <w:lastRenderedPageBreak/>
        <w:t xml:space="preserve">products performance have prompted a change from conventional to </w:t>
      </w:r>
      <w:r w:rsidR="00134E85" w:rsidRPr="00C6549A">
        <w:rPr>
          <w:rFonts w:cs="Times New Roman"/>
          <w:szCs w:val="20"/>
          <w:lang w:val="en-GB"/>
        </w:rPr>
        <w:t>UV radiation curing</w:t>
      </w:r>
      <w:r w:rsidR="00497BBF" w:rsidRPr="00C6549A">
        <w:rPr>
          <w:rFonts w:cs="Times New Roman"/>
          <w:szCs w:val="20"/>
          <w:lang w:val="en-GB"/>
        </w:rPr>
        <w:t xml:space="preserve"> method</w:t>
      </w:r>
      <w:r w:rsidRPr="00C6549A">
        <w:rPr>
          <w:rFonts w:cs="Times New Roman"/>
          <w:szCs w:val="20"/>
          <w:lang w:val="en-GB"/>
        </w:rPr>
        <w:t>.</w:t>
      </w:r>
      <w:r w:rsidR="005005E2" w:rsidRPr="00C6549A">
        <w:rPr>
          <w:rFonts w:cs="Times New Roman"/>
          <w:szCs w:val="20"/>
          <w:lang w:val="en-GB"/>
        </w:rPr>
        <w:t xml:space="preserve"> A high</w:t>
      </w:r>
      <w:r w:rsidR="00134E85" w:rsidRPr="00C6549A">
        <w:rPr>
          <w:rFonts w:cs="Times New Roman"/>
          <w:szCs w:val="20"/>
          <w:lang w:val="en-GB"/>
        </w:rPr>
        <w:t xml:space="preserve"> number of</w:t>
      </w:r>
      <w:r w:rsidR="005005E2" w:rsidRPr="00C6549A">
        <w:rPr>
          <w:rFonts w:cs="Times New Roman"/>
          <w:szCs w:val="20"/>
          <w:lang w:val="en-GB"/>
        </w:rPr>
        <w:t xml:space="preserve"> </w:t>
      </w:r>
      <w:r w:rsidR="00134E85" w:rsidRPr="00C6549A">
        <w:rPr>
          <w:rFonts w:cs="Times New Roman"/>
          <w:szCs w:val="20"/>
          <w:lang w:val="en-GB"/>
        </w:rPr>
        <w:t xml:space="preserve">tightly </w:t>
      </w:r>
      <w:r w:rsidR="005005E2" w:rsidRPr="00C6549A">
        <w:rPr>
          <w:rFonts w:cs="Times New Roman"/>
          <w:szCs w:val="20"/>
          <w:lang w:val="en-GB"/>
        </w:rPr>
        <w:t>crosslinked polymer network</w:t>
      </w:r>
      <w:r w:rsidR="007621CC" w:rsidRPr="00C6549A">
        <w:rPr>
          <w:rFonts w:cs="Times New Roman"/>
          <w:szCs w:val="20"/>
          <w:lang w:val="en-GB"/>
        </w:rPr>
        <w:t>s</w:t>
      </w:r>
      <w:r w:rsidR="005005E2" w:rsidRPr="00C6549A">
        <w:rPr>
          <w:rFonts w:cs="Times New Roman"/>
          <w:szCs w:val="20"/>
          <w:lang w:val="en-GB"/>
        </w:rPr>
        <w:t xml:space="preserve"> can be easily formed</w:t>
      </w:r>
      <w:r w:rsidR="00DF6B2C" w:rsidRPr="00C6549A">
        <w:rPr>
          <w:rFonts w:cs="Times New Roman"/>
          <w:szCs w:val="20"/>
          <w:lang w:val="en-GB"/>
        </w:rPr>
        <w:t xml:space="preserve"> using the method, </w:t>
      </w:r>
      <w:r w:rsidR="000D73D3" w:rsidRPr="00C6549A">
        <w:rPr>
          <w:rFonts w:cs="Times New Roman"/>
          <w:szCs w:val="20"/>
          <w:lang w:val="en-GB"/>
        </w:rPr>
        <w:t>which improves</w:t>
      </w:r>
      <w:r w:rsidR="00DF6B2C" w:rsidRPr="00C6549A">
        <w:rPr>
          <w:rFonts w:cs="Times New Roman"/>
          <w:szCs w:val="20"/>
          <w:lang w:val="en-GB"/>
        </w:rPr>
        <w:t xml:space="preserve"> coating properties </w:t>
      </w:r>
      <w:r w:rsidR="00490CB3" w:rsidRPr="00C6549A">
        <w:rPr>
          <w:rFonts w:cs="Times New Roman"/>
          <w:szCs w:val="20"/>
          <w:lang w:val="en-GB"/>
        </w:rPr>
        <w:t xml:space="preserve">including </w:t>
      </w:r>
      <w:r w:rsidR="00DF6B2C" w:rsidRPr="00C6549A">
        <w:rPr>
          <w:rFonts w:cs="Times New Roman"/>
          <w:szCs w:val="20"/>
          <w:lang w:val="en-GB"/>
        </w:rPr>
        <w:t>high gel content, hardness</w:t>
      </w:r>
      <w:r w:rsidR="007621CC" w:rsidRPr="00C6549A">
        <w:rPr>
          <w:rFonts w:cs="Times New Roman"/>
          <w:szCs w:val="20"/>
          <w:lang w:val="en-GB"/>
        </w:rPr>
        <w:t>,</w:t>
      </w:r>
      <w:r w:rsidR="00DF6B2C" w:rsidRPr="00C6549A">
        <w:rPr>
          <w:rFonts w:cs="Times New Roman"/>
          <w:szCs w:val="20"/>
          <w:lang w:val="en-GB"/>
        </w:rPr>
        <w:t xml:space="preserve"> and surface resistance</w:t>
      </w:r>
      <w:r w:rsidR="00490CB3" w:rsidRPr="00C6549A">
        <w:rPr>
          <w:rFonts w:cs="Times New Roman"/>
          <w:szCs w:val="20"/>
          <w:lang w:val="en-GB"/>
        </w:rPr>
        <w:t xml:space="preserve"> </w:t>
      </w:r>
      <w:r w:rsidR="00490CB3" w:rsidRPr="00C6549A">
        <w:rPr>
          <w:rFonts w:cs="Times New Roman"/>
          <w:szCs w:val="20"/>
          <w:lang w:val="en-GB"/>
        </w:rPr>
        <w:fldChar w:fldCharType="begin" w:fldLock="1"/>
      </w:r>
      <w:r w:rsidR="00DD7414" w:rsidRPr="00C6549A">
        <w:rPr>
          <w:rFonts w:cs="Times New Roman"/>
          <w:szCs w:val="20"/>
          <w:lang w:val="en-GB"/>
        </w:rPr>
        <w:instrText>ADDIN CSL_CITATION {"citationItems":[{"id":"ITEM-1","itemData":{"DOI":"10.1016/J.SURFCOAT.2016.12.095","ISSN":"0257-8972","abstract":"Hard, scratch-resistant and transparent fluoropolymer-based hybrid coatings are successfully prepared through the sol-gel chemistry and investigated, in the attempt to correlate the chemical, physical and surface properties of these materials with the mechanical properties (i.e. hardness and elastic modulus) measured at the nanoscale by atomic force microscopy (AFM). The organic component of these coatings consists in a hydroxyl-functional fluoropolymer resin, which belongs to the class of chlorotrifluoroethylene-vinylether copolymers and exhibits remarkable properties such as easy handling, great weather resistance, good adhesion and flexibility of coatings. A functionalization of this copolymer is also performed using an isocyanate-functionalized silane in order to assure a covalent cross-linking of organic fluorinated resin with inorganic phases. The combination of the silanized chlorotrifluoroethylene-vinylether copolymer with different sols composed of silica and zirconia is used to obtain high scratch resistance and high durability coatings on polycarbonate. A series of three hybrid coatings with different zirconia/silica molar ratios (0.09/0.48) are developed and analyzed by differential scanning calorimetry (DSC), water contact angle measurements, pencil hardness and adhesion tests. AFM scratch hardness, coating wettability and surface composition measured by Fourier transform infrared spectroscopy (FTIR) are regularly monitored over long-term UV–vis light exposure, to assess the durability of the hybrid coatings. Interestingly, the hybrid fluorinated coatings exhibit an improved scratch resistance and a superior long-term stability when exposed to an accelerated weathering, compared to pristine PC substrates. The mixed silica/zirconia hybrid coatings with a low and intermediate zirconia-to-silica ratio also show excellent mechanical strength, high level of hardness and superior integrity after long-term light exposure.","author":[{"dropping-particle":"","family":"Suriano","given":"Raffaella","non-dropping-particle":"","parse-names":false,"suffix":""},{"dropping-particle":"","family":"Ciapponi","given":"Riccardo","non-dropping-particle":"","parse-names":false,"suffix":""},{"dropping-particle":"","family":"Griffini","given":"Gianmarco","non-dropping-particle":"","parse-names":false,"suffix":""},{"dropping-particle":"","family":"Levi","given":"Marinella","non-dropping-particle":"","parse-names":false,"suffix":""},{"dropping-particle":"","family":"Turri","given":"Stefano","non-dropping-particle":"","parse-names":false,"suffix":""}],"container-title":"Surface and Coatings Technology","id":"ITEM-1","issued":{"date-parts":[["2017","2","15"]]},"page":"80-89","publisher":"Elsevier","title":"Fluorinated zirconia-based sol-gel hybrid coatings on polycarbonate with high durability and improved scratch resistance","type":"article-journal","volume":"311"},"uris":["http://www.mendeley.com/documents/?uuid=a67730c2-7d37-33a1-89c2-39b4bd7bf53b"]},{"id":"ITEM-2","itemData":{"DOI":"10.15376/BIORES.13.2.TEACA","ISSN":"1930-2126","abstract":"The production of wood-based polymer composites has gained increasing interest in recent years, especially regarding sustainability issues, aiming at the recovery, reuse, and up-cycling of by-products from natural resources exploitation, as well as plastics. Due to their reduced cost, low density, and availability, wood components (fibers, flour) are attractive fillers for thermoplastic polymer matrices used in multi-component systems. Performance of wood-based thermoplastic materials mainly depends on the type and strength of interactions at the polymer-wood interface. Different low polarity polymers (high/low density polyethylene, polypropylene, polyvinylchloride) can be successfully used as matrices in such formulations. Various methods may be applied in order to obtain specified performance attributes of wood-based composites. Addition of appropriate compatibilizing agents, chemical and/or physical modification of the filler in order to improve its compatibility towards the matrix, or a judicious combination of these approaches may be employed. This paper briefly reviews some recent literature data, as well as research results by the authors, aiming at a comparative assessment of the materials properties (structure, thermal, mechanical and water sorption behavior) in correlation with the nature and type of components, processing, recycling options, and environmental impact.","author":[{"dropping-particle":"","family":"Teaca","given":"Carmen Alice","non-dropping-particle":"","parse-names":false,"suffix":""},{"dropping-particle":"","family":"Tanasa","given":"Fulga","non-dropping-particle":"","parse-names":false,"suffix":""},{"dropping-particle":"","family":"Zanoaga","given":"Madalina","non-dropping-particle":"","parse-names":false,"suffix":""}],"container-title":"BioResources","id":"ITEM-2","issue":"2","issued":{"date-parts":[["2018"]]},"page":"4728-4769","publisher":"North Carolina State University","title":"Multi-component Polymer Systems Comprising Wood as Bio-based Component and Thermoplastic Polymer Matrices – An Overview","type":"article-journal","volume":"13"},"uris":["http://www.mendeley.com/documents/?uuid=5ec8b8ce-bfb9-363c-bfcc-d0b43a97730f"]},{"id":"ITEM-3","itemData":{"DOI":"10.3390/MA13010153","ISSN":"19961944","PMID":"31906160","abstract":"Graphene carbon nitride (g-C3N4) was successfully prepared by semi-closed pyrolysis and then incorporated into the ultraviolet (UV)-curing system to synthesize different specimens of g-C3N4-hybridized UV-curing (g-C3N4/UV) coatings. The apparent appearance and dispersity g-C3N4 were characterized through X-ray diffraction (XRD), scanning electron microscopy (SEM), and Fourier transform infrared spectroscopy (FTIR). The influence of the curing speed and mechanical properties was also tested. The dispersion level of g-C3N4 can be kept less than 1 μm by mechanical mixing. The pencil hardness of composite coatings could be 6H while the adhesion based on glass could be 1 level. The degree of curing of the coating could be obviously improved by the addition of g-C3N4, leading to a 7 percent increase of the gel content. Additionally, the decomposition of hard segments of polyurethane acrylate could be avoided by the use of g-C3N4 resulting in an increasing stability to heat. We found the gel content in an aerobic environment was lower than that in an anaerobic environment. On this basis, the function and mechanism of g-C3N4 was investigated in detail and methods to eliminate the O2 were proposed.","author":[{"dropping-particle":"","family":"Hang","given":"Zusheng","non-dropping-particle":"","parse-names":false,"suffix":""},{"dropping-particle":"","family":"Yu","given":"Huili","non-dropping-particle":"","parse-names":false,"suffix":""},{"dropping-particle":"","family":"Lu","given":"Yan","non-dropping-particle":"","parse-names":false,"suffix":""},{"dropping-particle":"","family":"Huai","given":"Xu","non-dropping-particle":"","parse-names":false,"suffix":""},{"dropping-particle":"","family":"Luo","given":"Lingpeng","non-dropping-particle":"","parse-names":false,"suffix":""}],"container-title":"Materials","id":"ITEM-3","issue":"1","issued":{"date-parts":[["2020","1","1"]]},"publisher":"Multidisciplinary Digital Publishing Institute  (MDPI)","title":"Effect of Graphene Carbon Nitride on Ultraviolet-Curing Coatings","type":"article-journal","volume":"13"},"uris":["http://www.mendeley.com/documents/?uuid=70eeddc9-de1b-34cc-8e3d-cb21c34130b5"]}],"mendeley":{"formattedCitation":"[5–7]","plainTextFormattedCitation":"[5–7]","previouslyFormattedCitation":"[5–7]"},"properties":{"noteIndex":0},"schema":"https://github.com/citation-style-language/schema/raw/master/csl-citation.json"}</w:instrText>
      </w:r>
      <w:r w:rsidR="00490CB3" w:rsidRPr="00C6549A">
        <w:rPr>
          <w:rFonts w:cs="Times New Roman"/>
          <w:szCs w:val="20"/>
          <w:lang w:val="en-GB"/>
        </w:rPr>
        <w:fldChar w:fldCharType="separate"/>
      </w:r>
      <w:r w:rsidR="00DD7414" w:rsidRPr="00C6549A">
        <w:rPr>
          <w:rFonts w:cs="Times New Roman"/>
          <w:noProof/>
          <w:szCs w:val="20"/>
          <w:lang w:val="en-GB"/>
        </w:rPr>
        <w:t>[5–7]</w:t>
      </w:r>
      <w:r w:rsidR="00490CB3" w:rsidRPr="00C6549A">
        <w:rPr>
          <w:rFonts w:cs="Times New Roman"/>
          <w:szCs w:val="20"/>
          <w:lang w:val="en-GB"/>
        </w:rPr>
        <w:fldChar w:fldCharType="end"/>
      </w:r>
      <w:r w:rsidR="00DF6B2C" w:rsidRPr="00C6549A">
        <w:rPr>
          <w:rFonts w:cs="Times New Roman"/>
          <w:szCs w:val="20"/>
          <w:lang w:val="en-GB"/>
        </w:rPr>
        <w:t xml:space="preserve">. </w:t>
      </w:r>
    </w:p>
    <w:p w14:paraId="5F1C2AC5" w14:textId="77777777" w:rsidR="00EE7BA1" w:rsidRPr="00C6549A" w:rsidRDefault="00EE7BA1" w:rsidP="00D941AB">
      <w:pPr>
        <w:rPr>
          <w:rFonts w:cs="Times New Roman"/>
          <w:szCs w:val="20"/>
          <w:lang w:val="en-GB"/>
        </w:rPr>
      </w:pPr>
    </w:p>
    <w:p w14:paraId="578AF2CC" w14:textId="4CBD6041" w:rsidR="00C822F7" w:rsidRPr="00C6549A" w:rsidRDefault="000B5AC5" w:rsidP="00DE0395">
      <w:pPr>
        <w:rPr>
          <w:rFonts w:cs="Times New Roman"/>
          <w:szCs w:val="20"/>
          <w:lang w:val="en-GB"/>
        </w:rPr>
      </w:pPr>
      <w:r w:rsidRPr="00C6549A">
        <w:rPr>
          <w:rFonts w:cs="Times New Roman"/>
          <w:szCs w:val="20"/>
          <w:lang w:val="en-GB"/>
        </w:rPr>
        <w:t xml:space="preserve">In UV curable coatings formulation, </w:t>
      </w:r>
      <w:r w:rsidR="00290426" w:rsidRPr="00C6549A">
        <w:rPr>
          <w:rFonts w:cs="Times New Roman"/>
          <w:szCs w:val="20"/>
          <w:lang w:val="en-GB"/>
        </w:rPr>
        <w:t>t</w:t>
      </w:r>
      <w:r w:rsidR="00635DC5" w:rsidRPr="00C6549A">
        <w:rPr>
          <w:rFonts w:cs="Times New Roman"/>
          <w:szCs w:val="20"/>
          <w:lang w:val="en-GB"/>
        </w:rPr>
        <w:t>he use of</w:t>
      </w:r>
      <w:r w:rsidR="00D941AB" w:rsidRPr="00C6549A">
        <w:rPr>
          <w:rFonts w:cs="Times New Roman"/>
          <w:szCs w:val="20"/>
          <w:lang w:val="en-GB"/>
        </w:rPr>
        <w:t xml:space="preserve"> acrylate derivatives</w:t>
      </w:r>
      <w:r w:rsidR="00635DC5" w:rsidRPr="00C6549A">
        <w:rPr>
          <w:rFonts w:cs="Times New Roman"/>
          <w:szCs w:val="20"/>
          <w:lang w:val="en-GB"/>
        </w:rPr>
        <w:t xml:space="preserve"> in the coating formulation</w:t>
      </w:r>
      <w:r w:rsidR="005F233B" w:rsidRPr="00C6549A">
        <w:rPr>
          <w:rFonts w:cs="Times New Roman"/>
          <w:szCs w:val="20"/>
          <w:lang w:val="en-GB"/>
        </w:rPr>
        <w:t>s</w:t>
      </w:r>
      <w:r w:rsidR="00D941AB" w:rsidRPr="00C6549A">
        <w:rPr>
          <w:rFonts w:cs="Times New Roman"/>
          <w:szCs w:val="20"/>
          <w:lang w:val="en-GB"/>
        </w:rPr>
        <w:t xml:space="preserve"> is unavoidable as it is </w:t>
      </w:r>
      <w:r w:rsidR="005005E2" w:rsidRPr="00C6549A">
        <w:rPr>
          <w:rFonts w:cs="Times New Roman"/>
          <w:szCs w:val="20"/>
          <w:lang w:val="en-GB"/>
        </w:rPr>
        <w:t>essential</w:t>
      </w:r>
      <w:r w:rsidR="00D941AB" w:rsidRPr="00C6549A">
        <w:rPr>
          <w:rFonts w:cs="Times New Roman"/>
          <w:szCs w:val="20"/>
          <w:lang w:val="en-GB"/>
        </w:rPr>
        <w:t xml:space="preserve"> for polymerization</w:t>
      </w:r>
      <w:r w:rsidR="006D733F" w:rsidRPr="00C6549A">
        <w:rPr>
          <w:rFonts w:cs="Times New Roman"/>
          <w:szCs w:val="20"/>
          <w:lang w:val="en-GB"/>
        </w:rPr>
        <w:t xml:space="preserve"> </w:t>
      </w:r>
      <w:r w:rsidR="00D941AB" w:rsidRPr="00C6549A">
        <w:rPr>
          <w:rFonts w:cs="Times New Roman"/>
          <w:szCs w:val="20"/>
          <w:lang w:val="en-GB"/>
        </w:rPr>
        <w:t>during the curing process</w:t>
      </w:r>
      <w:r w:rsidR="005A7CDA" w:rsidRPr="00C6549A">
        <w:rPr>
          <w:rFonts w:cs="Times New Roman"/>
          <w:szCs w:val="20"/>
          <w:lang w:val="en-GB"/>
        </w:rPr>
        <w:t xml:space="preserve"> </w:t>
      </w:r>
      <w:r w:rsidR="005A7CDA" w:rsidRPr="00C6549A">
        <w:rPr>
          <w:rFonts w:cs="Times New Roman"/>
          <w:szCs w:val="20"/>
          <w:lang w:val="en-GB"/>
        </w:rPr>
        <w:fldChar w:fldCharType="begin" w:fldLock="1"/>
      </w:r>
      <w:r w:rsidR="00DD7414" w:rsidRPr="00C6549A">
        <w:rPr>
          <w:rFonts w:cs="Times New Roman"/>
          <w:szCs w:val="20"/>
          <w:lang w:val="en-GB"/>
        </w:rPr>
        <w:instrText>ADDIN CSL_CITATION {"citationItems":[{"id":"ITEM-1","itemData":{"DOI":"10.3390/POLYM13091530","ISSN":"2073-4360","abstract":"Bio-based monomers represent the future market for polymer chemistry, since the political economics of different states promote green ventures toward more sustainable materials and processes. Industrial pulp and paper processing represent a large market that could advance the use of by-products to avoid waste production and reduce pollution. Lignin represents the most available side product that can be used to produce a bio-based monomer. This review is concentrated on the possibility of using bio-based monomer derivates from pulp and the paper industry for UV-curing processing. UV-curing represents the new frontier for thermoset production, allowing a fast reaction cure, less energy demand, and the elimination of solvent. The growing demand for new monomers increases research in the environmental field to substitute for petroleum-based products. This review provides an overview of the main monomers and relative families of compounds derived from industrial processes that are suitable for UV-curing. Particular focus is given to the developments reached in the last few years concerning lignin, rosin and terpenes and the related possible applications of these in UV-curing chemistry.","author":[{"dropping-particle":"","family":"Pezzana","given":"Lorenzo","non-dropping-particle":"","parse-names":false,"suffix":""},{"dropping-particle":"","family":"Malmström","given":"Eva","non-dropping-particle":"","parse-names":false,"suffix":""},{"dropping-particle":"","family":"Johansson","given":"Mats","non-dropping-particle":"","parse-names":false,"suffix":""},{"dropping-particle":"","family":"Sangermano","given":"Marco","non-dropping-particle":"","parse-names":false,"suffix":""}],"container-title":"Polymers 2021, Vol. 13, Page 1530","id":"ITEM-1","issue":"9","issued":{"date-parts":[["2021","5","10"]]},"page":"1530","publisher":"Multidisciplinary Digital Publishing Institute","title":"UV-Curable Bio-Based Polymers Derived from Industrial Pulp and Paper Processes","type":"article-journal","volume":"13"},"uris":["http://www.mendeley.com/documents/?uuid=72c02d3d-9c86-371f-a574-f1f90ee38209"]},{"id":"ITEM-2","itemData":{"DOI":"10.1016/J.JCLEPRO.2015.07.092","ISSN":"0959-6526","abstract":"Wood is a versatile composite material consisting of natural macromolecules, including carbohydrates (cellulose, hemicelluloses) and lignin. As a natural biological material, wood undergoes photooxidation phenomena under environmental factors action. Colour modification of wood surface is a primary consequence of the photooxidation phenomena. One way to prevent wood photodegradation consists in coating it with protective layers by chemical modification of the surface. The aim of this study is related to the photostability evaluation of chemically modified softwood by successive treatment stages with succinic anhydride and epoxidized soybean oil, respectively, during exposure to UV radiation with wavelength above 280 nm. Wood and wood coated materials photooxidation was monitored in terms of colour and structural modification as functions of irradiation time and dose. Chromatic coordinates values exhibited a slow increase with irradiation time and dose compared to the values of unmodified wood. Lignin exhibited stronger photodegradation tendencies, leading mainly to an increase of redness feature of wood samples surface. The coating layer consisting of epoxidized soybean oil protected the modified wood surface against photooxidation reactions by a screening effect.","author":[{"dropping-particle":"","family":"Rosu","given":"Dan","non-dropping-particle":"","parse-names":false,"suffix":""},{"dropping-particle":"","family":"Bodîrləu","given":"Ruxanda","non-dropping-particle":"","parse-names":false,"suffix":""},{"dropping-particle":"","family":"Teacə","given":"Carmen Alice","non-dropping-particle":"","parse-names":false,"suffix":""},{"dropping-particle":"","family":"Rosu","given":"Liliana","non-dropping-particle":"","parse-names":false,"suffix":""},{"dropping-particle":"","family":"Varganici","given":"Cristian Dragos","non-dropping-particle":"","parse-names":false,"suffix":""}],"container-title":"Journal of Cleaner Production","id":"ITEM-2","issued":{"date-parts":[["2016","1","20"]]},"page":"1175-1183","publisher":"Elsevier","title":"Epoxy and succinic anhydride functionalized soybean oil for wood protection against UV light action","type":"article-journal","volume":"112"},"uris":["http://www.mendeley.com/documents/?uuid=46ea1a41-4a7e-3e2c-97ed-09617732e628"]},{"id":"ITEM-3","itemData":{"DOI":"10.15376/BIORES.8.1.1478-1507","abstract":"UV weathering, a process initiated primarily by the ultraviolet portion of the solar spectrum, causes surface degradation of wood. Additionally, the wetting and drying of wood through precipitation, diurnal and seasonal changes in relative humidity, abrasion by air particulates, temperature changes, atmospheric pollution, oxygen, and human activities, all contribute to the degradation of wood surfaces. Photo-oxidation or photo-chemical degradation affects only the wood surface, starting immediately after exposure to sunlight. Understanding the chemistry of UV degradation of wood requires knowledge of the chemical nature of wood components, the UV spectrum, and the interactions of UV radiation with various chemical structures in wood. Chemical changes can be evidenced by FTIR spectroscopy. Previous study has shown that wood chemical modification with succinic anhydride makes it slightly more stable to the artificial light action than non-modified wood, which might be due to a slight increase in lignin stability to the polychromatic light action. Analysis of color changes on coated wood surfaces for modified wood treated with epoxidized soybean</w:instrText>
      </w:r>
      <w:r w:rsidR="00DD7414" w:rsidRPr="00C6549A">
        <w:rPr>
          <w:rFonts w:cs="Times New Roman" w:hint="eastAsia"/>
          <w:szCs w:val="20"/>
          <w:lang w:val="en-GB"/>
        </w:rPr>
        <w:instrText xml:space="preserve"> oil (ESO) has shown that lightness (</w:instrText>
      </w:r>
      <w:r w:rsidR="00DD7414" w:rsidRPr="00C6549A">
        <w:rPr>
          <w:rFonts w:cs="Times New Roman" w:hint="eastAsia"/>
          <w:szCs w:val="20"/>
          <w:lang w:val="en-GB"/>
        </w:rPr>
        <w:instrText>δ</w:instrText>
      </w:r>
      <w:r w:rsidR="00DD7414" w:rsidRPr="00C6549A">
        <w:rPr>
          <w:rFonts w:cs="Times New Roman" w:hint="eastAsia"/>
          <w:szCs w:val="20"/>
          <w:lang w:val="en-GB"/>
        </w:rPr>
        <w:instrText xml:space="preserve">L*) decreases, whereas a*, b*, and </w:instrText>
      </w:r>
      <w:r w:rsidR="00DD7414" w:rsidRPr="00C6549A">
        <w:rPr>
          <w:rFonts w:cs="Times New Roman" w:hint="eastAsia"/>
          <w:szCs w:val="20"/>
          <w:lang w:val="en-GB"/>
        </w:rPr>
        <w:instrText>δ</w:instrText>
      </w:r>
      <w:r w:rsidR="00DD7414" w:rsidRPr="00C6549A">
        <w:rPr>
          <w:rFonts w:cs="Times New Roman" w:hint="eastAsia"/>
          <w:szCs w:val="20"/>
          <w:lang w:val="en-GB"/>
        </w:rPr>
        <w:instrText>E* increase with increasing irradiation time.","author":[{"dropping-particle":"","family":"Teac</w:instrText>
      </w:r>
      <w:r w:rsidR="00DD7414" w:rsidRPr="00C6549A">
        <w:rPr>
          <w:rFonts w:cs="Times New Roman" w:hint="eastAsia"/>
          <w:szCs w:val="20"/>
          <w:lang w:val="en-GB"/>
        </w:rPr>
        <w:instrText>ǎ</w:instrText>
      </w:r>
      <w:r w:rsidR="00DD7414" w:rsidRPr="00C6549A">
        <w:rPr>
          <w:rFonts w:cs="Times New Roman" w:hint="eastAsia"/>
          <w:szCs w:val="20"/>
          <w:lang w:val="en-GB"/>
        </w:rPr>
        <w:instrText>","given":"Carmen Alice","non-dropping-particle":"","parse-names":false,"suffix":""},</w:instrText>
      </w:r>
      <w:r w:rsidR="00DD7414" w:rsidRPr="00C6549A">
        <w:rPr>
          <w:rFonts w:cs="Times New Roman"/>
          <w:szCs w:val="20"/>
          <w:lang w:val="en-GB"/>
        </w:rPr>
        <w:instrText>{"dropping-particle":"","family":"Roşu","given":"Dan","non-dropping-particle":"","parse-names":false,"suffix":""},{"dropping-particle":"","family":"Bodîrl</w:instrText>
      </w:r>
      <w:r w:rsidR="00DD7414" w:rsidRPr="00C6549A">
        <w:rPr>
          <w:rFonts w:cs="Times New Roman" w:hint="eastAsia"/>
          <w:szCs w:val="20"/>
          <w:lang w:val="en-GB"/>
        </w:rPr>
        <w:instrText>ǎ</w:instrText>
      </w:r>
      <w:r w:rsidR="00DD7414" w:rsidRPr="00C6549A">
        <w:rPr>
          <w:rFonts w:cs="Times New Roman"/>
          <w:szCs w:val="20"/>
          <w:lang w:val="en-GB"/>
        </w:rPr>
        <w:instrText>u","given":"Ruxanda","non-dropping-particle":"","parse-names":false,"suffix":""},{"dropping-particle":"","family":"Roşu","given":"Liliana","non-dropping-particle":"","parse-names":false,"suffix":""}],"container-title":"BioResources","id":"ITEM-3","issue":"1","issued":{"date-parts":[["2013"]]},"page":"1478-1507","publisher":"North Carolina State University","title":"Structural changes in wood under artificial UV light irradiation determined by FTIR spectroscopy and color measurements-a brief review","type":"article-journal","volume":"8"},"uris":["http://www.mendeley.com/documents/?uuid=39ba020b-364f-3918-9106-5062b7b26c90"]}],"mendeley":{"formattedCitation":"[3,8,9]","plainTextFormattedCitation":"[3,8,9]","previouslyFormattedCitation":"[3,8,9]"},"properties":{"noteIndex":0},"schema":"https://github.com/citation-style-language/schema/raw/master/csl-citation.json"}</w:instrText>
      </w:r>
      <w:r w:rsidR="005A7CDA" w:rsidRPr="00C6549A">
        <w:rPr>
          <w:rFonts w:cs="Times New Roman"/>
          <w:szCs w:val="20"/>
          <w:lang w:val="en-GB"/>
        </w:rPr>
        <w:fldChar w:fldCharType="separate"/>
      </w:r>
      <w:r w:rsidR="00DD7414" w:rsidRPr="00C6549A">
        <w:rPr>
          <w:rFonts w:cs="Times New Roman"/>
          <w:noProof/>
          <w:szCs w:val="20"/>
          <w:lang w:val="en-GB"/>
        </w:rPr>
        <w:t>[3,</w:t>
      </w:r>
      <w:r w:rsidR="007244B2">
        <w:rPr>
          <w:rFonts w:cs="Times New Roman"/>
          <w:noProof/>
          <w:szCs w:val="20"/>
          <w:lang w:val="en-GB"/>
        </w:rPr>
        <w:t xml:space="preserve"> </w:t>
      </w:r>
      <w:r w:rsidR="00DD7414" w:rsidRPr="00C6549A">
        <w:rPr>
          <w:rFonts w:cs="Times New Roman"/>
          <w:noProof/>
          <w:szCs w:val="20"/>
          <w:lang w:val="en-GB"/>
        </w:rPr>
        <w:t>8,</w:t>
      </w:r>
      <w:r w:rsidR="007244B2">
        <w:rPr>
          <w:rFonts w:cs="Times New Roman"/>
          <w:noProof/>
          <w:szCs w:val="20"/>
          <w:lang w:val="en-GB"/>
        </w:rPr>
        <w:t xml:space="preserve"> </w:t>
      </w:r>
      <w:r w:rsidR="00DD7414" w:rsidRPr="00C6549A">
        <w:rPr>
          <w:rFonts w:cs="Times New Roman"/>
          <w:noProof/>
          <w:szCs w:val="20"/>
          <w:lang w:val="en-GB"/>
        </w:rPr>
        <w:t>9]</w:t>
      </w:r>
      <w:r w:rsidR="005A7CDA" w:rsidRPr="00C6549A">
        <w:rPr>
          <w:rFonts w:cs="Times New Roman"/>
          <w:szCs w:val="20"/>
          <w:lang w:val="en-GB"/>
        </w:rPr>
        <w:fldChar w:fldCharType="end"/>
      </w:r>
      <w:r w:rsidR="00D941AB" w:rsidRPr="00C6549A">
        <w:rPr>
          <w:rFonts w:cs="Times New Roman"/>
          <w:szCs w:val="20"/>
          <w:lang w:val="en-GB"/>
        </w:rPr>
        <w:t xml:space="preserve">. </w:t>
      </w:r>
      <w:r w:rsidR="00410E79" w:rsidRPr="00C6549A">
        <w:rPr>
          <w:rFonts w:cs="Times New Roman"/>
          <w:szCs w:val="20"/>
          <w:lang w:val="en-GB"/>
        </w:rPr>
        <w:t>However, m</w:t>
      </w:r>
      <w:r w:rsidR="00D941AB" w:rsidRPr="00C6549A">
        <w:rPr>
          <w:rFonts w:cs="Times New Roman"/>
          <w:szCs w:val="20"/>
          <w:lang w:val="en-GB"/>
        </w:rPr>
        <w:t xml:space="preserve">any health issues </w:t>
      </w:r>
      <w:r w:rsidR="00164C8D" w:rsidRPr="00C6549A">
        <w:rPr>
          <w:rFonts w:cs="Times New Roman"/>
          <w:szCs w:val="20"/>
          <w:lang w:val="en-GB"/>
        </w:rPr>
        <w:t>have been</w:t>
      </w:r>
      <w:r w:rsidR="00D941AB" w:rsidRPr="00C6549A">
        <w:rPr>
          <w:rFonts w:cs="Times New Roman"/>
          <w:szCs w:val="20"/>
          <w:lang w:val="en-GB"/>
        </w:rPr>
        <w:t xml:space="preserve"> reported due to</w:t>
      </w:r>
      <w:r w:rsidR="005005E2" w:rsidRPr="00C6549A">
        <w:rPr>
          <w:rFonts w:cs="Times New Roman"/>
          <w:szCs w:val="20"/>
          <w:lang w:val="en-GB"/>
        </w:rPr>
        <w:t xml:space="preserve"> its</w:t>
      </w:r>
      <w:r w:rsidR="00D941AB" w:rsidRPr="00C6549A">
        <w:rPr>
          <w:rFonts w:cs="Times New Roman"/>
          <w:szCs w:val="20"/>
          <w:lang w:val="en-GB"/>
        </w:rPr>
        <w:t xml:space="preserve"> toxicity </w:t>
      </w:r>
      <w:r w:rsidR="00D941AB" w:rsidRPr="00C6549A">
        <w:rPr>
          <w:rFonts w:cs="Times New Roman"/>
          <w:szCs w:val="20"/>
          <w:lang w:val="en-GB"/>
        </w:rPr>
        <w:fldChar w:fldCharType="begin" w:fldLock="1"/>
      </w:r>
      <w:r w:rsidR="00DD7414" w:rsidRPr="00C6549A">
        <w:rPr>
          <w:rFonts w:cs="Times New Roman"/>
          <w:szCs w:val="20"/>
          <w:lang w:val="en-GB"/>
        </w:rPr>
        <w:instrText>ADDIN CSL_CITATION {"citationItems":[{"id":"ITEM-1","itemData":{"DOI":"10.1021/TX5001046","abstract":"Aldehydes are electrophilic compounds to which humans are pervasively exposed. Despite a significant health risk due to exposure, the mechanisms of aldehyde toxicity are poorly understood. This amb...","author":[{"dropping-particle":"","family":"LoPachin","given":"Richard M.","non-dropping-particle":"","parse-names":false,"suffix":""},{"dropping-particle":"","family":"Gavin","given":"Terrence","non-dropping-particle":"","parse-names":false,"suffix":""}],"container-title":"Chemical Research in Toxicology","id":"ITEM-1","issue":"7","issued":{"date-parts":[["2014","7","21"]]},"page":"1081-1091","publisher":"American Chemical Society","title":"Molecular Mechanisms of Aldehyde Toxicity: A Chemical Perspective","type":"article-journal","volume":"27"},"uris":["http://www.mendeley.com/documents/?uuid=15be4ac8-c660-334c-986b-2352effdf66c"]},{"id":"ITEM-2","itemData":{"DOI":"10.1039/9781782621850-00001","author":[{"dropping-particle":"","family":"Gan","given":"Yanchang","non-dropping-particle":"","parse-names":false,"suffix":""},{"dropping-particle":"","family":"Jiang","given":"Xuesong","non-dropping-particle":"","parse-names":false,"suffix":""}],"id":"ITEM-2","issued":{"date-parts":[["2014"]]},"page":"1-27","publisher":"Royal Society of Chemistry","title":"CHAPTER 1 Photo-cured Materials from Vegetable Oils","type":"article-journal"},"uris":["http://www.mendeley.com/documents/?uuid=92254883-5309-338a-9d2d-541f4e2cd843"]}],"mendeley":{"formattedCitation":"[10,11]","plainTextFormattedCitation":"[10,11]","previouslyFormattedCitation":"[10,11]"},"properties":{"noteIndex":0},"schema":"https://github.com/citation-style-language/schema/raw/master/csl-citation.json"}</w:instrText>
      </w:r>
      <w:r w:rsidR="00D941AB" w:rsidRPr="00C6549A">
        <w:rPr>
          <w:rFonts w:cs="Times New Roman"/>
          <w:szCs w:val="20"/>
          <w:lang w:val="en-GB"/>
        </w:rPr>
        <w:fldChar w:fldCharType="separate"/>
      </w:r>
      <w:r w:rsidR="00DD7414" w:rsidRPr="00C6549A">
        <w:rPr>
          <w:rFonts w:cs="Times New Roman"/>
          <w:noProof/>
          <w:szCs w:val="20"/>
          <w:lang w:val="en-GB"/>
        </w:rPr>
        <w:t>[10,</w:t>
      </w:r>
      <w:r w:rsidR="007244B2">
        <w:rPr>
          <w:rFonts w:cs="Times New Roman"/>
          <w:noProof/>
          <w:szCs w:val="20"/>
          <w:lang w:val="en-GB"/>
        </w:rPr>
        <w:t xml:space="preserve"> </w:t>
      </w:r>
      <w:r w:rsidR="00DD7414" w:rsidRPr="00C6549A">
        <w:rPr>
          <w:rFonts w:cs="Times New Roman"/>
          <w:noProof/>
          <w:szCs w:val="20"/>
          <w:lang w:val="en-GB"/>
        </w:rPr>
        <w:t>11]</w:t>
      </w:r>
      <w:r w:rsidR="00D941AB" w:rsidRPr="00C6549A">
        <w:rPr>
          <w:rFonts w:cs="Times New Roman"/>
          <w:szCs w:val="20"/>
        </w:rPr>
        <w:fldChar w:fldCharType="end"/>
      </w:r>
      <w:r w:rsidR="00D941AB" w:rsidRPr="00C6549A">
        <w:rPr>
          <w:rFonts w:cs="Times New Roman"/>
          <w:szCs w:val="20"/>
          <w:lang w:val="en-GB"/>
        </w:rPr>
        <w:t>.</w:t>
      </w:r>
      <w:r w:rsidR="00B90F04" w:rsidRPr="00C6549A">
        <w:rPr>
          <w:rFonts w:cs="Times New Roman"/>
          <w:szCs w:val="20"/>
          <w:lang w:val="en-GB"/>
        </w:rPr>
        <w:t xml:space="preserve"> </w:t>
      </w:r>
      <w:r w:rsidR="00C822F7" w:rsidRPr="00C6549A">
        <w:rPr>
          <w:rFonts w:cs="Times New Roman"/>
          <w:szCs w:val="20"/>
        </w:rPr>
        <w:t>Epoxides derived from vegetable oils have been prospected to lead the changes in UV-curable coatings due to their biodegradability,</w:t>
      </w:r>
      <w:r w:rsidR="00F463EB" w:rsidRPr="00C6549A">
        <w:rPr>
          <w:rFonts w:cs="Times New Roman"/>
          <w:szCs w:val="20"/>
        </w:rPr>
        <w:t xml:space="preserve"> high abundance, </w:t>
      </w:r>
      <w:r w:rsidR="00C822F7" w:rsidRPr="00C6549A">
        <w:rPr>
          <w:rFonts w:cs="Times New Roman"/>
          <w:szCs w:val="20"/>
        </w:rPr>
        <w:t>low toxicity</w:t>
      </w:r>
      <w:r w:rsidR="007621CC" w:rsidRPr="00C6549A">
        <w:rPr>
          <w:rFonts w:cs="Times New Roman"/>
          <w:szCs w:val="20"/>
        </w:rPr>
        <w:t>,</w:t>
      </w:r>
      <w:r w:rsidR="00F463EB" w:rsidRPr="00C6549A">
        <w:rPr>
          <w:rFonts w:cs="Times New Roman"/>
          <w:szCs w:val="20"/>
        </w:rPr>
        <w:t xml:space="preserve"> </w:t>
      </w:r>
      <w:r w:rsidR="00DE0395" w:rsidRPr="00C6549A">
        <w:rPr>
          <w:rFonts w:cs="Times New Roman"/>
          <w:szCs w:val="20"/>
        </w:rPr>
        <w:t>and triglyceride structures suitable for the preparation of major constituents of UV-curable coatings</w:t>
      </w:r>
      <w:r w:rsidR="00B90F04" w:rsidRPr="00C6549A">
        <w:rPr>
          <w:rFonts w:cs="Times New Roman"/>
          <w:szCs w:val="20"/>
        </w:rPr>
        <w:t xml:space="preserve"> </w:t>
      </w:r>
      <w:r w:rsidR="009F4B49" w:rsidRPr="00C6549A">
        <w:rPr>
          <w:rFonts w:cs="Times New Roman"/>
          <w:szCs w:val="20"/>
        </w:rPr>
        <w:fldChar w:fldCharType="begin" w:fldLock="1"/>
      </w:r>
      <w:r w:rsidR="00DD7414" w:rsidRPr="00C6549A">
        <w:rPr>
          <w:rFonts w:cs="Times New Roman"/>
          <w:szCs w:val="20"/>
        </w:rPr>
        <w:instrText>ADDIN CSL_CITATION {"citationItems":[{"id":"ITEM-1","itemData":{"DOI":"10.1039/C5RA15590H","ISSN":"20462069","abstract":"Epoxidized soybean oil (ESO) is an environmentally friendly cross-linking agent derived from soybean, having multiple epoxy groups in its molecules. It can effectively improve tensile strength and water resistance of soy protein isolate (SPI)-based films. The properties of the SPI-based films were characterized by X-ray diffraction and attenuated total reflectance Fourier transform infrared spectroscopy. The best performance of the SPI-based films was achieved when the ESO addition was 2.5%, for which tensile modulus, tensile strength and 10% offset yield strength were increased to 265.0 MPa, 9.8 MPa and 6.8 MPa, respectively. Compared to untreated SPI-based films, these were increases of 695.6%, 139.8%, and 246.6%, respectively. However, the elongation at break was decreased by 67.6% due to the cross-linking between SPI and ESO. The SPI-based film modified by 5% ESO had the best water-resistance property and reduced the 24 hour water absorption from 209.1% to 45.9%, which was a significant decrease of 78.1%.","author":[{"dropping-particle":"","family":"Xia","given":"Changlei","non-dropping-particle":"","parse-names":false,"suffix":""},{"dropping-particle":"","family":"Wang","given":"La","non-dropping-particle":"","parse-names":false,"suffix":""},{"dropping-particle":"","family":"Dong","given":"Youming","non-dropping-particle":"","parse-names":false,"suffix":""},{"dropping-particle":"","family":"Zhang","given":"Shifeng","non-dropping-particle":"","parse-names":false,"suffix":""},{"dropping-particle":"","family":"Shi","given":"Sheldon Q.","non-dropping-particle":"","parse-names":false,"suffix":""},{"dropping-particle":"","family":"Cai","given":"Liping","non-dropping-particle":"","parse-names":false,"suffix":""},{"dropping-particle":"","family":"Li","given":"Jianzhang","non-dropping-particle":"","parse-names":false,"suffix":""}],"container-title":"RSC Advances","id":"ITEM-1","issue":"101","issued":{"date-parts":[["2015","9","15"]]},"page":"82765-82771","publisher":"Royal Society of Chemistry","title":"Soy protein isolate-based films cross-linked by epoxidized soybean oil","type":"article-journal","volume":"5"},"uris":["http://www.mendeley.com/documents/?uuid=5574095a-db76-3111-a490-3d76ab6d847c"]},{"id":"ITEM-2","itemData":{"DOI":"10.1021/ACSSUSCHEMENG.8B00388","ISSN":"21680485","abstract":"Novel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Engineering","id":"ITEM-2","issue":"7","issued":{"date-parts":[["2018","7","2"]]},"page":"8340-8349","publisher":"American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[12,13]","plainTextFormattedCitation":"[12,13]","previouslyFormattedCitation":"[12,13]"},"properties":{"noteIndex":0},"schema":"https://github.com/citation-style-language/schema/raw/master/csl-citation.json"}</w:instrText>
      </w:r>
      <w:r w:rsidR="009F4B49" w:rsidRPr="00C6549A">
        <w:rPr>
          <w:rFonts w:cs="Times New Roman"/>
          <w:szCs w:val="20"/>
        </w:rPr>
        <w:fldChar w:fldCharType="separate"/>
      </w:r>
      <w:r w:rsidR="00DD7414" w:rsidRPr="00C6549A">
        <w:rPr>
          <w:rFonts w:cs="Times New Roman"/>
          <w:noProof/>
          <w:szCs w:val="20"/>
        </w:rPr>
        <w:t>[12,</w:t>
      </w:r>
      <w:r w:rsidR="007244B2">
        <w:rPr>
          <w:rFonts w:cs="Times New Roman"/>
          <w:noProof/>
          <w:szCs w:val="20"/>
        </w:rPr>
        <w:t xml:space="preserve"> </w:t>
      </w:r>
      <w:r w:rsidR="00DD7414" w:rsidRPr="00C6549A">
        <w:rPr>
          <w:rFonts w:cs="Times New Roman"/>
          <w:noProof/>
          <w:szCs w:val="20"/>
        </w:rPr>
        <w:t>13]</w:t>
      </w:r>
      <w:r w:rsidR="009F4B49" w:rsidRPr="00C6549A">
        <w:rPr>
          <w:rFonts w:cs="Times New Roman"/>
          <w:szCs w:val="20"/>
        </w:rPr>
        <w:fldChar w:fldCharType="end"/>
      </w:r>
      <w:r w:rsidR="009F4B49" w:rsidRPr="00C6549A">
        <w:rPr>
          <w:rFonts w:cs="Times New Roman"/>
          <w:szCs w:val="20"/>
        </w:rPr>
        <w:t>.</w:t>
      </w:r>
      <w:r w:rsidR="00615767" w:rsidRPr="00C6549A">
        <w:rPr>
          <w:rFonts w:cs="Times New Roman"/>
          <w:szCs w:val="20"/>
        </w:rPr>
        <w:t xml:space="preserve"> </w:t>
      </w:r>
      <w:r w:rsidR="00B1173C" w:rsidRPr="00C6549A">
        <w:rPr>
          <w:rFonts w:cs="Times New Roman"/>
          <w:szCs w:val="20"/>
        </w:rPr>
        <w:t xml:space="preserve">Demengeot et al. </w:t>
      </w:r>
      <w:r w:rsidR="00C1170C" w:rsidRPr="00C6549A">
        <w:rPr>
          <w:rFonts w:cs="Times New Roman"/>
          <w:szCs w:val="20"/>
        </w:rPr>
        <w:t>has discovered</w:t>
      </w:r>
      <w:r w:rsidR="00615767" w:rsidRPr="00C6549A">
        <w:rPr>
          <w:rFonts w:cs="Times New Roman"/>
          <w:szCs w:val="20"/>
        </w:rPr>
        <w:t xml:space="preserve"> that </w:t>
      </w:r>
      <w:r w:rsidR="004F7F4E" w:rsidRPr="00C6549A">
        <w:rPr>
          <w:rFonts w:cs="Times New Roman"/>
          <w:szCs w:val="20"/>
        </w:rPr>
        <w:t xml:space="preserve">the </w:t>
      </w:r>
      <w:r w:rsidR="00B2695A" w:rsidRPr="00C6549A">
        <w:rPr>
          <w:rFonts w:cs="Times New Roman"/>
          <w:szCs w:val="20"/>
        </w:rPr>
        <w:t xml:space="preserve">crosslinking of </w:t>
      </w:r>
      <w:r w:rsidR="005758F6" w:rsidRPr="00C6549A">
        <w:rPr>
          <w:rFonts w:cs="Times New Roman"/>
          <w:szCs w:val="20"/>
        </w:rPr>
        <w:t xml:space="preserve">epoxidized </w:t>
      </w:r>
      <w:r w:rsidR="00172B1A" w:rsidRPr="00C6549A">
        <w:rPr>
          <w:rFonts w:cs="Times New Roman"/>
          <w:szCs w:val="20"/>
        </w:rPr>
        <w:t>linseed and rapeseed</w:t>
      </w:r>
      <w:r w:rsidR="00306E50" w:rsidRPr="00C6549A">
        <w:rPr>
          <w:rFonts w:cs="Times New Roman"/>
          <w:szCs w:val="20"/>
        </w:rPr>
        <w:t xml:space="preserve"> oils</w:t>
      </w:r>
      <w:r w:rsidR="005758F6" w:rsidRPr="00C6549A">
        <w:rPr>
          <w:rFonts w:cs="Times New Roman"/>
          <w:szCs w:val="20"/>
        </w:rPr>
        <w:t xml:space="preserve"> </w:t>
      </w:r>
      <w:r w:rsidR="00B2695A" w:rsidRPr="00C6549A">
        <w:rPr>
          <w:rFonts w:cs="Times New Roman"/>
          <w:szCs w:val="20"/>
        </w:rPr>
        <w:t>without</w:t>
      </w:r>
      <w:r w:rsidR="00306E50" w:rsidRPr="00C6549A">
        <w:rPr>
          <w:rFonts w:cs="Times New Roman"/>
          <w:szCs w:val="20"/>
        </w:rPr>
        <w:t xml:space="preserve"> </w:t>
      </w:r>
      <w:r w:rsidR="00B2695A" w:rsidRPr="00C6549A">
        <w:rPr>
          <w:rFonts w:cs="Times New Roman"/>
          <w:szCs w:val="20"/>
        </w:rPr>
        <w:t xml:space="preserve">reactive diluents resulted in viscous formulations </w:t>
      </w:r>
      <w:r w:rsidR="002C236B" w:rsidRPr="00C6549A">
        <w:rPr>
          <w:rFonts w:cs="Times New Roman"/>
          <w:szCs w:val="20"/>
        </w:rPr>
        <w:t>that</w:t>
      </w:r>
      <w:r w:rsidR="00B2695A" w:rsidRPr="00C6549A">
        <w:rPr>
          <w:rFonts w:cs="Times New Roman"/>
          <w:szCs w:val="20"/>
        </w:rPr>
        <w:t xml:space="preserve"> were difficult to dry. </w:t>
      </w:r>
      <w:r w:rsidR="00066F67" w:rsidRPr="00C6549A">
        <w:rPr>
          <w:rFonts w:cs="Times New Roman"/>
          <w:szCs w:val="20"/>
        </w:rPr>
        <w:t>T</w:t>
      </w:r>
      <w:r w:rsidR="00B2695A" w:rsidRPr="00C6549A">
        <w:rPr>
          <w:rFonts w:cs="Times New Roman"/>
          <w:szCs w:val="20"/>
        </w:rPr>
        <w:t xml:space="preserve">he addition of reactive diluents, on the other hand, </w:t>
      </w:r>
      <w:r w:rsidR="00C1170C" w:rsidRPr="00C6549A">
        <w:rPr>
          <w:rFonts w:cs="Times New Roman"/>
          <w:szCs w:val="20"/>
        </w:rPr>
        <w:t xml:space="preserve">had </w:t>
      </w:r>
      <w:r w:rsidR="008F769F" w:rsidRPr="00C6549A">
        <w:rPr>
          <w:rFonts w:cs="Times New Roman"/>
          <w:szCs w:val="20"/>
        </w:rPr>
        <w:t xml:space="preserve">greatly </w:t>
      </w:r>
      <w:r w:rsidR="00B2695A" w:rsidRPr="00C6549A">
        <w:rPr>
          <w:rFonts w:cs="Times New Roman"/>
          <w:szCs w:val="20"/>
        </w:rPr>
        <w:t>increased the film's hardnes</w:t>
      </w:r>
      <w:r w:rsidR="002F28DE" w:rsidRPr="00C6549A">
        <w:rPr>
          <w:rFonts w:cs="Times New Roman"/>
          <w:szCs w:val="20"/>
        </w:rPr>
        <w:t>s</w:t>
      </w:r>
      <w:r w:rsidR="00C1170C" w:rsidRPr="00C6549A">
        <w:rPr>
          <w:rFonts w:cs="Times New Roman"/>
          <w:szCs w:val="20"/>
        </w:rPr>
        <w:t xml:space="preserve"> </w:t>
      </w:r>
      <w:r w:rsidR="002F28DE" w:rsidRPr="00C6549A">
        <w:rPr>
          <w:rFonts w:cs="Times New Roman"/>
          <w:szCs w:val="20"/>
        </w:rPr>
        <w:fldChar w:fldCharType="begin" w:fldLock="1"/>
      </w:r>
      <w:r w:rsidR="00DD7414" w:rsidRPr="00C6549A">
        <w:rPr>
          <w:rFonts w:cs="Times New Roman"/>
          <w:szCs w:val="20"/>
        </w:rPr>
        <w:instrText>ADDIN CSL_CITATION {"citationItems":[{"id":"ITEM-1","itemData":{"DOI":"10.1002/APP.31347","ISSN":"1097-4628","abstract":"The different natural oils epoxidized with 3-chloroperbenzoic acid were crosslinked with diepoxy reactive diluents, bisphenol A propoxylate diglycidyl ether, and 3, 4-epoxycyclohexylmethyl-3, 4-epoxyclohexane-car-boxylate, using cationic initiator at 60°C and photoinitiators at the room temperature. The insoluble fraction of the polymeric products was 59-90%. The Young modulus of the crosslinked polymer films ranged from 2 to 861 MPa. The 10% weight loss temperatures of the crosslinked polymers estimated by thermogravimetric analysis were in the range from 250 to 420°C. The water vapor transmission rate of the crosslinked biopolymer films ranged from 6 to 49 g/m2/24 h. Biochemical oxygen demand and biodegradation in soil of the crosslinked polymers were studied. The crosslinked polymers showed higher biodegradation rate than cellulose, starch, and polyvinylalcohol. © 2009 Wiley Periodicals, Inc.","author":[{"dropping-particle":"","family":"Demengeot","given":"Emmanuelle-Anita-Claude","non-dropping-particle":"","parse-names":false,"suffix":""},{"dropping-particle":"","family":"Baliutaviciene","given":"Inga","non-dropping-particle":"","parse-names":false,"suffix":""},{"dropping-particle":"","family":"Ostrauskaite","given":"Jolita","non-dropping-particle":"","parse-names":false,"suffix":""},{"dropping-particle":"","family":"Augulis","given":"Liudvikas","non-dropping-particle":"","parse-names":false,"suffix":""},{"dropping-particle":"","family":"Grazuleviciene","given":"Violeta","non-dropping-particle":"","parse-names":false,"suffix":""},{"dropping-particle":"","family":"Rageliene","given":"Lina","non-dropping-particle":"","parse-names":false,"suffix":""},{"dropping-particle":"","family":"Grazulevicius","given":"Juozas Vidas","non-dropping-particle":"","parse-names":false,"suffix":""}],"container-title":"Journal of Applied Polymer Science","id":"ITEM-1","issue":"4","issued":{"date-parts":[["2010","2","15"]]},"page":"2028-2038","publisher":"John Wiley &amp; Sons, Ltd","title":"Crosslinking of epoxidized natural oils with diepoxy reactive diluents","type":"article-journal","volume":"115"},"uris":["http://www.mendeley.com/documents/?uuid=5a4bfa84-73e8-30f0-b5e7-1f27a4f7caa6"]}],"mendeley":{"formattedCitation":"[14]","plainTextFormattedCitation":"[14]","previouslyFormattedCitation":"[14]"},"properties":{"noteIndex":0},"schema":"https://github.com/citation-style-language/schema/raw/master/csl-citation.json"}</w:instrText>
      </w:r>
      <w:r w:rsidR="002F28DE" w:rsidRPr="00C6549A">
        <w:rPr>
          <w:rFonts w:cs="Times New Roman"/>
          <w:szCs w:val="20"/>
        </w:rPr>
        <w:fldChar w:fldCharType="separate"/>
      </w:r>
      <w:r w:rsidR="00DD7414" w:rsidRPr="00C6549A">
        <w:rPr>
          <w:rFonts w:cs="Times New Roman"/>
          <w:noProof/>
          <w:szCs w:val="20"/>
        </w:rPr>
        <w:t>[14]</w:t>
      </w:r>
      <w:r w:rsidR="002F28DE" w:rsidRPr="00C6549A">
        <w:rPr>
          <w:rFonts w:cs="Times New Roman"/>
          <w:szCs w:val="20"/>
        </w:rPr>
        <w:fldChar w:fldCharType="end"/>
      </w:r>
      <w:r w:rsidR="00B2695A" w:rsidRPr="00C6549A">
        <w:rPr>
          <w:rFonts w:cs="Times New Roman"/>
          <w:szCs w:val="20"/>
        </w:rPr>
        <w:t>.</w:t>
      </w:r>
      <w:r w:rsidR="00615767" w:rsidRPr="00C6549A">
        <w:rPr>
          <w:rFonts w:cs="Times New Roman"/>
          <w:szCs w:val="20"/>
        </w:rPr>
        <w:t xml:space="preserve"> </w:t>
      </w:r>
      <w:r w:rsidR="00066F67" w:rsidRPr="00C6549A">
        <w:rPr>
          <w:rFonts w:cs="Times New Roman"/>
          <w:szCs w:val="20"/>
        </w:rPr>
        <w:t>Besides</w:t>
      </w:r>
      <w:r w:rsidR="00672F82" w:rsidRPr="00C6549A">
        <w:rPr>
          <w:rFonts w:cs="Times New Roman"/>
          <w:szCs w:val="20"/>
        </w:rPr>
        <w:t>,</w:t>
      </w:r>
      <w:r w:rsidR="004F7F4E" w:rsidRPr="00C6549A">
        <w:rPr>
          <w:rFonts w:cs="Times New Roman"/>
          <w:szCs w:val="20"/>
        </w:rPr>
        <w:t xml:space="preserve"> epoxidation of soybean oil (ESBO)</w:t>
      </w:r>
      <w:r w:rsidR="004F7F4E" w:rsidRPr="00C6549A">
        <w:t xml:space="preserve"> </w:t>
      </w:r>
      <w:r w:rsidR="004F7F4E" w:rsidRPr="00C6549A">
        <w:rPr>
          <w:rFonts w:cs="Times New Roman"/>
          <w:szCs w:val="20"/>
        </w:rPr>
        <w:t xml:space="preserve">with hydroxyethyl methacrylated maleate precursor </w:t>
      </w:r>
      <w:r w:rsidR="003841D8" w:rsidRPr="00C6549A">
        <w:rPr>
          <w:rFonts w:cs="Times New Roman"/>
          <w:szCs w:val="20"/>
        </w:rPr>
        <w:t>had significant</w:t>
      </w:r>
      <w:r w:rsidR="007621CC" w:rsidRPr="00C6549A">
        <w:rPr>
          <w:rFonts w:cs="Times New Roman"/>
          <w:szCs w:val="20"/>
        </w:rPr>
        <w:t>ly</w:t>
      </w:r>
      <w:r w:rsidR="00615767" w:rsidRPr="00C6549A">
        <w:rPr>
          <w:rFonts w:cs="Times New Roman"/>
          <w:szCs w:val="20"/>
        </w:rPr>
        <w:t xml:space="preserve"> </w:t>
      </w:r>
      <w:r w:rsidR="004F7F4E" w:rsidRPr="00C6549A">
        <w:rPr>
          <w:rFonts w:cs="Times New Roman"/>
          <w:szCs w:val="20"/>
        </w:rPr>
        <w:t>improve</w:t>
      </w:r>
      <w:r w:rsidR="008F769F" w:rsidRPr="00C6549A">
        <w:rPr>
          <w:rFonts w:cs="Times New Roman"/>
          <w:szCs w:val="20"/>
        </w:rPr>
        <w:t>d</w:t>
      </w:r>
      <w:r w:rsidR="004F7F4E" w:rsidRPr="00C6549A">
        <w:rPr>
          <w:rFonts w:cs="Times New Roman"/>
          <w:szCs w:val="20"/>
        </w:rPr>
        <w:t xml:space="preserve"> </w:t>
      </w:r>
      <w:r w:rsidR="00615767" w:rsidRPr="00C6549A">
        <w:rPr>
          <w:rFonts w:cs="Times New Roman"/>
          <w:szCs w:val="20"/>
        </w:rPr>
        <w:t xml:space="preserve">in </w:t>
      </w:r>
      <w:r w:rsidR="004F7F4E" w:rsidRPr="00C6549A">
        <w:rPr>
          <w:rFonts w:cs="Times New Roman"/>
          <w:szCs w:val="20"/>
        </w:rPr>
        <w:t xml:space="preserve">the coating properties </w:t>
      </w:r>
      <w:r w:rsidR="003841D8" w:rsidRPr="00C6549A">
        <w:rPr>
          <w:rFonts w:cs="Times New Roman"/>
          <w:szCs w:val="20"/>
        </w:rPr>
        <w:t>when</w:t>
      </w:r>
      <w:r w:rsidR="008F769F" w:rsidRPr="00C6549A">
        <w:rPr>
          <w:rFonts w:cs="Times New Roman"/>
          <w:szCs w:val="20"/>
        </w:rPr>
        <w:t xml:space="preserve"> compared </w:t>
      </w:r>
      <w:r w:rsidR="003841D8" w:rsidRPr="00C6549A">
        <w:rPr>
          <w:rFonts w:cs="Times New Roman"/>
          <w:szCs w:val="20"/>
        </w:rPr>
        <w:t>with</w:t>
      </w:r>
      <w:r w:rsidR="008F769F" w:rsidRPr="00C6549A">
        <w:rPr>
          <w:rFonts w:cs="Times New Roman"/>
          <w:szCs w:val="20"/>
        </w:rPr>
        <w:t xml:space="preserve"> the commercial product </w:t>
      </w:r>
      <w:r w:rsidR="008F769F" w:rsidRPr="00C6549A">
        <w:rPr>
          <w:rFonts w:cs="Times New Roman"/>
          <w:szCs w:val="20"/>
        </w:rPr>
        <w:fldChar w:fldCharType="begin" w:fldLock="1"/>
      </w:r>
      <w:r w:rsidR="00DD7414" w:rsidRPr="00C6549A">
        <w:rPr>
          <w:rFonts w:cs="Times New Roman"/>
          <w:szCs w:val="20"/>
        </w:rPr>
        <w:instrText>ADDIN CSL_CITATION {"citationItems":[{"id":"ITEM-1","itemData":{"DOI":"10.1021/ACSSUSCHEMENG.8B00388","ISSN":"21680485","abstract":"Novel soybean-oil-based (SBO-based) epoxy acrylate (EA) resins were developed via ring-opening reaction of epoxidized soybean oil (ESO) with hydroxyethyl methacrylated maleate (HEMAMA) precursor, a synthesized unsaturated carboxylic acid having two active Câ•C groups and a side methyl group. Experimental conditions for the synthesis of the precursor and the SBO-based EA (ESO-HEMAMA) product were studied, and their chemical structures were confirmed by FT-IR, 1H NMR, 13C NMR, and gel permeation chromatography. Subsequently, the volatility of HEMAMA was studied and compared with acrylic acid (AA). Furthermore, gel contents and ultimate properties of the UV-cured ESO-HEMAMA resins were investigated and compared with a commercial acrylated ESO (AESO) resin. At last, UV-curing behaviors of the SBO-based EA resins were determined by real-time IR. It was found that the HEMAMA precursor showed much lower volatility than AA, and the optimal pure ESO-HEMAMA resin possessed a Câ•C functionality up to 6.02 per ESO and biobased content of 65.4%. Meanwhile, the obtained ESO-HEMAMA biomaterials exhibited much superior properties as compared to the AESO resin. For instance, the obtained pure ESO-HEMAMA material possessed a storage modulus at 25 °C of 1.00 GPa, glass transition temperature (Tg) of 70.1 °C, and tensile strength and modulus of 13.4 and 592.1 MPa, which were 9.4, 3.6, 6.9, and 15.7 times the values of the pure AESO material, respectively. The resulting biomaterial with 30% of hydroxyethyl methacrylate diluent even reached a tensile strength of 28.4 MPa and Tg of 89.0 °C. Therefore, the developed SBO-based EA resins are very promising for applications in UV-curable coatings.","author":[{"dropping-particle":"","family":"Wu","given":"Qiong","non-dropping-particle":"","parse-names":false,"suffix":""},{"dropping-particle":"","family":"Hu","given":"Yun","non-dropping-particle":"","parse-names":false,"suffix":""},{"dropping-particle":"","family":"Tang","given":"Jijun","non-dropping-particle":"","parse-names":false,"suffix":""},{"dropping-particle":"","family":"Zhang","given":"Jing","non-dropping-particle":"","parse-names":false,"suffix":""},{"dropping-particle":"","family":"Wang","given":"Cuina","non-dropping-particle":"","parse-names":false,"suffix":""},{"dropping-particle":"","family":"Shang","given":"Qianqian","non-dropping-particle":"","parse-names":false,"suffix":""},{"dropping-particle":"","family":"Feng","given":"Guodong","non-dropping-particle":"","parse-names":false,"suffix":""},{"dropping-particle":"","family":"Liu","given":"Chengguo","non-dropping-particle":"","parse-names":false,"suffix":""},{"dropping-particle":"","family":"Zhou","given":"Yonghong","non-dropping-particle":"","parse-names":false,"suffix":""},{"dropping-particle":"","family":"Lei","given":"Wen","non-dropping-particle":"","parse-names":false,"suffix":""}],"container-title":"ACS Sustainable Chemistry and Engineering","id":"ITEM-1","issue":"7","issued":{"date-parts":[["2018","7","2"]]},"page":"8340-8349","publisher":"American Chemical Society","title":"High-Performance Soybean-Oil-Based Epoxy Acrylate Resins: \"green\" Synthesis and Application in UV-Curable Coatings","type":"article-journal","volume":"6"},"uris":["http://www.mendeley.com/documents/?uuid=f2d51d6d-fd34-3a43-b23b-ecbf50728552"]}],"mendeley":{"formattedCitation":"[13]","plainTextFormattedCitation":"[13]","previouslyFormattedCitation":"[13]"},"properties":{"noteIndex":0},"schema":"https://github.com/citation-style-language/schema/raw/master/csl-citation.json"}</w:instrText>
      </w:r>
      <w:r w:rsidR="008F769F" w:rsidRPr="00C6549A">
        <w:rPr>
          <w:rFonts w:cs="Times New Roman"/>
          <w:szCs w:val="20"/>
        </w:rPr>
        <w:fldChar w:fldCharType="separate"/>
      </w:r>
      <w:r w:rsidR="00DD7414" w:rsidRPr="00C6549A">
        <w:rPr>
          <w:rFonts w:cs="Times New Roman"/>
          <w:noProof/>
          <w:szCs w:val="20"/>
        </w:rPr>
        <w:t>[13]</w:t>
      </w:r>
      <w:r w:rsidR="008F769F" w:rsidRPr="00C6549A">
        <w:rPr>
          <w:rFonts w:cs="Times New Roman"/>
          <w:szCs w:val="20"/>
        </w:rPr>
        <w:fldChar w:fldCharType="end"/>
      </w:r>
      <w:r w:rsidR="008F769F" w:rsidRPr="00C6549A">
        <w:rPr>
          <w:rFonts w:cs="Times New Roman"/>
          <w:szCs w:val="20"/>
        </w:rPr>
        <w:t>.</w:t>
      </w:r>
      <w:r w:rsidR="003A40EC" w:rsidRPr="00C6549A">
        <w:rPr>
          <w:rFonts w:cs="Times New Roman"/>
          <w:szCs w:val="20"/>
        </w:rPr>
        <w:t xml:space="preserve"> </w:t>
      </w:r>
    </w:p>
    <w:p w14:paraId="631B6127" w14:textId="77777777" w:rsidR="00410E79" w:rsidRPr="00C6549A" w:rsidRDefault="00410E79" w:rsidP="00D941AB">
      <w:pPr>
        <w:rPr>
          <w:rFonts w:cs="Times New Roman"/>
          <w:szCs w:val="20"/>
        </w:rPr>
      </w:pPr>
    </w:p>
    <w:p w14:paraId="0C583FB4" w14:textId="6B309197" w:rsidR="00410E79" w:rsidRPr="00C6549A" w:rsidRDefault="00066F67" w:rsidP="00D941AB">
      <w:pPr>
        <w:rPr>
          <w:rFonts w:cs="Times New Roman"/>
          <w:szCs w:val="20"/>
        </w:rPr>
      </w:pPr>
      <w:r w:rsidRPr="00C6549A">
        <w:rPr>
          <w:rFonts w:cs="Times New Roman"/>
          <w:szCs w:val="20"/>
        </w:rPr>
        <w:t>L</w:t>
      </w:r>
      <w:r w:rsidR="00D941AB" w:rsidRPr="00C6549A">
        <w:rPr>
          <w:rFonts w:cs="Times New Roman"/>
          <w:szCs w:val="20"/>
        </w:rPr>
        <w:t xml:space="preserve">iquid wax esters are </w:t>
      </w:r>
      <w:r w:rsidR="0045227C" w:rsidRPr="00C6549A">
        <w:rPr>
          <w:rFonts w:cs="Times New Roman"/>
          <w:szCs w:val="20"/>
        </w:rPr>
        <w:t xml:space="preserve">also gaining industrial interest </w:t>
      </w:r>
      <w:r w:rsidR="00D941AB" w:rsidRPr="00C6549A">
        <w:rPr>
          <w:rFonts w:cs="Times New Roman"/>
          <w:szCs w:val="20"/>
        </w:rPr>
        <w:t>since they are non-hazardous,</w:t>
      </w:r>
      <w:r w:rsidR="006C7896" w:rsidRPr="00C6549A">
        <w:rPr>
          <w:rFonts w:cs="Times New Roman"/>
          <w:szCs w:val="20"/>
        </w:rPr>
        <w:t xml:space="preserve"> </w:t>
      </w:r>
      <w:r w:rsidR="00D941AB" w:rsidRPr="00C6549A">
        <w:rPr>
          <w:rFonts w:cs="Times New Roman"/>
          <w:szCs w:val="20"/>
        </w:rPr>
        <w:t>biodegradable, and have excellent tribological properties</w:t>
      </w:r>
      <w:r w:rsidR="000236E3" w:rsidRPr="00C6549A">
        <w:rPr>
          <w:rFonts w:cs="Times New Roman"/>
          <w:szCs w:val="20"/>
        </w:rPr>
        <w:t xml:space="preserve"> </w:t>
      </w:r>
      <w:r w:rsidR="000236E3" w:rsidRPr="00C6549A">
        <w:rPr>
          <w:rFonts w:cs="Times New Roman"/>
          <w:szCs w:val="20"/>
          <w:vertAlign w:val="superscript"/>
        </w:rPr>
        <w:fldChar w:fldCharType="begin" w:fldLock="1"/>
      </w:r>
      <w:r w:rsidR="00DD7414" w:rsidRPr="00C6549A">
        <w:rPr>
          <w:rFonts w:cs="Times New Roman"/>
          <w:szCs w:val="20"/>
          <w:vertAlign w:val="superscript"/>
        </w:rPr>
        <w:instrText>ADDIN CSL_CITATION {"citationItems":[{"id":"ITEM-1","itemData":{"DOI":"10.1016/J.MOLCATB.2007.09.020","ISSN":"1381-1177","abstract":"The enzymatic synthesis of methyl adipate via green esterification of adipic acid and methanol in hexane has been studied. Lipase from Candida rugosa immobilised onto various layered double hydroxides (LDHs) by a reproducible and simple method of physical adsorption was used as biocatalyst with promising result. Mg/Al-NO3-, Zn/Al-NO3- and Ni/Al-NO3- of LDHs with molar ratio of M2+/M3+ = 4:1 were synthesised by co-precipitation method with continuous agitation. The percentages of protein loading on Mg/Al-NO3-, Zn/Al-NO3- and Ni/Al-NO3- were 71%, 67% and 58%, respectively, due to the larger surface area, porosity and basal spacing of the supports. Parameter studies of reaction time, reaction temperature, water activity, thermostability, storage, leaching and reusability were investigated and optimised. Optimum conditions to produce adipate ester upto 80 % were reaction time; 2.5 h, temperature; 50 °C, and water activity; 0.53, respectively. Increased in optimisation conditions and enhanced stability properties were found after immobilisation compared to the native lipase. © 2007 Elsevier B.V. All rights reserved.","author":[{"dropping-particle":"","family":"Abdul Rahman","given":"Mohd Basyaruddin","non-dropping-particle":"","parse-names":false,"suffix":""},{"dropping-particle":"","family":"Zaidan","given":"Uswatun Hasanah","non-dropping-particle":"","parse-names":false,"suffix":""},{"dropping-particle":"","family":"Basri","given":"Mahiran","non-dropping-particle":"","parse-names":false,"suffix":""},{"dropping-particle":"","family":"Hussein","given":"Mohd Zobir","non-dropping-particle":"","parse-names":false,"suffix":""},{"dropping-particle":"","family":"Rahman","given":"Raja Noor Zaliha Raja Abd","non-dropping-particle":"","parse-names":false,"suffix":""},{"dropping-particle":"","family":"Salleh","given":"Abu Bakar","non-dropping-particle":"","parse-names":false,"suffix":""}],"container-title":"Journal of Molecular Catalysis B: Enzymatic","id":"ITEM-1","issue":"1","issued":{"date-parts":[["2008","1","2"]]},"page":"33-39","publisher":"Elsevier","title":"Enzymatic synthesis of methyl adipate ester using lipase from Candida rugosa immobilised on Mg, Zn and Ni of layered double hydroxides (LDHs)","type":"article-journal","volume":"50"},"uris":["http://www.mendeley.com/documents/?uuid=951bb7e5-7c5f-30b9-b023-38c600771a47"]}],"mendeley":{"formattedCitation":"[15]","plainTextFormattedCitation":"[15]","previouslyFormattedCitation":"[15]"},"properties":{"noteIndex":0},"schema":"https://github.com/citation-style-language/schema/raw/master/csl-citation.json"}</w:instrText>
      </w:r>
      <w:r w:rsidR="000236E3" w:rsidRPr="00C6549A">
        <w:rPr>
          <w:rFonts w:cs="Times New Roman"/>
          <w:szCs w:val="20"/>
          <w:vertAlign w:val="superscript"/>
        </w:rPr>
        <w:fldChar w:fldCharType="separate"/>
      </w:r>
      <w:r w:rsidR="00DD7414" w:rsidRPr="00C6549A">
        <w:rPr>
          <w:rFonts w:cs="Times New Roman"/>
          <w:bCs/>
          <w:noProof/>
          <w:szCs w:val="20"/>
        </w:rPr>
        <w:t>[15]</w:t>
      </w:r>
      <w:r w:rsidR="000236E3" w:rsidRPr="00C6549A">
        <w:rPr>
          <w:rFonts w:cs="Times New Roman"/>
          <w:szCs w:val="20"/>
        </w:rPr>
        <w:fldChar w:fldCharType="end"/>
      </w:r>
      <w:r w:rsidR="00D941AB" w:rsidRPr="00C6549A">
        <w:rPr>
          <w:rFonts w:cs="Times New Roman"/>
          <w:szCs w:val="20"/>
        </w:rPr>
        <w:t xml:space="preserve">, thus </w:t>
      </w:r>
      <w:r w:rsidR="007621CC" w:rsidRPr="00C6549A">
        <w:rPr>
          <w:rFonts w:cs="Times New Roman"/>
          <w:szCs w:val="20"/>
        </w:rPr>
        <w:t>being</w:t>
      </w:r>
      <w:r w:rsidR="007A073C" w:rsidRPr="00C6549A">
        <w:rPr>
          <w:rFonts w:cs="Times New Roman"/>
          <w:szCs w:val="20"/>
        </w:rPr>
        <w:t xml:space="preserve"> attractive</w:t>
      </w:r>
      <w:r w:rsidR="00D941AB" w:rsidRPr="00C6549A">
        <w:rPr>
          <w:rFonts w:cs="Times New Roman"/>
          <w:szCs w:val="20"/>
        </w:rPr>
        <w:t xml:space="preserve"> in lubricants and coating applications. </w:t>
      </w:r>
      <w:r w:rsidR="002C236B" w:rsidRPr="00C6549A">
        <w:rPr>
          <w:rFonts w:cs="Times New Roman"/>
          <w:szCs w:val="20"/>
        </w:rPr>
        <w:t xml:space="preserve">They </w:t>
      </w:r>
      <w:r w:rsidR="00D941AB" w:rsidRPr="00C6549A">
        <w:rPr>
          <w:rFonts w:cs="Times New Roman"/>
          <w:szCs w:val="20"/>
        </w:rPr>
        <w:t xml:space="preserve">consist of long-chain fatty acids and fatty alcohols with a chain length of 12 carbons or more. </w:t>
      </w:r>
      <w:r w:rsidR="00631826" w:rsidRPr="00C6549A">
        <w:rPr>
          <w:rFonts w:cs="Times New Roman"/>
          <w:szCs w:val="20"/>
        </w:rPr>
        <w:t xml:space="preserve">Liquid wax adipate esters such as dioleyl adipate can be enzymatically synthesized in </w:t>
      </w:r>
      <w:r w:rsidR="007621CC" w:rsidRPr="00C6549A">
        <w:rPr>
          <w:rFonts w:cs="Times New Roman"/>
          <w:szCs w:val="20"/>
        </w:rPr>
        <w:t xml:space="preserve">a </w:t>
      </w:r>
      <w:r w:rsidR="00631826" w:rsidRPr="00C6549A">
        <w:rPr>
          <w:rFonts w:cs="Times New Roman"/>
          <w:szCs w:val="20"/>
        </w:rPr>
        <w:t xml:space="preserve">solvent-free system which offers </w:t>
      </w:r>
      <w:r w:rsidR="007621CC" w:rsidRPr="00C6549A">
        <w:rPr>
          <w:rFonts w:cs="Times New Roman"/>
          <w:szCs w:val="20"/>
        </w:rPr>
        <w:t xml:space="preserve">a </w:t>
      </w:r>
      <w:r w:rsidR="00631826" w:rsidRPr="00C6549A">
        <w:rPr>
          <w:rFonts w:cs="Times New Roman"/>
          <w:szCs w:val="20"/>
        </w:rPr>
        <w:t>green benign process and great product selectivity</w:t>
      </w:r>
      <w:r w:rsidR="0052546E" w:rsidRPr="00C6549A">
        <w:rPr>
          <w:rFonts w:cs="Times New Roman"/>
          <w:szCs w:val="20"/>
        </w:rPr>
        <w:t xml:space="preserve"> </w:t>
      </w:r>
      <w:r w:rsidR="0052546E" w:rsidRPr="00C6549A">
        <w:rPr>
          <w:rFonts w:cs="Times New Roman"/>
          <w:szCs w:val="20"/>
        </w:rPr>
        <w:fldChar w:fldCharType="begin" w:fldLock="1"/>
      </w:r>
      <w:r w:rsidR="00DD7414" w:rsidRPr="00C6549A">
        <w:rPr>
          <w:rFonts w:cs="Times New Roman"/>
          <w:szCs w:val="20"/>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0052546E" w:rsidRPr="00C6549A">
        <w:rPr>
          <w:rFonts w:cs="Times New Roman"/>
          <w:szCs w:val="20"/>
        </w:rPr>
        <w:fldChar w:fldCharType="separate"/>
      </w:r>
      <w:r w:rsidR="00DD7414" w:rsidRPr="00C6549A">
        <w:rPr>
          <w:rFonts w:cs="Times New Roman"/>
          <w:noProof/>
          <w:szCs w:val="20"/>
        </w:rPr>
        <w:t>[16]</w:t>
      </w:r>
      <w:r w:rsidR="0052546E" w:rsidRPr="00C6549A">
        <w:rPr>
          <w:rFonts w:cs="Times New Roman"/>
          <w:szCs w:val="20"/>
        </w:rPr>
        <w:fldChar w:fldCharType="end"/>
      </w:r>
      <w:r w:rsidR="00631826" w:rsidRPr="00C6549A">
        <w:rPr>
          <w:rFonts w:cs="Times New Roman"/>
          <w:szCs w:val="20"/>
        </w:rPr>
        <w:t>.</w:t>
      </w:r>
      <w:r w:rsidR="007244B2">
        <w:rPr>
          <w:rFonts w:cs="Times New Roman"/>
          <w:szCs w:val="20"/>
        </w:rPr>
        <w:t xml:space="preserve"> </w:t>
      </w:r>
      <w:r w:rsidR="009C2A1F" w:rsidRPr="00C6549A">
        <w:rPr>
          <w:rFonts w:cs="Times New Roman"/>
          <w:szCs w:val="20"/>
        </w:rPr>
        <w:t>Dioleyl adipate, which contains two double bond</w:t>
      </w:r>
      <w:r w:rsidR="007621CC" w:rsidRPr="00C6549A">
        <w:rPr>
          <w:rFonts w:cs="Times New Roman"/>
          <w:szCs w:val="20"/>
        </w:rPr>
        <w:t>s</w:t>
      </w:r>
      <w:r w:rsidR="009C2A1F" w:rsidRPr="00C6549A">
        <w:rPr>
          <w:rFonts w:cs="Times New Roman"/>
          <w:szCs w:val="20"/>
        </w:rPr>
        <w:t>, may have a significant effect on the radiation curing because the free radical would attack th</w:t>
      </w:r>
      <w:r w:rsidR="00F36291" w:rsidRPr="00C6549A">
        <w:rPr>
          <w:rFonts w:cs="Times New Roman"/>
          <w:szCs w:val="20"/>
        </w:rPr>
        <w:t>e</w:t>
      </w:r>
      <w:r w:rsidR="009C2A1F" w:rsidRPr="00C6549A">
        <w:rPr>
          <w:rFonts w:cs="Times New Roman"/>
          <w:szCs w:val="20"/>
        </w:rPr>
        <w:t xml:space="preserve"> bond</w:t>
      </w:r>
      <w:r w:rsidR="00F36291" w:rsidRPr="00C6549A">
        <w:rPr>
          <w:rFonts w:cs="Times New Roman"/>
          <w:szCs w:val="20"/>
        </w:rPr>
        <w:t>s</w:t>
      </w:r>
      <w:r w:rsidR="009C2A1F" w:rsidRPr="00C6549A">
        <w:rPr>
          <w:rFonts w:cs="Times New Roman"/>
          <w:szCs w:val="20"/>
        </w:rPr>
        <w:t xml:space="preserve"> for polymerization to occur.</w:t>
      </w:r>
      <w:r w:rsidR="007244B2">
        <w:rPr>
          <w:rFonts w:cs="Times New Roman"/>
          <w:szCs w:val="20"/>
        </w:rPr>
        <w:t xml:space="preserve"> </w:t>
      </w:r>
      <w:r w:rsidR="007621CC" w:rsidRPr="00C6549A">
        <w:rPr>
          <w:rFonts w:cs="Times New Roman"/>
          <w:szCs w:val="20"/>
        </w:rPr>
        <w:t>It was reported that a</w:t>
      </w:r>
      <w:r w:rsidR="007B49B5" w:rsidRPr="00C6549A">
        <w:rPr>
          <w:rFonts w:cs="Times New Roman"/>
          <w:szCs w:val="20"/>
        </w:rPr>
        <w:t xml:space="preserve"> coated thin film of formulation containing </w:t>
      </w:r>
      <w:r w:rsidR="00D941AB" w:rsidRPr="00C6549A">
        <w:rPr>
          <w:rFonts w:cs="Times New Roman"/>
          <w:szCs w:val="20"/>
        </w:rPr>
        <w:t>di</w:t>
      </w:r>
      <w:r w:rsidR="006653B7" w:rsidRPr="00C6549A">
        <w:rPr>
          <w:rFonts w:cs="Times New Roman"/>
          <w:szCs w:val="20"/>
        </w:rPr>
        <w:t>oley</w:t>
      </w:r>
      <w:r w:rsidR="00835862" w:rsidRPr="00C6549A">
        <w:rPr>
          <w:rFonts w:cs="Times New Roman"/>
          <w:szCs w:val="20"/>
        </w:rPr>
        <w:t>l</w:t>
      </w:r>
      <w:r w:rsidR="00D941AB" w:rsidRPr="00C6549A">
        <w:rPr>
          <w:rFonts w:cs="Times New Roman"/>
          <w:szCs w:val="20"/>
        </w:rPr>
        <w:t xml:space="preserve"> adipate </w:t>
      </w:r>
      <w:r w:rsidR="007B49B5" w:rsidRPr="00C6549A">
        <w:rPr>
          <w:rFonts w:cs="Times New Roman"/>
          <w:szCs w:val="20"/>
        </w:rPr>
        <w:t xml:space="preserve">made from renewable raw materials </w:t>
      </w:r>
      <w:r w:rsidR="007621CC" w:rsidRPr="00C6549A">
        <w:rPr>
          <w:rFonts w:cs="Times New Roman"/>
          <w:szCs w:val="20"/>
        </w:rPr>
        <w:t>can</w:t>
      </w:r>
      <w:r w:rsidR="007B49B5" w:rsidRPr="00C6549A">
        <w:rPr>
          <w:rFonts w:cs="Times New Roman"/>
          <w:szCs w:val="20"/>
        </w:rPr>
        <w:t xml:space="preserve"> produce</w:t>
      </w:r>
      <w:r w:rsidR="00D941AB" w:rsidRPr="00C6549A">
        <w:rPr>
          <w:rFonts w:cs="Times New Roman"/>
          <w:szCs w:val="20"/>
        </w:rPr>
        <w:t xml:space="preserve"> 90% polymerization </w:t>
      </w:r>
      <w:r w:rsidR="00A10167" w:rsidRPr="00C6549A">
        <w:rPr>
          <w:rFonts w:cs="Times New Roman"/>
          <w:szCs w:val="20"/>
        </w:rPr>
        <w:t>and</w:t>
      </w:r>
      <w:r w:rsidR="00D941AB" w:rsidRPr="00C6549A">
        <w:rPr>
          <w:rFonts w:cs="Times New Roman"/>
          <w:szCs w:val="20"/>
        </w:rPr>
        <w:t xml:space="preserve"> surface resistant performance</w:t>
      </w:r>
      <w:r w:rsidR="002C236B" w:rsidRPr="00C6549A">
        <w:rPr>
          <w:rFonts w:cs="Times New Roman"/>
          <w:szCs w:val="20"/>
        </w:rPr>
        <w:t xml:space="preserve"> of</w:t>
      </w:r>
      <w:r w:rsidR="00D941AB" w:rsidRPr="00C6549A">
        <w:rPr>
          <w:rFonts w:cs="Times New Roman"/>
          <w:szCs w:val="20"/>
        </w:rPr>
        <w:t xml:space="preserve"> up to 4.5 N </w:t>
      </w:r>
      <w:r w:rsidR="00D941AB" w:rsidRPr="00C6549A">
        <w:rPr>
          <w:rFonts w:cs="Times New Roman"/>
          <w:szCs w:val="20"/>
          <w:vertAlign w:val="superscript"/>
        </w:rPr>
        <w:fldChar w:fldCharType="begin" w:fldLock="1"/>
      </w:r>
      <w:r w:rsidR="00DD7414" w:rsidRPr="00C6549A">
        <w:rPr>
          <w:rFonts w:cs="Times New Roman"/>
          <w:szCs w:val="20"/>
          <w:vertAlign w:val="superscript"/>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[17]"},"properties":{"noteIndex":0},"schema":"https://github.com/citation-style-language/schema/raw/master/csl-citation.json"}</w:instrText>
      </w:r>
      <w:r w:rsidR="00D941AB" w:rsidRPr="00C6549A">
        <w:rPr>
          <w:rFonts w:cs="Times New Roman"/>
          <w:szCs w:val="20"/>
          <w:vertAlign w:val="superscript"/>
        </w:rPr>
        <w:fldChar w:fldCharType="separate"/>
      </w:r>
      <w:r w:rsidR="00DD7414" w:rsidRPr="00C6549A">
        <w:rPr>
          <w:rFonts w:cs="Times New Roman"/>
          <w:bCs/>
          <w:noProof/>
          <w:szCs w:val="20"/>
        </w:rPr>
        <w:t>[17]</w:t>
      </w:r>
      <w:r w:rsidR="00D941AB" w:rsidRPr="00C6549A">
        <w:rPr>
          <w:rFonts w:cs="Times New Roman"/>
          <w:szCs w:val="20"/>
        </w:rPr>
        <w:fldChar w:fldCharType="end"/>
      </w:r>
      <w:r w:rsidR="00D941AB" w:rsidRPr="00C6549A">
        <w:rPr>
          <w:rFonts w:cs="Times New Roman"/>
          <w:szCs w:val="20"/>
          <w:lang w:val="en-GB"/>
        </w:rPr>
        <w:t>.</w:t>
      </w:r>
      <w:r w:rsidR="00D941AB" w:rsidRPr="00C6549A">
        <w:rPr>
          <w:rFonts w:cs="Times New Roman"/>
          <w:szCs w:val="20"/>
        </w:rPr>
        <w:t xml:space="preserve"> </w:t>
      </w:r>
    </w:p>
    <w:p w14:paraId="35846278" w14:textId="77777777" w:rsidR="00410E79" w:rsidRPr="00C6549A" w:rsidRDefault="00410E79" w:rsidP="00D941AB">
      <w:pPr>
        <w:rPr>
          <w:rFonts w:cs="Times New Roman"/>
          <w:szCs w:val="20"/>
        </w:rPr>
      </w:pPr>
    </w:p>
    <w:p w14:paraId="54535533" w14:textId="3CB1A9D4" w:rsidR="00F36291" w:rsidRPr="00C6549A" w:rsidRDefault="002C236B" w:rsidP="00D941AB">
      <w:pPr>
        <w:rPr>
          <w:rFonts w:cs="Times New Roman"/>
          <w:szCs w:val="20"/>
        </w:rPr>
      </w:pPr>
      <w:r w:rsidRPr="00C6549A">
        <w:rPr>
          <w:rFonts w:cs="Times New Roman"/>
          <w:szCs w:val="20"/>
        </w:rPr>
        <w:t>Hence</w:t>
      </w:r>
      <w:r w:rsidR="00D941AB" w:rsidRPr="00C6549A">
        <w:rPr>
          <w:rFonts w:cs="Times New Roman"/>
          <w:szCs w:val="20"/>
        </w:rPr>
        <w:t>, this study aimed to evaluate and validate the usage of epoxide (ESBO) or a mixture of esters (dioleyl adipate and 1,5-pentanediol diricinoleate) produced via enzymatic reaction in replacing acrylate derivatives for wood coating formulations. The products were then undergo</w:t>
      </w:r>
      <w:r w:rsidRPr="00C6549A">
        <w:rPr>
          <w:rFonts w:cs="Times New Roman"/>
          <w:szCs w:val="20"/>
        </w:rPr>
        <w:t>ne</w:t>
      </w:r>
      <w:r w:rsidR="00D941AB" w:rsidRPr="00C6549A">
        <w:rPr>
          <w:rFonts w:cs="Times New Roman"/>
          <w:szCs w:val="20"/>
        </w:rPr>
        <w:t xml:space="preserve"> ultraviolet (UV) radiation curing and their hardness and chemical resistance </w:t>
      </w:r>
      <w:r w:rsidR="00C916A3" w:rsidRPr="00C6549A">
        <w:rPr>
          <w:rFonts w:cs="Times New Roman"/>
          <w:szCs w:val="20"/>
        </w:rPr>
        <w:t xml:space="preserve">were tested </w:t>
      </w:r>
      <w:r w:rsidR="00D941AB" w:rsidRPr="00C6549A">
        <w:rPr>
          <w:rFonts w:cs="Times New Roman"/>
          <w:szCs w:val="20"/>
        </w:rPr>
        <w:t>to estimate their suitability as wood coatings.</w:t>
      </w:r>
    </w:p>
    <w:p w14:paraId="1958D1B0" w14:textId="77777777" w:rsidR="00FB749C" w:rsidRPr="00C6549A" w:rsidRDefault="00FB749C" w:rsidP="00D941AB">
      <w:pPr>
        <w:rPr>
          <w:rFonts w:cs="Times New Roman"/>
          <w:szCs w:val="20"/>
        </w:rPr>
      </w:pPr>
    </w:p>
    <w:p w14:paraId="5C573C9E" w14:textId="77777777" w:rsidR="00E570AF" w:rsidRPr="00C6549A" w:rsidRDefault="00DE73D6" w:rsidP="00F35D85">
      <w:pPr>
        <w:jc w:val="center"/>
        <w:outlineLvl w:val="0"/>
        <w:rPr>
          <w:rFonts w:cs="Times New Roman"/>
          <w:b/>
          <w:szCs w:val="20"/>
        </w:rPr>
      </w:pPr>
      <w:r w:rsidRPr="00C6549A">
        <w:rPr>
          <w:rFonts w:cs="Times New Roman"/>
          <w:b/>
          <w:szCs w:val="20"/>
        </w:rPr>
        <w:t>Materials and Methods</w:t>
      </w:r>
    </w:p>
    <w:p w14:paraId="19BD582F" w14:textId="77777777" w:rsidR="00785CA6" w:rsidRPr="00C6549A" w:rsidRDefault="000C0172" w:rsidP="000C0172">
      <w:pPr>
        <w:jc w:val="left"/>
        <w:outlineLvl w:val="0"/>
        <w:rPr>
          <w:rFonts w:cs="Times New Roman"/>
          <w:b/>
        </w:rPr>
      </w:pPr>
      <w:r w:rsidRPr="00C6549A">
        <w:rPr>
          <w:rFonts w:cs="Times New Roman"/>
          <w:b/>
        </w:rPr>
        <w:t>Materials</w:t>
      </w:r>
    </w:p>
    <w:p w14:paraId="0B993D8E" w14:textId="451EC84A" w:rsidR="00762DF2" w:rsidRPr="00C6549A" w:rsidRDefault="00D941AB" w:rsidP="000779DA">
      <w:pPr>
        <w:outlineLvl w:val="0"/>
        <w:rPr>
          <w:rFonts w:cs="Times New Roman"/>
          <w:lang w:val="en-GB"/>
        </w:rPr>
      </w:pPr>
      <w:r w:rsidRPr="00C6549A">
        <w:rPr>
          <w:rFonts w:cs="Times New Roman"/>
          <w:lang w:val="en-GB"/>
        </w:rPr>
        <w:t>Craynor 104D80 (mixture of EB600 and g</w:t>
      </w:r>
      <w:r w:rsidRPr="00C6549A">
        <w:rPr>
          <w:rFonts w:cs="Times New Roman"/>
          <w:lang w:val="en-MY"/>
        </w:rPr>
        <w:t xml:space="preserve">lyceryl propoxylated triacrylates, </w:t>
      </w:r>
      <w:r w:rsidRPr="00C6549A">
        <w:rPr>
          <w:rFonts w:cs="Times New Roman"/>
          <w:lang w:val="en-GB"/>
        </w:rPr>
        <w:t>60:40) used in this study was a gift from Akzo Nobel Industrial Coatings (Malmo, Sweden) while, Darocur 1173 was a gift from Malaysia Nuclear Agency (Selangor, Malaysia). Epoxidized Soybean Oil (ESBO) was a gift from Prof. Rajni Hatti-Kaul (Lund University, Sweden). Novozym</w:t>
      </w:r>
      <w:r w:rsidR="007244B2">
        <w:rPr>
          <w:rFonts w:cs="Times New Roman"/>
          <w:lang w:val="en-GB"/>
        </w:rPr>
        <w:t>e</w:t>
      </w:r>
      <w:r w:rsidRPr="00C6549A">
        <w:rPr>
          <w:rFonts w:cs="Times New Roman"/>
          <w:bCs/>
          <w:lang w:val="en-GB"/>
        </w:rPr>
        <w:t>®</w:t>
      </w:r>
      <w:r w:rsidRPr="00C6549A">
        <w:rPr>
          <w:rFonts w:cs="Times New Roman"/>
          <w:lang w:val="en-GB"/>
        </w:rPr>
        <w:t xml:space="preserve"> 435 (immobilized </w:t>
      </w:r>
      <w:r w:rsidRPr="00C6549A">
        <w:rPr>
          <w:rFonts w:cs="Times New Roman"/>
          <w:i/>
          <w:lang w:val="en-GB"/>
        </w:rPr>
        <w:t>Candida antarctica</w:t>
      </w:r>
      <w:r w:rsidRPr="00C6549A">
        <w:rPr>
          <w:rFonts w:cs="Times New Roman"/>
          <w:lang w:val="en-GB"/>
        </w:rPr>
        <w:t xml:space="preserve"> lipase B on macroporous acrylic resin, 10,000 propyl laurate units/g) was purchased from Novozymes A/S (Bagvaerd, Denmark). All chemicals and solvents used in this study were analytical grade and used without any further treatments unless otherwise stated.</w:t>
      </w:r>
    </w:p>
    <w:p w14:paraId="4B41BA71" w14:textId="77777777" w:rsidR="00D941AB" w:rsidRPr="00C6549A" w:rsidRDefault="00D941AB" w:rsidP="000C0172">
      <w:pPr>
        <w:jc w:val="left"/>
        <w:outlineLvl w:val="0"/>
        <w:rPr>
          <w:rFonts w:cs="Times New Roman"/>
          <w:b/>
        </w:rPr>
      </w:pPr>
    </w:p>
    <w:p w14:paraId="10DB312D" w14:textId="6E6995FA" w:rsidR="000C0172" w:rsidRPr="00C6549A" w:rsidRDefault="00D941AB" w:rsidP="000C0172">
      <w:pPr>
        <w:jc w:val="left"/>
        <w:outlineLvl w:val="0"/>
        <w:rPr>
          <w:rFonts w:cs="Times New Roman"/>
          <w:b/>
        </w:rPr>
      </w:pPr>
      <w:r w:rsidRPr="00C6549A">
        <w:rPr>
          <w:rFonts w:cs="Times New Roman"/>
          <w:b/>
        </w:rPr>
        <w:t xml:space="preserve">Enzymatic </w:t>
      </w:r>
      <w:r w:rsidR="00177A3B" w:rsidRPr="00C6549A">
        <w:rPr>
          <w:rFonts w:cs="Times New Roman"/>
          <w:b/>
        </w:rPr>
        <w:t>Production of Esters</w:t>
      </w:r>
    </w:p>
    <w:p w14:paraId="73E99133" w14:textId="4E0F899A" w:rsidR="00D941AB" w:rsidRPr="00C6549A" w:rsidRDefault="00D941AB" w:rsidP="00D941AB">
      <w:pPr>
        <w:outlineLvl w:val="0"/>
        <w:rPr>
          <w:rFonts w:cs="Times New Roman"/>
          <w:bCs/>
          <w:lang w:val="en-GB"/>
        </w:rPr>
      </w:pPr>
      <w:r w:rsidRPr="00C6549A">
        <w:rPr>
          <w:rFonts w:cs="Times New Roman"/>
          <w:bCs/>
          <w:lang w:val="en-GB"/>
        </w:rPr>
        <w:t xml:space="preserve">Dioleyl adipate was </w:t>
      </w:r>
      <w:r w:rsidR="00697BA8" w:rsidRPr="00C6549A">
        <w:rPr>
          <w:rFonts w:cs="Times New Roman"/>
          <w:bCs/>
          <w:lang w:val="en-GB"/>
        </w:rPr>
        <w:t>synthesized</w:t>
      </w:r>
      <w:r w:rsidRPr="00C6549A">
        <w:rPr>
          <w:rFonts w:cs="Times New Roman"/>
          <w:bCs/>
          <w:lang w:val="en-GB"/>
        </w:rPr>
        <w:t xml:space="preserve"> </w:t>
      </w:r>
      <w:r w:rsidR="0000098F" w:rsidRPr="00C6549A">
        <w:rPr>
          <w:rFonts w:cs="Times New Roman"/>
          <w:bCs/>
          <w:lang w:val="en-GB"/>
        </w:rPr>
        <w:t xml:space="preserve">using </w:t>
      </w:r>
      <w:r w:rsidR="007621CC" w:rsidRPr="00C6549A">
        <w:rPr>
          <w:rFonts w:cs="Times New Roman"/>
          <w:bCs/>
          <w:lang w:val="en-GB"/>
        </w:rPr>
        <w:t xml:space="preserve">an </w:t>
      </w:r>
      <w:r w:rsidR="0000098F" w:rsidRPr="00C6549A">
        <w:rPr>
          <w:rFonts w:cs="Times New Roman"/>
          <w:bCs/>
          <w:lang w:val="en-GB"/>
        </w:rPr>
        <w:t xml:space="preserve">optimized method from </w:t>
      </w:r>
      <w:r w:rsidR="007621CC" w:rsidRPr="00C6549A">
        <w:rPr>
          <w:rFonts w:cs="Times New Roman"/>
          <w:bCs/>
          <w:lang w:val="en-GB"/>
        </w:rPr>
        <w:t xml:space="preserve">a </w:t>
      </w:r>
      <w:r w:rsidR="0000098F" w:rsidRPr="00C6549A">
        <w:rPr>
          <w:rFonts w:cs="Times New Roman"/>
          <w:bCs/>
          <w:lang w:val="en-GB"/>
        </w:rPr>
        <w:t xml:space="preserve">previous study </w:t>
      </w:r>
      <w:r w:rsidR="0000098F" w:rsidRPr="00C6549A">
        <w:rPr>
          <w:rFonts w:cs="Times New Roman"/>
          <w:bCs/>
          <w:vertAlign w:val="superscript"/>
          <w:lang w:val="en-GB"/>
        </w:rPr>
        <w:fldChar w:fldCharType="begin" w:fldLock="1"/>
      </w:r>
      <w:r w:rsidR="00DD7414" w:rsidRPr="00C6549A">
        <w:rPr>
          <w:rFonts w:cs="Times New Roman"/>
          <w:bCs/>
          <w:vertAlign w:val="superscript"/>
          <w:lang w:val="en-GB"/>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0000098F" w:rsidRPr="00C6549A">
        <w:rPr>
          <w:rFonts w:cs="Times New Roman"/>
          <w:bCs/>
          <w:vertAlign w:val="superscript"/>
          <w:lang w:val="en-GB"/>
        </w:rPr>
        <w:fldChar w:fldCharType="separate"/>
      </w:r>
      <w:r w:rsidR="00DD7414" w:rsidRPr="00C6549A">
        <w:rPr>
          <w:rFonts w:cs="Times New Roman"/>
          <w:bCs/>
          <w:noProof/>
          <w:lang w:val="en-GB"/>
        </w:rPr>
        <w:t>[16]</w:t>
      </w:r>
      <w:r w:rsidR="0000098F" w:rsidRPr="00C6549A">
        <w:rPr>
          <w:rFonts w:cs="Times New Roman"/>
        </w:rPr>
        <w:fldChar w:fldCharType="end"/>
      </w:r>
      <w:r w:rsidR="0000098F" w:rsidRPr="00C6549A">
        <w:rPr>
          <w:rFonts w:cs="Times New Roman"/>
          <w:bCs/>
          <w:lang w:val="en-GB"/>
        </w:rPr>
        <w:t>. Briefly,</w:t>
      </w:r>
      <w:r w:rsidR="00697BA8" w:rsidRPr="00C6549A">
        <w:rPr>
          <w:rFonts w:cs="Times New Roman"/>
          <w:bCs/>
          <w:lang w:val="en-GB"/>
        </w:rPr>
        <w:t xml:space="preserve"> the synthesis was prepared</w:t>
      </w:r>
      <w:r w:rsidR="0000098F" w:rsidRPr="00C6549A">
        <w:rPr>
          <w:rFonts w:cs="Times New Roman"/>
          <w:bCs/>
          <w:lang w:val="en-GB"/>
        </w:rPr>
        <w:t xml:space="preserve"> </w:t>
      </w:r>
      <w:r w:rsidRPr="00C6549A">
        <w:rPr>
          <w:rFonts w:cs="Times New Roman"/>
          <w:bCs/>
          <w:lang w:val="en-GB"/>
        </w:rPr>
        <w:t>in a 500 ml stirred tank reactor with a working volume of 350 ml</w:t>
      </w:r>
      <w:r w:rsidRPr="00C6549A">
        <w:rPr>
          <w:rFonts w:cs="Times New Roman"/>
          <w:lang w:val="en-GB"/>
        </w:rPr>
        <w:t>.</w:t>
      </w:r>
      <w:r w:rsidRPr="00C6549A">
        <w:rPr>
          <w:rFonts w:cs="Times New Roman"/>
          <w:bCs/>
          <w:lang w:val="en-GB"/>
        </w:rPr>
        <w:t xml:space="preserve"> The reactor was equipped with a flat-blade disk turbine agitator, with a temperature control system (Julabo MB-13, Germany</w:t>
      </w:r>
      <w:r w:rsidR="00C916A3" w:rsidRPr="00C6549A">
        <w:rPr>
          <w:rFonts w:cs="Times New Roman"/>
          <w:bCs/>
          <w:lang w:val="en-GB"/>
        </w:rPr>
        <w:t>)</w:t>
      </w:r>
      <w:r w:rsidRPr="00C6549A">
        <w:rPr>
          <w:rFonts w:cs="Times New Roman"/>
          <w:bCs/>
          <w:lang w:val="en-GB"/>
        </w:rPr>
        <w:t xml:space="preserve"> and sampling ports. The enzymatic synthesis of dioleyl adipate was prepared by mixing oleyl alcohol and adipic acid in the reactor at a molar ratio of 5.3:1 and catalyzed by Novozym® 435. Meanwhile, 1,5-pentanediol diricinoleate was produced by reacting ricinoleic acid and 1,5-pentanediol with a molar ratio of 3:1 in a 1 L three-neck flask for a large-scale reaction. An amount of 3% Novozym</w:t>
      </w:r>
      <w:r w:rsidR="007244B2">
        <w:rPr>
          <w:rFonts w:cs="Times New Roman"/>
          <w:bCs/>
          <w:lang w:val="en-GB"/>
        </w:rPr>
        <w:t>e</w:t>
      </w:r>
      <w:r w:rsidRPr="00C6549A">
        <w:rPr>
          <w:rFonts w:cs="Times New Roman"/>
          <w:bCs/>
          <w:lang w:val="en-GB"/>
        </w:rPr>
        <w:t xml:space="preserve">® was used in toluene solvent. The reaction was started at 65 °C with 200 rpm under 100 mmHg vacuum pressure for 9 hours. </w:t>
      </w:r>
      <w:r w:rsidR="00177A3B" w:rsidRPr="00C6549A">
        <w:rPr>
          <w:rFonts w:cs="Times New Roman"/>
          <w:bCs/>
          <w:lang w:val="en-GB"/>
        </w:rPr>
        <w:t xml:space="preserve">The percentage of fatty acid conversion during the esterification was then quantitated using Equation </w:t>
      </w:r>
      <w:r w:rsidR="007320A6" w:rsidRPr="00C6549A">
        <w:rPr>
          <w:rFonts w:cs="Times New Roman"/>
          <w:bCs/>
          <w:lang w:val="en-GB"/>
        </w:rPr>
        <w:t>(</w:t>
      </w:r>
      <w:r w:rsidR="00177A3B" w:rsidRPr="00C6549A">
        <w:rPr>
          <w:rFonts w:cs="Times New Roman"/>
          <w:bCs/>
          <w:lang w:val="en-GB"/>
        </w:rPr>
        <w:t>1</w:t>
      </w:r>
      <w:r w:rsidR="007320A6" w:rsidRPr="00C6549A">
        <w:rPr>
          <w:rFonts w:cs="Times New Roman"/>
          <w:bCs/>
          <w:lang w:val="en-GB"/>
        </w:rPr>
        <w:t>)</w:t>
      </w:r>
      <w:r w:rsidR="00177A3B" w:rsidRPr="00C6549A">
        <w:rPr>
          <w:rFonts w:cs="Times New Roman"/>
          <w:bCs/>
          <w:lang w:val="en-GB"/>
        </w:rPr>
        <w:t>. The ester formed was expressed as equivalent to the conversion of the fatty acid</w:t>
      </w:r>
      <w:r w:rsidRPr="00C6549A">
        <w:rPr>
          <w:rFonts w:cs="Times New Roman"/>
          <w:bCs/>
          <w:lang w:val="en-GB"/>
        </w:rPr>
        <w:t xml:space="preserve">. In addition, both products were confirmed by </w:t>
      </w:r>
      <w:r w:rsidR="00C916A3" w:rsidRPr="00C6549A">
        <w:rPr>
          <w:rFonts w:cs="Times New Roman"/>
          <w:bCs/>
          <w:lang w:val="en-GB"/>
        </w:rPr>
        <w:t>Fourier transform infrared (</w:t>
      </w:r>
      <w:r w:rsidRPr="00C6549A">
        <w:rPr>
          <w:rFonts w:cs="Times New Roman"/>
          <w:bCs/>
          <w:lang w:val="en-GB"/>
        </w:rPr>
        <w:t>FTIR</w:t>
      </w:r>
      <w:r w:rsidR="00C916A3" w:rsidRPr="00C6549A">
        <w:rPr>
          <w:rFonts w:cs="Times New Roman"/>
          <w:bCs/>
          <w:lang w:val="en-GB"/>
        </w:rPr>
        <w:t>) analysis</w:t>
      </w:r>
      <w:r w:rsidRPr="00C6549A">
        <w:rPr>
          <w:rFonts w:cs="Times New Roman"/>
          <w:bCs/>
          <w:lang w:val="en-GB"/>
        </w:rPr>
        <w:t xml:space="preserve"> (Perkin-Elmer, </w:t>
      </w:r>
      <w:r w:rsidRPr="00C6549A">
        <w:rPr>
          <w:rFonts w:cs="Times New Roman"/>
          <w:lang w:val="en-GB"/>
        </w:rPr>
        <w:t>Model 1650, United State</w:t>
      </w:r>
      <w:r w:rsidR="00C916A3" w:rsidRPr="00C6549A">
        <w:rPr>
          <w:rFonts w:cs="Times New Roman"/>
          <w:lang w:val="en-GB"/>
        </w:rPr>
        <w:t>s</w:t>
      </w:r>
      <w:r w:rsidRPr="00C6549A">
        <w:rPr>
          <w:rFonts w:cs="Times New Roman"/>
          <w:bCs/>
          <w:lang w:val="en-GB"/>
        </w:rPr>
        <w:t>).</w:t>
      </w:r>
    </w:p>
    <w:p w14:paraId="17CD544F" w14:textId="77777777" w:rsidR="00C80AAC" w:rsidRPr="00C6549A" w:rsidRDefault="00C80AAC" w:rsidP="00D941AB">
      <w:pPr>
        <w:outlineLvl w:val="0"/>
        <w:rPr>
          <w:rFonts w:cs="Times New Roman"/>
          <w:bCs/>
          <w:lang w:val="en-GB"/>
        </w:rPr>
      </w:pPr>
    </w:p>
    <w:tbl>
      <w:tblPr>
        <w:tblpPr w:leftFromText="180" w:rightFromText="180" w:vertAnchor="text" w:horzAnchor="margin" w:tblpY="-10"/>
        <w:tblOverlap w:val="never"/>
        <w:tblW w:w="6379" w:type="dxa"/>
        <w:tblLayout w:type="fixed"/>
        <w:tblLook w:val="0400" w:firstRow="0" w:lastRow="0" w:firstColumn="0" w:lastColumn="0" w:noHBand="0" w:noVBand="1"/>
      </w:tblPr>
      <w:tblGrid>
        <w:gridCol w:w="5678"/>
        <w:gridCol w:w="701"/>
      </w:tblGrid>
      <w:tr w:rsidR="00D941AB" w:rsidRPr="00C6549A" w14:paraId="0FF9DDE4" w14:textId="77777777" w:rsidTr="007244B2">
        <w:trPr>
          <w:trHeight w:val="472"/>
        </w:trPr>
        <w:tc>
          <w:tcPr>
            <w:tcW w:w="5678" w:type="dxa"/>
            <w:vAlign w:val="center"/>
          </w:tcPr>
          <w:p w14:paraId="627438ED" w14:textId="3614B0BD" w:rsidR="00D941AB" w:rsidRPr="00C6549A" w:rsidRDefault="00994C5C" w:rsidP="007244B2">
            <w:pPr>
              <w:ind w:firstLine="567"/>
              <w:outlineLvl w:val="0"/>
              <w:rPr>
                <w:rFonts w:cs="Times New Roman"/>
                <w:lang w:val="en-GB"/>
              </w:rPr>
            </w:pPr>
            <m:oMathPara>
              <m:oMath>
                <m:r>
                  <m:rPr>
                    <m:nor/>
                  </m:rPr>
                  <w:rPr>
                    <w:rFonts w:cs="Times New Roman"/>
                    <w:lang w:val="en-GB"/>
                  </w:rPr>
                  <m:t xml:space="preserve">Percentage of conversion </m:t>
                </m:r>
                <m:d>
                  <m:dPr>
                    <m:ctrlPr>
                      <w:rPr>
                        <w:rFonts w:ascii="Cambria Math" w:hAnsi="Cambria Math" w:cs="Times New Roman"/>
                        <w:i/>
                        <w:lang w:val="en-GB"/>
                      </w:rPr>
                    </m:ctrlPr>
                  </m:dPr>
                  <m:e>
                    <m:r>
                      <w:rPr>
                        <w:rFonts w:ascii="Cambria Math" w:hAnsi="Cambria Math" w:cs="Times New Roman"/>
                        <w:lang w:val="en-GB"/>
                      </w:rPr>
                      <m:t>%</m:t>
                    </m:r>
                  </m:e>
                </m:d>
                <m:r>
                  <w:rPr>
                    <w:rFonts w:ascii="Cambria Math" w:hAnsi="Cambria Math" w:cs="Times New Roman"/>
                    <w:lang w:val="en-GB"/>
                  </w:rPr>
                  <m:t xml:space="preserve"> =</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V</m:t>
                        </m:r>
                      </m:e>
                      <m:sub>
                        <m:r>
                          <m:rPr>
                            <m:nor/>
                          </m:rPr>
                          <w:rPr>
                            <w:rFonts w:cs="Times New Roman"/>
                            <w:lang w:val="en-GB"/>
                          </w:rPr>
                          <m:t>control</m:t>
                        </m:r>
                        <m:ctrlPr>
                          <w:rPr>
                            <w:rFonts w:ascii="Cambria Math" w:hAnsi="Cambria Math" w:cs="Times New Roman"/>
                            <w:lang w:val="en-GB"/>
                          </w:rPr>
                        </m:ctrlPr>
                      </m:sub>
                    </m:sSub>
                    <m:r>
                      <m:rPr>
                        <m:nor/>
                      </m:rPr>
                      <w:rPr>
                        <w:rFonts w:cs="Times New Roman"/>
                        <w:lang w:val="en-GB"/>
                      </w:rPr>
                      <m:t xml:space="preserve">- </m:t>
                    </m:r>
                    <m:sSub>
                      <m:sSubPr>
                        <m:ctrlPr>
                          <w:rPr>
                            <w:rFonts w:ascii="Cambria Math" w:hAnsi="Cambria Math" w:cs="Times New Roman"/>
                            <w:lang w:val="en-GB"/>
                          </w:rPr>
                        </m:ctrlPr>
                      </m:sSubPr>
                      <m:e>
                        <m:r>
                          <m:rPr>
                            <m:nor/>
                          </m:rPr>
                          <w:rPr>
                            <w:rFonts w:cs="Times New Roman"/>
                            <w:i/>
                            <w:iCs/>
                            <w:lang w:val="en-GB"/>
                          </w:rPr>
                          <m:t>V</m:t>
                        </m:r>
                      </m:e>
                      <m:sub>
                        <m:r>
                          <m:rPr>
                            <m:nor/>
                          </m:rPr>
                          <w:rPr>
                            <w:rFonts w:cs="Times New Roman"/>
                            <w:lang w:val="en-GB"/>
                          </w:rPr>
                          <m:t>sample</m:t>
                        </m:r>
                      </m:sub>
                    </m:sSub>
                    <m:r>
                      <w:rPr>
                        <w:rFonts w:ascii="Cambria Math" w:hAnsi="Cambria Math" w:cs="Times New Roman"/>
                        <w:lang w:val="en-GB"/>
                      </w:rPr>
                      <m:t xml:space="preserve"> </m:t>
                    </m:r>
                  </m:num>
                  <m:den>
                    <m:sSub>
                      <m:sSubPr>
                        <m:ctrlPr>
                          <w:rPr>
                            <w:rFonts w:ascii="Cambria Math" w:hAnsi="Cambria Math" w:cs="Times New Roman"/>
                            <w:i/>
                            <w:lang w:val="en-GB"/>
                          </w:rPr>
                        </m:ctrlPr>
                      </m:sSubPr>
                      <m:e>
                        <m:r>
                          <w:rPr>
                            <w:rFonts w:ascii="Cambria Math" w:hAnsi="Cambria Math" w:cs="Times New Roman"/>
                            <w:lang w:val="en-GB"/>
                          </w:rPr>
                          <m:t>V</m:t>
                        </m:r>
                      </m:e>
                      <m:sub>
                        <m:r>
                          <m:rPr>
                            <m:nor/>
                          </m:rPr>
                          <w:rPr>
                            <w:rFonts w:cs="Times New Roman"/>
                            <w:lang w:val="en-GB"/>
                          </w:rPr>
                          <m:t>control</m:t>
                        </m:r>
                        <m:ctrlPr>
                          <w:rPr>
                            <w:rFonts w:ascii="Cambria Math" w:hAnsi="Cambria Math" w:cs="Times New Roman"/>
                            <w:lang w:val="en-GB"/>
                          </w:rPr>
                        </m:ctrlPr>
                      </m:sub>
                    </m:sSub>
                  </m:den>
                </m:f>
                <m:r>
                  <w:rPr>
                    <w:rFonts w:ascii="Cambria Math" w:hAnsi="Cambria Math" w:cs="Times New Roman"/>
                    <w:lang w:val="en-GB"/>
                  </w:rPr>
                  <m:t>×100%</m:t>
                </m:r>
              </m:oMath>
            </m:oMathPara>
          </w:p>
        </w:tc>
        <w:tc>
          <w:tcPr>
            <w:tcW w:w="701" w:type="dxa"/>
            <w:vAlign w:val="center"/>
          </w:tcPr>
          <w:p w14:paraId="1FB8CF6A" w14:textId="1A66ADD4" w:rsidR="00D941AB" w:rsidRPr="00C6549A" w:rsidRDefault="00D941AB" w:rsidP="007244B2">
            <w:pPr>
              <w:outlineLvl w:val="0"/>
              <w:rPr>
                <w:rFonts w:cs="Times New Roman"/>
                <w:lang w:val="en-GB"/>
              </w:rPr>
            </w:pPr>
          </w:p>
        </w:tc>
      </w:tr>
    </w:tbl>
    <w:p w14:paraId="25705688" w14:textId="64B88C6D" w:rsidR="00C80AAC" w:rsidRPr="00C6549A" w:rsidRDefault="007244B2" w:rsidP="00D941AB">
      <w:pPr>
        <w:outlineLvl w:val="0"/>
        <w:rPr>
          <w:rFonts w:cs="Times New Roman"/>
          <w:bCs/>
          <w:iCs/>
          <w:lang w:val="en-GB"/>
        </w:rPr>
      </w:pPr>
      <w:r>
        <w:rPr>
          <w:rFonts w:cs="Times New Roman"/>
          <w:bCs/>
          <w:iCs/>
          <w:lang w:val="en-GB"/>
        </w:rPr>
        <w:tab/>
      </w:r>
      <w:r>
        <w:rPr>
          <w:rFonts w:cs="Times New Roman"/>
          <w:bCs/>
          <w:iCs/>
          <w:lang w:val="en-GB"/>
        </w:rPr>
        <w:tab/>
        <w:t xml:space="preserve">                 (1)</w:t>
      </w:r>
      <w:r>
        <w:rPr>
          <w:rFonts w:cs="Times New Roman"/>
          <w:bCs/>
          <w:iCs/>
          <w:lang w:val="en-GB"/>
        </w:rPr>
        <w:br w:type="textWrapping" w:clear="all"/>
      </w:r>
    </w:p>
    <w:p w14:paraId="7FC23922" w14:textId="4FDE7D0E" w:rsidR="00D941AB" w:rsidRPr="00C6549A" w:rsidRDefault="00D941AB" w:rsidP="00D941AB">
      <w:pPr>
        <w:outlineLvl w:val="0"/>
        <w:rPr>
          <w:rFonts w:cs="Times New Roman"/>
          <w:bCs/>
          <w:iCs/>
          <w:lang w:val="en-GB"/>
        </w:rPr>
      </w:pPr>
      <w:r w:rsidRPr="00C6549A">
        <w:rPr>
          <w:rFonts w:cs="Times New Roman"/>
          <w:bCs/>
          <w:iCs/>
          <w:lang w:val="en-GB"/>
        </w:rPr>
        <w:t>Where, V</w:t>
      </w:r>
      <w:r w:rsidRPr="00C6549A">
        <w:rPr>
          <w:rFonts w:cs="Times New Roman"/>
          <w:bCs/>
          <w:iCs/>
          <w:vertAlign w:val="subscript"/>
          <w:lang w:val="en-GB"/>
        </w:rPr>
        <w:t>control</w:t>
      </w:r>
      <w:r w:rsidRPr="00C6549A">
        <w:rPr>
          <w:rFonts w:cs="Times New Roman"/>
          <w:bCs/>
          <w:iCs/>
          <w:lang w:val="en-GB"/>
        </w:rPr>
        <w:t xml:space="preserve"> is a volume of 0.1 M KOH needed to titrate the control, and V</w:t>
      </w:r>
      <w:r w:rsidRPr="00C6549A">
        <w:rPr>
          <w:rFonts w:cs="Times New Roman"/>
          <w:bCs/>
          <w:iCs/>
          <w:vertAlign w:val="subscript"/>
          <w:lang w:val="en-GB"/>
        </w:rPr>
        <w:t>sample</w:t>
      </w:r>
      <w:r w:rsidRPr="00C6549A">
        <w:rPr>
          <w:rFonts w:cs="Times New Roman"/>
          <w:bCs/>
          <w:iCs/>
          <w:lang w:val="en-GB"/>
        </w:rPr>
        <w:t xml:space="preserve"> is a volume of 0.1 M KOH needed to titrate the sample.</w:t>
      </w:r>
    </w:p>
    <w:p w14:paraId="1EC78746" w14:textId="77777777" w:rsidR="00C80AAC" w:rsidRPr="00C6549A" w:rsidRDefault="00C80AAC" w:rsidP="000C0172">
      <w:pPr>
        <w:outlineLvl w:val="0"/>
        <w:rPr>
          <w:rFonts w:cs="Times New Roman"/>
        </w:rPr>
      </w:pPr>
    </w:p>
    <w:p w14:paraId="47C172E0" w14:textId="6AD41D87" w:rsidR="00D941AB" w:rsidRPr="00C6549A" w:rsidRDefault="00D941AB" w:rsidP="000C0172">
      <w:pPr>
        <w:outlineLvl w:val="0"/>
        <w:rPr>
          <w:rFonts w:cs="Times New Roman"/>
          <w:b/>
        </w:rPr>
      </w:pPr>
      <w:r w:rsidRPr="00C6549A">
        <w:rPr>
          <w:rFonts w:cs="Times New Roman"/>
          <w:b/>
        </w:rPr>
        <w:t xml:space="preserve">Formulation </w:t>
      </w:r>
      <w:r w:rsidR="007244B2" w:rsidRPr="00C6549A">
        <w:rPr>
          <w:rFonts w:cs="Times New Roman"/>
          <w:b/>
        </w:rPr>
        <w:t>of wood coating</w:t>
      </w:r>
    </w:p>
    <w:p w14:paraId="274E92CD" w14:textId="37DAC9B3" w:rsidR="00D941AB" w:rsidRPr="00C6549A" w:rsidRDefault="00D941AB" w:rsidP="00081EAC">
      <w:pPr>
        <w:outlineLvl w:val="0"/>
        <w:rPr>
          <w:rFonts w:cs="Times New Roman"/>
          <w:lang w:val="en-GB"/>
        </w:rPr>
      </w:pPr>
      <w:r w:rsidRPr="00C6549A">
        <w:rPr>
          <w:rFonts w:cs="Times New Roman"/>
          <w:lang w:val="en-GB"/>
        </w:rPr>
        <w:t xml:space="preserve">Oligomer (epoxy acrylate) and reactive diluents (ESBO and esters) were mixed in different proportions with </w:t>
      </w:r>
      <w:r w:rsidRPr="00C6549A">
        <w:rPr>
          <w:rFonts w:cs="Times New Roman"/>
          <w:lang w:val="en-GB"/>
        </w:rPr>
        <w:lastRenderedPageBreak/>
        <w:t xml:space="preserve">continuous stirring to </w:t>
      </w:r>
      <w:r w:rsidR="00C916A3" w:rsidRPr="00C6549A">
        <w:rPr>
          <w:rFonts w:cs="Times New Roman"/>
          <w:lang w:val="en-GB"/>
        </w:rPr>
        <w:t xml:space="preserve">obtain </w:t>
      </w:r>
      <w:r w:rsidRPr="00C6549A">
        <w:rPr>
          <w:rFonts w:cs="Times New Roman"/>
          <w:lang w:val="en-GB"/>
        </w:rPr>
        <w:t>a homogenous mixture for reduced acrylate wood coating formulations as summarized in Table 1. Formulations 1-8 were mixed with a 6% photoinitiator (Daracour1173) and applied onto paper plates of desired sizes using a bar coater with 150 µm thickness. The coated samples were irradiated using a UV curing conveyor system which is available at Akzo Nobel Surface Coatings, Malmö, Sweden. Even though</w:t>
      </w:r>
      <w:r w:rsidR="00081EAC" w:rsidRPr="00C6549A">
        <w:rPr>
          <w:rFonts w:cs="Times New Roman"/>
          <w:lang w:val="en-GB"/>
        </w:rPr>
        <w:t xml:space="preserve"> </w:t>
      </w:r>
      <w:r w:rsidRPr="00C6549A">
        <w:rPr>
          <w:rFonts w:cs="Times New Roman"/>
          <w:lang w:val="en-GB"/>
        </w:rPr>
        <w:t>formulations were aimed as wood surface coat</w:t>
      </w:r>
      <w:r w:rsidR="00C916A3" w:rsidRPr="00C6549A">
        <w:rPr>
          <w:rFonts w:cs="Times New Roman"/>
          <w:lang w:val="en-GB"/>
        </w:rPr>
        <w:t>ing</w:t>
      </w:r>
      <w:r w:rsidRPr="00C6549A">
        <w:rPr>
          <w:rFonts w:cs="Times New Roman"/>
          <w:lang w:val="en-GB"/>
        </w:rPr>
        <w:t>, paper plates have been used as a standard to undergo further analysis after radiation. The formulation mixture was applied on a paper to determine the maximum curing rate by passing through a UV oven equipped with a 120 W/cm</w:t>
      </w:r>
      <w:r w:rsidRPr="00C6549A">
        <w:rPr>
          <w:rFonts w:cs="Times New Roman"/>
          <w:vertAlign w:val="superscript"/>
          <w:lang w:val="en-GB"/>
        </w:rPr>
        <w:t>2</w:t>
      </w:r>
      <w:r w:rsidRPr="00C6549A">
        <w:rPr>
          <w:rFonts w:cs="Times New Roman"/>
          <w:lang w:val="en-GB"/>
        </w:rPr>
        <w:t xml:space="preserve"> mercury lamp. Performances of Formulations 1-8 on pendulum hardness</w:t>
      </w:r>
      <w:r w:rsidR="00090388" w:rsidRPr="00C6549A">
        <w:rPr>
          <w:rFonts w:cs="Times New Roman"/>
          <w:lang w:val="en-GB"/>
        </w:rPr>
        <w:t xml:space="preserve">, </w:t>
      </w:r>
      <w:r w:rsidRPr="00C6549A">
        <w:rPr>
          <w:rFonts w:cs="Times New Roman"/>
          <w:lang w:val="en-GB"/>
        </w:rPr>
        <w:t>surface test</w:t>
      </w:r>
      <w:r w:rsidR="00090388" w:rsidRPr="00C6549A">
        <w:rPr>
          <w:rFonts w:cs="Times New Roman"/>
          <w:lang w:val="en-GB"/>
        </w:rPr>
        <w:t xml:space="preserve"> and physical observa</w:t>
      </w:r>
      <w:r w:rsidR="00C916A3" w:rsidRPr="00C6549A">
        <w:rPr>
          <w:rFonts w:cs="Times New Roman"/>
          <w:lang w:val="en-GB"/>
        </w:rPr>
        <w:t>ti</w:t>
      </w:r>
      <w:r w:rsidR="00090388" w:rsidRPr="00C6549A">
        <w:rPr>
          <w:rFonts w:cs="Times New Roman"/>
          <w:lang w:val="en-GB"/>
        </w:rPr>
        <w:t>on</w:t>
      </w:r>
      <w:r w:rsidRPr="00C6549A">
        <w:rPr>
          <w:rFonts w:cs="Times New Roman"/>
          <w:lang w:val="en-GB"/>
        </w:rPr>
        <w:t xml:space="preserve"> were evaluated according to the standard requirement</w:t>
      </w:r>
      <w:r w:rsidR="00C916A3" w:rsidRPr="00C6549A">
        <w:rPr>
          <w:rFonts w:cs="Times New Roman"/>
          <w:lang w:val="en-GB"/>
        </w:rPr>
        <w:t>s</w:t>
      </w:r>
      <w:r w:rsidRPr="00C6549A">
        <w:rPr>
          <w:rFonts w:cs="Times New Roman"/>
          <w:lang w:val="en-GB"/>
        </w:rPr>
        <w:t>.</w:t>
      </w:r>
    </w:p>
    <w:p w14:paraId="7782B450" w14:textId="77833B47" w:rsidR="000C0172" w:rsidRPr="00C6549A" w:rsidRDefault="000C0172" w:rsidP="000C0172">
      <w:pPr>
        <w:jc w:val="left"/>
        <w:outlineLvl w:val="0"/>
        <w:rPr>
          <w:rFonts w:cs="Times New Roman"/>
          <w:b/>
        </w:rPr>
      </w:pPr>
    </w:p>
    <w:p w14:paraId="65E822C0" w14:textId="667DA765" w:rsidR="00081EAC" w:rsidRDefault="00081EAC" w:rsidP="00030AFF">
      <w:pPr>
        <w:wordWrap/>
        <w:jc w:val="center"/>
        <w:outlineLvl w:val="0"/>
        <w:rPr>
          <w:rFonts w:cs="Times New Roman"/>
          <w:bCs/>
          <w:lang w:val="en-GB"/>
        </w:rPr>
      </w:pPr>
      <w:r w:rsidRPr="007244B2">
        <w:rPr>
          <w:rFonts w:cs="Times New Roman"/>
          <w:bCs/>
          <w:lang w:val="en-GB"/>
        </w:rPr>
        <w:t>Table 1. Epoxide and esters composition in reduced acrylate wood coating formulations</w:t>
      </w:r>
    </w:p>
    <w:p w14:paraId="7D8BC87F" w14:textId="77777777" w:rsidR="007244B2" w:rsidRPr="007244B2" w:rsidRDefault="007244B2" w:rsidP="00030AFF">
      <w:pPr>
        <w:wordWrap/>
        <w:jc w:val="center"/>
        <w:outlineLvl w:val="0"/>
        <w:rPr>
          <w:rFonts w:cs="Times New Roman"/>
          <w:bCs/>
          <w:lang w:val="en-GB"/>
        </w:rPr>
      </w:pPr>
    </w:p>
    <w:tbl>
      <w:tblPr>
        <w:tblW w:w="7158"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417"/>
        <w:gridCol w:w="1373"/>
        <w:gridCol w:w="1385"/>
        <w:gridCol w:w="1559"/>
        <w:gridCol w:w="1424"/>
      </w:tblGrid>
      <w:tr w:rsidR="00081EAC" w:rsidRPr="00C6549A" w14:paraId="313249E0" w14:textId="77777777" w:rsidTr="00030AFF">
        <w:trPr>
          <w:trHeight w:hRule="exact" w:val="340"/>
          <w:jc w:val="center"/>
        </w:trPr>
        <w:tc>
          <w:tcPr>
            <w:tcW w:w="1417" w:type="dxa"/>
            <w:vMerge w:val="restart"/>
            <w:vAlign w:val="center"/>
          </w:tcPr>
          <w:p w14:paraId="158A02E2" w14:textId="77777777" w:rsidR="00081EAC" w:rsidRPr="007244B2" w:rsidRDefault="00081EAC" w:rsidP="007244B2">
            <w:pPr>
              <w:wordWrap/>
              <w:jc w:val="left"/>
              <w:outlineLvl w:val="0"/>
              <w:rPr>
                <w:rFonts w:cs="Times New Roman"/>
                <w:b/>
                <w:lang w:val="en-GB"/>
              </w:rPr>
            </w:pPr>
            <w:r w:rsidRPr="007244B2">
              <w:rPr>
                <w:rFonts w:cs="Times New Roman"/>
                <w:b/>
                <w:lang w:val="en-GB"/>
              </w:rPr>
              <w:t>Formulation</w:t>
            </w:r>
          </w:p>
        </w:tc>
        <w:tc>
          <w:tcPr>
            <w:tcW w:w="5738" w:type="dxa"/>
            <w:gridSpan w:val="4"/>
            <w:tcBorders>
              <w:bottom w:val="single" w:sz="4" w:space="0" w:color="000000"/>
            </w:tcBorders>
            <w:vAlign w:val="center"/>
          </w:tcPr>
          <w:p w14:paraId="6A9D577D" w14:textId="35A4A1C7" w:rsidR="00081EAC" w:rsidRPr="007244B2" w:rsidRDefault="00081EAC" w:rsidP="007244B2">
            <w:pPr>
              <w:wordWrap/>
              <w:jc w:val="center"/>
              <w:outlineLvl w:val="0"/>
              <w:rPr>
                <w:rFonts w:cs="Times New Roman"/>
                <w:b/>
                <w:lang w:val="en-GB"/>
              </w:rPr>
            </w:pPr>
            <w:r w:rsidRPr="007244B2">
              <w:rPr>
                <w:rFonts w:cs="Times New Roman"/>
                <w:b/>
                <w:lang w:val="en-GB"/>
              </w:rPr>
              <w:t xml:space="preserve">Composition </w:t>
            </w:r>
            <w:r w:rsidR="007320A6" w:rsidRPr="007244B2">
              <w:rPr>
                <w:rFonts w:cs="Times New Roman"/>
                <w:b/>
                <w:lang w:val="en-GB"/>
              </w:rPr>
              <w:t>(</w:t>
            </w:r>
            <w:r w:rsidRPr="007244B2">
              <w:rPr>
                <w:rFonts w:cs="Times New Roman"/>
                <w:b/>
                <w:lang w:val="en-GB"/>
              </w:rPr>
              <w:t>%</w:t>
            </w:r>
            <w:r w:rsidR="007320A6" w:rsidRPr="007244B2">
              <w:rPr>
                <w:rFonts w:cs="Times New Roman"/>
                <w:b/>
                <w:lang w:val="en-GB"/>
              </w:rPr>
              <w:t>, w/w</w:t>
            </w:r>
            <w:r w:rsidRPr="007244B2">
              <w:rPr>
                <w:rFonts w:cs="Times New Roman"/>
                <w:b/>
                <w:lang w:val="en-GB"/>
              </w:rPr>
              <w:t>)</w:t>
            </w:r>
          </w:p>
        </w:tc>
      </w:tr>
      <w:tr w:rsidR="00081EAC" w:rsidRPr="00C6549A" w14:paraId="4332C399" w14:textId="77777777" w:rsidTr="00030AFF">
        <w:trPr>
          <w:trHeight w:hRule="exact" w:val="547"/>
          <w:jc w:val="center"/>
        </w:trPr>
        <w:tc>
          <w:tcPr>
            <w:tcW w:w="1417" w:type="dxa"/>
            <w:vMerge/>
            <w:tcBorders>
              <w:bottom w:val="single" w:sz="4" w:space="0" w:color="000000"/>
            </w:tcBorders>
            <w:vAlign w:val="center"/>
          </w:tcPr>
          <w:p w14:paraId="7148ECB1" w14:textId="77777777" w:rsidR="00081EAC" w:rsidRPr="007244B2" w:rsidRDefault="00081EAC" w:rsidP="007244B2">
            <w:pPr>
              <w:wordWrap/>
              <w:jc w:val="left"/>
              <w:outlineLvl w:val="0"/>
              <w:rPr>
                <w:rFonts w:cs="Times New Roman"/>
                <w:b/>
                <w:lang w:val="en-GB"/>
              </w:rPr>
            </w:pPr>
          </w:p>
        </w:tc>
        <w:tc>
          <w:tcPr>
            <w:tcW w:w="1373" w:type="dxa"/>
            <w:tcBorders>
              <w:bottom w:val="single" w:sz="4" w:space="0" w:color="000000"/>
            </w:tcBorders>
            <w:vAlign w:val="center"/>
          </w:tcPr>
          <w:p w14:paraId="15AD25BC" w14:textId="41F8CE53" w:rsidR="00081EAC" w:rsidRPr="007244B2" w:rsidRDefault="00081EAC" w:rsidP="007244B2">
            <w:pPr>
              <w:wordWrap/>
              <w:jc w:val="center"/>
              <w:outlineLvl w:val="0"/>
              <w:rPr>
                <w:rFonts w:cs="Times New Roman"/>
                <w:b/>
                <w:lang w:val="en-GB"/>
              </w:rPr>
            </w:pPr>
            <w:r w:rsidRPr="007244B2">
              <w:rPr>
                <w:rFonts w:cs="Times New Roman"/>
                <w:b/>
                <w:lang w:val="en-GB"/>
              </w:rPr>
              <w:t xml:space="preserve">Epoxy </w:t>
            </w:r>
            <w:r w:rsidR="007244B2" w:rsidRPr="007244B2">
              <w:rPr>
                <w:rFonts w:cs="Times New Roman"/>
                <w:b/>
                <w:lang w:val="en-GB"/>
              </w:rPr>
              <w:t>Acrylate</w:t>
            </w:r>
          </w:p>
        </w:tc>
        <w:tc>
          <w:tcPr>
            <w:tcW w:w="1385" w:type="dxa"/>
            <w:tcBorders>
              <w:bottom w:val="single" w:sz="4" w:space="0" w:color="000000"/>
            </w:tcBorders>
            <w:vAlign w:val="center"/>
          </w:tcPr>
          <w:p w14:paraId="2E8D5246" w14:textId="6F70219A" w:rsidR="00081EAC" w:rsidRPr="007244B2" w:rsidRDefault="00081EAC" w:rsidP="007244B2">
            <w:pPr>
              <w:wordWrap/>
              <w:jc w:val="center"/>
              <w:outlineLvl w:val="0"/>
              <w:rPr>
                <w:rFonts w:cs="Times New Roman"/>
                <w:b/>
                <w:lang w:val="en-GB"/>
              </w:rPr>
            </w:pPr>
            <w:r w:rsidRPr="007244B2">
              <w:rPr>
                <w:rFonts w:cs="Times New Roman"/>
                <w:b/>
              </w:rPr>
              <w:t xml:space="preserve">Epoxidation </w:t>
            </w:r>
            <w:r w:rsidR="007244B2" w:rsidRPr="007244B2">
              <w:rPr>
                <w:rFonts w:cs="Times New Roman"/>
                <w:b/>
              </w:rPr>
              <w:t>Soybean Oil</w:t>
            </w:r>
          </w:p>
        </w:tc>
        <w:tc>
          <w:tcPr>
            <w:tcW w:w="1559" w:type="dxa"/>
            <w:tcBorders>
              <w:bottom w:val="single" w:sz="4" w:space="0" w:color="000000"/>
            </w:tcBorders>
            <w:vAlign w:val="center"/>
          </w:tcPr>
          <w:p w14:paraId="7E9A0B03" w14:textId="3943F77C" w:rsidR="00081EAC" w:rsidRPr="007244B2" w:rsidRDefault="007244B2" w:rsidP="007244B2">
            <w:pPr>
              <w:wordWrap/>
              <w:jc w:val="center"/>
              <w:outlineLvl w:val="0"/>
              <w:rPr>
                <w:rFonts w:cs="Times New Roman"/>
                <w:b/>
                <w:lang w:val="en-GB"/>
              </w:rPr>
            </w:pPr>
            <w:r w:rsidRPr="007244B2">
              <w:rPr>
                <w:rFonts w:cs="Times New Roman"/>
                <w:b/>
              </w:rPr>
              <w:t>1,5-</w:t>
            </w:r>
            <w:r w:rsidR="00081EAC" w:rsidRPr="007244B2">
              <w:rPr>
                <w:rFonts w:cs="Times New Roman"/>
                <w:b/>
              </w:rPr>
              <w:t xml:space="preserve">Pentanediol </w:t>
            </w:r>
            <w:r w:rsidRPr="007244B2">
              <w:rPr>
                <w:rFonts w:cs="Times New Roman"/>
                <w:b/>
              </w:rPr>
              <w:t>Diricinoleate</w:t>
            </w:r>
          </w:p>
        </w:tc>
        <w:tc>
          <w:tcPr>
            <w:tcW w:w="1424" w:type="dxa"/>
            <w:tcBorders>
              <w:bottom w:val="single" w:sz="4" w:space="0" w:color="000000"/>
            </w:tcBorders>
            <w:vAlign w:val="center"/>
          </w:tcPr>
          <w:p w14:paraId="76A56C25" w14:textId="090DE486" w:rsidR="00081EAC" w:rsidRPr="007244B2" w:rsidRDefault="00081EAC" w:rsidP="007244B2">
            <w:pPr>
              <w:wordWrap/>
              <w:jc w:val="center"/>
              <w:outlineLvl w:val="0"/>
              <w:rPr>
                <w:rFonts w:cs="Times New Roman"/>
                <w:b/>
                <w:lang w:val="en-GB"/>
              </w:rPr>
            </w:pPr>
            <w:r w:rsidRPr="007244B2">
              <w:rPr>
                <w:rFonts w:cs="Times New Roman"/>
                <w:b/>
              </w:rPr>
              <w:t xml:space="preserve">Dioleyl </w:t>
            </w:r>
            <w:r w:rsidR="007244B2" w:rsidRPr="007244B2">
              <w:rPr>
                <w:rFonts w:cs="Times New Roman"/>
                <w:b/>
              </w:rPr>
              <w:t>Adipate</w:t>
            </w:r>
          </w:p>
        </w:tc>
      </w:tr>
      <w:tr w:rsidR="00081EAC" w:rsidRPr="00C6549A" w14:paraId="06E53919" w14:textId="77777777" w:rsidTr="00030AFF">
        <w:trPr>
          <w:trHeight w:hRule="exact" w:val="340"/>
          <w:jc w:val="center"/>
        </w:trPr>
        <w:tc>
          <w:tcPr>
            <w:tcW w:w="1417" w:type="dxa"/>
            <w:tcBorders>
              <w:top w:val="nil"/>
              <w:left w:val="nil"/>
              <w:bottom w:val="nil"/>
              <w:right w:val="nil"/>
            </w:tcBorders>
            <w:shd w:val="clear" w:color="auto" w:fill="auto"/>
            <w:vAlign w:val="bottom"/>
          </w:tcPr>
          <w:p w14:paraId="0D869DAD" w14:textId="77777777" w:rsidR="00081EAC" w:rsidRPr="00C6549A" w:rsidRDefault="00081EAC" w:rsidP="007244B2">
            <w:pPr>
              <w:wordWrap/>
              <w:jc w:val="center"/>
              <w:outlineLvl w:val="0"/>
              <w:rPr>
                <w:rFonts w:cs="Times New Roman"/>
                <w:bCs/>
                <w:lang w:val="en-GB"/>
              </w:rPr>
            </w:pPr>
            <w:r w:rsidRPr="00C6549A">
              <w:rPr>
                <w:rFonts w:cs="Times New Roman"/>
                <w:bCs/>
              </w:rPr>
              <w:t>1</w:t>
            </w:r>
          </w:p>
        </w:tc>
        <w:tc>
          <w:tcPr>
            <w:tcW w:w="1373" w:type="dxa"/>
            <w:tcBorders>
              <w:top w:val="nil"/>
              <w:left w:val="nil"/>
              <w:bottom w:val="nil"/>
              <w:right w:val="nil"/>
            </w:tcBorders>
            <w:shd w:val="clear" w:color="auto" w:fill="auto"/>
            <w:vAlign w:val="bottom"/>
          </w:tcPr>
          <w:p w14:paraId="005BA834" w14:textId="77777777" w:rsidR="00081EAC" w:rsidRPr="00C6549A" w:rsidRDefault="00081EAC" w:rsidP="007244B2">
            <w:pPr>
              <w:wordWrap/>
              <w:jc w:val="center"/>
              <w:outlineLvl w:val="0"/>
              <w:rPr>
                <w:rFonts w:cs="Times New Roman"/>
                <w:bCs/>
                <w:lang w:val="en-GB"/>
              </w:rPr>
            </w:pPr>
            <w:r w:rsidRPr="00C6549A">
              <w:rPr>
                <w:rFonts w:cs="Times New Roman"/>
                <w:bCs/>
              </w:rPr>
              <w:t>85</w:t>
            </w:r>
          </w:p>
        </w:tc>
        <w:tc>
          <w:tcPr>
            <w:tcW w:w="1385" w:type="dxa"/>
            <w:tcBorders>
              <w:top w:val="nil"/>
              <w:left w:val="nil"/>
              <w:bottom w:val="nil"/>
              <w:right w:val="nil"/>
            </w:tcBorders>
            <w:shd w:val="clear" w:color="auto" w:fill="auto"/>
            <w:vAlign w:val="bottom"/>
          </w:tcPr>
          <w:p w14:paraId="575088C3" w14:textId="77777777" w:rsidR="00081EAC" w:rsidRPr="00C6549A" w:rsidRDefault="00081EAC" w:rsidP="007244B2">
            <w:pPr>
              <w:wordWrap/>
              <w:jc w:val="center"/>
              <w:outlineLvl w:val="0"/>
              <w:rPr>
                <w:rFonts w:cs="Times New Roman"/>
                <w:bCs/>
                <w:lang w:val="en-GB"/>
              </w:rPr>
            </w:pPr>
            <w:r w:rsidRPr="00C6549A">
              <w:rPr>
                <w:rFonts w:cs="Times New Roman"/>
                <w:bCs/>
              </w:rPr>
              <w:t>15</w:t>
            </w:r>
          </w:p>
        </w:tc>
        <w:tc>
          <w:tcPr>
            <w:tcW w:w="1559" w:type="dxa"/>
            <w:tcBorders>
              <w:top w:val="nil"/>
              <w:left w:val="nil"/>
              <w:bottom w:val="nil"/>
              <w:right w:val="nil"/>
            </w:tcBorders>
            <w:shd w:val="clear" w:color="auto" w:fill="auto"/>
            <w:vAlign w:val="bottom"/>
          </w:tcPr>
          <w:p w14:paraId="479B91AF"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424" w:type="dxa"/>
            <w:tcBorders>
              <w:top w:val="nil"/>
              <w:left w:val="nil"/>
              <w:bottom w:val="nil"/>
              <w:right w:val="nil"/>
            </w:tcBorders>
            <w:shd w:val="clear" w:color="auto" w:fill="auto"/>
            <w:vAlign w:val="bottom"/>
          </w:tcPr>
          <w:p w14:paraId="3630BD91" w14:textId="77777777" w:rsidR="00081EAC" w:rsidRPr="00C6549A" w:rsidRDefault="00081EAC" w:rsidP="007244B2">
            <w:pPr>
              <w:wordWrap/>
              <w:jc w:val="center"/>
              <w:outlineLvl w:val="0"/>
              <w:rPr>
                <w:rFonts w:cs="Times New Roman"/>
                <w:bCs/>
                <w:lang w:val="en-GB"/>
              </w:rPr>
            </w:pPr>
            <w:r w:rsidRPr="00C6549A">
              <w:rPr>
                <w:rFonts w:cs="Times New Roman"/>
                <w:bCs/>
              </w:rPr>
              <w:t>-</w:t>
            </w:r>
          </w:p>
        </w:tc>
      </w:tr>
      <w:tr w:rsidR="00081EAC" w:rsidRPr="00C6549A" w14:paraId="61FD0105" w14:textId="77777777" w:rsidTr="007244B2">
        <w:trPr>
          <w:trHeight w:hRule="exact" w:val="269"/>
          <w:jc w:val="center"/>
        </w:trPr>
        <w:tc>
          <w:tcPr>
            <w:tcW w:w="1417" w:type="dxa"/>
            <w:tcBorders>
              <w:top w:val="nil"/>
              <w:left w:val="nil"/>
              <w:bottom w:val="nil"/>
              <w:right w:val="nil"/>
            </w:tcBorders>
            <w:shd w:val="clear" w:color="auto" w:fill="auto"/>
            <w:vAlign w:val="bottom"/>
          </w:tcPr>
          <w:p w14:paraId="22CC2A42" w14:textId="77777777" w:rsidR="00081EAC" w:rsidRPr="00C6549A" w:rsidRDefault="00081EAC" w:rsidP="007244B2">
            <w:pPr>
              <w:wordWrap/>
              <w:jc w:val="center"/>
              <w:outlineLvl w:val="0"/>
              <w:rPr>
                <w:rFonts w:cs="Times New Roman"/>
                <w:bCs/>
                <w:lang w:val="en-GB"/>
              </w:rPr>
            </w:pPr>
            <w:r w:rsidRPr="00C6549A">
              <w:rPr>
                <w:rFonts w:cs="Times New Roman"/>
                <w:bCs/>
              </w:rPr>
              <w:t>2</w:t>
            </w:r>
          </w:p>
        </w:tc>
        <w:tc>
          <w:tcPr>
            <w:tcW w:w="1373" w:type="dxa"/>
            <w:tcBorders>
              <w:top w:val="nil"/>
              <w:left w:val="nil"/>
              <w:bottom w:val="nil"/>
              <w:right w:val="nil"/>
            </w:tcBorders>
            <w:shd w:val="clear" w:color="auto" w:fill="auto"/>
            <w:vAlign w:val="bottom"/>
          </w:tcPr>
          <w:p w14:paraId="0D7DE5F8" w14:textId="77777777" w:rsidR="00081EAC" w:rsidRPr="00C6549A" w:rsidRDefault="00081EAC" w:rsidP="007244B2">
            <w:pPr>
              <w:wordWrap/>
              <w:jc w:val="center"/>
              <w:outlineLvl w:val="0"/>
              <w:rPr>
                <w:rFonts w:cs="Times New Roman"/>
                <w:bCs/>
                <w:lang w:val="en-GB"/>
              </w:rPr>
            </w:pPr>
            <w:r w:rsidRPr="00C6549A">
              <w:rPr>
                <w:rFonts w:cs="Times New Roman"/>
                <w:bCs/>
              </w:rPr>
              <w:t>85</w:t>
            </w:r>
          </w:p>
        </w:tc>
        <w:tc>
          <w:tcPr>
            <w:tcW w:w="1385" w:type="dxa"/>
            <w:tcBorders>
              <w:top w:val="nil"/>
              <w:left w:val="nil"/>
              <w:bottom w:val="nil"/>
              <w:right w:val="nil"/>
            </w:tcBorders>
            <w:shd w:val="clear" w:color="auto" w:fill="auto"/>
            <w:vAlign w:val="bottom"/>
          </w:tcPr>
          <w:p w14:paraId="31EC1337"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559" w:type="dxa"/>
            <w:tcBorders>
              <w:top w:val="nil"/>
              <w:left w:val="nil"/>
              <w:bottom w:val="nil"/>
              <w:right w:val="nil"/>
            </w:tcBorders>
            <w:shd w:val="clear" w:color="auto" w:fill="auto"/>
            <w:vAlign w:val="bottom"/>
          </w:tcPr>
          <w:p w14:paraId="48AA00B1" w14:textId="77777777" w:rsidR="00081EAC" w:rsidRPr="00C6549A" w:rsidRDefault="00081EAC" w:rsidP="007244B2">
            <w:pPr>
              <w:wordWrap/>
              <w:jc w:val="center"/>
              <w:outlineLvl w:val="0"/>
              <w:rPr>
                <w:rFonts w:cs="Times New Roman"/>
                <w:bCs/>
                <w:lang w:val="en-GB"/>
              </w:rPr>
            </w:pPr>
            <w:r w:rsidRPr="00C6549A">
              <w:rPr>
                <w:rFonts w:cs="Times New Roman"/>
                <w:bCs/>
              </w:rPr>
              <w:t>7.5</w:t>
            </w:r>
          </w:p>
        </w:tc>
        <w:tc>
          <w:tcPr>
            <w:tcW w:w="1424" w:type="dxa"/>
            <w:tcBorders>
              <w:top w:val="nil"/>
              <w:left w:val="nil"/>
              <w:bottom w:val="nil"/>
              <w:right w:val="nil"/>
            </w:tcBorders>
            <w:shd w:val="clear" w:color="auto" w:fill="auto"/>
            <w:vAlign w:val="bottom"/>
          </w:tcPr>
          <w:p w14:paraId="3CE96CBA" w14:textId="77777777" w:rsidR="00081EAC" w:rsidRPr="00C6549A" w:rsidRDefault="00081EAC" w:rsidP="007244B2">
            <w:pPr>
              <w:wordWrap/>
              <w:jc w:val="center"/>
              <w:outlineLvl w:val="0"/>
              <w:rPr>
                <w:rFonts w:cs="Times New Roman"/>
                <w:bCs/>
                <w:lang w:val="en-GB"/>
              </w:rPr>
            </w:pPr>
            <w:r w:rsidRPr="00C6549A">
              <w:rPr>
                <w:rFonts w:cs="Times New Roman"/>
                <w:bCs/>
              </w:rPr>
              <w:t>7.5</w:t>
            </w:r>
          </w:p>
        </w:tc>
      </w:tr>
      <w:tr w:rsidR="00081EAC" w:rsidRPr="00C6549A" w14:paraId="64501154" w14:textId="77777777" w:rsidTr="007244B2">
        <w:trPr>
          <w:trHeight w:hRule="exact" w:val="204"/>
          <w:jc w:val="center"/>
        </w:trPr>
        <w:tc>
          <w:tcPr>
            <w:tcW w:w="1417" w:type="dxa"/>
            <w:tcBorders>
              <w:top w:val="nil"/>
              <w:left w:val="nil"/>
              <w:bottom w:val="nil"/>
              <w:right w:val="nil"/>
            </w:tcBorders>
            <w:shd w:val="clear" w:color="auto" w:fill="auto"/>
            <w:vAlign w:val="bottom"/>
          </w:tcPr>
          <w:p w14:paraId="421D1AC5" w14:textId="77777777" w:rsidR="00081EAC" w:rsidRPr="00C6549A" w:rsidRDefault="00081EAC" w:rsidP="007244B2">
            <w:pPr>
              <w:wordWrap/>
              <w:jc w:val="center"/>
              <w:outlineLvl w:val="0"/>
              <w:rPr>
                <w:rFonts w:cs="Times New Roman"/>
                <w:bCs/>
                <w:lang w:val="en-GB"/>
              </w:rPr>
            </w:pPr>
            <w:r w:rsidRPr="00C6549A">
              <w:rPr>
                <w:rFonts w:cs="Times New Roman"/>
                <w:bCs/>
              </w:rPr>
              <w:t>3</w:t>
            </w:r>
          </w:p>
        </w:tc>
        <w:tc>
          <w:tcPr>
            <w:tcW w:w="1373" w:type="dxa"/>
            <w:tcBorders>
              <w:top w:val="nil"/>
              <w:left w:val="nil"/>
              <w:bottom w:val="nil"/>
              <w:right w:val="nil"/>
            </w:tcBorders>
            <w:shd w:val="clear" w:color="auto" w:fill="auto"/>
            <w:vAlign w:val="bottom"/>
          </w:tcPr>
          <w:p w14:paraId="7198DE5E" w14:textId="77777777" w:rsidR="00081EAC" w:rsidRPr="00C6549A" w:rsidRDefault="00081EAC" w:rsidP="007244B2">
            <w:pPr>
              <w:wordWrap/>
              <w:jc w:val="center"/>
              <w:outlineLvl w:val="0"/>
              <w:rPr>
                <w:rFonts w:cs="Times New Roman"/>
                <w:bCs/>
                <w:lang w:val="en-GB"/>
              </w:rPr>
            </w:pPr>
            <w:r w:rsidRPr="00C6549A">
              <w:rPr>
                <w:rFonts w:cs="Times New Roman"/>
                <w:bCs/>
              </w:rPr>
              <w:t>75</w:t>
            </w:r>
          </w:p>
        </w:tc>
        <w:tc>
          <w:tcPr>
            <w:tcW w:w="1385" w:type="dxa"/>
            <w:tcBorders>
              <w:top w:val="nil"/>
              <w:left w:val="nil"/>
              <w:bottom w:val="nil"/>
              <w:right w:val="nil"/>
            </w:tcBorders>
            <w:shd w:val="clear" w:color="auto" w:fill="auto"/>
            <w:vAlign w:val="bottom"/>
          </w:tcPr>
          <w:p w14:paraId="10979E15" w14:textId="77777777" w:rsidR="00081EAC" w:rsidRPr="00C6549A" w:rsidRDefault="00081EAC" w:rsidP="007244B2">
            <w:pPr>
              <w:wordWrap/>
              <w:jc w:val="center"/>
              <w:outlineLvl w:val="0"/>
              <w:rPr>
                <w:rFonts w:cs="Times New Roman"/>
                <w:bCs/>
                <w:lang w:val="en-GB"/>
              </w:rPr>
            </w:pPr>
            <w:r w:rsidRPr="00C6549A">
              <w:rPr>
                <w:rFonts w:cs="Times New Roman"/>
                <w:bCs/>
              </w:rPr>
              <w:t>25</w:t>
            </w:r>
          </w:p>
        </w:tc>
        <w:tc>
          <w:tcPr>
            <w:tcW w:w="1559" w:type="dxa"/>
            <w:tcBorders>
              <w:top w:val="nil"/>
              <w:left w:val="nil"/>
              <w:bottom w:val="nil"/>
              <w:right w:val="nil"/>
            </w:tcBorders>
            <w:shd w:val="clear" w:color="auto" w:fill="auto"/>
            <w:vAlign w:val="bottom"/>
          </w:tcPr>
          <w:p w14:paraId="23984EB1"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424" w:type="dxa"/>
            <w:tcBorders>
              <w:top w:val="nil"/>
              <w:left w:val="nil"/>
              <w:bottom w:val="nil"/>
              <w:right w:val="nil"/>
            </w:tcBorders>
            <w:shd w:val="clear" w:color="auto" w:fill="auto"/>
            <w:vAlign w:val="bottom"/>
          </w:tcPr>
          <w:p w14:paraId="250FA595" w14:textId="77777777" w:rsidR="00081EAC" w:rsidRPr="00C6549A" w:rsidRDefault="00081EAC" w:rsidP="007244B2">
            <w:pPr>
              <w:wordWrap/>
              <w:jc w:val="center"/>
              <w:outlineLvl w:val="0"/>
              <w:rPr>
                <w:rFonts w:cs="Times New Roman"/>
                <w:bCs/>
                <w:lang w:val="en-GB"/>
              </w:rPr>
            </w:pPr>
            <w:r w:rsidRPr="00C6549A">
              <w:rPr>
                <w:rFonts w:cs="Times New Roman"/>
                <w:bCs/>
              </w:rPr>
              <w:t>-</w:t>
            </w:r>
          </w:p>
        </w:tc>
      </w:tr>
      <w:tr w:rsidR="00081EAC" w:rsidRPr="00C6549A" w14:paraId="4A33428E" w14:textId="77777777" w:rsidTr="007244B2">
        <w:trPr>
          <w:trHeight w:hRule="exact" w:val="151"/>
          <w:jc w:val="center"/>
        </w:trPr>
        <w:tc>
          <w:tcPr>
            <w:tcW w:w="1417" w:type="dxa"/>
            <w:tcBorders>
              <w:top w:val="nil"/>
              <w:left w:val="nil"/>
              <w:bottom w:val="nil"/>
              <w:right w:val="nil"/>
            </w:tcBorders>
            <w:shd w:val="clear" w:color="auto" w:fill="auto"/>
            <w:vAlign w:val="bottom"/>
          </w:tcPr>
          <w:p w14:paraId="6EB5B94D" w14:textId="77777777" w:rsidR="00081EAC" w:rsidRPr="00C6549A" w:rsidRDefault="00081EAC" w:rsidP="007244B2">
            <w:pPr>
              <w:wordWrap/>
              <w:jc w:val="center"/>
              <w:outlineLvl w:val="0"/>
              <w:rPr>
                <w:rFonts w:cs="Times New Roman"/>
                <w:bCs/>
                <w:lang w:val="en-GB"/>
              </w:rPr>
            </w:pPr>
            <w:r w:rsidRPr="00C6549A">
              <w:rPr>
                <w:rFonts w:cs="Times New Roman"/>
                <w:bCs/>
              </w:rPr>
              <w:t>4</w:t>
            </w:r>
          </w:p>
        </w:tc>
        <w:tc>
          <w:tcPr>
            <w:tcW w:w="1373" w:type="dxa"/>
            <w:tcBorders>
              <w:top w:val="nil"/>
              <w:left w:val="nil"/>
              <w:bottom w:val="nil"/>
              <w:right w:val="nil"/>
            </w:tcBorders>
            <w:shd w:val="clear" w:color="auto" w:fill="auto"/>
            <w:vAlign w:val="bottom"/>
          </w:tcPr>
          <w:p w14:paraId="4C92AD7E" w14:textId="77777777" w:rsidR="00081EAC" w:rsidRPr="00C6549A" w:rsidRDefault="00081EAC" w:rsidP="007244B2">
            <w:pPr>
              <w:wordWrap/>
              <w:jc w:val="center"/>
              <w:outlineLvl w:val="0"/>
              <w:rPr>
                <w:rFonts w:cs="Times New Roman"/>
                <w:bCs/>
                <w:lang w:val="en-GB"/>
              </w:rPr>
            </w:pPr>
            <w:r w:rsidRPr="00C6549A">
              <w:rPr>
                <w:rFonts w:cs="Times New Roman"/>
                <w:bCs/>
              </w:rPr>
              <w:t>75</w:t>
            </w:r>
          </w:p>
        </w:tc>
        <w:tc>
          <w:tcPr>
            <w:tcW w:w="1385" w:type="dxa"/>
            <w:tcBorders>
              <w:top w:val="nil"/>
              <w:left w:val="nil"/>
              <w:bottom w:val="nil"/>
              <w:right w:val="nil"/>
            </w:tcBorders>
            <w:shd w:val="clear" w:color="auto" w:fill="auto"/>
            <w:vAlign w:val="bottom"/>
          </w:tcPr>
          <w:p w14:paraId="3216919E"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559" w:type="dxa"/>
            <w:tcBorders>
              <w:top w:val="nil"/>
              <w:left w:val="nil"/>
              <w:bottom w:val="nil"/>
              <w:right w:val="nil"/>
            </w:tcBorders>
            <w:shd w:val="clear" w:color="auto" w:fill="auto"/>
            <w:vAlign w:val="bottom"/>
          </w:tcPr>
          <w:p w14:paraId="26DD21E2" w14:textId="77777777" w:rsidR="00081EAC" w:rsidRPr="00C6549A" w:rsidRDefault="00081EAC" w:rsidP="007244B2">
            <w:pPr>
              <w:wordWrap/>
              <w:jc w:val="center"/>
              <w:outlineLvl w:val="0"/>
              <w:rPr>
                <w:rFonts w:cs="Times New Roman"/>
                <w:bCs/>
                <w:lang w:val="en-GB"/>
              </w:rPr>
            </w:pPr>
            <w:r w:rsidRPr="00C6549A">
              <w:rPr>
                <w:rFonts w:cs="Times New Roman"/>
                <w:bCs/>
              </w:rPr>
              <w:t>12.5</w:t>
            </w:r>
          </w:p>
        </w:tc>
        <w:tc>
          <w:tcPr>
            <w:tcW w:w="1424" w:type="dxa"/>
            <w:tcBorders>
              <w:top w:val="nil"/>
              <w:left w:val="nil"/>
              <w:bottom w:val="nil"/>
              <w:right w:val="nil"/>
            </w:tcBorders>
            <w:shd w:val="clear" w:color="auto" w:fill="auto"/>
            <w:vAlign w:val="bottom"/>
          </w:tcPr>
          <w:p w14:paraId="0C699985" w14:textId="77777777" w:rsidR="00081EAC" w:rsidRPr="00C6549A" w:rsidRDefault="00081EAC" w:rsidP="007244B2">
            <w:pPr>
              <w:wordWrap/>
              <w:jc w:val="center"/>
              <w:outlineLvl w:val="0"/>
              <w:rPr>
                <w:rFonts w:cs="Times New Roman"/>
                <w:bCs/>
                <w:lang w:val="en-GB"/>
              </w:rPr>
            </w:pPr>
            <w:r w:rsidRPr="00C6549A">
              <w:rPr>
                <w:rFonts w:cs="Times New Roman"/>
                <w:bCs/>
              </w:rPr>
              <w:t>12.5</w:t>
            </w:r>
          </w:p>
        </w:tc>
      </w:tr>
      <w:tr w:rsidR="00081EAC" w:rsidRPr="00C6549A" w14:paraId="3E892A52" w14:textId="77777777" w:rsidTr="007244B2">
        <w:trPr>
          <w:trHeight w:hRule="exact" w:val="241"/>
          <w:jc w:val="center"/>
        </w:trPr>
        <w:tc>
          <w:tcPr>
            <w:tcW w:w="1417" w:type="dxa"/>
            <w:tcBorders>
              <w:top w:val="nil"/>
              <w:left w:val="nil"/>
              <w:bottom w:val="nil"/>
              <w:right w:val="nil"/>
            </w:tcBorders>
            <w:shd w:val="clear" w:color="auto" w:fill="auto"/>
            <w:vAlign w:val="bottom"/>
          </w:tcPr>
          <w:p w14:paraId="2B8D271E" w14:textId="77777777" w:rsidR="00081EAC" w:rsidRPr="00C6549A" w:rsidRDefault="00081EAC" w:rsidP="007244B2">
            <w:pPr>
              <w:wordWrap/>
              <w:jc w:val="center"/>
              <w:outlineLvl w:val="0"/>
              <w:rPr>
                <w:rFonts w:cs="Times New Roman"/>
                <w:bCs/>
                <w:lang w:val="en-GB"/>
              </w:rPr>
            </w:pPr>
            <w:r w:rsidRPr="00C6549A">
              <w:rPr>
                <w:rFonts w:cs="Times New Roman"/>
                <w:bCs/>
              </w:rPr>
              <w:t>5</w:t>
            </w:r>
          </w:p>
        </w:tc>
        <w:tc>
          <w:tcPr>
            <w:tcW w:w="1373" w:type="dxa"/>
            <w:tcBorders>
              <w:top w:val="nil"/>
              <w:left w:val="nil"/>
              <w:bottom w:val="nil"/>
              <w:right w:val="nil"/>
            </w:tcBorders>
            <w:shd w:val="clear" w:color="auto" w:fill="auto"/>
            <w:vAlign w:val="bottom"/>
          </w:tcPr>
          <w:p w14:paraId="61226218" w14:textId="77777777" w:rsidR="00081EAC" w:rsidRPr="00C6549A" w:rsidRDefault="00081EAC" w:rsidP="007244B2">
            <w:pPr>
              <w:wordWrap/>
              <w:jc w:val="center"/>
              <w:outlineLvl w:val="0"/>
              <w:rPr>
                <w:rFonts w:cs="Times New Roman"/>
                <w:bCs/>
                <w:lang w:val="en-GB"/>
              </w:rPr>
            </w:pPr>
            <w:r w:rsidRPr="00C6549A">
              <w:rPr>
                <w:rFonts w:cs="Times New Roman"/>
                <w:bCs/>
              </w:rPr>
              <w:t>65</w:t>
            </w:r>
          </w:p>
        </w:tc>
        <w:tc>
          <w:tcPr>
            <w:tcW w:w="1385" w:type="dxa"/>
            <w:tcBorders>
              <w:top w:val="nil"/>
              <w:left w:val="nil"/>
              <w:bottom w:val="nil"/>
              <w:right w:val="nil"/>
            </w:tcBorders>
            <w:shd w:val="clear" w:color="auto" w:fill="auto"/>
            <w:vAlign w:val="bottom"/>
          </w:tcPr>
          <w:p w14:paraId="7F1A1565" w14:textId="77777777" w:rsidR="00081EAC" w:rsidRPr="00C6549A" w:rsidRDefault="00081EAC" w:rsidP="007244B2">
            <w:pPr>
              <w:wordWrap/>
              <w:jc w:val="center"/>
              <w:outlineLvl w:val="0"/>
              <w:rPr>
                <w:rFonts w:cs="Times New Roman"/>
                <w:bCs/>
                <w:lang w:val="en-GB"/>
              </w:rPr>
            </w:pPr>
            <w:r w:rsidRPr="00C6549A">
              <w:rPr>
                <w:rFonts w:cs="Times New Roman"/>
                <w:bCs/>
              </w:rPr>
              <w:t>35</w:t>
            </w:r>
          </w:p>
        </w:tc>
        <w:tc>
          <w:tcPr>
            <w:tcW w:w="1559" w:type="dxa"/>
            <w:tcBorders>
              <w:top w:val="nil"/>
              <w:left w:val="nil"/>
              <w:bottom w:val="nil"/>
              <w:right w:val="nil"/>
            </w:tcBorders>
            <w:shd w:val="clear" w:color="auto" w:fill="auto"/>
            <w:vAlign w:val="bottom"/>
          </w:tcPr>
          <w:p w14:paraId="26B3CC5D"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424" w:type="dxa"/>
            <w:tcBorders>
              <w:top w:val="nil"/>
              <w:left w:val="nil"/>
              <w:bottom w:val="nil"/>
              <w:right w:val="nil"/>
            </w:tcBorders>
            <w:shd w:val="clear" w:color="auto" w:fill="auto"/>
            <w:vAlign w:val="bottom"/>
          </w:tcPr>
          <w:p w14:paraId="5AB3CB40" w14:textId="77777777" w:rsidR="00081EAC" w:rsidRPr="00C6549A" w:rsidRDefault="00081EAC" w:rsidP="007244B2">
            <w:pPr>
              <w:wordWrap/>
              <w:jc w:val="center"/>
              <w:outlineLvl w:val="0"/>
              <w:rPr>
                <w:rFonts w:cs="Times New Roman"/>
                <w:bCs/>
                <w:lang w:val="en-GB"/>
              </w:rPr>
            </w:pPr>
            <w:r w:rsidRPr="00C6549A">
              <w:rPr>
                <w:rFonts w:cs="Times New Roman"/>
                <w:bCs/>
              </w:rPr>
              <w:t>-</w:t>
            </w:r>
          </w:p>
        </w:tc>
      </w:tr>
      <w:tr w:rsidR="00081EAC" w:rsidRPr="00C6549A" w14:paraId="09065E58" w14:textId="77777777" w:rsidTr="007244B2">
        <w:trPr>
          <w:trHeight w:hRule="exact" w:val="273"/>
          <w:jc w:val="center"/>
        </w:trPr>
        <w:tc>
          <w:tcPr>
            <w:tcW w:w="1417" w:type="dxa"/>
            <w:tcBorders>
              <w:top w:val="nil"/>
              <w:left w:val="nil"/>
              <w:bottom w:val="nil"/>
              <w:right w:val="nil"/>
            </w:tcBorders>
            <w:shd w:val="clear" w:color="auto" w:fill="auto"/>
            <w:vAlign w:val="bottom"/>
          </w:tcPr>
          <w:p w14:paraId="2F295DFD" w14:textId="77777777" w:rsidR="00081EAC" w:rsidRPr="00C6549A" w:rsidRDefault="00081EAC" w:rsidP="007244B2">
            <w:pPr>
              <w:wordWrap/>
              <w:jc w:val="center"/>
              <w:outlineLvl w:val="0"/>
              <w:rPr>
                <w:rFonts w:cs="Times New Roman"/>
                <w:bCs/>
                <w:lang w:val="en-GB"/>
              </w:rPr>
            </w:pPr>
            <w:r w:rsidRPr="00C6549A">
              <w:rPr>
                <w:rFonts w:cs="Times New Roman"/>
                <w:bCs/>
              </w:rPr>
              <w:t>6</w:t>
            </w:r>
          </w:p>
        </w:tc>
        <w:tc>
          <w:tcPr>
            <w:tcW w:w="1373" w:type="dxa"/>
            <w:tcBorders>
              <w:top w:val="nil"/>
              <w:left w:val="nil"/>
              <w:bottom w:val="nil"/>
              <w:right w:val="nil"/>
            </w:tcBorders>
            <w:shd w:val="clear" w:color="auto" w:fill="auto"/>
            <w:vAlign w:val="bottom"/>
          </w:tcPr>
          <w:p w14:paraId="6107705A" w14:textId="77777777" w:rsidR="00081EAC" w:rsidRPr="00C6549A" w:rsidRDefault="00081EAC" w:rsidP="007244B2">
            <w:pPr>
              <w:wordWrap/>
              <w:jc w:val="center"/>
              <w:outlineLvl w:val="0"/>
              <w:rPr>
                <w:rFonts w:cs="Times New Roman"/>
                <w:bCs/>
                <w:lang w:val="en-GB"/>
              </w:rPr>
            </w:pPr>
            <w:r w:rsidRPr="00C6549A">
              <w:rPr>
                <w:rFonts w:cs="Times New Roman"/>
                <w:bCs/>
              </w:rPr>
              <w:t>65</w:t>
            </w:r>
          </w:p>
        </w:tc>
        <w:tc>
          <w:tcPr>
            <w:tcW w:w="1385" w:type="dxa"/>
            <w:tcBorders>
              <w:top w:val="nil"/>
              <w:left w:val="nil"/>
              <w:bottom w:val="nil"/>
              <w:right w:val="nil"/>
            </w:tcBorders>
            <w:shd w:val="clear" w:color="auto" w:fill="auto"/>
            <w:vAlign w:val="bottom"/>
          </w:tcPr>
          <w:p w14:paraId="756E046F"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559" w:type="dxa"/>
            <w:tcBorders>
              <w:top w:val="nil"/>
              <w:left w:val="nil"/>
              <w:bottom w:val="nil"/>
              <w:right w:val="nil"/>
            </w:tcBorders>
            <w:shd w:val="clear" w:color="auto" w:fill="auto"/>
            <w:vAlign w:val="bottom"/>
          </w:tcPr>
          <w:p w14:paraId="18AD0B11" w14:textId="77777777" w:rsidR="00081EAC" w:rsidRPr="00C6549A" w:rsidRDefault="00081EAC" w:rsidP="007244B2">
            <w:pPr>
              <w:wordWrap/>
              <w:jc w:val="center"/>
              <w:outlineLvl w:val="0"/>
              <w:rPr>
                <w:rFonts w:cs="Times New Roman"/>
                <w:bCs/>
                <w:lang w:val="en-GB"/>
              </w:rPr>
            </w:pPr>
            <w:r w:rsidRPr="00C6549A">
              <w:rPr>
                <w:rFonts w:cs="Times New Roman"/>
                <w:bCs/>
              </w:rPr>
              <w:t>17.5</w:t>
            </w:r>
          </w:p>
        </w:tc>
        <w:tc>
          <w:tcPr>
            <w:tcW w:w="1424" w:type="dxa"/>
            <w:tcBorders>
              <w:top w:val="nil"/>
              <w:left w:val="nil"/>
              <w:bottom w:val="nil"/>
              <w:right w:val="nil"/>
            </w:tcBorders>
            <w:shd w:val="clear" w:color="auto" w:fill="auto"/>
            <w:vAlign w:val="bottom"/>
          </w:tcPr>
          <w:p w14:paraId="418E3EA7" w14:textId="77777777" w:rsidR="00081EAC" w:rsidRPr="00C6549A" w:rsidRDefault="00081EAC" w:rsidP="007244B2">
            <w:pPr>
              <w:wordWrap/>
              <w:jc w:val="center"/>
              <w:outlineLvl w:val="0"/>
              <w:rPr>
                <w:rFonts w:cs="Times New Roman"/>
                <w:bCs/>
                <w:lang w:val="en-GB"/>
              </w:rPr>
            </w:pPr>
            <w:r w:rsidRPr="00C6549A">
              <w:rPr>
                <w:rFonts w:cs="Times New Roman"/>
                <w:bCs/>
              </w:rPr>
              <w:t>17.5</w:t>
            </w:r>
          </w:p>
        </w:tc>
      </w:tr>
      <w:tr w:rsidR="00081EAC" w:rsidRPr="00C6549A" w14:paraId="3270DA1B" w14:textId="77777777" w:rsidTr="007244B2">
        <w:trPr>
          <w:trHeight w:hRule="exact" w:val="265"/>
          <w:jc w:val="center"/>
        </w:trPr>
        <w:tc>
          <w:tcPr>
            <w:tcW w:w="1417" w:type="dxa"/>
            <w:tcBorders>
              <w:top w:val="nil"/>
              <w:left w:val="nil"/>
              <w:bottom w:val="nil"/>
              <w:right w:val="nil"/>
            </w:tcBorders>
            <w:shd w:val="clear" w:color="auto" w:fill="auto"/>
            <w:vAlign w:val="bottom"/>
          </w:tcPr>
          <w:p w14:paraId="545E08FE" w14:textId="77777777" w:rsidR="00081EAC" w:rsidRPr="00C6549A" w:rsidRDefault="00081EAC" w:rsidP="007244B2">
            <w:pPr>
              <w:wordWrap/>
              <w:jc w:val="center"/>
              <w:outlineLvl w:val="0"/>
              <w:rPr>
                <w:rFonts w:cs="Times New Roman"/>
                <w:bCs/>
                <w:lang w:val="en-GB"/>
              </w:rPr>
            </w:pPr>
            <w:r w:rsidRPr="00C6549A">
              <w:rPr>
                <w:rFonts w:cs="Times New Roman"/>
                <w:bCs/>
              </w:rPr>
              <w:t>7</w:t>
            </w:r>
          </w:p>
        </w:tc>
        <w:tc>
          <w:tcPr>
            <w:tcW w:w="1373" w:type="dxa"/>
            <w:tcBorders>
              <w:top w:val="nil"/>
              <w:left w:val="nil"/>
              <w:bottom w:val="nil"/>
              <w:right w:val="nil"/>
            </w:tcBorders>
            <w:shd w:val="clear" w:color="auto" w:fill="auto"/>
            <w:vAlign w:val="bottom"/>
          </w:tcPr>
          <w:p w14:paraId="368BECDD" w14:textId="77777777" w:rsidR="00081EAC" w:rsidRPr="00C6549A" w:rsidRDefault="00081EAC" w:rsidP="007244B2">
            <w:pPr>
              <w:wordWrap/>
              <w:jc w:val="center"/>
              <w:outlineLvl w:val="0"/>
              <w:rPr>
                <w:rFonts w:cs="Times New Roman"/>
                <w:bCs/>
                <w:lang w:val="en-GB"/>
              </w:rPr>
            </w:pPr>
            <w:r w:rsidRPr="00C6549A">
              <w:rPr>
                <w:rFonts w:cs="Times New Roman"/>
                <w:bCs/>
              </w:rPr>
              <w:t>55</w:t>
            </w:r>
          </w:p>
        </w:tc>
        <w:tc>
          <w:tcPr>
            <w:tcW w:w="1385" w:type="dxa"/>
            <w:tcBorders>
              <w:top w:val="nil"/>
              <w:left w:val="nil"/>
              <w:bottom w:val="nil"/>
              <w:right w:val="nil"/>
            </w:tcBorders>
            <w:shd w:val="clear" w:color="auto" w:fill="auto"/>
            <w:vAlign w:val="bottom"/>
          </w:tcPr>
          <w:p w14:paraId="310AA60A" w14:textId="77777777" w:rsidR="00081EAC" w:rsidRPr="00C6549A" w:rsidRDefault="00081EAC" w:rsidP="007244B2">
            <w:pPr>
              <w:wordWrap/>
              <w:jc w:val="center"/>
              <w:outlineLvl w:val="0"/>
              <w:rPr>
                <w:rFonts w:cs="Times New Roman"/>
                <w:bCs/>
                <w:lang w:val="en-GB"/>
              </w:rPr>
            </w:pPr>
            <w:r w:rsidRPr="00C6549A">
              <w:rPr>
                <w:rFonts w:cs="Times New Roman"/>
                <w:bCs/>
              </w:rPr>
              <w:t>45</w:t>
            </w:r>
          </w:p>
        </w:tc>
        <w:tc>
          <w:tcPr>
            <w:tcW w:w="1559" w:type="dxa"/>
            <w:tcBorders>
              <w:top w:val="nil"/>
              <w:left w:val="nil"/>
              <w:bottom w:val="nil"/>
              <w:right w:val="nil"/>
            </w:tcBorders>
            <w:shd w:val="clear" w:color="auto" w:fill="auto"/>
            <w:vAlign w:val="bottom"/>
          </w:tcPr>
          <w:p w14:paraId="0090999D"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424" w:type="dxa"/>
            <w:tcBorders>
              <w:top w:val="nil"/>
              <w:left w:val="nil"/>
              <w:bottom w:val="nil"/>
              <w:right w:val="nil"/>
            </w:tcBorders>
            <w:shd w:val="clear" w:color="auto" w:fill="auto"/>
            <w:vAlign w:val="bottom"/>
          </w:tcPr>
          <w:p w14:paraId="4661D68E" w14:textId="77777777" w:rsidR="00081EAC" w:rsidRPr="00C6549A" w:rsidRDefault="00081EAC" w:rsidP="007244B2">
            <w:pPr>
              <w:wordWrap/>
              <w:jc w:val="center"/>
              <w:outlineLvl w:val="0"/>
              <w:rPr>
                <w:rFonts w:cs="Times New Roman"/>
                <w:bCs/>
                <w:lang w:val="en-GB"/>
              </w:rPr>
            </w:pPr>
            <w:r w:rsidRPr="00C6549A">
              <w:rPr>
                <w:rFonts w:cs="Times New Roman"/>
                <w:bCs/>
              </w:rPr>
              <w:t>-</w:t>
            </w:r>
          </w:p>
        </w:tc>
      </w:tr>
      <w:tr w:rsidR="00081EAC" w:rsidRPr="00C6549A" w14:paraId="605F1B9C" w14:textId="77777777" w:rsidTr="007244B2">
        <w:trPr>
          <w:trHeight w:hRule="exact" w:val="283"/>
          <w:jc w:val="center"/>
        </w:trPr>
        <w:tc>
          <w:tcPr>
            <w:tcW w:w="1417" w:type="dxa"/>
            <w:tcBorders>
              <w:top w:val="nil"/>
              <w:left w:val="nil"/>
              <w:bottom w:val="single" w:sz="4" w:space="0" w:color="auto"/>
              <w:right w:val="nil"/>
            </w:tcBorders>
            <w:shd w:val="clear" w:color="auto" w:fill="auto"/>
            <w:vAlign w:val="bottom"/>
          </w:tcPr>
          <w:p w14:paraId="2E6C1EEB" w14:textId="77777777" w:rsidR="00081EAC" w:rsidRPr="00C6549A" w:rsidRDefault="00081EAC" w:rsidP="007244B2">
            <w:pPr>
              <w:wordWrap/>
              <w:jc w:val="center"/>
              <w:outlineLvl w:val="0"/>
              <w:rPr>
                <w:rFonts w:cs="Times New Roman"/>
                <w:bCs/>
                <w:lang w:val="en-GB"/>
              </w:rPr>
            </w:pPr>
            <w:r w:rsidRPr="00C6549A">
              <w:rPr>
                <w:rFonts w:cs="Times New Roman"/>
                <w:bCs/>
              </w:rPr>
              <w:t>8</w:t>
            </w:r>
          </w:p>
        </w:tc>
        <w:tc>
          <w:tcPr>
            <w:tcW w:w="1373" w:type="dxa"/>
            <w:tcBorders>
              <w:top w:val="nil"/>
              <w:left w:val="nil"/>
              <w:bottom w:val="single" w:sz="4" w:space="0" w:color="auto"/>
              <w:right w:val="nil"/>
            </w:tcBorders>
            <w:shd w:val="clear" w:color="auto" w:fill="auto"/>
            <w:vAlign w:val="bottom"/>
          </w:tcPr>
          <w:p w14:paraId="04EAE070" w14:textId="77777777" w:rsidR="00081EAC" w:rsidRPr="00C6549A" w:rsidRDefault="00081EAC" w:rsidP="007244B2">
            <w:pPr>
              <w:wordWrap/>
              <w:jc w:val="center"/>
              <w:outlineLvl w:val="0"/>
              <w:rPr>
                <w:rFonts w:cs="Times New Roman"/>
                <w:bCs/>
                <w:lang w:val="en-GB"/>
              </w:rPr>
            </w:pPr>
            <w:r w:rsidRPr="00C6549A">
              <w:rPr>
                <w:rFonts w:cs="Times New Roman"/>
                <w:bCs/>
              </w:rPr>
              <w:t>55</w:t>
            </w:r>
          </w:p>
        </w:tc>
        <w:tc>
          <w:tcPr>
            <w:tcW w:w="1385" w:type="dxa"/>
            <w:tcBorders>
              <w:top w:val="nil"/>
              <w:left w:val="nil"/>
              <w:bottom w:val="single" w:sz="4" w:space="0" w:color="auto"/>
              <w:right w:val="nil"/>
            </w:tcBorders>
            <w:shd w:val="clear" w:color="auto" w:fill="auto"/>
            <w:vAlign w:val="bottom"/>
          </w:tcPr>
          <w:p w14:paraId="41B0CB9B" w14:textId="77777777" w:rsidR="00081EAC" w:rsidRPr="00C6549A" w:rsidRDefault="00081EAC" w:rsidP="007244B2">
            <w:pPr>
              <w:wordWrap/>
              <w:jc w:val="center"/>
              <w:outlineLvl w:val="0"/>
              <w:rPr>
                <w:rFonts w:cs="Times New Roman"/>
                <w:bCs/>
                <w:lang w:val="en-GB"/>
              </w:rPr>
            </w:pPr>
            <w:r w:rsidRPr="00C6549A">
              <w:rPr>
                <w:rFonts w:cs="Times New Roman"/>
                <w:bCs/>
              </w:rPr>
              <w:t>-</w:t>
            </w:r>
          </w:p>
        </w:tc>
        <w:tc>
          <w:tcPr>
            <w:tcW w:w="1559" w:type="dxa"/>
            <w:tcBorders>
              <w:top w:val="nil"/>
              <w:left w:val="nil"/>
              <w:bottom w:val="single" w:sz="4" w:space="0" w:color="auto"/>
              <w:right w:val="nil"/>
            </w:tcBorders>
            <w:shd w:val="clear" w:color="auto" w:fill="auto"/>
            <w:vAlign w:val="bottom"/>
          </w:tcPr>
          <w:p w14:paraId="367FC583" w14:textId="77777777" w:rsidR="00081EAC" w:rsidRPr="00C6549A" w:rsidRDefault="00081EAC" w:rsidP="007244B2">
            <w:pPr>
              <w:wordWrap/>
              <w:jc w:val="center"/>
              <w:outlineLvl w:val="0"/>
              <w:rPr>
                <w:rFonts w:cs="Times New Roman"/>
                <w:bCs/>
                <w:lang w:val="en-GB"/>
              </w:rPr>
            </w:pPr>
            <w:r w:rsidRPr="00C6549A">
              <w:rPr>
                <w:rFonts w:cs="Times New Roman"/>
                <w:bCs/>
              </w:rPr>
              <w:t>22.5</w:t>
            </w:r>
          </w:p>
        </w:tc>
        <w:tc>
          <w:tcPr>
            <w:tcW w:w="1424" w:type="dxa"/>
            <w:tcBorders>
              <w:top w:val="nil"/>
              <w:left w:val="nil"/>
              <w:bottom w:val="single" w:sz="4" w:space="0" w:color="auto"/>
              <w:right w:val="nil"/>
            </w:tcBorders>
            <w:shd w:val="clear" w:color="auto" w:fill="auto"/>
            <w:vAlign w:val="bottom"/>
          </w:tcPr>
          <w:p w14:paraId="5EC90203" w14:textId="77777777" w:rsidR="00081EAC" w:rsidRPr="00C6549A" w:rsidRDefault="00081EAC" w:rsidP="007244B2">
            <w:pPr>
              <w:wordWrap/>
              <w:jc w:val="center"/>
              <w:outlineLvl w:val="0"/>
              <w:rPr>
                <w:rFonts w:cs="Times New Roman"/>
                <w:bCs/>
                <w:lang w:val="en-GB"/>
              </w:rPr>
            </w:pPr>
            <w:r w:rsidRPr="00C6549A">
              <w:rPr>
                <w:rFonts w:cs="Times New Roman"/>
                <w:bCs/>
              </w:rPr>
              <w:t>22.5</w:t>
            </w:r>
          </w:p>
        </w:tc>
      </w:tr>
    </w:tbl>
    <w:p w14:paraId="00861639" w14:textId="77777777" w:rsidR="00081EAC" w:rsidRPr="00C6549A" w:rsidRDefault="00081EAC" w:rsidP="00081EAC">
      <w:pPr>
        <w:wordWrap/>
        <w:jc w:val="left"/>
        <w:outlineLvl w:val="0"/>
        <w:rPr>
          <w:rFonts w:cs="Times New Roman"/>
          <w:b/>
        </w:rPr>
      </w:pPr>
    </w:p>
    <w:p w14:paraId="6C4C52BA" w14:textId="4F03E3E4" w:rsidR="000C0172" w:rsidRPr="00C6549A" w:rsidRDefault="00030AFF" w:rsidP="000C0172">
      <w:pPr>
        <w:jc w:val="left"/>
        <w:outlineLvl w:val="0"/>
        <w:rPr>
          <w:rFonts w:cs="Times New Roman"/>
          <w:b/>
        </w:rPr>
      </w:pPr>
      <w:r w:rsidRPr="00C6549A">
        <w:rPr>
          <w:rFonts w:cs="Times New Roman"/>
          <w:b/>
        </w:rPr>
        <w:t xml:space="preserve">Gel </w:t>
      </w:r>
      <w:r w:rsidR="007244B2">
        <w:rPr>
          <w:rFonts w:cs="Times New Roman"/>
          <w:b/>
        </w:rPr>
        <w:t>c</w:t>
      </w:r>
      <w:r w:rsidRPr="00C6549A">
        <w:rPr>
          <w:rFonts w:cs="Times New Roman"/>
          <w:b/>
        </w:rPr>
        <w:t>ontent</w:t>
      </w:r>
    </w:p>
    <w:p w14:paraId="0E6AC52B" w14:textId="7025CC95" w:rsidR="00030AFF" w:rsidRPr="00C6549A" w:rsidRDefault="00030AFF" w:rsidP="00030AFF">
      <w:pPr>
        <w:widowControl/>
        <w:wordWrap/>
        <w:autoSpaceDE/>
        <w:autoSpaceDN/>
        <w:rPr>
          <w:rFonts w:eastAsia="Calibri" w:cs="Times New Roman"/>
          <w:kern w:val="0"/>
          <w:szCs w:val="20"/>
          <w:lang w:val="en-GB" w:eastAsia="en-US"/>
        </w:rPr>
      </w:pPr>
      <w:r w:rsidRPr="00C6549A">
        <w:rPr>
          <w:rFonts w:eastAsia="Calibri" w:cs="Times New Roman"/>
          <w:kern w:val="0"/>
          <w:szCs w:val="20"/>
          <w:lang w:val="en-GB" w:eastAsia="en-US"/>
        </w:rPr>
        <w:t>Gel content was determined by measuring the weight loss of the sample after extraction using acetone for 10 hours at 60 °C</w:t>
      </w:r>
      <w:r w:rsidR="007320A6" w:rsidRPr="00C6549A">
        <w:rPr>
          <w:rFonts w:eastAsia="Calibri" w:cs="Times New Roman"/>
          <w:kern w:val="0"/>
          <w:szCs w:val="20"/>
          <w:lang w:val="en-GB" w:eastAsia="en-US"/>
        </w:rPr>
        <w:t xml:space="preserve"> </w:t>
      </w:r>
      <w:r w:rsidR="007320A6" w:rsidRPr="00C6549A">
        <w:rPr>
          <w:rFonts w:eastAsia="Calibri" w:cs="Times New Roman"/>
          <w:kern w:val="0"/>
          <w:szCs w:val="20"/>
          <w:lang w:val="en-GB" w:eastAsia="en-US"/>
        </w:rPr>
        <w:fldChar w:fldCharType="begin" w:fldLock="1"/>
      </w:r>
      <w:r w:rsidR="00DD7414" w:rsidRPr="00C6549A">
        <w:rPr>
          <w:rFonts w:eastAsia="Calibri" w:cs="Times New Roman"/>
          <w:kern w:val="0"/>
          <w:szCs w:val="20"/>
          <w:lang w:val="en-GB" w:eastAsia="en-US"/>
        </w:rPr>
        <w:instrText>ADDIN CSL_CITATION {"citationItems":[{"id":"ITEM-1","itemData":{"DOI":"10.1007/S11998-010-9291-0","ISSN":"1935-3804","abstract":"Of late, UV-curable products are gaining attention in the wood industry because of the effectiveness and efficiency of this method. UV-curable surface coatings are widely used because of their excellent properties and because they are environmentally friendly products. In this study, immobilized Candida antarctica lipase B was used to catalyze formation of liquid wax esters, such as adipate esters, via a solvent-free process. The adipate esters formed were then used as UV-curable reactants in the wood coating formulations, consisting of epoxy acrylate, additives, and a photoinitiator. The performance of the products was evaluated by coating them onto glass tiles (using gel content, hardness, and scratch resistance tests) and wood panels (using adhesion, impact, and heat resistance tests). The coated film from this formulation performed well during the evaluation tests. The gel content exhibited more than 90% polymerization, while the pendulum hardness gave a value of 55.25%. Both analyses were significant in determining the effect of irradiation cycles. A scratch test was also carried out to verify the resistance of the coating. The maximum weight load which can be resisted by the wax esters formulation is 4.5 N.","author":[{"dropping-particle":"","family":"Abdul Rahman","given":"Mohd Basyaruddin","non-dropping-particle":"","parse-names":false,"suffix":""},{"dropping-particle":"","family":"Abdul Ghani","given":"Noraini","non-dropping-particle":"","parse-names":false,"suffix":""},{"dropping-particle":"","family":"Salleh","given":"Nik Ghazali Nik","non-dropping-particle":"","parse-names":false,"suffix":""},{"dropping-particle":"","family":"Basri","given":"Mahiran","non-dropping-particle":"","parse-names":false,"suffix":""},{"dropping-particle":"","family":"Abdul Rahman","given":"Raja Noor Zaliha","non-dropping-particle":"","parse-names":false,"suffix":""},{"dropping-particle":"","family":"Salleh","given":"Abu Bakar","non-dropping-particle":"","parse-names":false,"suffix":""}],"container-title":"Journal of Coatings Technology and Research 2010 8:2","id":"ITEM-1","issue":"2","issued":{"date-parts":[["2010","9","8"]]},"page":"229-236","publisher":"Springer","title":"Development of coating materials from liquid wax esters for wood top-based coating","type":"article-journal","volume":"8"},"uris":["http://www.mendeley.com/documents/?uuid=9a0244b5-217c-367f-91a6-e5826ff9d112"]}],"mendeley":{"formattedCitation":"[17]","plainTextFormattedCitation":"[17]","previouslyFormattedCitation":"[18]"},"properties":{"noteIndex":0},"schema":"https://github.com/citation-style-language/schema/raw/master/csl-citation.json"}</w:instrText>
      </w:r>
      <w:r w:rsidR="007320A6" w:rsidRPr="00C6549A">
        <w:rPr>
          <w:rFonts w:eastAsia="Calibri" w:cs="Times New Roman"/>
          <w:kern w:val="0"/>
          <w:szCs w:val="20"/>
          <w:lang w:val="en-GB" w:eastAsia="en-US"/>
        </w:rPr>
        <w:fldChar w:fldCharType="separate"/>
      </w:r>
      <w:r w:rsidR="00DD7414" w:rsidRPr="00C6549A">
        <w:rPr>
          <w:rFonts w:eastAsia="Calibri" w:cs="Times New Roman"/>
          <w:noProof/>
          <w:kern w:val="0"/>
          <w:szCs w:val="20"/>
          <w:lang w:val="en-GB" w:eastAsia="en-US"/>
        </w:rPr>
        <w:t>[17]</w:t>
      </w:r>
      <w:r w:rsidR="007320A6" w:rsidRPr="00C6549A">
        <w:rPr>
          <w:rFonts w:eastAsia="Calibri" w:cs="Times New Roman"/>
          <w:kern w:val="0"/>
          <w:szCs w:val="20"/>
          <w:lang w:val="en-GB" w:eastAsia="en-US"/>
        </w:rPr>
        <w:fldChar w:fldCharType="end"/>
      </w:r>
      <w:r w:rsidRPr="00C6549A">
        <w:rPr>
          <w:rFonts w:eastAsia="Calibri" w:cs="Times New Roman"/>
          <w:kern w:val="0"/>
          <w:szCs w:val="20"/>
          <w:lang w:val="en-GB" w:eastAsia="en-US"/>
        </w:rPr>
        <w:t xml:space="preserve">. Cured films for different UV radiation exposure were peeled off from the glass tile and weighed to obtain the initial weight. Then, the films were extracted using a Soxhlet extractor to remove unreacted materials inside </w:t>
      </w:r>
      <w:r w:rsidR="00C916A3" w:rsidRPr="00C6549A">
        <w:rPr>
          <w:rFonts w:eastAsia="Calibri" w:cs="Times New Roman"/>
          <w:kern w:val="0"/>
          <w:szCs w:val="20"/>
          <w:lang w:val="en-GB" w:eastAsia="en-US"/>
        </w:rPr>
        <w:t>the</w:t>
      </w:r>
      <w:r w:rsidRPr="00C6549A">
        <w:rPr>
          <w:rFonts w:eastAsia="Calibri" w:cs="Times New Roman"/>
          <w:kern w:val="0"/>
          <w:szCs w:val="20"/>
          <w:lang w:val="en-GB" w:eastAsia="en-US"/>
        </w:rPr>
        <w:t xml:space="preserve"> coating film. Finally, all cured films were dried in a vacuum and weighed to estimate the gel content. Higher gel content means more crosslinking took place. The amount of gel content was calculated u</w:t>
      </w:r>
      <w:r w:rsidR="007320A6" w:rsidRPr="00C6549A">
        <w:rPr>
          <w:rFonts w:eastAsia="Calibri" w:cs="Times New Roman"/>
          <w:kern w:val="0"/>
          <w:szCs w:val="20"/>
          <w:lang w:val="en-GB" w:eastAsia="en-US"/>
        </w:rPr>
        <w:t>sing E</w:t>
      </w:r>
      <w:r w:rsidRPr="00C6549A">
        <w:rPr>
          <w:rFonts w:eastAsia="Calibri" w:cs="Times New Roman"/>
          <w:kern w:val="0"/>
          <w:szCs w:val="20"/>
          <w:lang w:val="en-GB" w:eastAsia="en-US"/>
        </w:rPr>
        <w:t>quation</w:t>
      </w:r>
      <w:r w:rsidR="007320A6" w:rsidRPr="00C6549A">
        <w:rPr>
          <w:rFonts w:eastAsia="Calibri" w:cs="Times New Roman"/>
          <w:kern w:val="0"/>
          <w:szCs w:val="20"/>
          <w:lang w:val="en-GB" w:eastAsia="en-US"/>
        </w:rPr>
        <w:t xml:space="preserve"> (2)</w:t>
      </w:r>
      <w:r w:rsidRPr="00C6549A">
        <w:rPr>
          <w:rFonts w:eastAsia="Calibri" w:cs="Times New Roman"/>
          <w:kern w:val="0"/>
          <w:szCs w:val="20"/>
          <w:lang w:val="en-GB" w:eastAsia="en-US"/>
        </w:rPr>
        <w:t>.</w:t>
      </w:r>
    </w:p>
    <w:tbl>
      <w:tblPr>
        <w:tblpPr w:leftFromText="180" w:rightFromText="180" w:vertAnchor="text" w:horzAnchor="margin" w:tblpY="162"/>
        <w:tblW w:w="6379" w:type="dxa"/>
        <w:tblLayout w:type="fixed"/>
        <w:tblLook w:val="0400" w:firstRow="0" w:lastRow="0" w:firstColumn="0" w:lastColumn="0" w:noHBand="0" w:noVBand="1"/>
      </w:tblPr>
      <w:tblGrid>
        <w:gridCol w:w="5678"/>
        <w:gridCol w:w="701"/>
      </w:tblGrid>
      <w:tr w:rsidR="007244B2" w:rsidRPr="00C6549A" w14:paraId="3D89FB5F" w14:textId="77777777" w:rsidTr="007244B2">
        <w:trPr>
          <w:trHeight w:val="472"/>
        </w:trPr>
        <w:tc>
          <w:tcPr>
            <w:tcW w:w="5678" w:type="dxa"/>
            <w:vAlign w:val="center"/>
          </w:tcPr>
          <w:p w14:paraId="6B76845A" w14:textId="77777777" w:rsidR="007244B2" w:rsidRPr="00C6549A" w:rsidRDefault="007244B2" w:rsidP="007244B2">
            <w:pPr>
              <w:widowControl/>
              <w:wordWrap/>
              <w:autoSpaceDE/>
              <w:autoSpaceDN/>
              <w:rPr>
                <w:rFonts w:eastAsia="Calibri" w:cs="Times New Roman"/>
                <w:kern w:val="0"/>
                <w:szCs w:val="20"/>
                <w:lang w:val="en-GB" w:eastAsia="en-US"/>
              </w:rPr>
            </w:pPr>
            <w:bookmarkStart w:id="3" w:name="_Hlk83723884"/>
            <m:oMathPara>
              <m:oMath>
                <m:r>
                  <m:rPr>
                    <m:nor/>
                  </m:rPr>
                  <w:rPr>
                    <w:rFonts w:eastAsia="Calibri" w:cs="Times New Roman"/>
                    <w:kern w:val="0"/>
                    <w:szCs w:val="20"/>
                    <w:lang w:val="en-GB" w:eastAsia="en-US"/>
                  </w:rPr>
                  <m:t xml:space="preserve">Gel Content </m:t>
                </m:r>
                <m:r>
                  <m:rPr>
                    <m:sty m:val="p"/>
                  </m:rPr>
                  <w:rPr>
                    <w:rFonts w:ascii="Cambria Math" w:eastAsia="Calibri" w:hAnsi="Cambria Math" w:cs="Times New Roman"/>
                    <w:kern w:val="0"/>
                    <w:szCs w:val="20"/>
                    <w:lang w:val="en-GB" w:eastAsia="en-US"/>
                  </w:rPr>
                  <m:t>(</m:t>
                </m:r>
                <m:r>
                  <w:rPr>
                    <w:rFonts w:ascii="Cambria Math" w:eastAsia="Calibri" w:hAnsi="Cambria Math" w:cs="Times New Roman"/>
                    <w:kern w:val="0"/>
                    <w:szCs w:val="20"/>
                    <w:lang w:val="en-GB" w:eastAsia="en-US"/>
                  </w:rPr>
                  <m:t>%)=</m:t>
                </m:r>
                <m:f>
                  <m:fPr>
                    <m:ctrlPr>
                      <w:rPr>
                        <w:rFonts w:ascii="Cambria Math" w:eastAsia="Calibri" w:hAnsi="Cambria Math" w:cs="Times New Roman"/>
                        <w:kern w:val="0"/>
                        <w:szCs w:val="20"/>
                        <w:lang w:eastAsia="en-US"/>
                      </w:rPr>
                    </m:ctrlPr>
                  </m:fPr>
                  <m:num>
                    <m:r>
                      <m:rPr>
                        <m:nor/>
                      </m:rPr>
                      <w:rPr>
                        <w:rFonts w:eastAsia="Calibri" w:cs="Times New Roman"/>
                        <w:kern w:val="0"/>
                        <w:szCs w:val="20"/>
                        <w:lang w:val="en-GB" w:eastAsia="en-US"/>
                      </w:rPr>
                      <m:t>Weight after extraction</m:t>
                    </m:r>
                  </m:num>
                  <m:den>
                    <m:r>
                      <m:rPr>
                        <m:nor/>
                      </m:rPr>
                      <w:rPr>
                        <w:rFonts w:eastAsia="Calibri" w:cs="Times New Roman"/>
                        <w:kern w:val="0"/>
                        <w:szCs w:val="20"/>
                        <w:lang w:val="en-GB" w:eastAsia="en-US"/>
                      </w:rPr>
                      <m:t>Initial Weight</m:t>
                    </m:r>
                  </m:den>
                </m:f>
                <m:r>
                  <w:rPr>
                    <w:rFonts w:ascii="Cambria Math" w:eastAsia="Calibri" w:hAnsi="Cambria Math" w:cs="Times New Roman"/>
                    <w:kern w:val="0"/>
                    <w:szCs w:val="20"/>
                    <w:lang w:val="en-GB" w:eastAsia="en-US"/>
                  </w:rPr>
                  <m:t>×100%</m:t>
                </m:r>
              </m:oMath>
            </m:oMathPara>
          </w:p>
        </w:tc>
        <w:tc>
          <w:tcPr>
            <w:tcW w:w="701" w:type="dxa"/>
            <w:vAlign w:val="center"/>
          </w:tcPr>
          <w:p w14:paraId="3CC06FB3" w14:textId="77777777" w:rsidR="007244B2" w:rsidRPr="00C6549A" w:rsidRDefault="007244B2" w:rsidP="007244B2">
            <w:pPr>
              <w:widowControl/>
              <w:wordWrap/>
              <w:autoSpaceDE/>
              <w:autoSpaceDN/>
              <w:rPr>
                <w:rFonts w:eastAsia="Calibri" w:cs="Times New Roman"/>
                <w:kern w:val="0"/>
                <w:szCs w:val="20"/>
                <w:lang w:val="en-GB" w:eastAsia="en-US"/>
              </w:rPr>
            </w:pPr>
          </w:p>
        </w:tc>
      </w:tr>
      <w:bookmarkEnd w:id="3"/>
    </w:tbl>
    <w:p w14:paraId="34EE327D" w14:textId="77777777" w:rsidR="00C80AAC" w:rsidRPr="00C6549A" w:rsidRDefault="00C80AAC" w:rsidP="00030AFF">
      <w:pPr>
        <w:widowControl/>
        <w:wordWrap/>
        <w:autoSpaceDE/>
        <w:autoSpaceDN/>
        <w:rPr>
          <w:rFonts w:eastAsia="Calibri" w:cs="Times New Roman"/>
          <w:kern w:val="0"/>
          <w:szCs w:val="20"/>
          <w:lang w:val="en-GB" w:eastAsia="en-US"/>
        </w:rPr>
      </w:pPr>
    </w:p>
    <w:p w14:paraId="00E0CD59" w14:textId="543B2B37" w:rsidR="00030AFF" w:rsidRPr="007244B2" w:rsidRDefault="007244B2" w:rsidP="00FB0890">
      <w:pPr>
        <w:widowControl/>
        <w:wordWrap/>
        <w:autoSpaceDE/>
        <w:autoSpaceDN/>
        <w:rPr>
          <w:rFonts w:eastAsia="Calibri" w:cs="Times New Roman"/>
          <w:kern w:val="0"/>
          <w:szCs w:val="20"/>
          <w:lang w:val="en-GB" w:eastAsia="en-US"/>
        </w:rPr>
      </w:pPr>
      <w:r>
        <w:rPr>
          <w:rFonts w:eastAsia="Calibri" w:cs="Times New Roman"/>
          <w:b/>
          <w:bCs/>
          <w:kern w:val="0"/>
          <w:szCs w:val="20"/>
          <w:lang w:val="en-GB" w:eastAsia="en-US"/>
        </w:rPr>
        <w:tab/>
      </w:r>
      <w:r>
        <w:rPr>
          <w:rFonts w:eastAsia="Calibri" w:cs="Times New Roman"/>
          <w:b/>
          <w:bCs/>
          <w:kern w:val="0"/>
          <w:szCs w:val="20"/>
          <w:lang w:val="en-GB" w:eastAsia="en-US"/>
        </w:rPr>
        <w:tab/>
      </w:r>
      <w:r w:rsidRPr="007244B2">
        <w:rPr>
          <w:rFonts w:eastAsia="Calibri" w:cs="Times New Roman"/>
          <w:kern w:val="0"/>
          <w:szCs w:val="20"/>
          <w:lang w:val="en-GB" w:eastAsia="en-US"/>
        </w:rPr>
        <w:t xml:space="preserve">              (2)</w:t>
      </w:r>
      <w:r w:rsidR="00030AFF" w:rsidRPr="007244B2">
        <w:rPr>
          <w:rFonts w:eastAsia="Calibri" w:cs="Times New Roman"/>
          <w:kern w:val="0"/>
          <w:szCs w:val="20"/>
          <w:lang w:val="en-GB" w:eastAsia="en-US"/>
        </w:rPr>
        <w:tab/>
      </w:r>
    </w:p>
    <w:p w14:paraId="413EED79" w14:textId="77777777" w:rsidR="007244B2" w:rsidRDefault="007244B2" w:rsidP="00030AFF">
      <w:pPr>
        <w:tabs>
          <w:tab w:val="left" w:pos="1064"/>
        </w:tabs>
        <w:outlineLvl w:val="0"/>
        <w:rPr>
          <w:rFonts w:eastAsia="Calibri" w:cs="Times New Roman"/>
          <w:b/>
          <w:bCs/>
          <w:kern w:val="0"/>
          <w:szCs w:val="20"/>
          <w:lang w:val="en-GB" w:eastAsia="en-US"/>
        </w:rPr>
      </w:pPr>
    </w:p>
    <w:p w14:paraId="11BEFFE5" w14:textId="77777777" w:rsidR="007244B2" w:rsidRDefault="007244B2" w:rsidP="00030AFF">
      <w:pPr>
        <w:tabs>
          <w:tab w:val="left" w:pos="1064"/>
        </w:tabs>
        <w:outlineLvl w:val="0"/>
        <w:rPr>
          <w:rFonts w:eastAsia="Calibri" w:cs="Times New Roman"/>
          <w:b/>
          <w:bCs/>
          <w:kern w:val="0"/>
          <w:szCs w:val="20"/>
          <w:lang w:val="en-GB" w:eastAsia="en-US"/>
        </w:rPr>
      </w:pPr>
    </w:p>
    <w:p w14:paraId="22CF98DE" w14:textId="7B19F4F2" w:rsidR="00030AFF" w:rsidRPr="00C6549A" w:rsidRDefault="00030AFF" w:rsidP="00030AFF">
      <w:pPr>
        <w:tabs>
          <w:tab w:val="left" w:pos="1064"/>
        </w:tabs>
        <w:outlineLvl w:val="0"/>
        <w:rPr>
          <w:rFonts w:eastAsia="Calibri" w:cs="Times New Roman"/>
          <w:kern w:val="0"/>
          <w:szCs w:val="20"/>
          <w:lang w:val="en-GB" w:eastAsia="en-US"/>
        </w:rPr>
      </w:pPr>
      <w:r w:rsidRPr="00C6549A">
        <w:rPr>
          <w:rFonts w:eastAsia="Calibri" w:cs="Times New Roman"/>
          <w:b/>
          <w:bCs/>
          <w:kern w:val="0"/>
          <w:szCs w:val="20"/>
          <w:lang w:val="en-GB" w:eastAsia="en-US"/>
        </w:rPr>
        <w:t xml:space="preserve">Pendulum </w:t>
      </w:r>
      <w:r w:rsidR="007244B2">
        <w:rPr>
          <w:rFonts w:eastAsia="Calibri" w:cs="Times New Roman"/>
          <w:b/>
          <w:bCs/>
          <w:kern w:val="0"/>
          <w:szCs w:val="20"/>
          <w:lang w:val="en-GB" w:eastAsia="en-US"/>
        </w:rPr>
        <w:t>h</w:t>
      </w:r>
      <w:r w:rsidRPr="00C6549A">
        <w:rPr>
          <w:rFonts w:eastAsia="Calibri" w:cs="Times New Roman"/>
          <w:b/>
          <w:bCs/>
          <w:kern w:val="0"/>
          <w:szCs w:val="20"/>
          <w:lang w:val="en-GB" w:eastAsia="en-US"/>
        </w:rPr>
        <w:t>ardness</w:t>
      </w:r>
      <w:r w:rsidRPr="00C6549A">
        <w:rPr>
          <w:rFonts w:eastAsia="Calibri" w:cs="Times New Roman"/>
          <w:kern w:val="0"/>
          <w:szCs w:val="20"/>
          <w:lang w:val="en-GB" w:eastAsia="en-US"/>
        </w:rPr>
        <w:t xml:space="preserve"> </w:t>
      </w:r>
    </w:p>
    <w:p w14:paraId="73B647EC" w14:textId="71B9B7F4" w:rsidR="00030AFF" w:rsidRPr="00C6549A" w:rsidRDefault="00030AFF" w:rsidP="00030AFF">
      <w:pPr>
        <w:widowControl/>
        <w:wordWrap/>
        <w:autoSpaceDE/>
        <w:autoSpaceDN/>
        <w:rPr>
          <w:rFonts w:eastAsia="Arial" w:cs="Times New Roman"/>
          <w:color w:val="000000"/>
          <w:kern w:val="0"/>
          <w:szCs w:val="20"/>
          <w:lang w:val="en-GB" w:eastAsia="en-MY"/>
        </w:rPr>
      </w:pPr>
      <w:r w:rsidRPr="00C6549A">
        <w:rPr>
          <w:rFonts w:eastAsia="Arial" w:cs="Times New Roman"/>
          <w:color w:val="000000"/>
          <w:kern w:val="0"/>
          <w:szCs w:val="20"/>
          <w:lang w:val="en-GB" w:eastAsia="en-MY"/>
        </w:rPr>
        <w:t xml:space="preserve">Two pendulum hardness methods including </w:t>
      </w:r>
      <w:proofErr w:type="spellStart"/>
      <w:r w:rsidRPr="00C6549A">
        <w:rPr>
          <w:rFonts w:eastAsia="Arial" w:cs="Times New Roman"/>
          <w:color w:val="000000"/>
          <w:kern w:val="0"/>
          <w:szCs w:val="20"/>
          <w:lang w:val="en-GB" w:eastAsia="en-MY"/>
        </w:rPr>
        <w:t>Köenig</w:t>
      </w:r>
      <w:proofErr w:type="spellEnd"/>
      <w:r w:rsidRPr="00C6549A">
        <w:rPr>
          <w:rFonts w:eastAsia="Arial" w:cs="Times New Roman"/>
          <w:color w:val="000000"/>
          <w:kern w:val="0"/>
          <w:szCs w:val="20"/>
          <w:lang w:val="en-GB" w:eastAsia="en-MY"/>
        </w:rPr>
        <w:t xml:space="preserve"> and </w:t>
      </w:r>
      <w:proofErr w:type="spellStart"/>
      <w:r w:rsidRPr="00C6549A">
        <w:rPr>
          <w:rFonts w:eastAsia="Arial" w:cs="Times New Roman"/>
          <w:color w:val="000000"/>
          <w:kern w:val="0"/>
          <w:szCs w:val="20"/>
          <w:lang w:val="en-GB" w:eastAsia="en-MY"/>
        </w:rPr>
        <w:t>Persoz</w:t>
      </w:r>
      <w:proofErr w:type="spellEnd"/>
      <w:r w:rsidRPr="00C6549A">
        <w:rPr>
          <w:rFonts w:eastAsia="Arial" w:cs="Times New Roman"/>
          <w:color w:val="000000"/>
          <w:kern w:val="0"/>
          <w:szCs w:val="20"/>
          <w:lang w:val="en-GB" w:eastAsia="en-MY"/>
        </w:rPr>
        <w:t xml:space="preserve"> can be used to measure the hardness of a coating. A </w:t>
      </w:r>
      <w:proofErr w:type="spellStart"/>
      <w:r w:rsidRPr="00C6549A">
        <w:rPr>
          <w:rFonts w:eastAsia="Arial" w:cs="Times New Roman"/>
          <w:color w:val="000000"/>
          <w:kern w:val="0"/>
          <w:szCs w:val="20"/>
          <w:lang w:val="en-GB" w:eastAsia="en-MY"/>
        </w:rPr>
        <w:t>Köenig</w:t>
      </w:r>
      <w:proofErr w:type="spellEnd"/>
      <w:r w:rsidRPr="00C6549A">
        <w:rPr>
          <w:rFonts w:eastAsia="Arial" w:cs="Times New Roman"/>
          <w:color w:val="000000"/>
          <w:kern w:val="0"/>
          <w:szCs w:val="20"/>
          <w:lang w:val="en-GB" w:eastAsia="en-MY"/>
        </w:rPr>
        <w:t xml:space="preserve"> pendulum hardness tester (</w:t>
      </w:r>
      <w:proofErr w:type="spellStart"/>
      <w:r w:rsidRPr="00C6549A">
        <w:rPr>
          <w:rFonts w:eastAsia="Arial" w:cs="Times New Roman"/>
          <w:color w:val="000000"/>
          <w:kern w:val="0"/>
          <w:szCs w:val="20"/>
          <w:lang w:val="en-GB" w:eastAsia="en-MY"/>
        </w:rPr>
        <w:t>Byk</w:t>
      </w:r>
      <w:proofErr w:type="spellEnd"/>
      <w:r w:rsidRPr="00C6549A">
        <w:rPr>
          <w:rFonts w:eastAsia="Arial" w:cs="Times New Roman"/>
          <w:color w:val="000000"/>
          <w:kern w:val="0"/>
          <w:szCs w:val="20"/>
          <w:lang w:val="en-GB" w:eastAsia="en-MY"/>
        </w:rPr>
        <w:t>, Switzerland) was employed to monitor the surface hardness of the cured film during UV curing, where oscillation was counted between 6° and 3°</w:t>
      </w:r>
      <w:r w:rsidR="007320A6" w:rsidRPr="00C6549A">
        <w:rPr>
          <w:rFonts w:eastAsia="Arial" w:cs="Times New Roman"/>
          <w:color w:val="000000"/>
          <w:kern w:val="0"/>
          <w:szCs w:val="20"/>
          <w:lang w:val="en-GB" w:eastAsia="en-MY"/>
        </w:rPr>
        <w:fldChar w:fldCharType="begin" w:fldLock="1"/>
      </w:r>
      <w:r w:rsidR="00DD7414" w:rsidRPr="00C6549A">
        <w:rPr>
          <w:rFonts w:eastAsia="Arial" w:cs="Times New Roman"/>
          <w:color w:val="000000"/>
          <w:kern w:val="0"/>
          <w:szCs w:val="20"/>
          <w:lang w:val="en-GB" w:eastAsia="en-MY"/>
        </w:rPr>
        <w:instrText>ADDIN CSL_CITATION {"citationItems":[{"id":"ITEM-1","itemData":{"DOI":"10.1007/S11998-013-9477-3/FIGURES/3","ISSN":"15470091","abstract":"Pendulum hardness, which is widely used in the characterization of organic coatings, depends greatly on the thickness of the coating. However, it is still unclear whether a qualitative or quantitative relationship exists between pendulum hardness and coating thickness. In the present article, the pendulum hardness values of acrylic coatings with different thicknesses are measured using a König pendulum hardness tester to clarify the dependence of pendulum hardness on thickness of coating. The results show that the pendulum hardness of acrylic coatings decreases gradually with the increasing thickness of coating within a thickness range, and the sensitivity of pendulum hardness to thickness of coating depends greatly on the glass transition temperature of the coatings. An equation suitable for describing the relationship between logarithmic decrement of the amplitude of pendulum's oscillation and thickness of coating is presented, which can separate the contributions of substrate and coating on the logarithmic decrement. This study demonstrates that the measured value of pendulum hardness is not the bulk hardness value for the coating but the representative value of the system consisting of substrate and coating. An excellent correlation between pendulum hardness and thickness of acrylic coatings is obtained, which is fairly supported by the experimental data. © 2013 American Coatings Association &amp; Oil and Colour Chemists' Association.","author":[{"dropping-particle":"","family":"Ma","given":"Xiaoyang","non-dropping-particle":"","parse-names":false,"suffix":""},{"dropping-particle":"","family":"Qiao","given":"Zemin","non-dropping-particle":"","parse-names":false,"suffix":""},{"dropping-particle":"","family":"Huang","given":"Zhifeng","non-dropping-particle":"","parse-names":false,"suffix":""},{"dropping-particle":"","family":"Jing","given":"Xinli","non-dropping-particle":"","parse-names":false,"suffix":""}],"container-title":"Journal of Coatings Technology and Research","id":"ITEM-1","issue":"3","issued":{"date-parts":[["2013","3","19"]]},"page":"433-439","publisher":"Springer New York LLC","title":"The dependence of pendulum hardness on the thickness of acrylic coating","type":"article-journal","volume":"10"},"uris":["http://www.mendeley.com/documents/?uuid=9d485a9c-e0ac-33ef-baeb-0e6f30f56aa9"]}],"mendeley":{"formattedCitation":"[18]","plainTextFormattedCitation":"[18]","previouslyFormattedCitation":"[19]"},"properties":{"noteIndex":0},"schema":"https://github.com/citation-style-language/schema/raw/master/csl-citation.json"}</w:instrText>
      </w:r>
      <w:r w:rsidR="007320A6" w:rsidRPr="00C6549A">
        <w:rPr>
          <w:rFonts w:eastAsia="Arial" w:cs="Times New Roman"/>
          <w:color w:val="000000"/>
          <w:kern w:val="0"/>
          <w:szCs w:val="20"/>
          <w:lang w:val="en-GB" w:eastAsia="en-MY"/>
        </w:rPr>
        <w:fldChar w:fldCharType="separate"/>
      </w:r>
      <w:r w:rsidR="00DD7414" w:rsidRPr="00C6549A">
        <w:rPr>
          <w:rFonts w:eastAsia="Arial" w:cs="Times New Roman"/>
          <w:noProof/>
          <w:color w:val="000000"/>
          <w:kern w:val="0"/>
          <w:szCs w:val="20"/>
          <w:lang w:val="en-GB" w:eastAsia="en-MY"/>
        </w:rPr>
        <w:t>[18]</w:t>
      </w:r>
      <w:r w:rsidR="007320A6" w:rsidRPr="00C6549A">
        <w:rPr>
          <w:rFonts w:eastAsia="Arial" w:cs="Times New Roman"/>
          <w:color w:val="000000"/>
          <w:kern w:val="0"/>
          <w:szCs w:val="20"/>
          <w:lang w:val="en-GB" w:eastAsia="en-MY"/>
        </w:rPr>
        <w:fldChar w:fldCharType="end"/>
      </w:r>
      <w:r w:rsidRPr="00C6549A">
        <w:rPr>
          <w:rFonts w:eastAsia="Arial" w:cs="Times New Roman"/>
          <w:color w:val="000000"/>
          <w:kern w:val="0"/>
          <w:szCs w:val="20"/>
          <w:lang w:val="en-GB" w:eastAsia="en-MY"/>
        </w:rPr>
        <w:t xml:space="preserve">. After UV exposure, the pendulum hardness of the UV cured film surface was measured with respect to the pendulum oscillation time. The result is expressed as percentage hardness </w:t>
      </w:r>
      <w:r w:rsidR="007320A6" w:rsidRPr="00C6549A">
        <w:rPr>
          <w:rFonts w:eastAsia="Arial" w:cs="Times New Roman"/>
          <w:color w:val="000000"/>
          <w:kern w:val="0"/>
          <w:szCs w:val="20"/>
          <w:lang w:val="en-GB" w:eastAsia="en-MY"/>
        </w:rPr>
        <w:t>and calculated using Equation (3)</w:t>
      </w:r>
      <w:r w:rsidRPr="00C6549A">
        <w:rPr>
          <w:rFonts w:eastAsia="Arial" w:cs="Times New Roman"/>
          <w:color w:val="000000"/>
          <w:kern w:val="0"/>
          <w:szCs w:val="20"/>
          <w:lang w:val="en-GB" w:eastAsia="en-MY"/>
        </w:rPr>
        <w:t>.</w:t>
      </w:r>
    </w:p>
    <w:p w14:paraId="5C2FBC58" w14:textId="77777777" w:rsidR="00C80AAC" w:rsidRPr="00C6549A" w:rsidRDefault="00C80AAC" w:rsidP="00030AFF">
      <w:pPr>
        <w:widowControl/>
        <w:wordWrap/>
        <w:autoSpaceDE/>
        <w:autoSpaceDN/>
        <w:rPr>
          <w:rFonts w:eastAsia="Arial" w:cs="Times New Roman"/>
          <w:color w:val="000000"/>
          <w:kern w:val="0"/>
          <w:szCs w:val="20"/>
          <w:lang w:val="en-GB" w:eastAsia="en-MY"/>
        </w:rPr>
      </w:pPr>
    </w:p>
    <w:tbl>
      <w:tblPr>
        <w:tblpPr w:leftFromText="180" w:rightFromText="180" w:vertAnchor="text" w:tblpY="1"/>
        <w:tblOverlap w:val="never"/>
        <w:tblW w:w="8205" w:type="dxa"/>
        <w:tblLayout w:type="fixed"/>
        <w:tblLook w:val="0400" w:firstRow="0" w:lastRow="0" w:firstColumn="0" w:lastColumn="0" w:noHBand="0" w:noVBand="1"/>
      </w:tblPr>
      <w:tblGrid>
        <w:gridCol w:w="7322"/>
        <w:gridCol w:w="883"/>
      </w:tblGrid>
      <w:tr w:rsidR="00030AFF" w:rsidRPr="00C6549A" w14:paraId="2F4316FC" w14:textId="77777777" w:rsidTr="007244B2">
        <w:trPr>
          <w:trHeight w:val="373"/>
        </w:trPr>
        <w:tc>
          <w:tcPr>
            <w:tcW w:w="7322" w:type="dxa"/>
            <w:vAlign w:val="center"/>
          </w:tcPr>
          <w:p w14:paraId="51E97032" w14:textId="0E44BDFA" w:rsidR="00030AFF" w:rsidRPr="00C6549A" w:rsidRDefault="00030AFF" w:rsidP="007244B2">
            <w:pPr>
              <w:widowControl/>
              <w:wordWrap/>
              <w:autoSpaceDE/>
              <w:autoSpaceDN/>
              <w:rPr>
                <w:rFonts w:eastAsia="Arial" w:cs="Times New Roman"/>
                <w:color w:val="000000"/>
                <w:kern w:val="0"/>
                <w:szCs w:val="20"/>
                <w:lang w:val="en-GB" w:eastAsia="en-MY"/>
              </w:rPr>
            </w:pPr>
            <m:oMathPara>
              <m:oMath>
                <m:r>
                  <m:rPr>
                    <m:nor/>
                  </m:rPr>
                  <w:rPr>
                    <w:rFonts w:eastAsia="Arial" w:cs="Times New Roman"/>
                    <w:color w:val="000000"/>
                    <w:kern w:val="0"/>
                    <w:szCs w:val="20"/>
                    <w:lang w:val="en-GB" w:eastAsia="en-MY"/>
                  </w:rPr>
                  <m:t xml:space="preserve">Pendulum Hardness </m:t>
                </m:r>
                <m:r>
                  <m:rPr>
                    <m:sty m:val="p"/>
                  </m:rPr>
                  <w:rPr>
                    <w:rFonts w:ascii="Cambria Math" w:eastAsia="Arial" w:hAnsi="Cambria Math" w:cs="Times New Roman"/>
                    <w:color w:val="000000"/>
                    <w:kern w:val="0"/>
                    <w:szCs w:val="20"/>
                    <w:lang w:val="en-GB" w:eastAsia="en-MY"/>
                  </w:rPr>
                  <m:t>(</m:t>
                </m:r>
                <m:r>
                  <w:rPr>
                    <w:rFonts w:ascii="Cambria Math" w:eastAsia="Arial" w:hAnsi="Cambria Math" w:cs="Times New Roman"/>
                    <w:color w:val="000000"/>
                    <w:kern w:val="0"/>
                    <w:szCs w:val="20"/>
                    <w:lang w:val="en-GB" w:eastAsia="en-MY"/>
                  </w:rPr>
                  <m:t>%)</m:t>
                </m:r>
                <m:r>
                  <m:rPr>
                    <m:nor/>
                  </m:rPr>
                  <w:rPr>
                    <w:rFonts w:eastAsia="Arial" w:cs="Times New Roman"/>
                    <w:color w:val="000000"/>
                    <w:kern w:val="0"/>
                    <w:szCs w:val="20"/>
                    <w:lang w:val="en-GB" w:eastAsia="en-MY"/>
                  </w:rPr>
                  <m:t xml:space="preserve"> = </m:t>
                </m:r>
                <m:f>
                  <m:fPr>
                    <m:ctrlPr>
                      <w:rPr>
                        <w:rFonts w:ascii="Cambria Math" w:eastAsia="Arial" w:hAnsi="Cambria Math" w:cs="Times New Roman"/>
                        <w:color w:val="000000"/>
                        <w:kern w:val="0"/>
                        <w:szCs w:val="20"/>
                        <w:lang w:eastAsia="en-MY"/>
                      </w:rPr>
                    </m:ctrlPr>
                  </m:fPr>
                  <m:num>
                    <m:r>
                      <m:rPr>
                        <m:nor/>
                      </m:rPr>
                      <w:rPr>
                        <w:rFonts w:eastAsia="Arial" w:cs="Times New Roman"/>
                        <w:color w:val="000000"/>
                        <w:kern w:val="0"/>
                        <w:szCs w:val="20"/>
                        <w:lang w:val="en-GB" w:eastAsia="en-MY"/>
                      </w:rPr>
                      <m:t>No. of oscillation for sample</m:t>
                    </m:r>
                  </m:num>
                  <m:den>
                    <m:r>
                      <m:rPr>
                        <m:nor/>
                      </m:rPr>
                      <w:rPr>
                        <w:rFonts w:eastAsia="Arial" w:cs="Times New Roman"/>
                        <w:color w:val="000000"/>
                        <w:kern w:val="0"/>
                        <w:szCs w:val="20"/>
                        <w:lang w:val="en-GB" w:eastAsia="en-MY"/>
                      </w:rPr>
                      <m:t>No. of oscillation for standard glass</m:t>
                    </m:r>
                  </m:den>
                </m:f>
                <m:r>
                  <w:rPr>
                    <w:rFonts w:ascii="Cambria Math" w:eastAsia="Arial" w:hAnsi="Cambria Math" w:cs="Times New Roman"/>
                    <w:color w:val="000000"/>
                    <w:kern w:val="0"/>
                    <w:szCs w:val="20"/>
                    <w:lang w:val="en-GB" w:eastAsia="en-MY"/>
                  </w:rPr>
                  <m:t>×100%</m:t>
                </m:r>
              </m:oMath>
            </m:oMathPara>
          </w:p>
        </w:tc>
        <w:tc>
          <w:tcPr>
            <w:tcW w:w="883" w:type="dxa"/>
            <w:vAlign w:val="center"/>
          </w:tcPr>
          <w:p w14:paraId="03820D41" w14:textId="7257F31D" w:rsidR="00030AFF" w:rsidRPr="00C6549A" w:rsidRDefault="00030AFF" w:rsidP="007244B2">
            <w:pPr>
              <w:widowControl/>
              <w:wordWrap/>
              <w:autoSpaceDE/>
              <w:autoSpaceDN/>
              <w:rPr>
                <w:rFonts w:eastAsia="Arial" w:cs="Times New Roman"/>
                <w:color w:val="000000"/>
                <w:kern w:val="0"/>
                <w:szCs w:val="20"/>
                <w:lang w:val="en-GB" w:eastAsia="en-MY"/>
              </w:rPr>
            </w:pPr>
          </w:p>
        </w:tc>
      </w:tr>
    </w:tbl>
    <w:p w14:paraId="746E5C90" w14:textId="77777777" w:rsidR="007244B2" w:rsidRDefault="007244B2" w:rsidP="00030AFF">
      <w:pPr>
        <w:tabs>
          <w:tab w:val="left" w:pos="1064"/>
        </w:tabs>
        <w:outlineLvl w:val="0"/>
        <w:rPr>
          <w:rFonts w:eastAsia="Calibri" w:cs="Times New Roman"/>
          <w:kern w:val="0"/>
          <w:szCs w:val="20"/>
          <w:lang w:val="en-GB" w:eastAsia="en-US"/>
        </w:rPr>
      </w:pPr>
    </w:p>
    <w:p w14:paraId="4F1961E1" w14:textId="26FA8913" w:rsidR="00C80AAC" w:rsidRPr="00C6549A" w:rsidRDefault="007244B2" w:rsidP="00030AFF">
      <w:pPr>
        <w:tabs>
          <w:tab w:val="left" w:pos="1064"/>
        </w:tabs>
        <w:outlineLvl w:val="0"/>
        <w:rPr>
          <w:rFonts w:eastAsia="Calibri" w:cs="Times New Roman"/>
          <w:kern w:val="0"/>
          <w:szCs w:val="20"/>
          <w:lang w:val="en-GB" w:eastAsia="en-US"/>
        </w:rPr>
      </w:pPr>
      <w:r>
        <w:rPr>
          <w:rFonts w:eastAsia="Calibri" w:cs="Times New Roman"/>
          <w:kern w:val="0"/>
          <w:szCs w:val="20"/>
          <w:lang w:val="en-GB" w:eastAsia="en-US"/>
        </w:rPr>
        <w:t xml:space="preserve">       (3)</w:t>
      </w:r>
      <w:r>
        <w:rPr>
          <w:rFonts w:eastAsia="Calibri" w:cs="Times New Roman"/>
          <w:kern w:val="0"/>
          <w:szCs w:val="20"/>
          <w:lang w:val="en-GB" w:eastAsia="en-US"/>
        </w:rPr>
        <w:br w:type="textWrapping" w:clear="all"/>
      </w:r>
    </w:p>
    <w:p w14:paraId="0FF14433" w14:textId="0B4EFAC7" w:rsidR="000C0172" w:rsidRPr="00C6549A" w:rsidRDefault="00030AFF" w:rsidP="00030AFF">
      <w:pPr>
        <w:tabs>
          <w:tab w:val="left" w:pos="1064"/>
        </w:tabs>
        <w:outlineLvl w:val="0"/>
        <w:rPr>
          <w:rFonts w:cs="Times New Roman"/>
          <w:b/>
        </w:rPr>
      </w:pPr>
      <w:r w:rsidRPr="00C6549A">
        <w:rPr>
          <w:rFonts w:cs="Times New Roman"/>
          <w:b/>
        </w:rPr>
        <w:t xml:space="preserve">Surface </w:t>
      </w:r>
      <w:r w:rsidR="007244B2">
        <w:rPr>
          <w:rFonts w:cs="Times New Roman"/>
          <w:b/>
        </w:rPr>
        <w:t>r</w:t>
      </w:r>
      <w:r w:rsidRPr="00C6549A">
        <w:rPr>
          <w:rFonts w:cs="Times New Roman"/>
          <w:b/>
        </w:rPr>
        <w:t>esistance</w:t>
      </w:r>
    </w:p>
    <w:p w14:paraId="35D21BF7" w14:textId="118DBACB" w:rsidR="00260C2D" w:rsidRPr="00C6549A" w:rsidRDefault="00030AFF" w:rsidP="00D365D2">
      <w:pPr>
        <w:widowControl/>
        <w:wordWrap/>
        <w:autoSpaceDE/>
        <w:autoSpaceDN/>
        <w:rPr>
          <w:rFonts w:eastAsia="Calibri" w:cs="Times New Roman"/>
          <w:kern w:val="0"/>
          <w:szCs w:val="20"/>
          <w:lang w:val="en-GB" w:eastAsia="en-US"/>
        </w:rPr>
      </w:pPr>
      <w:bookmarkStart w:id="4" w:name="_Hlk14725498"/>
      <w:r w:rsidRPr="00C6549A">
        <w:rPr>
          <w:rFonts w:eastAsia="Calibri" w:cs="Times New Roman"/>
          <w:kern w:val="0"/>
          <w:szCs w:val="20"/>
          <w:lang w:val="en-GB" w:eastAsia="en-US"/>
        </w:rPr>
        <w:t xml:space="preserve">Assessment of the surface resistance </w:t>
      </w:r>
      <w:r w:rsidR="00366843" w:rsidRPr="00C6549A">
        <w:rPr>
          <w:rFonts w:eastAsia="Calibri" w:cs="Times New Roman"/>
          <w:kern w:val="0"/>
          <w:szCs w:val="20"/>
          <w:lang w:val="en-GB" w:eastAsia="en-US"/>
        </w:rPr>
        <w:t xml:space="preserve">including mar and chemical resistance </w:t>
      </w:r>
      <w:r w:rsidRPr="00C6549A">
        <w:rPr>
          <w:rFonts w:eastAsia="Calibri" w:cs="Times New Roman"/>
          <w:kern w:val="0"/>
          <w:szCs w:val="20"/>
          <w:lang w:val="en-GB" w:eastAsia="en-US"/>
        </w:rPr>
        <w:t xml:space="preserve">was </w:t>
      </w:r>
      <w:r w:rsidR="00366843" w:rsidRPr="00C6549A">
        <w:rPr>
          <w:rFonts w:eastAsia="Calibri" w:cs="Times New Roman"/>
          <w:kern w:val="0"/>
          <w:szCs w:val="20"/>
          <w:lang w:val="en-GB" w:eastAsia="en-US"/>
        </w:rPr>
        <w:t>evaluated</w:t>
      </w:r>
      <w:r w:rsidRPr="00C6549A">
        <w:rPr>
          <w:rFonts w:eastAsia="Calibri" w:cs="Times New Roman"/>
          <w:kern w:val="0"/>
          <w:szCs w:val="20"/>
          <w:lang w:val="en-GB" w:eastAsia="en-US"/>
        </w:rPr>
        <w:t xml:space="preserve"> according to EN 12720 (European Standard EN 12720: 1997 Furniture- Assessment of surface resistance to cold liquid)</w:t>
      </w:r>
      <w:r w:rsidR="00366843" w:rsidRPr="00C6549A">
        <w:rPr>
          <w:rFonts w:eastAsia="Calibri" w:cs="Times New Roman"/>
          <w:kern w:val="0"/>
          <w:szCs w:val="20"/>
          <w:lang w:val="en-GB" w:eastAsia="en-US"/>
        </w:rPr>
        <w:t xml:space="preserve"> and was performed using Akzo Nobel Industrial Coatings,</w:t>
      </w:r>
      <w:r w:rsidR="00366843" w:rsidRPr="00C6549A">
        <w:rPr>
          <w:rFonts w:cs="Times New Roman"/>
          <w:lang w:val="en-GB"/>
        </w:rPr>
        <w:t xml:space="preserve"> Malmö, Sweden</w:t>
      </w:r>
      <w:r w:rsidRPr="00C6549A">
        <w:rPr>
          <w:rFonts w:eastAsia="Calibri" w:cs="Times New Roman"/>
          <w:kern w:val="0"/>
          <w:szCs w:val="20"/>
          <w:lang w:val="en-GB" w:eastAsia="en-US"/>
        </w:rPr>
        <w:t>.</w:t>
      </w:r>
      <w:r w:rsidR="00366843" w:rsidRPr="00C6549A">
        <w:rPr>
          <w:rFonts w:eastAsia="Calibri" w:cs="Times New Roman"/>
          <w:kern w:val="0"/>
          <w:szCs w:val="20"/>
          <w:lang w:val="en-GB" w:eastAsia="en-US"/>
        </w:rPr>
        <w:t xml:space="preserve"> The high</w:t>
      </w:r>
      <w:r w:rsidR="007621CC" w:rsidRPr="00C6549A">
        <w:rPr>
          <w:rFonts w:eastAsia="Calibri" w:cs="Times New Roman"/>
          <w:kern w:val="0"/>
          <w:szCs w:val="20"/>
          <w:lang w:val="en-GB" w:eastAsia="en-US"/>
        </w:rPr>
        <w:t>-</w:t>
      </w:r>
      <w:r w:rsidR="00366843" w:rsidRPr="00C6549A">
        <w:rPr>
          <w:rFonts w:eastAsia="Calibri" w:cs="Times New Roman"/>
          <w:kern w:val="0"/>
          <w:szCs w:val="20"/>
          <w:lang w:val="en-GB" w:eastAsia="en-US"/>
        </w:rPr>
        <w:t xml:space="preserve">speed mar tester was utilized to simulate the effect of fingernail mar at </w:t>
      </w:r>
      <w:r w:rsidR="007621CC" w:rsidRPr="00C6549A">
        <w:rPr>
          <w:rFonts w:eastAsia="Calibri" w:cs="Times New Roman"/>
          <w:kern w:val="0"/>
          <w:szCs w:val="20"/>
          <w:lang w:val="en-GB" w:eastAsia="en-US"/>
        </w:rPr>
        <w:t xml:space="preserve">a </w:t>
      </w:r>
      <w:r w:rsidR="00366843" w:rsidRPr="00C6549A">
        <w:rPr>
          <w:rFonts w:eastAsia="Calibri" w:cs="Times New Roman"/>
          <w:kern w:val="0"/>
          <w:szCs w:val="20"/>
          <w:lang w:val="en-GB" w:eastAsia="en-US"/>
        </w:rPr>
        <w:t>computed velocity range from 0.3</w:t>
      </w:r>
      <w:r w:rsidR="00C916A3" w:rsidRPr="00C6549A">
        <w:rPr>
          <w:rFonts w:eastAsia="Calibri" w:cs="Times New Roman"/>
          <w:kern w:val="0"/>
          <w:szCs w:val="20"/>
          <w:lang w:val="en-GB" w:eastAsia="en-US"/>
        </w:rPr>
        <w:t xml:space="preserve"> m/s</w:t>
      </w:r>
      <w:r w:rsidR="00366843" w:rsidRPr="00C6549A">
        <w:rPr>
          <w:rFonts w:eastAsia="Calibri" w:cs="Times New Roman"/>
          <w:kern w:val="0"/>
          <w:szCs w:val="20"/>
          <w:lang w:val="en-GB" w:eastAsia="en-US"/>
        </w:rPr>
        <w:t xml:space="preserve"> to 3.4 m/s in a consistent manner by controlling the speed and normal impact force</w:t>
      </w:r>
      <w:r w:rsidR="00F511F7" w:rsidRPr="00C6549A">
        <w:rPr>
          <w:rFonts w:eastAsia="Calibri" w:cs="Times New Roman"/>
          <w:kern w:val="0"/>
          <w:szCs w:val="20"/>
          <w:lang w:val="en-GB" w:eastAsia="en-US"/>
        </w:rPr>
        <w:t xml:space="preserve"> across a coating surface</w:t>
      </w:r>
      <w:r w:rsidR="00366843" w:rsidRPr="00C6549A">
        <w:rPr>
          <w:rFonts w:eastAsia="Calibri" w:cs="Times New Roman"/>
          <w:kern w:val="0"/>
          <w:szCs w:val="20"/>
          <w:lang w:val="en-GB" w:eastAsia="en-US"/>
        </w:rPr>
        <w:t xml:space="preserve"> as described by Anderson et al. </w:t>
      </w:r>
      <w:r w:rsidR="00366843" w:rsidRPr="00C6549A">
        <w:rPr>
          <w:rFonts w:eastAsia="Calibri" w:cs="Times New Roman"/>
          <w:kern w:val="0"/>
          <w:szCs w:val="20"/>
          <w:lang w:val="en-GB" w:eastAsia="en-US"/>
        </w:rPr>
        <w:fldChar w:fldCharType="begin" w:fldLock="1"/>
      </w:r>
      <w:r w:rsidR="00DD7414" w:rsidRPr="00C6549A">
        <w:rPr>
          <w:rFonts w:eastAsia="Calibri" w:cs="Times New Roman"/>
          <w:kern w:val="0"/>
          <w:szCs w:val="20"/>
          <w:lang w:val="en-GB" w:eastAsia="en-US"/>
        </w:rPr>
        <w:instrText>ADDIN CSL_CITATION {"citationItems":[{"id":"ITEM-1","itemData":{"DOI":"10.1007/S11998-013-9478-2/TABLES/3","ISSN":"15470091","abstract":"A traditional method of coating qualification, known as fingernail mar resistance, historically has been practiced in industry where the back of a fingernail is \"flicked\" across a coating surface. Any resulting permanent mark from this qualitative analysis is deemed a failure. Lack of quantitative analysis and control over experimental parameters in this type of test limits its utility as an analytical test. Fundamental understanding of this specific type of mar damage is hindered, and research efforts to find unique solutions based on changes in polymer structure are frustrated by the binary response of the test. In an attempt to rectify the situation, a high speed mar tester was developed to mimic and quantify the effects of the fingernail flick test. The work described in this report demonstrates the applicability of this tester to produce similar damage to that of the fingernail test. In addition, a quantitative method enabling differentiation of the degree of mar damage of different coatings is described. Finally, the method is demonstrated by differentiating mar resistance of coatings that show similar qualitative results in fingernail flick testing. © 2013 American Coatings Association &amp; Oil and Colour Chemists' Association.","author":[{"dropping-particle":"","family":"Anderson","given":"Jeff","non-dropping-particle":"","parse-names":false,"suffix":""},{"dropping-particle":"","family":"Brown","given":"Matthew","non-dropping-particle":"","parse-names":false,"suffix":""},{"dropping-particle":"","family":"Kan","given":"Charles","non-dropping-particle":"","parse-names":false,"suffix":""},{"dropping-particle":"","family":"Nanjundiah","given":"Kumar","non-dropping-particle":"","parse-names":false,"suffix":""},{"dropping-particle":"","family":"Kalihari","given":"Vivek","non-dropping-particle":"","parse-names":false,"suffix":""}],"container-title":"Journal of Coatings Technology and Research","id":"ITEM-1","issue":"4","issued":{"date-parts":[["2013","3","9"]]},"page":"579-588","publisher":"Springer New York LLC","title":"Quantitative method for evaluating fingernail induced mar damage of coatings","type":"article-journal","volume":"10"},"uris":["http://www.mendeley.com/documents/?uuid=3dd5aa1d-37a5-3a2e-8d0c-240e6e0bb222"]}],"mendeley":{"formattedCitation":"[19]","plainTextFormattedCitation":"[19]","previouslyFormattedCitation":"[20]"},"properties":{"noteIndex":0},"schema":"https://github.com/citation-style-language/schema/raw/master/csl-citation.json"}</w:instrText>
      </w:r>
      <w:r w:rsidR="00366843" w:rsidRPr="00C6549A">
        <w:rPr>
          <w:rFonts w:eastAsia="Calibri" w:cs="Times New Roman"/>
          <w:kern w:val="0"/>
          <w:szCs w:val="20"/>
          <w:lang w:val="en-GB" w:eastAsia="en-US"/>
        </w:rPr>
        <w:fldChar w:fldCharType="separate"/>
      </w:r>
      <w:r w:rsidR="00DD7414" w:rsidRPr="00C6549A">
        <w:rPr>
          <w:rFonts w:eastAsia="Calibri" w:cs="Times New Roman"/>
          <w:noProof/>
          <w:kern w:val="0"/>
          <w:szCs w:val="20"/>
          <w:lang w:val="en-GB" w:eastAsia="en-US"/>
        </w:rPr>
        <w:t>[19]</w:t>
      </w:r>
      <w:r w:rsidR="00366843" w:rsidRPr="00C6549A">
        <w:rPr>
          <w:rFonts w:eastAsia="Calibri" w:cs="Times New Roman"/>
          <w:kern w:val="0"/>
          <w:szCs w:val="20"/>
          <w:lang w:val="en-GB" w:eastAsia="en-US"/>
        </w:rPr>
        <w:fldChar w:fldCharType="end"/>
      </w:r>
      <w:r w:rsidR="00366843" w:rsidRPr="00C6549A">
        <w:rPr>
          <w:rFonts w:eastAsia="Calibri" w:cs="Times New Roman"/>
          <w:kern w:val="0"/>
          <w:szCs w:val="20"/>
          <w:lang w:val="en-GB" w:eastAsia="en-US"/>
        </w:rPr>
        <w:t>.</w:t>
      </w:r>
      <w:r w:rsidR="007621CC" w:rsidRPr="00C6549A">
        <w:rPr>
          <w:rFonts w:eastAsia="Calibri" w:cs="Times New Roman"/>
          <w:kern w:val="0"/>
          <w:szCs w:val="20"/>
          <w:lang w:val="en-GB" w:eastAsia="en-US"/>
        </w:rPr>
        <w:t xml:space="preserve"> </w:t>
      </w:r>
      <w:r w:rsidR="00366843" w:rsidRPr="00C6549A">
        <w:rPr>
          <w:rFonts w:eastAsia="Calibri" w:cs="Times New Roman"/>
          <w:kern w:val="0"/>
          <w:szCs w:val="20"/>
          <w:lang w:val="en-GB" w:eastAsia="en-US"/>
        </w:rPr>
        <w:t>The chemical resistance test was then conducted by exposing the cured film to different types of liquids including alcohol (1 hour), coffee (1 hour), water (24 hours), and grease (24 hours). Briefly, a</w:t>
      </w:r>
      <w:r w:rsidRPr="00C6549A">
        <w:rPr>
          <w:rFonts w:eastAsia="Calibri" w:cs="Times New Roman"/>
          <w:kern w:val="0"/>
          <w:szCs w:val="20"/>
          <w:lang w:val="en-GB" w:eastAsia="en-US"/>
        </w:rPr>
        <w:t xml:space="preserve"> filter paper was immersed in a liquid and was placed on the test surface and later was covered by an inverted glass basin. After a specified period, the paper was removed, and the surface was washed and dried. The surface was then examined for possible damages such as discoloration, changes in gloss or color, and blistering </w:t>
      </w:r>
      <w:r w:rsidR="00366843" w:rsidRPr="00C6549A">
        <w:rPr>
          <w:rFonts w:eastAsia="Calibri" w:cs="Times New Roman"/>
          <w:kern w:val="0"/>
          <w:szCs w:val="20"/>
          <w:lang w:val="en-GB" w:eastAsia="en-US"/>
        </w:rPr>
        <w:fldChar w:fldCharType="begin" w:fldLock="1"/>
      </w:r>
      <w:r w:rsidR="00DD7414" w:rsidRPr="00C6549A">
        <w:rPr>
          <w:rFonts w:eastAsia="Calibri" w:cs="Times New Roman"/>
          <w:kern w:val="0"/>
          <w:szCs w:val="20"/>
          <w:lang w:val="en-GB" w:eastAsia="en-US"/>
        </w:rPr>
        <w:instrText>ADDIN CSL_CITATION {"citationItems":[{"id":"ITEM-1","itemData":{"DOI":"10.3390/COATINGS11070806","abstract":"Volatile organic compounds (VOCs) are the main source influencing the overall air quality of an environment. It is a well-known fact that coated furniture units, in the form of paints and varnishes, emit VOCs, reducing the air quality and resulting in significant health problems. Exposure time to such compounds is also an important parameter regarding their possible health effects. Such issues also have a greater influence when the exposure period is extended. The main objective of this study was to review some of the important factors for the emission of VOCs from coated furniture, from the perspective of material characteristics, as well as health concerns. Some methods for controlling VOC emissions to improve indoor air quality, from the point of view recent regulations and suggestions, are also presented in this work.","author":[{"dropping-particle":"","family":"Ulker","given":"Ozge Cemiloglu","non-dropping-particle":"","parse-names":false,"suffix":""},{"dropping-particle":"","family":"Ulker","given":"Onur","non-dropping-particle":"","parse-names":false,"suffix":""},{"dropping-particle":"","family":"Hiziroglu","given":"Salim","non-dropping-particle":"","parse-names":false,"suffix":""}],"container-title":"Coatings 2021, Vol. 11, Page 806","id":"ITEM-1","issue":"7","issued":{"date-parts":[["2021","7","2"]]},"page":"806","publisher":"Multidisciplinary Digital Publishing Institute","title":"Volatile Organic Compounds (VOCs) Emitted from Coated Furniture Units","type":"article-journal","volume":"11"},"uris":["http://www.mendeley.com/documents/?uuid=2278eca7-abee-366a-889b-4042653d148c"]}],"mendeley":{"formattedCitation":"[4]","plainTextFormattedCitation":"[4]","previouslyFormattedCitation":"[4]"},"properties":{"noteIndex":0},"schema":"https://github.com/citation-style-language/schema/raw/master/csl-citation.json"}</w:instrText>
      </w:r>
      <w:r w:rsidR="00366843" w:rsidRPr="00C6549A">
        <w:rPr>
          <w:rFonts w:eastAsia="Calibri" w:cs="Times New Roman"/>
          <w:kern w:val="0"/>
          <w:szCs w:val="20"/>
          <w:lang w:val="en-GB" w:eastAsia="en-US"/>
        </w:rPr>
        <w:fldChar w:fldCharType="separate"/>
      </w:r>
      <w:r w:rsidR="00DD7414" w:rsidRPr="00C6549A">
        <w:rPr>
          <w:rFonts w:eastAsia="Calibri" w:cs="Times New Roman"/>
          <w:noProof/>
          <w:kern w:val="0"/>
          <w:szCs w:val="20"/>
          <w:lang w:val="en-GB" w:eastAsia="en-US"/>
        </w:rPr>
        <w:t>[4]</w:t>
      </w:r>
      <w:r w:rsidR="00366843" w:rsidRPr="00C6549A">
        <w:rPr>
          <w:rFonts w:eastAsia="Calibri" w:cs="Times New Roman"/>
          <w:kern w:val="0"/>
          <w:szCs w:val="20"/>
          <w:lang w:val="en-GB" w:eastAsia="en-US"/>
        </w:rPr>
        <w:fldChar w:fldCharType="end"/>
      </w:r>
      <w:r w:rsidRPr="00C6549A">
        <w:rPr>
          <w:rFonts w:eastAsia="Calibri" w:cs="Times New Roman"/>
          <w:kern w:val="0"/>
          <w:szCs w:val="20"/>
          <w:lang w:val="en-GB" w:eastAsia="en-US"/>
        </w:rPr>
        <w:t>.</w:t>
      </w:r>
      <w:bookmarkEnd w:id="4"/>
    </w:p>
    <w:p w14:paraId="6823C6BD" w14:textId="77777777" w:rsidR="00940907" w:rsidRPr="00C6549A" w:rsidRDefault="00940907" w:rsidP="00451867">
      <w:pPr>
        <w:spacing w:after="120"/>
      </w:pPr>
    </w:p>
    <w:p w14:paraId="5C37FB8E" w14:textId="77777777" w:rsidR="0069775B" w:rsidRPr="00C6549A" w:rsidRDefault="00785CA6" w:rsidP="00F35D85">
      <w:pPr>
        <w:jc w:val="center"/>
        <w:outlineLvl w:val="0"/>
        <w:rPr>
          <w:rFonts w:cs="Times New Roman"/>
          <w:b/>
          <w:szCs w:val="20"/>
        </w:rPr>
      </w:pPr>
      <w:r w:rsidRPr="00C6549A">
        <w:rPr>
          <w:rFonts w:cs="Times New Roman"/>
          <w:b/>
          <w:szCs w:val="20"/>
        </w:rPr>
        <w:lastRenderedPageBreak/>
        <w:t>Result</w:t>
      </w:r>
      <w:r w:rsidR="00AC15CA" w:rsidRPr="00C6549A">
        <w:rPr>
          <w:rFonts w:cs="Times New Roman"/>
          <w:b/>
          <w:szCs w:val="20"/>
        </w:rPr>
        <w:t>s</w:t>
      </w:r>
      <w:r w:rsidRPr="00C6549A">
        <w:rPr>
          <w:rFonts w:cs="Times New Roman"/>
          <w:b/>
          <w:szCs w:val="20"/>
        </w:rPr>
        <w:t xml:space="preserve"> and Discussion</w:t>
      </w:r>
    </w:p>
    <w:p w14:paraId="5FF18F54" w14:textId="01CED123" w:rsidR="00177A3B" w:rsidRPr="00C6549A" w:rsidRDefault="00177A3B" w:rsidP="00A10F99">
      <w:pPr>
        <w:outlineLvl w:val="0"/>
        <w:rPr>
          <w:rFonts w:cs="Times New Roman"/>
          <w:b/>
          <w:iCs/>
          <w:lang w:val="en-GB"/>
        </w:rPr>
      </w:pPr>
      <w:r w:rsidRPr="00C6549A">
        <w:rPr>
          <w:rFonts w:cs="Times New Roman"/>
          <w:b/>
          <w:iCs/>
          <w:lang w:val="en-GB"/>
        </w:rPr>
        <w:t xml:space="preserve">Enzymatic </w:t>
      </w:r>
      <w:r w:rsidR="007244B2" w:rsidRPr="00C6549A">
        <w:rPr>
          <w:rFonts w:cs="Times New Roman"/>
          <w:b/>
          <w:iCs/>
          <w:lang w:val="en-GB"/>
        </w:rPr>
        <w:t>production of esters</w:t>
      </w:r>
    </w:p>
    <w:p w14:paraId="16D6E9B4" w14:textId="357251E9" w:rsidR="00A10F99" w:rsidRPr="00C6549A" w:rsidRDefault="00D57203" w:rsidP="00A10F99">
      <w:pPr>
        <w:outlineLvl w:val="0"/>
        <w:rPr>
          <w:rFonts w:cs="Times New Roman"/>
          <w:lang w:val="en-MY"/>
        </w:rPr>
      </w:pPr>
      <w:r w:rsidRPr="00C6549A">
        <w:rPr>
          <w:rFonts w:cs="Times New Roman"/>
          <w:lang w:val="en-MY"/>
        </w:rPr>
        <w:t>D</w:t>
      </w:r>
      <w:r w:rsidR="007456B5" w:rsidRPr="00C6549A">
        <w:rPr>
          <w:rFonts w:cs="Times New Roman"/>
          <w:lang w:val="en-MY"/>
        </w:rPr>
        <w:t>irect</w:t>
      </w:r>
      <w:r w:rsidR="00DF0B7E" w:rsidRPr="00C6549A">
        <w:rPr>
          <w:rFonts w:cs="Times New Roman"/>
          <w:lang w:val="en-MY"/>
        </w:rPr>
        <w:t xml:space="preserve"> enzymatic</w:t>
      </w:r>
      <w:r w:rsidR="007456B5" w:rsidRPr="00C6549A">
        <w:rPr>
          <w:rFonts w:cs="Times New Roman"/>
          <w:lang w:val="en-MY"/>
        </w:rPr>
        <w:t xml:space="preserve"> esterification o</w:t>
      </w:r>
      <w:r w:rsidR="00DF0B7E" w:rsidRPr="00C6549A">
        <w:rPr>
          <w:rFonts w:cs="Times New Roman"/>
          <w:lang w:val="en-MY"/>
        </w:rPr>
        <w:t>f oley</w:t>
      </w:r>
      <w:r w:rsidR="000C5AD5" w:rsidRPr="00C6549A">
        <w:rPr>
          <w:rFonts w:cs="Times New Roman"/>
          <w:lang w:val="en-MY"/>
        </w:rPr>
        <w:t>l</w:t>
      </w:r>
      <w:r w:rsidR="00DF0B7E" w:rsidRPr="00C6549A">
        <w:rPr>
          <w:rFonts w:cs="Times New Roman"/>
          <w:lang w:val="en-MY"/>
        </w:rPr>
        <w:t xml:space="preserve"> alcohol and adipic acid</w:t>
      </w:r>
      <w:r w:rsidR="007456B5" w:rsidRPr="00C6549A">
        <w:rPr>
          <w:rFonts w:cs="Times New Roman"/>
          <w:lang w:val="en-MY"/>
        </w:rPr>
        <w:t xml:space="preserve"> using </w:t>
      </w:r>
      <w:r w:rsidR="00C916A3" w:rsidRPr="00C6549A">
        <w:rPr>
          <w:rFonts w:cs="Times New Roman"/>
          <w:lang w:val="en-MY"/>
        </w:rPr>
        <w:t xml:space="preserve">the </w:t>
      </w:r>
      <w:r w:rsidR="00DF0B7E" w:rsidRPr="00C6549A">
        <w:rPr>
          <w:rFonts w:cs="Times New Roman"/>
          <w:lang w:val="en-MY"/>
        </w:rPr>
        <w:t xml:space="preserve">previously optimized method </w:t>
      </w:r>
      <w:r w:rsidR="000C5AD5" w:rsidRPr="00C6549A">
        <w:rPr>
          <w:rFonts w:cs="Times New Roman"/>
          <w:vertAlign w:val="superscript"/>
        </w:rPr>
        <w:fldChar w:fldCharType="begin" w:fldLock="1"/>
      </w:r>
      <w:r w:rsidR="00DD7414" w:rsidRPr="00C6549A">
        <w:rPr>
          <w:rFonts w:cs="Times New Roman"/>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000C5AD5" w:rsidRPr="00C6549A">
        <w:rPr>
          <w:rFonts w:cs="Times New Roman"/>
          <w:vertAlign w:val="superscript"/>
        </w:rPr>
        <w:fldChar w:fldCharType="separate"/>
      </w:r>
      <w:r w:rsidR="00DD7414" w:rsidRPr="00C6549A">
        <w:rPr>
          <w:rFonts w:cs="Times New Roman"/>
          <w:noProof/>
        </w:rPr>
        <w:t>[16]</w:t>
      </w:r>
      <w:r w:rsidR="000C5AD5" w:rsidRPr="00C6549A">
        <w:rPr>
          <w:rFonts w:cs="Times New Roman"/>
        </w:rPr>
        <w:fldChar w:fldCharType="end"/>
      </w:r>
      <w:r w:rsidR="000C5AD5" w:rsidRPr="00C6549A">
        <w:rPr>
          <w:rFonts w:cs="Times New Roman"/>
        </w:rPr>
        <w:t xml:space="preserve"> </w:t>
      </w:r>
      <w:r w:rsidR="00066FB1" w:rsidRPr="00C6549A">
        <w:rPr>
          <w:rFonts w:cs="Times New Roman"/>
          <w:lang w:val="en-MY"/>
        </w:rPr>
        <w:t>was found to produce</w:t>
      </w:r>
      <w:r w:rsidR="000C5AD5" w:rsidRPr="00C6549A">
        <w:rPr>
          <w:rFonts w:cs="Times New Roman"/>
          <w:lang w:val="en-MY"/>
        </w:rPr>
        <w:t xml:space="preserve"> 95% conversion </w:t>
      </w:r>
      <w:r w:rsidR="00E76397" w:rsidRPr="00C6549A">
        <w:rPr>
          <w:rFonts w:cs="Times New Roman"/>
          <w:lang w:val="en-MY"/>
        </w:rPr>
        <w:t xml:space="preserve">of </w:t>
      </w:r>
      <w:r w:rsidR="000C5AD5" w:rsidRPr="00C6549A">
        <w:rPr>
          <w:rFonts w:cs="Times New Roman"/>
          <w:lang w:val="en-MY"/>
        </w:rPr>
        <w:t>dioleyl adipat</w:t>
      </w:r>
      <w:r w:rsidR="00D54630" w:rsidRPr="00C6549A">
        <w:rPr>
          <w:rFonts w:cs="Times New Roman"/>
          <w:lang w:val="en-MY"/>
        </w:rPr>
        <w:t>e</w:t>
      </w:r>
      <w:r w:rsidR="000C5AD5" w:rsidRPr="00C6549A">
        <w:rPr>
          <w:rFonts w:cs="Times New Roman"/>
          <w:lang w:val="en-MY"/>
        </w:rPr>
        <w:t xml:space="preserve"> in the reactor.</w:t>
      </w:r>
      <w:r w:rsidR="000C5AD5" w:rsidRPr="00C6549A">
        <w:t xml:space="preserve"> </w:t>
      </w:r>
      <w:r w:rsidR="000C5AD5" w:rsidRPr="00C6549A">
        <w:rPr>
          <w:rFonts w:cs="Times New Roman"/>
          <w:lang w:val="en-MY"/>
        </w:rPr>
        <w:t xml:space="preserve">The presence of ester was confirmed by </w:t>
      </w:r>
      <w:r w:rsidR="00C916A3" w:rsidRPr="00C6549A">
        <w:rPr>
          <w:rFonts w:cs="Times New Roman"/>
          <w:lang w:val="en-MY"/>
        </w:rPr>
        <w:t xml:space="preserve">the </w:t>
      </w:r>
      <w:r w:rsidR="000C5AD5" w:rsidRPr="00C6549A">
        <w:rPr>
          <w:rFonts w:cs="Times New Roman"/>
          <w:lang w:val="en-MY"/>
        </w:rPr>
        <w:t xml:space="preserve">FTIR analysis. </w:t>
      </w:r>
      <w:r w:rsidR="00C916A3" w:rsidRPr="00C6549A">
        <w:rPr>
          <w:rFonts w:cs="Times New Roman"/>
          <w:lang w:val="en-MY"/>
        </w:rPr>
        <w:t xml:space="preserve">The </w:t>
      </w:r>
      <w:r w:rsidR="000C5AD5" w:rsidRPr="00C6549A">
        <w:rPr>
          <w:rFonts w:cs="Times New Roman"/>
          <w:lang w:val="en-MY"/>
        </w:rPr>
        <w:t xml:space="preserve">FTIR analysis of dioleyl adipate was found to be similar as reported by Chaibakhsh et al. </w:t>
      </w:r>
      <w:r w:rsidR="000C5AD5" w:rsidRPr="00C6549A">
        <w:rPr>
          <w:rFonts w:cs="Times New Roman"/>
          <w:vertAlign w:val="superscript"/>
        </w:rPr>
        <w:fldChar w:fldCharType="begin" w:fldLock="1"/>
      </w:r>
      <w:r w:rsidR="00DD7414" w:rsidRPr="00C6549A">
        <w:rPr>
          <w:rFonts w:cs="Times New Roman"/>
          <w:vertAlign w:val="superscript"/>
        </w:rPr>
        <w:instrText>ADDIN CSL_CITATION {"citationItems":[{"id":"ITEM-1","itemData":{"DOI":"10.1007/S10295-009-0596-X","ISSN":"1367-5435","abstract":"Immobilized Candida antarctica lipase-catalyzed esterification of adipic acid and oleyl alcohol was investigated in a solvent-free system (SFS). Optimum conditions for adipate ester synthesis in a stirred-tank reactor were determined by the response surface methodology (RSM) approach with respect to important reaction parameters including time, temperature, agitation speed, and amount of enzyme. A high conversion yield was achieved using low enzyme amounts of 2.5% w/w at 60°C, reaction time of 438 min, and agitation speed of 500 rpm. The good correlation between predicted value (96.0%) and actual value (95.5%) implies that the model derived from RSM allows better understanding of the effect of important reaction parameters on the lipase-catalyzed synthesis of adipate ester in an organic solvent-free system. Higher volumetric productivity compared to a solvent-based system was also offered by SFS. The results demonstrate that the solvent-free system is efficient for enzymatic synthesis of adipate ester. © 2009 Society for Industrial Microbiology.","author":[{"dropping-particle":"","family":"Chaibakhsh","given":"Naz","non-dropping-particle":"","parse-names":false,"suffix":""},{"dropping-particle":"","family":"Abdul Rahman","given":"Mohd Basyaruddin","non-dropping-particle":"","parse-names":false,"suffix":""},{"dropping-particle":"","family":"Abd-Aziz","given":"Suraini","non-dropping-particle":"","parse-names":false,"suffix":""},{"dropping-particle":"","family":"Basri","given":"Mahiran","non-dropping-particle":"","parse-names":false,"suffix":""},{"dropping-particle":"","family":"Salleh","given":"Abu Bakar","non-dropping-particle":"","parse-names":false,"suffix":""},{"dropping-particle":"","family":"Rahman","given":"Raja Noor Zaliha Raja Abdul","non-dropping-particle":"","parse-names":false,"suffix":""}],"container-title":"Journal of Industrial Microbiology and Biotechnology","id":"ITEM-1","issue":"9","issued":{"date-parts":[["2009","9","1"]]},"page":"1149-1155","publisher":"Oxford Academic","title":"Optimized lipase-catalyzed synthesis of adipate ester in a solvent-free system","type":"article-journal","volume":"36"},"uris":["http://www.mendeley.com/documents/?uuid=597e9b41-dea7-3e5a-9602-9a6774fa2809"]}],"mendeley":{"formattedCitation":"[16]","plainTextFormattedCitation":"[16]","previouslyFormattedCitation":"[16]"},"properties":{"noteIndex":0},"schema":"https://github.com/citation-style-language/schema/raw/master/csl-citation.json"}</w:instrText>
      </w:r>
      <w:r w:rsidR="000C5AD5" w:rsidRPr="00C6549A">
        <w:rPr>
          <w:rFonts w:cs="Times New Roman"/>
          <w:vertAlign w:val="superscript"/>
        </w:rPr>
        <w:fldChar w:fldCharType="separate"/>
      </w:r>
      <w:r w:rsidR="00DD7414" w:rsidRPr="00C6549A">
        <w:rPr>
          <w:rFonts w:cs="Times New Roman"/>
          <w:noProof/>
        </w:rPr>
        <w:t>[16]</w:t>
      </w:r>
      <w:r w:rsidR="000C5AD5" w:rsidRPr="00C6549A">
        <w:rPr>
          <w:rFonts w:cs="Times New Roman"/>
        </w:rPr>
        <w:fldChar w:fldCharType="end"/>
      </w:r>
      <w:r w:rsidR="000C5AD5" w:rsidRPr="00C6549A">
        <w:rPr>
          <w:rFonts w:cs="Times New Roman"/>
        </w:rPr>
        <w:t xml:space="preserve">, </w:t>
      </w:r>
      <w:r w:rsidR="000C5AD5" w:rsidRPr="00C6549A">
        <w:rPr>
          <w:rFonts w:cs="Times New Roman"/>
          <w:lang w:val="en-MY"/>
        </w:rPr>
        <w:t>where the absorption bands of C=O and C-O were observed in the region 1690-1794 cm</w:t>
      </w:r>
      <w:r w:rsidR="000C5AD5" w:rsidRPr="00C6549A">
        <w:rPr>
          <w:rFonts w:cs="Times New Roman"/>
          <w:vertAlign w:val="superscript"/>
          <w:lang w:val="en-MY"/>
        </w:rPr>
        <w:t>-1</w:t>
      </w:r>
      <w:r w:rsidR="000C5AD5" w:rsidRPr="00C6549A">
        <w:rPr>
          <w:rFonts w:cs="Times New Roman"/>
          <w:lang w:val="en-MY"/>
        </w:rPr>
        <w:t xml:space="preserve"> and 1162-1263 cm</w:t>
      </w:r>
      <w:r w:rsidR="000C5AD5" w:rsidRPr="00C6549A">
        <w:rPr>
          <w:rFonts w:cs="Times New Roman"/>
          <w:vertAlign w:val="superscript"/>
          <w:lang w:val="en-MY"/>
        </w:rPr>
        <w:t>-1</w:t>
      </w:r>
      <w:r w:rsidR="000C5AD5" w:rsidRPr="00C6549A">
        <w:rPr>
          <w:rFonts w:cs="Times New Roman"/>
          <w:lang w:val="en-MY"/>
        </w:rPr>
        <w:t>, respectively.</w:t>
      </w:r>
      <w:r w:rsidR="005B7B1F" w:rsidRPr="00C6549A">
        <w:rPr>
          <w:rFonts w:cs="Times New Roman"/>
          <w:lang w:val="en-MY"/>
        </w:rPr>
        <w:t xml:space="preserve"> </w:t>
      </w:r>
      <w:r w:rsidR="005B7B1F" w:rsidRPr="00C6549A">
        <w:rPr>
          <w:rFonts w:cs="Times New Roman"/>
        </w:rPr>
        <w:t>In addition</w:t>
      </w:r>
      <w:r w:rsidR="00A10F99" w:rsidRPr="00C6549A">
        <w:rPr>
          <w:rFonts w:cs="Times New Roman"/>
        </w:rPr>
        <w:t>, ricinoleic ester ha</w:t>
      </w:r>
      <w:r w:rsidR="004A17E8" w:rsidRPr="00C6549A">
        <w:rPr>
          <w:rFonts w:cs="Times New Roman"/>
        </w:rPr>
        <w:t>d</w:t>
      </w:r>
      <w:r w:rsidR="00A10F99" w:rsidRPr="00C6549A">
        <w:rPr>
          <w:rFonts w:cs="Times New Roman"/>
        </w:rPr>
        <w:t xml:space="preserve"> also been enzymatically prepared using lipase to evade the problems of discoloration, odor, and high energy costs which usually occurred in high-temperature chemical processes </w:t>
      </w:r>
      <w:r w:rsidR="00A10F99" w:rsidRPr="00C6549A">
        <w:rPr>
          <w:rFonts w:cs="Times New Roman"/>
        </w:rPr>
        <w:fldChar w:fldCharType="begin" w:fldLock="1"/>
      </w:r>
      <w:r w:rsidR="00DD7414" w:rsidRPr="00C6549A">
        <w:rPr>
          <w:rFonts w:cs="Times New Roman"/>
        </w:rPr>
        <w:instrText>ADDIN CSL_CITATION {"citationItems":[{"id":"ITEM-1","itemData":{"DOI":"10.1016/S0167-2991(00)81008-3","ISSN":"0167-2991","abstract":"In this work we present two processes for the regioselective synthesis of sucrose monoesters. The first is enzymatic, and is carried out in a medium constituted by two miscible solvents, namely tert-amyl alcohol and dimethylsulfoxide. The second is chemical, and is based on the use of simple basic catalyts in dimethylsulfoxide. The regioselectivity of both methodologies will be compared. © 2000 Elsevier Science B.V. All rights reserved.","author":[{"dropping-particle":"","family":"Ferrer","given":"M.","non-dropping-particle":"","parse-names":false,"suffix":""},{"dropping-particle":"","family":"Cruces","given":"M. A.","non-dropping-particle":"","parse-names":false,"suffix":""},{"dropping-particle":"","family":"Plou","given":"F. J.","non-dropping-particle":"","parse-names":false,"suffix":""},{"dropping-particle":"","family":"Pastor","given":"E.","non-dropping-particle":"","parse-names":false,"suffix":""},{"dropping-particle":"","family":"Fuentes","given":"G.","non-dropping-particle":"","parse-names":false,"suffix":""},{"dropping-particle":"","family":"Bernabé","given":"M.","non-dropping-particle":"","parse-names":false,"suffix":""},{"dropping-particle":"","family":"Parra","given":"J. L.","non-dropping-particle":"","parse-names":false,"suffix":""},{"dropping-particle":"","family":"Ballesteros","given":"A.","non-dropping-particle":"","parse-names":false,"suffix":""}],"container-title":"Studies in Surface Science and Catalysis","id":"ITEM-1","issued":{"date-parts":[["2000","1","1"]]},"page":"509-514","publisher":"Elsevier","title":"Chemical versus enzymatic catalysis for the regioselective synthesis of sucrose esters of fatty acids","type":"article-journal","volume":"130"},"uris":["http://www.mendeley.com/documents/?uuid=934c2413-53d1-3e43-93c7-060698054183"]},{"id":"ITEM-2","itemData":{"DOI":"10.1002/JSDE.12280","ISSN":"1558-9293","abstract":"Sugar esters of fatty acids are bio-based surfactants that were synthesized by transesterification of table sugar (sucrose) with stearic acid methyl ester (SAME) in high yield and purity using an optimized microwave-assisted method. The maximum surfactant product yield of 88.2% was obtained by combining reactants with potassium methoxide and irradiating the mixture with microwaves to achieve an ideal reaction temperature of 132 °C over 21 min. The synthetic procedure described herein minimized undesirable sugar pyrolysis as evidenced by retention of white color characteristic of a pure bio-based surfactant product. The experiment implemented Box–Behnken design for response surface methodology to refine reaction parameters for optimal product yield. The following parameters were augmented: the irradiation time, the mole ratio of catalyst to sucrose, and temperature.","author":[{"dropping-particle":"","family":"Kondamudi","given":"Narasimharao","non-dropping-particle":"","parse-names":false,"suffix":""},{"dropping-particle":"","family":"McDougal","given":"Owen M.","non-dropping-particle":"","parse-names":false,"suffix":""}],"container-title":"Journal of Surfactants and Detergents","id":"ITEM-2","issue":"4","issued":{"date-parts":[["2019","7","1"]]},"page":"721-729","publisher":"John Wiley &amp; Sons, Ltd","title":"Microwave-Assisted Synthesis and Characterization of Stearic Acid Sucrose Ester: A Bio-Based Surfactant","type":"article-journal","volume":"22"},"uris":["http://www.mendeley.com/documents/?uuid=a539d5ba-09f8-361f-86ab-5ee675f5d507"]}],"mendeley":{"formattedCitation":"[20,21]","manualFormatting":"[13,14]","plainTextFormattedCitation":"[20,21]","previouslyFormattedCitation":"[21,22]"},"properties":{"noteIndex":0},"schema":"https://github.com/citation-style-language/schema/raw/master/csl-citation.json"}</w:instrText>
      </w:r>
      <w:r w:rsidR="00A10F99" w:rsidRPr="00C6549A">
        <w:rPr>
          <w:rFonts w:cs="Times New Roman"/>
        </w:rPr>
        <w:fldChar w:fldCharType="separate"/>
      </w:r>
      <w:r w:rsidR="00A10F99" w:rsidRPr="00C6549A">
        <w:rPr>
          <w:rFonts w:cs="Times New Roman"/>
          <w:noProof/>
        </w:rPr>
        <w:t>[13,14]</w:t>
      </w:r>
      <w:r w:rsidR="00A10F99" w:rsidRPr="00C6549A">
        <w:rPr>
          <w:rFonts w:cs="Times New Roman"/>
        </w:rPr>
        <w:fldChar w:fldCharType="end"/>
      </w:r>
      <w:r w:rsidR="00A10F99" w:rsidRPr="00C6549A">
        <w:rPr>
          <w:rFonts w:cs="Times New Roman"/>
        </w:rPr>
        <w:t xml:space="preserve">. </w:t>
      </w:r>
      <w:r w:rsidR="00066FB1" w:rsidRPr="00C6549A">
        <w:rPr>
          <w:rFonts w:cs="Times New Roman"/>
        </w:rPr>
        <w:t>Approximately</w:t>
      </w:r>
      <w:r w:rsidR="00A10F99" w:rsidRPr="00C6549A">
        <w:rPr>
          <w:rFonts w:cs="Times New Roman"/>
        </w:rPr>
        <w:t xml:space="preserve"> 87% </w:t>
      </w:r>
      <w:r w:rsidR="00617E17" w:rsidRPr="00C6549A">
        <w:rPr>
          <w:rFonts w:cs="Times New Roman"/>
        </w:rPr>
        <w:t xml:space="preserve">conversion </w:t>
      </w:r>
      <w:r w:rsidR="00A10F99" w:rsidRPr="00C6549A">
        <w:rPr>
          <w:rFonts w:cs="Times New Roman"/>
        </w:rPr>
        <w:t xml:space="preserve">of 1,5-pentanediol diricinoleate was successfully </w:t>
      </w:r>
      <w:r w:rsidR="00617E17" w:rsidRPr="00C6549A">
        <w:rPr>
          <w:rFonts w:cs="Times New Roman"/>
        </w:rPr>
        <w:t>achieved</w:t>
      </w:r>
      <w:r w:rsidR="00A10F99" w:rsidRPr="00C6549A">
        <w:rPr>
          <w:rFonts w:cs="Times New Roman"/>
        </w:rPr>
        <w:t xml:space="preserve"> after 9 hours of reaction. </w:t>
      </w:r>
      <w:r w:rsidR="00F84C4C" w:rsidRPr="00C6549A">
        <w:rPr>
          <w:rFonts w:cs="Times New Roman"/>
        </w:rPr>
        <w:t>Figure 1 shows that</w:t>
      </w:r>
      <w:r w:rsidR="00066FB1" w:rsidRPr="00C6549A">
        <w:rPr>
          <w:rFonts w:cs="Times New Roman"/>
        </w:rPr>
        <w:t xml:space="preserve"> </w:t>
      </w:r>
      <w:r w:rsidR="001D2A2A" w:rsidRPr="00C6549A">
        <w:rPr>
          <w:rFonts w:cs="Times New Roman"/>
        </w:rPr>
        <w:t>ricinoleate ester ha</w:t>
      </w:r>
      <w:r w:rsidR="004A17E8" w:rsidRPr="00C6549A">
        <w:rPr>
          <w:rFonts w:cs="Times New Roman"/>
        </w:rPr>
        <w:t>d</w:t>
      </w:r>
      <w:r w:rsidR="001D2A2A" w:rsidRPr="00C6549A">
        <w:rPr>
          <w:rFonts w:cs="Times New Roman"/>
        </w:rPr>
        <w:t xml:space="preserve"> </w:t>
      </w:r>
      <w:r w:rsidR="00A10F99" w:rsidRPr="00C6549A">
        <w:rPr>
          <w:rFonts w:cs="Times New Roman"/>
          <w:lang w:val="en-MY"/>
        </w:rPr>
        <w:t>a higher absorption band at wavenumber 1733 cm</w:t>
      </w:r>
      <w:r w:rsidR="00A10F99" w:rsidRPr="00C6549A">
        <w:rPr>
          <w:rFonts w:cs="Times New Roman"/>
          <w:vertAlign w:val="superscript"/>
          <w:lang w:val="en-MY"/>
        </w:rPr>
        <w:t>-1</w:t>
      </w:r>
      <w:r w:rsidR="00066FB1" w:rsidRPr="00C6549A">
        <w:rPr>
          <w:rFonts w:cs="Times New Roman"/>
          <w:lang w:val="en-MY"/>
        </w:rPr>
        <w:t xml:space="preserve"> as compared to</w:t>
      </w:r>
      <w:r w:rsidR="00A10F99" w:rsidRPr="00C6549A">
        <w:rPr>
          <w:rFonts w:cs="Times New Roman"/>
          <w:lang w:val="en-MY"/>
        </w:rPr>
        <w:t xml:space="preserve"> ricinole</w:t>
      </w:r>
      <w:r w:rsidR="001D2A2A" w:rsidRPr="00C6549A">
        <w:rPr>
          <w:rFonts w:cs="Times New Roman"/>
          <w:lang w:val="en-MY"/>
        </w:rPr>
        <w:t>ic</w:t>
      </w:r>
      <w:r w:rsidR="00A10F99" w:rsidRPr="00C6549A">
        <w:rPr>
          <w:rFonts w:cs="Times New Roman"/>
          <w:lang w:val="en-MY"/>
        </w:rPr>
        <w:t xml:space="preserve"> </w:t>
      </w:r>
      <w:r w:rsidR="001D2A2A" w:rsidRPr="00C6549A">
        <w:rPr>
          <w:rFonts w:cs="Times New Roman"/>
          <w:lang w:val="en-MY"/>
        </w:rPr>
        <w:t>acid</w:t>
      </w:r>
      <w:r w:rsidR="00A10F99" w:rsidRPr="00C6549A">
        <w:rPr>
          <w:rFonts w:cs="Times New Roman"/>
          <w:lang w:val="en-MY"/>
        </w:rPr>
        <w:t xml:space="preserve"> due to the transmittance percentage of C=O (carboxyl and ester group). A similar finding was reported by Ghoshray et al. on the enzymatic synthesis of ricinoleate ester with long-chain fatty alcohol by Lipozyme TM </w:t>
      </w:r>
      <w:r w:rsidR="00A10F99" w:rsidRPr="00C6549A">
        <w:rPr>
          <w:rFonts w:cs="Times New Roman"/>
          <w:vertAlign w:val="superscript"/>
          <w:lang w:val="en-MY"/>
        </w:rPr>
        <w:fldChar w:fldCharType="begin" w:fldLock="1"/>
      </w:r>
      <w:r w:rsidR="00DD7414" w:rsidRPr="00C6549A">
        <w:rPr>
          <w:rFonts w:cs="Times New Roman"/>
          <w:vertAlign w:val="superscript"/>
          <w:lang w:val="en-MY"/>
        </w:rPr>
        <w:instrText>ADDIN CSL_CITATION {"citationItems":[{"id":"ITEM-1","itemData":{"DOI":"10.1007/BF02635882","ISSN":"1558-9331","abstract":"Apart from the conventional chemical esterification process, long-chain alkyl ricinoleates also can be prepared by enzymatic esterification or by enzymatic alcoholysis with high yield and without undesirable side reactions. On sulfonation to the hydroxyl group, the alkyl ricinoleates produce surface-active compounds. The tetradecyl ricinoleate shows the best surface-active behavior and seems to be much better than that of sulfonated castor oil commonly known as “Turkey Red Oil”.","author":[{"dropping-particle":"","family":"Ghoshray","given":"S.","non-dropping-particle":"","parse-names":false,"suffix":""},{"dropping-particle":"","family":"Bhattacharya","given":"D. K.","non-dropping-particle":"","parse-names":false,"suffix":""}],"container-title":"Journal of the American Oil Chemists Society 1992 69:1","id":"ITEM-1","issue":"1","issued":{"date-parts":[["1992"]]},"page":"85-88","publisher":"Springer","title":"Enzymatic preparation of ricinoleic acid esters of long-chain monohydric alcohols and properties of the esters","type":"article-journal","volume":"69"},"uris":["http://www.mendeley.com/documents/?uuid=9eaa6faa-cd1e-35e8-bfeb-ef5d6fa175ac"]}],"mendeley":{"formattedCitation":"[22]","plainTextFormattedCitation":"[22]","previouslyFormattedCitation":"[23]"},"properties":{"noteIndex":0},"schema":"https://github.com/citation-style-language/schema/raw/master/csl-citation.json"}</w:instrText>
      </w:r>
      <w:r w:rsidR="00A10F99" w:rsidRPr="00C6549A">
        <w:rPr>
          <w:rFonts w:cs="Times New Roman"/>
          <w:vertAlign w:val="superscript"/>
          <w:lang w:val="en-MY"/>
        </w:rPr>
        <w:fldChar w:fldCharType="separate"/>
      </w:r>
      <w:r w:rsidR="00DD7414" w:rsidRPr="00C6549A">
        <w:rPr>
          <w:rFonts w:cs="Times New Roman"/>
          <w:bCs/>
          <w:noProof/>
        </w:rPr>
        <w:t>[22]</w:t>
      </w:r>
      <w:r w:rsidR="00A10F99" w:rsidRPr="00C6549A">
        <w:rPr>
          <w:rFonts w:cs="Times New Roman"/>
        </w:rPr>
        <w:fldChar w:fldCharType="end"/>
      </w:r>
      <w:r w:rsidR="00A10F99" w:rsidRPr="00C6549A">
        <w:rPr>
          <w:rFonts w:cs="Times New Roman"/>
          <w:lang w:val="en-GB"/>
        </w:rPr>
        <w:t>.</w:t>
      </w:r>
    </w:p>
    <w:p w14:paraId="29810A64" w14:textId="772293A4" w:rsidR="00A10F99" w:rsidRPr="00C6549A" w:rsidRDefault="00A10F99" w:rsidP="00A10F99">
      <w:pPr>
        <w:outlineLvl w:val="0"/>
        <w:rPr>
          <w:rFonts w:cs="Times New Roman"/>
          <w:lang w:val="en-GB"/>
        </w:rPr>
      </w:pPr>
    </w:p>
    <w:p w14:paraId="21C3FAA2" w14:textId="5EA1901D" w:rsidR="00A10F99" w:rsidRPr="00C6549A" w:rsidRDefault="00C80AAC" w:rsidP="00A10F99">
      <w:pPr>
        <w:outlineLvl w:val="0"/>
        <w:rPr>
          <w:rFonts w:cs="Times New Roman"/>
          <w:b/>
          <w:lang w:val="en-GB"/>
        </w:rPr>
      </w:pPr>
      <w:r w:rsidRPr="00C6549A">
        <w:rPr>
          <w:rFonts w:cs="Times New Roman"/>
          <w:noProof/>
          <w:lang w:val="en-GB"/>
        </w:rPr>
        <mc:AlternateContent>
          <mc:Choice Requires="wpg">
            <w:drawing>
              <wp:anchor distT="0" distB="0" distL="114300" distR="114300" simplePos="0" relativeHeight="251659264" behindDoc="0" locked="0" layoutInCell="1" allowOverlap="1" wp14:anchorId="11806705" wp14:editId="06E9437B">
                <wp:simplePos x="0" y="0"/>
                <wp:positionH relativeFrom="column">
                  <wp:posOffset>573232</wp:posOffset>
                </wp:positionH>
                <wp:positionV relativeFrom="paragraph">
                  <wp:posOffset>24823</wp:posOffset>
                </wp:positionV>
                <wp:extent cx="4608368" cy="2481695"/>
                <wp:effectExtent l="19050" t="19050" r="20955" b="1397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8368" cy="2481695"/>
                          <a:chOff x="2119289" y="1117530"/>
                          <a:chExt cx="5630212" cy="2955644"/>
                        </a:xfrm>
                      </wpg:grpSpPr>
                      <wpg:grpSp>
                        <wpg:cNvPr id="144" name="Group 33"/>
                        <wpg:cNvGrpSpPr/>
                        <wpg:grpSpPr>
                          <a:xfrm>
                            <a:off x="2119289" y="1117530"/>
                            <a:ext cx="5630212" cy="2955644"/>
                            <a:chOff x="2119289" y="1117530"/>
                            <a:chExt cx="5630212" cy="2955644"/>
                          </a:xfrm>
                        </wpg:grpSpPr>
                        <wpg:grpSp>
                          <wpg:cNvPr id="145" name="Group 35"/>
                          <wpg:cNvGrpSpPr/>
                          <wpg:grpSpPr>
                            <a:xfrm>
                              <a:off x="2119289" y="1117530"/>
                              <a:ext cx="5630212" cy="2955644"/>
                              <a:chOff x="2119289" y="1117530"/>
                              <a:chExt cx="5630212" cy="2955644"/>
                            </a:xfrm>
                          </wpg:grpSpPr>
                          <pic:pic xmlns:pic="http://schemas.openxmlformats.org/drawingml/2006/picture">
                            <pic:nvPicPr>
                              <pic:cNvPr id="146" name="Chart 1"/>
                              <pic:cNvPicPr>
                                <a:picLocks noChangeArrowheads="1"/>
                              </pic:cNvPicPr>
                            </pic:nvPicPr>
                            <pic:blipFill rotWithShape="1">
                              <a:blip r:embed="rId8"/>
                              <a:srcRect l="777" t="2383" r="1005" b="1843"/>
                              <a:stretch/>
                            </pic:blipFill>
                            <pic:spPr bwMode="auto">
                              <a:xfrm>
                                <a:off x="2119289" y="1117530"/>
                                <a:ext cx="5630212" cy="2955644"/>
                              </a:xfrm>
                              <a:prstGeom prst="rect">
                                <a:avLst/>
                              </a:prstGeom>
                              <a:noFill/>
                              <a:ln w="6350">
                                <a:solidFill>
                                  <a:schemeClr val="tx1">
                                    <a:lumMod val="50000"/>
                                    <a:lumOff val="50000"/>
                                  </a:schemeClr>
                                </a:solidFill>
                                <a:miter lim="800000"/>
                                <a:headEnd/>
                                <a:tailEnd/>
                              </a:ln>
                            </pic:spPr>
                          </pic:pic>
                          <wps:wsp>
                            <wps:cNvPr id="147" name="TextBox 4"/>
                            <wps:cNvSpPr txBox="1"/>
                            <wps:spPr>
                              <a:xfrm>
                                <a:off x="4217654" y="1806415"/>
                                <a:ext cx="929160" cy="309206"/>
                              </a:xfrm>
                              <a:prstGeom prst="rect">
                                <a:avLst/>
                              </a:prstGeom>
                              <a:noFill/>
                              <a:ln w="6350">
                                <a:solidFill>
                                  <a:schemeClr val="tx1"/>
                                </a:solidFill>
                              </a:ln>
                            </wps:spPr>
                            <wps:txbx>
                              <w:txbxContent>
                                <w:p w14:paraId="1083455F" w14:textId="77777777" w:rsidR="00A10F99" w:rsidRPr="00A10F99" w:rsidRDefault="00A10F99" w:rsidP="00A10F99">
                                  <w:pPr>
                                    <w:rPr>
                                      <w:color w:val="000000"/>
                                      <w:kern w:val="24"/>
                                      <w:sz w:val="18"/>
                                      <w:szCs w:val="20"/>
                                    </w:rPr>
                                  </w:pPr>
                                  <w:r w:rsidRPr="00A10F99">
                                    <w:rPr>
                                      <w:color w:val="000000"/>
                                      <w:kern w:val="24"/>
                                      <w:sz w:val="18"/>
                                      <w:szCs w:val="20"/>
                                    </w:rPr>
                                    <w:t>C=O stretch</w:t>
                                  </w:r>
                                </w:p>
                              </w:txbxContent>
                            </wps:txbx>
                            <wps:bodyPr wrap="square" rtlCol="0">
                              <a:noAutofit/>
                            </wps:bodyPr>
                          </wps:wsp>
                          <wps:wsp>
                            <wps:cNvPr id="148" name="TextBox 5"/>
                            <wps:cNvSpPr txBox="1"/>
                            <wps:spPr>
                              <a:xfrm>
                                <a:off x="4144134" y="3083787"/>
                                <a:ext cx="973168" cy="279867"/>
                              </a:xfrm>
                              <a:prstGeom prst="rect">
                                <a:avLst/>
                              </a:prstGeom>
                              <a:noFill/>
                              <a:ln w="6350">
                                <a:solidFill>
                                  <a:schemeClr val="tx1"/>
                                </a:solidFill>
                              </a:ln>
                            </wps:spPr>
                            <wps:txbx>
                              <w:txbxContent>
                                <w:p w14:paraId="51212871" w14:textId="77777777" w:rsidR="00A10F99" w:rsidRPr="00A10F99" w:rsidRDefault="00A10F99" w:rsidP="00A10F99">
                                  <w:pPr>
                                    <w:rPr>
                                      <w:color w:val="000000"/>
                                      <w:kern w:val="24"/>
                                      <w:sz w:val="18"/>
                                      <w:szCs w:val="20"/>
                                    </w:rPr>
                                  </w:pPr>
                                  <w:r w:rsidRPr="00A10F99">
                                    <w:rPr>
                                      <w:color w:val="000000"/>
                                      <w:kern w:val="24"/>
                                      <w:sz w:val="18"/>
                                      <w:szCs w:val="20"/>
                                    </w:rPr>
                                    <w:t>C=O stretch</w:t>
                                  </w:r>
                                </w:p>
                              </w:txbxContent>
                            </wps:txbx>
                            <wps:bodyPr wrap="square" rtlCol="0">
                              <a:noAutofit/>
                            </wps:bodyPr>
                          </wps:wsp>
                        </wpg:grpSp>
                        <wps:wsp>
                          <wps:cNvPr id="149" name="Straight Arrow Connector 36"/>
                          <wps:cNvCnPr/>
                          <wps:spPr>
                            <a:xfrm flipV="1">
                              <a:off x="5106871" y="3234707"/>
                              <a:ext cx="200020" cy="4376"/>
                            </a:xfrm>
                            <a:prstGeom prst="straightConnector1">
                              <a:avLst/>
                            </a:prstGeom>
                            <a:noFill/>
                            <a:ln w="6350" cap="flat" cmpd="sng" algn="ctr">
                              <a:solidFill>
                                <a:sysClr val="windowText" lastClr="000000"/>
                              </a:solidFill>
                              <a:prstDash val="solid"/>
                              <a:miter lim="800000"/>
                              <a:tailEnd type="arrow"/>
                            </a:ln>
                            <a:effectLst/>
                          </wps:spPr>
                          <wps:bodyPr/>
                        </wps:wsp>
                      </wpg:grpSp>
                      <wps:wsp>
                        <wps:cNvPr id="150" name="Straight Arrow Connector 34"/>
                        <wps:cNvCnPr/>
                        <wps:spPr>
                          <a:xfrm>
                            <a:off x="5075067" y="1972676"/>
                            <a:ext cx="245997" cy="39757"/>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11806705" id="Group 143" o:spid="_x0000_s1026" style="position:absolute;left:0;text-align:left;margin-left:45.15pt;margin-top:1.95pt;width:362.85pt;height:195.4pt;z-index:251659264;mso-width-relative:margin;mso-height-relative:margin" coordorigin="21192,11175" coordsize="56302,29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">
                <v:group id="Group 33" o:spid="_x0000_s1027"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Group 35" o:spid="_x0000_s1028" style="position:absolute;left:21192;top:11175;width:56303;height:29556" coordorigin="21192,11175" coordsize="56302,29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9" type="#_x0000_t75" style="position:absolute;left:21192;top:11175;width:56303;height:2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" stroked="t" strokecolor="gray [1629]" strokeweight=".5pt">
                      <v:imagedata r:id="rId9" o:title="" croptop="1562f" cropbottom="1208f" cropleft="509f" cropright="659f"/>
                      <o:lock v:ext="edit" aspectratio="f"/>
                    </v:shape>
                    <v:shapetype id="_x0000_t202" coordsize="21600,21600" o:spt="202" path="m,l,21600r21600,l21600,xe">
                      <v:stroke joinstyle="miter"/>
                      <v:path gradientshapeok="t" o:connecttype="rect"/>
                    </v:shapetype>
                    <v:shape id="TextBox 4" o:spid="_x0000_s1030" type="#_x0000_t202" style="position:absolute;left:42176;top:18064;width:929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" filled="f" strokecolor="black [3213]" strokeweight=".5pt">
                      <v:textbox>
                        <w:txbxContent>
                          <w:p w14:paraId="1083455F" w14:textId="77777777" w:rsidR="00A10F99" w:rsidRPr="00A10F99" w:rsidRDefault="00A10F99" w:rsidP="00A10F99">
                            <w:pPr>
                              <w:rPr>
                                <w:color w:val="000000"/>
                                <w:kern w:val="24"/>
                                <w:sz w:val="18"/>
                                <w:szCs w:val="20"/>
                              </w:rPr>
                            </w:pPr>
                            <w:r w:rsidRPr="00A10F99">
                              <w:rPr>
                                <w:color w:val="000000"/>
                                <w:kern w:val="24"/>
                                <w:sz w:val="18"/>
                                <w:szCs w:val="20"/>
                              </w:rPr>
                              <w:t>C=O stretch</w:t>
                            </w:r>
                          </w:p>
                        </w:txbxContent>
                      </v:textbox>
                    </v:shape>
                    <v:shape id="TextBox 5" o:spid="_x0000_s1031" type="#_x0000_t202" style="position:absolute;left:41441;top:30837;width:9732;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" filled="f" strokecolor="black [3213]" strokeweight=".5pt">
                      <v:textbox>
                        <w:txbxContent>
                          <w:p w14:paraId="51212871" w14:textId="77777777" w:rsidR="00A10F99" w:rsidRPr="00A10F99" w:rsidRDefault="00A10F99" w:rsidP="00A10F99">
                            <w:pPr>
                              <w:rPr>
                                <w:color w:val="000000"/>
                                <w:kern w:val="24"/>
                                <w:sz w:val="18"/>
                                <w:szCs w:val="20"/>
                              </w:rPr>
                            </w:pPr>
                            <w:r w:rsidRPr="00A10F99">
                              <w:rPr>
                                <w:color w:val="000000"/>
                                <w:kern w:val="24"/>
                                <w:sz w:val="18"/>
                                <w:szCs w:val="20"/>
                              </w:rPr>
                              <w:t>C=O stretch</w:t>
                            </w:r>
                          </w:p>
                        </w:txbxContent>
                      </v:textbox>
                    </v:shape>
                  </v:group>
                  <v:shapetype id="_x0000_t32" coordsize="21600,21600" o:spt="32" o:oned="t" path="m,l21600,21600e" filled="f">
                    <v:path arrowok="t" fillok="f" o:connecttype="none"/>
                    <o:lock v:ext="edit" shapetype="t"/>
                  </v:shapetype>
                  <v:shape id="Straight Arrow Connector 36" o:spid="_x0000_s1032" type="#_x0000_t32" style="position:absolute;left:51068;top:32347;width:2000;height: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" strokecolor="windowText" strokeweight=".5pt">
                    <v:stroke endarrow="open" joinstyle="miter"/>
                  </v:shape>
                </v:group>
                <v:shape id="Straight Arrow Connector 34" o:spid="_x0000_s1033" type="#_x0000_t32" style="position:absolute;left:50750;top:19726;width:2460;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" strokecolor="windowText" strokeweight=".5pt">
                  <v:stroke endarrow="open" joinstyle="miter"/>
                </v:shape>
              </v:group>
            </w:pict>
          </mc:Fallback>
        </mc:AlternateContent>
      </w:r>
    </w:p>
    <w:p w14:paraId="2CE78642" w14:textId="0A155E25" w:rsidR="00A10F99" w:rsidRPr="00C6549A" w:rsidRDefault="00A10F99" w:rsidP="00A10F99">
      <w:pPr>
        <w:outlineLvl w:val="0"/>
        <w:rPr>
          <w:rFonts w:cs="Times New Roman"/>
          <w:b/>
          <w:lang w:val="en-GB"/>
        </w:rPr>
      </w:pPr>
    </w:p>
    <w:p w14:paraId="7A8995BC" w14:textId="77777777" w:rsidR="00A10F99" w:rsidRPr="00C6549A" w:rsidRDefault="00A10F99" w:rsidP="00A10F99">
      <w:pPr>
        <w:outlineLvl w:val="0"/>
        <w:rPr>
          <w:rFonts w:cs="Times New Roman"/>
          <w:b/>
          <w:lang w:val="en-GB"/>
        </w:rPr>
      </w:pPr>
    </w:p>
    <w:p w14:paraId="08FD40C0" w14:textId="599119F0" w:rsidR="00A10F99" w:rsidRPr="00C6549A" w:rsidRDefault="00A10F99" w:rsidP="00A10F99">
      <w:pPr>
        <w:outlineLvl w:val="0"/>
        <w:rPr>
          <w:rFonts w:cs="Times New Roman"/>
          <w:b/>
          <w:lang w:val="en-GB"/>
        </w:rPr>
      </w:pPr>
    </w:p>
    <w:p w14:paraId="6A80FD3A" w14:textId="05EE6104" w:rsidR="00A10F99" w:rsidRPr="00C6549A" w:rsidRDefault="00A10F99" w:rsidP="00A10F99">
      <w:pPr>
        <w:outlineLvl w:val="0"/>
        <w:rPr>
          <w:rFonts w:cs="Times New Roman"/>
          <w:b/>
          <w:lang w:val="en-GB"/>
        </w:rPr>
      </w:pPr>
    </w:p>
    <w:p w14:paraId="4720432C" w14:textId="46C7CAC8" w:rsidR="00A10F99" w:rsidRPr="00C6549A" w:rsidRDefault="00A10F99" w:rsidP="00A10F99">
      <w:pPr>
        <w:outlineLvl w:val="0"/>
        <w:rPr>
          <w:rFonts w:cs="Times New Roman"/>
          <w:b/>
          <w:lang w:val="en-GB"/>
        </w:rPr>
      </w:pPr>
    </w:p>
    <w:p w14:paraId="7924AB76" w14:textId="77777777" w:rsidR="00A10F99" w:rsidRPr="00C6549A" w:rsidRDefault="00A10F99" w:rsidP="00A10F99">
      <w:pPr>
        <w:outlineLvl w:val="0"/>
        <w:rPr>
          <w:rFonts w:cs="Times New Roman"/>
          <w:b/>
          <w:lang w:val="en-GB"/>
        </w:rPr>
      </w:pPr>
    </w:p>
    <w:p w14:paraId="4791A1C9" w14:textId="6A634C10" w:rsidR="00A10F99" w:rsidRPr="00C6549A" w:rsidRDefault="00A10F99" w:rsidP="00A10F99">
      <w:pPr>
        <w:outlineLvl w:val="0"/>
        <w:rPr>
          <w:rFonts w:cs="Times New Roman"/>
          <w:b/>
          <w:lang w:val="en-GB"/>
        </w:rPr>
      </w:pPr>
    </w:p>
    <w:p w14:paraId="311B9015" w14:textId="7E1C13A2" w:rsidR="00A10F99" w:rsidRPr="00C6549A" w:rsidRDefault="00A10F99" w:rsidP="00A10F99">
      <w:pPr>
        <w:outlineLvl w:val="0"/>
        <w:rPr>
          <w:rFonts w:cs="Times New Roman"/>
          <w:b/>
          <w:lang w:val="en-GB"/>
        </w:rPr>
      </w:pPr>
    </w:p>
    <w:p w14:paraId="278BA277" w14:textId="4E08ECBB" w:rsidR="00A10F99" w:rsidRPr="00C6549A" w:rsidRDefault="00A10F99" w:rsidP="00A10F99">
      <w:pPr>
        <w:outlineLvl w:val="0"/>
        <w:rPr>
          <w:rFonts w:cs="Times New Roman"/>
          <w:b/>
          <w:lang w:val="en-GB"/>
        </w:rPr>
      </w:pPr>
    </w:p>
    <w:p w14:paraId="035A3580" w14:textId="77777777" w:rsidR="00A10F99" w:rsidRPr="00C6549A" w:rsidRDefault="00A10F99" w:rsidP="00A10F99">
      <w:pPr>
        <w:outlineLvl w:val="0"/>
        <w:rPr>
          <w:rFonts w:cs="Times New Roman"/>
          <w:b/>
          <w:lang w:val="en-GB"/>
        </w:rPr>
      </w:pPr>
    </w:p>
    <w:p w14:paraId="783E35B0" w14:textId="4AC640CC" w:rsidR="00A10F99" w:rsidRPr="00C6549A" w:rsidRDefault="00A10F99" w:rsidP="00A10F99">
      <w:pPr>
        <w:outlineLvl w:val="0"/>
        <w:rPr>
          <w:rFonts w:cs="Times New Roman"/>
          <w:b/>
          <w:lang w:val="en-GB"/>
        </w:rPr>
      </w:pPr>
    </w:p>
    <w:p w14:paraId="2DE13E8F" w14:textId="2AB5848C" w:rsidR="00A10F99" w:rsidRPr="00C6549A" w:rsidRDefault="00A10F99" w:rsidP="00A10F99">
      <w:pPr>
        <w:outlineLvl w:val="0"/>
        <w:rPr>
          <w:rFonts w:cs="Times New Roman"/>
          <w:b/>
          <w:lang w:val="en-GB"/>
        </w:rPr>
      </w:pPr>
    </w:p>
    <w:p w14:paraId="1D2ACE31" w14:textId="2B8E92C5" w:rsidR="00A10F99" w:rsidRPr="00C6549A" w:rsidRDefault="00A10F99" w:rsidP="00A10F99">
      <w:pPr>
        <w:outlineLvl w:val="0"/>
        <w:rPr>
          <w:rFonts w:cs="Times New Roman"/>
          <w:b/>
          <w:lang w:val="en-GB"/>
        </w:rPr>
      </w:pPr>
    </w:p>
    <w:p w14:paraId="1DCD114E" w14:textId="63B99029" w:rsidR="00A10F99" w:rsidRPr="00C6549A" w:rsidRDefault="00A10F99" w:rsidP="00A10F99">
      <w:pPr>
        <w:outlineLvl w:val="0"/>
        <w:rPr>
          <w:rFonts w:cs="Times New Roman"/>
          <w:b/>
          <w:lang w:val="en-GB"/>
        </w:rPr>
      </w:pPr>
    </w:p>
    <w:p w14:paraId="0C68EBD1" w14:textId="77777777" w:rsidR="00A10F99" w:rsidRPr="00C6549A" w:rsidRDefault="00A10F99" w:rsidP="00A10F99">
      <w:pPr>
        <w:outlineLvl w:val="0"/>
        <w:rPr>
          <w:rFonts w:cs="Times New Roman"/>
          <w:b/>
          <w:lang w:val="en-GB"/>
        </w:rPr>
      </w:pPr>
    </w:p>
    <w:p w14:paraId="1A3C1D98" w14:textId="49471ADD" w:rsidR="00C80AAC" w:rsidRPr="00C6549A" w:rsidRDefault="00C80AAC" w:rsidP="00A10F99">
      <w:pPr>
        <w:outlineLvl w:val="0"/>
        <w:rPr>
          <w:rFonts w:cs="Times New Roman"/>
          <w:b/>
          <w:lang w:val="en-GB"/>
        </w:rPr>
      </w:pPr>
    </w:p>
    <w:p w14:paraId="47DE707E" w14:textId="77777777" w:rsidR="00E04AED" w:rsidRPr="00C6549A" w:rsidRDefault="00E04AED" w:rsidP="00A10F99">
      <w:pPr>
        <w:outlineLvl w:val="0"/>
        <w:rPr>
          <w:rFonts w:cs="Times New Roman"/>
          <w:b/>
          <w:lang w:val="en-GB"/>
        </w:rPr>
      </w:pPr>
    </w:p>
    <w:p w14:paraId="39306ADD" w14:textId="77777777" w:rsidR="00A10F99" w:rsidRPr="007244B2" w:rsidRDefault="00A10F99" w:rsidP="007244B2">
      <w:pPr>
        <w:ind w:left="851" w:hanging="851"/>
        <w:outlineLvl w:val="0"/>
        <w:rPr>
          <w:rFonts w:cs="Times New Roman"/>
          <w:bCs/>
          <w:lang w:val="en-GB"/>
        </w:rPr>
      </w:pPr>
      <w:r w:rsidRPr="007244B2">
        <w:rPr>
          <w:rFonts w:cs="Times New Roman"/>
          <w:bCs/>
          <w:lang w:val="en-GB"/>
        </w:rPr>
        <w:t>Figure 1. Infrared spectrum for ricinoleic acid, 1,5-pentanediol, and ricinoleate ester after enzymatic reaction using Novozyme® in toluene at 65 °C and 200 rpm stirring rate under 100 mmHg vacuum pressures for 9 hours.</w:t>
      </w:r>
    </w:p>
    <w:p w14:paraId="70A064A9" w14:textId="3E8270E7" w:rsidR="00A10F99" w:rsidRPr="00C6549A" w:rsidRDefault="00A10F99" w:rsidP="00A10F99">
      <w:pPr>
        <w:outlineLvl w:val="0"/>
        <w:rPr>
          <w:rFonts w:cs="Times New Roman"/>
        </w:rPr>
      </w:pPr>
    </w:p>
    <w:p w14:paraId="30ACF4CC" w14:textId="77777777" w:rsidR="00560FA7" w:rsidRPr="00C6549A" w:rsidRDefault="00560FA7" w:rsidP="00560FA7">
      <w:pPr>
        <w:outlineLvl w:val="0"/>
        <w:rPr>
          <w:rFonts w:cs="Times New Roman"/>
          <w:b/>
          <w:bCs/>
          <w:lang w:val="en-MY"/>
        </w:rPr>
      </w:pPr>
      <w:r w:rsidRPr="00C6549A">
        <w:rPr>
          <w:rFonts w:cs="Times New Roman"/>
          <w:b/>
          <w:bCs/>
          <w:lang w:val="en-GB"/>
        </w:rPr>
        <w:t>Formulation of Wood Coating</w:t>
      </w:r>
    </w:p>
    <w:p w14:paraId="76380382" w14:textId="1E56173D" w:rsidR="00560FA7" w:rsidRPr="00C6549A" w:rsidRDefault="00560FA7" w:rsidP="00560FA7">
      <w:pPr>
        <w:spacing w:after="120"/>
        <w:rPr>
          <w:rFonts w:cs="Times New Roman"/>
          <w:bCs/>
          <w:iCs/>
          <w:lang w:val="en-GB"/>
        </w:rPr>
      </w:pPr>
      <w:r w:rsidRPr="00C6549A">
        <w:rPr>
          <w:rFonts w:cs="Times New Roman"/>
          <w:bCs/>
        </w:rPr>
        <w:t>Many researchers have reported on the development of UV</w:t>
      </w:r>
      <w:r w:rsidR="004A17E8" w:rsidRPr="00C6549A">
        <w:rPr>
          <w:rFonts w:cs="Times New Roman"/>
          <w:bCs/>
        </w:rPr>
        <w:t>-</w:t>
      </w:r>
      <w:r w:rsidRPr="00C6549A">
        <w:rPr>
          <w:rFonts w:cs="Times New Roman"/>
          <w:bCs/>
        </w:rPr>
        <w:t>curable coating formulations. However, only a few studies on the production of high-quality UV</w:t>
      </w:r>
      <w:r w:rsidR="004A17E8" w:rsidRPr="00C6549A">
        <w:rPr>
          <w:rFonts w:cs="Times New Roman"/>
          <w:bCs/>
        </w:rPr>
        <w:t>-</w:t>
      </w:r>
      <w:r w:rsidRPr="00C6549A">
        <w:rPr>
          <w:rFonts w:cs="Times New Roman"/>
          <w:bCs/>
        </w:rPr>
        <w:t>curable wood coatings with reduced epoxy acrylate using liquid wax esters as reactive diluents have been done.</w:t>
      </w:r>
      <w:r w:rsidRPr="00C6549A">
        <w:t xml:space="preserve"> In this study, </w:t>
      </w:r>
      <w:r w:rsidRPr="00C6549A">
        <w:rPr>
          <w:rFonts w:cs="Times New Roman"/>
          <w:bCs/>
          <w:lang w:val="en-GB"/>
        </w:rPr>
        <w:t>different percentages (15-45%) of epoxide (</w:t>
      </w:r>
      <w:r w:rsidRPr="00C6549A">
        <w:rPr>
          <w:rFonts w:cs="Times New Roman"/>
          <w:bCs/>
        </w:rPr>
        <w:t xml:space="preserve">ESBO) or ester (mixture of dioleyl adipate and pentanediol ricinoleate) were used in the formulation. As shown in Table 2, </w:t>
      </w:r>
      <w:r w:rsidRPr="00C6549A">
        <w:rPr>
          <w:rFonts w:cs="Times New Roman"/>
          <w:bCs/>
          <w:iCs/>
          <w:lang w:val="en-GB"/>
        </w:rPr>
        <w:t>the physical appearance of Formulation 1 and</w:t>
      </w:r>
      <w:r w:rsidR="004A17E8" w:rsidRPr="00C6549A">
        <w:rPr>
          <w:rFonts w:cs="Times New Roman"/>
          <w:bCs/>
          <w:iCs/>
          <w:lang w:val="en-GB"/>
        </w:rPr>
        <w:t xml:space="preserve"> Formulation</w:t>
      </w:r>
      <w:r w:rsidRPr="00C6549A">
        <w:rPr>
          <w:rFonts w:cs="Times New Roman"/>
          <w:bCs/>
          <w:iCs/>
          <w:lang w:val="en-GB"/>
        </w:rPr>
        <w:t xml:space="preserve"> 2 showed </w:t>
      </w:r>
      <w:r w:rsidR="004A17E8" w:rsidRPr="00C6549A">
        <w:rPr>
          <w:rFonts w:cs="Times New Roman"/>
          <w:bCs/>
          <w:iCs/>
          <w:lang w:val="en-GB"/>
        </w:rPr>
        <w:t xml:space="preserve">a </w:t>
      </w:r>
      <w:r w:rsidRPr="00C6549A">
        <w:rPr>
          <w:rFonts w:cs="Times New Roman"/>
          <w:bCs/>
          <w:iCs/>
          <w:lang w:val="en-GB"/>
        </w:rPr>
        <w:t xml:space="preserve">clear and transparent coating, which </w:t>
      </w:r>
      <w:r w:rsidR="004A17E8" w:rsidRPr="00C6549A">
        <w:rPr>
          <w:rFonts w:cs="Times New Roman"/>
          <w:bCs/>
          <w:iCs/>
          <w:lang w:val="en-GB"/>
        </w:rPr>
        <w:t xml:space="preserve">was </w:t>
      </w:r>
      <w:r w:rsidRPr="00C6549A">
        <w:rPr>
          <w:rFonts w:cs="Times New Roman"/>
          <w:bCs/>
          <w:iCs/>
          <w:lang w:val="en-GB"/>
        </w:rPr>
        <w:t>similar to the commercial product containing high epoxy concentration. However, further reduc</w:t>
      </w:r>
      <w:r w:rsidR="004A17E8" w:rsidRPr="00C6549A">
        <w:rPr>
          <w:rFonts w:cs="Times New Roman"/>
          <w:bCs/>
          <w:iCs/>
          <w:lang w:val="en-GB"/>
        </w:rPr>
        <w:t>ing</w:t>
      </w:r>
      <w:r w:rsidRPr="00C6549A">
        <w:rPr>
          <w:rFonts w:cs="Times New Roman"/>
          <w:bCs/>
          <w:iCs/>
          <w:lang w:val="en-GB"/>
        </w:rPr>
        <w:t xml:space="preserve"> the epoxy concentration will lead to </w:t>
      </w:r>
      <w:r w:rsidR="004A17E8" w:rsidRPr="00C6549A">
        <w:rPr>
          <w:rFonts w:cs="Times New Roman"/>
          <w:bCs/>
          <w:iCs/>
          <w:lang w:val="en-GB"/>
        </w:rPr>
        <w:t xml:space="preserve">a </w:t>
      </w:r>
      <w:r w:rsidRPr="00C6549A">
        <w:rPr>
          <w:rFonts w:cs="Times New Roman"/>
          <w:bCs/>
          <w:iCs/>
          <w:lang w:val="en-GB"/>
        </w:rPr>
        <w:t>transparent and opaque appearance on the glass plate.</w:t>
      </w:r>
    </w:p>
    <w:p w14:paraId="6D97E613" w14:textId="77777777" w:rsidR="00BE56A3" w:rsidRDefault="00BE56A3" w:rsidP="00E04AED">
      <w:pPr>
        <w:jc w:val="center"/>
        <w:outlineLvl w:val="0"/>
        <w:rPr>
          <w:rFonts w:cs="Times New Roman"/>
          <w:bCs/>
          <w:lang w:val="en-GB"/>
        </w:rPr>
      </w:pPr>
    </w:p>
    <w:p w14:paraId="1037E0BE" w14:textId="77777777" w:rsidR="00BE56A3" w:rsidRDefault="00BE56A3" w:rsidP="00E04AED">
      <w:pPr>
        <w:jc w:val="center"/>
        <w:outlineLvl w:val="0"/>
        <w:rPr>
          <w:rFonts w:cs="Times New Roman"/>
          <w:bCs/>
          <w:lang w:val="en-GB"/>
        </w:rPr>
      </w:pPr>
    </w:p>
    <w:p w14:paraId="303DEECC" w14:textId="77777777" w:rsidR="00BE56A3" w:rsidRDefault="00BE56A3" w:rsidP="00E04AED">
      <w:pPr>
        <w:jc w:val="center"/>
        <w:outlineLvl w:val="0"/>
        <w:rPr>
          <w:rFonts w:cs="Times New Roman"/>
          <w:bCs/>
          <w:lang w:val="en-GB"/>
        </w:rPr>
      </w:pPr>
    </w:p>
    <w:p w14:paraId="140FDCE8" w14:textId="77777777" w:rsidR="00BE56A3" w:rsidRDefault="00BE56A3" w:rsidP="00E04AED">
      <w:pPr>
        <w:jc w:val="center"/>
        <w:outlineLvl w:val="0"/>
        <w:rPr>
          <w:rFonts w:cs="Times New Roman"/>
          <w:bCs/>
          <w:lang w:val="en-GB"/>
        </w:rPr>
      </w:pPr>
    </w:p>
    <w:p w14:paraId="201764FB" w14:textId="77777777" w:rsidR="00BE56A3" w:rsidRDefault="00BE56A3" w:rsidP="00E04AED">
      <w:pPr>
        <w:jc w:val="center"/>
        <w:outlineLvl w:val="0"/>
        <w:rPr>
          <w:rFonts w:cs="Times New Roman"/>
          <w:bCs/>
          <w:lang w:val="en-GB"/>
        </w:rPr>
      </w:pPr>
    </w:p>
    <w:p w14:paraId="085EEEFC" w14:textId="77777777" w:rsidR="00BE56A3" w:rsidRDefault="00BE56A3" w:rsidP="00E04AED">
      <w:pPr>
        <w:jc w:val="center"/>
        <w:outlineLvl w:val="0"/>
        <w:rPr>
          <w:rFonts w:cs="Times New Roman"/>
          <w:bCs/>
          <w:lang w:val="en-GB"/>
        </w:rPr>
      </w:pPr>
    </w:p>
    <w:p w14:paraId="320CEAB8" w14:textId="77777777" w:rsidR="00BE56A3" w:rsidRDefault="00BE56A3" w:rsidP="00E04AED">
      <w:pPr>
        <w:jc w:val="center"/>
        <w:outlineLvl w:val="0"/>
        <w:rPr>
          <w:rFonts w:cs="Times New Roman"/>
          <w:bCs/>
          <w:lang w:val="en-GB"/>
        </w:rPr>
      </w:pPr>
    </w:p>
    <w:p w14:paraId="60BBE42A" w14:textId="77777777" w:rsidR="00BE56A3" w:rsidRDefault="00BE56A3" w:rsidP="00E04AED">
      <w:pPr>
        <w:jc w:val="center"/>
        <w:outlineLvl w:val="0"/>
        <w:rPr>
          <w:rFonts w:cs="Times New Roman"/>
          <w:bCs/>
          <w:lang w:val="en-GB"/>
        </w:rPr>
      </w:pPr>
    </w:p>
    <w:p w14:paraId="0F518646" w14:textId="77777777" w:rsidR="00BE56A3" w:rsidRDefault="00BE56A3" w:rsidP="00E04AED">
      <w:pPr>
        <w:jc w:val="center"/>
        <w:outlineLvl w:val="0"/>
        <w:rPr>
          <w:rFonts w:cs="Times New Roman"/>
          <w:bCs/>
          <w:lang w:val="en-GB"/>
        </w:rPr>
      </w:pPr>
    </w:p>
    <w:p w14:paraId="17136048" w14:textId="77777777" w:rsidR="00BE56A3" w:rsidRDefault="00BE56A3" w:rsidP="00E04AED">
      <w:pPr>
        <w:jc w:val="center"/>
        <w:outlineLvl w:val="0"/>
        <w:rPr>
          <w:rFonts w:cs="Times New Roman"/>
          <w:bCs/>
          <w:lang w:val="en-GB"/>
        </w:rPr>
      </w:pPr>
    </w:p>
    <w:p w14:paraId="7B51E185" w14:textId="77777777" w:rsidR="00BE56A3" w:rsidRDefault="00BE56A3" w:rsidP="00E04AED">
      <w:pPr>
        <w:jc w:val="center"/>
        <w:outlineLvl w:val="0"/>
        <w:rPr>
          <w:rFonts w:cs="Times New Roman"/>
          <w:bCs/>
          <w:lang w:val="en-GB"/>
        </w:rPr>
      </w:pPr>
    </w:p>
    <w:p w14:paraId="7EC09FD6" w14:textId="77777777" w:rsidR="00BE56A3" w:rsidRDefault="00BE56A3" w:rsidP="00E04AED">
      <w:pPr>
        <w:jc w:val="center"/>
        <w:outlineLvl w:val="0"/>
        <w:rPr>
          <w:rFonts w:cs="Times New Roman"/>
          <w:bCs/>
          <w:lang w:val="en-GB"/>
        </w:rPr>
      </w:pPr>
    </w:p>
    <w:p w14:paraId="05A505E0" w14:textId="77777777" w:rsidR="00BE56A3" w:rsidRDefault="00BE56A3" w:rsidP="00E04AED">
      <w:pPr>
        <w:jc w:val="center"/>
        <w:outlineLvl w:val="0"/>
        <w:rPr>
          <w:rFonts w:cs="Times New Roman"/>
          <w:bCs/>
          <w:lang w:val="en-GB"/>
        </w:rPr>
      </w:pPr>
    </w:p>
    <w:p w14:paraId="5872B110" w14:textId="77777777" w:rsidR="00BE56A3" w:rsidRDefault="00BE56A3" w:rsidP="00E04AED">
      <w:pPr>
        <w:jc w:val="center"/>
        <w:outlineLvl w:val="0"/>
        <w:rPr>
          <w:rFonts w:cs="Times New Roman"/>
          <w:bCs/>
          <w:lang w:val="en-GB"/>
        </w:rPr>
      </w:pPr>
    </w:p>
    <w:p w14:paraId="62CBFCEE" w14:textId="77777777" w:rsidR="00BE56A3" w:rsidRDefault="00BE56A3" w:rsidP="00E04AED">
      <w:pPr>
        <w:jc w:val="center"/>
        <w:outlineLvl w:val="0"/>
        <w:rPr>
          <w:rFonts w:cs="Times New Roman"/>
          <w:bCs/>
          <w:lang w:val="en-GB"/>
        </w:rPr>
      </w:pPr>
    </w:p>
    <w:p w14:paraId="61A72790" w14:textId="77777777" w:rsidR="00BE56A3" w:rsidRDefault="00BE56A3" w:rsidP="00E04AED">
      <w:pPr>
        <w:jc w:val="center"/>
        <w:outlineLvl w:val="0"/>
        <w:rPr>
          <w:rFonts w:cs="Times New Roman"/>
          <w:bCs/>
          <w:lang w:val="en-GB"/>
        </w:rPr>
      </w:pPr>
    </w:p>
    <w:p w14:paraId="3C4392E4" w14:textId="46B32534" w:rsidR="00E04AED" w:rsidRPr="007244B2" w:rsidRDefault="00E04AED" w:rsidP="00E04AED">
      <w:pPr>
        <w:jc w:val="center"/>
        <w:outlineLvl w:val="0"/>
        <w:rPr>
          <w:rFonts w:cs="Times New Roman"/>
          <w:bCs/>
          <w:lang w:val="en-GB"/>
        </w:rPr>
      </w:pPr>
      <w:r w:rsidRPr="007244B2">
        <w:rPr>
          <w:rFonts w:cs="Times New Roman"/>
          <w:bCs/>
          <w:lang w:val="en-GB"/>
        </w:rPr>
        <w:lastRenderedPageBreak/>
        <w:t>Table 2. The physical appearance of coating</w:t>
      </w:r>
      <w:r w:rsidR="00166F5A" w:rsidRPr="007244B2">
        <w:rPr>
          <w:rFonts w:cs="Times New Roman"/>
          <w:bCs/>
          <w:lang w:val="en-GB"/>
        </w:rPr>
        <w:t xml:space="preserve"> formulations cured by UV light</w:t>
      </w:r>
    </w:p>
    <w:p w14:paraId="36D50850" w14:textId="77777777" w:rsidR="007244B2" w:rsidRPr="00C6549A" w:rsidRDefault="007244B2" w:rsidP="00E04AED">
      <w:pPr>
        <w:jc w:val="center"/>
        <w:outlineLvl w:val="0"/>
        <w:rPr>
          <w:rFonts w:cs="Times New Roman"/>
          <w:b/>
          <w:lang w:val="en-GB"/>
        </w:rPr>
      </w:pPr>
    </w:p>
    <w:tbl>
      <w:tblPr>
        <w:tblW w:w="6458" w:type="dxa"/>
        <w:jc w:val="center"/>
        <w:tblLayout w:type="fixed"/>
        <w:tblLook w:val="0000" w:firstRow="0" w:lastRow="0" w:firstColumn="0" w:lastColumn="0" w:noHBand="0" w:noVBand="0"/>
      </w:tblPr>
      <w:tblGrid>
        <w:gridCol w:w="1484"/>
        <w:gridCol w:w="2736"/>
        <w:gridCol w:w="2238"/>
      </w:tblGrid>
      <w:tr w:rsidR="00E04AED" w:rsidRPr="00C6549A" w14:paraId="12D3CA81" w14:textId="77777777" w:rsidTr="00E04AED">
        <w:trPr>
          <w:trHeight w:hRule="exact" w:val="510"/>
          <w:jc w:val="center"/>
        </w:trPr>
        <w:tc>
          <w:tcPr>
            <w:tcW w:w="1484" w:type="dxa"/>
            <w:tcBorders>
              <w:top w:val="single" w:sz="4" w:space="0" w:color="auto"/>
              <w:bottom w:val="single" w:sz="4" w:space="0" w:color="auto"/>
            </w:tcBorders>
            <w:vAlign w:val="center"/>
          </w:tcPr>
          <w:p w14:paraId="5DEB846A" w14:textId="77777777" w:rsidR="00E04AED" w:rsidRPr="00BE56A3" w:rsidRDefault="00E04AED" w:rsidP="00BE56A3">
            <w:pPr>
              <w:ind w:firstLine="184"/>
              <w:jc w:val="center"/>
              <w:outlineLvl w:val="0"/>
              <w:rPr>
                <w:rFonts w:cs="Times New Roman"/>
                <w:b/>
                <w:bCs/>
                <w:lang w:val="en-GB"/>
              </w:rPr>
            </w:pPr>
            <w:r w:rsidRPr="00BE56A3">
              <w:rPr>
                <w:rFonts w:cs="Times New Roman"/>
                <w:b/>
                <w:bCs/>
                <w:lang w:val="en-GB"/>
              </w:rPr>
              <w:t>Formulation</w:t>
            </w:r>
          </w:p>
        </w:tc>
        <w:tc>
          <w:tcPr>
            <w:tcW w:w="2736" w:type="dxa"/>
            <w:tcBorders>
              <w:top w:val="single" w:sz="4" w:space="0" w:color="auto"/>
              <w:bottom w:val="single" w:sz="4" w:space="0" w:color="auto"/>
            </w:tcBorders>
            <w:vAlign w:val="center"/>
          </w:tcPr>
          <w:p w14:paraId="2F43CFD1" w14:textId="14D662F7" w:rsidR="00E04AED" w:rsidRPr="00BE56A3" w:rsidRDefault="00E04AED" w:rsidP="00BE56A3">
            <w:pPr>
              <w:jc w:val="center"/>
              <w:outlineLvl w:val="0"/>
              <w:rPr>
                <w:rFonts w:cs="Times New Roman"/>
                <w:b/>
                <w:bCs/>
                <w:lang w:val="en-GB"/>
              </w:rPr>
            </w:pPr>
            <w:r w:rsidRPr="00BE56A3">
              <w:rPr>
                <w:rFonts w:cs="Times New Roman"/>
                <w:b/>
                <w:bCs/>
                <w:lang w:val="en-GB"/>
              </w:rPr>
              <w:t xml:space="preserve">Amount </w:t>
            </w:r>
            <w:r w:rsidR="00BE56A3">
              <w:rPr>
                <w:rFonts w:cs="Times New Roman"/>
                <w:b/>
                <w:bCs/>
                <w:lang w:val="en-GB"/>
              </w:rPr>
              <w:t>o</w:t>
            </w:r>
            <w:r w:rsidR="00BE56A3" w:rsidRPr="00BE56A3">
              <w:rPr>
                <w:rFonts w:cs="Times New Roman"/>
                <w:b/>
                <w:bCs/>
                <w:lang w:val="en-GB"/>
              </w:rPr>
              <w:t>f Epoxy Acrylate (%)</w:t>
            </w:r>
          </w:p>
        </w:tc>
        <w:tc>
          <w:tcPr>
            <w:tcW w:w="2238" w:type="dxa"/>
            <w:tcBorders>
              <w:top w:val="single" w:sz="4" w:space="0" w:color="auto"/>
              <w:bottom w:val="single" w:sz="4" w:space="0" w:color="auto"/>
            </w:tcBorders>
            <w:vAlign w:val="center"/>
          </w:tcPr>
          <w:p w14:paraId="578861B0" w14:textId="6983EA33" w:rsidR="00E04AED" w:rsidRPr="00BE56A3" w:rsidRDefault="00E04AED" w:rsidP="00BE56A3">
            <w:pPr>
              <w:jc w:val="center"/>
              <w:outlineLvl w:val="0"/>
              <w:rPr>
                <w:rFonts w:cs="Times New Roman"/>
                <w:b/>
                <w:bCs/>
                <w:lang w:val="en-GB"/>
              </w:rPr>
            </w:pPr>
            <w:r w:rsidRPr="00BE56A3">
              <w:rPr>
                <w:rFonts w:cs="Times New Roman"/>
                <w:b/>
                <w:bCs/>
                <w:lang w:val="en-GB"/>
              </w:rPr>
              <w:t xml:space="preserve">Physical </w:t>
            </w:r>
            <w:r w:rsidR="00BE56A3" w:rsidRPr="00BE56A3">
              <w:rPr>
                <w:rFonts w:cs="Times New Roman"/>
                <w:b/>
                <w:bCs/>
                <w:lang w:val="en-GB"/>
              </w:rPr>
              <w:t>Appearance After Radiation</w:t>
            </w:r>
          </w:p>
        </w:tc>
      </w:tr>
      <w:tr w:rsidR="00E04AED" w:rsidRPr="00C6549A" w14:paraId="40FFD1CF" w14:textId="77777777" w:rsidTr="00E04AED">
        <w:trPr>
          <w:trHeight w:hRule="exact" w:val="312"/>
          <w:jc w:val="center"/>
        </w:trPr>
        <w:tc>
          <w:tcPr>
            <w:tcW w:w="6458" w:type="dxa"/>
            <w:gridSpan w:val="3"/>
            <w:tcBorders>
              <w:top w:val="single" w:sz="4" w:space="0" w:color="auto"/>
            </w:tcBorders>
            <w:vAlign w:val="center"/>
          </w:tcPr>
          <w:p w14:paraId="620C6D56" w14:textId="77777777" w:rsidR="00E04AED" w:rsidRPr="00C6549A" w:rsidRDefault="00E04AED" w:rsidP="0044157D">
            <w:pPr>
              <w:ind w:firstLine="184"/>
              <w:jc w:val="left"/>
              <w:outlineLvl w:val="0"/>
              <w:rPr>
                <w:rFonts w:cs="Times New Roman"/>
                <w:lang w:val="en-GB"/>
              </w:rPr>
            </w:pPr>
            <w:r w:rsidRPr="00C6549A">
              <w:rPr>
                <w:rFonts w:cs="Times New Roman"/>
                <w:lang w:val="en-GB"/>
              </w:rPr>
              <w:t>Epoxidation of soybean oil</w:t>
            </w:r>
          </w:p>
        </w:tc>
      </w:tr>
      <w:tr w:rsidR="00E04AED" w:rsidRPr="00C6549A" w14:paraId="0EB8C48C" w14:textId="77777777" w:rsidTr="00E04AED">
        <w:trPr>
          <w:trHeight w:hRule="exact" w:val="312"/>
          <w:jc w:val="center"/>
        </w:trPr>
        <w:tc>
          <w:tcPr>
            <w:tcW w:w="1484" w:type="dxa"/>
            <w:shd w:val="clear" w:color="auto" w:fill="auto"/>
            <w:vAlign w:val="center"/>
          </w:tcPr>
          <w:p w14:paraId="3120CF69" w14:textId="77777777" w:rsidR="00E04AED" w:rsidRPr="00C6549A" w:rsidRDefault="00E04AED" w:rsidP="00E04AED">
            <w:pPr>
              <w:ind w:firstLine="610"/>
              <w:jc w:val="left"/>
              <w:outlineLvl w:val="0"/>
              <w:rPr>
                <w:rFonts w:cs="Times New Roman"/>
                <w:lang w:val="en-GB"/>
              </w:rPr>
            </w:pPr>
            <w:r w:rsidRPr="00C6549A">
              <w:rPr>
                <w:rFonts w:cs="Times New Roman"/>
                <w:lang w:val="sv-SE"/>
              </w:rPr>
              <w:t>1</w:t>
            </w:r>
          </w:p>
        </w:tc>
        <w:tc>
          <w:tcPr>
            <w:tcW w:w="2736" w:type="dxa"/>
            <w:vAlign w:val="center"/>
          </w:tcPr>
          <w:p w14:paraId="52C1C77C" w14:textId="77777777" w:rsidR="00E04AED" w:rsidRPr="00C6549A" w:rsidRDefault="00E04AED" w:rsidP="00E04AED">
            <w:pPr>
              <w:jc w:val="center"/>
              <w:outlineLvl w:val="0"/>
              <w:rPr>
                <w:rFonts w:cs="Times New Roman"/>
                <w:lang w:val="sv-SE"/>
              </w:rPr>
            </w:pPr>
            <w:r w:rsidRPr="00C6549A">
              <w:rPr>
                <w:rFonts w:cs="Times New Roman"/>
                <w:lang w:val="sv-SE"/>
              </w:rPr>
              <w:t>85</w:t>
            </w:r>
          </w:p>
        </w:tc>
        <w:tc>
          <w:tcPr>
            <w:tcW w:w="2238" w:type="dxa"/>
            <w:shd w:val="clear" w:color="auto" w:fill="auto"/>
          </w:tcPr>
          <w:p w14:paraId="6F0EBFCD" w14:textId="36882860" w:rsidR="00E04AED" w:rsidRPr="00C6549A" w:rsidRDefault="00E04AED" w:rsidP="00E04AED">
            <w:pPr>
              <w:jc w:val="center"/>
              <w:outlineLvl w:val="0"/>
              <w:rPr>
                <w:rFonts w:cs="Times New Roman"/>
                <w:lang w:val="en-GB"/>
              </w:rPr>
            </w:pPr>
            <w:r w:rsidRPr="00C6549A">
              <w:t>Cured, transparent</w:t>
            </w:r>
          </w:p>
        </w:tc>
      </w:tr>
      <w:tr w:rsidR="00E04AED" w:rsidRPr="00C6549A" w14:paraId="403F19DC" w14:textId="77777777" w:rsidTr="00E04AED">
        <w:trPr>
          <w:trHeight w:hRule="exact" w:val="312"/>
          <w:jc w:val="center"/>
        </w:trPr>
        <w:tc>
          <w:tcPr>
            <w:tcW w:w="1484" w:type="dxa"/>
            <w:shd w:val="clear" w:color="auto" w:fill="auto"/>
            <w:vAlign w:val="center"/>
          </w:tcPr>
          <w:p w14:paraId="6158D4EC" w14:textId="77777777" w:rsidR="00E04AED" w:rsidRPr="00C6549A" w:rsidRDefault="00E04AED" w:rsidP="00E04AED">
            <w:pPr>
              <w:ind w:firstLine="610"/>
              <w:jc w:val="left"/>
              <w:outlineLvl w:val="0"/>
              <w:rPr>
                <w:rFonts w:cs="Times New Roman"/>
                <w:lang w:val="en-GB"/>
              </w:rPr>
            </w:pPr>
            <w:r w:rsidRPr="00C6549A">
              <w:rPr>
                <w:rFonts w:cs="Times New Roman"/>
                <w:lang w:val="sv-SE"/>
              </w:rPr>
              <w:t>3</w:t>
            </w:r>
          </w:p>
        </w:tc>
        <w:tc>
          <w:tcPr>
            <w:tcW w:w="2736" w:type="dxa"/>
            <w:vAlign w:val="center"/>
          </w:tcPr>
          <w:p w14:paraId="27ED4611" w14:textId="77777777" w:rsidR="00E04AED" w:rsidRPr="00C6549A" w:rsidRDefault="00E04AED" w:rsidP="00E04AED">
            <w:pPr>
              <w:jc w:val="center"/>
              <w:outlineLvl w:val="0"/>
              <w:rPr>
                <w:rFonts w:cs="Times New Roman"/>
                <w:lang w:val="sv-SE"/>
              </w:rPr>
            </w:pPr>
            <w:r w:rsidRPr="00C6549A">
              <w:rPr>
                <w:rFonts w:cs="Times New Roman"/>
                <w:lang w:val="sv-SE"/>
              </w:rPr>
              <w:t>75</w:t>
            </w:r>
          </w:p>
        </w:tc>
        <w:tc>
          <w:tcPr>
            <w:tcW w:w="2238" w:type="dxa"/>
            <w:shd w:val="clear" w:color="auto" w:fill="auto"/>
          </w:tcPr>
          <w:p w14:paraId="54A5B5F8" w14:textId="2DF9EB6E" w:rsidR="00E04AED" w:rsidRPr="00C6549A" w:rsidRDefault="00E04AED" w:rsidP="00E04AED">
            <w:pPr>
              <w:jc w:val="center"/>
              <w:outlineLvl w:val="0"/>
              <w:rPr>
                <w:rFonts w:cs="Times New Roman"/>
                <w:lang w:val="en-GB"/>
              </w:rPr>
            </w:pPr>
            <w:r w:rsidRPr="00C6549A">
              <w:t>Cured, translucent</w:t>
            </w:r>
          </w:p>
        </w:tc>
      </w:tr>
      <w:tr w:rsidR="00E04AED" w:rsidRPr="00C6549A" w14:paraId="0A6CCF72" w14:textId="77777777" w:rsidTr="00E04AED">
        <w:trPr>
          <w:trHeight w:hRule="exact" w:val="312"/>
          <w:jc w:val="center"/>
        </w:trPr>
        <w:tc>
          <w:tcPr>
            <w:tcW w:w="1484" w:type="dxa"/>
            <w:shd w:val="clear" w:color="auto" w:fill="auto"/>
            <w:vAlign w:val="center"/>
          </w:tcPr>
          <w:p w14:paraId="4FCFDE5E" w14:textId="77777777" w:rsidR="00E04AED" w:rsidRPr="00C6549A" w:rsidRDefault="00E04AED" w:rsidP="00E04AED">
            <w:pPr>
              <w:ind w:firstLine="610"/>
              <w:jc w:val="left"/>
              <w:outlineLvl w:val="0"/>
              <w:rPr>
                <w:rFonts w:cs="Times New Roman"/>
                <w:lang w:val="en-GB"/>
              </w:rPr>
            </w:pPr>
            <w:r w:rsidRPr="00C6549A">
              <w:rPr>
                <w:rFonts w:cs="Times New Roman"/>
                <w:lang w:val="sv-SE"/>
              </w:rPr>
              <w:t>5</w:t>
            </w:r>
          </w:p>
        </w:tc>
        <w:tc>
          <w:tcPr>
            <w:tcW w:w="2736" w:type="dxa"/>
            <w:vAlign w:val="center"/>
          </w:tcPr>
          <w:p w14:paraId="7492A6FE" w14:textId="77777777" w:rsidR="00E04AED" w:rsidRPr="00C6549A" w:rsidRDefault="00E04AED" w:rsidP="00E04AED">
            <w:pPr>
              <w:jc w:val="center"/>
              <w:outlineLvl w:val="0"/>
              <w:rPr>
                <w:rFonts w:cs="Times New Roman"/>
                <w:lang w:val="sv-SE"/>
              </w:rPr>
            </w:pPr>
            <w:r w:rsidRPr="00C6549A">
              <w:rPr>
                <w:rFonts w:cs="Times New Roman"/>
                <w:lang w:val="sv-SE"/>
              </w:rPr>
              <w:t>65</w:t>
            </w:r>
          </w:p>
        </w:tc>
        <w:tc>
          <w:tcPr>
            <w:tcW w:w="2238" w:type="dxa"/>
            <w:shd w:val="clear" w:color="auto" w:fill="auto"/>
          </w:tcPr>
          <w:p w14:paraId="391D5F3A" w14:textId="3CBA55B8" w:rsidR="00E04AED" w:rsidRPr="00C6549A" w:rsidRDefault="00E04AED" w:rsidP="00E04AED">
            <w:pPr>
              <w:jc w:val="center"/>
              <w:outlineLvl w:val="0"/>
              <w:rPr>
                <w:rFonts w:cs="Times New Roman"/>
                <w:lang w:val="en-GB"/>
              </w:rPr>
            </w:pPr>
            <w:r w:rsidRPr="00C6549A">
              <w:t>Not cured</w:t>
            </w:r>
          </w:p>
        </w:tc>
      </w:tr>
      <w:tr w:rsidR="00E04AED" w:rsidRPr="00C6549A" w14:paraId="4A3214CD" w14:textId="77777777" w:rsidTr="00E04AED">
        <w:trPr>
          <w:trHeight w:hRule="exact" w:val="312"/>
          <w:jc w:val="center"/>
        </w:trPr>
        <w:tc>
          <w:tcPr>
            <w:tcW w:w="1484" w:type="dxa"/>
            <w:tcBorders>
              <w:bottom w:val="single" w:sz="4" w:space="0" w:color="auto"/>
            </w:tcBorders>
            <w:shd w:val="clear" w:color="auto" w:fill="auto"/>
            <w:vAlign w:val="center"/>
          </w:tcPr>
          <w:p w14:paraId="0B5EEFE8" w14:textId="77777777" w:rsidR="00E04AED" w:rsidRPr="00C6549A" w:rsidRDefault="00E04AED" w:rsidP="00E04AED">
            <w:pPr>
              <w:ind w:firstLine="610"/>
              <w:jc w:val="left"/>
              <w:outlineLvl w:val="0"/>
              <w:rPr>
                <w:rFonts w:cs="Times New Roman"/>
                <w:lang w:val="en-GB"/>
              </w:rPr>
            </w:pPr>
            <w:r w:rsidRPr="00C6549A">
              <w:rPr>
                <w:rFonts w:cs="Times New Roman"/>
                <w:lang w:val="sv-SE"/>
              </w:rPr>
              <w:t>7</w:t>
            </w:r>
          </w:p>
        </w:tc>
        <w:tc>
          <w:tcPr>
            <w:tcW w:w="2736" w:type="dxa"/>
            <w:tcBorders>
              <w:bottom w:val="single" w:sz="4" w:space="0" w:color="auto"/>
            </w:tcBorders>
            <w:vAlign w:val="center"/>
          </w:tcPr>
          <w:p w14:paraId="54264031" w14:textId="77777777" w:rsidR="00E04AED" w:rsidRPr="00C6549A" w:rsidRDefault="00E04AED" w:rsidP="00E04AED">
            <w:pPr>
              <w:jc w:val="center"/>
              <w:outlineLvl w:val="0"/>
              <w:rPr>
                <w:rFonts w:cs="Times New Roman"/>
                <w:lang w:val="sv-SE"/>
              </w:rPr>
            </w:pPr>
            <w:r w:rsidRPr="00C6549A">
              <w:rPr>
                <w:rFonts w:cs="Times New Roman"/>
                <w:lang w:val="sv-SE"/>
              </w:rPr>
              <w:t>55</w:t>
            </w:r>
          </w:p>
        </w:tc>
        <w:tc>
          <w:tcPr>
            <w:tcW w:w="2238" w:type="dxa"/>
            <w:tcBorders>
              <w:bottom w:val="single" w:sz="4" w:space="0" w:color="auto"/>
            </w:tcBorders>
            <w:shd w:val="clear" w:color="auto" w:fill="auto"/>
          </w:tcPr>
          <w:p w14:paraId="5A797862" w14:textId="221D0D8F" w:rsidR="00E04AED" w:rsidRPr="00C6549A" w:rsidRDefault="00E04AED" w:rsidP="00E04AED">
            <w:pPr>
              <w:jc w:val="center"/>
              <w:outlineLvl w:val="0"/>
              <w:rPr>
                <w:rFonts w:cs="Times New Roman"/>
                <w:lang w:val="en-GB"/>
              </w:rPr>
            </w:pPr>
            <w:r w:rsidRPr="00C6549A">
              <w:t>Not cured</w:t>
            </w:r>
          </w:p>
        </w:tc>
      </w:tr>
      <w:tr w:rsidR="00E04AED" w:rsidRPr="00C6549A" w14:paraId="2661EBC7" w14:textId="77777777" w:rsidTr="00E04AED">
        <w:trPr>
          <w:trHeight w:hRule="exact" w:val="312"/>
          <w:jc w:val="center"/>
        </w:trPr>
        <w:tc>
          <w:tcPr>
            <w:tcW w:w="6458" w:type="dxa"/>
            <w:gridSpan w:val="3"/>
            <w:tcBorders>
              <w:top w:val="single" w:sz="4" w:space="0" w:color="auto"/>
            </w:tcBorders>
            <w:shd w:val="clear" w:color="auto" w:fill="auto"/>
            <w:vAlign w:val="center"/>
          </w:tcPr>
          <w:p w14:paraId="7E54C60D" w14:textId="77777777" w:rsidR="00E04AED" w:rsidRPr="00C6549A" w:rsidRDefault="00E04AED" w:rsidP="0044157D">
            <w:pPr>
              <w:ind w:firstLine="184"/>
              <w:jc w:val="left"/>
              <w:outlineLvl w:val="0"/>
              <w:rPr>
                <w:rFonts w:cs="Times New Roman"/>
                <w:lang w:val="sv-SE"/>
              </w:rPr>
            </w:pPr>
            <w:r w:rsidRPr="00C6549A">
              <w:rPr>
                <w:rFonts w:cs="Times New Roman"/>
                <w:lang w:val="sv-SE"/>
              </w:rPr>
              <w:t>Mixture of 1,5-pentanediol diricinoleate and dioleyl adipate (1:1, w/w)</w:t>
            </w:r>
          </w:p>
        </w:tc>
      </w:tr>
      <w:tr w:rsidR="00E04AED" w:rsidRPr="00C6549A" w14:paraId="5CF23B19" w14:textId="77777777" w:rsidTr="00E04AED">
        <w:trPr>
          <w:trHeight w:hRule="exact" w:val="312"/>
          <w:jc w:val="center"/>
        </w:trPr>
        <w:tc>
          <w:tcPr>
            <w:tcW w:w="1484" w:type="dxa"/>
            <w:shd w:val="clear" w:color="auto" w:fill="auto"/>
            <w:vAlign w:val="center"/>
          </w:tcPr>
          <w:p w14:paraId="159EF82E" w14:textId="77777777" w:rsidR="00E04AED" w:rsidRPr="00C6549A" w:rsidRDefault="00E04AED" w:rsidP="00E04AED">
            <w:pPr>
              <w:ind w:firstLine="610"/>
              <w:jc w:val="left"/>
              <w:outlineLvl w:val="0"/>
              <w:rPr>
                <w:rFonts w:cs="Times New Roman"/>
                <w:lang w:val="en-GB"/>
              </w:rPr>
            </w:pPr>
            <w:r w:rsidRPr="00C6549A">
              <w:rPr>
                <w:rFonts w:cs="Times New Roman"/>
                <w:lang w:val="sv-SE"/>
              </w:rPr>
              <w:t>2</w:t>
            </w:r>
          </w:p>
        </w:tc>
        <w:tc>
          <w:tcPr>
            <w:tcW w:w="2736" w:type="dxa"/>
            <w:vAlign w:val="center"/>
          </w:tcPr>
          <w:p w14:paraId="0EA3A9BF" w14:textId="77777777" w:rsidR="00E04AED" w:rsidRPr="00C6549A" w:rsidRDefault="00E04AED" w:rsidP="00E04AED">
            <w:pPr>
              <w:jc w:val="center"/>
              <w:outlineLvl w:val="0"/>
              <w:rPr>
                <w:rFonts w:cs="Times New Roman"/>
                <w:lang w:val="sv-SE"/>
              </w:rPr>
            </w:pPr>
            <w:r w:rsidRPr="00C6549A">
              <w:rPr>
                <w:rFonts w:cs="Times New Roman"/>
                <w:lang w:val="sv-SE"/>
              </w:rPr>
              <w:t>85</w:t>
            </w:r>
          </w:p>
        </w:tc>
        <w:tc>
          <w:tcPr>
            <w:tcW w:w="2238" w:type="dxa"/>
            <w:shd w:val="clear" w:color="auto" w:fill="auto"/>
          </w:tcPr>
          <w:p w14:paraId="37B3BE3B" w14:textId="7D4C52E2" w:rsidR="00E04AED" w:rsidRPr="00C6549A" w:rsidRDefault="00E04AED" w:rsidP="00E04AED">
            <w:pPr>
              <w:jc w:val="center"/>
              <w:outlineLvl w:val="0"/>
              <w:rPr>
                <w:rFonts w:cs="Times New Roman"/>
                <w:lang w:val="en-GB"/>
              </w:rPr>
            </w:pPr>
            <w:r w:rsidRPr="00C6549A">
              <w:t>Cured, transparent</w:t>
            </w:r>
          </w:p>
        </w:tc>
      </w:tr>
      <w:tr w:rsidR="00E04AED" w:rsidRPr="00C6549A" w14:paraId="211FE000" w14:textId="77777777" w:rsidTr="00E04AED">
        <w:trPr>
          <w:trHeight w:hRule="exact" w:val="312"/>
          <w:jc w:val="center"/>
        </w:trPr>
        <w:tc>
          <w:tcPr>
            <w:tcW w:w="1484" w:type="dxa"/>
            <w:shd w:val="clear" w:color="auto" w:fill="auto"/>
            <w:vAlign w:val="center"/>
          </w:tcPr>
          <w:p w14:paraId="53D21C27" w14:textId="77777777" w:rsidR="00E04AED" w:rsidRPr="00C6549A" w:rsidRDefault="00E04AED" w:rsidP="00E04AED">
            <w:pPr>
              <w:ind w:firstLine="610"/>
              <w:jc w:val="left"/>
              <w:outlineLvl w:val="0"/>
              <w:rPr>
                <w:rFonts w:cs="Times New Roman"/>
                <w:lang w:val="en-GB"/>
              </w:rPr>
            </w:pPr>
            <w:r w:rsidRPr="00C6549A">
              <w:rPr>
                <w:rFonts w:cs="Times New Roman"/>
                <w:lang w:val="sv-SE"/>
              </w:rPr>
              <w:t>4</w:t>
            </w:r>
          </w:p>
        </w:tc>
        <w:tc>
          <w:tcPr>
            <w:tcW w:w="2736" w:type="dxa"/>
            <w:vAlign w:val="center"/>
          </w:tcPr>
          <w:p w14:paraId="3E8ED77D" w14:textId="77777777" w:rsidR="00E04AED" w:rsidRPr="00C6549A" w:rsidRDefault="00E04AED" w:rsidP="00E04AED">
            <w:pPr>
              <w:jc w:val="center"/>
              <w:outlineLvl w:val="0"/>
              <w:rPr>
                <w:rFonts w:cs="Times New Roman"/>
                <w:lang w:val="sv-SE"/>
              </w:rPr>
            </w:pPr>
            <w:r w:rsidRPr="00C6549A">
              <w:rPr>
                <w:rFonts w:cs="Times New Roman"/>
                <w:lang w:val="sv-SE"/>
              </w:rPr>
              <w:t>75</w:t>
            </w:r>
          </w:p>
        </w:tc>
        <w:tc>
          <w:tcPr>
            <w:tcW w:w="2238" w:type="dxa"/>
            <w:shd w:val="clear" w:color="auto" w:fill="auto"/>
          </w:tcPr>
          <w:p w14:paraId="08EDAFA7" w14:textId="773954E4" w:rsidR="00E04AED" w:rsidRPr="00C6549A" w:rsidRDefault="00E04AED" w:rsidP="00E04AED">
            <w:pPr>
              <w:jc w:val="center"/>
              <w:outlineLvl w:val="0"/>
              <w:rPr>
                <w:rFonts w:cs="Times New Roman"/>
                <w:lang w:val="en-GB"/>
              </w:rPr>
            </w:pPr>
            <w:r w:rsidRPr="00C6549A">
              <w:t xml:space="preserve">Cured, </w:t>
            </w:r>
            <w:r w:rsidR="00AA13E2" w:rsidRPr="00C6549A">
              <w:t>opaque</w:t>
            </w:r>
          </w:p>
        </w:tc>
      </w:tr>
      <w:tr w:rsidR="00E04AED" w:rsidRPr="00C6549A" w14:paraId="765BBB16" w14:textId="77777777" w:rsidTr="00E04AED">
        <w:trPr>
          <w:trHeight w:hRule="exact" w:val="312"/>
          <w:jc w:val="center"/>
        </w:trPr>
        <w:tc>
          <w:tcPr>
            <w:tcW w:w="1484" w:type="dxa"/>
            <w:shd w:val="clear" w:color="auto" w:fill="auto"/>
            <w:vAlign w:val="center"/>
          </w:tcPr>
          <w:p w14:paraId="5EE12B3A" w14:textId="77777777" w:rsidR="00E04AED" w:rsidRPr="00C6549A" w:rsidRDefault="00E04AED" w:rsidP="00E04AED">
            <w:pPr>
              <w:ind w:firstLine="610"/>
              <w:jc w:val="left"/>
              <w:outlineLvl w:val="0"/>
              <w:rPr>
                <w:rFonts w:cs="Times New Roman"/>
                <w:lang w:val="en-GB"/>
              </w:rPr>
            </w:pPr>
            <w:r w:rsidRPr="00C6549A">
              <w:rPr>
                <w:rFonts w:cs="Times New Roman"/>
                <w:lang w:val="sv-SE"/>
              </w:rPr>
              <w:t>6</w:t>
            </w:r>
          </w:p>
        </w:tc>
        <w:tc>
          <w:tcPr>
            <w:tcW w:w="2736" w:type="dxa"/>
            <w:vAlign w:val="center"/>
          </w:tcPr>
          <w:p w14:paraId="7F4437FE" w14:textId="77777777" w:rsidR="00E04AED" w:rsidRPr="00C6549A" w:rsidRDefault="00E04AED" w:rsidP="00E04AED">
            <w:pPr>
              <w:jc w:val="center"/>
              <w:outlineLvl w:val="0"/>
              <w:rPr>
                <w:rFonts w:cs="Times New Roman"/>
                <w:lang w:val="sv-SE"/>
              </w:rPr>
            </w:pPr>
            <w:r w:rsidRPr="00C6549A">
              <w:rPr>
                <w:rFonts w:cs="Times New Roman"/>
                <w:lang w:val="sv-SE"/>
              </w:rPr>
              <w:t>65</w:t>
            </w:r>
          </w:p>
        </w:tc>
        <w:tc>
          <w:tcPr>
            <w:tcW w:w="2238" w:type="dxa"/>
            <w:shd w:val="clear" w:color="auto" w:fill="auto"/>
          </w:tcPr>
          <w:p w14:paraId="77250900" w14:textId="56CA847D" w:rsidR="00E04AED" w:rsidRPr="00C6549A" w:rsidRDefault="00E04AED" w:rsidP="00E04AED">
            <w:pPr>
              <w:jc w:val="center"/>
              <w:outlineLvl w:val="0"/>
              <w:rPr>
                <w:rFonts w:cs="Times New Roman"/>
                <w:lang w:val="en-GB"/>
              </w:rPr>
            </w:pPr>
            <w:r w:rsidRPr="00C6549A">
              <w:t>Cured, opaque</w:t>
            </w:r>
          </w:p>
        </w:tc>
      </w:tr>
      <w:tr w:rsidR="00E04AED" w:rsidRPr="00C6549A" w14:paraId="6DA7DD92" w14:textId="77777777" w:rsidTr="00E04AED">
        <w:trPr>
          <w:trHeight w:hRule="exact" w:val="312"/>
          <w:jc w:val="center"/>
        </w:trPr>
        <w:tc>
          <w:tcPr>
            <w:tcW w:w="1484" w:type="dxa"/>
            <w:tcBorders>
              <w:bottom w:val="single" w:sz="4" w:space="0" w:color="auto"/>
            </w:tcBorders>
            <w:shd w:val="clear" w:color="auto" w:fill="auto"/>
            <w:vAlign w:val="center"/>
          </w:tcPr>
          <w:p w14:paraId="382521F2" w14:textId="77777777" w:rsidR="00E04AED" w:rsidRPr="00C6549A" w:rsidRDefault="00E04AED" w:rsidP="00E04AED">
            <w:pPr>
              <w:ind w:firstLine="610"/>
              <w:jc w:val="left"/>
              <w:outlineLvl w:val="0"/>
              <w:rPr>
                <w:rFonts w:cs="Times New Roman"/>
                <w:lang w:val="en-GB"/>
              </w:rPr>
            </w:pPr>
            <w:r w:rsidRPr="00C6549A">
              <w:rPr>
                <w:rFonts w:cs="Times New Roman"/>
                <w:lang w:val="sv-SE"/>
              </w:rPr>
              <w:t>8</w:t>
            </w:r>
          </w:p>
        </w:tc>
        <w:tc>
          <w:tcPr>
            <w:tcW w:w="2736" w:type="dxa"/>
            <w:tcBorders>
              <w:bottom w:val="single" w:sz="4" w:space="0" w:color="auto"/>
            </w:tcBorders>
            <w:vAlign w:val="center"/>
          </w:tcPr>
          <w:p w14:paraId="03940A93" w14:textId="77777777" w:rsidR="00E04AED" w:rsidRPr="00C6549A" w:rsidRDefault="00E04AED" w:rsidP="00E04AED">
            <w:pPr>
              <w:jc w:val="center"/>
              <w:outlineLvl w:val="0"/>
              <w:rPr>
                <w:rFonts w:cs="Times New Roman"/>
                <w:lang w:val="sv-SE"/>
              </w:rPr>
            </w:pPr>
            <w:r w:rsidRPr="00C6549A">
              <w:rPr>
                <w:rFonts w:cs="Times New Roman"/>
                <w:lang w:val="sv-SE"/>
              </w:rPr>
              <w:t>55</w:t>
            </w:r>
          </w:p>
        </w:tc>
        <w:tc>
          <w:tcPr>
            <w:tcW w:w="2238" w:type="dxa"/>
            <w:tcBorders>
              <w:bottom w:val="single" w:sz="4" w:space="0" w:color="auto"/>
            </w:tcBorders>
            <w:shd w:val="clear" w:color="auto" w:fill="auto"/>
          </w:tcPr>
          <w:p w14:paraId="61664BB8" w14:textId="49FAEFBB" w:rsidR="00E04AED" w:rsidRPr="00C6549A" w:rsidRDefault="00E04AED" w:rsidP="00E04AED">
            <w:pPr>
              <w:jc w:val="center"/>
              <w:outlineLvl w:val="0"/>
              <w:rPr>
                <w:rFonts w:cs="Times New Roman"/>
                <w:lang w:val="en-GB"/>
              </w:rPr>
            </w:pPr>
            <w:r w:rsidRPr="00C6549A">
              <w:t>Cured, opaque</w:t>
            </w:r>
          </w:p>
        </w:tc>
      </w:tr>
    </w:tbl>
    <w:p w14:paraId="3AB69BB2" w14:textId="77777777" w:rsidR="007244B2" w:rsidRDefault="007244B2" w:rsidP="00A10F99">
      <w:pPr>
        <w:outlineLvl w:val="0"/>
        <w:rPr>
          <w:rFonts w:cs="Times New Roman"/>
          <w:b/>
          <w:bCs/>
          <w:lang w:val="en-GB"/>
        </w:rPr>
      </w:pPr>
      <w:bookmarkStart w:id="5" w:name="_Hlk83727398"/>
    </w:p>
    <w:p w14:paraId="77897E11" w14:textId="1FCCDAFA" w:rsidR="00A10F99" w:rsidRPr="00C6549A" w:rsidRDefault="00A10F99" w:rsidP="00A10F99">
      <w:pPr>
        <w:outlineLvl w:val="0"/>
        <w:rPr>
          <w:rFonts w:cs="Times New Roman"/>
          <w:b/>
          <w:bCs/>
          <w:lang w:val="en-GB"/>
        </w:rPr>
      </w:pPr>
      <w:r w:rsidRPr="00C6549A">
        <w:rPr>
          <w:rFonts w:cs="Times New Roman"/>
          <w:b/>
          <w:bCs/>
          <w:lang w:val="en-GB"/>
        </w:rPr>
        <w:t xml:space="preserve">Gel </w:t>
      </w:r>
      <w:r w:rsidR="00BE56A3">
        <w:rPr>
          <w:rFonts w:cs="Times New Roman"/>
          <w:b/>
          <w:bCs/>
          <w:lang w:val="en-GB"/>
        </w:rPr>
        <w:t>c</w:t>
      </w:r>
      <w:r w:rsidRPr="00C6549A">
        <w:rPr>
          <w:rFonts w:cs="Times New Roman"/>
          <w:b/>
          <w:bCs/>
          <w:lang w:val="en-GB"/>
        </w:rPr>
        <w:t>ontent</w:t>
      </w:r>
    </w:p>
    <w:p w14:paraId="70B65752" w14:textId="75B99E37" w:rsidR="00A10F99" w:rsidRPr="00C6549A" w:rsidRDefault="00A10F99" w:rsidP="00A10F99">
      <w:pPr>
        <w:outlineLvl w:val="0"/>
        <w:rPr>
          <w:rFonts w:cs="Times New Roman"/>
          <w:bCs/>
          <w:lang w:val="en-GB"/>
        </w:rPr>
      </w:pPr>
      <w:r w:rsidRPr="00C6549A">
        <w:rPr>
          <w:rFonts w:cs="Times New Roman"/>
          <w:bCs/>
        </w:rPr>
        <w:t xml:space="preserve">Gel content estimation is an important property of any coating as it directly measures the degree of crosslinking, which decides the final properties of the coating </w:t>
      </w:r>
      <w:r w:rsidRPr="00C6549A">
        <w:rPr>
          <w:rFonts w:cs="Times New Roman"/>
          <w:bCs/>
          <w:vertAlign w:val="superscript"/>
        </w:rPr>
        <w:fldChar w:fldCharType="begin" w:fldLock="1"/>
      </w:r>
      <w:r w:rsidR="00DD7414" w:rsidRPr="00C6549A">
        <w:rPr>
          <w:rFonts w:cs="Times New Roman"/>
          <w:bCs/>
          <w:vertAlign w:val="superscript"/>
        </w:rPr>
        <w:instrText>ADDIN CSL_CITATION {"citationItems":[{"id":"ITEM-1","itemData":{"DOI":"10.1016/J.JRRAS.2013.10.009","ISSN":"1687-8507","abstract":"In this work, ultraviolet (UV) and electron beam (EB) radiation were used to cure coatings of acrylated epoxydized palm oil (EPOLA) containing different proportions of nanoparticle (SiO2), the influence of various factors such as addition of photoinitiators and other additives in the formulations were investigated. The coating materials were cured by ultraviolet light and electron beam irradiation. The cured films or materials were characterized by gel fraction and swelling techniques. The effect of nanoparticles on the performance and properties of the cured coating such as scratch resistance, pencil hardness, pendulum hardness, abrasion resistance were also been investigated. The nanoparticle induced both a bulk and a surface modification of cured coatings with an increase gel content and surface hardness by increasing the amount of silica into the photocurable resin. The strong decrease on water uptake in the presence of SiO2 makes these nanocomposites particularly interesting for our investigation.","author":[{"dropping-particle":"","family":"Said","given":"Hossam M.","non-dropping-particle":"","parse-names":false,"suffix":""},{"dropping-particle":"","family":"Nik Salleh","given":"Nik Ghazali","non-dropping-particle":"","parse-names":false,"suffix":""},{"dropping-particle":"","family":"Alias","given":"Mohd Sofian","non-dropping-particle":"","parse-names":false,"suffix":""},{"dropping-particle":"","family":"El-Naggar","given":"Abdel Wahab M.","non-dropping-particle":"","parse-names":false,"suffix":""}],"container-title":"Journal of Radiation Research and Applied Sciences","id":"ITEM-1","issue":"2","issued":{"date-parts":[["2013","10","1"]]},"page":"71-78","publisher":"No longer published by Elsevier","title":"Synthesis and characterization of hard materials based on radiation cured bio-polymer and nanoparticles","type":"article-journal","volume":"6"},"uris":["http://www.mendeley.com/documents/?uuid=d67cc240-eefb-3a7b-9640-66bc9b58483c"]}],"mendeley":{"formattedCitation":"[23]","plainTextFormattedCitation":"[23]","previouslyFormattedCitation":"[24]"},"properties":{"noteIndex":0},"schema":"https://github.com/citation-style-language/schema/raw/master/csl-citation.json"}</w:instrText>
      </w:r>
      <w:r w:rsidRPr="00C6549A">
        <w:rPr>
          <w:rFonts w:cs="Times New Roman"/>
          <w:bCs/>
          <w:vertAlign w:val="superscript"/>
        </w:rPr>
        <w:fldChar w:fldCharType="separate"/>
      </w:r>
      <w:r w:rsidR="00DD7414" w:rsidRPr="00C6549A">
        <w:rPr>
          <w:rFonts w:cs="Times New Roman"/>
          <w:bCs/>
          <w:noProof/>
        </w:rPr>
        <w:t>[23]</w:t>
      </w:r>
      <w:r w:rsidRPr="00C6549A">
        <w:rPr>
          <w:rFonts w:cs="Times New Roman"/>
        </w:rPr>
        <w:fldChar w:fldCharType="end"/>
      </w:r>
      <w:r w:rsidRPr="00C6549A">
        <w:rPr>
          <w:rFonts w:cs="Times New Roman"/>
          <w:bCs/>
        </w:rPr>
        <w:t>.</w:t>
      </w:r>
      <w:r w:rsidRPr="00C6549A">
        <w:rPr>
          <w:rFonts w:cs="Times New Roman"/>
          <w:bCs/>
          <w:vertAlign w:val="superscript"/>
        </w:rPr>
        <w:t xml:space="preserve"> </w:t>
      </w:r>
      <w:r w:rsidRPr="00C6549A">
        <w:rPr>
          <w:rFonts w:cs="Times New Roman"/>
          <w:bCs/>
        </w:rPr>
        <w:t xml:space="preserve">Since the first pass under the </w:t>
      </w:r>
      <w:bookmarkEnd w:id="5"/>
      <w:r w:rsidRPr="00C6549A">
        <w:rPr>
          <w:rFonts w:cs="Times New Roman"/>
          <w:bCs/>
        </w:rPr>
        <w:t xml:space="preserve">ultraviolet light, the photoinitiators will break and produce active radicals. The radicals will then attack the unsaturated double bond of ESBO and wax esters in the formulation and start the crosslinking process. More crosslinking occurs if the process is repeated, resulting in a higher percentage of gel content. As shown in Figure </w:t>
      </w:r>
      <w:r w:rsidR="00F84C4C" w:rsidRPr="00C6549A">
        <w:rPr>
          <w:rFonts w:cs="Times New Roman"/>
          <w:bCs/>
        </w:rPr>
        <w:t>2</w:t>
      </w:r>
      <w:r w:rsidRPr="00C6549A">
        <w:rPr>
          <w:rFonts w:cs="Times New Roman"/>
          <w:bCs/>
        </w:rPr>
        <w:t xml:space="preserve">, more than 69% of gel contents were found in Formulations 1-4, </w:t>
      </w:r>
      <w:r w:rsidRPr="00C6549A">
        <w:rPr>
          <w:rFonts w:cs="Times New Roman"/>
          <w:bCs/>
          <w:lang w:val="en-GB"/>
        </w:rPr>
        <w:t xml:space="preserve">representing a well cross-linking </w:t>
      </w:r>
      <w:r w:rsidR="00F84C4C" w:rsidRPr="00C6549A">
        <w:rPr>
          <w:rFonts w:cs="Times New Roman"/>
          <w:bCs/>
          <w:lang w:val="en-GB"/>
        </w:rPr>
        <w:t>behavior</w:t>
      </w:r>
      <w:r w:rsidRPr="00C6549A">
        <w:rPr>
          <w:rFonts w:cs="Times New Roman"/>
          <w:bCs/>
          <w:lang w:val="en-GB"/>
        </w:rPr>
        <w:t xml:space="preserve"> among</w:t>
      </w:r>
      <w:r w:rsidR="004A17E8" w:rsidRPr="00C6549A">
        <w:rPr>
          <w:rFonts w:cs="Times New Roman"/>
          <w:bCs/>
          <w:lang w:val="en-GB"/>
        </w:rPr>
        <w:t>st</w:t>
      </w:r>
      <w:r w:rsidRPr="00C6549A">
        <w:rPr>
          <w:rFonts w:cs="Times New Roman"/>
          <w:bCs/>
          <w:lang w:val="en-GB"/>
        </w:rPr>
        <w:t xml:space="preserve"> the various constituents present in different formulations. It was found that as the proportion of epoxy acrylates in the formulations decreased, the gel content values of the film were found to gradually decrease. Formulation 1, which contained ESBO with a high oxirane number and the highest vinyl group from acrylates, had the highest gel content value (79.53%). It is known that oxirane and vinyl groups have a branching effect and can yield more crosslinking in the cured film</w:t>
      </w:r>
      <w:r w:rsidR="004A17E8" w:rsidRPr="00C6549A">
        <w:rPr>
          <w:rFonts w:cs="Times New Roman"/>
          <w:bCs/>
          <w:lang w:val="en-GB"/>
        </w:rPr>
        <w:t xml:space="preserve"> as</w:t>
      </w:r>
      <w:r w:rsidRPr="00C6549A">
        <w:rPr>
          <w:rFonts w:cs="Times New Roman"/>
          <w:bCs/>
          <w:lang w:val="en-GB"/>
        </w:rPr>
        <w:t xml:space="preserve"> compared to double bonds and a hydroxyl group.  </w:t>
      </w:r>
    </w:p>
    <w:p w14:paraId="395604C4" w14:textId="55FA37BE" w:rsidR="00A10F99" w:rsidRDefault="00A10F99" w:rsidP="00A10F99">
      <w:pPr>
        <w:outlineLvl w:val="0"/>
        <w:rPr>
          <w:rFonts w:cs="Times New Roman"/>
          <w:bCs/>
        </w:rPr>
      </w:pPr>
    </w:p>
    <w:p w14:paraId="7B3965E9" w14:textId="77777777" w:rsidR="00BE56A3" w:rsidRPr="00C6549A" w:rsidRDefault="00BE56A3" w:rsidP="00A10F99">
      <w:pPr>
        <w:outlineLvl w:val="0"/>
        <w:rPr>
          <w:rFonts w:cs="Times New Roman"/>
          <w:bCs/>
        </w:rPr>
      </w:pPr>
    </w:p>
    <w:p w14:paraId="340196A4" w14:textId="41F2C3F0" w:rsidR="00A10F99" w:rsidRPr="00C6549A" w:rsidRDefault="003D1B34" w:rsidP="00A10F99">
      <w:pPr>
        <w:jc w:val="center"/>
        <w:outlineLvl w:val="0"/>
        <w:rPr>
          <w:rFonts w:cs="Times New Roman"/>
          <w:b/>
          <w:bCs/>
          <w:iCs/>
          <w:lang w:val="en-GB"/>
        </w:rPr>
      </w:pPr>
      <w:r w:rsidRPr="00C6549A">
        <w:rPr>
          <w:noProof/>
        </w:rPr>
        <w:drawing>
          <wp:anchor distT="0" distB="0" distL="114300" distR="114300" simplePos="0" relativeHeight="251660288" behindDoc="0" locked="0" layoutInCell="1" allowOverlap="1" wp14:anchorId="1953B631" wp14:editId="17A6A574">
            <wp:simplePos x="0" y="0"/>
            <wp:positionH relativeFrom="column">
              <wp:posOffset>552734</wp:posOffset>
            </wp:positionH>
            <wp:positionV relativeFrom="paragraph">
              <wp:posOffset>2938</wp:posOffset>
            </wp:positionV>
            <wp:extent cx="4613986" cy="2286000"/>
            <wp:effectExtent l="0" t="0" r="15240" b="0"/>
            <wp:wrapSquare wrapText="bothSides"/>
            <wp:docPr id="1" name="Chart 1">
              <a:extLst xmlns:a="http://schemas.openxmlformats.org/drawingml/2006/main">
                <a:ext uri="{FF2B5EF4-FFF2-40B4-BE49-F238E27FC236}">
                  <a16:creationId xmlns:a16="http://schemas.microsoft.com/office/drawing/2014/main" id="{BB20039B-CA23-4830-9D3A-B43F2559E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A772CFA" w14:textId="77777777" w:rsidR="00BE56A3" w:rsidRDefault="00BE56A3" w:rsidP="003D1B34">
      <w:pPr>
        <w:spacing w:before="120"/>
        <w:outlineLvl w:val="0"/>
        <w:rPr>
          <w:rFonts w:cs="Times New Roman"/>
          <w:b/>
          <w:bCs/>
          <w:iCs/>
          <w:lang w:val="en-GB"/>
        </w:rPr>
      </w:pPr>
    </w:p>
    <w:p w14:paraId="0613BDDA" w14:textId="77777777" w:rsidR="00BE56A3" w:rsidRDefault="00BE56A3" w:rsidP="003D1B34">
      <w:pPr>
        <w:spacing w:before="120"/>
        <w:outlineLvl w:val="0"/>
        <w:rPr>
          <w:rFonts w:cs="Times New Roman"/>
          <w:b/>
          <w:bCs/>
          <w:iCs/>
          <w:lang w:val="en-GB"/>
        </w:rPr>
      </w:pPr>
    </w:p>
    <w:p w14:paraId="145B839B" w14:textId="77777777" w:rsidR="00BE56A3" w:rsidRDefault="00BE56A3" w:rsidP="003D1B34">
      <w:pPr>
        <w:spacing w:before="120"/>
        <w:outlineLvl w:val="0"/>
        <w:rPr>
          <w:rFonts w:cs="Times New Roman"/>
          <w:b/>
          <w:bCs/>
          <w:iCs/>
          <w:lang w:val="en-GB"/>
        </w:rPr>
      </w:pPr>
    </w:p>
    <w:p w14:paraId="13AF3370" w14:textId="77777777" w:rsidR="00BE56A3" w:rsidRDefault="00BE56A3" w:rsidP="003D1B34">
      <w:pPr>
        <w:spacing w:before="120"/>
        <w:outlineLvl w:val="0"/>
        <w:rPr>
          <w:rFonts w:cs="Times New Roman"/>
          <w:b/>
          <w:bCs/>
          <w:iCs/>
          <w:lang w:val="en-GB"/>
        </w:rPr>
      </w:pPr>
    </w:p>
    <w:p w14:paraId="30C02469" w14:textId="77777777" w:rsidR="00BE56A3" w:rsidRDefault="00BE56A3" w:rsidP="003D1B34">
      <w:pPr>
        <w:spacing w:before="120"/>
        <w:outlineLvl w:val="0"/>
        <w:rPr>
          <w:rFonts w:cs="Times New Roman"/>
          <w:b/>
          <w:bCs/>
          <w:iCs/>
          <w:lang w:val="en-GB"/>
        </w:rPr>
      </w:pPr>
    </w:p>
    <w:p w14:paraId="30B2B3C1" w14:textId="77777777" w:rsidR="00BE56A3" w:rsidRDefault="00BE56A3" w:rsidP="003D1B34">
      <w:pPr>
        <w:spacing w:before="120"/>
        <w:outlineLvl w:val="0"/>
        <w:rPr>
          <w:rFonts w:cs="Times New Roman"/>
          <w:b/>
          <w:bCs/>
          <w:iCs/>
          <w:lang w:val="en-GB"/>
        </w:rPr>
      </w:pPr>
    </w:p>
    <w:p w14:paraId="61DE17A9" w14:textId="77777777" w:rsidR="00BE56A3" w:rsidRDefault="00BE56A3" w:rsidP="003D1B34">
      <w:pPr>
        <w:spacing w:before="120"/>
        <w:outlineLvl w:val="0"/>
        <w:rPr>
          <w:rFonts w:cs="Times New Roman"/>
          <w:b/>
          <w:bCs/>
          <w:iCs/>
          <w:lang w:val="en-GB"/>
        </w:rPr>
      </w:pPr>
    </w:p>
    <w:p w14:paraId="1A3C74A0" w14:textId="77777777" w:rsidR="00BE56A3" w:rsidRDefault="00BE56A3" w:rsidP="003D1B34">
      <w:pPr>
        <w:spacing w:before="120"/>
        <w:outlineLvl w:val="0"/>
        <w:rPr>
          <w:rFonts w:cs="Times New Roman"/>
          <w:b/>
          <w:bCs/>
          <w:iCs/>
          <w:lang w:val="en-GB"/>
        </w:rPr>
      </w:pPr>
    </w:p>
    <w:p w14:paraId="33D7A93C" w14:textId="77777777" w:rsidR="00BE56A3" w:rsidRDefault="00BE56A3" w:rsidP="003D1B34">
      <w:pPr>
        <w:spacing w:before="120"/>
        <w:outlineLvl w:val="0"/>
        <w:rPr>
          <w:rFonts w:cs="Times New Roman"/>
          <w:b/>
          <w:bCs/>
          <w:iCs/>
          <w:lang w:val="en-GB"/>
        </w:rPr>
      </w:pPr>
    </w:p>
    <w:p w14:paraId="30DDE47F" w14:textId="77777777" w:rsidR="00BE56A3" w:rsidRDefault="00BE56A3" w:rsidP="003D1B34">
      <w:pPr>
        <w:spacing w:before="120"/>
        <w:outlineLvl w:val="0"/>
        <w:rPr>
          <w:rFonts w:cs="Times New Roman"/>
          <w:b/>
          <w:bCs/>
          <w:iCs/>
          <w:lang w:val="en-GB"/>
        </w:rPr>
      </w:pPr>
    </w:p>
    <w:p w14:paraId="3BFCD756" w14:textId="561DD4C2" w:rsidR="00A10F99" w:rsidRPr="00BE56A3" w:rsidRDefault="00A10F99" w:rsidP="00BE56A3">
      <w:pPr>
        <w:spacing w:before="120"/>
        <w:ind w:left="851" w:hanging="851"/>
        <w:outlineLvl w:val="0"/>
        <w:rPr>
          <w:rFonts w:cs="Times New Roman"/>
          <w:iCs/>
          <w:lang w:val="en-GB"/>
        </w:rPr>
      </w:pPr>
      <w:r w:rsidRPr="00BE56A3">
        <w:rPr>
          <w:rFonts w:cs="Times New Roman"/>
          <w:iCs/>
          <w:lang w:val="en-GB"/>
        </w:rPr>
        <w:t xml:space="preserve">Figure </w:t>
      </w:r>
      <w:r w:rsidR="00171F89" w:rsidRPr="00BE56A3">
        <w:rPr>
          <w:rFonts w:cs="Times New Roman"/>
          <w:iCs/>
          <w:lang w:val="en-GB"/>
        </w:rPr>
        <w:t>2</w:t>
      </w:r>
      <w:r w:rsidRPr="00BE56A3">
        <w:rPr>
          <w:rFonts w:cs="Times New Roman"/>
          <w:iCs/>
          <w:lang w:val="en-GB"/>
        </w:rPr>
        <w:t xml:space="preserve">. The effect of </w:t>
      </w:r>
      <w:r w:rsidR="00AF60D3" w:rsidRPr="00BE56A3">
        <w:rPr>
          <w:rFonts w:cs="Times New Roman"/>
          <w:iCs/>
          <w:lang w:val="en-GB"/>
        </w:rPr>
        <w:t xml:space="preserve">reduced-epoxy acrylate </w:t>
      </w:r>
      <w:r w:rsidR="00EE240C" w:rsidRPr="00BE56A3">
        <w:rPr>
          <w:rFonts w:cs="Times New Roman"/>
          <w:iCs/>
          <w:lang w:val="en-GB"/>
        </w:rPr>
        <w:t>formulation</w:t>
      </w:r>
      <w:r w:rsidR="00AF60D3" w:rsidRPr="00BE56A3">
        <w:rPr>
          <w:rFonts w:cs="Times New Roman"/>
          <w:iCs/>
          <w:lang w:val="en-GB"/>
        </w:rPr>
        <w:t>s</w:t>
      </w:r>
      <w:r w:rsidR="00EE240C" w:rsidRPr="00BE56A3">
        <w:rPr>
          <w:rFonts w:cs="Times New Roman"/>
          <w:iCs/>
          <w:lang w:val="en-GB"/>
        </w:rPr>
        <w:t xml:space="preserve"> containing </w:t>
      </w:r>
      <w:r w:rsidR="00171F89" w:rsidRPr="00BE56A3">
        <w:rPr>
          <w:rFonts w:cs="Times New Roman"/>
          <w:iCs/>
          <w:lang w:val="en-GB"/>
        </w:rPr>
        <w:t xml:space="preserve">epoxidation soybean oil (ESBO) and </w:t>
      </w:r>
      <w:r w:rsidR="007621CC" w:rsidRPr="00BE56A3">
        <w:rPr>
          <w:rFonts w:cs="Times New Roman"/>
          <w:iCs/>
          <w:lang w:val="en-GB"/>
        </w:rPr>
        <w:t xml:space="preserve">a </w:t>
      </w:r>
      <w:r w:rsidR="00171F89" w:rsidRPr="00BE56A3">
        <w:rPr>
          <w:rFonts w:cs="Times New Roman"/>
          <w:iCs/>
          <w:lang w:val="en-GB"/>
        </w:rPr>
        <w:t xml:space="preserve">mixture of 1,5-pentanediol diricinoleate and dioleyl adipate (1:1, w/w) </w:t>
      </w:r>
      <w:r w:rsidRPr="00BE56A3">
        <w:rPr>
          <w:rFonts w:cs="Times New Roman"/>
          <w:iCs/>
          <w:lang w:val="en-GB"/>
        </w:rPr>
        <w:t>on the gel content of coating cured by UV light</w:t>
      </w:r>
    </w:p>
    <w:p w14:paraId="6DDDDC33" w14:textId="77777777" w:rsidR="00A10F99" w:rsidRPr="00C6549A" w:rsidRDefault="00A10F99" w:rsidP="00A10F99">
      <w:pPr>
        <w:outlineLvl w:val="0"/>
        <w:rPr>
          <w:rFonts w:cs="Times New Roman"/>
          <w:bCs/>
          <w:iCs/>
          <w:lang w:val="en-GB"/>
        </w:rPr>
      </w:pPr>
    </w:p>
    <w:p w14:paraId="7355882F" w14:textId="04C07D45" w:rsidR="00A10F99" w:rsidRPr="00C6549A" w:rsidRDefault="00A10F99" w:rsidP="00A10F99">
      <w:pPr>
        <w:outlineLvl w:val="0"/>
        <w:rPr>
          <w:rFonts w:cs="Times New Roman"/>
          <w:b/>
          <w:bCs/>
          <w:lang w:val="en-GB"/>
        </w:rPr>
      </w:pPr>
      <w:r w:rsidRPr="00C6549A">
        <w:rPr>
          <w:rFonts w:cs="Times New Roman"/>
          <w:b/>
          <w:bCs/>
          <w:lang w:val="en-GB"/>
        </w:rPr>
        <w:t xml:space="preserve">Pendulum </w:t>
      </w:r>
      <w:r w:rsidR="00BE56A3">
        <w:rPr>
          <w:rFonts w:cs="Times New Roman"/>
          <w:b/>
          <w:bCs/>
          <w:lang w:val="en-GB"/>
        </w:rPr>
        <w:t>h</w:t>
      </w:r>
      <w:r w:rsidRPr="00C6549A">
        <w:rPr>
          <w:rFonts w:cs="Times New Roman"/>
          <w:b/>
          <w:bCs/>
          <w:lang w:val="en-GB"/>
        </w:rPr>
        <w:t>ardness</w:t>
      </w:r>
    </w:p>
    <w:p w14:paraId="45EC3624" w14:textId="006A18DE" w:rsidR="005A47DA" w:rsidRPr="00C6549A" w:rsidRDefault="005A47DA" w:rsidP="00A10F99">
      <w:pPr>
        <w:outlineLvl w:val="0"/>
        <w:rPr>
          <w:rFonts w:cs="Times New Roman"/>
          <w:bCs/>
        </w:rPr>
      </w:pPr>
      <w:r w:rsidRPr="00C6549A">
        <w:rPr>
          <w:rFonts w:cs="Times New Roman"/>
          <w:bCs/>
        </w:rPr>
        <w:t xml:space="preserve">One of the most important parameters to ensure scratch resistance in coating formulation is the pendulum hardness. </w:t>
      </w:r>
      <w:r w:rsidRPr="00C6549A">
        <w:t>Formulations 1-4 successfully dried in a single expos</w:t>
      </w:r>
      <w:r w:rsidR="007621CC" w:rsidRPr="00C6549A">
        <w:t>ure</w:t>
      </w:r>
      <w:r w:rsidRPr="00C6549A">
        <w:t xml:space="preserve"> to UV curing. Meanwhile, Formulation</w:t>
      </w:r>
      <w:r w:rsidR="007621CC" w:rsidRPr="00C6549A">
        <w:t>s</w:t>
      </w:r>
      <w:r w:rsidRPr="00C6549A">
        <w:t xml:space="preserve"> 5-8 required more UV exposure </w:t>
      </w:r>
      <w:r w:rsidR="004A17E8" w:rsidRPr="00C6549A">
        <w:t>of</w:t>
      </w:r>
      <w:r w:rsidRPr="00C6549A">
        <w:t xml:space="preserve"> up to six passes to </w:t>
      </w:r>
      <w:r w:rsidR="00FA7142" w:rsidRPr="00C6549A">
        <w:t xml:space="preserve">completely </w:t>
      </w:r>
      <w:r w:rsidRPr="00C6549A">
        <w:t xml:space="preserve">dry. The formulation was then applied onto glass to test the pendulum hardness. </w:t>
      </w:r>
      <w:r w:rsidR="008A6716" w:rsidRPr="00C6549A">
        <w:t xml:space="preserve">The level of hardness varies depending on the final application, but a pendulum hardness of 40% can be considered as a minimum in many applications. </w:t>
      </w:r>
      <w:r w:rsidRPr="00C6549A">
        <w:t xml:space="preserve">The hardness of coating was </w:t>
      </w:r>
      <w:r w:rsidR="008A6716" w:rsidRPr="00C6549A">
        <w:t xml:space="preserve">found to </w:t>
      </w:r>
      <w:r w:rsidRPr="00C6549A">
        <w:t xml:space="preserve">increase in parallel with the number of passes under UV-light until maximum exposure was reached, at which </w:t>
      </w:r>
      <w:r w:rsidR="004A17E8" w:rsidRPr="00C6549A">
        <w:lastRenderedPageBreak/>
        <w:t xml:space="preserve">the </w:t>
      </w:r>
      <w:r w:rsidRPr="00C6549A">
        <w:t xml:space="preserve">point of hardness value remained constant. </w:t>
      </w:r>
      <w:r w:rsidRPr="00C6549A">
        <w:rPr>
          <w:rFonts w:cs="Times New Roman"/>
          <w:bCs/>
        </w:rPr>
        <w:t>The hardness percentage of Formulation</w:t>
      </w:r>
      <w:r w:rsidR="004A17E8" w:rsidRPr="00C6549A">
        <w:rPr>
          <w:rFonts w:cs="Times New Roman"/>
          <w:bCs/>
        </w:rPr>
        <w:t>s</w:t>
      </w:r>
      <w:r w:rsidRPr="00C6549A">
        <w:rPr>
          <w:rFonts w:cs="Times New Roman"/>
          <w:bCs/>
        </w:rPr>
        <w:t xml:space="preserve"> 1-8 after being exposed to the UV-light until completely dry is shown in Table </w:t>
      </w:r>
      <w:r w:rsidR="00166F5A" w:rsidRPr="00C6549A">
        <w:rPr>
          <w:rFonts w:cs="Times New Roman"/>
          <w:bCs/>
        </w:rPr>
        <w:t>3</w:t>
      </w:r>
      <w:r w:rsidRPr="00C6549A">
        <w:rPr>
          <w:rFonts w:cs="Times New Roman"/>
          <w:bCs/>
        </w:rPr>
        <w:t>.</w:t>
      </w:r>
      <w:r w:rsidR="00461013" w:rsidRPr="00C6549A">
        <w:t xml:space="preserve"> </w:t>
      </w:r>
    </w:p>
    <w:p w14:paraId="1709F71C" w14:textId="77777777" w:rsidR="00A10F99" w:rsidRPr="00C6549A" w:rsidRDefault="00A10F99" w:rsidP="00A10F99">
      <w:pPr>
        <w:outlineLvl w:val="0"/>
        <w:rPr>
          <w:rFonts w:cs="Times New Roman"/>
          <w:bCs/>
        </w:rPr>
      </w:pPr>
    </w:p>
    <w:p w14:paraId="7459B9E5" w14:textId="67926FCB" w:rsidR="00A10F99" w:rsidRPr="00411780" w:rsidRDefault="00A10F99" w:rsidP="00A10F99">
      <w:pPr>
        <w:jc w:val="center"/>
        <w:outlineLvl w:val="0"/>
        <w:rPr>
          <w:rFonts w:cs="Times New Roman"/>
          <w:bCs/>
          <w:lang w:val="en-GB"/>
        </w:rPr>
      </w:pPr>
      <w:bookmarkStart w:id="6" w:name="_Hlk100577574"/>
      <w:r w:rsidRPr="00411780">
        <w:rPr>
          <w:rFonts w:cs="Times New Roman"/>
          <w:bCs/>
          <w:lang w:val="en-GB"/>
        </w:rPr>
        <w:t xml:space="preserve">Table </w:t>
      </w:r>
      <w:r w:rsidR="00166F5A" w:rsidRPr="00411780">
        <w:rPr>
          <w:rFonts w:cs="Times New Roman"/>
          <w:bCs/>
          <w:lang w:val="en-GB"/>
        </w:rPr>
        <w:t>3</w:t>
      </w:r>
      <w:r w:rsidRPr="00411780">
        <w:rPr>
          <w:rFonts w:cs="Times New Roman"/>
          <w:bCs/>
          <w:lang w:val="en-GB"/>
        </w:rPr>
        <w:t xml:space="preserve">. The </w:t>
      </w:r>
      <w:r w:rsidR="00E04AED" w:rsidRPr="00411780">
        <w:rPr>
          <w:rFonts w:cs="Times New Roman"/>
          <w:bCs/>
          <w:lang w:val="en-GB"/>
        </w:rPr>
        <w:t xml:space="preserve">percentage of </w:t>
      </w:r>
      <w:r w:rsidR="004C7860" w:rsidRPr="00411780">
        <w:rPr>
          <w:rFonts w:cs="Times New Roman"/>
          <w:bCs/>
          <w:lang w:val="en-GB"/>
        </w:rPr>
        <w:t>pendulum hard</w:t>
      </w:r>
      <w:r w:rsidR="00E04AED" w:rsidRPr="00411780">
        <w:rPr>
          <w:rFonts w:cs="Times New Roman"/>
          <w:bCs/>
          <w:lang w:val="en-GB"/>
        </w:rPr>
        <w:t>ness</w:t>
      </w:r>
      <w:r w:rsidRPr="00411780">
        <w:rPr>
          <w:rFonts w:cs="Times New Roman"/>
          <w:bCs/>
          <w:lang w:val="en-GB"/>
        </w:rPr>
        <w:t xml:space="preserve"> of coatings cured by UV </w:t>
      </w:r>
      <w:r w:rsidR="005A47DA" w:rsidRPr="00411780">
        <w:rPr>
          <w:rFonts w:cs="Times New Roman"/>
          <w:bCs/>
          <w:lang w:val="en-GB"/>
        </w:rPr>
        <w:t>light</w:t>
      </w:r>
    </w:p>
    <w:p w14:paraId="77D7B3A2" w14:textId="77777777" w:rsidR="00BE56A3" w:rsidRPr="00C6549A" w:rsidRDefault="00BE56A3" w:rsidP="00A10F99">
      <w:pPr>
        <w:jc w:val="center"/>
        <w:outlineLvl w:val="0"/>
        <w:rPr>
          <w:rFonts w:cs="Times New Roman"/>
          <w:b/>
          <w:lang w:val="en-GB"/>
        </w:rPr>
      </w:pPr>
    </w:p>
    <w:tbl>
      <w:tblPr>
        <w:tblW w:w="7441" w:type="dxa"/>
        <w:jc w:val="center"/>
        <w:tblLook w:val="0000" w:firstRow="0" w:lastRow="0" w:firstColumn="0" w:lastColumn="0" w:noHBand="0" w:noVBand="0"/>
      </w:tblPr>
      <w:tblGrid>
        <w:gridCol w:w="1478"/>
        <w:gridCol w:w="3292"/>
        <w:gridCol w:w="2671"/>
      </w:tblGrid>
      <w:tr w:rsidR="00575F10" w:rsidRPr="00C6549A" w14:paraId="29B9830C" w14:textId="77777777" w:rsidTr="00411780">
        <w:trPr>
          <w:trHeight w:hRule="exact" w:val="309"/>
          <w:jc w:val="center"/>
        </w:trPr>
        <w:tc>
          <w:tcPr>
            <w:tcW w:w="0" w:type="auto"/>
            <w:tcBorders>
              <w:top w:val="single" w:sz="4" w:space="0" w:color="auto"/>
              <w:bottom w:val="single" w:sz="4" w:space="0" w:color="auto"/>
            </w:tcBorders>
            <w:vAlign w:val="center"/>
          </w:tcPr>
          <w:bookmarkEnd w:id="6"/>
          <w:p w14:paraId="313D8665" w14:textId="4C27FF23" w:rsidR="00575F10" w:rsidRPr="00411780" w:rsidRDefault="00575F10" w:rsidP="00411780">
            <w:pPr>
              <w:ind w:firstLine="184"/>
              <w:jc w:val="center"/>
              <w:outlineLvl w:val="0"/>
              <w:rPr>
                <w:rFonts w:cs="Times New Roman"/>
                <w:b/>
                <w:bCs/>
                <w:lang w:val="en-GB"/>
              </w:rPr>
            </w:pPr>
            <w:r w:rsidRPr="00411780">
              <w:rPr>
                <w:rFonts w:cs="Times New Roman"/>
                <w:b/>
                <w:bCs/>
                <w:lang w:val="en-GB"/>
              </w:rPr>
              <w:t>Formulation</w:t>
            </w:r>
          </w:p>
        </w:tc>
        <w:tc>
          <w:tcPr>
            <w:tcW w:w="0" w:type="auto"/>
            <w:tcBorders>
              <w:top w:val="single" w:sz="4" w:space="0" w:color="auto"/>
              <w:bottom w:val="single" w:sz="4" w:space="0" w:color="auto"/>
            </w:tcBorders>
            <w:vAlign w:val="center"/>
          </w:tcPr>
          <w:p w14:paraId="7CCB2CB7" w14:textId="78C1E30D" w:rsidR="00575F10" w:rsidRPr="00411780" w:rsidRDefault="000E7886" w:rsidP="00411780">
            <w:pPr>
              <w:jc w:val="center"/>
              <w:outlineLvl w:val="0"/>
              <w:rPr>
                <w:rFonts w:cs="Times New Roman"/>
                <w:b/>
                <w:bCs/>
                <w:lang w:val="en-GB"/>
              </w:rPr>
            </w:pPr>
            <w:r w:rsidRPr="00411780">
              <w:rPr>
                <w:rFonts w:cs="Times New Roman"/>
                <w:b/>
                <w:bCs/>
                <w:lang w:val="en-GB"/>
              </w:rPr>
              <w:t xml:space="preserve">Amount of </w:t>
            </w:r>
            <w:r w:rsidR="00411780" w:rsidRPr="00411780">
              <w:rPr>
                <w:rFonts w:cs="Times New Roman"/>
                <w:b/>
                <w:bCs/>
                <w:lang w:val="en-GB"/>
              </w:rPr>
              <w:t xml:space="preserve">Epoxy Acrylate </w:t>
            </w:r>
            <w:r w:rsidRPr="00411780">
              <w:rPr>
                <w:rFonts w:cs="Times New Roman"/>
                <w:b/>
                <w:bCs/>
                <w:lang w:val="en-GB"/>
              </w:rPr>
              <w:t>(%)</w:t>
            </w:r>
          </w:p>
        </w:tc>
        <w:tc>
          <w:tcPr>
            <w:tcW w:w="0" w:type="auto"/>
            <w:tcBorders>
              <w:top w:val="single" w:sz="4" w:space="0" w:color="auto"/>
              <w:bottom w:val="single" w:sz="4" w:space="0" w:color="auto"/>
            </w:tcBorders>
            <w:vAlign w:val="center"/>
          </w:tcPr>
          <w:p w14:paraId="2059A271" w14:textId="0F3EF1B4" w:rsidR="00575F10" w:rsidRPr="00411780" w:rsidRDefault="00575F10" w:rsidP="00411780">
            <w:pPr>
              <w:jc w:val="center"/>
              <w:outlineLvl w:val="0"/>
              <w:rPr>
                <w:rFonts w:cs="Times New Roman"/>
                <w:b/>
                <w:bCs/>
                <w:lang w:val="en-GB"/>
              </w:rPr>
            </w:pPr>
            <w:r w:rsidRPr="00411780">
              <w:rPr>
                <w:rFonts w:cs="Times New Roman"/>
                <w:b/>
                <w:bCs/>
                <w:lang w:val="en-GB"/>
              </w:rPr>
              <w:t>Pendulum Hardness (%)</w:t>
            </w:r>
          </w:p>
        </w:tc>
      </w:tr>
      <w:tr w:rsidR="00575F10" w:rsidRPr="00C6549A" w14:paraId="2235643C" w14:textId="77777777" w:rsidTr="00411780">
        <w:trPr>
          <w:trHeight w:hRule="exact" w:val="309"/>
          <w:jc w:val="center"/>
        </w:trPr>
        <w:tc>
          <w:tcPr>
            <w:tcW w:w="0" w:type="auto"/>
            <w:gridSpan w:val="3"/>
            <w:tcBorders>
              <w:top w:val="single" w:sz="4" w:space="0" w:color="auto"/>
            </w:tcBorders>
            <w:vAlign w:val="center"/>
          </w:tcPr>
          <w:p w14:paraId="5B673A53" w14:textId="20311C0E" w:rsidR="00575F10" w:rsidRPr="00C6549A" w:rsidRDefault="000E7886" w:rsidP="00BE2D55">
            <w:pPr>
              <w:ind w:firstLine="184"/>
              <w:jc w:val="left"/>
              <w:outlineLvl w:val="0"/>
              <w:rPr>
                <w:rFonts w:cs="Times New Roman"/>
                <w:lang w:val="en-GB"/>
              </w:rPr>
            </w:pPr>
            <w:r w:rsidRPr="00C6549A">
              <w:rPr>
                <w:rFonts w:cs="Times New Roman"/>
                <w:lang w:val="en-GB"/>
              </w:rPr>
              <w:t>Epoxidation of soybean oil</w:t>
            </w:r>
          </w:p>
        </w:tc>
      </w:tr>
      <w:tr w:rsidR="00575F10" w:rsidRPr="00C6549A" w14:paraId="264A63E1" w14:textId="77777777" w:rsidTr="00411780">
        <w:trPr>
          <w:trHeight w:hRule="exact" w:val="309"/>
          <w:jc w:val="center"/>
        </w:trPr>
        <w:tc>
          <w:tcPr>
            <w:tcW w:w="0" w:type="auto"/>
            <w:shd w:val="clear" w:color="auto" w:fill="auto"/>
            <w:vAlign w:val="center"/>
          </w:tcPr>
          <w:p w14:paraId="4CE52D77" w14:textId="77777777" w:rsidR="00575F10" w:rsidRPr="00C6549A" w:rsidRDefault="00575F10" w:rsidP="00BE2D55">
            <w:pPr>
              <w:ind w:firstLine="610"/>
              <w:jc w:val="left"/>
              <w:outlineLvl w:val="0"/>
              <w:rPr>
                <w:rFonts w:cs="Times New Roman"/>
                <w:lang w:val="en-GB"/>
              </w:rPr>
            </w:pPr>
            <w:r w:rsidRPr="00C6549A">
              <w:rPr>
                <w:rFonts w:cs="Times New Roman"/>
                <w:lang w:val="sv-SE"/>
              </w:rPr>
              <w:t>1</w:t>
            </w:r>
          </w:p>
        </w:tc>
        <w:tc>
          <w:tcPr>
            <w:tcW w:w="0" w:type="auto"/>
            <w:vAlign w:val="center"/>
          </w:tcPr>
          <w:p w14:paraId="447A4A7B" w14:textId="1118651C" w:rsidR="00575F10" w:rsidRPr="00C6549A" w:rsidRDefault="000E7886" w:rsidP="00A10F99">
            <w:pPr>
              <w:jc w:val="center"/>
              <w:outlineLvl w:val="0"/>
              <w:rPr>
                <w:rFonts w:cs="Times New Roman"/>
                <w:lang w:val="sv-SE"/>
              </w:rPr>
            </w:pPr>
            <w:r w:rsidRPr="00C6549A">
              <w:rPr>
                <w:rFonts w:cs="Times New Roman"/>
                <w:lang w:val="sv-SE"/>
              </w:rPr>
              <w:t>85</w:t>
            </w:r>
          </w:p>
        </w:tc>
        <w:tc>
          <w:tcPr>
            <w:tcW w:w="0" w:type="auto"/>
            <w:shd w:val="clear" w:color="auto" w:fill="auto"/>
            <w:vAlign w:val="center"/>
          </w:tcPr>
          <w:p w14:paraId="0F0DFA5C" w14:textId="197F5205" w:rsidR="00575F10" w:rsidRPr="00C6549A" w:rsidRDefault="00575F10" w:rsidP="00A10F99">
            <w:pPr>
              <w:jc w:val="center"/>
              <w:outlineLvl w:val="0"/>
              <w:rPr>
                <w:rFonts w:cs="Times New Roman"/>
                <w:lang w:val="en-GB"/>
              </w:rPr>
            </w:pPr>
            <w:r w:rsidRPr="00C6549A">
              <w:rPr>
                <w:rFonts w:cs="Times New Roman"/>
                <w:lang w:val="sv-SE"/>
              </w:rPr>
              <w:t>61.02</w:t>
            </w:r>
          </w:p>
        </w:tc>
      </w:tr>
      <w:tr w:rsidR="00575F10" w:rsidRPr="00C6549A" w14:paraId="0E4E2EDF" w14:textId="77777777" w:rsidTr="00411780">
        <w:trPr>
          <w:trHeight w:hRule="exact" w:val="309"/>
          <w:jc w:val="center"/>
        </w:trPr>
        <w:tc>
          <w:tcPr>
            <w:tcW w:w="0" w:type="auto"/>
            <w:shd w:val="clear" w:color="auto" w:fill="auto"/>
            <w:vAlign w:val="center"/>
          </w:tcPr>
          <w:p w14:paraId="0EE67B05" w14:textId="280FFD5E" w:rsidR="00575F10" w:rsidRPr="00C6549A" w:rsidRDefault="000E7886" w:rsidP="00BE2D55">
            <w:pPr>
              <w:ind w:firstLine="610"/>
              <w:jc w:val="left"/>
              <w:outlineLvl w:val="0"/>
              <w:rPr>
                <w:rFonts w:cs="Times New Roman"/>
                <w:lang w:val="en-GB"/>
              </w:rPr>
            </w:pPr>
            <w:r w:rsidRPr="00C6549A">
              <w:rPr>
                <w:rFonts w:cs="Times New Roman"/>
                <w:lang w:val="sv-SE"/>
              </w:rPr>
              <w:t>3</w:t>
            </w:r>
          </w:p>
        </w:tc>
        <w:tc>
          <w:tcPr>
            <w:tcW w:w="0" w:type="auto"/>
            <w:vAlign w:val="center"/>
          </w:tcPr>
          <w:p w14:paraId="5B6CD884" w14:textId="3DF91937" w:rsidR="00575F10" w:rsidRPr="00C6549A" w:rsidRDefault="000E7886" w:rsidP="00A10F99">
            <w:pPr>
              <w:jc w:val="center"/>
              <w:outlineLvl w:val="0"/>
              <w:rPr>
                <w:rFonts w:cs="Times New Roman"/>
                <w:lang w:val="sv-SE"/>
              </w:rPr>
            </w:pPr>
            <w:r w:rsidRPr="00C6549A">
              <w:rPr>
                <w:rFonts w:cs="Times New Roman"/>
                <w:lang w:val="sv-SE"/>
              </w:rPr>
              <w:t>75</w:t>
            </w:r>
          </w:p>
        </w:tc>
        <w:tc>
          <w:tcPr>
            <w:tcW w:w="0" w:type="auto"/>
            <w:shd w:val="clear" w:color="auto" w:fill="auto"/>
            <w:vAlign w:val="center"/>
          </w:tcPr>
          <w:p w14:paraId="3B0A1ED9" w14:textId="6B9BFF41" w:rsidR="00575F10" w:rsidRPr="00C6549A" w:rsidRDefault="00575F10" w:rsidP="00A10F99">
            <w:pPr>
              <w:jc w:val="center"/>
              <w:outlineLvl w:val="0"/>
              <w:rPr>
                <w:rFonts w:cs="Times New Roman"/>
                <w:lang w:val="en-GB"/>
              </w:rPr>
            </w:pPr>
            <w:r w:rsidRPr="00C6549A">
              <w:rPr>
                <w:rFonts w:cs="Times New Roman"/>
                <w:lang w:val="sv-SE"/>
              </w:rPr>
              <w:t>4</w:t>
            </w:r>
            <w:r w:rsidR="000E7886" w:rsidRPr="00C6549A">
              <w:rPr>
                <w:rFonts w:cs="Times New Roman"/>
                <w:lang w:val="sv-SE"/>
              </w:rPr>
              <w:t>4.63</w:t>
            </w:r>
          </w:p>
        </w:tc>
      </w:tr>
      <w:tr w:rsidR="00575F10" w:rsidRPr="00C6549A" w14:paraId="2D5FC7F5" w14:textId="77777777" w:rsidTr="00411780">
        <w:trPr>
          <w:trHeight w:hRule="exact" w:val="309"/>
          <w:jc w:val="center"/>
        </w:trPr>
        <w:tc>
          <w:tcPr>
            <w:tcW w:w="0" w:type="auto"/>
            <w:shd w:val="clear" w:color="auto" w:fill="auto"/>
            <w:vAlign w:val="center"/>
          </w:tcPr>
          <w:p w14:paraId="6868D1CA" w14:textId="777EC295" w:rsidR="00575F10" w:rsidRPr="00C6549A" w:rsidRDefault="000E7886" w:rsidP="00BE2D55">
            <w:pPr>
              <w:ind w:firstLine="610"/>
              <w:jc w:val="left"/>
              <w:outlineLvl w:val="0"/>
              <w:rPr>
                <w:rFonts w:cs="Times New Roman"/>
                <w:lang w:val="en-GB"/>
              </w:rPr>
            </w:pPr>
            <w:r w:rsidRPr="00C6549A">
              <w:rPr>
                <w:rFonts w:cs="Times New Roman"/>
                <w:lang w:val="sv-SE"/>
              </w:rPr>
              <w:t>5</w:t>
            </w:r>
          </w:p>
        </w:tc>
        <w:tc>
          <w:tcPr>
            <w:tcW w:w="0" w:type="auto"/>
            <w:vAlign w:val="center"/>
          </w:tcPr>
          <w:p w14:paraId="1C3D96E0" w14:textId="4AC7C045" w:rsidR="00575F10" w:rsidRPr="00C6549A" w:rsidRDefault="000E7886" w:rsidP="00A10F99">
            <w:pPr>
              <w:jc w:val="center"/>
              <w:outlineLvl w:val="0"/>
              <w:rPr>
                <w:rFonts w:cs="Times New Roman"/>
                <w:lang w:val="sv-SE"/>
              </w:rPr>
            </w:pPr>
            <w:r w:rsidRPr="00C6549A">
              <w:rPr>
                <w:rFonts w:cs="Times New Roman"/>
                <w:lang w:val="sv-SE"/>
              </w:rPr>
              <w:t>65</w:t>
            </w:r>
          </w:p>
        </w:tc>
        <w:tc>
          <w:tcPr>
            <w:tcW w:w="0" w:type="auto"/>
            <w:shd w:val="clear" w:color="auto" w:fill="auto"/>
            <w:vAlign w:val="center"/>
          </w:tcPr>
          <w:p w14:paraId="184515BE" w14:textId="5DA5DA7C" w:rsidR="00575F10" w:rsidRPr="00C6549A" w:rsidRDefault="000E7886" w:rsidP="00A10F99">
            <w:pPr>
              <w:jc w:val="center"/>
              <w:outlineLvl w:val="0"/>
              <w:rPr>
                <w:rFonts w:cs="Times New Roman"/>
                <w:lang w:val="en-GB"/>
              </w:rPr>
            </w:pPr>
            <w:r w:rsidRPr="00C6549A">
              <w:rPr>
                <w:rFonts w:cs="Times New Roman"/>
                <w:lang w:val="sv-SE"/>
              </w:rPr>
              <w:t>Not applicable</w:t>
            </w:r>
          </w:p>
        </w:tc>
      </w:tr>
      <w:tr w:rsidR="00575F10" w:rsidRPr="00C6549A" w14:paraId="7E091018" w14:textId="77777777" w:rsidTr="00411780">
        <w:trPr>
          <w:trHeight w:hRule="exact" w:val="309"/>
          <w:jc w:val="center"/>
        </w:trPr>
        <w:tc>
          <w:tcPr>
            <w:tcW w:w="0" w:type="auto"/>
            <w:tcBorders>
              <w:bottom w:val="single" w:sz="4" w:space="0" w:color="auto"/>
            </w:tcBorders>
            <w:shd w:val="clear" w:color="auto" w:fill="auto"/>
            <w:vAlign w:val="center"/>
          </w:tcPr>
          <w:p w14:paraId="4E86C2BE" w14:textId="108FBBF9" w:rsidR="00575F10" w:rsidRPr="00C6549A" w:rsidRDefault="000E7886" w:rsidP="00BE2D55">
            <w:pPr>
              <w:ind w:firstLine="610"/>
              <w:jc w:val="left"/>
              <w:outlineLvl w:val="0"/>
              <w:rPr>
                <w:rFonts w:cs="Times New Roman"/>
                <w:lang w:val="en-GB"/>
              </w:rPr>
            </w:pPr>
            <w:r w:rsidRPr="00C6549A">
              <w:rPr>
                <w:rFonts w:cs="Times New Roman"/>
                <w:lang w:val="sv-SE"/>
              </w:rPr>
              <w:t>7</w:t>
            </w:r>
          </w:p>
        </w:tc>
        <w:tc>
          <w:tcPr>
            <w:tcW w:w="0" w:type="auto"/>
            <w:tcBorders>
              <w:bottom w:val="single" w:sz="4" w:space="0" w:color="auto"/>
            </w:tcBorders>
            <w:vAlign w:val="center"/>
          </w:tcPr>
          <w:p w14:paraId="67CDEF9F" w14:textId="54D2F49F" w:rsidR="00575F10" w:rsidRPr="00C6549A" w:rsidRDefault="000E7886" w:rsidP="00A10F99">
            <w:pPr>
              <w:jc w:val="center"/>
              <w:outlineLvl w:val="0"/>
              <w:rPr>
                <w:rFonts w:cs="Times New Roman"/>
                <w:lang w:val="sv-SE"/>
              </w:rPr>
            </w:pPr>
            <w:r w:rsidRPr="00C6549A">
              <w:rPr>
                <w:rFonts w:cs="Times New Roman"/>
                <w:lang w:val="sv-SE"/>
              </w:rPr>
              <w:t>55</w:t>
            </w:r>
          </w:p>
        </w:tc>
        <w:tc>
          <w:tcPr>
            <w:tcW w:w="0" w:type="auto"/>
            <w:tcBorders>
              <w:bottom w:val="single" w:sz="4" w:space="0" w:color="auto"/>
            </w:tcBorders>
            <w:shd w:val="clear" w:color="auto" w:fill="auto"/>
            <w:vAlign w:val="center"/>
          </w:tcPr>
          <w:p w14:paraId="22E9CA78" w14:textId="3EBBAB60" w:rsidR="00575F10" w:rsidRPr="00C6549A" w:rsidRDefault="000E7886" w:rsidP="00A10F99">
            <w:pPr>
              <w:jc w:val="center"/>
              <w:outlineLvl w:val="0"/>
              <w:rPr>
                <w:rFonts w:cs="Times New Roman"/>
                <w:lang w:val="en-GB"/>
              </w:rPr>
            </w:pPr>
            <w:r w:rsidRPr="00C6549A">
              <w:rPr>
                <w:rFonts w:cs="Times New Roman"/>
                <w:lang w:val="sv-SE"/>
              </w:rPr>
              <w:t>Not applicable</w:t>
            </w:r>
          </w:p>
        </w:tc>
      </w:tr>
      <w:tr w:rsidR="000E7886" w:rsidRPr="00C6549A" w14:paraId="258B46B0" w14:textId="77777777" w:rsidTr="00411780">
        <w:trPr>
          <w:trHeight w:hRule="exact" w:val="309"/>
          <w:jc w:val="center"/>
        </w:trPr>
        <w:tc>
          <w:tcPr>
            <w:tcW w:w="0" w:type="auto"/>
            <w:gridSpan w:val="3"/>
            <w:tcBorders>
              <w:top w:val="single" w:sz="4" w:space="0" w:color="auto"/>
            </w:tcBorders>
            <w:shd w:val="clear" w:color="auto" w:fill="auto"/>
            <w:vAlign w:val="center"/>
          </w:tcPr>
          <w:p w14:paraId="3382372B" w14:textId="0EFBC5A5" w:rsidR="000E7886" w:rsidRPr="00C6549A" w:rsidRDefault="000E7886" w:rsidP="00BE2D55">
            <w:pPr>
              <w:ind w:firstLine="184"/>
              <w:jc w:val="left"/>
              <w:outlineLvl w:val="0"/>
              <w:rPr>
                <w:rFonts w:cs="Times New Roman"/>
                <w:lang w:val="sv-SE"/>
              </w:rPr>
            </w:pPr>
            <w:bookmarkStart w:id="7" w:name="_Hlk95881180"/>
            <w:r w:rsidRPr="00C6549A">
              <w:rPr>
                <w:rFonts w:cs="Times New Roman"/>
                <w:lang w:val="sv-SE"/>
              </w:rPr>
              <w:t>Mixture of 1,5-pentanediol diricinoleate and dioleyl adipate (1:1, w/w)</w:t>
            </w:r>
          </w:p>
        </w:tc>
      </w:tr>
      <w:bookmarkEnd w:id="7"/>
      <w:tr w:rsidR="00575F10" w:rsidRPr="00C6549A" w14:paraId="20A96E30" w14:textId="77777777" w:rsidTr="00411780">
        <w:trPr>
          <w:trHeight w:hRule="exact" w:val="309"/>
          <w:jc w:val="center"/>
        </w:trPr>
        <w:tc>
          <w:tcPr>
            <w:tcW w:w="0" w:type="auto"/>
            <w:shd w:val="clear" w:color="auto" w:fill="auto"/>
            <w:vAlign w:val="center"/>
          </w:tcPr>
          <w:p w14:paraId="3CBB52E5" w14:textId="0EC18974" w:rsidR="00575F10" w:rsidRPr="00C6549A" w:rsidRDefault="000E7886" w:rsidP="00BE2D55">
            <w:pPr>
              <w:ind w:firstLine="610"/>
              <w:jc w:val="left"/>
              <w:outlineLvl w:val="0"/>
              <w:rPr>
                <w:rFonts w:cs="Times New Roman"/>
                <w:lang w:val="en-GB"/>
              </w:rPr>
            </w:pPr>
            <w:r w:rsidRPr="00C6549A">
              <w:rPr>
                <w:rFonts w:cs="Times New Roman"/>
                <w:lang w:val="sv-SE"/>
              </w:rPr>
              <w:t>2</w:t>
            </w:r>
          </w:p>
        </w:tc>
        <w:tc>
          <w:tcPr>
            <w:tcW w:w="0" w:type="auto"/>
            <w:vAlign w:val="center"/>
          </w:tcPr>
          <w:p w14:paraId="49DFFC37" w14:textId="50542B4D" w:rsidR="00575F10" w:rsidRPr="00C6549A" w:rsidRDefault="000E7886" w:rsidP="00A10F99">
            <w:pPr>
              <w:jc w:val="center"/>
              <w:outlineLvl w:val="0"/>
              <w:rPr>
                <w:rFonts w:cs="Times New Roman"/>
                <w:lang w:val="sv-SE"/>
              </w:rPr>
            </w:pPr>
            <w:r w:rsidRPr="00C6549A">
              <w:rPr>
                <w:rFonts w:cs="Times New Roman"/>
                <w:lang w:val="sv-SE"/>
              </w:rPr>
              <w:t>85</w:t>
            </w:r>
          </w:p>
        </w:tc>
        <w:tc>
          <w:tcPr>
            <w:tcW w:w="0" w:type="auto"/>
            <w:shd w:val="clear" w:color="auto" w:fill="auto"/>
            <w:vAlign w:val="center"/>
          </w:tcPr>
          <w:p w14:paraId="7967DD80" w14:textId="5C8DA91C" w:rsidR="00575F10" w:rsidRPr="00C6549A" w:rsidRDefault="000E7886" w:rsidP="00A10F99">
            <w:pPr>
              <w:jc w:val="center"/>
              <w:outlineLvl w:val="0"/>
              <w:rPr>
                <w:rFonts w:cs="Times New Roman"/>
                <w:lang w:val="en-GB"/>
              </w:rPr>
            </w:pPr>
            <w:r w:rsidRPr="00C6549A">
              <w:rPr>
                <w:rFonts w:cs="Times New Roman"/>
                <w:lang w:val="sv-SE"/>
              </w:rPr>
              <w:t>43.50</w:t>
            </w:r>
          </w:p>
        </w:tc>
      </w:tr>
      <w:tr w:rsidR="00575F10" w:rsidRPr="00C6549A" w14:paraId="5581685D" w14:textId="77777777" w:rsidTr="00411780">
        <w:trPr>
          <w:trHeight w:hRule="exact" w:val="309"/>
          <w:jc w:val="center"/>
        </w:trPr>
        <w:tc>
          <w:tcPr>
            <w:tcW w:w="0" w:type="auto"/>
            <w:shd w:val="clear" w:color="auto" w:fill="auto"/>
            <w:vAlign w:val="center"/>
          </w:tcPr>
          <w:p w14:paraId="1EF4F67D" w14:textId="1A977917" w:rsidR="00575F10" w:rsidRPr="00C6549A" w:rsidRDefault="000E7886" w:rsidP="00BE2D55">
            <w:pPr>
              <w:ind w:firstLine="610"/>
              <w:jc w:val="left"/>
              <w:outlineLvl w:val="0"/>
              <w:rPr>
                <w:rFonts w:cs="Times New Roman"/>
                <w:lang w:val="en-GB"/>
              </w:rPr>
            </w:pPr>
            <w:r w:rsidRPr="00C6549A">
              <w:rPr>
                <w:rFonts w:cs="Times New Roman"/>
                <w:lang w:val="sv-SE"/>
              </w:rPr>
              <w:t>4</w:t>
            </w:r>
          </w:p>
        </w:tc>
        <w:tc>
          <w:tcPr>
            <w:tcW w:w="0" w:type="auto"/>
            <w:vAlign w:val="center"/>
          </w:tcPr>
          <w:p w14:paraId="76A11004" w14:textId="5E77613F" w:rsidR="00575F10" w:rsidRPr="00C6549A" w:rsidRDefault="000E7886" w:rsidP="00A10F99">
            <w:pPr>
              <w:jc w:val="center"/>
              <w:outlineLvl w:val="0"/>
              <w:rPr>
                <w:rFonts w:cs="Times New Roman"/>
                <w:lang w:val="sv-SE"/>
              </w:rPr>
            </w:pPr>
            <w:r w:rsidRPr="00C6549A">
              <w:rPr>
                <w:rFonts w:cs="Times New Roman"/>
                <w:lang w:val="sv-SE"/>
              </w:rPr>
              <w:t>75</w:t>
            </w:r>
          </w:p>
        </w:tc>
        <w:tc>
          <w:tcPr>
            <w:tcW w:w="0" w:type="auto"/>
            <w:shd w:val="clear" w:color="auto" w:fill="auto"/>
            <w:vAlign w:val="center"/>
          </w:tcPr>
          <w:p w14:paraId="36A0E517" w14:textId="0137B0D7" w:rsidR="00575F10" w:rsidRPr="00C6549A" w:rsidRDefault="000E7886" w:rsidP="00A10F99">
            <w:pPr>
              <w:jc w:val="center"/>
              <w:outlineLvl w:val="0"/>
              <w:rPr>
                <w:rFonts w:cs="Times New Roman"/>
                <w:lang w:val="en-GB"/>
              </w:rPr>
            </w:pPr>
            <w:r w:rsidRPr="00C6549A">
              <w:rPr>
                <w:rFonts w:cs="Times New Roman"/>
                <w:lang w:val="sv-SE"/>
              </w:rPr>
              <w:t>32.77</w:t>
            </w:r>
          </w:p>
        </w:tc>
      </w:tr>
      <w:tr w:rsidR="00575F10" w:rsidRPr="00C6549A" w14:paraId="1EDAA536" w14:textId="77777777" w:rsidTr="00411780">
        <w:trPr>
          <w:trHeight w:hRule="exact" w:val="309"/>
          <w:jc w:val="center"/>
        </w:trPr>
        <w:tc>
          <w:tcPr>
            <w:tcW w:w="0" w:type="auto"/>
            <w:shd w:val="clear" w:color="auto" w:fill="auto"/>
            <w:vAlign w:val="center"/>
          </w:tcPr>
          <w:p w14:paraId="608D9CC9" w14:textId="5585841D" w:rsidR="00575F10" w:rsidRPr="00C6549A" w:rsidRDefault="000E7886" w:rsidP="00BE2D55">
            <w:pPr>
              <w:ind w:firstLine="610"/>
              <w:jc w:val="left"/>
              <w:outlineLvl w:val="0"/>
              <w:rPr>
                <w:rFonts w:cs="Times New Roman"/>
                <w:lang w:val="en-GB"/>
              </w:rPr>
            </w:pPr>
            <w:r w:rsidRPr="00C6549A">
              <w:rPr>
                <w:rFonts w:cs="Times New Roman"/>
                <w:lang w:val="sv-SE"/>
              </w:rPr>
              <w:t>6</w:t>
            </w:r>
          </w:p>
        </w:tc>
        <w:tc>
          <w:tcPr>
            <w:tcW w:w="0" w:type="auto"/>
            <w:vAlign w:val="center"/>
          </w:tcPr>
          <w:p w14:paraId="70968943" w14:textId="72C30C21" w:rsidR="00575F10" w:rsidRPr="00C6549A" w:rsidRDefault="000E7886" w:rsidP="00A10F99">
            <w:pPr>
              <w:jc w:val="center"/>
              <w:outlineLvl w:val="0"/>
              <w:rPr>
                <w:rFonts w:cs="Times New Roman"/>
                <w:lang w:val="sv-SE"/>
              </w:rPr>
            </w:pPr>
            <w:r w:rsidRPr="00C6549A">
              <w:rPr>
                <w:rFonts w:cs="Times New Roman"/>
                <w:lang w:val="sv-SE"/>
              </w:rPr>
              <w:t>65</w:t>
            </w:r>
          </w:p>
        </w:tc>
        <w:tc>
          <w:tcPr>
            <w:tcW w:w="0" w:type="auto"/>
            <w:shd w:val="clear" w:color="auto" w:fill="auto"/>
            <w:vAlign w:val="center"/>
          </w:tcPr>
          <w:p w14:paraId="33C4C587" w14:textId="218C40A2" w:rsidR="00575F10" w:rsidRPr="00C6549A" w:rsidRDefault="000E7886" w:rsidP="00A10F99">
            <w:pPr>
              <w:jc w:val="center"/>
              <w:outlineLvl w:val="0"/>
              <w:rPr>
                <w:rFonts w:cs="Times New Roman"/>
                <w:lang w:val="en-GB"/>
              </w:rPr>
            </w:pPr>
            <w:r w:rsidRPr="00C6549A">
              <w:rPr>
                <w:rFonts w:cs="Times New Roman"/>
                <w:lang w:val="sv-SE"/>
              </w:rPr>
              <w:t>14.69</w:t>
            </w:r>
          </w:p>
        </w:tc>
      </w:tr>
      <w:tr w:rsidR="00575F10" w:rsidRPr="00C6549A" w14:paraId="75A23730" w14:textId="77777777" w:rsidTr="00411780">
        <w:trPr>
          <w:trHeight w:hRule="exact" w:val="309"/>
          <w:jc w:val="center"/>
        </w:trPr>
        <w:tc>
          <w:tcPr>
            <w:tcW w:w="0" w:type="auto"/>
            <w:tcBorders>
              <w:bottom w:val="single" w:sz="4" w:space="0" w:color="auto"/>
            </w:tcBorders>
            <w:shd w:val="clear" w:color="auto" w:fill="auto"/>
            <w:vAlign w:val="center"/>
          </w:tcPr>
          <w:p w14:paraId="4500C1F0" w14:textId="77777777" w:rsidR="00575F10" w:rsidRPr="00C6549A" w:rsidRDefault="00575F10" w:rsidP="00BE2D55">
            <w:pPr>
              <w:ind w:firstLine="610"/>
              <w:jc w:val="left"/>
              <w:outlineLvl w:val="0"/>
              <w:rPr>
                <w:rFonts w:cs="Times New Roman"/>
                <w:lang w:val="en-GB"/>
              </w:rPr>
            </w:pPr>
            <w:r w:rsidRPr="00C6549A">
              <w:rPr>
                <w:rFonts w:cs="Times New Roman"/>
                <w:lang w:val="sv-SE"/>
              </w:rPr>
              <w:t>8</w:t>
            </w:r>
          </w:p>
        </w:tc>
        <w:tc>
          <w:tcPr>
            <w:tcW w:w="0" w:type="auto"/>
            <w:tcBorders>
              <w:bottom w:val="single" w:sz="4" w:space="0" w:color="auto"/>
            </w:tcBorders>
            <w:vAlign w:val="center"/>
          </w:tcPr>
          <w:p w14:paraId="1C111351" w14:textId="29ADBDBD" w:rsidR="00575F10" w:rsidRPr="00C6549A" w:rsidRDefault="000E7886" w:rsidP="00A10F99">
            <w:pPr>
              <w:jc w:val="center"/>
              <w:outlineLvl w:val="0"/>
              <w:rPr>
                <w:rFonts w:cs="Times New Roman"/>
                <w:lang w:val="sv-SE"/>
              </w:rPr>
            </w:pPr>
            <w:r w:rsidRPr="00C6549A">
              <w:rPr>
                <w:rFonts w:cs="Times New Roman"/>
                <w:lang w:val="sv-SE"/>
              </w:rPr>
              <w:t>55</w:t>
            </w:r>
          </w:p>
        </w:tc>
        <w:tc>
          <w:tcPr>
            <w:tcW w:w="0" w:type="auto"/>
            <w:tcBorders>
              <w:bottom w:val="single" w:sz="4" w:space="0" w:color="auto"/>
            </w:tcBorders>
            <w:shd w:val="clear" w:color="auto" w:fill="auto"/>
            <w:vAlign w:val="center"/>
          </w:tcPr>
          <w:p w14:paraId="491CEC4E" w14:textId="5A1CC07B" w:rsidR="00575F10" w:rsidRPr="00C6549A" w:rsidRDefault="00575F10" w:rsidP="00A10F99">
            <w:pPr>
              <w:jc w:val="center"/>
              <w:outlineLvl w:val="0"/>
              <w:rPr>
                <w:rFonts w:cs="Times New Roman"/>
                <w:lang w:val="en-GB"/>
              </w:rPr>
            </w:pPr>
            <w:r w:rsidRPr="00C6549A">
              <w:rPr>
                <w:rFonts w:cs="Times New Roman"/>
                <w:lang w:val="sv-SE"/>
              </w:rPr>
              <w:t>9.04</w:t>
            </w:r>
          </w:p>
        </w:tc>
      </w:tr>
    </w:tbl>
    <w:p w14:paraId="54AD4490" w14:textId="77777777" w:rsidR="003D1B34" w:rsidRPr="00C6549A" w:rsidRDefault="005A47DA" w:rsidP="00A10F99">
      <w:pPr>
        <w:outlineLvl w:val="0"/>
        <w:rPr>
          <w:rFonts w:cs="Times New Roman"/>
          <w:bCs/>
          <w:iCs/>
          <w:lang w:val="en-GB"/>
        </w:rPr>
      </w:pPr>
      <w:r w:rsidRPr="00C6549A">
        <w:rPr>
          <w:rFonts w:cs="Times New Roman"/>
          <w:bCs/>
          <w:iCs/>
          <w:lang w:val="en-GB"/>
        </w:rPr>
        <w:t xml:space="preserve"> </w:t>
      </w:r>
    </w:p>
    <w:p w14:paraId="6FE214D5" w14:textId="178B439B" w:rsidR="00A7377D" w:rsidRPr="00C6549A" w:rsidRDefault="008A6716" w:rsidP="00A10F99">
      <w:pPr>
        <w:outlineLvl w:val="0"/>
        <w:rPr>
          <w:rFonts w:cs="Times New Roman"/>
          <w:bCs/>
          <w:iCs/>
          <w:lang w:val="en-GB"/>
        </w:rPr>
      </w:pPr>
      <w:r w:rsidRPr="00C6549A">
        <w:rPr>
          <w:rFonts w:cs="Times New Roman"/>
          <w:bCs/>
          <w:iCs/>
          <w:lang w:val="en-GB"/>
        </w:rPr>
        <w:t xml:space="preserve">From the results obtained, it can be noticed that </w:t>
      </w:r>
      <w:r w:rsidR="007621CC" w:rsidRPr="00C6549A">
        <w:rPr>
          <w:rFonts w:cs="Times New Roman"/>
          <w:bCs/>
          <w:iCs/>
          <w:lang w:val="en-GB"/>
        </w:rPr>
        <w:t xml:space="preserve">a </w:t>
      </w:r>
      <w:r w:rsidRPr="00C6549A">
        <w:rPr>
          <w:rFonts w:cs="Times New Roman"/>
          <w:bCs/>
          <w:iCs/>
          <w:lang w:val="en-GB"/>
        </w:rPr>
        <w:t xml:space="preserve">higher percentage of </w:t>
      </w:r>
      <w:bookmarkStart w:id="8" w:name="_Hlk96344188"/>
      <w:r w:rsidRPr="00C6549A">
        <w:rPr>
          <w:rFonts w:cs="Times New Roman"/>
          <w:bCs/>
          <w:iCs/>
          <w:lang w:val="en-GB"/>
        </w:rPr>
        <w:t>reactive diluents including both epoxide and mixed esters</w:t>
      </w:r>
      <w:bookmarkEnd w:id="8"/>
      <w:r w:rsidRPr="00C6549A">
        <w:rPr>
          <w:rFonts w:cs="Times New Roman"/>
          <w:bCs/>
          <w:iCs/>
          <w:lang w:val="en-GB"/>
        </w:rPr>
        <w:t xml:space="preserve"> in the coating formulation reduce</w:t>
      </w:r>
      <w:r w:rsidR="004A17E8" w:rsidRPr="00C6549A">
        <w:rPr>
          <w:rFonts w:cs="Times New Roman"/>
          <w:bCs/>
          <w:iCs/>
          <w:lang w:val="en-GB"/>
        </w:rPr>
        <w:t>d</w:t>
      </w:r>
      <w:r w:rsidRPr="00C6549A">
        <w:rPr>
          <w:rFonts w:cs="Times New Roman"/>
          <w:bCs/>
          <w:iCs/>
          <w:lang w:val="en-GB"/>
        </w:rPr>
        <w:t xml:space="preserve"> stiffness. Besides, the hardness of Formulations 5 and </w:t>
      </w:r>
      <w:r w:rsidR="004A17E8" w:rsidRPr="00C6549A">
        <w:rPr>
          <w:rFonts w:cs="Times New Roman"/>
          <w:bCs/>
          <w:iCs/>
          <w:lang w:val="en-GB"/>
        </w:rPr>
        <w:t xml:space="preserve">Formulation </w:t>
      </w:r>
      <w:r w:rsidRPr="00C6549A">
        <w:rPr>
          <w:rFonts w:cs="Times New Roman"/>
          <w:bCs/>
          <w:iCs/>
          <w:lang w:val="en-GB"/>
        </w:rPr>
        <w:t>7 could not be measured due to the large amount of ESBO used and the formulations were difficult to dry completely. Formulation</w:t>
      </w:r>
      <w:r w:rsidR="004A17E8" w:rsidRPr="00C6549A">
        <w:rPr>
          <w:rFonts w:cs="Times New Roman"/>
          <w:bCs/>
          <w:iCs/>
          <w:lang w:val="en-GB"/>
        </w:rPr>
        <w:t>s</w:t>
      </w:r>
      <w:r w:rsidRPr="00C6549A">
        <w:rPr>
          <w:rFonts w:cs="Times New Roman"/>
          <w:bCs/>
          <w:iCs/>
          <w:lang w:val="en-GB"/>
        </w:rPr>
        <w:t xml:space="preserve"> 1-3 meets the minimum hardness requirement, which is more than 40%. However, Formulation 1 and </w:t>
      </w:r>
      <w:r w:rsidR="004A17E8" w:rsidRPr="00C6549A">
        <w:rPr>
          <w:rFonts w:cs="Times New Roman"/>
          <w:bCs/>
          <w:iCs/>
          <w:lang w:val="en-GB"/>
        </w:rPr>
        <w:t xml:space="preserve">Formulation </w:t>
      </w:r>
      <w:r w:rsidRPr="00C6549A">
        <w:rPr>
          <w:rFonts w:cs="Times New Roman"/>
          <w:bCs/>
          <w:iCs/>
          <w:lang w:val="en-GB"/>
        </w:rPr>
        <w:t xml:space="preserve">3 containing 15% and 25% ESBO, respectively, </w:t>
      </w:r>
      <w:r w:rsidR="004A17E8" w:rsidRPr="00C6549A">
        <w:rPr>
          <w:rFonts w:cs="Times New Roman"/>
          <w:bCs/>
          <w:iCs/>
          <w:lang w:val="en-GB"/>
        </w:rPr>
        <w:t>showed</w:t>
      </w:r>
      <w:r w:rsidRPr="00C6549A">
        <w:rPr>
          <w:rFonts w:cs="Times New Roman"/>
          <w:bCs/>
          <w:iCs/>
          <w:lang w:val="en-GB"/>
        </w:rPr>
        <w:t xml:space="preserve"> greater hardness than Formulation 2 containing </w:t>
      </w:r>
      <w:r w:rsidR="007621CC" w:rsidRPr="00C6549A">
        <w:rPr>
          <w:rFonts w:cs="Times New Roman"/>
          <w:bCs/>
          <w:iCs/>
          <w:lang w:val="en-GB"/>
        </w:rPr>
        <w:t xml:space="preserve">a </w:t>
      </w:r>
      <w:r w:rsidRPr="00C6549A">
        <w:rPr>
          <w:rFonts w:cs="Times New Roman"/>
          <w:bCs/>
          <w:iCs/>
          <w:lang w:val="en-GB"/>
        </w:rPr>
        <w:t xml:space="preserve">mixture of 15% of pentanediol diricinoleate and dioleyl adipate. This </w:t>
      </w:r>
      <w:r w:rsidR="007621CC" w:rsidRPr="00C6549A">
        <w:rPr>
          <w:rFonts w:cs="Times New Roman"/>
          <w:bCs/>
          <w:iCs/>
          <w:lang w:val="en-GB"/>
        </w:rPr>
        <w:t xml:space="preserve">is </w:t>
      </w:r>
      <w:r w:rsidRPr="00C6549A">
        <w:rPr>
          <w:rFonts w:cs="Times New Roman"/>
          <w:bCs/>
          <w:iCs/>
          <w:lang w:val="en-GB"/>
        </w:rPr>
        <w:t>possibly due to the presence of oxirane ring and more double bond</w:t>
      </w:r>
      <w:r w:rsidR="007621CC" w:rsidRPr="00C6549A">
        <w:rPr>
          <w:rFonts w:cs="Times New Roman"/>
          <w:bCs/>
          <w:iCs/>
          <w:lang w:val="en-GB"/>
        </w:rPr>
        <w:t>s</w:t>
      </w:r>
      <w:r w:rsidRPr="00C6549A">
        <w:rPr>
          <w:rFonts w:cs="Times New Roman"/>
          <w:bCs/>
          <w:iCs/>
          <w:lang w:val="en-GB"/>
        </w:rPr>
        <w:t xml:space="preserve"> in ESBO than </w:t>
      </w:r>
      <w:r w:rsidR="000F693C" w:rsidRPr="00C6549A">
        <w:rPr>
          <w:rFonts w:cs="Times New Roman"/>
          <w:bCs/>
          <w:iCs/>
          <w:lang w:val="en-GB"/>
        </w:rPr>
        <w:t>diricinoleate and dioleyl adipate</w:t>
      </w:r>
      <w:r w:rsidRPr="00C6549A">
        <w:rPr>
          <w:rFonts w:cs="Times New Roman"/>
          <w:bCs/>
          <w:iCs/>
          <w:lang w:val="en-GB"/>
        </w:rPr>
        <w:t>, which only hav</w:t>
      </w:r>
      <w:r w:rsidR="00AF0973" w:rsidRPr="00C6549A">
        <w:rPr>
          <w:rFonts w:cs="Times New Roman"/>
          <w:bCs/>
          <w:iCs/>
          <w:lang w:val="en-GB"/>
        </w:rPr>
        <w:t>ing</w:t>
      </w:r>
      <w:r w:rsidRPr="00C6549A">
        <w:rPr>
          <w:rFonts w:cs="Times New Roman"/>
          <w:bCs/>
          <w:iCs/>
          <w:lang w:val="en-GB"/>
        </w:rPr>
        <w:t xml:space="preserve"> two double bonds for crosslinking [23]. </w:t>
      </w:r>
    </w:p>
    <w:p w14:paraId="4E830827" w14:textId="77777777" w:rsidR="00A7377D" w:rsidRPr="00C6549A" w:rsidRDefault="00A7377D" w:rsidP="00A10F99">
      <w:pPr>
        <w:outlineLvl w:val="0"/>
        <w:rPr>
          <w:rFonts w:cs="Times New Roman"/>
          <w:bCs/>
          <w:iCs/>
          <w:lang w:val="en-GB"/>
        </w:rPr>
      </w:pPr>
    </w:p>
    <w:p w14:paraId="74B0BDAC" w14:textId="463D6F4E" w:rsidR="00A10F99" w:rsidRPr="00C6549A" w:rsidRDefault="00A10F99" w:rsidP="00A10F99">
      <w:pPr>
        <w:outlineLvl w:val="0"/>
        <w:rPr>
          <w:rFonts w:cs="Times New Roman"/>
          <w:b/>
          <w:bCs/>
          <w:lang w:val="en-GB"/>
        </w:rPr>
      </w:pPr>
      <w:r w:rsidRPr="00C6549A">
        <w:rPr>
          <w:rFonts w:cs="Times New Roman"/>
          <w:b/>
          <w:bCs/>
          <w:lang w:val="en-GB"/>
        </w:rPr>
        <w:t xml:space="preserve">Surface </w:t>
      </w:r>
      <w:r w:rsidR="00411780">
        <w:rPr>
          <w:rFonts w:cs="Times New Roman"/>
          <w:b/>
          <w:bCs/>
          <w:lang w:val="en-GB"/>
        </w:rPr>
        <w:t>r</w:t>
      </w:r>
      <w:r w:rsidRPr="00C6549A">
        <w:rPr>
          <w:rFonts w:cs="Times New Roman"/>
          <w:b/>
          <w:bCs/>
          <w:lang w:val="en-GB"/>
        </w:rPr>
        <w:t>esistance</w:t>
      </w:r>
    </w:p>
    <w:p w14:paraId="5DD1B840" w14:textId="767EE13E" w:rsidR="00902A1C" w:rsidRPr="00C6549A" w:rsidRDefault="00DF1ABC" w:rsidP="00902A1C">
      <w:pPr>
        <w:outlineLvl w:val="0"/>
        <w:rPr>
          <w:rFonts w:cs="Times New Roman"/>
          <w:bCs/>
          <w:lang w:val="en-GB"/>
        </w:rPr>
      </w:pPr>
      <w:r w:rsidRPr="00C6549A">
        <w:rPr>
          <w:rFonts w:cs="Times New Roman"/>
          <w:bCs/>
          <w:lang w:val="en-GB"/>
        </w:rPr>
        <w:t xml:space="preserve">The ability of a good </w:t>
      </w:r>
      <w:r w:rsidR="00AC6F37" w:rsidRPr="00C6549A">
        <w:rPr>
          <w:rFonts w:cs="Times New Roman"/>
          <w:bCs/>
          <w:lang w:val="en-GB"/>
        </w:rPr>
        <w:t>drying and high-quality</w:t>
      </w:r>
      <w:r w:rsidRPr="00C6549A">
        <w:rPr>
          <w:rFonts w:cs="Times New Roman"/>
          <w:bCs/>
          <w:lang w:val="en-GB"/>
        </w:rPr>
        <w:t xml:space="preserve"> formulation was evaluated by fingernail mar and chemical resistance tests</w:t>
      </w:r>
      <w:r w:rsidR="00AC6F37" w:rsidRPr="00C6549A">
        <w:rPr>
          <w:rFonts w:cs="Times New Roman"/>
          <w:bCs/>
          <w:lang w:val="en-GB"/>
        </w:rPr>
        <w:t xml:space="preserve"> as tabulated in Table </w:t>
      </w:r>
      <w:r w:rsidR="00166F5A" w:rsidRPr="00C6549A">
        <w:rPr>
          <w:rFonts w:cs="Times New Roman"/>
          <w:bCs/>
          <w:lang w:val="en-GB"/>
        </w:rPr>
        <w:t>4</w:t>
      </w:r>
      <w:r w:rsidRPr="00C6549A">
        <w:rPr>
          <w:rFonts w:cs="Times New Roman"/>
          <w:bCs/>
          <w:lang w:val="en-GB"/>
        </w:rPr>
        <w:t xml:space="preserve">. </w:t>
      </w:r>
      <w:r w:rsidR="00A10F99" w:rsidRPr="00C6549A">
        <w:rPr>
          <w:rFonts w:cs="Times New Roman"/>
          <w:bCs/>
          <w:lang w:val="en-GB"/>
        </w:rPr>
        <w:t>The coating must endure</w:t>
      </w:r>
      <w:r w:rsidRPr="00C6549A">
        <w:rPr>
          <w:rFonts w:cs="Times New Roman"/>
          <w:bCs/>
          <w:lang w:val="en-GB"/>
        </w:rPr>
        <w:t xml:space="preserve"> marring stress and</w:t>
      </w:r>
      <w:r w:rsidR="00A10F99" w:rsidRPr="00C6549A">
        <w:rPr>
          <w:rFonts w:cs="Times New Roman"/>
          <w:bCs/>
          <w:lang w:val="en-GB"/>
        </w:rPr>
        <w:t xml:space="preserve"> exposure to </w:t>
      </w:r>
      <w:r w:rsidRPr="00C6549A">
        <w:rPr>
          <w:rFonts w:cs="Times New Roman"/>
          <w:bCs/>
          <w:lang w:val="en-GB"/>
        </w:rPr>
        <w:t xml:space="preserve">a </w:t>
      </w:r>
      <w:r w:rsidR="00A10F99" w:rsidRPr="00C6549A">
        <w:rPr>
          <w:rFonts w:cs="Times New Roman"/>
          <w:bCs/>
          <w:lang w:val="en-GB"/>
        </w:rPr>
        <w:t xml:space="preserve">wide range of </w:t>
      </w:r>
      <w:r w:rsidRPr="00C6549A">
        <w:rPr>
          <w:rFonts w:cs="Times New Roman"/>
          <w:bCs/>
          <w:lang w:val="en-GB"/>
        </w:rPr>
        <w:t>chemicals</w:t>
      </w:r>
      <w:r w:rsidR="00A10F99" w:rsidRPr="00C6549A">
        <w:rPr>
          <w:rFonts w:cs="Times New Roman"/>
          <w:bCs/>
          <w:lang w:val="en-GB"/>
        </w:rPr>
        <w:t xml:space="preserve"> with various acidity and basicity without staining and losing gloss. </w:t>
      </w:r>
      <w:r w:rsidR="00F511F7" w:rsidRPr="00C6549A">
        <w:rPr>
          <w:rFonts w:cs="Times New Roman"/>
          <w:bCs/>
          <w:lang w:val="en-GB"/>
        </w:rPr>
        <w:t>The results showed that both mar and chemical resistance performances were reduced as the amount of epoxy acrylate was decreased. N</w:t>
      </w:r>
      <w:r w:rsidR="00AC6F37" w:rsidRPr="00C6549A">
        <w:rPr>
          <w:rFonts w:cs="Times New Roman"/>
          <w:bCs/>
          <w:lang w:val="en-GB"/>
        </w:rPr>
        <w:t xml:space="preserve">o fingernail marring was produced in </w:t>
      </w:r>
      <w:r w:rsidR="007621CC" w:rsidRPr="00C6549A">
        <w:rPr>
          <w:rFonts w:cs="Times New Roman"/>
          <w:bCs/>
          <w:lang w:val="en-GB"/>
        </w:rPr>
        <w:t xml:space="preserve">a </w:t>
      </w:r>
      <w:r w:rsidR="00F511F7" w:rsidRPr="00C6549A">
        <w:rPr>
          <w:rFonts w:cs="Times New Roman"/>
          <w:bCs/>
          <w:lang w:val="en-GB"/>
        </w:rPr>
        <w:t>formulation containing more than 75% epoxy acrylate</w:t>
      </w:r>
      <w:r w:rsidR="00AC6F37" w:rsidRPr="00C6549A">
        <w:rPr>
          <w:rFonts w:cs="Times New Roman"/>
          <w:bCs/>
          <w:lang w:val="en-GB"/>
        </w:rPr>
        <w:t xml:space="preserve">. </w:t>
      </w:r>
      <w:r w:rsidR="00AF0973" w:rsidRPr="00C6549A">
        <w:rPr>
          <w:rFonts w:cs="Times New Roman"/>
          <w:bCs/>
          <w:lang w:val="en-GB"/>
        </w:rPr>
        <w:t>Therefore</w:t>
      </w:r>
      <w:r w:rsidR="00AC6F37" w:rsidRPr="00C6549A">
        <w:rPr>
          <w:rFonts w:cs="Times New Roman"/>
          <w:bCs/>
          <w:lang w:val="en-GB"/>
        </w:rPr>
        <w:t>, only Formulation</w:t>
      </w:r>
      <w:r w:rsidR="007621CC" w:rsidRPr="00C6549A">
        <w:rPr>
          <w:rFonts w:cs="Times New Roman"/>
          <w:bCs/>
          <w:lang w:val="en-GB"/>
        </w:rPr>
        <w:t>s</w:t>
      </w:r>
      <w:r w:rsidR="00AC6F37" w:rsidRPr="00C6549A">
        <w:rPr>
          <w:rFonts w:cs="Times New Roman"/>
          <w:bCs/>
          <w:lang w:val="en-GB"/>
        </w:rPr>
        <w:t xml:space="preserve"> 1-4 were chosen for further evaluation in </w:t>
      </w:r>
      <w:r w:rsidR="007621CC" w:rsidRPr="00C6549A">
        <w:rPr>
          <w:rFonts w:cs="Times New Roman"/>
          <w:bCs/>
          <w:lang w:val="en-GB"/>
        </w:rPr>
        <w:t xml:space="preserve">the </w:t>
      </w:r>
      <w:r w:rsidR="00AC6F37" w:rsidRPr="00C6549A">
        <w:rPr>
          <w:rFonts w:cs="Times New Roman"/>
          <w:bCs/>
          <w:lang w:val="en-GB"/>
        </w:rPr>
        <w:t xml:space="preserve">chemical resistance test. </w:t>
      </w:r>
      <w:bookmarkStart w:id="9" w:name="_Hlk96341978"/>
      <w:r w:rsidR="00366843" w:rsidRPr="00C6549A">
        <w:rPr>
          <w:rFonts w:cs="Times New Roman"/>
          <w:bCs/>
          <w:lang w:val="en-GB"/>
        </w:rPr>
        <w:t xml:space="preserve">The test </w:t>
      </w:r>
      <w:r w:rsidR="00AF0973" w:rsidRPr="00C6549A">
        <w:rPr>
          <w:rFonts w:cs="Times New Roman"/>
          <w:bCs/>
          <w:lang w:val="en-GB"/>
        </w:rPr>
        <w:t>was</w:t>
      </w:r>
      <w:r w:rsidR="00366843" w:rsidRPr="00C6549A">
        <w:rPr>
          <w:rFonts w:cs="Times New Roman"/>
          <w:bCs/>
          <w:lang w:val="en-GB"/>
        </w:rPr>
        <w:t xml:space="preserve"> simulated by exposing the cured film to different types of liquids including alcohol, coffee, water, and grease.</w:t>
      </w:r>
      <w:r w:rsidR="00F511F7" w:rsidRPr="00C6549A">
        <w:t xml:space="preserve"> Formulation 2 exhibited </w:t>
      </w:r>
      <w:r w:rsidR="007621CC" w:rsidRPr="00C6549A">
        <w:t>excellent</w:t>
      </w:r>
      <w:r w:rsidR="00F511F7" w:rsidRPr="00C6549A">
        <w:t xml:space="preserve"> resistance towards all the tested liquids after being exposed </w:t>
      </w:r>
      <w:r w:rsidR="007621CC" w:rsidRPr="00C6549A">
        <w:t xml:space="preserve">for </w:t>
      </w:r>
      <w:r w:rsidR="00F511F7" w:rsidRPr="00C6549A">
        <w:t xml:space="preserve">up to 24 hours. However, limited </w:t>
      </w:r>
      <w:r w:rsidR="007621CC" w:rsidRPr="00C6549A">
        <w:t>exposure</w:t>
      </w:r>
      <w:r w:rsidR="00F511F7" w:rsidRPr="00C6549A">
        <w:t xml:space="preserve"> to alcohol was observed in Formulation 1 as a slight variation in gloss was noticed after the e</w:t>
      </w:r>
      <w:r w:rsidR="007430AC" w:rsidRPr="00C6549A">
        <w:t>xposure</w:t>
      </w:r>
      <w:r w:rsidR="00F511F7" w:rsidRPr="00C6549A">
        <w:t xml:space="preserve">. </w:t>
      </w:r>
      <w:r w:rsidR="00AF0973" w:rsidRPr="00C6549A">
        <w:t>Therefore</w:t>
      </w:r>
      <w:r w:rsidR="00F511F7" w:rsidRPr="00C6549A">
        <w:t xml:space="preserve">, formulation containing 85% epoxy acrylate and 15% mixture of pentanediol diricinoleate and dioleyl adipate </w:t>
      </w:r>
      <w:r w:rsidR="00AF0973" w:rsidRPr="00C6549A">
        <w:t xml:space="preserve">was </w:t>
      </w:r>
      <w:r w:rsidR="00F511F7" w:rsidRPr="00C6549A">
        <w:t>able to provide the best coating characteristics and possess</w:t>
      </w:r>
      <w:r w:rsidR="00AF0973" w:rsidRPr="00C6549A">
        <w:t>ed</w:t>
      </w:r>
      <w:r w:rsidR="00F511F7" w:rsidRPr="00C6549A">
        <w:t xml:space="preserve"> </w:t>
      </w:r>
      <w:r w:rsidR="007621CC" w:rsidRPr="00C6549A">
        <w:t xml:space="preserve">a </w:t>
      </w:r>
      <w:r w:rsidR="00F511F7" w:rsidRPr="00C6549A">
        <w:t>potential for industrial application.</w:t>
      </w:r>
    </w:p>
    <w:bookmarkEnd w:id="9"/>
    <w:p w14:paraId="529616A8" w14:textId="77777777" w:rsidR="00A10F99" w:rsidRPr="00C6549A" w:rsidRDefault="00A10F99" w:rsidP="00A10F99">
      <w:pPr>
        <w:outlineLvl w:val="0"/>
        <w:rPr>
          <w:rFonts w:cs="Times New Roman"/>
          <w:bCs/>
          <w:lang w:val="en-GB"/>
        </w:rPr>
      </w:pPr>
    </w:p>
    <w:p w14:paraId="62F01A5F" w14:textId="3DE3D59C" w:rsidR="00A10F99" w:rsidRDefault="00A10F99" w:rsidP="0071594E">
      <w:pPr>
        <w:jc w:val="center"/>
        <w:outlineLvl w:val="0"/>
        <w:rPr>
          <w:rFonts w:cs="Times New Roman"/>
          <w:bCs/>
          <w:lang w:val="en-GB"/>
        </w:rPr>
      </w:pPr>
      <w:r w:rsidRPr="00C6549A">
        <w:rPr>
          <w:rFonts w:cs="Times New Roman"/>
          <w:b/>
          <w:lang w:val="en-GB"/>
        </w:rPr>
        <w:t xml:space="preserve">Table </w:t>
      </w:r>
      <w:r w:rsidR="00166F5A" w:rsidRPr="00C6549A">
        <w:rPr>
          <w:rFonts w:cs="Times New Roman"/>
          <w:b/>
          <w:lang w:val="en-GB"/>
        </w:rPr>
        <w:t>4</w:t>
      </w:r>
      <w:r w:rsidRPr="00C6549A">
        <w:rPr>
          <w:rFonts w:cs="Times New Roman"/>
          <w:b/>
          <w:lang w:val="en-GB"/>
        </w:rPr>
        <w:t xml:space="preserve">. </w:t>
      </w:r>
      <w:r w:rsidRPr="00C6549A">
        <w:rPr>
          <w:rFonts w:cs="Times New Roman"/>
          <w:bCs/>
          <w:lang w:val="en-GB"/>
        </w:rPr>
        <w:t xml:space="preserve">The performance of formulations as wood coatings in </w:t>
      </w:r>
      <w:r w:rsidR="00AC6F37" w:rsidRPr="00C6549A">
        <w:rPr>
          <w:rFonts w:cs="Times New Roman"/>
          <w:bCs/>
          <w:lang w:val="en-GB"/>
        </w:rPr>
        <w:t>mar</w:t>
      </w:r>
      <w:r w:rsidRPr="00C6549A">
        <w:rPr>
          <w:rFonts w:cs="Times New Roman"/>
          <w:bCs/>
          <w:lang w:val="en-GB"/>
        </w:rPr>
        <w:t xml:space="preserve"> and chemical resistance</w:t>
      </w:r>
    </w:p>
    <w:p w14:paraId="68868614" w14:textId="77777777" w:rsidR="00411780" w:rsidRPr="00C6549A" w:rsidRDefault="00411780" w:rsidP="0071594E">
      <w:pPr>
        <w:jc w:val="center"/>
        <w:outlineLvl w:val="0"/>
        <w:rPr>
          <w:rFonts w:cs="Times New Roman"/>
          <w:b/>
          <w:lang w:val="en-GB"/>
        </w:rPr>
      </w:pPr>
    </w:p>
    <w:tbl>
      <w:tblPr>
        <w:tblW w:w="8285" w:type="dxa"/>
        <w:jc w:val="center"/>
        <w:tblLayout w:type="fixed"/>
        <w:tblLook w:val="0000" w:firstRow="0" w:lastRow="0" w:firstColumn="0" w:lastColumn="0" w:noHBand="0" w:noVBand="0"/>
      </w:tblPr>
      <w:tblGrid>
        <w:gridCol w:w="2122"/>
        <w:gridCol w:w="2551"/>
        <w:gridCol w:w="919"/>
        <w:gridCol w:w="850"/>
        <w:gridCol w:w="992"/>
        <w:gridCol w:w="851"/>
      </w:tblGrid>
      <w:tr w:rsidR="00A10F99" w:rsidRPr="00C6549A" w14:paraId="59EF74A8" w14:textId="77777777" w:rsidTr="00D5573F">
        <w:trPr>
          <w:trHeight w:hRule="exact" w:val="340"/>
          <w:jc w:val="center"/>
        </w:trPr>
        <w:tc>
          <w:tcPr>
            <w:tcW w:w="2122" w:type="dxa"/>
            <w:vMerge w:val="restart"/>
            <w:tcBorders>
              <w:top w:val="single" w:sz="4" w:space="0" w:color="auto"/>
            </w:tcBorders>
            <w:vAlign w:val="center"/>
          </w:tcPr>
          <w:p w14:paraId="1CB493A6" w14:textId="77777777" w:rsidR="00411780" w:rsidRDefault="00A10F99" w:rsidP="0071594E">
            <w:pPr>
              <w:jc w:val="center"/>
              <w:outlineLvl w:val="0"/>
              <w:rPr>
                <w:rFonts w:cs="Times New Roman"/>
                <w:b/>
                <w:bCs/>
                <w:lang w:val="sv-SE"/>
              </w:rPr>
            </w:pPr>
            <w:r w:rsidRPr="00411780">
              <w:rPr>
                <w:rFonts w:cs="Times New Roman"/>
                <w:b/>
                <w:bCs/>
                <w:lang w:val="sv-SE"/>
              </w:rPr>
              <w:t xml:space="preserve">Formulation </w:t>
            </w:r>
          </w:p>
          <w:p w14:paraId="3030AB91" w14:textId="74A2982B" w:rsidR="00A10F99" w:rsidRPr="00411780" w:rsidRDefault="00A10F99" w:rsidP="0071594E">
            <w:pPr>
              <w:jc w:val="center"/>
              <w:outlineLvl w:val="0"/>
              <w:rPr>
                <w:rFonts w:cs="Times New Roman"/>
                <w:b/>
                <w:bCs/>
                <w:lang w:val="en-GB"/>
              </w:rPr>
            </w:pPr>
            <w:r w:rsidRPr="00411780">
              <w:rPr>
                <w:rFonts w:cs="Times New Roman"/>
                <w:b/>
                <w:bCs/>
                <w:lang w:val="sv-SE"/>
              </w:rPr>
              <w:t xml:space="preserve">(+ 6% </w:t>
            </w:r>
            <w:r w:rsidR="00D5573F" w:rsidRPr="00411780">
              <w:rPr>
                <w:rFonts w:cs="Times New Roman"/>
                <w:b/>
                <w:bCs/>
                <w:lang w:val="en-GB"/>
              </w:rPr>
              <w:t>Photoinitiator</w:t>
            </w:r>
            <w:r w:rsidRPr="00411780">
              <w:rPr>
                <w:rFonts w:cs="Times New Roman"/>
                <w:b/>
                <w:bCs/>
                <w:lang w:val="sv-SE"/>
              </w:rPr>
              <w:t>)</w:t>
            </w:r>
          </w:p>
        </w:tc>
        <w:tc>
          <w:tcPr>
            <w:tcW w:w="2551" w:type="dxa"/>
            <w:vMerge w:val="restart"/>
            <w:tcBorders>
              <w:top w:val="single" w:sz="4" w:space="0" w:color="auto"/>
            </w:tcBorders>
            <w:vAlign w:val="center"/>
          </w:tcPr>
          <w:p w14:paraId="5632B995" w14:textId="78FA35C8" w:rsidR="00A10F99" w:rsidRPr="00411780" w:rsidRDefault="003B036A" w:rsidP="0071594E">
            <w:pPr>
              <w:jc w:val="center"/>
              <w:outlineLvl w:val="0"/>
              <w:rPr>
                <w:rFonts w:cs="Times New Roman"/>
                <w:b/>
                <w:bCs/>
                <w:lang w:val="en-GB"/>
              </w:rPr>
            </w:pPr>
            <w:r w:rsidRPr="00411780">
              <w:rPr>
                <w:rFonts w:cs="Times New Roman"/>
                <w:b/>
                <w:bCs/>
                <w:lang w:val="en-GB"/>
              </w:rPr>
              <w:t xml:space="preserve">Fingernail </w:t>
            </w:r>
            <w:r w:rsidR="00411780" w:rsidRPr="00411780">
              <w:rPr>
                <w:rFonts w:cs="Times New Roman"/>
                <w:b/>
                <w:bCs/>
                <w:lang w:val="en-GB"/>
              </w:rPr>
              <w:t>Mar Resistance</w:t>
            </w:r>
          </w:p>
        </w:tc>
        <w:tc>
          <w:tcPr>
            <w:tcW w:w="3612" w:type="dxa"/>
            <w:gridSpan w:val="4"/>
            <w:tcBorders>
              <w:top w:val="single" w:sz="4" w:space="0" w:color="auto"/>
              <w:bottom w:val="single" w:sz="4" w:space="0" w:color="auto"/>
            </w:tcBorders>
            <w:vAlign w:val="center"/>
          </w:tcPr>
          <w:p w14:paraId="73067626" w14:textId="29B089C8" w:rsidR="00A10F99" w:rsidRPr="00411780" w:rsidRDefault="00A10F99" w:rsidP="0071594E">
            <w:pPr>
              <w:jc w:val="center"/>
              <w:outlineLvl w:val="0"/>
              <w:rPr>
                <w:rFonts w:cs="Times New Roman"/>
                <w:b/>
                <w:bCs/>
                <w:lang w:val="en-GB"/>
              </w:rPr>
            </w:pPr>
            <w:r w:rsidRPr="00411780">
              <w:rPr>
                <w:rFonts w:cs="Times New Roman"/>
                <w:b/>
                <w:bCs/>
                <w:lang w:val="sv-SE"/>
              </w:rPr>
              <w:t xml:space="preserve">Chemical </w:t>
            </w:r>
            <w:r w:rsidR="00411780" w:rsidRPr="00411780">
              <w:rPr>
                <w:rFonts w:cs="Times New Roman"/>
                <w:b/>
                <w:bCs/>
                <w:lang w:val="sv-SE"/>
              </w:rPr>
              <w:t>Resistance</w:t>
            </w:r>
          </w:p>
        </w:tc>
      </w:tr>
      <w:tr w:rsidR="00A10F99" w:rsidRPr="00C6549A" w14:paraId="6BD78EF2" w14:textId="77777777" w:rsidTr="00D5573F">
        <w:trPr>
          <w:trHeight w:hRule="exact" w:val="340"/>
          <w:jc w:val="center"/>
        </w:trPr>
        <w:tc>
          <w:tcPr>
            <w:tcW w:w="2122" w:type="dxa"/>
            <w:vMerge/>
            <w:tcBorders>
              <w:bottom w:val="single" w:sz="4" w:space="0" w:color="auto"/>
            </w:tcBorders>
          </w:tcPr>
          <w:p w14:paraId="525B3DC0" w14:textId="77777777" w:rsidR="00A10F99" w:rsidRPr="00411780" w:rsidRDefault="00A10F99" w:rsidP="0071594E">
            <w:pPr>
              <w:jc w:val="center"/>
              <w:outlineLvl w:val="0"/>
              <w:rPr>
                <w:rFonts w:cs="Times New Roman"/>
                <w:b/>
                <w:bCs/>
                <w:lang w:val="en-GB"/>
              </w:rPr>
            </w:pPr>
          </w:p>
        </w:tc>
        <w:tc>
          <w:tcPr>
            <w:tcW w:w="2551" w:type="dxa"/>
            <w:vMerge/>
            <w:tcBorders>
              <w:bottom w:val="single" w:sz="4" w:space="0" w:color="auto"/>
            </w:tcBorders>
          </w:tcPr>
          <w:p w14:paraId="115CDE19" w14:textId="77777777" w:rsidR="00A10F99" w:rsidRPr="00411780" w:rsidRDefault="00A10F99" w:rsidP="0071594E">
            <w:pPr>
              <w:jc w:val="center"/>
              <w:outlineLvl w:val="0"/>
              <w:rPr>
                <w:rFonts w:cs="Times New Roman"/>
                <w:b/>
                <w:bCs/>
                <w:lang w:val="en-GB"/>
              </w:rPr>
            </w:pPr>
          </w:p>
        </w:tc>
        <w:tc>
          <w:tcPr>
            <w:tcW w:w="919" w:type="dxa"/>
            <w:tcBorders>
              <w:top w:val="single" w:sz="4" w:space="0" w:color="auto"/>
              <w:bottom w:val="single" w:sz="4" w:space="0" w:color="auto"/>
            </w:tcBorders>
            <w:shd w:val="clear" w:color="auto" w:fill="auto"/>
            <w:vAlign w:val="center"/>
          </w:tcPr>
          <w:p w14:paraId="32C11569" w14:textId="77777777" w:rsidR="00A10F99" w:rsidRPr="00411780" w:rsidRDefault="00A10F99" w:rsidP="0071594E">
            <w:pPr>
              <w:jc w:val="center"/>
              <w:outlineLvl w:val="0"/>
              <w:rPr>
                <w:rFonts w:cs="Times New Roman"/>
                <w:b/>
                <w:bCs/>
                <w:lang w:val="en-GB"/>
              </w:rPr>
            </w:pPr>
            <w:r w:rsidRPr="00411780">
              <w:rPr>
                <w:rFonts w:cs="Times New Roman"/>
                <w:b/>
                <w:bCs/>
                <w:lang w:val="sv-SE"/>
              </w:rPr>
              <w:t>Alcohol</w:t>
            </w:r>
          </w:p>
        </w:tc>
        <w:tc>
          <w:tcPr>
            <w:tcW w:w="850" w:type="dxa"/>
            <w:tcBorders>
              <w:top w:val="single" w:sz="4" w:space="0" w:color="auto"/>
              <w:bottom w:val="single" w:sz="4" w:space="0" w:color="auto"/>
            </w:tcBorders>
            <w:shd w:val="clear" w:color="auto" w:fill="auto"/>
            <w:vAlign w:val="center"/>
          </w:tcPr>
          <w:p w14:paraId="345F3D0E" w14:textId="77777777" w:rsidR="00A10F99" w:rsidRPr="00411780" w:rsidRDefault="00A10F99" w:rsidP="0071594E">
            <w:pPr>
              <w:jc w:val="center"/>
              <w:outlineLvl w:val="0"/>
              <w:rPr>
                <w:rFonts w:cs="Times New Roman"/>
                <w:b/>
                <w:bCs/>
                <w:lang w:val="en-GB"/>
              </w:rPr>
            </w:pPr>
            <w:r w:rsidRPr="00411780">
              <w:rPr>
                <w:rFonts w:cs="Times New Roman"/>
                <w:b/>
                <w:bCs/>
                <w:lang w:val="sv-SE"/>
              </w:rPr>
              <w:t>Coffee</w:t>
            </w:r>
          </w:p>
        </w:tc>
        <w:tc>
          <w:tcPr>
            <w:tcW w:w="992" w:type="dxa"/>
            <w:tcBorders>
              <w:top w:val="single" w:sz="4" w:space="0" w:color="auto"/>
              <w:bottom w:val="single" w:sz="4" w:space="0" w:color="auto"/>
            </w:tcBorders>
            <w:shd w:val="clear" w:color="auto" w:fill="auto"/>
            <w:vAlign w:val="center"/>
          </w:tcPr>
          <w:p w14:paraId="44B608BE" w14:textId="77777777" w:rsidR="00A10F99" w:rsidRPr="00411780" w:rsidRDefault="00A10F99" w:rsidP="0071594E">
            <w:pPr>
              <w:jc w:val="center"/>
              <w:outlineLvl w:val="0"/>
              <w:rPr>
                <w:rFonts w:cs="Times New Roman"/>
                <w:b/>
                <w:bCs/>
                <w:lang w:val="en-GB"/>
              </w:rPr>
            </w:pPr>
            <w:r w:rsidRPr="00411780">
              <w:rPr>
                <w:rFonts w:cs="Times New Roman"/>
                <w:b/>
                <w:bCs/>
                <w:lang w:val="sv-SE"/>
              </w:rPr>
              <w:t>Water</w:t>
            </w:r>
          </w:p>
        </w:tc>
        <w:tc>
          <w:tcPr>
            <w:tcW w:w="851" w:type="dxa"/>
            <w:tcBorders>
              <w:top w:val="single" w:sz="4" w:space="0" w:color="auto"/>
              <w:bottom w:val="single" w:sz="4" w:space="0" w:color="auto"/>
            </w:tcBorders>
            <w:shd w:val="clear" w:color="auto" w:fill="auto"/>
            <w:vAlign w:val="center"/>
          </w:tcPr>
          <w:p w14:paraId="167A45E1" w14:textId="77777777" w:rsidR="00A10F99" w:rsidRPr="00411780" w:rsidRDefault="00A10F99" w:rsidP="0071594E">
            <w:pPr>
              <w:jc w:val="center"/>
              <w:outlineLvl w:val="0"/>
              <w:rPr>
                <w:rFonts w:cs="Times New Roman"/>
                <w:b/>
                <w:bCs/>
                <w:lang w:val="en-GB"/>
              </w:rPr>
            </w:pPr>
            <w:r w:rsidRPr="00411780">
              <w:rPr>
                <w:rFonts w:cs="Times New Roman"/>
                <w:b/>
                <w:bCs/>
                <w:lang w:val="sv-SE"/>
              </w:rPr>
              <w:t>Grease</w:t>
            </w:r>
          </w:p>
        </w:tc>
      </w:tr>
      <w:tr w:rsidR="00A10F99" w:rsidRPr="00C6549A" w14:paraId="58079F95" w14:textId="77777777" w:rsidTr="0071594E">
        <w:trPr>
          <w:trHeight w:hRule="exact" w:val="340"/>
          <w:jc w:val="center"/>
        </w:trPr>
        <w:tc>
          <w:tcPr>
            <w:tcW w:w="2122" w:type="dxa"/>
            <w:tcBorders>
              <w:top w:val="single" w:sz="4" w:space="0" w:color="auto"/>
            </w:tcBorders>
            <w:shd w:val="clear" w:color="auto" w:fill="auto"/>
            <w:vAlign w:val="bottom"/>
          </w:tcPr>
          <w:p w14:paraId="4793BB52" w14:textId="77777777" w:rsidR="00A10F99" w:rsidRPr="00C6549A" w:rsidRDefault="00A10F99" w:rsidP="0071594E">
            <w:pPr>
              <w:jc w:val="center"/>
              <w:outlineLvl w:val="0"/>
              <w:rPr>
                <w:rFonts w:cs="Times New Roman"/>
                <w:lang w:val="en-GB"/>
              </w:rPr>
            </w:pPr>
            <w:r w:rsidRPr="00C6549A">
              <w:rPr>
                <w:rFonts w:cs="Times New Roman"/>
                <w:lang w:val="sv-SE"/>
              </w:rPr>
              <w:t>1</w:t>
            </w:r>
          </w:p>
        </w:tc>
        <w:tc>
          <w:tcPr>
            <w:tcW w:w="2551" w:type="dxa"/>
            <w:tcBorders>
              <w:top w:val="single" w:sz="4" w:space="0" w:color="auto"/>
            </w:tcBorders>
            <w:shd w:val="clear" w:color="auto" w:fill="auto"/>
            <w:vAlign w:val="center"/>
          </w:tcPr>
          <w:p w14:paraId="098617BA" w14:textId="77CA7BC6" w:rsidR="00A10F99" w:rsidRPr="00C6549A" w:rsidRDefault="00A10F99" w:rsidP="0071594E">
            <w:pPr>
              <w:jc w:val="center"/>
              <w:outlineLvl w:val="0"/>
              <w:rPr>
                <w:rFonts w:cs="Times New Roman"/>
                <w:lang w:val="en-GB"/>
              </w:rPr>
            </w:pPr>
            <w:r w:rsidRPr="00C6549A">
              <w:rPr>
                <w:rFonts w:cs="Times New Roman"/>
                <w:lang w:val="sv-SE"/>
              </w:rPr>
              <w:t>No fingernail marring</w:t>
            </w:r>
          </w:p>
        </w:tc>
        <w:tc>
          <w:tcPr>
            <w:tcW w:w="919" w:type="dxa"/>
            <w:tcBorders>
              <w:top w:val="nil"/>
              <w:left w:val="nil"/>
              <w:bottom w:val="nil"/>
              <w:right w:val="nil"/>
            </w:tcBorders>
            <w:shd w:val="clear" w:color="auto" w:fill="auto"/>
            <w:vAlign w:val="center"/>
          </w:tcPr>
          <w:p w14:paraId="7848F35D" w14:textId="0B8AE564" w:rsidR="00A10F99" w:rsidRPr="00C6549A" w:rsidRDefault="00DF1ABC" w:rsidP="0071594E">
            <w:pPr>
              <w:jc w:val="center"/>
              <w:outlineLvl w:val="0"/>
              <w:rPr>
                <w:rFonts w:cs="Times New Roman"/>
                <w:lang w:val="en-GB"/>
              </w:rPr>
            </w:pPr>
            <w:r w:rsidRPr="00C6549A">
              <w:rPr>
                <w:rFonts w:cs="Times New Roman"/>
                <w:lang w:val="sv-SE"/>
              </w:rPr>
              <w:t>L</w:t>
            </w:r>
          </w:p>
        </w:tc>
        <w:tc>
          <w:tcPr>
            <w:tcW w:w="850" w:type="dxa"/>
            <w:tcBorders>
              <w:top w:val="nil"/>
              <w:left w:val="nil"/>
              <w:bottom w:val="nil"/>
              <w:right w:val="nil"/>
            </w:tcBorders>
            <w:shd w:val="clear" w:color="auto" w:fill="auto"/>
            <w:vAlign w:val="center"/>
          </w:tcPr>
          <w:p w14:paraId="21AD2ADA" w14:textId="091350D4" w:rsidR="00A10F99" w:rsidRPr="00C6549A" w:rsidRDefault="00DF1ABC" w:rsidP="0071594E">
            <w:pPr>
              <w:jc w:val="center"/>
              <w:outlineLvl w:val="0"/>
              <w:rPr>
                <w:rFonts w:cs="Times New Roman"/>
                <w:lang w:val="en-GB"/>
              </w:rPr>
            </w:pPr>
            <w:r w:rsidRPr="00C6549A">
              <w:rPr>
                <w:rFonts w:cs="Times New Roman"/>
                <w:lang w:val="sv-SE"/>
              </w:rPr>
              <w:t>R</w:t>
            </w:r>
          </w:p>
        </w:tc>
        <w:tc>
          <w:tcPr>
            <w:tcW w:w="992" w:type="dxa"/>
            <w:tcBorders>
              <w:top w:val="nil"/>
              <w:left w:val="nil"/>
              <w:bottom w:val="nil"/>
              <w:right w:val="nil"/>
            </w:tcBorders>
            <w:shd w:val="clear" w:color="auto" w:fill="auto"/>
            <w:vAlign w:val="center"/>
          </w:tcPr>
          <w:p w14:paraId="0B51AE9C" w14:textId="246B514E" w:rsidR="00A10F99" w:rsidRPr="00C6549A" w:rsidRDefault="00DF1ABC" w:rsidP="0071594E">
            <w:pPr>
              <w:jc w:val="center"/>
              <w:outlineLvl w:val="0"/>
              <w:rPr>
                <w:rFonts w:cs="Times New Roman"/>
                <w:lang w:val="en-GB"/>
              </w:rPr>
            </w:pPr>
            <w:r w:rsidRPr="00C6549A">
              <w:rPr>
                <w:rFonts w:cs="Times New Roman"/>
                <w:lang w:val="sv-SE"/>
              </w:rPr>
              <w:t>R</w:t>
            </w:r>
          </w:p>
        </w:tc>
        <w:tc>
          <w:tcPr>
            <w:tcW w:w="851" w:type="dxa"/>
            <w:tcBorders>
              <w:top w:val="nil"/>
              <w:left w:val="nil"/>
              <w:bottom w:val="nil"/>
              <w:right w:val="nil"/>
            </w:tcBorders>
            <w:shd w:val="clear" w:color="auto" w:fill="auto"/>
            <w:vAlign w:val="center"/>
          </w:tcPr>
          <w:p w14:paraId="57A4601A" w14:textId="549B63CB" w:rsidR="00A10F99" w:rsidRPr="00C6549A" w:rsidRDefault="00DF1ABC" w:rsidP="0071594E">
            <w:pPr>
              <w:jc w:val="center"/>
              <w:outlineLvl w:val="0"/>
              <w:rPr>
                <w:rFonts w:cs="Times New Roman"/>
                <w:lang w:val="en-GB"/>
              </w:rPr>
            </w:pPr>
            <w:r w:rsidRPr="00C6549A">
              <w:rPr>
                <w:rFonts w:cs="Times New Roman"/>
                <w:lang w:val="sv-SE"/>
              </w:rPr>
              <w:t>R</w:t>
            </w:r>
          </w:p>
        </w:tc>
      </w:tr>
      <w:tr w:rsidR="00A10F99" w:rsidRPr="00C6549A" w14:paraId="6E767916" w14:textId="77777777" w:rsidTr="0071594E">
        <w:trPr>
          <w:trHeight w:hRule="exact" w:val="340"/>
          <w:jc w:val="center"/>
        </w:trPr>
        <w:tc>
          <w:tcPr>
            <w:tcW w:w="2122" w:type="dxa"/>
            <w:shd w:val="clear" w:color="auto" w:fill="auto"/>
            <w:vAlign w:val="bottom"/>
          </w:tcPr>
          <w:p w14:paraId="378204AD" w14:textId="77777777" w:rsidR="00A10F99" w:rsidRPr="00C6549A" w:rsidRDefault="00A10F99" w:rsidP="0071594E">
            <w:pPr>
              <w:jc w:val="center"/>
              <w:outlineLvl w:val="0"/>
              <w:rPr>
                <w:rFonts w:cs="Times New Roman"/>
                <w:lang w:val="en-GB"/>
              </w:rPr>
            </w:pPr>
            <w:r w:rsidRPr="00C6549A">
              <w:rPr>
                <w:rFonts w:cs="Times New Roman"/>
                <w:lang w:val="sv-SE"/>
              </w:rPr>
              <w:t>2</w:t>
            </w:r>
          </w:p>
        </w:tc>
        <w:tc>
          <w:tcPr>
            <w:tcW w:w="2551" w:type="dxa"/>
            <w:shd w:val="clear" w:color="auto" w:fill="auto"/>
            <w:vAlign w:val="center"/>
          </w:tcPr>
          <w:p w14:paraId="11FA29C2" w14:textId="16F7CE99" w:rsidR="00A10F99" w:rsidRPr="00C6549A" w:rsidRDefault="00A10F99" w:rsidP="0071594E">
            <w:pPr>
              <w:jc w:val="center"/>
              <w:outlineLvl w:val="0"/>
              <w:rPr>
                <w:rFonts w:cs="Times New Roman"/>
                <w:lang w:val="en-GB"/>
              </w:rPr>
            </w:pPr>
            <w:r w:rsidRPr="00C6549A">
              <w:rPr>
                <w:rFonts w:cs="Times New Roman"/>
                <w:lang w:val="sv-SE"/>
              </w:rPr>
              <w:t>No fingernail marring</w:t>
            </w:r>
          </w:p>
        </w:tc>
        <w:tc>
          <w:tcPr>
            <w:tcW w:w="919" w:type="dxa"/>
            <w:tcBorders>
              <w:top w:val="nil"/>
              <w:left w:val="nil"/>
              <w:bottom w:val="nil"/>
              <w:right w:val="nil"/>
            </w:tcBorders>
            <w:shd w:val="clear" w:color="auto" w:fill="auto"/>
            <w:vAlign w:val="center"/>
          </w:tcPr>
          <w:p w14:paraId="4520A0D6" w14:textId="565ECC98" w:rsidR="00A10F99" w:rsidRPr="00C6549A" w:rsidRDefault="00DF1ABC" w:rsidP="0071594E">
            <w:pPr>
              <w:jc w:val="center"/>
              <w:outlineLvl w:val="0"/>
              <w:rPr>
                <w:rFonts w:cs="Times New Roman"/>
                <w:lang w:val="en-GB"/>
              </w:rPr>
            </w:pPr>
            <w:r w:rsidRPr="00C6549A">
              <w:rPr>
                <w:rFonts w:cs="Times New Roman"/>
                <w:lang w:val="sv-SE"/>
              </w:rPr>
              <w:t>R</w:t>
            </w:r>
          </w:p>
        </w:tc>
        <w:tc>
          <w:tcPr>
            <w:tcW w:w="850" w:type="dxa"/>
            <w:tcBorders>
              <w:top w:val="nil"/>
              <w:left w:val="nil"/>
              <w:bottom w:val="nil"/>
              <w:right w:val="nil"/>
            </w:tcBorders>
            <w:shd w:val="clear" w:color="auto" w:fill="auto"/>
            <w:vAlign w:val="center"/>
          </w:tcPr>
          <w:p w14:paraId="0FC715C6" w14:textId="560BCE01" w:rsidR="00A10F99" w:rsidRPr="00C6549A" w:rsidRDefault="00DF1ABC" w:rsidP="0071594E">
            <w:pPr>
              <w:jc w:val="center"/>
              <w:outlineLvl w:val="0"/>
              <w:rPr>
                <w:rFonts w:cs="Times New Roman"/>
                <w:lang w:val="en-GB"/>
              </w:rPr>
            </w:pPr>
            <w:r w:rsidRPr="00C6549A">
              <w:rPr>
                <w:rFonts w:cs="Times New Roman"/>
                <w:lang w:val="sv-SE"/>
              </w:rPr>
              <w:t>R</w:t>
            </w:r>
          </w:p>
        </w:tc>
        <w:tc>
          <w:tcPr>
            <w:tcW w:w="992" w:type="dxa"/>
            <w:tcBorders>
              <w:top w:val="nil"/>
              <w:left w:val="nil"/>
              <w:bottom w:val="nil"/>
              <w:right w:val="nil"/>
            </w:tcBorders>
            <w:shd w:val="clear" w:color="auto" w:fill="auto"/>
            <w:vAlign w:val="center"/>
          </w:tcPr>
          <w:p w14:paraId="639B1336" w14:textId="7E1119BC" w:rsidR="00A10F99" w:rsidRPr="00C6549A" w:rsidRDefault="00DF1ABC" w:rsidP="0071594E">
            <w:pPr>
              <w:jc w:val="center"/>
              <w:outlineLvl w:val="0"/>
              <w:rPr>
                <w:rFonts w:cs="Times New Roman"/>
                <w:lang w:val="en-GB"/>
              </w:rPr>
            </w:pPr>
            <w:r w:rsidRPr="00C6549A">
              <w:rPr>
                <w:rFonts w:cs="Times New Roman"/>
                <w:lang w:val="sv-SE"/>
              </w:rPr>
              <w:t>R</w:t>
            </w:r>
          </w:p>
        </w:tc>
        <w:tc>
          <w:tcPr>
            <w:tcW w:w="851" w:type="dxa"/>
            <w:tcBorders>
              <w:top w:val="nil"/>
              <w:left w:val="nil"/>
              <w:bottom w:val="nil"/>
              <w:right w:val="nil"/>
            </w:tcBorders>
            <w:shd w:val="clear" w:color="auto" w:fill="auto"/>
            <w:vAlign w:val="center"/>
          </w:tcPr>
          <w:p w14:paraId="4F3CE6FE" w14:textId="6A08AE76" w:rsidR="00A10F99" w:rsidRPr="00C6549A" w:rsidRDefault="00DF1ABC" w:rsidP="0071594E">
            <w:pPr>
              <w:jc w:val="center"/>
              <w:outlineLvl w:val="0"/>
              <w:rPr>
                <w:rFonts w:cs="Times New Roman"/>
                <w:lang w:val="en-GB"/>
              </w:rPr>
            </w:pPr>
            <w:r w:rsidRPr="00C6549A">
              <w:rPr>
                <w:rFonts w:cs="Times New Roman"/>
                <w:lang w:val="sv-SE"/>
              </w:rPr>
              <w:t>R</w:t>
            </w:r>
          </w:p>
        </w:tc>
      </w:tr>
      <w:tr w:rsidR="00A10F99" w:rsidRPr="00C6549A" w14:paraId="446B05B1" w14:textId="77777777" w:rsidTr="0071594E">
        <w:trPr>
          <w:trHeight w:hRule="exact" w:val="340"/>
          <w:jc w:val="center"/>
        </w:trPr>
        <w:tc>
          <w:tcPr>
            <w:tcW w:w="2122" w:type="dxa"/>
            <w:shd w:val="clear" w:color="auto" w:fill="auto"/>
            <w:vAlign w:val="bottom"/>
          </w:tcPr>
          <w:p w14:paraId="52102086" w14:textId="77777777" w:rsidR="00A10F99" w:rsidRPr="00C6549A" w:rsidRDefault="00A10F99" w:rsidP="0071594E">
            <w:pPr>
              <w:jc w:val="center"/>
              <w:outlineLvl w:val="0"/>
              <w:rPr>
                <w:rFonts w:cs="Times New Roman"/>
                <w:lang w:val="en-GB"/>
              </w:rPr>
            </w:pPr>
            <w:r w:rsidRPr="00C6549A">
              <w:rPr>
                <w:rFonts w:cs="Times New Roman"/>
                <w:lang w:val="sv-SE"/>
              </w:rPr>
              <w:t>3</w:t>
            </w:r>
          </w:p>
        </w:tc>
        <w:tc>
          <w:tcPr>
            <w:tcW w:w="2551" w:type="dxa"/>
            <w:shd w:val="clear" w:color="auto" w:fill="auto"/>
            <w:vAlign w:val="center"/>
          </w:tcPr>
          <w:p w14:paraId="4FBCA54C" w14:textId="7032F9D3" w:rsidR="00A10F99" w:rsidRPr="00C6549A" w:rsidRDefault="00A10F99" w:rsidP="0071594E">
            <w:pPr>
              <w:jc w:val="center"/>
              <w:outlineLvl w:val="0"/>
              <w:rPr>
                <w:rFonts w:cs="Times New Roman"/>
                <w:lang w:val="en-GB"/>
              </w:rPr>
            </w:pPr>
            <w:r w:rsidRPr="00C6549A">
              <w:rPr>
                <w:rFonts w:cs="Times New Roman"/>
                <w:lang w:val="sv-SE"/>
              </w:rPr>
              <w:t>No fingernail marring</w:t>
            </w:r>
          </w:p>
        </w:tc>
        <w:tc>
          <w:tcPr>
            <w:tcW w:w="919" w:type="dxa"/>
            <w:tcBorders>
              <w:top w:val="nil"/>
              <w:left w:val="nil"/>
              <w:bottom w:val="nil"/>
              <w:right w:val="nil"/>
            </w:tcBorders>
            <w:shd w:val="clear" w:color="auto" w:fill="auto"/>
            <w:vAlign w:val="center"/>
          </w:tcPr>
          <w:p w14:paraId="131E2EAD" w14:textId="1596F701" w:rsidR="00A10F99" w:rsidRPr="00C6549A" w:rsidRDefault="00DF1ABC" w:rsidP="0071594E">
            <w:pPr>
              <w:jc w:val="center"/>
              <w:outlineLvl w:val="0"/>
              <w:rPr>
                <w:rFonts w:cs="Times New Roman"/>
                <w:lang w:val="en-GB"/>
              </w:rPr>
            </w:pPr>
            <w:r w:rsidRPr="00C6549A">
              <w:rPr>
                <w:rFonts w:cs="Times New Roman"/>
                <w:lang w:val="sv-SE"/>
              </w:rPr>
              <w:t>NR</w:t>
            </w:r>
          </w:p>
        </w:tc>
        <w:tc>
          <w:tcPr>
            <w:tcW w:w="850" w:type="dxa"/>
            <w:tcBorders>
              <w:top w:val="nil"/>
              <w:left w:val="nil"/>
              <w:bottom w:val="nil"/>
              <w:right w:val="nil"/>
            </w:tcBorders>
            <w:shd w:val="clear" w:color="auto" w:fill="auto"/>
            <w:vAlign w:val="center"/>
          </w:tcPr>
          <w:p w14:paraId="07F16311" w14:textId="0B914402" w:rsidR="00A10F99" w:rsidRPr="00C6549A" w:rsidRDefault="00DF1ABC" w:rsidP="0071594E">
            <w:pPr>
              <w:jc w:val="center"/>
              <w:outlineLvl w:val="0"/>
              <w:rPr>
                <w:rFonts w:cs="Times New Roman"/>
                <w:lang w:val="en-GB"/>
              </w:rPr>
            </w:pPr>
            <w:r w:rsidRPr="00C6549A">
              <w:rPr>
                <w:rFonts w:cs="Times New Roman"/>
                <w:lang w:val="sv-SE"/>
              </w:rPr>
              <w:t>R</w:t>
            </w:r>
          </w:p>
        </w:tc>
        <w:tc>
          <w:tcPr>
            <w:tcW w:w="992" w:type="dxa"/>
            <w:tcBorders>
              <w:top w:val="nil"/>
              <w:left w:val="nil"/>
              <w:bottom w:val="nil"/>
              <w:right w:val="nil"/>
            </w:tcBorders>
            <w:shd w:val="clear" w:color="auto" w:fill="auto"/>
            <w:vAlign w:val="center"/>
          </w:tcPr>
          <w:p w14:paraId="527229D7" w14:textId="6EBC4D4A" w:rsidR="00A10F99" w:rsidRPr="00C6549A" w:rsidRDefault="00DF1ABC" w:rsidP="0071594E">
            <w:pPr>
              <w:jc w:val="center"/>
              <w:outlineLvl w:val="0"/>
              <w:rPr>
                <w:rFonts w:cs="Times New Roman"/>
                <w:lang w:val="en-GB"/>
              </w:rPr>
            </w:pPr>
            <w:r w:rsidRPr="00C6549A">
              <w:rPr>
                <w:rFonts w:cs="Times New Roman"/>
                <w:lang w:val="sv-SE"/>
              </w:rPr>
              <w:t>R</w:t>
            </w:r>
          </w:p>
        </w:tc>
        <w:tc>
          <w:tcPr>
            <w:tcW w:w="851" w:type="dxa"/>
            <w:tcBorders>
              <w:top w:val="nil"/>
              <w:left w:val="nil"/>
              <w:bottom w:val="nil"/>
              <w:right w:val="nil"/>
            </w:tcBorders>
            <w:shd w:val="clear" w:color="auto" w:fill="auto"/>
            <w:vAlign w:val="center"/>
          </w:tcPr>
          <w:p w14:paraId="00BBEC75" w14:textId="4864BE23" w:rsidR="00A10F99" w:rsidRPr="00C6549A" w:rsidRDefault="00DF1ABC" w:rsidP="0071594E">
            <w:pPr>
              <w:jc w:val="center"/>
              <w:outlineLvl w:val="0"/>
              <w:rPr>
                <w:rFonts w:cs="Times New Roman"/>
                <w:lang w:val="en-GB"/>
              </w:rPr>
            </w:pPr>
            <w:r w:rsidRPr="00C6549A">
              <w:rPr>
                <w:rFonts w:cs="Times New Roman"/>
                <w:lang w:val="sv-SE"/>
              </w:rPr>
              <w:t>R</w:t>
            </w:r>
          </w:p>
        </w:tc>
      </w:tr>
      <w:tr w:rsidR="00A10F99" w:rsidRPr="00C6549A" w14:paraId="170F939D" w14:textId="77777777" w:rsidTr="0071594E">
        <w:trPr>
          <w:trHeight w:hRule="exact" w:val="340"/>
          <w:jc w:val="center"/>
        </w:trPr>
        <w:tc>
          <w:tcPr>
            <w:tcW w:w="2122" w:type="dxa"/>
            <w:shd w:val="clear" w:color="auto" w:fill="auto"/>
            <w:vAlign w:val="bottom"/>
          </w:tcPr>
          <w:p w14:paraId="58C63230" w14:textId="77777777" w:rsidR="00A10F99" w:rsidRPr="00C6549A" w:rsidRDefault="00A10F99" w:rsidP="0071594E">
            <w:pPr>
              <w:jc w:val="center"/>
              <w:outlineLvl w:val="0"/>
              <w:rPr>
                <w:rFonts w:cs="Times New Roman"/>
                <w:lang w:val="en-GB"/>
              </w:rPr>
            </w:pPr>
            <w:r w:rsidRPr="00C6549A">
              <w:rPr>
                <w:rFonts w:cs="Times New Roman"/>
                <w:lang w:val="sv-SE"/>
              </w:rPr>
              <w:t>4</w:t>
            </w:r>
          </w:p>
        </w:tc>
        <w:tc>
          <w:tcPr>
            <w:tcW w:w="2551" w:type="dxa"/>
            <w:shd w:val="clear" w:color="auto" w:fill="auto"/>
            <w:vAlign w:val="center"/>
          </w:tcPr>
          <w:p w14:paraId="46804D67" w14:textId="6AA83865" w:rsidR="00A10F99" w:rsidRPr="00C6549A" w:rsidRDefault="00A10F99" w:rsidP="0071594E">
            <w:pPr>
              <w:jc w:val="center"/>
              <w:outlineLvl w:val="0"/>
              <w:rPr>
                <w:rFonts w:cs="Times New Roman"/>
                <w:lang w:val="en-GB"/>
              </w:rPr>
            </w:pPr>
            <w:r w:rsidRPr="00C6549A">
              <w:rPr>
                <w:rFonts w:cs="Times New Roman"/>
                <w:lang w:val="sv-SE"/>
              </w:rPr>
              <w:t>No fingernail marring</w:t>
            </w:r>
          </w:p>
        </w:tc>
        <w:tc>
          <w:tcPr>
            <w:tcW w:w="919" w:type="dxa"/>
            <w:tcBorders>
              <w:top w:val="nil"/>
              <w:left w:val="nil"/>
              <w:bottom w:val="nil"/>
              <w:right w:val="nil"/>
            </w:tcBorders>
            <w:shd w:val="clear" w:color="auto" w:fill="auto"/>
            <w:vAlign w:val="center"/>
          </w:tcPr>
          <w:p w14:paraId="43264CD2" w14:textId="5F3CDF39" w:rsidR="00A10F99" w:rsidRPr="00C6549A" w:rsidRDefault="00DF1ABC" w:rsidP="0071594E">
            <w:pPr>
              <w:jc w:val="center"/>
              <w:outlineLvl w:val="0"/>
              <w:rPr>
                <w:rFonts w:cs="Times New Roman"/>
                <w:lang w:val="en-GB"/>
              </w:rPr>
            </w:pPr>
            <w:r w:rsidRPr="00C6549A">
              <w:rPr>
                <w:rFonts w:cs="Times New Roman"/>
                <w:lang w:val="sv-SE"/>
              </w:rPr>
              <w:t>NR</w:t>
            </w:r>
          </w:p>
        </w:tc>
        <w:tc>
          <w:tcPr>
            <w:tcW w:w="850" w:type="dxa"/>
            <w:tcBorders>
              <w:top w:val="nil"/>
              <w:left w:val="nil"/>
              <w:bottom w:val="nil"/>
              <w:right w:val="nil"/>
            </w:tcBorders>
            <w:shd w:val="clear" w:color="auto" w:fill="auto"/>
            <w:vAlign w:val="center"/>
          </w:tcPr>
          <w:p w14:paraId="2F5DFD6A" w14:textId="2F845B0C" w:rsidR="00A10F99" w:rsidRPr="00C6549A" w:rsidRDefault="00DF1ABC" w:rsidP="0071594E">
            <w:pPr>
              <w:jc w:val="center"/>
              <w:outlineLvl w:val="0"/>
              <w:rPr>
                <w:rFonts w:cs="Times New Roman"/>
                <w:lang w:val="en-GB"/>
              </w:rPr>
            </w:pPr>
            <w:r w:rsidRPr="00C6549A">
              <w:rPr>
                <w:rFonts w:cs="Times New Roman"/>
                <w:lang w:val="sv-SE"/>
              </w:rPr>
              <w:t>NR</w:t>
            </w:r>
          </w:p>
        </w:tc>
        <w:tc>
          <w:tcPr>
            <w:tcW w:w="992" w:type="dxa"/>
            <w:tcBorders>
              <w:top w:val="nil"/>
              <w:left w:val="nil"/>
              <w:bottom w:val="nil"/>
              <w:right w:val="nil"/>
            </w:tcBorders>
            <w:shd w:val="clear" w:color="auto" w:fill="auto"/>
            <w:vAlign w:val="center"/>
          </w:tcPr>
          <w:p w14:paraId="43CF9F47" w14:textId="131E161C" w:rsidR="00A10F99" w:rsidRPr="00C6549A" w:rsidRDefault="00DF1ABC" w:rsidP="0071594E">
            <w:pPr>
              <w:jc w:val="center"/>
              <w:outlineLvl w:val="0"/>
              <w:rPr>
                <w:rFonts w:cs="Times New Roman"/>
                <w:lang w:val="en-GB"/>
              </w:rPr>
            </w:pPr>
            <w:r w:rsidRPr="00C6549A">
              <w:rPr>
                <w:rFonts w:cs="Times New Roman"/>
                <w:lang w:val="sv-SE"/>
              </w:rPr>
              <w:t>NR</w:t>
            </w:r>
          </w:p>
        </w:tc>
        <w:tc>
          <w:tcPr>
            <w:tcW w:w="851" w:type="dxa"/>
            <w:tcBorders>
              <w:top w:val="nil"/>
              <w:left w:val="nil"/>
              <w:bottom w:val="nil"/>
              <w:right w:val="nil"/>
            </w:tcBorders>
            <w:shd w:val="clear" w:color="auto" w:fill="auto"/>
            <w:vAlign w:val="center"/>
          </w:tcPr>
          <w:p w14:paraId="0F1E437C" w14:textId="58296579" w:rsidR="00A10F99" w:rsidRPr="00C6549A" w:rsidRDefault="00DF1ABC" w:rsidP="0071594E">
            <w:pPr>
              <w:jc w:val="center"/>
              <w:outlineLvl w:val="0"/>
              <w:rPr>
                <w:rFonts w:cs="Times New Roman"/>
                <w:lang w:val="en-GB"/>
              </w:rPr>
            </w:pPr>
            <w:r w:rsidRPr="00C6549A">
              <w:rPr>
                <w:rFonts w:cs="Times New Roman"/>
                <w:lang w:val="sv-SE"/>
              </w:rPr>
              <w:t>NR</w:t>
            </w:r>
          </w:p>
        </w:tc>
      </w:tr>
      <w:tr w:rsidR="00A10F99" w:rsidRPr="00C6549A" w14:paraId="2AB636A0" w14:textId="77777777" w:rsidTr="0071594E">
        <w:trPr>
          <w:trHeight w:hRule="exact" w:val="340"/>
          <w:jc w:val="center"/>
        </w:trPr>
        <w:tc>
          <w:tcPr>
            <w:tcW w:w="2122" w:type="dxa"/>
            <w:shd w:val="clear" w:color="auto" w:fill="auto"/>
            <w:vAlign w:val="bottom"/>
          </w:tcPr>
          <w:p w14:paraId="4B9E9DEA" w14:textId="77777777" w:rsidR="00A10F99" w:rsidRPr="00C6549A" w:rsidRDefault="00A10F99" w:rsidP="0071594E">
            <w:pPr>
              <w:jc w:val="center"/>
              <w:outlineLvl w:val="0"/>
              <w:rPr>
                <w:rFonts w:cs="Times New Roman"/>
                <w:lang w:val="en-GB"/>
              </w:rPr>
            </w:pPr>
            <w:r w:rsidRPr="00C6549A">
              <w:rPr>
                <w:rFonts w:cs="Times New Roman"/>
                <w:lang w:val="sv-SE"/>
              </w:rPr>
              <w:t>5</w:t>
            </w:r>
          </w:p>
        </w:tc>
        <w:tc>
          <w:tcPr>
            <w:tcW w:w="2551" w:type="dxa"/>
            <w:shd w:val="clear" w:color="auto" w:fill="auto"/>
            <w:vAlign w:val="center"/>
          </w:tcPr>
          <w:p w14:paraId="1F1CF679" w14:textId="4AB9D898" w:rsidR="00A10F99" w:rsidRPr="00C6549A" w:rsidRDefault="00A10F99" w:rsidP="0071594E">
            <w:pPr>
              <w:jc w:val="center"/>
              <w:outlineLvl w:val="0"/>
              <w:rPr>
                <w:rFonts w:cs="Times New Roman"/>
                <w:lang w:val="en-GB"/>
              </w:rPr>
            </w:pPr>
            <w:r w:rsidRPr="00C6549A">
              <w:rPr>
                <w:rFonts w:cs="Times New Roman"/>
                <w:lang w:val="sv-SE"/>
              </w:rPr>
              <w:t>Fingernail marring</w:t>
            </w:r>
          </w:p>
        </w:tc>
        <w:tc>
          <w:tcPr>
            <w:tcW w:w="919" w:type="dxa"/>
            <w:tcBorders>
              <w:top w:val="nil"/>
              <w:left w:val="nil"/>
              <w:bottom w:val="nil"/>
              <w:right w:val="nil"/>
            </w:tcBorders>
            <w:shd w:val="clear" w:color="auto" w:fill="auto"/>
            <w:vAlign w:val="center"/>
          </w:tcPr>
          <w:p w14:paraId="352838FA" w14:textId="1228B7BA" w:rsidR="00A10F99" w:rsidRPr="00C6549A" w:rsidRDefault="00A10F99" w:rsidP="0071594E">
            <w:pPr>
              <w:jc w:val="center"/>
              <w:outlineLvl w:val="0"/>
              <w:rPr>
                <w:rFonts w:cs="Times New Roman"/>
                <w:lang w:val="en-GB"/>
              </w:rPr>
            </w:pPr>
            <w:r w:rsidRPr="00C6549A">
              <w:rPr>
                <w:rFonts w:cs="Times New Roman"/>
                <w:lang w:val="sv-SE"/>
              </w:rPr>
              <w:t>NA</w:t>
            </w:r>
          </w:p>
        </w:tc>
        <w:tc>
          <w:tcPr>
            <w:tcW w:w="850" w:type="dxa"/>
            <w:tcBorders>
              <w:top w:val="nil"/>
              <w:left w:val="nil"/>
              <w:bottom w:val="nil"/>
              <w:right w:val="nil"/>
            </w:tcBorders>
            <w:shd w:val="clear" w:color="auto" w:fill="auto"/>
            <w:vAlign w:val="center"/>
          </w:tcPr>
          <w:p w14:paraId="631EB16D" w14:textId="3F1D04FB" w:rsidR="00A10F99" w:rsidRPr="00C6549A" w:rsidRDefault="00A10F99" w:rsidP="0071594E">
            <w:pPr>
              <w:jc w:val="center"/>
              <w:outlineLvl w:val="0"/>
              <w:rPr>
                <w:rFonts w:cs="Times New Roman"/>
                <w:lang w:val="en-GB"/>
              </w:rPr>
            </w:pPr>
            <w:r w:rsidRPr="00C6549A">
              <w:rPr>
                <w:rFonts w:cs="Times New Roman"/>
                <w:lang w:val="sv-SE"/>
              </w:rPr>
              <w:t>NA</w:t>
            </w:r>
          </w:p>
        </w:tc>
        <w:tc>
          <w:tcPr>
            <w:tcW w:w="992" w:type="dxa"/>
            <w:tcBorders>
              <w:top w:val="nil"/>
              <w:left w:val="nil"/>
              <w:bottom w:val="nil"/>
              <w:right w:val="nil"/>
            </w:tcBorders>
            <w:shd w:val="clear" w:color="auto" w:fill="auto"/>
            <w:vAlign w:val="center"/>
          </w:tcPr>
          <w:p w14:paraId="2B897DF0" w14:textId="5754E3AE" w:rsidR="00A10F99" w:rsidRPr="00C6549A" w:rsidRDefault="00A10F99" w:rsidP="0071594E">
            <w:pPr>
              <w:jc w:val="center"/>
              <w:outlineLvl w:val="0"/>
              <w:rPr>
                <w:rFonts w:cs="Times New Roman"/>
                <w:lang w:val="en-GB"/>
              </w:rPr>
            </w:pPr>
            <w:r w:rsidRPr="00C6549A">
              <w:rPr>
                <w:rFonts w:cs="Times New Roman"/>
                <w:lang w:val="sv-SE"/>
              </w:rPr>
              <w:t>NA</w:t>
            </w:r>
          </w:p>
        </w:tc>
        <w:tc>
          <w:tcPr>
            <w:tcW w:w="851" w:type="dxa"/>
            <w:tcBorders>
              <w:top w:val="nil"/>
              <w:left w:val="nil"/>
              <w:bottom w:val="nil"/>
              <w:right w:val="nil"/>
            </w:tcBorders>
            <w:shd w:val="clear" w:color="auto" w:fill="auto"/>
            <w:vAlign w:val="center"/>
          </w:tcPr>
          <w:p w14:paraId="54B123C6" w14:textId="6EAF6386" w:rsidR="00A10F99" w:rsidRPr="00C6549A" w:rsidRDefault="00A10F99" w:rsidP="0071594E">
            <w:pPr>
              <w:jc w:val="center"/>
              <w:outlineLvl w:val="0"/>
              <w:rPr>
                <w:rFonts w:cs="Times New Roman"/>
                <w:lang w:val="en-GB"/>
              </w:rPr>
            </w:pPr>
            <w:r w:rsidRPr="00C6549A">
              <w:rPr>
                <w:rFonts w:cs="Times New Roman"/>
                <w:lang w:val="sv-SE"/>
              </w:rPr>
              <w:t>NA</w:t>
            </w:r>
          </w:p>
        </w:tc>
      </w:tr>
      <w:tr w:rsidR="00A10F99" w:rsidRPr="00C6549A" w14:paraId="7C1E90DE" w14:textId="77777777" w:rsidTr="0071594E">
        <w:trPr>
          <w:trHeight w:hRule="exact" w:val="340"/>
          <w:jc w:val="center"/>
        </w:trPr>
        <w:tc>
          <w:tcPr>
            <w:tcW w:w="2122" w:type="dxa"/>
            <w:shd w:val="clear" w:color="auto" w:fill="auto"/>
            <w:vAlign w:val="bottom"/>
          </w:tcPr>
          <w:p w14:paraId="2B5A6DD8" w14:textId="77777777" w:rsidR="00A10F99" w:rsidRPr="00C6549A" w:rsidRDefault="00A10F99" w:rsidP="0071594E">
            <w:pPr>
              <w:jc w:val="center"/>
              <w:outlineLvl w:val="0"/>
              <w:rPr>
                <w:rFonts w:cs="Times New Roman"/>
                <w:lang w:val="en-GB"/>
              </w:rPr>
            </w:pPr>
            <w:r w:rsidRPr="00C6549A">
              <w:rPr>
                <w:rFonts w:cs="Times New Roman"/>
                <w:lang w:val="sv-SE"/>
              </w:rPr>
              <w:t>6</w:t>
            </w:r>
          </w:p>
        </w:tc>
        <w:tc>
          <w:tcPr>
            <w:tcW w:w="2551" w:type="dxa"/>
            <w:shd w:val="clear" w:color="auto" w:fill="auto"/>
            <w:vAlign w:val="center"/>
          </w:tcPr>
          <w:p w14:paraId="4734C984" w14:textId="66DED1BB" w:rsidR="00A10F99" w:rsidRPr="00C6549A" w:rsidRDefault="00A10F99" w:rsidP="0071594E">
            <w:pPr>
              <w:jc w:val="center"/>
              <w:outlineLvl w:val="0"/>
              <w:rPr>
                <w:rFonts w:cs="Times New Roman"/>
                <w:lang w:val="en-GB"/>
              </w:rPr>
            </w:pPr>
            <w:r w:rsidRPr="00C6549A">
              <w:rPr>
                <w:rFonts w:cs="Times New Roman"/>
                <w:lang w:val="sv-SE"/>
              </w:rPr>
              <w:t>Fingernail marring</w:t>
            </w:r>
          </w:p>
        </w:tc>
        <w:tc>
          <w:tcPr>
            <w:tcW w:w="919" w:type="dxa"/>
            <w:tcBorders>
              <w:top w:val="nil"/>
              <w:left w:val="nil"/>
              <w:bottom w:val="nil"/>
              <w:right w:val="nil"/>
            </w:tcBorders>
            <w:shd w:val="clear" w:color="auto" w:fill="auto"/>
            <w:vAlign w:val="center"/>
          </w:tcPr>
          <w:p w14:paraId="4F23A2D2" w14:textId="23E32743" w:rsidR="00A10F99" w:rsidRPr="00C6549A" w:rsidRDefault="00A10F99" w:rsidP="0071594E">
            <w:pPr>
              <w:jc w:val="center"/>
              <w:outlineLvl w:val="0"/>
              <w:rPr>
                <w:rFonts w:cs="Times New Roman"/>
                <w:lang w:val="en-GB"/>
              </w:rPr>
            </w:pPr>
            <w:r w:rsidRPr="00C6549A">
              <w:rPr>
                <w:rFonts w:cs="Times New Roman"/>
                <w:lang w:val="sv-SE"/>
              </w:rPr>
              <w:t>NA</w:t>
            </w:r>
          </w:p>
        </w:tc>
        <w:tc>
          <w:tcPr>
            <w:tcW w:w="850" w:type="dxa"/>
            <w:tcBorders>
              <w:top w:val="nil"/>
              <w:left w:val="nil"/>
              <w:bottom w:val="nil"/>
              <w:right w:val="nil"/>
            </w:tcBorders>
            <w:shd w:val="clear" w:color="auto" w:fill="auto"/>
            <w:vAlign w:val="center"/>
          </w:tcPr>
          <w:p w14:paraId="252A3246" w14:textId="48349273" w:rsidR="00A10F99" w:rsidRPr="00C6549A" w:rsidRDefault="00A10F99" w:rsidP="0071594E">
            <w:pPr>
              <w:jc w:val="center"/>
              <w:outlineLvl w:val="0"/>
              <w:rPr>
                <w:rFonts w:cs="Times New Roman"/>
                <w:lang w:val="en-GB"/>
              </w:rPr>
            </w:pPr>
            <w:r w:rsidRPr="00C6549A">
              <w:rPr>
                <w:rFonts w:cs="Times New Roman"/>
                <w:lang w:val="sv-SE"/>
              </w:rPr>
              <w:t>NA</w:t>
            </w:r>
          </w:p>
        </w:tc>
        <w:tc>
          <w:tcPr>
            <w:tcW w:w="992" w:type="dxa"/>
            <w:tcBorders>
              <w:top w:val="nil"/>
              <w:left w:val="nil"/>
              <w:bottom w:val="nil"/>
              <w:right w:val="nil"/>
            </w:tcBorders>
            <w:shd w:val="clear" w:color="auto" w:fill="auto"/>
            <w:vAlign w:val="center"/>
          </w:tcPr>
          <w:p w14:paraId="5ED7750E" w14:textId="0EC6BE9F" w:rsidR="00A10F99" w:rsidRPr="00C6549A" w:rsidRDefault="00A10F99" w:rsidP="0071594E">
            <w:pPr>
              <w:jc w:val="center"/>
              <w:outlineLvl w:val="0"/>
              <w:rPr>
                <w:rFonts w:cs="Times New Roman"/>
                <w:lang w:val="en-GB"/>
              </w:rPr>
            </w:pPr>
            <w:r w:rsidRPr="00C6549A">
              <w:rPr>
                <w:rFonts w:cs="Times New Roman"/>
                <w:lang w:val="sv-SE"/>
              </w:rPr>
              <w:t>NA</w:t>
            </w:r>
          </w:p>
        </w:tc>
        <w:tc>
          <w:tcPr>
            <w:tcW w:w="851" w:type="dxa"/>
            <w:tcBorders>
              <w:top w:val="nil"/>
              <w:left w:val="nil"/>
              <w:bottom w:val="nil"/>
              <w:right w:val="nil"/>
            </w:tcBorders>
            <w:shd w:val="clear" w:color="auto" w:fill="auto"/>
            <w:vAlign w:val="center"/>
          </w:tcPr>
          <w:p w14:paraId="0AB27AD2" w14:textId="5989F94C" w:rsidR="00A10F99" w:rsidRPr="00C6549A" w:rsidRDefault="00A10F99" w:rsidP="0071594E">
            <w:pPr>
              <w:jc w:val="center"/>
              <w:outlineLvl w:val="0"/>
              <w:rPr>
                <w:rFonts w:cs="Times New Roman"/>
                <w:lang w:val="en-GB"/>
              </w:rPr>
            </w:pPr>
            <w:r w:rsidRPr="00C6549A">
              <w:rPr>
                <w:rFonts w:cs="Times New Roman"/>
                <w:lang w:val="sv-SE"/>
              </w:rPr>
              <w:t>NA</w:t>
            </w:r>
          </w:p>
        </w:tc>
      </w:tr>
      <w:tr w:rsidR="00A10F99" w:rsidRPr="00C6549A" w14:paraId="44437CC8" w14:textId="77777777" w:rsidTr="0071594E">
        <w:trPr>
          <w:trHeight w:hRule="exact" w:val="340"/>
          <w:jc w:val="center"/>
        </w:trPr>
        <w:tc>
          <w:tcPr>
            <w:tcW w:w="2122" w:type="dxa"/>
            <w:shd w:val="clear" w:color="auto" w:fill="auto"/>
            <w:vAlign w:val="bottom"/>
          </w:tcPr>
          <w:p w14:paraId="3BA898E6" w14:textId="77777777" w:rsidR="00A10F99" w:rsidRPr="00C6549A" w:rsidRDefault="00A10F99" w:rsidP="0071594E">
            <w:pPr>
              <w:jc w:val="center"/>
              <w:outlineLvl w:val="0"/>
              <w:rPr>
                <w:rFonts w:cs="Times New Roman"/>
                <w:lang w:val="en-GB"/>
              </w:rPr>
            </w:pPr>
            <w:r w:rsidRPr="00C6549A">
              <w:rPr>
                <w:rFonts w:cs="Times New Roman"/>
                <w:lang w:val="sv-SE"/>
              </w:rPr>
              <w:t>7</w:t>
            </w:r>
          </w:p>
        </w:tc>
        <w:tc>
          <w:tcPr>
            <w:tcW w:w="2551" w:type="dxa"/>
            <w:shd w:val="clear" w:color="auto" w:fill="auto"/>
            <w:vAlign w:val="center"/>
          </w:tcPr>
          <w:p w14:paraId="4DFE79F5" w14:textId="1846C693" w:rsidR="00A10F99" w:rsidRPr="00C6549A" w:rsidRDefault="00A10F99" w:rsidP="0071594E">
            <w:pPr>
              <w:jc w:val="center"/>
              <w:outlineLvl w:val="0"/>
              <w:rPr>
                <w:rFonts w:cs="Times New Roman"/>
                <w:lang w:val="en-GB"/>
              </w:rPr>
            </w:pPr>
            <w:r w:rsidRPr="00C6549A">
              <w:rPr>
                <w:rFonts w:cs="Times New Roman"/>
                <w:lang w:val="sv-SE"/>
              </w:rPr>
              <w:t>Fingernail marring</w:t>
            </w:r>
          </w:p>
        </w:tc>
        <w:tc>
          <w:tcPr>
            <w:tcW w:w="919" w:type="dxa"/>
            <w:tcBorders>
              <w:top w:val="nil"/>
              <w:left w:val="nil"/>
              <w:bottom w:val="nil"/>
              <w:right w:val="nil"/>
            </w:tcBorders>
            <w:shd w:val="clear" w:color="auto" w:fill="auto"/>
            <w:vAlign w:val="center"/>
          </w:tcPr>
          <w:p w14:paraId="36999401" w14:textId="5C65F4E1" w:rsidR="00A10F99" w:rsidRPr="00C6549A" w:rsidRDefault="00A10F99" w:rsidP="0071594E">
            <w:pPr>
              <w:jc w:val="center"/>
              <w:outlineLvl w:val="0"/>
              <w:rPr>
                <w:rFonts w:cs="Times New Roman"/>
                <w:lang w:val="en-GB"/>
              </w:rPr>
            </w:pPr>
            <w:r w:rsidRPr="00C6549A">
              <w:rPr>
                <w:rFonts w:cs="Times New Roman"/>
                <w:lang w:val="sv-SE"/>
              </w:rPr>
              <w:t>NA</w:t>
            </w:r>
          </w:p>
        </w:tc>
        <w:tc>
          <w:tcPr>
            <w:tcW w:w="850" w:type="dxa"/>
            <w:tcBorders>
              <w:top w:val="nil"/>
              <w:left w:val="nil"/>
              <w:bottom w:val="nil"/>
              <w:right w:val="nil"/>
            </w:tcBorders>
            <w:shd w:val="clear" w:color="auto" w:fill="auto"/>
            <w:vAlign w:val="center"/>
          </w:tcPr>
          <w:p w14:paraId="3CCFC8B3" w14:textId="520FEE44" w:rsidR="00A10F99" w:rsidRPr="00C6549A" w:rsidRDefault="00A10F99" w:rsidP="0071594E">
            <w:pPr>
              <w:jc w:val="center"/>
              <w:outlineLvl w:val="0"/>
              <w:rPr>
                <w:rFonts w:cs="Times New Roman"/>
                <w:lang w:val="en-GB"/>
              </w:rPr>
            </w:pPr>
            <w:r w:rsidRPr="00C6549A">
              <w:rPr>
                <w:rFonts w:cs="Times New Roman"/>
                <w:lang w:val="sv-SE"/>
              </w:rPr>
              <w:t>NA</w:t>
            </w:r>
          </w:p>
        </w:tc>
        <w:tc>
          <w:tcPr>
            <w:tcW w:w="992" w:type="dxa"/>
            <w:tcBorders>
              <w:top w:val="nil"/>
              <w:left w:val="nil"/>
              <w:bottom w:val="nil"/>
              <w:right w:val="nil"/>
            </w:tcBorders>
            <w:shd w:val="clear" w:color="auto" w:fill="auto"/>
            <w:vAlign w:val="center"/>
          </w:tcPr>
          <w:p w14:paraId="0A5348CE" w14:textId="798B9CE5" w:rsidR="00A10F99" w:rsidRPr="00C6549A" w:rsidRDefault="00A10F99" w:rsidP="0071594E">
            <w:pPr>
              <w:jc w:val="center"/>
              <w:outlineLvl w:val="0"/>
              <w:rPr>
                <w:rFonts w:cs="Times New Roman"/>
                <w:lang w:val="en-GB"/>
              </w:rPr>
            </w:pPr>
            <w:r w:rsidRPr="00C6549A">
              <w:rPr>
                <w:rFonts w:cs="Times New Roman"/>
                <w:lang w:val="sv-SE"/>
              </w:rPr>
              <w:t>NA</w:t>
            </w:r>
          </w:p>
        </w:tc>
        <w:tc>
          <w:tcPr>
            <w:tcW w:w="851" w:type="dxa"/>
            <w:tcBorders>
              <w:top w:val="nil"/>
              <w:left w:val="nil"/>
              <w:bottom w:val="nil"/>
              <w:right w:val="nil"/>
            </w:tcBorders>
            <w:shd w:val="clear" w:color="auto" w:fill="auto"/>
            <w:vAlign w:val="center"/>
          </w:tcPr>
          <w:p w14:paraId="381CCF24" w14:textId="1D2DCEEC" w:rsidR="00A10F99" w:rsidRPr="00C6549A" w:rsidRDefault="00A10F99" w:rsidP="0071594E">
            <w:pPr>
              <w:jc w:val="center"/>
              <w:outlineLvl w:val="0"/>
              <w:rPr>
                <w:rFonts w:cs="Times New Roman"/>
                <w:lang w:val="en-GB"/>
              </w:rPr>
            </w:pPr>
            <w:r w:rsidRPr="00C6549A">
              <w:rPr>
                <w:rFonts w:cs="Times New Roman"/>
                <w:lang w:val="sv-SE"/>
              </w:rPr>
              <w:t>NA</w:t>
            </w:r>
          </w:p>
        </w:tc>
      </w:tr>
      <w:tr w:rsidR="00A10F99" w:rsidRPr="00C6549A" w14:paraId="6D458B24" w14:textId="77777777" w:rsidTr="0071594E">
        <w:trPr>
          <w:trHeight w:hRule="exact" w:val="340"/>
          <w:jc w:val="center"/>
        </w:trPr>
        <w:tc>
          <w:tcPr>
            <w:tcW w:w="2122" w:type="dxa"/>
            <w:tcBorders>
              <w:bottom w:val="single" w:sz="4" w:space="0" w:color="auto"/>
            </w:tcBorders>
            <w:shd w:val="clear" w:color="auto" w:fill="auto"/>
            <w:vAlign w:val="bottom"/>
          </w:tcPr>
          <w:p w14:paraId="6C16E34A" w14:textId="77777777" w:rsidR="00A10F99" w:rsidRPr="00C6549A" w:rsidRDefault="00A10F99" w:rsidP="0071594E">
            <w:pPr>
              <w:jc w:val="center"/>
              <w:outlineLvl w:val="0"/>
              <w:rPr>
                <w:rFonts w:cs="Times New Roman"/>
                <w:lang w:val="en-GB"/>
              </w:rPr>
            </w:pPr>
            <w:r w:rsidRPr="00C6549A">
              <w:rPr>
                <w:rFonts w:cs="Times New Roman"/>
                <w:lang w:val="sv-SE"/>
              </w:rPr>
              <w:lastRenderedPageBreak/>
              <w:t>8</w:t>
            </w:r>
          </w:p>
        </w:tc>
        <w:tc>
          <w:tcPr>
            <w:tcW w:w="2551" w:type="dxa"/>
            <w:tcBorders>
              <w:bottom w:val="single" w:sz="4" w:space="0" w:color="auto"/>
            </w:tcBorders>
            <w:shd w:val="clear" w:color="auto" w:fill="auto"/>
            <w:vAlign w:val="center"/>
          </w:tcPr>
          <w:p w14:paraId="451A7788" w14:textId="26823592" w:rsidR="00A10F99" w:rsidRPr="00C6549A" w:rsidRDefault="00A10F99" w:rsidP="0071594E">
            <w:pPr>
              <w:jc w:val="center"/>
              <w:outlineLvl w:val="0"/>
              <w:rPr>
                <w:rFonts w:cs="Times New Roman"/>
                <w:lang w:val="en-GB"/>
              </w:rPr>
            </w:pPr>
            <w:r w:rsidRPr="00C6549A">
              <w:rPr>
                <w:rFonts w:cs="Times New Roman"/>
                <w:lang w:val="sv-SE"/>
              </w:rPr>
              <w:t>Fingernail marring</w:t>
            </w:r>
          </w:p>
        </w:tc>
        <w:tc>
          <w:tcPr>
            <w:tcW w:w="919" w:type="dxa"/>
            <w:tcBorders>
              <w:top w:val="nil"/>
              <w:left w:val="nil"/>
              <w:bottom w:val="single" w:sz="4" w:space="0" w:color="auto"/>
              <w:right w:val="nil"/>
            </w:tcBorders>
            <w:shd w:val="clear" w:color="auto" w:fill="auto"/>
            <w:vAlign w:val="center"/>
          </w:tcPr>
          <w:p w14:paraId="23687ABE" w14:textId="4E7036C7" w:rsidR="00A10F99" w:rsidRPr="00C6549A" w:rsidRDefault="00A10F99" w:rsidP="0071594E">
            <w:pPr>
              <w:jc w:val="center"/>
              <w:outlineLvl w:val="0"/>
              <w:rPr>
                <w:rFonts w:cs="Times New Roman"/>
                <w:lang w:val="en-GB"/>
              </w:rPr>
            </w:pPr>
            <w:r w:rsidRPr="00C6549A">
              <w:rPr>
                <w:rFonts w:cs="Times New Roman"/>
                <w:lang w:val="sv-SE"/>
              </w:rPr>
              <w:t>NA</w:t>
            </w:r>
          </w:p>
        </w:tc>
        <w:tc>
          <w:tcPr>
            <w:tcW w:w="850" w:type="dxa"/>
            <w:tcBorders>
              <w:top w:val="nil"/>
              <w:left w:val="nil"/>
              <w:bottom w:val="single" w:sz="4" w:space="0" w:color="auto"/>
              <w:right w:val="nil"/>
            </w:tcBorders>
            <w:shd w:val="clear" w:color="auto" w:fill="auto"/>
            <w:vAlign w:val="center"/>
          </w:tcPr>
          <w:p w14:paraId="7A3998CC" w14:textId="66652A2D" w:rsidR="00A10F99" w:rsidRPr="00C6549A" w:rsidRDefault="00A10F99" w:rsidP="0071594E">
            <w:pPr>
              <w:jc w:val="center"/>
              <w:outlineLvl w:val="0"/>
              <w:rPr>
                <w:rFonts w:cs="Times New Roman"/>
                <w:lang w:val="en-GB"/>
              </w:rPr>
            </w:pPr>
            <w:r w:rsidRPr="00C6549A">
              <w:rPr>
                <w:rFonts w:cs="Times New Roman"/>
                <w:lang w:val="sv-SE"/>
              </w:rPr>
              <w:t>NA</w:t>
            </w:r>
          </w:p>
        </w:tc>
        <w:tc>
          <w:tcPr>
            <w:tcW w:w="992" w:type="dxa"/>
            <w:tcBorders>
              <w:top w:val="nil"/>
              <w:left w:val="nil"/>
              <w:bottom w:val="single" w:sz="4" w:space="0" w:color="auto"/>
              <w:right w:val="nil"/>
            </w:tcBorders>
            <w:shd w:val="clear" w:color="auto" w:fill="auto"/>
            <w:vAlign w:val="center"/>
          </w:tcPr>
          <w:p w14:paraId="0EA7B8C8" w14:textId="7C0EFF4D" w:rsidR="00A10F99" w:rsidRPr="00C6549A" w:rsidRDefault="00A10F99" w:rsidP="0071594E">
            <w:pPr>
              <w:jc w:val="center"/>
              <w:outlineLvl w:val="0"/>
              <w:rPr>
                <w:rFonts w:cs="Times New Roman"/>
                <w:lang w:val="en-GB"/>
              </w:rPr>
            </w:pPr>
            <w:r w:rsidRPr="00C6549A">
              <w:rPr>
                <w:rFonts w:cs="Times New Roman"/>
                <w:lang w:val="sv-SE"/>
              </w:rPr>
              <w:t>NA</w:t>
            </w:r>
          </w:p>
        </w:tc>
        <w:tc>
          <w:tcPr>
            <w:tcW w:w="851" w:type="dxa"/>
            <w:tcBorders>
              <w:top w:val="nil"/>
              <w:left w:val="nil"/>
              <w:bottom w:val="single" w:sz="4" w:space="0" w:color="auto"/>
              <w:right w:val="nil"/>
            </w:tcBorders>
            <w:shd w:val="clear" w:color="auto" w:fill="auto"/>
            <w:vAlign w:val="center"/>
          </w:tcPr>
          <w:p w14:paraId="53688F12" w14:textId="0168064F" w:rsidR="00A10F99" w:rsidRPr="00C6549A" w:rsidRDefault="00A10F99" w:rsidP="0071594E">
            <w:pPr>
              <w:jc w:val="center"/>
              <w:outlineLvl w:val="0"/>
              <w:rPr>
                <w:rFonts w:cs="Times New Roman"/>
                <w:lang w:val="en-GB"/>
              </w:rPr>
            </w:pPr>
            <w:r w:rsidRPr="00C6549A">
              <w:rPr>
                <w:rFonts w:cs="Times New Roman"/>
                <w:lang w:val="sv-SE"/>
              </w:rPr>
              <w:t>NA</w:t>
            </w:r>
          </w:p>
        </w:tc>
      </w:tr>
    </w:tbl>
    <w:p w14:paraId="52CF9033" w14:textId="362195B4" w:rsidR="00A10F99" w:rsidRPr="00411780" w:rsidRDefault="00DF1ABC" w:rsidP="00411780">
      <w:pPr>
        <w:ind w:firstLine="709"/>
        <w:jc w:val="left"/>
        <w:outlineLvl w:val="0"/>
        <w:rPr>
          <w:rFonts w:cs="Times New Roman"/>
          <w:bCs/>
          <w:iCs/>
          <w:sz w:val="16"/>
          <w:szCs w:val="18"/>
          <w:lang w:val="en-GB"/>
        </w:rPr>
      </w:pPr>
      <w:r w:rsidRPr="00411780">
        <w:rPr>
          <w:rFonts w:cs="Times New Roman"/>
          <w:bCs/>
          <w:iCs/>
          <w:sz w:val="16"/>
          <w:szCs w:val="18"/>
          <w:lang w:val="en-GB"/>
        </w:rPr>
        <w:t>R: recommended; L: limited exposure; NR: not recommended, NA: not available</w:t>
      </w:r>
    </w:p>
    <w:p w14:paraId="0138E311" w14:textId="77777777" w:rsidR="003B036A" w:rsidRPr="00C6549A" w:rsidRDefault="003B036A" w:rsidP="00A10F99">
      <w:pPr>
        <w:outlineLvl w:val="0"/>
        <w:rPr>
          <w:rFonts w:cs="Times New Roman"/>
          <w:bCs/>
          <w:lang w:val="en-GB"/>
        </w:rPr>
      </w:pPr>
    </w:p>
    <w:p w14:paraId="0B7E04FD" w14:textId="77777777" w:rsidR="00785CA6" w:rsidRPr="00C6549A" w:rsidRDefault="00785CA6" w:rsidP="00F35D85">
      <w:pPr>
        <w:jc w:val="center"/>
        <w:outlineLvl w:val="0"/>
        <w:rPr>
          <w:rFonts w:cs="Times New Roman"/>
          <w:b/>
          <w:szCs w:val="20"/>
        </w:rPr>
      </w:pPr>
      <w:r w:rsidRPr="00C6549A">
        <w:rPr>
          <w:rFonts w:cs="Times New Roman"/>
          <w:b/>
          <w:szCs w:val="20"/>
        </w:rPr>
        <w:t>Conclusion</w:t>
      </w:r>
    </w:p>
    <w:p w14:paraId="0ADCF2B3" w14:textId="5072F346" w:rsidR="003A2A26" w:rsidRPr="00C6549A" w:rsidRDefault="00AD364B" w:rsidP="000069BB">
      <w:pPr>
        <w:outlineLvl w:val="0"/>
        <w:rPr>
          <w:rFonts w:cs="Times New Roman"/>
          <w:szCs w:val="20"/>
          <w:lang w:val="en-GB"/>
        </w:rPr>
      </w:pPr>
      <w:r w:rsidRPr="00C6549A">
        <w:rPr>
          <w:rFonts w:cs="Times New Roman"/>
          <w:szCs w:val="20"/>
          <w:lang w:val="en-GB"/>
        </w:rPr>
        <w:t xml:space="preserve">This work proposed up to </w:t>
      </w:r>
      <w:r w:rsidR="008B5731" w:rsidRPr="00C6549A">
        <w:rPr>
          <w:rFonts w:cs="Times New Roman"/>
          <w:szCs w:val="20"/>
          <w:lang w:val="en-GB"/>
        </w:rPr>
        <w:t>1</w:t>
      </w:r>
      <w:r w:rsidR="0002731E" w:rsidRPr="00C6549A">
        <w:rPr>
          <w:rFonts w:cs="Times New Roman"/>
          <w:szCs w:val="20"/>
          <w:lang w:val="en-GB"/>
        </w:rPr>
        <w:t>5</w:t>
      </w:r>
      <w:r w:rsidRPr="00C6549A">
        <w:rPr>
          <w:rFonts w:cs="Times New Roman"/>
          <w:szCs w:val="20"/>
          <w:lang w:val="en-GB"/>
        </w:rPr>
        <w:t xml:space="preserve">% reduction of </w:t>
      </w:r>
      <w:bookmarkStart w:id="10" w:name="_Hlk95793939"/>
      <w:r w:rsidRPr="00C6549A">
        <w:rPr>
          <w:rFonts w:cs="Times New Roman"/>
          <w:szCs w:val="20"/>
          <w:lang w:val="en-GB"/>
        </w:rPr>
        <w:t xml:space="preserve">epoxy acrylate </w:t>
      </w:r>
      <w:bookmarkEnd w:id="10"/>
      <w:r w:rsidRPr="00C6549A">
        <w:rPr>
          <w:rFonts w:cs="Times New Roman"/>
          <w:szCs w:val="20"/>
          <w:lang w:val="en-GB"/>
        </w:rPr>
        <w:t>by replacing it with enzymatically synthesized epoxide from soybean oil (ESBO) or wax esters mixture of dioleyl adipate and 1,5-pentanediol diricinoleate</w:t>
      </w:r>
      <w:r w:rsidR="0002731E" w:rsidRPr="00C6549A">
        <w:rPr>
          <w:rFonts w:cs="Times New Roman"/>
          <w:szCs w:val="20"/>
          <w:lang w:val="en-GB"/>
        </w:rPr>
        <w:t xml:space="preserve"> (1:1, w/w)</w:t>
      </w:r>
      <w:r w:rsidRPr="00C6549A">
        <w:rPr>
          <w:rFonts w:cs="Times New Roman"/>
          <w:szCs w:val="20"/>
          <w:lang w:val="en-GB"/>
        </w:rPr>
        <w:t xml:space="preserve"> to produc</w:t>
      </w:r>
      <w:r w:rsidR="00AF0973" w:rsidRPr="00C6549A">
        <w:rPr>
          <w:rFonts w:cs="Times New Roman"/>
          <w:szCs w:val="20"/>
          <w:lang w:val="en-GB"/>
        </w:rPr>
        <w:t>e</w:t>
      </w:r>
      <w:r w:rsidRPr="00C6549A">
        <w:rPr>
          <w:rFonts w:cs="Times New Roman"/>
          <w:szCs w:val="20"/>
          <w:lang w:val="en-GB"/>
        </w:rPr>
        <w:t xml:space="preserve"> high-quality</w:t>
      </w:r>
      <w:r w:rsidR="007C6E41" w:rsidRPr="00C6549A">
        <w:rPr>
          <w:rFonts w:cs="Times New Roman"/>
          <w:szCs w:val="20"/>
          <w:lang w:val="en-GB"/>
        </w:rPr>
        <w:t xml:space="preserve"> and</w:t>
      </w:r>
      <w:r w:rsidR="00CB1A7C" w:rsidRPr="00C6549A">
        <w:rPr>
          <w:rFonts w:cs="Times New Roman"/>
          <w:szCs w:val="20"/>
          <w:lang w:val="en-GB"/>
        </w:rPr>
        <w:t xml:space="preserve"> transparent</w:t>
      </w:r>
      <w:r w:rsidRPr="00C6549A">
        <w:rPr>
          <w:rFonts w:cs="Times New Roman"/>
          <w:szCs w:val="20"/>
          <w:lang w:val="en-GB"/>
        </w:rPr>
        <w:t xml:space="preserve"> coating formulation</w:t>
      </w:r>
      <w:r w:rsidR="00CB1A7C" w:rsidRPr="00C6549A">
        <w:rPr>
          <w:rFonts w:cs="Times New Roman"/>
          <w:szCs w:val="20"/>
          <w:lang w:val="en-GB"/>
        </w:rPr>
        <w:t>s</w:t>
      </w:r>
      <w:r w:rsidRPr="00C6549A">
        <w:rPr>
          <w:rFonts w:cs="Times New Roman"/>
          <w:szCs w:val="20"/>
          <w:lang w:val="en-GB"/>
        </w:rPr>
        <w:t xml:space="preserve">. </w:t>
      </w:r>
      <w:r w:rsidR="0071594E" w:rsidRPr="00C6549A">
        <w:rPr>
          <w:rFonts w:cs="Times New Roman"/>
          <w:szCs w:val="20"/>
          <w:lang w:val="en-GB"/>
        </w:rPr>
        <w:t>The reduced acrylate formulation</w:t>
      </w:r>
      <w:r w:rsidRPr="00C6549A">
        <w:rPr>
          <w:rFonts w:cs="Times New Roman"/>
          <w:szCs w:val="20"/>
          <w:lang w:val="en-GB"/>
        </w:rPr>
        <w:t>s</w:t>
      </w:r>
      <w:r w:rsidR="0071594E" w:rsidRPr="00C6549A">
        <w:rPr>
          <w:rFonts w:cs="Times New Roman"/>
          <w:szCs w:val="20"/>
          <w:lang w:val="en-GB"/>
        </w:rPr>
        <w:t xml:space="preserve"> were found to perform well in terms of</w:t>
      </w:r>
      <w:r w:rsidR="007C6E41" w:rsidRPr="00C6549A">
        <w:rPr>
          <w:rFonts w:cs="Times New Roman"/>
          <w:szCs w:val="20"/>
          <w:lang w:val="en-GB"/>
        </w:rPr>
        <w:t xml:space="preserve"> </w:t>
      </w:r>
      <w:r w:rsidR="00770184" w:rsidRPr="00C6549A">
        <w:rPr>
          <w:rFonts w:cs="Times New Roman"/>
          <w:szCs w:val="20"/>
          <w:lang w:val="en-GB"/>
        </w:rPr>
        <w:t xml:space="preserve">pendulum hardness test and surface resistance. Moreover, the effect of irradiation doses on the gel content of coated film cured by UV light </w:t>
      </w:r>
      <w:r w:rsidR="00AF0973" w:rsidRPr="00C6549A">
        <w:rPr>
          <w:rFonts w:cs="Times New Roman"/>
          <w:szCs w:val="20"/>
          <w:lang w:val="en-GB"/>
        </w:rPr>
        <w:t>could</w:t>
      </w:r>
      <w:r w:rsidR="00770184" w:rsidRPr="00C6549A">
        <w:rPr>
          <w:rFonts w:cs="Times New Roman"/>
          <w:szCs w:val="20"/>
          <w:lang w:val="en-GB"/>
        </w:rPr>
        <w:t xml:space="preserve"> reach almost 80%. </w:t>
      </w:r>
      <w:r w:rsidR="00AF0973" w:rsidRPr="00C6549A">
        <w:rPr>
          <w:rFonts w:cs="Times New Roman"/>
          <w:szCs w:val="20"/>
          <w:lang w:val="en-GB"/>
        </w:rPr>
        <w:t>Therefore</w:t>
      </w:r>
      <w:r w:rsidR="0071594E" w:rsidRPr="00C6549A">
        <w:rPr>
          <w:rFonts w:cs="Times New Roman"/>
          <w:szCs w:val="20"/>
          <w:lang w:val="en-GB"/>
        </w:rPr>
        <w:t xml:space="preserve">, the enzymatically synthesized renewable monomers including ESBO and wax esters could be used as a potential reactive diluent in </w:t>
      </w:r>
      <w:r w:rsidR="00BB1D74" w:rsidRPr="00C6549A">
        <w:rPr>
          <w:rFonts w:cs="Times New Roman"/>
          <w:szCs w:val="20"/>
          <w:lang w:val="en-GB"/>
        </w:rPr>
        <w:t>UV</w:t>
      </w:r>
      <w:r w:rsidR="008B5731" w:rsidRPr="00C6549A">
        <w:rPr>
          <w:rFonts w:cs="Times New Roman"/>
          <w:szCs w:val="20"/>
          <w:lang w:val="en-GB"/>
        </w:rPr>
        <w:t>-curable wood coating</w:t>
      </w:r>
      <w:r w:rsidR="0071594E" w:rsidRPr="00C6549A">
        <w:rPr>
          <w:rFonts w:cs="Times New Roman"/>
          <w:szCs w:val="20"/>
          <w:lang w:val="en-GB"/>
        </w:rPr>
        <w:t xml:space="preserve"> to reduce the proportion of highly toxic acrylate products.</w:t>
      </w:r>
    </w:p>
    <w:p w14:paraId="3F8EB802" w14:textId="77777777" w:rsidR="0071594E" w:rsidRPr="00C6549A" w:rsidRDefault="0071594E" w:rsidP="000069BB">
      <w:pPr>
        <w:outlineLvl w:val="0"/>
        <w:rPr>
          <w:rFonts w:cs="Times New Roman"/>
          <w:szCs w:val="20"/>
        </w:rPr>
      </w:pPr>
    </w:p>
    <w:p w14:paraId="59577F0A" w14:textId="1005A341" w:rsidR="00785CA6" w:rsidRPr="00C6549A" w:rsidRDefault="00785CA6" w:rsidP="00F35D85">
      <w:pPr>
        <w:jc w:val="center"/>
        <w:outlineLvl w:val="0"/>
        <w:rPr>
          <w:rFonts w:cs="Times New Roman"/>
          <w:b/>
          <w:szCs w:val="20"/>
        </w:rPr>
      </w:pPr>
      <w:r w:rsidRPr="00C6549A">
        <w:rPr>
          <w:rFonts w:cs="Times New Roman"/>
          <w:b/>
          <w:szCs w:val="20"/>
        </w:rPr>
        <w:t>Acknowledgment</w:t>
      </w:r>
    </w:p>
    <w:p w14:paraId="277F7E99" w14:textId="1E3D2DDF" w:rsidR="00C80AAC" w:rsidRPr="00C6549A" w:rsidRDefault="0071594E" w:rsidP="0071594E">
      <w:pPr>
        <w:outlineLvl w:val="0"/>
        <w:rPr>
          <w:rFonts w:cs="Times New Roman"/>
          <w:iCs/>
          <w:szCs w:val="20"/>
          <w:lang w:val="en-MY"/>
        </w:rPr>
      </w:pPr>
      <w:r w:rsidRPr="00C6549A">
        <w:rPr>
          <w:rFonts w:cs="Times New Roman"/>
          <w:szCs w:val="20"/>
          <w:lang w:val="en-GB"/>
        </w:rPr>
        <w:t xml:space="preserve">The authors gratefully acknowledge the Ministry of Science, Technology, and Innovation (MOSTI) with project number Science Fund 5450341 for its financial support. Our sincere thanks are also extended to Prof Rajni Hatti-Kaul Head </w:t>
      </w:r>
      <w:r w:rsidRPr="00C6549A">
        <w:rPr>
          <w:rFonts w:cs="Times New Roman"/>
          <w:iCs/>
          <w:szCs w:val="20"/>
          <w:lang w:val="en-MY"/>
        </w:rPr>
        <w:t>Department of Biotechnology, Center for Chemistry and Chemical Engineering, and Cecillia Orellana-Coca for their outstanding assistance during the six-month research attachment at Lund University.</w:t>
      </w:r>
    </w:p>
    <w:p w14:paraId="64859BEF" w14:textId="77777777" w:rsidR="00166F5A" w:rsidRPr="00C6549A" w:rsidRDefault="00166F5A" w:rsidP="0071594E">
      <w:pPr>
        <w:outlineLvl w:val="0"/>
        <w:rPr>
          <w:rFonts w:cs="Times New Roman"/>
          <w:iCs/>
          <w:szCs w:val="20"/>
          <w:lang w:val="en-MY"/>
        </w:rPr>
      </w:pPr>
    </w:p>
    <w:p w14:paraId="576C3DD9" w14:textId="77777777" w:rsidR="00DD7414" w:rsidRPr="00C6549A" w:rsidRDefault="00DD7414" w:rsidP="00DD7414">
      <w:pPr>
        <w:jc w:val="center"/>
        <w:outlineLvl w:val="0"/>
        <w:rPr>
          <w:rFonts w:eastAsia="SimSun" w:cs="Times New Roman"/>
          <w:b/>
          <w:szCs w:val="20"/>
        </w:rPr>
      </w:pPr>
      <w:r w:rsidRPr="00C6549A">
        <w:rPr>
          <w:rFonts w:eastAsia="SimSun" w:cs="Times New Roman"/>
          <w:b/>
          <w:szCs w:val="20"/>
        </w:rPr>
        <w:t>References</w:t>
      </w:r>
    </w:p>
    <w:p w14:paraId="6E8D8186" w14:textId="740F9CAD"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Arial"/>
          <w:lang w:val="en-GB"/>
        </w:rPr>
        <w:fldChar w:fldCharType="begin" w:fldLock="1"/>
      </w:r>
      <w:r w:rsidRPr="00C6549A">
        <w:rPr>
          <w:rFonts w:eastAsia="SimSun" w:cs="Arial"/>
          <w:lang w:val="en-GB"/>
        </w:rPr>
        <w:instrText xml:space="preserve">ADDIN Mendeley Bibliography CSL_BIBLIOGRAPHY </w:instrText>
      </w:r>
      <w:r w:rsidRPr="00C6549A">
        <w:rPr>
          <w:rFonts w:eastAsia="SimSun" w:cs="Arial"/>
          <w:lang w:val="en-GB"/>
        </w:rPr>
        <w:fldChar w:fldCharType="separate"/>
      </w:r>
      <w:r w:rsidRPr="00C6549A">
        <w:rPr>
          <w:rFonts w:eastAsia="SimSun" w:cs="Times New Roman"/>
          <w:szCs w:val="20"/>
          <w:lang w:val="en-GB"/>
        </w:rPr>
        <w:t xml:space="preserve"> </w:t>
      </w:r>
      <w:r w:rsidRPr="00C6549A">
        <w:rPr>
          <w:rFonts w:eastAsia="SimSun" w:cs="Times New Roman"/>
          <w:noProof/>
          <w:szCs w:val="24"/>
          <w:lang w:val="en-GB"/>
        </w:rPr>
        <w:t>Andrady, A. L., Pandey, K. K.</w:t>
      </w:r>
      <w:r w:rsidR="00645C6A">
        <w:rPr>
          <w:rFonts w:eastAsia="SimSun" w:cs="Times New Roman"/>
          <w:noProof/>
          <w:szCs w:val="24"/>
          <w:lang w:val="en-GB"/>
        </w:rPr>
        <w:t xml:space="preserve"> </w:t>
      </w:r>
      <w:r w:rsidRPr="00C6549A">
        <w:rPr>
          <w:rFonts w:eastAsia="SimSun" w:cs="Times New Roman"/>
          <w:noProof/>
          <w:szCs w:val="24"/>
          <w:lang w:val="en-GB"/>
        </w:rPr>
        <w:t>and Heikkilä, A. M. (2019). Interactive effects of solar UV radiation and climate change on material damage</w:t>
      </w:r>
      <w:r w:rsidR="00645C6A">
        <w:rPr>
          <w:rFonts w:eastAsia="SimSun" w:cs="Times New Roman"/>
          <w:noProof/>
          <w:szCs w:val="24"/>
          <w:lang w:val="en-GB"/>
        </w:rPr>
        <w:t xml:space="preserve">. </w:t>
      </w:r>
      <w:r w:rsidRPr="00C6549A">
        <w:rPr>
          <w:rFonts w:eastAsia="SimSun" w:cs="Times New Roman"/>
          <w:i/>
          <w:iCs/>
          <w:noProof/>
          <w:szCs w:val="24"/>
          <w:lang w:val="en-GB"/>
        </w:rPr>
        <w:t>Photochem</w:t>
      </w:r>
      <w:r w:rsidR="00645C6A">
        <w:rPr>
          <w:rFonts w:eastAsia="SimSun" w:cs="Times New Roman"/>
          <w:i/>
          <w:iCs/>
          <w:noProof/>
          <w:szCs w:val="24"/>
          <w:lang w:val="en-GB"/>
        </w:rPr>
        <w:t>ical</w:t>
      </w:r>
      <w:r w:rsidRPr="00C6549A">
        <w:rPr>
          <w:rFonts w:eastAsia="SimSun" w:cs="Times New Roman"/>
          <w:i/>
          <w:iCs/>
          <w:noProof/>
          <w:szCs w:val="24"/>
          <w:lang w:val="en-GB"/>
        </w:rPr>
        <w:t xml:space="preserve"> </w:t>
      </w:r>
      <w:r w:rsidR="00645C6A">
        <w:rPr>
          <w:rFonts w:eastAsia="SimSun" w:cs="Times New Roman"/>
          <w:i/>
          <w:iCs/>
          <w:noProof/>
          <w:szCs w:val="24"/>
          <w:lang w:val="en-GB"/>
        </w:rPr>
        <w:t xml:space="preserve">and </w:t>
      </w:r>
      <w:r w:rsidRPr="00C6549A">
        <w:rPr>
          <w:rFonts w:eastAsia="SimSun" w:cs="Times New Roman"/>
          <w:i/>
          <w:iCs/>
          <w:noProof/>
          <w:szCs w:val="24"/>
          <w:lang w:val="en-GB"/>
        </w:rPr>
        <w:t>Photobiol</w:t>
      </w:r>
      <w:r w:rsidR="00645C6A">
        <w:rPr>
          <w:rFonts w:eastAsia="SimSun" w:cs="Times New Roman"/>
          <w:i/>
          <w:iCs/>
          <w:noProof/>
          <w:szCs w:val="24"/>
          <w:lang w:val="en-GB"/>
        </w:rPr>
        <w:t>ogical</w:t>
      </w:r>
      <w:r w:rsidRPr="00C6549A">
        <w:rPr>
          <w:rFonts w:eastAsia="SimSun" w:cs="Times New Roman"/>
          <w:i/>
          <w:iCs/>
          <w:noProof/>
          <w:szCs w:val="24"/>
          <w:lang w:val="en-GB"/>
        </w:rPr>
        <w:t xml:space="preserve"> Sci</w:t>
      </w:r>
      <w:r w:rsidR="00645C6A">
        <w:rPr>
          <w:rFonts w:eastAsia="SimSun" w:cs="Times New Roman"/>
          <w:i/>
          <w:iCs/>
          <w:noProof/>
          <w:szCs w:val="24"/>
          <w:lang w:val="en-GB"/>
        </w:rPr>
        <w:t>ences</w:t>
      </w:r>
      <w:r w:rsidRPr="00C6549A">
        <w:rPr>
          <w:rFonts w:eastAsia="SimSun" w:cs="Times New Roman"/>
          <w:noProof/>
          <w:szCs w:val="24"/>
          <w:lang w:val="en-GB"/>
        </w:rPr>
        <w:t>, 18(3)</w:t>
      </w:r>
      <w:r w:rsidR="00645C6A">
        <w:rPr>
          <w:rFonts w:eastAsia="SimSun" w:cs="Times New Roman"/>
          <w:noProof/>
          <w:szCs w:val="24"/>
          <w:lang w:val="en-GB"/>
        </w:rPr>
        <w:t xml:space="preserve">: </w:t>
      </w:r>
      <w:r w:rsidRPr="00C6549A">
        <w:rPr>
          <w:rFonts w:eastAsia="SimSun" w:cs="Times New Roman"/>
          <w:noProof/>
          <w:szCs w:val="24"/>
          <w:lang w:val="en-GB"/>
        </w:rPr>
        <w:t>804</w:t>
      </w:r>
      <w:r w:rsidR="00645C6A">
        <w:rPr>
          <w:rFonts w:eastAsia="SimSun" w:cs="Times New Roman"/>
          <w:noProof/>
          <w:szCs w:val="24"/>
          <w:lang w:val="en-GB"/>
        </w:rPr>
        <w:t>-</w:t>
      </w:r>
      <w:r w:rsidRPr="00C6549A">
        <w:rPr>
          <w:rFonts w:eastAsia="SimSun" w:cs="Times New Roman"/>
          <w:noProof/>
          <w:szCs w:val="24"/>
          <w:lang w:val="en-GB"/>
        </w:rPr>
        <w:t>825.</w:t>
      </w:r>
    </w:p>
    <w:p w14:paraId="45AEEDC3" w14:textId="57F909B5"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Paquet, C., Schmitt, T., Klemberg-Sapieha, J. E., Morin, J.-F.</w:t>
      </w:r>
      <w:r w:rsidR="00645C6A">
        <w:rPr>
          <w:rFonts w:eastAsia="SimSun" w:cs="Times New Roman"/>
          <w:noProof/>
          <w:szCs w:val="24"/>
          <w:lang w:val="en-GB"/>
        </w:rPr>
        <w:t xml:space="preserve"> </w:t>
      </w:r>
      <w:r w:rsidRPr="00C6549A">
        <w:rPr>
          <w:rFonts w:eastAsia="SimSun" w:cs="Times New Roman"/>
          <w:noProof/>
          <w:szCs w:val="24"/>
          <w:lang w:val="en-GB"/>
        </w:rPr>
        <w:t>and Landry, V., (2020). Self-</w:t>
      </w:r>
      <w:r w:rsidR="00645C6A">
        <w:rPr>
          <w:rFonts w:eastAsia="SimSun" w:cs="Times New Roman"/>
          <w:noProof/>
          <w:szCs w:val="24"/>
          <w:lang w:val="en-GB"/>
        </w:rPr>
        <w:t>h</w:t>
      </w:r>
      <w:r w:rsidRPr="00C6549A">
        <w:rPr>
          <w:rFonts w:eastAsia="SimSun" w:cs="Times New Roman"/>
          <w:noProof/>
          <w:szCs w:val="24"/>
          <w:lang w:val="en-GB"/>
        </w:rPr>
        <w:t xml:space="preserve">ealing UV </w:t>
      </w:r>
      <w:r w:rsidR="00645C6A" w:rsidRPr="00C6549A">
        <w:rPr>
          <w:rFonts w:eastAsia="SimSun" w:cs="Times New Roman"/>
          <w:noProof/>
          <w:szCs w:val="24"/>
          <w:lang w:val="en-GB"/>
        </w:rPr>
        <w:t xml:space="preserve">curable acrylate coatings for wood finishing system, part </w:t>
      </w:r>
      <w:r w:rsidRPr="00C6549A">
        <w:rPr>
          <w:rFonts w:eastAsia="SimSun" w:cs="Times New Roman"/>
          <w:noProof/>
          <w:szCs w:val="24"/>
          <w:lang w:val="en-GB"/>
        </w:rPr>
        <w:t>1: Impact o</w:t>
      </w:r>
      <w:r w:rsidR="00645C6A" w:rsidRPr="00C6549A">
        <w:rPr>
          <w:rFonts w:eastAsia="SimSun" w:cs="Times New Roman"/>
          <w:noProof/>
          <w:szCs w:val="24"/>
          <w:lang w:val="en-GB"/>
        </w:rPr>
        <w:t>f the formulation on self-healing efficiency</w:t>
      </w:r>
      <w:r w:rsidR="00645C6A">
        <w:rPr>
          <w:rFonts w:eastAsia="SimSun" w:cs="Times New Roman"/>
          <w:noProof/>
          <w:szCs w:val="24"/>
          <w:lang w:val="en-GB"/>
        </w:rPr>
        <w:t xml:space="preserve">. </w:t>
      </w:r>
      <w:r w:rsidRPr="00C6549A">
        <w:rPr>
          <w:rFonts w:eastAsia="SimSun" w:cs="Times New Roman"/>
          <w:i/>
          <w:iCs/>
          <w:noProof/>
          <w:szCs w:val="24"/>
          <w:lang w:val="en-GB"/>
        </w:rPr>
        <w:t>Coatings</w:t>
      </w:r>
      <w:r w:rsidR="00645C6A">
        <w:rPr>
          <w:rFonts w:eastAsia="SimSun" w:cs="Times New Roman"/>
          <w:i/>
          <w:iCs/>
          <w:noProof/>
          <w:szCs w:val="24"/>
          <w:lang w:val="en-GB"/>
        </w:rPr>
        <w:t xml:space="preserve">, </w:t>
      </w:r>
      <w:r w:rsidRPr="00C6549A">
        <w:rPr>
          <w:rFonts w:eastAsia="SimSun" w:cs="Times New Roman"/>
          <w:noProof/>
          <w:szCs w:val="24"/>
          <w:lang w:val="en-GB"/>
        </w:rPr>
        <w:t>10(8)</w:t>
      </w:r>
      <w:r w:rsidR="00645C6A">
        <w:rPr>
          <w:rFonts w:eastAsia="SimSun" w:cs="Times New Roman"/>
          <w:noProof/>
          <w:szCs w:val="24"/>
          <w:lang w:val="en-GB"/>
        </w:rPr>
        <w:t>:</w:t>
      </w:r>
      <w:r w:rsidRPr="00C6549A">
        <w:rPr>
          <w:rFonts w:eastAsia="SimSun" w:cs="Times New Roman"/>
          <w:noProof/>
          <w:szCs w:val="24"/>
          <w:lang w:val="en-GB"/>
        </w:rPr>
        <w:t xml:space="preserve"> 770.</w:t>
      </w:r>
    </w:p>
    <w:p w14:paraId="62E423E2" w14:textId="27F6E9B9"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rPr>
        <w:t>Teacǎ,</w:t>
      </w:r>
      <w:r w:rsidRPr="00C6549A">
        <w:rPr>
          <w:rFonts w:eastAsia="SimSun" w:cs="Times New Roman"/>
          <w:noProof/>
          <w:szCs w:val="24"/>
          <w:lang w:val="en-GB"/>
        </w:rPr>
        <w:t xml:space="preserve"> C. A., Roşu, D., Bodîrlǎu, R.</w:t>
      </w:r>
      <w:r w:rsidR="00645C6A">
        <w:rPr>
          <w:rFonts w:eastAsia="SimSun" w:cs="Times New Roman"/>
          <w:noProof/>
          <w:szCs w:val="24"/>
          <w:lang w:val="en-GB"/>
        </w:rPr>
        <w:t xml:space="preserve"> </w:t>
      </w:r>
      <w:r w:rsidRPr="00C6549A">
        <w:rPr>
          <w:rFonts w:eastAsia="SimSun" w:cs="Times New Roman"/>
          <w:noProof/>
          <w:szCs w:val="24"/>
          <w:lang w:val="en-GB"/>
        </w:rPr>
        <w:t xml:space="preserve">and Roşu, L. (2013). Structural changes in wood under artificial UV light irradiation determined by FTIR spectroscopy and color measurements-a brief review, </w:t>
      </w:r>
      <w:r w:rsidRPr="00C6549A">
        <w:rPr>
          <w:rFonts w:eastAsia="SimSun" w:cs="Times New Roman"/>
          <w:i/>
          <w:iCs/>
          <w:noProof/>
          <w:szCs w:val="24"/>
          <w:lang w:val="en-GB"/>
        </w:rPr>
        <w:t>BioResources</w:t>
      </w:r>
      <w:r w:rsidRPr="00C6549A">
        <w:rPr>
          <w:rFonts w:eastAsia="SimSun" w:cs="Times New Roman"/>
          <w:noProof/>
          <w:szCs w:val="24"/>
          <w:lang w:val="en-GB"/>
        </w:rPr>
        <w:t>, 8(1)</w:t>
      </w:r>
      <w:r w:rsidR="00645C6A">
        <w:rPr>
          <w:rFonts w:eastAsia="SimSun" w:cs="Times New Roman"/>
          <w:noProof/>
          <w:szCs w:val="24"/>
          <w:lang w:val="en-GB"/>
        </w:rPr>
        <w:t>:</w:t>
      </w:r>
      <w:r w:rsidRPr="00C6549A">
        <w:rPr>
          <w:rFonts w:eastAsia="SimSun" w:cs="Times New Roman"/>
          <w:noProof/>
          <w:szCs w:val="24"/>
          <w:lang w:val="en-GB"/>
        </w:rPr>
        <w:t xml:space="preserve"> 1478</w:t>
      </w:r>
      <w:r w:rsidR="00645C6A">
        <w:rPr>
          <w:rFonts w:eastAsia="SimSun" w:cs="Times New Roman"/>
          <w:noProof/>
          <w:szCs w:val="24"/>
          <w:lang w:val="en-GB"/>
        </w:rPr>
        <w:t>-</w:t>
      </w:r>
      <w:r w:rsidRPr="00C6549A">
        <w:rPr>
          <w:rFonts w:eastAsia="SimSun" w:cs="Times New Roman"/>
          <w:noProof/>
          <w:szCs w:val="24"/>
          <w:lang w:val="en-GB"/>
        </w:rPr>
        <w:t>1507.</w:t>
      </w:r>
    </w:p>
    <w:p w14:paraId="65419155" w14:textId="2B50F457"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Ulker, O. C., Ulker, O.</w:t>
      </w:r>
      <w:r w:rsidR="00645C6A">
        <w:rPr>
          <w:rFonts w:eastAsia="SimSun" w:cs="Times New Roman"/>
          <w:noProof/>
          <w:szCs w:val="24"/>
          <w:lang w:val="en-GB"/>
        </w:rPr>
        <w:t xml:space="preserve"> </w:t>
      </w:r>
      <w:r w:rsidRPr="00C6549A">
        <w:rPr>
          <w:rFonts w:eastAsia="SimSun" w:cs="Times New Roman"/>
          <w:noProof/>
          <w:szCs w:val="24"/>
          <w:lang w:val="en-GB"/>
        </w:rPr>
        <w:t>and Hiziroglu, S. (2021). Volatile organic compounds (VOCs) emitted from coated furniture units</w:t>
      </w:r>
      <w:r w:rsidR="00645C6A">
        <w:rPr>
          <w:rFonts w:eastAsia="SimSun" w:cs="Times New Roman"/>
          <w:noProof/>
          <w:szCs w:val="24"/>
          <w:lang w:val="en-GB"/>
        </w:rPr>
        <w:t xml:space="preserve">. </w:t>
      </w:r>
      <w:r w:rsidRPr="00C6549A">
        <w:rPr>
          <w:rFonts w:eastAsia="SimSun" w:cs="Times New Roman"/>
          <w:i/>
          <w:iCs/>
          <w:noProof/>
          <w:szCs w:val="24"/>
          <w:lang w:val="en-GB"/>
        </w:rPr>
        <w:t>Coatings,</w:t>
      </w:r>
      <w:r w:rsidRPr="00C6549A">
        <w:rPr>
          <w:rFonts w:eastAsia="SimSun" w:cs="Times New Roman"/>
          <w:noProof/>
          <w:szCs w:val="24"/>
          <w:lang w:val="en-GB"/>
        </w:rPr>
        <w:t>11(7)</w:t>
      </w:r>
      <w:r w:rsidR="00645C6A">
        <w:rPr>
          <w:rFonts w:eastAsia="SimSun" w:cs="Times New Roman"/>
          <w:noProof/>
          <w:szCs w:val="24"/>
          <w:lang w:val="en-GB"/>
        </w:rPr>
        <w:t>:</w:t>
      </w:r>
      <w:r w:rsidRPr="00C6549A">
        <w:rPr>
          <w:rFonts w:eastAsia="SimSun" w:cs="Times New Roman"/>
          <w:noProof/>
          <w:szCs w:val="24"/>
          <w:lang w:val="en-GB"/>
        </w:rPr>
        <w:t xml:space="preserve"> 806.</w:t>
      </w:r>
    </w:p>
    <w:p w14:paraId="1F7149DD" w14:textId="5F38FE71" w:rsidR="00DD7414" w:rsidRPr="00C6549A" w:rsidRDefault="00DD7414" w:rsidP="00411780">
      <w:pPr>
        <w:widowControl/>
        <w:numPr>
          <w:ilvl w:val="0"/>
          <w:numId w:val="4"/>
        </w:numPr>
        <w:wordWrap/>
        <w:autoSpaceDE/>
        <w:autoSpaceDN/>
        <w:adjustRightInd w:val="0"/>
        <w:spacing w:before="240" w:after="160" w:line="259" w:lineRule="auto"/>
        <w:ind w:left="567" w:hanging="567"/>
        <w:contextualSpacing/>
        <w:rPr>
          <w:rFonts w:eastAsia="SimSun" w:cs="Times New Roman"/>
          <w:noProof/>
          <w:szCs w:val="24"/>
        </w:rPr>
      </w:pPr>
      <w:r w:rsidRPr="00645C6A">
        <w:rPr>
          <w:rFonts w:eastAsia="SimSun" w:cs="Times New Roman"/>
          <w:noProof/>
          <w:szCs w:val="24"/>
          <w:lang w:val="fr-FR"/>
        </w:rPr>
        <w:t>Suriano, R., Ciapponi, R., Griffini, G., Levi, M.</w:t>
      </w:r>
      <w:r w:rsidR="00645C6A">
        <w:rPr>
          <w:rFonts w:eastAsia="SimSun" w:cs="Times New Roman"/>
          <w:noProof/>
          <w:szCs w:val="24"/>
          <w:lang w:val="fr-FR"/>
        </w:rPr>
        <w:t xml:space="preserve"> and </w:t>
      </w:r>
      <w:r w:rsidRPr="00645C6A">
        <w:rPr>
          <w:rFonts w:eastAsia="SimSun" w:cs="Times New Roman"/>
          <w:noProof/>
          <w:szCs w:val="24"/>
          <w:lang w:val="fr-FR"/>
        </w:rPr>
        <w:t xml:space="preserve">Turri, S. (2017). </w:t>
      </w:r>
      <w:r w:rsidRPr="00C6549A">
        <w:rPr>
          <w:rFonts w:eastAsia="SimSun" w:cs="Times New Roman"/>
          <w:noProof/>
          <w:szCs w:val="24"/>
        </w:rPr>
        <w:t xml:space="preserve">Fluorinated </w:t>
      </w:r>
      <w:r w:rsidR="001650C2" w:rsidRPr="00C6549A">
        <w:rPr>
          <w:rFonts w:eastAsia="SimSun" w:cs="Times New Roman"/>
          <w:noProof/>
          <w:szCs w:val="24"/>
        </w:rPr>
        <w:t>zirconia-based sol-gel hybrid coatings on polycarbonate with high durability and improved scratch resistance.</w:t>
      </w:r>
      <w:r w:rsidRPr="00C6549A">
        <w:rPr>
          <w:rFonts w:eastAsia="SimSun" w:cs="Times New Roman"/>
          <w:noProof/>
          <w:szCs w:val="24"/>
        </w:rPr>
        <w:t xml:space="preserve"> </w:t>
      </w:r>
      <w:r w:rsidRPr="00C6549A">
        <w:rPr>
          <w:rFonts w:eastAsia="SimSun" w:cs="Times New Roman"/>
          <w:i/>
          <w:iCs/>
          <w:noProof/>
          <w:szCs w:val="24"/>
        </w:rPr>
        <w:t>Surf</w:t>
      </w:r>
      <w:r w:rsidR="001650C2">
        <w:rPr>
          <w:rFonts w:eastAsia="SimSun" w:cs="Times New Roman"/>
          <w:i/>
          <w:iCs/>
          <w:noProof/>
          <w:szCs w:val="24"/>
        </w:rPr>
        <w:t>ace</w:t>
      </w:r>
      <w:r w:rsidRPr="00C6549A">
        <w:rPr>
          <w:rFonts w:eastAsia="SimSun" w:cs="Times New Roman"/>
          <w:i/>
          <w:iCs/>
          <w:noProof/>
          <w:szCs w:val="24"/>
        </w:rPr>
        <w:t xml:space="preserve"> Coatings Technol</w:t>
      </w:r>
      <w:r w:rsidR="001650C2">
        <w:rPr>
          <w:rFonts w:eastAsia="SimSun" w:cs="Times New Roman"/>
          <w:i/>
          <w:iCs/>
          <w:noProof/>
          <w:szCs w:val="24"/>
        </w:rPr>
        <w:t>ogy</w:t>
      </w:r>
      <w:r w:rsidRPr="00C6549A">
        <w:rPr>
          <w:rFonts w:eastAsia="SimSun" w:cs="Times New Roman"/>
          <w:noProof/>
          <w:szCs w:val="24"/>
        </w:rPr>
        <w:t>, 311</w:t>
      </w:r>
      <w:r w:rsidR="001650C2">
        <w:rPr>
          <w:rFonts w:eastAsia="SimSun" w:cs="Times New Roman"/>
          <w:noProof/>
          <w:szCs w:val="24"/>
        </w:rPr>
        <w:t>:</w:t>
      </w:r>
      <w:r w:rsidRPr="00C6549A">
        <w:rPr>
          <w:rFonts w:eastAsia="SimSun" w:cs="Times New Roman"/>
          <w:noProof/>
          <w:szCs w:val="24"/>
        </w:rPr>
        <w:t xml:space="preserve"> 80</w:t>
      </w:r>
      <w:r w:rsidR="001650C2">
        <w:rPr>
          <w:rFonts w:eastAsia="SimSun" w:cs="Times New Roman"/>
          <w:noProof/>
          <w:szCs w:val="24"/>
        </w:rPr>
        <w:t>-</w:t>
      </w:r>
      <w:r w:rsidRPr="00C6549A">
        <w:rPr>
          <w:rFonts w:eastAsia="SimSun" w:cs="Times New Roman"/>
          <w:noProof/>
          <w:szCs w:val="24"/>
        </w:rPr>
        <w:t xml:space="preserve">89. </w:t>
      </w:r>
    </w:p>
    <w:p w14:paraId="582B70E9" w14:textId="0E586CFA"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 xml:space="preserve">Teaca, C. A., Tanasa, F. and Zanoaga, M. (2018). Multi-component polymer systems comprising wood as bio-based component and thermoplastic polymer matrices – an overview, </w:t>
      </w:r>
      <w:r w:rsidRPr="00C6549A">
        <w:rPr>
          <w:rFonts w:eastAsia="SimSun" w:cs="Times New Roman"/>
          <w:i/>
          <w:iCs/>
          <w:noProof/>
          <w:szCs w:val="24"/>
          <w:lang w:val="en-GB"/>
        </w:rPr>
        <w:t>BioResources</w:t>
      </w:r>
      <w:r w:rsidRPr="00C6549A">
        <w:rPr>
          <w:rFonts w:eastAsia="SimSun" w:cs="Times New Roman"/>
          <w:noProof/>
          <w:szCs w:val="24"/>
          <w:lang w:val="en-GB"/>
        </w:rPr>
        <w:t>, 13(2)</w:t>
      </w:r>
      <w:r w:rsidR="001650C2">
        <w:rPr>
          <w:rFonts w:eastAsia="SimSun" w:cs="Times New Roman"/>
          <w:noProof/>
          <w:szCs w:val="24"/>
          <w:lang w:val="en-GB"/>
        </w:rPr>
        <w:t>:</w:t>
      </w:r>
      <w:r w:rsidRPr="00C6549A">
        <w:rPr>
          <w:rFonts w:eastAsia="SimSun" w:cs="Times New Roman"/>
          <w:noProof/>
          <w:szCs w:val="24"/>
          <w:lang w:val="en-GB"/>
        </w:rPr>
        <w:t xml:space="preserve"> 4728</w:t>
      </w:r>
      <w:r w:rsidR="001650C2">
        <w:rPr>
          <w:rFonts w:eastAsia="SimSun" w:cs="Times New Roman"/>
          <w:noProof/>
          <w:szCs w:val="24"/>
          <w:lang w:val="en-GB"/>
        </w:rPr>
        <w:t>-</w:t>
      </w:r>
      <w:r w:rsidRPr="00C6549A">
        <w:rPr>
          <w:rFonts w:eastAsia="SimSun" w:cs="Times New Roman"/>
          <w:noProof/>
          <w:szCs w:val="24"/>
          <w:lang w:val="en-GB"/>
        </w:rPr>
        <w:t>4769.</w:t>
      </w:r>
    </w:p>
    <w:p w14:paraId="15977B61" w14:textId="6545A9BC"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1650C2">
        <w:rPr>
          <w:rFonts w:eastAsia="SimSun" w:cs="Times New Roman"/>
          <w:noProof/>
          <w:szCs w:val="24"/>
          <w:lang w:val="en-MY"/>
        </w:rPr>
        <w:t>Hang, Z., Yu, H., Lu, Y., Huai, X.</w:t>
      </w:r>
      <w:r w:rsidR="001650C2" w:rsidRPr="001650C2">
        <w:rPr>
          <w:rFonts w:eastAsia="SimSun" w:cs="Times New Roman"/>
          <w:noProof/>
          <w:szCs w:val="24"/>
          <w:lang w:val="en-MY"/>
        </w:rPr>
        <w:t xml:space="preserve"> and </w:t>
      </w:r>
      <w:r w:rsidRPr="001650C2">
        <w:rPr>
          <w:rFonts w:eastAsia="SimSun" w:cs="Times New Roman"/>
          <w:noProof/>
          <w:szCs w:val="24"/>
          <w:lang w:val="en-MY"/>
        </w:rPr>
        <w:t xml:space="preserve">Luo, L. (2020). </w:t>
      </w:r>
      <w:r w:rsidRPr="00C6549A">
        <w:rPr>
          <w:rFonts w:eastAsia="SimSun" w:cs="Times New Roman"/>
          <w:noProof/>
          <w:szCs w:val="24"/>
        </w:rPr>
        <w:t>Effect o</w:t>
      </w:r>
      <w:r w:rsidR="001650C2" w:rsidRPr="00C6549A">
        <w:rPr>
          <w:rFonts w:eastAsia="SimSun" w:cs="Times New Roman"/>
          <w:noProof/>
          <w:szCs w:val="24"/>
        </w:rPr>
        <w:t xml:space="preserve">f graphene carbon nitride on ultraviolet-curing coatings. </w:t>
      </w:r>
      <w:r w:rsidRPr="00C6549A">
        <w:rPr>
          <w:rFonts w:eastAsia="SimSun" w:cs="Times New Roman"/>
          <w:i/>
          <w:iCs/>
          <w:noProof/>
          <w:szCs w:val="24"/>
        </w:rPr>
        <w:t>Materials</w:t>
      </w:r>
      <w:r w:rsidRPr="00C6549A">
        <w:rPr>
          <w:rFonts w:eastAsia="SimSun" w:cs="Times New Roman"/>
          <w:noProof/>
          <w:szCs w:val="24"/>
        </w:rPr>
        <w:t>, 13(1)</w:t>
      </w:r>
      <w:r w:rsidR="001650C2">
        <w:rPr>
          <w:rFonts w:eastAsia="SimSun" w:cs="Times New Roman"/>
          <w:noProof/>
          <w:szCs w:val="24"/>
        </w:rPr>
        <w:t>:</w:t>
      </w:r>
      <w:r w:rsidRPr="00C6549A">
        <w:rPr>
          <w:rFonts w:eastAsia="SimSun" w:cs="Times New Roman"/>
          <w:noProof/>
          <w:szCs w:val="24"/>
        </w:rPr>
        <w:t xml:space="preserve"> 153. </w:t>
      </w:r>
    </w:p>
    <w:p w14:paraId="6F64FED1" w14:textId="3A361E0A"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1650C2">
        <w:rPr>
          <w:rFonts w:eastAsia="SimSun" w:cs="Times New Roman"/>
          <w:noProof/>
          <w:szCs w:val="24"/>
          <w:lang w:val="en-MY"/>
        </w:rPr>
        <w:t>Pezzana, L., Malmström, E., Johansson, M.</w:t>
      </w:r>
      <w:r w:rsidR="001650C2" w:rsidRPr="001650C2">
        <w:rPr>
          <w:rFonts w:eastAsia="SimSun" w:cs="Times New Roman"/>
          <w:noProof/>
          <w:szCs w:val="24"/>
          <w:lang w:val="en-MY"/>
        </w:rPr>
        <w:t xml:space="preserve"> and </w:t>
      </w:r>
      <w:r w:rsidRPr="001650C2">
        <w:rPr>
          <w:rFonts w:eastAsia="SimSun" w:cs="Times New Roman"/>
          <w:noProof/>
          <w:szCs w:val="24"/>
          <w:lang w:val="en-MY"/>
        </w:rPr>
        <w:t xml:space="preserve">Sangermano, M. (2021). </w:t>
      </w:r>
      <w:r w:rsidRPr="00C6549A">
        <w:rPr>
          <w:rFonts w:eastAsia="SimSun" w:cs="Times New Roman"/>
          <w:noProof/>
          <w:szCs w:val="24"/>
        </w:rPr>
        <w:t>UV-</w:t>
      </w:r>
      <w:r w:rsidR="001650C2" w:rsidRPr="00C6549A">
        <w:rPr>
          <w:rFonts w:eastAsia="SimSun" w:cs="Times New Roman"/>
          <w:noProof/>
          <w:szCs w:val="24"/>
        </w:rPr>
        <w:t xml:space="preserve">curable bio-based polymers derived from industrial pulp and paper processes. </w:t>
      </w:r>
      <w:r w:rsidRPr="00C6549A">
        <w:rPr>
          <w:rFonts w:eastAsia="SimSun" w:cs="Times New Roman"/>
          <w:i/>
          <w:iCs/>
          <w:noProof/>
          <w:szCs w:val="24"/>
        </w:rPr>
        <w:t>Polym</w:t>
      </w:r>
      <w:r w:rsidR="001650C2">
        <w:rPr>
          <w:rFonts w:eastAsia="SimSun" w:cs="Times New Roman"/>
          <w:i/>
          <w:iCs/>
          <w:noProof/>
          <w:szCs w:val="24"/>
        </w:rPr>
        <w:t>ers</w:t>
      </w:r>
      <w:r w:rsidRPr="00C6549A">
        <w:rPr>
          <w:rFonts w:eastAsia="SimSun" w:cs="Times New Roman"/>
          <w:i/>
          <w:iCs/>
          <w:noProof/>
          <w:szCs w:val="24"/>
        </w:rPr>
        <w:t xml:space="preserve">, </w:t>
      </w:r>
      <w:r w:rsidRPr="00C6549A">
        <w:rPr>
          <w:rFonts w:eastAsia="SimSun" w:cs="Times New Roman"/>
          <w:noProof/>
          <w:szCs w:val="24"/>
        </w:rPr>
        <w:t>13(9)</w:t>
      </w:r>
      <w:r w:rsidR="001650C2">
        <w:rPr>
          <w:rFonts w:eastAsia="SimSun" w:cs="Times New Roman"/>
          <w:noProof/>
          <w:szCs w:val="24"/>
        </w:rPr>
        <w:t>:</w:t>
      </w:r>
      <w:r w:rsidRPr="00C6549A">
        <w:rPr>
          <w:rFonts w:eastAsia="SimSun" w:cs="Times New Roman"/>
          <w:noProof/>
          <w:szCs w:val="24"/>
        </w:rPr>
        <w:t xml:space="preserve"> 1530.</w:t>
      </w:r>
    </w:p>
    <w:p w14:paraId="10909C2D" w14:textId="49F5A9F1"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C6549A">
        <w:rPr>
          <w:rFonts w:eastAsia="SimSun" w:cs="Times New Roman"/>
          <w:noProof/>
          <w:szCs w:val="24"/>
          <w:lang w:val="en-GB"/>
        </w:rPr>
        <w:t>Rosu, D., Bodîrləu, R., Teacə, C. A., Rosu, L.</w:t>
      </w:r>
      <w:r w:rsidR="001650C2">
        <w:rPr>
          <w:rFonts w:eastAsia="SimSun" w:cs="Times New Roman"/>
          <w:noProof/>
          <w:szCs w:val="24"/>
          <w:lang w:val="en-GB"/>
        </w:rPr>
        <w:t xml:space="preserve"> </w:t>
      </w:r>
      <w:r w:rsidRPr="00C6549A">
        <w:rPr>
          <w:rFonts w:eastAsia="SimSun" w:cs="Times New Roman"/>
          <w:noProof/>
          <w:szCs w:val="24"/>
          <w:lang w:val="en-GB"/>
        </w:rPr>
        <w:t>and Varganici, C. D. (2016). Epoxy and succinic anhydride functionalized soybean oil for wood protection against UV light action</w:t>
      </w:r>
      <w:r w:rsidR="001650C2">
        <w:rPr>
          <w:rFonts w:eastAsia="SimSun" w:cs="Times New Roman"/>
          <w:noProof/>
          <w:szCs w:val="24"/>
          <w:lang w:val="en-GB"/>
        </w:rPr>
        <w:t>.</w:t>
      </w:r>
      <w:r w:rsidRPr="00C6549A">
        <w:rPr>
          <w:rFonts w:eastAsia="SimSun" w:cs="Times New Roman"/>
          <w:noProof/>
          <w:szCs w:val="24"/>
          <w:lang w:val="en-GB"/>
        </w:rPr>
        <w:t xml:space="preserve"> </w:t>
      </w:r>
      <w:r w:rsidRPr="00C6549A">
        <w:rPr>
          <w:rFonts w:eastAsia="SimSun" w:cs="Times New Roman"/>
          <w:i/>
          <w:iCs/>
          <w:noProof/>
          <w:szCs w:val="24"/>
          <w:lang w:val="en-GB"/>
        </w:rPr>
        <w:t>J</w:t>
      </w:r>
      <w:r w:rsidR="001650C2">
        <w:rPr>
          <w:rFonts w:eastAsia="SimSun" w:cs="Times New Roman"/>
          <w:i/>
          <w:iCs/>
          <w:noProof/>
          <w:szCs w:val="24"/>
          <w:lang w:val="en-GB"/>
        </w:rPr>
        <w:t>ournal</w:t>
      </w:r>
      <w:r w:rsidRPr="00C6549A">
        <w:rPr>
          <w:rFonts w:eastAsia="SimSun" w:cs="Times New Roman"/>
          <w:i/>
          <w:iCs/>
          <w:noProof/>
          <w:szCs w:val="24"/>
          <w:lang w:val="en-GB"/>
        </w:rPr>
        <w:t xml:space="preserve"> Clean</w:t>
      </w:r>
      <w:r w:rsidR="001650C2">
        <w:rPr>
          <w:rFonts w:eastAsia="SimSun" w:cs="Times New Roman"/>
          <w:i/>
          <w:iCs/>
          <w:noProof/>
          <w:szCs w:val="24"/>
          <w:lang w:val="en-GB"/>
        </w:rPr>
        <w:t>er</w:t>
      </w:r>
      <w:r w:rsidRPr="00C6549A">
        <w:rPr>
          <w:rFonts w:eastAsia="SimSun" w:cs="Times New Roman"/>
          <w:i/>
          <w:iCs/>
          <w:noProof/>
          <w:szCs w:val="24"/>
          <w:lang w:val="en-GB"/>
        </w:rPr>
        <w:t xml:space="preserve"> Prod</w:t>
      </w:r>
      <w:r w:rsidR="001650C2">
        <w:rPr>
          <w:rFonts w:eastAsia="SimSun" w:cs="Times New Roman"/>
          <w:i/>
          <w:iCs/>
          <w:noProof/>
          <w:szCs w:val="24"/>
          <w:lang w:val="en-GB"/>
        </w:rPr>
        <w:t>uction</w:t>
      </w:r>
      <w:r w:rsidRPr="00C6549A">
        <w:rPr>
          <w:rFonts w:eastAsia="SimSun" w:cs="Times New Roman"/>
          <w:noProof/>
          <w:szCs w:val="24"/>
          <w:lang w:val="en-GB"/>
        </w:rPr>
        <w:t>, 112</w:t>
      </w:r>
      <w:r w:rsidR="001650C2">
        <w:rPr>
          <w:rFonts w:eastAsia="SimSun" w:cs="Times New Roman"/>
          <w:noProof/>
          <w:szCs w:val="24"/>
          <w:lang w:val="en-GB"/>
        </w:rPr>
        <w:t>:</w:t>
      </w:r>
      <w:r w:rsidRPr="00C6549A">
        <w:rPr>
          <w:rFonts w:eastAsia="SimSun" w:cs="Times New Roman"/>
          <w:noProof/>
          <w:szCs w:val="24"/>
          <w:lang w:val="en-GB"/>
        </w:rPr>
        <w:t xml:space="preserve"> 1175</w:t>
      </w:r>
      <w:r w:rsidR="001650C2">
        <w:rPr>
          <w:rFonts w:eastAsia="SimSun" w:cs="Times New Roman"/>
          <w:noProof/>
          <w:szCs w:val="24"/>
          <w:lang w:val="en-GB"/>
        </w:rPr>
        <w:t>-</w:t>
      </w:r>
      <w:r w:rsidRPr="00C6549A">
        <w:rPr>
          <w:rFonts w:eastAsia="SimSun" w:cs="Times New Roman"/>
          <w:noProof/>
          <w:szCs w:val="24"/>
          <w:lang w:val="en-GB"/>
        </w:rPr>
        <w:t>1183.</w:t>
      </w:r>
    </w:p>
    <w:p w14:paraId="16C434C1" w14:textId="79CDCE81"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C6549A">
        <w:rPr>
          <w:rFonts w:eastAsia="SimSun" w:cs="Times New Roman"/>
          <w:noProof/>
          <w:szCs w:val="24"/>
        </w:rPr>
        <w:t xml:space="preserve">LoPachin, </w:t>
      </w:r>
      <w:r w:rsidRPr="00C6549A">
        <w:rPr>
          <w:rFonts w:eastAsia="SimSun" w:cs="Times New Roman"/>
          <w:noProof/>
          <w:szCs w:val="24"/>
          <w:lang w:val="en-GB"/>
        </w:rPr>
        <w:t>R. M.</w:t>
      </w:r>
      <w:r w:rsidR="001650C2">
        <w:rPr>
          <w:rFonts w:eastAsia="SimSun" w:cs="Times New Roman"/>
          <w:noProof/>
          <w:szCs w:val="24"/>
          <w:lang w:val="en-GB"/>
        </w:rPr>
        <w:t xml:space="preserve"> </w:t>
      </w:r>
      <w:r w:rsidRPr="00C6549A">
        <w:rPr>
          <w:rFonts w:eastAsia="SimSun" w:cs="Times New Roman"/>
          <w:noProof/>
          <w:szCs w:val="24"/>
          <w:lang w:val="en-GB"/>
        </w:rPr>
        <w:t xml:space="preserve">and Gavin, T. (2014). Molecular mechanisms of aldehyde toxicity: a chemical perspective, </w:t>
      </w:r>
      <w:r w:rsidRPr="00C6549A">
        <w:rPr>
          <w:rFonts w:eastAsia="SimSun" w:cs="Times New Roman"/>
          <w:i/>
          <w:iCs/>
          <w:noProof/>
          <w:szCs w:val="24"/>
          <w:lang w:val="en-GB"/>
        </w:rPr>
        <w:t>Chem</w:t>
      </w:r>
      <w:r w:rsidR="001650C2">
        <w:rPr>
          <w:rFonts w:eastAsia="SimSun" w:cs="Times New Roman"/>
          <w:i/>
          <w:iCs/>
          <w:noProof/>
          <w:szCs w:val="24"/>
          <w:lang w:val="en-GB"/>
        </w:rPr>
        <w:t>ical</w:t>
      </w:r>
      <w:r w:rsidRPr="00C6549A">
        <w:rPr>
          <w:rFonts w:eastAsia="SimSun" w:cs="Times New Roman"/>
          <w:i/>
          <w:iCs/>
          <w:noProof/>
          <w:szCs w:val="24"/>
          <w:lang w:val="en-GB"/>
        </w:rPr>
        <w:t xml:space="preserve"> Res</w:t>
      </w:r>
      <w:r w:rsidR="001650C2">
        <w:rPr>
          <w:rFonts w:eastAsia="SimSun" w:cs="Times New Roman"/>
          <w:i/>
          <w:iCs/>
          <w:noProof/>
          <w:szCs w:val="24"/>
          <w:lang w:val="en-GB"/>
        </w:rPr>
        <w:t xml:space="preserve">earch </w:t>
      </w:r>
      <w:r w:rsidRPr="00C6549A">
        <w:rPr>
          <w:rFonts w:eastAsia="SimSun" w:cs="Times New Roman"/>
          <w:i/>
          <w:iCs/>
          <w:noProof/>
          <w:szCs w:val="24"/>
          <w:lang w:val="en-GB"/>
        </w:rPr>
        <w:t>Toxicol</w:t>
      </w:r>
      <w:r w:rsidR="001650C2">
        <w:rPr>
          <w:rFonts w:eastAsia="SimSun" w:cs="Times New Roman"/>
          <w:i/>
          <w:iCs/>
          <w:noProof/>
          <w:szCs w:val="24"/>
          <w:lang w:val="en-GB"/>
        </w:rPr>
        <w:t>ogy</w:t>
      </w:r>
      <w:r w:rsidRPr="00C6549A">
        <w:rPr>
          <w:rFonts w:eastAsia="SimSun" w:cs="Times New Roman"/>
          <w:noProof/>
          <w:szCs w:val="24"/>
          <w:lang w:val="en-GB"/>
        </w:rPr>
        <w:t>, 27(7)</w:t>
      </w:r>
      <w:r w:rsidR="001650C2">
        <w:rPr>
          <w:rFonts w:eastAsia="SimSun" w:cs="Times New Roman"/>
          <w:noProof/>
          <w:szCs w:val="24"/>
          <w:lang w:val="en-GB"/>
        </w:rPr>
        <w:t>:</w:t>
      </w:r>
      <w:r w:rsidRPr="00C6549A">
        <w:rPr>
          <w:rFonts w:eastAsia="SimSun" w:cs="Times New Roman"/>
          <w:noProof/>
          <w:szCs w:val="24"/>
          <w:lang w:val="en-GB"/>
        </w:rPr>
        <w:t xml:space="preserve"> 1081</w:t>
      </w:r>
      <w:r w:rsidR="001650C2">
        <w:rPr>
          <w:rFonts w:eastAsia="SimSun" w:cs="Times New Roman"/>
          <w:noProof/>
          <w:szCs w:val="24"/>
          <w:lang w:val="en-GB"/>
        </w:rPr>
        <w:t>-</w:t>
      </w:r>
      <w:r w:rsidRPr="00C6549A">
        <w:rPr>
          <w:rFonts w:eastAsia="SimSun" w:cs="Times New Roman"/>
          <w:noProof/>
          <w:szCs w:val="24"/>
          <w:lang w:val="en-GB"/>
        </w:rPr>
        <w:t>1091.</w:t>
      </w:r>
    </w:p>
    <w:p w14:paraId="002891C1" w14:textId="46FB4D0E"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C6549A">
        <w:rPr>
          <w:rFonts w:eastAsia="SimSun" w:cs="Times New Roman"/>
          <w:noProof/>
          <w:szCs w:val="24"/>
        </w:rPr>
        <w:t>Gan,</w:t>
      </w:r>
      <w:r w:rsidRPr="00C6549A">
        <w:rPr>
          <w:rFonts w:eastAsia="SimSun" w:cs="Times New Roman"/>
          <w:szCs w:val="20"/>
          <w:lang w:val="en-GB"/>
        </w:rPr>
        <w:t xml:space="preserve"> </w:t>
      </w:r>
      <w:r w:rsidRPr="00C6549A">
        <w:rPr>
          <w:rFonts w:eastAsia="SimSun" w:cs="Times New Roman"/>
          <w:noProof/>
          <w:szCs w:val="24"/>
          <w:lang w:val="en-GB"/>
        </w:rPr>
        <w:t>Y.</w:t>
      </w:r>
      <w:r w:rsidR="00A87DED">
        <w:rPr>
          <w:rFonts w:eastAsia="SimSun" w:cs="Times New Roman"/>
          <w:noProof/>
          <w:szCs w:val="24"/>
          <w:lang w:val="en-GB"/>
        </w:rPr>
        <w:t xml:space="preserve"> </w:t>
      </w:r>
      <w:r w:rsidRPr="00C6549A">
        <w:rPr>
          <w:rFonts w:eastAsia="SimSun" w:cs="Times New Roman"/>
          <w:noProof/>
          <w:szCs w:val="24"/>
          <w:lang w:val="en-GB"/>
        </w:rPr>
        <w:t xml:space="preserve">and Jiang, X. (2014). </w:t>
      </w:r>
      <w:r w:rsidRPr="00A87DED">
        <w:rPr>
          <w:rFonts w:eastAsia="SimSun" w:cs="Times New Roman"/>
          <w:noProof/>
          <w:szCs w:val="24"/>
          <w:lang w:val="en-GB"/>
        </w:rPr>
        <w:t>Chapter 1: Photo-cured materials from vegetable oils, in green materials from plant oils</w:t>
      </w:r>
      <w:r w:rsidR="00A87DED">
        <w:rPr>
          <w:rFonts w:eastAsia="SimSun" w:cs="Times New Roman"/>
          <w:noProof/>
          <w:szCs w:val="24"/>
          <w:lang w:val="en-GB"/>
        </w:rPr>
        <w:t xml:space="preserve">. </w:t>
      </w:r>
      <w:r w:rsidRPr="00C6549A">
        <w:rPr>
          <w:rFonts w:eastAsia="SimSun" w:cs="Times New Roman"/>
          <w:noProof/>
          <w:szCs w:val="24"/>
          <w:lang w:val="en-GB"/>
        </w:rPr>
        <w:t>Royal Society of Chemistry, pp. 1–27.</w:t>
      </w:r>
    </w:p>
    <w:p w14:paraId="2F6C5116" w14:textId="25EC79CE"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C6549A">
        <w:rPr>
          <w:rFonts w:eastAsia="SimSun" w:cs="Times New Roman"/>
          <w:noProof/>
          <w:szCs w:val="24"/>
        </w:rPr>
        <w:t xml:space="preserve">Xia, C., Wang, L., Dong, Y., Zhang, S., Shi, S. Q., Cai, L. </w:t>
      </w:r>
      <w:r w:rsidR="00A87DED">
        <w:rPr>
          <w:rFonts w:eastAsia="SimSun" w:cs="Times New Roman"/>
          <w:noProof/>
          <w:szCs w:val="24"/>
        </w:rPr>
        <w:t xml:space="preserve">and </w:t>
      </w:r>
      <w:r w:rsidRPr="00C6549A">
        <w:rPr>
          <w:rFonts w:eastAsia="SimSun" w:cs="Times New Roman"/>
          <w:noProof/>
          <w:szCs w:val="24"/>
        </w:rPr>
        <w:t xml:space="preserve">Li, J. (2015). Soy </w:t>
      </w:r>
      <w:r w:rsidR="00A87DED" w:rsidRPr="00C6549A">
        <w:rPr>
          <w:rFonts w:eastAsia="SimSun" w:cs="Times New Roman"/>
          <w:noProof/>
          <w:szCs w:val="24"/>
        </w:rPr>
        <w:t>protein isolate-based films cross-linked by epoxidized soybean oil.</w:t>
      </w:r>
      <w:r w:rsidRPr="00C6549A">
        <w:rPr>
          <w:rFonts w:eastAsia="SimSun" w:cs="Times New Roman"/>
          <w:noProof/>
          <w:szCs w:val="24"/>
        </w:rPr>
        <w:t xml:space="preserve"> </w:t>
      </w:r>
      <w:r w:rsidRPr="00C6549A">
        <w:rPr>
          <w:rFonts w:eastAsia="SimSun" w:cs="Times New Roman"/>
          <w:i/>
          <w:iCs/>
          <w:noProof/>
          <w:szCs w:val="24"/>
        </w:rPr>
        <w:t>RSC Adv</w:t>
      </w:r>
      <w:r w:rsidR="00BD4C35">
        <w:rPr>
          <w:rFonts w:eastAsia="SimSun" w:cs="Times New Roman"/>
          <w:i/>
          <w:iCs/>
          <w:noProof/>
          <w:szCs w:val="24"/>
        </w:rPr>
        <w:t>ances</w:t>
      </w:r>
      <w:r w:rsidRPr="00C6549A">
        <w:rPr>
          <w:rFonts w:eastAsia="SimSun" w:cs="Times New Roman"/>
          <w:noProof/>
          <w:szCs w:val="24"/>
        </w:rPr>
        <w:t>, 5(101)</w:t>
      </w:r>
      <w:r w:rsidR="00BD4C35">
        <w:rPr>
          <w:rFonts w:eastAsia="SimSun" w:cs="Times New Roman"/>
          <w:noProof/>
          <w:szCs w:val="24"/>
        </w:rPr>
        <w:t>:</w:t>
      </w:r>
      <w:r w:rsidRPr="00C6549A">
        <w:rPr>
          <w:rFonts w:eastAsia="SimSun" w:cs="Times New Roman"/>
          <w:noProof/>
          <w:szCs w:val="24"/>
        </w:rPr>
        <w:t xml:space="preserve"> 82765</w:t>
      </w:r>
      <w:r w:rsidR="00BD4C35">
        <w:rPr>
          <w:rFonts w:eastAsia="SimSun" w:cs="Times New Roman"/>
          <w:noProof/>
          <w:szCs w:val="24"/>
        </w:rPr>
        <w:t>-</w:t>
      </w:r>
      <w:r w:rsidRPr="00C6549A">
        <w:rPr>
          <w:rFonts w:eastAsia="SimSun" w:cs="Times New Roman"/>
          <w:noProof/>
          <w:szCs w:val="24"/>
        </w:rPr>
        <w:t>82771.</w:t>
      </w:r>
    </w:p>
    <w:p w14:paraId="696F86C4" w14:textId="5694A7AF"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C6549A">
        <w:rPr>
          <w:rFonts w:eastAsia="SimSun" w:cs="Times New Roman"/>
          <w:noProof/>
          <w:szCs w:val="24"/>
        </w:rPr>
        <w:t>Wu, Q., Hu, Y., Tang, J., Zhang, J., Wang, C., Shang, Q., Feng, G., Liu, C., Zhou, Y.</w:t>
      </w:r>
      <w:r w:rsidR="00BD4C35">
        <w:rPr>
          <w:rFonts w:eastAsia="SimSun" w:cs="Times New Roman"/>
          <w:noProof/>
          <w:szCs w:val="24"/>
        </w:rPr>
        <w:t xml:space="preserve"> and </w:t>
      </w:r>
      <w:r w:rsidRPr="00C6549A">
        <w:rPr>
          <w:rFonts w:eastAsia="SimSun" w:cs="Times New Roman"/>
          <w:noProof/>
          <w:szCs w:val="24"/>
        </w:rPr>
        <w:t>Lei, W. (2018). High-</w:t>
      </w:r>
      <w:r w:rsidR="00BD4C35" w:rsidRPr="00C6549A">
        <w:rPr>
          <w:rFonts w:eastAsia="SimSun" w:cs="Times New Roman"/>
          <w:noProof/>
          <w:szCs w:val="24"/>
        </w:rPr>
        <w:t>performance soybean-oil-based epoxy acrylate resins</w:t>
      </w:r>
      <w:r w:rsidRPr="00C6549A">
        <w:rPr>
          <w:rFonts w:eastAsia="SimSun" w:cs="Times New Roman"/>
          <w:noProof/>
          <w:szCs w:val="24"/>
        </w:rPr>
        <w:t xml:space="preserve">: “Green” </w:t>
      </w:r>
      <w:r w:rsidR="00BD4C35" w:rsidRPr="00C6549A">
        <w:rPr>
          <w:rFonts w:eastAsia="SimSun" w:cs="Times New Roman"/>
          <w:noProof/>
          <w:szCs w:val="24"/>
        </w:rPr>
        <w:t xml:space="preserve">synthesis and application </w:t>
      </w:r>
      <w:r w:rsidRPr="00C6549A">
        <w:rPr>
          <w:rFonts w:eastAsia="SimSun" w:cs="Times New Roman"/>
          <w:noProof/>
          <w:szCs w:val="24"/>
        </w:rPr>
        <w:t>in UV-</w:t>
      </w:r>
      <w:r w:rsidR="00BD4C35" w:rsidRPr="00C6549A">
        <w:rPr>
          <w:rFonts w:eastAsia="SimSun" w:cs="Times New Roman"/>
          <w:noProof/>
          <w:szCs w:val="24"/>
        </w:rPr>
        <w:t>curable coatings.</w:t>
      </w:r>
      <w:r w:rsidRPr="00C6549A">
        <w:rPr>
          <w:rFonts w:eastAsia="SimSun" w:cs="Times New Roman"/>
          <w:noProof/>
          <w:szCs w:val="24"/>
        </w:rPr>
        <w:t xml:space="preserve"> </w:t>
      </w:r>
      <w:r w:rsidRPr="00C6549A">
        <w:rPr>
          <w:rFonts w:eastAsia="SimSun" w:cs="Times New Roman"/>
          <w:i/>
          <w:iCs/>
          <w:noProof/>
          <w:szCs w:val="24"/>
        </w:rPr>
        <w:t>ACS Sustain</w:t>
      </w:r>
      <w:r w:rsidR="00BD4C35">
        <w:rPr>
          <w:rFonts w:eastAsia="SimSun" w:cs="Times New Roman"/>
          <w:i/>
          <w:iCs/>
          <w:noProof/>
          <w:szCs w:val="24"/>
        </w:rPr>
        <w:t>able</w:t>
      </w:r>
      <w:r w:rsidRPr="00C6549A">
        <w:rPr>
          <w:rFonts w:eastAsia="SimSun" w:cs="Times New Roman"/>
          <w:i/>
          <w:iCs/>
          <w:noProof/>
          <w:szCs w:val="24"/>
        </w:rPr>
        <w:t xml:space="preserve"> Chem</w:t>
      </w:r>
      <w:r w:rsidR="00BD4C35">
        <w:rPr>
          <w:rFonts w:eastAsia="SimSun" w:cs="Times New Roman"/>
          <w:i/>
          <w:iCs/>
          <w:noProof/>
          <w:szCs w:val="24"/>
        </w:rPr>
        <w:t>ical</w:t>
      </w:r>
      <w:r w:rsidRPr="00C6549A">
        <w:rPr>
          <w:rFonts w:eastAsia="SimSun" w:cs="Times New Roman"/>
          <w:i/>
          <w:iCs/>
          <w:noProof/>
          <w:szCs w:val="24"/>
        </w:rPr>
        <w:t xml:space="preserve"> Eng</w:t>
      </w:r>
      <w:r w:rsidR="00BD4C35">
        <w:rPr>
          <w:rFonts w:eastAsia="SimSun" w:cs="Times New Roman"/>
          <w:i/>
          <w:iCs/>
          <w:noProof/>
          <w:szCs w:val="24"/>
        </w:rPr>
        <w:t>ineering</w:t>
      </w:r>
      <w:r w:rsidRPr="00C6549A">
        <w:rPr>
          <w:rFonts w:eastAsia="SimSun" w:cs="Times New Roman"/>
          <w:noProof/>
          <w:szCs w:val="24"/>
        </w:rPr>
        <w:t>, 6(7)</w:t>
      </w:r>
      <w:r w:rsidR="00BD4C35">
        <w:rPr>
          <w:rFonts w:eastAsia="SimSun" w:cs="Times New Roman"/>
          <w:noProof/>
          <w:szCs w:val="24"/>
        </w:rPr>
        <w:t>:</w:t>
      </w:r>
      <w:r w:rsidRPr="00C6549A">
        <w:rPr>
          <w:rFonts w:eastAsia="SimSun" w:cs="Times New Roman"/>
          <w:noProof/>
          <w:szCs w:val="24"/>
        </w:rPr>
        <w:t xml:space="preserve"> 8340</w:t>
      </w:r>
      <w:r w:rsidR="00BD4C35">
        <w:rPr>
          <w:rFonts w:eastAsia="SimSun" w:cs="Times New Roman"/>
          <w:noProof/>
          <w:szCs w:val="24"/>
        </w:rPr>
        <w:t>-</w:t>
      </w:r>
      <w:r w:rsidRPr="00C6549A">
        <w:rPr>
          <w:rFonts w:eastAsia="SimSun" w:cs="Times New Roman"/>
          <w:noProof/>
          <w:szCs w:val="24"/>
        </w:rPr>
        <w:t xml:space="preserve">8349. </w:t>
      </w:r>
    </w:p>
    <w:p w14:paraId="76920A41" w14:textId="6986089C"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Demengeot, E.-A.-C., Baliutaviciene, I., Ostrauskaite, J., Augulis, L., Grazuleviciene, V., Rageliene, L., and Grazulevicius, J. V. (2010). Crosslinking of epoxidized natural oils with diepoxy reactive diluents</w:t>
      </w:r>
      <w:r w:rsidR="001903F3">
        <w:rPr>
          <w:rFonts w:eastAsia="SimSun" w:cs="Times New Roman"/>
          <w:noProof/>
          <w:szCs w:val="24"/>
          <w:lang w:val="en-GB"/>
        </w:rPr>
        <w:t>.</w:t>
      </w:r>
      <w:r w:rsidRPr="00C6549A">
        <w:rPr>
          <w:rFonts w:eastAsia="SimSun" w:cs="Times New Roman"/>
          <w:noProof/>
          <w:szCs w:val="24"/>
          <w:lang w:val="en-GB"/>
        </w:rPr>
        <w:t xml:space="preserve"> </w:t>
      </w:r>
      <w:r w:rsidRPr="00C6549A">
        <w:rPr>
          <w:rFonts w:eastAsia="SimSun" w:cs="Times New Roman"/>
          <w:i/>
          <w:iCs/>
          <w:noProof/>
          <w:szCs w:val="24"/>
          <w:lang w:val="en-GB"/>
        </w:rPr>
        <w:t>J</w:t>
      </w:r>
      <w:r w:rsidR="001903F3">
        <w:rPr>
          <w:rFonts w:eastAsia="SimSun" w:cs="Times New Roman"/>
          <w:i/>
          <w:iCs/>
          <w:noProof/>
          <w:szCs w:val="24"/>
          <w:lang w:val="en-GB"/>
        </w:rPr>
        <w:t>ournal</w:t>
      </w:r>
      <w:r w:rsidRPr="00C6549A">
        <w:rPr>
          <w:rFonts w:eastAsia="SimSun" w:cs="Times New Roman"/>
          <w:i/>
          <w:iCs/>
          <w:noProof/>
          <w:szCs w:val="24"/>
          <w:lang w:val="en-GB"/>
        </w:rPr>
        <w:t xml:space="preserve"> Appl</w:t>
      </w:r>
      <w:r w:rsidR="001903F3">
        <w:rPr>
          <w:rFonts w:eastAsia="SimSun" w:cs="Times New Roman"/>
          <w:i/>
          <w:iCs/>
          <w:noProof/>
          <w:szCs w:val="24"/>
          <w:lang w:val="en-GB"/>
        </w:rPr>
        <w:t>ied</w:t>
      </w:r>
      <w:r w:rsidRPr="00C6549A">
        <w:rPr>
          <w:rFonts w:eastAsia="SimSun" w:cs="Times New Roman"/>
          <w:i/>
          <w:iCs/>
          <w:noProof/>
          <w:szCs w:val="24"/>
          <w:lang w:val="en-GB"/>
        </w:rPr>
        <w:t xml:space="preserve"> Polym</w:t>
      </w:r>
      <w:r w:rsidR="001903F3">
        <w:rPr>
          <w:rFonts w:eastAsia="SimSun" w:cs="Times New Roman"/>
          <w:i/>
          <w:iCs/>
          <w:noProof/>
          <w:szCs w:val="24"/>
          <w:lang w:val="en-GB"/>
        </w:rPr>
        <w:t>er</w:t>
      </w:r>
      <w:r w:rsidRPr="00C6549A">
        <w:rPr>
          <w:rFonts w:eastAsia="SimSun" w:cs="Times New Roman"/>
          <w:i/>
          <w:iCs/>
          <w:noProof/>
          <w:szCs w:val="24"/>
          <w:lang w:val="en-GB"/>
        </w:rPr>
        <w:t xml:space="preserve"> Sci</w:t>
      </w:r>
      <w:r w:rsidR="001903F3">
        <w:rPr>
          <w:rFonts w:eastAsia="SimSun" w:cs="Times New Roman"/>
          <w:i/>
          <w:iCs/>
          <w:noProof/>
          <w:szCs w:val="24"/>
          <w:lang w:val="en-GB"/>
        </w:rPr>
        <w:t>ences</w:t>
      </w:r>
      <w:r w:rsidRPr="00C6549A">
        <w:rPr>
          <w:rFonts w:eastAsia="SimSun" w:cs="Times New Roman"/>
          <w:noProof/>
          <w:szCs w:val="24"/>
          <w:lang w:val="en-GB"/>
        </w:rPr>
        <w:t>, 115(4)</w:t>
      </w:r>
      <w:r w:rsidR="00AE114A">
        <w:rPr>
          <w:rFonts w:eastAsia="SimSun" w:cs="Times New Roman"/>
          <w:noProof/>
          <w:szCs w:val="24"/>
          <w:lang w:val="en-GB"/>
        </w:rPr>
        <w:t>:</w:t>
      </w:r>
      <w:r w:rsidRPr="00C6549A">
        <w:rPr>
          <w:rFonts w:eastAsia="SimSun" w:cs="Times New Roman"/>
          <w:noProof/>
          <w:szCs w:val="24"/>
          <w:lang w:val="en-GB"/>
        </w:rPr>
        <w:t xml:space="preserve"> 2028</w:t>
      </w:r>
      <w:r w:rsidR="00AE114A">
        <w:rPr>
          <w:rFonts w:eastAsia="SimSun" w:cs="Times New Roman"/>
          <w:noProof/>
          <w:szCs w:val="24"/>
          <w:lang w:val="en-GB"/>
        </w:rPr>
        <w:t>-</w:t>
      </w:r>
      <w:r w:rsidRPr="00C6549A">
        <w:rPr>
          <w:rFonts w:eastAsia="SimSun" w:cs="Times New Roman"/>
          <w:noProof/>
          <w:szCs w:val="24"/>
          <w:lang w:val="en-GB"/>
        </w:rPr>
        <w:t>2038.</w:t>
      </w:r>
    </w:p>
    <w:p w14:paraId="5BA065E2" w14:textId="24499B7F"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rPr>
        <w:t>Abdul</w:t>
      </w:r>
      <w:r w:rsidRPr="00C6549A">
        <w:rPr>
          <w:rFonts w:eastAsia="SimSun" w:cs="Times New Roman"/>
          <w:noProof/>
          <w:szCs w:val="24"/>
          <w:lang w:val="en-GB"/>
        </w:rPr>
        <w:t xml:space="preserve"> Rahman, M. B., Zaidan, U. H., Basri, M., Hussein, M. Z., Rahman, R. N. Z. R. A. and Salleh, A. B. (2008). Enzymatic synthesis of methyl adipate ester using lipase from Candida rugosa immobilised on </w:t>
      </w:r>
      <w:r w:rsidRPr="00C6549A">
        <w:rPr>
          <w:rFonts w:eastAsia="SimSun" w:cs="Times New Roman"/>
          <w:noProof/>
          <w:szCs w:val="24"/>
          <w:lang w:val="en-GB"/>
        </w:rPr>
        <w:lastRenderedPageBreak/>
        <w:t xml:space="preserve">Mg, Zn and Ni of layered double hydroxides (LDHs), </w:t>
      </w:r>
      <w:r w:rsidRPr="00C6549A">
        <w:rPr>
          <w:rFonts w:eastAsia="SimSun" w:cs="Times New Roman"/>
          <w:i/>
          <w:iCs/>
          <w:noProof/>
          <w:szCs w:val="24"/>
          <w:lang w:val="en-GB"/>
        </w:rPr>
        <w:t>J</w:t>
      </w:r>
      <w:r w:rsidR="00AE114A">
        <w:rPr>
          <w:rFonts w:eastAsia="SimSun" w:cs="Times New Roman"/>
          <w:i/>
          <w:iCs/>
          <w:noProof/>
          <w:szCs w:val="24"/>
          <w:lang w:val="en-GB"/>
        </w:rPr>
        <w:t xml:space="preserve">ournal </w:t>
      </w:r>
      <w:r w:rsidRPr="00C6549A">
        <w:rPr>
          <w:rFonts w:eastAsia="SimSun" w:cs="Times New Roman"/>
          <w:i/>
          <w:iCs/>
          <w:noProof/>
          <w:szCs w:val="24"/>
          <w:lang w:val="en-GB"/>
        </w:rPr>
        <w:t>Mol</w:t>
      </w:r>
      <w:r w:rsidR="00AE114A">
        <w:rPr>
          <w:rFonts w:eastAsia="SimSun" w:cs="Times New Roman"/>
          <w:i/>
          <w:iCs/>
          <w:noProof/>
          <w:szCs w:val="24"/>
          <w:lang w:val="en-GB"/>
        </w:rPr>
        <w:t>ecular</w:t>
      </w:r>
      <w:r w:rsidRPr="00C6549A">
        <w:rPr>
          <w:rFonts w:eastAsia="SimSun" w:cs="Times New Roman"/>
          <w:i/>
          <w:iCs/>
          <w:noProof/>
          <w:szCs w:val="24"/>
          <w:lang w:val="en-GB"/>
        </w:rPr>
        <w:t xml:space="preserve"> Catal</w:t>
      </w:r>
      <w:r w:rsidR="00AE114A">
        <w:rPr>
          <w:rFonts w:eastAsia="SimSun" w:cs="Times New Roman"/>
          <w:i/>
          <w:iCs/>
          <w:noProof/>
          <w:szCs w:val="24"/>
          <w:lang w:val="en-GB"/>
        </w:rPr>
        <w:t>yst</w:t>
      </w:r>
      <w:r w:rsidRPr="00C6549A">
        <w:rPr>
          <w:rFonts w:eastAsia="SimSun" w:cs="Times New Roman"/>
          <w:i/>
          <w:iCs/>
          <w:noProof/>
          <w:szCs w:val="24"/>
          <w:lang w:val="en-GB"/>
        </w:rPr>
        <w:t xml:space="preserve"> B Enzym</w:t>
      </w:r>
      <w:r w:rsidR="00AE114A">
        <w:rPr>
          <w:rFonts w:eastAsia="SimSun" w:cs="Times New Roman"/>
          <w:i/>
          <w:iCs/>
          <w:noProof/>
          <w:szCs w:val="24"/>
          <w:lang w:val="en-GB"/>
        </w:rPr>
        <w:t>e</w:t>
      </w:r>
      <w:r w:rsidRPr="00C6549A">
        <w:rPr>
          <w:rFonts w:eastAsia="SimSun" w:cs="Times New Roman"/>
          <w:noProof/>
          <w:szCs w:val="24"/>
          <w:lang w:val="en-GB"/>
        </w:rPr>
        <w:t>, 50(1)</w:t>
      </w:r>
      <w:r w:rsidR="00AE114A">
        <w:rPr>
          <w:rFonts w:eastAsia="SimSun" w:cs="Times New Roman"/>
          <w:noProof/>
          <w:szCs w:val="24"/>
          <w:lang w:val="en-GB"/>
        </w:rPr>
        <w:t>:</w:t>
      </w:r>
      <w:r w:rsidRPr="00C6549A">
        <w:rPr>
          <w:rFonts w:eastAsia="SimSun" w:cs="Times New Roman"/>
          <w:noProof/>
          <w:szCs w:val="24"/>
          <w:lang w:val="en-GB"/>
        </w:rPr>
        <w:t xml:space="preserve"> 33</w:t>
      </w:r>
      <w:r w:rsidR="00AE114A">
        <w:rPr>
          <w:rFonts w:eastAsia="SimSun" w:cs="Times New Roman"/>
          <w:noProof/>
          <w:szCs w:val="24"/>
          <w:lang w:val="en-GB"/>
        </w:rPr>
        <w:t>-</w:t>
      </w:r>
      <w:r w:rsidRPr="00C6549A">
        <w:rPr>
          <w:rFonts w:eastAsia="SimSun" w:cs="Times New Roman"/>
          <w:noProof/>
          <w:szCs w:val="24"/>
          <w:lang w:val="en-GB"/>
        </w:rPr>
        <w:t>39.</w:t>
      </w:r>
    </w:p>
    <w:p w14:paraId="33717C20" w14:textId="195F542D"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 xml:space="preserve">Chaibakhsh, N., Abdul Rahman, M. B., Abd-Aziz, S., Basri, M., Salleh, A. B. and Rahman, R. N. Z. R. A. (2009). Optimized lipase-catalyzed synthesis of adipate ester in a solvent-free system, </w:t>
      </w:r>
      <w:r w:rsidRPr="00C6549A">
        <w:rPr>
          <w:rFonts w:eastAsia="SimSun" w:cs="Times New Roman"/>
          <w:i/>
          <w:iCs/>
          <w:noProof/>
          <w:szCs w:val="24"/>
          <w:lang w:val="en-GB"/>
        </w:rPr>
        <w:t>J</w:t>
      </w:r>
      <w:r w:rsidR="00AE114A">
        <w:rPr>
          <w:rFonts w:eastAsia="SimSun" w:cs="Times New Roman"/>
          <w:i/>
          <w:iCs/>
          <w:noProof/>
          <w:szCs w:val="24"/>
          <w:lang w:val="en-GB"/>
        </w:rPr>
        <w:t>ournal</w:t>
      </w:r>
      <w:r w:rsidRPr="00C6549A">
        <w:rPr>
          <w:rFonts w:eastAsia="SimSun" w:cs="Times New Roman"/>
          <w:i/>
          <w:iCs/>
          <w:noProof/>
          <w:szCs w:val="24"/>
          <w:lang w:val="en-GB"/>
        </w:rPr>
        <w:t xml:space="preserve"> Ind</w:t>
      </w:r>
      <w:r w:rsidR="00AE114A">
        <w:rPr>
          <w:rFonts w:eastAsia="SimSun" w:cs="Times New Roman"/>
          <w:i/>
          <w:iCs/>
          <w:noProof/>
          <w:szCs w:val="24"/>
          <w:lang w:val="en-GB"/>
        </w:rPr>
        <w:t>ustrial</w:t>
      </w:r>
      <w:r w:rsidRPr="00C6549A">
        <w:rPr>
          <w:rFonts w:eastAsia="SimSun" w:cs="Times New Roman"/>
          <w:i/>
          <w:iCs/>
          <w:noProof/>
          <w:szCs w:val="24"/>
          <w:lang w:val="en-GB"/>
        </w:rPr>
        <w:t xml:space="preserve"> Microbiol</w:t>
      </w:r>
      <w:r w:rsidR="00AE114A">
        <w:rPr>
          <w:rFonts w:eastAsia="SimSun" w:cs="Times New Roman"/>
          <w:i/>
          <w:iCs/>
          <w:noProof/>
          <w:szCs w:val="24"/>
          <w:lang w:val="en-GB"/>
        </w:rPr>
        <w:t>ogy</w:t>
      </w:r>
      <w:r w:rsidRPr="00C6549A">
        <w:rPr>
          <w:rFonts w:eastAsia="SimSun" w:cs="Times New Roman"/>
          <w:i/>
          <w:iCs/>
          <w:noProof/>
          <w:szCs w:val="24"/>
          <w:lang w:val="en-GB"/>
        </w:rPr>
        <w:t xml:space="preserve"> Biotechnol</w:t>
      </w:r>
      <w:r w:rsidR="00AE114A">
        <w:rPr>
          <w:rFonts w:eastAsia="SimSun" w:cs="Times New Roman"/>
          <w:i/>
          <w:iCs/>
          <w:noProof/>
          <w:szCs w:val="24"/>
          <w:lang w:val="en-GB"/>
        </w:rPr>
        <w:t>ogy</w:t>
      </w:r>
      <w:r w:rsidRPr="00C6549A">
        <w:rPr>
          <w:rFonts w:eastAsia="SimSun" w:cs="Times New Roman"/>
          <w:noProof/>
          <w:szCs w:val="24"/>
          <w:lang w:val="en-GB"/>
        </w:rPr>
        <w:t>, 36(9)</w:t>
      </w:r>
      <w:r w:rsidR="00AE114A">
        <w:rPr>
          <w:rFonts w:eastAsia="SimSun" w:cs="Times New Roman"/>
          <w:noProof/>
          <w:szCs w:val="24"/>
          <w:lang w:val="en-GB"/>
        </w:rPr>
        <w:t>:</w:t>
      </w:r>
      <w:r w:rsidRPr="00C6549A">
        <w:rPr>
          <w:rFonts w:eastAsia="SimSun" w:cs="Times New Roman"/>
          <w:noProof/>
          <w:szCs w:val="24"/>
          <w:lang w:val="en-GB"/>
        </w:rPr>
        <w:t xml:space="preserve"> 1149</w:t>
      </w:r>
      <w:r w:rsidR="00AE114A">
        <w:rPr>
          <w:rFonts w:eastAsia="SimSun" w:cs="Times New Roman"/>
          <w:noProof/>
          <w:szCs w:val="24"/>
          <w:lang w:val="en-GB"/>
        </w:rPr>
        <w:t>-</w:t>
      </w:r>
      <w:r w:rsidRPr="00C6549A">
        <w:rPr>
          <w:rFonts w:eastAsia="SimSun" w:cs="Times New Roman"/>
          <w:noProof/>
          <w:szCs w:val="24"/>
          <w:lang w:val="en-GB"/>
        </w:rPr>
        <w:t>1155.</w:t>
      </w:r>
    </w:p>
    <w:p w14:paraId="23B3961E" w14:textId="47E5F062"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Abdul Rahman, M. B., Abdul Ghani, N., Salleh, N. G. N., Basri, M., Abdul Rahman, R. N. Z.</w:t>
      </w:r>
      <w:r w:rsidR="00AE114A">
        <w:rPr>
          <w:rFonts w:eastAsia="SimSun" w:cs="Times New Roman"/>
          <w:noProof/>
          <w:szCs w:val="24"/>
          <w:lang w:val="en-GB"/>
        </w:rPr>
        <w:t xml:space="preserve"> </w:t>
      </w:r>
      <w:r w:rsidRPr="00C6549A">
        <w:rPr>
          <w:rFonts w:eastAsia="SimSun" w:cs="Times New Roman"/>
          <w:noProof/>
          <w:szCs w:val="24"/>
          <w:lang w:val="en-GB"/>
        </w:rPr>
        <w:t xml:space="preserve">and Salleh, A. B. (2010). Development of coating materials from liquid wax esters for wood top-based coating, </w:t>
      </w:r>
      <w:r w:rsidRPr="00C6549A">
        <w:rPr>
          <w:rFonts w:eastAsia="SimSun" w:cs="Times New Roman"/>
          <w:i/>
          <w:iCs/>
          <w:noProof/>
          <w:szCs w:val="24"/>
          <w:lang w:val="en-GB"/>
        </w:rPr>
        <w:t>J</w:t>
      </w:r>
      <w:r w:rsidR="00AE114A">
        <w:rPr>
          <w:rFonts w:eastAsia="SimSun" w:cs="Times New Roman"/>
          <w:i/>
          <w:iCs/>
          <w:noProof/>
          <w:szCs w:val="24"/>
          <w:lang w:val="en-GB"/>
        </w:rPr>
        <w:t>ournal</w:t>
      </w:r>
      <w:r w:rsidRPr="00C6549A">
        <w:rPr>
          <w:rFonts w:eastAsia="SimSun" w:cs="Times New Roman"/>
          <w:i/>
          <w:iCs/>
          <w:noProof/>
          <w:szCs w:val="24"/>
          <w:lang w:val="en-GB"/>
        </w:rPr>
        <w:t xml:space="preserve"> Coatings Technol</w:t>
      </w:r>
      <w:r w:rsidR="00AE114A">
        <w:rPr>
          <w:rFonts w:eastAsia="SimSun" w:cs="Times New Roman"/>
          <w:i/>
          <w:iCs/>
          <w:noProof/>
          <w:szCs w:val="24"/>
          <w:lang w:val="en-GB"/>
        </w:rPr>
        <w:t>ogy</w:t>
      </w:r>
      <w:r w:rsidRPr="00C6549A">
        <w:rPr>
          <w:rFonts w:eastAsia="SimSun" w:cs="Times New Roman"/>
          <w:i/>
          <w:iCs/>
          <w:noProof/>
          <w:szCs w:val="24"/>
          <w:lang w:val="en-GB"/>
        </w:rPr>
        <w:t xml:space="preserve"> Res</w:t>
      </w:r>
      <w:r w:rsidR="00AE114A">
        <w:rPr>
          <w:rFonts w:eastAsia="SimSun" w:cs="Times New Roman"/>
          <w:i/>
          <w:iCs/>
          <w:noProof/>
          <w:szCs w:val="24"/>
          <w:lang w:val="en-GB"/>
        </w:rPr>
        <w:t>earch</w:t>
      </w:r>
      <w:r w:rsidRPr="00C6549A">
        <w:rPr>
          <w:rFonts w:eastAsia="SimSun" w:cs="Times New Roman"/>
          <w:noProof/>
          <w:szCs w:val="24"/>
          <w:lang w:val="en-GB"/>
        </w:rPr>
        <w:t>, 8(2)</w:t>
      </w:r>
      <w:r w:rsidR="00AE114A">
        <w:rPr>
          <w:rFonts w:eastAsia="SimSun" w:cs="Times New Roman"/>
          <w:noProof/>
          <w:szCs w:val="24"/>
          <w:lang w:val="en-GB"/>
        </w:rPr>
        <w:t>:</w:t>
      </w:r>
      <w:r w:rsidRPr="00C6549A">
        <w:rPr>
          <w:rFonts w:eastAsia="SimSun" w:cs="Times New Roman"/>
          <w:noProof/>
          <w:szCs w:val="24"/>
          <w:lang w:val="en-GB"/>
        </w:rPr>
        <w:t xml:space="preserve"> 229</w:t>
      </w:r>
      <w:r w:rsidR="00AE114A">
        <w:rPr>
          <w:rFonts w:eastAsia="SimSun" w:cs="Times New Roman"/>
          <w:noProof/>
          <w:szCs w:val="24"/>
          <w:lang w:val="en-GB"/>
        </w:rPr>
        <w:t>-</w:t>
      </w:r>
      <w:r w:rsidRPr="00C6549A">
        <w:rPr>
          <w:rFonts w:eastAsia="SimSun" w:cs="Times New Roman"/>
          <w:noProof/>
          <w:szCs w:val="24"/>
          <w:lang w:val="en-GB"/>
        </w:rPr>
        <w:t>236.</w:t>
      </w:r>
    </w:p>
    <w:p w14:paraId="3B92C31B" w14:textId="542400A4"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AE114A">
        <w:rPr>
          <w:rFonts w:eastAsia="SimSun" w:cs="Times New Roman"/>
          <w:noProof/>
          <w:szCs w:val="24"/>
          <w:lang w:val="en-MY"/>
        </w:rPr>
        <w:t>Ma, X., Qiao, Z., Huang, Z.</w:t>
      </w:r>
      <w:r w:rsidR="00AE114A" w:rsidRPr="00AE114A">
        <w:rPr>
          <w:rFonts w:eastAsia="SimSun" w:cs="Times New Roman"/>
          <w:noProof/>
          <w:szCs w:val="24"/>
          <w:lang w:val="en-MY"/>
        </w:rPr>
        <w:t xml:space="preserve"> and </w:t>
      </w:r>
      <w:r w:rsidRPr="00AE114A">
        <w:rPr>
          <w:rFonts w:eastAsia="SimSun" w:cs="Times New Roman"/>
          <w:noProof/>
          <w:szCs w:val="24"/>
          <w:lang w:val="en-MY"/>
        </w:rPr>
        <w:t xml:space="preserve">Jing, X. (2013). </w:t>
      </w:r>
      <w:r w:rsidRPr="00C6549A">
        <w:rPr>
          <w:rFonts w:eastAsia="SimSun" w:cs="Times New Roman"/>
          <w:noProof/>
          <w:szCs w:val="24"/>
        </w:rPr>
        <w:t xml:space="preserve">The </w:t>
      </w:r>
      <w:r w:rsidR="00AE114A" w:rsidRPr="00C6549A">
        <w:rPr>
          <w:rFonts w:eastAsia="SimSun" w:cs="Times New Roman"/>
          <w:noProof/>
          <w:szCs w:val="24"/>
        </w:rPr>
        <w:t>dependence of pendulum hardness on the thickness of acrylic coating.</w:t>
      </w:r>
      <w:r w:rsidRPr="00C6549A">
        <w:rPr>
          <w:rFonts w:eastAsia="SimSun" w:cs="Times New Roman"/>
          <w:noProof/>
          <w:szCs w:val="24"/>
        </w:rPr>
        <w:t xml:space="preserve"> </w:t>
      </w:r>
      <w:r w:rsidR="00AE114A" w:rsidRPr="00C6549A">
        <w:rPr>
          <w:rFonts w:eastAsia="SimSun" w:cs="Times New Roman"/>
          <w:i/>
          <w:iCs/>
          <w:noProof/>
          <w:szCs w:val="24"/>
          <w:lang w:val="en-GB"/>
        </w:rPr>
        <w:t>J</w:t>
      </w:r>
      <w:r w:rsidR="00AE114A">
        <w:rPr>
          <w:rFonts w:eastAsia="SimSun" w:cs="Times New Roman"/>
          <w:i/>
          <w:iCs/>
          <w:noProof/>
          <w:szCs w:val="24"/>
          <w:lang w:val="en-GB"/>
        </w:rPr>
        <w:t>ournal</w:t>
      </w:r>
      <w:r w:rsidR="00AE114A" w:rsidRPr="00C6549A">
        <w:rPr>
          <w:rFonts w:eastAsia="SimSun" w:cs="Times New Roman"/>
          <w:i/>
          <w:iCs/>
          <w:noProof/>
          <w:szCs w:val="24"/>
          <w:lang w:val="en-GB"/>
        </w:rPr>
        <w:t xml:space="preserve"> Coatings Technol</w:t>
      </w:r>
      <w:r w:rsidR="00AE114A">
        <w:rPr>
          <w:rFonts w:eastAsia="SimSun" w:cs="Times New Roman"/>
          <w:i/>
          <w:iCs/>
          <w:noProof/>
          <w:szCs w:val="24"/>
          <w:lang w:val="en-GB"/>
        </w:rPr>
        <w:t>ogy</w:t>
      </w:r>
      <w:r w:rsidR="00AE114A" w:rsidRPr="00C6549A">
        <w:rPr>
          <w:rFonts w:eastAsia="SimSun" w:cs="Times New Roman"/>
          <w:i/>
          <w:iCs/>
          <w:noProof/>
          <w:szCs w:val="24"/>
          <w:lang w:val="en-GB"/>
        </w:rPr>
        <w:t xml:space="preserve"> Res</w:t>
      </w:r>
      <w:r w:rsidR="00AE114A">
        <w:rPr>
          <w:rFonts w:eastAsia="SimSun" w:cs="Times New Roman"/>
          <w:i/>
          <w:iCs/>
          <w:noProof/>
          <w:szCs w:val="24"/>
          <w:lang w:val="en-GB"/>
        </w:rPr>
        <w:t>earch</w:t>
      </w:r>
      <w:r w:rsidR="00AE114A" w:rsidRPr="00C6549A">
        <w:rPr>
          <w:rFonts w:eastAsia="SimSun" w:cs="Times New Roman"/>
          <w:noProof/>
          <w:szCs w:val="24"/>
          <w:lang w:val="en-GB"/>
        </w:rPr>
        <w:t xml:space="preserve">, </w:t>
      </w:r>
      <w:r w:rsidRPr="00C6549A">
        <w:rPr>
          <w:rFonts w:eastAsia="SimSun" w:cs="Times New Roman"/>
          <w:noProof/>
          <w:szCs w:val="24"/>
        </w:rPr>
        <w:t>10(3)</w:t>
      </w:r>
      <w:r w:rsidR="00AE114A">
        <w:rPr>
          <w:rFonts w:eastAsia="SimSun" w:cs="Times New Roman"/>
          <w:noProof/>
          <w:szCs w:val="24"/>
        </w:rPr>
        <w:t>:</w:t>
      </w:r>
      <w:r w:rsidRPr="00C6549A">
        <w:rPr>
          <w:rFonts w:eastAsia="SimSun" w:cs="Times New Roman"/>
          <w:noProof/>
          <w:szCs w:val="24"/>
        </w:rPr>
        <w:t xml:space="preserve"> 433</w:t>
      </w:r>
      <w:r w:rsidR="00AE114A">
        <w:rPr>
          <w:rFonts w:eastAsia="SimSun" w:cs="Times New Roman"/>
          <w:noProof/>
          <w:szCs w:val="24"/>
        </w:rPr>
        <w:t>-</w:t>
      </w:r>
      <w:r w:rsidRPr="00C6549A">
        <w:rPr>
          <w:rFonts w:eastAsia="SimSun" w:cs="Times New Roman"/>
          <w:noProof/>
          <w:szCs w:val="24"/>
        </w:rPr>
        <w:t xml:space="preserve">439. </w:t>
      </w:r>
    </w:p>
    <w:p w14:paraId="0853C438" w14:textId="7C1925FF"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C6549A">
        <w:rPr>
          <w:rFonts w:eastAsia="SimSun" w:cs="Times New Roman"/>
          <w:noProof/>
          <w:szCs w:val="24"/>
        </w:rPr>
        <w:t>Anderson, J., Brown, M., Kan, C., Nanjundiah, K</w:t>
      </w:r>
      <w:r w:rsidR="00AE114A">
        <w:rPr>
          <w:rFonts w:eastAsia="SimSun" w:cs="Times New Roman"/>
          <w:noProof/>
          <w:szCs w:val="24"/>
        </w:rPr>
        <w:t xml:space="preserve">. and </w:t>
      </w:r>
      <w:r w:rsidRPr="00C6549A">
        <w:rPr>
          <w:rFonts w:eastAsia="SimSun" w:cs="Times New Roman"/>
          <w:noProof/>
          <w:szCs w:val="24"/>
        </w:rPr>
        <w:t xml:space="preserve">Kalihari, V. (2013). Quantitative </w:t>
      </w:r>
      <w:r w:rsidR="00AE114A" w:rsidRPr="00C6549A">
        <w:rPr>
          <w:rFonts w:eastAsia="SimSun" w:cs="Times New Roman"/>
          <w:noProof/>
          <w:szCs w:val="24"/>
        </w:rPr>
        <w:t xml:space="preserve">method for evaluating fingernail induced mar damage of coatings. </w:t>
      </w:r>
      <w:r w:rsidR="00AE114A" w:rsidRPr="00C6549A">
        <w:rPr>
          <w:rFonts w:eastAsia="SimSun" w:cs="Times New Roman"/>
          <w:i/>
          <w:iCs/>
          <w:noProof/>
          <w:szCs w:val="24"/>
          <w:lang w:val="en-GB"/>
        </w:rPr>
        <w:t>J</w:t>
      </w:r>
      <w:r w:rsidR="00AE114A">
        <w:rPr>
          <w:rFonts w:eastAsia="SimSun" w:cs="Times New Roman"/>
          <w:i/>
          <w:iCs/>
          <w:noProof/>
          <w:szCs w:val="24"/>
          <w:lang w:val="en-GB"/>
        </w:rPr>
        <w:t>ournal</w:t>
      </w:r>
      <w:r w:rsidR="00AE114A" w:rsidRPr="00C6549A">
        <w:rPr>
          <w:rFonts w:eastAsia="SimSun" w:cs="Times New Roman"/>
          <w:i/>
          <w:iCs/>
          <w:noProof/>
          <w:szCs w:val="24"/>
          <w:lang w:val="en-GB"/>
        </w:rPr>
        <w:t xml:space="preserve"> Coatings Technol</w:t>
      </w:r>
      <w:r w:rsidR="00AE114A">
        <w:rPr>
          <w:rFonts w:eastAsia="SimSun" w:cs="Times New Roman"/>
          <w:i/>
          <w:iCs/>
          <w:noProof/>
          <w:szCs w:val="24"/>
          <w:lang w:val="en-GB"/>
        </w:rPr>
        <w:t>ogy</w:t>
      </w:r>
      <w:r w:rsidR="00AE114A" w:rsidRPr="00C6549A">
        <w:rPr>
          <w:rFonts w:eastAsia="SimSun" w:cs="Times New Roman"/>
          <w:i/>
          <w:iCs/>
          <w:noProof/>
          <w:szCs w:val="24"/>
          <w:lang w:val="en-GB"/>
        </w:rPr>
        <w:t xml:space="preserve"> Res</w:t>
      </w:r>
      <w:r w:rsidR="00AE114A">
        <w:rPr>
          <w:rFonts w:eastAsia="SimSun" w:cs="Times New Roman"/>
          <w:i/>
          <w:iCs/>
          <w:noProof/>
          <w:szCs w:val="24"/>
          <w:lang w:val="en-GB"/>
        </w:rPr>
        <w:t>earch</w:t>
      </w:r>
      <w:r w:rsidR="00AE114A" w:rsidRPr="00C6549A">
        <w:rPr>
          <w:rFonts w:eastAsia="SimSun" w:cs="Times New Roman"/>
          <w:noProof/>
          <w:szCs w:val="24"/>
          <w:lang w:val="en-GB"/>
        </w:rPr>
        <w:t xml:space="preserve">, </w:t>
      </w:r>
      <w:r w:rsidRPr="00C6549A">
        <w:rPr>
          <w:rFonts w:eastAsia="SimSun" w:cs="Times New Roman"/>
          <w:noProof/>
          <w:szCs w:val="24"/>
        </w:rPr>
        <w:t>10(4)</w:t>
      </w:r>
      <w:r w:rsidR="00AE114A">
        <w:rPr>
          <w:rFonts w:eastAsia="SimSun" w:cs="Times New Roman"/>
          <w:noProof/>
          <w:szCs w:val="24"/>
        </w:rPr>
        <w:t>:</w:t>
      </w:r>
      <w:r w:rsidRPr="00C6549A">
        <w:rPr>
          <w:rFonts w:eastAsia="SimSun" w:cs="Times New Roman"/>
          <w:noProof/>
          <w:szCs w:val="24"/>
        </w:rPr>
        <w:t xml:space="preserve"> 579</w:t>
      </w:r>
      <w:r w:rsidR="00AE114A">
        <w:rPr>
          <w:rFonts w:eastAsia="SimSun" w:cs="Times New Roman"/>
          <w:noProof/>
          <w:szCs w:val="24"/>
        </w:rPr>
        <w:t>-</w:t>
      </w:r>
      <w:r w:rsidRPr="00C6549A">
        <w:rPr>
          <w:rFonts w:eastAsia="SimSun" w:cs="Times New Roman"/>
          <w:noProof/>
          <w:szCs w:val="24"/>
        </w:rPr>
        <w:t xml:space="preserve">588. </w:t>
      </w:r>
    </w:p>
    <w:p w14:paraId="109B50EB" w14:textId="1ECDAC8A"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Ferrer, M., Cruces, M. A., Plou, F. J., Pastor, E., Fuentes, G., Bernabé, M., Parra, J. L.</w:t>
      </w:r>
      <w:r w:rsidR="00AE114A">
        <w:rPr>
          <w:rFonts w:eastAsia="SimSun" w:cs="Times New Roman"/>
          <w:noProof/>
          <w:szCs w:val="24"/>
          <w:lang w:val="en-GB"/>
        </w:rPr>
        <w:t xml:space="preserve"> </w:t>
      </w:r>
      <w:r w:rsidRPr="00C6549A">
        <w:rPr>
          <w:rFonts w:eastAsia="SimSun" w:cs="Times New Roman"/>
          <w:noProof/>
          <w:szCs w:val="24"/>
          <w:lang w:val="en-GB"/>
        </w:rPr>
        <w:t xml:space="preserve">and Ballesteros, A. (2000). Chemical versus enzymatic catalysis for the regioselective synthesis of sucrose esters of fatty acids, </w:t>
      </w:r>
      <w:r w:rsidRPr="00C6549A">
        <w:rPr>
          <w:rFonts w:eastAsia="SimSun" w:cs="Times New Roman"/>
          <w:i/>
          <w:iCs/>
          <w:noProof/>
          <w:szCs w:val="24"/>
          <w:lang w:val="en-GB"/>
        </w:rPr>
        <w:t>Stud</w:t>
      </w:r>
      <w:r w:rsidR="00AE114A">
        <w:rPr>
          <w:rFonts w:eastAsia="SimSun" w:cs="Times New Roman"/>
          <w:i/>
          <w:iCs/>
          <w:noProof/>
          <w:szCs w:val="24"/>
          <w:lang w:val="en-GB"/>
        </w:rPr>
        <w:t>ies</w:t>
      </w:r>
      <w:r w:rsidRPr="00C6549A">
        <w:rPr>
          <w:rFonts w:eastAsia="SimSun" w:cs="Times New Roman"/>
          <w:i/>
          <w:iCs/>
          <w:noProof/>
          <w:szCs w:val="24"/>
          <w:lang w:val="en-GB"/>
        </w:rPr>
        <w:t xml:space="preserve"> Surf</w:t>
      </w:r>
      <w:r w:rsidR="00AE114A">
        <w:rPr>
          <w:rFonts w:eastAsia="SimSun" w:cs="Times New Roman"/>
          <w:i/>
          <w:iCs/>
          <w:noProof/>
          <w:szCs w:val="24"/>
          <w:lang w:val="en-GB"/>
        </w:rPr>
        <w:t>ace</w:t>
      </w:r>
      <w:r w:rsidRPr="00C6549A">
        <w:rPr>
          <w:rFonts w:eastAsia="SimSun" w:cs="Times New Roman"/>
          <w:i/>
          <w:iCs/>
          <w:noProof/>
          <w:szCs w:val="24"/>
          <w:lang w:val="en-GB"/>
        </w:rPr>
        <w:t xml:space="preserve"> Sci</w:t>
      </w:r>
      <w:r w:rsidR="00AE114A">
        <w:rPr>
          <w:rFonts w:eastAsia="SimSun" w:cs="Times New Roman"/>
          <w:i/>
          <w:iCs/>
          <w:noProof/>
          <w:szCs w:val="24"/>
          <w:lang w:val="en-GB"/>
        </w:rPr>
        <w:t>ence</w:t>
      </w:r>
      <w:r w:rsidRPr="00C6549A">
        <w:rPr>
          <w:rFonts w:eastAsia="SimSun" w:cs="Times New Roman"/>
          <w:i/>
          <w:iCs/>
          <w:noProof/>
          <w:szCs w:val="24"/>
          <w:lang w:val="en-GB"/>
        </w:rPr>
        <w:t xml:space="preserve"> Catal</w:t>
      </w:r>
      <w:r w:rsidR="00AE114A">
        <w:rPr>
          <w:rFonts w:eastAsia="SimSun" w:cs="Times New Roman"/>
          <w:i/>
          <w:iCs/>
          <w:noProof/>
          <w:szCs w:val="24"/>
          <w:lang w:val="en-GB"/>
        </w:rPr>
        <w:t>yst</w:t>
      </w:r>
      <w:r w:rsidRPr="00C6549A">
        <w:rPr>
          <w:rFonts w:eastAsia="SimSun" w:cs="Times New Roman"/>
          <w:noProof/>
          <w:szCs w:val="24"/>
          <w:lang w:val="en-GB"/>
        </w:rPr>
        <w:t>, 130</w:t>
      </w:r>
      <w:r w:rsidR="00AE114A">
        <w:rPr>
          <w:rFonts w:eastAsia="SimSun" w:cs="Times New Roman"/>
          <w:noProof/>
          <w:szCs w:val="24"/>
          <w:lang w:val="en-GB"/>
        </w:rPr>
        <w:t xml:space="preserve">: </w:t>
      </w:r>
      <w:r w:rsidRPr="00C6549A">
        <w:rPr>
          <w:rFonts w:eastAsia="SimSun" w:cs="Times New Roman"/>
          <w:noProof/>
          <w:szCs w:val="24"/>
          <w:lang w:val="en-GB"/>
        </w:rPr>
        <w:t>509</w:t>
      </w:r>
      <w:r w:rsidR="00AE114A">
        <w:rPr>
          <w:rFonts w:eastAsia="SimSun" w:cs="Times New Roman"/>
          <w:noProof/>
          <w:szCs w:val="24"/>
          <w:lang w:val="en-GB"/>
        </w:rPr>
        <w:t>-</w:t>
      </w:r>
      <w:r w:rsidRPr="00C6549A">
        <w:rPr>
          <w:rFonts w:eastAsia="SimSun" w:cs="Times New Roman"/>
          <w:noProof/>
          <w:szCs w:val="24"/>
          <w:lang w:val="en-GB"/>
        </w:rPr>
        <w:t>514.</w:t>
      </w:r>
    </w:p>
    <w:p w14:paraId="317C002B" w14:textId="4EE104FA"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Kondamudi, N., and McDougal, O. M. (2019). Microwave-assisted synthesis and characterization of stearic acid sucrose ester: a bio-based surfactant</w:t>
      </w:r>
      <w:r w:rsidR="00AE114A">
        <w:rPr>
          <w:rFonts w:eastAsia="SimSun" w:cs="Times New Roman"/>
          <w:noProof/>
          <w:szCs w:val="24"/>
          <w:lang w:val="en-GB"/>
        </w:rPr>
        <w:t>.</w:t>
      </w:r>
      <w:r w:rsidRPr="00C6549A">
        <w:rPr>
          <w:rFonts w:eastAsia="SimSun" w:cs="Times New Roman"/>
          <w:noProof/>
          <w:szCs w:val="24"/>
          <w:lang w:val="en-GB"/>
        </w:rPr>
        <w:t xml:space="preserve"> </w:t>
      </w:r>
      <w:r w:rsidRPr="00C6549A">
        <w:rPr>
          <w:rFonts w:eastAsia="SimSun" w:cs="Times New Roman"/>
          <w:i/>
          <w:iCs/>
          <w:noProof/>
          <w:szCs w:val="24"/>
          <w:lang w:val="en-GB"/>
        </w:rPr>
        <w:t>J</w:t>
      </w:r>
      <w:r w:rsidR="00AE114A">
        <w:rPr>
          <w:rFonts w:eastAsia="SimSun" w:cs="Times New Roman"/>
          <w:i/>
          <w:iCs/>
          <w:noProof/>
          <w:szCs w:val="24"/>
          <w:lang w:val="en-GB"/>
        </w:rPr>
        <w:t>ournal</w:t>
      </w:r>
      <w:r w:rsidRPr="00C6549A">
        <w:rPr>
          <w:rFonts w:eastAsia="SimSun" w:cs="Times New Roman"/>
          <w:i/>
          <w:iCs/>
          <w:noProof/>
          <w:szCs w:val="24"/>
          <w:lang w:val="en-GB"/>
        </w:rPr>
        <w:t xml:space="preserve"> Surfactants Deterg</w:t>
      </w:r>
      <w:r w:rsidR="00AE114A">
        <w:rPr>
          <w:rFonts w:eastAsia="SimSun" w:cs="Times New Roman"/>
          <w:i/>
          <w:iCs/>
          <w:noProof/>
          <w:szCs w:val="24"/>
          <w:lang w:val="en-GB"/>
        </w:rPr>
        <w:t>ents</w:t>
      </w:r>
      <w:r w:rsidRPr="00C6549A">
        <w:rPr>
          <w:rFonts w:eastAsia="SimSun" w:cs="Times New Roman"/>
          <w:noProof/>
          <w:szCs w:val="24"/>
          <w:lang w:val="en-GB"/>
        </w:rPr>
        <w:t>, 22(4)</w:t>
      </w:r>
      <w:r w:rsidR="00AE114A">
        <w:rPr>
          <w:rFonts w:eastAsia="SimSun" w:cs="Times New Roman"/>
          <w:noProof/>
          <w:szCs w:val="24"/>
          <w:lang w:val="en-GB"/>
        </w:rPr>
        <w:t>:</w:t>
      </w:r>
      <w:r w:rsidRPr="00C6549A">
        <w:rPr>
          <w:rFonts w:eastAsia="SimSun" w:cs="Times New Roman"/>
          <w:noProof/>
          <w:szCs w:val="24"/>
          <w:lang w:val="en-GB"/>
        </w:rPr>
        <w:t xml:space="preserve"> 721</w:t>
      </w:r>
      <w:r w:rsidR="00AE114A">
        <w:rPr>
          <w:rFonts w:eastAsia="SimSun" w:cs="Times New Roman"/>
          <w:noProof/>
          <w:szCs w:val="24"/>
          <w:lang w:val="en-GB"/>
        </w:rPr>
        <w:t>-</w:t>
      </w:r>
      <w:r w:rsidRPr="00C6549A">
        <w:rPr>
          <w:rFonts w:eastAsia="SimSun" w:cs="Times New Roman"/>
          <w:noProof/>
          <w:szCs w:val="24"/>
          <w:lang w:val="en-GB"/>
        </w:rPr>
        <w:t>729.</w:t>
      </w:r>
    </w:p>
    <w:p w14:paraId="7D1F3F51" w14:textId="2D47A0BD"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rPr>
      </w:pPr>
      <w:r w:rsidRPr="00C6549A">
        <w:rPr>
          <w:rFonts w:eastAsia="SimSun" w:cs="Times New Roman"/>
          <w:noProof/>
          <w:szCs w:val="24"/>
        </w:rPr>
        <w:t xml:space="preserve">Ghoshray, S., Bhattacharya, D. K. (1992). Enzymatic </w:t>
      </w:r>
      <w:r w:rsidR="00AE114A" w:rsidRPr="00C6549A">
        <w:rPr>
          <w:rFonts w:eastAsia="SimSun" w:cs="Times New Roman"/>
          <w:noProof/>
          <w:szCs w:val="24"/>
        </w:rPr>
        <w:t>preparation of ricinoleic acid esters of long-chain monohydric alcohols and properties of the esters.</w:t>
      </w:r>
      <w:r w:rsidRPr="00C6549A">
        <w:rPr>
          <w:rFonts w:eastAsia="SimSun" w:cs="Times New Roman"/>
          <w:noProof/>
          <w:szCs w:val="24"/>
        </w:rPr>
        <w:t xml:space="preserve"> </w:t>
      </w:r>
      <w:r w:rsidRPr="00C6549A">
        <w:rPr>
          <w:rFonts w:eastAsia="SimSun" w:cs="Times New Roman"/>
          <w:i/>
          <w:iCs/>
          <w:noProof/>
          <w:szCs w:val="24"/>
        </w:rPr>
        <w:t>J</w:t>
      </w:r>
      <w:r w:rsidR="00AE114A">
        <w:rPr>
          <w:rFonts w:eastAsia="SimSun" w:cs="Times New Roman"/>
          <w:i/>
          <w:iCs/>
          <w:noProof/>
          <w:szCs w:val="24"/>
        </w:rPr>
        <w:t xml:space="preserve">ournal </w:t>
      </w:r>
      <w:r w:rsidRPr="00C6549A">
        <w:rPr>
          <w:rFonts w:eastAsia="SimSun" w:cs="Times New Roman"/>
          <w:i/>
          <w:iCs/>
          <w:noProof/>
          <w:szCs w:val="24"/>
        </w:rPr>
        <w:t>Am</w:t>
      </w:r>
      <w:r w:rsidR="00AE114A">
        <w:rPr>
          <w:rFonts w:eastAsia="SimSun" w:cs="Times New Roman"/>
          <w:i/>
          <w:iCs/>
          <w:noProof/>
          <w:szCs w:val="24"/>
        </w:rPr>
        <w:t xml:space="preserve">erican </w:t>
      </w:r>
      <w:r w:rsidRPr="00C6549A">
        <w:rPr>
          <w:rFonts w:eastAsia="SimSun" w:cs="Times New Roman"/>
          <w:i/>
          <w:iCs/>
          <w:noProof/>
          <w:szCs w:val="24"/>
        </w:rPr>
        <w:t>Oil Chem</w:t>
      </w:r>
      <w:r w:rsidR="00AE114A">
        <w:rPr>
          <w:rFonts w:eastAsia="SimSun" w:cs="Times New Roman"/>
          <w:i/>
          <w:iCs/>
          <w:noProof/>
          <w:szCs w:val="24"/>
        </w:rPr>
        <w:t>ical</w:t>
      </w:r>
      <w:r w:rsidRPr="00C6549A">
        <w:rPr>
          <w:rFonts w:eastAsia="SimSun" w:cs="Times New Roman"/>
          <w:i/>
          <w:iCs/>
          <w:noProof/>
          <w:szCs w:val="24"/>
        </w:rPr>
        <w:t xml:space="preserve"> Soc</w:t>
      </w:r>
      <w:r w:rsidR="00AE114A">
        <w:rPr>
          <w:rFonts w:eastAsia="SimSun" w:cs="Times New Roman"/>
          <w:i/>
          <w:iCs/>
          <w:noProof/>
          <w:szCs w:val="24"/>
        </w:rPr>
        <w:t>iety</w:t>
      </w:r>
      <w:r w:rsidRPr="00C6549A">
        <w:rPr>
          <w:rFonts w:eastAsia="SimSun" w:cs="Times New Roman"/>
          <w:i/>
          <w:iCs/>
          <w:noProof/>
          <w:szCs w:val="24"/>
        </w:rPr>
        <w:t xml:space="preserve">, </w:t>
      </w:r>
      <w:r w:rsidRPr="00C6549A">
        <w:rPr>
          <w:rFonts w:eastAsia="SimSun" w:cs="Times New Roman"/>
          <w:noProof/>
          <w:szCs w:val="24"/>
        </w:rPr>
        <w:t>69(1)</w:t>
      </w:r>
      <w:r w:rsidR="00AE114A">
        <w:rPr>
          <w:rFonts w:eastAsia="SimSun" w:cs="Times New Roman"/>
          <w:noProof/>
          <w:szCs w:val="24"/>
        </w:rPr>
        <w:t>:</w:t>
      </w:r>
      <w:r w:rsidRPr="00C6549A">
        <w:rPr>
          <w:rFonts w:eastAsia="SimSun" w:cs="Times New Roman"/>
          <w:noProof/>
          <w:szCs w:val="24"/>
        </w:rPr>
        <w:t xml:space="preserve"> 85</w:t>
      </w:r>
      <w:r w:rsidR="00AE114A">
        <w:rPr>
          <w:rFonts w:eastAsia="SimSun" w:cs="Times New Roman"/>
          <w:noProof/>
          <w:szCs w:val="24"/>
        </w:rPr>
        <w:t>-</w:t>
      </w:r>
      <w:r w:rsidRPr="00C6549A">
        <w:rPr>
          <w:rFonts w:eastAsia="SimSun" w:cs="Times New Roman"/>
          <w:noProof/>
          <w:szCs w:val="24"/>
        </w:rPr>
        <w:t xml:space="preserve">88. </w:t>
      </w:r>
    </w:p>
    <w:p w14:paraId="32CD147E" w14:textId="1B387B25" w:rsidR="00DD7414" w:rsidRPr="00C6549A" w:rsidRDefault="00DD7414" w:rsidP="00411780">
      <w:pPr>
        <w:widowControl/>
        <w:numPr>
          <w:ilvl w:val="0"/>
          <w:numId w:val="4"/>
        </w:numPr>
        <w:wordWrap/>
        <w:autoSpaceDE/>
        <w:autoSpaceDN/>
        <w:adjustRightInd w:val="0"/>
        <w:spacing w:after="160" w:line="259" w:lineRule="auto"/>
        <w:ind w:left="567" w:hanging="567"/>
        <w:contextualSpacing/>
        <w:rPr>
          <w:rFonts w:eastAsia="SimSun" w:cs="Times New Roman"/>
          <w:noProof/>
          <w:szCs w:val="24"/>
          <w:lang w:val="en-GB"/>
        </w:rPr>
      </w:pPr>
      <w:r w:rsidRPr="00C6549A">
        <w:rPr>
          <w:rFonts w:eastAsia="SimSun" w:cs="Times New Roman"/>
          <w:noProof/>
          <w:szCs w:val="24"/>
          <w:lang w:val="en-GB"/>
        </w:rPr>
        <w:t>Said, H. M., Nik Salleh, N. G., Alias, M. S.</w:t>
      </w:r>
      <w:r w:rsidR="00AE114A">
        <w:rPr>
          <w:rFonts w:eastAsia="SimSun" w:cs="Times New Roman"/>
          <w:noProof/>
          <w:szCs w:val="24"/>
          <w:lang w:val="en-GB"/>
        </w:rPr>
        <w:t xml:space="preserve"> </w:t>
      </w:r>
      <w:r w:rsidRPr="00C6549A">
        <w:rPr>
          <w:rFonts w:eastAsia="SimSun" w:cs="Times New Roman"/>
          <w:noProof/>
          <w:szCs w:val="24"/>
          <w:lang w:val="en-GB"/>
        </w:rPr>
        <w:t xml:space="preserve">and El-Naggar, A. W. M. (2013). Synthesis and characterization of hard materials based on radiation cured bio-polymer and nanoparticles, </w:t>
      </w:r>
      <w:r w:rsidRPr="00C6549A">
        <w:rPr>
          <w:rFonts w:eastAsia="SimSun" w:cs="Times New Roman"/>
          <w:i/>
          <w:iCs/>
          <w:noProof/>
          <w:szCs w:val="24"/>
          <w:lang w:val="en-GB"/>
        </w:rPr>
        <w:t>J</w:t>
      </w:r>
      <w:r w:rsidR="00AE114A">
        <w:rPr>
          <w:rFonts w:eastAsia="SimSun" w:cs="Times New Roman"/>
          <w:i/>
          <w:iCs/>
          <w:noProof/>
          <w:szCs w:val="24"/>
          <w:lang w:val="en-GB"/>
        </w:rPr>
        <w:t>ournal</w:t>
      </w:r>
      <w:r w:rsidRPr="00C6549A">
        <w:rPr>
          <w:rFonts w:eastAsia="SimSun" w:cs="Times New Roman"/>
          <w:i/>
          <w:iCs/>
          <w:noProof/>
          <w:szCs w:val="24"/>
          <w:lang w:val="en-GB"/>
        </w:rPr>
        <w:t xml:space="preserve"> Radiat</w:t>
      </w:r>
      <w:r w:rsidR="00AE114A">
        <w:rPr>
          <w:rFonts w:eastAsia="SimSun" w:cs="Times New Roman"/>
          <w:i/>
          <w:iCs/>
          <w:noProof/>
          <w:szCs w:val="24"/>
          <w:lang w:val="en-GB"/>
        </w:rPr>
        <w:t>ion</w:t>
      </w:r>
      <w:r w:rsidRPr="00C6549A">
        <w:rPr>
          <w:rFonts w:eastAsia="SimSun" w:cs="Times New Roman"/>
          <w:i/>
          <w:iCs/>
          <w:noProof/>
          <w:szCs w:val="24"/>
          <w:lang w:val="en-GB"/>
        </w:rPr>
        <w:t xml:space="preserve"> Res</w:t>
      </w:r>
      <w:r w:rsidR="00AE114A">
        <w:rPr>
          <w:rFonts w:eastAsia="SimSun" w:cs="Times New Roman"/>
          <w:i/>
          <w:iCs/>
          <w:noProof/>
          <w:szCs w:val="24"/>
          <w:lang w:val="en-GB"/>
        </w:rPr>
        <w:t>earch</w:t>
      </w:r>
      <w:r w:rsidRPr="00C6549A">
        <w:rPr>
          <w:rFonts w:eastAsia="SimSun" w:cs="Times New Roman"/>
          <w:i/>
          <w:iCs/>
          <w:noProof/>
          <w:szCs w:val="24"/>
          <w:lang w:val="en-GB"/>
        </w:rPr>
        <w:t xml:space="preserve"> Appl</w:t>
      </w:r>
      <w:r w:rsidR="00AE114A">
        <w:rPr>
          <w:rFonts w:eastAsia="SimSun" w:cs="Times New Roman"/>
          <w:i/>
          <w:iCs/>
          <w:noProof/>
          <w:szCs w:val="24"/>
          <w:lang w:val="en-GB"/>
        </w:rPr>
        <w:t>ied</w:t>
      </w:r>
      <w:r w:rsidRPr="00C6549A">
        <w:rPr>
          <w:rFonts w:eastAsia="SimSun" w:cs="Times New Roman"/>
          <w:i/>
          <w:iCs/>
          <w:noProof/>
          <w:szCs w:val="24"/>
          <w:lang w:val="en-GB"/>
        </w:rPr>
        <w:t xml:space="preserve"> Sci</w:t>
      </w:r>
      <w:r w:rsidR="00AE114A">
        <w:rPr>
          <w:rFonts w:eastAsia="SimSun" w:cs="Times New Roman"/>
          <w:i/>
          <w:iCs/>
          <w:noProof/>
          <w:szCs w:val="24"/>
          <w:lang w:val="en-GB"/>
        </w:rPr>
        <w:t>ences</w:t>
      </w:r>
      <w:r w:rsidRPr="00C6549A">
        <w:rPr>
          <w:rFonts w:eastAsia="SimSun" w:cs="Times New Roman"/>
          <w:noProof/>
          <w:szCs w:val="24"/>
          <w:lang w:val="en-GB"/>
        </w:rPr>
        <w:t>, 6(2)</w:t>
      </w:r>
      <w:r w:rsidR="00AE114A">
        <w:rPr>
          <w:rFonts w:eastAsia="SimSun" w:cs="Times New Roman"/>
          <w:noProof/>
          <w:szCs w:val="24"/>
          <w:lang w:val="en-GB"/>
        </w:rPr>
        <w:t>:</w:t>
      </w:r>
      <w:r w:rsidRPr="00C6549A">
        <w:rPr>
          <w:rFonts w:eastAsia="SimSun" w:cs="Times New Roman"/>
          <w:noProof/>
          <w:szCs w:val="24"/>
          <w:lang w:val="en-GB"/>
        </w:rPr>
        <w:t xml:space="preserve"> 71</w:t>
      </w:r>
      <w:r w:rsidR="00AE114A">
        <w:rPr>
          <w:rFonts w:eastAsia="SimSun" w:cs="Times New Roman"/>
          <w:noProof/>
          <w:szCs w:val="24"/>
          <w:lang w:val="en-GB"/>
        </w:rPr>
        <w:t>-</w:t>
      </w:r>
      <w:r w:rsidRPr="00C6549A">
        <w:rPr>
          <w:rFonts w:eastAsia="SimSun" w:cs="Times New Roman"/>
          <w:noProof/>
          <w:szCs w:val="24"/>
          <w:lang w:val="en-GB"/>
        </w:rPr>
        <w:t>78.</w:t>
      </w:r>
    </w:p>
    <w:p w14:paraId="2D7C4E53" w14:textId="0A4F68D6" w:rsidR="004E5EE2" w:rsidRPr="00C6549A" w:rsidRDefault="00DD7414" w:rsidP="00411780">
      <w:pPr>
        <w:ind w:left="567" w:hanging="567"/>
        <w:outlineLvl w:val="0"/>
        <w:rPr>
          <w:rFonts w:cs="Times New Roman"/>
          <w:b/>
          <w:szCs w:val="20"/>
          <w:lang w:val="en-GB"/>
        </w:rPr>
      </w:pPr>
      <w:r w:rsidRPr="00C6549A">
        <w:rPr>
          <w:rFonts w:eastAsia="SimSun" w:cs="Times New Roman"/>
          <w:szCs w:val="20"/>
        </w:rPr>
        <w:fldChar w:fldCharType="end"/>
      </w:r>
    </w:p>
    <w:sectPr w:rsidR="004E5EE2" w:rsidRPr="00C6549A" w:rsidSect="00F4378D">
      <w:headerReference w:type="default" r:id="rId11"/>
      <w:footerReference w:type="default" r:id="rId1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D907" w14:textId="77777777" w:rsidR="002E00EA" w:rsidRDefault="002E00EA" w:rsidP="006B61BE">
      <w:r>
        <w:separator/>
      </w:r>
    </w:p>
  </w:endnote>
  <w:endnote w:type="continuationSeparator" w:id="0">
    <w:p w14:paraId="670BE866" w14:textId="77777777" w:rsidR="002E00EA" w:rsidRDefault="002E00E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1B7509CD" w14:textId="77777777" w:rsidR="00B215B6" w:rsidRDefault="00B215B6">
        <w:pPr>
          <w:pStyle w:val="Footer"/>
          <w:jc w:val="right"/>
        </w:pPr>
        <w:r>
          <w:fldChar w:fldCharType="begin"/>
        </w:r>
        <w:r>
          <w:instrText xml:space="preserve"> PAGE   \* MERGEFORMAT </w:instrText>
        </w:r>
        <w:r>
          <w:fldChar w:fldCharType="separate"/>
        </w:r>
        <w:r w:rsidR="00A506AC">
          <w:rPr>
            <w:noProof/>
          </w:rPr>
          <w:t>7</w:t>
        </w:r>
        <w:r>
          <w:rPr>
            <w:noProof/>
          </w:rPr>
          <w:fldChar w:fldCharType="end"/>
        </w:r>
      </w:p>
    </w:sdtContent>
  </w:sdt>
  <w:p w14:paraId="7405D07E" w14:textId="77777777" w:rsidR="00B215B6" w:rsidRDefault="00B2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D757" w14:textId="77777777" w:rsidR="002E00EA" w:rsidRDefault="002E00EA" w:rsidP="006B61BE">
      <w:r>
        <w:separator/>
      </w:r>
    </w:p>
  </w:footnote>
  <w:footnote w:type="continuationSeparator" w:id="0">
    <w:p w14:paraId="465AC693" w14:textId="77777777" w:rsidR="002E00EA" w:rsidRDefault="002E00EA"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A09F" w14:textId="4CD84135" w:rsidR="00B215B6" w:rsidRPr="00F4378D" w:rsidRDefault="00B215B6" w:rsidP="00F4378D">
    <w:pPr>
      <w:pStyle w:val="Header"/>
      <w:jc w:val="right"/>
      <w:rPr>
        <w:rFonts w:cs="Times New Roman"/>
        <w:i/>
      </w:rPr>
    </w:pPr>
  </w:p>
  <w:p w14:paraId="5FFAE593" w14:textId="77777777" w:rsidR="00B215B6" w:rsidRDefault="00B21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23AE"/>
    <w:multiLevelType w:val="hybridMultilevel"/>
    <w:tmpl w:val="F4C4A7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A3A4A51"/>
    <w:multiLevelType w:val="hybridMultilevel"/>
    <w:tmpl w:val="1582700A"/>
    <w:lvl w:ilvl="0" w:tplc="AA98F73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F24C1"/>
    <w:multiLevelType w:val="hybridMultilevel"/>
    <w:tmpl w:val="573E3E5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zMDEyMTM3szQ2NzBQ0lEKTi0uzszPAykwNK8FANulr8MtAAAA"/>
  </w:docVars>
  <w:rsids>
    <w:rsidRoot w:val="00785CA6"/>
    <w:rsid w:val="0000098F"/>
    <w:rsid w:val="00005D14"/>
    <w:rsid w:val="000069BB"/>
    <w:rsid w:val="00011507"/>
    <w:rsid w:val="00022CA8"/>
    <w:rsid w:val="000236E3"/>
    <w:rsid w:val="000252AF"/>
    <w:rsid w:val="0002731E"/>
    <w:rsid w:val="000300C6"/>
    <w:rsid w:val="00030AFF"/>
    <w:rsid w:val="00035F29"/>
    <w:rsid w:val="00037FE1"/>
    <w:rsid w:val="0004077A"/>
    <w:rsid w:val="000464D2"/>
    <w:rsid w:val="00051E91"/>
    <w:rsid w:val="000612CD"/>
    <w:rsid w:val="00062BC7"/>
    <w:rsid w:val="00066C2C"/>
    <w:rsid w:val="00066F67"/>
    <w:rsid w:val="00066FB1"/>
    <w:rsid w:val="00077582"/>
    <w:rsid w:val="000779DA"/>
    <w:rsid w:val="00080398"/>
    <w:rsid w:val="00081EAC"/>
    <w:rsid w:val="000857BC"/>
    <w:rsid w:val="00086F7A"/>
    <w:rsid w:val="00086FC8"/>
    <w:rsid w:val="00090388"/>
    <w:rsid w:val="00096511"/>
    <w:rsid w:val="00097C0D"/>
    <w:rsid w:val="000B1EA6"/>
    <w:rsid w:val="000B5AC5"/>
    <w:rsid w:val="000B6BB0"/>
    <w:rsid w:val="000C0172"/>
    <w:rsid w:val="000C5AD5"/>
    <w:rsid w:val="000D0B75"/>
    <w:rsid w:val="000D73D3"/>
    <w:rsid w:val="000E434A"/>
    <w:rsid w:val="000E7886"/>
    <w:rsid w:val="000F0510"/>
    <w:rsid w:val="000F33F0"/>
    <w:rsid w:val="000F693C"/>
    <w:rsid w:val="000F76BE"/>
    <w:rsid w:val="001015AE"/>
    <w:rsid w:val="00106A75"/>
    <w:rsid w:val="001108BD"/>
    <w:rsid w:val="00114D10"/>
    <w:rsid w:val="00121464"/>
    <w:rsid w:val="00125D21"/>
    <w:rsid w:val="00126B69"/>
    <w:rsid w:val="00131D25"/>
    <w:rsid w:val="001330C4"/>
    <w:rsid w:val="00134E85"/>
    <w:rsid w:val="0015140B"/>
    <w:rsid w:val="00151F91"/>
    <w:rsid w:val="001528B9"/>
    <w:rsid w:val="001573FE"/>
    <w:rsid w:val="00164C8D"/>
    <w:rsid w:val="001650C2"/>
    <w:rsid w:val="00166F5A"/>
    <w:rsid w:val="00171F89"/>
    <w:rsid w:val="00172B1A"/>
    <w:rsid w:val="00177A3B"/>
    <w:rsid w:val="001815F5"/>
    <w:rsid w:val="00182DAB"/>
    <w:rsid w:val="001871B4"/>
    <w:rsid w:val="001903F3"/>
    <w:rsid w:val="00194541"/>
    <w:rsid w:val="001A59A3"/>
    <w:rsid w:val="001A64F6"/>
    <w:rsid w:val="001B7E71"/>
    <w:rsid w:val="001C00E4"/>
    <w:rsid w:val="001C4784"/>
    <w:rsid w:val="001C56DC"/>
    <w:rsid w:val="001D0140"/>
    <w:rsid w:val="001D2A2A"/>
    <w:rsid w:val="001D6C97"/>
    <w:rsid w:val="001E5A52"/>
    <w:rsid w:val="001E6731"/>
    <w:rsid w:val="001E78EC"/>
    <w:rsid w:val="001F5463"/>
    <w:rsid w:val="00210F08"/>
    <w:rsid w:val="00211BC8"/>
    <w:rsid w:val="002176EE"/>
    <w:rsid w:val="0022280A"/>
    <w:rsid w:val="00232F05"/>
    <w:rsid w:val="002344DE"/>
    <w:rsid w:val="00240390"/>
    <w:rsid w:val="00241B2E"/>
    <w:rsid w:val="00244300"/>
    <w:rsid w:val="00256325"/>
    <w:rsid w:val="00260C2D"/>
    <w:rsid w:val="00275D97"/>
    <w:rsid w:val="002761AC"/>
    <w:rsid w:val="00281FB2"/>
    <w:rsid w:val="00287AF9"/>
    <w:rsid w:val="00290426"/>
    <w:rsid w:val="00291699"/>
    <w:rsid w:val="002A04E1"/>
    <w:rsid w:val="002A2127"/>
    <w:rsid w:val="002A67A1"/>
    <w:rsid w:val="002A7180"/>
    <w:rsid w:val="002B30E7"/>
    <w:rsid w:val="002B6501"/>
    <w:rsid w:val="002C236B"/>
    <w:rsid w:val="002D07D7"/>
    <w:rsid w:val="002D6E74"/>
    <w:rsid w:val="002E00EA"/>
    <w:rsid w:val="002E680C"/>
    <w:rsid w:val="002F28DE"/>
    <w:rsid w:val="0030071F"/>
    <w:rsid w:val="00306E50"/>
    <w:rsid w:val="00307B4A"/>
    <w:rsid w:val="003143EB"/>
    <w:rsid w:val="003152E4"/>
    <w:rsid w:val="0032011A"/>
    <w:rsid w:val="00322B49"/>
    <w:rsid w:val="00323DE1"/>
    <w:rsid w:val="00324132"/>
    <w:rsid w:val="00334973"/>
    <w:rsid w:val="0033543C"/>
    <w:rsid w:val="00344C68"/>
    <w:rsid w:val="00345AF4"/>
    <w:rsid w:val="00351AFF"/>
    <w:rsid w:val="003524FD"/>
    <w:rsid w:val="003577A4"/>
    <w:rsid w:val="003613A1"/>
    <w:rsid w:val="00365368"/>
    <w:rsid w:val="00365F93"/>
    <w:rsid w:val="00366843"/>
    <w:rsid w:val="00376C76"/>
    <w:rsid w:val="00380318"/>
    <w:rsid w:val="003841D8"/>
    <w:rsid w:val="00393813"/>
    <w:rsid w:val="0039413C"/>
    <w:rsid w:val="0039550E"/>
    <w:rsid w:val="003967C7"/>
    <w:rsid w:val="00397A55"/>
    <w:rsid w:val="003A03DE"/>
    <w:rsid w:val="003A128A"/>
    <w:rsid w:val="003A2A26"/>
    <w:rsid w:val="003A3CED"/>
    <w:rsid w:val="003A40EC"/>
    <w:rsid w:val="003A5015"/>
    <w:rsid w:val="003A6017"/>
    <w:rsid w:val="003A6234"/>
    <w:rsid w:val="003B036A"/>
    <w:rsid w:val="003B30DB"/>
    <w:rsid w:val="003C6D4F"/>
    <w:rsid w:val="003C79E5"/>
    <w:rsid w:val="003D1B34"/>
    <w:rsid w:val="003D3980"/>
    <w:rsid w:val="003D7DAA"/>
    <w:rsid w:val="003E11F2"/>
    <w:rsid w:val="003E428E"/>
    <w:rsid w:val="003E4474"/>
    <w:rsid w:val="003E66A2"/>
    <w:rsid w:val="003F3701"/>
    <w:rsid w:val="004029C2"/>
    <w:rsid w:val="00410E79"/>
    <w:rsid w:val="00411780"/>
    <w:rsid w:val="00413F72"/>
    <w:rsid w:val="00414563"/>
    <w:rsid w:val="00414D07"/>
    <w:rsid w:val="00420439"/>
    <w:rsid w:val="0042171B"/>
    <w:rsid w:val="00423008"/>
    <w:rsid w:val="004231A9"/>
    <w:rsid w:val="00423528"/>
    <w:rsid w:val="00423743"/>
    <w:rsid w:val="00451867"/>
    <w:rsid w:val="0045227C"/>
    <w:rsid w:val="00457AC3"/>
    <w:rsid w:val="00461013"/>
    <w:rsid w:val="00474336"/>
    <w:rsid w:val="00474D9E"/>
    <w:rsid w:val="00490CB3"/>
    <w:rsid w:val="00495223"/>
    <w:rsid w:val="00497BBF"/>
    <w:rsid w:val="004A152C"/>
    <w:rsid w:val="004A17E8"/>
    <w:rsid w:val="004A2E93"/>
    <w:rsid w:val="004A739D"/>
    <w:rsid w:val="004B001D"/>
    <w:rsid w:val="004B2CA5"/>
    <w:rsid w:val="004B315B"/>
    <w:rsid w:val="004B4CE5"/>
    <w:rsid w:val="004B65DE"/>
    <w:rsid w:val="004C2B5F"/>
    <w:rsid w:val="004C3054"/>
    <w:rsid w:val="004C7860"/>
    <w:rsid w:val="004D2153"/>
    <w:rsid w:val="004E0C24"/>
    <w:rsid w:val="004E3691"/>
    <w:rsid w:val="004E4671"/>
    <w:rsid w:val="004E4C14"/>
    <w:rsid w:val="004E5EE2"/>
    <w:rsid w:val="004F7ACD"/>
    <w:rsid w:val="004F7F4E"/>
    <w:rsid w:val="005005E2"/>
    <w:rsid w:val="0051575E"/>
    <w:rsid w:val="0052546E"/>
    <w:rsid w:val="00527F3E"/>
    <w:rsid w:val="005325D9"/>
    <w:rsid w:val="00532D3F"/>
    <w:rsid w:val="00540540"/>
    <w:rsid w:val="00540A2D"/>
    <w:rsid w:val="005415AA"/>
    <w:rsid w:val="00547BB8"/>
    <w:rsid w:val="005535ED"/>
    <w:rsid w:val="005543AA"/>
    <w:rsid w:val="00560FA7"/>
    <w:rsid w:val="0057378D"/>
    <w:rsid w:val="00573911"/>
    <w:rsid w:val="005758F6"/>
    <w:rsid w:val="00575F10"/>
    <w:rsid w:val="00596F2E"/>
    <w:rsid w:val="005A183A"/>
    <w:rsid w:val="005A47DA"/>
    <w:rsid w:val="005A7CDA"/>
    <w:rsid w:val="005B64EA"/>
    <w:rsid w:val="005B7B1F"/>
    <w:rsid w:val="005D0911"/>
    <w:rsid w:val="005D24FD"/>
    <w:rsid w:val="005D5D5A"/>
    <w:rsid w:val="005D5D82"/>
    <w:rsid w:val="005D7A62"/>
    <w:rsid w:val="005E07DB"/>
    <w:rsid w:val="005E3170"/>
    <w:rsid w:val="005E4A61"/>
    <w:rsid w:val="005F233B"/>
    <w:rsid w:val="005F41CB"/>
    <w:rsid w:val="005F6660"/>
    <w:rsid w:val="0060418B"/>
    <w:rsid w:val="00615767"/>
    <w:rsid w:val="00617E17"/>
    <w:rsid w:val="00630E78"/>
    <w:rsid w:val="00631826"/>
    <w:rsid w:val="006350D5"/>
    <w:rsid w:val="00635DC5"/>
    <w:rsid w:val="006372CC"/>
    <w:rsid w:val="00645C6A"/>
    <w:rsid w:val="006533F1"/>
    <w:rsid w:val="0066186E"/>
    <w:rsid w:val="00661C23"/>
    <w:rsid w:val="00661EFD"/>
    <w:rsid w:val="006653B7"/>
    <w:rsid w:val="006673BF"/>
    <w:rsid w:val="00672F82"/>
    <w:rsid w:val="0067449F"/>
    <w:rsid w:val="006752F3"/>
    <w:rsid w:val="006773DF"/>
    <w:rsid w:val="00685C81"/>
    <w:rsid w:val="00686466"/>
    <w:rsid w:val="006927DB"/>
    <w:rsid w:val="0069524A"/>
    <w:rsid w:val="00696291"/>
    <w:rsid w:val="0069775B"/>
    <w:rsid w:val="00697BA8"/>
    <w:rsid w:val="006A2C77"/>
    <w:rsid w:val="006B167A"/>
    <w:rsid w:val="006B3563"/>
    <w:rsid w:val="006B61BE"/>
    <w:rsid w:val="006C08DB"/>
    <w:rsid w:val="006C7896"/>
    <w:rsid w:val="006C7A66"/>
    <w:rsid w:val="006D3EEC"/>
    <w:rsid w:val="006D71C9"/>
    <w:rsid w:val="006D733F"/>
    <w:rsid w:val="006E5460"/>
    <w:rsid w:val="006F6122"/>
    <w:rsid w:val="00713919"/>
    <w:rsid w:val="007156E0"/>
    <w:rsid w:val="0071594E"/>
    <w:rsid w:val="00722FDC"/>
    <w:rsid w:val="007243AA"/>
    <w:rsid w:val="007244B2"/>
    <w:rsid w:val="007320A6"/>
    <w:rsid w:val="00733E5B"/>
    <w:rsid w:val="0073452D"/>
    <w:rsid w:val="00734DB1"/>
    <w:rsid w:val="007369FD"/>
    <w:rsid w:val="00737328"/>
    <w:rsid w:val="007430AC"/>
    <w:rsid w:val="007435AB"/>
    <w:rsid w:val="00743BC9"/>
    <w:rsid w:val="007456B5"/>
    <w:rsid w:val="00747021"/>
    <w:rsid w:val="007621CC"/>
    <w:rsid w:val="00762DF2"/>
    <w:rsid w:val="00763E99"/>
    <w:rsid w:val="00770184"/>
    <w:rsid w:val="0077276F"/>
    <w:rsid w:val="00773D1B"/>
    <w:rsid w:val="00780FC3"/>
    <w:rsid w:val="00785533"/>
    <w:rsid w:val="00785CA6"/>
    <w:rsid w:val="00796EB5"/>
    <w:rsid w:val="00796F08"/>
    <w:rsid w:val="007A073C"/>
    <w:rsid w:val="007A43A2"/>
    <w:rsid w:val="007A7950"/>
    <w:rsid w:val="007B49B5"/>
    <w:rsid w:val="007B6779"/>
    <w:rsid w:val="007C1FFB"/>
    <w:rsid w:val="007C59CA"/>
    <w:rsid w:val="007C6E41"/>
    <w:rsid w:val="007D005A"/>
    <w:rsid w:val="007E319F"/>
    <w:rsid w:val="007E4887"/>
    <w:rsid w:val="007E7299"/>
    <w:rsid w:val="007E7A55"/>
    <w:rsid w:val="00821003"/>
    <w:rsid w:val="00821B99"/>
    <w:rsid w:val="00822E0B"/>
    <w:rsid w:val="0082319D"/>
    <w:rsid w:val="00834249"/>
    <w:rsid w:val="00835862"/>
    <w:rsid w:val="00835A7B"/>
    <w:rsid w:val="00835BD0"/>
    <w:rsid w:val="0084131F"/>
    <w:rsid w:val="00842E4D"/>
    <w:rsid w:val="00846E90"/>
    <w:rsid w:val="0085190D"/>
    <w:rsid w:val="00855B26"/>
    <w:rsid w:val="00857065"/>
    <w:rsid w:val="008626DE"/>
    <w:rsid w:val="00866412"/>
    <w:rsid w:val="008811AA"/>
    <w:rsid w:val="00893C65"/>
    <w:rsid w:val="008A56ED"/>
    <w:rsid w:val="008A6716"/>
    <w:rsid w:val="008A7B51"/>
    <w:rsid w:val="008B12D9"/>
    <w:rsid w:val="008B5731"/>
    <w:rsid w:val="008C3B75"/>
    <w:rsid w:val="008C47B5"/>
    <w:rsid w:val="008C6CC4"/>
    <w:rsid w:val="008C6FEF"/>
    <w:rsid w:val="008E1785"/>
    <w:rsid w:val="008F769F"/>
    <w:rsid w:val="00900CE0"/>
    <w:rsid w:val="00902A1C"/>
    <w:rsid w:val="009031A7"/>
    <w:rsid w:val="00915460"/>
    <w:rsid w:val="009176C7"/>
    <w:rsid w:val="00923446"/>
    <w:rsid w:val="00926721"/>
    <w:rsid w:val="00934CCC"/>
    <w:rsid w:val="00940907"/>
    <w:rsid w:val="00940B08"/>
    <w:rsid w:val="009576C7"/>
    <w:rsid w:val="00966626"/>
    <w:rsid w:val="00986E38"/>
    <w:rsid w:val="0098796E"/>
    <w:rsid w:val="00994C5C"/>
    <w:rsid w:val="009A797B"/>
    <w:rsid w:val="009C2A1F"/>
    <w:rsid w:val="009C4BFE"/>
    <w:rsid w:val="009C4E07"/>
    <w:rsid w:val="009D0D66"/>
    <w:rsid w:val="009D2C87"/>
    <w:rsid w:val="009E2A67"/>
    <w:rsid w:val="009E6F1E"/>
    <w:rsid w:val="009F4B49"/>
    <w:rsid w:val="00A03729"/>
    <w:rsid w:val="00A05C8C"/>
    <w:rsid w:val="00A10167"/>
    <w:rsid w:val="00A10F99"/>
    <w:rsid w:val="00A16CB8"/>
    <w:rsid w:val="00A23038"/>
    <w:rsid w:val="00A2616E"/>
    <w:rsid w:val="00A26A0C"/>
    <w:rsid w:val="00A27AA1"/>
    <w:rsid w:val="00A31775"/>
    <w:rsid w:val="00A415C1"/>
    <w:rsid w:val="00A420C4"/>
    <w:rsid w:val="00A437B1"/>
    <w:rsid w:val="00A506AC"/>
    <w:rsid w:val="00A65D25"/>
    <w:rsid w:val="00A7108B"/>
    <w:rsid w:val="00A7377D"/>
    <w:rsid w:val="00A76F6D"/>
    <w:rsid w:val="00A85348"/>
    <w:rsid w:val="00A87DED"/>
    <w:rsid w:val="00AA13E2"/>
    <w:rsid w:val="00AA4A76"/>
    <w:rsid w:val="00AA799C"/>
    <w:rsid w:val="00AC15CA"/>
    <w:rsid w:val="00AC304C"/>
    <w:rsid w:val="00AC6F37"/>
    <w:rsid w:val="00AD2041"/>
    <w:rsid w:val="00AD364B"/>
    <w:rsid w:val="00AE114A"/>
    <w:rsid w:val="00AE2921"/>
    <w:rsid w:val="00AE4909"/>
    <w:rsid w:val="00AE542A"/>
    <w:rsid w:val="00AE5FD3"/>
    <w:rsid w:val="00AF0973"/>
    <w:rsid w:val="00AF13E4"/>
    <w:rsid w:val="00AF23F0"/>
    <w:rsid w:val="00AF366D"/>
    <w:rsid w:val="00AF60D3"/>
    <w:rsid w:val="00B04126"/>
    <w:rsid w:val="00B1173C"/>
    <w:rsid w:val="00B215B6"/>
    <w:rsid w:val="00B2373F"/>
    <w:rsid w:val="00B2695A"/>
    <w:rsid w:val="00B30500"/>
    <w:rsid w:val="00B32647"/>
    <w:rsid w:val="00B366A0"/>
    <w:rsid w:val="00B50625"/>
    <w:rsid w:val="00B50717"/>
    <w:rsid w:val="00B55110"/>
    <w:rsid w:val="00B61038"/>
    <w:rsid w:val="00B616DA"/>
    <w:rsid w:val="00B623D9"/>
    <w:rsid w:val="00B904A7"/>
    <w:rsid w:val="00B90F04"/>
    <w:rsid w:val="00B93161"/>
    <w:rsid w:val="00BA68E0"/>
    <w:rsid w:val="00BB1D74"/>
    <w:rsid w:val="00BB34A4"/>
    <w:rsid w:val="00BB70CD"/>
    <w:rsid w:val="00BC2B16"/>
    <w:rsid w:val="00BD1340"/>
    <w:rsid w:val="00BD23C8"/>
    <w:rsid w:val="00BD4C35"/>
    <w:rsid w:val="00BE24A6"/>
    <w:rsid w:val="00BE2D55"/>
    <w:rsid w:val="00BE56A3"/>
    <w:rsid w:val="00BF0BA6"/>
    <w:rsid w:val="00BF320B"/>
    <w:rsid w:val="00BF4743"/>
    <w:rsid w:val="00BF7AF8"/>
    <w:rsid w:val="00C1170C"/>
    <w:rsid w:val="00C11E93"/>
    <w:rsid w:val="00C20491"/>
    <w:rsid w:val="00C27A77"/>
    <w:rsid w:val="00C33A35"/>
    <w:rsid w:val="00C437CF"/>
    <w:rsid w:val="00C45443"/>
    <w:rsid w:val="00C50F23"/>
    <w:rsid w:val="00C57A61"/>
    <w:rsid w:val="00C615D8"/>
    <w:rsid w:val="00C622DB"/>
    <w:rsid w:val="00C6474C"/>
    <w:rsid w:val="00C6549A"/>
    <w:rsid w:val="00C80AAC"/>
    <w:rsid w:val="00C822F7"/>
    <w:rsid w:val="00C90047"/>
    <w:rsid w:val="00C90540"/>
    <w:rsid w:val="00C916A3"/>
    <w:rsid w:val="00CA280D"/>
    <w:rsid w:val="00CA3118"/>
    <w:rsid w:val="00CA3788"/>
    <w:rsid w:val="00CB1A7C"/>
    <w:rsid w:val="00CB6150"/>
    <w:rsid w:val="00CC133E"/>
    <w:rsid w:val="00CC3BBA"/>
    <w:rsid w:val="00CC4DC6"/>
    <w:rsid w:val="00CD1B27"/>
    <w:rsid w:val="00CD7789"/>
    <w:rsid w:val="00CE0DA9"/>
    <w:rsid w:val="00CE4B9C"/>
    <w:rsid w:val="00CF1F04"/>
    <w:rsid w:val="00CF5A40"/>
    <w:rsid w:val="00D129F5"/>
    <w:rsid w:val="00D17CA9"/>
    <w:rsid w:val="00D25ECB"/>
    <w:rsid w:val="00D314E2"/>
    <w:rsid w:val="00D323ED"/>
    <w:rsid w:val="00D336C9"/>
    <w:rsid w:val="00D36296"/>
    <w:rsid w:val="00D365D2"/>
    <w:rsid w:val="00D42309"/>
    <w:rsid w:val="00D438E7"/>
    <w:rsid w:val="00D47354"/>
    <w:rsid w:val="00D51FAB"/>
    <w:rsid w:val="00D526EA"/>
    <w:rsid w:val="00D54630"/>
    <w:rsid w:val="00D5573F"/>
    <w:rsid w:val="00D57203"/>
    <w:rsid w:val="00D75333"/>
    <w:rsid w:val="00D75B40"/>
    <w:rsid w:val="00D90564"/>
    <w:rsid w:val="00D941AB"/>
    <w:rsid w:val="00DA2839"/>
    <w:rsid w:val="00DA42F2"/>
    <w:rsid w:val="00DB1313"/>
    <w:rsid w:val="00DB267C"/>
    <w:rsid w:val="00DB4E23"/>
    <w:rsid w:val="00DB5DA9"/>
    <w:rsid w:val="00DC11E2"/>
    <w:rsid w:val="00DC3F09"/>
    <w:rsid w:val="00DD119D"/>
    <w:rsid w:val="00DD1CC4"/>
    <w:rsid w:val="00DD3A16"/>
    <w:rsid w:val="00DD6C4E"/>
    <w:rsid w:val="00DD7414"/>
    <w:rsid w:val="00DE0395"/>
    <w:rsid w:val="00DE0963"/>
    <w:rsid w:val="00DE49DF"/>
    <w:rsid w:val="00DE73D6"/>
    <w:rsid w:val="00DF0B7E"/>
    <w:rsid w:val="00DF1ABC"/>
    <w:rsid w:val="00DF2F35"/>
    <w:rsid w:val="00DF6B2C"/>
    <w:rsid w:val="00E04AED"/>
    <w:rsid w:val="00E04F71"/>
    <w:rsid w:val="00E069D5"/>
    <w:rsid w:val="00E074D6"/>
    <w:rsid w:val="00E16B6E"/>
    <w:rsid w:val="00E4188E"/>
    <w:rsid w:val="00E4533F"/>
    <w:rsid w:val="00E502EF"/>
    <w:rsid w:val="00E51641"/>
    <w:rsid w:val="00E56709"/>
    <w:rsid w:val="00E570AF"/>
    <w:rsid w:val="00E5757B"/>
    <w:rsid w:val="00E61A63"/>
    <w:rsid w:val="00E631CD"/>
    <w:rsid w:val="00E709CA"/>
    <w:rsid w:val="00E71709"/>
    <w:rsid w:val="00E76397"/>
    <w:rsid w:val="00E7752A"/>
    <w:rsid w:val="00E84DE0"/>
    <w:rsid w:val="00E8658A"/>
    <w:rsid w:val="00E91A35"/>
    <w:rsid w:val="00E9234B"/>
    <w:rsid w:val="00EA5934"/>
    <w:rsid w:val="00EB75C4"/>
    <w:rsid w:val="00EB79CD"/>
    <w:rsid w:val="00EC0FBF"/>
    <w:rsid w:val="00EC518A"/>
    <w:rsid w:val="00EC5C28"/>
    <w:rsid w:val="00ED6C03"/>
    <w:rsid w:val="00ED7797"/>
    <w:rsid w:val="00EE025A"/>
    <w:rsid w:val="00EE08EB"/>
    <w:rsid w:val="00EE240C"/>
    <w:rsid w:val="00EE254A"/>
    <w:rsid w:val="00EE7BA1"/>
    <w:rsid w:val="00F0168C"/>
    <w:rsid w:val="00F11A7A"/>
    <w:rsid w:val="00F11C97"/>
    <w:rsid w:val="00F12A2C"/>
    <w:rsid w:val="00F14AC0"/>
    <w:rsid w:val="00F23761"/>
    <w:rsid w:val="00F247D2"/>
    <w:rsid w:val="00F30065"/>
    <w:rsid w:val="00F32069"/>
    <w:rsid w:val="00F35D85"/>
    <w:rsid w:val="00F36291"/>
    <w:rsid w:val="00F429C4"/>
    <w:rsid w:val="00F4378D"/>
    <w:rsid w:val="00F43EC3"/>
    <w:rsid w:val="00F463EB"/>
    <w:rsid w:val="00F511F7"/>
    <w:rsid w:val="00F578ED"/>
    <w:rsid w:val="00F70124"/>
    <w:rsid w:val="00F8383A"/>
    <w:rsid w:val="00F83DE7"/>
    <w:rsid w:val="00F84C4C"/>
    <w:rsid w:val="00F87414"/>
    <w:rsid w:val="00F9494D"/>
    <w:rsid w:val="00FA5ECE"/>
    <w:rsid w:val="00FA7142"/>
    <w:rsid w:val="00FB081F"/>
    <w:rsid w:val="00FB0890"/>
    <w:rsid w:val="00FB4C67"/>
    <w:rsid w:val="00FB505B"/>
    <w:rsid w:val="00FB6470"/>
    <w:rsid w:val="00FB749C"/>
    <w:rsid w:val="00FB762F"/>
    <w:rsid w:val="00FC029A"/>
    <w:rsid w:val="00FC6083"/>
    <w:rsid w:val="00FD03D6"/>
    <w:rsid w:val="00FD2DE5"/>
    <w:rsid w:val="00FD2F30"/>
    <w:rsid w:val="00FD5A83"/>
    <w:rsid w:val="00FE4F83"/>
    <w:rsid w:val="00FE7E85"/>
    <w:rsid w:val="00FF52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CCAD"/>
  <w15:docId w15:val="{FA52DF61-64E6-4F0D-AF5B-4466C836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F2"/>
    <w:pPr>
      <w:widowControl w:val="0"/>
      <w:wordWrap w:val="0"/>
      <w:autoSpaceDE w:val="0"/>
      <w:autoSpaceDN w:val="0"/>
      <w:spacing w:after="0" w:line="240" w:lineRule="auto"/>
      <w:jc w:val="both"/>
    </w:pPr>
    <w:rPr>
      <w:rFonts w:ascii="Times New Roman" w:eastAsiaTheme="minorEastAsia" w:hAnsi="Times New Roman"/>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4A152C"/>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3A16"/>
    <w:rPr>
      <w:color w:val="808080"/>
    </w:rPr>
  </w:style>
  <w:style w:type="paragraph" w:styleId="Caption">
    <w:name w:val="caption"/>
    <w:basedOn w:val="Normal"/>
    <w:next w:val="Normal"/>
    <w:uiPriority w:val="35"/>
    <w:unhideWhenUsed/>
    <w:qFormat/>
    <w:rsid w:val="00051E91"/>
    <w:pPr>
      <w:spacing w:after="200"/>
    </w:pPr>
    <w:rPr>
      <w:iCs/>
      <w:color w:val="000000" w:themeColor="text1"/>
      <w:szCs w:val="18"/>
    </w:rPr>
  </w:style>
  <w:style w:type="character" w:styleId="CommentReference">
    <w:name w:val="annotation reference"/>
    <w:basedOn w:val="DefaultParagraphFont"/>
    <w:uiPriority w:val="99"/>
    <w:semiHidden/>
    <w:unhideWhenUsed/>
    <w:rsid w:val="00FB749C"/>
    <w:rPr>
      <w:sz w:val="16"/>
      <w:szCs w:val="16"/>
    </w:rPr>
  </w:style>
  <w:style w:type="paragraph" w:styleId="CommentText">
    <w:name w:val="annotation text"/>
    <w:basedOn w:val="Normal"/>
    <w:link w:val="CommentTextChar"/>
    <w:uiPriority w:val="99"/>
    <w:semiHidden/>
    <w:unhideWhenUsed/>
    <w:rsid w:val="00FB749C"/>
    <w:rPr>
      <w:szCs w:val="20"/>
    </w:rPr>
  </w:style>
  <w:style w:type="character" w:customStyle="1" w:styleId="CommentTextChar">
    <w:name w:val="Comment Text Char"/>
    <w:basedOn w:val="DefaultParagraphFont"/>
    <w:link w:val="CommentText"/>
    <w:uiPriority w:val="99"/>
    <w:semiHidden/>
    <w:rsid w:val="00FB749C"/>
    <w:rPr>
      <w:rFonts w:ascii="Times New Roman" w:eastAsiaTheme="minorEastAsia" w:hAnsi="Times New Roman"/>
      <w:kern w:val="2"/>
      <w:sz w:val="20"/>
      <w:szCs w:val="20"/>
      <w:lang w:eastAsia="ko-KR"/>
    </w:rPr>
  </w:style>
  <w:style w:type="paragraph" w:styleId="CommentSubject">
    <w:name w:val="annotation subject"/>
    <w:basedOn w:val="CommentText"/>
    <w:next w:val="CommentText"/>
    <w:link w:val="CommentSubjectChar"/>
    <w:uiPriority w:val="99"/>
    <w:semiHidden/>
    <w:unhideWhenUsed/>
    <w:rsid w:val="00FB749C"/>
    <w:rPr>
      <w:b/>
      <w:bCs/>
    </w:rPr>
  </w:style>
  <w:style w:type="character" w:customStyle="1" w:styleId="CommentSubjectChar">
    <w:name w:val="Comment Subject Char"/>
    <w:basedOn w:val="CommentTextChar"/>
    <w:link w:val="CommentSubject"/>
    <w:uiPriority w:val="99"/>
    <w:semiHidden/>
    <w:rsid w:val="00FB749C"/>
    <w:rPr>
      <w:rFonts w:ascii="Times New Roman" w:eastAsiaTheme="minorEastAsia" w:hAnsi="Times New Roman"/>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2921441750475"/>
          <c:y val="6.1069850139700281E-2"/>
          <c:w val="0.83942205244146473"/>
          <c:h val="0.74890314060170682"/>
        </c:manualLayout>
      </c:layout>
      <c:barChart>
        <c:barDir val="col"/>
        <c:grouping val="clustered"/>
        <c:varyColors val="0"/>
        <c:ser>
          <c:idx val="0"/>
          <c:order val="0"/>
          <c:tx>
            <c:v>Epoxidation soybean oil</c:v>
          </c:tx>
          <c:spPr>
            <a:solidFill>
              <a:srgbClr val="27467D"/>
            </a:solidFill>
            <a:ln>
              <a:noFill/>
            </a:ln>
            <a:effectLst/>
          </c:spPr>
          <c:invertIfNegative val="0"/>
          <c:errBars>
            <c:errBarType val="both"/>
            <c:errValType val="cust"/>
            <c:noEndCap val="0"/>
            <c:plus>
              <c:numRef>
                <c:f>Sheet1!$E$6:$E$9</c:f>
                <c:numCache>
                  <c:formatCode>General</c:formatCode>
                  <c:ptCount val="4"/>
                  <c:pt idx="0">
                    <c:v>1.5</c:v>
                  </c:pt>
                  <c:pt idx="1">
                    <c:v>1</c:v>
                  </c:pt>
                  <c:pt idx="2">
                    <c:v>0.5</c:v>
                  </c:pt>
                  <c:pt idx="3">
                    <c:v>2</c:v>
                  </c:pt>
                </c:numCache>
              </c:numRef>
            </c:plus>
            <c:minus>
              <c:numRef>
                <c:f>Sheet1!$E$6:$E$9</c:f>
                <c:numCache>
                  <c:formatCode>General</c:formatCode>
                  <c:ptCount val="4"/>
                  <c:pt idx="0">
                    <c:v>1.5</c:v>
                  </c:pt>
                  <c:pt idx="1">
                    <c:v>1</c:v>
                  </c:pt>
                  <c:pt idx="2">
                    <c:v>0.5</c:v>
                  </c:pt>
                  <c:pt idx="3">
                    <c:v>2</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Sheet1!$D$6:$D$9</c:f>
              <c:numCache>
                <c:formatCode>General</c:formatCode>
                <c:ptCount val="4"/>
                <c:pt idx="0">
                  <c:v>79.53</c:v>
                </c:pt>
                <c:pt idx="1">
                  <c:v>69.94</c:v>
                </c:pt>
                <c:pt idx="2">
                  <c:v>58.96</c:v>
                </c:pt>
                <c:pt idx="3">
                  <c:v>43.93</c:v>
                </c:pt>
              </c:numCache>
            </c:numRef>
          </c:val>
          <c:extLst>
            <c:ext xmlns:c16="http://schemas.microsoft.com/office/drawing/2014/chart" uri="{C3380CC4-5D6E-409C-BE32-E72D297353CC}">
              <c16:uniqueId val="{00000000-D5A9-42CF-BDB3-6E0BF65B1252}"/>
            </c:ext>
          </c:extLst>
        </c:ser>
        <c:ser>
          <c:idx val="1"/>
          <c:order val="1"/>
          <c:tx>
            <c:v>Mixed esters</c:v>
          </c:tx>
          <c:spPr>
            <a:solidFill>
              <a:srgbClr val="993300"/>
            </a:solidFill>
            <a:ln>
              <a:noFill/>
            </a:ln>
            <a:effectLst/>
          </c:spPr>
          <c:invertIfNegative val="0"/>
          <c:errBars>
            <c:errBarType val="both"/>
            <c:errValType val="cust"/>
            <c:noEndCap val="0"/>
            <c:plus>
              <c:numRef>
                <c:f>Sheet1!$E$14:$E$17</c:f>
                <c:numCache>
                  <c:formatCode>General</c:formatCode>
                  <c:ptCount val="4"/>
                  <c:pt idx="0">
                    <c:v>1</c:v>
                  </c:pt>
                  <c:pt idx="1">
                    <c:v>2.2999999999999998</c:v>
                  </c:pt>
                  <c:pt idx="2">
                    <c:v>2.1</c:v>
                  </c:pt>
                  <c:pt idx="3">
                    <c:v>1</c:v>
                  </c:pt>
                </c:numCache>
              </c:numRef>
            </c:plus>
            <c:minus>
              <c:numRef>
                <c:f>Sheet1!$E$14:$E$17</c:f>
                <c:numCache>
                  <c:formatCode>General</c:formatCode>
                  <c:ptCount val="4"/>
                  <c:pt idx="0">
                    <c:v>1</c:v>
                  </c:pt>
                  <c:pt idx="1">
                    <c:v>2.2999999999999998</c:v>
                  </c:pt>
                  <c:pt idx="2">
                    <c:v>2.1</c:v>
                  </c:pt>
                  <c:pt idx="3">
                    <c:v>1</c:v>
                  </c:pt>
                </c:numCache>
              </c:numRef>
            </c:minus>
            <c:spPr>
              <a:noFill/>
              <a:ln w="9525" cap="flat" cmpd="sng" algn="ctr">
                <a:solidFill>
                  <a:schemeClr val="tx1">
                    <a:lumMod val="65000"/>
                    <a:lumOff val="35000"/>
                  </a:schemeClr>
                </a:solidFill>
                <a:round/>
              </a:ln>
              <a:effectLst/>
            </c:spPr>
          </c:errBars>
          <c:cat>
            <c:numRef>
              <c:f>Sheet1!$C$14:$C$17</c:f>
              <c:numCache>
                <c:formatCode>General</c:formatCode>
                <c:ptCount val="4"/>
                <c:pt idx="0">
                  <c:v>85</c:v>
                </c:pt>
                <c:pt idx="1">
                  <c:v>75</c:v>
                </c:pt>
                <c:pt idx="2">
                  <c:v>65</c:v>
                </c:pt>
                <c:pt idx="3">
                  <c:v>55</c:v>
                </c:pt>
              </c:numCache>
            </c:numRef>
          </c:cat>
          <c:val>
            <c:numRef>
              <c:f>Sheet1!$D$14:$D$17</c:f>
              <c:numCache>
                <c:formatCode>General</c:formatCode>
                <c:ptCount val="4"/>
                <c:pt idx="0">
                  <c:v>78.66</c:v>
                </c:pt>
                <c:pt idx="1">
                  <c:v>76.34</c:v>
                </c:pt>
                <c:pt idx="2">
                  <c:v>59.36</c:v>
                </c:pt>
                <c:pt idx="3">
                  <c:v>50.5</c:v>
                </c:pt>
              </c:numCache>
            </c:numRef>
          </c:val>
          <c:extLst>
            <c:ext xmlns:c16="http://schemas.microsoft.com/office/drawing/2014/chart" uri="{C3380CC4-5D6E-409C-BE32-E72D297353CC}">
              <c16:uniqueId val="{00000001-D5A9-42CF-BDB3-6E0BF65B1252}"/>
            </c:ext>
          </c:extLst>
        </c:ser>
        <c:dLbls>
          <c:showLegendKey val="0"/>
          <c:showVal val="0"/>
          <c:showCatName val="0"/>
          <c:showSerName val="0"/>
          <c:showPercent val="0"/>
          <c:showBubbleSize val="0"/>
        </c:dLbls>
        <c:gapWidth val="130"/>
        <c:overlap val="-22"/>
        <c:axId val="1116091072"/>
        <c:axId val="1116087328"/>
      </c:barChart>
      <c:catAx>
        <c:axId val="11160910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Percentage of</a:t>
                </a:r>
                <a:r>
                  <a:rPr lang="en-MY" sz="900" baseline="0">
                    <a:solidFill>
                      <a:schemeClr val="tx1"/>
                    </a:solidFill>
                    <a:latin typeface="Times New Roman" panose="02020603050405020304" pitchFamily="18" charset="0"/>
                    <a:cs typeface="Times New Roman" panose="02020603050405020304" pitchFamily="18" charset="0"/>
                  </a:rPr>
                  <a:t> e</a:t>
                </a:r>
                <a:r>
                  <a:rPr lang="en-MY" sz="900">
                    <a:solidFill>
                      <a:schemeClr val="tx1"/>
                    </a:solidFill>
                    <a:latin typeface="Times New Roman" panose="02020603050405020304" pitchFamily="18" charset="0"/>
                    <a:cs typeface="Times New Roman" panose="02020603050405020304" pitchFamily="18" charset="0"/>
                  </a:rPr>
                  <a:t>poxy</a:t>
                </a:r>
                <a:r>
                  <a:rPr lang="en-MY" sz="900" baseline="0">
                    <a:solidFill>
                      <a:schemeClr val="tx1"/>
                    </a:solidFill>
                    <a:latin typeface="Times New Roman" panose="02020603050405020304" pitchFamily="18" charset="0"/>
                    <a:cs typeface="Times New Roman" panose="02020603050405020304" pitchFamily="18" charset="0"/>
                  </a:rPr>
                  <a:t> acrylate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430695667992002"/>
              <c:y val="0.888410058420116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tx1">
                <a:lumMod val="50000"/>
                <a:lumOff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87328"/>
        <c:crosses val="autoZero"/>
        <c:auto val="1"/>
        <c:lblAlgn val="ctr"/>
        <c:lblOffset val="100"/>
        <c:noMultiLvlLbl val="0"/>
      </c:catAx>
      <c:valAx>
        <c:axId val="1116087328"/>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a:solidFill>
                      <a:schemeClr val="tx1"/>
                    </a:solidFill>
                    <a:latin typeface="Times New Roman" panose="02020603050405020304" pitchFamily="18" charset="0"/>
                    <a:cs typeface="Times New Roman" panose="02020603050405020304" pitchFamily="18" charset="0"/>
                  </a:rPr>
                  <a:t>Gel</a:t>
                </a:r>
                <a:r>
                  <a:rPr lang="en-MY" sz="900" baseline="0">
                    <a:solidFill>
                      <a:schemeClr val="tx1"/>
                    </a:solidFill>
                    <a:latin typeface="Times New Roman" panose="02020603050405020304" pitchFamily="18" charset="0"/>
                    <a:cs typeface="Times New Roman" panose="02020603050405020304" pitchFamily="18" charset="0"/>
                  </a:rPr>
                  <a:t> content (%)</a:t>
                </a:r>
                <a:endParaRPr lang="en-MY"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3.3370650450871855E-2"/>
              <c:y val="0.2539058166116332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a:solidFill>
              <a:schemeClr val="tx1">
                <a:lumMod val="50000"/>
                <a:lumOff val="50000"/>
              </a:schemeClr>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6091072"/>
        <c:crosses val="autoZero"/>
        <c:crossBetween val="between"/>
      </c:valAx>
      <c:spPr>
        <a:noFill/>
        <a:ln>
          <a:noFill/>
        </a:ln>
        <a:effectLst/>
      </c:spPr>
    </c:plotArea>
    <c:legend>
      <c:legendPos val="r"/>
      <c:layout>
        <c:manualLayout>
          <c:xMode val="edge"/>
          <c:yMode val="edge"/>
          <c:x val="0.7009462332059978"/>
          <c:y val="4.6450800101600201E-2"/>
          <c:w val="0.25944980639796256"/>
          <c:h val="0.16377139954279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7BFE6-C6BD-45DA-BD03-D90B05CF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14409</TotalTime>
  <Pages>8</Pages>
  <Words>14992</Words>
  <Characters>85460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200</cp:revision>
  <cp:lastPrinted>2017-03-01T05:33:00Z</cp:lastPrinted>
  <dcterms:created xsi:type="dcterms:W3CDTF">2019-06-21T12:44:00Z</dcterms:created>
  <dcterms:modified xsi:type="dcterms:W3CDTF">2022-06-29T03:02:00Z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e77d3800-0adb-386b-b896-5e596de04f29</vt:lpwstr>
  </property>
  <property fmtid="{D5CDD505-2E9C-101B-9397-08002B2CF9AE}" pid="4" name="Mendeley Citation Style_1">
    <vt:lpwstr>http://www.zotero.org/styles/drug-delivery-and-translational-research</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http://www.zotero.org/styles/drug-delivery-and-translational-research</vt:lpwstr>
  </property>
  <property fmtid="{D5CDD505-2E9C-101B-9397-08002B2CF9AE}" pid="14" name="Mendeley Recent Style Name 4_1">
    <vt:lpwstr>Drug Delivery and Translational Research</vt:lpwstr>
  </property>
  <property fmtid="{D5CDD505-2E9C-101B-9397-08002B2CF9AE}" pid="15" name="Mendeley Recent Style Id 5_1">
    <vt:lpwstr>http://www.zotero.org/styles/helvetica-chimica-acta</vt:lpwstr>
  </property>
  <property fmtid="{D5CDD505-2E9C-101B-9397-08002B2CF9AE}" pid="16" name="Mendeley Recent Style Name 5_1">
    <vt:lpwstr>Helvetica Chimica Acta</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http://www.zotero.org/styles/taylor-and-francis-acs</vt:lpwstr>
  </property>
  <property fmtid="{D5CDD505-2E9C-101B-9397-08002B2CF9AE}" pid="24" name="Mendeley Recent Style Name 9_1">
    <vt:lpwstr>Taylor &amp; Francis - American Chemical Society</vt:lpwstr>
  </property>
</Properties>
</file>