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4B13F59B" w:rsidR="003A1F80" w:rsidRPr="00B7373F" w:rsidRDefault="001573E3" w:rsidP="001E55BE">
      <w:pPr>
        <w:spacing w:after="0"/>
        <w:rPr>
          <w:rFonts w:ascii="Times New Roman" w:hAnsi="Times New Roman" w:cs="Times New Roman"/>
          <w:b/>
          <w:i/>
          <w:sz w:val="24"/>
          <w:szCs w:val="24"/>
        </w:rPr>
      </w:pPr>
      <w:r w:rsidRPr="00B7373F">
        <w:rPr>
          <w:rFonts w:ascii="Times New Roman" w:hAnsi="Times New Roman" w:cs="Times New Roman"/>
          <w:b/>
          <w:i/>
          <w:sz w:val="24"/>
          <w:szCs w:val="24"/>
        </w:rPr>
        <w:t>Malaysian Journal of</w:t>
      </w:r>
      <w:r w:rsidR="009A5A4D" w:rsidRPr="00B7373F">
        <w:rPr>
          <w:rFonts w:ascii="Times New Roman" w:hAnsi="Times New Roman" w:cs="Times New Roman"/>
          <w:b/>
          <w:i/>
          <w:sz w:val="24"/>
          <w:szCs w:val="24"/>
        </w:rPr>
        <w:t xml:space="preserve"> Analytical Sciences</w:t>
      </w:r>
      <w:r w:rsidR="003A1F80" w:rsidRPr="00B7373F">
        <w:rPr>
          <w:rFonts w:ascii="Times New Roman" w:hAnsi="Times New Roman" w:cs="Times New Roman"/>
          <w:b/>
          <w:sz w:val="24"/>
          <w:szCs w:val="24"/>
        </w:rPr>
        <w:t xml:space="preserve"> </w:t>
      </w:r>
      <w:r w:rsidR="009A5A4D" w:rsidRPr="00B7373F">
        <w:rPr>
          <w:rFonts w:ascii="Times New Roman" w:hAnsi="Times New Roman" w:cs="Times New Roman"/>
          <w:b/>
          <w:i/>
          <w:sz w:val="24"/>
          <w:szCs w:val="24"/>
        </w:rPr>
        <w:t>Vol 2</w:t>
      </w:r>
      <w:r w:rsidR="00FE4E1D" w:rsidRPr="00B7373F">
        <w:rPr>
          <w:rFonts w:ascii="Times New Roman" w:hAnsi="Times New Roman" w:cs="Times New Roman"/>
          <w:b/>
          <w:i/>
          <w:sz w:val="24"/>
          <w:szCs w:val="24"/>
        </w:rPr>
        <w:t>6</w:t>
      </w:r>
      <w:r w:rsidR="009A5A4D" w:rsidRPr="00B7373F">
        <w:rPr>
          <w:rFonts w:ascii="Times New Roman" w:hAnsi="Times New Roman" w:cs="Times New Roman"/>
          <w:b/>
          <w:i/>
          <w:sz w:val="24"/>
          <w:szCs w:val="24"/>
        </w:rPr>
        <w:t xml:space="preserve"> No </w:t>
      </w:r>
      <w:r w:rsidR="00630BC7" w:rsidRPr="00B7373F">
        <w:rPr>
          <w:rFonts w:ascii="Times New Roman" w:hAnsi="Times New Roman" w:cs="Times New Roman"/>
          <w:b/>
          <w:i/>
          <w:sz w:val="24"/>
          <w:szCs w:val="24"/>
        </w:rPr>
        <w:t>4</w:t>
      </w:r>
      <w:r w:rsidR="00C72F3E" w:rsidRPr="00B7373F">
        <w:rPr>
          <w:rFonts w:ascii="Times New Roman" w:hAnsi="Times New Roman" w:cs="Times New Roman"/>
          <w:b/>
          <w:i/>
          <w:sz w:val="24"/>
          <w:szCs w:val="24"/>
        </w:rPr>
        <w:t xml:space="preserve"> (202</w:t>
      </w:r>
      <w:r w:rsidR="00FE4E1D" w:rsidRPr="00B7373F">
        <w:rPr>
          <w:rFonts w:ascii="Times New Roman" w:hAnsi="Times New Roman" w:cs="Times New Roman"/>
          <w:b/>
          <w:i/>
          <w:sz w:val="24"/>
          <w:szCs w:val="24"/>
        </w:rPr>
        <w:t>2</w:t>
      </w:r>
      <w:r w:rsidRPr="00B7373F">
        <w:rPr>
          <w:rFonts w:ascii="Times New Roman" w:hAnsi="Times New Roman" w:cs="Times New Roman"/>
          <w:b/>
          <w:i/>
          <w:sz w:val="24"/>
          <w:szCs w:val="24"/>
        </w:rPr>
        <w:t xml:space="preserve">): </w:t>
      </w:r>
      <w:r w:rsidR="000868B0" w:rsidRPr="00B7373F">
        <w:rPr>
          <w:rFonts w:ascii="Times New Roman" w:hAnsi="Times New Roman" w:cs="Times New Roman"/>
          <w:b/>
          <w:i/>
          <w:sz w:val="24"/>
          <w:szCs w:val="24"/>
        </w:rPr>
        <w:t>7</w:t>
      </w:r>
      <w:r w:rsidR="007672B1">
        <w:rPr>
          <w:rFonts w:ascii="Times New Roman" w:hAnsi="Times New Roman" w:cs="Times New Roman"/>
          <w:b/>
          <w:i/>
          <w:sz w:val="24"/>
          <w:szCs w:val="24"/>
        </w:rPr>
        <w:t>55</w:t>
      </w:r>
      <w:r w:rsidR="009B31A6" w:rsidRPr="00B7373F">
        <w:rPr>
          <w:rFonts w:ascii="Times New Roman" w:hAnsi="Times New Roman" w:cs="Times New Roman"/>
          <w:b/>
          <w:i/>
          <w:sz w:val="24"/>
          <w:szCs w:val="24"/>
        </w:rPr>
        <w:t xml:space="preserve"> - </w:t>
      </w:r>
      <w:r w:rsidR="007672B1">
        <w:rPr>
          <w:rFonts w:ascii="Times New Roman" w:hAnsi="Times New Roman" w:cs="Times New Roman"/>
          <w:b/>
          <w:i/>
          <w:sz w:val="24"/>
          <w:szCs w:val="24"/>
        </w:rPr>
        <w:t>765</w:t>
      </w:r>
    </w:p>
    <w:p w14:paraId="1FF05887" w14:textId="6418E530" w:rsidR="00095557" w:rsidRPr="00B7373F" w:rsidRDefault="00095557" w:rsidP="001E55BE">
      <w:pPr>
        <w:spacing w:after="0"/>
        <w:rPr>
          <w:rFonts w:ascii="Times New Roman" w:hAnsi="Times New Roman" w:cs="Times New Roman"/>
          <w:sz w:val="24"/>
          <w:szCs w:val="24"/>
        </w:rPr>
      </w:pPr>
    </w:p>
    <w:p w14:paraId="2A1D43EC" w14:textId="3FC37446" w:rsidR="00C71E1D" w:rsidRPr="00B7373F" w:rsidRDefault="00C71E1D" w:rsidP="001E55BE">
      <w:pPr>
        <w:spacing w:after="0"/>
        <w:rPr>
          <w:rFonts w:ascii="Times New Roman" w:hAnsi="Times New Roman" w:cs="Times New Roman"/>
          <w:sz w:val="24"/>
          <w:szCs w:val="24"/>
        </w:rPr>
      </w:pPr>
    </w:p>
    <w:p w14:paraId="48507C78" w14:textId="52C3D5AB" w:rsidR="00C71E1D" w:rsidRPr="00B7373F" w:rsidRDefault="00C71E1D" w:rsidP="001E55BE">
      <w:pPr>
        <w:spacing w:after="0"/>
        <w:rPr>
          <w:rFonts w:ascii="Times New Roman" w:hAnsi="Times New Roman" w:cs="Times New Roman"/>
          <w:sz w:val="24"/>
          <w:szCs w:val="24"/>
        </w:rPr>
      </w:pPr>
    </w:p>
    <w:p w14:paraId="3DE8E54D" w14:textId="41BF839E" w:rsidR="00C71E1D" w:rsidRDefault="00C71E1D" w:rsidP="001E55BE">
      <w:pPr>
        <w:spacing w:after="0"/>
        <w:rPr>
          <w:rFonts w:ascii="Times New Roman" w:hAnsi="Times New Roman" w:cs="Times New Roman"/>
          <w:sz w:val="24"/>
          <w:szCs w:val="24"/>
        </w:rPr>
      </w:pPr>
    </w:p>
    <w:p w14:paraId="257F448E" w14:textId="77777777" w:rsidR="00BB6E93" w:rsidRPr="00F11B3B" w:rsidRDefault="00BB6E93" w:rsidP="00BB6E93">
      <w:pPr>
        <w:spacing w:after="0"/>
        <w:jc w:val="center"/>
        <w:rPr>
          <w:rFonts w:ascii="Times New Roman" w:hAnsi="Times New Roman"/>
          <w:sz w:val="28"/>
          <w:szCs w:val="28"/>
        </w:rPr>
      </w:pPr>
      <w:bookmarkStart w:id="0" w:name="_Hlk111016363"/>
      <w:r w:rsidRPr="00F11B3B">
        <w:rPr>
          <w:rFonts w:ascii="Times New Roman" w:hAnsi="Times New Roman"/>
          <w:sz w:val="28"/>
          <w:szCs w:val="28"/>
        </w:rPr>
        <w:t>SYNTHETIC APPROACHES TOWARDS QUINOLACTACIN DERIVATIVES VIA DIELS-ALDER, ACYL MIGRATION AND MULTICOMPONENT REACTIONS</w:t>
      </w:r>
    </w:p>
    <w:bookmarkEnd w:id="0"/>
    <w:p w14:paraId="1E75C83D" w14:textId="77777777" w:rsidR="00BB6E93" w:rsidRPr="00F11B3B" w:rsidRDefault="00BB6E93" w:rsidP="00BB6E93">
      <w:pPr>
        <w:spacing w:after="0"/>
        <w:jc w:val="center"/>
        <w:rPr>
          <w:rFonts w:ascii="Times New Roman" w:hAnsi="Times New Roman"/>
          <w:sz w:val="24"/>
          <w:szCs w:val="24"/>
        </w:rPr>
      </w:pPr>
    </w:p>
    <w:p w14:paraId="278F9F08" w14:textId="77777777" w:rsidR="00BB6E93" w:rsidRPr="00F11B3B" w:rsidRDefault="00BB6E93" w:rsidP="00BB6E93">
      <w:pPr>
        <w:spacing w:after="0"/>
        <w:ind w:left="1440" w:hanging="1440"/>
        <w:jc w:val="center"/>
        <w:rPr>
          <w:rFonts w:ascii="Times New Roman" w:hAnsi="Times New Roman"/>
          <w:noProof/>
          <w:sz w:val="24"/>
          <w:szCs w:val="24"/>
          <w:lang w:val="ms-MY"/>
        </w:rPr>
      </w:pPr>
      <w:r w:rsidRPr="00F11B3B">
        <w:rPr>
          <w:rFonts w:ascii="Times New Roman" w:hAnsi="Times New Roman"/>
          <w:noProof/>
          <w:sz w:val="24"/>
          <w:szCs w:val="24"/>
          <w:lang w:val="ms-MY"/>
        </w:rPr>
        <w:t xml:space="preserve">(Pendekatan Sintesis Ke Arah Terbitan Quinolaktasin Melalui Tindak Balas Diels-Alder, Migrasi Asil dan Tindak Balas Pelbagai Komponen) </w:t>
      </w:r>
    </w:p>
    <w:p w14:paraId="4BD4CBB3" w14:textId="77777777" w:rsidR="00BB6E93" w:rsidRPr="00F11B3B" w:rsidRDefault="00BB6E93" w:rsidP="00BB6E93">
      <w:pPr>
        <w:spacing w:after="0"/>
        <w:ind w:left="1440" w:hanging="1440"/>
        <w:jc w:val="center"/>
        <w:rPr>
          <w:rFonts w:ascii="Times New Roman" w:hAnsi="Times New Roman"/>
          <w:noProof/>
          <w:sz w:val="20"/>
          <w:szCs w:val="20"/>
          <w:lang w:val="ms-MY"/>
        </w:rPr>
      </w:pPr>
    </w:p>
    <w:p w14:paraId="3D976B0B" w14:textId="77777777" w:rsidR="00BB6E93" w:rsidRPr="00F11B3B" w:rsidRDefault="00BB6E93" w:rsidP="00BB6E93">
      <w:pPr>
        <w:spacing w:after="0"/>
        <w:jc w:val="center"/>
        <w:rPr>
          <w:rFonts w:ascii="Times New Roman" w:hAnsi="Times New Roman"/>
          <w:noProof/>
          <w:sz w:val="20"/>
          <w:szCs w:val="20"/>
          <w:lang w:val="ms-MY"/>
        </w:rPr>
      </w:pPr>
      <w:r w:rsidRPr="00F11B3B">
        <w:rPr>
          <w:rFonts w:ascii="Times New Roman" w:hAnsi="Times New Roman"/>
          <w:noProof/>
          <w:sz w:val="20"/>
          <w:szCs w:val="20"/>
          <w:lang w:val="ms-MY"/>
        </w:rPr>
        <w:t>Ahmad Zahir Hafiz Ismail</w:t>
      </w:r>
      <w:r w:rsidRPr="00F11B3B">
        <w:rPr>
          <w:rFonts w:ascii="Times New Roman" w:hAnsi="Times New Roman"/>
          <w:noProof/>
          <w:sz w:val="20"/>
          <w:szCs w:val="20"/>
          <w:vertAlign w:val="superscript"/>
          <w:lang w:val="ms-MY"/>
        </w:rPr>
        <w:t>1,2</w:t>
      </w:r>
      <w:r w:rsidRPr="00F11B3B">
        <w:rPr>
          <w:rFonts w:ascii="Times New Roman" w:hAnsi="Times New Roman"/>
          <w:noProof/>
          <w:sz w:val="20"/>
          <w:szCs w:val="20"/>
          <w:lang w:val="ms-MY"/>
        </w:rPr>
        <w:t xml:space="preserve">, Putri Nur Arina Mohd Arif </w:t>
      </w:r>
      <w:r w:rsidRPr="00F11B3B">
        <w:rPr>
          <w:rFonts w:ascii="Times New Roman" w:hAnsi="Times New Roman"/>
          <w:noProof/>
          <w:sz w:val="20"/>
          <w:szCs w:val="20"/>
          <w:vertAlign w:val="superscript"/>
          <w:lang w:val="ms-MY"/>
        </w:rPr>
        <w:t>1,2</w:t>
      </w:r>
      <w:r w:rsidRPr="00F11B3B">
        <w:rPr>
          <w:rFonts w:ascii="Times New Roman" w:hAnsi="Times New Roman"/>
          <w:noProof/>
          <w:sz w:val="20"/>
          <w:szCs w:val="20"/>
          <w:lang w:val="ms-MY"/>
        </w:rPr>
        <w:t>, Nurul Syafiqah Rezali</w:t>
      </w:r>
      <w:r w:rsidRPr="00F11B3B">
        <w:rPr>
          <w:rFonts w:ascii="Times New Roman" w:hAnsi="Times New Roman"/>
          <w:noProof/>
          <w:sz w:val="20"/>
          <w:szCs w:val="20"/>
          <w:vertAlign w:val="superscript"/>
          <w:lang w:val="ms-MY"/>
        </w:rPr>
        <w:t>3</w:t>
      </w:r>
      <w:r w:rsidRPr="00F11B3B">
        <w:rPr>
          <w:rFonts w:ascii="Times New Roman" w:hAnsi="Times New Roman"/>
          <w:noProof/>
          <w:sz w:val="20"/>
          <w:szCs w:val="20"/>
          <w:lang w:val="ms-MY"/>
        </w:rPr>
        <w:t>, Mohd Fazli Mohammat</w:t>
      </w:r>
      <w:r w:rsidRPr="00F11B3B">
        <w:rPr>
          <w:rFonts w:ascii="Times New Roman" w:hAnsi="Times New Roman"/>
          <w:noProof/>
          <w:sz w:val="20"/>
          <w:szCs w:val="20"/>
          <w:vertAlign w:val="superscript"/>
          <w:lang w:val="ms-MY"/>
        </w:rPr>
        <w:t>2</w:t>
      </w:r>
      <w:r w:rsidRPr="00F11B3B">
        <w:rPr>
          <w:rFonts w:ascii="Times New Roman" w:hAnsi="Times New Roman"/>
          <w:noProof/>
          <w:sz w:val="20"/>
          <w:szCs w:val="20"/>
          <w:lang w:val="ms-MY"/>
        </w:rPr>
        <w:t>, Zurina Shaameri</w:t>
      </w:r>
      <w:r w:rsidRPr="00F11B3B">
        <w:rPr>
          <w:rFonts w:ascii="Times New Roman" w:hAnsi="Times New Roman"/>
          <w:noProof/>
          <w:sz w:val="20"/>
          <w:szCs w:val="20"/>
          <w:vertAlign w:val="superscript"/>
          <w:lang w:val="ms-MY"/>
        </w:rPr>
        <w:t>2</w:t>
      </w:r>
      <w:r w:rsidRPr="00F11B3B">
        <w:rPr>
          <w:rFonts w:ascii="Times New Roman" w:hAnsi="Times New Roman"/>
          <w:noProof/>
          <w:sz w:val="20"/>
          <w:szCs w:val="20"/>
          <w:lang w:val="ms-MY"/>
        </w:rPr>
        <w:t>*</w:t>
      </w:r>
    </w:p>
    <w:p w14:paraId="74F256BD" w14:textId="77777777" w:rsidR="00BB6E93" w:rsidRPr="00BB6E93" w:rsidRDefault="00BB6E93" w:rsidP="00BB6E93">
      <w:pPr>
        <w:spacing w:after="0"/>
        <w:jc w:val="center"/>
        <w:rPr>
          <w:rFonts w:ascii="Times New Roman" w:hAnsi="Times New Roman" w:cs="Times New Roman"/>
          <w:noProof/>
          <w:sz w:val="20"/>
          <w:szCs w:val="20"/>
          <w:lang w:val="ms-MY"/>
        </w:rPr>
      </w:pPr>
    </w:p>
    <w:p w14:paraId="0FF69762" w14:textId="77777777" w:rsidR="00BB6E93" w:rsidRPr="00BB6E93" w:rsidRDefault="00BB6E93" w:rsidP="00BB6E93">
      <w:pPr>
        <w:spacing w:after="0"/>
        <w:jc w:val="center"/>
        <w:rPr>
          <w:rFonts w:ascii="Times New Roman" w:hAnsi="Times New Roman" w:cs="Times New Roman"/>
          <w:i/>
          <w:iCs/>
          <w:noProof/>
          <w:sz w:val="20"/>
          <w:szCs w:val="20"/>
          <w:lang w:val="ms-MY"/>
        </w:rPr>
      </w:pPr>
      <w:r w:rsidRPr="00BB6E93">
        <w:rPr>
          <w:rFonts w:ascii="Times New Roman" w:hAnsi="Times New Roman" w:cs="Times New Roman"/>
          <w:i/>
          <w:iCs/>
          <w:noProof/>
          <w:sz w:val="20"/>
          <w:szCs w:val="20"/>
          <w:vertAlign w:val="superscript"/>
          <w:lang w:val="ms-MY"/>
        </w:rPr>
        <w:t>1</w:t>
      </w:r>
      <w:r w:rsidRPr="00BB6E93">
        <w:rPr>
          <w:rFonts w:ascii="Times New Roman" w:hAnsi="Times New Roman" w:cs="Times New Roman"/>
          <w:i/>
          <w:iCs/>
          <w:noProof/>
          <w:sz w:val="20"/>
          <w:szCs w:val="20"/>
          <w:lang w:val="ms-MY"/>
        </w:rPr>
        <w:t xml:space="preserve">Organic Synthesis Laboratory, Institute of Science, </w:t>
      </w:r>
    </w:p>
    <w:p w14:paraId="021A54DC" w14:textId="77777777" w:rsidR="00BB6E93" w:rsidRPr="00BB6E93" w:rsidRDefault="00BB6E93" w:rsidP="00BB6E93">
      <w:pPr>
        <w:spacing w:after="0"/>
        <w:jc w:val="center"/>
        <w:rPr>
          <w:rFonts w:ascii="Times New Roman" w:hAnsi="Times New Roman" w:cs="Times New Roman"/>
          <w:i/>
          <w:iCs/>
          <w:noProof/>
          <w:sz w:val="20"/>
          <w:szCs w:val="20"/>
          <w:lang w:val="ms-MY"/>
        </w:rPr>
      </w:pPr>
      <w:r w:rsidRPr="00BB6E93">
        <w:rPr>
          <w:rFonts w:ascii="Times New Roman" w:hAnsi="Times New Roman" w:cs="Times New Roman"/>
          <w:i/>
          <w:iCs/>
          <w:noProof/>
          <w:sz w:val="20"/>
          <w:szCs w:val="20"/>
          <w:lang w:val="ms-MY"/>
        </w:rPr>
        <w:t>Universiti Teknologi MARA Puncak Alam, 43200 Bandar Puncak Alam, Selangor, Malaysia</w:t>
      </w:r>
    </w:p>
    <w:p w14:paraId="47362F9F" w14:textId="77777777" w:rsidR="00BB6E93" w:rsidRPr="00BB6E93" w:rsidRDefault="00BB6E93" w:rsidP="00BB6E93">
      <w:pPr>
        <w:spacing w:after="0"/>
        <w:jc w:val="center"/>
        <w:rPr>
          <w:rFonts w:ascii="Times New Roman" w:hAnsi="Times New Roman" w:cs="Times New Roman"/>
          <w:i/>
          <w:iCs/>
          <w:noProof/>
          <w:sz w:val="20"/>
          <w:szCs w:val="20"/>
          <w:lang w:val="ms-MY"/>
        </w:rPr>
      </w:pPr>
      <w:r w:rsidRPr="00BB6E93">
        <w:rPr>
          <w:rFonts w:ascii="Times New Roman" w:hAnsi="Times New Roman" w:cs="Times New Roman"/>
          <w:i/>
          <w:iCs/>
          <w:noProof/>
          <w:sz w:val="20"/>
          <w:szCs w:val="20"/>
          <w:vertAlign w:val="superscript"/>
          <w:lang w:val="ms-MY"/>
        </w:rPr>
        <w:t>2</w:t>
      </w:r>
      <w:r w:rsidRPr="00BB6E93">
        <w:rPr>
          <w:rFonts w:ascii="Times New Roman" w:hAnsi="Times New Roman" w:cs="Times New Roman"/>
          <w:i/>
          <w:iCs/>
          <w:noProof/>
          <w:sz w:val="20"/>
          <w:szCs w:val="20"/>
          <w:lang w:val="ms-MY"/>
        </w:rPr>
        <w:t xml:space="preserve">Faculty of Applied Sciences, </w:t>
      </w:r>
    </w:p>
    <w:p w14:paraId="04CDCD58" w14:textId="77777777" w:rsidR="00BB6E93" w:rsidRPr="00BB6E93" w:rsidRDefault="00BB6E93" w:rsidP="00BB6E93">
      <w:pPr>
        <w:spacing w:after="0"/>
        <w:jc w:val="center"/>
        <w:rPr>
          <w:rFonts w:ascii="Times New Roman" w:hAnsi="Times New Roman" w:cs="Times New Roman"/>
          <w:i/>
          <w:iCs/>
          <w:noProof/>
          <w:sz w:val="20"/>
          <w:szCs w:val="20"/>
          <w:lang w:val="ms-MY"/>
        </w:rPr>
      </w:pPr>
      <w:r w:rsidRPr="00BB6E93">
        <w:rPr>
          <w:rFonts w:ascii="Times New Roman" w:hAnsi="Times New Roman" w:cs="Times New Roman"/>
          <w:i/>
          <w:iCs/>
          <w:noProof/>
          <w:sz w:val="20"/>
          <w:szCs w:val="20"/>
          <w:lang w:val="ms-MY"/>
        </w:rPr>
        <w:t xml:space="preserve">Universiti Teknologi MARA, 40450 Shah Alam, Selangor, Malaysia </w:t>
      </w:r>
    </w:p>
    <w:p w14:paraId="664B66A2" w14:textId="77777777" w:rsidR="00BB6E93" w:rsidRPr="00BB6E93" w:rsidRDefault="00BB6E93" w:rsidP="00BB6E93">
      <w:pPr>
        <w:spacing w:after="0"/>
        <w:jc w:val="center"/>
        <w:rPr>
          <w:rFonts w:ascii="Times New Roman" w:hAnsi="Times New Roman" w:cs="Times New Roman"/>
          <w:i/>
          <w:iCs/>
          <w:noProof/>
          <w:sz w:val="20"/>
          <w:szCs w:val="20"/>
          <w:lang w:val="ms-MY"/>
        </w:rPr>
      </w:pPr>
      <w:r w:rsidRPr="00BB6E93">
        <w:rPr>
          <w:rFonts w:ascii="Times New Roman" w:hAnsi="Times New Roman" w:cs="Times New Roman"/>
          <w:i/>
          <w:iCs/>
          <w:noProof/>
          <w:sz w:val="20"/>
          <w:szCs w:val="20"/>
          <w:vertAlign w:val="superscript"/>
          <w:lang w:val="ms-MY"/>
        </w:rPr>
        <w:t>3</w:t>
      </w:r>
      <w:r w:rsidRPr="00BB6E93">
        <w:rPr>
          <w:rFonts w:ascii="Times New Roman" w:hAnsi="Times New Roman" w:cs="Times New Roman"/>
          <w:i/>
          <w:iCs/>
          <w:noProof/>
          <w:sz w:val="20"/>
          <w:szCs w:val="20"/>
          <w:lang w:val="ms-MY"/>
        </w:rPr>
        <w:t xml:space="preserve">Chemical Sciences Programme, </w:t>
      </w:r>
    </w:p>
    <w:p w14:paraId="75AD417F" w14:textId="77777777" w:rsidR="00BB6E93" w:rsidRPr="00BB6E93" w:rsidRDefault="00BB6E93" w:rsidP="00BB6E93">
      <w:pPr>
        <w:spacing w:after="0"/>
        <w:jc w:val="center"/>
        <w:rPr>
          <w:rFonts w:ascii="Times New Roman" w:hAnsi="Times New Roman" w:cs="Times New Roman"/>
          <w:i/>
          <w:iCs/>
          <w:noProof/>
          <w:sz w:val="20"/>
          <w:szCs w:val="20"/>
          <w:lang w:val="ms-MY"/>
        </w:rPr>
      </w:pPr>
      <w:r w:rsidRPr="00BB6E93">
        <w:rPr>
          <w:rFonts w:ascii="Times New Roman" w:hAnsi="Times New Roman" w:cs="Times New Roman"/>
          <w:i/>
          <w:iCs/>
          <w:noProof/>
          <w:sz w:val="20"/>
          <w:szCs w:val="20"/>
          <w:lang w:val="ms-MY"/>
        </w:rPr>
        <w:t>School of Distance Education, Universiti Sains Malaysia, 11800 Penang, Malaysia</w:t>
      </w:r>
    </w:p>
    <w:p w14:paraId="12B68D84" w14:textId="77777777" w:rsidR="00BB6E93" w:rsidRPr="00BB6E93" w:rsidRDefault="00BB6E93" w:rsidP="00BB6E93">
      <w:pPr>
        <w:spacing w:after="0"/>
        <w:jc w:val="center"/>
        <w:rPr>
          <w:rFonts w:ascii="Times New Roman" w:hAnsi="Times New Roman" w:cs="Times New Roman"/>
          <w:i/>
          <w:noProof/>
          <w:sz w:val="20"/>
          <w:szCs w:val="20"/>
          <w:lang w:val="ms-MY"/>
        </w:rPr>
      </w:pPr>
    </w:p>
    <w:p w14:paraId="005FB57B" w14:textId="77777777" w:rsidR="00BB6E93" w:rsidRPr="00BB6E93" w:rsidRDefault="00BB6E93" w:rsidP="00BB6E93">
      <w:pPr>
        <w:spacing w:after="0"/>
        <w:ind w:right="288"/>
        <w:jc w:val="center"/>
        <w:rPr>
          <w:rFonts w:ascii="Times New Roman" w:hAnsi="Times New Roman" w:cs="Times New Roman"/>
          <w:bCs/>
          <w:i/>
          <w:noProof/>
          <w:sz w:val="20"/>
          <w:szCs w:val="20"/>
          <w:lang w:val="ms-MY"/>
        </w:rPr>
      </w:pPr>
      <w:r w:rsidRPr="00BB6E93">
        <w:rPr>
          <w:rFonts w:ascii="Times New Roman" w:hAnsi="Times New Roman" w:cs="Times New Roman"/>
          <w:bCs/>
          <w:i/>
          <w:noProof/>
          <w:sz w:val="20"/>
          <w:szCs w:val="20"/>
          <w:lang w:val="ms-MY"/>
        </w:rPr>
        <w:t xml:space="preserve">*Corresponding author:  zurina@uitm.edu.my </w:t>
      </w:r>
    </w:p>
    <w:p w14:paraId="72C1EFD2" w14:textId="77777777" w:rsidR="00BB6E93" w:rsidRPr="00BB6E93" w:rsidRDefault="00BB6E93" w:rsidP="00BB6E93">
      <w:pPr>
        <w:spacing w:after="0"/>
        <w:jc w:val="center"/>
        <w:rPr>
          <w:rFonts w:ascii="Times New Roman" w:hAnsi="Times New Roman" w:cs="Times New Roman"/>
          <w:noProof/>
          <w:sz w:val="20"/>
          <w:szCs w:val="20"/>
        </w:rPr>
      </w:pPr>
    </w:p>
    <w:p w14:paraId="151A37B7" w14:textId="77777777" w:rsidR="00BB6E93" w:rsidRPr="00BB6E93" w:rsidRDefault="00BB6E93" w:rsidP="00BB6E93">
      <w:pPr>
        <w:spacing w:after="0"/>
        <w:jc w:val="center"/>
        <w:rPr>
          <w:rFonts w:ascii="Times New Roman" w:hAnsi="Times New Roman" w:cs="Times New Roman"/>
          <w:noProof/>
          <w:sz w:val="20"/>
          <w:szCs w:val="20"/>
        </w:rPr>
      </w:pPr>
    </w:p>
    <w:p w14:paraId="29D8230D" w14:textId="77777777" w:rsidR="00BB6E93" w:rsidRPr="00BB6E93" w:rsidRDefault="00BB6E93" w:rsidP="00BB6E93">
      <w:pPr>
        <w:spacing w:after="0"/>
        <w:jc w:val="center"/>
        <w:rPr>
          <w:rFonts w:ascii="Times New Roman" w:hAnsi="Times New Roman" w:cs="Times New Roman"/>
          <w:noProof/>
          <w:sz w:val="20"/>
          <w:szCs w:val="20"/>
        </w:rPr>
      </w:pPr>
      <w:r w:rsidRPr="00BB6E93">
        <w:rPr>
          <w:rFonts w:ascii="Times New Roman" w:hAnsi="Times New Roman" w:cs="Times New Roman"/>
          <w:noProof/>
          <w:sz w:val="20"/>
          <w:szCs w:val="20"/>
        </w:rPr>
        <w:t>Received: 18 September 2021; Accepted: 27 February 2022; Published:  xx August 2022</w:t>
      </w:r>
    </w:p>
    <w:p w14:paraId="63C56CB5" w14:textId="77777777" w:rsidR="00BB6E93" w:rsidRPr="00BB6E93" w:rsidRDefault="00BB6E93" w:rsidP="00BB6E93">
      <w:pPr>
        <w:spacing w:after="0"/>
        <w:jc w:val="center"/>
        <w:rPr>
          <w:rFonts w:ascii="Times New Roman" w:hAnsi="Times New Roman" w:cs="Times New Roman"/>
          <w:noProof/>
          <w:sz w:val="20"/>
          <w:szCs w:val="20"/>
        </w:rPr>
      </w:pPr>
    </w:p>
    <w:p w14:paraId="27E8446E" w14:textId="77777777" w:rsidR="00BB6E93" w:rsidRPr="00BB6E93" w:rsidRDefault="00BB6E93" w:rsidP="00BB6E93">
      <w:pPr>
        <w:spacing w:after="0"/>
        <w:jc w:val="center"/>
        <w:rPr>
          <w:rFonts w:ascii="Times New Roman" w:hAnsi="Times New Roman" w:cs="Times New Roman"/>
          <w:noProof/>
          <w:sz w:val="20"/>
          <w:szCs w:val="20"/>
        </w:rPr>
      </w:pPr>
    </w:p>
    <w:p w14:paraId="14960049" w14:textId="77777777" w:rsidR="00BB6E93" w:rsidRPr="00BB6E93" w:rsidRDefault="00BB6E93" w:rsidP="00BB6E93">
      <w:pPr>
        <w:spacing w:after="0"/>
        <w:ind w:right="57"/>
        <w:jc w:val="center"/>
        <w:rPr>
          <w:rFonts w:ascii="Times New Roman" w:hAnsi="Times New Roman" w:cs="Times New Roman"/>
          <w:b/>
          <w:sz w:val="20"/>
          <w:szCs w:val="20"/>
        </w:rPr>
      </w:pPr>
      <w:r w:rsidRPr="00BB6E93">
        <w:rPr>
          <w:rFonts w:ascii="Times New Roman" w:hAnsi="Times New Roman" w:cs="Times New Roman"/>
          <w:b/>
          <w:sz w:val="20"/>
          <w:szCs w:val="20"/>
        </w:rPr>
        <w:t>Abstract</w:t>
      </w:r>
    </w:p>
    <w:p w14:paraId="5995BF91" w14:textId="77777777" w:rsidR="00BB6E93" w:rsidRPr="00BB6E93" w:rsidRDefault="00BB6E93" w:rsidP="00BB6E93">
      <w:pPr>
        <w:spacing w:after="0"/>
        <w:jc w:val="both"/>
        <w:rPr>
          <w:rFonts w:ascii="Times New Roman" w:hAnsi="Times New Roman" w:cs="Times New Roman"/>
          <w:sz w:val="20"/>
          <w:szCs w:val="20"/>
        </w:rPr>
      </w:pPr>
      <w:r w:rsidRPr="00BB6E93">
        <w:rPr>
          <w:rFonts w:ascii="Times New Roman" w:hAnsi="Times New Roman" w:cs="Times New Roman"/>
          <w:sz w:val="20"/>
          <w:szCs w:val="20"/>
        </w:rPr>
        <w:t>Quinolactacins are rare fungal alkaloids extracted from the culture broth of Penicillium species isolated from larvae mulberry pyralis (</w:t>
      </w:r>
      <w:r w:rsidRPr="00BB6E93">
        <w:rPr>
          <w:rFonts w:ascii="Times New Roman" w:hAnsi="Times New Roman" w:cs="Times New Roman"/>
          <w:i/>
          <w:sz w:val="20"/>
          <w:szCs w:val="20"/>
        </w:rPr>
        <w:t>Margonia pyloalis Welker</w:t>
      </w:r>
      <w:r w:rsidRPr="00BB6E93">
        <w:rPr>
          <w:rFonts w:ascii="Times New Roman" w:hAnsi="Times New Roman" w:cs="Times New Roman"/>
          <w:sz w:val="20"/>
          <w:szCs w:val="20"/>
        </w:rPr>
        <w:t xml:space="preserve">). The synthesis of the natural alkaloids has gained interests among many researchers due to its unique </w:t>
      </w:r>
      <w:r w:rsidRPr="00BB6E93">
        <w:rPr>
          <w:rFonts w:ascii="Cambria Math" w:hAnsi="Cambria Math" w:cs="Cambria Math"/>
          <w:sz w:val="20"/>
          <w:szCs w:val="20"/>
        </w:rPr>
        <w:t>𝛾</w:t>
      </w:r>
      <w:r w:rsidRPr="00BB6E93">
        <w:rPr>
          <w:rFonts w:ascii="Times New Roman" w:hAnsi="Times New Roman" w:cs="Times New Roman"/>
          <w:sz w:val="20"/>
          <w:szCs w:val="20"/>
        </w:rPr>
        <w:t xml:space="preserve">-lactam conjugated ring quinolone skeleton. Furthermore, the alkaloids are also proven to exhibited inhibitory activities against tumour necrosis factor (TNF) production. Synthesizing the alkaloids is initiated by forming the key pyrrolidine-2,4-dione intermediates </w:t>
      </w:r>
      <w:r w:rsidRPr="00BB6E93">
        <w:rPr>
          <w:rFonts w:ascii="Times New Roman" w:hAnsi="Times New Roman" w:cs="Times New Roman"/>
          <w:i/>
          <w:iCs/>
          <w:sz w:val="20"/>
          <w:szCs w:val="20"/>
        </w:rPr>
        <w:t>via</w:t>
      </w:r>
      <w:r w:rsidRPr="00BB6E93">
        <w:rPr>
          <w:rFonts w:ascii="Times New Roman" w:hAnsi="Times New Roman" w:cs="Times New Roman"/>
          <w:sz w:val="20"/>
          <w:szCs w:val="20"/>
        </w:rPr>
        <w:t xml:space="preserve"> the acid-mediated  Meldrum reaction and tetramic acid cyclisation of different amino acids. Subsequently, the diketo intermediates are reduced and eliminated  to form hydroxy and enone analogues. The enone analogues are then reacted with an amine-substituted diene by aza Diels-Alder reaction to form the anticipated 4-pyridone-lactam moiety with different substitutions. Nonetheless, the availability of amine-substituted dienes is limited even though aza Diels-Alder reactions shorten the formation of the tricyclic compounds. Consequently, the present study synthesised quinolactacin derivatives through alternative routes, including acylating the key pyrrolidine-2,4-dione with 2-nitrobenzoyl chloride to obtain an acylated tetramic acid and hydrogenated and furnish the final quinolactacin derivatives. The derivatives were also procured through a multicomponent reaction of diethyl oxaloacetate salt with aldehydes and amines. The synthesised compounds were </w:t>
      </w:r>
      <w:r w:rsidRPr="00BB6E93">
        <w:rPr>
          <w:rFonts w:ascii="Times New Roman" w:hAnsi="Times New Roman" w:cs="Times New Roman"/>
          <w:sz w:val="20"/>
          <w:szCs w:val="20"/>
        </w:rPr>
        <w:lastRenderedPageBreak/>
        <w:t>analysed and confirmed with proton and carbon nuclear magnetic resonance (</w:t>
      </w:r>
      <w:r w:rsidRPr="00BB6E93">
        <w:rPr>
          <w:rFonts w:ascii="Times New Roman" w:hAnsi="Times New Roman" w:cs="Times New Roman"/>
          <w:sz w:val="20"/>
          <w:szCs w:val="20"/>
          <w:vertAlign w:val="superscript"/>
        </w:rPr>
        <w:t>1</w:t>
      </w:r>
      <w:r w:rsidRPr="00BB6E93">
        <w:rPr>
          <w:rFonts w:ascii="Times New Roman" w:hAnsi="Times New Roman" w:cs="Times New Roman"/>
          <w:sz w:val="20"/>
          <w:szCs w:val="20"/>
        </w:rPr>
        <w:t xml:space="preserve">H- and </w:t>
      </w:r>
      <w:r w:rsidRPr="00BB6E93">
        <w:rPr>
          <w:rFonts w:ascii="Times New Roman" w:hAnsi="Times New Roman" w:cs="Times New Roman"/>
          <w:sz w:val="20"/>
          <w:szCs w:val="20"/>
          <w:vertAlign w:val="superscript"/>
        </w:rPr>
        <w:t>13</w:t>
      </w:r>
      <w:r w:rsidRPr="00BB6E93">
        <w:rPr>
          <w:rFonts w:ascii="Times New Roman" w:hAnsi="Times New Roman" w:cs="Times New Roman"/>
          <w:sz w:val="20"/>
          <w:szCs w:val="20"/>
        </w:rPr>
        <w:t>C-NMR) and infrared (IR) spectroscopy.</w:t>
      </w:r>
    </w:p>
    <w:p w14:paraId="60E30FB7" w14:textId="77777777" w:rsidR="00BB6E93" w:rsidRPr="00BB6E93" w:rsidRDefault="00BB6E93" w:rsidP="00BB6E93">
      <w:pPr>
        <w:spacing w:after="0"/>
        <w:jc w:val="both"/>
        <w:rPr>
          <w:rFonts w:ascii="Times New Roman" w:hAnsi="Times New Roman" w:cs="Times New Roman"/>
          <w:sz w:val="20"/>
          <w:szCs w:val="20"/>
          <w:lang w:val="en-GB"/>
        </w:rPr>
      </w:pPr>
    </w:p>
    <w:p w14:paraId="671062AC" w14:textId="35320B66" w:rsidR="00BB6E93" w:rsidRPr="00BB6E93" w:rsidRDefault="00BB6E93" w:rsidP="00BB6E93">
      <w:pPr>
        <w:spacing w:after="0"/>
        <w:jc w:val="both"/>
        <w:rPr>
          <w:rFonts w:ascii="Times New Roman" w:hAnsi="Times New Roman" w:cs="Times New Roman"/>
          <w:sz w:val="20"/>
          <w:szCs w:val="20"/>
        </w:rPr>
      </w:pPr>
      <w:r w:rsidRPr="00BB6E93">
        <w:rPr>
          <w:rFonts w:ascii="Times New Roman" w:hAnsi="Times New Roman" w:cs="Times New Roman"/>
          <w:b/>
          <w:bCs/>
          <w:sz w:val="20"/>
          <w:szCs w:val="20"/>
        </w:rPr>
        <w:t>Keywords:</w:t>
      </w:r>
      <w:r w:rsidRPr="00BB6E93">
        <w:rPr>
          <w:rFonts w:ascii="Times New Roman" w:hAnsi="Times New Roman" w:cs="Times New Roman"/>
          <w:sz w:val="20"/>
          <w:szCs w:val="20"/>
        </w:rPr>
        <w:t xml:space="preserve">  </w:t>
      </w:r>
      <w:r w:rsidRPr="00BB6E93">
        <w:rPr>
          <w:rFonts w:ascii="Times New Roman" w:hAnsi="Times New Roman" w:cs="Times New Roman"/>
          <w:i/>
          <w:iCs/>
          <w:sz w:val="20"/>
          <w:szCs w:val="20"/>
        </w:rPr>
        <w:t>Penicillium</w:t>
      </w:r>
      <w:r w:rsidRPr="00BB6E93">
        <w:rPr>
          <w:rFonts w:ascii="Times New Roman" w:hAnsi="Times New Roman" w:cs="Times New Roman"/>
          <w:sz w:val="20"/>
          <w:szCs w:val="20"/>
        </w:rPr>
        <w:t xml:space="preserve"> sp., Diels-Alder, 2,4-pyrrolidinone, quinolactacin</w:t>
      </w:r>
    </w:p>
    <w:p w14:paraId="7AA650A6" w14:textId="77777777" w:rsidR="00BB6E93" w:rsidRPr="00BB6E93" w:rsidRDefault="00BB6E93" w:rsidP="00BB6E93">
      <w:pPr>
        <w:spacing w:after="0"/>
        <w:jc w:val="both"/>
        <w:rPr>
          <w:rFonts w:ascii="Times New Roman" w:hAnsi="Times New Roman" w:cs="Times New Roman"/>
          <w:sz w:val="20"/>
          <w:szCs w:val="20"/>
        </w:rPr>
      </w:pPr>
    </w:p>
    <w:p w14:paraId="5970ED49" w14:textId="77777777" w:rsidR="00BB6E93" w:rsidRPr="00BB6E93" w:rsidRDefault="00BB6E93" w:rsidP="00BB6E93">
      <w:pPr>
        <w:spacing w:after="0"/>
        <w:jc w:val="center"/>
        <w:rPr>
          <w:rFonts w:ascii="Times New Roman" w:hAnsi="Times New Roman" w:cs="Times New Roman"/>
          <w:b/>
          <w:bCs/>
          <w:noProof/>
          <w:sz w:val="20"/>
          <w:szCs w:val="20"/>
          <w:lang w:val="ms-MY"/>
        </w:rPr>
      </w:pPr>
      <w:r w:rsidRPr="00BB6E93">
        <w:rPr>
          <w:rFonts w:ascii="Times New Roman" w:hAnsi="Times New Roman" w:cs="Times New Roman"/>
          <w:b/>
          <w:bCs/>
          <w:noProof/>
          <w:sz w:val="20"/>
          <w:szCs w:val="20"/>
          <w:lang w:val="ms-MY"/>
        </w:rPr>
        <w:t>Abstrak</w:t>
      </w:r>
    </w:p>
    <w:p w14:paraId="5C4BE275" w14:textId="77777777" w:rsidR="00BB6E93" w:rsidRPr="00BB6E93" w:rsidRDefault="00BB6E93" w:rsidP="00BB6E93">
      <w:pPr>
        <w:spacing w:after="0"/>
        <w:jc w:val="both"/>
        <w:rPr>
          <w:rFonts w:ascii="Times New Roman" w:hAnsi="Times New Roman" w:cs="Times New Roman"/>
          <w:noProof/>
          <w:sz w:val="20"/>
          <w:szCs w:val="20"/>
          <w:lang w:val="ms-MY"/>
        </w:rPr>
      </w:pPr>
      <w:r w:rsidRPr="00BB6E93">
        <w:rPr>
          <w:rFonts w:ascii="Times New Roman" w:hAnsi="Times New Roman" w:cs="Times New Roman"/>
          <w:noProof/>
          <w:sz w:val="20"/>
          <w:szCs w:val="20"/>
          <w:lang w:val="ms-MY"/>
        </w:rPr>
        <w:t>Quinolaktasin adalah kulat alkaloid nadir yang terhasil daripada kultur kaldu Penicillium spesies, di ekstrak daripada larva piralis mulberi (</w:t>
      </w:r>
      <w:r w:rsidRPr="00BB6E93">
        <w:rPr>
          <w:rFonts w:ascii="Times New Roman" w:hAnsi="Times New Roman" w:cs="Times New Roman"/>
          <w:i/>
          <w:iCs/>
          <w:noProof/>
          <w:sz w:val="20"/>
          <w:szCs w:val="20"/>
          <w:lang w:val="ms-MY"/>
        </w:rPr>
        <w:t>Marfonia pyloalis</w:t>
      </w:r>
      <w:r w:rsidRPr="00BB6E93">
        <w:rPr>
          <w:rFonts w:ascii="Times New Roman" w:hAnsi="Times New Roman" w:cs="Times New Roman"/>
          <w:noProof/>
          <w:sz w:val="20"/>
          <w:szCs w:val="20"/>
          <w:lang w:val="ms-MY"/>
        </w:rPr>
        <w:t xml:space="preserve"> </w:t>
      </w:r>
      <w:r w:rsidRPr="00BB6E93">
        <w:rPr>
          <w:rFonts w:ascii="Times New Roman" w:hAnsi="Times New Roman" w:cs="Times New Roman"/>
          <w:i/>
          <w:iCs/>
          <w:noProof/>
          <w:sz w:val="20"/>
          <w:szCs w:val="20"/>
          <w:lang w:val="ms-MY"/>
        </w:rPr>
        <w:t>Welker</w:t>
      </w:r>
      <w:r w:rsidRPr="00BB6E93">
        <w:rPr>
          <w:rFonts w:ascii="Times New Roman" w:hAnsi="Times New Roman" w:cs="Times New Roman"/>
          <w:noProof/>
          <w:sz w:val="20"/>
          <w:szCs w:val="20"/>
          <w:lang w:val="ms-MY"/>
        </w:rPr>
        <w:t xml:space="preserve">). Sintesis bahan alkaloid yang natural ini telah menarik minat ramai ahli penyelidik oleh kerana keunikan struktur quinolone di mana ianya konjugat bersama gegelang </w:t>
      </w:r>
      <w:r w:rsidRPr="00BB6E93">
        <w:rPr>
          <w:rFonts w:ascii="Cambria Math" w:hAnsi="Cambria Math" w:cs="Cambria Math"/>
          <w:noProof/>
          <w:sz w:val="20"/>
          <w:szCs w:val="20"/>
          <w:lang w:val="ms-MY"/>
        </w:rPr>
        <w:t>𝛾</w:t>
      </w:r>
      <w:r w:rsidRPr="00BB6E93">
        <w:rPr>
          <w:rFonts w:ascii="Times New Roman" w:hAnsi="Times New Roman" w:cs="Times New Roman"/>
          <w:noProof/>
          <w:sz w:val="20"/>
          <w:szCs w:val="20"/>
          <w:lang w:val="ms-MY"/>
        </w:rPr>
        <w:t>-lactam. Alkaloid ini telah dibuktikan bahawa ianya bersikap aktif terhadap aktiviti rencatan melawan penghasilan faktor tumor nekrosis (TNF). Sintesis ini bermula dengan bahantara pirolidina-2,4-dion melalui tindak balas asid Meldrum dan pengitaran asid tetramik dari variasi asid amino. Bahantara diketo pula akan melalui pengurangan berturutan dan tindak balas penyingkiran kumpulan hidroksi dan variasi enon. Variasi enon ini bertindak balas dengan diena amina gantian melalui reaksi aza Diels-Alder bagi menghasilkan sebatian 4-piridona-laktam dengan variasi gantian. Walaupun reaksi kimia aza Diels-Alder dapat membantu menghasilkan sebatian trisiklik dalam langkah yang pendek, tetapi variasi diena amina gentian juga adalah terhad. Oleh itu, sintesis bagi penghasilan variasi quinolaktasin dijalankan melalui cara alternatif di mana pirolidina-2,4-dion menjalani pengasilan dengan 2-nitrobenzoil klorida untuk menghasilkan tetramik asid terasilasi dan penghidrogenan bagi menghasilkan sebatian akhir quinolaktasin. Reaksi pelbagai komponen oleh garam dietil oxaloasetat bersama aldehid dan amina pula adalah alternatif lain bagi penghasilan variasi sebatian quinolaktasin. Semua sebatian di dalam kajian ini dianalisa dan disahkan menggunakan resonans magnet nucleus (</w:t>
      </w:r>
      <w:r w:rsidRPr="00BB6E93">
        <w:rPr>
          <w:rFonts w:ascii="Times New Roman" w:hAnsi="Times New Roman" w:cs="Times New Roman"/>
          <w:noProof/>
          <w:sz w:val="20"/>
          <w:szCs w:val="20"/>
          <w:vertAlign w:val="superscript"/>
          <w:lang w:val="ms-MY"/>
        </w:rPr>
        <w:t>1</w:t>
      </w:r>
      <w:r w:rsidRPr="00BB6E93">
        <w:rPr>
          <w:rFonts w:ascii="Times New Roman" w:hAnsi="Times New Roman" w:cs="Times New Roman"/>
          <w:noProof/>
          <w:sz w:val="20"/>
          <w:szCs w:val="20"/>
          <w:lang w:val="ms-MY"/>
        </w:rPr>
        <w:t xml:space="preserve">H- dan </w:t>
      </w:r>
      <w:r w:rsidRPr="00BB6E93">
        <w:rPr>
          <w:rFonts w:ascii="Times New Roman" w:hAnsi="Times New Roman" w:cs="Times New Roman"/>
          <w:noProof/>
          <w:sz w:val="20"/>
          <w:szCs w:val="20"/>
          <w:vertAlign w:val="superscript"/>
          <w:lang w:val="ms-MY"/>
        </w:rPr>
        <w:t>13</w:t>
      </w:r>
      <w:r w:rsidRPr="00BB6E93">
        <w:rPr>
          <w:rFonts w:ascii="Times New Roman" w:hAnsi="Times New Roman" w:cs="Times New Roman"/>
          <w:noProof/>
          <w:sz w:val="20"/>
          <w:szCs w:val="20"/>
          <w:lang w:val="ms-MY"/>
        </w:rPr>
        <w:t>C-NMR) dan spektroskopi infra merah (IR).</w:t>
      </w:r>
    </w:p>
    <w:p w14:paraId="663B93A5" w14:textId="77777777" w:rsidR="00BB6E93" w:rsidRPr="00BB6E93" w:rsidRDefault="00BB6E93" w:rsidP="00BB6E93">
      <w:pPr>
        <w:spacing w:after="0"/>
        <w:jc w:val="both"/>
        <w:rPr>
          <w:rFonts w:ascii="Times New Roman" w:hAnsi="Times New Roman" w:cs="Times New Roman"/>
          <w:noProof/>
          <w:sz w:val="20"/>
          <w:szCs w:val="20"/>
          <w:lang w:val="ms-MY"/>
        </w:rPr>
      </w:pPr>
    </w:p>
    <w:p w14:paraId="169C056C" w14:textId="5BEC1168" w:rsidR="00BB6E93" w:rsidRDefault="00BB6E93" w:rsidP="00BB6E93">
      <w:pPr>
        <w:spacing w:after="0"/>
        <w:jc w:val="both"/>
        <w:rPr>
          <w:rFonts w:ascii="Times New Roman" w:hAnsi="Times New Roman" w:cs="Times New Roman"/>
          <w:noProof/>
          <w:sz w:val="20"/>
          <w:szCs w:val="20"/>
          <w:lang w:val="ms-MY"/>
        </w:rPr>
      </w:pPr>
      <w:r w:rsidRPr="00BB6E93">
        <w:rPr>
          <w:rFonts w:ascii="Times New Roman" w:hAnsi="Times New Roman" w:cs="Times New Roman"/>
          <w:b/>
          <w:bCs/>
          <w:noProof/>
          <w:sz w:val="20"/>
          <w:szCs w:val="20"/>
          <w:lang w:val="ms-MY"/>
        </w:rPr>
        <w:t>Kata kunci:</w:t>
      </w:r>
      <w:r w:rsidRPr="00BB6E93">
        <w:rPr>
          <w:rFonts w:ascii="Times New Roman" w:hAnsi="Times New Roman" w:cs="Times New Roman"/>
          <w:noProof/>
          <w:sz w:val="20"/>
          <w:szCs w:val="20"/>
          <w:lang w:val="ms-MY"/>
        </w:rPr>
        <w:t xml:space="preserve">  </w:t>
      </w:r>
      <w:r w:rsidRPr="00BB6E93">
        <w:rPr>
          <w:rFonts w:ascii="Times New Roman" w:hAnsi="Times New Roman" w:cs="Times New Roman"/>
          <w:i/>
          <w:iCs/>
          <w:noProof/>
          <w:sz w:val="20"/>
          <w:szCs w:val="20"/>
          <w:lang w:val="ms-MY"/>
        </w:rPr>
        <w:t>Penicillium</w:t>
      </w:r>
      <w:r w:rsidRPr="00BB6E93">
        <w:rPr>
          <w:rFonts w:ascii="Times New Roman" w:hAnsi="Times New Roman" w:cs="Times New Roman"/>
          <w:noProof/>
          <w:sz w:val="20"/>
          <w:szCs w:val="20"/>
          <w:lang w:val="ms-MY"/>
        </w:rPr>
        <w:t xml:space="preserve"> sp., diels-alder, 2,4-pirolidina, quinolaktasin</w:t>
      </w:r>
    </w:p>
    <w:p w14:paraId="0A64BC52" w14:textId="55993ABA" w:rsidR="00BB6E93" w:rsidRDefault="00BB6E93" w:rsidP="00BB6E93">
      <w:pPr>
        <w:spacing w:after="0"/>
        <w:jc w:val="both"/>
        <w:rPr>
          <w:rFonts w:ascii="Times New Roman" w:hAnsi="Times New Roman" w:cs="Times New Roman"/>
          <w:noProof/>
          <w:sz w:val="20"/>
          <w:szCs w:val="20"/>
          <w:lang w:val="ms-MY"/>
        </w:rPr>
      </w:pPr>
    </w:p>
    <w:p w14:paraId="04B5C24C" w14:textId="77777777" w:rsidR="00BB6E93" w:rsidRPr="00963B3E" w:rsidRDefault="00BB6E93" w:rsidP="00BB6E93">
      <w:pPr>
        <w:spacing w:after="0"/>
        <w:jc w:val="center"/>
        <w:rPr>
          <w:rFonts w:ascii="Times New Roman" w:hAnsi="Times New Roman"/>
          <w:b/>
          <w:bCs/>
          <w:color w:val="000000"/>
          <w:sz w:val="20"/>
          <w:szCs w:val="20"/>
          <w:lang w:val="en-MY"/>
        </w:rPr>
      </w:pPr>
      <w:r w:rsidRPr="00963B3E">
        <w:rPr>
          <w:rFonts w:ascii="Times New Roman" w:hAnsi="Times New Roman"/>
          <w:b/>
          <w:bCs/>
          <w:color w:val="000000"/>
          <w:sz w:val="20"/>
          <w:szCs w:val="20"/>
          <w:lang w:val="en-MY"/>
        </w:rPr>
        <w:t>References</w:t>
      </w:r>
    </w:p>
    <w:p w14:paraId="4BEB7D74" w14:textId="77777777" w:rsidR="00BB6E93" w:rsidRPr="00963B3E" w:rsidRDefault="00BB6E93" w:rsidP="00BB6E93">
      <w:pPr>
        <w:widowControl w:val="0"/>
        <w:numPr>
          <w:ilvl w:val="0"/>
          <w:numId w:val="13"/>
        </w:numPr>
        <w:autoSpaceDE w:val="0"/>
        <w:autoSpaceDN w:val="0"/>
        <w:adjustRightInd w:val="0"/>
        <w:spacing w:after="0"/>
        <w:ind w:left="360"/>
        <w:contextualSpacing/>
        <w:jc w:val="both"/>
        <w:rPr>
          <w:rFonts w:ascii="Times New Roman" w:hAnsi="Times New Roman"/>
          <w:noProof/>
          <w:sz w:val="20"/>
          <w:szCs w:val="20"/>
          <w:lang w:val="en-GB"/>
        </w:rPr>
      </w:pPr>
      <w:r w:rsidRPr="00963B3E">
        <w:rPr>
          <w:rFonts w:ascii="Times New Roman" w:hAnsi="Times New Roman"/>
          <w:noProof/>
          <w:sz w:val="20"/>
          <w:szCs w:val="20"/>
          <w:lang w:val="en-GB"/>
        </w:rPr>
        <w:t xml:space="preserve">Sasaki, T., Takahashi, S., Uchida, K., Funayama, S., Kainosho, M. and Nakagawa, A. (2006). Biosynthesis of quinolactacin A, a TNF production inhibitor. </w:t>
      </w:r>
      <w:r w:rsidRPr="00963B3E">
        <w:rPr>
          <w:rFonts w:ascii="Times New Roman" w:hAnsi="Times New Roman"/>
          <w:i/>
          <w:iCs/>
          <w:noProof/>
          <w:sz w:val="20"/>
          <w:szCs w:val="20"/>
          <w:lang w:val="en-GB"/>
        </w:rPr>
        <w:t>Journal of Antibiotics</w:t>
      </w:r>
      <w:r w:rsidRPr="00963B3E">
        <w:rPr>
          <w:rFonts w:ascii="Times New Roman" w:hAnsi="Times New Roman"/>
          <w:noProof/>
          <w:sz w:val="20"/>
          <w:szCs w:val="20"/>
          <w:lang w:val="en-GB"/>
        </w:rPr>
        <w:t>, 59(7): 418-427.</w:t>
      </w:r>
    </w:p>
    <w:p w14:paraId="2438AC8D" w14:textId="77777777" w:rsidR="00BB6E93" w:rsidRPr="00963B3E" w:rsidRDefault="00BB6E93" w:rsidP="00BB6E93">
      <w:pPr>
        <w:widowControl w:val="0"/>
        <w:numPr>
          <w:ilvl w:val="0"/>
          <w:numId w:val="13"/>
        </w:numPr>
        <w:autoSpaceDE w:val="0"/>
        <w:autoSpaceDN w:val="0"/>
        <w:adjustRightInd w:val="0"/>
        <w:spacing w:after="0"/>
        <w:ind w:left="360"/>
        <w:contextualSpacing/>
        <w:jc w:val="both"/>
        <w:rPr>
          <w:rFonts w:ascii="Times New Roman" w:hAnsi="Times New Roman"/>
          <w:noProof/>
          <w:sz w:val="20"/>
          <w:szCs w:val="20"/>
          <w:lang w:val="en-GB"/>
        </w:rPr>
      </w:pPr>
      <w:r w:rsidRPr="00963B3E">
        <w:rPr>
          <w:rFonts w:ascii="Times New Roman" w:hAnsi="Times New Roman"/>
          <w:noProof/>
          <w:sz w:val="20"/>
          <w:szCs w:val="20"/>
          <w:lang w:val="en-GB"/>
        </w:rPr>
        <w:t xml:space="preserve">Kakinuma, N., Iwai, H., Takahashi, S., Hamano, K., Yanagisawa, T., Nagai, K. and Nakagawa, A. (2000). Quinolactacins A, B and C. novel quinolone compounds from </w:t>
      </w:r>
      <w:r w:rsidRPr="00963B3E">
        <w:rPr>
          <w:rFonts w:ascii="Times New Roman" w:hAnsi="Times New Roman"/>
          <w:i/>
          <w:iCs/>
          <w:noProof/>
          <w:sz w:val="20"/>
          <w:szCs w:val="20"/>
          <w:lang w:val="en-GB"/>
        </w:rPr>
        <w:t>Penicillium</w:t>
      </w:r>
      <w:r w:rsidRPr="00963B3E">
        <w:rPr>
          <w:rFonts w:ascii="Times New Roman" w:hAnsi="Times New Roman"/>
          <w:noProof/>
          <w:sz w:val="20"/>
          <w:szCs w:val="20"/>
          <w:lang w:val="en-GB"/>
        </w:rPr>
        <w:t xml:space="preserve"> sp. EPF-6. I. Taxonomy, production, isolation and biological properties. </w:t>
      </w:r>
      <w:r w:rsidRPr="00963B3E">
        <w:rPr>
          <w:rFonts w:ascii="Times New Roman" w:hAnsi="Times New Roman"/>
          <w:i/>
          <w:iCs/>
          <w:noProof/>
          <w:sz w:val="20"/>
          <w:szCs w:val="20"/>
          <w:lang w:val="en-GB"/>
        </w:rPr>
        <w:t>The Journal of Antibiotics</w:t>
      </w:r>
      <w:r w:rsidRPr="00963B3E">
        <w:rPr>
          <w:rFonts w:ascii="Times New Roman" w:hAnsi="Times New Roman"/>
          <w:noProof/>
          <w:sz w:val="20"/>
          <w:szCs w:val="20"/>
          <w:lang w:val="en-GB"/>
        </w:rPr>
        <w:t xml:space="preserve">, </w:t>
      </w:r>
      <w:r w:rsidRPr="00963B3E">
        <w:rPr>
          <w:rFonts w:ascii="Times New Roman" w:hAnsi="Times New Roman"/>
          <w:i/>
          <w:iCs/>
          <w:noProof/>
          <w:sz w:val="20"/>
          <w:szCs w:val="20"/>
          <w:lang w:val="en-GB"/>
        </w:rPr>
        <w:t>53</w:t>
      </w:r>
      <w:r w:rsidRPr="00963B3E">
        <w:rPr>
          <w:rFonts w:ascii="Times New Roman" w:hAnsi="Times New Roman"/>
          <w:noProof/>
          <w:sz w:val="20"/>
          <w:szCs w:val="20"/>
          <w:lang w:val="en-GB"/>
        </w:rPr>
        <w:t>(11): 1247-1251</w:t>
      </w:r>
    </w:p>
    <w:p w14:paraId="3F48F4E2" w14:textId="163CB349" w:rsidR="00BB6E93" w:rsidRPr="00BB6E93" w:rsidRDefault="00BB6E93" w:rsidP="00BB6E93">
      <w:pPr>
        <w:widowControl w:val="0"/>
        <w:numPr>
          <w:ilvl w:val="0"/>
          <w:numId w:val="13"/>
        </w:numPr>
        <w:autoSpaceDE w:val="0"/>
        <w:autoSpaceDN w:val="0"/>
        <w:adjustRightInd w:val="0"/>
        <w:spacing w:after="0"/>
        <w:ind w:left="360"/>
        <w:contextualSpacing/>
        <w:jc w:val="both"/>
        <w:rPr>
          <w:rFonts w:ascii="Times New Roman" w:hAnsi="Times New Roman"/>
          <w:noProof/>
          <w:sz w:val="20"/>
          <w:szCs w:val="20"/>
          <w:lang w:val="en-GB"/>
        </w:rPr>
      </w:pPr>
      <w:r w:rsidRPr="00963B3E">
        <w:rPr>
          <w:rFonts w:ascii="Times New Roman" w:hAnsi="Times New Roman"/>
          <w:noProof/>
          <w:sz w:val="20"/>
          <w:szCs w:val="20"/>
          <w:lang w:val="en-GB"/>
        </w:rPr>
        <w:t xml:space="preserve">Abe, M., Imai, T., Ishii, N., Usui, M., Okuda, T. and Oki, T. (2005). Quinolactacide, a new quinolone insecticide from </w:t>
      </w:r>
      <w:r w:rsidRPr="00963B3E">
        <w:rPr>
          <w:rFonts w:ascii="Times New Roman" w:hAnsi="Times New Roman"/>
          <w:i/>
          <w:iCs/>
          <w:noProof/>
          <w:sz w:val="20"/>
          <w:szCs w:val="20"/>
          <w:lang w:val="en-GB"/>
        </w:rPr>
        <w:t>Penicillium citrinum</w:t>
      </w:r>
      <w:r w:rsidRPr="00963B3E">
        <w:rPr>
          <w:rFonts w:ascii="Times New Roman" w:hAnsi="Times New Roman"/>
          <w:noProof/>
          <w:sz w:val="20"/>
          <w:szCs w:val="20"/>
          <w:lang w:val="en-GB"/>
        </w:rPr>
        <w:t xml:space="preserve"> Thom F 1539. </w:t>
      </w:r>
      <w:r w:rsidRPr="00963B3E">
        <w:rPr>
          <w:rFonts w:ascii="Times New Roman" w:hAnsi="Times New Roman"/>
          <w:i/>
          <w:iCs/>
          <w:noProof/>
          <w:sz w:val="20"/>
          <w:szCs w:val="20"/>
          <w:lang w:val="en-GB"/>
        </w:rPr>
        <w:t>Bioscience, Biotechnology and Biochemistry</w:t>
      </w:r>
      <w:r w:rsidRPr="00963B3E">
        <w:rPr>
          <w:rFonts w:ascii="Times New Roman" w:hAnsi="Times New Roman"/>
          <w:noProof/>
          <w:sz w:val="20"/>
          <w:szCs w:val="20"/>
          <w:lang w:val="en-GB"/>
        </w:rPr>
        <w:t xml:space="preserve">, 69(6): 1202-1205. </w:t>
      </w:r>
    </w:p>
    <w:p w14:paraId="6CE76AEC" w14:textId="77777777" w:rsidR="00BB6E93" w:rsidRPr="00963B3E" w:rsidRDefault="00BB6E93" w:rsidP="00BB6E93">
      <w:pPr>
        <w:widowControl w:val="0"/>
        <w:numPr>
          <w:ilvl w:val="0"/>
          <w:numId w:val="13"/>
        </w:numPr>
        <w:autoSpaceDE w:val="0"/>
        <w:autoSpaceDN w:val="0"/>
        <w:adjustRightInd w:val="0"/>
        <w:spacing w:after="0"/>
        <w:ind w:left="360"/>
        <w:contextualSpacing/>
        <w:jc w:val="both"/>
        <w:rPr>
          <w:rFonts w:ascii="Times New Roman" w:hAnsi="Times New Roman"/>
          <w:noProof/>
          <w:sz w:val="20"/>
          <w:szCs w:val="20"/>
          <w:lang w:val="en-GB"/>
        </w:rPr>
      </w:pPr>
      <w:r w:rsidRPr="00963B3E">
        <w:rPr>
          <w:rFonts w:ascii="Times New Roman" w:hAnsi="Times New Roman"/>
          <w:noProof/>
          <w:sz w:val="20"/>
          <w:szCs w:val="20"/>
          <w:lang w:val="en-GB"/>
        </w:rPr>
        <w:t xml:space="preserve">Čaplar, V., Raza, Z., Katalenić, D. and Žinić, M. (2003). Syntheses of amino alcohols and chiral C2-symmetric bisoxazolines derived from O-alkylated R-4-hydroxyphenylglycine and S-tyrosine. </w:t>
      </w:r>
      <w:r w:rsidRPr="00963B3E">
        <w:rPr>
          <w:rFonts w:ascii="Times New Roman" w:hAnsi="Times New Roman"/>
          <w:i/>
          <w:iCs/>
          <w:noProof/>
          <w:sz w:val="20"/>
          <w:szCs w:val="20"/>
          <w:lang w:val="en-GB"/>
        </w:rPr>
        <w:t>Croatica Chemica Acta</w:t>
      </w:r>
      <w:r w:rsidRPr="00963B3E">
        <w:rPr>
          <w:rFonts w:ascii="Times New Roman" w:hAnsi="Times New Roman"/>
          <w:noProof/>
          <w:sz w:val="20"/>
          <w:szCs w:val="20"/>
          <w:lang w:val="en-GB"/>
        </w:rPr>
        <w:t>, 76(1): 23-36.</w:t>
      </w:r>
    </w:p>
    <w:p w14:paraId="04FDE45D" w14:textId="77777777" w:rsidR="00BB6E93" w:rsidRPr="00963B3E" w:rsidRDefault="00BB6E93" w:rsidP="00BB6E93">
      <w:pPr>
        <w:widowControl w:val="0"/>
        <w:numPr>
          <w:ilvl w:val="0"/>
          <w:numId w:val="13"/>
        </w:numPr>
        <w:autoSpaceDE w:val="0"/>
        <w:autoSpaceDN w:val="0"/>
        <w:adjustRightInd w:val="0"/>
        <w:spacing w:after="0"/>
        <w:ind w:left="360"/>
        <w:contextualSpacing/>
        <w:jc w:val="both"/>
        <w:rPr>
          <w:rFonts w:ascii="Times New Roman" w:hAnsi="Times New Roman"/>
          <w:noProof/>
          <w:sz w:val="20"/>
          <w:szCs w:val="20"/>
          <w:lang w:val="en-GB"/>
        </w:rPr>
      </w:pPr>
      <w:r w:rsidRPr="00963B3E">
        <w:rPr>
          <w:rFonts w:ascii="Times New Roman" w:hAnsi="Times New Roman"/>
          <w:noProof/>
          <w:sz w:val="20"/>
          <w:szCs w:val="20"/>
          <w:lang w:val="en-GB"/>
        </w:rPr>
        <w:t xml:space="preserve">Yuan, Y., Li, X. and Ding, K. (2002). Acid-free aza diels-alder reaction of Danishefsky’s diene with imines. </w:t>
      </w:r>
      <w:r w:rsidRPr="00963B3E">
        <w:rPr>
          <w:rFonts w:ascii="Times New Roman" w:hAnsi="Times New Roman"/>
          <w:i/>
          <w:iCs/>
          <w:noProof/>
          <w:sz w:val="20"/>
          <w:szCs w:val="20"/>
          <w:lang w:val="en-GB"/>
        </w:rPr>
        <w:t>Organic Letters</w:t>
      </w:r>
      <w:r w:rsidRPr="00963B3E">
        <w:rPr>
          <w:rFonts w:ascii="Times New Roman" w:hAnsi="Times New Roman"/>
          <w:noProof/>
          <w:sz w:val="20"/>
          <w:szCs w:val="20"/>
          <w:lang w:val="en-GB"/>
        </w:rPr>
        <w:t>, 4(19), 3309-3311.</w:t>
      </w:r>
    </w:p>
    <w:p w14:paraId="1B2E6462" w14:textId="77777777" w:rsidR="00BB6E93" w:rsidRPr="00963B3E" w:rsidRDefault="00BB6E93" w:rsidP="00BB6E93">
      <w:pPr>
        <w:widowControl w:val="0"/>
        <w:numPr>
          <w:ilvl w:val="0"/>
          <w:numId w:val="13"/>
        </w:numPr>
        <w:autoSpaceDE w:val="0"/>
        <w:autoSpaceDN w:val="0"/>
        <w:adjustRightInd w:val="0"/>
        <w:spacing w:after="0"/>
        <w:ind w:left="360"/>
        <w:contextualSpacing/>
        <w:jc w:val="both"/>
        <w:rPr>
          <w:rFonts w:ascii="Times New Roman" w:hAnsi="Times New Roman"/>
          <w:noProof/>
          <w:sz w:val="20"/>
          <w:szCs w:val="20"/>
          <w:lang w:val="en-GB"/>
        </w:rPr>
      </w:pPr>
      <w:r w:rsidRPr="00963B3E">
        <w:rPr>
          <w:rFonts w:ascii="Times New Roman" w:hAnsi="Times New Roman"/>
          <w:noProof/>
          <w:sz w:val="20"/>
          <w:szCs w:val="20"/>
          <w:lang w:val="en-GB"/>
        </w:rPr>
        <w:t xml:space="preserve">Chemie, O. and Universit, T. (2005). Imidazolinium salts as catalysts for the aza-Diels–Alder reaction. </w:t>
      </w:r>
      <w:r w:rsidRPr="00963B3E">
        <w:rPr>
          <w:rFonts w:ascii="Times New Roman" w:hAnsi="Times New Roman"/>
          <w:i/>
          <w:iCs/>
          <w:noProof/>
          <w:sz w:val="20"/>
          <w:szCs w:val="20"/>
          <w:lang w:val="en-GB"/>
        </w:rPr>
        <w:t>Organic &amp; Biomolecular Chemistry,</w:t>
      </w:r>
      <w:r w:rsidRPr="00963B3E">
        <w:rPr>
          <w:rFonts w:ascii="Times New Roman" w:hAnsi="Times New Roman"/>
          <w:noProof/>
          <w:sz w:val="20"/>
          <w:szCs w:val="20"/>
          <w:lang w:val="en-GB"/>
        </w:rPr>
        <w:t xml:space="preserve"> 3(2):239-244.</w:t>
      </w:r>
    </w:p>
    <w:p w14:paraId="5DCDB79A" w14:textId="77777777" w:rsidR="00BB6E93" w:rsidRPr="00963B3E" w:rsidRDefault="00BB6E93" w:rsidP="00BB6E93">
      <w:pPr>
        <w:widowControl w:val="0"/>
        <w:numPr>
          <w:ilvl w:val="0"/>
          <w:numId w:val="13"/>
        </w:numPr>
        <w:autoSpaceDE w:val="0"/>
        <w:autoSpaceDN w:val="0"/>
        <w:adjustRightInd w:val="0"/>
        <w:spacing w:after="0"/>
        <w:ind w:left="360"/>
        <w:contextualSpacing/>
        <w:jc w:val="both"/>
        <w:rPr>
          <w:rFonts w:ascii="Times New Roman" w:hAnsi="Times New Roman"/>
          <w:noProof/>
          <w:sz w:val="20"/>
          <w:szCs w:val="20"/>
          <w:lang w:val="en-GB"/>
        </w:rPr>
      </w:pPr>
      <w:r w:rsidRPr="00963B3E">
        <w:rPr>
          <w:rFonts w:ascii="Times New Roman" w:hAnsi="Times New Roman"/>
          <w:sz w:val="20"/>
          <w:szCs w:val="20"/>
          <w:lang w:val="en-MY"/>
        </w:rPr>
        <w:fldChar w:fldCharType="begin" w:fldLock="1"/>
      </w:r>
      <w:r w:rsidRPr="00963B3E">
        <w:rPr>
          <w:rFonts w:ascii="Times New Roman" w:hAnsi="Times New Roman"/>
          <w:sz w:val="20"/>
          <w:szCs w:val="20"/>
          <w:lang w:val="en-MY"/>
        </w:rPr>
        <w:instrText xml:space="preserve">ADDIN Mendeley Bibliography CSL_BIBLIOGRAPHY </w:instrText>
      </w:r>
      <w:r w:rsidRPr="00963B3E">
        <w:rPr>
          <w:rFonts w:ascii="Times New Roman" w:hAnsi="Times New Roman"/>
          <w:sz w:val="20"/>
          <w:szCs w:val="20"/>
          <w:lang w:val="en-MY"/>
        </w:rPr>
        <w:fldChar w:fldCharType="separate"/>
      </w:r>
      <w:r w:rsidRPr="00963B3E">
        <w:rPr>
          <w:rFonts w:ascii="Times New Roman" w:hAnsi="Times New Roman"/>
          <w:noProof/>
          <w:sz w:val="20"/>
          <w:szCs w:val="20"/>
          <w:lang w:val="en-MY"/>
        </w:rPr>
        <w:t xml:space="preserve">Abe, M., Imai, T., Ishii, N. and Usui, M. (2006). </w:t>
      </w:r>
      <w:r w:rsidRPr="00963B3E">
        <w:rPr>
          <w:rFonts w:ascii="Times New Roman" w:hAnsi="Times New Roman"/>
          <w:noProof/>
          <w:sz w:val="20"/>
          <w:szCs w:val="20"/>
          <w:lang w:val="en-GB"/>
        </w:rPr>
        <w:t xml:space="preserve">Synthesis of quinolactacide via an acyl migration reaction and dehydrogenation with manganese dioxide, and its insecticidal activities. </w:t>
      </w:r>
      <w:r w:rsidRPr="00963B3E">
        <w:rPr>
          <w:rFonts w:ascii="Times New Roman" w:hAnsi="Times New Roman"/>
          <w:i/>
          <w:iCs/>
          <w:noProof/>
          <w:sz w:val="20"/>
          <w:szCs w:val="20"/>
          <w:lang w:val="en-GB"/>
        </w:rPr>
        <w:t>Bioscience, Biotechnology and Biochemistry</w:t>
      </w:r>
      <w:r w:rsidRPr="00963B3E">
        <w:rPr>
          <w:rFonts w:ascii="Times New Roman" w:hAnsi="Times New Roman"/>
          <w:noProof/>
          <w:sz w:val="20"/>
          <w:szCs w:val="20"/>
          <w:lang w:val="en-GB"/>
        </w:rPr>
        <w:t>, 70(1): 303-306.</w:t>
      </w:r>
    </w:p>
    <w:p w14:paraId="726EE076" w14:textId="38096B08" w:rsidR="00BB6E93" w:rsidRPr="00BB6E93" w:rsidRDefault="00BB6E93" w:rsidP="00BB6E93">
      <w:pPr>
        <w:spacing w:after="0"/>
        <w:jc w:val="both"/>
        <w:rPr>
          <w:rFonts w:ascii="Times New Roman" w:hAnsi="Times New Roman" w:cs="Times New Roman"/>
          <w:noProof/>
          <w:sz w:val="20"/>
          <w:szCs w:val="20"/>
          <w:lang w:val="ms-MY"/>
        </w:rPr>
      </w:pPr>
      <w:r w:rsidRPr="00963B3E">
        <w:rPr>
          <w:rFonts w:ascii="Times New Roman" w:hAnsi="Times New Roman"/>
          <w:sz w:val="20"/>
          <w:szCs w:val="20"/>
          <w:lang w:val="en-MY"/>
        </w:rPr>
        <w:fldChar w:fldCharType="end"/>
      </w:r>
    </w:p>
    <w:p w14:paraId="6B292BB9" w14:textId="77777777" w:rsidR="00BB6E93" w:rsidRPr="00B7373F" w:rsidRDefault="00BB6E93" w:rsidP="001E55BE">
      <w:pPr>
        <w:spacing w:after="0"/>
        <w:rPr>
          <w:rFonts w:ascii="Times New Roman" w:hAnsi="Times New Roman" w:cs="Times New Roman"/>
          <w:sz w:val="24"/>
          <w:szCs w:val="24"/>
        </w:rPr>
      </w:pPr>
    </w:p>
    <w:sectPr w:rsidR="00BB6E93" w:rsidRPr="00B7373F" w:rsidSect="007B3BDA">
      <w:headerReference w:type="even" r:id="rId12"/>
      <w:headerReference w:type="default" r:id="rId13"/>
      <w:footerReference w:type="even" r:id="rId14"/>
      <w:headerReference w:type="first" r:id="rId15"/>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7672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767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904B9F"/>
    <w:multiLevelType w:val="multilevel"/>
    <w:tmpl w:val="3E904B9F"/>
    <w:lvl w:ilvl="0">
      <w:start w:val="1"/>
      <w:numFmt w:val="decimal"/>
      <w:lvlText w:val="%1."/>
      <w:lvlJc w:val="left"/>
      <w:pPr>
        <w:ind w:left="83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5732E69"/>
    <w:multiLevelType w:val="hybridMultilevel"/>
    <w:tmpl w:val="38BA95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E70D9C"/>
    <w:multiLevelType w:val="hybridMultilevel"/>
    <w:tmpl w:val="B11AE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5"/>
  </w:num>
  <w:num w:numId="2" w16cid:durableId="274488721">
    <w:abstractNumId w:val="4"/>
  </w:num>
  <w:num w:numId="3" w16cid:durableId="1715428622">
    <w:abstractNumId w:val="12"/>
  </w:num>
  <w:num w:numId="4" w16cid:durableId="857737045">
    <w:abstractNumId w:val="3"/>
  </w:num>
  <w:num w:numId="5" w16cid:durableId="293214937">
    <w:abstractNumId w:val="7"/>
  </w:num>
  <w:num w:numId="6" w16cid:durableId="43912801">
    <w:abstractNumId w:val="11"/>
  </w:num>
  <w:num w:numId="7" w16cid:durableId="256182006">
    <w:abstractNumId w:val="1"/>
  </w:num>
  <w:num w:numId="8" w16cid:durableId="902956916">
    <w:abstractNumId w:val="8"/>
  </w:num>
  <w:num w:numId="9" w16cid:durableId="1105467688">
    <w:abstractNumId w:val="9"/>
  </w:num>
  <w:num w:numId="10" w16cid:durableId="1140994747">
    <w:abstractNumId w:val="0"/>
  </w:num>
  <w:num w:numId="11" w16cid:durableId="1759446959">
    <w:abstractNumId w:val="6"/>
  </w:num>
  <w:num w:numId="12" w16cid:durableId="1721709017">
    <w:abstractNumId w:val="2"/>
  </w:num>
  <w:num w:numId="13" w16cid:durableId="525221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868B0"/>
    <w:rsid w:val="00095557"/>
    <w:rsid w:val="000D2B53"/>
    <w:rsid w:val="00100CEF"/>
    <w:rsid w:val="001573E3"/>
    <w:rsid w:val="00176C9F"/>
    <w:rsid w:val="00184405"/>
    <w:rsid w:val="00185EDF"/>
    <w:rsid w:val="001E55BE"/>
    <w:rsid w:val="00226372"/>
    <w:rsid w:val="002B425B"/>
    <w:rsid w:val="002D51DC"/>
    <w:rsid w:val="002F626B"/>
    <w:rsid w:val="003048DD"/>
    <w:rsid w:val="00357881"/>
    <w:rsid w:val="00385369"/>
    <w:rsid w:val="003A1F80"/>
    <w:rsid w:val="003F1CFF"/>
    <w:rsid w:val="0044292C"/>
    <w:rsid w:val="00460C95"/>
    <w:rsid w:val="00473CD4"/>
    <w:rsid w:val="00487993"/>
    <w:rsid w:val="005119B4"/>
    <w:rsid w:val="005136AA"/>
    <w:rsid w:val="005644C8"/>
    <w:rsid w:val="005F401D"/>
    <w:rsid w:val="006149E4"/>
    <w:rsid w:val="00630BC7"/>
    <w:rsid w:val="00677937"/>
    <w:rsid w:val="006E79D9"/>
    <w:rsid w:val="006F3FC1"/>
    <w:rsid w:val="00754821"/>
    <w:rsid w:val="007672B1"/>
    <w:rsid w:val="00774151"/>
    <w:rsid w:val="007761C2"/>
    <w:rsid w:val="007962C4"/>
    <w:rsid w:val="007B3BDA"/>
    <w:rsid w:val="007D0E7F"/>
    <w:rsid w:val="007D191B"/>
    <w:rsid w:val="007F08A2"/>
    <w:rsid w:val="007F15AC"/>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91834"/>
    <w:rsid w:val="00AA706B"/>
    <w:rsid w:val="00AB4AE6"/>
    <w:rsid w:val="00AB5AEF"/>
    <w:rsid w:val="00AB5F93"/>
    <w:rsid w:val="00AC72D0"/>
    <w:rsid w:val="00AD4549"/>
    <w:rsid w:val="00B40E61"/>
    <w:rsid w:val="00B7373F"/>
    <w:rsid w:val="00B9022C"/>
    <w:rsid w:val="00BB50FE"/>
    <w:rsid w:val="00BB6E93"/>
    <w:rsid w:val="00BE5F5F"/>
    <w:rsid w:val="00C24D5C"/>
    <w:rsid w:val="00C71438"/>
    <w:rsid w:val="00C71E1D"/>
    <w:rsid w:val="00C72F3E"/>
    <w:rsid w:val="00C73A4A"/>
    <w:rsid w:val="00C91816"/>
    <w:rsid w:val="00CE6DF3"/>
    <w:rsid w:val="00D04BC8"/>
    <w:rsid w:val="00D0718B"/>
    <w:rsid w:val="00D40B1F"/>
    <w:rsid w:val="00D414B9"/>
    <w:rsid w:val="00DE20A8"/>
    <w:rsid w:val="00E03EE0"/>
    <w:rsid w:val="00E67FF6"/>
    <w:rsid w:val="00EA5678"/>
    <w:rsid w:val="00EA6DE5"/>
    <w:rsid w:val="00EA6F22"/>
    <w:rsid w:val="00EC5D90"/>
    <w:rsid w:val="00F10961"/>
    <w:rsid w:val="00F37874"/>
    <w:rsid w:val="00F437F2"/>
    <w:rsid w:val="00F54D66"/>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qFormat/>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character" w:customStyle="1" w:styleId="y2iqfc">
    <w:name w:val="y2iqfc"/>
    <w:basedOn w:val="DefaultParagraphFont"/>
    <w:rsid w:val="00EA6F22"/>
  </w:style>
  <w:style w:type="paragraph" w:styleId="HTMLPreformatted">
    <w:name w:val="HTML Preformatted"/>
    <w:basedOn w:val="Normal"/>
    <w:link w:val="HTMLPreformattedChar"/>
    <w:uiPriority w:val="99"/>
    <w:semiHidden/>
    <w:unhideWhenUsed/>
    <w:rsid w:val="00EA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EA6F22"/>
    <w:rPr>
      <w:rFonts w:ascii="Courier New" w:eastAsia="Times New Roman" w:hAnsi="Courier New" w:cs="Courier New"/>
      <w:sz w:val="20"/>
      <w:szCs w:val="20"/>
      <w:lang w:val="en-MY" w:eastAsia="en-MY"/>
    </w:rPr>
  </w:style>
  <w:style w:type="character" w:styleId="Strong">
    <w:name w:val="Strong"/>
    <w:uiPriority w:val="22"/>
    <w:qFormat/>
    <w:rsid w:val="00E03EE0"/>
    <w:rPr>
      <w:b/>
      <w:bCs/>
    </w:rPr>
  </w:style>
  <w:style w:type="character" w:customStyle="1" w:styleId="bold">
    <w:name w:val="bold"/>
    <w:basedOn w:val="DefaultParagraphFont"/>
    <w:rsid w:val="00E03EE0"/>
  </w:style>
  <w:style w:type="character" w:customStyle="1" w:styleId="italic">
    <w:name w:val="italic"/>
    <w:basedOn w:val="DefaultParagraphFont"/>
    <w:rsid w:val="00E0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Abstract &amp; References Vol 26 No 4 (2022)</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4 (2022)</dc:title>
  <dc:creator>Harun Hamzah</dc:creator>
  <cp:lastModifiedBy>Harun Hamzah</cp:lastModifiedBy>
  <cp:revision>3</cp:revision>
  <cp:lastPrinted>2020-04-01T04:48:00Z</cp:lastPrinted>
  <dcterms:created xsi:type="dcterms:W3CDTF">2022-08-13T22:59:00Z</dcterms:created>
  <dcterms:modified xsi:type="dcterms:W3CDTF">2022-08-13T23:01:00Z</dcterms:modified>
</cp:coreProperties>
</file>