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927E25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630BC7">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6F2E71">
        <w:rPr>
          <w:rFonts w:ascii="Times New Roman" w:hAnsi="Times New Roman" w:cs="Times New Roman"/>
          <w:b/>
          <w:i/>
          <w:sz w:val="24"/>
          <w:szCs w:val="24"/>
        </w:rPr>
        <w:t>708</w:t>
      </w:r>
      <w:r w:rsidR="009B31A6">
        <w:rPr>
          <w:rFonts w:ascii="Times New Roman" w:hAnsi="Times New Roman" w:cs="Times New Roman"/>
          <w:b/>
          <w:i/>
          <w:sz w:val="24"/>
          <w:szCs w:val="24"/>
        </w:rPr>
        <w:t xml:space="preserve"> - </w:t>
      </w:r>
      <w:r w:rsidR="00F76796">
        <w:rPr>
          <w:rFonts w:ascii="Times New Roman" w:hAnsi="Times New Roman" w:cs="Times New Roman"/>
          <w:b/>
          <w:i/>
          <w:sz w:val="24"/>
          <w:szCs w:val="24"/>
        </w:rPr>
        <w:t>717</w:t>
      </w:r>
    </w:p>
    <w:p w14:paraId="1FF05887" w14:textId="6418E530" w:rsidR="00095557" w:rsidRDefault="00095557" w:rsidP="001E55BE">
      <w:pPr>
        <w:spacing w:after="0"/>
        <w:rPr>
          <w:rFonts w:ascii="Times New Roman" w:hAnsi="Times New Roman" w:cs="Times New Roman"/>
          <w:sz w:val="24"/>
          <w:szCs w:val="24"/>
        </w:rPr>
      </w:pPr>
    </w:p>
    <w:p w14:paraId="2A1D43EC" w14:textId="3FC37446" w:rsidR="00C71E1D" w:rsidRDefault="00C71E1D" w:rsidP="001E55BE">
      <w:pPr>
        <w:spacing w:after="0"/>
        <w:rPr>
          <w:rFonts w:ascii="Times New Roman" w:hAnsi="Times New Roman" w:cs="Times New Roman"/>
          <w:sz w:val="24"/>
          <w:szCs w:val="24"/>
        </w:rPr>
      </w:pPr>
    </w:p>
    <w:p w14:paraId="48507C78" w14:textId="52C3D5AB" w:rsidR="00C71E1D" w:rsidRDefault="00C71E1D" w:rsidP="001E55BE">
      <w:pPr>
        <w:spacing w:after="0"/>
        <w:rPr>
          <w:rFonts w:ascii="Times New Roman" w:hAnsi="Times New Roman" w:cs="Times New Roman"/>
          <w:sz w:val="24"/>
          <w:szCs w:val="24"/>
        </w:rPr>
      </w:pPr>
    </w:p>
    <w:p w14:paraId="3DE8E54D" w14:textId="2AB18F32" w:rsidR="00C71E1D" w:rsidRDefault="00C71E1D" w:rsidP="001E55BE">
      <w:pPr>
        <w:spacing w:after="0"/>
        <w:rPr>
          <w:rFonts w:ascii="Times New Roman" w:hAnsi="Times New Roman" w:cs="Times New Roman"/>
          <w:sz w:val="24"/>
          <w:szCs w:val="24"/>
        </w:rPr>
      </w:pPr>
    </w:p>
    <w:p w14:paraId="45961814" w14:textId="77777777" w:rsidR="006F2E71" w:rsidRPr="00205556" w:rsidRDefault="006F2E71" w:rsidP="006F2E71">
      <w:pPr>
        <w:spacing w:after="0"/>
        <w:jc w:val="center"/>
        <w:outlineLvl w:val="0"/>
        <w:rPr>
          <w:rFonts w:ascii="Times New Roman" w:hAnsi="Times New Roman"/>
          <w:b/>
          <w:color w:val="548DD4" w:themeColor="text2" w:themeTint="99"/>
          <w:sz w:val="28"/>
          <w:szCs w:val="28"/>
        </w:rPr>
      </w:pPr>
      <w:bookmarkStart w:id="0" w:name="_Hlk50668071"/>
      <w:r w:rsidRPr="00205556">
        <w:rPr>
          <w:rFonts w:ascii="Times New Roman" w:hAnsi="Times New Roman"/>
          <w:sz w:val="28"/>
          <w:szCs w:val="28"/>
        </w:rPr>
        <w:t>FORMULATION OF HIGH-QUALITY UV-CURABLE COATING CONTAINING RENEWABLE REACTIVE DILUENTS FOR WOOD PROTECTION</w:t>
      </w:r>
    </w:p>
    <w:p w14:paraId="2A26826C" w14:textId="77777777" w:rsidR="006F2E71" w:rsidRPr="00205556" w:rsidRDefault="006F2E71" w:rsidP="006F2E71">
      <w:pPr>
        <w:spacing w:after="0"/>
        <w:jc w:val="center"/>
        <w:outlineLvl w:val="0"/>
        <w:rPr>
          <w:rFonts w:ascii="Times New Roman" w:hAnsi="Times New Roman"/>
          <w:b/>
          <w:color w:val="548DD4" w:themeColor="text2" w:themeTint="99"/>
          <w:sz w:val="24"/>
          <w:szCs w:val="24"/>
        </w:rPr>
      </w:pPr>
    </w:p>
    <w:p w14:paraId="226623D5" w14:textId="77777777" w:rsidR="006F2E71" w:rsidRPr="00205556" w:rsidRDefault="006F2E71" w:rsidP="006F2E71">
      <w:pPr>
        <w:spacing w:after="0"/>
        <w:jc w:val="center"/>
        <w:outlineLvl w:val="0"/>
        <w:rPr>
          <w:rFonts w:ascii="Times New Roman" w:hAnsi="Times New Roman"/>
          <w:noProof/>
          <w:sz w:val="24"/>
          <w:szCs w:val="24"/>
        </w:rPr>
      </w:pPr>
      <w:r w:rsidRPr="00205556">
        <w:rPr>
          <w:rFonts w:ascii="Times New Roman" w:hAnsi="Times New Roman"/>
          <w:sz w:val="24"/>
          <w:szCs w:val="24"/>
        </w:rPr>
        <w:t>(</w:t>
      </w:r>
      <w:r w:rsidRPr="00205556">
        <w:rPr>
          <w:rFonts w:ascii="Times New Roman" w:hAnsi="Times New Roman"/>
          <w:noProof/>
          <w:sz w:val="24"/>
          <w:szCs w:val="24"/>
        </w:rPr>
        <w:t xml:space="preserve">Formulasi Salutan Awetan-UV Berkualiti Tinggi yang Mengandungi Diluen Reaktif </w:t>
      </w:r>
    </w:p>
    <w:p w14:paraId="43795781" w14:textId="77777777" w:rsidR="006F2E71" w:rsidRPr="00205556" w:rsidRDefault="006F2E71" w:rsidP="006F2E71">
      <w:pPr>
        <w:spacing w:after="0"/>
        <w:jc w:val="center"/>
        <w:outlineLvl w:val="0"/>
        <w:rPr>
          <w:rFonts w:ascii="Times New Roman" w:hAnsi="Times New Roman"/>
          <w:sz w:val="24"/>
          <w:szCs w:val="24"/>
        </w:rPr>
      </w:pPr>
      <w:r w:rsidRPr="00205556">
        <w:rPr>
          <w:rFonts w:ascii="Times New Roman" w:hAnsi="Times New Roman"/>
          <w:noProof/>
          <w:sz w:val="24"/>
          <w:szCs w:val="24"/>
        </w:rPr>
        <w:t>yang Boleh Diperbaharui untuk Perlindungan Kayu</w:t>
      </w:r>
      <w:r w:rsidRPr="00205556">
        <w:rPr>
          <w:rFonts w:ascii="Times New Roman" w:hAnsi="Times New Roman"/>
          <w:sz w:val="24"/>
          <w:szCs w:val="24"/>
        </w:rPr>
        <w:t>)</w:t>
      </w:r>
    </w:p>
    <w:p w14:paraId="211EC163" w14:textId="77777777" w:rsidR="006F2E71" w:rsidRPr="00205556" w:rsidRDefault="006F2E71" w:rsidP="006F2E71">
      <w:pPr>
        <w:spacing w:after="0"/>
        <w:jc w:val="center"/>
        <w:outlineLvl w:val="0"/>
        <w:rPr>
          <w:rFonts w:ascii="Times New Roman" w:hAnsi="Times New Roman"/>
          <w:b/>
          <w:color w:val="548DD4" w:themeColor="text2" w:themeTint="99"/>
          <w:sz w:val="20"/>
          <w:szCs w:val="20"/>
        </w:rPr>
      </w:pPr>
    </w:p>
    <w:p w14:paraId="33EDBE6B" w14:textId="77777777" w:rsidR="006F2E71" w:rsidRPr="00205556" w:rsidRDefault="006F2E71" w:rsidP="006F2E71">
      <w:pPr>
        <w:spacing w:after="0"/>
        <w:jc w:val="center"/>
        <w:outlineLvl w:val="0"/>
        <w:rPr>
          <w:rFonts w:ascii="Times New Roman" w:hAnsi="Times New Roman"/>
          <w:sz w:val="20"/>
          <w:szCs w:val="20"/>
        </w:rPr>
      </w:pPr>
      <w:r w:rsidRPr="00205556">
        <w:rPr>
          <w:rFonts w:ascii="Times New Roman" w:hAnsi="Times New Roman"/>
          <w:sz w:val="20"/>
          <w:szCs w:val="20"/>
        </w:rPr>
        <w:t>Noraini Abd Ghani</w:t>
      </w:r>
      <w:r w:rsidRPr="00205556">
        <w:rPr>
          <w:rFonts w:ascii="Times New Roman" w:hAnsi="Times New Roman"/>
          <w:sz w:val="20"/>
          <w:szCs w:val="20"/>
          <w:vertAlign w:val="superscript"/>
        </w:rPr>
        <w:t>1,2,3</w:t>
      </w:r>
      <w:r w:rsidRPr="00205556">
        <w:rPr>
          <w:rFonts w:ascii="Times New Roman" w:hAnsi="Times New Roman"/>
          <w:sz w:val="20"/>
          <w:szCs w:val="20"/>
        </w:rPr>
        <w:t>,</w:t>
      </w:r>
      <w:r w:rsidRPr="00205556">
        <w:rPr>
          <w:rFonts w:ascii="Times New Roman" w:hAnsi="Times New Roman"/>
          <w:sz w:val="20"/>
          <w:szCs w:val="20"/>
          <w:vertAlign w:val="superscript"/>
        </w:rPr>
        <w:t xml:space="preserve"> </w:t>
      </w:r>
      <w:bookmarkStart w:id="1" w:name="_Hlk88822303"/>
      <w:r w:rsidRPr="00205556">
        <w:rPr>
          <w:rFonts w:ascii="Times New Roman" w:hAnsi="Times New Roman"/>
          <w:sz w:val="20"/>
          <w:szCs w:val="20"/>
        </w:rPr>
        <w:t>Emilia Abdulmalek</w:t>
      </w:r>
      <w:r w:rsidRPr="00205556">
        <w:rPr>
          <w:rFonts w:ascii="Times New Roman" w:hAnsi="Times New Roman"/>
          <w:sz w:val="20"/>
          <w:szCs w:val="20"/>
          <w:vertAlign w:val="superscript"/>
        </w:rPr>
        <w:t>1,2</w:t>
      </w:r>
      <w:bookmarkEnd w:id="1"/>
      <w:r w:rsidRPr="00205556">
        <w:rPr>
          <w:rFonts w:ascii="Times New Roman" w:hAnsi="Times New Roman"/>
          <w:sz w:val="20"/>
          <w:szCs w:val="20"/>
        </w:rPr>
        <w:t>, Rajni Hatti-Kaul</w:t>
      </w:r>
      <w:r w:rsidRPr="00205556">
        <w:rPr>
          <w:rFonts w:ascii="Times New Roman" w:hAnsi="Times New Roman"/>
          <w:sz w:val="20"/>
          <w:szCs w:val="20"/>
          <w:vertAlign w:val="superscript"/>
        </w:rPr>
        <w:t>4</w:t>
      </w:r>
      <w:r w:rsidRPr="00205556">
        <w:rPr>
          <w:rFonts w:ascii="Times New Roman" w:hAnsi="Times New Roman"/>
          <w:sz w:val="20"/>
          <w:szCs w:val="20"/>
        </w:rPr>
        <w:t>, Azren Aida Asmawi</w:t>
      </w:r>
      <w:r w:rsidRPr="00205556">
        <w:rPr>
          <w:rFonts w:ascii="Times New Roman" w:hAnsi="Times New Roman"/>
          <w:sz w:val="20"/>
          <w:szCs w:val="20"/>
          <w:vertAlign w:val="superscript"/>
        </w:rPr>
        <w:t>1,2</w:t>
      </w:r>
      <w:r w:rsidRPr="00205556">
        <w:rPr>
          <w:rFonts w:ascii="Times New Roman" w:hAnsi="Times New Roman"/>
          <w:sz w:val="20"/>
          <w:szCs w:val="20"/>
        </w:rPr>
        <w:t xml:space="preserve">, </w:t>
      </w:r>
    </w:p>
    <w:p w14:paraId="42AEE557" w14:textId="77777777" w:rsidR="006F2E71" w:rsidRPr="00205556" w:rsidRDefault="006F2E71" w:rsidP="006F2E71">
      <w:pPr>
        <w:spacing w:after="0"/>
        <w:jc w:val="center"/>
        <w:outlineLvl w:val="0"/>
        <w:rPr>
          <w:rFonts w:ascii="Times New Roman" w:hAnsi="Times New Roman"/>
          <w:sz w:val="20"/>
          <w:szCs w:val="20"/>
        </w:rPr>
      </w:pPr>
      <w:r w:rsidRPr="00205556">
        <w:rPr>
          <w:rFonts w:ascii="Times New Roman" w:hAnsi="Times New Roman"/>
          <w:sz w:val="20"/>
          <w:szCs w:val="20"/>
        </w:rPr>
        <w:t>Mohd Basyaruddin Abdul Rahman</w:t>
      </w:r>
      <w:r w:rsidRPr="00205556">
        <w:rPr>
          <w:rFonts w:ascii="Times New Roman" w:hAnsi="Times New Roman"/>
          <w:sz w:val="20"/>
          <w:szCs w:val="20"/>
          <w:vertAlign w:val="superscript"/>
        </w:rPr>
        <w:t>1,2</w:t>
      </w:r>
      <w:r w:rsidRPr="00205556">
        <w:rPr>
          <w:rFonts w:ascii="Times New Roman" w:hAnsi="Times New Roman"/>
          <w:sz w:val="20"/>
          <w:szCs w:val="20"/>
        </w:rPr>
        <w:t>*</w:t>
      </w:r>
    </w:p>
    <w:p w14:paraId="4AA1059C" w14:textId="77777777" w:rsidR="006F2E71" w:rsidRPr="006F2E71" w:rsidRDefault="006F2E71" w:rsidP="006F2E71">
      <w:pPr>
        <w:spacing w:after="0"/>
        <w:jc w:val="center"/>
        <w:outlineLvl w:val="0"/>
        <w:rPr>
          <w:rFonts w:ascii="Times New Roman" w:hAnsi="Times New Roman"/>
          <w:b/>
          <w:color w:val="FF0000"/>
          <w:sz w:val="20"/>
          <w:szCs w:val="20"/>
        </w:rPr>
      </w:pPr>
    </w:p>
    <w:p w14:paraId="1E6104B2"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vertAlign w:val="superscript"/>
        </w:rPr>
        <w:t>1</w:t>
      </w:r>
      <w:r w:rsidRPr="006F2E71">
        <w:rPr>
          <w:rFonts w:ascii="Times New Roman" w:hAnsi="Times New Roman"/>
          <w:i/>
          <w:noProof/>
          <w:sz w:val="20"/>
          <w:szCs w:val="20"/>
        </w:rPr>
        <w:t>Integrated Chemical BioPhysics Research, Faculty of Science</w:t>
      </w:r>
    </w:p>
    <w:p w14:paraId="0AFDDE09"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vertAlign w:val="superscript"/>
        </w:rPr>
        <w:t>2</w:t>
      </w:r>
      <w:r w:rsidRPr="006F2E71">
        <w:rPr>
          <w:rFonts w:ascii="Times New Roman" w:hAnsi="Times New Roman"/>
          <w:i/>
          <w:noProof/>
          <w:sz w:val="20"/>
          <w:szCs w:val="20"/>
        </w:rPr>
        <w:t>Department of Chemistry, Faculty of Science</w:t>
      </w:r>
    </w:p>
    <w:p w14:paraId="483BA9AE"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rPr>
        <w:t xml:space="preserve"> Universiti Putra Malaysia, 43400 UPM Serdang, Selangor, Malaysia</w:t>
      </w:r>
    </w:p>
    <w:p w14:paraId="33E94AB5"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vertAlign w:val="superscript"/>
        </w:rPr>
        <w:t>3</w:t>
      </w:r>
      <w:r w:rsidRPr="006F2E71">
        <w:rPr>
          <w:rFonts w:ascii="Times New Roman" w:hAnsi="Times New Roman"/>
          <w:i/>
          <w:noProof/>
          <w:sz w:val="20"/>
          <w:szCs w:val="20"/>
        </w:rPr>
        <w:t xml:space="preserve">Department of Fundamental and Applied Sciences, Faculty of Science and Information Technology, </w:t>
      </w:r>
    </w:p>
    <w:p w14:paraId="17E3DB12"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rPr>
        <w:t>Universiti Teknologi PETRONAS, 32610, Perak, Malaysia</w:t>
      </w:r>
    </w:p>
    <w:p w14:paraId="1B5808CC"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vertAlign w:val="superscript"/>
        </w:rPr>
        <w:t>4</w:t>
      </w:r>
      <w:r w:rsidRPr="006F2E71">
        <w:rPr>
          <w:rFonts w:ascii="Times New Roman" w:hAnsi="Times New Roman"/>
          <w:i/>
          <w:noProof/>
          <w:sz w:val="20"/>
          <w:szCs w:val="20"/>
        </w:rPr>
        <w:t xml:space="preserve">Department of Biotechnology, Center for Chemistry and Chemical Engineering, </w:t>
      </w:r>
    </w:p>
    <w:p w14:paraId="1B5649FC" w14:textId="77777777" w:rsidR="006F2E71" w:rsidRPr="006F2E71" w:rsidRDefault="006F2E71" w:rsidP="006F2E71">
      <w:pPr>
        <w:spacing w:after="0"/>
        <w:jc w:val="center"/>
        <w:outlineLvl w:val="0"/>
        <w:rPr>
          <w:rFonts w:ascii="Times New Roman" w:hAnsi="Times New Roman"/>
          <w:i/>
          <w:noProof/>
          <w:sz w:val="20"/>
          <w:szCs w:val="20"/>
        </w:rPr>
      </w:pPr>
      <w:r w:rsidRPr="006F2E71">
        <w:rPr>
          <w:rFonts w:ascii="Times New Roman" w:hAnsi="Times New Roman"/>
          <w:i/>
          <w:noProof/>
          <w:sz w:val="20"/>
          <w:szCs w:val="20"/>
        </w:rPr>
        <w:t>Lund University, P.O. Box 124, SE-221 00 Lund, Sweden</w:t>
      </w:r>
    </w:p>
    <w:p w14:paraId="58611426" w14:textId="77777777" w:rsidR="006F2E71" w:rsidRPr="006F2E71" w:rsidRDefault="006F2E71" w:rsidP="006F2E71">
      <w:pPr>
        <w:spacing w:after="0"/>
        <w:jc w:val="center"/>
        <w:outlineLvl w:val="0"/>
        <w:rPr>
          <w:rFonts w:ascii="Times New Roman" w:hAnsi="Times New Roman"/>
          <w:b/>
          <w:color w:val="548DD4" w:themeColor="text2" w:themeTint="99"/>
          <w:sz w:val="20"/>
          <w:szCs w:val="20"/>
        </w:rPr>
      </w:pPr>
    </w:p>
    <w:p w14:paraId="1F4EDA36" w14:textId="77777777" w:rsidR="006F2E71" w:rsidRPr="006F2E71" w:rsidRDefault="006F2E71" w:rsidP="006F2E71">
      <w:pPr>
        <w:spacing w:after="0"/>
        <w:jc w:val="center"/>
        <w:outlineLvl w:val="0"/>
        <w:rPr>
          <w:rFonts w:ascii="Times New Roman" w:hAnsi="Times New Roman"/>
          <w:i/>
          <w:color w:val="548DD4" w:themeColor="text2" w:themeTint="99"/>
          <w:sz w:val="20"/>
          <w:szCs w:val="20"/>
        </w:rPr>
      </w:pPr>
      <w:r w:rsidRPr="006F2E71">
        <w:rPr>
          <w:rFonts w:ascii="Times New Roman" w:hAnsi="Times New Roman"/>
          <w:i/>
          <w:sz w:val="20"/>
          <w:szCs w:val="20"/>
        </w:rPr>
        <w:t xml:space="preserve">*Corresponding author: basya@upm.edu.my </w:t>
      </w:r>
    </w:p>
    <w:p w14:paraId="2F160C61" w14:textId="77777777" w:rsidR="006F2E71" w:rsidRPr="006F2E71" w:rsidRDefault="006F2E71" w:rsidP="006F2E71">
      <w:pPr>
        <w:spacing w:after="0"/>
        <w:jc w:val="center"/>
        <w:rPr>
          <w:rFonts w:ascii="Times New Roman" w:hAnsi="Times New Roman"/>
          <w:noProof/>
          <w:sz w:val="20"/>
          <w:szCs w:val="20"/>
        </w:rPr>
      </w:pPr>
    </w:p>
    <w:p w14:paraId="7BE5B901" w14:textId="77777777" w:rsidR="006F2E71" w:rsidRPr="006F2E71" w:rsidRDefault="006F2E71" w:rsidP="006F2E71">
      <w:pPr>
        <w:spacing w:after="0"/>
        <w:jc w:val="center"/>
        <w:rPr>
          <w:rFonts w:ascii="Times New Roman" w:hAnsi="Times New Roman"/>
          <w:noProof/>
          <w:sz w:val="20"/>
          <w:szCs w:val="20"/>
        </w:rPr>
      </w:pPr>
    </w:p>
    <w:p w14:paraId="36F75E6A" w14:textId="77777777" w:rsidR="006F2E71" w:rsidRPr="006F2E71" w:rsidRDefault="006F2E71" w:rsidP="006F2E71">
      <w:pPr>
        <w:spacing w:after="0"/>
        <w:jc w:val="center"/>
        <w:rPr>
          <w:rFonts w:ascii="Times New Roman" w:hAnsi="Times New Roman"/>
          <w:noProof/>
          <w:sz w:val="20"/>
          <w:szCs w:val="20"/>
        </w:rPr>
      </w:pPr>
      <w:r w:rsidRPr="006F2E71">
        <w:rPr>
          <w:rFonts w:ascii="Times New Roman" w:hAnsi="Times New Roman"/>
          <w:noProof/>
          <w:sz w:val="20"/>
          <w:szCs w:val="20"/>
        </w:rPr>
        <w:t>Received: 29 November 2021; Accepted: 23 April 2022; Published:  xx August 2022</w:t>
      </w:r>
    </w:p>
    <w:bookmarkEnd w:id="0"/>
    <w:p w14:paraId="4AEDD682" w14:textId="77777777" w:rsidR="006F2E71" w:rsidRPr="006F2E71" w:rsidRDefault="006F2E71" w:rsidP="006F2E71">
      <w:pPr>
        <w:spacing w:after="0"/>
        <w:jc w:val="center"/>
        <w:rPr>
          <w:rFonts w:ascii="Times New Roman" w:hAnsi="Times New Roman"/>
          <w:noProof/>
          <w:sz w:val="20"/>
          <w:szCs w:val="20"/>
        </w:rPr>
      </w:pPr>
    </w:p>
    <w:p w14:paraId="214B1671" w14:textId="77777777" w:rsidR="006F2E71" w:rsidRPr="006F2E71" w:rsidRDefault="006F2E71" w:rsidP="006F2E71">
      <w:pPr>
        <w:spacing w:after="0"/>
        <w:jc w:val="center"/>
        <w:rPr>
          <w:rFonts w:ascii="Times New Roman" w:hAnsi="Times New Roman"/>
          <w:noProof/>
          <w:sz w:val="20"/>
          <w:szCs w:val="20"/>
        </w:rPr>
      </w:pPr>
    </w:p>
    <w:p w14:paraId="58A89F07" w14:textId="77777777" w:rsidR="006F2E71" w:rsidRPr="006F2E71" w:rsidRDefault="006F2E71" w:rsidP="006F2E71">
      <w:pPr>
        <w:spacing w:after="0"/>
        <w:jc w:val="center"/>
        <w:rPr>
          <w:rFonts w:ascii="Times New Roman" w:hAnsi="Times New Roman"/>
          <w:b/>
          <w:noProof/>
          <w:sz w:val="20"/>
          <w:szCs w:val="20"/>
        </w:rPr>
      </w:pPr>
      <w:r w:rsidRPr="006F2E71">
        <w:rPr>
          <w:rFonts w:ascii="Times New Roman" w:hAnsi="Times New Roman"/>
          <w:b/>
          <w:noProof/>
          <w:sz w:val="20"/>
          <w:szCs w:val="20"/>
        </w:rPr>
        <w:t>Abstract</w:t>
      </w:r>
    </w:p>
    <w:p w14:paraId="57E9AF4D" w14:textId="77777777" w:rsidR="006F2E71" w:rsidRPr="006F2E71" w:rsidRDefault="006F2E71" w:rsidP="006F2E71">
      <w:pPr>
        <w:spacing w:after="0"/>
        <w:jc w:val="both"/>
        <w:outlineLvl w:val="0"/>
        <w:rPr>
          <w:rFonts w:ascii="Times New Roman" w:hAnsi="Times New Roman"/>
          <w:sz w:val="20"/>
          <w:szCs w:val="20"/>
        </w:rPr>
      </w:pPr>
      <w:r w:rsidRPr="006F2E71">
        <w:rPr>
          <w:rFonts w:ascii="Times New Roman" w:hAnsi="Times New Roman"/>
          <w:sz w:val="20"/>
          <w:szCs w:val="20"/>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In this work, several formulations of wood coating containing different composition of epoxy acrylate and enzymatically synthesized epoxide from soybean oil or wax esters mixture of dioleyl adipate and 1,5-pentanediol diricinoleate were prepared. The formulations were subjected to performance evaluations including gel content, pendulum hardness, and surface test. </w:t>
      </w:r>
      <w:bookmarkStart w:id="2" w:name="_Hlk95396721"/>
      <w:r w:rsidRPr="006F2E71">
        <w:rPr>
          <w:rFonts w:ascii="Times New Roman" w:hAnsi="Times New Roman"/>
          <w:sz w:val="20"/>
          <w:szCs w:val="20"/>
        </w:rPr>
        <w:t>Formulation 1 containing 85% epoxy acrylate and 15% epoxidation from soybean oil exhibited the highest gel content (79.5%), pendulum hardness (61.02%) and surface resistance to different types of liquid. Increase in surface resistance was observed using a formulation containing 85% epoxy acrylate and a mixture of 1,5-pentanediol diricinoleate and dioleyl adipate (1:1, w/w; 15%).</w:t>
      </w:r>
      <w:bookmarkEnd w:id="2"/>
      <w:r w:rsidRPr="006F2E71">
        <w:rPr>
          <w:rFonts w:ascii="Times New Roman" w:hAnsi="Times New Roman"/>
          <w:sz w:val="20"/>
          <w:szCs w:val="20"/>
        </w:rPr>
        <w:t xml:space="preserve"> Therefore, these reduced acrylate formulations showed good potential in the development of high-quality UV-curable wood coating.</w:t>
      </w:r>
    </w:p>
    <w:p w14:paraId="3AF6FC0F" w14:textId="77777777" w:rsidR="006F2E71" w:rsidRPr="006F2E71" w:rsidRDefault="006F2E71" w:rsidP="006F2E71">
      <w:pPr>
        <w:spacing w:after="0"/>
        <w:jc w:val="both"/>
        <w:outlineLvl w:val="0"/>
        <w:rPr>
          <w:rFonts w:ascii="Times New Roman" w:hAnsi="Times New Roman"/>
          <w:sz w:val="20"/>
          <w:szCs w:val="20"/>
        </w:rPr>
      </w:pPr>
    </w:p>
    <w:p w14:paraId="3030922F" w14:textId="77777777" w:rsidR="006F2E71" w:rsidRPr="006F2E71" w:rsidRDefault="006F2E71" w:rsidP="006F2E71">
      <w:pPr>
        <w:spacing w:after="0"/>
        <w:jc w:val="both"/>
        <w:outlineLvl w:val="0"/>
        <w:rPr>
          <w:rFonts w:ascii="Times New Roman" w:hAnsi="Times New Roman"/>
          <w:color w:val="548DD4" w:themeColor="text2" w:themeTint="99"/>
          <w:sz w:val="20"/>
          <w:szCs w:val="20"/>
        </w:rPr>
      </w:pPr>
      <w:r w:rsidRPr="006F2E71">
        <w:rPr>
          <w:rFonts w:ascii="Times New Roman" w:hAnsi="Times New Roman"/>
          <w:b/>
          <w:sz w:val="20"/>
          <w:szCs w:val="20"/>
        </w:rPr>
        <w:lastRenderedPageBreak/>
        <w:t>Keywords</w:t>
      </w:r>
      <w:r w:rsidRPr="006F2E71">
        <w:rPr>
          <w:rFonts w:ascii="Times New Roman" w:hAnsi="Times New Roman"/>
          <w:b/>
          <w:bCs/>
          <w:sz w:val="20"/>
          <w:szCs w:val="20"/>
        </w:rPr>
        <w:t>:</w:t>
      </w:r>
      <w:r w:rsidRPr="006F2E71">
        <w:rPr>
          <w:rFonts w:ascii="Times New Roman" w:hAnsi="Times New Roman"/>
          <w:sz w:val="20"/>
          <w:szCs w:val="20"/>
        </w:rPr>
        <w:t xml:space="preserve">  coating, acrylate, epoxide, ester, ricinoleate</w:t>
      </w:r>
    </w:p>
    <w:p w14:paraId="5264DA88" w14:textId="77777777" w:rsidR="006F2E71" w:rsidRPr="006F2E71" w:rsidRDefault="006F2E71" w:rsidP="006F2E71">
      <w:pPr>
        <w:spacing w:after="0"/>
        <w:jc w:val="center"/>
        <w:outlineLvl w:val="0"/>
        <w:rPr>
          <w:rFonts w:ascii="Times New Roman" w:hAnsi="Times New Roman"/>
          <w:b/>
          <w:color w:val="548DD4" w:themeColor="text2" w:themeTint="99"/>
          <w:sz w:val="20"/>
          <w:szCs w:val="20"/>
        </w:rPr>
      </w:pPr>
    </w:p>
    <w:p w14:paraId="02207BDC" w14:textId="77777777" w:rsidR="006F2E71" w:rsidRPr="006F2E71" w:rsidRDefault="006F2E71" w:rsidP="006F2E71">
      <w:pPr>
        <w:spacing w:after="0"/>
        <w:jc w:val="center"/>
        <w:outlineLvl w:val="0"/>
        <w:rPr>
          <w:rFonts w:ascii="Times New Roman" w:hAnsi="Times New Roman"/>
          <w:b/>
          <w:sz w:val="20"/>
          <w:szCs w:val="20"/>
        </w:rPr>
      </w:pPr>
      <w:r w:rsidRPr="006F2E71">
        <w:rPr>
          <w:rFonts w:ascii="Times New Roman" w:hAnsi="Times New Roman"/>
          <w:b/>
          <w:sz w:val="20"/>
          <w:szCs w:val="20"/>
        </w:rPr>
        <w:t>Abstrak</w:t>
      </w:r>
    </w:p>
    <w:p w14:paraId="333C6257" w14:textId="77777777" w:rsidR="006F2E71" w:rsidRPr="006F2E71" w:rsidRDefault="006F2E71" w:rsidP="006F2E71">
      <w:pPr>
        <w:spacing w:after="0"/>
        <w:jc w:val="both"/>
        <w:outlineLvl w:val="0"/>
        <w:rPr>
          <w:rFonts w:ascii="Times New Roman" w:hAnsi="Times New Roman"/>
          <w:sz w:val="20"/>
          <w:szCs w:val="20"/>
          <w:lang w:val="ms-MY"/>
        </w:rPr>
      </w:pPr>
      <w:r w:rsidRPr="006F2E71">
        <w:rPr>
          <w:rFonts w:ascii="Times New Roman" w:hAnsi="Times New Roman"/>
          <w:sz w:val="20"/>
          <w:szCs w:val="20"/>
          <w:lang w:val="ms-MY"/>
        </w:rPr>
        <w:t xml:space="preserve">Bahan salutan yang berkualiti untuk pelbagai permukaan menggunakan substrat mesra alam sentiasa mendapat permintaan. Sebilangan besar derivatif akrilat, yang beracun dan berbahaya, ditemui dalam kebanyakan rumusan salutan. Pelbagai usaha telah dilakukan untuk menggantikan derivatif akrilat dengan bahan lain yang diperoleh daripada sumber yang boleh diperbaharui. Dalam kajian ini, beberapa formulasi salutan kayu yang mengandungi komposisi epoksi akrilat dan epoksida yang disintesis secara enzimatik daripada minyak kacang soya atau campuran ester lilin dioleil adipate dan </w:t>
      </w:r>
      <w:bookmarkStart w:id="3" w:name="_Hlk95480013"/>
      <w:r w:rsidRPr="006F2E71">
        <w:rPr>
          <w:rFonts w:ascii="Times New Roman" w:hAnsi="Times New Roman"/>
          <w:sz w:val="20"/>
          <w:szCs w:val="20"/>
          <w:lang w:val="ms-MY"/>
        </w:rPr>
        <w:t xml:space="preserve">1,5-pentanediol dirisinoleate </w:t>
      </w:r>
      <w:bookmarkEnd w:id="3"/>
      <w:r w:rsidRPr="006F2E71">
        <w:rPr>
          <w:rFonts w:ascii="Times New Roman" w:hAnsi="Times New Roman"/>
          <w:sz w:val="20"/>
          <w:szCs w:val="20"/>
          <w:lang w:val="ms-MY"/>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 Oleh itu, formulasi akrilat yang dikurangkan ini menunjukan potensi yang baik dalam pembangunan salutan kayu awetan-UV yang berkualiti tinggi.</w:t>
      </w:r>
    </w:p>
    <w:p w14:paraId="2E957F06" w14:textId="77777777" w:rsidR="006F2E71" w:rsidRPr="006F2E71" w:rsidRDefault="006F2E71" w:rsidP="006F2E71">
      <w:pPr>
        <w:spacing w:after="0"/>
        <w:jc w:val="both"/>
        <w:outlineLvl w:val="0"/>
        <w:rPr>
          <w:rFonts w:ascii="Times New Roman" w:hAnsi="Times New Roman"/>
          <w:sz w:val="20"/>
          <w:szCs w:val="20"/>
          <w:lang w:val="ms-MY"/>
        </w:rPr>
      </w:pPr>
    </w:p>
    <w:p w14:paraId="3836C460" w14:textId="68350801" w:rsidR="006F2E71" w:rsidRDefault="006F2E71" w:rsidP="006F2E71">
      <w:pPr>
        <w:spacing w:after="0"/>
        <w:jc w:val="both"/>
        <w:outlineLvl w:val="0"/>
        <w:rPr>
          <w:rFonts w:ascii="Times New Roman" w:hAnsi="Times New Roman"/>
          <w:noProof/>
          <w:sz w:val="20"/>
          <w:szCs w:val="20"/>
          <w:lang w:val="en-MY"/>
        </w:rPr>
      </w:pPr>
      <w:r w:rsidRPr="006F2E71">
        <w:rPr>
          <w:rFonts w:ascii="Times New Roman" w:hAnsi="Times New Roman"/>
          <w:b/>
          <w:noProof/>
          <w:sz w:val="20"/>
          <w:szCs w:val="20"/>
          <w:lang w:val="en-MY"/>
        </w:rPr>
        <w:t xml:space="preserve">Kata kunci:  </w:t>
      </w:r>
      <w:r w:rsidRPr="006F2E71">
        <w:rPr>
          <w:rFonts w:ascii="Times New Roman" w:hAnsi="Times New Roman"/>
          <w:noProof/>
          <w:sz w:val="20"/>
          <w:szCs w:val="20"/>
          <w:lang w:val="en-MY"/>
        </w:rPr>
        <w:t>salutan, akrilat, epoksida, ester, risinoleate</w:t>
      </w:r>
    </w:p>
    <w:p w14:paraId="5580FCE2" w14:textId="507240DE" w:rsidR="006F2E71" w:rsidRDefault="006F2E71" w:rsidP="006F2E71">
      <w:pPr>
        <w:spacing w:after="0"/>
        <w:jc w:val="both"/>
        <w:outlineLvl w:val="0"/>
        <w:rPr>
          <w:rFonts w:ascii="Times New Roman" w:hAnsi="Times New Roman"/>
          <w:noProof/>
          <w:sz w:val="20"/>
          <w:szCs w:val="20"/>
          <w:lang w:val="en-MY"/>
        </w:rPr>
      </w:pPr>
    </w:p>
    <w:p w14:paraId="46D6385D" w14:textId="77777777" w:rsidR="006F2E71" w:rsidRPr="00723F6F" w:rsidRDefault="006F2E71" w:rsidP="006F2E71">
      <w:pPr>
        <w:spacing w:after="0"/>
        <w:jc w:val="center"/>
        <w:outlineLvl w:val="0"/>
        <w:rPr>
          <w:rFonts w:ascii="Times New Roman" w:eastAsia="SimSun" w:hAnsi="Times New Roman"/>
          <w:b/>
          <w:sz w:val="20"/>
          <w:szCs w:val="20"/>
        </w:rPr>
      </w:pPr>
      <w:r w:rsidRPr="00723F6F">
        <w:rPr>
          <w:rFonts w:ascii="Times New Roman" w:eastAsia="SimSun" w:hAnsi="Times New Roman"/>
          <w:b/>
          <w:sz w:val="20"/>
          <w:szCs w:val="20"/>
        </w:rPr>
        <w:t>References</w:t>
      </w:r>
    </w:p>
    <w:p w14:paraId="233D1DF5"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sz w:val="20"/>
          <w:szCs w:val="20"/>
          <w:lang w:val="en-GB"/>
        </w:rPr>
        <w:fldChar w:fldCharType="begin" w:fldLock="1"/>
      </w:r>
      <w:r w:rsidRPr="00723F6F">
        <w:rPr>
          <w:rFonts w:ascii="Times New Roman" w:eastAsia="SimSun" w:hAnsi="Times New Roman"/>
          <w:sz w:val="20"/>
          <w:szCs w:val="20"/>
          <w:lang w:val="en-GB"/>
        </w:rPr>
        <w:instrText xml:space="preserve">ADDIN Mendeley Bibliography CSL_BIBLIOGRAPHY </w:instrText>
      </w:r>
      <w:r w:rsidRPr="00723F6F">
        <w:rPr>
          <w:rFonts w:ascii="Times New Roman" w:eastAsia="SimSun" w:hAnsi="Times New Roman"/>
          <w:sz w:val="20"/>
          <w:szCs w:val="20"/>
          <w:lang w:val="en-GB"/>
        </w:rPr>
        <w:fldChar w:fldCharType="separate"/>
      </w:r>
      <w:r w:rsidRPr="00723F6F">
        <w:rPr>
          <w:rFonts w:ascii="Times New Roman" w:eastAsia="SimSun" w:hAnsi="Times New Roman"/>
          <w:noProof/>
          <w:sz w:val="20"/>
          <w:szCs w:val="20"/>
          <w:lang w:val="en-GB"/>
        </w:rPr>
        <w:t xml:space="preserve">Andrady, A. L., Pandey, K. K. and Heikkilä, A. M. (2019). Interactive effects of solar UV radiation and climate change on material damage. </w:t>
      </w:r>
      <w:r w:rsidRPr="00723F6F">
        <w:rPr>
          <w:rFonts w:ascii="Times New Roman" w:eastAsia="SimSun" w:hAnsi="Times New Roman"/>
          <w:i/>
          <w:iCs/>
          <w:noProof/>
          <w:sz w:val="20"/>
          <w:szCs w:val="20"/>
          <w:lang w:val="en-GB"/>
        </w:rPr>
        <w:t>Photochemical and Photobiological Sciences</w:t>
      </w:r>
      <w:r w:rsidRPr="00723F6F">
        <w:rPr>
          <w:rFonts w:ascii="Times New Roman" w:eastAsia="SimSun" w:hAnsi="Times New Roman"/>
          <w:noProof/>
          <w:sz w:val="20"/>
          <w:szCs w:val="20"/>
          <w:lang w:val="en-GB"/>
        </w:rPr>
        <w:t>, 18(3): 804-825.</w:t>
      </w:r>
    </w:p>
    <w:p w14:paraId="7AB30622"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Paquet, C., Schmitt, T., Klemberg-Sapieha, J. E., Morin, J.-F. and Landry, V., (2020). Self-healing UV curable acrylate coatings for wood finishing system, part 1: Impact of the formulation on self-healing efficiency. </w:t>
      </w:r>
      <w:r w:rsidRPr="00723F6F">
        <w:rPr>
          <w:rFonts w:ascii="Times New Roman" w:eastAsia="SimSun" w:hAnsi="Times New Roman"/>
          <w:i/>
          <w:iCs/>
          <w:noProof/>
          <w:sz w:val="20"/>
          <w:szCs w:val="20"/>
          <w:lang w:val="en-GB"/>
        </w:rPr>
        <w:t xml:space="preserve">Coatings, </w:t>
      </w:r>
      <w:r w:rsidRPr="00723F6F">
        <w:rPr>
          <w:rFonts w:ascii="Times New Roman" w:eastAsia="SimSun" w:hAnsi="Times New Roman"/>
          <w:noProof/>
          <w:sz w:val="20"/>
          <w:szCs w:val="20"/>
          <w:lang w:val="en-GB"/>
        </w:rPr>
        <w:t>10(8): 770.</w:t>
      </w:r>
    </w:p>
    <w:p w14:paraId="40FF4727"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rPr>
        <w:t>Teacǎ,</w:t>
      </w:r>
      <w:r w:rsidRPr="00723F6F">
        <w:rPr>
          <w:rFonts w:ascii="Times New Roman" w:eastAsia="SimSun" w:hAnsi="Times New Roman"/>
          <w:noProof/>
          <w:sz w:val="20"/>
          <w:szCs w:val="20"/>
          <w:lang w:val="en-GB"/>
        </w:rPr>
        <w:t xml:space="preserve"> C. A., Roşu, D., Bodîrlǎu, R. and Roşu, L. (2013). Structural changes in wood under artificial UV light irradiation determined by FTIR spectroscopy and color measurements-a brief review,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8(1): 1478-1507.</w:t>
      </w:r>
    </w:p>
    <w:p w14:paraId="073315C9" w14:textId="4D7074BE" w:rsidR="006F2E71" w:rsidRP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Ulker, O. C., Ulker, O. and Hiziroglu, S. (2021). Volatile organic compounds (VOCs) emitted from coated furniture units. </w:t>
      </w:r>
      <w:r w:rsidRPr="00723F6F">
        <w:rPr>
          <w:rFonts w:ascii="Times New Roman" w:eastAsia="SimSun" w:hAnsi="Times New Roman"/>
          <w:i/>
          <w:iCs/>
          <w:noProof/>
          <w:sz w:val="20"/>
          <w:szCs w:val="20"/>
          <w:lang w:val="en-GB"/>
        </w:rPr>
        <w:t>Coatings,</w:t>
      </w:r>
      <w:r w:rsidRPr="00723F6F">
        <w:rPr>
          <w:rFonts w:ascii="Times New Roman" w:eastAsia="SimSun" w:hAnsi="Times New Roman"/>
          <w:noProof/>
          <w:sz w:val="20"/>
          <w:szCs w:val="20"/>
          <w:lang w:val="en-GB"/>
        </w:rPr>
        <w:t>11(7): 806.</w:t>
      </w:r>
    </w:p>
    <w:p w14:paraId="4DD77D16"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fr-FR"/>
        </w:rPr>
        <w:t xml:space="preserve">Suriano, R., Ciapponi, R., Griffini, G., Levi, M. and Turri, S. (2017). </w:t>
      </w:r>
      <w:r w:rsidRPr="00723F6F">
        <w:rPr>
          <w:rFonts w:ascii="Times New Roman" w:eastAsia="SimSun" w:hAnsi="Times New Roman"/>
          <w:noProof/>
          <w:sz w:val="20"/>
          <w:szCs w:val="20"/>
        </w:rPr>
        <w:t xml:space="preserve">Fluorinated zirconia-based sol-gel hybrid coatings on polycarbonate with high durability and improved scratch resistance. </w:t>
      </w:r>
      <w:r w:rsidRPr="00723F6F">
        <w:rPr>
          <w:rFonts w:ascii="Times New Roman" w:eastAsia="SimSun" w:hAnsi="Times New Roman"/>
          <w:i/>
          <w:iCs/>
          <w:noProof/>
          <w:sz w:val="20"/>
          <w:szCs w:val="20"/>
        </w:rPr>
        <w:t>Surface Coatings Technology</w:t>
      </w:r>
      <w:r w:rsidRPr="00723F6F">
        <w:rPr>
          <w:rFonts w:ascii="Times New Roman" w:eastAsia="SimSun" w:hAnsi="Times New Roman"/>
          <w:noProof/>
          <w:sz w:val="20"/>
          <w:szCs w:val="20"/>
        </w:rPr>
        <w:t xml:space="preserve">, 311: 80-89. </w:t>
      </w:r>
    </w:p>
    <w:p w14:paraId="5EE69041"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723F6F">
        <w:rPr>
          <w:rFonts w:ascii="Times New Roman" w:eastAsia="SimSun" w:hAnsi="Times New Roman"/>
          <w:noProof/>
          <w:sz w:val="20"/>
          <w:szCs w:val="20"/>
          <w:lang w:val="en-GB"/>
        </w:rPr>
        <w:t xml:space="preserve">Teaca, C. A., Tanasa, F. and Zanoaga, M. (2018). Multi-component polymer systems comprising wood as bio-based component and thermoplastic polymer matrices – an overview, </w:t>
      </w:r>
      <w:r w:rsidRPr="00723F6F">
        <w:rPr>
          <w:rFonts w:ascii="Times New Roman" w:eastAsia="SimSun" w:hAnsi="Times New Roman"/>
          <w:i/>
          <w:iCs/>
          <w:noProof/>
          <w:sz w:val="20"/>
          <w:szCs w:val="20"/>
          <w:lang w:val="en-GB"/>
        </w:rPr>
        <w:t>BioResources</w:t>
      </w:r>
      <w:r w:rsidRPr="00723F6F">
        <w:rPr>
          <w:rFonts w:ascii="Times New Roman" w:eastAsia="SimSun" w:hAnsi="Times New Roman"/>
          <w:noProof/>
          <w:sz w:val="20"/>
          <w:szCs w:val="20"/>
          <w:lang w:val="en-GB"/>
        </w:rPr>
        <w:t>, 13(2): 4728-4769.</w:t>
      </w:r>
    </w:p>
    <w:p w14:paraId="4E38F098"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Hang, Z., Yu, H., Lu, Y., Huai, X. and Luo, L. (2020). </w:t>
      </w:r>
      <w:r w:rsidRPr="00490037">
        <w:rPr>
          <w:rFonts w:ascii="Times New Roman" w:eastAsia="SimSun" w:hAnsi="Times New Roman"/>
          <w:noProof/>
          <w:sz w:val="20"/>
          <w:szCs w:val="20"/>
        </w:rPr>
        <w:t xml:space="preserve">Effect of graphene carbon nitride on ultraviolet-curing coatings. </w:t>
      </w:r>
      <w:r w:rsidRPr="00490037">
        <w:rPr>
          <w:rFonts w:ascii="Times New Roman" w:eastAsia="SimSun" w:hAnsi="Times New Roman"/>
          <w:i/>
          <w:iCs/>
          <w:noProof/>
          <w:sz w:val="20"/>
          <w:szCs w:val="20"/>
        </w:rPr>
        <w:t>Materials</w:t>
      </w:r>
      <w:r w:rsidRPr="00490037">
        <w:rPr>
          <w:rFonts w:ascii="Times New Roman" w:eastAsia="SimSun" w:hAnsi="Times New Roman"/>
          <w:noProof/>
          <w:sz w:val="20"/>
          <w:szCs w:val="20"/>
        </w:rPr>
        <w:t xml:space="preserve">, 13(1): 153. </w:t>
      </w:r>
    </w:p>
    <w:p w14:paraId="7972CF08"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Pezzana, L., Malmström, E., Johansson, M. and Sangermano, M. (2021). </w:t>
      </w:r>
      <w:r w:rsidRPr="00490037">
        <w:rPr>
          <w:rFonts w:ascii="Times New Roman" w:eastAsia="SimSun" w:hAnsi="Times New Roman"/>
          <w:noProof/>
          <w:sz w:val="20"/>
          <w:szCs w:val="20"/>
        </w:rPr>
        <w:t xml:space="preserve">UV-curable bio-based polymers derived from industrial pulp and paper processes. </w:t>
      </w:r>
      <w:r w:rsidRPr="00490037">
        <w:rPr>
          <w:rFonts w:ascii="Times New Roman" w:eastAsia="SimSun" w:hAnsi="Times New Roman"/>
          <w:i/>
          <w:iCs/>
          <w:noProof/>
          <w:sz w:val="20"/>
          <w:szCs w:val="20"/>
        </w:rPr>
        <w:t xml:space="preserve">Polymers, </w:t>
      </w:r>
      <w:r w:rsidRPr="00490037">
        <w:rPr>
          <w:rFonts w:ascii="Times New Roman" w:eastAsia="SimSun" w:hAnsi="Times New Roman"/>
          <w:noProof/>
          <w:sz w:val="20"/>
          <w:szCs w:val="20"/>
        </w:rPr>
        <w:t>13(9): 1530.</w:t>
      </w:r>
    </w:p>
    <w:p w14:paraId="447D619D"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Rosu, D., Bodîrləu, R., Teacə, C. A., Rosu, L. and Varganici, C. D. (2016). Epoxy and succinic anhydride functionalized soybean oil for wood protection against UV light action. </w:t>
      </w:r>
      <w:r w:rsidRPr="00490037">
        <w:rPr>
          <w:rFonts w:ascii="Times New Roman" w:eastAsia="SimSun" w:hAnsi="Times New Roman"/>
          <w:i/>
          <w:iCs/>
          <w:noProof/>
          <w:sz w:val="20"/>
          <w:szCs w:val="20"/>
          <w:lang w:val="en-GB"/>
        </w:rPr>
        <w:t>Journal Cleaner Production</w:t>
      </w:r>
      <w:r w:rsidRPr="00490037">
        <w:rPr>
          <w:rFonts w:ascii="Times New Roman" w:eastAsia="SimSun" w:hAnsi="Times New Roman"/>
          <w:noProof/>
          <w:sz w:val="20"/>
          <w:szCs w:val="20"/>
          <w:lang w:val="en-GB"/>
        </w:rPr>
        <w:t>, 112: 1175-1183.</w:t>
      </w:r>
    </w:p>
    <w:p w14:paraId="191699AE"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LoPachin, </w:t>
      </w:r>
      <w:r w:rsidRPr="00490037">
        <w:rPr>
          <w:rFonts w:ascii="Times New Roman" w:eastAsia="SimSun" w:hAnsi="Times New Roman"/>
          <w:noProof/>
          <w:sz w:val="20"/>
          <w:szCs w:val="20"/>
          <w:lang w:val="en-GB"/>
        </w:rPr>
        <w:t xml:space="preserve">R. M. and Gavin, T. (2014). Molecular mechanisms of aldehyde toxicity: a chemical perspective, </w:t>
      </w:r>
      <w:r w:rsidRPr="00490037">
        <w:rPr>
          <w:rFonts w:ascii="Times New Roman" w:eastAsia="SimSun" w:hAnsi="Times New Roman"/>
          <w:i/>
          <w:iCs/>
          <w:noProof/>
          <w:sz w:val="20"/>
          <w:szCs w:val="20"/>
          <w:lang w:val="en-GB"/>
        </w:rPr>
        <w:t>Chemical Research Toxicology</w:t>
      </w:r>
      <w:r w:rsidRPr="00490037">
        <w:rPr>
          <w:rFonts w:ascii="Times New Roman" w:eastAsia="SimSun" w:hAnsi="Times New Roman"/>
          <w:noProof/>
          <w:sz w:val="20"/>
          <w:szCs w:val="20"/>
          <w:lang w:val="en-GB"/>
        </w:rPr>
        <w:t>, 27(7): 1081-1091.</w:t>
      </w:r>
    </w:p>
    <w:p w14:paraId="1312734B"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Gan,</w:t>
      </w:r>
      <w:r w:rsidRPr="00490037">
        <w:rPr>
          <w:rFonts w:ascii="Times New Roman" w:eastAsia="SimSun" w:hAnsi="Times New Roman"/>
          <w:sz w:val="20"/>
          <w:szCs w:val="20"/>
          <w:lang w:val="en-GB"/>
        </w:rPr>
        <w:t xml:space="preserve"> </w:t>
      </w:r>
      <w:r w:rsidRPr="00490037">
        <w:rPr>
          <w:rFonts w:ascii="Times New Roman" w:eastAsia="SimSun" w:hAnsi="Times New Roman"/>
          <w:noProof/>
          <w:sz w:val="20"/>
          <w:szCs w:val="20"/>
          <w:lang w:val="en-GB"/>
        </w:rPr>
        <w:t>Y. and Jiang, X. (2014). Chapter 1: Photo-cured materials from vegetable oils, in green materials from plant oils. Royal Society of Chemistry, pp. 1–27.</w:t>
      </w:r>
    </w:p>
    <w:p w14:paraId="45DDB7DF"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lastRenderedPageBreak/>
        <w:t xml:space="preserve">Xia, C., Wang, L., Dong, Y., Zhang, S., Shi, S. Q., Cai, L. and Li, J. (2015). Soy protein isolate-based films cross-linked by epoxidized soybean oil. </w:t>
      </w:r>
      <w:r w:rsidRPr="00490037">
        <w:rPr>
          <w:rFonts w:ascii="Times New Roman" w:eastAsia="SimSun" w:hAnsi="Times New Roman"/>
          <w:i/>
          <w:iCs/>
          <w:noProof/>
          <w:sz w:val="20"/>
          <w:szCs w:val="20"/>
        </w:rPr>
        <w:t>RSC Advances</w:t>
      </w:r>
      <w:r w:rsidRPr="00490037">
        <w:rPr>
          <w:rFonts w:ascii="Times New Roman" w:eastAsia="SimSun" w:hAnsi="Times New Roman"/>
          <w:noProof/>
          <w:sz w:val="20"/>
          <w:szCs w:val="20"/>
        </w:rPr>
        <w:t>, 5(101): 82765-82771.</w:t>
      </w:r>
    </w:p>
    <w:p w14:paraId="65E3C59E"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Wu, Q., Hu, Y., Tang, J., Zhang, J., Wang, C., Shang, Q., Feng, G., Liu, C., Zhou, Y. and Lei, W. (2018). High-performance soybean-oil-based epoxy acrylate resins: “Green” synthesis and application in UV-curable coatings. </w:t>
      </w:r>
      <w:r w:rsidRPr="00490037">
        <w:rPr>
          <w:rFonts w:ascii="Times New Roman" w:eastAsia="SimSun" w:hAnsi="Times New Roman"/>
          <w:i/>
          <w:iCs/>
          <w:noProof/>
          <w:sz w:val="20"/>
          <w:szCs w:val="20"/>
        </w:rPr>
        <w:t>ACS Sustainable Chemical Engineering</w:t>
      </w:r>
      <w:r w:rsidRPr="00490037">
        <w:rPr>
          <w:rFonts w:ascii="Times New Roman" w:eastAsia="SimSun" w:hAnsi="Times New Roman"/>
          <w:noProof/>
          <w:sz w:val="20"/>
          <w:szCs w:val="20"/>
        </w:rPr>
        <w:t xml:space="preserve">, 6(7): 8340-8349. </w:t>
      </w:r>
    </w:p>
    <w:p w14:paraId="6E2135E8"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Demengeot, E.-A.-C., Baliutaviciene, I., Ostrauskaite, J., Augulis, L., Grazuleviciene, V., Rageliene, L., and Grazulevicius, J. V. (2010). Crosslinking of epoxidized natural oils with diepoxy reactive diluents. </w:t>
      </w:r>
      <w:r w:rsidRPr="00490037">
        <w:rPr>
          <w:rFonts w:ascii="Times New Roman" w:eastAsia="SimSun" w:hAnsi="Times New Roman"/>
          <w:i/>
          <w:iCs/>
          <w:noProof/>
          <w:sz w:val="20"/>
          <w:szCs w:val="20"/>
          <w:lang w:val="en-GB"/>
        </w:rPr>
        <w:t>Journal Applied Polymer Sciences</w:t>
      </w:r>
      <w:r w:rsidRPr="00490037">
        <w:rPr>
          <w:rFonts w:ascii="Times New Roman" w:eastAsia="SimSun" w:hAnsi="Times New Roman"/>
          <w:noProof/>
          <w:sz w:val="20"/>
          <w:szCs w:val="20"/>
          <w:lang w:val="en-GB"/>
        </w:rPr>
        <w:t>, 115(4): 2028-2038.</w:t>
      </w:r>
    </w:p>
    <w:p w14:paraId="0B1DFA9F"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Abdul</w:t>
      </w:r>
      <w:r w:rsidRPr="00490037">
        <w:rPr>
          <w:rFonts w:ascii="Times New Roman" w:eastAsia="SimSun" w:hAnsi="Times New Roman"/>
          <w:noProof/>
          <w:sz w:val="20"/>
          <w:szCs w:val="20"/>
          <w:lang w:val="en-GB"/>
        </w:rPr>
        <w:t xml:space="preserve"> Rahman, M. B., Zaidan, U. H., Basri, M., Hussein, M. Z., Rahman, R. N. Z. R. A. and Salleh, A. B. (2008). Enzymatic synthesis of methyl adipate ester using lipase from Candida rugosa immobilised on Mg, Zn and Ni of layered double hydroxides (LDHs), </w:t>
      </w:r>
      <w:r w:rsidRPr="00490037">
        <w:rPr>
          <w:rFonts w:ascii="Times New Roman" w:eastAsia="SimSun" w:hAnsi="Times New Roman"/>
          <w:i/>
          <w:iCs/>
          <w:noProof/>
          <w:sz w:val="20"/>
          <w:szCs w:val="20"/>
          <w:lang w:val="en-GB"/>
        </w:rPr>
        <w:t>Journal Molecular Catalyst B Enzyme</w:t>
      </w:r>
      <w:r w:rsidRPr="00490037">
        <w:rPr>
          <w:rFonts w:ascii="Times New Roman" w:eastAsia="SimSun" w:hAnsi="Times New Roman"/>
          <w:noProof/>
          <w:sz w:val="20"/>
          <w:szCs w:val="20"/>
          <w:lang w:val="en-GB"/>
        </w:rPr>
        <w:t>, 50(1): 33-39.</w:t>
      </w:r>
    </w:p>
    <w:p w14:paraId="18246AA0"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Chaibakhsh, N., Abdul Rahman, M. B., Abd-Aziz, S., Basri, M., Salleh, A. B. and Rahman, R. N. Z. R. A. (2009). Optimized lipase-catalyzed synthesis of adipate ester in a solvent-free system, </w:t>
      </w:r>
      <w:r w:rsidRPr="00490037">
        <w:rPr>
          <w:rFonts w:ascii="Times New Roman" w:eastAsia="SimSun" w:hAnsi="Times New Roman"/>
          <w:i/>
          <w:iCs/>
          <w:noProof/>
          <w:sz w:val="20"/>
          <w:szCs w:val="20"/>
          <w:lang w:val="en-GB"/>
        </w:rPr>
        <w:t>Journal Industrial Microbiology Biotechnology</w:t>
      </w:r>
      <w:r w:rsidRPr="00490037">
        <w:rPr>
          <w:rFonts w:ascii="Times New Roman" w:eastAsia="SimSun" w:hAnsi="Times New Roman"/>
          <w:noProof/>
          <w:sz w:val="20"/>
          <w:szCs w:val="20"/>
          <w:lang w:val="en-GB"/>
        </w:rPr>
        <w:t>, 36(9): 1149-1155.</w:t>
      </w:r>
    </w:p>
    <w:p w14:paraId="481B2CD4"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Abdul Rahman, M. B., Abdul Ghani, N., Salleh, N. G. N., Basri, M., Abdul Rahman, R. N. Z. and Salleh, A. B. (2010). Development of coating materials from liquid wax esters for wood top-based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8(2): 229-236.</w:t>
      </w:r>
    </w:p>
    <w:p w14:paraId="55939D67"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MY"/>
        </w:rPr>
        <w:t xml:space="preserve">Ma, X., Qiao, Z., Huang, Z. and Jing, X. (2013). </w:t>
      </w:r>
      <w:r w:rsidRPr="00490037">
        <w:rPr>
          <w:rFonts w:ascii="Times New Roman" w:eastAsia="SimSun" w:hAnsi="Times New Roman"/>
          <w:noProof/>
          <w:sz w:val="20"/>
          <w:szCs w:val="20"/>
        </w:rPr>
        <w:t xml:space="preserve">The dependence of pendulum hardness on the thickness of acrylic coating.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10(3): 433-439. </w:t>
      </w:r>
    </w:p>
    <w:p w14:paraId="1B0A50D6"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Anderson, J., Brown, M., Kan, C., Nanjundiah, K. and Kalihari, V. (2013). Quantitative method for evaluating fingernail induced mar damage of coatings. </w:t>
      </w:r>
      <w:r w:rsidRPr="00490037">
        <w:rPr>
          <w:rFonts w:ascii="Times New Roman" w:eastAsia="SimSun" w:hAnsi="Times New Roman"/>
          <w:i/>
          <w:iCs/>
          <w:noProof/>
          <w:sz w:val="20"/>
          <w:szCs w:val="20"/>
          <w:lang w:val="en-GB"/>
        </w:rPr>
        <w:t>Journal Coatings Technology Research</w:t>
      </w:r>
      <w:r w:rsidRPr="00490037">
        <w:rPr>
          <w:rFonts w:ascii="Times New Roman" w:eastAsia="SimSun" w:hAnsi="Times New Roman"/>
          <w:noProof/>
          <w:sz w:val="20"/>
          <w:szCs w:val="20"/>
          <w:lang w:val="en-GB"/>
        </w:rPr>
        <w:t xml:space="preserve">, </w:t>
      </w:r>
      <w:r w:rsidRPr="00490037">
        <w:rPr>
          <w:rFonts w:ascii="Times New Roman" w:eastAsia="SimSun" w:hAnsi="Times New Roman"/>
          <w:noProof/>
          <w:sz w:val="20"/>
          <w:szCs w:val="20"/>
        </w:rPr>
        <w:t xml:space="preserve">10(4): 579-588. </w:t>
      </w:r>
    </w:p>
    <w:p w14:paraId="75CBE21A"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Ferrer, M., Cruces, M. A., Plou, F. J., Pastor, E., Fuentes, G., Bernabé, M., Parra, J. L. and Ballesteros, A. (2000). Chemical versus enzymatic catalysis for the regioselective synthesis of sucrose esters of fatty acids, </w:t>
      </w:r>
      <w:r w:rsidRPr="00490037">
        <w:rPr>
          <w:rFonts w:ascii="Times New Roman" w:eastAsia="SimSun" w:hAnsi="Times New Roman"/>
          <w:i/>
          <w:iCs/>
          <w:noProof/>
          <w:sz w:val="20"/>
          <w:szCs w:val="20"/>
          <w:lang w:val="en-GB"/>
        </w:rPr>
        <w:t>Studies Surface Science Catalyst</w:t>
      </w:r>
      <w:r w:rsidRPr="00490037">
        <w:rPr>
          <w:rFonts w:ascii="Times New Roman" w:eastAsia="SimSun" w:hAnsi="Times New Roman"/>
          <w:noProof/>
          <w:sz w:val="20"/>
          <w:szCs w:val="20"/>
          <w:lang w:val="en-GB"/>
        </w:rPr>
        <w:t>, 130: 509-514.</w:t>
      </w:r>
    </w:p>
    <w:p w14:paraId="29AE00C6"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lang w:val="en-GB"/>
        </w:rPr>
        <w:t xml:space="preserve">Kondamudi, N., and McDougal, O. M. (2019). Microwave-assisted synthesis and characterization of stearic acid sucrose ester: a bio-based surfactant. </w:t>
      </w:r>
      <w:r w:rsidRPr="00490037">
        <w:rPr>
          <w:rFonts w:ascii="Times New Roman" w:eastAsia="SimSun" w:hAnsi="Times New Roman"/>
          <w:i/>
          <w:iCs/>
          <w:noProof/>
          <w:sz w:val="20"/>
          <w:szCs w:val="20"/>
          <w:lang w:val="en-GB"/>
        </w:rPr>
        <w:t>Journal Surfactants Detergents</w:t>
      </w:r>
      <w:r w:rsidRPr="00490037">
        <w:rPr>
          <w:rFonts w:ascii="Times New Roman" w:eastAsia="SimSun" w:hAnsi="Times New Roman"/>
          <w:noProof/>
          <w:sz w:val="20"/>
          <w:szCs w:val="20"/>
          <w:lang w:val="en-GB"/>
        </w:rPr>
        <w:t>, 22(4): 721-729.</w:t>
      </w:r>
    </w:p>
    <w:p w14:paraId="13607331"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490037">
        <w:rPr>
          <w:rFonts w:ascii="Times New Roman" w:eastAsia="SimSun" w:hAnsi="Times New Roman"/>
          <w:noProof/>
          <w:sz w:val="20"/>
          <w:szCs w:val="20"/>
        </w:rPr>
        <w:t xml:space="preserve">Ghoshray, S., Bhattacharya, D. K. (1992). Enzymatic preparation of ricinoleic acid esters of long-chain monohydric alcohols and properties of the esters. </w:t>
      </w:r>
      <w:r w:rsidRPr="00490037">
        <w:rPr>
          <w:rFonts w:ascii="Times New Roman" w:eastAsia="SimSun" w:hAnsi="Times New Roman"/>
          <w:i/>
          <w:iCs/>
          <w:noProof/>
          <w:sz w:val="20"/>
          <w:szCs w:val="20"/>
        </w:rPr>
        <w:t xml:space="preserve">Journal American Oil Chemical Society, </w:t>
      </w:r>
      <w:r w:rsidRPr="00490037">
        <w:rPr>
          <w:rFonts w:ascii="Times New Roman" w:eastAsia="SimSun" w:hAnsi="Times New Roman"/>
          <w:noProof/>
          <w:sz w:val="20"/>
          <w:szCs w:val="20"/>
        </w:rPr>
        <w:t xml:space="preserve">69(1): 85-88. </w:t>
      </w:r>
    </w:p>
    <w:p w14:paraId="762FC84F" w14:textId="77777777" w:rsidR="006F2E71" w:rsidRDefault="006F2E71" w:rsidP="006F2E71">
      <w:pPr>
        <w:numPr>
          <w:ilvl w:val="0"/>
          <w:numId w:val="11"/>
        </w:numPr>
        <w:adjustRightInd w:val="0"/>
        <w:spacing w:after="0"/>
        <w:ind w:left="360"/>
        <w:jc w:val="both"/>
        <w:rPr>
          <w:rFonts w:ascii="Times New Roman" w:eastAsia="SimSun" w:hAnsi="Times New Roman"/>
          <w:noProof/>
          <w:sz w:val="20"/>
          <w:szCs w:val="20"/>
          <w:lang w:val="en-GB"/>
        </w:rPr>
      </w:pPr>
      <w:r w:rsidRPr="00A81807">
        <w:rPr>
          <w:rFonts w:ascii="Times New Roman" w:eastAsia="SimSun" w:hAnsi="Times New Roman"/>
          <w:noProof/>
          <w:sz w:val="20"/>
          <w:szCs w:val="20"/>
          <w:lang w:val="en-GB"/>
        </w:rPr>
        <w:t xml:space="preserve">Said, H. M., Nik Salleh, N. G., Alias, M. S. and El-Naggar, A. W. M. (2013). Synthesis and characterization of hard materials based on radiation cured bio-polymer and nanoparticles, </w:t>
      </w:r>
      <w:r w:rsidRPr="00490037">
        <w:rPr>
          <w:rFonts w:ascii="Times New Roman" w:eastAsia="SimSun" w:hAnsi="Times New Roman"/>
          <w:i/>
          <w:iCs/>
          <w:noProof/>
          <w:sz w:val="20"/>
          <w:szCs w:val="20"/>
          <w:lang w:val="en-GB"/>
        </w:rPr>
        <w:t>Journal Radiation Research Applied Sciences</w:t>
      </w:r>
      <w:r w:rsidRPr="00490037">
        <w:rPr>
          <w:rFonts w:ascii="Times New Roman" w:eastAsia="SimSun" w:hAnsi="Times New Roman"/>
          <w:noProof/>
          <w:sz w:val="20"/>
          <w:szCs w:val="20"/>
          <w:lang w:val="en-GB"/>
        </w:rPr>
        <w:t>, 6(2): 71-78.</w:t>
      </w:r>
    </w:p>
    <w:p w14:paraId="222470AB" w14:textId="77777777" w:rsidR="006F2E71" w:rsidRPr="00A81807" w:rsidRDefault="006F2E71" w:rsidP="006F2E71">
      <w:pPr>
        <w:adjustRightInd w:val="0"/>
        <w:spacing w:after="0"/>
        <w:ind w:left="360"/>
        <w:rPr>
          <w:rFonts w:ascii="Times New Roman" w:eastAsia="SimSun" w:hAnsi="Times New Roman"/>
          <w:noProof/>
          <w:sz w:val="20"/>
          <w:szCs w:val="20"/>
          <w:lang w:val="en-GB"/>
        </w:rPr>
      </w:pPr>
    </w:p>
    <w:p w14:paraId="6B030E3C" w14:textId="77777777" w:rsidR="006F2E71" w:rsidRDefault="006F2E71" w:rsidP="006F2E71">
      <w:pPr>
        <w:adjustRightInd w:val="0"/>
        <w:spacing w:after="0"/>
        <w:ind w:left="360"/>
        <w:jc w:val="both"/>
        <w:rPr>
          <w:rFonts w:ascii="Times New Roman" w:eastAsia="SimSun" w:hAnsi="Times New Roman"/>
          <w:noProof/>
          <w:sz w:val="20"/>
          <w:szCs w:val="20"/>
          <w:lang w:val="en-GB"/>
        </w:rPr>
      </w:pPr>
    </w:p>
    <w:p w14:paraId="6F4603E3" w14:textId="77777777" w:rsidR="006F2E71" w:rsidRPr="00490037" w:rsidRDefault="006F2E71" w:rsidP="006F2E71">
      <w:pPr>
        <w:adjustRightInd w:val="0"/>
        <w:spacing w:after="0"/>
        <w:ind w:left="360"/>
        <w:jc w:val="both"/>
        <w:rPr>
          <w:rFonts w:ascii="Times New Roman" w:eastAsia="SimSun" w:hAnsi="Times New Roman"/>
          <w:noProof/>
          <w:sz w:val="20"/>
          <w:szCs w:val="20"/>
          <w:lang w:val="en-GB"/>
        </w:rPr>
      </w:pPr>
    </w:p>
    <w:p w14:paraId="4A2F6B86" w14:textId="6C101179" w:rsidR="006F2E71" w:rsidRPr="006F2E71" w:rsidRDefault="006F2E71" w:rsidP="006F2E71">
      <w:pPr>
        <w:spacing w:after="0"/>
        <w:jc w:val="both"/>
        <w:outlineLvl w:val="0"/>
        <w:rPr>
          <w:rFonts w:ascii="Times New Roman" w:hAnsi="Times New Roman"/>
          <w:noProof/>
          <w:color w:val="548DD4" w:themeColor="text2" w:themeTint="99"/>
          <w:sz w:val="20"/>
          <w:szCs w:val="20"/>
          <w:lang w:val="en-MY"/>
        </w:rPr>
      </w:pPr>
      <w:r w:rsidRPr="00723F6F">
        <w:rPr>
          <w:rFonts w:ascii="Times New Roman" w:eastAsia="SimSun" w:hAnsi="Times New Roman"/>
          <w:sz w:val="20"/>
          <w:szCs w:val="20"/>
        </w:rPr>
        <w:fldChar w:fldCharType="end"/>
      </w: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8C77B0C"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43C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43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10"/>
  </w:num>
  <w:num w:numId="4" w16cid:durableId="857737045">
    <w:abstractNumId w:val="2"/>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776485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43C17"/>
    <w:rsid w:val="00460C95"/>
    <w:rsid w:val="00473CD4"/>
    <w:rsid w:val="00487993"/>
    <w:rsid w:val="005119B4"/>
    <w:rsid w:val="005136AA"/>
    <w:rsid w:val="005644C8"/>
    <w:rsid w:val="005F401D"/>
    <w:rsid w:val="006149E4"/>
    <w:rsid w:val="00630BC7"/>
    <w:rsid w:val="00677937"/>
    <w:rsid w:val="006E79D9"/>
    <w:rsid w:val="006F2E71"/>
    <w:rsid w:val="006F3FC1"/>
    <w:rsid w:val="0075482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67FF6"/>
    <w:rsid w:val="00EA5678"/>
    <w:rsid w:val="00EA6DE5"/>
    <w:rsid w:val="00EA6F22"/>
    <w:rsid w:val="00EC5D90"/>
    <w:rsid w:val="00F10961"/>
    <w:rsid w:val="00F37874"/>
    <w:rsid w:val="00F437F2"/>
    <w:rsid w:val="00F75758"/>
    <w:rsid w:val="00F76796"/>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2022-08-11T02:43:00Z</dcterms:created>
  <dcterms:modified xsi:type="dcterms:W3CDTF">2022-08-19T03:40:00Z</dcterms:modified>
</cp:coreProperties>
</file>