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72490492" w:rsidR="006768E9" w:rsidRPr="00F447A7" w:rsidRDefault="00EC2D9C" w:rsidP="00A233FC">
      <w:pPr>
        <w:spacing w:after="0"/>
        <w:jc w:val="center"/>
        <w:rPr>
          <w:rFonts w:ascii="Times New Roman" w:hAnsi="Times New Roman"/>
          <w:sz w:val="28"/>
          <w:szCs w:val="28"/>
        </w:rPr>
      </w:pPr>
      <w:r w:rsidRPr="00EC2D9C">
        <w:rPr>
          <w:rFonts w:ascii="Times New Roman" w:hAnsi="Times New Roman"/>
          <w:sz w:val="28"/>
          <w:szCs w:val="28"/>
        </w:rPr>
        <w:t>DETERMINATION OF RESIDUAL XYLAZINE BY GAS CHROMATOGRAPHY IN DRUG-SPIKED BEVERAGES FOR FORENSIC INVESTIGATION</w:t>
      </w:r>
    </w:p>
    <w:p w14:paraId="349D3987" w14:textId="77777777" w:rsidR="006768E9" w:rsidRPr="00F447A7" w:rsidRDefault="006768E9" w:rsidP="001B712B">
      <w:pPr>
        <w:spacing w:after="0"/>
        <w:jc w:val="center"/>
        <w:rPr>
          <w:rFonts w:ascii="Times New Roman" w:hAnsi="Times New Roman"/>
          <w:noProof/>
          <w:sz w:val="24"/>
          <w:szCs w:val="24"/>
          <w:lang w:bidi="ar-SA"/>
        </w:rPr>
      </w:pPr>
    </w:p>
    <w:p w14:paraId="738E4E55"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4"/>
          <w:lang w:val="sv-SE" w:eastAsia="ko-KR" w:bidi="ar-SA"/>
        </w:rPr>
      </w:pPr>
      <w:r w:rsidRPr="001B712B">
        <w:rPr>
          <w:rFonts w:ascii="Times New Roman" w:eastAsia="SimSun" w:hAnsi="Times New Roman"/>
          <w:kern w:val="2"/>
          <w:sz w:val="24"/>
          <w:lang w:val="sv-SE" w:eastAsia="ko-KR" w:bidi="ar-SA"/>
        </w:rPr>
        <w:t xml:space="preserve">(Penentuan Sisa Xilazin dengan Kromatografi Gas dalam Minuman Ditambah </w:t>
      </w:r>
    </w:p>
    <w:p w14:paraId="35600A64"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4"/>
          <w:lang w:val="sv-SE" w:eastAsia="ko-KR" w:bidi="ar-SA"/>
        </w:rPr>
      </w:pPr>
      <w:r w:rsidRPr="001B712B">
        <w:rPr>
          <w:rFonts w:ascii="Times New Roman" w:eastAsia="SimSun" w:hAnsi="Times New Roman"/>
          <w:kern w:val="2"/>
          <w:sz w:val="24"/>
          <w:lang w:val="sv-SE" w:eastAsia="ko-KR" w:bidi="ar-SA"/>
        </w:rPr>
        <w:t>dengan Dadah bagi Penyiasatan Forensik)</w:t>
      </w:r>
    </w:p>
    <w:p w14:paraId="407B6D61"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b/>
          <w:kern w:val="2"/>
          <w:sz w:val="20"/>
          <w:szCs w:val="20"/>
          <w:lang w:val="sv-SE" w:eastAsia="ko-KR" w:bidi="ar-SA"/>
        </w:rPr>
      </w:pPr>
    </w:p>
    <w:p w14:paraId="5A1FEDE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0"/>
          <w:szCs w:val="20"/>
          <w:lang w:val="sv-SE" w:eastAsia="ko-KR" w:bidi="ar-SA"/>
        </w:rPr>
      </w:pPr>
      <w:bookmarkStart w:id="0" w:name="_Hlk100139125"/>
      <w:r w:rsidRPr="001B712B">
        <w:rPr>
          <w:rFonts w:ascii="Times New Roman" w:eastAsia="SimSun" w:hAnsi="Times New Roman"/>
          <w:kern w:val="2"/>
          <w:sz w:val="20"/>
          <w:szCs w:val="20"/>
          <w:lang w:val="sv-SE" w:eastAsia="ko-KR" w:bidi="ar-SA"/>
        </w:rPr>
        <w:t>Nabeesathul Sumayya Mohamed Sadiq</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Way Koon Teoh</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Kasrin Saisahas</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Apichai Phoncai</w:t>
      </w:r>
      <w:r w:rsidRPr="001B712B">
        <w:rPr>
          <w:rFonts w:ascii="Times New Roman" w:eastAsia="SimSun" w:hAnsi="Times New Roman"/>
          <w:kern w:val="2"/>
          <w:sz w:val="20"/>
          <w:szCs w:val="20"/>
          <w:vertAlign w:val="superscript"/>
          <w:lang w:val="sv-SE" w:eastAsia="ko-KR" w:bidi="ar-SA"/>
        </w:rPr>
        <w:t>2</w:t>
      </w:r>
      <w:r w:rsidRPr="001B712B">
        <w:rPr>
          <w:rFonts w:ascii="Times New Roman" w:eastAsia="SimSun" w:hAnsi="Times New Roman"/>
          <w:kern w:val="2"/>
          <w:sz w:val="20"/>
          <w:szCs w:val="20"/>
          <w:lang w:val="sv-SE" w:eastAsia="ko-KR" w:bidi="ar-SA"/>
        </w:rPr>
        <w:t xml:space="preserve">, </w:t>
      </w:r>
    </w:p>
    <w:p w14:paraId="15F71562"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0"/>
          <w:szCs w:val="20"/>
          <w:lang w:val="sv-SE" w:eastAsia="ko-KR" w:bidi="ar-SA"/>
        </w:rPr>
      </w:pPr>
      <w:r w:rsidRPr="001B712B">
        <w:rPr>
          <w:rFonts w:ascii="Times New Roman" w:eastAsia="SimSun" w:hAnsi="Times New Roman"/>
          <w:kern w:val="2"/>
          <w:sz w:val="20"/>
          <w:szCs w:val="20"/>
          <w:lang w:val="sv-SE" w:eastAsia="ko-KR" w:bidi="ar-SA"/>
        </w:rPr>
        <w:t>Vanitha Kunalan</w:t>
      </w:r>
      <w:r w:rsidRPr="001B712B">
        <w:rPr>
          <w:rFonts w:ascii="Times New Roman" w:eastAsia="SimSun" w:hAnsi="Times New Roman"/>
          <w:kern w:val="2"/>
          <w:sz w:val="20"/>
          <w:szCs w:val="20"/>
          <w:vertAlign w:val="superscript"/>
          <w:lang w:val="sv-SE" w:eastAsia="ko-KR" w:bidi="ar-SA"/>
        </w:rPr>
        <w:t>3</w:t>
      </w:r>
      <w:r w:rsidRPr="001B712B">
        <w:rPr>
          <w:rFonts w:ascii="Times New Roman" w:eastAsia="SimSun" w:hAnsi="Times New Roman"/>
          <w:kern w:val="2"/>
          <w:sz w:val="20"/>
          <w:szCs w:val="20"/>
          <w:lang w:val="sv-SE" w:eastAsia="ko-KR" w:bidi="ar-SA"/>
        </w:rPr>
        <w:t>, Noor Zuhartini Md Muslim</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Warakorn Limbut</w:t>
      </w:r>
      <w:r w:rsidRPr="001B712B">
        <w:rPr>
          <w:rFonts w:ascii="Times New Roman" w:eastAsia="SimSun" w:hAnsi="Times New Roman"/>
          <w:kern w:val="2"/>
          <w:sz w:val="20"/>
          <w:szCs w:val="20"/>
          <w:vertAlign w:val="superscript"/>
          <w:lang w:val="sv-SE" w:eastAsia="ko-KR" w:bidi="ar-SA"/>
        </w:rPr>
        <w:t>1,4,5</w:t>
      </w:r>
      <w:r w:rsidRPr="001B712B">
        <w:rPr>
          <w:rFonts w:ascii="Times New Roman" w:eastAsia="SimSun" w:hAnsi="Times New Roman"/>
          <w:kern w:val="2"/>
          <w:sz w:val="20"/>
          <w:szCs w:val="20"/>
          <w:lang w:val="sv-SE" w:eastAsia="ko-KR" w:bidi="ar-SA"/>
        </w:rPr>
        <w:t>, Kah Haw Chang</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xml:space="preserve">, </w:t>
      </w:r>
    </w:p>
    <w:p w14:paraId="42FC0F3E"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0"/>
          <w:szCs w:val="20"/>
          <w:vertAlign w:val="superscript"/>
          <w:lang w:val="sv-SE" w:eastAsia="ko-KR" w:bidi="ar-SA"/>
        </w:rPr>
      </w:pPr>
      <w:r w:rsidRPr="001B712B">
        <w:rPr>
          <w:rFonts w:ascii="Times New Roman" w:eastAsia="SimSun" w:hAnsi="Times New Roman"/>
          <w:kern w:val="2"/>
          <w:sz w:val="20"/>
          <w:szCs w:val="20"/>
          <w:lang w:val="sv-SE" w:eastAsia="ko-KR" w:bidi="ar-SA"/>
        </w:rPr>
        <w:t>Ahmad Fahmi Lim Abdullah</w:t>
      </w:r>
      <w:bookmarkEnd w:id="0"/>
      <w:r w:rsidRPr="001B712B">
        <w:rPr>
          <w:rFonts w:ascii="Times New Roman" w:eastAsia="SimSun" w:hAnsi="Times New Roman"/>
          <w:kern w:val="2"/>
          <w:sz w:val="20"/>
          <w:szCs w:val="20"/>
          <w:vertAlign w:val="superscript"/>
          <w:lang w:val="sv-SE" w:eastAsia="ko-KR" w:bidi="ar-SA"/>
        </w:rPr>
        <w:t>1*</w:t>
      </w:r>
    </w:p>
    <w:p w14:paraId="5AE191AB"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b/>
          <w:kern w:val="2"/>
          <w:sz w:val="18"/>
          <w:szCs w:val="18"/>
          <w:lang w:val="sv-SE" w:eastAsia="ko-KR" w:bidi="ar-SA"/>
        </w:rPr>
      </w:pPr>
    </w:p>
    <w:p w14:paraId="1A9E264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1</w:t>
      </w:r>
      <w:r w:rsidRPr="001B712B">
        <w:rPr>
          <w:rFonts w:ascii="Times New Roman" w:eastAsia="SimSun" w:hAnsi="Times New Roman"/>
          <w:i/>
          <w:noProof/>
          <w:kern w:val="2"/>
          <w:sz w:val="18"/>
          <w:szCs w:val="18"/>
          <w:lang w:eastAsia="ko-KR" w:bidi="ar-SA"/>
        </w:rPr>
        <w:t xml:space="preserve">Forensic Science Programme, </w:t>
      </w:r>
    </w:p>
    <w:p w14:paraId="402F9E34"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School of Health Sciences, </w:t>
      </w:r>
    </w:p>
    <w:p w14:paraId="7DD50901"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Universiti Sains Malaysia, 16150 Kubang Kerian, Kelantan, Malaysia </w:t>
      </w:r>
    </w:p>
    <w:p w14:paraId="70C75C94"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2</w:t>
      </w:r>
      <w:r w:rsidRPr="001B712B">
        <w:rPr>
          <w:rFonts w:ascii="Times New Roman" w:eastAsia="SimSun" w:hAnsi="Times New Roman"/>
          <w:i/>
          <w:noProof/>
          <w:kern w:val="2"/>
          <w:sz w:val="18"/>
          <w:szCs w:val="18"/>
          <w:lang w:eastAsia="ko-KR" w:bidi="ar-SA"/>
        </w:rPr>
        <w:t xml:space="preserve">Division of Health and Applied Sciences, </w:t>
      </w:r>
    </w:p>
    <w:p w14:paraId="2B37854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Faculty of Science, </w:t>
      </w:r>
    </w:p>
    <w:p w14:paraId="0C01348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Prince of Songkla University, Hat Yai, Songkhla, 90112, Thailand </w:t>
      </w:r>
    </w:p>
    <w:p w14:paraId="25493EA4"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3</w:t>
      </w:r>
      <w:r w:rsidRPr="001B712B">
        <w:rPr>
          <w:rFonts w:ascii="Times New Roman" w:eastAsia="SimSun" w:hAnsi="Times New Roman"/>
          <w:i/>
          <w:noProof/>
          <w:kern w:val="2"/>
          <w:sz w:val="18"/>
          <w:szCs w:val="18"/>
          <w:lang w:eastAsia="ko-KR" w:bidi="ar-SA"/>
        </w:rPr>
        <w:t xml:space="preserve">Narcotics Division, </w:t>
      </w:r>
    </w:p>
    <w:p w14:paraId="05F4EF60"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Forensic Science Analysis Centre, </w:t>
      </w:r>
    </w:p>
    <w:p w14:paraId="208FE887"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Department of Chemistry, Jalan Sultan, 46661 Petaling Jaya, Selangor, Malaysia</w:t>
      </w:r>
    </w:p>
    <w:p w14:paraId="4BD854C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4</w:t>
      </w:r>
      <w:r w:rsidRPr="001B712B">
        <w:rPr>
          <w:rFonts w:ascii="Times New Roman" w:eastAsia="SimSun" w:hAnsi="Times New Roman"/>
          <w:i/>
          <w:noProof/>
          <w:kern w:val="2"/>
          <w:sz w:val="18"/>
          <w:szCs w:val="18"/>
          <w:lang w:eastAsia="ko-KR" w:bidi="ar-SA"/>
        </w:rPr>
        <w:t xml:space="preserve">Center of Excellence for Trace Analysis and Biosensors (TAB-CoE), </w:t>
      </w:r>
    </w:p>
    <w:p w14:paraId="4539A9BE"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Prince of Songkla University, Hat Yai, Songkhla, 90112, Thailand </w:t>
      </w:r>
    </w:p>
    <w:p w14:paraId="5031A820"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5</w:t>
      </w:r>
      <w:r w:rsidRPr="001B712B">
        <w:rPr>
          <w:rFonts w:ascii="Times New Roman" w:eastAsia="SimSun" w:hAnsi="Times New Roman"/>
          <w:i/>
          <w:noProof/>
          <w:kern w:val="2"/>
          <w:sz w:val="18"/>
          <w:szCs w:val="18"/>
          <w:lang w:eastAsia="ko-KR" w:bidi="ar-SA"/>
        </w:rPr>
        <w:t>Center of Excellence for Innovation in Chemistry,</w:t>
      </w:r>
    </w:p>
    <w:p w14:paraId="1C0BC61E"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 Faculty of Science, Prince of Songkla University, Hat Yai, Songkhla, 90112, Thailand</w:t>
      </w:r>
    </w:p>
    <w:p w14:paraId="0ABC355C"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b/>
          <w:noProof/>
          <w:kern w:val="2"/>
          <w:sz w:val="18"/>
          <w:szCs w:val="18"/>
          <w:lang w:eastAsia="ko-KR" w:bidi="ar-SA"/>
        </w:rPr>
      </w:pPr>
    </w:p>
    <w:p w14:paraId="4C14A9A2" w14:textId="5BA0D280" w:rsidR="001B712B" w:rsidRPr="001B712B" w:rsidRDefault="001B712B" w:rsidP="00175F9C">
      <w:pPr>
        <w:widowControl w:val="0"/>
        <w:wordWrap w:val="0"/>
        <w:autoSpaceDE w:val="0"/>
        <w:autoSpaceDN w:val="0"/>
        <w:spacing w:after="0"/>
        <w:jc w:val="center"/>
        <w:outlineLvl w:val="0"/>
        <w:rPr>
          <w:rFonts w:ascii="Times New Roman" w:eastAsia="SimSun" w:hAnsi="Times New Roman"/>
          <w:i/>
          <w:noProof/>
          <w:kern w:val="2"/>
          <w:sz w:val="18"/>
          <w:lang w:eastAsia="ko-KR" w:bidi="ar-SA"/>
        </w:rPr>
      </w:pPr>
      <w:r w:rsidRPr="001B712B">
        <w:rPr>
          <w:rFonts w:ascii="Times New Roman" w:eastAsia="SimSun" w:hAnsi="Times New Roman"/>
          <w:i/>
          <w:noProof/>
          <w:kern w:val="2"/>
          <w:sz w:val="18"/>
          <w:vertAlign w:val="superscript"/>
          <w:lang w:eastAsia="ko-KR" w:bidi="ar-SA"/>
        </w:rPr>
        <w:t>*</w:t>
      </w:r>
      <w:r w:rsidRPr="001B712B">
        <w:rPr>
          <w:rFonts w:ascii="Times New Roman" w:eastAsia="SimSun" w:hAnsi="Times New Roman"/>
          <w:i/>
          <w:noProof/>
          <w:kern w:val="2"/>
          <w:sz w:val="18"/>
          <w:lang w:eastAsia="ko-KR" w:bidi="ar-SA"/>
        </w:rPr>
        <w:t>Corresponding author: fahmilim@usm.my</w:t>
      </w:r>
      <w:r w:rsidRPr="001B712B">
        <w:rPr>
          <w:rFonts w:ascii="Times New Roman" w:eastAsia="SimSun" w:hAnsi="Times New Roman"/>
          <w:b/>
          <w:i/>
          <w:noProof/>
          <w:kern w:val="2"/>
          <w:sz w:val="18"/>
          <w:lang w:eastAsia="ko-KR" w:bidi="ar-SA"/>
        </w:rPr>
        <w:t xml:space="preserve">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35E29D9C"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F7FFA">
        <w:rPr>
          <w:rFonts w:ascii="Times New Roman" w:hAnsi="Times New Roman"/>
          <w:noProof/>
          <w:sz w:val="18"/>
          <w:szCs w:val="18"/>
          <w:lang w:bidi="ar-SA"/>
        </w:rPr>
        <w:t>1</w:t>
      </w:r>
      <w:r w:rsidR="00821953">
        <w:rPr>
          <w:rFonts w:ascii="Times New Roman" w:hAnsi="Times New Roman"/>
          <w:noProof/>
          <w:sz w:val="18"/>
          <w:szCs w:val="18"/>
          <w:lang w:bidi="ar-SA"/>
        </w:rPr>
        <w:t>6 February</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821953">
        <w:rPr>
          <w:rFonts w:ascii="Times New Roman" w:hAnsi="Times New Roman"/>
          <w:noProof/>
          <w:sz w:val="18"/>
          <w:szCs w:val="18"/>
          <w:lang w:bidi="ar-SA"/>
        </w:rPr>
        <w:t>15 June</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904982">
        <w:rPr>
          <w:rFonts w:ascii="Times New Roman" w:hAnsi="Times New Roman"/>
          <w:noProof/>
          <w:sz w:val="18"/>
          <w:szCs w:val="18"/>
          <w:lang w:bidi="ar-SA"/>
        </w:rPr>
        <w:t>Published:</w:t>
      </w:r>
      <w:r w:rsidR="00904982">
        <w:rPr>
          <w:rFonts w:ascii="Times New Roman" w:hAnsi="Times New Roman"/>
          <w:noProof/>
          <w:sz w:val="18"/>
          <w:szCs w:val="18"/>
          <w:lang w:bidi="ar-SA"/>
        </w:rPr>
        <w:t xml:space="preserve"> xx August 2022</w:t>
      </w:r>
      <w:r w:rsidR="00F8205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33FA6FB0"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r w:rsidRPr="00CB4C66">
        <w:rPr>
          <w:rFonts w:ascii="Times New Roman" w:eastAsia="SimSun" w:hAnsi="Times New Roman"/>
          <w:b/>
          <w:kern w:val="2"/>
          <w:sz w:val="18"/>
          <w:szCs w:val="18"/>
          <w:lang w:eastAsia="ko-KR" w:bidi="ar-SA"/>
        </w:rPr>
        <w:t>Abstract</w:t>
      </w:r>
    </w:p>
    <w:p w14:paraId="299B732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CB4C66">
        <w:rPr>
          <w:rFonts w:ascii="Times New Roman" w:eastAsia="SimSun" w:hAnsi="Times New Roman"/>
          <w:kern w:val="2"/>
          <w:sz w:val="18"/>
          <w:szCs w:val="18"/>
          <w:lang w:eastAsia="ko-KR" w:bidi="ar-SA"/>
        </w:rPr>
        <w:t xml:space="preserve">The utilization of xylazine, a veterinary drug, had recently been reported in drug facilitated crimes (DFC). Victims are incapacitated after consumption of drug-spiked beverages and subsequently exposed to the risk of robbery and sexual assault. In many instances, the suspected drug-spiked beverage samples are available at the scene but the concentration level of xylazine could be very low or restricted by its recoverable amount for forensic testing. To address challenges linked to samples with low or limited recoverable amounts, this study was aimed to establish a laboratory-based gas chromatography method by detecting and quantifying xylazine in drug-spiked beverage samples appearing in liquid, droplet, and dry forms. In this study, a gas chromatography-mass spectroscopy (GC-MS) method was optimized to detect the presence of xylazine, and a gas chromatography-flame ionization detector (GC-FID) method was validated for quantification of the substance. Subsequently, xylazine from four different beverage samples in three different physical forms, simulating the possible forensic settings; were recovered and determined. A validated GC method for the determination and quantification of xylazine within 15 minutes was reported. Limit of detection (LOD) and limit of quantitation (LOQ) were reported at 0.08 µg/mL and 0.26 µg/mL, respectively. Higher recoveries of xylazine were achieved from beverage </w:t>
      </w:r>
      <w:r w:rsidRPr="00CB4C66">
        <w:rPr>
          <w:rFonts w:ascii="Times New Roman" w:eastAsia="SimSun" w:hAnsi="Times New Roman"/>
          <w:kern w:val="2"/>
          <w:sz w:val="18"/>
          <w:szCs w:val="18"/>
          <w:lang w:eastAsia="ko-KR" w:bidi="ar-SA"/>
        </w:rPr>
        <w:lastRenderedPageBreak/>
        <w:t xml:space="preserve">samples in liquid form (77.2-97.3%) compared to droplet (50.8% – 80.0%) and dry samples (39.8% – 66.9%). This study evidenced that limited volume of leftover beverage samples, and even the dried samples; did not hinder the recovery of the targeted drug. To conclude, a gas chromatographic technique was successfully established for the determination of residual xylazine in drug-spiked beverages that can then provide valuable investigative technique to laboratory analysts and crime scene officers in DFC investigations. </w:t>
      </w:r>
    </w:p>
    <w:p w14:paraId="4B9D833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18"/>
          <w:szCs w:val="18"/>
          <w:lang w:eastAsia="ko-KR" w:bidi="ar-SA"/>
        </w:rPr>
      </w:pPr>
    </w:p>
    <w:p w14:paraId="74BF01CF" w14:textId="51C5490E"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CB4C66">
        <w:rPr>
          <w:rFonts w:ascii="Times New Roman" w:eastAsia="SimSun" w:hAnsi="Times New Roman"/>
          <w:b/>
          <w:kern w:val="2"/>
          <w:sz w:val="18"/>
          <w:szCs w:val="18"/>
          <w:lang w:eastAsia="ko-KR" w:bidi="ar-SA"/>
        </w:rPr>
        <w:t>Keywords</w:t>
      </w:r>
      <w:r w:rsidRPr="00CB4C66">
        <w:rPr>
          <w:rFonts w:ascii="Times New Roman" w:eastAsia="SimSun" w:hAnsi="Times New Roman"/>
          <w:b/>
          <w:bCs/>
          <w:kern w:val="2"/>
          <w:sz w:val="18"/>
          <w:szCs w:val="18"/>
          <w:lang w:eastAsia="ko-KR" w:bidi="ar-SA"/>
        </w:rPr>
        <w:t>:</w:t>
      </w:r>
      <w:r w:rsidRPr="00CB4C66">
        <w:rPr>
          <w:rFonts w:ascii="Times New Roman" w:eastAsia="SimSun" w:hAnsi="Times New Roman"/>
          <w:kern w:val="2"/>
          <w:sz w:val="18"/>
          <w:szCs w:val="18"/>
          <w:lang w:eastAsia="ko-KR" w:bidi="ar-SA"/>
        </w:rPr>
        <w:t xml:space="preserve"> </w:t>
      </w:r>
      <w:r w:rsidR="00904982">
        <w:rPr>
          <w:rFonts w:ascii="Times New Roman" w:eastAsia="SimSun" w:hAnsi="Times New Roman"/>
          <w:kern w:val="2"/>
          <w:sz w:val="18"/>
          <w:szCs w:val="18"/>
          <w:lang w:eastAsia="ko-KR" w:bidi="ar-SA"/>
        </w:rPr>
        <w:t xml:space="preserve"> </w:t>
      </w:r>
      <w:r w:rsidRPr="00CB4C66">
        <w:rPr>
          <w:rFonts w:ascii="Times New Roman" w:eastAsia="SimSun" w:hAnsi="Times New Roman"/>
          <w:kern w:val="2"/>
          <w:sz w:val="18"/>
          <w:szCs w:val="18"/>
          <w:lang w:eastAsia="ko-KR" w:bidi="ar-SA"/>
        </w:rPr>
        <w:t>forensic science, drug-facilitated crime, xylazine, gas chromatography, drug spiked beverage</w:t>
      </w:r>
    </w:p>
    <w:p w14:paraId="5EB54A93"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p>
    <w:p w14:paraId="6BFAC44A"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CB4C66">
        <w:rPr>
          <w:rFonts w:ascii="Times New Roman" w:eastAsia="SimSun" w:hAnsi="Times New Roman"/>
          <w:b/>
          <w:noProof/>
          <w:kern w:val="2"/>
          <w:sz w:val="18"/>
          <w:szCs w:val="18"/>
          <w:lang w:val="ms-MY" w:eastAsia="ko-KR" w:bidi="ar-SA"/>
        </w:rPr>
        <w:t>Abstrak</w:t>
      </w:r>
    </w:p>
    <w:p w14:paraId="0E493163"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r w:rsidRPr="00CB4C66">
        <w:rPr>
          <w:rFonts w:ascii="Times New Roman" w:eastAsia="SimSun" w:hAnsi="Times New Roman"/>
          <w:noProof/>
          <w:kern w:val="2"/>
          <w:sz w:val="18"/>
          <w:szCs w:val="18"/>
          <w:lang w:val="ms-MY" w:eastAsia="ko-KR" w:bidi="ar-SA"/>
        </w:rPr>
        <w:t>Baru-baru ini, penggunaan xilazin, sejenis ubat haiwan, telah dilaporkan dalam jenayah disebabkan dadah (DFC). Mangsa menjadi lemah selepas meminum minuman yang ditambah dengan dadah dan seterusnya terdedah kepada risiko rompakan dan gangguan seksual. Dalam kebanyakan situasi, sampel minuman yang disyaki telah dimasukkan dadah boleh dijumpai di tempat kejadian tetapi tahap kepekatan xilazin berkemungkinan amat rendah atau dibatasi oleh jumlah yang boleh diperolehi semula untuk pengujian forensik. Untuk mengatasi cabaran dalam mengaitkan sampel yang berisipadu rendah atau mempunyai kebolehpulihan yang terhad, kajian ini bertujuan untuk membangunkan satu kaedah kromatografi gas yang berasaskan makmal dengan mengesan dan menentukan kuantiti xilazin dalam sampel minuman yang dimasukkan dadah yang wujud dalam keadaan cecair, titisan dan kering. Dalam kajian ini, satu kaedah kromatografi gas-spektrometri jisim (GC-MS) telah dioptimumkan untuk mengesan kehadiran xilazin dan satu kromatografi gas-pengesanan pengionan nyalaan (GC-FID) telah ditentu-sahkan untuk pengkuantitian sebatian tersebut. Seterusnya, xilazin daripada empat sampel minuman dalam tiga keadaan fizikal berlainan, menyerupai tetapan forensik yang berkemungkinan, telah diperolehi semula dan ditentukan.</w:t>
      </w:r>
      <w:r w:rsidRPr="00CB4C66">
        <w:rPr>
          <w:rFonts w:ascii="Calibri" w:eastAsia="SimSun" w:hAnsi="Calibri" w:cs="Arial"/>
          <w:noProof/>
          <w:kern w:val="2"/>
          <w:sz w:val="20"/>
          <w:lang w:val="ms-MY" w:eastAsia="ko-KR" w:bidi="ar-SA"/>
        </w:rPr>
        <w:t xml:space="preserve"> </w:t>
      </w:r>
      <w:r w:rsidRPr="00CB4C66">
        <w:rPr>
          <w:rFonts w:ascii="Times New Roman" w:eastAsia="SimSun" w:hAnsi="Times New Roman"/>
          <w:noProof/>
          <w:kern w:val="2"/>
          <w:sz w:val="18"/>
          <w:szCs w:val="18"/>
          <w:lang w:val="ms-MY" w:eastAsia="ko-KR" w:bidi="ar-SA"/>
        </w:rPr>
        <w:t>Satu kaedah GC yang sah bagi penentuan dan penentuan kuantiti xilazin dalam 15 minit telah dilaporkan. Had pengesanan (LOD) dan had pengkuantitian (LOQ) telah dilaporkan masing-masing pada 0.08 μg/mL and 0.26 μg/mL. Xilazin dapat diperoleh semula daripada sampel minuman dalam keadaan cecair dengan peratusan yang lebih tinggi (77.2-97.3%) berbanding dengan sampel titisan (50.8 – 80.0%) dan sampel kering (39.8 – 66.9%). Kajian ini membuktikan bahawa isipadu sampel minuman tertinggal yang terhad dan dalam keadaan kering tidak menghalang perolehan semula dadah yang disasarkan. Kesimpulannya, satu kaedah kromatografi gas telah berjaya dibangunkan untuk menentukan sisa-sisa xilazin dalam minuman yang dimasukkan dadah. Hal ini dapat membantu teknik penyiasatan kepada juruanalisis makmal dan pegawai tempat kejadian dalam penyiasatan DFC.</w:t>
      </w:r>
    </w:p>
    <w:p w14:paraId="28F8690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5CE1DEA6" w14:textId="189080B2" w:rsidR="00CB4C66" w:rsidRPr="00CB4C66" w:rsidRDefault="00CB4C66" w:rsidP="00CB4C66">
      <w:pPr>
        <w:widowControl w:val="0"/>
        <w:wordWrap w:val="0"/>
        <w:autoSpaceDE w:val="0"/>
        <w:autoSpaceDN w:val="0"/>
        <w:spacing w:after="0"/>
        <w:jc w:val="both"/>
        <w:outlineLvl w:val="0"/>
        <w:rPr>
          <w:rFonts w:ascii="Times New Roman" w:eastAsia="SimSun" w:hAnsi="Times New Roman"/>
          <w:bCs/>
          <w:noProof/>
          <w:sz w:val="18"/>
          <w:szCs w:val="18"/>
          <w:lang w:val="ms-MY" w:eastAsia="ko-KR" w:bidi="ar-SA"/>
        </w:rPr>
      </w:pPr>
      <w:r w:rsidRPr="00CB4C66">
        <w:rPr>
          <w:rFonts w:ascii="Times New Roman" w:eastAsia="SimSun" w:hAnsi="Times New Roman"/>
          <w:b/>
          <w:noProof/>
          <w:kern w:val="2"/>
          <w:sz w:val="18"/>
          <w:szCs w:val="18"/>
          <w:lang w:val="ms-MY" w:eastAsia="ko-KR" w:bidi="ar-SA"/>
        </w:rPr>
        <w:t xml:space="preserve">Kata kunci: </w:t>
      </w:r>
      <w:r w:rsidR="00904982">
        <w:rPr>
          <w:rFonts w:ascii="Times New Roman" w:eastAsia="SimSun" w:hAnsi="Times New Roman"/>
          <w:b/>
          <w:noProof/>
          <w:kern w:val="2"/>
          <w:sz w:val="18"/>
          <w:szCs w:val="18"/>
          <w:lang w:val="ms-MY" w:eastAsia="ko-KR" w:bidi="ar-SA"/>
        </w:rPr>
        <w:t xml:space="preserve"> </w:t>
      </w:r>
      <w:r w:rsidRPr="00CB4C66">
        <w:rPr>
          <w:rFonts w:ascii="Times New Roman" w:eastAsia="SimSun" w:hAnsi="Times New Roman"/>
          <w:bCs/>
          <w:noProof/>
          <w:kern w:val="2"/>
          <w:sz w:val="18"/>
          <w:szCs w:val="18"/>
          <w:lang w:val="ms-MY" w:eastAsia="ko-KR" w:bidi="ar-SA"/>
        </w:rPr>
        <w:t>sains forensik, jenayah disebabkan dadah, xilazin, kromatografi gas, minuman yang dimasukkan dadah</w:t>
      </w:r>
    </w:p>
    <w:p w14:paraId="60276D7B"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val="sv-SE" w:eastAsia="ko-KR" w:bidi="ar-SA"/>
        </w:rPr>
      </w:pPr>
    </w:p>
    <w:p w14:paraId="1B79ADAA" w14:textId="77777777" w:rsidR="00CB4C66" w:rsidRDefault="00CB4C66" w:rsidP="00CB4C66">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CB4C66" w:rsidSect="007D517A">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639FE617"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lang w:eastAsia="ko-KR" w:bidi="ar-SA"/>
        </w:rPr>
      </w:pPr>
      <w:r w:rsidRPr="00CB4C66">
        <w:rPr>
          <w:rFonts w:ascii="Times New Roman" w:eastAsia="SimSun" w:hAnsi="Times New Roman"/>
          <w:b/>
          <w:kern w:val="2"/>
          <w:sz w:val="20"/>
          <w:lang w:eastAsia="ko-KR" w:bidi="ar-SA"/>
        </w:rPr>
        <w:t>Introduction</w:t>
      </w:r>
    </w:p>
    <w:p w14:paraId="084AFB7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Xylazine serves as relaxant, sedative, analgesic, and anti-hypertensive agent [1–3]. It is widely used in veterinary practice but is not approved by the Food and Drug Administration (FDA) for human use [3] due to its deleterious side effects such as bradycardia, hypotension, and possibly death [4, 5]. The substance is not scheduled as a controlled substance by the Drug Enforcement Administration (DEA) [6]. In South-East Asian countries, for instance, xylazine is accessible to certain groups of people, such as veterinary personnel and animal trainers under the Poison Act 1952 in Malaysia [7] whereas it is scheduled as a controlled substance in Thailand [8]. According to the FDA, the use of xylazine in “food-producing animals” is specifically not allowable in the United States of America; however, in Canada, United Kingdom, France, Germany, and Switzerland, xylazine can legally be used in food-producing animals [3, 9]. In fact, this substance is still </w:t>
      </w:r>
      <w:r w:rsidRPr="00CB4C66">
        <w:rPr>
          <w:rFonts w:ascii="Times New Roman" w:eastAsia="SimSun" w:hAnsi="Times New Roman"/>
          <w:kern w:val="2"/>
          <w:sz w:val="20"/>
          <w:szCs w:val="20"/>
          <w:lang w:eastAsia="ko-KR" w:bidi="ar-SA"/>
        </w:rPr>
        <w:t>accessible in the market, commonly in injectable solutions, such as Rompun</w:t>
      </w:r>
      <w:r w:rsidRPr="00CB4C66">
        <w:rPr>
          <w:rFonts w:ascii="Times New Roman" w:eastAsia="SimSun" w:hAnsi="Times New Roman"/>
          <w:kern w:val="2"/>
          <w:sz w:val="20"/>
          <w:szCs w:val="20"/>
          <w:vertAlign w:val="superscript"/>
          <w:lang w:eastAsia="ko-KR" w:bidi="ar-SA"/>
        </w:rPr>
        <w:t>®</w:t>
      </w:r>
      <w:r w:rsidRPr="00CB4C66">
        <w:rPr>
          <w:rFonts w:ascii="Times New Roman" w:eastAsia="SimSun" w:hAnsi="Times New Roman"/>
          <w:kern w:val="2"/>
          <w:sz w:val="20"/>
          <w:szCs w:val="20"/>
          <w:lang w:eastAsia="ko-KR" w:bidi="ar-SA"/>
        </w:rPr>
        <w:t>, Sedazine</w:t>
      </w:r>
      <w:r w:rsidRPr="00CB4C66">
        <w:rPr>
          <w:rFonts w:ascii="Times New Roman" w:eastAsia="SimSun" w:hAnsi="Times New Roman"/>
          <w:kern w:val="2"/>
          <w:sz w:val="20"/>
          <w:szCs w:val="20"/>
          <w:vertAlign w:val="superscript"/>
          <w:lang w:eastAsia="ko-KR" w:bidi="ar-SA"/>
        </w:rPr>
        <w:t>®</w:t>
      </w:r>
      <w:r w:rsidRPr="00CB4C66">
        <w:rPr>
          <w:rFonts w:ascii="Times New Roman" w:eastAsia="SimSun" w:hAnsi="Times New Roman"/>
          <w:kern w:val="2"/>
          <w:sz w:val="20"/>
          <w:szCs w:val="20"/>
          <w:lang w:eastAsia="ko-KR" w:bidi="ar-SA"/>
        </w:rPr>
        <w:t>, and Anased</w:t>
      </w:r>
      <w:r w:rsidRPr="00CB4C66">
        <w:rPr>
          <w:rFonts w:ascii="Times New Roman" w:eastAsia="SimSun" w:hAnsi="Times New Roman"/>
          <w:kern w:val="2"/>
          <w:sz w:val="20"/>
          <w:szCs w:val="20"/>
          <w:vertAlign w:val="superscript"/>
          <w:lang w:eastAsia="ko-KR" w:bidi="ar-SA"/>
        </w:rPr>
        <w:t>®</w:t>
      </w:r>
      <w:r w:rsidRPr="00CB4C66">
        <w:rPr>
          <w:rFonts w:ascii="Times New Roman" w:eastAsia="SimSun" w:hAnsi="Times New Roman"/>
          <w:kern w:val="2"/>
          <w:sz w:val="20"/>
          <w:szCs w:val="20"/>
          <w:lang w:eastAsia="ko-KR" w:bidi="ar-SA"/>
        </w:rPr>
        <w:t xml:space="preserve"> [5].</w:t>
      </w:r>
    </w:p>
    <w:p w14:paraId="3F9DC86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31E6F9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Drug-facilitated crime (DFC) is a serious issue worldwide. It refers to crimes committed whenever victims of the crime are placed under the influence of drugs [10]. More specifically, drug-facilitated sexual assault (DFSA) occurs whenever sexual assault has been committed with a victim has been drugged by the rapist beforehand [11]. The victim had previously unknowingly consumed either a beverage or food that was spiked with drugs and sexual assault occurred without the knowledge, understanding, or consent of the victim due to the drug’s affect. In other words, drugs originally designed for medicinal or veterinary use have been illegally used to incapacitate victims by exploiting the pharmacological effects of such drugs [12, 13]. Common examples include benzodiazepine [14-17], </w:t>
      </w:r>
      <w:r w:rsidRPr="00CB4C66">
        <w:rPr>
          <w:rFonts w:ascii="Times New Roman" w:eastAsia="SimSun" w:hAnsi="Times New Roman"/>
          <w:kern w:val="2"/>
          <w:sz w:val="20"/>
          <w:szCs w:val="20"/>
          <w:lang w:eastAsia="ko-KR" w:bidi="ar-SA"/>
        </w:rPr>
        <w:lastRenderedPageBreak/>
        <w:t xml:space="preserve">ketamine [14, 18] and gamma hydroxybutyrate (GHB) [19-20].  Recently, xylazine was also found in the list [21-25]. </w:t>
      </w:r>
    </w:p>
    <w:p w14:paraId="61ABA89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170175B"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One way of DFC modus operandi is via drug-spiked beverages, whereby the beverages are allegedly produced by the unsolicited addition of drugs into them in drug-facilitated crimes, especially in robbery and rape cases [26]. Recent cases reported drug-spiking incidents through the addition of xylazine into a victim’s drink which alleged of sexual assault and robbery utilizing the sedative effects of xylazine [21]. Upon consumption of the spiked drinks, the victims would suffer intoxication with blurred vision, shortness of breath and vomiting before passing out shortly after [3,21]. In view of its potential abuse in DFC and DFSA, the searching of forensic evidence and successful detection of illicit drug contained in drug-spiked beverages is crucial for obtaining justice for victims. </w:t>
      </w:r>
    </w:p>
    <w:p w14:paraId="143CB7C2" w14:textId="77777777" w:rsidR="00CB4C66" w:rsidRPr="00CB4C66" w:rsidRDefault="00CB4C66" w:rsidP="00CB4C66">
      <w:pPr>
        <w:widowControl w:val="0"/>
        <w:tabs>
          <w:tab w:val="left" w:pos="5068"/>
        </w:tabs>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ab/>
      </w:r>
    </w:p>
    <w:p w14:paraId="78623BB4"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Previous studies have suggested various instrumental techniques in detecting xylazine, for instance gas chromatography (GC) [27, 28], liquid chromatography [21, 28], thin layer chromatography [4] and electrochemical technique [29, 30]. These published articles and technical reports have undoubtedly provided significant contributions, mainly on the toxicology studies in human through the analysis of biological samples. Nonetheless, limited information could be retrieved from published works, particularly from the perspective of forensic related evidence, including the seizure of xylazine as an illicit drug or as an adulterant. The mass spectrometry detector was frequently employed in GC analysis of xylazine as a screening approach [21, 31]. In comparison to gas-chromatography-mass spectrometry (GC-MS), gas chromatography equipped with flame ionization detector (GC-FID) analysis can also serve as a reliable, sensitive, and reproducible method for trace analyses, depending on the structure and behavior of the analyte of interest [32]. When dealing with spiked drink samples, liquid-liquid extraction (LLE) was found to be the most common method applied in forensic drug analyses due to its low cost, comparably rapid and the procedures are easy to implement [33]. A portable electrochemical sensor was recently developed to </w:t>
      </w:r>
      <w:r w:rsidRPr="00CB4C66">
        <w:rPr>
          <w:rFonts w:ascii="Times New Roman" w:eastAsia="SimSun" w:hAnsi="Times New Roman"/>
          <w:kern w:val="2"/>
          <w:sz w:val="20"/>
          <w:szCs w:val="20"/>
          <w:lang w:eastAsia="ko-KR" w:bidi="ar-SA"/>
        </w:rPr>
        <w:t>provide quick, on-scene screening of xylazine in spiked drinks [34]. However, a laboratory-based technique would be crucial in supporting the forensic analysis for drug confirmation.</w:t>
      </w:r>
    </w:p>
    <w:p w14:paraId="6B996B5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7B8BC1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Additionally, the misuse of xylazine in DFC through the spiking of drug into beverages of victims is particularly serious that needs urgent actions from law enforcement agencies and testing laboratories. In certain cases, a victim claimed that his/her drink has been spiked with drugs, but the obtained sample had tested negative [35]. When dealing with biological samples, a false negative result could be reported due to delayed sample collection and detection [35]. Literature has reported the calculated plasma half-life of xylazine in human plasma was 4.9 hours [36]. As a victim suffers from an altered state of mind or other psychoactive effect upon intoxication, it would further increase the time elapsed between the occurrence of a crime and eventual forensic analysis, as well as pose challenges to rely solely on a witness’s statement for legal recourse [37]. In such situation, alternative sample </w:t>
      </w:r>
      <w:r w:rsidRPr="00CB4C66">
        <w:rPr>
          <w:rFonts w:ascii="Times New Roman" w:eastAsia="SimSun" w:hAnsi="Times New Roman"/>
          <w:i/>
          <w:iCs/>
          <w:kern w:val="2"/>
          <w:sz w:val="20"/>
          <w:szCs w:val="20"/>
          <w:lang w:eastAsia="ko-KR" w:bidi="ar-SA"/>
        </w:rPr>
        <w:t>i.e.,</w:t>
      </w:r>
      <w:r w:rsidRPr="00CB4C66">
        <w:rPr>
          <w:rFonts w:ascii="Times New Roman" w:eastAsia="SimSun" w:hAnsi="Times New Roman"/>
          <w:kern w:val="2"/>
          <w:sz w:val="20"/>
          <w:szCs w:val="20"/>
          <w:lang w:eastAsia="ko-KR" w:bidi="ar-SA"/>
        </w:rPr>
        <w:t xml:space="preserve"> consumed drinks, could be proposed as evidence to be collected from the glass left at crimes scenes. </w:t>
      </w:r>
    </w:p>
    <w:p w14:paraId="0515324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9357E0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Therefore, a study was designed to detect and quantify xylazine from beverages collected directly from drinking containers where the drug residues present might be at trace level. A GC technique was optimized and validated, taking into consideration that such an instrument is routinely used and available in most forensic laboratories. GC-MS was utilized to confirm the presence of xylazine, followed by GC-FID, used to quantitate xylazine that are found in spiked sample. Subsequently, the detection and quantification of xylazine in spiked beverages were investigated with the aid of LLE techniques. Other than appearing in liquid form, a glass or a cup suspected to have contained xylazine could be left with a few residual drops or even have dried off traces. As such, samples present in such states ought to be simulated and explored to maximize potential forms of evidence tracing in alleged DFC. It is hoped that this analytical method would aid in detecting the target drug in suspected spiked beverages to assist forensic investigation and to facilitate the tracing of suspects, while providing some insights to decide crime </w:t>
      </w:r>
      <w:r w:rsidRPr="00CB4C66">
        <w:rPr>
          <w:rFonts w:ascii="Times New Roman" w:eastAsia="SimSun" w:hAnsi="Times New Roman"/>
          <w:kern w:val="2"/>
          <w:sz w:val="20"/>
          <w:szCs w:val="20"/>
          <w:lang w:eastAsia="ko-KR" w:bidi="ar-SA"/>
        </w:rPr>
        <w:lastRenderedPageBreak/>
        <w:t>scene sampling decision by the crime scene officers.</w:t>
      </w:r>
    </w:p>
    <w:p w14:paraId="34304535"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3ADBCF5B"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Materials and Methods</w:t>
      </w:r>
    </w:p>
    <w:p w14:paraId="1DAEAC61"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Materials and chemicals</w:t>
      </w:r>
    </w:p>
    <w:p w14:paraId="5117C24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Dichloromethane (DCM) of GC grade was obtained from Merck (Whitehouse Station, NJ). Xylazine hydrochloride standard was purchased from U.S. Pharmacopeia (Rockville, MD). 2,2,2-triphenylacetophenone was used as an internal standard (IS), and certified refer</w:t>
      </w:r>
      <w:r w:rsidRPr="00CB4C66">
        <w:rPr>
          <w:rFonts w:ascii="Times New Roman" w:eastAsia="SimSun" w:hAnsi="Times New Roman" w:hint="eastAsia"/>
          <w:kern w:val="2"/>
          <w:sz w:val="20"/>
          <w:szCs w:val="20"/>
          <w:lang w:eastAsia="ko-KR" w:bidi="ar-SA"/>
        </w:rPr>
        <w:t>ence material (CRM) standards of heroin, paracetamol, caffeine, codeine, morphine, 6-monoacetylmorphine and ketamine (</w:t>
      </w:r>
      <w:r w:rsidRPr="00CB4C66">
        <w:rPr>
          <w:rFonts w:ascii="Times New Roman" w:eastAsia="SimSun" w:hAnsi="Times New Roman"/>
          <w:kern w:val="2"/>
          <w:sz w:val="20"/>
          <w:szCs w:val="20"/>
          <w:lang w:eastAsia="ko-KR" w:bidi="ar-SA"/>
        </w:rPr>
        <w:t>≥</w:t>
      </w:r>
      <w:r w:rsidRPr="00CB4C66">
        <w:rPr>
          <w:rFonts w:ascii="Times New Roman" w:eastAsia="SimSun" w:hAnsi="Times New Roman" w:hint="eastAsia"/>
          <w:kern w:val="2"/>
          <w:sz w:val="20"/>
          <w:szCs w:val="20"/>
          <w:lang w:eastAsia="ko-KR" w:bidi="ar-SA"/>
        </w:rPr>
        <w:t>99%); were obtained from the Department of Chemistry Malaysia. Analytical grade sodium hydroxide and anhydrous sodium sulphate were sourc</w:t>
      </w:r>
      <w:r w:rsidRPr="00CB4C66">
        <w:rPr>
          <w:rFonts w:ascii="Times New Roman" w:eastAsia="SimSun" w:hAnsi="Times New Roman"/>
          <w:kern w:val="2"/>
          <w:sz w:val="20"/>
          <w:szCs w:val="20"/>
          <w:lang w:eastAsia="ko-KR" w:bidi="ar-SA"/>
        </w:rPr>
        <w:t xml:space="preserve">ed from Merck (Whitehouse Station, NJ). </w:t>
      </w:r>
    </w:p>
    <w:p w14:paraId="1786059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B91A191"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Ultrapure water (18.2 MΩ) was prepared in-house from a Millipore water purification system (Bedford, NY). Sample beverages (mineral water, carbonated drink, energy drink, and commercial fruit juice) were purchased from the local supermarket. The drinking glasses used in this study were obtained from a nearby kitchenware store.</w:t>
      </w:r>
    </w:p>
    <w:p w14:paraId="6CEFE92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ACF6C55"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Instrumentation</w:t>
      </w:r>
    </w:p>
    <w:p w14:paraId="127BCE8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An Agilent 7890B GC system equipped with split/splitless injector and a 5977B Mass Spectrometer (MS) (Santa Clara, CA) was utilized to confirm the presence of xylazine. Chromatographic separation was achieved using a (5%-phenyl)-methylpolysiloxane (HP-5) capillary column (30 m × 0.32 μm i.d., 0.25 µm film thickness) purchased from Agilent Technologies (Santa Clara, CA). Purified helium gas (99.9% purity) was used as the carrier gas with a constant flow rate of 1 mL/min. The front inlet was set at 280°C. The oven temperature program began with an initial temperature of 170°C and held for 2 mins. The temperature was gradually increased to reach a temperature of 210°C at 20°C/min and subsequently ramped to 220°C at 3°C/min. It was further increased to 280°C at 50°C/min, and the final temperature was held for 6 mins. Data acquisition rate was set at 1.0 scan/sec and mass spectra were collected in scan mode from m/z 41 to m/z 500. The target compounds were studied, and the resultant peaks were identified using the NIST mass spectral library (Version </w:t>
      </w:r>
      <w:r w:rsidRPr="00CB4C66">
        <w:rPr>
          <w:rFonts w:ascii="Times New Roman" w:eastAsia="SimSun" w:hAnsi="Times New Roman"/>
          <w:kern w:val="2"/>
          <w:sz w:val="20"/>
          <w:szCs w:val="20"/>
          <w:lang w:eastAsia="ko-KR" w:bidi="ar-SA"/>
        </w:rPr>
        <w:t>2.0) (National Institute of Standards and Technology, Gaithersbury, MD) and literature search.</w:t>
      </w:r>
    </w:p>
    <w:p w14:paraId="32AEB5C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37FAD7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An Agilent 7890A Gas Chromatographic system equipped with a split/splitless injector and a Flame Ionization Detector (FID) (Agilent Technologies, Santa Clara, CA) was used for quantification of xylazine. HP-5 capillary column with a splitless injection mode was used, and the purified nitrogen gas (99.9% purity) was utilized as the carrier gas at a constant flow rate of 1 mL/min. Liquid injection mode was performed at a constant inlet temperature (280°C). The initial oven temperature was set at 170°C with an equilibration time of 2 min. A temperature ramp of 20°C/min was selected to reach the maximum of 210°C and ramped to 220°C at 3°C/min. It was further increased to 280°C at 50°C/min and held for 6 mins. Hydrogen flow, air flow, and the make-up flow (purified nitrogen gas) were supplied to the detector at 30, 300, and 15 mL/min, respectively. A volume of 1 µL of standard solution or the extract from beverage samples were introduced into the injector port. Chemstation software (Rev. B.04.02, Agilent, Santa Clara, CA) was used for GC automation and data analysis. All standards and IS were identified by comparing the retention time. </w:t>
      </w:r>
    </w:p>
    <w:p w14:paraId="042E8DD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9044242"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Method validation</w:t>
      </w:r>
    </w:p>
    <w:p w14:paraId="036E869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The xylazine stock solution with a concentration of 1 mg/mL was prepared in DCM. A 5 µg/mL internal standard was also prepared in DCM. Calibration standard solutions ranging from 5</w:t>
      </w:r>
      <w:r w:rsidRPr="00CB4C66">
        <w:rPr>
          <w:rFonts w:ascii="Calibri" w:eastAsia="SimSun" w:hAnsi="Calibri" w:cs="Arial"/>
          <w:kern w:val="2"/>
          <w:sz w:val="20"/>
          <w:lang w:eastAsia="ko-KR" w:bidi="ar-SA"/>
        </w:rPr>
        <w:t xml:space="preserve"> </w:t>
      </w:r>
      <w:r w:rsidRPr="00CB4C66">
        <w:rPr>
          <w:rFonts w:ascii="Times New Roman" w:eastAsia="SimSun" w:hAnsi="Times New Roman"/>
          <w:kern w:val="2"/>
          <w:sz w:val="20"/>
          <w:szCs w:val="20"/>
          <w:lang w:eastAsia="ko-KR" w:bidi="ar-SA"/>
        </w:rPr>
        <w:t>µg/mL to 100 μg/mL were prepared independently by adding in a pre-determined volume of stock solution into volumetric flasks and diluting with DCM. Quality control (QC) solutions at three concentration levels, namely QC</w:t>
      </w:r>
      <w:r w:rsidRPr="00CB4C66">
        <w:rPr>
          <w:rFonts w:ascii="Times New Roman" w:eastAsia="SimSun" w:hAnsi="Times New Roman"/>
          <w:kern w:val="2"/>
          <w:sz w:val="20"/>
          <w:szCs w:val="20"/>
          <w:vertAlign w:val="subscript"/>
          <w:lang w:eastAsia="ko-KR" w:bidi="ar-SA"/>
        </w:rPr>
        <w:t>low</w:t>
      </w:r>
      <w:r w:rsidRPr="00CB4C66">
        <w:rPr>
          <w:rFonts w:ascii="Times New Roman" w:eastAsia="SimSun" w:hAnsi="Times New Roman"/>
          <w:kern w:val="2"/>
          <w:sz w:val="20"/>
          <w:szCs w:val="20"/>
          <w:lang w:eastAsia="ko-KR" w:bidi="ar-SA"/>
        </w:rPr>
        <w:t>, QC</w:t>
      </w:r>
      <w:r w:rsidRPr="00CB4C66">
        <w:rPr>
          <w:rFonts w:ascii="Times New Roman" w:eastAsia="SimSun" w:hAnsi="Times New Roman"/>
          <w:kern w:val="2"/>
          <w:sz w:val="20"/>
          <w:szCs w:val="20"/>
          <w:vertAlign w:val="subscript"/>
          <w:lang w:eastAsia="ko-KR" w:bidi="ar-SA"/>
        </w:rPr>
        <w:t>medium</w:t>
      </w:r>
      <w:r w:rsidRPr="00CB4C66">
        <w:rPr>
          <w:rFonts w:ascii="Times New Roman" w:eastAsia="SimSun" w:hAnsi="Times New Roman"/>
          <w:kern w:val="2"/>
          <w:sz w:val="20"/>
          <w:szCs w:val="20"/>
          <w:lang w:eastAsia="ko-KR" w:bidi="ar-SA"/>
        </w:rPr>
        <w:t>, and QC</w:t>
      </w:r>
      <w:r w:rsidRPr="00CB4C66">
        <w:rPr>
          <w:rFonts w:ascii="Times New Roman" w:eastAsia="SimSun" w:hAnsi="Times New Roman"/>
          <w:kern w:val="2"/>
          <w:sz w:val="20"/>
          <w:szCs w:val="20"/>
          <w:vertAlign w:val="subscript"/>
          <w:lang w:eastAsia="ko-KR" w:bidi="ar-SA"/>
        </w:rPr>
        <w:t>high</w:t>
      </w:r>
      <w:r w:rsidRPr="00CB4C66">
        <w:rPr>
          <w:rFonts w:ascii="Times New Roman" w:eastAsia="SimSun" w:hAnsi="Times New Roman"/>
          <w:kern w:val="2"/>
          <w:sz w:val="20"/>
          <w:szCs w:val="20"/>
          <w:lang w:eastAsia="ko-KR" w:bidi="ar-SA"/>
        </w:rPr>
        <w:t xml:space="preserve">, were prepared at respective concentration levels of 15, 45, and 75 μg/mL using a separately prepared stock solution. </w:t>
      </w:r>
    </w:p>
    <w:p w14:paraId="422E1391"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5533BA7F" w14:textId="21824AB1" w:rsidR="005F4402"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5F4402" w:rsidSect="00CB4C66">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1"/>
          <w:cols w:num="2" w:space="403"/>
          <w:docGrid w:linePitch="360"/>
        </w:sectPr>
      </w:pPr>
      <w:r w:rsidRPr="00CB4C66">
        <w:rPr>
          <w:rFonts w:ascii="Times New Roman" w:eastAsia="SimSun" w:hAnsi="Times New Roman"/>
          <w:kern w:val="2"/>
          <w:sz w:val="20"/>
          <w:szCs w:val="20"/>
          <w:lang w:eastAsia="ko-KR" w:bidi="ar-SA"/>
        </w:rPr>
        <w:t>In this study, GC parameters were adjusted accordingly to establish chromatographic conditions with optimum results and good peak separation. Subsequently, the GC method was validated according to the criteria set by United Nations Office on Drugs and Crime (UNODC) [38]. Selectivity, linearity range, limit of detection and limit</w:t>
      </w:r>
      <w:r w:rsidR="005F440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 xml:space="preserve"> of </w:t>
      </w:r>
      <w:r w:rsidR="005F440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 xml:space="preserve">quantitation, </w:t>
      </w:r>
      <w:r w:rsidR="005F440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 xml:space="preserve">repeatability </w:t>
      </w:r>
      <w:r w:rsidR="005F440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 xml:space="preserve">and reproducibility, </w:t>
      </w:r>
    </w:p>
    <w:p w14:paraId="7CB16AC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lastRenderedPageBreak/>
        <w:t xml:space="preserve">and the accuracy of the analytical method were evaluated. </w:t>
      </w:r>
    </w:p>
    <w:p w14:paraId="3D5B457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184BDF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Selectivity was investigated by analyzing substances that potentially occur together with xylazine according to previous literatures [39-41], including paracetamol, caffeine, ketamine, codeine, morphine, 6-monoacetylmorphine, and heroin with a concentration 10 µg/mL of mix standard. Linearity assessment was performed by analyzing eight levels of xylazine calibration standards ranging between 5 µg/mL and 100 µg/mL for six times. The detection limit (LOD) was determined as concentration that produced 3:1 signal-to-noise ratio, and the limit of quantification (LOQ) of the developed method was calculated by 10:1 signal-to-noise ratio, as equivalent to 3.3 times LOD. The repeatability was assessed through the determination of relative standard deviation (RSD) upon ten times injection of three QC solutions consecutively on the same day (intra-day), while the reproducibility was evaluated by the measurements taken on three consecutive days (inter-day). The accuracy of the method was also measured by analyzing the three QC solutions and was expressed as percentage recovery.</w:t>
      </w:r>
    </w:p>
    <w:p w14:paraId="0C78C7D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0971039"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Sample extraction</w:t>
      </w:r>
    </w:p>
    <w:p w14:paraId="0E56060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Liquid-liquid extraction (LLE) procedure was performed prior to GC analysis. Briefly</w:t>
      </w:r>
      <w:r w:rsidRPr="00CB4C66">
        <w:rPr>
          <w:rFonts w:ascii="Times New Roman" w:eastAsia="SimSun" w:hAnsi="Times New Roman" w:hint="eastAsia"/>
          <w:kern w:val="2"/>
          <w:sz w:val="20"/>
          <w:szCs w:val="20"/>
          <w:lang w:eastAsia="ko-KR" w:bidi="ar-SA"/>
        </w:rPr>
        <w:t xml:space="preserve">, a volume of 1 mL of beverage sample aliquot spiked with xylazine of definite concentration level was carefully transferred into a vial and adjusted to alkaline pH (pH </w:t>
      </w:r>
      <w:r w:rsidRPr="00CB4C66">
        <w:rPr>
          <w:rFonts w:ascii="Times New Roman" w:eastAsia="SimSun" w:hAnsi="Times New Roman" w:hint="eastAsia"/>
          <w:kern w:val="2"/>
          <w:sz w:val="20"/>
          <w:szCs w:val="20"/>
          <w:lang w:eastAsia="ko-KR" w:bidi="ar-SA"/>
        </w:rPr>
        <w:sym w:font="Symbol" w:char="F0BB"/>
      </w:r>
      <w:r w:rsidRPr="00CB4C66">
        <w:rPr>
          <w:rFonts w:ascii="Times New Roman" w:eastAsia="SimSun" w:hAnsi="Times New Roman" w:hint="eastAsia"/>
          <w:kern w:val="2"/>
          <w:sz w:val="20"/>
          <w:szCs w:val="20"/>
          <w:lang w:eastAsia="ko-KR" w:bidi="ar-SA"/>
        </w:rPr>
        <w:t>11) usi</w:t>
      </w:r>
      <w:r w:rsidRPr="00CB4C66">
        <w:rPr>
          <w:rFonts w:ascii="Times New Roman" w:eastAsia="SimSun" w:hAnsi="Times New Roman"/>
          <w:kern w:val="2"/>
          <w:sz w:val="20"/>
          <w:szCs w:val="20"/>
          <w:lang w:eastAsia="ko-KR" w:bidi="ar-SA"/>
        </w:rPr>
        <w:t>ng 13% sodium hydroxide solution. The pH of liquid sample was pre-verified using pH litmus paper. Subsequently, the aliquot was extracted with 0.5 mL of DCM twice. Upon extraction, the extracted solution was combined, passed through anhydrous sodium sulphate, and evaporated carefully under a gentle stream of nitrogen gas. Lastly, the residue was reconstituted with 100 µL of 10 µg/mL internal standard solution.</w:t>
      </w:r>
    </w:p>
    <w:p w14:paraId="1531A0D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BF44CB2"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Analysis of xylazine-spiked beverage samples</w:t>
      </w:r>
    </w:p>
    <w:p w14:paraId="562F146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The recoveries of extraction from the four beverage samples were determined by assaying spiked samples in five replications at concentration levels of 15, 45, and 75 μg/mL. Beverages were chosen based on the range of possible household beverages that would commonly be </w:t>
      </w:r>
      <w:r w:rsidRPr="00CB4C66">
        <w:rPr>
          <w:rFonts w:ascii="Times New Roman" w:eastAsia="SimSun" w:hAnsi="Times New Roman"/>
          <w:kern w:val="2"/>
          <w:sz w:val="20"/>
          <w:szCs w:val="20"/>
          <w:lang w:eastAsia="ko-KR" w:bidi="ar-SA"/>
        </w:rPr>
        <w:t xml:space="preserve">encountered in drink spiking cases. The selected beverages represented a plain water, an energy drink, a carbonated drink, and a fruit-based drink. To simulate the real case scenario, three different settings of xylazine-spiked beverage samples were prepared. </w:t>
      </w:r>
    </w:p>
    <w:p w14:paraId="672F18D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4D91DB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Firstly, a beverage with remaining at least 2 mL in its volume can be encountered at a scene (spiked liquid samples). To simulate such a setting, the definite amount of xylazine standard was spiked into the respective beverage samples. Following, 1 mL of t</w:t>
      </w:r>
      <w:r w:rsidRPr="00CB4C66">
        <w:rPr>
          <w:rFonts w:ascii="Times New Roman" w:eastAsia="SimSun" w:hAnsi="Times New Roman" w:hint="eastAsia"/>
          <w:kern w:val="2"/>
          <w:sz w:val="20"/>
          <w:szCs w:val="20"/>
          <w:lang w:eastAsia="ko-KR" w:bidi="ar-SA"/>
        </w:rPr>
        <w:t xml:space="preserve">he spiked liquid beverages were subjected to LLE procedure. </w:t>
      </w:r>
    </w:p>
    <w:p w14:paraId="6855C9FF"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E3337A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Secondly, leftover of any beverages priorly spiked with xylazine can appear as droplets (spiked droplet samples). To simulate this case, 1 mL of each sample beverage carrying the respective concentration levels was separately sprayed into drinking glass and left for a three-hour duration. Note that such duration did not dry the residues but remained as droplet samples. Then 1 mL of the distilled water was used to rinse the inner surface of the drinking glasses. The rinsates were collected and subjected to LLE procedure.</w:t>
      </w:r>
    </w:p>
    <w:p w14:paraId="4DEA800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83E19C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Thirdly, a beverage sample suspected to have been spiked with drug can exist in completely dry form, either due to the complete consumption by an individual or because of the extended duration of exposure to room conditions (spiked dry samples). To simulate the third scenario, 1 mL of sample beverages with definite concentration of xylazine was sprayed into drinking glass and left overnight to dry undisturbed. Then, 1 mL of distilled water was used to rinse the inner side of the drinking glasses and the rinsate was subjected to LLE procedure.</w:t>
      </w:r>
    </w:p>
    <w:p w14:paraId="4170D37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06C8D9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All prepared samples were analyzed by the validated GC method. Recovery percentages of xylazine from each beverage appearing at three different scenarios were calculated, evaluated, and compared.</w:t>
      </w:r>
    </w:p>
    <w:p w14:paraId="7F7F9C4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5D9B8797"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Results and Discussion</w:t>
      </w:r>
    </w:p>
    <w:p w14:paraId="32AD9B6D" w14:textId="5025104F"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Through the analysis, it was found that the GC-FID method was selective toward paracetamol, PCM (5.61 min), caffeine, CF (7.02 min), ketamine, KET (7.32 min), xylazine, XYZ (8.23 min), codeine, CD (10.70 </w:t>
      </w:r>
      <w:r w:rsidRPr="00CB4C66">
        <w:rPr>
          <w:rFonts w:ascii="Times New Roman" w:eastAsia="SimSun" w:hAnsi="Times New Roman"/>
          <w:bCs/>
          <w:kern w:val="2"/>
          <w:sz w:val="20"/>
          <w:lang w:eastAsia="ko-KR" w:bidi="ar-SA"/>
        </w:rPr>
        <w:lastRenderedPageBreak/>
        <w:t xml:space="preserve">min), morphine, MP (11.11 min), 6-monoacetylmorphine, MM (11.74 min), heroin, HR (12.65 min) and 2,2,2-triphenylacetophenone, IS (13.48 min), as shown in Figure 1. The presence of xylazine was also confirmed using the GC-MS, and a mass spectrum which most abundant molecular peak of m/z appeared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at 205.1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and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220.1</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 is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demonstrated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in Figure 2. Calibration curve of peak area ratio against concentration was plotted with an equation of y = 0.205x - 0.0583 with a correlation coefficient of 0.997, </w:t>
      </w:r>
      <w:r w:rsidRPr="00CB4C66">
        <w:rPr>
          <w:rFonts w:ascii="Times New Roman" w:eastAsia="SimSun" w:hAnsi="Times New Roman"/>
          <w:bCs/>
          <w:kern w:val="2"/>
          <w:sz w:val="20"/>
          <w:lang w:eastAsia="ko-KR" w:bidi="ar-SA"/>
        </w:rPr>
        <w:t xml:space="preserve">suggesting the direct proportional relationship with the concentration of the analyte. For the established method, LOD and LOQ were determined as </w:t>
      </w:r>
      <w:bookmarkStart w:id="1" w:name="_Hlk99919408"/>
      <w:r w:rsidRPr="00CB4C66">
        <w:rPr>
          <w:rFonts w:ascii="Times New Roman" w:eastAsia="SimSun" w:hAnsi="Times New Roman"/>
          <w:bCs/>
          <w:kern w:val="2"/>
          <w:sz w:val="20"/>
          <w:lang w:eastAsia="ko-KR" w:bidi="ar-SA"/>
        </w:rPr>
        <w:t>0.08 μg/mL and 0.26 μg/mL</w:t>
      </w:r>
      <w:bookmarkEnd w:id="1"/>
      <w:r w:rsidRPr="00CB4C66">
        <w:rPr>
          <w:rFonts w:ascii="Times New Roman" w:eastAsia="SimSun" w:hAnsi="Times New Roman"/>
          <w:bCs/>
          <w:kern w:val="2"/>
          <w:sz w:val="20"/>
          <w:lang w:eastAsia="ko-KR" w:bidi="ar-SA"/>
        </w:rPr>
        <w:t xml:space="preserve">, respectively, allowing detection and quantification at low microgram levels. This analytical ability of achieving very low LOD and LOQ is important in forensic cases, especially in scenarios where the amount of xylazine available for detection might appear at trace level such as in spiked beverages. </w:t>
      </w:r>
    </w:p>
    <w:p w14:paraId="26080D21" w14:textId="77777777" w:rsid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CB4C66" w:rsidSect="005F4402">
          <w:headerReference w:type="even" r:id="rId20"/>
          <w:headerReference w:type="default" r:id="rId21"/>
          <w:footerReference w:type="even" r:id="rId22"/>
          <w:footerReference w:type="default" r:id="rId23"/>
          <w:headerReference w:type="first" r:id="rId24"/>
          <w:type w:val="oddPage"/>
          <w:pgSz w:w="12240" w:h="15840" w:code="1"/>
          <w:pgMar w:top="1800" w:right="1469" w:bottom="1699" w:left="1440" w:header="706" w:footer="706" w:gutter="0"/>
          <w:pgNumType w:start="1"/>
          <w:cols w:num="2" w:space="403"/>
          <w:docGrid w:linePitch="360"/>
        </w:sectPr>
      </w:pPr>
    </w:p>
    <w:p w14:paraId="493069D5" w14:textId="7AA5E1A3" w:rsid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8CE142A" w14:textId="77777777" w:rsidR="00904982" w:rsidRPr="00CB4C66" w:rsidRDefault="0090498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158E3EC" w14:textId="77777777" w:rsidR="00CB4C66" w:rsidRPr="00CB4C66" w:rsidRDefault="00CB4C66" w:rsidP="00904982">
      <w:pPr>
        <w:widowControl w:val="0"/>
        <w:wordWrap w:val="0"/>
        <w:autoSpaceDE w:val="0"/>
        <w:autoSpaceDN w:val="0"/>
        <w:spacing w:after="120"/>
        <w:jc w:val="center"/>
        <w:outlineLvl w:val="0"/>
        <w:rPr>
          <w:rFonts w:ascii="Times New Roman" w:eastAsia="SimSun" w:hAnsi="Times New Roman"/>
          <w:kern w:val="2"/>
          <w:sz w:val="20"/>
          <w:szCs w:val="20"/>
          <w:lang w:eastAsia="ko-KR" w:bidi="ar-SA"/>
        </w:rPr>
      </w:pPr>
      <w:r w:rsidRPr="00CB4C66">
        <w:rPr>
          <w:rFonts w:ascii="Calibri" w:eastAsia="SimSun" w:hAnsi="Calibri" w:cs="Arial"/>
          <w:noProof/>
          <w:kern w:val="2"/>
          <w:sz w:val="20"/>
          <w:lang w:eastAsia="ko-KR" w:bidi="ar-SA"/>
        </w:rPr>
        <w:drawing>
          <wp:inline distT="0" distB="0" distL="0" distR="0" wp14:anchorId="7BBB2329" wp14:editId="0F31591F">
            <wp:extent cx="5973977" cy="3259101"/>
            <wp:effectExtent l="19050" t="19050" r="27305" b="1778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3018" b="5158"/>
                    <a:stretch/>
                  </pic:blipFill>
                  <pic:spPr bwMode="auto">
                    <a:xfrm>
                      <a:off x="0" y="0"/>
                      <a:ext cx="5982427" cy="3263711"/>
                    </a:xfrm>
                    <a:prstGeom prst="rect">
                      <a:avLst/>
                    </a:prstGeom>
                    <a:noFill/>
                    <a:ln w="3175">
                      <a:solidFill>
                        <a:sysClr val="windowText" lastClr="000000"/>
                      </a:solidFill>
                    </a:ln>
                    <a:extLst>
                      <a:ext uri="{53640926-AAD7-44D8-BBD7-CCE9431645EC}">
                        <a14:shadowObscured xmlns:a14="http://schemas.microsoft.com/office/drawing/2010/main"/>
                      </a:ext>
                    </a:extLst>
                  </pic:spPr>
                </pic:pic>
              </a:graphicData>
            </a:graphic>
          </wp:inline>
        </w:drawing>
      </w:r>
    </w:p>
    <w:p w14:paraId="2A2CC2E1" w14:textId="1F9E1CA6" w:rsidR="00CB4C66" w:rsidRPr="00CB4C66" w:rsidRDefault="00CB4C66" w:rsidP="00CB4C66">
      <w:pPr>
        <w:widowControl w:val="0"/>
        <w:wordWrap w:val="0"/>
        <w:autoSpaceDE w:val="0"/>
        <w:autoSpaceDN w:val="0"/>
        <w:spacing w:before="240" w:after="0"/>
        <w:jc w:val="center"/>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Figure 1. </w:t>
      </w:r>
      <w:r w:rsidR="0090498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 xml:space="preserve">Chromatograms on the selectivity test of the developed method using GC-FID method. </w:t>
      </w:r>
    </w:p>
    <w:p w14:paraId="123D0C0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B033DA9" w14:textId="77777777" w:rsidR="00CB4C66" w:rsidRPr="00CB4C66" w:rsidRDefault="00CB4C66" w:rsidP="00904982">
      <w:pPr>
        <w:widowControl w:val="0"/>
        <w:wordWrap w:val="0"/>
        <w:autoSpaceDE w:val="0"/>
        <w:autoSpaceDN w:val="0"/>
        <w:spacing w:after="120"/>
        <w:jc w:val="center"/>
        <w:outlineLvl w:val="0"/>
        <w:rPr>
          <w:rFonts w:ascii="Times New Roman" w:eastAsia="SimSun" w:hAnsi="Times New Roman"/>
          <w:bCs/>
          <w:kern w:val="2"/>
          <w:sz w:val="20"/>
          <w:lang w:eastAsia="ko-KR" w:bidi="ar-SA"/>
        </w:rPr>
      </w:pPr>
      <w:r w:rsidRPr="00CB4C66">
        <w:rPr>
          <w:rFonts w:ascii="Times New Roman" w:eastAsia="SimSun" w:hAnsi="Times New Roman"/>
          <w:bCs/>
          <w:noProof/>
          <w:kern w:val="2"/>
          <w:sz w:val="20"/>
          <w:lang w:eastAsia="ko-KR" w:bidi="ar-SA"/>
        </w:rPr>
        <w:lastRenderedPageBreak/>
        <w:drawing>
          <wp:inline distT="0" distB="0" distL="0" distR="0" wp14:anchorId="34625B97" wp14:editId="10CE0980">
            <wp:extent cx="5833632" cy="3626194"/>
            <wp:effectExtent l="19050" t="19050" r="15240" b="12700"/>
            <wp:docPr id="8" name="Picture 8"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imeline&#10;&#10;Description automatically generated"/>
                    <pic:cNvPicPr>
                      <a:picLocks noChangeAspect="1" noChangeArrowheads="1"/>
                    </pic:cNvPicPr>
                  </pic:nvPicPr>
                  <pic:blipFill>
                    <a:blip r:embed="rId26" cstate="print">
                      <a:extLst>
                        <a:ext uri="{BEBA8EAE-BF5A-486C-A8C5-ECC9F3942E4B}">
                          <a14:imgProps xmlns:a14="http://schemas.microsoft.com/office/drawing/2010/main">
                            <a14:imgLayer r:embed="rId2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919958" cy="3679854"/>
                    </a:xfrm>
                    <a:prstGeom prst="rect">
                      <a:avLst/>
                    </a:prstGeom>
                    <a:noFill/>
                    <a:ln w="3175">
                      <a:solidFill>
                        <a:sysClr val="windowText" lastClr="000000"/>
                      </a:solidFill>
                    </a:ln>
                  </pic:spPr>
                </pic:pic>
              </a:graphicData>
            </a:graphic>
          </wp:inline>
        </w:drawing>
      </w:r>
    </w:p>
    <w:p w14:paraId="5661636B" w14:textId="2FDF2BBF" w:rsidR="00CB4C66" w:rsidRPr="00CB4C66" w:rsidRDefault="00CB4C66" w:rsidP="00CB4C66">
      <w:pPr>
        <w:widowControl w:val="0"/>
        <w:wordWrap w:val="0"/>
        <w:autoSpaceDE w:val="0"/>
        <w:autoSpaceDN w:val="0"/>
        <w:spacing w:before="240" w:after="0"/>
        <w:jc w:val="center"/>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Figure 2.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Mass spectrum of xylazine</w:t>
      </w:r>
    </w:p>
    <w:p w14:paraId="35DF2A45" w14:textId="77777777" w:rsidR="006B260A" w:rsidRDefault="006B260A"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B486E37" w14:textId="77777777" w:rsidR="006B260A" w:rsidRDefault="006B260A"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EAFFAE8" w14:textId="20912516" w:rsidR="00904982" w:rsidRDefault="0090498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904982" w:rsidSect="00CB4C66">
          <w:headerReference w:type="even" r:id="rId28"/>
          <w:headerReference w:type="default" r:id="rId29"/>
          <w:footerReference w:type="default" r:id="rId30"/>
          <w:headerReference w:type="first" r:id="rId31"/>
          <w:type w:val="continuous"/>
          <w:pgSz w:w="12240" w:h="15840" w:code="1"/>
          <w:pgMar w:top="1800" w:right="1469" w:bottom="1699" w:left="1440" w:header="706" w:footer="706" w:gutter="0"/>
          <w:pgNumType w:start="1"/>
          <w:cols w:space="708"/>
          <w:docGrid w:linePitch="360"/>
        </w:sectPr>
      </w:pPr>
    </w:p>
    <w:p w14:paraId="58185AB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This study showed good precision, where the intra-day precision reported RSD ranged from 0.5% to 0.7%, while the inter-day precision demonstrated a range of RSD between 1.6% and 3.9%. Repeatable and reproducible data were generated from multiple analyses of the same samples. For accuracy test, recoveries of xylazine from three different QC concentration levels were ranged between 97.3% to 100.7%, i.e., ± 5.0% of the pre-determined concentrations. The GC method proposed here met the intended scope of xylazine analysis, subsequently applied to test the recoveries of the targeted drug from various beverage samples.</w:t>
      </w:r>
    </w:p>
    <w:p w14:paraId="395DEE8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03975AA" w14:textId="26CA1CF9" w:rsidR="006B260A"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6B260A" w:rsidSect="006B260A">
          <w:type w:val="continuous"/>
          <w:pgSz w:w="12240" w:h="15840" w:code="1"/>
          <w:pgMar w:top="1800" w:right="1469" w:bottom="1699" w:left="1440" w:header="706" w:footer="706" w:gutter="0"/>
          <w:pgNumType w:start="1"/>
          <w:cols w:num="2" w:space="403"/>
          <w:docGrid w:linePitch="360"/>
        </w:sectPr>
      </w:pPr>
      <w:r w:rsidRPr="00CB4C66">
        <w:rPr>
          <w:rFonts w:ascii="Times New Roman" w:eastAsia="SimSun" w:hAnsi="Times New Roman"/>
          <w:bCs/>
          <w:kern w:val="2"/>
          <w:sz w:val="20"/>
          <w:lang w:eastAsia="ko-KR" w:bidi="ar-SA"/>
        </w:rPr>
        <w:t xml:space="preserve">Prior to sample analyses, beverage-negative controls, i.e., the extract of beverage-negative without addition of any drug; were run to determine possible matrix </w:t>
      </w:r>
      <w:r w:rsidRPr="00CB4C66">
        <w:rPr>
          <w:rFonts w:ascii="Times New Roman" w:eastAsia="SimSun" w:hAnsi="Times New Roman"/>
          <w:bCs/>
          <w:kern w:val="2"/>
          <w:sz w:val="20"/>
          <w:lang w:eastAsia="ko-KR" w:bidi="ar-SA"/>
        </w:rPr>
        <w:t xml:space="preserve">interference originating from the beverages. Figure 3 shows the representative chromatograms of beverages-negative controls and xylazine-spiked beverage samples. With the exception of mineral water, it was found that certain substances had been co-extracted, indicated by the presence of extraneous peaks in the chromatograms. Compounds extractable by the LLE procedure were detected, and the presence of caffeine peak was especially evident in both the chromatograms generated from the analyses of beverage-negative carbonated and energy drinks tested in this study. The composition contained in the fruit-based beverage also contributed to extraneous peaks in the chromatogram of beverage-negative control, thus, deserving further identification, perhaps through mass spectrometry, if the identities of these chemical substances are of concern, and they are beyond the scope of this current study. </w:t>
      </w:r>
    </w:p>
    <w:p w14:paraId="5E2943F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2762FEB" w14:textId="0FBDD31D" w:rsidR="0093466C" w:rsidRDefault="00CB4C66" w:rsidP="00904982">
      <w:pPr>
        <w:widowControl w:val="0"/>
        <w:wordWrap w:val="0"/>
        <w:autoSpaceDE w:val="0"/>
        <w:autoSpaceDN w:val="0"/>
        <w:spacing w:after="120"/>
        <w:jc w:val="both"/>
        <w:outlineLvl w:val="0"/>
        <w:rPr>
          <w:rFonts w:ascii="Times New Roman" w:eastAsia="SimSun" w:hAnsi="Times New Roman"/>
          <w:bCs/>
          <w:kern w:val="2"/>
          <w:sz w:val="20"/>
          <w:lang w:eastAsia="ko-KR" w:bidi="ar-SA"/>
        </w:rPr>
      </w:pPr>
      <w:r w:rsidRPr="00CB4C66">
        <w:rPr>
          <w:rFonts w:ascii="Times New Roman" w:eastAsia="Calibri" w:hAnsi="Times New Roman"/>
          <w:bCs/>
          <w:iCs/>
          <w:noProof/>
          <w:kern w:val="2"/>
          <w:sz w:val="24"/>
          <w:szCs w:val="24"/>
          <w:lang w:bidi="ar-SA"/>
        </w:rPr>
        <w:lastRenderedPageBreak/>
        <mc:AlternateContent>
          <mc:Choice Requires="wpg">
            <w:drawing>
              <wp:inline distT="0" distB="0" distL="0" distR="0" wp14:anchorId="5EAEE1E9" wp14:editId="01B7631A">
                <wp:extent cx="5788626" cy="6604172"/>
                <wp:effectExtent l="19050" t="19050" r="22225" b="25400"/>
                <wp:docPr id="9" name="Group 9"/>
                <wp:cNvGraphicFramePr/>
                <a:graphic xmlns:a="http://schemas.openxmlformats.org/drawingml/2006/main">
                  <a:graphicData uri="http://schemas.microsoft.com/office/word/2010/wordprocessingGroup">
                    <wpg:wgp>
                      <wpg:cNvGrpSpPr/>
                      <wpg:grpSpPr>
                        <a:xfrm>
                          <a:off x="0" y="0"/>
                          <a:ext cx="5788626" cy="6604172"/>
                          <a:chOff x="0" y="0"/>
                          <a:chExt cx="5734050" cy="6074410"/>
                        </a:xfrm>
                      </wpg:grpSpPr>
                      <wpg:grpSp>
                        <wpg:cNvPr id="12" name="Group 12"/>
                        <wpg:cNvGrpSpPr/>
                        <wpg:grpSpPr>
                          <a:xfrm>
                            <a:off x="0" y="0"/>
                            <a:ext cx="5734050" cy="6074410"/>
                            <a:chOff x="0" y="0"/>
                            <a:chExt cx="5734304" cy="6074156"/>
                          </a:xfrm>
                        </wpg:grpSpPr>
                        <pic:pic xmlns:pic="http://schemas.openxmlformats.org/drawingml/2006/picture">
                          <pic:nvPicPr>
                            <pic:cNvPr id="14" name="Picture 14"/>
                            <pic:cNvPicPr>
                              <a:picLocks noChangeAspect="1"/>
                            </pic:cNvPicPr>
                          </pic:nvPicPr>
                          <pic:blipFill>
                            <a:blip r:embed="rId32">
                              <a:grayscl/>
                              <a:extLst>
                                <a:ext uri="{28A0092B-C50C-407E-A947-70E740481C1C}">
                                  <a14:useLocalDpi xmlns:a14="http://schemas.microsoft.com/office/drawing/2010/main" val="0"/>
                                </a:ext>
                              </a:extLst>
                            </a:blip>
                            <a:srcRect/>
                            <a:stretch>
                              <a:fillRect/>
                            </a:stretch>
                          </pic:blipFill>
                          <pic:spPr bwMode="auto">
                            <a:xfrm>
                              <a:off x="0" y="1524000"/>
                              <a:ext cx="2815590" cy="1433195"/>
                            </a:xfrm>
                            <a:prstGeom prst="rect">
                              <a:avLst/>
                            </a:prstGeom>
                            <a:noFill/>
                            <a:ln>
                              <a:solidFill>
                                <a:sysClr val="windowText" lastClr="000000"/>
                              </a:solidFill>
                            </a:ln>
                          </pic:spPr>
                        </pic:pic>
                        <pic:pic xmlns:pic="http://schemas.openxmlformats.org/drawingml/2006/picture">
                          <pic:nvPicPr>
                            <pic:cNvPr id="15" name="Picture 15"/>
                            <pic:cNvPicPr>
                              <a:picLocks noChangeAspect="1"/>
                            </pic:cNvPicPr>
                          </pic:nvPicPr>
                          <pic:blipFill>
                            <a:blip r:embed="rId33">
                              <a:grayscl/>
                              <a:extLst>
                                <a:ext uri="{28A0092B-C50C-407E-A947-70E740481C1C}">
                                  <a14:useLocalDpi xmlns:a14="http://schemas.microsoft.com/office/drawing/2010/main" val="0"/>
                                </a:ext>
                              </a:extLst>
                            </a:blip>
                            <a:srcRect/>
                            <a:stretch>
                              <a:fillRect/>
                            </a:stretch>
                          </pic:blipFill>
                          <pic:spPr bwMode="auto">
                            <a:xfrm>
                              <a:off x="0" y="6096"/>
                              <a:ext cx="2800350" cy="1424940"/>
                            </a:xfrm>
                            <a:prstGeom prst="rect">
                              <a:avLst/>
                            </a:prstGeom>
                            <a:noFill/>
                            <a:ln>
                              <a:solidFill>
                                <a:sysClr val="windowText" lastClr="000000"/>
                              </a:solidFill>
                            </a:ln>
                          </pic:spPr>
                        </pic:pic>
                        <pic:pic xmlns:pic="http://schemas.openxmlformats.org/drawingml/2006/picture">
                          <pic:nvPicPr>
                            <pic:cNvPr id="16" name="Picture 16"/>
                            <pic:cNvPicPr>
                              <a:picLocks noChangeAspect="1"/>
                            </pic:cNvPicPr>
                          </pic:nvPicPr>
                          <pic:blipFill>
                            <a:blip r:embed="rId34">
                              <a:biLevel thresh="50000"/>
                              <a:extLst>
                                <a:ext uri="{28A0092B-C50C-407E-A947-70E740481C1C}">
                                  <a14:useLocalDpi xmlns:a14="http://schemas.microsoft.com/office/drawing/2010/main" val="0"/>
                                </a:ext>
                              </a:extLst>
                            </a:blip>
                            <a:srcRect/>
                            <a:stretch>
                              <a:fillRect/>
                            </a:stretch>
                          </pic:blipFill>
                          <pic:spPr bwMode="auto">
                            <a:xfrm>
                              <a:off x="0" y="3084576"/>
                              <a:ext cx="2819400" cy="1435100"/>
                            </a:xfrm>
                            <a:prstGeom prst="rect">
                              <a:avLst/>
                            </a:prstGeom>
                            <a:noFill/>
                            <a:ln>
                              <a:solidFill>
                                <a:sysClr val="windowText" lastClr="000000"/>
                              </a:solidFill>
                            </a:ln>
                          </pic:spPr>
                        </pic:pic>
                        <pic:pic xmlns:pic="http://schemas.openxmlformats.org/drawingml/2006/picture">
                          <pic:nvPicPr>
                            <pic:cNvPr id="17" name="Picture 17"/>
                            <pic:cNvPicPr>
                              <a:picLocks noChangeAspect="1"/>
                            </pic:cNvPicPr>
                          </pic:nvPicPr>
                          <pic:blipFill>
                            <a:blip r:embed="rId35">
                              <a:grayscl/>
                              <a:extLst>
                                <a:ext uri="{28A0092B-C50C-407E-A947-70E740481C1C}">
                                  <a14:useLocalDpi xmlns:a14="http://schemas.microsoft.com/office/drawing/2010/main" val="0"/>
                                </a:ext>
                              </a:extLst>
                            </a:blip>
                            <a:srcRect/>
                            <a:stretch>
                              <a:fillRect/>
                            </a:stretch>
                          </pic:blipFill>
                          <pic:spPr bwMode="auto">
                            <a:xfrm>
                              <a:off x="0" y="4639056"/>
                              <a:ext cx="2828925" cy="1433830"/>
                            </a:xfrm>
                            <a:prstGeom prst="rect">
                              <a:avLst/>
                            </a:prstGeom>
                            <a:noFill/>
                            <a:ln>
                              <a:solidFill>
                                <a:sysClr val="windowText" lastClr="000000"/>
                              </a:solidFill>
                            </a:ln>
                          </pic:spPr>
                        </pic:pic>
                        <pic:pic xmlns:pic="http://schemas.openxmlformats.org/drawingml/2006/picture">
                          <pic:nvPicPr>
                            <pic:cNvPr id="18" name="Picture 18"/>
                            <pic:cNvPicPr>
                              <a:picLocks noChangeAspect="1"/>
                            </pic:cNvPicPr>
                          </pic:nvPicPr>
                          <pic:blipFill>
                            <a:blip r:embed="rId36">
                              <a:grayscl/>
                              <a:extLst>
                                <a:ext uri="{28A0092B-C50C-407E-A947-70E740481C1C}">
                                  <a14:useLocalDpi xmlns:a14="http://schemas.microsoft.com/office/drawing/2010/main" val="0"/>
                                </a:ext>
                              </a:extLst>
                            </a:blip>
                            <a:srcRect/>
                            <a:stretch>
                              <a:fillRect/>
                            </a:stretch>
                          </pic:blipFill>
                          <pic:spPr bwMode="auto">
                            <a:xfrm>
                              <a:off x="2919984" y="0"/>
                              <a:ext cx="2814320" cy="1410970"/>
                            </a:xfrm>
                            <a:prstGeom prst="rect">
                              <a:avLst/>
                            </a:prstGeom>
                            <a:noFill/>
                            <a:ln>
                              <a:solidFill>
                                <a:sysClr val="windowText" lastClr="000000"/>
                              </a:solidFill>
                            </a:ln>
                          </pic:spPr>
                        </pic:pic>
                        <pic:pic xmlns:pic="http://schemas.openxmlformats.org/drawingml/2006/picture">
                          <pic:nvPicPr>
                            <pic:cNvPr id="19" name="Picture 19"/>
                            <pic:cNvPicPr>
                              <a:picLocks noChangeAspect="1"/>
                            </pic:cNvPicPr>
                          </pic:nvPicPr>
                          <pic:blipFill>
                            <a:blip r:embed="rId37">
                              <a:grayscl/>
                              <a:extLst>
                                <a:ext uri="{28A0092B-C50C-407E-A947-70E740481C1C}">
                                  <a14:useLocalDpi xmlns:a14="http://schemas.microsoft.com/office/drawing/2010/main" val="0"/>
                                </a:ext>
                              </a:extLst>
                            </a:blip>
                            <a:srcRect/>
                            <a:stretch>
                              <a:fillRect/>
                            </a:stretch>
                          </pic:blipFill>
                          <pic:spPr bwMode="auto">
                            <a:xfrm>
                              <a:off x="2913888" y="1524000"/>
                              <a:ext cx="2819400" cy="1433195"/>
                            </a:xfrm>
                            <a:prstGeom prst="rect">
                              <a:avLst/>
                            </a:prstGeom>
                            <a:noFill/>
                            <a:ln>
                              <a:solidFill>
                                <a:sysClr val="windowText" lastClr="000000"/>
                              </a:solidFill>
                            </a:ln>
                          </pic:spPr>
                        </pic:pic>
                        <pic:pic xmlns:pic="http://schemas.openxmlformats.org/drawingml/2006/picture">
                          <pic:nvPicPr>
                            <pic:cNvPr id="20" name="Picture 20"/>
                            <pic:cNvPicPr>
                              <a:picLocks noChangeAspect="1"/>
                            </pic:cNvPicPr>
                          </pic:nvPicPr>
                          <pic:blipFill>
                            <a:blip r:embed="rId38">
                              <a:grayscl/>
                              <a:extLst>
                                <a:ext uri="{28A0092B-C50C-407E-A947-70E740481C1C}">
                                  <a14:useLocalDpi xmlns:a14="http://schemas.microsoft.com/office/drawing/2010/main" val="0"/>
                                </a:ext>
                              </a:extLst>
                            </a:blip>
                            <a:srcRect/>
                            <a:stretch>
                              <a:fillRect/>
                            </a:stretch>
                          </pic:blipFill>
                          <pic:spPr bwMode="auto">
                            <a:xfrm>
                              <a:off x="2907792" y="3078480"/>
                              <a:ext cx="2824480" cy="1437640"/>
                            </a:xfrm>
                            <a:prstGeom prst="rect">
                              <a:avLst/>
                            </a:prstGeom>
                            <a:noFill/>
                            <a:ln>
                              <a:solidFill>
                                <a:sysClr val="windowText" lastClr="000000"/>
                              </a:solidFill>
                            </a:ln>
                          </pic:spPr>
                        </pic:pic>
                        <pic:pic xmlns:pic="http://schemas.openxmlformats.org/drawingml/2006/picture">
                          <pic:nvPicPr>
                            <pic:cNvPr id="21" name="Picture 21"/>
                            <pic:cNvPicPr>
                              <a:picLocks noChangeAspect="1"/>
                            </pic:cNvPicPr>
                          </pic:nvPicPr>
                          <pic:blipFill>
                            <a:blip r:embed="rId39">
                              <a:grayscl/>
                              <a:extLst>
                                <a:ext uri="{28A0092B-C50C-407E-A947-70E740481C1C}">
                                  <a14:useLocalDpi xmlns:a14="http://schemas.microsoft.com/office/drawing/2010/main" val="0"/>
                                </a:ext>
                              </a:extLst>
                            </a:blip>
                            <a:srcRect/>
                            <a:stretch>
                              <a:fillRect/>
                            </a:stretch>
                          </pic:blipFill>
                          <pic:spPr bwMode="auto">
                            <a:xfrm>
                              <a:off x="2913888" y="4639056"/>
                              <a:ext cx="2819400" cy="1435100"/>
                            </a:xfrm>
                            <a:prstGeom prst="rect">
                              <a:avLst/>
                            </a:prstGeom>
                            <a:noFill/>
                            <a:ln>
                              <a:solidFill>
                                <a:sysClr val="windowText" lastClr="000000"/>
                              </a:solidFill>
                            </a:ln>
                          </pic:spPr>
                        </pic:pic>
                      </wpg:grpSp>
                      <wps:wsp>
                        <wps:cNvPr id="22" name="Text Box 2"/>
                        <wps:cNvSpPr txBox="1">
                          <a:spLocks noChangeArrowheads="1"/>
                        </wps:cNvSpPr>
                        <wps:spPr bwMode="auto">
                          <a:xfrm>
                            <a:off x="1542403" y="3265560"/>
                            <a:ext cx="138430" cy="111760"/>
                          </a:xfrm>
                          <a:prstGeom prst="rect">
                            <a:avLst/>
                          </a:prstGeom>
                          <a:solidFill>
                            <a:srgbClr val="FFFFFF"/>
                          </a:solidFill>
                          <a:ln w="9525">
                            <a:solidFill>
                              <a:sysClr val="window" lastClr="FFFFFF"/>
                            </a:solidFill>
                            <a:miter lim="800000"/>
                            <a:headEnd/>
                            <a:tailEnd/>
                          </a:ln>
                        </wps:spPr>
                        <wps:txbx>
                          <w:txbxContent>
                            <w:p w14:paraId="55679EF1" w14:textId="77777777" w:rsidR="00CB4C66" w:rsidRPr="00764050" w:rsidRDefault="00CB4C66" w:rsidP="00CB4C66">
                              <w:pPr>
                                <w:rPr>
                                  <w:rFonts w:ascii="Times New Roman" w:hAnsi="Times New Roman"/>
                                  <w:sz w:val="12"/>
                                  <w:szCs w:val="10"/>
                                </w:rPr>
                              </w:pPr>
                              <w:r w:rsidRPr="00764050">
                                <w:rPr>
                                  <w:rFonts w:ascii="Times New Roman" w:hAnsi="Times New Roman"/>
                                  <w:sz w:val="12"/>
                                  <w:szCs w:val="10"/>
                                </w:rPr>
                                <w:t>CF</w:t>
                              </w:r>
                            </w:p>
                          </w:txbxContent>
                        </wps:txbx>
                        <wps:bodyPr rot="0" vert="horz" wrap="square" lIns="0" tIns="0" rIns="0" bIns="0" anchor="t" anchorCtr="0">
                          <a:noAutofit/>
                        </wps:bodyPr>
                      </wps:wsp>
                    </wpg:wgp>
                  </a:graphicData>
                </a:graphic>
              </wp:inline>
            </w:drawing>
          </mc:Choice>
          <mc:Fallback>
            <w:pict>
              <v:group w14:anchorId="5EAEE1E9" id="Group 9" o:spid="_x0000_s1026" style="width:455.8pt;height:520pt;mso-position-horizontal-relative:char;mso-position-vertical-relative:line" coordsize="57340,6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">
                <v:group id="Group 12" o:spid="_x0000_s1027" style="position:absolute;width:57340;height:60744" coordsize="57343,6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15240;width:28155;height:14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" stroked="t" strokecolor="windowText">
                    <v:imagedata r:id="rId40" o:title="" grayscale="t"/>
                    <v:path arrowok="t"/>
                  </v:shape>
                  <v:shape id="Picture 15" o:spid="_x0000_s1029" type="#_x0000_t75" style="position:absolute;top:60;width:28003;height:14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" stroked="t" strokecolor="windowText">
                    <v:imagedata r:id="rId41" o:title="" grayscale="t"/>
                    <v:path arrowok="t"/>
                  </v:shape>
                  <v:shape id="Picture 16" o:spid="_x0000_s1030" type="#_x0000_t75" style="position:absolute;top:30845;width:28194;height:14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" stroked="t" strokecolor="windowText">
                    <v:imagedata r:id="rId42" o:title="" grayscale="t" bilevel="t"/>
                    <v:path arrowok="t"/>
                  </v:shape>
                  <v:shape id="Picture 17" o:spid="_x0000_s1031" type="#_x0000_t75" style="position:absolute;top:46390;width:28289;height:14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" stroked="t" strokecolor="windowText">
                    <v:imagedata r:id="rId43" o:title="" grayscale="t"/>
                    <v:path arrowok="t"/>
                  </v:shape>
                  <v:shape id="Picture 18" o:spid="_x0000_s1032" type="#_x0000_t75" style="position:absolute;left:29199;width:28144;height:14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" stroked="t" strokecolor="windowText">
                    <v:imagedata r:id="rId44" o:title="" grayscale="t"/>
                    <v:path arrowok="t"/>
                  </v:shape>
                  <v:shape id="Picture 19" o:spid="_x0000_s1033" type="#_x0000_t75" style="position:absolute;left:29138;top:15240;width:28194;height:14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" stroked="t" strokecolor="windowText">
                    <v:imagedata r:id="rId45" o:title="" grayscale="t"/>
                    <v:path arrowok="t"/>
                  </v:shape>
                  <v:shape id="Picture 20" o:spid="_x0000_s1034" type="#_x0000_t75" style="position:absolute;left:29077;top:30784;width:28245;height:14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" stroked="t" strokecolor="windowText">
                    <v:imagedata r:id="rId46" o:title="" grayscale="t"/>
                    <v:path arrowok="t"/>
                  </v:shape>
                  <v:shape id="Picture 21" o:spid="_x0000_s1035" type="#_x0000_t75" style="position:absolute;left:29138;top:46390;width:28194;height:14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" stroked="t" strokecolor="windowText">
                    <v:imagedata r:id="rId47" o:title="" grayscale="t"/>
                    <v:path arrowok="t"/>
                  </v:shape>
                </v:group>
                <v:shapetype id="_x0000_t202" coordsize="21600,21600" o:spt="202" path="m,l,21600r21600,l21600,xe">
                  <v:stroke joinstyle="miter"/>
                  <v:path gradientshapeok="t" o:connecttype="rect"/>
                </v:shapetype>
                <v:shape id="Text Box 2" o:spid="_x0000_s1036" type="#_x0000_t202" style="position:absolute;left:15424;top:32655;width:1384;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" strokecolor="window">
                  <v:textbox inset="0,0,0,0">
                    <w:txbxContent>
                      <w:p w14:paraId="55679EF1" w14:textId="77777777" w:rsidR="00CB4C66" w:rsidRPr="00764050" w:rsidRDefault="00CB4C66" w:rsidP="00CB4C66">
                        <w:pPr>
                          <w:rPr>
                            <w:rFonts w:ascii="Times New Roman" w:hAnsi="Times New Roman"/>
                            <w:sz w:val="12"/>
                            <w:szCs w:val="10"/>
                          </w:rPr>
                        </w:pPr>
                        <w:r w:rsidRPr="00764050">
                          <w:rPr>
                            <w:rFonts w:ascii="Times New Roman" w:hAnsi="Times New Roman"/>
                            <w:sz w:val="12"/>
                            <w:szCs w:val="10"/>
                          </w:rPr>
                          <w:t>CF</w:t>
                        </w:r>
                      </w:p>
                    </w:txbxContent>
                  </v:textbox>
                </v:shape>
                <w10:anchorlock/>
              </v:group>
            </w:pict>
          </mc:Fallback>
        </mc:AlternateContent>
      </w:r>
    </w:p>
    <w:p w14:paraId="54F07E29" w14:textId="1B90636B" w:rsidR="00CB4C66" w:rsidRPr="00CB4C66" w:rsidRDefault="00CB4C66" w:rsidP="00904982">
      <w:pPr>
        <w:widowControl w:val="0"/>
        <w:wordWrap w:val="0"/>
        <w:autoSpaceDE w:val="0"/>
        <w:autoSpaceDN w:val="0"/>
        <w:spacing w:after="0"/>
        <w:ind w:left="900" w:hanging="90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Figure 3. </w:t>
      </w:r>
      <w:r w:rsidR="00904982">
        <w:rPr>
          <w:rFonts w:ascii="Times New Roman" w:eastAsia="SimSun" w:hAnsi="Times New Roman"/>
          <w:bCs/>
          <w:kern w:val="2"/>
          <w:sz w:val="20"/>
          <w:lang w:eastAsia="ko-KR" w:bidi="ar-SA"/>
        </w:rPr>
        <w:tab/>
      </w:r>
      <w:r w:rsidRPr="00CB4C66">
        <w:rPr>
          <w:rFonts w:ascii="Times New Roman" w:eastAsia="SimSun" w:hAnsi="Times New Roman"/>
          <w:bCs/>
          <w:kern w:val="2"/>
          <w:sz w:val="20"/>
          <w:lang w:eastAsia="ko-KR" w:bidi="ar-SA"/>
        </w:rPr>
        <w:t>Representative chromatograms of negative control and spiked samples; (A-B) mineral water; (C-D) carbonated drink; (E-F) energy drink; (G-H) fruit-based drink</w:t>
      </w:r>
    </w:p>
    <w:p w14:paraId="2924DF8F"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26B9490" w14:textId="77777777" w:rsidR="002C0F7A" w:rsidRDefault="002C0F7A"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2521CB9F" w14:textId="77777777" w:rsidR="00904982" w:rsidRDefault="0090498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6221D6B" w14:textId="77777777" w:rsidR="00904982" w:rsidRDefault="0090498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88DF9A3" w14:textId="1C8D5C7E" w:rsidR="00904982" w:rsidRDefault="0090498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904982" w:rsidSect="00CB4C66">
          <w:headerReference w:type="even" r:id="rId48"/>
          <w:headerReference w:type="default" r:id="rId49"/>
          <w:footerReference w:type="even" r:id="rId50"/>
          <w:headerReference w:type="first" r:id="rId51"/>
          <w:type w:val="continuous"/>
          <w:pgSz w:w="12240" w:h="15840" w:code="1"/>
          <w:pgMar w:top="1800" w:right="1469" w:bottom="1699" w:left="1440" w:header="706" w:footer="706" w:gutter="0"/>
          <w:pgNumType w:start="1"/>
          <w:cols w:space="708"/>
          <w:docGrid w:linePitch="360"/>
        </w:sectPr>
      </w:pPr>
    </w:p>
    <w:p w14:paraId="06A143A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lastRenderedPageBreak/>
        <w:t xml:space="preserve">Although extraneous peaks originated from the beverages were noticed in their respective chromatographic outputs, all these peaks did not interfere the determination and quantification of xylazine as its peak was well-separated from the potential interferences. As a good laboratory practice, it is recommended that a beverage-negative control run is performed in every instance whenever the recovery of a target drug from any beverage is to be determined. This is to avoid obtaining a false positive result, especially in drug-spiked beverage samples. </w:t>
      </w:r>
    </w:p>
    <w:p w14:paraId="73ADE55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1441BDC"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kern w:val="2"/>
          <w:sz w:val="20"/>
          <w:szCs w:val="20"/>
          <w:lang w:eastAsia="ko-KR" w:bidi="ar-SA"/>
        </w:rPr>
        <w:t xml:space="preserve">Under the optimized LLE procedure, DCM was chosen as the extracting solvent due to its relatively good polarity that could increase the recovery efficiency [42]. Apart from that, multiple extraction could potentially </w:t>
      </w:r>
      <w:r w:rsidRPr="00CB4C66">
        <w:rPr>
          <w:rFonts w:ascii="Times New Roman" w:eastAsia="SimSun" w:hAnsi="Times New Roman"/>
          <w:kern w:val="2"/>
          <w:sz w:val="20"/>
          <w:szCs w:val="20"/>
          <w:lang w:eastAsia="ko-KR" w:bidi="ar-SA"/>
        </w:rPr>
        <w:t>increase the distribution coefficient of xylazine [43], while the xylazine was extracted upon basifying the aqueous sample to pH 11 in this study. As a basic drug, alkaline aqueous sample, in this case the beverage sample, allowed greater extraction of the analyte to the DCM layer [43]. It is noted that all drinks except mineral water were appeared acidic in their respective original forms. Therefore, all the solution were made basic for better recovery efficiencies.</w:t>
      </w:r>
    </w:p>
    <w:p w14:paraId="09AEB769" w14:textId="13714F41" w:rsidR="002C0F7A"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2C0F7A" w:rsidSect="002C0F7A">
          <w:headerReference w:type="even" r:id="rId52"/>
          <w:headerReference w:type="default" r:id="rId53"/>
          <w:footerReference w:type="default" r:id="rId54"/>
          <w:headerReference w:type="first" r:id="rId55"/>
          <w:type w:val="continuous"/>
          <w:pgSz w:w="12240" w:h="15840" w:code="1"/>
          <w:pgMar w:top="1800" w:right="1469" w:bottom="1699" w:left="1440" w:header="706" w:footer="706" w:gutter="0"/>
          <w:pgNumType w:start="1"/>
          <w:cols w:num="2" w:space="403"/>
          <w:docGrid w:linePitch="360"/>
        </w:sectPr>
      </w:pPr>
      <w:r w:rsidRPr="00CB4C66">
        <w:rPr>
          <w:rFonts w:ascii="Times New Roman" w:eastAsia="SimSun" w:hAnsi="Times New Roman"/>
          <w:bCs/>
          <w:kern w:val="2"/>
          <w:sz w:val="20"/>
          <w:lang w:eastAsia="ko-KR" w:bidi="ar-SA"/>
        </w:rPr>
        <w:t>Recoveries of xylazine were determined through the evaluation of the extraction efficiency from beverage samples appearing in liquid, droplet, and dry forms. Spiked levels of xylazine with respective mass of 1.5 µg, 4.5 µg and 7.5 µg were utilized, and Table 1 demonstrates the recovery percentages of the drug for each beverage samples.</w:t>
      </w:r>
    </w:p>
    <w:p w14:paraId="1183698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0A3A917" w14:textId="091F0F29" w:rsidR="00282675" w:rsidRPr="00CB4C66" w:rsidRDefault="00CB4C66" w:rsidP="00EA0B92">
      <w:pPr>
        <w:widowControl w:val="0"/>
        <w:wordWrap w:val="0"/>
        <w:autoSpaceDE w:val="0"/>
        <w:autoSpaceDN w:val="0"/>
        <w:spacing w:after="120"/>
        <w:jc w:val="center"/>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Table 1. Recoveries (± RSD) of xylazine from the four different beverage</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296"/>
        <w:gridCol w:w="1296"/>
        <w:gridCol w:w="1296"/>
      </w:tblGrid>
      <w:tr w:rsidR="00CB4C66" w:rsidRPr="00CB4C66" w14:paraId="5AAF8BEC" w14:textId="77777777" w:rsidTr="00B07F6D">
        <w:trPr>
          <w:trHeight w:val="60"/>
          <w:jc w:val="center"/>
        </w:trPr>
        <w:tc>
          <w:tcPr>
            <w:tcW w:w="0" w:type="auto"/>
            <w:tcBorders>
              <w:top w:val="single" w:sz="4" w:space="0" w:color="auto"/>
              <w:bottom w:val="single" w:sz="4" w:space="0" w:color="auto"/>
            </w:tcBorders>
          </w:tcPr>
          <w:p w14:paraId="1FFC7939" w14:textId="77777777" w:rsidR="00CB4C66" w:rsidRPr="00CB4C66" w:rsidRDefault="00CB4C66" w:rsidP="00EA0B92">
            <w:pPr>
              <w:widowControl w:val="0"/>
              <w:wordWrap w:val="0"/>
              <w:autoSpaceDE w:val="0"/>
              <w:autoSpaceDN w:val="0"/>
              <w:spacing w:before="60" w:after="60"/>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Beverage Sample</w:t>
            </w:r>
          </w:p>
        </w:tc>
        <w:tc>
          <w:tcPr>
            <w:tcW w:w="0" w:type="auto"/>
            <w:tcBorders>
              <w:top w:val="single" w:sz="4" w:space="0" w:color="auto"/>
            </w:tcBorders>
          </w:tcPr>
          <w:p w14:paraId="33C353DA" w14:textId="77777777" w:rsidR="00CB4C66" w:rsidRPr="00CB4C66" w:rsidRDefault="00CB4C66" w:rsidP="00EA0B9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1.5 µg</w:t>
            </w:r>
          </w:p>
        </w:tc>
        <w:tc>
          <w:tcPr>
            <w:tcW w:w="0" w:type="auto"/>
            <w:tcBorders>
              <w:top w:val="single" w:sz="4" w:space="0" w:color="auto"/>
            </w:tcBorders>
          </w:tcPr>
          <w:p w14:paraId="6774AB5C" w14:textId="77777777" w:rsidR="00CB4C66" w:rsidRPr="00CB4C66" w:rsidRDefault="00CB4C66" w:rsidP="00EA0B9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4.5 µg</w:t>
            </w:r>
          </w:p>
        </w:tc>
        <w:tc>
          <w:tcPr>
            <w:tcW w:w="0" w:type="auto"/>
            <w:tcBorders>
              <w:top w:val="single" w:sz="4" w:space="0" w:color="auto"/>
            </w:tcBorders>
          </w:tcPr>
          <w:p w14:paraId="01DEC81C" w14:textId="77777777" w:rsidR="00CB4C66" w:rsidRPr="00CB4C66" w:rsidRDefault="00CB4C66" w:rsidP="00EA0B9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7.5 µg</w:t>
            </w:r>
          </w:p>
        </w:tc>
      </w:tr>
      <w:tr w:rsidR="00CB4C66" w:rsidRPr="00CB4C66" w14:paraId="29C4E5BB" w14:textId="77777777" w:rsidTr="00B07F6D">
        <w:trPr>
          <w:trHeight w:val="60"/>
          <w:jc w:val="center"/>
        </w:trPr>
        <w:tc>
          <w:tcPr>
            <w:tcW w:w="0" w:type="auto"/>
            <w:gridSpan w:val="4"/>
            <w:tcBorders>
              <w:top w:val="single" w:sz="4" w:space="0" w:color="auto"/>
              <w:bottom w:val="single" w:sz="4" w:space="0" w:color="auto"/>
            </w:tcBorders>
          </w:tcPr>
          <w:p w14:paraId="1B97CDF5" w14:textId="49877713" w:rsidR="00CB4C66" w:rsidRPr="00CB4C66" w:rsidRDefault="00CB4C66" w:rsidP="00EA0B92">
            <w:pPr>
              <w:widowControl w:val="0"/>
              <w:wordWrap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Liquid form beverage sample</w:t>
            </w:r>
          </w:p>
        </w:tc>
      </w:tr>
      <w:tr w:rsidR="00CB4C66" w:rsidRPr="00CB4C66" w14:paraId="77B8D563" w14:textId="77777777" w:rsidTr="00B07F6D">
        <w:trPr>
          <w:trHeight w:val="64"/>
          <w:jc w:val="center"/>
        </w:trPr>
        <w:tc>
          <w:tcPr>
            <w:tcW w:w="0" w:type="auto"/>
            <w:tcBorders>
              <w:top w:val="single" w:sz="4" w:space="0" w:color="auto"/>
            </w:tcBorders>
          </w:tcPr>
          <w:p w14:paraId="01ADF37B"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Mineral Water </w:t>
            </w:r>
          </w:p>
        </w:tc>
        <w:tc>
          <w:tcPr>
            <w:tcW w:w="0" w:type="auto"/>
            <w:tcBorders>
              <w:top w:val="single" w:sz="4" w:space="0" w:color="auto"/>
            </w:tcBorders>
          </w:tcPr>
          <w:p w14:paraId="0962602C"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97.3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0.9%</w:t>
            </w:r>
          </w:p>
        </w:tc>
        <w:tc>
          <w:tcPr>
            <w:tcW w:w="0" w:type="auto"/>
            <w:tcBorders>
              <w:top w:val="single" w:sz="4" w:space="0" w:color="auto"/>
            </w:tcBorders>
          </w:tcPr>
          <w:p w14:paraId="1E102B17"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92.1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1.7%</w:t>
            </w:r>
          </w:p>
        </w:tc>
        <w:tc>
          <w:tcPr>
            <w:tcW w:w="0" w:type="auto"/>
            <w:tcBorders>
              <w:top w:val="single" w:sz="4" w:space="0" w:color="auto"/>
            </w:tcBorders>
          </w:tcPr>
          <w:p w14:paraId="6D51D72D" w14:textId="77777777" w:rsidR="00CB4C66" w:rsidRPr="00CB4C66" w:rsidRDefault="00CB4C66" w:rsidP="00EA0B92">
            <w:pPr>
              <w:widowControl w:val="0"/>
              <w:autoSpaceDE w:val="0"/>
              <w:autoSpaceDN w:val="0"/>
              <w:spacing w:before="60" w:after="0"/>
              <w:jc w:val="center"/>
              <w:rPr>
                <w:rFonts w:ascii="Times New Roma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90.1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2.8%</w:t>
            </w:r>
          </w:p>
        </w:tc>
      </w:tr>
      <w:tr w:rsidR="00CB4C66" w:rsidRPr="00CB4C66" w14:paraId="7288231E" w14:textId="77777777" w:rsidTr="00B07F6D">
        <w:trPr>
          <w:trHeight w:val="74"/>
          <w:jc w:val="center"/>
        </w:trPr>
        <w:tc>
          <w:tcPr>
            <w:tcW w:w="0" w:type="auto"/>
          </w:tcPr>
          <w:p w14:paraId="08DF3F1D"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Carbonated drink</w:t>
            </w:r>
          </w:p>
        </w:tc>
        <w:tc>
          <w:tcPr>
            <w:tcW w:w="0" w:type="auto"/>
          </w:tcPr>
          <w:p w14:paraId="7784F0A8"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90.7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5.7%</w:t>
            </w:r>
          </w:p>
        </w:tc>
        <w:tc>
          <w:tcPr>
            <w:tcW w:w="0" w:type="auto"/>
          </w:tcPr>
          <w:p w14:paraId="421154EB"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90.0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3.2%</w:t>
            </w:r>
          </w:p>
        </w:tc>
        <w:tc>
          <w:tcPr>
            <w:tcW w:w="0" w:type="auto"/>
          </w:tcPr>
          <w:p w14:paraId="2DF386D3" w14:textId="77777777" w:rsidR="00CB4C66" w:rsidRPr="00CB4C66" w:rsidRDefault="00CB4C66" w:rsidP="00EA0B92">
            <w:pPr>
              <w:widowControl w:val="0"/>
              <w:autoSpaceDE w:val="0"/>
              <w:autoSpaceDN w:val="0"/>
              <w:spacing w:before="60" w:after="0"/>
              <w:jc w:val="center"/>
              <w:rPr>
                <w:rFonts w:ascii="Times New Roma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85.5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2.1%</w:t>
            </w:r>
          </w:p>
        </w:tc>
      </w:tr>
      <w:tr w:rsidR="00CB4C66" w:rsidRPr="00CB4C66" w14:paraId="40E916F5" w14:textId="77777777" w:rsidTr="00B07F6D">
        <w:trPr>
          <w:trHeight w:val="74"/>
          <w:jc w:val="center"/>
        </w:trPr>
        <w:tc>
          <w:tcPr>
            <w:tcW w:w="0" w:type="auto"/>
          </w:tcPr>
          <w:p w14:paraId="6BB82743"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Fruit-based drink</w:t>
            </w:r>
          </w:p>
        </w:tc>
        <w:tc>
          <w:tcPr>
            <w:tcW w:w="0" w:type="auto"/>
          </w:tcPr>
          <w:p w14:paraId="12C72ECD"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87.8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7.0%</w:t>
            </w:r>
          </w:p>
        </w:tc>
        <w:tc>
          <w:tcPr>
            <w:tcW w:w="0" w:type="auto"/>
          </w:tcPr>
          <w:p w14:paraId="7E5B32E1"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82.0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8.6%</w:t>
            </w:r>
          </w:p>
        </w:tc>
        <w:tc>
          <w:tcPr>
            <w:tcW w:w="0" w:type="auto"/>
          </w:tcPr>
          <w:p w14:paraId="0BBBDBBA"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77.2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5.3%</w:t>
            </w:r>
          </w:p>
        </w:tc>
      </w:tr>
      <w:tr w:rsidR="00CB4C66" w:rsidRPr="00CB4C66" w14:paraId="7F3A9C08" w14:textId="77777777" w:rsidTr="00B07F6D">
        <w:trPr>
          <w:trHeight w:val="74"/>
          <w:jc w:val="center"/>
        </w:trPr>
        <w:tc>
          <w:tcPr>
            <w:tcW w:w="0" w:type="auto"/>
            <w:tcBorders>
              <w:bottom w:val="single" w:sz="4" w:space="0" w:color="auto"/>
            </w:tcBorders>
          </w:tcPr>
          <w:p w14:paraId="49228B2C"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Energy drink</w:t>
            </w:r>
          </w:p>
        </w:tc>
        <w:tc>
          <w:tcPr>
            <w:tcW w:w="0" w:type="auto"/>
            <w:tcBorders>
              <w:bottom w:val="single" w:sz="4" w:space="0" w:color="auto"/>
            </w:tcBorders>
          </w:tcPr>
          <w:p w14:paraId="4D41EC7A"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89.8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5.3%</w:t>
            </w:r>
          </w:p>
        </w:tc>
        <w:tc>
          <w:tcPr>
            <w:tcW w:w="0" w:type="auto"/>
            <w:tcBorders>
              <w:bottom w:val="single" w:sz="4" w:space="0" w:color="auto"/>
            </w:tcBorders>
          </w:tcPr>
          <w:p w14:paraId="7519E7D2"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84.1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3.5%</w:t>
            </w:r>
          </w:p>
        </w:tc>
        <w:tc>
          <w:tcPr>
            <w:tcW w:w="0" w:type="auto"/>
            <w:tcBorders>
              <w:bottom w:val="single" w:sz="4" w:space="0" w:color="auto"/>
            </w:tcBorders>
          </w:tcPr>
          <w:p w14:paraId="7DDF6BE1" w14:textId="77777777" w:rsidR="00CB4C66" w:rsidRPr="00CB4C66" w:rsidRDefault="00CB4C66" w:rsidP="00EA0B92">
            <w:pPr>
              <w:widowControl w:val="0"/>
              <w:autoSpaceDE w:val="0"/>
              <w:autoSpaceDN w:val="0"/>
              <w:spacing w:before="60" w:after="0"/>
              <w:jc w:val="center"/>
              <w:rPr>
                <w:rFonts w:ascii="Times New Roma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82.2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6.4%</w:t>
            </w:r>
          </w:p>
        </w:tc>
      </w:tr>
      <w:tr w:rsidR="00CB4C66" w:rsidRPr="00CB4C66" w14:paraId="19CAFD9C" w14:textId="77777777" w:rsidTr="00B07F6D">
        <w:trPr>
          <w:trHeight w:val="60"/>
          <w:jc w:val="center"/>
        </w:trPr>
        <w:tc>
          <w:tcPr>
            <w:tcW w:w="0" w:type="auto"/>
            <w:gridSpan w:val="4"/>
            <w:tcBorders>
              <w:top w:val="single" w:sz="4" w:space="0" w:color="auto"/>
              <w:bottom w:val="single" w:sz="4" w:space="0" w:color="auto"/>
            </w:tcBorders>
          </w:tcPr>
          <w:p w14:paraId="0680E482" w14:textId="6CEFEDAA"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Droplet beverage sample</w:t>
            </w:r>
          </w:p>
        </w:tc>
      </w:tr>
      <w:tr w:rsidR="00CB4C66" w:rsidRPr="00CB4C66" w14:paraId="2377E002" w14:textId="77777777" w:rsidTr="00B07F6D">
        <w:trPr>
          <w:trHeight w:val="64"/>
          <w:jc w:val="center"/>
        </w:trPr>
        <w:tc>
          <w:tcPr>
            <w:tcW w:w="0" w:type="auto"/>
            <w:tcBorders>
              <w:top w:val="single" w:sz="4" w:space="0" w:color="auto"/>
            </w:tcBorders>
          </w:tcPr>
          <w:p w14:paraId="1B700DDC"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Mineral Water </w:t>
            </w:r>
          </w:p>
        </w:tc>
        <w:tc>
          <w:tcPr>
            <w:tcW w:w="0" w:type="auto"/>
            <w:tcBorders>
              <w:top w:val="single" w:sz="4" w:space="0" w:color="auto"/>
            </w:tcBorders>
          </w:tcPr>
          <w:p w14:paraId="34D06FA3"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71.9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9.0%</w:t>
            </w:r>
          </w:p>
        </w:tc>
        <w:tc>
          <w:tcPr>
            <w:tcW w:w="0" w:type="auto"/>
            <w:tcBorders>
              <w:top w:val="single" w:sz="4" w:space="0" w:color="auto"/>
            </w:tcBorders>
          </w:tcPr>
          <w:p w14:paraId="3B579B54"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80.0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7.9%</w:t>
            </w:r>
          </w:p>
        </w:tc>
        <w:tc>
          <w:tcPr>
            <w:tcW w:w="0" w:type="auto"/>
            <w:tcBorders>
              <w:top w:val="single" w:sz="4" w:space="0" w:color="auto"/>
            </w:tcBorders>
          </w:tcPr>
          <w:p w14:paraId="2AEEBA90"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75.5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4.4%</w:t>
            </w:r>
          </w:p>
        </w:tc>
      </w:tr>
      <w:tr w:rsidR="00CB4C66" w:rsidRPr="00CB4C66" w14:paraId="01B49E40" w14:textId="77777777" w:rsidTr="00B07F6D">
        <w:trPr>
          <w:trHeight w:val="74"/>
          <w:jc w:val="center"/>
        </w:trPr>
        <w:tc>
          <w:tcPr>
            <w:tcW w:w="0" w:type="auto"/>
          </w:tcPr>
          <w:p w14:paraId="48D98152"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Carbonated drink</w:t>
            </w:r>
          </w:p>
        </w:tc>
        <w:tc>
          <w:tcPr>
            <w:tcW w:w="0" w:type="auto"/>
          </w:tcPr>
          <w:p w14:paraId="5B430366"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69.8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14.3%</w:t>
            </w:r>
          </w:p>
        </w:tc>
        <w:tc>
          <w:tcPr>
            <w:tcW w:w="0" w:type="auto"/>
          </w:tcPr>
          <w:p w14:paraId="34E64D60"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72.0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7.9%</w:t>
            </w:r>
          </w:p>
        </w:tc>
        <w:tc>
          <w:tcPr>
            <w:tcW w:w="0" w:type="auto"/>
          </w:tcPr>
          <w:p w14:paraId="0233363E"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75.9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3.9%</w:t>
            </w:r>
          </w:p>
        </w:tc>
      </w:tr>
      <w:tr w:rsidR="00CB4C66" w:rsidRPr="00CB4C66" w14:paraId="2B4F5029" w14:textId="77777777" w:rsidTr="00B07F6D">
        <w:trPr>
          <w:trHeight w:val="74"/>
          <w:jc w:val="center"/>
        </w:trPr>
        <w:tc>
          <w:tcPr>
            <w:tcW w:w="0" w:type="auto"/>
          </w:tcPr>
          <w:p w14:paraId="0927B9CC"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Fruit-based drink</w:t>
            </w:r>
          </w:p>
        </w:tc>
        <w:tc>
          <w:tcPr>
            <w:tcW w:w="0" w:type="auto"/>
          </w:tcPr>
          <w:p w14:paraId="540F8897"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50.8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5.3%</w:t>
            </w:r>
          </w:p>
        </w:tc>
        <w:tc>
          <w:tcPr>
            <w:tcW w:w="0" w:type="auto"/>
          </w:tcPr>
          <w:p w14:paraId="72F7F7FD"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59.3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9.9%</w:t>
            </w:r>
          </w:p>
        </w:tc>
        <w:tc>
          <w:tcPr>
            <w:tcW w:w="0" w:type="auto"/>
          </w:tcPr>
          <w:p w14:paraId="2DF1AB8F"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54.6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11.6%</w:t>
            </w:r>
          </w:p>
        </w:tc>
      </w:tr>
      <w:tr w:rsidR="00CB4C66" w:rsidRPr="00CB4C66" w14:paraId="04039F44" w14:textId="77777777" w:rsidTr="00B07F6D">
        <w:trPr>
          <w:trHeight w:val="74"/>
          <w:jc w:val="center"/>
        </w:trPr>
        <w:tc>
          <w:tcPr>
            <w:tcW w:w="0" w:type="auto"/>
            <w:tcBorders>
              <w:bottom w:val="single" w:sz="4" w:space="0" w:color="auto"/>
            </w:tcBorders>
          </w:tcPr>
          <w:p w14:paraId="1CC30C1D"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Energy drink</w:t>
            </w:r>
          </w:p>
        </w:tc>
        <w:tc>
          <w:tcPr>
            <w:tcW w:w="0" w:type="auto"/>
            <w:tcBorders>
              <w:bottom w:val="single" w:sz="4" w:space="0" w:color="auto"/>
            </w:tcBorders>
          </w:tcPr>
          <w:p w14:paraId="01B47880"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59.2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16.7%</w:t>
            </w:r>
          </w:p>
        </w:tc>
        <w:tc>
          <w:tcPr>
            <w:tcW w:w="0" w:type="auto"/>
            <w:tcBorders>
              <w:bottom w:val="single" w:sz="4" w:space="0" w:color="auto"/>
            </w:tcBorders>
          </w:tcPr>
          <w:p w14:paraId="037F7050"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54.3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15.9%</w:t>
            </w:r>
          </w:p>
        </w:tc>
        <w:tc>
          <w:tcPr>
            <w:tcW w:w="0" w:type="auto"/>
            <w:tcBorders>
              <w:bottom w:val="single" w:sz="4" w:space="0" w:color="auto"/>
            </w:tcBorders>
          </w:tcPr>
          <w:p w14:paraId="4B046E2D"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56.5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12.1%</w:t>
            </w:r>
          </w:p>
        </w:tc>
      </w:tr>
      <w:tr w:rsidR="00CB4C66" w:rsidRPr="00CB4C66" w14:paraId="353C54FC" w14:textId="77777777" w:rsidTr="00B07F6D">
        <w:trPr>
          <w:trHeight w:val="74"/>
          <w:jc w:val="center"/>
        </w:trPr>
        <w:tc>
          <w:tcPr>
            <w:tcW w:w="0" w:type="auto"/>
            <w:tcBorders>
              <w:top w:val="single" w:sz="4" w:space="0" w:color="auto"/>
              <w:bottom w:val="single" w:sz="4" w:space="0" w:color="auto"/>
            </w:tcBorders>
          </w:tcPr>
          <w:p w14:paraId="1A019F9D"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Dry beverage sample</w:t>
            </w:r>
          </w:p>
        </w:tc>
        <w:tc>
          <w:tcPr>
            <w:tcW w:w="0" w:type="auto"/>
            <w:tcBorders>
              <w:top w:val="single" w:sz="4" w:space="0" w:color="auto"/>
              <w:bottom w:val="single" w:sz="4" w:space="0" w:color="auto"/>
            </w:tcBorders>
          </w:tcPr>
          <w:p w14:paraId="4B550E72"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p>
        </w:tc>
        <w:tc>
          <w:tcPr>
            <w:tcW w:w="0" w:type="auto"/>
            <w:tcBorders>
              <w:top w:val="single" w:sz="4" w:space="0" w:color="auto"/>
              <w:bottom w:val="single" w:sz="4" w:space="0" w:color="auto"/>
            </w:tcBorders>
          </w:tcPr>
          <w:p w14:paraId="1917FF09"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p>
        </w:tc>
        <w:tc>
          <w:tcPr>
            <w:tcW w:w="0" w:type="auto"/>
            <w:tcBorders>
              <w:top w:val="single" w:sz="4" w:space="0" w:color="auto"/>
              <w:bottom w:val="single" w:sz="4" w:space="0" w:color="auto"/>
            </w:tcBorders>
          </w:tcPr>
          <w:p w14:paraId="489FCB05"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p>
        </w:tc>
      </w:tr>
      <w:tr w:rsidR="00CB4C66" w:rsidRPr="00CB4C66" w14:paraId="05F2A597" w14:textId="77777777" w:rsidTr="00B07F6D">
        <w:trPr>
          <w:trHeight w:val="64"/>
          <w:jc w:val="center"/>
        </w:trPr>
        <w:tc>
          <w:tcPr>
            <w:tcW w:w="0" w:type="auto"/>
            <w:tcBorders>
              <w:top w:val="single" w:sz="4" w:space="0" w:color="auto"/>
            </w:tcBorders>
          </w:tcPr>
          <w:p w14:paraId="66951D0A"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Mineral Water </w:t>
            </w:r>
          </w:p>
        </w:tc>
        <w:tc>
          <w:tcPr>
            <w:tcW w:w="0" w:type="auto"/>
            <w:tcBorders>
              <w:top w:val="single" w:sz="4" w:space="0" w:color="auto"/>
            </w:tcBorders>
            <w:vAlign w:val="center"/>
          </w:tcPr>
          <w:p w14:paraId="0187EC24"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60.8 ± 14.5%</w:t>
            </w:r>
          </w:p>
        </w:tc>
        <w:tc>
          <w:tcPr>
            <w:tcW w:w="0" w:type="auto"/>
            <w:tcBorders>
              <w:top w:val="single" w:sz="4" w:space="0" w:color="auto"/>
            </w:tcBorders>
          </w:tcPr>
          <w:p w14:paraId="567ADCF2"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56.1 ± 8.4%</w:t>
            </w:r>
          </w:p>
        </w:tc>
        <w:tc>
          <w:tcPr>
            <w:tcW w:w="0" w:type="auto"/>
            <w:tcBorders>
              <w:top w:val="single" w:sz="4" w:space="0" w:color="auto"/>
            </w:tcBorders>
          </w:tcPr>
          <w:p w14:paraId="427B0EC6"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60.5 ± 8.5%</w:t>
            </w:r>
          </w:p>
        </w:tc>
      </w:tr>
      <w:tr w:rsidR="00CB4C66" w:rsidRPr="00CB4C66" w14:paraId="7A951320" w14:textId="77777777" w:rsidTr="00B07F6D">
        <w:trPr>
          <w:trHeight w:val="74"/>
          <w:jc w:val="center"/>
        </w:trPr>
        <w:tc>
          <w:tcPr>
            <w:tcW w:w="0" w:type="auto"/>
          </w:tcPr>
          <w:p w14:paraId="48C7354C"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Carbonated drink</w:t>
            </w:r>
          </w:p>
        </w:tc>
        <w:tc>
          <w:tcPr>
            <w:tcW w:w="0" w:type="auto"/>
            <w:vAlign w:val="center"/>
          </w:tcPr>
          <w:p w14:paraId="1D547B3B"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57.7 ± 4.3%</w:t>
            </w:r>
          </w:p>
        </w:tc>
        <w:tc>
          <w:tcPr>
            <w:tcW w:w="0" w:type="auto"/>
          </w:tcPr>
          <w:p w14:paraId="4D083902"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58.3 ± 7.7%</w:t>
            </w:r>
          </w:p>
        </w:tc>
        <w:tc>
          <w:tcPr>
            <w:tcW w:w="0" w:type="auto"/>
          </w:tcPr>
          <w:p w14:paraId="4F7FF2DE"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66.9 ± 5.3%</w:t>
            </w:r>
          </w:p>
        </w:tc>
      </w:tr>
      <w:tr w:rsidR="00CB4C66" w:rsidRPr="00CB4C66" w14:paraId="763FB970" w14:textId="77777777" w:rsidTr="00B07F6D">
        <w:trPr>
          <w:trHeight w:val="74"/>
          <w:jc w:val="center"/>
        </w:trPr>
        <w:tc>
          <w:tcPr>
            <w:tcW w:w="0" w:type="auto"/>
          </w:tcPr>
          <w:p w14:paraId="440BA2B8"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Fruit-based drink</w:t>
            </w:r>
          </w:p>
        </w:tc>
        <w:tc>
          <w:tcPr>
            <w:tcW w:w="0" w:type="auto"/>
            <w:vAlign w:val="center"/>
          </w:tcPr>
          <w:p w14:paraId="0D6E3C7F"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51.3 ± 16.2%</w:t>
            </w:r>
          </w:p>
        </w:tc>
        <w:tc>
          <w:tcPr>
            <w:tcW w:w="0" w:type="auto"/>
          </w:tcPr>
          <w:p w14:paraId="59138AD5"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49.7 ± 11.6%</w:t>
            </w:r>
          </w:p>
        </w:tc>
        <w:tc>
          <w:tcPr>
            <w:tcW w:w="0" w:type="auto"/>
          </w:tcPr>
          <w:p w14:paraId="5DC1FE25"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45.1 ± 11.3%</w:t>
            </w:r>
          </w:p>
        </w:tc>
      </w:tr>
      <w:tr w:rsidR="00CB4C66" w:rsidRPr="00CB4C66" w14:paraId="41D21C2E" w14:textId="77777777" w:rsidTr="00B07F6D">
        <w:trPr>
          <w:trHeight w:val="74"/>
          <w:jc w:val="center"/>
        </w:trPr>
        <w:tc>
          <w:tcPr>
            <w:tcW w:w="0" w:type="auto"/>
            <w:tcBorders>
              <w:bottom w:val="single" w:sz="4" w:space="0" w:color="auto"/>
            </w:tcBorders>
          </w:tcPr>
          <w:p w14:paraId="05BA0264" w14:textId="77777777" w:rsidR="00CB4C66" w:rsidRPr="00CB4C66" w:rsidRDefault="00CB4C66" w:rsidP="00EA0B92">
            <w:pPr>
              <w:widowControl w:val="0"/>
              <w:autoSpaceDE w:val="0"/>
              <w:autoSpaceDN w:val="0"/>
              <w:spacing w:before="60" w:after="6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Energy drink</w:t>
            </w:r>
          </w:p>
        </w:tc>
        <w:tc>
          <w:tcPr>
            <w:tcW w:w="0" w:type="auto"/>
            <w:tcBorders>
              <w:bottom w:val="single" w:sz="4" w:space="0" w:color="auto"/>
            </w:tcBorders>
            <w:vAlign w:val="center"/>
          </w:tcPr>
          <w:p w14:paraId="4BFA5DD1" w14:textId="77777777" w:rsidR="00CB4C66" w:rsidRPr="00CB4C66" w:rsidRDefault="00CB4C66" w:rsidP="00EA0B92">
            <w:pPr>
              <w:widowControl w:val="0"/>
              <w:autoSpaceDE w:val="0"/>
              <w:autoSpaceDN w:val="0"/>
              <w:spacing w:before="60" w:after="6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50.3 ± 10.2%</w:t>
            </w:r>
          </w:p>
        </w:tc>
        <w:tc>
          <w:tcPr>
            <w:tcW w:w="0" w:type="auto"/>
            <w:tcBorders>
              <w:bottom w:val="single" w:sz="4" w:space="0" w:color="auto"/>
            </w:tcBorders>
          </w:tcPr>
          <w:p w14:paraId="5EEDEA33" w14:textId="77777777" w:rsidR="00CB4C66" w:rsidRPr="00CB4C66" w:rsidRDefault="00CB4C66" w:rsidP="00EA0B92">
            <w:pPr>
              <w:widowControl w:val="0"/>
              <w:autoSpaceDE w:val="0"/>
              <w:autoSpaceDN w:val="0"/>
              <w:spacing w:before="60" w:after="6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42.7 ± 8.9%</w:t>
            </w:r>
          </w:p>
        </w:tc>
        <w:tc>
          <w:tcPr>
            <w:tcW w:w="0" w:type="auto"/>
            <w:tcBorders>
              <w:bottom w:val="single" w:sz="4" w:space="0" w:color="auto"/>
            </w:tcBorders>
          </w:tcPr>
          <w:p w14:paraId="683E871C" w14:textId="77777777" w:rsidR="00CB4C66" w:rsidRPr="00CB4C66" w:rsidRDefault="00CB4C66" w:rsidP="00EA0B92">
            <w:pPr>
              <w:widowControl w:val="0"/>
              <w:autoSpaceDE w:val="0"/>
              <w:autoSpaceDN w:val="0"/>
              <w:spacing w:before="60" w:after="6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39.8 ± 12.4%</w:t>
            </w:r>
          </w:p>
        </w:tc>
      </w:tr>
    </w:tbl>
    <w:p w14:paraId="348FF6D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2E1E260" w14:textId="77777777" w:rsidR="00F301C4" w:rsidRDefault="00F301C4"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B4BAFB3" w14:textId="2A114070" w:rsidR="00EA0B92" w:rsidRDefault="00EA0B9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EA0B92" w:rsidSect="00CB4C66">
          <w:type w:val="continuous"/>
          <w:pgSz w:w="12240" w:h="15840" w:code="1"/>
          <w:pgMar w:top="1800" w:right="1469" w:bottom="1699" w:left="1440" w:header="706" w:footer="706" w:gutter="0"/>
          <w:pgNumType w:start="1"/>
          <w:cols w:space="708"/>
          <w:docGrid w:linePitch="360"/>
        </w:sectPr>
      </w:pPr>
    </w:p>
    <w:p w14:paraId="11FD5FB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In this study, the percentages of xylazine successfully recovered from the liquid beverage samples ranged between 77.2% and 97.3</w:t>
      </w:r>
      <w:bookmarkStart w:id="2" w:name="_Hlk100125007"/>
      <w:r w:rsidRPr="00CB4C66">
        <w:rPr>
          <w:rFonts w:ascii="Times New Roman" w:eastAsia="SimSun" w:hAnsi="Times New Roman"/>
          <w:bCs/>
          <w:kern w:val="2"/>
          <w:sz w:val="20"/>
          <w:lang w:eastAsia="ko-KR" w:bidi="ar-SA"/>
        </w:rPr>
        <w:t>%</w:t>
      </w:r>
      <w:bookmarkEnd w:id="2"/>
      <w:r w:rsidRPr="00CB4C66">
        <w:rPr>
          <w:rFonts w:ascii="Times New Roman" w:eastAsia="SimSun" w:hAnsi="Times New Roman"/>
          <w:bCs/>
          <w:kern w:val="2"/>
          <w:sz w:val="20"/>
          <w:lang w:eastAsia="ko-KR" w:bidi="ar-SA"/>
        </w:rPr>
        <w:t xml:space="preserve">, depending on the beverages used as the substrates. Meanwhile, percentage recoveries were reported relatively lower in both droplet </w:t>
      </w:r>
      <w:r w:rsidRPr="00CB4C66">
        <w:rPr>
          <w:rFonts w:ascii="Times New Roman" w:eastAsia="SimSun" w:hAnsi="Times New Roman"/>
          <w:bCs/>
          <w:kern w:val="2"/>
          <w:sz w:val="20"/>
          <w:lang w:eastAsia="ko-KR" w:bidi="ar-SA"/>
        </w:rPr>
        <w:t xml:space="preserve">(50.8-80.0%) and dry samples (39.8-66.9%). In other words, the extraction procedure implemented in this study appeared to be more effective in recovering the target drug from a liquid beverage sample. Unlike liquid sample, both droplet and dry form of samples were </w:t>
      </w:r>
      <w:r w:rsidRPr="00CB4C66">
        <w:rPr>
          <w:rFonts w:ascii="Times New Roman" w:eastAsia="SimSun" w:hAnsi="Times New Roman"/>
          <w:bCs/>
          <w:kern w:val="2"/>
          <w:sz w:val="20"/>
          <w:lang w:eastAsia="ko-KR" w:bidi="ar-SA"/>
        </w:rPr>
        <w:lastRenderedPageBreak/>
        <w:t>highly subjected to variation as they were exposed to the surrounding environment. Perhaps, the variations might be greater in real case scenarios when samples have to be recovered from non-laboratory settings.</w:t>
      </w:r>
    </w:p>
    <w:p w14:paraId="404CA4A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755599B"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Through GC analysis, the amount of xylazine contained in a liquid beverage sample could be quantified with recoveries greater than 82%. It is noted that the recovery and detection of sedative-hypnotics from beverage samples using gas chromatographic method is not a new practice implemented by the forensic communities, especially for the determination of DFC. Research had also been carried out for the detection of various drugs in beverages, including benzodiazepines [14-17], ketamine [14, 18] and GHB [19, 20]. However, to the authors’ knowledge, the current study was the first to investigate the determination of xylazine from spiked beverages, with the substance having similar effects as in the above-mentioned drugs on the victim after consumption. </w:t>
      </w:r>
    </w:p>
    <w:p w14:paraId="005B7F5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130823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Through the analyses, the composition of beverages could have interfered the extraction efficiencies in recovering the target drug [44, 45], in this case the xylazine. In this study, mineral water with the least matrix interference was found to allow better recoveries of the target drug from liquid samples, reporting at percentages greater than 90%. By comparison, substrates carrying greater matrix within their composition were reported with relatively lower recoveries but remained greater than 82%. </w:t>
      </w:r>
    </w:p>
    <w:p w14:paraId="4CFF995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4AAC3C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Literatures had suggested a wide range of recovery percentages from 70% and 110% based on the target illicit drugs and beverages used under different experimental conditions [14, 15, 18, 20]. Whenever beverage samples with complex matrices were used, lower recoveries of the target were achieved as reported by Famiglini et al. [17] with only 47% – 59% of benzodiazepines were successfully recovered from milk-based alcoholic beverages. It is therefore important that a sample of unspiked beverage must be obtained by the crime scene officer and made available for the analyst to use as a control to determine the degree of matrix effect, and extractable percentage.</w:t>
      </w:r>
    </w:p>
    <w:p w14:paraId="26245D1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C14FC7F"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In real case scenarios, forensic evidence in liquid form might not be always available. There were instances where a few drops of the residual beverages were discovered within a glass or cup, particularly after a victim consumed a drink or after a beverage content was dispensed but has not completely dried up. Additionally, the drinking glass might have totally dried up with no leftover residue being evident due to time elapse, probably due to beyond-control delayed discovery of such forensic evidence. It is mentioned here that the previous published studies mainly focused on the recovery of target drug from liquid beverage samples [14-20]. Droplet and dry evidence should not be overlooked by the forensic investigator as advances in technology which enables the detection of drug traces, as evidenced in this current study, subsequently aiding in DFC investigation.</w:t>
      </w:r>
    </w:p>
    <w:p w14:paraId="2C27819C"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2A3FF9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Nonetheless, the presence of xylazine could still be detected from the droplets and dry form of each beverage. As reported in Table 1, using trace residues of the analyte available for testing, at least 40% of the xylazine can be recovered and detected. It is important to emphasize that the recoveries from droplet and dry beverage samples could vary due to the existence of uncontrolled factors and physical loss in this study, perhaps the variations might be greater in real case scenarios. However, our experimental procedure had successfully allowed for the recovery of xylazine from the drinking glass, at least for positive detection regardless of the volume of its content. </w:t>
      </w:r>
    </w:p>
    <w:p w14:paraId="6891D784"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3E05C69C"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Rinsing is a recommended technique for sampling of traces from a surface [46]. It is useful, particularly in the sampling of large surface area, hollowed area or any area that is hard to access. It was also noted that a sampling method must be comprehensive enough to quantify both soluble and insoluble residuals [46]. A previous study reported the applicability of rinsing procedure to recover illicit ketamine from spiked drinks [47]. Swabbing has also been proposed for sampling of trace surface residues; however, it might yield limited qualitative determination [48-51]. The FDA recommended swabbing procedure to recover the targeted compound from a surface [46] and this shall be further explored in future studies to maximize the recovery and increase the </w:t>
      </w:r>
      <w:r w:rsidRPr="00CB4C66">
        <w:rPr>
          <w:rFonts w:ascii="Times New Roman" w:eastAsia="SimSun" w:hAnsi="Times New Roman"/>
          <w:bCs/>
          <w:kern w:val="2"/>
          <w:sz w:val="20"/>
          <w:lang w:eastAsia="ko-KR" w:bidi="ar-SA"/>
        </w:rPr>
        <w:lastRenderedPageBreak/>
        <w:t xml:space="preserve">chance for detection, as well as to evidence comparison of suitable sampling strategies in real case scenarios. </w:t>
      </w:r>
    </w:p>
    <w:p w14:paraId="7EA12F7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8A74F3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This study demonstrated the possibility to detect and quantify trace xylazine from spiked-beverage samples, regardless of its physical forms. Apart from the intention in conducting DFC by criminals, smuggling activities of illicit drugs in adulterated beverages were also reported, deserving screening and testing for the presence of controlled or illegal substances [52]. Therefore, it is important to maximize the likelihood of positive detection, and the method established in this study had allowed the trace detection of 0.08 μg/mL xylazine under experimental parameters. Note that such detection limit was adequately good for the detection of xylazine in real case scenario as the amount of the drug in causing toxicity was reported to be in the range between 40 mg and 2400 mg [3,53]. The outcome of this study provided useful detection technology information and could be beneficial for forensic investigation, sample collection and forensic testing, even in cases with very limited residual samples.</w:t>
      </w:r>
    </w:p>
    <w:p w14:paraId="15978AA4"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1AE60E2"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Conclusion</w:t>
      </w:r>
    </w:p>
    <w:p w14:paraId="49C7BDDB"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In this study, a gas chromatographic technique was successfully established to determine xylazine in drug-spiked beverages. More than 40% of xylazine can be detected at trace concentration. With the requirement of small amount of beverage samples, the GC method offers valuable investigation clues. As DFC is a serious threat to vulnerable groups, the detection of targeted drug should be performed through an accurate and validated analytical technique. Herein, an appropriate extraction protocol to maximize the recovery of targeted drugs is presented. The information provided in this study is also beneficial for crime scene investigation and scene sampling practices in cases involving DFC.</w:t>
      </w:r>
    </w:p>
    <w:p w14:paraId="0ECB48D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B6F2A5"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Acknowledgement</w:t>
      </w:r>
    </w:p>
    <w:p w14:paraId="30876BC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The authors thank the financial support from the Ministry of Science, Technology and Innovation, Malaysia via International Collaboration Fund (IF0618F1022) and Universiti Sains Malaysia via the USM RUI grant (1001/PPSK/8012322).</w:t>
      </w:r>
      <w:r w:rsidRPr="00CB4C66">
        <w:rPr>
          <w:rFonts w:ascii="Calibri" w:eastAsia="SimSun" w:hAnsi="Calibri" w:cs="Arial"/>
          <w:kern w:val="2"/>
          <w:sz w:val="20"/>
          <w:lang w:eastAsia="ko-KR" w:bidi="ar-SA"/>
        </w:rPr>
        <w:t xml:space="preserve"> </w:t>
      </w:r>
      <w:r w:rsidRPr="00CB4C66">
        <w:rPr>
          <w:rFonts w:ascii="Times New Roman" w:eastAsia="SimSun" w:hAnsi="Times New Roman"/>
          <w:kern w:val="2"/>
          <w:sz w:val="20"/>
          <w:szCs w:val="20"/>
          <w:lang w:eastAsia="ko-KR" w:bidi="ar-SA"/>
        </w:rPr>
        <w:t xml:space="preserve">Special thanks to Department of Chemistry Malaysia for providing logistics and technical assistance. Appreciation is also </w:t>
      </w:r>
      <w:r w:rsidRPr="00CB4C66">
        <w:rPr>
          <w:rFonts w:ascii="Times New Roman" w:eastAsia="SimSun" w:hAnsi="Times New Roman"/>
          <w:kern w:val="2"/>
          <w:sz w:val="20"/>
          <w:szCs w:val="20"/>
          <w:lang w:eastAsia="ko-KR" w:bidi="ar-SA"/>
        </w:rPr>
        <w:t>extended to Associate Professor Dr Geshina Ayu Mat Saat for her editorial assistance.</w:t>
      </w:r>
    </w:p>
    <w:p w14:paraId="563F525E"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5647B125"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References</w:t>
      </w:r>
    </w:p>
    <w:p w14:paraId="1763BFD8"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Spoerke, D. G., Hall, A. H., Grimes, M. J., Honea, B. N. and Rumack, B. H. (1986). Human overdose with the veterinary tranquilizer xylazine. </w:t>
      </w:r>
      <w:r w:rsidRPr="00CB4C66">
        <w:rPr>
          <w:rFonts w:ascii="Times New Roman" w:eastAsia="SimSun" w:hAnsi="Times New Roman"/>
          <w:i/>
          <w:iCs/>
          <w:kern w:val="2"/>
          <w:sz w:val="20"/>
          <w:szCs w:val="20"/>
          <w:lang w:eastAsia="ko-KR" w:bidi="ar-SA"/>
        </w:rPr>
        <w:t>The American Journal of Emergency Medicine</w:t>
      </w:r>
      <w:r w:rsidRPr="00CB4C66">
        <w:rPr>
          <w:rFonts w:ascii="Times New Roman" w:eastAsia="SimSun" w:hAnsi="Times New Roman"/>
          <w:kern w:val="2"/>
          <w:sz w:val="20"/>
          <w:szCs w:val="20"/>
          <w:lang w:eastAsia="ko-KR" w:bidi="ar-SA"/>
        </w:rPr>
        <w:t>, 4(3): 222-224.</w:t>
      </w:r>
    </w:p>
    <w:p w14:paraId="68C38E6B"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Elejalde, J. I., Louis, C. J., Elcuaz, R. and Pinillos, M. A. (2003). Drug abuse with inhaled xylazine. </w:t>
      </w:r>
      <w:r w:rsidRPr="00CB4C66">
        <w:rPr>
          <w:rFonts w:ascii="Times New Roman" w:eastAsia="SimSun" w:hAnsi="Times New Roman"/>
          <w:i/>
          <w:iCs/>
          <w:kern w:val="2"/>
          <w:sz w:val="20"/>
          <w:szCs w:val="20"/>
          <w:lang w:eastAsia="ko-KR" w:bidi="ar-SA"/>
        </w:rPr>
        <w:t>European Journal of Emergency Medicine</w:t>
      </w:r>
      <w:r w:rsidRPr="00CB4C66">
        <w:rPr>
          <w:rFonts w:ascii="Times New Roman" w:eastAsia="SimSun" w:hAnsi="Times New Roman"/>
          <w:kern w:val="2"/>
          <w:sz w:val="20"/>
          <w:szCs w:val="20"/>
          <w:lang w:eastAsia="ko-KR" w:bidi="ar-SA"/>
        </w:rPr>
        <w:t>, 10(3): 252-253.</w:t>
      </w:r>
    </w:p>
    <w:p w14:paraId="313B8D9E"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val="fr-FR" w:eastAsia="ko-KR" w:bidi="ar-SA"/>
        </w:rPr>
        <w:t xml:space="preserve">Ruiz-Colón, K., Chavez-Arias, C., Díaz-Alcalá, J. E. and Martínez, M. A. (2014). </w:t>
      </w:r>
      <w:r w:rsidRPr="00CB4C66">
        <w:rPr>
          <w:rFonts w:ascii="Times New Roman" w:eastAsia="SimSun" w:hAnsi="Times New Roman"/>
          <w:kern w:val="2"/>
          <w:sz w:val="20"/>
          <w:szCs w:val="20"/>
          <w:lang w:eastAsia="ko-KR" w:bidi="ar-SA"/>
        </w:rPr>
        <w:t xml:space="preserve">Xylazine intoxication in humans and its importance as an emerging adulterant in abused drugs: A comprehensive review of the literature. </w:t>
      </w:r>
      <w:r w:rsidRPr="00CB4C66">
        <w:rPr>
          <w:rFonts w:ascii="Times New Roman" w:eastAsia="SimSun" w:hAnsi="Times New Roman"/>
          <w:i/>
          <w:iCs/>
          <w:kern w:val="2"/>
          <w:sz w:val="20"/>
          <w:szCs w:val="20"/>
          <w:lang w:eastAsia="ko-KR" w:bidi="ar-SA"/>
        </w:rPr>
        <w:t>Forensic Science International</w:t>
      </w:r>
      <w:r w:rsidRPr="00CB4C66">
        <w:rPr>
          <w:rFonts w:ascii="Times New Roman" w:eastAsia="SimSun" w:hAnsi="Times New Roman"/>
          <w:kern w:val="2"/>
          <w:sz w:val="20"/>
          <w:szCs w:val="20"/>
          <w:lang w:eastAsia="ko-KR" w:bidi="ar-SA"/>
        </w:rPr>
        <w:t>, 240: 1-8.</w:t>
      </w:r>
    </w:p>
    <w:p w14:paraId="54B4ABB5"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Hoffmann, U., Meister, C. M., Golle, K. and Zschiesche, M. (2001). Severe intoxication with the veterinary tranquilizer xylazine in humans. </w:t>
      </w:r>
      <w:r w:rsidRPr="00CB4C66">
        <w:rPr>
          <w:rFonts w:ascii="Times New Roman" w:eastAsia="SimSun" w:hAnsi="Times New Roman"/>
          <w:i/>
          <w:iCs/>
          <w:kern w:val="2"/>
          <w:sz w:val="20"/>
          <w:szCs w:val="20"/>
          <w:lang w:eastAsia="ko-KR" w:bidi="ar-SA"/>
        </w:rPr>
        <w:t>Journal of Analytical Toxicology</w:t>
      </w:r>
      <w:r w:rsidRPr="00CB4C66">
        <w:rPr>
          <w:rFonts w:ascii="Times New Roman" w:eastAsia="SimSun" w:hAnsi="Times New Roman"/>
          <w:kern w:val="2"/>
          <w:sz w:val="20"/>
          <w:szCs w:val="20"/>
          <w:lang w:eastAsia="ko-KR" w:bidi="ar-SA"/>
        </w:rPr>
        <w:t>, 25(4): 245-249.</w:t>
      </w:r>
    </w:p>
    <w:p w14:paraId="322C1945"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Zheng, X., Mi, X., Li, S. and Chen, G. (2013). Determination of xylazine and 2,6-xylidine in animal tissues by liquid chromatography-tandem mass spectrometry. </w:t>
      </w:r>
      <w:r w:rsidRPr="00CB4C66">
        <w:rPr>
          <w:rFonts w:ascii="Times New Roman" w:eastAsia="SimSun" w:hAnsi="Times New Roman"/>
          <w:i/>
          <w:iCs/>
          <w:kern w:val="2"/>
          <w:sz w:val="20"/>
          <w:szCs w:val="20"/>
          <w:lang w:eastAsia="ko-KR" w:bidi="ar-SA"/>
        </w:rPr>
        <w:t>Journal of Food Science</w:t>
      </w:r>
      <w:r w:rsidRPr="00CB4C66">
        <w:rPr>
          <w:rFonts w:ascii="Times New Roman" w:eastAsia="SimSun" w:hAnsi="Times New Roman"/>
          <w:kern w:val="2"/>
          <w:sz w:val="20"/>
          <w:szCs w:val="20"/>
          <w:lang w:eastAsia="ko-KR" w:bidi="ar-SA"/>
        </w:rPr>
        <w:t>, 78(6): T955-T959.</w:t>
      </w:r>
    </w:p>
    <w:p w14:paraId="60D22FBA"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Drug Enforcement Administration (2020). List of scheduling actions, controlled substances and regulated chemicals – 2020. Access from https://www.gpo.gov/fdsys/. [Access online 29 September 2021].</w:t>
      </w:r>
    </w:p>
    <w:p w14:paraId="7A7DCD3B"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Poison Act 1952 (2021). Accessed from https://www.pharmacy.gov.my/v2/en/documents/poisons-act-1952-and-regulations.html. [Access online 29 September 2021].</w:t>
      </w:r>
    </w:p>
    <w:p w14:paraId="47374865"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Asean Now (2013). Xylazine enlisted as controlled medicine in Thailand. </w:t>
      </w:r>
      <w:r w:rsidRPr="00CB4C66">
        <w:rPr>
          <w:rFonts w:ascii="Times New Roman" w:eastAsia="SimSun" w:hAnsi="Times New Roman"/>
          <w:kern w:val="2"/>
          <w:sz w:val="20"/>
          <w:szCs w:val="20"/>
          <w:lang w:val="en-MY" w:eastAsia="ko-KR" w:bidi="ar-SA"/>
        </w:rPr>
        <w:t xml:space="preserve">Access from https://forum.thaivisa.com/topic/674890-xylazine-enlisted-as-controlled-medicine-in-thailand/. </w:t>
      </w:r>
      <w:r w:rsidRPr="00CB4C66">
        <w:rPr>
          <w:rFonts w:ascii="Times New Roman" w:eastAsia="SimSun" w:hAnsi="Times New Roman"/>
          <w:kern w:val="2"/>
          <w:sz w:val="20"/>
          <w:szCs w:val="20"/>
          <w:lang w:eastAsia="ko-KR" w:bidi="ar-SA"/>
        </w:rPr>
        <w:t>[Access online 29 September 2021].</w:t>
      </w:r>
    </w:p>
    <w:p w14:paraId="1A62E181" w14:textId="77777777" w:rsidR="00235932"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235932" w:rsidSect="00F301C4">
          <w:headerReference w:type="even" r:id="rId56"/>
          <w:headerReference w:type="default" r:id="rId57"/>
          <w:footerReference w:type="even" r:id="rId58"/>
          <w:footerReference w:type="default" r:id="rId59"/>
          <w:headerReference w:type="first" r:id="rId60"/>
          <w:type w:val="continuous"/>
          <w:pgSz w:w="12240" w:h="15840" w:code="1"/>
          <w:pgMar w:top="1800" w:right="1469" w:bottom="1699" w:left="1440" w:header="706" w:footer="706" w:gutter="0"/>
          <w:pgNumType w:start="1"/>
          <w:cols w:num="2" w:space="403"/>
          <w:docGrid w:linePitch="360"/>
        </w:sectPr>
      </w:pPr>
      <w:r w:rsidRPr="00CB4C66">
        <w:rPr>
          <w:rFonts w:ascii="Times New Roman" w:eastAsia="SimSun" w:hAnsi="Times New Roman"/>
          <w:kern w:val="2"/>
          <w:sz w:val="20"/>
          <w:szCs w:val="20"/>
          <w:lang w:eastAsia="ko-KR" w:bidi="ar-SA"/>
        </w:rPr>
        <w:t xml:space="preserve">Arthur, L. C., Martha, R-L., Paul, D. and Jim, E. R. (1997). Extra label uses of tranquilizer and general anesthetics. </w:t>
      </w:r>
      <w:r w:rsidRPr="00CB4C66">
        <w:rPr>
          <w:rFonts w:ascii="Times New Roman" w:eastAsia="SimSun" w:hAnsi="Times New Roman"/>
          <w:i/>
          <w:iCs/>
          <w:kern w:val="2"/>
          <w:sz w:val="20"/>
          <w:szCs w:val="20"/>
          <w:lang w:eastAsia="ko-KR" w:bidi="ar-SA"/>
        </w:rPr>
        <w:t>Journal of the American Veterinary Medical Association</w:t>
      </w:r>
      <w:r w:rsidRPr="00CB4C66">
        <w:rPr>
          <w:rFonts w:ascii="Times New Roman" w:eastAsia="SimSun" w:hAnsi="Times New Roman"/>
          <w:kern w:val="2"/>
          <w:sz w:val="20"/>
          <w:szCs w:val="20"/>
          <w:lang w:eastAsia="ko-KR" w:bidi="ar-SA"/>
        </w:rPr>
        <w:t>, 211(3): 302-304.</w:t>
      </w:r>
    </w:p>
    <w:p w14:paraId="0D2993C1" w14:textId="77777777" w:rsidR="00CB4C66" w:rsidRPr="00235932" w:rsidRDefault="00CB4C66" w:rsidP="0023593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35932">
        <w:rPr>
          <w:rFonts w:ascii="Times New Roman" w:eastAsia="SimSun" w:hAnsi="Times New Roman"/>
          <w:kern w:val="2"/>
          <w:sz w:val="20"/>
          <w:szCs w:val="20"/>
          <w:lang w:eastAsia="ko-KR" w:bidi="ar-SA"/>
        </w:rPr>
        <w:lastRenderedPageBreak/>
        <w:t xml:space="preserve">Pépin, G. (2014). The history of drug-facilitated crimes in France. Toxicological aspects of drug-facilitated crimes. Academic Press, New York: pp. 1-8. </w:t>
      </w:r>
    </w:p>
    <w:p w14:paraId="0F161A60"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Anderson, L. J., Flynn, A. and Pilgrim, J. L. (2017). A global epidemiological perspective on the toxicology of drug-facilitated sexual assault: a systematic review. </w:t>
      </w:r>
      <w:r w:rsidRPr="00CB4C66">
        <w:rPr>
          <w:rFonts w:ascii="Times New Roman" w:eastAsia="SimSun" w:hAnsi="Times New Roman"/>
          <w:i/>
          <w:iCs/>
          <w:kern w:val="2"/>
          <w:sz w:val="20"/>
          <w:szCs w:val="20"/>
          <w:lang w:eastAsia="ko-KR" w:bidi="ar-SA"/>
        </w:rPr>
        <w:t>Journal of Forensic and Legal Medicine</w:t>
      </w:r>
      <w:r w:rsidRPr="00CB4C66">
        <w:rPr>
          <w:rFonts w:ascii="Times New Roman" w:eastAsia="SimSun" w:hAnsi="Times New Roman"/>
          <w:kern w:val="2"/>
          <w:sz w:val="20"/>
          <w:szCs w:val="20"/>
          <w:lang w:eastAsia="ko-KR" w:bidi="ar-SA"/>
        </w:rPr>
        <w:t>, 47: 46-54.</w:t>
      </w:r>
    </w:p>
    <w:p w14:paraId="15819CE1" w14:textId="555B378B" w:rsidR="00917B6E" w:rsidRPr="00917B6E" w:rsidRDefault="00CB4C66"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Gharedaghi, F., Hassanian-Moghaddam, H., Akhgari, M., Zamani, N. and Taghadosinejad, F. (2018). Drug-facilitated crime caused by drinks or foods. </w:t>
      </w:r>
      <w:r w:rsidRPr="00CB4C66">
        <w:rPr>
          <w:rFonts w:ascii="Times New Roman" w:eastAsia="SimSun" w:hAnsi="Times New Roman"/>
          <w:i/>
          <w:iCs/>
          <w:kern w:val="2"/>
          <w:sz w:val="20"/>
          <w:szCs w:val="20"/>
          <w:lang w:eastAsia="ko-KR" w:bidi="ar-SA"/>
        </w:rPr>
        <w:t>Egyptian Journal of Forensic Sciences</w:t>
      </w:r>
      <w:r w:rsidRPr="00CB4C66">
        <w:rPr>
          <w:rFonts w:ascii="Times New Roman" w:eastAsia="SimSun" w:hAnsi="Times New Roman"/>
          <w:kern w:val="2"/>
          <w:sz w:val="20"/>
          <w:szCs w:val="20"/>
          <w:lang w:eastAsia="ko-KR" w:bidi="ar-SA"/>
        </w:rPr>
        <w:t>, 8(1): 4-10</w:t>
      </w:r>
      <w:r w:rsidR="00917B6E">
        <w:rPr>
          <w:rFonts w:ascii="Times New Roman" w:eastAsia="SimSun" w:hAnsi="Times New Roman"/>
          <w:kern w:val="2"/>
          <w:sz w:val="20"/>
          <w:szCs w:val="20"/>
          <w:lang w:eastAsia="ko-KR" w:bidi="ar-SA"/>
        </w:rPr>
        <w:t>.</w:t>
      </w:r>
    </w:p>
    <w:p w14:paraId="286C1E8F"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Tiemensma, M. and Davies, B. (2018). Investigating drug-facilitated sexual assault at a dedicated forensic centre in Cape Town, South Africa. </w:t>
      </w:r>
      <w:r w:rsidRPr="00CB4C66">
        <w:rPr>
          <w:rFonts w:ascii="Times New Roman" w:eastAsia="SimSun" w:hAnsi="Times New Roman"/>
          <w:i/>
          <w:iCs/>
          <w:kern w:val="2"/>
          <w:sz w:val="20"/>
          <w:szCs w:val="20"/>
          <w:lang w:eastAsia="ko-KR" w:bidi="ar-SA"/>
        </w:rPr>
        <w:t>Forensic Science International</w:t>
      </w:r>
      <w:r w:rsidRPr="00CB4C66">
        <w:rPr>
          <w:rFonts w:ascii="Times New Roman" w:eastAsia="SimSun" w:hAnsi="Times New Roman"/>
          <w:kern w:val="2"/>
          <w:sz w:val="20"/>
          <w:szCs w:val="20"/>
          <w:lang w:eastAsia="ko-KR" w:bidi="ar-SA"/>
        </w:rPr>
        <w:t>, 288: 115-122.</w:t>
      </w:r>
    </w:p>
    <w:p w14:paraId="56DD1DFA"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Acikkol, M., Mercan, S. and Karadayi, S. (2009). Simultaneous determination of benzodiazepines and ketamine from alcoholic and nonalcoholic beverages by GC-MS in drug facilitated crimes. </w:t>
      </w:r>
      <w:r w:rsidRPr="00CB4C66">
        <w:rPr>
          <w:rFonts w:ascii="Times New Roman" w:eastAsia="SimSun" w:hAnsi="Times New Roman"/>
          <w:i/>
          <w:iCs/>
          <w:kern w:val="2"/>
          <w:sz w:val="20"/>
          <w:szCs w:val="20"/>
          <w:lang w:eastAsia="ko-KR" w:bidi="ar-SA"/>
        </w:rPr>
        <w:t>Chromatographia</w:t>
      </w:r>
      <w:r w:rsidRPr="00CB4C66">
        <w:rPr>
          <w:rFonts w:ascii="Times New Roman" w:eastAsia="SimSun" w:hAnsi="Times New Roman"/>
          <w:kern w:val="2"/>
          <w:sz w:val="20"/>
          <w:szCs w:val="20"/>
          <w:lang w:eastAsia="ko-KR" w:bidi="ar-SA"/>
        </w:rPr>
        <w:t>, 70(7-8): 1295-1298.</w:t>
      </w:r>
    </w:p>
    <w:p w14:paraId="7BD3EB57"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Gautam, L., Sharratt, S. D. and Cole, M. D. (2014). Drug facilitated sexual assault: Detection and stability of benzodiazepines in spiked drinks using gas chromatography-mass spectrometry. </w:t>
      </w:r>
      <w:r w:rsidRPr="00CB4C66">
        <w:rPr>
          <w:rFonts w:ascii="Times New Roman" w:eastAsia="SimSun" w:hAnsi="Times New Roman"/>
          <w:i/>
          <w:iCs/>
          <w:kern w:val="2"/>
          <w:sz w:val="20"/>
          <w:szCs w:val="20"/>
          <w:lang w:eastAsia="ko-KR" w:bidi="ar-SA"/>
        </w:rPr>
        <w:t>PLoS One</w:t>
      </w:r>
      <w:r w:rsidRPr="00CB4C66">
        <w:rPr>
          <w:rFonts w:ascii="Times New Roman" w:eastAsia="SimSun" w:hAnsi="Times New Roman"/>
          <w:kern w:val="2"/>
          <w:sz w:val="20"/>
          <w:szCs w:val="20"/>
          <w:lang w:eastAsia="ko-KR" w:bidi="ar-SA"/>
        </w:rPr>
        <w:t>, 9(2): e89031.</w:t>
      </w:r>
    </w:p>
    <w:p w14:paraId="0BF85B8D"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Ghobadi, M., Yamini, Y. and Ebrahimpour, B. (2014). SPE coupled with dispersive liquid–liquid microextraction followed by GC with flame ionization detection for the determination of ultra-trace amounts of benzodiazepines. </w:t>
      </w:r>
      <w:r w:rsidRPr="00CB4C66">
        <w:rPr>
          <w:rFonts w:ascii="Times New Roman" w:eastAsia="SimSun" w:hAnsi="Times New Roman"/>
          <w:i/>
          <w:iCs/>
          <w:kern w:val="2"/>
          <w:sz w:val="20"/>
          <w:szCs w:val="20"/>
          <w:lang w:eastAsia="ko-KR" w:bidi="ar-SA"/>
        </w:rPr>
        <w:t>Journal of Separation Science</w:t>
      </w:r>
      <w:r w:rsidRPr="00CB4C66">
        <w:rPr>
          <w:rFonts w:ascii="Times New Roman" w:eastAsia="SimSun" w:hAnsi="Times New Roman"/>
          <w:kern w:val="2"/>
          <w:sz w:val="20"/>
          <w:szCs w:val="20"/>
          <w:lang w:eastAsia="ko-KR" w:bidi="ar-SA"/>
        </w:rPr>
        <w:t>, 37: 287-294.</w:t>
      </w:r>
    </w:p>
    <w:p w14:paraId="51DCD5E9"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Famiglini, G., Capriotti, F., Palma, P., Termopoli, V. and Cappiello, A. (2015). The rapid measurement of benzodiazepines in a milk-based alcoholic beverage using QuEChERS extraction and GC-MS analysis. </w:t>
      </w:r>
      <w:r w:rsidRPr="00CB4C66">
        <w:rPr>
          <w:rFonts w:ascii="Times New Roman" w:eastAsia="SimSun" w:hAnsi="Times New Roman"/>
          <w:i/>
          <w:iCs/>
          <w:kern w:val="2"/>
          <w:sz w:val="20"/>
          <w:szCs w:val="20"/>
          <w:lang w:eastAsia="ko-KR" w:bidi="ar-SA"/>
        </w:rPr>
        <w:t>Journal of Analytical Toxicology</w:t>
      </w:r>
      <w:r w:rsidRPr="00CB4C66">
        <w:rPr>
          <w:rFonts w:ascii="Times New Roman" w:eastAsia="SimSun" w:hAnsi="Times New Roman"/>
          <w:kern w:val="2"/>
          <w:sz w:val="20"/>
          <w:szCs w:val="20"/>
          <w:lang w:eastAsia="ko-KR" w:bidi="ar-SA"/>
        </w:rPr>
        <w:t>, 39(4): 306 – 312.</w:t>
      </w:r>
    </w:p>
    <w:p w14:paraId="2007337F"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Lee, K., Awang, Z., Kunalan, V., Chang, K. H. and Abdullah, A. F. L. (2016). Recovery of ketamine from ribena using liquid-liquid extraction followed by gas chromatography techniques recovery of ketamine from ribena using liquid-liquid extraction followed by gas chromatography techniques. </w:t>
      </w:r>
      <w:r w:rsidRPr="00CB4C66">
        <w:rPr>
          <w:rFonts w:ascii="Times New Roman" w:eastAsia="SimSun" w:hAnsi="Times New Roman"/>
          <w:i/>
          <w:iCs/>
          <w:kern w:val="2"/>
          <w:sz w:val="20"/>
          <w:szCs w:val="20"/>
          <w:lang w:eastAsia="ko-KR" w:bidi="ar-SA"/>
        </w:rPr>
        <w:t>Malaysian Journal of Forensic Sciences</w:t>
      </w:r>
      <w:r w:rsidRPr="00CB4C66">
        <w:rPr>
          <w:rFonts w:ascii="Times New Roman" w:eastAsia="SimSun" w:hAnsi="Times New Roman"/>
          <w:kern w:val="2"/>
          <w:sz w:val="20"/>
          <w:szCs w:val="20"/>
          <w:lang w:eastAsia="ko-KR" w:bidi="ar-SA"/>
        </w:rPr>
        <w:t xml:space="preserve">, 7(1): 32-37. </w:t>
      </w:r>
    </w:p>
    <w:p w14:paraId="4F4F5F89"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Meyers, J. E. and Almirall, J. R. (2005). Analysis of gamma-hydroxybutyric acid (GHB) in spiked water and beverage samples using solid phase microextraction (SPME) on fiber derivatization/gas chromatography-mass spectrometry (GC/MS). </w:t>
      </w:r>
      <w:r w:rsidRPr="00CB4C66">
        <w:rPr>
          <w:rFonts w:ascii="Times New Roman" w:eastAsia="SimSun" w:hAnsi="Times New Roman"/>
          <w:i/>
          <w:iCs/>
          <w:kern w:val="2"/>
          <w:sz w:val="20"/>
          <w:szCs w:val="20"/>
          <w:lang w:eastAsia="ko-KR" w:bidi="ar-SA"/>
        </w:rPr>
        <w:t>Journal of Forensic Sciences</w:t>
      </w:r>
      <w:r w:rsidRPr="00CB4C66">
        <w:rPr>
          <w:rFonts w:ascii="Times New Roman" w:eastAsia="SimSun" w:hAnsi="Times New Roman"/>
          <w:kern w:val="2"/>
          <w:sz w:val="20"/>
          <w:szCs w:val="20"/>
          <w:lang w:eastAsia="ko-KR" w:bidi="ar-SA"/>
        </w:rPr>
        <w:t>, 50(1): 1-6.</w:t>
      </w:r>
    </w:p>
    <w:p w14:paraId="3310E0CA"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Meng, L., Chen, S., Zhu, B., Zhang, J., Mei, Y. Cao, J. and Zheng, K. (2020). Application of dispersive liquid-liquid microextraction and GC–MS/MS for the determination of GHB in beverages and hair. </w:t>
      </w:r>
      <w:r w:rsidRPr="00CB4C66">
        <w:rPr>
          <w:rFonts w:ascii="Times New Roman" w:eastAsia="SimSun" w:hAnsi="Times New Roman"/>
          <w:i/>
          <w:iCs/>
          <w:kern w:val="2"/>
          <w:sz w:val="20"/>
          <w:szCs w:val="20"/>
          <w:lang w:eastAsia="ko-KR" w:bidi="ar-SA"/>
        </w:rPr>
        <w:t>Journal of Chromatography B</w:t>
      </w:r>
      <w:r w:rsidRPr="00CB4C66">
        <w:rPr>
          <w:rFonts w:ascii="Times New Roman" w:eastAsia="SimSun" w:hAnsi="Times New Roman"/>
          <w:kern w:val="2"/>
          <w:sz w:val="20"/>
          <w:szCs w:val="20"/>
          <w:lang w:eastAsia="ko-KR" w:bidi="ar-SA"/>
        </w:rPr>
        <w:t>, 1144: 122058.</w:t>
      </w:r>
    </w:p>
    <w:p w14:paraId="298C6CF1"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Krongvorakul, J., Auparakkitanon, S., Trakulsrichai, S., Sanguanwit, P., Sueajai, J., Noumjad, N. and Wananukul, W. (2018). Use of xylazine in drug-facilitated crimes. </w:t>
      </w:r>
      <w:r w:rsidRPr="00CB4C66">
        <w:rPr>
          <w:rFonts w:ascii="Times New Roman" w:eastAsia="SimSun" w:hAnsi="Times New Roman"/>
          <w:i/>
          <w:iCs/>
          <w:kern w:val="2"/>
          <w:sz w:val="20"/>
          <w:szCs w:val="20"/>
          <w:lang w:eastAsia="ko-KR" w:bidi="ar-SA"/>
        </w:rPr>
        <w:t>Journal of Forensic Sciences</w:t>
      </w:r>
      <w:r w:rsidRPr="00CB4C66">
        <w:rPr>
          <w:rFonts w:ascii="Times New Roman" w:eastAsia="SimSun" w:hAnsi="Times New Roman"/>
          <w:kern w:val="2"/>
          <w:sz w:val="20"/>
          <w:szCs w:val="20"/>
          <w:lang w:eastAsia="ko-KR" w:bidi="ar-SA"/>
        </w:rPr>
        <w:t>, 63(4): 1325-1330.</w:t>
      </w:r>
    </w:p>
    <w:p w14:paraId="0B3C1EF0"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val="sv-SE" w:eastAsia="ko-KR" w:bidi="ar-SA"/>
        </w:rPr>
        <w:t xml:space="preserve">Andresen-Streichert, H., Iwersen-Bergmann, S., Mueller, A. and Anders, S. (2017). </w:t>
      </w:r>
      <w:r w:rsidRPr="00CB4C66">
        <w:rPr>
          <w:rFonts w:ascii="Times New Roman" w:eastAsia="SimSun" w:hAnsi="Times New Roman"/>
          <w:kern w:val="2"/>
          <w:sz w:val="20"/>
          <w:szCs w:val="20"/>
          <w:lang w:eastAsia="ko-KR" w:bidi="ar-SA"/>
        </w:rPr>
        <w:t xml:space="preserve">Attempted drug-facilitated sexual assault—xylazine intoxication in a child. </w:t>
      </w:r>
      <w:r w:rsidRPr="00CB4C66">
        <w:rPr>
          <w:rFonts w:ascii="Times New Roman" w:eastAsia="SimSun" w:hAnsi="Times New Roman"/>
          <w:i/>
          <w:iCs/>
          <w:kern w:val="2"/>
          <w:sz w:val="20"/>
          <w:szCs w:val="20"/>
          <w:lang w:eastAsia="ko-KR" w:bidi="ar-SA"/>
        </w:rPr>
        <w:t xml:space="preserve">Journal of Forensic Sciences, </w:t>
      </w:r>
      <w:r w:rsidRPr="00CB4C66">
        <w:rPr>
          <w:rFonts w:ascii="Times New Roman" w:eastAsia="SimSun" w:hAnsi="Times New Roman"/>
          <w:kern w:val="2"/>
          <w:sz w:val="20"/>
          <w:szCs w:val="20"/>
          <w:lang w:eastAsia="ko-KR" w:bidi="ar-SA"/>
        </w:rPr>
        <w:t>62(1): 270-273.</w:t>
      </w:r>
    </w:p>
    <w:p w14:paraId="1C7B984F"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Elena, C. (2016). Tech officer spiked poly lecturer’s water with “love potion”. https://www.straitstimes.com/singapore/courts-crime/tech-officer-spiked-poly-lecturers-water-with-love-potion. [Access online 15 October 2021].</w:t>
      </w:r>
    </w:p>
    <w:p w14:paraId="4C8ECE3D"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Jeanous, J. (2019). Teen spiked stepfather’s energy drinks with cow tranquilizers to be funny”. https://metro.co.uk/2019/03/05/teen-spiked-stepfathers-energy-drinks-cow-tranquilizers-funny-8825490/. [Access online 15 October 2021].</w:t>
      </w:r>
    </w:p>
    <w:p w14:paraId="1D8AD533"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The Star (2020). Thailand: Nonthaburi water-bottle spiking cases likely aimed at sexual assault, says police. https://www.thestar.com.my/aseanplus/aseanplus-news/2020/07/12/thailand-nonthaburi-water-bottle-spiking-cases-likely-aimed-at-sexual-assault-says-police. [Access online 15 October 2021].</w:t>
      </w:r>
    </w:p>
    <w:p w14:paraId="7221D39A" w14:textId="77777777" w:rsidR="00917B6E" w:rsidRPr="00CB4C66" w:rsidRDefault="00917B6E" w:rsidP="00917B6E">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Chan, K. W. and Ramli, S. H. (2018). Development of an in-house HPLC method for the analysis of ecstasy-laced beverages. </w:t>
      </w:r>
      <w:r w:rsidRPr="00CB4C66">
        <w:rPr>
          <w:rFonts w:ascii="Times New Roman" w:eastAsia="SimSun" w:hAnsi="Times New Roman"/>
          <w:i/>
          <w:iCs/>
          <w:kern w:val="2"/>
          <w:sz w:val="20"/>
          <w:szCs w:val="20"/>
          <w:lang w:eastAsia="ko-KR" w:bidi="ar-SA"/>
        </w:rPr>
        <w:t>Egyptian Journal of Forensic Sciences</w:t>
      </w:r>
      <w:r w:rsidRPr="00CB4C66">
        <w:rPr>
          <w:rFonts w:ascii="Times New Roman" w:eastAsia="SimSun" w:hAnsi="Times New Roman"/>
          <w:kern w:val="2"/>
          <w:sz w:val="20"/>
          <w:szCs w:val="20"/>
          <w:lang w:eastAsia="ko-KR" w:bidi="ar-SA"/>
        </w:rPr>
        <w:t>, 8(1): 18.</w:t>
      </w:r>
    </w:p>
    <w:p w14:paraId="0B19068B" w14:textId="42F03DDA" w:rsidR="00917B6E" w:rsidRDefault="00917B6E" w:rsidP="00917B6E">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sectPr w:rsidR="00917B6E" w:rsidSect="00235932">
          <w:headerReference w:type="even" r:id="rId61"/>
          <w:headerReference w:type="default" r:id="rId62"/>
          <w:footerReference w:type="even" r:id="rId63"/>
          <w:headerReference w:type="first" r:id="rId64"/>
          <w:type w:val="evenPage"/>
          <w:pgSz w:w="12240" w:h="15840" w:code="1"/>
          <w:pgMar w:top="1800" w:right="1469" w:bottom="1699" w:left="1440" w:header="706" w:footer="706" w:gutter="0"/>
          <w:pgNumType w:start="1"/>
          <w:cols w:num="2" w:space="403"/>
          <w:docGrid w:linePitch="360"/>
        </w:sectPr>
      </w:pPr>
    </w:p>
    <w:p w14:paraId="002F0459" w14:textId="44585840" w:rsidR="00CB4C66" w:rsidRPr="00EC2B38" w:rsidRDefault="00CB4C66" w:rsidP="00EC2B38">
      <w:pPr>
        <w:pStyle w:val="ListParagraph"/>
        <w:widowControl w:val="0"/>
        <w:numPr>
          <w:ilvl w:val="0"/>
          <w:numId w:val="3"/>
        </w:numPr>
        <w:wordWrap w:val="0"/>
        <w:autoSpaceDE w:val="0"/>
        <w:autoSpaceDN w:val="0"/>
        <w:spacing w:after="0"/>
        <w:ind w:left="360" w:hanging="360"/>
        <w:jc w:val="both"/>
        <w:outlineLvl w:val="0"/>
        <w:rPr>
          <w:rFonts w:ascii="Times New Roman" w:eastAsia="SimSun" w:hAnsi="Times New Roman"/>
          <w:kern w:val="2"/>
          <w:sz w:val="20"/>
          <w:szCs w:val="20"/>
          <w:lang w:eastAsia="ko-KR" w:bidi="ar-SA"/>
        </w:rPr>
      </w:pPr>
      <w:r w:rsidRPr="00EC2B38">
        <w:rPr>
          <w:rFonts w:ascii="Times New Roman" w:eastAsia="SimSun" w:hAnsi="Times New Roman"/>
          <w:kern w:val="2"/>
          <w:sz w:val="20"/>
          <w:szCs w:val="20"/>
          <w:lang w:eastAsia="ko-KR" w:bidi="ar-SA"/>
        </w:rPr>
        <w:lastRenderedPageBreak/>
        <w:t xml:space="preserve">Barroso, M., Gallardo, E., Margalho, C., Devesa, N., Pimentel, J. and Vieira, D. N. (2007). Solid-phase extraction and gas chromatographic-mass spectrometric determination of the veterinary drug xylazine in human blood. </w:t>
      </w:r>
      <w:r w:rsidRPr="00EC2B38">
        <w:rPr>
          <w:rFonts w:ascii="Times New Roman" w:eastAsia="SimSun" w:hAnsi="Times New Roman"/>
          <w:i/>
          <w:iCs/>
          <w:kern w:val="2"/>
          <w:sz w:val="20"/>
          <w:szCs w:val="20"/>
          <w:lang w:eastAsia="ko-KR" w:bidi="ar-SA"/>
        </w:rPr>
        <w:t>Journal of Analytical Toxicology</w:t>
      </w:r>
      <w:r w:rsidRPr="00EC2B38">
        <w:rPr>
          <w:rFonts w:ascii="Times New Roman" w:eastAsia="SimSun" w:hAnsi="Times New Roman"/>
          <w:kern w:val="2"/>
          <w:sz w:val="20"/>
          <w:szCs w:val="20"/>
          <w:lang w:eastAsia="ko-KR" w:bidi="ar-SA"/>
        </w:rPr>
        <w:t>, 31(3): 165-169.</w:t>
      </w:r>
    </w:p>
    <w:p w14:paraId="0E69A0BB" w14:textId="0A2A4F5F" w:rsidR="00EC2B38" w:rsidRPr="00EC2B38" w:rsidRDefault="00CB4C66" w:rsidP="00EC2B38">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Meyer, G. M. J., Meyer, M. R., Mischo, B., Schofer, O. and Maurer, H. H. (2013). Case report of accidental poisoning with the tranquilizer xylazine and the anesthetic ketamine confirmed by qualitative and quantitative toxicological analysis using GC-MS and LC-MS. </w:t>
      </w:r>
      <w:r w:rsidRPr="00CB4C66">
        <w:rPr>
          <w:rFonts w:ascii="Times New Roman" w:eastAsia="SimSun" w:hAnsi="Times New Roman"/>
          <w:i/>
          <w:iCs/>
          <w:kern w:val="2"/>
          <w:sz w:val="20"/>
          <w:szCs w:val="20"/>
          <w:lang w:eastAsia="ko-KR" w:bidi="ar-SA"/>
        </w:rPr>
        <w:t>Drug Testing and Analysis</w:t>
      </w:r>
      <w:r w:rsidRPr="00CB4C66">
        <w:rPr>
          <w:rFonts w:ascii="Times New Roman" w:eastAsia="SimSun" w:hAnsi="Times New Roman"/>
          <w:kern w:val="2"/>
          <w:sz w:val="20"/>
          <w:szCs w:val="20"/>
          <w:lang w:eastAsia="ko-KR" w:bidi="ar-SA"/>
        </w:rPr>
        <w:t>, 5(9-10): 785-789.</w:t>
      </w:r>
    </w:p>
    <w:p w14:paraId="14F2A467" w14:textId="77777777" w:rsidR="00EC2B38" w:rsidRPr="00CB4C66" w:rsidRDefault="00EC2B38" w:rsidP="00EC2B38">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Mendes, L. F., Souza e Silva, Â. R., Bacil, R. P., Serrano, S. H. P., Angnes, L. and Paixão, T. R. L. C. and de Araujo, W. R. (2019). Forensic electrochemistry: Electrochemical study and quantification of xylazine in pharmaceutical and urine samples. </w:t>
      </w:r>
      <w:r w:rsidRPr="00CB4C66">
        <w:rPr>
          <w:rFonts w:ascii="Times New Roman" w:eastAsia="SimSun" w:hAnsi="Times New Roman"/>
          <w:i/>
          <w:iCs/>
          <w:kern w:val="2"/>
          <w:sz w:val="20"/>
          <w:szCs w:val="20"/>
          <w:lang w:eastAsia="ko-KR" w:bidi="ar-SA"/>
        </w:rPr>
        <w:t>Electrochimica Acta</w:t>
      </w:r>
      <w:r w:rsidRPr="00CB4C66">
        <w:rPr>
          <w:rFonts w:ascii="Times New Roman" w:eastAsia="SimSun" w:hAnsi="Times New Roman"/>
          <w:kern w:val="2"/>
          <w:sz w:val="20"/>
          <w:szCs w:val="20"/>
          <w:lang w:eastAsia="ko-KR" w:bidi="ar-SA"/>
        </w:rPr>
        <w:t>, 295: 726-734.</w:t>
      </w:r>
    </w:p>
    <w:p w14:paraId="3B99B685" w14:textId="77777777" w:rsidR="00EC2B38" w:rsidRPr="00CB4C66" w:rsidRDefault="00EC2B38" w:rsidP="00EC2B38">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El-Shal, M. A. and Hendawy, H. A. M. (2019). Highly sensitive voltammetric sensor using carbon nanotube and an ionic liquid composite electrode for xylazine hydrochloride. Analytical Sciences. 35 (2): 189–194.</w:t>
      </w:r>
    </w:p>
    <w:p w14:paraId="12FBE183" w14:textId="77777777" w:rsidR="00EC2B38" w:rsidRPr="00CB4C66" w:rsidRDefault="00EC2B38" w:rsidP="00EC2B38">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Fiorentin, T. R., Logan, B. K., Martin, D. M., Browne, T. and Rieders, E. F. (2020). Assessment of a portable quadrupole-based gas chromatography mass spectrometry for seized drug analysis. </w:t>
      </w:r>
      <w:r w:rsidRPr="00CB4C66">
        <w:rPr>
          <w:rFonts w:ascii="Times New Roman" w:eastAsia="SimSun" w:hAnsi="Times New Roman"/>
          <w:i/>
          <w:iCs/>
          <w:kern w:val="2"/>
          <w:sz w:val="20"/>
          <w:szCs w:val="20"/>
          <w:lang w:eastAsia="ko-KR" w:bidi="ar-SA"/>
        </w:rPr>
        <w:t>Forensic Science International</w:t>
      </w:r>
      <w:r w:rsidRPr="00CB4C66">
        <w:rPr>
          <w:rFonts w:ascii="Times New Roman" w:eastAsia="SimSun" w:hAnsi="Times New Roman"/>
          <w:kern w:val="2"/>
          <w:sz w:val="20"/>
          <w:szCs w:val="20"/>
          <w:lang w:eastAsia="ko-KR" w:bidi="ar-SA"/>
        </w:rPr>
        <w:t>, 313: 110342.</w:t>
      </w:r>
    </w:p>
    <w:p w14:paraId="64072638" w14:textId="77777777" w:rsidR="00EC2B38" w:rsidRPr="00CB4C66" w:rsidRDefault="00EC2B38" w:rsidP="00EC2B38">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val="sv-SE" w:eastAsia="ko-KR" w:bidi="ar-SA"/>
        </w:rPr>
        <w:t xml:space="preserve">Misra, B. B., Bassey, E. and Olivier, M. (2019). </w:t>
      </w:r>
      <w:r w:rsidRPr="00CB4C66">
        <w:rPr>
          <w:rFonts w:ascii="Times New Roman" w:eastAsia="SimSun" w:hAnsi="Times New Roman"/>
          <w:kern w:val="2"/>
          <w:sz w:val="20"/>
          <w:szCs w:val="20"/>
          <w:lang w:eastAsia="ko-KR" w:bidi="ar-SA"/>
        </w:rPr>
        <w:t xml:space="preserve">Comparison of a GC-orbitrap-MS with parallel GC-FID capabilities for metabolomics of human serum. </w:t>
      </w:r>
      <w:r w:rsidRPr="00CB4C66">
        <w:rPr>
          <w:rFonts w:ascii="Times New Roman" w:eastAsia="SimSun" w:hAnsi="Times New Roman"/>
          <w:i/>
          <w:iCs/>
          <w:kern w:val="2"/>
          <w:sz w:val="20"/>
          <w:szCs w:val="20"/>
          <w:lang w:eastAsia="ko-KR" w:bidi="ar-SA"/>
        </w:rPr>
        <w:t>BioRxiv</w:t>
      </w:r>
      <w:r w:rsidRPr="00CB4C66">
        <w:rPr>
          <w:rFonts w:ascii="Times New Roman" w:eastAsia="SimSun" w:hAnsi="Times New Roman"/>
          <w:kern w:val="2"/>
          <w:sz w:val="20"/>
          <w:szCs w:val="20"/>
          <w:lang w:eastAsia="ko-KR" w:bidi="ar-SA"/>
        </w:rPr>
        <w:t>, 2019: 740795.</w:t>
      </w:r>
    </w:p>
    <w:p w14:paraId="01522510" w14:textId="77777777" w:rsidR="00EC2B38" w:rsidRPr="00CB4C66" w:rsidRDefault="00EC2B38" w:rsidP="00EC2B38">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Kim, J., Choi, K., &amp; Chung, D. (2012). Sample Preparation for Capillary Electrophoretic Applications. </w:t>
      </w:r>
      <w:r w:rsidRPr="00CB4C66">
        <w:rPr>
          <w:rFonts w:ascii="Times New Roman" w:eastAsia="SimSun" w:hAnsi="Times New Roman"/>
          <w:i/>
          <w:iCs/>
          <w:kern w:val="2"/>
          <w:sz w:val="20"/>
          <w:szCs w:val="20"/>
          <w:lang w:eastAsia="ko-KR" w:bidi="ar-SA"/>
        </w:rPr>
        <w:t>Electrophoresis,</w:t>
      </w:r>
      <w:r w:rsidRPr="00CB4C66">
        <w:rPr>
          <w:rFonts w:ascii="Times New Roman" w:eastAsia="SimSun" w:hAnsi="Times New Roman"/>
          <w:kern w:val="2"/>
          <w:sz w:val="20"/>
          <w:szCs w:val="20"/>
          <w:lang w:eastAsia="ko-KR" w:bidi="ar-SA"/>
        </w:rPr>
        <w:t xml:space="preserve"> 30(16):2905-2911</w:t>
      </w:r>
    </w:p>
    <w:p w14:paraId="47648DCF" w14:textId="77777777" w:rsidR="00EC2B38" w:rsidRPr="00CB4C66" w:rsidRDefault="00EC2B38" w:rsidP="00EC2B38">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Saisahas, K., Soleh, A., Promsuwan, K., Phonchai, A., Mohamed Sadiq, N. S., Teoh, W. K. Chang, K. H., Abdullah, A. F. L. and Limbut, W. (2021). A portable electrochemical sensor for detection of the veterinary drug xylazine in beverage samples. </w:t>
      </w:r>
      <w:r w:rsidRPr="00CB4C66">
        <w:rPr>
          <w:rFonts w:ascii="Times New Roman" w:eastAsia="SimSun" w:hAnsi="Times New Roman"/>
          <w:i/>
          <w:iCs/>
          <w:kern w:val="2"/>
          <w:sz w:val="20"/>
          <w:szCs w:val="20"/>
          <w:lang w:eastAsia="ko-KR" w:bidi="ar-SA"/>
        </w:rPr>
        <w:t>Journal of Pharmaceutical and Biomedical Analysis</w:t>
      </w:r>
      <w:r w:rsidRPr="00CB4C66">
        <w:rPr>
          <w:rFonts w:ascii="Times New Roman" w:eastAsia="SimSun" w:hAnsi="Times New Roman"/>
          <w:kern w:val="2"/>
          <w:sz w:val="20"/>
          <w:szCs w:val="20"/>
          <w:lang w:eastAsia="ko-KR" w:bidi="ar-SA"/>
        </w:rPr>
        <w:t>, 198: 113958.</w:t>
      </w:r>
    </w:p>
    <w:p w14:paraId="77A12479" w14:textId="77777777" w:rsidR="00EC2B38" w:rsidRPr="00CB4C66" w:rsidRDefault="00EC2B38" w:rsidP="00EC2B38">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Hughes, H., Peters, R., Davies, G. and Griffiths, K. (2007). A study of patients presenting to an emergency department having had a “spiked drink”. </w:t>
      </w:r>
      <w:r w:rsidRPr="00CB4C66">
        <w:rPr>
          <w:rFonts w:ascii="Times New Roman" w:eastAsia="SimSun" w:hAnsi="Times New Roman"/>
          <w:i/>
          <w:iCs/>
          <w:kern w:val="2"/>
          <w:sz w:val="20"/>
          <w:szCs w:val="20"/>
          <w:lang w:eastAsia="ko-KR" w:bidi="ar-SA"/>
        </w:rPr>
        <w:t>Emergency Medicine Journal</w:t>
      </w:r>
      <w:r w:rsidRPr="00CB4C66">
        <w:rPr>
          <w:rFonts w:ascii="Times New Roman" w:eastAsia="SimSun" w:hAnsi="Times New Roman"/>
          <w:kern w:val="2"/>
          <w:sz w:val="20"/>
          <w:szCs w:val="20"/>
          <w:lang w:eastAsia="ko-KR" w:bidi="ar-SA"/>
        </w:rPr>
        <w:t>, 24(2): 89-91.</w:t>
      </w:r>
    </w:p>
    <w:p w14:paraId="72DAC3F5" w14:textId="27ABF971" w:rsidR="00EC2B38" w:rsidRPr="00502DF7" w:rsidRDefault="00EC2B38" w:rsidP="00EC2B38">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Hoffmann, U., Meister, C., Golle, K. and Zschiesche, M. (2001). Severe intoxication with the veterinary tranquilizer xylazine in humans. </w:t>
      </w:r>
      <w:r w:rsidRPr="00CB4C66">
        <w:rPr>
          <w:rFonts w:ascii="Times New Roman" w:eastAsia="SimSun" w:hAnsi="Times New Roman"/>
          <w:i/>
          <w:iCs/>
          <w:kern w:val="2"/>
          <w:sz w:val="20"/>
          <w:szCs w:val="20"/>
          <w:lang w:eastAsia="ko-KR" w:bidi="ar-SA"/>
        </w:rPr>
        <w:t>Journal of Analytical Toxicology</w:t>
      </w:r>
      <w:r w:rsidRPr="00CB4C66">
        <w:rPr>
          <w:rFonts w:ascii="Times New Roman" w:eastAsia="SimSun" w:hAnsi="Times New Roman"/>
          <w:kern w:val="2"/>
          <w:sz w:val="20"/>
          <w:szCs w:val="20"/>
          <w:lang w:eastAsia="ko-KR" w:bidi="ar-SA"/>
        </w:rPr>
        <w:t>, 25(4): 245-249.</w:t>
      </w:r>
    </w:p>
    <w:p w14:paraId="4D9C7B06" w14:textId="77777777" w:rsidR="00502DF7" w:rsidRPr="00CB4C66"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Birkler, R. I., Telving, R., Ingemann-Hansen, O., Charles, A. V., Johannsen, M. and Andreasen, M. F. (2012). Screening analysis for medicinal drugs and drugs of abuse in whole blood using ultra-performance liquid chromatography time-of-flight mass spectrometry (UPLC-TOF-MS)-toxicological findings in cases of alleged sexual assault. </w:t>
      </w:r>
      <w:r w:rsidRPr="00CB4C66">
        <w:rPr>
          <w:rFonts w:ascii="Times New Roman" w:eastAsia="SimSun" w:hAnsi="Times New Roman"/>
          <w:i/>
          <w:iCs/>
          <w:kern w:val="2"/>
          <w:sz w:val="20"/>
          <w:szCs w:val="20"/>
          <w:lang w:eastAsia="ko-KR" w:bidi="ar-SA"/>
        </w:rPr>
        <w:t>Forensic Science International</w:t>
      </w:r>
      <w:r w:rsidRPr="00CB4C66">
        <w:rPr>
          <w:rFonts w:ascii="Times New Roman" w:eastAsia="SimSun" w:hAnsi="Times New Roman"/>
          <w:kern w:val="2"/>
          <w:sz w:val="20"/>
          <w:szCs w:val="20"/>
          <w:lang w:eastAsia="ko-KR" w:bidi="ar-SA"/>
        </w:rPr>
        <w:t>, 222(1-3): 154-161.</w:t>
      </w:r>
    </w:p>
    <w:p w14:paraId="07287A1D" w14:textId="77777777" w:rsidR="00502DF7" w:rsidRPr="00CB4C66"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United Nations Office on Drugs and Crime (2009). Guidance for the validation of analytical methodology and calibration of equipment used for testing of illicit drugs in seized materials and biological specimens a commitment to quality and continuous improvement. Vienna: United Nations Office on Drugs and Crime.</w:t>
      </w:r>
    </w:p>
    <w:p w14:paraId="36E15159" w14:textId="77777777" w:rsidR="00502DF7" w:rsidRPr="00CB4C66"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Wong, S. C., Curtis, J. A. and Wingert, W. E. (2008). Concurrent detection of heroin, fentanyl, and xylazine in seven drug-related deaths reported from the Philadelphia medical examiner’s office. </w:t>
      </w:r>
      <w:r w:rsidRPr="00CB4C66">
        <w:rPr>
          <w:rFonts w:ascii="Times New Roman" w:eastAsia="SimSun" w:hAnsi="Times New Roman"/>
          <w:i/>
          <w:iCs/>
          <w:kern w:val="2"/>
          <w:sz w:val="20"/>
          <w:szCs w:val="20"/>
          <w:lang w:eastAsia="ko-KR" w:bidi="ar-SA"/>
        </w:rPr>
        <w:t>Journal of Forensic Sciences</w:t>
      </w:r>
      <w:r w:rsidRPr="00CB4C66">
        <w:rPr>
          <w:rFonts w:ascii="Times New Roman" w:eastAsia="SimSun" w:hAnsi="Times New Roman"/>
          <w:kern w:val="2"/>
          <w:sz w:val="20"/>
          <w:szCs w:val="20"/>
          <w:lang w:eastAsia="ko-KR" w:bidi="ar-SA"/>
        </w:rPr>
        <w:t xml:space="preserve">, 53(2): 495-498. </w:t>
      </w:r>
    </w:p>
    <w:p w14:paraId="7CFAA09D" w14:textId="77777777" w:rsidR="00502DF7" w:rsidRPr="00CB4C66"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Forrester, M. B. (2016). Xylazine exposures reported to Texas poison centers. </w:t>
      </w:r>
      <w:r w:rsidRPr="00CB4C66">
        <w:rPr>
          <w:rFonts w:ascii="Times New Roman" w:eastAsia="SimSun" w:hAnsi="Times New Roman"/>
          <w:i/>
          <w:iCs/>
          <w:kern w:val="2"/>
          <w:sz w:val="20"/>
          <w:szCs w:val="20"/>
          <w:lang w:eastAsia="ko-KR" w:bidi="ar-SA"/>
        </w:rPr>
        <w:t>Journal of Emergency Medicine</w:t>
      </w:r>
      <w:r w:rsidRPr="00CB4C66">
        <w:rPr>
          <w:rFonts w:ascii="Times New Roman" w:eastAsia="SimSun" w:hAnsi="Times New Roman"/>
          <w:kern w:val="2"/>
          <w:sz w:val="20"/>
          <w:szCs w:val="20"/>
          <w:lang w:eastAsia="ko-KR" w:bidi="ar-SA"/>
        </w:rPr>
        <w:t>, 51(4): 389-393.</w:t>
      </w:r>
    </w:p>
    <w:p w14:paraId="35F0ACB5" w14:textId="77777777" w:rsidR="00502DF7" w:rsidRPr="00CB4C66"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Tobias, S., Shapiro, A. M., Wu, H. and Ti, L. (2020). Xylazine identified in the unregulated drug supply in British Columbia, Canada. </w:t>
      </w:r>
      <w:r w:rsidRPr="00CB4C66">
        <w:rPr>
          <w:rFonts w:ascii="Times New Roman" w:eastAsia="SimSun" w:hAnsi="Times New Roman"/>
          <w:i/>
          <w:iCs/>
          <w:kern w:val="2"/>
          <w:sz w:val="20"/>
          <w:szCs w:val="20"/>
          <w:lang w:eastAsia="ko-KR" w:bidi="ar-SA"/>
        </w:rPr>
        <w:t>Canadian Journal of Addiction</w:t>
      </w:r>
      <w:r w:rsidRPr="00CB4C66">
        <w:rPr>
          <w:rFonts w:ascii="Times New Roman" w:eastAsia="SimSun" w:hAnsi="Times New Roman"/>
          <w:kern w:val="2"/>
          <w:sz w:val="20"/>
          <w:szCs w:val="20"/>
          <w:lang w:eastAsia="ko-KR" w:bidi="ar-SA"/>
        </w:rPr>
        <w:t>, 11(3): 28-32.</w:t>
      </w:r>
    </w:p>
    <w:p w14:paraId="6D1E7764" w14:textId="77777777" w:rsidR="00502DF7" w:rsidRPr="00CB4C66"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Mashayekhi, H. A., Rezaee, M. and Khalilian, F. (2014). Solid-phase extraction followed by dispersive liquid-liquid microextraction for the sensitive determination of ecstasy compounds and amphetamines in biological samples. </w:t>
      </w:r>
      <w:r w:rsidRPr="00CB4C66">
        <w:rPr>
          <w:rFonts w:ascii="Times New Roman" w:eastAsia="SimSun" w:hAnsi="Times New Roman"/>
          <w:i/>
          <w:iCs/>
          <w:kern w:val="2"/>
          <w:sz w:val="20"/>
          <w:szCs w:val="20"/>
          <w:lang w:eastAsia="ko-KR" w:bidi="ar-SA"/>
        </w:rPr>
        <w:t>Bulletin of the Chemical Society of Ethiopia</w:t>
      </w:r>
      <w:r w:rsidRPr="00CB4C66">
        <w:rPr>
          <w:rFonts w:ascii="Times New Roman" w:eastAsia="SimSun" w:hAnsi="Times New Roman"/>
          <w:kern w:val="2"/>
          <w:sz w:val="20"/>
          <w:szCs w:val="20"/>
          <w:lang w:eastAsia="ko-KR" w:bidi="ar-SA"/>
        </w:rPr>
        <w:t>, 28(3): 339-348.</w:t>
      </w:r>
    </w:p>
    <w:p w14:paraId="44D716C9" w14:textId="77777777" w:rsidR="00502DF7" w:rsidRPr="00CB4C66"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Cairns, D. (2012). Essentials of pharmaceutical chemistry. Pharmaceutical Press</w:t>
      </w:r>
    </w:p>
    <w:p w14:paraId="0A9206BF" w14:textId="2C44785D" w:rsidR="00502DF7"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Sarin, R. K., Sharma, G. P., Varshney, K. M. and Rasool, S. N. (1998). Determination of diazepam in cold drinks by high-performance thin-layer chromatography. </w:t>
      </w:r>
      <w:r w:rsidRPr="00CB4C66">
        <w:rPr>
          <w:rFonts w:ascii="Times New Roman" w:eastAsia="SimSun" w:hAnsi="Times New Roman"/>
          <w:i/>
          <w:iCs/>
          <w:kern w:val="2"/>
          <w:sz w:val="20"/>
          <w:szCs w:val="20"/>
          <w:lang w:eastAsia="ko-KR" w:bidi="ar-SA"/>
        </w:rPr>
        <w:t>Journal of Chromatography A,</w:t>
      </w:r>
      <w:r w:rsidRPr="00CB4C66">
        <w:rPr>
          <w:rFonts w:ascii="Times New Roman" w:eastAsia="SimSun" w:hAnsi="Times New Roman"/>
          <w:kern w:val="2"/>
          <w:sz w:val="20"/>
          <w:szCs w:val="20"/>
          <w:lang w:eastAsia="ko-KR" w:bidi="ar-SA"/>
        </w:rPr>
        <w:t xml:space="preserve"> 822(2): 332-335.</w:t>
      </w:r>
    </w:p>
    <w:p w14:paraId="5BE5BB1A" w14:textId="77777777" w:rsidR="005A1F55" w:rsidRPr="00CB4C66" w:rsidRDefault="005A1F55" w:rsidP="005A1F55">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1F198C2E" w14:textId="77777777" w:rsidR="00502DF7" w:rsidRPr="00CB4C66"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lastRenderedPageBreak/>
        <w:t xml:space="preserve">Webb, R., Doble, P. and Dawson, M. (2007). A rapid CZE method for the analysis of benzodiazepines in spiked beverages. </w:t>
      </w:r>
      <w:r w:rsidRPr="00CB4C66">
        <w:rPr>
          <w:rFonts w:ascii="Times New Roman" w:eastAsia="SimSun" w:hAnsi="Times New Roman"/>
          <w:i/>
          <w:iCs/>
          <w:kern w:val="2"/>
          <w:sz w:val="20"/>
          <w:szCs w:val="20"/>
          <w:lang w:eastAsia="ko-KR" w:bidi="ar-SA"/>
        </w:rPr>
        <w:t>Electrophoresis</w:t>
      </w:r>
      <w:r w:rsidRPr="00CB4C66">
        <w:rPr>
          <w:rFonts w:ascii="Times New Roman" w:eastAsia="SimSun" w:hAnsi="Times New Roman"/>
          <w:kern w:val="2"/>
          <w:sz w:val="20"/>
          <w:szCs w:val="20"/>
          <w:lang w:eastAsia="ko-KR" w:bidi="ar-SA"/>
        </w:rPr>
        <w:t>, 28(19): 3553-3565.</w:t>
      </w:r>
    </w:p>
    <w:p w14:paraId="32237C6E" w14:textId="77777777" w:rsidR="00502DF7" w:rsidRPr="00CB4C66"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United State Food and Drug Administration (2021). Validation of cleaning processes (7/93). https://www.fda.gov/validation-cleaning-processes-793. [Access online 15 October 2021].</w:t>
      </w:r>
    </w:p>
    <w:p w14:paraId="166958E3" w14:textId="77777777" w:rsidR="00502DF7" w:rsidRPr="00EC2B38"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Albright, J. A., Stevens, S. A. and Beussman, D. J. (2012). Detecting ketamine in beverage residues: Application in date rape detection. </w:t>
      </w:r>
      <w:r w:rsidRPr="00CB4C66">
        <w:rPr>
          <w:rFonts w:ascii="Times New Roman" w:eastAsia="SimSun" w:hAnsi="Times New Roman"/>
          <w:i/>
          <w:iCs/>
          <w:kern w:val="2"/>
          <w:sz w:val="20"/>
          <w:szCs w:val="20"/>
          <w:lang w:eastAsia="ko-KR" w:bidi="ar-SA"/>
        </w:rPr>
        <w:t>Drug Testing and Analysis</w:t>
      </w:r>
      <w:r w:rsidRPr="00CB4C66">
        <w:rPr>
          <w:rFonts w:ascii="Times New Roman" w:eastAsia="SimSun" w:hAnsi="Times New Roman"/>
          <w:kern w:val="2"/>
          <w:sz w:val="20"/>
          <w:szCs w:val="20"/>
          <w:lang w:eastAsia="ko-KR" w:bidi="ar-SA"/>
        </w:rPr>
        <w:t>, 4(5): 337-341.</w:t>
      </w:r>
    </w:p>
    <w:p w14:paraId="6283B688" w14:textId="77777777" w:rsidR="00502DF7" w:rsidRPr="00CB4C66"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D’Aloise, P. and Chen, H. (2012). Rapid determination of flunitrazepam in alcoholic beverages by desorption electrospray ionization-mass spectrometry. </w:t>
      </w:r>
      <w:r w:rsidRPr="00CB4C66">
        <w:rPr>
          <w:rFonts w:ascii="Times New Roman" w:eastAsia="SimSun" w:hAnsi="Times New Roman"/>
          <w:i/>
          <w:iCs/>
          <w:kern w:val="2"/>
          <w:sz w:val="20"/>
          <w:szCs w:val="20"/>
          <w:lang w:eastAsia="ko-KR" w:bidi="ar-SA"/>
        </w:rPr>
        <w:t>Science and Justice</w:t>
      </w:r>
      <w:r w:rsidRPr="00CB4C66">
        <w:rPr>
          <w:rFonts w:ascii="Times New Roman" w:eastAsia="SimSun" w:hAnsi="Times New Roman"/>
          <w:kern w:val="2"/>
          <w:sz w:val="20"/>
          <w:szCs w:val="20"/>
          <w:lang w:eastAsia="ko-KR" w:bidi="ar-SA"/>
        </w:rPr>
        <w:t>, 52(1): 2-8.</w:t>
      </w:r>
    </w:p>
    <w:p w14:paraId="71FE76D7" w14:textId="77777777" w:rsidR="00502DF7" w:rsidRPr="00CB4C66"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val="sv-SE" w:eastAsia="ko-KR" w:bidi="ar-SA"/>
        </w:rPr>
        <w:t xml:space="preserve">Lygrisse, J., Lapp, M., Witherspoon, K., Van Stipdonk, M. J. (2009). </w:t>
      </w:r>
      <w:r w:rsidRPr="00CB4C66">
        <w:rPr>
          <w:rFonts w:ascii="Times New Roman" w:eastAsia="SimSun" w:hAnsi="Times New Roman"/>
          <w:kern w:val="2"/>
          <w:sz w:val="20"/>
          <w:szCs w:val="20"/>
          <w:lang w:eastAsia="ko-KR" w:bidi="ar-SA"/>
        </w:rPr>
        <w:t xml:space="preserve">Detection and quantification of ketamine HCl in alcohol/water matrices using ESI-MS and LC-ESI-MS. </w:t>
      </w:r>
      <w:r w:rsidRPr="00CB4C66">
        <w:rPr>
          <w:rFonts w:ascii="Times New Roman" w:eastAsia="SimSun" w:hAnsi="Times New Roman"/>
          <w:i/>
          <w:iCs/>
          <w:kern w:val="2"/>
          <w:sz w:val="20"/>
          <w:szCs w:val="20"/>
          <w:lang w:eastAsia="ko-KR" w:bidi="ar-SA"/>
        </w:rPr>
        <w:t>In Proceedings: 5</w:t>
      </w:r>
      <w:r w:rsidRPr="00CB4C66">
        <w:rPr>
          <w:rFonts w:ascii="Times New Roman" w:eastAsia="SimSun" w:hAnsi="Times New Roman"/>
          <w:i/>
          <w:iCs/>
          <w:kern w:val="2"/>
          <w:sz w:val="20"/>
          <w:szCs w:val="20"/>
          <w:vertAlign w:val="superscript"/>
          <w:lang w:eastAsia="ko-KR" w:bidi="ar-SA"/>
        </w:rPr>
        <w:t>th</w:t>
      </w:r>
      <w:r w:rsidRPr="00CB4C66">
        <w:rPr>
          <w:rFonts w:ascii="Times New Roman" w:eastAsia="SimSun" w:hAnsi="Times New Roman"/>
          <w:i/>
          <w:iCs/>
          <w:kern w:val="2"/>
          <w:sz w:val="20"/>
          <w:szCs w:val="20"/>
          <w:lang w:eastAsia="ko-KR" w:bidi="ar-SA"/>
        </w:rPr>
        <w:t xml:space="preserve"> Annual Symposium: Graduate Research and Scholarly Projects: </w:t>
      </w:r>
      <w:r w:rsidRPr="00CB4C66">
        <w:rPr>
          <w:rFonts w:ascii="Times New Roman" w:eastAsia="SimSun" w:hAnsi="Times New Roman"/>
          <w:kern w:val="2"/>
          <w:sz w:val="20"/>
          <w:szCs w:val="20"/>
          <w:lang w:eastAsia="ko-KR" w:bidi="ar-SA"/>
        </w:rPr>
        <w:t xml:space="preserve">p. 48-49. </w:t>
      </w:r>
    </w:p>
    <w:p w14:paraId="4A220479" w14:textId="77777777" w:rsidR="00502DF7" w:rsidRPr="00CB4C66"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Norma Esmeraldo, G. I. (2011). Qualitative analysis of sodium gamma-hydroxybutyric acid (GHB) residue from plastic and glass containers using FTIR-ATR. Thesis of Master Degree, University of California, Darvis. </w:t>
      </w:r>
    </w:p>
    <w:p w14:paraId="1612853A" w14:textId="77777777" w:rsidR="00502DF7" w:rsidRPr="00CB4C66"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Øiestad, E. L., Karinen, R., Christophersen, A. S., Vindenes, V. and Bachs, L. (2014). Analyses of beverage remains in drug rape cases revealing drug residues - the possibility of contamination from drug concentrated oral fluid or oral cavity contained tablets. </w:t>
      </w:r>
      <w:r w:rsidRPr="00CB4C66">
        <w:rPr>
          <w:rFonts w:ascii="Times New Roman" w:eastAsia="SimSun" w:hAnsi="Times New Roman"/>
          <w:i/>
          <w:iCs/>
          <w:kern w:val="2"/>
          <w:sz w:val="20"/>
          <w:szCs w:val="20"/>
          <w:lang w:eastAsia="ko-KR" w:bidi="ar-SA"/>
        </w:rPr>
        <w:t>Journal of Forensic Sciences</w:t>
      </w:r>
      <w:r w:rsidRPr="00CB4C66">
        <w:rPr>
          <w:rFonts w:ascii="Times New Roman" w:eastAsia="SimSun" w:hAnsi="Times New Roman"/>
          <w:kern w:val="2"/>
          <w:sz w:val="20"/>
          <w:szCs w:val="20"/>
          <w:lang w:eastAsia="ko-KR" w:bidi="ar-SA"/>
        </w:rPr>
        <w:t>, 59(1): 208-210.</w:t>
      </w:r>
    </w:p>
    <w:p w14:paraId="740A7DF2" w14:textId="77777777" w:rsidR="00995362"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Xie, R. F., Lu, Z. Q., Chai, Y. F., Wang, X. H., Li, H. F. and Gu, J. Y. (2018). Rapid determination of heroin in adulterated commercial beverage in drug transportation cases. </w:t>
      </w:r>
      <w:r w:rsidRPr="00CB4C66">
        <w:rPr>
          <w:rFonts w:ascii="Times New Roman" w:eastAsia="SimSun" w:hAnsi="Times New Roman"/>
          <w:i/>
          <w:iCs/>
          <w:kern w:val="2"/>
          <w:sz w:val="20"/>
          <w:szCs w:val="20"/>
          <w:lang w:eastAsia="ko-KR" w:bidi="ar-SA"/>
        </w:rPr>
        <w:t>Chinese Journal of Analytical Chemistry</w:t>
      </w:r>
      <w:r w:rsidRPr="00CB4C66">
        <w:rPr>
          <w:rFonts w:ascii="Times New Roman" w:eastAsia="SimSun" w:hAnsi="Times New Roman"/>
          <w:kern w:val="2"/>
          <w:sz w:val="20"/>
          <w:szCs w:val="20"/>
          <w:lang w:eastAsia="ko-KR" w:bidi="ar-SA"/>
        </w:rPr>
        <w:t>, 46(10): e1880-e1886.</w:t>
      </w:r>
    </w:p>
    <w:p w14:paraId="0D962918" w14:textId="611EC222" w:rsidR="00502DF7" w:rsidRPr="00995362"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502DF7" w:rsidRPr="00995362" w:rsidSect="00F301C4">
          <w:headerReference w:type="even" r:id="rId65"/>
          <w:headerReference w:type="default" r:id="rId66"/>
          <w:footerReference w:type="even" r:id="rId67"/>
          <w:footerReference w:type="default" r:id="rId68"/>
          <w:headerReference w:type="first" r:id="rId69"/>
          <w:type w:val="continuous"/>
          <w:pgSz w:w="12240" w:h="15840" w:code="1"/>
          <w:pgMar w:top="1800" w:right="1469" w:bottom="1699" w:left="1440" w:header="706" w:footer="706" w:gutter="0"/>
          <w:pgNumType w:start="1"/>
          <w:cols w:num="2" w:space="403"/>
          <w:docGrid w:linePitch="360"/>
        </w:sectPr>
      </w:pPr>
      <w:r w:rsidRPr="00995362">
        <w:rPr>
          <w:rFonts w:ascii="Times New Roman" w:eastAsia="SimSun" w:hAnsi="Times New Roman"/>
          <w:kern w:val="2"/>
          <w:sz w:val="20"/>
          <w:szCs w:val="20"/>
          <w:lang w:eastAsia="ko-KR" w:bidi="ar-SA"/>
        </w:rPr>
        <w:t xml:space="preserve">Mittleman, R. E., Hearn, W. L. and Hime, G. W. (1998). Xylazine toxicity—literature review and report of two cases. </w:t>
      </w:r>
      <w:r w:rsidRPr="00995362">
        <w:rPr>
          <w:rFonts w:ascii="Times New Roman" w:eastAsia="SimSun" w:hAnsi="Times New Roman"/>
          <w:i/>
          <w:iCs/>
          <w:kern w:val="2"/>
          <w:sz w:val="20"/>
          <w:szCs w:val="20"/>
          <w:lang w:eastAsia="ko-KR" w:bidi="ar-SA"/>
        </w:rPr>
        <w:t>Journal of Forensic Sciences</w:t>
      </w:r>
      <w:r w:rsidRPr="00995362">
        <w:rPr>
          <w:rFonts w:ascii="Times New Roman" w:eastAsia="SimSun" w:hAnsi="Times New Roman"/>
          <w:kern w:val="2"/>
          <w:sz w:val="20"/>
          <w:szCs w:val="20"/>
          <w:lang w:eastAsia="ko-KR" w:bidi="ar-SA"/>
        </w:rPr>
        <w:t>, 43(2): 400-402.</w:t>
      </w:r>
    </w:p>
    <w:p w14:paraId="26C66E86" w14:textId="54B32B0D" w:rsidR="00CB4C66" w:rsidRDefault="00CB4C66"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78876770" w14:textId="77777777" w:rsidR="0093466C" w:rsidRPr="00CB4C66" w:rsidRDefault="0093466C"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41E9B48E" w14:textId="05AD81C1" w:rsidR="00EC2B38" w:rsidRDefault="00EC2B38" w:rsidP="00EC2B38">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EC2B38" w:rsidSect="00F301C4">
          <w:type w:val="continuous"/>
          <w:pgSz w:w="12240" w:h="15840" w:code="1"/>
          <w:pgMar w:top="1800" w:right="1469" w:bottom="1699" w:left="1440" w:header="706" w:footer="706" w:gutter="0"/>
          <w:pgNumType w:start="1"/>
          <w:cols w:num="2" w:space="403"/>
          <w:docGrid w:linePitch="360"/>
        </w:sectPr>
      </w:pPr>
    </w:p>
    <w:p w14:paraId="3DC07624" w14:textId="77777777" w:rsidR="00EC2B38" w:rsidRPr="00CB4C66" w:rsidRDefault="00EC2B38" w:rsidP="00EC2B38">
      <w:pPr>
        <w:widowControl w:val="0"/>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p>
    <w:p w14:paraId="1B8112A8" w14:textId="77777777" w:rsidR="00EC2B38" w:rsidRDefault="00EC2B38" w:rsidP="00EC2B38">
      <w:pPr>
        <w:spacing w:after="0"/>
        <w:ind w:left="360" w:hanging="360"/>
        <w:jc w:val="both"/>
        <w:rPr>
          <w:rFonts w:ascii="Times New Roman" w:hAnsi="Times New Roman"/>
          <w:noProof/>
          <w:sz w:val="20"/>
          <w:szCs w:val="20"/>
          <w:lang w:bidi="ar-SA"/>
        </w:rPr>
      </w:pPr>
    </w:p>
    <w:p w14:paraId="7D982C18" w14:textId="008D236C" w:rsidR="00EC2B38" w:rsidRDefault="00EC2B38" w:rsidP="00EC2B38">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sectPr w:rsidR="00EC2B38" w:rsidSect="00F301C4">
          <w:type w:val="continuous"/>
          <w:pgSz w:w="12240" w:h="15840" w:code="1"/>
          <w:pgMar w:top="1800" w:right="1469" w:bottom="1699" w:left="1440" w:header="706" w:footer="706" w:gutter="0"/>
          <w:pgNumType w:start="1"/>
          <w:cols w:num="2" w:space="403"/>
          <w:docGrid w:linePitch="360"/>
        </w:sectPr>
      </w:pPr>
    </w:p>
    <w:p w14:paraId="05E08E35" w14:textId="51E09106" w:rsidR="00CB4C66" w:rsidRDefault="00CB4C66"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2F287A35" w14:textId="77777777" w:rsidR="0093466C" w:rsidRPr="00CB4C66" w:rsidRDefault="0093466C"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sectPr w:rsidR="0093466C" w:rsidRPr="00CB4C66" w:rsidSect="00F301C4">
      <w:type w:val="continuous"/>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F22D" w14:textId="77777777" w:rsidR="00664C91" w:rsidRDefault="00664C91" w:rsidP="00FB4C59">
      <w:pPr>
        <w:spacing w:after="0" w:line="240" w:lineRule="auto"/>
      </w:pPr>
      <w:r>
        <w:separator/>
      </w:r>
    </w:p>
  </w:endnote>
  <w:endnote w:type="continuationSeparator" w:id="0">
    <w:p w14:paraId="78A6C0AC" w14:textId="77777777" w:rsidR="00664C91" w:rsidRDefault="00664C9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3DB792C4" w:rsidR="00A14DB9" w:rsidRDefault="005F4402">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F2E9" w14:textId="36EAD488" w:rsidR="00F64AA2" w:rsidRPr="007D4BAB" w:rsidRDefault="00F64AA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Pr>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6A62" w14:textId="7CDDFABC" w:rsidR="00F64AA2" w:rsidRDefault="00F64AA2">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FC58" w14:textId="71858EA5" w:rsidR="00F64AA2" w:rsidRPr="007D4BAB" w:rsidRDefault="00F64AA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Pr>
        <w:lang w:val="en-US"/>
      </w:rPr>
      <w:t>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AD0C" w14:textId="67FE126A" w:rsidR="00D36029" w:rsidRDefault="00D36029">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F7DF" w14:textId="411D1DDB" w:rsidR="00D36029" w:rsidRDefault="00D36029">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9F61" w14:textId="6093861B" w:rsidR="00D36029" w:rsidRPr="007D4BAB" w:rsidRDefault="00D36029"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Pr>
        <w:lang w:val="en-US"/>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6D3FDAB" w:rsidR="00D75B35" w:rsidRPr="007D4BAB" w:rsidRDefault="005F4402" w:rsidP="005F4402">
    <w:pPr>
      <w:pStyle w:val="Footer"/>
      <w:ind w:left="2160"/>
      <w:jc w:val="right"/>
    </w:pPr>
    <w:r>
      <w:rPr>
        <w:lang w:val="en-US"/>
      </w:rPr>
      <w:tab/>
    </w:r>
    <w:r w:rsidR="002F1D31" w:rsidRPr="002F1D31">
      <w:rPr>
        <w:lang w:val="en-US"/>
      </w:rPr>
      <w:ptab w:relativeTo="margin" w:alignment="center" w:leader="none"/>
    </w:r>
    <w:r w:rsidR="002F1D31" w:rsidRPr="002F1D31">
      <w:rPr>
        <w:lang w:val="en-US"/>
      </w:rPr>
      <w:ptab w:relativeTo="margin" w:alignment="right" w:leader="none"/>
    </w:r>
    <w:r>
      <w:rPr>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7EA2" w14:textId="77777777" w:rsidR="00924338" w:rsidRDefault="009243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581C" w14:textId="712C8D40" w:rsidR="005F4402" w:rsidRDefault="005F4402">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B7B8" w14:textId="2DF9F113" w:rsidR="005F4402" w:rsidRPr="007D4BAB" w:rsidRDefault="005F440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Pr>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92EB" w14:textId="2DB8A59C" w:rsidR="00F64AA2" w:rsidRDefault="00F64AA2">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5D78" w14:textId="7AAA5CA3" w:rsidR="00F64AA2" w:rsidRPr="007D4BAB" w:rsidRDefault="00F64AA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Pr>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98C7" w14:textId="7C66409B" w:rsidR="00F64AA2" w:rsidRPr="007D4BAB" w:rsidRDefault="00F64AA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Pr>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4905" w14:textId="3989A692" w:rsidR="00F64AA2" w:rsidRDefault="00F64AA2">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2E33" w14:textId="77777777" w:rsidR="00664C91" w:rsidRDefault="00664C91" w:rsidP="00FB4C59">
      <w:pPr>
        <w:spacing w:after="0" w:line="240" w:lineRule="auto"/>
      </w:pPr>
      <w:r>
        <w:separator/>
      </w:r>
    </w:p>
  </w:footnote>
  <w:footnote w:type="continuationSeparator" w:id="0">
    <w:p w14:paraId="6E7F9D09" w14:textId="77777777" w:rsidR="00664C91" w:rsidRDefault="00664C9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2248F07C" w:rsidR="002B3BD8" w:rsidRPr="006B72B0" w:rsidRDefault="00F72EE9" w:rsidP="0064742B">
    <w:pPr>
      <w:pStyle w:val="Header"/>
      <w:ind w:left="1530" w:hanging="1530"/>
      <w:rPr>
        <w:rFonts w:ascii="Times New Roman" w:hAnsi="Times New Roman"/>
        <w:lang w:val="en-US"/>
      </w:rPr>
    </w:pPr>
    <w:r>
      <w:rPr>
        <w:noProof/>
      </w:rPr>
      <w:pict w14:anchorId="2B4C1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891"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64742B">
      <w:rPr>
        <w:rFonts w:ascii="Times New Roman" w:hAnsi="Times New Roman"/>
        <w:lang w:val="en-US"/>
      </w:rPr>
      <w:t>Nabeesathul et al.</w:t>
    </w:r>
    <w:r w:rsidR="006B72B0" w:rsidRPr="006B72B0">
      <w:rPr>
        <w:rFonts w:ascii="Times New Roman" w:hAnsi="Times New Roman"/>
        <w:lang w:val="en-US"/>
      </w:rPr>
      <w:t xml:space="preserve">: </w:t>
    </w:r>
    <w:r w:rsidR="0064742B" w:rsidRPr="0064742B">
      <w:rPr>
        <w:rFonts w:ascii="Times New Roman" w:hAnsi="Times New Roman"/>
        <w:lang w:val="en-US"/>
      </w:rPr>
      <w:t>DETERMINATION OF RESIDUAL XYLAZINE BY GAS CHROMATOGRAPHY IN DRUG-SPIKED BEVERAGES FOR FORENSIC INVESTIGATION</w:t>
    </w: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A090" w14:textId="756EAC0E" w:rsidR="00924338" w:rsidRDefault="00F72EE9">
    <w:pPr>
      <w:pStyle w:val="Header"/>
    </w:pPr>
    <w:r>
      <w:rPr>
        <w:noProof/>
      </w:rPr>
      <w:pict w14:anchorId="6FAA5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900"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9F20" w14:textId="77777777" w:rsidR="00924338" w:rsidRDefault="00F72EE9" w:rsidP="00924338">
    <w:pPr>
      <w:pStyle w:val="Header"/>
      <w:jc w:val="right"/>
      <w:rPr>
        <w:rFonts w:ascii="Times New Roman" w:hAnsi="Times New Roman"/>
        <w:i/>
        <w:lang w:val="en-US"/>
      </w:rPr>
    </w:pPr>
    <w:r>
      <w:rPr>
        <w:noProof/>
      </w:rPr>
      <w:pict w14:anchorId="29927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924338" w:rsidRPr="00D75B35">
      <w:rPr>
        <w:rFonts w:ascii="Times New Roman" w:hAnsi="Times New Roman"/>
        <w:i/>
      </w:rPr>
      <w:t xml:space="preserve">Malaysian Journal of </w:t>
    </w:r>
    <w:r w:rsidR="00924338">
      <w:rPr>
        <w:rFonts w:ascii="Times New Roman" w:hAnsi="Times New Roman"/>
        <w:i/>
      </w:rPr>
      <w:t xml:space="preserve">Analytical Sciences, Vol </w:t>
    </w:r>
    <w:r w:rsidR="00924338">
      <w:rPr>
        <w:rFonts w:ascii="Times New Roman" w:hAnsi="Times New Roman"/>
        <w:i/>
        <w:lang w:val="en-US"/>
      </w:rPr>
      <w:t>26</w:t>
    </w:r>
    <w:r w:rsidR="00924338">
      <w:rPr>
        <w:rFonts w:ascii="Times New Roman" w:hAnsi="Times New Roman"/>
        <w:i/>
      </w:rPr>
      <w:t xml:space="preserve"> </w:t>
    </w:r>
    <w:r w:rsidR="00924338">
      <w:rPr>
        <w:rFonts w:ascii="Times New Roman" w:hAnsi="Times New Roman"/>
        <w:i/>
        <w:lang w:val="en-US"/>
      </w:rPr>
      <w:t>No 4</w:t>
    </w:r>
    <w:r w:rsidR="00924338">
      <w:rPr>
        <w:rFonts w:ascii="Times New Roman" w:hAnsi="Times New Roman"/>
        <w:i/>
      </w:rPr>
      <w:t xml:space="preserve"> (20</w:t>
    </w:r>
    <w:r w:rsidR="00924338">
      <w:rPr>
        <w:rFonts w:ascii="Times New Roman" w:hAnsi="Times New Roman"/>
        <w:i/>
        <w:lang w:val="en-MY"/>
      </w:rPr>
      <w:t>22</w:t>
    </w:r>
    <w:r w:rsidR="00924338" w:rsidRPr="00D75B35">
      <w:rPr>
        <w:rFonts w:ascii="Times New Roman" w:hAnsi="Times New Roman"/>
        <w:i/>
      </w:rPr>
      <w:t xml:space="preserve">): </w:t>
    </w:r>
    <w:r w:rsidR="00924338">
      <w:rPr>
        <w:rFonts w:ascii="Times New Roman" w:hAnsi="Times New Roman"/>
        <w:i/>
        <w:lang w:val="en-US"/>
      </w:rPr>
      <w:t>xxx - xxx</w:t>
    </w:r>
  </w:p>
  <w:p w14:paraId="683C9FDF" w14:textId="03F3B07D" w:rsidR="00924338" w:rsidRDefault="00F72EE9">
    <w:pPr>
      <w:pStyle w:val="Header"/>
    </w:pPr>
    <w:r>
      <w:rPr>
        <w:noProof/>
      </w:rPr>
      <w:pict w14:anchorId="550A372E">
        <v:shape id="PowerPlusWaterMarkObject512365901"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1EEB" w14:textId="7F96F898" w:rsidR="00924338" w:rsidRDefault="00F72EE9">
    <w:pPr>
      <w:pStyle w:val="Header"/>
    </w:pPr>
    <w:r>
      <w:rPr>
        <w:noProof/>
      </w:rPr>
      <w:pict w14:anchorId="1186E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899"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2629" w14:textId="77777777" w:rsidR="00924338" w:rsidRPr="006B72B0" w:rsidRDefault="00F72EE9" w:rsidP="00924338">
    <w:pPr>
      <w:pStyle w:val="Header"/>
      <w:ind w:left="1530" w:hanging="1530"/>
      <w:rPr>
        <w:rFonts w:ascii="Times New Roman" w:hAnsi="Times New Roman"/>
        <w:lang w:val="en-US"/>
      </w:rPr>
    </w:pPr>
    <w:r>
      <w:rPr>
        <w:noProof/>
      </w:rPr>
      <w:pict w14:anchorId="3B245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0;margin-top:0;width:541.2pt;height:53.4pt;rotation:315;z-index:-25158553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924338">
      <w:rPr>
        <w:rFonts w:ascii="Times New Roman" w:hAnsi="Times New Roman"/>
        <w:lang w:val="en-US"/>
      </w:rPr>
      <w:t>Nabeesathul et al.</w:t>
    </w:r>
    <w:r w:rsidR="00924338" w:rsidRPr="006B72B0">
      <w:rPr>
        <w:rFonts w:ascii="Times New Roman" w:hAnsi="Times New Roman"/>
        <w:lang w:val="en-US"/>
      </w:rPr>
      <w:t xml:space="preserve">: </w:t>
    </w:r>
    <w:r w:rsidR="00924338" w:rsidRPr="0064742B">
      <w:rPr>
        <w:rFonts w:ascii="Times New Roman" w:hAnsi="Times New Roman"/>
        <w:lang w:val="en-US"/>
      </w:rPr>
      <w:t>DETERMINATION OF RESIDUAL XYLAZINE BY GAS CHROMATOGRAPHY IN DRUG-SPIKED BEVERAGES FOR FORENSIC INVESTIGATION</w:t>
    </w:r>
  </w:p>
  <w:p w14:paraId="79279850" w14:textId="45854BEF" w:rsidR="00924338" w:rsidRDefault="00F72EE9">
    <w:pPr>
      <w:pStyle w:val="Header"/>
    </w:pPr>
    <w:r>
      <w:rPr>
        <w:noProof/>
      </w:rPr>
      <w:pict w14:anchorId="79296E9C">
        <v:shape id="PowerPlusWaterMarkObject512365903"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9E96" w14:textId="6F5D964A" w:rsidR="00924338" w:rsidRDefault="00F72EE9">
    <w:pPr>
      <w:pStyle w:val="Header"/>
    </w:pPr>
    <w:r>
      <w:rPr>
        <w:noProof/>
      </w:rPr>
      <w:pict w14:anchorId="34710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904"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1AD2" w14:textId="160DE615" w:rsidR="00924338" w:rsidRDefault="00F72EE9">
    <w:pPr>
      <w:pStyle w:val="Header"/>
    </w:pPr>
    <w:r>
      <w:rPr>
        <w:noProof/>
      </w:rPr>
      <w:pict w14:anchorId="4C849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902"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9A83" w14:textId="00F6B027" w:rsidR="00924338" w:rsidRDefault="00F72EE9">
    <w:pPr>
      <w:pStyle w:val="Header"/>
    </w:pPr>
    <w:r>
      <w:rPr>
        <w:noProof/>
      </w:rPr>
      <w:pict w14:anchorId="25BDE4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906"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F4CD" w14:textId="77777777" w:rsidR="00924338" w:rsidRDefault="00F72EE9" w:rsidP="00924338">
    <w:pPr>
      <w:pStyle w:val="Header"/>
      <w:jc w:val="right"/>
      <w:rPr>
        <w:rFonts w:ascii="Times New Roman" w:hAnsi="Times New Roman"/>
        <w:i/>
        <w:lang w:val="en-US"/>
      </w:rPr>
    </w:pPr>
    <w:r>
      <w:rPr>
        <w:noProof/>
      </w:rPr>
      <w:pict w14:anchorId="14157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924338" w:rsidRPr="00D75B35">
      <w:rPr>
        <w:rFonts w:ascii="Times New Roman" w:hAnsi="Times New Roman"/>
        <w:i/>
      </w:rPr>
      <w:t xml:space="preserve">Malaysian Journal of </w:t>
    </w:r>
    <w:r w:rsidR="00924338">
      <w:rPr>
        <w:rFonts w:ascii="Times New Roman" w:hAnsi="Times New Roman"/>
        <w:i/>
      </w:rPr>
      <w:t xml:space="preserve">Analytical Sciences, Vol </w:t>
    </w:r>
    <w:r w:rsidR="00924338">
      <w:rPr>
        <w:rFonts w:ascii="Times New Roman" w:hAnsi="Times New Roman"/>
        <w:i/>
        <w:lang w:val="en-US"/>
      </w:rPr>
      <w:t>26</w:t>
    </w:r>
    <w:r w:rsidR="00924338">
      <w:rPr>
        <w:rFonts w:ascii="Times New Roman" w:hAnsi="Times New Roman"/>
        <w:i/>
      </w:rPr>
      <w:t xml:space="preserve"> </w:t>
    </w:r>
    <w:r w:rsidR="00924338">
      <w:rPr>
        <w:rFonts w:ascii="Times New Roman" w:hAnsi="Times New Roman"/>
        <w:i/>
        <w:lang w:val="en-US"/>
      </w:rPr>
      <w:t>No 4</w:t>
    </w:r>
    <w:r w:rsidR="00924338">
      <w:rPr>
        <w:rFonts w:ascii="Times New Roman" w:hAnsi="Times New Roman"/>
        <w:i/>
      </w:rPr>
      <w:t xml:space="preserve"> (20</w:t>
    </w:r>
    <w:r w:rsidR="00924338">
      <w:rPr>
        <w:rFonts w:ascii="Times New Roman" w:hAnsi="Times New Roman"/>
        <w:i/>
        <w:lang w:val="en-MY"/>
      </w:rPr>
      <w:t>22</w:t>
    </w:r>
    <w:r w:rsidR="00924338" w:rsidRPr="00D75B35">
      <w:rPr>
        <w:rFonts w:ascii="Times New Roman" w:hAnsi="Times New Roman"/>
        <w:i/>
      </w:rPr>
      <w:t xml:space="preserve">): </w:t>
    </w:r>
    <w:r w:rsidR="00924338">
      <w:rPr>
        <w:rFonts w:ascii="Times New Roman" w:hAnsi="Times New Roman"/>
        <w:i/>
        <w:lang w:val="en-US"/>
      </w:rPr>
      <w:t>xxx - xxx</w:t>
    </w:r>
  </w:p>
  <w:p w14:paraId="5FE57FFD" w14:textId="033F9041" w:rsidR="00924338" w:rsidRDefault="00F72EE9">
    <w:pPr>
      <w:pStyle w:val="Header"/>
    </w:pPr>
    <w:r>
      <w:rPr>
        <w:noProof/>
      </w:rPr>
      <w:pict w14:anchorId="42599F42">
        <v:shape id="PowerPlusWaterMarkObject512365907"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ECC7" w14:textId="01F27A41" w:rsidR="00924338" w:rsidRDefault="00F72EE9">
    <w:pPr>
      <w:pStyle w:val="Header"/>
    </w:pPr>
    <w:r>
      <w:rPr>
        <w:noProof/>
      </w:rPr>
      <w:pict w14:anchorId="7BB5A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905"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3E59" w14:textId="77777777" w:rsidR="00924338" w:rsidRPr="006B72B0" w:rsidRDefault="00F72EE9" w:rsidP="00924338">
    <w:pPr>
      <w:pStyle w:val="Header"/>
      <w:ind w:left="1530" w:hanging="1530"/>
      <w:rPr>
        <w:rFonts w:ascii="Times New Roman" w:hAnsi="Times New Roman"/>
        <w:lang w:val="en-US"/>
      </w:rPr>
    </w:pPr>
    <w:r>
      <w:rPr>
        <w:noProof/>
      </w:rPr>
      <w:pict w14:anchorId="33CDE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924338">
      <w:rPr>
        <w:rFonts w:ascii="Times New Roman" w:hAnsi="Times New Roman"/>
        <w:lang w:val="en-US"/>
      </w:rPr>
      <w:t>Nabeesathul et al.</w:t>
    </w:r>
    <w:r w:rsidR="00924338" w:rsidRPr="006B72B0">
      <w:rPr>
        <w:rFonts w:ascii="Times New Roman" w:hAnsi="Times New Roman"/>
        <w:lang w:val="en-US"/>
      </w:rPr>
      <w:t xml:space="preserve">: </w:t>
    </w:r>
    <w:r w:rsidR="00924338" w:rsidRPr="0064742B">
      <w:rPr>
        <w:rFonts w:ascii="Times New Roman" w:hAnsi="Times New Roman"/>
        <w:lang w:val="en-US"/>
      </w:rPr>
      <w:t>DETERMINATION OF RESIDUAL XYLAZINE BY GAS CHROMATOGRAPHY IN DRUG-SPIKED BEVERAGES FOR FORENSIC INVESTIGATION</w:t>
    </w:r>
  </w:p>
  <w:p w14:paraId="58AFD103" w14:textId="0473C89A" w:rsidR="00924338" w:rsidRDefault="00F72EE9">
    <w:pPr>
      <w:pStyle w:val="Header"/>
    </w:pPr>
    <w:r>
      <w:rPr>
        <w:noProof/>
      </w:rPr>
      <w:pict w14:anchorId="78AF9F00">
        <v:shape id="PowerPlusWaterMarkObject512365909"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69F245D9" w:rsidR="00D75B35" w:rsidRDefault="00F72EE9" w:rsidP="006B72B0">
    <w:pPr>
      <w:pStyle w:val="Header"/>
      <w:jc w:val="right"/>
      <w:rPr>
        <w:rFonts w:ascii="Times New Roman" w:hAnsi="Times New Roman"/>
        <w:i/>
        <w:lang w:val="en-US"/>
      </w:rPr>
    </w:pPr>
    <w:r>
      <w:rPr>
        <w:noProof/>
      </w:rPr>
      <w:pict w14:anchorId="2FC31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892"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2438BE">
      <w:rPr>
        <w:rFonts w:ascii="Times New Roman" w:hAnsi="Times New Roman"/>
        <w:i/>
        <w:lang w:val="en-US"/>
      </w:rPr>
      <w:t>6</w:t>
    </w:r>
    <w:r w:rsidR="006B72B0">
      <w:rPr>
        <w:rFonts w:ascii="Times New Roman" w:hAnsi="Times New Roman"/>
        <w:i/>
      </w:rPr>
      <w:t xml:space="preserve"> </w:t>
    </w:r>
    <w:r w:rsidR="004C070C">
      <w:rPr>
        <w:rFonts w:ascii="Times New Roman" w:hAnsi="Times New Roman"/>
        <w:i/>
        <w:lang w:val="en-US"/>
      </w:rPr>
      <w:t xml:space="preserve">No </w:t>
    </w:r>
    <w:r w:rsidR="002438BE">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2438BE">
      <w:rPr>
        <w:rFonts w:ascii="Times New Roman" w:hAnsi="Times New Roman"/>
        <w:i/>
        <w:lang w:val="en-MY"/>
      </w:rPr>
      <w:t>2</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AADF" w14:textId="77777777" w:rsidR="00924338" w:rsidRDefault="00F72EE9" w:rsidP="00924338">
    <w:pPr>
      <w:pStyle w:val="Header"/>
      <w:jc w:val="right"/>
      <w:rPr>
        <w:rFonts w:ascii="Times New Roman" w:hAnsi="Times New Roman"/>
        <w:i/>
        <w:lang w:val="en-US"/>
      </w:rPr>
    </w:pPr>
    <w:r>
      <w:rPr>
        <w:noProof/>
      </w:rPr>
      <w:pict w14:anchorId="1E682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924338" w:rsidRPr="00D75B35">
      <w:rPr>
        <w:rFonts w:ascii="Times New Roman" w:hAnsi="Times New Roman"/>
        <w:i/>
      </w:rPr>
      <w:t xml:space="preserve">Malaysian Journal of </w:t>
    </w:r>
    <w:r w:rsidR="00924338">
      <w:rPr>
        <w:rFonts w:ascii="Times New Roman" w:hAnsi="Times New Roman"/>
        <w:i/>
      </w:rPr>
      <w:t xml:space="preserve">Analytical Sciences, Vol </w:t>
    </w:r>
    <w:r w:rsidR="00924338">
      <w:rPr>
        <w:rFonts w:ascii="Times New Roman" w:hAnsi="Times New Roman"/>
        <w:i/>
        <w:lang w:val="en-US"/>
      </w:rPr>
      <w:t>26</w:t>
    </w:r>
    <w:r w:rsidR="00924338">
      <w:rPr>
        <w:rFonts w:ascii="Times New Roman" w:hAnsi="Times New Roman"/>
        <w:i/>
      </w:rPr>
      <w:t xml:space="preserve"> </w:t>
    </w:r>
    <w:r w:rsidR="00924338">
      <w:rPr>
        <w:rFonts w:ascii="Times New Roman" w:hAnsi="Times New Roman"/>
        <w:i/>
        <w:lang w:val="en-US"/>
      </w:rPr>
      <w:t>No 4</w:t>
    </w:r>
    <w:r w:rsidR="00924338">
      <w:rPr>
        <w:rFonts w:ascii="Times New Roman" w:hAnsi="Times New Roman"/>
        <w:i/>
      </w:rPr>
      <w:t xml:space="preserve"> (20</w:t>
    </w:r>
    <w:r w:rsidR="00924338">
      <w:rPr>
        <w:rFonts w:ascii="Times New Roman" w:hAnsi="Times New Roman"/>
        <w:i/>
        <w:lang w:val="en-MY"/>
      </w:rPr>
      <w:t>22</w:t>
    </w:r>
    <w:r w:rsidR="00924338" w:rsidRPr="00D75B35">
      <w:rPr>
        <w:rFonts w:ascii="Times New Roman" w:hAnsi="Times New Roman"/>
        <w:i/>
      </w:rPr>
      <w:t xml:space="preserve">): </w:t>
    </w:r>
    <w:r w:rsidR="00924338">
      <w:rPr>
        <w:rFonts w:ascii="Times New Roman" w:hAnsi="Times New Roman"/>
        <w:i/>
        <w:lang w:val="en-US"/>
      </w:rPr>
      <w:t>xxx - xxx</w:t>
    </w:r>
  </w:p>
  <w:p w14:paraId="7772DCB3" w14:textId="4AAD2C1B" w:rsidR="00924338" w:rsidRDefault="00F72EE9">
    <w:pPr>
      <w:pStyle w:val="Header"/>
    </w:pPr>
    <w:r>
      <w:rPr>
        <w:noProof/>
      </w:rPr>
      <w:pict w14:anchorId="6B5C3013">
        <v:shape id="PowerPlusWaterMarkObject512365910"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374" w14:textId="6B2B8237" w:rsidR="00924338" w:rsidRDefault="00F72EE9">
    <w:pPr>
      <w:pStyle w:val="Header"/>
    </w:pPr>
    <w:r>
      <w:rPr>
        <w:noProof/>
      </w:rPr>
      <w:pict w14:anchorId="1C184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908"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88E6" w14:textId="77777777" w:rsidR="00924338" w:rsidRPr="006B72B0" w:rsidRDefault="00F72EE9" w:rsidP="00924338">
    <w:pPr>
      <w:pStyle w:val="Header"/>
      <w:ind w:left="1530" w:hanging="1530"/>
      <w:rPr>
        <w:rFonts w:ascii="Times New Roman" w:hAnsi="Times New Roman"/>
        <w:lang w:val="en-US"/>
      </w:rPr>
    </w:pPr>
    <w:r>
      <w:rPr>
        <w:noProof/>
      </w:rPr>
      <w:pict w14:anchorId="73A1C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left:0;text-align:left;margin-left:0;margin-top:0;width:541.2pt;height:53.4pt;rotation:315;z-index:-25158144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924338">
      <w:rPr>
        <w:rFonts w:ascii="Times New Roman" w:hAnsi="Times New Roman"/>
        <w:lang w:val="en-US"/>
      </w:rPr>
      <w:t>Nabeesathul et al.</w:t>
    </w:r>
    <w:r w:rsidR="00924338" w:rsidRPr="006B72B0">
      <w:rPr>
        <w:rFonts w:ascii="Times New Roman" w:hAnsi="Times New Roman"/>
        <w:lang w:val="en-US"/>
      </w:rPr>
      <w:t xml:space="preserve">: </w:t>
    </w:r>
    <w:r w:rsidR="00924338" w:rsidRPr="0064742B">
      <w:rPr>
        <w:rFonts w:ascii="Times New Roman" w:hAnsi="Times New Roman"/>
        <w:lang w:val="en-US"/>
      </w:rPr>
      <w:t>DETERMINATION OF RESIDUAL XYLAZINE BY GAS CHROMATOGRAPHY IN DRUG-SPIKED BEVERAGES FOR FORENSIC INVESTIGATION</w:t>
    </w:r>
  </w:p>
  <w:p w14:paraId="03240740" w14:textId="5793D140" w:rsidR="00924338" w:rsidRDefault="00F72EE9">
    <w:pPr>
      <w:pStyle w:val="Header"/>
    </w:pPr>
    <w:r>
      <w:rPr>
        <w:noProof/>
      </w:rPr>
      <w:pict w14:anchorId="5AF72D5B">
        <v:shape id="PowerPlusWaterMarkObject512365912"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A73E" w14:textId="64FC9D92" w:rsidR="00924338" w:rsidRDefault="00F72EE9">
    <w:pPr>
      <w:pStyle w:val="Header"/>
    </w:pPr>
    <w:r>
      <w:rPr>
        <w:noProof/>
      </w:rPr>
      <w:pict w14:anchorId="5C7A9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913"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CE63" w14:textId="02A2B462" w:rsidR="00924338" w:rsidRDefault="00F72EE9">
    <w:pPr>
      <w:pStyle w:val="Header"/>
    </w:pPr>
    <w:r>
      <w:rPr>
        <w:noProof/>
      </w:rPr>
      <w:pict w14:anchorId="446F7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911"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BE93" w14:textId="77777777" w:rsidR="00924338" w:rsidRPr="006B72B0" w:rsidRDefault="00F72EE9" w:rsidP="00924338">
    <w:pPr>
      <w:pStyle w:val="Header"/>
      <w:ind w:left="1530" w:hanging="1530"/>
      <w:rPr>
        <w:rFonts w:ascii="Times New Roman" w:hAnsi="Times New Roman"/>
        <w:lang w:val="en-US"/>
      </w:rPr>
    </w:pPr>
    <w:r>
      <w:rPr>
        <w:noProof/>
      </w:rPr>
      <w:pict w14:anchorId="3DE1A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0;margin-top:0;width:541.2pt;height:53.4pt;rotation:315;z-index:-25157939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924338">
      <w:rPr>
        <w:rFonts w:ascii="Times New Roman" w:hAnsi="Times New Roman"/>
        <w:lang w:val="en-US"/>
      </w:rPr>
      <w:t>Nabeesathul et al.</w:t>
    </w:r>
    <w:r w:rsidR="00924338" w:rsidRPr="006B72B0">
      <w:rPr>
        <w:rFonts w:ascii="Times New Roman" w:hAnsi="Times New Roman"/>
        <w:lang w:val="en-US"/>
      </w:rPr>
      <w:t xml:space="preserve">: </w:t>
    </w:r>
    <w:r w:rsidR="00924338" w:rsidRPr="0064742B">
      <w:rPr>
        <w:rFonts w:ascii="Times New Roman" w:hAnsi="Times New Roman"/>
        <w:lang w:val="en-US"/>
      </w:rPr>
      <w:t>DETERMINATION OF RESIDUAL XYLAZINE BY GAS CHROMATOGRAPHY IN DRUG-SPIKED BEVERAGES FOR FORENSIC INVESTIGATION</w:t>
    </w:r>
  </w:p>
  <w:p w14:paraId="7F0CEA67" w14:textId="5CCB57FC" w:rsidR="00924338" w:rsidRDefault="00F72EE9">
    <w:pPr>
      <w:pStyle w:val="Header"/>
    </w:pPr>
    <w:r>
      <w:rPr>
        <w:noProof/>
      </w:rPr>
      <w:pict w14:anchorId="26927CD2">
        <v:shape id="PowerPlusWaterMarkObject512365915" o:spid="_x0000_s10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CBEB" w14:textId="77777777" w:rsidR="00924338" w:rsidRDefault="00F72EE9" w:rsidP="00924338">
    <w:pPr>
      <w:pStyle w:val="Header"/>
      <w:jc w:val="right"/>
      <w:rPr>
        <w:rFonts w:ascii="Times New Roman" w:hAnsi="Times New Roman"/>
        <w:i/>
        <w:lang w:val="en-US"/>
      </w:rPr>
    </w:pPr>
    <w:r>
      <w:rPr>
        <w:noProof/>
      </w:rPr>
      <w:pict w14:anchorId="5D59E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0;text-align:left;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924338" w:rsidRPr="00D75B35">
      <w:rPr>
        <w:rFonts w:ascii="Times New Roman" w:hAnsi="Times New Roman"/>
        <w:i/>
      </w:rPr>
      <w:t xml:space="preserve">Malaysian Journal of </w:t>
    </w:r>
    <w:r w:rsidR="00924338">
      <w:rPr>
        <w:rFonts w:ascii="Times New Roman" w:hAnsi="Times New Roman"/>
        <w:i/>
      </w:rPr>
      <w:t xml:space="preserve">Analytical Sciences, Vol </w:t>
    </w:r>
    <w:r w:rsidR="00924338">
      <w:rPr>
        <w:rFonts w:ascii="Times New Roman" w:hAnsi="Times New Roman"/>
        <w:i/>
        <w:lang w:val="en-US"/>
      </w:rPr>
      <w:t>26</w:t>
    </w:r>
    <w:r w:rsidR="00924338">
      <w:rPr>
        <w:rFonts w:ascii="Times New Roman" w:hAnsi="Times New Roman"/>
        <w:i/>
      </w:rPr>
      <w:t xml:space="preserve"> </w:t>
    </w:r>
    <w:r w:rsidR="00924338">
      <w:rPr>
        <w:rFonts w:ascii="Times New Roman" w:hAnsi="Times New Roman"/>
        <w:i/>
        <w:lang w:val="en-US"/>
      </w:rPr>
      <w:t>No 4</w:t>
    </w:r>
    <w:r w:rsidR="00924338">
      <w:rPr>
        <w:rFonts w:ascii="Times New Roman" w:hAnsi="Times New Roman"/>
        <w:i/>
      </w:rPr>
      <w:t xml:space="preserve"> (20</w:t>
    </w:r>
    <w:r w:rsidR="00924338">
      <w:rPr>
        <w:rFonts w:ascii="Times New Roman" w:hAnsi="Times New Roman"/>
        <w:i/>
        <w:lang w:val="en-MY"/>
      </w:rPr>
      <w:t>22</w:t>
    </w:r>
    <w:r w:rsidR="00924338" w:rsidRPr="00D75B35">
      <w:rPr>
        <w:rFonts w:ascii="Times New Roman" w:hAnsi="Times New Roman"/>
        <w:i/>
      </w:rPr>
      <w:t xml:space="preserve">): </w:t>
    </w:r>
    <w:r w:rsidR="00924338">
      <w:rPr>
        <w:rFonts w:ascii="Times New Roman" w:hAnsi="Times New Roman"/>
        <w:i/>
        <w:lang w:val="en-US"/>
      </w:rPr>
      <w:t>xxx - xxx</w:t>
    </w:r>
  </w:p>
  <w:p w14:paraId="6310E6BF" w14:textId="221F920B" w:rsidR="00924338" w:rsidRDefault="00F72EE9">
    <w:pPr>
      <w:pStyle w:val="Header"/>
    </w:pPr>
    <w:r>
      <w:rPr>
        <w:noProof/>
      </w:rPr>
      <w:pict w14:anchorId="77982064">
        <v:shape id="PowerPlusWaterMarkObject512365916"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12C3" w14:textId="54667383" w:rsidR="00924338" w:rsidRDefault="00F72EE9">
    <w:pPr>
      <w:pStyle w:val="Header"/>
    </w:pPr>
    <w:r>
      <w:rPr>
        <w:noProof/>
      </w:rPr>
      <w:pict w14:anchorId="692BE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914"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DF08" w14:textId="5E2B4DF8" w:rsidR="00924338" w:rsidRDefault="00F72EE9">
    <w:pPr>
      <w:pStyle w:val="Header"/>
    </w:pPr>
    <w:r>
      <w:rPr>
        <w:noProof/>
      </w:rPr>
      <w:pict w14:anchorId="5995A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890"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EEE3" w14:textId="77777777" w:rsidR="00924338" w:rsidRPr="006B72B0" w:rsidRDefault="00F72EE9" w:rsidP="00924338">
    <w:pPr>
      <w:pStyle w:val="Header"/>
      <w:ind w:left="1530" w:hanging="1530"/>
      <w:rPr>
        <w:rFonts w:ascii="Times New Roman" w:hAnsi="Times New Roman"/>
        <w:lang w:val="en-US"/>
      </w:rPr>
    </w:pPr>
    <w:r>
      <w:rPr>
        <w:noProof/>
      </w:rPr>
      <w:pict w14:anchorId="6C97E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894" o:spid="_x0000_s1029" type="#_x0000_t136" style="position:absolute;left:0;text-align:left;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Pr>
        <w:noProof/>
      </w:rPr>
      <w:pict w14:anchorId="41CE7212">
        <v:shape id="_x0000_s1058" type="#_x0000_t136" style="position:absolute;left:0;text-align:left;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924338">
      <w:rPr>
        <w:rFonts w:ascii="Times New Roman" w:hAnsi="Times New Roman"/>
        <w:lang w:val="en-US"/>
      </w:rPr>
      <w:t>Nabeesathul et al.</w:t>
    </w:r>
    <w:r w:rsidR="00924338" w:rsidRPr="006B72B0">
      <w:rPr>
        <w:rFonts w:ascii="Times New Roman" w:hAnsi="Times New Roman"/>
        <w:lang w:val="en-US"/>
      </w:rPr>
      <w:t xml:space="preserve">: </w:t>
    </w:r>
    <w:r w:rsidR="00924338" w:rsidRPr="0064742B">
      <w:rPr>
        <w:rFonts w:ascii="Times New Roman" w:hAnsi="Times New Roman"/>
        <w:lang w:val="en-US"/>
      </w:rPr>
      <w:t>DETERMINATION OF RESIDUAL XYLAZINE BY GAS CHROMATOGRAPHY IN DRUG-SPIKED BEVERAGES FOR FORENSIC INVESTIGATION</w:t>
    </w:r>
  </w:p>
  <w:p w14:paraId="4FDA0F9F" w14:textId="60AB45D7" w:rsidR="00924338" w:rsidRDefault="009243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7474" w14:textId="77777777" w:rsidR="00924338" w:rsidRDefault="00F72EE9" w:rsidP="00924338">
    <w:pPr>
      <w:pStyle w:val="Header"/>
      <w:jc w:val="right"/>
      <w:rPr>
        <w:rFonts w:ascii="Times New Roman" w:hAnsi="Times New Roman"/>
        <w:i/>
        <w:lang w:val="en-US"/>
      </w:rPr>
    </w:pPr>
    <w:r>
      <w:rPr>
        <w:noProof/>
      </w:rPr>
      <w:pict w14:anchorId="10B7B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924338" w:rsidRPr="00D75B35">
      <w:rPr>
        <w:rFonts w:ascii="Times New Roman" w:hAnsi="Times New Roman"/>
        <w:i/>
      </w:rPr>
      <w:t xml:space="preserve">Malaysian Journal of </w:t>
    </w:r>
    <w:r w:rsidR="00924338">
      <w:rPr>
        <w:rFonts w:ascii="Times New Roman" w:hAnsi="Times New Roman"/>
        <w:i/>
      </w:rPr>
      <w:t xml:space="preserve">Analytical Sciences, Vol </w:t>
    </w:r>
    <w:r w:rsidR="00924338">
      <w:rPr>
        <w:rFonts w:ascii="Times New Roman" w:hAnsi="Times New Roman"/>
        <w:i/>
        <w:lang w:val="en-US"/>
      </w:rPr>
      <w:t>26</w:t>
    </w:r>
    <w:r w:rsidR="00924338">
      <w:rPr>
        <w:rFonts w:ascii="Times New Roman" w:hAnsi="Times New Roman"/>
        <w:i/>
      </w:rPr>
      <w:t xml:space="preserve"> </w:t>
    </w:r>
    <w:r w:rsidR="00924338">
      <w:rPr>
        <w:rFonts w:ascii="Times New Roman" w:hAnsi="Times New Roman"/>
        <w:i/>
        <w:lang w:val="en-US"/>
      </w:rPr>
      <w:t>No 4</w:t>
    </w:r>
    <w:r w:rsidR="00924338">
      <w:rPr>
        <w:rFonts w:ascii="Times New Roman" w:hAnsi="Times New Roman"/>
        <w:i/>
      </w:rPr>
      <w:t xml:space="preserve"> (20</w:t>
    </w:r>
    <w:r w:rsidR="00924338">
      <w:rPr>
        <w:rFonts w:ascii="Times New Roman" w:hAnsi="Times New Roman"/>
        <w:i/>
        <w:lang w:val="en-MY"/>
      </w:rPr>
      <w:t>22</w:t>
    </w:r>
    <w:r w:rsidR="00924338" w:rsidRPr="00D75B35">
      <w:rPr>
        <w:rFonts w:ascii="Times New Roman" w:hAnsi="Times New Roman"/>
        <w:i/>
      </w:rPr>
      <w:t xml:space="preserve">): </w:t>
    </w:r>
    <w:r w:rsidR="00924338">
      <w:rPr>
        <w:rFonts w:ascii="Times New Roman" w:hAnsi="Times New Roman"/>
        <w:i/>
        <w:lang w:val="en-US"/>
      </w:rPr>
      <w:t>xxx - xxx</w:t>
    </w:r>
  </w:p>
  <w:p w14:paraId="0A1A2F4C" w14:textId="5DA2064B" w:rsidR="00924338" w:rsidRDefault="00F72EE9">
    <w:pPr>
      <w:pStyle w:val="Header"/>
    </w:pPr>
    <w:r>
      <w:rPr>
        <w:noProof/>
      </w:rPr>
      <w:pict w14:anchorId="18D92661">
        <v:shape id="PowerPlusWaterMarkObject512365895"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FCA8" w14:textId="692552D0" w:rsidR="00924338" w:rsidRDefault="00F72EE9">
    <w:pPr>
      <w:pStyle w:val="Header"/>
    </w:pPr>
    <w:r>
      <w:rPr>
        <w:noProof/>
      </w:rPr>
      <w:pict w14:anchorId="20C2B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893"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7F39" w14:textId="77777777" w:rsidR="00924338" w:rsidRPr="006B72B0" w:rsidRDefault="00F72EE9" w:rsidP="00924338">
    <w:pPr>
      <w:pStyle w:val="Header"/>
      <w:ind w:left="1530" w:hanging="1530"/>
      <w:rPr>
        <w:rFonts w:ascii="Times New Roman" w:hAnsi="Times New Roman"/>
        <w:lang w:val="en-US"/>
      </w:rPr>
    </w:pPr>
    <w:r>
      <w:rPr>
        <w:noProof/>
      </w:rPr>
      <w:pict w14:anchorId="25A33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924338">
      <w:rPr>
        <w:rFonts w:ascii="Times New Roman" w:hAnsi="Times New Roman"/>
        <w:lang w:val="en-US"/>
      </w:rPr>
      <w:t>Nabeesathul et al.</w:t>
    </w:r>
    <w:r w:rsidR="00924338" w:rsidRPr="006B72B0">
      <w:rPr>
        <w:rFonts w:ascii="Times New Roman" w:hAnsi="Times New Roman"/>
        <w:lang w:val="en-US"/>
      </w:rPr>
      <w:t xml:space="preserve">: </w:t>
    </w:r>
    <w:r w:rsidR="00924338" w:rsidRPr="0064742B">
      <w:rPr>
        <w:rFonts w:ascii="Times New Roman" w:hAnsi="Times New Roman"/>
        <w:lang w:val="en-US"/>
      </w:rPr>
      <w:t>DETERMINATION OF RESIDUAL XYLAZINE BY GAS CHROMATOGRAPHY IN DRUG-SPIKED BEVERAGES FOR FORENSIC INVESTIGATION</w:t>
    </w:r>
  </w:p>
  <w:p w14:paraId="339C6FFA" w14:textId="1444F31D" w:rsidR="00924338" w:rsidRDefault="00F72EE9">
    <w:pPr>
      <w:pStyle w:val="Header"/>
    </w:pPr>
    <w:r>
      <w:rPr>
        <w:noProof/>
      </w:rPr>
      <w:pict w14:anchorId="009FF9F6">
        <v:shape id="PowerPlusWaterMarkObject512365897"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7398" w14:textId="77777777" w:rsidR="00924338" w:rsidRDefault="00F72EE9" w:rsidP="00924338">
    <w:pPr>
      <w:pStyle w:val="Header"/>
      <w:jc w:val="right"/>
      <w:rPr>
        <w:rFonts w:ascii="Times New Roman" w:hAnsi="Times New Roman"/>
        <w:i/>
        <w:lang w:val="en-US"/>
      </w:rPr>
    </w:pPr>
    <w:r>
      <w:rPr>
        <w:noProof/>
      </w:rPr>
      <w:pict w14:anchorId="64638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924338" w:rsidRPr="00D75B35">
      <w:rPr>
        <w:rFonts w:ascii="Times New Roman" w:hAnsi="Times New Roman"/>
        <w:i/>
      </w:rPr>
      <w:t xml:space="preserve">Malaysian Journal of </w:t>
    </w:r>
    <w:r w:rsidR="00924338">
      <w:rPr>
        <w:rFonts w:ascii="Times New Roman" w:hAnsi="Times New Roman"/>
        <w:i/>
      </w:rPr>
      <w:t xml:space="preserve">Analytical Sciences, Vol </w:t>
    </w:r>
    <w:r w:rsidR="00924338">
      <w:rPr>
        <w:rFonts w:ascii="Times New Roman" w:hAnsi="Times New Roman"/>
        <w:i/>
        <w:lang w:val="en-US"/>
      </w:rPr>
      <w:t>26</w:t>
    </w:r>
    <w:r w:rsidR="00924338">
      <w:rPr>
        <w:rFonts w:ascii="Times New Roman" w:hAnsi="Times New Roman"/>
        <w:i/>
      </w:rPr>
      <w:t xml:space="preserve"> </w:t>
    </w:r>
    <w:r w:rsidR="00924338">
      <w:rPr>
        <w:rFonts w:ascii="Times New Roman" w:hAnsi="Times New Roman"/>
        <w:i/>
        <w:lang w:val="en-US"/>
      </w:rPr>
      <w:t>No 4</w:t>
    </w:r>
    <w:r w:rsidR="00924338">
      <w:rPr>
        <w:rFonts w:ascii="Times New Roman" w:hAnsi="Times New Roman"/>
        <w:i/>
      </w:rPr>
      <w:t xml:space="preserve"> (20</w:t>
    </w:r>
    <w:r w:rsidR="00924338">
      <w:rPr>
        <w:rFonts w:ascii="Times New Roman" w:hAnsi="Times New Roman"/>
        <w:i/>
        <w:lang w:val="en-MY"/>
      </w:rPr>
      <w:t>22</w:t>
    </w:r>
    <w:r w:rsidR="00924338" w:rsidRPr="00D75B35">
      <w:rPr>
        <w:rFonts w:ascii="Times New Roman" w:hAnsi="Times New Roman"/>
        <w:i/>
      </w:rPr>
      <w:t xml:space="preserve">): </w:t>
    </w:r>
    <w:r w:rsidR="00924338">
      <w:rPr>
        <w:rFonts w:ascii="Times New Roman" w:hAnsi="Times New Roman"/>
        <w:i/>
        <w:lang w:val="en-US"/>
      </w:rPr>
      <w:t>xxx - xxx</w:t>
    </w:r>
  </w:p>
  <w:p w14:paraId="18BB3E4E" w14:textId="0980B852" w:rsidR="00924338" w:rsidRDefault="00F72EE9">
    <w:pPr>
      <w:pStyle w:val="Header"/>
    </w:pPr>
    <w:r>
      <w:rPr>
        <w:noProof/>
      </w:rPr>
      <w:pict w14:anchorId="0A235BAD">
        <v:shape id="PowerPlusWaterMarkObject512365898"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AA03" w14:textId="3ACFADBF" w:rsidR="00924338" w:rsidRDefault="00F72EE9">
    <w:pPr>
      <w:pStyle w:val="Header"/>
    </w:pPr>
    <w:r>
      <w:rPr>
        <w:noProof/>
      </w:rPr>
      <w:pict w14:anchorId="170F2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65896"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102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2"/>
  </w:num>
  <w:num w:numId="3" w16cid:durableId="120594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35678"/>
    <w:rsid w:val="00152CEC"/>
    <w:rsid w:val="00175F9C"/>
    <w:rsid w:val="001A3275"/>
    <w:rsid w:val="001B712B"/>
    <w:rsid w:val="001D035A"/>
    <w:rsid w:val="001D3855"/>
    <w:rsid w:val="001D6F2C"/>
    <w:rsid w:val="00226579"/>
    <w:rsid w:val="00233177"/>
    <w:rsid w:val="00235932"/>
    <w:rsid w:val="002438BE"/>
    <w:rsid w:val="00261F5B"/>
    <w:rsid w:val="002627A2"/>
    <w:rsid w:val="00277498"/>
    <w:rsid w:val="00282675"/>
    <w:rsid w:val="002860B7"/>
    <w:rsid w:val="00290F4D"/>
    <w:rsid w:val="002A2FC0"/>
    <w:rsid w:val="002B188F"/>
    <w:rsid w:val="002B3BD8"/>
    <w:rsid w:val="002B412F"/>
    <w:rsid w:val="002C0F7A"/>
    <w:rsid w:val="002C3D7A"/>
    <w:rsid w:val="002F1D31"/>
    <w:rsid w:val="002F3F91"/>
    <w:rsid w:val="002F55F5"/>
    <w:rsid w:val="00304767"/>
    <w:rsid w:val="00304B34"/>
    <w:rsid w:val="00307602"/>
    <w:rsid w:val="00312A6F"/>
    <w:rsid w:val="00352D57"/>
    <w:rsid w:val="003609F3"/>
    <w:rsid w:val="00361BAF"/>
    <w:rsid w:val="00362FCE"/>
    <w:rsid w:val="00367D1F"/>
    <w:rsid w:val="003B4125"/>
    <w:rsid w:val="003B4FC1"/>
    <w:rsid w:val="003B6019"/>
    <w:rsid w:val="003B7499"/>
    <w:rsid w:val="003D585B"/>
    <w:rsid w:val="003E5F9B"/>
    <w:rsid w:val="003E7DA6"/>
    <w:rsid w:val="003F12FF"/>
    <w:rsid w:val="004073EC"/>
    <w:rsid w:val="00430237"/>
    <w:rsid w:val="004760D4"/>
    <w:rsid w:val="00482180"/>
    <w:rsid w:val="00494C46"/>
    <w:rsid w:val="004B43FF"/>
    <w:rsid w:val="004C070C"/>
    <w:rsid w:val="004C7089"/>
    <w:rsid w:val="004D7E25"/>
    <w:rsid w:val="004F265B"/>
    <w:rsid w:val="00500AC6"/>
    <w:rsid w:val="00502641"/>
    <w:rsid w:val="00502DF7"/>
    <w:rsid w:val="0054578F"/>
    <w:rsid w:val="0056630A"/>
    <w:rsid w:val="005A1F55"/>
    <w:rsid w:val="005C6768"/>
    <w:rsid w:val="005E4871"/>
    <w:rsid w:val="005F4402"/>
    <w:rsid w:val="00601C8A"/>
    <w:rsid w:val="00617AA2"/>
    <w:rsid w:val="006257E5"/>
    <w:rsid w:val="00634C25"/>
    <w:rsid w:val="0063542E"/>
    <w:rsid w:val="00637469"/>
    <w:rsid w:val="006416AB"/>
    <w:rsid w:val="0064742B"/>
    <w:rsid w:val="0065373D"/>
    <w:rsid w:val="00660445"/>
    <w:rsid w:val="00664C91"/>
    <w:rsid w:val="00664F73"/>
    <w:rsid w:val="00666974"/>
    <w:rsid w:val="006768E9"/>
    <w:rsid w:val="00687982"/>
    <w:rsid w:val="006B260A"/>
    <w:rsid w:val="006B3EC8"/>
    <w:rsid w:val="006B72B0"/>
    <w:rsid w:val="006D286E"/>
    <w:rsid w:val="006D695E"/>
    <w:rsid w:val="00725A6A"/>
    <w:rsid w:val="007706A6"/>
    <w:rsid w:val="007943F3"/>
    <w:rsid w:val="007A0583"/>
    <w:rsid w:val="007A738C"/>
    <w:rsid w:val="007B1349"/>
    <w:rsid w:val="007B7B48"/>
    <w:rsid w:val="007D45AC"/>
    <w:rsid w:val="007D4BAB"/>
    <w:rsid w:val="007D517A"/>
    <w:rsid w:val="007E25BD"/>
    <w:rsid w:val="00802C35"/>
    <w:rsid w:val="0082181A"/>
    <w:rsid w:val="00821953"/>
    <w:rsid w:val="00824412"/>
    <w:rsid w:val="0082457A"/>
    <w:rsid w:val="00825624"/>
    <w:rsid w:val="0083587A"/>
    <w:rsid w:val="00853064"/>
    <w:rsid w:val="00883CC3"/>
    <w:rsid w:val="008B470E"/>
    <w:rsid w:val="008B5904"/>
    <w:rsid w:val="008D1880"/>
    <w:rsid w:val="008D1EE5"/>
    <w:rsid w:val="008D29BF"/>
    <w:rsid w:val="008E1211"/>
    <w:rsid w:val="008E5BBF"/>
    <w:rsid w:val="008E6968"/>
    <w:rsid w:val="008F45FE"/>
    <w:rsid w:val="008F7FFA"/>
    <w:rsid w:val="00904982"/>
    <w:rsid w:val="0091237C"/>
    <w:rsid w:val="00917B6E"/>
    <w:rsid w:val="009211AF"/>
    <w:rsid w:val="00921742"/>
    <w:rsid w:val="00924338"/>
    <w:rsid w:val="0093466C"/>
    <w:rsid w:val="009357B8"/>
    <w:rsid w:val="00943D97"/>
    <w:rsid w:val="009866F6"/>
    <w:rsid w:val="00995362"/>
    <w:rsid w:val="009B0F4A"/>
    <w:rsid w:val="009B3139"/>
    <w:rsid w:val="009D030D"/>
    <w:rsid w:val="00A049C6"/>
    <w:rsid w:val="00A14DB9"/>
    <w:rsid w:val="00A233FC"/>
    <w:rsid w:val="00A467B1"/>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E6617"/>
    <w:rsid w:val="00BE7C30"/>
    <w:rsid w:val="00BF1444"/>
    <w:rsid w:val="00C055BF"/>
    <w:rsid w:val="00C056F9"/>
    <w:rsid w:val="00C2226A"/>
    <w:rsid w:val="00C23746"/>
    <w:rsid w:val="00C31FAA"/>
    <w:rsid w:val="00C74D67"/>
    <w:rsid w:val="00C94D92"/>
    <w:rsid w:val="00C97340"/>
    <w:rsid w:val="00CA513F"/>
    <w:rsid w:val="00CB3AA6"/>
    <w:rsid w:val="00CB4C66"/>
    <w:rsid w:val="00CE203C"/>
    <w:rsid w:val="00CE2BC6"/>
    <w:rsid w:val="00CF05FF"/>
    <w:rsid w:val="00D10C6A"/>
    <w:rsid w:val="00D257FB"/>
    <w:rsid w:val="00D340BB"/>
    <w:rsid w:val="00D34708"/>
    <w:rsid w:val="00D36029"/>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E7397B"/>
    <w:rsid w:val="00EA0B92"/>
    <w:rsid w:val="00EC2B38"/>
    <w:rsid w:val="00EC2D9C"/>
    <w:rsid w:val="00F121A0"/>
    <w:rsid w:val="00F241E9"/>
    <w:rsid w:val="00F301C4"/>
    <w:rsid w:val="00F31093"/>
    <w:rsid w:val="00F318AC"/>
    <w:rsid w:val="00F33AB1"/>
    <w:rsid w:val="00F412AF"/>
    <w:rsid w:val="00F43667"/>
    <w:rsid w:val="00F447A7"/>
    <w:rsid w:val="00F4760B"/>
    <w:rsid w:val="00F64AA2"/>
    <w:rsid w:val="00F72EE9"/>
    <w:rsid w:val="00F82059"/>
    <w:rsid w:val="00FB4C59"/>
    <w:rsid w:val="00FB6521"/>
    <w:rsid w:val="00FC5284"/>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eader" Target="header8.xml"/><Relationship Id="rId42" Type="http://schemas.openxmlformats.org/officeDocument/2006/relationships/image" Target="media/image14.png"/><Relationship Id="rId47" Type="http://schemas.openxmlformats.org/officeDocument/2006/relationships/image" Target="media/image19.png"/><Relationship Id="rId63" Type="http://schemas.openxmlformats.org/officeDocument/2006/relationships/footer" Target="footer13.xml"/><Relationship Id="rId68" Type="http://schemas.openxmlformats.org/officeDocument/2006/relationships/footer" Target="footer1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header" Target="header17.xml"/><Relationship Id="rId58" Type="http://schemas.openxmlformats.org/officeDocument/2006/relationships/footer" Target="footer11.xml"/><Relationship Id="rId66" Type="http://schemas.openxmlformats.org/officeDocument/2006/relationships/header" Target="header26.xml"/><Relationship Id="rId5" Type="http://schemas.openxmlformats.org/officeDocument/2006/relationships/webSettings" Target="webSettings.xml"/><Relationship Id="rId61" Type="http://schemas.openxmlformats.org/officeDocument/2006/relationships/header" Target="header22.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6.xml"/><Relationship Id="rId27" Type="http://schemas.microsoft.com/office/2007/relationships/hdphoto" Target="media/hdphoto1.wdp"/><Relationship Id="rId30" Type="http://schemas.openxmlformats.org/officeDocument/2006/relationships/footer" Target="footer8.xml"/><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header" Target="header13.xml"/><Relationship Id="rId56" Type="http://schemas.openxmlformats.org/officeDocument/2006/relationships/header" Target="header19.xml"/><Relationship Id="rId64" Type="http://schemas.openxmlformats.org/officeDocument/2006/relationships/header" Target="header24.xml"/><Relationship Id="rId69" Type="http://schemas.openxmlformats.org/officeDocument/2006/relationships/header" Target="header27.xml"/><Relationship Id="rId8" Type="http://schemas.openxmlformats.org/officeDocument/2006/relationships/image" Target="media/image1.png"/><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2.emf"/><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image" Target="media/image18.png"/><Relationship Id="rId59" Type="http://schemas.openxmlformats.org/officeDocument/2006/relationships/footer" Target="footer12.xml"/><Relationship Id="rId67" Type="http://schemas.openxmlformats.org/officeDocument/2006/relationships/footer" Target="footer14.xml"/><Relationship Id="rId20" Type="http://schemas.openxmlformats.org/officeDocument/2006/relationships/header" Target="header7.xml"/><Relationship Id="rId41" Type="http://schemas.openxmlformats.org/officeDocument/2006/relationships/image" Target="media/image13.png"/><Relationship Id="rId54" Type="http://schemas.openxmlformats.org/officeDocument/2006/relationships/footer" Target="footer10.xml"/><Relationship Id="rId62" Type="http://schemas.openxmlformats.org/officeDocument/2006/relationships/header" Target="header23.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image" Target="media/image8.png"/><Relationship Id="rId49" Type="http://schemas.openxmlformats.org/officeDocument/2006/relationships/header" Target="header14.xml"/><Relationship Id="rId57" Type="http://schemas.openxmlformats.org/officeDocument/2006/relationships/header" Target="header20.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image" Target="media/image16.png"/><Relationship Id="rId52" Type="http://schemas.openxmlformats.org/officeDocument/2006/relationships/header" Target="header16.xml"/><Relationship Id="rId60" Type="http://schemas.openxmlformats.org/officeDocument/2006/relationships/header" Target="header21.xml"/><Relationship Id="rId65"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image" Target="media/image11.png"/><Relationship Id="rId34" Type="http://schemas.openxmlformats.org/officeDocument/2006/relationships/image" Target="media/image6.png"/><Relationship Id="rId50" Type="http://schemas.openxmlformats.org/officeDocument/2006/relationships/footer" Target="footer9.xml"/><Relationship Id="rId5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6695</Words>
  <Characters>38163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44769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30</cp:revision>
  <dcterms:created xsi:type="dcterms:W3CDTF">2022-07-22T16:49:00Z</dcterms:created>
  <dcterms:modified xsi:type="dcterms:W3CDTF">2022-08-04T14:06:00Z</dcterms:modified>
</cp:coreProperties>
</file>