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oter5.xml" ContentType="application/vnd.openxmlformats-officedocument.wordprocessingml.footer+xml"/>
  <Override PartName="/word/charts/chart5.xml" ContentType="application/vnd.openxmlformats-officedocument.drawingml.chart+xml"/>
  <Override PartName="/word/theme/themeOverride5.xml" ContentType="application/vnd.openxmlformats-officedocument.themeOverride+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charts/chart9.xml" ContentType="application/vnd.openxmlformats-officedocument.drawingml.chart+xml"/>
  <Override PartName="/word/theme/themeOverride9.xml" ContentType="application/vnd.openxmlformats-officedocument.themeOverride+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charts/chart10.xml" ContentType="application/vnd.openxmlformats-officedocument.drawingml.chart+xml"/>
  <Override PartName="/word/theme/themeOverride10.xml" ContentType="application/vnd.openxmlformats-officedocument.themeOverride+xml"/>
  <Override PartName="/word/drawings/drawing1.xml" ContentType="application/vnd.openxmlformats-officedocument.drawingml.chartshapes+xml"/>
  <Override PartName="/word/charts/chart11.xml" ContentType="application/vnd.openxmlformats-officedocument.drawingml.chart+xml"/>
  <Override PartName="/word/theme/themeOverride11.xml" ContentType="application/vnd.openxmlformats-officedocument.themeOverride+xml"/>
  <Override PartName="/word/drawings/drawing2.xml" ContentType="application/vnd.openxmlformats-officedocument.drawingml.chartshapes+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header21.xml" ContentType="application/vnd.openxmlformats-officedocument.wordprocessingml.header+xml"/>
  <Override PartName="/word/charts/chart14.xml" ContentType="application/vnd.openxmlformats-officedocument.drawingml.chart+xml"/>
  <Override PartName="/word/theme/themeOverride14.xml" ContentType="application/vnd.openxmlformats-officedocument.themeOverride+xml"/>
  <Override PartName="/word/drawings/drawing3.xml" ContentType="application/vnd.openxmlformats-officedocument.drawingml.chartshapes+xml"/>
  <Override PartName="/word/charts/chart15.xml" ContentType="application/vnd.openxmlformats-officedocument.drawingml.chart+xml"/>
  <Override PartName="/word/theme/themeOverride15.xml" ContentType="application/vnd.openxmlformats-officedocument.themeOverride+xml"/>
  <Override PartName="/word/drawings/drawing4.xml" ContentType="application/vnd.openxmlformats-officedocument.drawingml.chartshapes+xml"/>
  <Override PartName="/word/header22.xml" ContentType="application/vnd.openxmlformats-officedocument.wordprocessingml.header+xml"/>
  <Override PartName="/word/header23.xml" ContentType="application/vnd.openxmlformats-officedocument.wordprocessingml.header+xml"/>
  <Override PartName="/word/footer10.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0B5547">
      <w:pPr>
        <w:spacing w:after="0"/>
        <w:jc w:val="center"/>
        <w:rPr>
          <w:rFonts w:ascii="Times New Roman" w:hAnsi="Times New Roman"/>
          <w:b/>
          <w:noProof/>
          <w:color w:val="FFFFFF"/>
          <w:sz w:val="24"/>
          <w:szCs w:val="28"/>
          <w:lang w:bidi="ar-SA"/>
        </w:rPr>
      </w:pPr>
      <w:bookmarkStart w:id="0" w:name="_Hlk111008294"/>
      <w:bookmarkEnd w:id="0"/>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0B5547">
      <w:pPr>
        <w:spacing w:after="0"/>
        <w:jc w:val="center"/>
        <w:rPr>
          <w:rFonts w:ascii="Times New Roman" w:hAnsi="Times New Roman"/>
          <w:noProof/>
          <w:sz w:val="20"/>
          <w:szCs w:val="20"/>
          <w:lang w:bidi="ar-SA"/>
        </w:rPr>
      </w:pPr>
    </w:p>
    <w:p w14:paraId="349D3987" w14:textId="462C0978" w:rsidR="006768E9" w:rsidRPr="00C16DCC" w:rsidRDefault="00052C9B" w:rsidP="00C16DCC">
      <w:pPr>
        <w:spacing w:after="0"/>
        <w:jc w:val="center"/>
        <w:outlineLvl w:val="0"/>
        <w:rPr>
          <w:rFonts w:ascii="Times New Roman" w:hAnsi="Times New Roman"/>
          <w:sz w:val="28"/>
          <w:szCs w:val="28"/>
        </w:rPr>
      </w:pPr>
      <w:bookmarkStart w:id="1" w:name="_Hlk109901167"/>
      <w:r w:rsidRPr="00C16DCC">
        <w:rPr>
          <w:rFonts w:ascii="Times New Roman" w:hAnsi="Times New Roman"/>
          <w:sz w:val="28"/>
          <w:szCs w:val="28"/>
        </w:rPr>
        <w:t>APPLICATIONS OF NINHYDRIN: SPECTROPHOTOMETRIC DETERMINATION OF HYDRAZINE AND HYDROXYLAMINE</w:t>
      </w:r>
    </w:p>
    <w:bookmarkEnd w:id="1"/>
    <w:p w14:paraId="22742A78" w14:textId="77777777" w:rsidR="00052C9B" w:rsidRPr="00C16DCC" w:rsidRDefault="00052C9B" w:rsidP="00C16DCC">
      <w:pPr>
        <w:spacing w:after="0"/>
        <w:jc w:val="center"/>
        <w:outlineLvl w:val="0"/>
        <w:rPr>
          <w:rFonts w:ascii="Times New Roman" w:hAnsi="Times New Roman"/>
          <w:noProof/>
          <w:sz w:val="24"/>
          <w:szCs w:val="24"/>
          <w:lang w:bidi="ar-SA"/>
        </w:rPr>
      </w:pPr>
    </w:p>
    <w:p w14:paraId="6BF10D2C" w14:textId="77777777" w:rsidR="009C5402" w:rsidRPr="00C16DCC" w:rsidRDefault="009C5402" w:rsidP="00C16DCC">
      <w:pPr>
        <w:spacing w:after="0"/>
        <w:jc w:val="center"/>
        <w:rPr>
          <w:rFonts w:ascii="Times New Roman" w:eastAsiaTheme="minorHAnsi" w:hAnsi="Times New Roman"/>
          <w:sz w:val="24"/>
          <w:szCs w:val="24"/>
          <w:lang w:val="ms-MY" w:bidi="ar-EG"/>
        </w:rPr>
      </w:pPr>
      <w:r w:rsidRPr="00C16DCC">
        <w:rPr>
          <w:rFonts w:ascii="Times New Roman" w:eastAsiaTheme="minorHAnsi" w:hAnsi="Times New Roman"/>
          <w:sz w:val="24"/>
          <w:szCs w:val="24"/>
          <w:lang w:val="ms-MY" w:bidi="ar-EG"/>
        </w:rPr>
        <w:t>(</w:t>
      </w:r>
      <w:r w:rsidRPr="00C16DCC">
        <w:rPr>
          <w:rFonts w:ascii="Times New Roman" w:eastAsiaTheme="minorHAnsi" w:hAnsi="Times New Roman"/>
          <w:noProof/>
          <w:sz w:val="24"/>
          <w:szCs w:val="24"/>
          <w:lang w:val="ms-MY" w:bidi="ar-EG"/>
        </w:rPr>
        <w:t>Aplikasi Ninhidrin: Penentuan Spektrofotometri bagi Hidrazin dan Hidroksil Amina</w:t>
      </w:r>
      <w:r w:rsidRPr="00C16DCC">
        <w:rPr>
          <w:rFonts w:ascii="Times New Roman" w:eastAsiaTheme="minorHAnsi" w:hAnsi="Times New Roman"/>
          <w:sz w:val="24"/>
          <w:szCs w:val="24"/>
          <w:lang w:val="ms-MY" w:bidi="ar-EG"/>
        </w:rPr>
        <w:t>)</w:t>
      </w:r>
    </w:p>
    <w:p w14:paraId="1993493F" w14:textId="77777777" w:rsidR="009C5402" w:rsidRPr="00C16DCC" w:rsidRDefault="009C5402" w:rsidP="00C16DCC">
      <w:pPr>
        <w:spacing w:after="0"/>
        <w:jc w:val="center"/>
        <w:rPr>
          <w:rFonts w:ascii="Times New Roman" w:eastAsiaTheme="minorHAnsi" w:hAnsi="Times New Roman"/>
          <w:sz w:val="24"/>
          <w:szCs w:val="24"/>
          <w:lang w:bidi="ar-EG"/>
        </w:rPr>
      </w:pPr>
    </w:p>
    <w:p w14:paraId="426DBDE5" w14:textId="77777777" w:rsidR="009C5402" w:rsidRPr="00C16DCC" w:rsidRDefault="009C5402" w:rsidP="00C16DCC">
      <w:pPr>
        <w:spacing w:after="0"/>
        <w:jc w:val="center"/>
        <w:rPr>
          <w:rFonts w:ascii="Times New Roman" w:eastAsia="Calibri" w:hAnsi="Times New Roman"/>
          <w:b/>
          <w:bCs/>
          <w:noProof/>
          <w:sz w:val="20"/>
          <w:szCs w:val="20"/>
          <w:lang w:val="ms-MY" w:bidi="ar-EG"/>
        </w:rPr>
      </w:pPr>
      <w:r w:rsidRPr="00C16DCC">
        <w:rPr>
          <w:rFonts w:ascii="Times New Roman" w:eastAsia="Calibri" w:hAnsi="Times New Roman"/>
          <w:noProof/>
          <w:sz w:val="20"/>
          <w:szCs w:val="20"/>
          <w:lang w:val="ms-MY" w:bidi="ar-EG"/>
        </w:rPr>
        <w:t>Khaled Elgendy*, Alaa Elmossallamy, Mohamed Hassan, Hend Gamal</w:t>
      </w:r>
    </w:p>
    <w:p w14:paraId="4892E9B4" w14:textId="77777777" w:rsidR="00C16DCC" w:rsidRPr="00C16DCC" w:rsidRDefault="00C16DCC" w:rsidP="00C16DCC">
      <w:pPr>
        <w:spacing w:after="0"/>
        <w:jc w:val="center"/>
        <w:rPr>
          <w:rFonts w:ascii="Times New Roman" w:eastAsia="Calibri" w:hAnsi="Times New Roman"/>
          <w:i/>
          <w:iCs/>
          <w:noProof/>
          <w:sz w:val="18"/>
          <w:szCs w:val="18"/>
          <w:lang w:val="ms-MY" w:bidi="ar-EG"/>
        </w:rPr>
      </w:pPr>
    </w:p>
    <w:p w14:paraId="08148364" w14:textId="16013F77" w:rsidR="00C16DCC" w:rsidRDefault="009C5402" w:rsidP="00C16DCC">
      <w:pPr>
        <w:spacing w:after="0"/>
        <w:jc w:val="center"/>
        <w:rPr>
          <w:rFonts w:ascii="Times New Roman" w:eastAsia="Calibri" w:hAnsi="Times New Roman"/>
          <w:i/>
          <w:iCs/>
          <w:noProof/>
          <w:sz w:val="18"/>
          <w:szCs w:val="18"/>
          <w:lang w:val="ms-MY" w:bidi="ar-EG"/>
        </w:rPr>
      </w:pPr>
      <w:r w:rsidRPr="00C16DCC">
        <w:rPr>
          <w:rFonts w:ascii="Times New Roman" w:eastAsia="Calibri" w:hAnsi="Times New Roman"/>
          <w:i/>
          <w:iCs/>
          <w:noProof/>
          <w:sz w:val="18"/>
          <w:szCs w:val="18"/>
          <w:lang w:val="ms-MY" w:bidi="ar-EG"/>
        </w:rPr>
        <w:t xml:space="preserve">Department of Chemistry, Faculty of Science, </w:t>
      </w:r>
    </w:p>
    <w:p w14:paraId="28B885F0" w14:textId="608C7940" w:rsidR="009C5402" w:rsidRPr="00C16DCC" w:rsidRDefault="009C5402" w:rsidP="00C16DCC">
      <w:pPr>
        <w:spacing w:after="0"/>
        <w:jc w:val="center"/>
        <w:rPr>
          <w:rFonts w:ascii="Times New Roman" w:eastAsia="Calibri" w:hAnsi="Times New Roman"/>
          <w:i/>
          <w:iCs/>
          <w:noProof/>
          <w:sz w:val="18"/>
          <w:szCs w:val="18"/>
          <w:lang w:val="ms-MY" w:bidi="ar-EG"/>
        </w:rPr>
      </w:pPr>
      <w:r w:rsidRPr="00C16DCC">
        <w:rPr>
          <w:rFonts w:ascii="Times New Roman" w:eastAsia="Calibri" w:hAnsi="Times New Roman"/>
          <w:i/>
          <w:iCs/>
          <w:noProof/>
          <w:sz w:val="18"/>
          <w:szCs w:val="18"/>
          <w:lang w:val="ms-MY" w:bidi="ar-EG"/>
        </w:rPr>
        <w:t>Zagazig University, Egypt</w:t>
      </w:r>
    </w:p>
    <w:p w14:paraId="49F709F9" w14:textId="77777777" w:rsidR="009C5402" w:rsidRPr="00C16DCC" w:rsidRDefault="009C5402" w:rsidP="00C16DCC">
      <w:pPr>
        <w:spacing w:after="0"/>
        <w:jc w:val="center"/>
        <w:rPr>
          <w:rFonts w:ascii="Times New Roman" w:eastAsia="Calibri" w:hAnsi="Times New Roman"/>
          <w:i/>
          <w:iCs/>
          <w:noProof/>
          <w:sz w:val="18"/>
          <w:szCs w:val="18"/>
          <w:lang w:val="ms-MY" w:bidi="ar-EG"/>
        </w:rPr>
      </w:pPr>
    </w:p>
    <w:p w14:paraId="254681BB" w14:textId="0417D9C2" w:rsidR="009C5402" w:rsidRPr="00C16DCC" w:rsidRDefault="009C5402" w:rsidP="00C16DCC">
      <w:pPr>
        <w:spacing w:after="0"/>
        <w:jc w:val="center"/>
        <w:rPr>
          <w:rFonts w:ascii="Times New Roman" w:eastAsiaTheme="minorHAnsi" w:hAnsi="Times New Roman"/>
          <w:i/>
          <w:iCs/>
          <w:noProof/>
          <w:sz w:val="18"/>
          <w:szCs w:val="18"/>
          <w:lang w:val="ms-MY" w:bidi="ar-EG"/>
        </w:rPr>
      </w:pPr>
      <w:r w:rsidRPr="00C16DCC">
        <w:rPr>
          <w:rFonts w:ascii="Times New Roman" w:eastAsiaTheme="minorHAnsi" w:hAnsi="Times New Roman"/>
          <w:i/>
          <w:iCs/>
          <w:noProof/>
          <w:sz w:val="18"/>
          <w:szCs w:val="18"/>
          <w:lang w:val="ms-MY" w:bidi="ar-EG"/>
        </w:rPr>
        <w:t xml:space="preserve">*Corresponding author: </w:t>
      </w:r>
      <w:r w:rsidR="00C16DCC">
        <w:rPr>
          <w:rFonts w:ascii="Times New Roman" w:eastAsiaTheme="minorHAnsi" w:hAnsi="Times New Roman"/>
          <w:i/>
          <w:iCs/>
          <w:noProof/>
          <w:sz w:val="18"/>
          <w:szCs w:val="18"/>
          <w:lang w:val="ms-MY" w:bidi="ar-EG"/>
        </w:rPr>
        <w:t xml:space="preserve"> </w:t>
      </w:r>
      <w:r w:rsidRPr="00C16DCC">
        <w:rPr>
          <w:rFonts w:ascii="Times New Roman" w:eastAsiaTheme="minorHAnsi" w:hAnsi="Times New Roman"/>
          <w:i/>
          <w:iCs/>
          <w:noProof/>
          <w:sz w:val="18"/>
          <w:szCs w:val="18"/>
          <w:lang w:val="ms-MY" w:bidi="ar-EG"/>
        </w:rPr>
        <w:t>elgendykh64@gmail.com</w:t>
      </w:r>
    </w:p>
    <w:p w14:paraId="18D54BE3" w14:textId="0C68965C" w:rsidR="006768E9" w:rsidRDefault="006768E9" w:rsidP="000B5547">
      <w:pPr>
        <w:spacing w:after="0"/>
        <w:jc w:val="center"/>
        <w:rPr>
          <w:rFonts w:ascii="Times New Roman" w:hAnsi="Times New Roman"/>
          <w:noProof/>
          <w:sz w:val="18"/>
          <w:szCs w:val="18"/>
          <w:lang w:bidi="ar-SA"/>
        </w:rPr>
      </w:pPr>
    </w:p>
    <w:p w14:paraId="235CF43B" w14:textId="77777777" w:rsidR="001F3367" w:rsidRDefault="001F3367" w:rsidP="000B5547">
      <w:pPr>
        <w:spacing w:after="0"/>
        <w:jc w:val="center"/>
        <w:rPr>
          <w:rFonts w:ascii="Times New Roman" w:hAnsi="Times New Roman"/>
          <w:noProof/>
          <w:sz w:val="18"/>
          <w:szCs w:val="18"/>
          <w:lang w:bidi="ar-SA"/>
        </w:rPr>
      </w:pPr>
    </w:p>
    <w:p w14:paraId="49CD0BC5" w14:textId="52704805" w:rsidR="00BA1F7B" w:rsidRDefault="00BA1F7B" w:rsidP="000B5547">
      <w:pPr>
        <w:spacing w:after="0"/>
        <w:jc w:val="center"/>
        <w:rPr>
          <w:rFonts w:ascii="Times New Roman" w:hAnsi="Times New Roman"/>
          <w:noProof/>
          <w:sz w:val="18"/>
          <w:szCs w:val="18"/>
          <w:lang w:bidi="ar-SA"/>
        </w:rPr>
      </w:pPr>
      <w:r>
        <w:rPr>
          <w:rFonts w:ascii="Times New Roman" w:hAnsi="Times New Roman"/>
          <w:noProof/>
          <w:sz w:val="18"/>
          <w:szCs w:val="18"/>
          <w:lang w:bidi="ar-SA"/>
        </w:rPr>
        <w:t>Received:</w:t>
      </w:r>
      <w:r w:rsidR="00430237">
        <w:rPr>
          <w:rFonts w:ascii="Times New Roman" w:hAnsi="Times New Roman"/>
          <w:noProof/>
          <w:sz w:val="18"/>
          <w:szCs w:val="18"/>
          <w:lang w:bidi="ar-SA"/>
        </w:rPr>
        <w:t xml:space="preserve"> </w:t>
      </w:r>
      <w:r w:rsidR="00EF4BB6">
        <w:rPr>
          <w:rFonts w:ascii="Times New Roman" w:hAnsi="Times New Roman"/>
          <w:noProof/>
          <w:sz w:val="18"/>
          <w:szCs w:val="18"/>
          <w:lang w:bidi="ar-SA"/>
        </w:rPr>
        <w:t>15</w:t>
      </w:r>
      <w:r w:rsidR="00091B06">
        <w:rPr>
          <w:rFonts w:ascii="Times New Roman" w:hAnsi="Times New Roman"/>
          <w:noProof/>
          <w:sz w:val="18"/>
          <w:szCs w:val="18"/>
          <w:lang w:bidi="ar-SA"/>
        </w:rPr>
        <w:t xml:space="preserve"> </w:t>
      </w:r>
      <w:r w:rsidR="00EF4BB6">
        <w:rPr>
          <w:rFonts w:ascii="Times New Roman" w:hAnsi="Times New Roman"/>
          <w:noProof/>
          <w:sz w:val="18"/>
          <w:szCs w:val="18"/>
          <w:lang w:bidi="ar-SA"/>
        </w:rPr>
        <w:t>September</w:t>
      </w:r>
      <w:r w:rsidR="00430237">
        <w:rPr>
          <w:rFonts w:ascii="Times New Roman" w:hAnsi="Times New Roman"/>
          <w:noProof/>
          <w:sz w:val="18"/>
          <w:szCs w:val="18"/>
          <w:lang w:bidi="ar-SA"/>
        </w:rPr>
        <w:t xml:space="preserve"> 202</w:t>
      </w:r>
      <w:r w:rsidR="00EF4BB6">
        <w:rPr>
          <w:rFonts w:ascii="Times New Roman" w:hAnsi="Times New Roman"/>
          <w:noProof/>
          <w:sz w:val="18"/>
          <w:szCs w:val="18"/>
          <w:lang w:bidi="ar-SA"/>
        </w:rPr>
        <w:t>1</w:t>
      </w:r>
      <w:r>
        <w:rPr>
          <w:rFonts w:ascii="Times New Roman" w:hAnsi="Times New Roman"/>
          <w:noProof/>
          <w:sz w:val="18"/>
          <w:szCs w:val="18"/>
          <w:lang w:bidi="ar-SA"/>
        </w:rPr>
        <w:t xml:space="preserve">; Accepted: </w:t>
      </w:r>
      <w:r w:rsidR="00E9038F">
        <w:rPr>
          <w:rFonts w:ascii="Times New Roman" w:hAnsi="Times New Roman"/>
          <w:noProof/>
          <w:sz w:val="18"/>
          <w:szCs w:val="18"/>
          <w:lang w:bidi="ar-SA"/>
        </w:rPr>
        <w:t>1</w:t>
      </w:r>
      <w:r w:rsidR="00816962">
        <w:rPr>
          <w:rFonts w:ascii="Times New Roman" w:hAnsi="Times New Roman"/>
          <w:noProof/>
          <w:sz w:val="18"/>
          <w:szCs w:val="18"/>
          <w:lang w:bidi="ar-SA"/>
        </w:rPr>
        <w:t>8 May</w:t>
      </w:r>
      <w:r w:rsidR="00430237">
        <w:rPr>
          <w:rFonts w:ascii="Times New Roman" w:hAnsi="Times New Roman"/>
          <w:noProof/>
          <w:sz w:val="18"/>
          <w:szCs w:val="18"/>
          <w:lang w:bidi="ar-SA"/>
        </w:rPr>
        <w:t xml:space="preserve"> 2022</w:t>
      </w:r>
      <w:r w:rsidR="00F82059">
        <w:rPr>
          <w:rFonts w:ascii="Times New Roman" w:hAnsi="Times New Roman"/>
          <w:noProof/>
          <w:sz w:val="18"/>
          <w:szCs w:val="18"/>
          <w:lang w:bidi="ar-SA"/>
        </w:rPr>
        <w:t xml:space="preserve">; </w:t>
      </w:r>
      <w:r w:rsidR="00FE0D03" w:rsidRPr="00343CA5">
        <w:rPr>
          <w:rFonts w:ascii="Times New Roman" w:hAnsi="Times New Roman"/>
          <w:noProof/>
          <w:sz w:val="18"/>
          <w:szCs w:val="18"/>
          <w:lang w:bidi="ar-SA"/>
        </w:rPr>
        <w:t>Published:</w:t>
      </w:r>
      <w:r w:rsidR="00FE0D03">
        <w:rPr>
          <w:rFonts w:ascii="Times New Roman" w:hAnsi="Times New Roman"/>
          <w:noProof/>
          <w:sz w:val="18"/>
          <w:szCs w:val="18"/>
          <w:lang w:bidi="ar-SA"/>
        </w:rPr>
        <w:t xml:space="preserve"> </w:t>
      </w:r>
      <w:r w:rsidR="00FE0D03" w:rsidRPr="009618D3">
        <w:rPr>
          <w:rFonts w:ascii="Times New Roman" w:hAnsi="Times New Roman"/>
          <w:noProof/>
          <w:sz w:val="18"/>
          <w:szCs w:val="18"/>
          <w:lang w:bidi="ar-SA"/>
        </w:rPr>
        <w:t>xx</w:t>
      </w:r>
      <w:r w:rsidR="00FE0D03">
        <w:rPr>
          <w:rFonts w:ascii="Times New Roman" w:hAnsi="Times New Roman"/>
          <w:noProof/>
          <w:sz w:val="18"/>
          <w:szCs w:val="18"/>
          <w:lang w:bidi="ar-SA"/>
        </w:rPr>
        <w:t xml:space="preserve"> August 2022</w:t>
      </w:r>
    </w:p>
    <w:p w14:paraId="5A496945" w14:textId="2F531F7F" w:rsidR="00BA1F7B" w:rsidRDefault="00BA1F7B" w:rsidP="000B5547">
      <w:pPr>
        <w:spacing w:after="0"/>
        <w:jc w:val="center"/>
        <w:rPr>
          <w:rFonts w:ascii="Times New Roman" w:hAnsi="Times New Roman"/>
          <w:noProof/>
          <w:sz w:val="18"/>
          <w:szCs w:val="18"/>
          <w:lang w:bidi="ar-SA"/>
        </w:rPr>
      </w:pPr>
    </w:p>
    <w:p w14:paraId="22EC0D00" w14:textId="537A2E5D" w:rsidR="00F94678" w:rsidRDefault="00F94678" w:rsidP="00EF6C62">
      <w:pPr>
        <w:spacing w:after="0"/>
        <w:jc w:val="center"/>
        <w:rPr>
          <w:rFonts w:ascii="Times New Roman" w:hAnsi="Times New Roman"/>
          <w:noProof/>
          <w:sz w:val="18"/>
          <w:szCs w:val="18"/>
          <w:lang w:bidi="ar-SA"/>
        </w:rPr>
      </w:pPr>
    </w:p>
    <w:p w14:paraId="58DF745D" w14:textId="77777777" w:rsidR="007049C4" w:rsidRPr="007049C4" w:rsidRDefault="007049C4" w:rsidP="00C16DCC">
      <w:pPr>
        <w:spacing w:after="0"/>
        <w:jc w:val="center"/>
        <w:rPr>
          <w:rFonts w:asciiTheme="majorBidi" w:eastAsiaTheme="minorHAnsi" w:hAnsiTheme="majorBidi" w:cstheme="majorBidi"/>
          <w:b/>
          <w:bCs/>
          <w:sz w:val="18"/>
          <w:szCs w:val="18"/>
          <w:lang w:bidi="ar-EG"/>
        </w:rPr>
      </w:pPr>
      <w:r w:rsidRPr="007049C4">
        <w:rPr>
          <w:rFonts w:asciiTheme="majorBidi" w:eastAsiaTheme="minorHAnsi" w:hAnsiTheme="majorBidi" w:cstheme="majorBidi"/>
          <w:b/>
          <w:bCs/>
          <w:sz w:val="18"/>
          <w:szCs w:val="18"/>
          <w:lang w:bidi="ar-EG"/>
        </w:rPr>
        <w:t>Abstract</w:t>
      </w:r>
    </w:p>
    <w:p w14:paraId="0F7FECCE" w14:textId="77777777" w:rsidR="007049C4" w:rsidRPr="007049C4" w:rsidRDefault="007049C4" w:rsidP="00C16DCC">
      <w:pPr>
        <w:autoSpaceDE w:val="0"/>
        <w:autoSpaceDN w:val="0"/>
        <w:adjustRightInd w:val="0"/>
        <w:spacing w:after="0"/>
        <w:jc w:val="both"/>
        <w:rPr>
          <w:rFonts w:asciiTheme="majorBidi" w:eastAsia="CIDFont+F1" w:hAnsiTheme="majorBidi" w:cstheme="majorBidi"/>
          <w:sz w:val="18"/>
          <w:szCs w:val="18"/>
          <w:lang w:bidi="ar-SA"/>
        </w:rPr>
      </w:pPr>
      <w:r w:rsidRPr="007049C4">
        <w:rPr>
          <w:rFonts w:asciiTheme="majorBidi" w:eastAsia="Calibri" w:hAnsiTheme="majorBidi" w:cstheme="majorBidi"/>
          <w:sz w:val="18"/>
          <w:szCs w:val="18"/>
          <w:lang w:bidi="ar-EG"/>
        </w:rPr>
        <w:t xml:space="preserve">A rapid, accurate, and sensitive spectrophotometric method for the determination of micro amounts of hydroxylamine and hydrazine is described. </w:t>
      </w:r>
      <w:r w:rsidRPr="007049C4">
        <w:rPr>
          <w:rFonts w:asciiTheme="majorBidi" w:eastAsiaTheme="minorHAnsi" w:hAnsiTheme="majorBidi" w:cstheme="majorBidi"/>
          <w:sz w:val="18"/>
          <w:szCs w:val="18"/>
          <w:lang w:bidi="ar-EG"/>
        </w:rPr>
        <w:t xml:space="preserve">The proposed method is based on the interaction of ninhydrin with the amino group of hydroxylamine and hydrazine. Hydroxylamine reacted with ninhydrin </w:t>
      </w:r>
      <w:r w:rsidRPr="007049C4">
        <w:rPr>
          <w:rFonts w:asciiTheme="majorBidi" w:eastAsia="Calibri" w:hAnsiTheme="majorBidi" w:cstheme="majorBidi"/>
          <w:sz w:val="18"/>
          <w:szCs w:val="18"/>
          <w:lang w:bidi="ar-EG"/>
        </w:rPr>
        <w:t>as a chromogenic reagent</w:t>
      </w:r>
      <w:r w:rsidRPr="007049C4">
        <w:rPr>
          <w:rFonts w:asciiTheme="majorBidi" w:eastAsiaTheme="minorHAnsi" w:hAnsiTheme="majorBidi" w:cstheme="majorBidi"/>
          <w:sz w:val="18"/>
          <w:szCs w:val="18"/>
          <w:lang w:bidi="ar-EG"/>
        </w:rPr>
        <w:t xml:space="preserve"> in phosphate buffer at pH 9.14, forming a violet complex with a maximum absorbance at 375 nm after heating for 10 min at 70 </w:t>
      </w:r>
      <w:r w:rsidRPr="007049C4">
        <w:rPr>
          <w:rFonts w:asciiTheme="majorBidi" w:eastAsia="Calibri" w:hAnsiTheme="majorBidi" w:cstheme="majorBidi"/>
          <w:sz w:val="18"/>
          <w:szCs w:val="18"/>
          <w:lang w:bidi="ar-EG"/>
        </w:rPr>
        <w:t>°C</w:t>
      </w:r>
      <w:r w:rsidRPr="007049C4">
        <w:rPr>
          <w:rFonts w:asciiTheme="majorBidi" w:eastAsiaTheme="minorHAnsi" w:hAnsiTheme="majorBidi" w:cstheme="majorBidi"/>
          <w:sz w:val="18"/>
          <w:szCs w:val="18"/>
          <w:lang w:bidi="ar-EG"/>
        </w:rPr>
        <w:t>. Hydrazine reacted with ninhydrin upon heating for 10 min at 85</w:t>
      </w:r>
      <w:r w:rsidRPr="007049C4">
        <w:rPr>
          <w:rFonts w:ascii="Times New Roman" w:eastAsiaTheme="minorHAnsi" w:hAnsi="Times New Roman"/>
          <w:sz w:val="18"/>
          <w:szCs w:val="18"/>
          <w:lang w:bidi="ar-EG"/>
        </w:rPr>
        <w:t xml:space="preserve"> °</w:t>
      </w:r>
      <w:r w:rsidRPr="007049C4">
        <w:rPr>
          <w:rFonts w:asciiTheme="majorBidi" w:eastAsiaTheme="minorHAnsi" w:hAnsiTheme="majorBidi" w:cstheme="majorBidi"/>
          <w:sz w:val="18"/>
          <w:szCs w:val="18"/>
          <w:lang w:bidi="ar-EG"/>
        </w:rPr>
        <w:t>C in the presence of phosphate buffer (pH 9), giving a red-brown complex with a maximum absorbance at 425 nm. The optimum conditions affecting the method, such as pH and buffer, sequence of addition, time, temperature, organic solvent, and surfactant, were studied.</w:t>
      </w:r>
      <w:r w:rsidRPr="007049C4">
        <w:rPr>
          <w:rFonts w:asciiTheme="majorBidi" w:eastAsia="CIDFont+F1" w:hAnsiTheme="majorBidi" w:cstheme="majorBidi"/>
          <w:sz w:val="18"/>
          <w:szCs w:val="18"/>
          <w:lang w:bidi="ar-SA"/>
        </w:rPr>
        <w:t xml:space="preserve"> The complexes of ninhydrin with hydroxylamine and hydrazine were formed in a molar ratio of 1:2</w:t>
      </w:r>
      <w:r w:rsidRPr="007049C4">
        <w:rPr>
          <w:rFonts w:asciiTheme="majorBidi" w:eastAsia="Calibri" w:hAnsiTheme="majorBidi" w:cstheme="majorBidi"/>
          <w:sz w:val="18"/>
          <w:szCs w:val="18"/>
          <w:lang w:bidi="ar-EG"/>
        </w:rPr>
        <w:t xml:space="preserve">. </w:t>
      </w:r>
      <w:r w:rsidRPr="007049C4">
        <w:rPr>
          <w:rFonts w:asciiTheme="majorBidi" w:eastAsia="CIDFont+F1" w:hAnsiTheme="majorBidi" w:cstheme="majorBidi"/>
          <w:sz w:val="18"/>
          <w:szCs w:val="18"/>
          <w:lang w:bidi="ar-SA"/>
        </w:rPr>
        <w:t>The hydroxylamine</w:t>
      </w:r>
      <w:r w:rsidRPr="007049C4">
        <w:rPr>
          <w:rFonts w:asciiTheme="majorBidi" w:eastAsiaTheme="minorHAnsi" w:hAnsiTheme="majorBidi" w:cstheme="majorBidi"/>
          <w:sz w:val="18"/>
          <w:szCs w:val="18"/>
          <w:lang w:bidi="ar-EG"/>
        </w:rPr>
        <w:t>–</w:t>
      </w:r>
      <w:r w:rsidRPr="007049C4">
        <w:rPr>
          <w:rFonts w:asciiTheme="majorBidi" w:eastAsia="CIDFont+F1" w:hAnsiTheme="majorBidi" w:cstheme="majorBidi"/>
          <w:sz w:val="18"/>
          <w:szCs w:val="18"/>
          <w:lang w:bidi="ar-SA"/>
        </w:rPr>
        <w:t>ninhydrin and hydrazine</w:t>
      </w:r>
      <w:r w:rsidRPr="007049C4">
        <w:rPr>
          <w:rFonts w:asciiTheme="majorBidi" w:eastAsiaTheme="minorHAnsi" w:hAnsiTheme="majorBidi" w:cstheme="majorBidi"/>
          <w:sz w:val="18"/>
          <w:szCs w:val="18"/>
          <w:lang w:bidi="ar-EG"/>
        </w:rPr>
        <w:t>–</w:t>
      </w:r>
      <w:r w:rsidRPr="007049C4">
        <w:rPr>
          <w:rFonts w:asciiTheme="majorBidi" w:eastAsia="CIDFont+F1" w:hAnsiTheme="majorBidi" w:cstheme="majorBidi"/>
          <w:sz w:val="18"/>
          <w:szCs w:val="18"/>
          <w:lang w:bidi="ar-SA"/>
        </w:rPr>
        <w:t xml:space="preserve">ninhydrin complexes obeyed Beer's law in a concentration range of 0.033-3.3 </w:t>
      </w:r>
      <w:r w:rsidRPr="007049C4">
        <w:rPr>
          <w:rFonts w:asciiTheme="majorBidi" w:eastAsiaTheme="minorHAnsi" w:hAnsiTheme="majorBidi" w:cstheme="majorBidi"/>
          <w:sz w:val="18"/>
          <w:szCs w:val="18"/>
          <w:lang w:bidi="ar-EG"/>
        </w:rPr>
        <w:t>and 0.130</w:t>
      </w:r>
      <w:r w:rsidRPr="007049C4">
        <w:rPr>
          <w:rFonts w:asciiTheme="majorBidi" w:eastAsia="CIDFont+F1" w:hAnsiTheme="majorBidi" w:cstheme="majorBidi"/>
          <w:sz w:val="18"/>
          <w:szCs w:val="18"/>
          <w:lang w:bidi="ar-SA"/>
        </w:rPr>
        <w:t>-</w:t>
      </w:r>
      <w:r w:rsidRPr="007049C4">
        <w:rPr>
          <w:rFonts w:asciiTheme="majorBidi" w:eastAsiaTheme="minorHAnsi" w:hAnsiTheme="majorBidi" w:cstheme="majorBidi"/>
          <w:sz w:val="18"/>
          <w:szCs w:val="18"/>
          <w:lang w:bidi="ar-EG"/>
        </w:rPr>
        <w:t>3.25 µg mL</w:t>
      </w:r>
      <w:r w:rsidRPr="007049C4">
        <w:rPr>
          <w:rFonts w:asciiTheme="majorBidi" w:eastAsiaTheme="minorHAnsi" w:hAnsiTheme="majorBidi" w:cstheme="majorBidi"/>
          <w:sz w:val="18"/>
          <w:szCs w:val="18"/>
          <w:vertAlign w:val="superscript"/>
          <w:lang w:bidi="ar-EG"/>
        </w:rPr>
        <w:t>−1</w:t>
      </w:r>
      <w:r w:rsidRPr="007049C4">
        <w:rPr>
          <w:rFonts w:asciiTheme="majorBidi" w:eastAsiaTheme="minorHAnsi" w:hAnsiTheme="majorBidi" w:cstheme="majorBidi"/>
          <w:sz w:val="18"/>
          <w:szCs w:val="18"/>
          <w:lang w:bidi="ar-EG"/>
        </w:rPr>
        <w:t xml:space="preserve">, respectively. </w:t>
      </w:r>
      <w:r w:rsidRPr="007049C4">
        <w:rPr>
          <w:rFonts w:asciiTheme="majorBidi" w:eastAsia="Calibri" w:hAnsiTheme="majorBidi" w:cstheme="majorBidi"/>
          <w:sz w:val="18"/>
          <w:szCs w:val="18"/>
          <w:lang w:bidi="ar-EG"/>
        </w:rPr>
        <w:t>Molar absorptivity and Sandell's sensitivity were 0.21508 × 10</w:t>
      </w:r>
      <w:r w:rsidRPr="007049C4">
        <w:rPr>
          <w:rFonts w:asciiTheme="majorBidi" w:eastAsia="Calibri" w:hAnsiTheme="majorBidi" w:cstheme="majorBidi"/>
          <w:sz w:val="18"/>
          <w:szCs w:val="18"/>
          <w:vertAlign w:val="superscript"/>
          <w:lang w:bidi="ar-EG"/>
        </w:rPr>
        <w:t>2</w:t>
      </w:r>
      <w:r w:rsidRPr="007049C4">
        <w:rPr>
          <w:rFonts w:asciiTheme="majorBidi" w:eastAsia="Calibri" w:hAnsiTheme="majorBidi" w:cstheme="majorBidi"/>
          <w:sz w:val="18"/>
          <w:szCs w:val="18"/>
          <w:lang w:bidi="ar-EG"/>
        </w:rPr>
        <w:t xml:space="preserve"> L mol</w:t>
      </w:r>
      <w:r w:rsidRPr="007049C4">
        <w:rPr>
          <w:rFonts w:asciiTheme="majorBidi" w:eastAsia="Calibri" w:hAnsiTheme="majorBidi" w:cstheme="majorBidi"/>
          <w:sz w:val="18"/>
          <w:szCs w:val="18"/>
          <w:vertAlign w:val="superscript"/>
          <w:lang w:bidi="ar-EG"/>
        </w:rPr>
        <w:t>−1</w:t>
      </w:r>
      <w:r w:rsidRPr="007049C4">
        <w:rPr>
          <w:rFonts w:asciiTheme="majorBidi" w:eastAsia="Calibri" w:hAnsiTheme="majorBidi" w:cstheme="majorBidi"/>
          <w:sz w:val="18"/>
          <w:szCs w:val="18"/>
          <w:lang w:bidi="ar-EG"/>
        </w:rPr>
        <w:t xml:space="preserve"> cm</w:t>
      </w:r>
      <w:r w:rsidRPr="007049C4">
        <w:rPr>
          <w:rFonts w:asciiTheme="majorBidi" w:eastAsia="Calibri" w:hAnsiTheme="majorBidi" w:cstheme="majorBidi"/>
          <w:sz w:val="18"/>
          <w:szCs w:val="18"/>
          <w:vertAlign w:val="superscript"/>
          <w:lang w:bidi="ar-EG"/>
        </w:rPr>
        <w:t>−1</w:t>
      </w:r>
      <w:r w:rsidRPr="007049C4">
        <w:rPr>
          <w:rFonts w:asciiTheme="majorBidi" w:eastAsia="Calibri" w:hAnsiTheme="majorBidi" w:cstheme="majorBidi"/>
          <w:sz w:val="18"/>
          <w:szCs w:val="18"/>
          <w:lang w:bidi="ar-EG"/>
        </w:rPr>
        <w:t xml:space="preserve"> and 1.53</w:t>
      </w:r>
      <w:r w:rsidRPr="007049C4">
        <w:rPr>
          <w:rFonts w:asciiTheme="majorBidi" w:eastAsiaTheme="minorHAnsi" w:hAnsiTheme="majorBidi" w:cstheme="majorBidi"/>
          <w:sz w:val="18"/>
          <w:szCs w:val="18"/>
          <w:lang w:bidi="ar-EG"/>
        </w:rPr>
        <w:t xml:space="preserve"> µg cm</w:t>
      </w:r>
      <w:r w:rsidRPr="007049C4">
        <w:rPr>
          <w:rFonts w:asciiTheme="majorBidi" w:eastAsiaTheme="minorHAnsi" w:hAnsiTheme="majorBidi" w:cstheme="majorBidi"/>
          <w:sz w:val="18"/>
          <w:szCs w:val="18"/>
          <w:vertAlign w:val="superscript"/>
          <w:lang w:bidi="ar-EG"/>
        </w:rPr>
        <w:t>−2</w:t>
      </w:r>
      <w:r w:rsidRPr="007049C4">
        <w:rPr>
          <w:rFonts w:asciiTheme="majorBidi" w:eastAsia="Calibri" w:hAnsiTheme="majorBidi" w:cstheme="majorBidi"/>
          <w:sz w:val="18"/>
          <w:szCs w:val="18"/>
          <w:lang w:bidi="ar-EG"/>
        </w:rPr>
        <w:t xml:space="preserve">, respectively, for hydroxylamine and </w:t>
      </w:r>
      <w:r w:rsidRPr="007049C4">
        <w:rPr>
          <w:rFonts w:asciiTheme="majorBidi" w:eastAsiaTheme="minorHAnsi" w:hAnsiTheme="majorBidi" w:cstheme="majorBidi"/>
          <w:sz w:val="18"/>
          <w:szCs w:val="18"/>
          <w:lang w:bidi="ar-EG"/>
        </w:rPr>
        <w:t>0.8583 × 10</w:t>
      </w:r>
      <w:r w:rsidRPr="007049C4">
        <w:rPr>
          <w:rFonts w:asciiTheme="majorBidi" w:eastAsiaTheme="minorHAnsi" w:hAnsiTheme="majorBidi" w:cstheme="majorBidi"/>
          <w:sz w:val="18"/>
          <w:szCs w:val="18"/>
          <w:vertAlign w:val="superscript"/>
          <w:lang w:bidi="ar-EG"/>
        </w:rPr>
        <w:t>2</w:t>
      </w:r>
      <w:r w:rsidRPr="007049C4">
        <w:rPr>
          <w:rFonts w:asciiTheme="majorBidi" w:eastAsiaTheme="minorHAnsi" w:hAnsiTheme="majorBidi" w:cstheme="majorBidi"/>
          <w:sz w:val="18"/>
          <w:szCs w:val="18"/>
          <w:lang w:bidi="ar-EG"/>
        </w:rPr>
        <w:t xml:space="preserve"> L mol</w:t>
      </w:r>
      <w:r w:rsidRPr="007049C4">
        <w:rPr>
          <w:rFonts w:asciiTheme="majorBidi" w:eastAsiaTheme="minorHAnsi" w:hAnsiTheme="majorBidi" w:cstheme="majorBidi"/>
          <w:sz w:val="18"/>
          <w:szCs w:val="18"/>
          <w:vertAlign w:val="superscript"/>
          <w:lang w:bidi="ar-EG"/>
        </w:rPr>
        <w:t xml:space="preserve">−1 </w:t>
      </w:r>
      <w:r w:rsidRPr="007049C4">
        <w:rPr>
          <w:rFonts w:asciiTheme="majorBidi" w:eastAsiaTheme="minorHAnsi" w:hAnsiTheme="majorBidi" w:cstheme="majorBidi"/>
          <w:sz w:val="18"/>
          <w:szCs w:val="18"/>
          <w:lang w:bidi="ar-EG"/>
        </w:rPr>
        <w:t>cm</w:t>
      </w:r>
      <w:r w:rsidRPr="007049C4">
        <w:rPr>
          <w:rFonts w:asciiTheme="majorBidi" w:eastAsiaTheme="minorHAnsi" w:hAnsiTheme="majorBidi" w:cstheme="majorBidi"/>
          <w:sz w:val="18"/>
          <w:szCs w:val="18"/>
          <w:vertAlign w:val="superscript"/>
          <w:lang w:bidi="ar-EG"/>
        </w:rPr>
        <w:t>−1</w:t>
      </w:r>
      <w:r w:rsidRPr="007049C4">
        <w:rPr>
          <w:rFonts w:asciiTheme="majorBidi" w:eastAsiaTheme="minorHAnsi" w:hAnsiTheme="majorBidi" w:cstheme="majorBidi"/>
          <w:sz w:val="18"/>
          <w:szCs w:val="18"/>
          <w:lang w:bidi="ar-EG"/>
        </w:rPr>
        <w:t xml:space="preserve"> and 1.51 µg cm</w:t>
      </w:r>
      <w:r w:rsidRPr="007049C4">
        <w:rPr>
          <w:rFonts w:asciiTheme="majorBidi" w:eastAsiaTheme="minorHAnsi" w:hAnsiTheme="majorBidi" w:cstheme="majorBidi"/>
          <w:sz w:val="18"/>
          <w:szCs w:val="18"/>
          <w:vertAlign w:val="superscript"/>
          <w:lang w:bidi="ar-EG"/>
        </w:rPr>
        <w:t>−2</w:t>
      </w:r>
      <w:r w:rsidRPr="007049C4">
        <w:rPr>
          <w:rFonts w:asciiTheme="majorBidi" w:eastAsiaTheme="minorHAnsi" w:hAnsiTheme="majorBidi" w:cstheme="majorBidi"/>
          <w:sz w:val="18"/>
          <w:szCs w:val="18"/>
          <w:lang w:bidi="ar-EG"/>
        </w:rPr>
        <w:t xml:space="preserve">, respectively, for hydrazine. </w:t>
      </w:r>
      <w:r w:rsidRPr="007049C4">
        <w:rPr>
          <w:rFonts w:asciiTheme="majorBidi" w:eastAsiaTheme="minorHAnsi" w:hAnsiTheme="majorBidi" w:cstheme="majorBidi"/>
          <w:sz w:val="18"/>
          <w:szCs w:val="18"/>
          <w:lang w:bidi="ar-SA"/>
        </w:rPr>
        <w:t>The limit of detection and quantification was calculated</w:t>
      </w:r>
      <w:r w:rsidRPr="007049C4">
        <w:rPr>
          <w:rFonts w:asciiTheme="majorBidi" w:eastAsiaTheme="minorHAnsi" w:hAnsiTheme="majorBidi" w:cstheme="majorBidi"/>
          <w:sz w:val="18"/>
          <w:szCs w:val="18"/>
          <w:lang w:bidi="ar-EG"/>
        </w:rPr>
        <w:t xml:space="preserve">. </w:t>
      </w:r>
      <w:r w:rsidRPr="007049C4">
        <w:rPr>
          <w:rFonts w:asciiTheme="majorBidi" w:eastAsia="CIDFont+F1" w:hAnsiTheme="majorBidi" w:cstheme="majorBidi"/>
          <w:sz w:val="18"/>
          <w:szCs w:val="18"/>
          <w:lang w:bidi="ar-SA"/>
        </w:rPr>
        <w:t>The interference effect of various foreign ions and substances was also studied. The proposed method was applied for the determination of micro amounts of hydroxylamine in urine and tap water and hydrazine in tap water.</w:t>
      </w:r>
    </w:p>
    <w:p w14:paraId="39AC4638" w14:textId="77777777" w:rsidR="007049C4" w:rsidRPr="007049C4" w:rsidRDefault="007049C4" w:rsidP="00C16DCC">
      <w:pPr>
        <w:autoSpaceDE w:val="0"/>
        <w:autoSpaceDN w:val="0"/>
        <w:adjustRightInd w:val="0"/>
        <w:spacing w:after="0"/>
        <w:jc w:val="both"/>
        <w:rPr>
          <w:rFonts w:asciiTheme="majorBidi" w:eastAsiaTheme="minorHAnsi" w:hAnsiTheme="majorBidi" w:cstheme="majorBidi"/>
          <w:b/>
          <w:bCs/>
          <w:sz w:val="18"/>
          <w:szCs w:val="18"/>
          <w:lang w:bidi="ar-EG"/>
        </w:rPr>
      </w:pPr>
    </w:p>
    <w:p w14:paraId="210EB2B4" w14:textId="50E62864" w:rsidR="007049C4" w:rsidRPr="007049C4" w:rsidRDefault="007049C4" w:rsidP="00C16DCC">
      <w:pPr>
        <w:spacing w:after="0"/>
        <w:ind w:right="72"/>
        <w:jc w:val="both"/>
        <w:rPr>
          <w:rFonts w:asciiTheme="majorBidi" w:eastAsiaTheme="minorHAnsi" w:hAnsiTheme="majorBidi" w:cstheme="majorBidi"/>
          <w:sz w:val="18"/>
          <w:szCs w:val="18"/>
          <w:lang w:bidi="ar-EG"/>
        </w:rPr>
      </w:pPr>
      <w:r w:rsidRPr="007049C4">
        <w:rPr>
          <w:rFonts w:asciiTheme="majorBidi" w:eastAsiaTheme="minorHAnsi" w:hAnsiTheme="majorBidi" w:cstheme="majorBidi"/>
          <w:b/>
          <w:bCs/>
          <w:sz w:val="18"/>
          <w:szCs w:val="18"/>
          <w:lang w:bidi="ar-EG"/>
        </w:rPr>
        <w:t xml:space="preserve">Keywords: </w:t>
      </w:r>
      <w:r w:rsidR="00C16DCC">
        <w:rPr>
          <w:rFonts w:asciiTheme="majorBidi" w:eastAsiaTheme="minorHAnsi" w:hAnsiTheme="majorBidi" w:cstheme="majorBidi"/>
          <w:b/>
          <w:bCs/>
          <w:sz w:val="18"/>
          <w:szCs w:val="18"/>
          <w:lang w:bidi="ar-EG"/>
        </w:rPr>
        <w:t xml:space="preserve"> </w:t>
      </w:r>
      <w:r w:rsidRPr="007049C4">
        <w:rPr>
          <w:rFonts w:asciiTheme="majorBidi" w:eastAsiaTheme="minorHAnsi" w:hAnsiTheme="majorBidi" w:cstheme="majorBidi"/>
          <w:sz w:val="18"/>
          <w:szCs w:val="18"/>
          <w:lang w:bidi="ar-EG"/>
        </w:rPr>
        <w:t>spectrophotometric</w:t>
      </w:r>
      <w:r w:rsidRPr="007049C4">
        <w:rPr>
          <w:rFonts w:asciiTheme="majorBidi" w:eastAsiaTheme="minorHAnsi" w:hAnsiTheme="majorBidi" w:cstheme="majorBidi"/>
          <w:sz w:val="18"/>
          <w:szCs w:val="18"/>
          <w:lang w:val="en-GB" w:bidi="ar-EG"/>
        </w:rPr>
        <w:t xml:space="preserve"> </w:t>
      </w:r>
      <w:r w:rsidRPr="007049C4">
        <w:rPr>
          <w:rFonts w:asciiTheme="majorBidi" w:eastAsiaTheme="minorHAnsi" w:hAnsiTheme="majorBidi" w:cstheme="majorBidi"/>
          <w:sz w:val="18"/>
          <w:szCs w:val="18"/>
          <w:lang w:bidi="ar-EG"/>
        </w:rPr>
        <w:t>method,</w:t>
      </w:r>
      <w:r w:rsidRPr="007049C4">
        <w:rPr>
          <w:rFonts w:asciiTheme="majorBidi" w:eastAsiaTheme="minorHAnsi" w:hAnsiTheme="majorBidi" w:cstheme="majorBidi"/>
          <w:sz w:val="18"/>
          <w:szCs w:val="18"/>
          <w:lang w:val="en-GB" w:bidi="ar-EG"/>
        </w:rPr>
        <w:t xml:space="preserve"> </w:t>
      </w:r>
      <w:r w:rsidRPr="007049C4">
        <w:rPr>
          <w:rFonts w:asciiTheme="majorBidi" w:eastAsiaTheme="minorHAnsi" w:hAnsiTheme="majorBidi" w:cstheme="majorBidi"/>
          <w:sz w:val="18"/>
          <w:szCs w:val="18"/>
          <w:lang w:bidi="ar-EG"/>
        </w:rPr>
        <w:t>ninhydrin, hydroxylamine, hydrazine, urine</w:t>
      </w:r>
    </w:p>
    <w:p w14:paraId="1F17034B" w14:textId="77777777" w:rsidR="00C16DCC" w:rsidRDefault="00C16DCC" w:rsidP="00C16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eastAsiaTheme="minorHAnsi" w:hAnsiTheme="majorBidi" w:cstheme="majorBidi"/>
          <w:b/>
          <w:bCs/>
          <w:sz w:val="18"/>
          <w:szCs w:val="18"/>
          <w:lang w:val="ms-MY" w:bidi="ar-EG"/>
        </w:rPr>
      </w:pPr>
    </w:p>
    <w:p w14:paraId="4BEA6D7F" w14:textId="36DEDED3" w:rsidR="007049C4" w:rsidRPr="007049C4" w:rsidRDefault="007049C4" w:rsidP="00C16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eastAsiaTheme="minorHAnsi" w:hAnsiTheme="majorBidi" w:cstheme="minorBidi"/>
          <w:b/>
          <w:bCs/>
          <w:sz w:val="18"/>
          <w:szCs w:val="18"/>
          <w:lang w:val="ms-MY" w:bidi="ar-SA"/>
        </w:rPr>
      </w:pPr>
      <w:r w:rsidRPr="007049C4">
        <w:rPr>
          <w:rFonts w:asciiTheme="majorBidi" w:eastAsiaTheme="minorHAnsi" w:hAnsiTheme="majorBidi" w:cstheme="majorBidi"/>
          <w:b/>
          <w:bCs/>
          <w:sz w:val="18"/>
          <w:szCs w:val="18"/>
          <w:lang w:val="ms-MY" w:bidi="ar-EG"/>
        </w:rPr>
        <w:t>Abstrak</w:t>
      </w:r>
    </w:p>
    <w:p w14:paraId="7B776D43" w14:textId="77777777" w:rsidR="007049C4" w:rsidRPr="007049C4" w:rsidRDefault="007049C4" w:rsidP="00C16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72"/>
        <w:jc w:val="both"/>
        <w:rPr>
          <w:rFonts w:asciiTheme="majorBidi" w:eastAsiaTheme="minorHAnsi" w:hAnsiTheme="majorBidi" w:cstheme="minorBidi"/>
          <w:noProof/>
          <w:sz w:val="18"/>
          <w:szCs w:val="18"/>
          <w:lang w:val="ms-MY" w:bidi="ar-SA"/>
        </w:rPr>
      </w:pPr>
      <w:r w:rsidRPr="007049C4">
        <w:rPr>
          <w:rFonts w:asciiTheme="majorBidi" w:eastAsiaTheme="minorHAnsi" w:hAnsiTheme="majorBidi" w:cstheme="minorBidi"/>
          <w:noProof/>
          <w:sz w:val="18"/>
          <w:szCs w:val="18"/>
          <w:lang w:val="ms-MY" w:bidi="ar-SA"/>
        </w:rPr>
        <w:t>Kaedah spektrofotometri yang cepat, tepat dan sensitif untuk penentuan jumlah mikro hidroksilamin dan hidrazin diterangkan. Kaedah yang dicadangkan adalah berdasarkan interaksi ninhidrin dengan kumpulan amino yang terdapat dalam hidroksilamin dan hidrazin. Hidroksilamin bertindak balas dengan ninhidrin sebagai reagen kromogenik dalam medium beralkali pada pH = 9.14 menggunakan penimbal fosfat membentuk kompleks ungu dengan penyerapan maksimum pada 375 nm selepas dipanaskan selama 10 minit pada 70 °C.</w:t>
      </w:r>
      <w:r w:rsidRPr="007049C4">
        <w:rPr>
          <w:rFonts w:asciiTheme="minorHAnsi" w:eastAsiaTheme="minorHAnsi" w:hAnsiTheme="minorHAnsi" w:cstheme="minorBidi"/>
          <w:noProof/>
          <w:lang w:val="ms-MY" w:bidi="ar-SA"/>
        </w:rPr>
        <w:t xml:space="preserve"> </w:t>
      </w:r>
      <w:r w:rsidRPr="007049C4">
        <w:rPr>
          <w:rFonts w:asciiTheme="majorBidi" w:eastAsiaTheme="minorHAnsi" w:hAnsiTheme="majorBidi" w:cstheme="minorBidi"/>
          <w:noProof/>
          <w:sz w:val="18"/>
          <w:szCs w:val="18"/>
          <w:lang w:val="ms-MY" w:bidi="ar-SA"/>
        </w:rPr>
        <w:t>Hidrazin bertindak balas dengan ninhidrin apabila dipanaskan selama 10 minit pada 85 °C dengan kehadiran penimbal fosfat (pH = 9) memberikan kompleks merah-coklat dengan penyerapan maksimum pada 425 nm. Keadaan optimum yang mempengaruhi kaedah dikaji seperti pH dan penimbal, jujukan penambahan, masa, suhu, pelarut organik, dan surfaktan. Dua kompleks yang terbentuk bagi ninhidrin dengan hidroksilamin dan hidrazin terbentuk dengan nisbah molar (1:2). Kompleks hidroksilamin</w:t>
      </w:r>
      <w:r w:rsidRPr="007049C4">
        <w:rPr>
          <w:rFonts w:asciiTheme="majorBidi" w:eastAsia="CIDFont+F1" w:hAnsiTheme="majorBidi" w:cstheme="majorBidi"/>
          <w:noProof/>
          <w:sz w:val="18"/>
          <w:szCs w:val="18"/>
          <w:lang w:val="ms-MY" w:bidi="ar-SA"/>
        </w:rPr>
        <w:t>–</w:t>
      </w:r>
      <w:r w:rsidRPr="007049C4">
        <w:rPr>
          <w:rFonts w:asciiTheme="majorBidi" w:eastAsiaTheme="minorHAnsi" w:hAnsiTheme="majorBidi" w:cstheme="minorBidi"/>
          <w:noProof/>
          <w:sz w:val="18"/>
          <w:szCs w:val="18"/>
          <w:lang w:val="ms-MY" w:bidi="ar-SA"/>
        </w:rPr>
        <w:t>ninhidrin dan hidrazin</w:t>
      </w:r>
      <w:r w:rsidRPr="007049C4">
        <w:rPr>
          <w:rFonts w:asciiTheme="majorBidi" w:eastAsia="CIDFont+F1" w:hAnsiTheme="majorBidi" w:cstheme="majorBidi"/>
          <w:noProof/>
          <w:sz w:val="18"/>
          <w:szCs w:val="18"/>
          <w:lang w:val="ms-MY" w:bidi="ar-SA"/>
        </w:rPr>
        <w:t>–</w:t>
      </w:r>
      <w:r w:rsidRPr="007049C4">
        <w:rPr>
          <w:rFonts w:asciiTheme="majorBidi" w:eastAsiaTheme="minorHAnsi" w:hAnsiTheme="majorBidi" w:cstheme="minorBidi"/>
          <w:noProof/>
          <w:sz w:val="18"/>
          <w:szCs w:val="18"/>
          <w:lang w:val="ms-MY" w:bidi="ar-SA"/>
        </w:rPr>
        <w:t>ninhidrin mematuhi hukum Beer dalam julat kepekatan 0.033</w:t>
      </w:r>
      <w:r w:rsidRPr="007049C4">
        <w:rPr>
          <w:rFonts w:asciiTheme="majorBidi" w:eastAsia="CIDFont+F1" w:hAnsiTheme="majorBidi" w:cstheme="majorBidi"/>
          <w:noProof/>
          <w:sz w:val="18"/>
          <w:szCs w:val="18"/>
          <w:lang w:val="ms-MY" w:bidi="ar-SA"/>
        </w:rPr>
        <w:t>-</w:t>
      </w:r>
      <w:r w:rsidRPr="007049C4">
        <w:rPr>
          <w:rFonts w:asciiTheme="majorBidi" w:eastAsiaTheme="minorHAnsi" w:hAnsiTheme="majorBidi" w:cstheme="minorBidi"/>
          <w:noProof/>
          <w:sz w:val="18"/>
          <w:szCs w:val="18"/>
          <w:lang w:val="ms-MY" w:bidi="ar-SA"/>
        </w:rPr>
        <w:t>3.3 dan 0.130</w:t>
      </w:r>
      <w:r w:rsidRPr="007049C4">
        <w:rPr>
          <w:rFonts w:asciiTheme="majorBidi" w:eastAsia="CIDFont+F1" w:hAnsiTheme="majorBidi" w:cstheme="majorBidi"/>
          <w:noProof/>
          <w:sz w:val="18"/>
          <w:szCs w:val="18"/>
          <w:lang w:val="ms-MY" w:bidi="ar-SA"/>
        </w:rPr>
        <w:t>-</w:t>
      </w:r>
      <w:r w:rsidRPr="007049C4">
        <w:rPr>
          <w:rFonts w:asciiTheme="majorBidi" w:eastAsiaTheme="minorHAnsi" w:hAnsiTheme="majorBidi" w:cstheme="minorBidi"/>
          <w:noProof/>
          <w:sz w:val="18"/>
          <w:szCs w:val="18"/>
          <w:lang w:val="ms-MY" w:bidi="ar-SA"/>
        </w:rPr>
        <w:t>3.25 µg mL</w:t>
      </w:r>
      <w:r w:rsidRPr="007049C4">
        <w:rPr>
          <w:rFonts w:asciiTheme="majorBidi" w:eastAsiaTheme="minorHAnsi" w:hAnsiTheme="majorBidi" w:cstheme="minorBidi"/>
          <w:noProof/>
          <w:sz w:val="18"/>
          <w:szCs w:val="18"/>
          <w:vertAlign w:val="superscript"/>
          <w:lang w:val="ms-MY" w:bidi="ar-SA"/>
        </w:rPr>
        <w:t>−1</w:t>
      </w:r>
      <w:r w:rsidRPr="007049C4">
        <w:rPr>
          <w:rFonts w:asciiTheme="majorBidi" w:eastAsiaTheme="minorHAnsi" w:hAnsiTheme="majorBidi" w:cstheme="minorBidi"/>
          <w:noProof/>
          <w:sz w:val="18"/>
          <w:szCs w:val="18"/>
          <w:lang w:val="ms-MY" w:bidi="ar-SA"/>
        </w:rPr>
        <w:t>, masing-masing. Penyerapan molar dan kepekaan Sandell masing-masing ialah 0.21508 × 10</w:t>
      </w:r>
      <w:r w:rsidRPr="007049C4">
        <w:rPr>
          <w:rFonts w:asciiTheme="majorBidi" w:eastAsiaTheme="minorHAnsi" w:hAnsiTheme="majorBidi" w:cstheme="minorBidi"/>
          <w:noProof/>
          <w:sz w:val="18"/>
          <w:szCs w:val="18"/>
          <w:vertAlign w:val="superscript"/>
          <w:lang w:val="ms-MY" w:bidi="ar-SA"/>
        </w:rPr>
        <w:t>2</w:t>
      </w:r>
      <w:r w:rsidRPr="007049C4">
        <w:rPr>
          <w:rFonts w:asciiTheme="majorBidi" w:eastAsiaTheme="minorHAnsi" w:hAnsiTheme="majorBidi" w:cstheme="minorBidi"/>
          <w:noProof/>
          <w:sz w:val="18"/>
          <w:szCs w:val="18"/>
          <w:lang w:val="ms-MY" w:bidi="ar-SA"/>
        </w:rPr>
        <w:t xml:space="preserve"> L mol</w:t>
      </w:r>
      <w:r w:rsidRPr="007049C4">
        <w:rPr>
          <w:rFonts w:asciiTheme="majorBidi" w:eastAsiaTheme="minorHAnsi" w:hAnsiTheme="majorBidi" w:cstheme="minorBidi"/>
          <w:noProof/>
          <w:sz w:val="18"/>
          <w:szCs w:val="18"/>
          <w:vertAlign w:val="superscript"/>
          <w:lang w:val="ms-MY" w:bidi="ar-SA"/>
        </w:rPr>
        <w:t>−1</w:t>
      </w:r>
      <w:r w:rsidRPr="007049C4">
        <w:rPr>
          <w:rFonts w:asciiTheme="majorBidi" w:eastAsiaTheme="minorHAnsi" w:hAnsiTheme="majorBidi" w:cstheme="minorBidi"/>
          <w:noProof/>
          <w:sz w:val="18"/>
          <w:szCs w:val="18"/>
          <w:lang w:val="ms-MY" w:bidi="ar-SA"/>
        </w:rPr>
        <w:t xml:space="preserve"> cm</w:t>
      </w:r>
      <w:r w:rsidRPr="007049C4">
        <w:rPr>
          <w:rFonts w:asciiTheme="majorBidi" w:eastAsiaTheme="minorHAnsi" w:hAnsiTheme="majorBidi" w:cstheme="minorBidi"/>
          <w:noProof/>
          <w:sz w:val="18"/>
          <w:szCs w:val="18"/>
          <w:vertAlign w:val="superscript"/>
          <w:lang w:val="ms-MY" w:bidi="ar-SA"/>
        </w:rPr>
        <w:t>−1</w:t>
      </w:r>
      <w:r w:rsidRPr="007049C4">
        <w:rPr>
          <w:rFonts w:asciiTheme="majorBidi" w:eastAsiaTheme="minorHAnsi" w:hAnsiTheme="majorBidi" w:cstheme="minorBidi"/>
          <w:noProof/>
          <w:sz w:val="18"/>
          <w:szCs w:val="18"/>
          <w:lang w:val="ms-MY" w:bidi="ar-SA"/>
        </w:rPr>
        <w:t xml:space="preserve"> dan 1.53 µg cm</w:t>
      </w:r>
      <w:r w:rsidRPr="007049C4">
        <w:rPr>
          <w:rFonts w:asciiTheme="majorBidi" w:eastAsiaTheme="minorHAnsi" w:hAnsiTheme="majorBidi" w:cstheme="minorBidi"/>
          <w:noProof/>
          <w:sz w:val="18"/>
          <w:szCs w:val="18"/>
          <w:vertAlign w:val="superscript"/>
          <w:lang w:val="ms-MY" w:bidi="ar-SA"/>
        </w:rPr>
        <w:t>−2</w:t>
      </w:r>
      <w:r w:rsidRPr="007049C4">
        <w:rPr>
          <w:rFonts w:asciiTheme="majorBidi" w:eastAsiaTheme="minorHAnsi" w:hAnsiTheme="majorBidi" w:cstheme="minorBidi"/>
          <w:noProof/>
          <w:sz w:val="18"/>
          <w:szCs w:val="18"/>
          <w:lang w:val="ms-MY" w:bidi="ar-SA"/>
        </w:rPr>
        <w:t>, untuk hidroksilamin dan 0.8583 × 10</w:t>
      </w:r>
      <w:r w:rsidRPr="007049C4">
        <w:rPr>
          <w:rFonts w:asciiTheme="majorBidi" w:eastAsiaTheme="minorHAnsi" w:hAnsiTheme="majorBidi" w:cstheme="minorBidi"/>
          <w:noProof/>
          <w:sz w:val="18"/>
          <w:szCs w:val="18"/>
          <w:vertAlign w:val="superscript"/>
          <w:lang w:val="ms-MY" w:bidi="ar-SA"/>
        </w:rPr>
        <w:t>2</w:t>
      </w:r>
      <w:r w:rsidRPr="007049C4">
        <w:rPr>
          <w:rFonts w:asciiTheme="majorBidi" w:eastAsiaTheme="minorHAnsi" w:hAnsiTheme="majorBidi" w:cstheme="minorBidi"/>
          <w:noProof/>
          <w:sz w:val="18"/>
          <w:szCs w:val="18"/>
          <w:lang w:val="ms-MY" w:bidi="ar-SA"/>
        </w:rPr>
        <w:t xml:space="preserve"> L mol</w:t>
      </w:r>
      <w:r w:rsidRPr="007049C4">
        <w:rPr>
          <w:rFonts w:asciiTheme="majorBidi" w:eastAsiaTheme="minorHAnsi" w:hAnsiTheme="majorBidi" w:cstheme="minorBidi"/>
          <w:noProof/>
          <w:sz w:val="18"/>
          <w:szCs w:val="18"/>
          <w:vertAlign w:val="superscript"/>
          <w:lang w:val="ms-MY" w:bidi="ar-SA"/>
        </w:rPr>
        <w:t>−1</w:t>
      </w:r>
      <w:r w:rsidRPr="007049C4">
        <w:rPr>
          <w:rFonts w:asciiTheme="majorBidi" w:eastAsiaTheme="minorHAnsi" w:hAnsiTheme="majorBidi" w:cstheme="minorBidi"/>
          <w:noProof/>
          <w:sz w:val="18"/>
          <w:szCs w:val="18"/>
          <w:lang w:val="ms-MY" w:bidi="ar-SA"/>
        </w:rPr>
        <w:t xml:space="preserve"> cm</w:t>
      </w:r>
      <w:r w:rsidRPr="007049C4">
        <w:rPr>
          <w:rFonts w:asciiTheme="majorBidi" w:eastAsiaTheme="minorHAnsi" w:hAnsiTheme="majorBidi" w:cstheme="minorBidi"/>
          <w:noProof/>
          <w:sz w:val="18"/>
          <w:szCs w:val="18"/>
          <w:vertAlign w:val="superscript"/>
          <w:lang w:val="ms-MY" w:bidi="ar-SA"/>
        </w:rPr>
        <w:t>−1</w:t>
      </w:r>
      <w:r w:rsidRPr="007049C4">
        <w:rPr>
          <w:rFonts w:asciiTheme="majorBidi" w:eastAsiaTheme="minorHAnsi" w:hAnsiTheme="majorBidi" w:cstheme="minorBidi"/>
          <w:noProof/>
          <w:sz w:val="18"/>
          <w:szCs w:val="18"/>
          <w:lang w:val="ms-MY" w:bidi="ar-SA"/>
        </w:rPr>
        <w:t xml:space="preserve"> dan 1.51</w:t>
      </w:r>
      <w:r w:rsidRPr="007049C4">
        <w:rPr>
          <w:rFonts w:asciiTheme="minorHAnsi" w:eastAsiaTheme="minorHAnsi" w:hAnsiTheme="minorHAnsi" w:cstheme="minorBidi"/>
          <w:noProof/>
          <w:lang w:val="ms-MY" w:bidi="ar-SA"/>
        </w:rPr>
        <w:t xml:space="preserve"> </w:t>
      </w:r>
      <w:r w:rsidRPr="007049C4">
        <w:rPr>
          <w:rFonts w:asciiTheme="majorBidi" w:eastAsiaTheme="minorHAnsi" w:hAnsiTheme="majorBidi" w:cstheme="minorBidi"/>
          <w:noProof/>
          <w:sz w:val="18"/>
          <w:szCs w:val="18"/>
          <w:lang w:val="ms-MY" w:bidi="ar-SA"/>
        </w:rPr>
        <w:t>µg cm</w:t>
      </w:r>
      <w:r w:rsidRPr="007049C4">
        <w:rPr>
          <w:rFonts w:asciiTheme="majorBidi" w:eastAsiaTheme="minorHAnsi" w:hAnsiTheme="majorBidi" w:cstheme="minorBidi"/>
          <w:noProof/>
          <w:sz w:val="18"/>
          <w:szCs w:val="18"/>
          <w:vertAlign w:val="superscript"/>
          <w:lang w:val="ms-MY" w:bidi="ar-SA"/>
        </w:rPr>
        <w:t>−2</w:t>
      </w:r>
      <w:r w:rsidRPr="007049C4">
        <w:rPr>
          <w:rFonts w:asciiTheme="majorBidi" w:eastAsiaTheme="minorHAnsi" w:hAnsiTheme="majorBidi" w:cstheme="minorBidi"/>
          <w:noProof/>
          <w:sz w:val="18"/>
          <w:szCs w:val="18"/>
          <w:lang w:val="ms-MY" w:bidi="ar-SA"/>
        </w:rPr>
        <w:t xml:space="preserve"> masing-masing, untuk hidrazin. Had </w:t>
      </w:r>
      <w:r w:rsidRPr="007049C4">
        <w:rPr>
          <w:rFonts w:asciiTheme="majorBidi" w:eastAsiaTheme="minorHAnsi" w:hAnsiTheme="majorBidi" w:cstheme="minorBidi"/>
          <w:noProof/>
          <w:sz w:val="18"/>
          <w:szCs w:val="18"/>
          <w:lang w:val="ms-MY" w:bidi="ar-SA"/>
        </w:rPr>
        <w:lastRenderedPageBreak/>
        <w:t>pengesanan dan kuantifikasi telah dikira. Kesan gangguan pelbagai ion dan bahan asing turut dikaji. Kaedah yang dicadangkan digunakan untuk penentuan jumlah mikro hidroksilamin dalam air kencing dan air paip dan hidrazin dalam air paip</w:t>
      </w:r>
    </w:p>
    <w:p w14:paraId="2FA79229" w14:textId="77777777" w:rsidR="007049C4" w:rsidRPr="007049C4" w:rsidRDefault="007049C4" w:rsidP="00C16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ajorBidi" w:eastAsiaTheme="minorHAnsi" w:hAnsiTheme="majorBidi" w:cstheme="minorBidi"/>
          <w:noProof/>
          <w:sz w:val="18"/>
          <w:szCs w:val="18"/>
          <w:lang w:val="ms-MY" w:bidi="ar-SA"/>
        </w:rPr>
      </w:pPr>
    </w:p>
    <w:p w14:paraId="4A9EFB3F" w14:textId="28A85D7F" w:rsidR="007049C4" w:rsidRPr="007049C4" w:rsidRDefault="007049C4" w:rsidP="00C16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ajorBidi" w:hAnsiTheme="majorBidi" w:cstheme="majorBidi"/>
          <w:noProof/>
          <w:sz w:val="18"/>
          <w:szCs w:val="18"/>
          <w:lang w:val="ms-MY" w:bidi="ar-SA"/>
        </w:rPr>
      </w:pPr>
      <w:r w:rsidRPr="007049C4">
        <w:rPr>
          <w:rFonts w:asciiTheme="majorBidi" w:eastAsiaTheme="minorHAnsi" w:hAnsiTheme="majorBidi" w:cstheme="minorBidi"/>
          <w:b/>
          <w:bCs/>
          <w:noProof/>
          <w:sz w:val="18"/>
          <w:szCs w:val="18"/>
          <w:lang w:val="ms-MY" w:bidi="ar-SA"/>
        </w:rPr>
        <w:t>Kata kunci:</w:t>
      </w:r>
      <w:r w:rsidRPr="007049C4">
        <w:rPr>
          <w:rFonts w:asciiTheme="majorBidi" w:eastAsiaTheme="minorHAnsi" w:hAnsiTheme="majorBidi" w:cstheme="minorBidi"/>
          <w:noProof/>
          <w:sz w:val="18"/>
          <w:szCs w:val="18"/>
          <w:lang w:val="ms-MY" w:bidi="ar-SA"/>
        </w:rPr>
        <w:t xml:space="preserve"> </w:t>
      </w:r>
      <w:r w:rsidR="00C16DCC">
        <w:rPr>
          <w:rFonts w:asciiTheme="majorBidi" w:eastAsiaTheme="minorHAnsi" w:hAnsiTheme="majorBidi" w:cstheme="minorBidi"/>
          <w:noProof/>
          <w:sz w:val="18"/>
          <w:szCs w:val="18"/>
          <w:lang w:val="ms-MY" w:bidi="ar-SA"/>
        </w:rPr>
        <w:t xml:space="preserve"> </w:t>
      </w:r>
      <w:r w:rsidRPr="007049C4">
        <w:rPr>
          <w:rFonts w:asciiTheme="majorBidi" w:eastAsiaTheme="minorHAnsi" w:hAnsiTheme="majorBidi" w:cstheme="minorBidi"/>
          <w:noProof/>
          <w:sz w:val="18"/>
          <w:szCs w:val="18"/>
          <w:lang w:val="ms-MY" w:bidi="ar-SA"/>
        </w:rPr>
        <w:t>kaedah spektrofotometri, ninhidrin, hidroksilamin, hidrazin, urin</w:t>
      </w:r>
    </w:p>
    <w:p w14:paraId="50197D3F" w14:textId="77777777" w:rsidR="007049C4" w:rsidRPr="007049C4" w:rsidRDefault="007049C4" w:rsidP="00EF6C62">
      <w:pPr>
        <w:spacing w:after="0"/>
        <w:jc w:val="center"/>
        <w:rPr>
          <w:rFonts w:asciiTheme="majorBidi" w:eastAsiaTheme="minorHAnsi" w:hAnsiTheme="majorBidi" w:cstheme="majorBidi"/>
          <w:b/>
          <w:bCs/>
          <w:sz w:val="21"/>
          <w:szCs w:val="21"/>
          <w:lang w:bidi="ar-EG"/>
        </w:rPr>
      </w:pPr>
    </w:p>
    <w:p w14:paraId="187CA227" w14:textId="77777777" w:rsidR="00434C58" w:rsidRDefault="00434C58" w:rsidP="00EF6C62">
      <w:pPr>
        <w:spacing w:after="0"/>
        <w:jc w:val="center"/>
        <w:rPr>
          <w:rFonts w:asciiTheme="majorBidi" w:eastAsiaTheme="minorHAnsi" w:hAnsiTheme="majorBidi" w:cstheme="majorBidi"/>
          <w:b/>
          <w:bCs/>
          <w:sz w:val="20"/>
          <w:szCs w:val="20"/>
          <w:lang w:bidi="ar-EG"/>
        </w:rPr>
        <w:sectPr w:rsidR="00434C58" w:rsidSect="000B5547">
          <w:headerReference w:type="even" r:id="rId9"/>
          <w:headerReference w:type="default" r:id="rId10"/>
          <w:footerReference w:type="even" r:id="rId11"/>
          <w:footerReference w:type="default" r:id="rId12"/>
          <w:headerReference w:type="first" r:id="rId13"/>
          <w:type w:val="continuous"/>
          <w:pgSz w:w="12240" w:h="15840" w:code="1"/>
          <w:pgMar w:top="1800" w:right="1469" w:bottom="1699" w:left="1440" w:header="706" w:footer="706" w:gutter="0"/>
          <w:pgNumType w:start="1"/>
          <w:cols w:space="403"/>
          <w:docGrid w:linePitch="360"/>
        </w:sectPr>
      </w:pPr>
    </w:p>
    <w:p w14:paraId="7CE6C029" w14:textId="77777777" w:rsidR="007049C4" w:rsidRPr="007049C4" w:rsidRDefault="007049C4" w:rsidP="00EF6C62">
      <w:pPr>
        <w:spacing w:after="0"/>
        <w:jc w:val="center"/>
        <w:rPr>
          <w:rFonts w:asciiTheme="majorBidi" w:eastAsiaTheme="minorHAnsi" w:hAnsiTheme="majorBidi" w:cstheme="majorBidi"/>
          <w:b/>
          <w:bCs/>
          <w:sz w:val="20"/>
          <w:szCs w:val="20"/>
          <w:lang w:bidi="ar-EG"/>
        </w:rPr>
      </w:pPr>
      <w:r w:rsidRPr="007049C4">
        <w:rPr>
          <w:rFonts w:asciiTheme="majorBidi" w:eastAsiaTheme="minorHAnsi" w:hAnsiTheme="majorBidi" w:cstheme="majorBidi"/>
          <w:b/>
          <w:bCs/>
          <w:sz w:val="20"/>
          <w:szCs w:val="20"/>
          <w:lang w:bidi="ar-EG"/>
        </w:rPr>
        <w:t>Introduction</w:t>
      </w:r>
    </w:p>
    <w:p w14:paraId="3B66E2C6" w14:textId="77777777" w:rsidR="007049C4" w:rsidRPr="007049C4" w:rsidRDefault="007049C4" w:rsidP="00EF6C62">
      <w:pPr>
        <w:spacing w:after="0"/>
        <w:jc w:val="both"/>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Ninhydrin (2,2-dihydroxyindane-1, 3-dione), a white solid soluble in ethanol and acetone, is generally used to determine ammonia or primary and secondary amines via the formation of Ruhemann's purple as a result of the interaction ninhydrin with these free amines.</w:t>
      </w:r>
      <w:r w:rsidRPr="007049C4">
        <w:rPr>
          <w:rFonts w:asciiTheme="majorBidi" w:eastAsiaTheme="minorHAnsi" w:hAnsiTheme="majorBidi" w:cstheme="majorBidi"/>
          <w:b/>
          <w:bCs/>
          <w:sz w:val="20"/>
          <w:szCs w:val="20"/>
          <w:lang w:bidi="ar-EG"/>
        </w:rPr>
        <w:t xml:space="preserve"> </w:t>
      </w:r>
      <w:r w:rsidRPr="007049C4">
        <w:rPr>
          <w:rFonts w:asciiTheme="majorBidi" w:eastAsiaTheme="minorHAnsi" w:hAnsiTheme="majorBidi" w:cstheme="majorBidi"/>
          <w:sz w:val="20"/>
          <w:szCs w:val="20"/>
          <w:lang w:bidi="ar-EG"/>
        </w:rPr>
        <w:t>Ninhydrin has been applied in various spectrophotometric methods for the determination of famotidine in drug formulations [1], cobalt [2], amino acids, peptides, and proteins in agricultural and biomedical fields [3], trace cyanide [4],</w:t>
      </w:r>
      <w:r w:rsidRPr="007049C4">
        <w:rPr>
          <w:rFonts w:asciiTheme="majorBidi" w:eastAsiaTheme="minorHAnsi" w:hAnsiTheme="majorBidi" w:cstheme="majorBidi"/>
          <w:sz w:val="20"/>
          <w:szCs w:val="20"/>
          <w:lang w:bidi="ar-SA"/>
        </w:rPr>
        <w:t xml:space="preserve"> </w:t>
      </w:r>
      <w:r w:rsidRPr="007049C4">
        <w:rPr>
          <w:rFonts w:asciiTheme="majorBidi" w:eastAsiaTheme="minorHAnsi" w:hAnsiTheme="majorBidi" w:cstheme="majorBidi"/>
          <w:sz w:val="20"/>
          <w:szCs w:val="20"/>
          <w:lang w:bidi="ar-EG"/>
        </w:rPr>
        <w:t>neomycin sulfate [5], gabapentin [6], and amlodipine besylate [7]</w:t>
      </w:r>
      <w:r w:rsidRPr="007049C4">
        <w:rPr>
          <w:rFonts w:asciiTheme="majorBidi" w:eastAsiaTheme="minorHAnsi" w:hAnsiTheme="majorBidi" w:cstheme="majorBidi"/>
          <w:sz w:val="20"/>
          <w:szCs w:val="20"/>
          <w:vertAlign w:val="superscript"/>
          <w:lang w:bidi="ar-EG"/>
        </w:rPr>
        <w:t xml:space="preserve"> </w:t>
      </w:r>
      <w:r w:rsidRPr="007049C4">
        <w:rPr>
          <w:rFonts w:asciiTheme="majorBidi" w:eastAsiaTheme="minorHAnsi" w:hAnsiTheme="majorBidi" w:cstheme="majorBidi"/>
          <w:sz w:val="20"/>
          <w:szCs w:val="20"/>
          <w:lang w:bidi="ar-EG"/>
        </w:rPr>
        <w:t>in pharmaceutical forms, and glyphosate [8] and ammonia [9].</w:t>
      </w:r>
    </w:p>
    <w:p w14:paraId="7516A5C3" w14:textId="77777777" w:rsidR="007049C4" w:rsidRPr="007049C4" w:rsidRDefault="007049C4" w:rsidP="00EF6C62">
      <w:pPr>
        <w:spacing w:after="0"/>
        <w:jc w:val="both"/>
        <w:rPr>
          <w:rFonts w:asciiTheme="majorBidi" w:eastAsiaTheme="minorHAnsi" w:hAnsiTheme="majorBidi" w:cstheme="majorBidi"/>
          <w:sz w:val="20"/>
          <w:szCs w:val="20"/>
          <w:lang w:bidi="ar-EG"/>
        </w:rPr>
      </w:pPr>
    </w:p>
    <w:p w14:paraId="00E20FE5" w14:textId="77777777" w:rsidR="007049C4" w:rsidRPr="007049C4" w:rsidRDefault="007049C4" w:rsidP="00EF6C62">
      <w:pPr>
        <w:spacing w:after="0"/>
        <w:jc w:val="both"/>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 xml:space="preserve">Hydroxylamine is produced during nitrification and anaerobic ammonium oxidation, which are both essential microbial processes in the nitrogen cycle [10-11]. Hydroxylamine is frequently used as a starting material for the production of pharmaceutical intermediates and drugs [12]; however, hydroxylamine is a well-known mutagen that is toxic to humans, animals, and plants [13], even at low concentration [12]. Many methods have been developed for the determination of hydroxylamine, including spectrophotometry, gas chromatography (GC), and voltammetry methods. For instance, a spectrophotometric method for the determination of hydroxylamine involves its oxidation to nitrite by using sodium arsenate in alkaline conditions. Then the diazo coupling reaction between </w:t>
      </w:r>
      <w:r w:rsidRPr="007049C4">
        <w:rPr>
          <w:rFonts w:asciiTheme="majorBidi" w:eastAsiaTheme="minorHAnsi" w:hAnsiTheme="majorBidi" w:cstheme="majorBidi"/>
          <w:i/>
          <w:iCs/>
          <w:sz w:val="20"/>
          <w:szCs w:val="20"/>
          <w:lang w:bidi="ar-EG"/>
        </w:rPr>
        <w:t>p</w:t>
      </w:r>
      <w:r w:rsidRPr="007049C4">
        <w:rPr>
          <w:rFonts w:asciiTheme="majorBidi" w:eastAsiaTheme="minorHAnsi" w:hAnsiTheme="majorBidi" w:cstheme="majorBidi"/>
          <w:sz w:val="20"/>
          <w:szCs w:val="20"/>
          <w:lang w:bidi="ar-EG"/>
        </w:rPr>
        <w:t xml:space="preserve">-nitroaniline and </w:t>
      </w:r>
      <w:r w:rsidRPr="007049C4">
        <w:rPr>
          <w:rFonts w:asciiTheme="majorBidi" w:eastAsiaTheme="minorHAnsi" w:hAnsiTheme="majorBidi" w:cstheme="majorBidi"/>
          <w:i/>
          <w:iCs/>
          <w:sz w:val="20"/>
          <w:szCs w:val="20"/>
          <w:lang w:bidi="ar-EG"/>
        </w:rPr>
        <w:t>N</w:t>
      </w:r>
      <w:r w:rsidRPr="007049C4">
        <w:rPr>
          <w:rFonts w:asciiTheme="majorBidi" w:eastAsiaTheme="minorHAnsi" w:hAnsiTheme="majorBidi" w:cstheme="majorBidi"/>
          <w:sz w:val="20"/>
          <w:szCs w:val="20"/>
          <w:lang w:bidi="ar-EG"/>
        </w:rPr>
        <w:t>-(1-naphthyl) ethylenediamine dihydrochloride is used to determine the amount of nitrite produced [14].</w:t>
      </w:r>
      <w:r w:rsidRPr="007049C4">
        <w:rPr>
          <w:rFonts w:asciiTheme="minorHAnsi" w:eastAsiaTheme="minorHAnsi" w:hAnsiTheme="minorHAnsi" w:cstheme="minorBidi"/>
          <w:lang w:bidi="ar-SA"/>
        </w:rPr>
        <w:t xml:space="preserve"> </w:t>
      </w:r>
      <w:r w:rsidRPr="007049C4">
        <w:rPr>
          <w:rFonts w:asciiTheme="majorBidi" w:eastAsiaTheme="minorHAnsi" w:hAnsiTheme="majorBidi" w:cstheme="majorBidi"/>
          <w:sz w:val="20"/>
          <w:szCs w:val="20"/>
          <w:lang w:bidi="ar-EG"/>
        </w:rPr>
        <w:t>The use of ferric ammonium sulfate as an oxidant and 1,10-phenanthroline as a chromogenic agent was reported for the determination of the concentration of hydroxylamine in biological wastewater treatment processes [15]. Meanwhile, an indirect spectrophotometric determination of hydroxylamine based on its reaction with iodate was also reported [16].</w:t>
      </w:r>
      <w:r w:rsidRPr="007049C4">
        <w:rPr>
          <w:rFonts w:asciiTheme="minorHAnsi" w:eastAsiaTheme="minorHAnsi" w:hAnsiTheme="minorHAnsi" w:cstheme="minorBidi"/>
          <w:lang w:bidi="ar-SA"/>
        </w:rPr>
        <w:t xml:space="preserve"> </w:t>
      </w:r>
      <w:r w:rsidRPr="007049C4">
        <w:rPr>
          <w:rFonts w:asciiTheme="majorBidi" w:eastAsiaTheme="minorHAnsi" w:hAnsiTheme="majorBidi" w:cstheme="majorBidi"/>
          <w:sz w:val="20"/>
          <w:szCs w:val="20"/>
          <w:lang w:bidi="ar-EG"/>
        </w:rPr>
        <w:t xml:space="preserve">Another hydroxylamine determination method based on its oxidation to nitrite uses </w:t>
      </w:r>
      <w:r w:rsidRPr="007049C4">
        <w:rPr>
          <w:rFonts w:asciiTheme="majorBidi" w:eastAsiaTheme="minorHAnsi" w:hAnsiTheme="majorBidi" w:cstheme="majorBidi"/>
          <w:i/>
          <w:iCs/>
          <w:sz w:val="20"/>
          <w:szCs w:val="20"/>
          <w:lang w:bidi="ar-EG"/>
        </w:rPr>
        <w:t>N, N</w:t>
      </w:r>
      <w:r w:rsidRPr="007049C4">
        <w:rPr>
          <w:rFonts w:asciiTheme="majorBidi" w:eastAsiaTheme="minorHAnsi" w:hAnsiTheme="majorBidi" w:cstheme="majorBidi"/>
          <w:sz w:val="20"/>
          <w:szCs w:val="20"/>
          <w:lang w:bidi="ar-EG"/>
        </w:rPr>
        <w:t xml:space="preserve">-dimethyl aniline and </w:t>
      </w:r>
      <w:r w:rsidRPr="007049C4">
        <w:rPr>
          <w:rFonts w:asciiTheme="majorBidi" w:eastAsiaTheme="minorHAnsi" w:hAnsiTheme="majorBidi" w:cstheme="majorBidi"/>
          <w:i/>
          <w:iCs/>
          <w:sz w:val="20"/>
          <w:szCs w:val="20"/>
          <w:lang w:bidi="ar-EG"/>
        </w:rPr>
        <w:t>p</w:t>
      </w:r>
      <w:r w:rsidRPr="007049C4">
        <w:rPr>
          <w:rFonts w:asciiTheme="majorBidi" w:eastAsiaTheme="minorHAnsi" w:hAnsiTheme="majorBidi" w:cstheme="majorBidi"/>
          <w:sz w:val="20"/>
          <w:szCs w:val="20"/>
          <w:lang w:bidi="ar-EG"/>
        </w:rPr>
        <w:t xml:space="preserve">-nitroaniline accompanied by micelle-mediated </w:t>
      </w:r>
      <w:r w:rsidRPr="007049C4">
        <w:rPr>
          <w:rFonts w:asciiTheme="majorBidi" w:eastAsiaTheme="minorHAnsi" w:hAnsiTheme="majorBidi" w:cstheme="majorBidi"/>
          <w:sz w:val="20"/>
          <w:szCs w:val="20"/>
          <w:lang w:bidi="ar-EG"/>
        </w:rPr>
        <w:t>extraction of the produced azo dye for nitrite determination [17].</w:t>
      </w:r>
      <w:r w:rsidRPr="007049C4">
        <w:rPr>
          <w:rFonts w:asciiTheme="minorHAnsi" w:eastAsiaTheme="minorHAnsi" w:hAnsiTheme="minorHAnsi" w:cstheme="minorBidi"/>
          <w:lang w:bidi="ar-SA"/>
        </w:rPr>
        <w:t xml:space="preserve"> </w:t>
      </w:r>
      <w:r w:rsidRPr="007049C4">
        <w:rPr>
          <w:rFonts w:asciiTheme="majorBidi" w:eastAsiaTheme="minorHAnsi" w:hAnsiTheme="majorBidi" w:cstheme="majorBidi"/>
          <w:sz w:val="20"/>
          <w:szCs w:val="20"/>
          <w:lang w:bidi="ar-EG"/>
        </w:rPr>
        <w:t>As examples of GC and voltammetry methods, the conversion of hydroxylamine to nitrous oxide (N</w:t>
      </w:r>
      <w:r w:rsidRPr="007049C4">
        <w:rPr>
          <w:rFonts w:asciiTheme="majorBidi" w:eastAsiaTheme="minorHAnsi" w:hAnsiTheme="majorBidi" w:cstheme="majorBidi"/>
          <w:sz w:val="20"/>
          <w:szCs w:val="20"/>
          <w:vertAlign w:val="subscript"/>
          <w:lang w:bidi="ar-EG"/>
        </w:rPr>
        <w:t>2</w:t>
      </w:r>
      <w:r w:rsidRPr="007049C4">
        <w:rPr>
          <w:rFonts w:asciiTheme="majorBidi" w:eastAsiaTheme="minorHAnsi" w:hAnsiTheme="majorBidi" w:cstheme="majorBidi"/>
          <w:sz w:val="20"/>
          <w:szCs w:val="20"/>
          <w:lang w:bidi="ar-EG"/>
        </w:rPr>
        <w:t>O) allows for the GC indirect determination of hydroxylamine [18], and a carbon-paste electrode modified with TiO</w:t>
      </w:r>
      <w:r w:rsidRPr="007049C4">
        <w:rPr>
          <w:rFonts w:asciiTheme="majorBidi" w:eastAsiaTheme="minorHAnsi" w:hAnsiTheme="majorBidi" w:cstheme="majorBidi"/>
          <w:sz w:val="20"/>
          <w:szCs w:val="20"/>
          <w:vertAlign w:val="subscript"/>
          <w:lang w:bidi="ar-EG"/>
        </w:rPr>
        <w:t>2</w:t>
      </w:r>
      <w:r w:rsidRPr="007049C4">
        <w:rPr>
          <w:rFonts w:asciiTheme="majorBidi" w:eastAsiaTheme="minorHAnsi" w:hAnsiTheme="majorBidi" w:cstheme="majorBidi"/>
          <w:sz w:val="20"/>
          <w:szCs w:val="20"/>
          <w:lang w:bidi="ar-EG"/>
        </w:rPr>
        <w:t xml:space="preserve"> nanoparticles and quinizarine was reported for the voltammetric determination of hydroxylamine [19].</w:t>
      </w:r>
    </w:p>
    <w:p w14:paraId="7B8886F3" w14:textId="77777777" w:rsidR="007049C4" w:rsidRPr="007049C4" w:rsidRDefault="007049C4" w:rsidP="00EF6C62">
      <w:pPr>
        <w:spacing w:after="0"/>
        <w:jc w:val="both"/>
        <w:rPr>
          <w:rFonts w:asciiTheme="majorBidi" w:eastAsiaTheme="minorHAnsi" w:hAnsiTheme="majorBidi" w:cstheme="majorBidi"/>
          <w:sz w:val="20"/>
          <w:szCs w:val="20"/>
          <w:lang w:bidi="ar-EG"/>
        </w:rPr>
      </w:pPr>
    </w:p>
    <w:p w14:paraId="3FAE1269" w14:textId="67A2B3F1" w:rsidR="007049C4" w:rsidRDefault="007049C4" w:rsidP="00EF6C62">
      <w:pPr>
        <w:spacing w:after="0"/>
        <w:jc w:val="both"/>
        <w:rPr>
          <w:rFonts w:asciiTheme="majorBidi" w:eastAsiaTheme="minorHAnsi" w:hAnsiTheme="majorBidi" w:cstheme="majorBidi"/>
          <w:caps/>
          <w:sz w:val="24"/>
          <w:szCs w:val="24"/>
          <w:lang w:bidi="ar-SA"/>
        </w:rPr>
      </w:pPr>
      <w:r w:rsidRPr="007049C4">
        <w:rPr>
          <w:rFonts w:asciiTheme="majorBidi" w:eastAsiaTheme="minorHAnsi" w:hAnsiTheme="majorBidi" w:cstheme="majorBidi"/>
          <w:sz w:val="20"/>
          <w:szCs w:val="20"/>
          <w:lang w:bidi="ar-EG"/>
        </w:rPr>
        <w:t>Hydrazine is an important inorganic base of formula N</w:t>
      </w:r>
      <w:r w:rsidRPr="007049C4">
        <w:rPr>
          <w:rFonts w:asciiTheme="majorBidi" w:eastAsiaTheme="minorHAnsi" w:hAnsiTheme="majorBidi" w:cstheme="majorBidi"/>
          <w:sz w:val="20"/>
          <w:szCs w:val="20"/>
          <w:vertAlign w:val="subscript"/>
          <w:lang w:bidi="ar-EG"/>
        </w:rPr>
        <w:t>2</w:t>
      </w:r>
      <w:r w:rsidRPr="007049C4">
        <w:rPr>
          <w:rFonts w:asciiTheme="majorBidi" w:eastAsiaTheme="minorHAnsi" w:hAnsiTheme="majorBidi" w:cstheme="majorBidi"/>
          <w:sz w:val="20"/>
          <w:szCs w:val="20"/>
          <w:lang w:bidi="ar-EG"/>
        </w:rPr>
        <w:t>H</w:t>
      </w:r>
      <w:r w:rsidRPr="007049C4">
        <w:rPr>
          <w:rFonts w:asciiTheme="majorBidi" w:eastAsiaTheme="minorHAnsi" w:hAnsiTheme="majorBidi" w:cstheme="majorBidi"/>
          <w:sz w:val="20"/>
          <w:szCs w:val="20"/>
          <w:vertAlign w:val="subscript"/>
          <w:lang w:bidi="ar-EG"/>
        </w:rPr>
        <w:t>4</w:t>
      </w:r>
      <w:r w:rsidRPr="007049C4">
        <w:rPr>
          <w:rFonts w:asciiTheme="majorBidi" w:eastAsiaTheme="minorHAnsi" w:hAnsiTheme="majorBidi" w:cstheme="majorBidi"/>
          <w:sz w:val="20"/>
          <w:szCs w:val="20"/>
          <w:lang w:bidi="ar-EG"/>
        </w:rPr>
        <w:t xml:space="preserve">, which is a colorless and flammable liquid highly toxic and dangerously unstable in solution [20]. </w:t>
      </w:r>
      <w:r w:rsidRPr="007049C4">
        <w:rPr>
          <w:rFonts w:asciiTheme="majorBidi" w:eastAsiaTheme="minorHAnsi" w:hAnsiTheme="majorBidi" w:cstheme="majorBidi"/>
          <w:sz w:val="20"/>
          <w:szCs w:val="20"/>
          <w:lang w:bidi="ar-SA"/>
        </w:rPr>
        <w:t>There are a variety of spectrophotometric methods for the determination of hydrazine such as the condensation of veratraldehyde with hydrazine in acidic medium [21]. Hydrazine can be also determined by reducing ferric ion to ferrous ion, which then reacts with 2,2'-bipyridyl at 60 °C to form a stable red-pink complex [22]. Other method for detecting hydrazine is based on its inhibitory effect on the oxidation of Victoria Blue 4- R by KBrO</w:t>
      </w:r>
      <w:r w:rsidRPr="007049C4">
        <w:rPr>
          <w:rFonts w:asciiTheme="majorBidi" w:eastAsiaTheme="minorHAnsi" w:hAnsiTheme="majorBidi" w:cstheme="majorBidi"/>
          <w:sz w:val="20"/>
          <w:szCs w:val="20"/>
          <w:vertAlign w:val="subscript"/>
          <w:lang w:bidi="ar-SA"/>
        </w:rPr>
        <w:t>3</w:t>
      </w:r>
      <w:r w:rsidRPr="007049C4">
        <w:rPr>
          <w:rFonts w:asciiTheme="majorBidi" w:eastAsiaTheme="minorHAnsi" w:hAnsiTheme="majorBidi" w:cstheme="majorBidi"/>
          <w:sz w:val="20"/>
          <w:szCs w:val="20"/>
          <w:lang w:bidi="ar-SA"/>
        </w:rPr>
        <w:t xml:space="preserve"> [23]. Moreover, </w:t>
      </w:r>
      <w:r w:rsidRPr="007049C4">
        <w:rPr>
          <w:rFonts w:asciiTheme="majorBidi" w:eastAsia="Newton-Regular" w:hAnsiTheme="majorBidi" w:cstheme="majorBidi"/>
          <w:sz w:val="20"/>
          <w:szCs w:val="20"/>
          <w:lang w:bidi="ar-SA"/>
        </w:rPr>
        <w:t xml:space="preserve">hydrazine can be detected using the Firordt method, which consists in its </w:t>
      </w:r>
      <w:r w:rsidRPr="007049C4">
        <w:rPr>
          <w:rFonts w:asciiTheme="majorBidi" w:eastAsiaTheme="minorHAnsi" w:hAnsiTheme="majorBidi" w:cstheme="majorBidi"/>
          <w:sz w:val="20"/>
          <w:szCs w:val="20"/>
          <w:lang w:bidi="ar-SA"/>
        </w:rPr>
        <w:t>preliminary derivatization</w:t>
      </w:r>
      <w:r w:rsidRPr="007049C4">
        <w:rPr>
          <w:rFonts w:asciiTheme="majorBidi" w:eastAsiaTheme="minorHAnsi" w:hAnsiTheme="majorBidi" w:cstheme="majorBidi"/>
          <w:caps/>
          <w:sz w:val="20"/>
          <w:szCs w:val="20"/>
          <w:lang w:bidi="ar-SA"/>
        </w:rPr>
        <w:t xml:space="preserve"> </w:t>
      </w:r>
      <w:r w:rsidRPr="007049C4">
        <w:rPr>
          <w:rFonts w:asciiTheme="majorBidi" w:eastAsiaTheme="minorHAnsi" w:hAnsiTheme="majorBidi" w:cstheme="majorBidi"/>
          <w:sz w:val="20"/>
          <w:szCs w:val="20"/>
          <w:lang w:bidi="ar-SA"/>
        </w:rPr>
        <w:t>with 5-nitro-2-furaldehyde</w:t>
      </w:r>
      <w:r w:rsidRPr="007049C4">
        <w:rPr>
          <w:rFonts w:asciiTheme="majorBidi" w:eastAsiaTheme="minorHAnsi" w:hAnsiTheme="majorBidi" w:cstheme="majorBidi"/>
          <w:caps/>
          <w:sz w:val="20"/>
          <w:szCs w:val="20"/>
          <w:lang w:bidi="ar-SA"/>
        </w:rPr>
        <w:t xml:space="preserve"> [24].</w:t>
      </w:r>
      <w:r w:rsidRPr="007049C4">
        <w:rPr>
          <w:rFonts w:ascii="TimesNewRoman" w:eastAsiaTheme="minorHAnsi" w:hAnsiTheme="minorHAnsi" w:cs="TimesNewRoman"/>
          <w:sz w:val="20"/>
          <w:szCs w:val="20"/>
          <w:lang w:bidi="ar-SA"/>
        </w:rPr>
        <w:t xml:space="preserve"> </w:t>
      </w:r>
      <w:r w:rsidRPr="007049C4">
        <w:rPr>
          <w:rFonts w:asciiTheme="majorBidi" w:eastAsiaTheme="minorHAnsi" w:hAnsiTheme="majorBidi" w:cstheme="majorBidi"/>
          <w:sz w:val="20"/>
          <w:szCs w:val="20"/>
          <w:lang w:bidi="ar-SA"/>
        </w:rPr>
        <w:t xml:space="preserve">A flow injection spectrometric method for the determination of hydrazine consists of its reaction with </w:t>
      </w:r>
      <w:r w:rsidRPr="007049C4">
        <w:rPr>
          <w:rFonts w:asciiTheme="majorBidi" w:eastAsiaTheme="minorHAnsi" w:hAnsiTheme="majorBidi" w:cstheme="majorBidi"/>
          <w:i/>
          <w:sz w:val="20"/>
          <w:szCs w:val="20"/>
          <w:lang w:bidi="ar-SA"/>
        </w:rPr>
        <w:t>p</w:t>
      </w:r>
      <w:r w:rsidRPr="007049C4">
        <w:rPr>
          <w:rFonts w:asciiTheme="majorBidi" w:eastAsiaTheme="minorHAnsi" w:hAnsiTheme="majorBidi" w:cstheme="majorBidi"/>
          <w:sz w:val="20"/>
          <w:szCs w:val="20"/>
          <w:lang w:bidi="ar-SA"/>
        </w:rPr>
        <w:t>-dimethylamino-benzaldehyde to produce aldazine [25]</w:t>
      </w:r>
      <w:r w:rsidRPr="007049C4">
        <w:rPr>
          <w:rFonts w:ascii="Times New Roman" w:eastAsia="Calibri" w:hAnsi="Times New Roman"/>
          <w:sz w:val="20"/>
          <w:szCs w:val="20"/>
          <w:lang w:bidi="ar-EG"/>
        </w:rPr>
        <w:t>. The chemical structures of hydroxylamine, hydrazine, and ninhydrin are shown in Figure 1(a, b), respectively.</w:t>
      </w:r>
      <w:r w:rsidRPr="007049C4">
        <w:rPr>
          <w:rFonts w:asciiTheme="majorBidi" w:eastAsiaTheme="minorHAnsi" w:hAnsiTheme="majorBidi" w:cstheme="majorBidi"/>
          <w:caps/>
          <w:sz w:val="24"/>
          <w:szCs w:val="24"/>
          <w:lang w:bidi="ar-SA"/>
        </w:rPr>
        <w:t xml:space="preserve"> </w:t>
      </w:r>
    </w:p>
    <w:p w14:paraId="6F5E2341" w14:textId="7650E191" w:rsidR="004C658D" w:rsidRPr="004C658D" w:rsidRDefault="004C658D" w:rsidP="004C658D">
      <w:pPr>
        <w:spacing w:after="0"/>
        <w:jc w:val="right"/>
        <w:rPr>
          <w:rFonts w:asciiTheme="majorBidi" w:eastAsiaTheme="minorHAnsi" w:hAnsiTheme="majorBidi" w:cstheme="majorBidi"/>
          <w:sz w:val="20"/>
          <w:szCs w:val="20"/>
          <w:lang w:bidi="ar-EG"/>
        </w:rPr>
      </w:pPr>
      <w:r w:rsidRPr="007049C4">
        <w:rPr>
          <w:rFonts w:asciiTheme="majorBidi" w:eastAsiaTheme="minorHAnsi" w:hAnsiTheme="majorBidi" w:cstheme="majorBidi"/>
          <w:caps/>
          <w:noProof/>
          <w:sz w:val="20"/>
          <w:szCs w:val="20"/>
          <w:lang w:bidi="ar-SA"/>
        </w:rPr>
        <mc:AlternateContent>
          <mc:Choice Requires="wps">
            <w:drawing>
              <wp:anchor distT="0" distB="0" distL="114300" distR="114300" simplePos="0" relativeHeight="251671552" behindDoc="0" locked="0" layoutInCell="1" allowOverlap="1" wp14:anchorId="51A24343" wp14:editId="76A36B1B">
                <wp:simplePos x="0" y="0"/>
                <wp:positionH relativeFrom="column">
                  <wp:posOffset>1272540</wp:posOffset>
                </wp:positionH>
                <wp:positionV relativeFrom="paragraph">
                  <wp:posOffset>573405</wp:posOffset>
                </wp:positionV>
                <wp:extent cx="355600" cy="298450"/>
                <wp:effectExtent l="0" t="0" r="25400" b="25400"/>
                <wp:wrapNone/>
                <wp:docPr id="7" name="Text Box 7"/>
                <wp:cNvGraphicFramePr/>
                <a:graphic xmlns:a="http://schemas.openxmlformats.org/drawingml/2006/main">
                  <a:graphicData uri="http://schemas.microsoft.com/office/word/2010/wordprocessingShape">
                    <wps:wsp>
                      <wps:cNvSpPr txBox="1"/>
                      <wps:spPr>
                        <a:xfrm>
                          <a:off x="0" y="0"/>
                          <a:ext cx="355600" cy="298450"/>
                        </a:xfrm>
                        <a:prstGeom prst="rect">
                          <a:avLst/>
                        </a:prstGeom>
                        <a:solidFill>
                          <a:sysClr val="window" lastClr="FFFFFF"/>
                        </a:solidFill>
                        <a:ln w="6350">
                          <a:solidFill>
                            <a:sysClr val="window" lastClr="FFFFFF"/>
                          </a:solidFill>
                        </a:ln>
                      </wps:spPr>
                      <wps:txbx>
                        <w:txbxContent>
                          <w:p w14:paraId="413D58E3" w14:textId="77777777" w:rsidR="00EF0E27" w:rsidRPr="00DF578D" w:rsidRDefault="00EF0E27" w:rsidP="00EF0E27">
                            <w:pPr>
                              <w:rPr>
                                <w:rFonts w:ascii="Times New Roman" w:hAnsi="Times New Roman"/>
                                <w:sz w:val="14"/>
                              </w:rPr>
                            </w:pPr>
                            <w:r w:rsidRPr="00DF578D">
                              <w:rPr>
                                <w:rFonts w:ascii="Times New Roman" w:hAnsi="Times New Roman"/>
                                <w:sz w:val="14"/>
                                <w:rtl/>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A24343" id="_x0000_t202" coordsize="21600,21600" o:spt="202" path="m,l,21600r21600,l21600,xe">
                <v:stroke joinstyle="miter"/>
                <v:path gradientshapeok="t" o:connecttype="rect"/>
              </v:shapetype>
              <v:shape id="Text Box 7" o:spid="_x0000_s1026" type="#_x0000_t202" style="position:absolute;left:0;text-align:left;margin-left:100.2pt;margin-top:45.15pt;width:28pt;height:2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" fillcolor="window" strokecolor="window" strokeweight=".5pt">
                <v:textbox>
                  <w:txbxContent>
                    <w:p w14:paraId="413D58E3" w14:textId="77777777" w:rsidR="00EF0E27" w:rsidRPr="00DF578D" w:rsidRDefault="00EF0E27" w:rsidP="00EF0E27">
                      <w:pPr>
                        <w:rPr>
                          <w:rFonts w:ascii="Times New Roman" w:hAnsi="Times New Roman"/>
                          <w:sz w:val="14"/>
                        </w:rPr>
                      </w:pPr>
                      <w:r w:rsidRPr="00DF578D">
                        <w:rPr>
                          <w:rFonts w:ascii="Times New Roman" w:hAnsi="Times New Roman"/>
                          <w:sz w:val="14"/>
                          <w:rtl/>
                        </w:rPr>
                        <w:t>(a)</w:t>
                      </w:r>
                    </w:p>
                  </w:txbxContent>
                </v:textbox>
              </v:shape>
            </w:pict>
          </mc:Fallback>
        </mc:AlternateContent>
      </w:r>
      <w:r w:rsidR="00EF0E27" w:rsidRPr="007049C4">
        <w:rPr>
          <w:rFonts w:asciiTheme="majorBidi" w:eastAsiaTheme="minorHAnsi" w:hAnsiTheme="majorBidi" w:cstheme="majorBidi"/>
          <w:caps/>
          <w:noProof/>
          <w:sz w:val="20"/>
          <w:szCs w:val="20"/>
          <w:lang w:bidi="ar-SA"/>
        </w:rPr>
        <w:drawing>
          <wp:inline distT="0" distB="0" distL="0" distR="0" wp14:anchorId="66A37DE9" wp14:editId="73BC67D0">
            <wp:extent cx="832104" cy="722376"/>
            <wp:effectExtent l="0" t="0" r="6350" b="1905"/>
            <wp:docPr id="1" name="Picture 1"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Diagram, schematic&#10;&#10;Description automatically generated"/>
                    <pic:cNvPicPr>
                      <a:picLocks noChangeAspect="1"/>
                    </pic:cNvPicPr>
                  </pic:nvPicPr>
                  <pic:blipFill>
                    <a:blip r:embed="rId14">
                      <a:extLst>
                        <a:ext uri="{BEBA8EAE-BF5A-486C-A8C5-ECC9F3942E4B}">
                          <a14:imgProps xmlns:a14="http://schemas.microsoft.com/office/drawing/2010/main">
                            <a14:imgLayer r:embed="rId15">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832104" cy="722376"/>
                    </a:xfrm>
                    <a:prstGeom prst="rect">
                      <a:avLst/>
                    </a:prstGeom>
                  </pic:spPr>
                </pic:pic>
              </a:graphicData>
            </a:graphic>
          </wp:inline>
        </w:drawing>
      </w:r>
      <w:r w:rsidR="00EF0E27" w:rsidRPr="007049C4">
        <w:rPr>
          <w:rFonts w:ascii="SimSun" w:eastAsia="SimSun" w:hAnsi="SimSun" w:cs="SimSun"/>
          <w:noProof/>
          <w:sz w:val="24"/>
          <w:szCs w:val="24"/>
          <w:lang w:bidi="ar-SA"/>
        </w:rPr>
        <w:drawing>
          <wp:inline distT="0" distB="0" distL="114300" distR="114300" wp14:anchorId="3D003930" wp14:editId="22E1668A">
            <wp:extent cx="1572768" cy="713232"/>
            <wp:effectExtent l="0" t="0" r="8890" b="0"/>
            <wp:docPr id="4" name="Picture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9" descr="IMG_256"/>
                    <pic:cNvPicPr>
                      <a:picLocks noChangeAspect="1"/>
                    </pic:cNvPicPr>
                  </pic:nvPicPr>
                  <pic:blipFill>
                    <a:blip r:embed="rId16"/>
                    <a:srcRect t="15964" r="507"/>
                    <a:stretch>
                      <a:fillRect/>
                    </a:stretch>
                  </pic:blipFill>
                  <pic:spPr>
                    <a:xfrm>
                      <a:off x="0" y="0"/>
                      <a:ext cx="1572768" cy="713232"/>
                    </a:xfrm>
                    <a:prstGeom prst="rect">
                      <a:avLst/>
                    </a:prstGeom>
                    <a:noFill/>
                    <a:ln w="9525">
                      <a:noFill/>
                    </a:ln>
                  </pic:spPr>
                </pic:pic>
              </a:graphicData>
            </a:graphic>
          </wp:inline>
        </w:drawing>
      </w:r>
    </w:p>
    <w:p w14:paraId="529506F4" w14:textId="7812ADAF" w:rsidR="006A55E1" w:rsidRDefault="004C658D" w:rsidP="00EF6C62">
      <w:pPr>
        <w:autoSpaceDE w:val="0"/>
        <w:autoSpaceDN w:val="0"/>
        <w:adjustRightInd w:val="0"/>
        <w:spacing w:after="0"/>
        <w:jc w:val="both"/>
        <w:rPr>
          <w:rFonts w:asciiTheme="majorBidi" w:eastAsiaTheme="minorHAnsi" w:hAnsiTheme="majorBidi" w:cstheme="majorBidi"/>
          <w:caps/>
          <w:sz w:val="24"/>
          <w:szCs w:val="24"/>
          <w:lang w:bidi="ar-SA"/>
        </w:rPr>
      </w:pPr>
      <w:r w:rsidRPr="007049C4">
        <w:rPr>
          <w:rFonts w:asciiTheme="majorBidi" w:eastAsiaTheme="minorHAnsi" w:hAnsiTheme="majorBidi" w:cstheme="majorBidi"/>
          <w:caps/>
          <w:noProof/>
          <w:sz w:val="20"/>
          <w:szCs w:val="20"/>
          <w:lang w:bidi="ar-SA"/>
        </w:rPr>
        <mc:AlternateContent>
          <mc:Choice Requires="wps">
            <w:drawing>
              <wp:anchor distT="0" distB="0" distL="114300" distR="114300" simplePos="0" relativeHeight="251673600" behindDoc="0" locked="0" layoutInCell="1" allowOverlap="1" wp14:anchorId="40D154B3" wp14:editId="61ABB93E">
                <wp:simplePos x="0" y="0"/>
                <wp:positionH relativeFrom="column">
                  <wp:posOffset>1280160</wp:posOffset>
                </wp:positionH>
                <wp:positionV relativeFrom="paragraph">
                  <wp:posOffset>821690</wp:posOffset>
                </wp:positionV>
                <wp:extent cx="355600" cy="298450"/>
                <wp:effectExtent l="0" t="0" r="25400" b="25400"/>
                <wp:wrapNone/>
                <wp:docPr id="10" name="Text Box 10"/>
                <wp:cNvGraphicFramePr/>
                <a:graphic xmlns:a="http://schemas.openxmlformats.org/drawingml/2006/main">
                  <a:graphicData uri="http://schemas.microsoft.com/office/word/2010/wordprocessingShape">
                    <wps:wsp>
                      <wps:cNvSpPr txBox="1"/>
                      <wps:spPr>
                        <a:xfrm>
                          <a:off x="0" y="0"/>
                          <a:ext cx="355600" cy="298450"/>
                        </a:xfrm>
                        <a:prstGeom prst="rect">
                          <a:avLst/>
                        </a:prstGeom>
                        <a:solidFill>
                          <a:sysClr val="window" lastClr="FFFFFF"/>
                        </a:solidFill>
                        <a:ln w="6350">
                          <a:solidFill>
                            <a:sysClr val="window" lastClr="FFFFFF"/>
                          </a:solidFill>
                        </a:ln>
                      </wps:spPr>
                      <wps:txbx>
                        <w:txbxContent>
                          <w:p w14:paraId="15511EA1" w14:textId="77777777" w:rsidR="004C658D" w:rsidRPr="004851BA" w:rsidRDefault="004C658D" w:rsidP="004C658D">
                            <w:pPr>
                              <w:rPr>
                                <w:rFonts w:ascii="Times New Roman" w:hAnsi="Times New Roman"/>
                                <w:sz w:val="14"/>
                                <w:lang w:val="en-MY"/>
                              </w:rPr>
                            </w:pPr>
                            <w:r w:rsidRPr="00DF578D">
                              <w:rPr>
                                <w:rFonts w:ascii="Times New Roman" w:hAnsi="Times New Roman"/>
                                <w:sz w:val="14"/>
                                <w:rtl/>
                              </w:rPr>
                              <w:t>(</w:t>
                            </w:r>
                            <w:r>
                              <w:rPr>
                                <w:rFonts w:ascii="Times New Roman" w:hAnsi="Times New Roman" w:hint="cs"/>
                                <w:sz w:val="14"/>
                                <w:rtl/>
                              </w:rPr>
                              <w:t>b</w:t>
                            </w:r>
                            <w:r w:rsidRPr="00DF578D">
                              <w:rPr>
                                <w:rFonts w:ascii="Times New Roman" w:hAnsi="Times New Roman"/>
                                <w:sz w:val="14"/>
                                <w:rt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D154B3" id="Text Box 10" o:spid="_x0000_s1027" type="#_x0000_t202" style="position:absolute;left:0;text-align:left;margin-left:100.8pt;margin-top:64.7pt;width:28pt;height:2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" fillcolor="window" strokecolor="window" strokeweight=".5pt">
                <v:textbox>
                  <w:txbxContent>
                    <w:p w14:paraId="15511EA1" w14:textId="77777777" w:rsidR="004C658D" w:rsidRPr="004851BA" w:rsidRDefault="004C658D" w:rsidP="004C658D">
                      <w:pPr>
                        <w:rPr>
                          <w:rFonts w:ascii="Times New Roman" w:hAnsi="Times New Roman"/>
                          <w:sz w:val="14"/>
                          <w:lang w:val="en-MY"/>
                        </w:rPr>
                      </w:pPr>
                      <w:r w:rsidRPr="00DF578D">
                        <w:rPr>
                          <w:rFonts w:ascii="Times New Roman" w:hAnsi="Times New Roman"/>
                          <w:sz w:val="14"/>
                          <w:rtl/>
                        </w:rPr>
                        <w:t>(</w:t>
                      </w:r>
                      <w:r>
                        <w:rPr>
                          <w:rFonts w:ascii="Times New Roman" w:hAnsi="Times New Roman" w:hint="cs"/>
                          <w:sz w:val="14"/>
                          <w:rtl/>
                        </w:rPr>
                        <w:t>b</w:t>
                      </w:r>
                      <w:r w:rsidRPr="00DF578D">
                        <w:rPr>
                          <w:rFonts w:ascii="Times New Roman" w:hAnsi="Times New Roman"/>
                          <w:sz w:val="14"/>
                          <w:rtl/>
                        </w:rPr>
                        <w:t>)</w:t>
                      </w:r>
                    </w:p>
                  </w:txbxContent>
                </v:textbox>
              </v:shape>
            </w:pict>
          </mc:Fallback>
        </mc:AlternateContent>
      </w:r>
      <w:r w:rsidRPr="007049C4">
        <w:rPr>
          <w:rFonts w:ascii="SimSun" w:eastAsia="SimSun" w:hAnsi="SimSun" w:cs="SimSun"/>
          <w:noProof/>
          <w:sz w:val="24"/>
          <w:szCs w:val="24"/>
          <w:lang w:bidi="ar-SA"/>
        </w:rPr>
        <w:drawing>
          <wp:inline distT="0" distB="0" distL="114300" distR="114300" wp14:anchorId="6FE052CB" wp14:editId="0BD532F4">
            <wp:extent cx="2816352" cy="950976"/>
            <wp:effectExtent l="0" t="0" r="3175" b="1905"/>
            <wp:docPr id="8" name="Picture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4" descr="IMG_256"/>
                    <pic:cNvPicPr>
                      <a:picLocks noChangeAspect="1"/>
                    </pic:cNvPicPr>
                  </pic:nvPicPr>
                  <pic:blipFill>
                    <a:blip r:embed="rId17"/>
                    <a:stretch>
                      <a:fillRect/>
                    </a:stretch>
                  </pic:blipFill>
                  <pic:spPr>
                    <a:xfrm>
                      <a:off x="0" y="0"/>
                      <a:ext cx="2816352" cy="950976"/>
                    </a:xfrm>
                    <a:prstGeom prst="rect">
                      <a:avLst/>
                    </a:prstGeom>
                    <a:noFill/>
                    <a:ln w="9525">
                      <a:noFill/>
                    </a:ln>
                  </pic:spPr>
                </pic:pic>
              </a:graphicData>
            </a:graphic>
          </wp:inline>
        </w:drawing>
      </w:r>
    </w:p>
    <w:p w14:paraId="4D36D2BC" w14:textId="77777777" w:rsidR="004C658D" w:rsidRDefault="004C658D" w:rsidP="00EF6C62">
      <w:pPr>
        <w:autoSpaceDE w:val="0"/>
        <w:autoSpaceDN w:val="0"/>
        <w:adjustRightInd w:val="0"/>
        <w:spacing w:after="0"/>
        <w:jc w:val="both"/>
        <w:rPr>
          <w:rFonts w:asciiTheme="majorBidi" w:eastAsiaTheme="minorHAnsi" w:hAnsiTheme="majorBidi" w:cstheme="majorBidi"/>
          <w:caps/>
          <w:sz w:val="24"/>
          <w:szCs w:val="24"/>
          <w:lang w:bidi="ar-SA"/>
        </w:rPr>
      </w:pPr>
    </w:p>
    <w:p w14:paraId="006561AD" w14:textId="7019D558" w:rsidR="004C658D" w:rsidRPr="00835AA3" w:rsidRDefault="004C658D" w:rsidP="00835AA3">
      <w:pPr>
        <w:autoSpaceDE w:val="0"/>
        <w:autoSpaceDN w:val="0"/>
        <w:adjustRightInd w:val="0"/>
        <w:spacing w:after="0"/>
        <w:ind w:left="810" w:hanging="810"/>
        <w:jc w:val="both"/>
        <w:rPr>
          <w:rFonts w:asciiTheme="majorBidi" w:eastAsiaTheme="minorHAnsi" w:hAnsiTheme="majorBidi" w:cstheme="majorBidi"/>
          <w:sz w:val="20"/>
          <w:szCs w:val="20"/>
          <w:lang w:bidi="ar-SA"/>
        </w:rPr>
        <w:sectPr w:rsidR="004C658D" w:rsidRPr="00835AA3" w:rsidSect="00434C58">
          <w:type w:val="continuous"/>
          <w:pgSz w:w="12240" w:h="15840" w:code="1"/>
          <w:pgMar w:top="1800" w:right="1469" w:bottom="1699" w:left="1440" w:header="706" w:footer="706" w:gutter="0"/>
          <w:pgNumType w:start="1"/>
          <w:cols w:num="2" w:space="403"/>
          <w:docGrid w:linePitch="360"/>
        </w:sectPr>
      </w:pPr>
      <w:r w:rsidRPr="007049C4">
        <w:rPr>
          <w:rFonts w:asciiTheme="majorBidi" w:eastAsiaTheme="minorHAnsi" w:hAnsiTheme="majorBidi" w:cstheme="majorBidi"/>
          <w:sz w:val="20"/>
          <w:szCs w:val="20"/>
          <w:lang w:bidi="ar-SA"/>
        </w:rPr>
        <w:t>Figure 1. (a) chemical structure of hydroxylamine</w:t>
      </w:r>
      <w:r w:rsidRPr="007049C4">
        <w:rPr>
          <w:rFonts w:asciiTheme="majorBidi" w:eastAsiaTheme="minorHAnsi" w:hAnsiTheme="majorBidi" w:cstheme="majorBidi"/>
          <w:caps/>
          <w:sz w:val="20"/>
          <w:szCs w:val="20"/>
          <w:lang w:bidi="ar-SA"/>
        </w:rPr>
        <w:t xml:space="preserve"> </w:t>
      </w:r>
      <w:r w:rsidRPr="007049C4">
        <w:rPr>
          <w:rFonts w:asciiTheme="majorBidi" w:eastAsiaTheme="minorHAnsi" w:hAnsiTheme="majorBidi" w:cstheme="majorBidi"/>
          <w:sz w:val="20"/>
          <w:szCs w:val="20"/>
          <w:lang w:bidi="ar-SA"/>
        </w:rPr>
        <w:t>and</w:t>
      </w:r>
      <w:r w:rsidRPr="007049C4">
        <w:rPr>
          <w:rFonts w:asciiTheme="majorBidi" w:eastAsiaTheme="minorHAnsi" w:hAnsiTheme="majorBidi" w:cstheme="majorBidi"/>
          <w:caps/>
          <w:sz w:val="20"/>
          <w:szCs w:val="20"/>
          <w:lang w:bidi="ar-SA"/>
        </w:rPr>
        <w:t xml:space="preserve"> </w:t>
      </w:r>
      <w:r w:rsidRPr="007049C4">
        <w:rPr>
          <w:rFonts w:asciiTheme="majorBidi" w:eastAsiaTheme="minorHAnsi" w:hAnsiTheme="majorBidi" w:cstheme="majorBidi"/>
          <w:sz w:val="20"/>
          <w:szCs w:val="20"/>
          <w:lang w:bidi="ar-SA"/>
        </w:rPr>
        <w:t>hydrazine, (b) ninhydrin</w:t>
      </w:r>
    </w:p>
    <w:p w14:paraId="2D9F91FF" w14:textId="77777777" w:rsidR="00434C58" w:rsidRDefault="00434C58" w:rsidP="00835AA3">
      <w:pPr>
        <w:autoSpaceDE w:val="0"/>
        <w:autoSpaceDN w:val="0"/>
        <w:adjustRightInd w:val="0"/>
        <w:spacing w:after="0"/>
        <w:rPr>
          <w:rFonts w:asciiTheme="majorBidi" w:eastAsiaTheme="minorHAnsi" w:hAnsiTheme="majorBidi" w:cstheme="majorBidi"/>
          <w:b/>
          <w:bCs/>
          <w:caps/>
          <w:sz w:val="20"/>
          <w:szCs w:val="20"/>
          <w:lang w:bidi="ar-SA"/>
        </w:rPr>
        <w:sectPr w:rsidR="00434C58" w:rsidSect="00A624E2">
          <w:headerReference w:type="even" r:id="rId18"/>
          <w:headerReference w:type="default" r:id="rId19"/>
          <w:footerReference w:type="default" r:id="rId20"/>
          <w:headerReference w:type="first" r:id="rId21"/>
          <w:type w:val="oddPage"/>
          <w:pgSz w:w="12240" w:h="15840" w:code="1"/>
          <w:pgMar w:top="1800" w:right="1469" w:bottom="1699" w:left="1440" w:header="706" w:footer="706" w:gutter="0"/>
          <w:pgNumType w:start="1"/>
          <w:cols w:space="403"/>
          <w:docGrid w:linePitch="360"/>
        </w:sectPr>
      </w:pPr>
    </w:p>
    <w:p w14:paraId="38FC4250" w14:textId="63C39376" w:rsidR="007049C4" w:rsidRPr="007049C4" w:rsidRDefault="007049C4" w:rsidP="00835AA3">
      <w:pPr>
        <w:autoSpaceDE w:val="0"/>
        <w:autoSpaceDN w:val="0"/>
        <w:adjustRightInd w:val="0"/>
        <w:spacing w:after="0"/>
        <w:jc w:val="center"/>
        <w:rPr>
          <w:rFonts w:asciiTheme="majorBidi" w:eastAsiaTheme="minorHAnsi" w:hAnsiTheme="majorBidi" w:cstheme="majorBidi"/>
          <w:b/>
          <w:bCs/>
          <w:caps/>
          <w:sz w:val="20"/>
          <w:szCs w:val="20"/>
          <w:lang w:bidi="ar-SA"/>
        </w:rPr>
      </w:pPr>
      <w:r w:rsidRPr="007049C4">
        <w:rPr>
          <w:rFonts w:asciiTheme="majorBidi" w:eastAsiaTheme="minorHAnsi" w:hAnsiTheme="majorBidi" w:cstheme="majorBidi"/>
          <w:b/>
          <w:bCs/>
          <w:caps/>
          <w:sz w:val="20"/>
          <w:szCs w:val="20"/>
          <w:lang w:bidi="ar-SA"/>
        </w:rPr>
        <w:t>M</w:t>
      </w:r>
      <w:r w:rsidRPr="007049C4">
        <w:rPr>
          <w:rFonts w:asciiTheme="majorBidi" w:eastAsiaTheme="minorHAnsi" w:hAnsiTheme="majorBidi" w:cstheme="majorBidi"/>
          <w:b/>
          <w:bCs/>
          <w:sz w:val="20"/>
          <w:szCs w:val="20"/>
          <w:lang w:bidi="ar-SA"/>
        </w:rPr>
        <w:t>aterials</w:t>
      </w:r>
      <w:r w:rsidRPr="007049C4">
        <w:rPr>
          <w:rFonts w:asciiTheme="majorBidi" w:eastAsiaTheme="minorHAnsi" w:hAnsiTheme="majorBidi" w:cstheme="majorBidi"/>
          <w:b/>
          <w:bCs/>
          <w:caps/>
          <w:sz w:val="20"/>
          <w:szCs w:val="20"/>
          <w:lang w:bidi="ar-SA"/>
        </w:rPr>
        <w:t xml:space="preserve"> </w:t>
      </w:r>
      <w:r w:rsidRPr="007049C4">
        <w:rPr>
          <w:rFonts w:asciiTheme="majorBidi" w:eastAsiaTheme="minorHAnsi" w:hAnsiTheme="majorBidi" w:cstheme="majorBidi"/>
          <w:b/>
          <w:bCs/>
          <w:sz w:val="20"/>
          <w:szCs w:val="20"/>
          <w:lang w:bidi="ar-SA"/>
        </w:rPr>
        <w:t>and</w:t>
      </w:r>
      <w:r w:rsidRPr="007049C4">
        <w:rPr>
          <w:rFonts w:asciiTheme="majorBidi" w:eastAsiaTheme="minorHAnsi" w:hAnsiTheme="majorBidi" w:cstheme="majorBidi"/>
          <w:b/>
          <w:bCs/>
          <w:caps/>
          <w:sz w:val="20"/>
          <w:szCs w:val="20"/>
          <w:lang w:bidi="ar-SA"/>
        </w:rPr>
        <w:t xml:space="preserve"> </w:t>
      </w:r>
      <w:r w:rsidRPr="007049C4">
        <w:rPr>
          <w:rFonts w:asciiTheme="majorBidi" w:eastAsiaTheme="minorHAnsi" w:hAnsiTheme="majorBidi" w:cstheme="majorBidi"/>
          <w:b/>
          <w:bCs/>
          <w:sz w:val="20"/>
          <w:szCs w:val="20"/>
          <w:lang w:bidi="ar-SA"/>
        </w:rPr>
        <w:t>Methods</w:t>
      </w:r>
    </w:p>
    <w:p w14:paraId="4088DB18" w14:textId="77777777" w:rsidR="007049C4" w:rsidRPr="007049C4" w:rsidRDefault="007049C4" w:rsidP="00EF6C62">
      <w:pPr>
        <w:spacing w:after="0"/>
        <w:jc w:val="both"/>
        <w:rPr>
          <w:rFonts w:ascii="Times New Roman" w:eastAsia="Calibri" w:hAnsi="Times New Roman"/>
          <w:b/>
          <w:bCs/>
          <w:sz w:val="20"/>
          <w:szCs w:val="20"/>
          <w:lang w:bidi="ar-EG"/>
        </w:rPr>
      </w:pPr>
      <w:r w:rsidRPr="007049C4">
        <w:rPr>
          <w:rFonts w:ascii="Times New Roman" w:eastAsia="Calibri" w:hAnsi="Times New Roman"/>
          <w:b/>
          <w:bCs/>
          <w:sz w:val="20"/>
          <w:szCs w:val="20"/>
          <w:lang w:bidi="ar-EG"/>
        </w:rPr>
        <w:t xml:space="preserve">Reagents and solutions  </w:t>
      </w:r>
    </w:p>
    <w:p w14:paraId="5D49EE00" w14:textId="77777777" w:rsidR="007049C4" w:rsidRPr="007049C4" w:rsidRDefault="007049C4" w:rsidP="00EF6C62">
      <w:pPr>
        <w:spacing w:after="0"/>
        <w:jc w:val="both"/>
        <w:rPr>
          <w:rFonts w:asciiTheme="majorBidi" w:eastAsia="Calibri" w:hAnsiTheme="majorBidi" w:cstheme="majorBidi"/>
          <w:sz w:val="20"/>
          <w:szCs w:val="20"/>
          <w:lang w:bidi="ar-EG"/>
        </w:rPr>
      </w:pPr>
      <w:r w:rsidRPr="007049C4">
        <w:rPr>
          <w:rFonts w:ascii="Times New Roman" w:eastAsiaTheme="minorHAnsi" w:hAnsi="Times New Roman"/>
          <w:sz w:val="20"/>
          <w:szCs w:val="20"/>
          <w:lang w:bidi="ar-EG"/>
        </w:rPr>
        <w:t>All the chemicals and solvents utilized were of analytical grade and were used without further purification.</w:t>
      </w:r>
      <w:r w:rsidRPr="007049C4">
        <w:rPr>
          <w:rFonts w:ascii="Times New Roman" w:eastAsia="Calibri" w:hAnsi="Times New Roman"/>
          <w:sz w:val="20"/>
          <w:szCs w:val="20"/>
          <w:lang w:bidi="ar-EG"/>
        </w:rPr>
        <w:t xml:space="preserve"> The materials used were of</w:t>
      </w:r>
      <w:r w:rsidRPr="007049C4">
        <w:rPr>
          <w:rFonts w:asciiTheme="minorHAnsi" w:eastAsiaTheme="minorHAnsi" w:hAnsiTheme="minorHAnsi" w:cstheme="minorBidi"/>
          <w:lang w:bidi="ar-SA"/>
        </w:rPr>
        <w:t xml:space="preserve"> </w:t>
      </w:r>
      <w:r w:rsidRPr="007049C4">
        <w:rPr>
          <w:rFonts w:ascii="Times New Roman" w:eastAsia="Calibri" w:hAnsi="Times New Roman"/>
          <w:sz w:val="20"/>
          <w:szCs w:val="20"/>
          <w:lang w:bidi="ar-EG"/>
        </w:rPr>
        <w:t xml:space="preserve">the highest quality. Ninhydrin </w:t>
      </w:r>
      <w:r w:rsidRPr="007049C4">
        <w:rPr>
          <w:rFonts w:ascii="Times New Roman" w:eastAsiaTheme="minorHAnsi" w:hAnsi="Times New Roman"/>
          <w:sz w:val="20"/>
          <w:szCs w:val="20"/>
          <w:lang w:bidi="ar-EG"/>
        </w:rPr>
        <w:t>(purity 99.00%) was obtained from BDH Company. Hydroxylamine (purity 99.00%) and hydrazine sulfate</w:t>
      </w:r>
      <w:r w:rsidRPr="007049C4">
        <w:rPr>
          <w:rFonts w:ascii="Times New Roman" w:eastAsia="Calibri" w:hAnsi="Times New Roman"/>
          <w:sz w:val="20"/>
          <w:szCs w:val="20"/>
          <w:lang w:bidi="ar-EG"/>
        </w:rPr>
        <w:t xml:space="preserve"> </w:t>
      </w:r>
      <w:r w:rsidRPr="007049C4">
        <w:rPr>
          <w:rFonts w:ascii="Times New Roman" w:eastAsiaTheme="minorHAnsi" w:hAnsi="Times New Roman"/>
          <w:sz w:val="20"/>
          <w:szCs w:val="20"/>
          <w:lang w:bidi="ar-EG"/>
        </w:rPr>
        <w:t>(purity 99.00%) were obtained from Sigma-Aldrich</w:t>
      </w:r>
      <w:r w:rsidRPr="007049C4">
        <w:rPr>
          <w:rFonts w:ascii="Times New Roman" w:eastAsia="Calibri" w:hAnsi="Times New Roman"/>
          <w:sz w:val="20"/>
          <w:szCs w:val="20"/>
          <w:lang w:bidi="ar-EG"/>
        </w:rPr>
        <w:t>. Ethanol (purity 99.99%) was obtained from</w:t>
      </w:r>
      <w:r w:rsidRPr="007049C4">
        <w:rPr>
          <w:rFonts w:ascii="Times New Roman" w:eastAsiaTheme="minorHAnsi" w:hAnsi="Times New Roman"/>
          <w:sz w:val="20"/>
          <w:szCs w:val="20"/>
          <w:lang w:bidi="ar-EG"/>
        </w:rPr>
        <w:t xml:space="preserve"> Elnaser Company, Egypt.</w:t>
      </w:r>
      <w:r w:rsidRPr="007049C4">
        <w:rPr>
          <w:rFonts w:ascii="Times New Roman" w:eastAsiaTheme="minorHAnsi" w:hAnsi="Times New Roman"/>
          <w:sz w:val="24"/>
          <w:szCs w:val="24"/>
          <w:lang w:bidi="ar-EG"/>
        </w:rPr>
        <w:t xml:space="preserve"> </w:t>
      </w:r>
      <w:r w:rsidRPr="007049C4">
        <w:rPr>
          <w:rFonts w:ascii="Times New Roman" w:eastAsia="Calibri" w:hAnsi="Times New Roman"/>
          <w:sz w:val="20"/>
          <w:szCs w:val="20"/>
          <w:lang w:bidi="ar-EG"/>
        </w:rPr>
        <w:t>Ninhydrin stock solutions (1 × 10</w:t>
      </w:r>
      <w:r w:rsidRPr="007049C4">
        <w:rPr>
          <w:rFonts w:ascii="Times New Roman" w:eastAsia="Calibri" w:hAnsi="Times New Roman"/>
          <w:sz w:val="20"/>
          <w:szCs w:val="20"/>
          <w:vertAlign w:val="superscript"/>
          <w:lang w:bidi="ar-EG"/>
        </w:rPr>
        <w:t>−2</w:t>
      </w:r>
      <w:r w:rsidRPr="007049C4">
        <w:rPr>
          <w:rFonts w:ascii="Times New Roman" w:eastAsia="Calibri" w:hAnsi="Times New Roman"/>
          <w:sz w:val="20"/>
          <w:szCs w:val="20"/>
          <w:lang w:bidi="ar-EG"/>
        </w:rPr>
        <w:t xml:space="preserve"> M) were prepared by dissolving 0.2</w:t>
      </w:r>
      <w:r w:rsidRPr="007049C4">
        <w:rPr>
          <w:rFonts w:ascii="Times New Roman" w:eastAsia="Calibri" w:hAnsi="Times New Roman"/>
          <w:sz w:val="20"/>
          <w:szCs w:val="20"/>
          <w:lang w:val="en-GB" w:bidi="ar-EG"/>
        </w:rPr>
        <w:t>0</w:t>
      </w:r>
      <w:r w:rsidRPr="007049C4">
        <w:rPr>
          <w:rFonts w:ascii="Times New Roman" w:eastAsia="Calibri" w:hAnsi="Times New Roman"/>
          <w:sz w:val="20"/>
          <w:szCs w:val="20"/>
          <w:lang w:bidi="ar-EG"/>
        </w:rPr>
        <w:t xml:space="preserve"> g of ninhydrin in 100 mL ethanol 96%. Hydroxylamine stock solutions (1 × 10</w:t>
      </w:r>
      <w:r w:rsidRPr="007049C4">
        <w:rPr>
          <w:rFonts w:ascii="Times New Roman" w:eastAsia="Calibri" w:hAnsi="Times New Roman"/>
          <w:sz w:val="20"/>
          <w:szCs w:val="20"/>
          <w:vertAlign w:val="superscript"/>
          <w:lang w:bidi="ar-EG"/>
        </w:rPr>
        <w:t>−2</w:t>
      </w:r>
      <w:r w:rsidRPr="007049C4">
        <w:rPr>
          <w:rFonts w:ascii="Times New Roman" w:eastAsia="Calibri" w:hAnsi="Times New Roman"/>
          <w:sz w:val="20"/>
          <w:szCs w:val="20"/>
          <w:lang w:bidi="ar-EG"/>
        </w:rPr>
        <w:t xml:space="preserve"> M) were prepared by dissolving 0.033 g hydroxylamine in</w:t>
      </w:r>
      <w:r w:rsidRPr="007049C4">
        <w:rPr>
          <w:rFonts w:ascii="Times New Roman" w:eastAsia="Calibri" w:hAnsi="Times New Roman"/>
          <w:sz w:val="20"/>
          <w:szCs w:val="20"/>
          <w:lang w:val="en-GB" w:bidi="ar-EG"/>
        </w:rPr>
        <w:t xml:space="preserve"> </w:t>
      </w:r>
      <w:r w:rsidRPr="007049C4">
        <w:rPr>
          <w:rFonts w:ascii="Times New Roman" w:eastAsia="Calibri" w:hAnsi="Times New Roman"/>
          <w:sz w:val="20"/>
          <w:szCs w:val="20"/>
          <w:lang w:bidi="ar-EG"/>
        </w:rPr>
        <w:t>appropriate quantities of distilled water, followed by dilution to 100 mL in a measuring flask. A hydrazine sulfate (1 × 10</w:t>
      </w:r>
      <w:r w:rsidRPr="007049C4">
        <w:rPr>
          <w:rFonts w:ascii="Times New Roman" w:eastAsia="Calibri" w:hAnsi="Times New Roman"/>
          <w:sz w:val="20"/>
          <w:szCs w:val="20"/>
          <w:vertAlign w:val="superscript"/>
          <w:lang w:bidi="ar-EG"/>
        </w:rPr>
        <w:t>−2</w:t>
      </w:r>
      <w:r w:rsidRPr="007049C4">
        <w:rPr>
          <w:rFonts w:ascii="Times New Roman" w:eastAsia="Calibri" w:hAnsi="Times New Roman"/>
          <w:sz w:val="20"/>
          <w:szCs w:val="20"/>
          <w:lang w:bidi="ar-EG"/>
        </w:rPr>
        <w:t xml:space="preserve"> M) solution was prepared by adding </w:t>
      </w:r>
      <w:r w:rsidRPr="007049C4">
        <w:rPr>
          <w:rFonts w:asciiTheme="majorBidi" w:eastAsia="Calibri" w:hAnsiTheme="majorBidi" w:cstheme="majorBidi"/>
          <w:sz w:val="20"/>
          <w:szCs w:val="20"/>
          <w:lang w:bidi="ar-EG"/>
        </w:rPr>
        <w:t xml:space="preserve">0.13 g in a 100 mL measuring flask and diluting up to the mark with distilled water. </w:t>
      </w:r>
    </w:p>
    <w:p w14:paraId="783C5E5F" w14:textId="77777777" w:rsidR="007049C4" w:rsidRPr="007049C4" w:rsidRDefault="007049C4" w:rsidP="00EF6C62">
      <w:pPr>
        <w:spacing w:after="0"/>
        <w:jc w:val="both"/>
        <w:rPr>
          <w:rFonts w:ascii="Times New Roman" w:eastAsia="Calibri" w:hAnsi="Times New Roman"/>
          <w:b/>
          <w:bCs/>
          <w:sz w:val="20"/>
          <w:szCs w:val="20"/>
          <w:lang w:bidi="ar-EG"/>
        </w:rPr>
      </w:pPr>
    </w:p>
    <w:p w14:paraId="3EFD63B0" w14:textId="77777777" w:rsidR="007049C4" w:rsidRPr="007049C4" w:rsidRDefault="007049C4" w:rsidP="00EF6C62">
      <w:pPr>
        <w:spacing w:after="0"/>
        <w:jc w:val="both"/>
        <w:rPr>
          <w:rFonts w:ascii="Times New Roman" w:eastAsia="Calibri" w:hAnsi="Times New Roman"/>
          <w:sz w:val="20"/>
          <w:szCs w:val="20"/>
          <w:lang w:bidi="ar-EG"/>
        </w:rPr>
      </w:pPr>
      <w:r w:rsidRPr="007049C4">
        <w:rPr>
          <w:rFonts w:ascii="Times New Roman" w:eastAsia="Calibri" w:hAnsi="Times New Roman"/>
          <w:b/>
          <w:bCs/>
          <w:sz w:val="20"/>
          <w:szCs w:val="20"/>
          <w:lang w:bidi="ar-EG"/>
        </w:rPr>
        <w:t xml:space="preserve">Instrumentation          </w:t>
      </w:r>
    </w:p>
    <w:p w14:paraId="19E63679" w14:textId="58487FB1" w:rsidR="007049C4" w:rsidRDefault="007049C4" w:rsidP="00EF6C62">
      <w:pPr>
        <w:spacing w:after="0"/>
        <w:jc w:val="both"/>
        <w:rPr>
          <w:rFonts w:ascii="Times New Roman" w:eastAsia="Calibri" w:hAnsi="Times New Roman"/>
          <w:sz w:val="20"/>
          <w:szCs w:val="20"/>
          <w:lang w:bidi="ar-EG"/>
        </w:rPr>
      </w:pPr>
      <w:r w:rsidRPr="007049C4">
        <w:rPr>
          <w:rFonts w:asciiTheme="majorBidi" w:eastAsia="Calibri" w:hAnsiTheme="majorBidi" w:cstheme="majorBidi"/>
          <w:sz w:val="20"/>
          <w:szCs w:val="20"/>
          <w:lang w:bidi="ar-EG"/>
        </w:rPr>
        <w:t>A UV/VIS double beam spectrophotometer (T80 Spectrophotometer, PG instruments Ltd. Company, United Kingdom) was used to measure the absorbance</w:t>
      </w:r>
      <w:r w:rsidRPr="007049C4">
        <w:rPr>
          <w:rFonts w:ascii="Times New Roman" w:eastAsia="Calibri" w:hAnsi="Times New Roman"/>
          <w:sz w:val="20"/>
          <w:szCs w:val="20"/>
          <w:lang w:bidi="ar-EG"/>
        </w:rPr>
        <w:t xml:space="preserve"> </w:t>
      </w:r>
      <w:r w:rsidRPr="007049C4">
        <w:rPr>
          <w:rFonts w:ascii="Times New Roman" w:eastAsiaTheme="minorHAnsi" w:hAnsi="Times New Roman"/>
          <w:sz w:val="20"/>
          <w:szCs w:val="20"/>
          <w:lang w:bidi="ar-SA"/>
        </w:rPr>
        <w:t>using matched quartz cells with a path length of 10 mm and a width of 2 mm.</w:t>
      </w:r>
      <w:r w:rsidRPr="007049C4">
        <w:rPr>
          <w:rFonts w:ascii="Times New Roman" w:eastAsia="Calibri" w:hAnsi="Times New Roman"/>
          <w:sz w:val="20"/>
          <w:szCs w:val="20"/>
          <w:lang w:bidi="ar-EG"/>
        </w:rPr>
        <w:t xml:space="preserve"> </w:t>
      </w:r>
      <w:r w:rsidRPr="007049C4">
        <w:rPr>
          <w:rFonts w:asciiTheme="majorBidi" w:eastAsia="Calibri" w:hAnsiTheme="majorBidi" w:cstheme="majorBidi"/>
          <w:sz w:val="20"/>
          <w:szCs w:val="20"/>
          <w:lang w:bidi="ar-EG"/>
        </w:rPr>
        <w:t>An Adwa pH meter, model AD 1030, from Romania was used to determine the pH change</w:t>
      </w:r>
      <w:r w:rsidRPr="007049C4">
        <w:rPr>
          <w:rFonts w:ascii="Times New Roman" w:eastAsia="Calibri" w:hAnsi="Times New Roman"/>
          <w:sz w:val="20"/>
          <w:szCs w:val="20"/>
          <w:lang w:bidi="ar-EG"/>
        </w:rPr>
        <w:t>.</w:t>
      </w:r>
    </w:p>
    <w:p w14:paraId="7057944C" w14:textId="77777777" w:rsidR="002F519F" w:rsidRPr="007049C4" w:rsidRDefault="002F519F" w:rsidP="00EF6C62">
      <w:pPr>
        <w:spacing w:after="0"/>
        <w:jc w:val="both"/>
        <w:rPr>
          <w:rFonts w:ascii="Times New Roman" w:eastAsia="Calibri" w:hAnsi="Times New Roman"/>
          <w:b/>
          <w:bCs/>
          <w:sz w:val="20"/>
          <w:szCs w:val="20"/>
          <w:lang w:bidi="ar-EG"/>
        </w:rPr>
      </w:pPr>
    </w:p>
    <w:p w14:paraId="21F433D0" w14:textId="77777777" w:rsidR="007049C4" w:rsidRPr="007049C4" w:rsidRDefault="007049C4" w:rsidP="00EF6C62">
      <w:pPr>
        <w:spacing w:after="0"/>
        <w:jc w:val="both"/>
        <w:rPr>
          <w:rFonts w:ascii="Times New Roman" w:eastAsia="Calibri" w:hAnsi="Times New Roman"/>
          <w:b/>
          <w:bCs/>
          <w:sz w:val="20"/>
          <w:szCs w:val="20"/>
          <w:lang w:bidi="ar-EG"/>
        </w:rPr>
      </w:pPr>
      <w:r w:rsidRPr="007049C4">
        <w:rPr>
          <w:rFonts w:ascii="Times New Roman" w:eastAsia="Calibri" w:hAnsi="Times New Roman"/>
          <w:b/>
          <w:bCs/>
          <w:sz w:val="20"/>
          <w:szCs w:val="20"/>
          <w:lang w:bidi="ar-EG"/>
        </w:rPr>
        <w:t>Buffers</w:t>
      </w:r>
    </w:p>
    <w:p w14:paraId="307476E6" w14:textId="77777777" w:rsidR="007049C4" w:rsidRPr="007049C4" w:rsidRDefault="007049C4" w:rsidP="00EF6C62">
      <w:pPr>
        <w:spacing w:after="0"/>
        <w:jc w:val="both"/>
        <w:rPr>
          <w:rFonts w:ascii="Times New Roman" w:eastAsia="Calibri" w:hAnsi="Times New Roman"/>
          <w:sz w:val="20"/>
          <w:szCs w:val="20"/>
          <w:lang w:bidi="ar-EG"/>
        </w:rPr>
      </w:pPr>
      <w:r w:rsidRPr="007049C4">
        <w:rPr>
          <w:rFonts w:ascii="Times New Roman" w:eastAsia="Calibri" w:hAnsi="Times New Roman"/>
          <w:sz w:val="20"/>
          <w:szCs w:val="20"/>
          <w:lang w:bidi="ar-EG"/>
        </w:rPr>
        <w:t>Different types of buffers were prepared according to standard methods, including acetate buffer (pH 3.5-6) universal buffer (pH 1.81-11.98) [26], borate buffer (pH 7.6-10) [27], citrate buffer (pH 3-6), phosphate buffer (pH 7-11) and acetate buffer (pH 3.5-6) [28].</w:t>
      </w:r>
    </w:p>
    <w:p w14:paraId="307B8792" w14:textId="70F4D106" w:rsidR="007049C4" w:rsidRPr="007049C4" w:rsidRDefault="007049C4" w:rsidP="00EF6C62">
      <w:pPr>
        <w:spacing w:after="0"/>
        <w:jc w:val="both"/>
        <w:rPr>
          <w:rFonts w:ascii="Times New Roman" w:eastAsia="Calibri" w:hAnsi="Times New Roman"/>
          <w:sz w:val="20"/>
          <w:szCs w:val="20"/>
          <w:lang w:bidi="ar-EG"/>
        </w:rPr>
      </w:pPr>
      <w:r w:rsidRPr="007049C4">
        <w:rPr>
          <w:rFonts w:ascii="Times New Roman" w:eastAsia="Calibri" w:hAnsi="Times New Roman"/>
          <w:sz w:val="20"/>
          <w:szCs w:val="20"/>
          <w:lang w:bidi="ar-EG"/>
        </w:rPr>
        <w:t xml:space="preserve"> </w:t>
      </w:r>
    </w:p>
    <w:p w14:paraId="0E0CACA1" w14:textId="77777777" w:rsidR="007049C4" w:rsidRPr="007049C4" w:rsidRDefault="007049C4" w:rsidP="00EF6C62">
      <w:pPr>
        <w:spacing w:after="0"/>
        <w:jc w:val="both"/>
        <w:rPr>
          <w:rFonts w:ascii="Times New Roman" w:eastAsia="Calibri" w:hAnsi="Times New Roman"/>
          <w:b/>
          <w:bCs/>
          <w:sz w:val="20"/>
          <w:szCs w:val="20"/>
          <w:lang w:bidi="ar-EG"/>
        </w:rPr>
      </w:pPr>
      <w:r w:rsidRPr="007049C4">
        <w:rPr>
          <w:rFonts w:ascii="Times New Roman" w:eastAsia="Calibri" w:hAnsi="Times New Roman"/>
          <w:b/>
          <w:bCs/>
          <w:sz w:val="20"/>
          <w:szCs w:val="20"/>
          <w:lang w:bidi="ar-EG"/>
        </w:rPr>
        <w:t>Surfactant solutions</w:t>
      </w:r>
    </w:p>
    <w:p w14:paraId="174765FF" w14:textId="77777777" w:rsidR="007049C4" w:rsidRPr="007049C4" w:rsidRDefault="007049C4" w:rsidP="00EF6C62">
      <w:pPr>
        <w:spacing w:after="0"/>
        <w:jc w:val="both"/>
        <w:rPr>
          <w:rFonts w:ascii="Times New Roman" w:eastAsia="Calibri" w:hAnsi="Times New Roman"/>
          <w:sz w:val="20"/>
          <w:szCs w:val="20"/>
          <w:lang w:bidi="ar-EG"/>
        </w:rPr>
      </w:pPr>
      <w:r w:rsidRPr="007049C4">
        <w:rPr>
          <w:rFonts w:asciiTheme="majorBidi" w:eastAsia="Calibri" w:hAnsiTheme="majorBidi" w:cstheme="majorBidi"/>
          <w:sz w:val="20"/>
          <w:szCs w:val="20"/>
          <w:lang w:bidi="ar-EG"/>
        </w:rPr>
        <w:t>Different surfactants such as</w:t>
      </w:r>
      <w:r w:rsidRPr="007049C4">
        <w:rPr>
          <w:rFonts w:ascii="Times New Roman" w:eastAsia="Calibri" w:hAnsi="Times New Roman"/>
          <w:sz w:val="20"/>
          <w:szCs w:val="20"/>
          <w:lang w:bidi="ar-EG"/>
        </w:rPr>
        <w:t xml:space="preserve"> </w:t>
      </w:r>
      <w:r w:rsidRPr="007049C4">
        <w:rPr>
          <w:rFonts w:ascii="Times New Roman" w:eastAsiaTheme="minorHAnsi" w:hAnsi="Times New Roman"/>
          <w:sz w:val="20"/>
          <w:szCs w:val="20"/>
          <w:lang w:bidi="ar-SA"/>
        </w:rPr>
        <w:t xml:space="preserve">anionic </w:t>
      </w:r>
      <w:r w:rsidRPr="007049C4">
        <w:rPr>
          <w:rFonts w:ascii="Times New Roman" w:eastAsia="Calibri" w:hAnsi="Times New Roman"/>
          <w:sz w:val="20"/>
          <w:szCs w:val="20"/>
          <w:lang w:bidi="ar-EG"/>
        </w:rPr>
        <w:t xml:space="preserve">sodium laurate sulfate (SLS), </w:t>
      </w:r>
      <w:r w:rsidRPr="007049C4">
        <w:rPr>
          <w:rFonts w:ascii="Times New Roman" w:eastAsiaTheme="minorHAnsi" w:hAnsi="Times New Roman"/>
          <w:sz w:val="20"/>
          <w:szCs w:val="20"/>
          <w:lang w:bidi="ar-SA"/>
        </w:rPr>
        <w:t>nonionic</w:t>
      </w:r>
      <w:r w:rsidRPr="007049C4">
        <w:rPr>
          <w:rFonts w:ascii="Times New Roman" w:eastAsia="Calibri" w:hAnsi="Times New Roman"/>
          <w:sz w:val="20"/>
          <w:szCs w:val="20"/>
          <w:lang w:bidi="ar-EG"/>
        </w:rPr>
        <w:t xml:space="preserve"> Triton-X 100, and </w:t>
      </w:r>
      <w:r w:rsidRPr="007049C4">
        <w:rPr>
          <w:rFonts w:ascii="Times New Roman" w:eastAsiaTheme="minorHAnsi" w:hAnsi="Times New Roman"/>
          <w:sz w:val="20"/>
          <w:szCs w:val="20"/>
          <w:lang w:bidi="ar-SA"/>
        </w:rPr>
        <w:t xml:space="preserve">cationic </w:t>
      </w:r>
      <w:r w:rsidRPr="007049C4">
        <w:rPr>
          <w:rFonts w:ascii="Times New Roman" w:eastAsia="Calibri" w:hAnsi="Times New Roman"/>
          <w:sz w:val="20"/>
          <w:szCs w:val="20"/>
          <w:lang w:bidi="ar-EG"/>
        </w:rPr>
        <w:t>cetyl trimethyl ammonium bromide (CTAB) were prepared at a concentration of 1 × 10</w:t>
      </w:r>
      <w:r w:rsidRPr="007049C4">
        <w:rPr>
          <w:rFonts w:ascii="Times New Roman" w:eastAsia="Calibri" w:hAnsi="Times New Roman"/>
          <w:sz w:val="20"/>
          <w:szCs w:val="20"/>
          <w:vertAlign w:val="superscript"/>
          <w:lang w:bidi="ar-EG"/>
        </w:rPr>
        <w:t xml:space="preserve">−2 </w:t>
      </w:r>
      <w:r w:rsidRPr="007049C4">
        <w:rPr>
          <w:rFonts w:ascii="Times New Roman" w:eastAsia="Calibri" w:hAnsi="Times New Roman"/>
          <w:sz w:val="20"/>
          <w:szCs w:val="20"/>
          <w:lang w:bidi="ar-EG"/>
        </w:rPr>
        <w:t>M by dissolving the appropriate amounts in 100 mL of deionized water and used without further purification.</w:t>
      </w:r>
    </w:p>
    <w:p w14:paraId="2920A262" w14:textId="2A1A7BAB" w:rsidR="007049C4" w:rsidRDefault="007049C4" w:rsidP="00EF6C62">
      <w:pPr>
        <w:spacing w:after="0"/>
        <w:jc w:val="both"/>
        <w:rPr>
          <w:rFonts w:ascii="Times New Roman" w:eastAsia="Calibri" w:hAnsi="Times New Roman"/>
          <w:b/>
          <w:bCs/>
          <w:sz w:val="20"/>
          <w:szCs w:val="20"/>
          <w:lang w:bidi="ar-EG"/>
        </w:rPr>
      </w:pPr>
    </w:p>
    <w:p w14:paraId="55071BC6" w14:textId="77777777" w:rsidR="00835AA3" w:rsidRPr="007049C4" w:rsidRDefault="00835AA3" w:rsidP="00EF6C62">
      <w:pPr>
        <w:spacing w:after="0"/>
        <w:jc w:val="both"/>
        <w:rPr>
          <w:rFonts w:ascii="Times New Roman" w:eastAsia="Calibri" w:hAnsi="Times New Roman"/>
          <w:b/>
          <w:bCs/>
          <w:sz w:val="20"/>
          <w:szCs w:val="20"/>
          <w:lang w:bidi="ar-EG"/>
        </w:rPr>
      </w:pPr>
    </w:p>
    <w:p w14:paraId="64024CA9" w14:textId="77777777" w:rsidR="007049C4" w:rsidRPr="007049C4" w:rsidRDefault="007049C4" w:rsidP="00EF6C62">
      <w:pPr>
        <w:spacing w:after="0"/>
        <w:jc w:val="both"/>
        <w:rPr>
          <w:rFonts w:ascii="Times New Roman" w:eastAsia="Calibri" w:hAnsi="Times New Roman"/>
          <w:b/>
          <w:bCs/>
          <w:sz w:val="20"/>
          <w:szCs w:val="20"/>
          <w:rtl/>
          <w:lang w:bidi="ar-EG"/>
        </w:rPr>
      </w:pPr>
      <w:r w:rsidRPr="007049C4">
        <w:rPr>
          <w:rFonts w:ascii="Times New Roman" w:eastAsia="Calibri" w:hAnsi="Times New Roman"/>
          <w:b/>
          <w:bCs/>
          <w:sz w:val="20"/>
          <w:szCs w:val="20"/>
          <w:lang w:bidi="ar-EG"/>
        </w:rPr>
        <w:t xml:space="preserve">General procedure </w:t>
      </w:r>
    </w:p>
    <w:p w14:paraId="4743DF0A" w14:textId="6AE11022" w:rsidR="007049C4" w:rsidRDefault="007049C4" w:rsidP="00EF6C62">
      <w:pPr>
        <w:spacing w:after="0"/>
        <w:jc w:val="both"/>
        <w:rPr>
          <w:rFonts w:asciiTheme="majorBidi" w:eastAsia="Calibri" w:hAnsiTheme="majorBidi" w:cstheme="majorBidi"/>
          <w:sz w:val="20"/>
          <w:szCs w:val="20"/>
          <w:lang w:bidi="ar-EG"/>
        </w:rPr>
      </w:pPr>
      <w:r w:rsidRPr="007049C4">
        <w:rPr>
          <w:rFonts w:asciiTheme="majorBidi" w:eastAsia="Calibri" w:hAnsiTheme="majorBidi" w:cstheme="majorBidi"/>
          <w:sz w:val="20"/>
          <w:szCs w:val="20"/>
          <w:lang w:bidi="ar-EG"/>
        </w:rPr>
        <w:t>In a 10 mL measuring flask, 2.00 mL of hydroxylamine (1 × 10</w:t>
      </w:r>
      <w:r w:rsidRPr="007049C4">
        <w:rPr>
          <w:rFonts w:asciiTheme="majorBidi" w:eastAsia="Calibri" w:hAnsiTheme="majorBidi" w:cstheme="majorBidi"/>
          <w:sz w:val="20"/>
          <w:szCs w:val="20"/>
          <w:vertAlign w:val="superscript"/>
          <w:lang w:bidi="ar-EG"/>
        </w:rPr>
        <w:t>−2</w:t>
      </w:r>
      <w:r w:rsidRPr="007049C4">
        <w:rPr>
          <w:rFonts w:asciiTheme="majorBidi" w:eastAsia="Calibri" w:hAnsiTheme="majorBidi" w:cstheme="majorBidi"/>
          <w:sz w:val="20"/>
          <w:szCs w:val="20"/>
          <w:lang w:bidi="ar-EG"/>
        </w:rPr>
        <w:t xml:space="preserve"> M) or 1.00 mL hydrazine (1 × 10</w:t>
      </w:r>
      <w:r w:rsidRPr="007049C4">
        <w:rPr>
          <w:rFonts w:asciiTheme="majorBidi" w:eastAsia="Calibri" w:hAnsiTheme="majorBidi" w:cstheme="majorBidi"/>
          <w:sz w:val="20"/>
          <w:szCs w:val="20"/>
          <w:vertAlign w:val="superscript"/>
          <w:lang w:bidi="ar-EG"/>
        </w:rPr>
        <w:t>−2</w:t>
      </w:r>
      <w:r w:rsidRPr="007049C4">
        <w:rPr>
          <w:rFonts w:asciiTheme="majorBidi" w:eastAsia="Calibri" w:hAnsiTheme="majorBidi" w:cstheme="majorBidi"/>
          <w:sz w:val="20"/>
          <w:szCs w:val="20"/>
          <w:lang w:bidi="ar-EG"/>
        </w:rPr>
        <w:t xml:space="preserve"> M) was added, followed by 2.00 mL of ninhydrin (1 × 10</w:t>
      </w:r>
      <w:r w:rsidRPr="007049C4">
        <w:rPr>
          <w:rFonts w:asciiTheme="majorBidi" w:eastAsia="Calibri" w:hAnsiTheme="majorBidi" w:cstheme="majorBidi"/>
          <w:sz w:val="20"/>
          <w:szCs w:val="20"/>
          <w:vertAlign w:val="superscript"/>
          <w:lang w:bidi="ar-EG"/>
        </w:rPr>
        <w:t>−2</w:t>
      </w:r>
      <w:r w:rsidRPr="007049C4">
        <w:rPr>
          <w:rFonts w:asciiTheme="majorBidi" w:eastAsia="Calibri" w:hAnsiTheme="majorBidi" w:cstheme="majorBidi"/>
          <w:sz w:val="20"/>
          <w:szCs w:val="20"/>
          <w:lang w:bidi="ar-EG"/>
        </w:rPr>
        <w:t xml:space="preserve"> M), and 2.00 mL of phosphate buffer at pH 9.14 for hydroxylamine and at pH 9 for hydrazine. The measuring flask was heated in a water bath for 10 min at 70 °C for hydroxylamine but at 85 °C for hydrazine, and the absorbance was then measured by scanning the wavelength from 200 to 700 nm against a blank reagent containing 2.00 mL of both ninhydrin and phosphate buffer and 6.00 mL of distilled water.</w:t>
      </w:r>
    </w:p>
    <w:p w14:paraId="4033CC5A" w14:textId="77777777" w:rsidR="002F519F" w:rsidRPr="007049C4" w:rsidRDefault="002F519F" w:rsidP="00EF6C62">
      <w:pPr>
        <w:spacing w:after="0"/>
        <w:jc w:val="both"/>
        <w:rPr>
          <w:rFonts w:asciiTheme="majorBidi" w:eastAsia="Calibri" w:hAnsiTheme="majorBidi" w:cstheme="majorBidi"/>
          <w:sz w:val="20"/>
          <w:szCs w:val="20"/>
          <w:lang w:bidi="ar-EG"/>
        </w:rPr>
      </w:pPr>
    </w:p>
    <w:p w14:paraId="7F6D372A" w14:textId="56E60CBA" w:rsidR="007049C4" w:rsidRPr="007049C4" w:rsidRDefault="007049C4" w:rsidP="00EF6C62">
      <w:pPr>
        <w:spacing w:after="0"/>
        <w:jc w:val="both"/>
        <w:rPr>
          <w:rFonts w:ascii="Times New Roman" w:eastAsia="Calibri" w:hAnsi="Times New Roman"/>
          <w:b/>
          <w:bCs/>
          <w:sz w:val="20"/>
          <w:szCs w:val="20"/>
          <w:lang w:bidi="ar-EG"/>
        </w:rPr>
      </w:pPr>
      <w:r w:rsidRPr="007049C4">
        <w:rPr>
          <w:rFonts w:ascii="Times New Roman" w:eastAsia="Calibri" w:hAnsi="Times New Roman"/>
          <w:b/>
          <w:bCs/>
          <w:sz w:val="20"/>
          <w:szCs w:val="20"/>
          <w:lang w:bidi="ar-EG"/>
        </w:rPr>
        <w:t>Beer</w:t>
      </w:r>
      <w:r w:rsidR="006A55E1">
        <w:rPr>
          <w:rFonts w:ascii="Times New Roman" w:eastAsia="Calibri" w:hAnsi="Times New Roman"/>
          <w:b/>
          <w:bCs/>
          <w:sz w:val="20"/>
          <w:szCs w:val="20"/>
          <w:vertAlign w:val="superscript"/>
          <w:lang w:bidi="ar-EG"/>
        </w:rPr>
        <w:t>’</w:t>
      </w:r>
      <w:r w:rsidRPr="007049C4">
        <w:rPr>
          <w:rFonts w:ascii="Times New Roman" w:eastAsia="Calibri" w:hAnsi="Times New Roman"/>
          <w:b/>
          <w:bCs/>
          <w:sz w:val="20"/>
          <w:szCs w:val="20"/>
          <w:lang w:bidi="ar-EG"/>
        </w:rPr>
        <w:t>s law</w:t>
      </w:r>
    </w:p>
    <w:p w14:paraId="1BEA34C8" w14:textId="77777777" w:rsidR="007049C4" w:rsidRPr="007049C4" w:rsidRDefault="007049C4" w:rsidP="00EF6C62">
      <w:pPr>
        <w:autoSpaceDE w:val="0"/>
        <w:autoSpaceDN w:val="0"/>
        <w:adjustRightInd w:val="0"/>
        <w:spacing w:after="0"/>
        <w:jc w:val="both"/>
        <w:rPr>
          <w:rFonts w:asciiTheme="majorBidi" w:eastAsia="Calibri" w:hAnsiTheme="majorBidi" w:cstheme="majorBidi"/>
          <w:b/>
          <w:bCs/>
          <w:sz w:val="20"/>
          <w:szCs w:val="20"/>
          <w:lang w:bidi="ar-EG"/>
        </w:rPr>
      </w:pPr>
      <w:r w:rsidRPr="007049C4">
        <w:rPr>
          <w:rFonts w:asciiTheme="majorBidi" w:eastAsiaTheme="minorHAnsi" w:hAnsiTheme="majorBidi" w:cstheme="majorBidi"/>
          <w:sz w:val="20"/>
          <w:szCs w:val="20"/>
          <w:lang w:bidi="ar-EG"/>
        </w:rPr>
        <w:t>Aliquots of</w:t>
      </w:r>
      <w:r w:rsidRPr="007049C4">
        <w:rPr>
          <w:rFonts w:asciiTheme="majorBidi" w:eastAsia="Calibri" w:hAnsiTheme="majorBidi" w:cstheme="majorBidi"/>
          <w:sz w:val="20"/>
          <w:szCs w:val="20"/>
          <w:lang w:bidi="ar-EG"/>
        </w:rPr>
        <w:t xml:space="preserve"> hydroxylamine in a concentration range of 0.033-3.3 µg mL</w:t>
      </w:r>
      <w:r w:rsidRPr="007049C4">
        <w:rPr>
          <w:rFonts w:asciiTheme="majorBidi" w:eastAsia="Calibri" w:hAnsiTheme="majorBidi" w:cstheme="majorBidi"/>
          <w:sz w:val="20"/>
          <w:szCs w:val="20"/>
          <w:vertAlign w:val="superscript"/>
          <w:lang w:bidi="ar-EG"/>
        </w:rPr>
        <w:t>−1</w:t>
      </w:r>
      <w:r w:rsidRPr="007049C4">
        <w:rPr>
          <w:rFonts w:asciiTheme="majorBidi" w:eastAsia="Calibri" w:hAnsiTheme="majorBidi" w:cstheme="majorBidi"/>
          <w:sz w:val="20"/>
          <w:szCs w:val="20"/>
          <w:lang w:bidi="ar-EG"/>
        </w:rPr>
        <w:t xml:space="preserve"> and hydrazine in a concentration range of 0.0130-3.25 µg mL</w:t>
      </w:r>
      <w:r w:rsidRPr="007049C4">
        <w:rPr>
          <w:rFonts w:asciiTheme="majorBidi" w:eastAsia="Calibri" w:hAnsiTheme="majorBidi" w:cstheme="majorBidi"/>
          <w:sz w:val="20"/>
          <w:szCs w:val="20"/>
          <w:vertAlign w:val="superscript"/>
          <w:lang w:bidi="ar-EG"/>
        </w:rPr>
        <w:t>−1</w:t>
      </w:r>
      <w:r w:rsidRPr="007049C4">
        <w:rPr>
          <w:rFonts w:asciiTheme="majorBidi" w:eastAsia="Calibri" w:hAnsiTheme="majorBidi" w:cstheme="majorBidi"/>
          <w:sz w:val="20"/>
          <w:szCs w:val="20"/>
          <w:lang w:bidi="ar-EG"/>
        </w:rPr>
        <w:t xml:space="preserve"> hydrazine were </w:t>
      </w:r>
      <w:r w:rsidRPr="007049C4">
        <w:rPr>
          <w:rFonts w:asciiTheme="majorBidi" w:eastAsiaTheme="minorHAnsi" w:hAnsiTheme="majorBidi" w:cstheme="majorBidi"/>
          <w:sz w:val="20"/>
          <w:szCs w:val="20"/>
          <w:lang w:bidi="ar-SA"/>
        </w:rPr>
        <w:t>transferred into a series of 10 mL measuring flasks</w:t>
      </w:r>
      <w:r w:rsidRPr="007049C4">
        <w:rPr>
          <w:rFonts w:asciiTheme="majorBidi" w:eastAsia="Calibri" w:hAnsiTheme="majorBidi" w:cstheme="majorBidi"/>
          <w:sz w:val="20"/>
          <w:szCs w:val="20"/>
          <w:lang w:bidi="ar-EG"/>
        </w:rPr>
        <w:t xml:space="preserve"> containing 2.00 mL of phosphate buffer at pH 9.14 and 9 for hydroxylamine and hydrazine, respectively, and 2.00 mL of ninhydrin was then added. The absorbance was recorded at 375 and 425 nm for hydroxylamine and hydrazine, respectively. The calibration graph was obtained by plotting the absorbance against the concentration of the studied materials in µg mL</w:t>
      </w:r>
      <w:r w:rsidRPr="007049C4">
        <w:rPr>
          <w:rFonts w:asciiTheme="majorBidi" w:eastAsia="Calibri" w:hAnsiTheme="majorBidi" w:cstheme="majorBidi"/>
          <w:sz w:val="20"/>
          <w:szCs w:val="20"/>
          <w:vertAlign w:val="superscript"/>
          <w:lang w:bidi="ar-EG"/>
        </w:rPr>
        <w:t>−1</w:t>
      </w:r>
      <w:r w:rsidRPr="007049C4">
        <w:rPr>
          <w:rFonts w:asciiTheme="majorBidi" w:eastAsia="Calibri" w:hAnsiTheme="majorBidi" w:cstheme="majorBidi"/>
          <w:sz w:val="20"/>
          <w:szCs w:val="20"/>
          <w:lang w:bidi="ar-EG"/>
        </w:rPr>
        <w:t>.</w:t>
      </w:r>
      <w:r w:rsidRPr="007049C4">
        <w:rPr>
          <w:rFonts w:asciiTheme="majorBidi" w:eastAsia="Calibri" w:hAnsiTheme="majorBidi" w:cstheme="majorBidi"/>
          <w:b/>
          <w:bCs/>
          <w:sz w:val="20"/>
          <w:szCs w:val="20"/>
          <w:lang w:bidi="ar-EG"/>
        </w:rPr>
        <w:t xml:space="preserve"> </w:t>
      </w:r>
    </w:p>
    <w:p w14:paraId="02F78D24" w14:textId="77777777" w:rsidR="007049C4" w:rsidRPr="007049C4" w:rsidRDefault="007049C4" w:rsidP="00EF6C62">
      <w:pPr>
        <w:spacing w:after="0"/>
        <w:jc w:val="both"/>
        <w:rPr>
          <w:rFonts w:ascii="Times New Roman" w:eastAsia="Calibri" w:hAnsi="Times New Roman"/>
          <w:b/>
          <w:bCs/>
          <w:sz w:val="20"/>
          <w:szCs w:val="20"/>
          <w:lang w:bidi="ar-EG"/>
        </w:rPr>
      </w:pPr>
    </w:p>
    <w:p w14:paraId="6DEE3F32" w14:textId="77777777" w:rsidR="007049C4" w:rsidRPr="007049C4" w:rsidRDefault="007049C4" w:rsidP="00EF6C62">
      <w:pPr>
        <w:spacing w:after="0"/>
        <w:jc w:val="both"/>
        <w:rPr>
          <w:rFonts w:ascii="Times New Roman" w:eastAsia="Calibri" w:hAnsi="Times New Roman"/>
          <w:b/>
          <w:bCs/>
          <w:sz w:val="20"/>
          <w:szCs w:val="20"/>
          <w:lang w:bidi="ar-EG"/>
        </w:rPr>
      </w:pPr>
      <w:r w:rsidRPr="007049C4">
        <w:rPr>
          <w:rFonts w:ascii="Times New Roman" w:eastAsia="Calibri" w:hAnsi="Times New Roman"/>
          <w:b/>
          <w:bCs/>
          <w:sz w:val="20"/>
          <w:szCs w:val="20"/>
          <w:lang w:bidi="ar-EG"/>
        </w:rPr>
        <w:t>Applications of hydroxylamine and hydrazine: Spectrophotometric determination of hydroxylamine and hydrazine in tap water</w:t>
      </w:r>
    </w:p>
    <w:p w14:paraId="2DB72B28" w14:textId="63C8D5A4" w:rsidR="007049C4" w:rsidRDefault="007049C4" w:rsidP="00EF6C62">
      <w:pPr>
        <w:spacing w:after="0"/>
        <w:jc w:val="both"/>
        <w:rPr>
          <w:rFonts w:asciiTheme="majorBidi" w:eastAsia="Calibri" w:hAnsiTheme="majorBidi" w:cstheme="majorBidi"/>
          <w:sz w:val="20"/>
          <w:szCs w:val="20"/>
          <w:lang w:bidi="ar-EG"/>
        </w:rPr>
      </w:pPr>
      <w:r w:rsidRPr="007049C4">
        <w:rPr>
          <w:rFonts w:asciiTheme="majorBidi" w:eastAsia="Calibri" w:hAnsiTheme="majorBidi" w:cstheme="majorBidi"/>
          <w:sz w:val="20"/>
          <w:szCs w:val="20"/>
          <w:lang w:bidi="ar-EG"/>
        </w:rPr>
        <w:t xml:space="preserve">Tap water (250 mL) was heated gently until the volume was reduced to 25 mL. In two 10 mL </w:t>
      </w:r>
      <w:r w:rsidRPr="007049C4">
        <w:rPr>
          <w:rFonts w:asciiTheme="majorBidi" w:eastAsiaTheme="minorHAnsi" w:hAnsiTheme="majorBidi" w:cstheme="majorBidi"/>
          <w:sz w:val="20"/>
          <w:szCs w:val="20"/>
          <w:lang w:bidi="ar-SA"/>
        </w:rPr>
        <w:t xml:space="preserve">volumetric </w:t>
      </w:r>
      <w:r w:rsidRPr="007049C4">
        <w:rPr>
          <w:rFonts w:asciiTheme="majorBidi" w:eastAsia="Calibri" w:hAnsiTheme="majorBidi" w:cstheme="majorBidi"/>
          <w:sz w:val="20"/>
          <w:szCs w:val="20"/>
          <w:lang w:bidi="ar-EG"/>
        </w:rPr>
        <w:t>flasks, 2.00 mL of concentrated tap water was added, followed by 2.00 mL of ninhydrin (1 × 10</w:t>
      </w:r>
      <w:r w:rsidRPr="007049C4">
        <w:rPr>
          <w:rFonts w:asciiTheme="majorBidi" w:eastAsia="Calibri" w:hAnsiTheme="majorBidi" w:cstheme="majorBidi"/>
          <w:sz w:val="20"/>
          <w:szCs w:val="20"/>
          <w:vertAlign w:val="superscript"/>
          <w:lang w:bidi="ar-EG"/>
        </w:rPr>
        <w:t>−2</w:t>
      </w:r>
      <w:r w:rsidRPr="007049C4">
        <w:rPr>
          <w:rFonts w:asciiTheme="majorBidi" w:eastAsia="Calibri" w:hAnsiTheme="majorBidi" w:cstheme="majorBidi"/>
          <w:sz w:val="20"/>
          <w:szCs w:val="20"/>
          <w:lang w:bidi="ar-EG"/>
        </w:rPr>
        <w:t xml:space="preserve"> M) and 2.00 mL of phosphate buffer at pH 9.14 for hydroxylamine and pH 9 for hydrazine, and the mixture was heated in a water bath for 10 min at 70 °C for hydroxylamine and at 85 °C for hydrazine. The absorbance was measured against the blank solution.</w:t>
      </w:r>
    </w:p>
    <w:p w14:paraId="2AB8F262" w14:textId="241429BE" w:rsidR="007B17EE" w:rsidRDefault="007B17EE" w:rsidP="00835AA3">
      <w:pPr>
        <w:spacing w:after="0"/>
        <w:jc w:val="both"/>
        <w:rPr>
          <w:rFonts w:asciiTheme="majorBidi" w:eastAsia="Calibri" w:hAnsiTheme="majorBidi" w:cstheme="majorBidi"/>
          <w:sz w:val="20"/>
          <w:szCs w:val="20"/>
          <w:lang w:bidi="ar-EG"/>
        </w:rPr>
      </w:pPr>
    </w:p>
    <w:p w14:paraId="34921E9D" w14:textId="64AD368A" w:rsidR="00835AA3" w:rsidRDefault="00835AA3" w:rsidP="00835AA3">
      <w:pPr>
        <w:spacing w:after="0"/>
        <w:jc w:val="both"/>
        <w:rPr>
          <w:rFonts w:asciiTheme="majorBidi" w:eastAsia="Calibri" w:hAnsiTheme="majorBidi" w:cstheme="majorBidi"/>
          <w:sz w:val="20"/>
          <w:szCs w:val="20"/>
          <w:lang w:bidi="ar-EG"/>
        </w:rPr>
      </w:pPr>
    </w:p>
    <w:p w14:paraId="64122D3D" w14:textId="285E6696" w:rsidR="00835AA3" w:rsidRDefault="00835AA3" w:rsidP="00835AA3">
      <w:pPr>
        <w:spacing w:after="0"/>
        <w:jc w:val="both"/>
        <w:rPr>
          <w:rFonts w:asciiTheme="majorBidi" w:eastAsia="Calibri" w:hAnsiTheme="majorBidi" w:cstheme="majorBidi"/>
          <w:sz w:val="20"/>
          <w:szCs w:val="20"/>
          <w:lang w:bidi="ar-EG"/>
        </w:rPr>
      </w:pPr>
    </w:p>
    <w:p w14:paraId="489251C6" w14:textId="3057E522" w:rsidR="00835AA3" w:rsidRDefault="00835AA3" w:rsidP="00835AA3">
      <w:pPr>
        <w:spacing w:after="0"/>
        <w:jc w:val="both"/>
        <w:rPr>
          <w:rFonts w:asciiTheme="majorBidi" w:eastAsia="Calibri" w:hAnsiTheme="majorBidi" w:cstheme="majorBidi"/>
          <w:sz w:val="20"/>
          <w:szCs w:val="20"/>
          <w:lang w:bidi="ar-EG"/>
        </w:rPr>
      </w:pPr>
    </w:p>
    <w:p w14:paraId="36FE18C7" w14:textId="4D095273" w:rsidR="00835AA3" w:rsidRDefault="00835AA3" w:rsidP="00835AA3">
      <w:pPr>
        <w:spacing w:after="0"/>
        <w:jc w:val="both"/>
        <w:rPr>
          <w:rFonts w:asciiTheme="majorBidi" w:eastAsia="Calibri" w:hAnsiTheme="majorBidi" w:cstheme="majorBidi"/>
          <w:sz w:val="20"/>
          <w:szCs w:val="20"/>
          <w:lang w:bidi="ar-EG"/>
        </w:rPr>
      </w:pPr>
    </w:p>
    <w:p w14:paraId="79ACDC8B" w14:textId="77777777" w:rsidR="00835AA3" w:rsidRPr="007049C4" w:rsidRDefault="00835AA3" w:rsidP="00835AA3">
      <w:pPr>
        <w:spacing w:after="0"/>
        <w:jc w:val="both"/>
        <w:rPr>
          <w:rFonts w:asciiTheme="majorBidi" w:eastAsia="Calibri" w:hAnsiTheme="majorBidi" w:cstheme="majorBidi"/>
          <w:sz w:val="20"/>
          <w:szCs w:val="20"/>
          <w:lang w:bidi="ar-EG"/>
        </w:rPr>
      </w:pPr>
    </w:p>
    <w:p w14:paraId="66FF79FE" w14:textId="77777777" w:rsidR="007049C4" w:rsidRPr="007049C4" w:rsidRDefault="007049C4" w:rsidP="00EF6C62">
      <w:pPr>
        <w:spacing w:after="0"/>
        <w:jc w:val="both"/>
        <w:rPr>
          <w:rFonts w:asciiTheme="majorBidi" w:eastAsia="Calibri" w:hAnsiTheme="majorBidi" w:cstheme="majorBidi"/>
          <w:sz w:val="20"/>
          <w:szCs w:val="20"/>
          <w:lang w:bidi="ar-EG"/>
        </w:rPr>
      </w:pPr>
      <w:r w:rsidRPr="007049C4">
        <w:rPr>
          <w:rFonts w:ascii="Times New Roman" w:eastAsia="Calibri" w:hAnsi="Times New Roman"/>
          <w:b/>
          <w:bCs/>
          <w:sz w:val="20"/>
          <w:szCs w:val="20"/>
          <w:lang w:bidi="ar-EG"/>
        </w:rPr>
        <w:lastRenderedPageBreak/>
        <w:t>Spectrophotometric determination of hydroxylamine in urine</w:t>
      </w:r>
    </w:p>
    <w:p w14:paraId="58996AC8" w14:textId="1431CBAB" w:rsidR="00835AA3" w:rsidRPr="00835AA3" w:rsidRDefault="007049C4" w:rsidP="00EF6C62">
      <w:pPr>
        <w:spacing w:after="0"/>
        <w:jc w:val="both"/>
        <w:rPr>
          <w:rFonts w:asciiTheme="majorBidi" w:eastAsia="Calibri" w:hAnsiTheme="majorBidi" w:cstheme="majorBidi"/>
          <w:sz w:val="20"/>
          <w:szCs w:val="20"/>
          <w:lang w:bidi="ar-EG"/>
        </w:rPr>
      </w:pPr>
      <w:r w:rsidRPr="007049C4">
        <w:rPr>
          <w:rFonts w:asciiTheme="majorBidi" w:eastAsia="Calibri" w:hAnsiTheme="majorBidi" w:cstheme="majorBidi"/>
          <w:sz w:val="20"/>
          <w:szCs w:val="20"/>
          <w:lang w:bidi="ar-EG"/>
        </w:rPr>
        <w:t xml:space="preserve">A urine sample was obtained from </w:t>
      </w:r>
      <w:r w:rsidRPr="007049C4">
        <w:rPr>
          <w:rFonts w:asciiTheme="majorBidi" w:eastAsia="Calibri" w:hAnsiTheme="majorBidi" w:cstheme="majorBidi"/>
          <w:sz w:val="20"/>
          <w:szCs w:val="20"/>
          <w:lang w:val="en-GB" w:bidi="ar-EG"/>
        </w:rPr>
        <w:t>two</w:t>
      </w:r>
      <w:r w:rsidRPr="007049C4">
        <w:rPr>
          <w:rFonts w:asciiTheme="majorBidi" w:eastAsia="Calibri" w:hAnsiTheme="majorBidi" w:cstheme="majorBidi"/>
          <w:sz w:val="20"/>
          <w:szCs w:val="20"/>
          <w:lang w:bidi="ar-EG"/>
        </w:rPr>
        <w:t xml:space="preserve"> patients, i.e., an adult man </w:t>
      </w:r>
      <w:r w:rsidRPr="007049C4">
        <w:rPr>
          <w:rFonts w:asciiTheme="majorBidi" w:eastAsia="Calibri" w:hAnsiTheme="majorBidi" w:cstheme="majorBidi"/>
          <w:sz w:val="20"/>
          <w:szCs w:val="20"/>
          <w:lang w:val="en-GB" w:bidi="ar-EG"/>
        </w:rPr>
        <w:t>(32 years old)</w:t>
      </w:r>
      <w:r w:rsidRPr="007049C4">
        <w:rPr>
          <w:rFonts w:asciiTheme="majorBidi" w:eastAsia="Calibri" w:hAnsiTheme="majorBidi" w:cstheme="majorBidi"/>
          <w:sz w:val="20"/>
          <w:szCs w:val="20"/>
          <w:lang w:bidi="ar-EG"/>
        </w:rPr>
        <w:t xml:space="preserve"> and a woman </w:t>
      </w:r>
      <w:r w:rsidRPr="007049C4">
        <w:rPr>
          <w:rFonts w:asciiTheme="majorBidi" w:eastAsia="Calibri" w:hAnsiTheme="majorBidi" w:cstheme="majorBidi"/>
          <w:sz w:val="20"/>
          <w:szCs w:val="20"/>
          <w:lang w:val="en-GB" w:bidi="ar-EG"/>
        </w:rPr>
        <w:t>(24 years old)</w:t>
      </w:r>
      <w:r w:rsidRPr="007049C4">
        <w:rPr>
          <w:rFonts w:asciiTheme="majorBidi" w:eastAsia="Calibri" w:hAnsiTheme="majorBidi" w:cstheme="majorBidi"/>
          <w:sz w:val="20"/>
          <w:szCs w:val="20"/>
          <w:lang w:bidi="ar-EG"/>
        </w:rPr>
        <w:t>, who did not suffer from kidney problems. 50 mL of urine sample was concentrated to 7 mL by gentle heating and then filtrated. The filtrate (0.5 mL), 2.00 mL of ninhydrin (1 × 10</w:t>
      </w:r>
      <w:r w:rsidRPr="007049C4">
        <w:rPr>
          <w:rFonts w:asciiTheme="majorBidi" w:eastAsia="Calibri" w:hAnsiTheme="majorBidi" w:cstheme="majorBidi"/>
          <w:sz w:val="20"/>
          <w:szCs w:val="20"/>
          <w:vertAlign w:val="superscript"/>
          <w:lang w:bidi="ar-EG"/>
        </w:rPr>
        <w:t>−2</w:t>
      </w:r>
      <w:r w:rsidRPr="007049C4">
        <w:rPr>
          <w:rFonts w:asciiTheme="majorBidi" w:eastAsia="Calibri" w:hAnsiTheme="majorBidi" w:cstheme="majorBidi"/>
          <w:sz w:val="20"/>
          <w:szCs w:val="20"/>
          <w:lang w:bidi="ar-EG"/>
        </w:rPr>
        <w:t xml:space="preserve"> M) and 2.00 mL of phosphate buffer (pH 9.14) were placed in a 10 mL measuring flask using </w:t>
      </w:r>
      <w:r w:rsidRPr="007049C4">
        <w:rPr>
          <w:rFonts w:asciiTheme="majorBidi" w:eastAsiaTheme="minorHAnsi" w:hAnsiTheme="majorBidi" w:cstheme="majorBidi"/>
          <w:sz w:val="20"/>
          <w:szCs w:val="20"/>
          <w:lang w:bidi="ar-SA"/>
        </w:rPr>
        <w:t>a microburette</w:t>
      </w:r>
      <w:r w:rsidRPr="007049C4">
        <w:rPr>
          <w:rFonts w:asciiTheme="majorBidi" w:eastAsia="Calibri" w:hAnsiTheme="majorBidi" w:cstheme="majorBidi"/>
          <w:sz w:val="20"/>
          <w:szCs w:val="20"/>
          <w:lang w:bidi="ar-EG"/>
        </w:rPr>
        <w:t>. The measuring flask was heated in a water bath for 10 min at 70 °C, and the absorbance was measured against the blank at 375 nm.</w:t>
      </w:r>
    </w:p>
    <w:p w14:paraId="3E59C044" w14:textId="77777777" w:rsidR="00835AA3" w:rsidRPr="007049C4" w:rsidRDefault="00835AA3" w:rsidP="00EF6C62">
      <w:pPr>
        <w:spacing w:after="0"/>
        <w:jc w:val="both"/>
        <w:rPr>
          <w:rFonts w:ascii="Times New Roman" w:eastAsia="Calibri" w:hAnsi="Times New Roman"/>
          <w:sz w:val="20"/>
          <w:szCs w:val="20"/>
          <w:lang w:bidi="ar-EG"/>
        </w:rPr>
      </w:pPr>
    </w:p>
    <w:p w14:paraId="3928BF8E" w14:textId="77777777" w:rsidR="007049C4" w:rsidRPr="007049C4" w:rsidRDefault="007049C4" w:rsidP="00EF6C62">
      <w:pPr>
        <w:spacing w:after="0"/>
        <w:jc w:val="center"/>
        <w:rPr>
          <w:rFonts w:ascii="Times New Roman" w:eastAsia="Calibri" w:hAnsi="Times New Roman"/>
          <w:b/>
          <w:bCs/>
          <w:sz w:val="20"/>
          <w:szCs w:val="20"/>
          <w:rtl/>
          <w:lang w:bidi="ar-EG"/>
        </w:rPr>
      </w:pPr>
      <w:r w:rsidRPr="007049C4">
        <w:rPr>
          <w:rFonts w:ascii="Times New Roman" w:eastAsia="Calibri" w:hAnsi="Times New Roman"/>
          <w:b/>
          <w:bCs/>
          <w:sz w:val="20"/>
          <w:szCs w:val="20"/>
          <w:lang w:bidi="ar-EG"/>
        </w:rPr>
        <w:t>Results and Discussion</w:t>
      </w:r>
    </w:p>
    <w:p w14:paraId="6B496E2B" w14:textId="77777777" w:rsidR="007049C4" w:rsidRPr="007049C4" w:rsidRDefault="007049C4" w:rsidP="00EF6C62">
      <w:pPr>
        <w:spacing w:after="0"/>
        <w:jc w:val="both"/>
        <w:rPr>
          <w:rFonts w:ascii="Times New Roman" w:eastAsia="Calibri" w:hAnsi="Times New Roman"/>
          <w:b/>
          <w:bCs/>
          <w:sz w:val="20"/>
          <w:szCs w:val="20"/>
          <w:rtl/>
          <w:lang w:bidi="ar-EG"/>
        </w:rPr>
      </w:pPr>
      <w:r w:rsidRPr="007049C4">
        <w:rPr>
          <w:rFonts w:ascii="Times New Roman" w:eastAsia="Calibri" w:hAnsi="Times New Roman"/>
          <w:b/>
          <w:bCs/>
          <w:sz w:val="20"/>
          <w:szCs w:val="20"/>
          <w:lang w:bidi="ar-EG"/>
        </w:rPr>
        <w:t>Absorption curve</w:t>
      </w:r>
    </w:p>
    <w:p w14:paraId="5DD77FED" w14:textId="77777777" w:rsidR="007B17EE" w:rsidRDefault="007049C4" w:rsidP="00EF6C62">
      <w:pPr>
        <w:spacing w:after="0"/>
        <w:jc w:val="both"/>
        <w:rPr>
          <w:rFonts w:ascii="Times New Roman" w:eastAsia="Calibri" w:hAnsi="Times New Roman"/>
          <w:b/>
          <w:bCs/>
          <w:sz w:val="20"/>
          <w:szCs w:val="20"/>
          <w:lang w:bidi="ar-EG"/>
        </w:rPr>
      </w:pPr>
      <w:r w:rsidRPr="007049C4">
        <w:rPr>
          <w:rFonts w:ascii="Times New Roman" w:eastAsia="Calibri" w:hAnsi="Times New Roman"/>
          <w:sz w:val="20"/>
          <w:szCs w:val="20"/>
          <w:lang w:bidi="ar-EG"/>
        </w:rPr>
        <w:t>Ninhydrin was used as a new spectrophotometric reagent for the determination of hydroxylamine and hydrazine sulfate</w:t>
      </w:r>
      <w:r w:rsidRPr="007049C4">
        <w:rPr>
          <w:rFonts w:asciiTheme="majorBidi" w:eastAsia="Calibri" w:hAnsiTheme="majorBidi" w:cstheme="majorBidi"/>
          <w:sz w:val="20"/>
          <w:szCs w:val="20"/>
          <w:lang w:bidi="ar-EG"/>
        </w:rPr>
        <w:t xml:space="preserve"> on the basis of the reaction of ninhydrin with the amino group of the studied compounds, which produced</w:t>
      </w:r>
      <w:r w:rsidRPr="007049C4">
        <w:rPr>
          <w:rFonts w:ascii="Times New Roman" w:eastAsia="Calibri" w:hAnsi="Times New Roman"/>
          <w:sz w:val="20"/>
          <w:szCs w:val="20"/>
          <w:lang w:bidi="ar-EG"/>
        </w:rPr>
        <w:t xml:space="preserve"> a violet complex with hydroxylamine and a red-brown complex with hydrazine showing maximum absorbance at 375 and 425 nm, respectively, as shown in the absorption curve</w:t>
      </w:r>
      <w:r w:rsidRPr="007049C4">
        <w:rPr>
          <w:rFonts w:ascii="Times New Roman" w:eastAsia="Calibri" w:hAnsi="Times New Roman"/>
          <w:b/>
          <w:bCs/>
          <w:sz w:val="20"/>
          <w:szCs w:val="20"/>
          <w:lang w:bidi="ar-EG"/>
        </w:rPr>
        <w:t xml:space="preserve"> </w:t>
      </w:r>
      <w:r w:rsidRPr="007049C4">
        <w:rPr>
          <w:rFonts w:ascii="Times New Roman" w:eastAsia="Calibri" w:hAnsi="Times New Roman"/>
          <w:sz w:val="20"/>
          <w:szCs w:val="20"/>
          <w:lang w:bidi="ar-EG"/>
        </w:rPr>
        <w:t>depicted in</w:t>
      </w:r>
      <w:r w:rsidRPr="007049C4">
        <w:rPr>
          <w:rFonts w:ascii="Times New Roman" w:eastAsia="Calibri" w:hAnsi="Times New Roman"/>
          <w:b/>
          <w:bCs/>
          <w:sz w:val="20"/>
          <w:szCs w:val="20"/>
          <w:lang w:bidi="ar-EG"/>
        </w:rPr>
        <w:t xml:space="preserve"> </w:t>
      </w:r>
      <w:r w:rsidRPr="007049C4">
        <w:rPr>
          <w:rFonts w:ascii="Times New Roman" w:eastAsia="Calibri" w:hAnsi="Times New Roman"/>
          <w:sz w:val="20"/>
          <w:szCs w:val="20"/>
          <w:lang w:bidi="ar-EG"/>
        </w:rPr>
        <w:t>Figure 2</w:t>
      </w:r>
      <w:r w:rsidRPr="007049C4">
        <w:rPr>
          <w:rFonts w:ascii="Times New Roman" w:eastAsia="Calibri" w:hAnsi="Times New Roman"/>
          <w:b/>
          <w:bCs/>
          <w:sz w:val="20"/>
          <w:szCs w:val="20"/>
          <w:lang w:bidi="ar-EG"/>
        </w:rPr>
        <w:t>.</w:t>
      </w:r>
    </w:p>
    <w:p w14:paraId="611BAC2B" w14:textId="77777777" w:rsidR="002241A9" w:rsidRDefault="002241A9" w:rsidP="00EF6C62">
      <w:pPr>
        <w:spacing w:after="0"/>
        <w:jc w:val="both"/>
        <w:rPr>
          <w:rFonts w:ascii="Times New Roman" w:eastAsia="Calibri" w:hAnsi="Times New Roman"/>
          <w:b/>
          <w:bCs/>
          <w:sz w:val="20"/>
          <w:szCs w:val="20"/>
          <w:lang w:bidi="ar-EG"/>
        </w:rPr>
      </w:pPr>
    </w:p>
    <w:p w14:paraId="49CDF7D9" w14:textId="4809ACA2" w:rsidR="00B926BF" w:rsidRDefault="00B926BF" w:rsidP="00EF6C62">
      <w:pPr>
        <w:spacing w:after="0"/>
        <w:jc w:val="both"/>
        <w:rPr>
          <w:rFonts w:ascii="Times New Roman" w:eastAsia="Calibri" w:hAnsi="Times New Roman"/>
          <w:b/>
          <w:bCs/>
          <w:sz w:val="20"/>
          <w:szCs w:val="20"/>
          <w:lang w:bidi="ar-EG"/>
        </w:rPr>
        <w:sectPr w:rsidR="00B926BF" w:rsidSect="003463C9">
          <w:headerReference w:type="even" r:id="rId22"/>
          <w:headerReference w:type="default" r:id="rId23"/>
          <w:footerReference w:type="even" r:id="rId24"/>
          <w:headerReference w:type="first" r:id="rId25"/>
          <w:type w:val="continuous"/>
          <w:pgSz w:w="12240" w:h="15840" w:code="1"/>
          <w:pgMar w:top="1800" w:right="1469" w:bottom="1699" w:left="1440" w:header="706" w:footer="706" w:gutter="0"/>
          <w:pgNumType w:start="1"/>
          <w:cols w:num="2" w:space="403"/>
          <w:docGrid w:linePitch="360"/>
        </w:sectPr>
      </w:pPr>
    </w:p>
    <w:p w14:paraId="3356E30A" w14:textId="11898577" w:rsidR="001A0192" w:rsidRPr="00B926BF" w:rsidRDefault="009C7DCB" w:rsidP="00B926BF">
      <w:pPr>
        <w:spacing w:before="120" w:after="0"/>
        <w:jc w:val="center"/>
        <w:rPr>
          <w:rFonts w:asciiTheme="majorBidi" w:eastAsiaTheme="minorHAnsi" w:hAnsiTheme="majorBidi" w:cstheme="majorBidi"/>
          <w:sz w:val="20"/>
          <w:szCs w:val="20"/>
          <w:lang w:bidi="ar-EG"/>
        </w:rPr>
        <w:sectPr w:rsidR="001A0192" w:rsidRPr="00B926BF" w:rsidSect="00033E93">
          <w:type w:val="continuous"/>
          <w:pgSz w:w="12240" w:h="15840" w:code="1"/>
          <w:pgMar w:top="1800" w:right="1469" w:bottom="1699" w:left="1440" w:header="706" w:footer="706" w:gutter="0"/>
          <w:pgNumType w:start="1"/>
          <w:cols w:space="403"/>
          <w:docGrid w:linePitch="360"/>
        </w:sectPr>
      </w:pPr>
      <w:r>
        <w:rPr>
          <w:noProof/>
        </w:rPr>
        <mc:AlternateContent>
          <mc:Choice Requires="wpg">
            <w:drawing>
              <wp:anchor distT="0" distB="0" distL="114300" distR="114300" simplePos="0" relativeHeight="251664384" behindDoc="0" locked="0" layoutInCell="1" allowOverlap="1" wp14:anchorId="044926D7" wp14:editId="11CB5600">
                <wp:simplePos x="0" y="0"/>
                <wp:positionH relativeFrom="column">
                  <wp:posOffset>0</wp:posOffset>
                </wp:positionH>
                <wp:positionV relativeFrom="paragraph">
                  <wp:posOffset>2540</wp:posOffset>
                </wp:positionV>
                <wp:extent cx="5880100" cy="2349500"/>
                <wp:effectExtent l="0" t="0" r="6350" b="12700"/>
                <wp:wrapTopAndBottom/>
                <wp:docPr id="58" name="Group 8"/>
                <wp:cNvGraphicFramePr/>
                <a:graphic xmlns:a="http://schemas.openxmlformats.org/drawingml/2006/main">
                  <a:graphicData uri="http://schemas.microsoft.com/office/word/2010/wordprocessingGroup">
                    <wpg:wgp>
                      <wpg:cNvGrpSpPr/>
                      <wpg:grpSpPr>
                        <a:xfrm>
                          <a:off x="0" y="0"/>
                          <a:ext cx="5880100" cy="2349500"/>
                          <a:chOff x="0" y="0"/>
                          <a:chExt cx="5180233" cy="2056833"/>
                        </a:xfrm>
                      </wpg:grpSpPr>
                      <wpg:graphicFrame>
                        <wpg:cNvPr id="59" name="Chart 59"/>
                        <wpg:cNvFrPr/>
                        <wpg:xfrm>
                          <a:off x="0" y="1338"/>
                          <a:ext cx="2450465" cy="2055495"/>
                        </wpg:xfrm>
                        <a:graphic>
                          <a:graphicData uri="http://schemas.openxmlformats.org/drawingml/2006/chart">
                            <c:chart xmlns:c="http://schemas.openxmlformats.org/drawingml/2006/chart" xmlns:r="http://schemas.openxmlformats.org/officeDocument/2006/relationships" r:id="rId26"/>
                          </a:graphicData>
                        </a:graphic>
                      </wpg:graphicFrame>
                      <wpg:graphicFrame>
                        <wpg:cNvPr id="60" name="Chart 60"/>
                        <wpg:cNvFrPr/>
                        <wpg:xfrm>
                          <a:off x="2729133" y="0"/>
                          <a:ext cx="2451100" cy="2055495"/>
                        </wpg:xfrm>
                        <a:graphic>
                          <a:graphicData uri="http://schemas.openxmlformats.org/drawingml/2006/chart">
                            <c:chart xmlns:c="http://schemas.openxmlformats.org/drawingml/2006/chart" xmlns:r="http://schemas.openxmlformats.org/officeDocument/2006/relationships" r:id="rId27"/>
                          </a:graphicData>
                        </a:graphic>
                      </wpg:graphicFrame>
                    </wpg:wgp>
                  </a:graphicData>
                </a:graphic>
              </wp:anchor>
            </w:drawing>
          </mc:Choice>
          <mc:Fallback>
            <w:pict>
              <v:group w14:anchorId="38B2A052" id="Group 8" o:spid="_x0000_s1026" style="position:absolute;margin-left:0;margin-top:.2pt;width:463pt;height:185pt;z-index:251664384" coordsize="51802,20568" o:gfxdata="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59" o:spid="_x0000_s1027" type="#_x0000_t75" style="position:absolute;left:-53;top:-53;width:24595;height:206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">
                  <v:imagedata r:id="rId28" o:title=""/>
                  <o:lock v:ext="edit" aspectratio="f"/>
                </v:shape>
                <v:shape id="Chart 60" o:spid="_x0000_s1028" type="#_x0000_t75" style="position:absolute;left:27228;top:-53;width:24650;height:206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">
                  <v:imagedata r:id="rId29" o:title=""/>
                  <o:lock v:ext="edit" aspectratio="f"/>
                </v:shape>
                <w10:wrap type="topAndBottom"/>
              </v:group>
              <o:OLEObject Type="Embed" ProgID="Excel.Chart.8" ShapeID="Chart 59" DrawAspect="Content" ObjectID="_1720644151" r:id="rId30">
                <o:FieldCodes>\s</o:FieldCodes>
              </o:OLEObject>
              <o:OLEObject Type="Embed" ProgID="Excel.Chart.8" ShapeID="Chart 60" DrawAspect="Content" ObjectID="_1720644152" r:id="rId31">
                <o:FieldCodes>\s</o:FieldCodes>
              </o:OLEObject>
            </w:pict>
          </mc:Fallback>
        </mc:AlternateContent>
      </w:r>
      <w:r w:rsidR="007049C4" w:rsidRPr="007049C4">
        <w:rPr>
          <w:rFonts w:asciiTheme="majorBidi" w:eastAsiaTheme="minorHAnsi" w:hAnsiTheme="majorBidi" w:cstheme="majorBidi"/>
          <w:sz w:val="20"/>
          <w:szCs w:val="20"/>
          <w:lang w:bidi="ar-EG"/>
        </w:rPr>
        <w:t xml:space="preserve">Figure 2. </w:t>
      </w:r>
      <w:r w:rsidR="00E90F43">
        <w:rPr>
          <w:rFonts w:asciiTheme="majorBidi" w:eastAsiaTheme="minorHAnsi" w:hAnsiTheme="majorBidi" w:cstheme="majorBidi"/>
          <w:sz w:val="20"/>
          <w:szCs w:val="20"/>
          <w:lang w:bidi="ar-EG"/>
        </w:rPr>
        <w:t xml:space="preserve"> </w:t>
      </w:r>
      <w:r w:rsidR="007049C4" w:rsidRPr="007049C4">
        <w:rPr>
          <w:rFonts w:asciiTheme="majorBidi" w:eastAsiaTheme="minorHAnsi" w:hAnsiTheme="majorBidi" w:cstheme="majorBidi"/>
          <w:sz w:val="20"/>
          <w:szCs w:val="20"/>
          <w:lang w:bidi="ar-EG"/>
        </w:rPr>
        <w:t>Absorption curve</w:t>
      </w:r>
      <w:r w:rsidR="007049C4" w:rsidRPr="007049C4">
        <w:rPr>
          <w:rFonts w:asciiTheme="majorBidi" w:eastAsiaTheme="minorHAnsi" w:hAnsiTheme="majorBidi" w:cstheme="majorBidi"/>
          <w:sz w:val="20"/>
          <w:szCs w:val="20"/>
          <w:lang w:val="en-GB" w:bidi="ar-EG"/>
        </w:rPr>
        <w:t>s</w:t>
      </w:r>
      <w:r w:rsidR="007049C4" w:rsidRPr="007049C4">
        <w:rPr>
          <w:rFonts w:asciiTheme="majorBidi" w:eastAsiaTheme="minorHAnsi" w:hAnsiTheme="majorBidi" w:cstheme="majorBidi"/>
          <w:sz w:val="20"/>
          <w:szCs w:val="20"/>
          <w:lang w:bidi="ar-EG"/>
        </w:rPr>
        <w:t xml:space="preserve"> </w:t>
      </w:r>
      <w:r w:rsidR="007049C4" w:rsidRPr="007049C4">
        <w:rPr>
          <w:rFonts w:asciiTheme="majorBidi" w:eastAsiaTheme="minorHAnsi" w:hAnsiTheme="majorBidi" w:cstheme="majorBidi"/>
          <w:sz w:val="20"/>
          <w:szCs w:val="20"/>
          <w:lang w:val="en-GB" w:bidi="ar-EG"/>
        </w:rPr>
        <w:t xml:space="preserve">for the complexes of ninhydrin with </w:t>
      </w:r>
      <w:r w:rsidR="007049C4" w:rsidRPr="007049C4">
        <w:rPr>
          <w:rFonts w:asciiTheme="majorBidi" w:eastAsiaTheme="minorHAnsi" w:hAnsiTheme="majorBidi" w:cstheme="majorBidi"/>
          <w:sz w:val="20"/>
          <w:szCs w:val="20"/>
          <w:lang w:bidi="ar-EG"/>
        </w:rPr>
        <w:t>(a) hydroxylamine</w:t>
      </w:r>
      <w:r w:rsidR="007049C4" w:rsidRPr="007049C4">
        <w:rPr>
          <w:rFonts w:asciiTheme="majorBidi" w:eastAsiaTheme="minorHAnsi" w:hAnsiTheme="majorBidi" w:cstheme="majorBidi"/>
          <w:sz w:val="20"/>
          <w:szCs w:val="20"/>
          <w:lang w:val="en-GB" w:bidi="ar-EG"/>
        </w:rPr>
        <w:t xml:space="preserve"> </w:t>
      </w:r>
      <w:r w:rsidR="007049C4" w:rsidRPr="007049C4">
        <w:rPr>
          <w:rFonts w:asciiTheme="majorBidi" w:eastAsiaTheme="minorHAnsi" w:hAnsiTheme="majorBidi" w:cstheme="majorBidi"/>
          <w:sz w:val="20"/>
          <w:szCs w:val="20"/>
          <w:lang w:bidi="ar-EG"/>
        </w:rPr>
        <w:t>and</w:t>
      </w:r>
      <w:r w:rsidR="007049C4" w:rsidRPr="007049C4">
        <w:rPr>
          <w:rFonts w:asciiTheme="majorBidi" w:eastAsiaTheme="minorHAnsi" w:hAnsiTheme="majorBidi" w:cstheme="majorBidi"/>
          <w:sz w:val="20"/>
          <w:szCs w:val="20"/>
          <w:lang w:val="en-GB" w:bidi="ar-EG"/>
        </w:rPr>
        <w:t xml:space="preserve"> </w:t>
      </w:r>
      <w:r w:rsidR="007049C4" w:rsidRPr="007049C4">
        <w:rPr>
          <w:rFonts w:asciiTheme="majorBidi" w:eastAsiaTheme="minorHAnsi" w:hAnsiTheme="majorBidi" w:cstheme="majorBidi"/>
          <w:sz w:val="20"/>
          <w:szCs w:val="20"/>
          <w:lang w:bidi="ar-EG"/>
        </w:rPr>
        <w:t>(b) hydrazine</w:t>
      </w:r>
    </w:p>
    <w:p w14:paraId="6E0C157C" w14:textId="77777777" w:rsidR="009C7DCB" w:rsidRPr="007049C4" w:rsidRDefault="009C7DCB" w:rsidP="002241A9">
      <w:pPr>
        <w:spacing w:after="0"/>
        <w:rPr>
          <w:rFonts w:asciiTheme="majorBidi" w:eastAsiaTheme="minorHAnsi" w:hAnsiTheme="majorBidi" w:cstheme="majorBidi"/>
          <w:sz w:val="20"/>
          <w:szCs w:val="20"/>
          <w:lang w:val="en-GB" w:bidi="ar-EG"/>
        </w:rPr>
      </w:pPr>
    </w:p>
    <w:p w14:paraId="09F96CBB" w14:textId="6392912E" w:rsidR="00B926BF" w:rsidRDefault="00B926BF" w:rsidP="00EF6C62">
      <w:pPr>
        <w:spacing w:after="0"/>
        <w:rPr>
          <w:rFonts w:ascii="Times New Roman" w:eastAsia="Calibri" w:hAnsi="Times New Roman"/>
          <w:b/>
          <w:bCs/>
          <w:sz w:val="20"/>
          <w:szCs w:val="20"/>
          <w:lang w:bidi="ar-EG"/>
        </w:rPr>
        <w:sectPr w:rsidR="00B926BF" w:rsidSect="00033E93">
          <w:type w:val="continuous"/>
          <w:pgSz w:w="12240" w:h="15840" w:code="1"/>
          <w:pgMar w:top="1800" w:right="1469" w:bottom="1699" w:left="1440" w:header="706" w:footer="706" w:gutter="0"/>
          <w:pgNumType w:start="1"/>
          <w:cols w:space="403"/>
          <w:docGrid w:linePitch="360"/>
        </w:sectPr>
      </w:pPr>
    </w:p>
    <w:p w14:paraId="3C2D2976" w14:textId="77777777" w:rsidR="007049C4" w:rsidRPr="007049C4" w:rsidRDefault="007049C4" w:rsidP="00EF6C62">
      <w:pPr>
        <w:spacing w:after="0"/>
        <w:rPr>
          <w:rFonts w:ascii="Times New Roman" w:eastAsia="Calibri" w:hAnsi="Times New Roman"/>
          <w:b/>
          <w:bCs/>
          <w:sz w:val="20"/>
          <w:szCs w:val="20"/>
          <w:lang w:bidi="ar-EG"/>
        </w:rPr>
      </w:pPr>
      <w:r w:rsidRPr="007049C4">
        <w:rPr>
          <w:rFonts w:ascii="Times New Roman" w:eastAsia="Calibri" w:hAnsi="Times New Roman"/>
          <w:b/>
          <w:bCs/>
          <w:sz w:val="20"/>
          <w:szCs w:val="20"/>
          <w:lang w:bidi="ar-EG"/>
        </w:rPr>
        <w:t>Effect of pH and buffer solutions</w:t>
      </w:r>
    </w:p>
    <w:p w14:paraId="2B9C6E15" w14:textId="0DEE0FD9" w:rsidR="007049C4" w:rsidRPr="007049C4" w:rsidRDefault="007049C4" w:rsidP="00066493">
      <w:pPr>
        <w:spacing w:after="0"/>
        <w:jc w:val="both"/>
        <w:rPr>
          <w:rFonts w:asciiTheme="majorBidi" w:eastAsiaTheme="minorHAnsi" w:hAnsiTheme="majorBidi" w:cstheme="majorBidi"/>
          <w:sz w:val="20"/>
          <w:szCs w:val="20"/>
          <w:lang w:bidi="ar-EG"/>
        </w:rPr>
      </w:pPr>
      <w:r w:rsidRPr="007049C4">
        <w:rPr>
          <w:rFonts w:ascii="Times New Roman" w:eastAsia="Calibri" w:hAnsi="Times New Roman"/>
          <w:sz w:val="20"/>
          <w:szCs w:val="20"/>
          <w:lang w:bidi="ar-EG"/>
        </w:rPr>
        <w:t>The influence of pH on the formation of complexes between</w:t>
      </w:r>
      <w:r w:rsidRPr="007049C4">
        <w:rPr>
          <w:rFonts w:asciiTheme="majorBidi" w:eastAsiaTheme="minorHAnsi" w:hAnsiTheme="majorBidi" w:cstheme="majorBidi"/>
          <w:sz w:val="20"/>
          <w:szCs w:val="20"/>
          <w:lang w:bidi="ar-EG"/>
        </w:rPr>
        <w:t xml:space="preserve"> ninhydrin and hydroxylamine or hydrazine was studied in a pH range of 1.26</w:t>
      </w:r>
      <w:r w:rsidRPr="007049C4">
        <w:rPr>
          <w:rFonts w:asciiTheme="majorBidi" w:eastAsia="Calibri" w:hAnsiTheme="majorBidi" w:cstheme="majorBidi"/>
          <w:sz w:val="20"/>
          <w:szCs w:val="20"/>
          <w:lang w:bidi="ar-EG"/>
        </w:rPr>
        <w:t>–</w:t>
      </w:r>
      <w:r w:rsidRPr="007049C4">
        <w:rPr>
          <w:rFonts w:asciiTheme="majorBidi" w:eastAsiaTheme="minorHAnsi" w:hAnsiTheme="majorBidi" w:cstheme="majorBidi"/>
          <w:sz w:val="20"/>
          <w:szCs w:val="20"/>
          <w:lang w:bidi="ar-EG"/>
        </w:rPr>
        <w:t xml:space="preserve">11 </w:t>
      </w:r>
      <w:r w:rsidRPr="007049C4">
        <w:rPr>
          <w:rFonts w:ascii="Times New Roman" w:eastAsiaTheme="minorHAnsi" w:hAnsi="Times New Roman"/>
          <w:sz w:val="20"/>
          <w:szCs w:val="20"/>
          <w:lang w:bidi="ar-SA"/>
        </w:rPr>
        <w:t>using 0.1 M NaOH and 0.1 M HCl solutions</w:t>
      </w:r>
      <w:r w:rsidRPr="007049C4">
        <w:rPr>
          <w:rFonts w:asciiTheme="majorBidi" w:eastAsiaTheme="minorHAnsi" w:hAnsiTheme="majorBidi" w:cstheme="majorBidi"/>
          <w:sz w:val="20"/>
          <w:szCs w:val="20"/>
          <w:lang w:bidi="ar-EG"/>
        </w:rPr>
        <w:t xml:space="preserve">. The pH required for complete complex formation ranged between 9 and 11. To adjust the pH, the influence of different buffer solutions </w:t>
      </w:r>
      <w:r w:rsidRPr="007049C4">
        <w:rPr>
          <w:rFonts w:asciiTheme="majorBidi" w:eastAsiaTheme="minorHAnsi" w:hAnsiTheme="majorBidi" w:cstheme="majorBidi"/>
          <w:sz w:val="20"/>
          <w:szCs w:val="20"/>
          <w:lang w:bidi="ar-EG"/>
        </w:rPr>
        <w:t xml:space="preserve">(universal, phosphate, and borate buffers) was studied. The maximum absorbance and color </w:t>
      </w:r>
      <w:r w:rsidR="006A55E1">
        <w:rPr>
          <w:rFonts w:asciiTheme="majorBidi" w:eastAsiaTheme="minorHAnsi" w:hAnsiTheme="majorBidi" w:cstheme="majorBidi"/>
          <w:sz w:val="20"/>
          <w:szCs w:val="20"/>
          <w:lang w:bidi="ar-EG"/>
        </w:rPr>
        <w:t>I</w:t>
      </w:r>
      <w:r w:rsidRPr="007049C4">
        <w:rPr>
          <w:rFonts w:asciiTheme="majorBidi" w:eastAsiaTheme="minorHAnsi" w:hAnsiTheme="majorBidi" w:cstheme="majorBidi"/>
          <w:sz w:val="20"/>
          <w:szCs w:val="20"/>
          <w:lang w:bidi="ar-EG"/>
        </w:rPr>
        <w:t>ntensity of the complex was attained using the phosphate buffer at</w:t>
      </w:r>
      <w:r w:rsidRPr="007049C4">
        <w:rPr>
          <w:rFonts w:asciiTheme="majorBidi" w:eastAsiaTheme="minorHAnsi" w:hAnsiTheme="majorBidi" w:cstheme="majorBidi"/>
          <w:sz w:val="20"/>
          <w:szCs w:val="20"/>
          <w:lang w:val="en-GB" w:bidi="ar-EG"/>
        </w:rPr>
        <w:t xml:space="preserve"> </w:t>
      </w:r>
      <w:r w:rsidRPr="007049C4">
        <w:rPr>
          <w:rFonts w:asciiTheme="majorBidi" w:eastAsiaTheme="minorHAnsi" w:hAnsiTheme="majorBidi" w:cstheme="majorBidi"/>
          <w:sz w:val="20"/>
          <w:szCs w:val="20"/>
          <w:lang w:bidi="ar-EG"/>
        </w:rPr>
        <w:t>pH</w:t>
      </w:r>
      <w:r w:rsidRPr="007049C4">
        <w:rPr>
          <w:rFonts w:asciiTheme="majorBidi" w:eastAsiaTheme="minorHAnsi" w:hAnsiTheme="majorBidi" w:cstheme="majorBidi"/>
          <w:sz w:val="20"/>
          <w:szCs w:val="20"/>
          <w:lang w:val="en-GB" w:bidi="ar-EG"/>
        </w:rPr>
        <w:t xml:space="preserve"> </w:t>
      </w:r>
      <w:r w:rsidRPr="007049C4">
        <w:rPr>
          <w:rFonts w:asciiTheme="majorBidi" w:eastAsiaTheme="minorHAnsi" w:hAnsiTheme="majorBidi" w:cstheme="majorBidi"/>
          <w:sz w:val="20"/>
          <w:szCs w:val="20"/>
          <w:lang w:bidi="ar-EG"/>
        </w:rPr>
        <w:t>9.14 for hydroxylamine and at pH 9 for hydrazine, and 2.00 mL of phosphate buffer gave the maximum absorbanc</w:t>
      </w:r>
      <w:r w:rsidRPr="007049C4">
        <w:rPr>
          <w:rFonts w:asciiTheme="majorBidi" w:eastAsiaTheme="minorHAnsi" w:hAnsiTheme="majorBidi" w:cstheme="majorBidi"/>
          <w:sz w:val="20"/>
          <w:szCs w:val="20"/>
          <w:lang w:val="en-GB" w:bidi="ar-EG"/>
        </w:rPr>
        <w:t>e</w:t>
      </w:r>
      <w:r w:rsidRPr="007049C4">
        <w:rPr>
          <w:rFonts w:asciiTheme="majorBidi" w:eastAsiaTheme="minorHAnsi" w:hAnsiTheme="majorBidi" w:cstheme="majorBidi"/>
          <w:sz w:val="20"/>
          <w:szCs w:val="20"/>
          <w:lang w:bidi="ar-EG"/>
        </w:rPr>
        <w:t>. Figure 3 illustrates the results.</w:t>
      </w:r>
    </w:p>
    <w:p w14:paraId="40CD0452" w14:textId="77777777" w:rsidR="0098642E" w:rsidRDefault="0098642E" w:rsidP="00066493">
      <w:pPr>
        <w:spacing w:after="0"/>
        <w:rPr>
          <w:rFonts w:asciiTheme="majorBidi" w:eastAsiaTheme="minorHAnsi" w:hAnsiTheme="majorBidi" w:cstheme="majorBidi"/>
          <w:sz w:val="20"/>
          <w:szCs w:val="20"/>
          <w:lang w:bidi="ar-EG"/>
        </w:rPr>
        <w:sectPr w:rsidR="0098642E" w:rsidSect="0098642E">
          <w:type w:val="continuous"/>
          <w:pgSz w:w="12240" w:h="15840" w:code="1"/>
          <w:pgMar w:top="1800" w:right="1469" w:bottom="1699" w:left="1440" w:header="706" w:footer="706" w:gutter="0"/>
          <w:pgNumType w:start="1"/>
          <w:cols w:num="2" w:space="403"/>
          <w:docGrid w:linePitch="360"/>
        </w:sectPr>
      </w:pPr>
    </w:p>
    <w:p w14:paraId="20916019" w14:textId="77777777" w:rsidR="00352802" w:rsidRDefault="00352802" w:rsidP="00066493">
      <w:pPr>
        <w:spacing w:after="0"/>
        <w:rPr>
          <w:rFonts w:asciiTheme="majorBidi" w:eastAsiaTheme="minorHAnsi" w:hAnsiTheme="majorBidi" w:cstheme="majorBidi"/>
          <w:sz w:val="20"/>
          <w:szCs w:val="20"/>
          <w:lang w:bidi="ar-EG"/>
        </w:rPr>
        <w:sectPr w:rsidR="00352802" w:rsidSect="003463C9">
          <w:type w:val="continuous"/>
          <w:pgSz w:w="12240" w:h="15840" w:code="1"/>
          <w:pgMar w:top="1800" w:right="1469" w:bottom="1699" w:left="1440" w:header="706" w:footer="706" w:gutter="0"/>
          <w:pgNumType w:start="1"/>
          <w:cols w:num="2" w:space="403"/>
          <w:docGrid w:linePitch="360"/>
        </w:sectPr>
      </w:pPr>
    </w:p>
    <w:p w14:paraId="5C001C65" w14:textId="4EF09314" w:rsidR="007049C4" w:rsidRPr="007049C4" w:rsidRDefault="00352802" w:rsidP="00E90F43">
      <w:pPr>
        <w:spacing w:before="120" w:after="0"/>
        <w:ind w:left="900" w:hanging="900"/>
        <w:rPr>
          <w:rFonts w:asciiTheme="majorBidi" w:eastAsiaTheme="minorHAnsi" w:hAnsiTheme="majorBidi" w:cstheme="majorBidi"/>
          <w:sz w:val="20"/>
          <w:szCs w:val="20"/>
          <w:lang w:bidi="ar-EG"/>
        </w:rPr>
      </w:pPr>
      <w:r>
        <w:rPr>
          <w:noProof/>
        </w:rPr>
        <w:lastRenderedPageBreak/>
        <mc:AlternateContent>
          <mc:Choice Requires="wpg">
            <w:drawing>
              <wp:anchor distT="0" distB="0" distL="114300" distR="114300" simplePos="0" relativeHeight="251665408" behindDoc="0" locked="0" layoutInCell="1" allowOverlap="1" wp14:anchorId="0B4C17A5" wp14:editId="14C70D54">
                <wp:simplePos x="0" y="0"/>
                <wp:positionH relativeFrom="column">
                  <wp:posOffset>0</wp:posOffset>
                </wp:positionH>
                <wp:positionV relativeFrom="paragraph">
                  <wp:posOffset>0</wp:posOffset>
                </wp:positionV>
                <wp:extent cx="5854700" cy="2501900"/>
                <wp:effectExtent l="0" t="0" r="12700" b="12700"/>
                <wp:wrapTopAndBottom/>
                <wp:docPr id="66" name="Group 1"/>
                <wp:cNvGraphicFramePr/>
                <a:graphic xmlns:a="http://schemas.openxmlformats.org/drawingml/2006/main">
                  <a:graphicData uri="http://schemas.microsoft.com/office/word/2010/wordprocessingGroup">
                    <wpg:wgp>
                      <wpg:cNvGrpSpPr/>
                      <wpg:grpSpPr>
                        <a:xfrm>
                          <a:off x="0" y="0"/>
                          <a:ext cx="5854700" cy="2501900"/>
                          <a:chOff x="0" y="0"/>
                          <a:chExt cx="5090167" cy="2055496"/>
                        </a:xfrm>
                      </wpg:grpSpPr>
                      <wpg:graphicFrame>
                        <wpg:cNvPr id="67" name="Chart 67"/>
                        <wpg:cNvFrPr/>
                        <wpg:xfrm>
                          <a:off x="0" y="1"/>
                          <a:ext cx="2451100" cy="2055495"/>
                        </wpg:xfrm>
                        <a:graphic>
                          <a:graphicData uri="http://schemas.openxmlformats.org/drawingml/2006/chart">
                            <c:chart xmlns:c="http://schemas.openxmlformats.org/drawingml/2006/chart" xmlns:r="http://schemas.openxmlformats.org/officeDocument/2006/relationships" r:id="rId32"/>
                          </a:graphicData>
                        </a:graphic>
                      </wpg:graphicFrame>
                      <wpg:graphicFrame>
                        <wpg:cNvPr id="68" name="Chart 68"/>
                        <wpg:cNvFrPr/>
                        <wpg:xfrm>
                          <a:off x="2644782" y="0"/>
                          <a:ext cx="2445385" cy="2055495"/>
                        </wpg:xfrm>
                        <a:graphic>
                          <a:graphicData uri="http://schemas.openxmlformats.org/drawingml/2006/chart">
                            <c:chart xmlns:c="http://schemas.openxmlformats.org/drawingml/2006/chart" xmlns:r="http://schemas.openxmlformats.org/officeDocument/2006/relationships" r:id="rId33"/>
                          </a:graphicData>
                        </a:graphic>
                      </wpg:graphicFrame>
                    </wpg:wgp>
                  </a:graphicData>
                </a:graphic>
              </wp:anchor>
            </w:drawing>
          </mc:Choice>
          <mc:Fallback>
            <w:pict>
              <v:group w14:anchorId="2B2A6D85" id="Group 1" o:spid="_x0000_s1026" style="position:absolute;margin-left:0;margin-top:0;width:461pt;height:197pt;z-index:251665408" coordsize="50901,20554" o:gfxdata="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">
                <v:shape id="Chart 67" o:spid="_x0000_s1027" type="#_x0000_t75" style="position:absolute;left:-53;top:-50;width:24591;height:206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">
                  <v:imagedata r:id="rId34" o:title=""/>
                  <o:lock v:ext="edit" aspectratio="f"/>
                </v:shape>
                <v:shape id="Chart 68" o:spid="_x0000_s1028" type="#_x0000_t75" style="position:absolute;left:26393;top:-50;width:24539;height:206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">
                  <v:imagedata r:id="rId35" o:title=""/>
                  <o:lock v:ext="edit" aspectratio="f"/>
                </v:shape>
                <w10:wrap type="topAndBottom"/>
              </v:group>
              <o:OLEObject Type="Embed" ProgID="Excel.Chart.8" ShapeID="Chart 67" DrawAspect="Content" ObjectID="_1720644160" r:id="rId36">
                <o:FieldCodes>\s</o:FieldCodes>
              </o:OLEObject>
              <o:OLEObject Type="Embed" ProgID="Excel.Chart.8" ShapeID="Chart 68" DrawAspect="Content" ObjectID="_1720644161" r:id="rId37">
                <o:FieldCodes>\s</o:FieldCodes>
              </o:OLEObject>
            </w:pict>
          </mc:Fallback>
        </mc:AlternateContent>
      </w:r>
      <w:r w:rsidR="00891A0D">
        <w:rPr>
          <w:rFonts w:asciiTheme="majorBidi" w:eastAsiaTheme="minorHAnsi" w:hAnsiTheme="majorBidi" w:cstheme="majorBidi"/>
          <w:sz w:val="20"/>
          <w:szCs w:val="20"/>
          <w:lang w:bidi="ar-EG"/>
        </w:rPr>
        <w:t>F</w:t>
      </w:r>
      <w:r w:rsidR="007049C4" w:rsidRPr="007049C4">
        <w:rPr>
          <w:rFonts w:asciiTheme="majorBidi" w:eastAsiaTheme="minorHAnsi" w:hAnsiTheme="majorBidi" w:cstheme="majorBidi"/>
          <w:sz w:val="20"/>
          <w:szCs w:val="20"/>
          <w:lang w:bidi="ar-EG"/>
        </w:rPr>
        <w:t xml:space="preserve">igure 3. </w:t>
      </w:r>
      <w:r w:rsidR="00E90F43">
        <w:rPr>
          <w:rFonts w:asciiTheme="majorBidi" w:eastAsiaTheme="minorHAnsi" w:hAnsiTheme="majorBidi" w:cstheme="majorBidi"/>
          <w:sz w:val="20"/>
          <w:szCs w:val="20"/>
          <w:lang w:bidi="ar-EG"/>
        </w:rPr>
        <w:tab/>
      </w:r>
      <w:r w:rsidR="007049C4" w:rsidRPr="007049C4">
        <w:rPr>
          <w:rFonts w:asciiTheme="majorBidi" w:eastAsiaTheme="minorHAnsi" w:hAnsiTheme="majorBidi" w:cstheme="majorBidi"/>
          <w:sz w:val="20"/>
          <w:szCs w:val="20"/>
          <w:lang w:bidi="ar-EG"/>
        </w:rPr>
        <w:t>Effect of (a) pH and (b) phosphate buffer on the formation of hydroxylamine and hydrazine complex</w:t>
      </w:r>
      <w:r w:rsidR="007049C4" w:rsidRPr="007049C4">
        <w:rPr>
          <w:rFonts w:asciiTheme="majorBidi" w:eastAsiaTheme="minorHAnsi" w:hAnsiTheme="majorBidi" w:cstheme="majorBidi"/>
          <w:sz w:val="20"/>
          <w:szCs w:val="20"/>
          <w:lang w:val="en-GB" w:bidi="ar-EG"/>
        </w:rPr>
        <w:t>es</w:t>
      </w:r>
      <w:r w:rsidR="007049C4" w:rsidRPr="007049C4">
        <w:rPr>
          <w:rFonts w:asciiTheme="majorBidi" w:eastAsiaTheme="minorHAnsi" w:hAnsiTheme="majorBidi" w:cstheme="majorBidi"/>
          <w:sz w:val="20"/>
          <w:szCs w:val="20"/>
          <w:lang w:bidi="ar-EG"/>
        </w:rPr>
        <w:t xml:space="preserve"> with ninhydrin</w:t>
      </w:r>
    </w:p>
    <w:p w14:paraId="0B4E24A3" w14:textId="77777777" w:rsidR="007049C4" w:rsidRPr="007049C4" w:rsidRDefault="007049C4" w:rsidP="00352802">
      <w:pPr>
        <w:spacing w:after="0"/>
        <w:jc w:val="both"/>
        <w:rPr>
          <w:rFonts w:asciiTheme="majorBidi" w:eastAsiaTheme="minorHAnsi" w:hAnsiTheme="majorBidi" w:cstheme="majorBidi"/>
          <w:sz w:val="20"/>
          <w:szCs w:val="20"/>
          <w:lang w:bidi="ar-EG"/>
        </w:rPr>
      </w:pPr>
    </w:p>
    <w:p w14:paraId="3B907FD4" w14:textId="1FB8EDB3" w:rsidR="00E90F43" w:rsidRDefault="00E90F43" w:rsidP="00352802">
      <w:pPr>
        <w:tabs>
          <w:tab w:val="left" w:pos="3060"/>
        </w:tabs>
        <w:spacing w:after="0"/>
        <w:rPr>
          <w:rFonts w:asciiTheme="majorBidi" w:eastAsiaTheme="minorHAnsi" w:hAnsiTheme="majorBidi" w:cstheme="majorBidi"/>
          <w:b/>
          <w:bCs/>
          <w:sz w:val="20"/>
          <w:szCs w:val="20"/>
          <w:lang w:bidi="ar-EG"/>
        </w:rPr>
        <w:sectPr w:rsidR="00E90F43" w:rsidSect="00352802">
          <w:footerReference w:type="default" r:id="rId38"/>
          <w:type w:val="continuous"/>
          <w:pgSz w:w="12240" w:h="15840" w:code="1"/>
          <w:pgMar w:top="1800" w:right="1469" w:bottom="1699" w:left="1440" w:header="706" w:footer="706" w:gutter="0"/>
          <w:pgNumType w:start="1"/>
          <w:cols w:space="403"/>
          <w:docGrid w:linePitch="360"/>
        </w:sectPr>
      </w:pPr>
    </w:p>
    <w:p w14:paraId="4FE041CD" w14:textId="3CA208ED" w:rsidR="007049C4" w:rsidRPr="007049C4" w:rsidRDefault="007049C4" w:rsidP="00352802">
      <w:pPr>
        <w:tabs>
          <w:tab w:val="left" w:pos="3060"/>
        </w:tabs>
        <w:spacing w:after="0"/>
        <w:rPr>
          <w:rFonts w:asciiTheme="majorBidi" w:eastAsiaTheme="minorHAnsi" w:hAnsiTheme="majorBidi" w:cstheme="majorBidi"/>
          <w:sz w:val="20"/>
          <w:szCs w:val="20"/>
          <w:lang w:bidi="ar-EG"/>
        </w:rPr>
      </w:pPr>
      <w:r w:rsidRPr="007049C4">
        <w:rPr>
          <w:rFonts w:asciiTheme="majorBidi" w:eastAsiaTheme="minorHAnsi" w:hAnsiTheme="majorBidi" w:cstheme="majorBidi"/>
          <w:b/>
          <w:bCs/>
          <w:sz w:val="20"/>
          <w:szCs w:val="20"/>
          <w:lang w:bidi="ar-EG"/>
        </w:rPr>
        <w:t>Influence of the sequence of addition</w:t>
      </w:r>
    </w:p>
    <w:p w14:paraId="69494557" w14:textId="3AEE86B2" w:rsidR="007049C4" w:rsidRPr="007049C4" w:rsidRDefault="007049C4" w:rsidP="00352802">
      <w:pPr>
        <w:spacing w:after="0"/>
        <w:jc w:val="both"/>
        <w:rPr>
          <w:rFonts w:asciiTheme="majorBidi" w:eastAsiaTheme="minorHAnsi" w:hAnsiTheme="majorBidi" w:cstheme="majorBidi"/>
          <w:sz w:val="20"/>
          <w:szCs w:val="20"/>
          <w:lang w:bidi="ar-EG"/>
        </w:rPr>
      </w:pPr>
      <w:r w:rsidRPr="007049C4">
        <w:rPr>
          <w:rFonts w:ascii="Times New Roman" w:eastAsiaTheme="minorHAnsi" w:hAnsi="Times New Roman"/>
          <w:sz w:val="20"/>
          <w:szCs w:val="20"/>
          <w:lang w:bidi="ar-EG"/>
        </w:rPr>
        <w:t xml:space="preserve">To determine the optimum sequence of addition, the absorbance of different samples prepared by changing the order of addition of hydroxylamine or hydrazine, ninhydrin, and phosphate buffer was recorded. The total volume of the samples was 10 mL which comprised </w:t>
      </w:r>
      <w:r w:rsidRPr="007049C4">
        <w:rPr>
          <w:rFonts w:ascii="Times New Roman" w:eastAsiaTheme="minorHAnsi" w:hAnsi="Times New Roman"/>
          <w:sz w:val="20"/>
          <w:szCs w:val="20"/>
          <w:lang w:bidi="ar-EG"/>
        </w:rPr>
        <w:t xml:space="preserve">about 2.00 mL of hydroxylamine or hydrazine, 2.00 mL of ninhydrin, 2.00 mL of phosphate buffer, and 4.00 mL of distilled water. The results showed that </w:t>
      </w:r>
      <w:r w:rsidRPr="007049C4">
        <w:rPr>
          <w:rFonts w:asciiTheme="majorBidi" w:eastAsiaTheme="minorHAnsi" w:hAnsiTheme="majorBidi" w:cstheme="majorBidi"/>
          <w:sz w:val="20"/>
          <w:szCs w:val="20"/>
          <w:lang w:bidi="ar-EG"/>
        </w:rPr>
        <w:t>the most suitable sequence of addition was hydroxylamine or hydrazine – buffer – ninhydrin, as shown in Table 1.</w:t>
      </w:r>
    </w:p>
    <w:p w14:paraId="4AFA334F" w14:textId="77777777" w:rsidR="003463C9" w:rsidRDefault="003463C9" w:rsidP="00EF6C62">
      <w:pPr>
        <w:tabs>
          <w:tab w:val="left" w:pos="1555"/>
        </w:tabs>
        <w:spacing w:after="0"/>
        <w:jc w:val="both"/>
        <w:rPr>
          <w:rFonts w:asciiTheme="majorBidi" w:eastAsiaTheme="minorHAnsi" w:hAnsiTheme="majorBidi" w:cstheme="majorBidi"/>
          <w:sz w:val="16"/>
          <w:szCs w:val="16"/>
          <w:lang w:bidi="ar-EG"/>
        </w:rPr>
        <w:sectPr w:rsidR="003463C9" w:rsidSect="00352802">
          <w:type w:val="continuous"/>
          <w:pgSz w:w="12240" w:h="15840" w:code="1"/>
          <w:pgMar w:top="1800" w:right="1469" w:bottom="1699" w:left="1440" w:header="706" w:footer="706" w:gutter="0"/>
          <w:pgNumType w:start="1"/>
          <w:cols w:num="2" w:space="403"/>
          <w:docGrid w:linePitch="360"/>
        </w:sectPr>
      </w:pPr>
    </w:p>
    <w:p w14:paraId="71060172" w14:textId="77777777" w:rsidR="0088446F" w:rsidRDefault="007049C4" w:rsidP="00BA70FA">
      <w:pPr>
        <w:tabs>
          <w:tab w:val="left" w:pos="1555"/>
        </w:tabs>
        <w:spacing w:after="0"/>
        <w:jc w:val="both"/>
        <w:rPr>
          <w:rFonts w:asciiTheme="majorBidi" w:eastAsiaTheme="minorHAnsi" w:hAnsiTheme="majorBidi" w:cstheme="majorBidi"/>
          <w:sz w:val="16"/>
          <w:szCs w:val="16"/>
          <w:lang w:bidi="ar-EG"/>
        </w:rPr>
      </w:pPr>
      <w:r w:rsidRPr="007049C4">
        <w:rPr>
          <w:rFonts w:asciiTheme="majorBidi" w:eastAsiaTheme="minorHAnsi" w:hAnsiTheme="majorBidi" w:cstheme="majorBidi"/>
          <w:sz w:val="16"/>
          <w:szCs w:val="16"/>
          <w:lang w:bidi="ar-EG"/>
        </w:rPr>
        <w:tab/>
      </w:r>
    </w:p>
    <w:p w14:paraId="2F5F5107" w14:textId="7E95BBA9" w:rsidR="0088446F" w:rsidRPr="007049C4" w:rsidRDefault="007049C4" w:rsidP="00E90F43">
      <w:pPr>
        <w:spacing w:after="120"/>
        <w:jc w:val="center"/>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 xml:space="preserve">Table 1. </w:t>
      </w:r>
      <w:r w:rsidR="00E90F43">
        <w:rPr>
          <w:rFonts w:asciiTheme="majorBidi" w:eastAsiaTheme="minorHAnsi" w:hAnsiTheme="majorBidi" w:cstheme="majorBidi"/>
          <w:sz w:val="20"/>
          <w:szCs w:val="20"/>
          <w:lang w:bidi="ar-EG"/>
        </w:rPr>
        <w:t xml:space="preserve"> </w:t>
      </w:r>
      <w:r w:rsidRPr="007049C4">
        <w:rPr>
          <w:rFonts w:asciiTheme="majorBidi" w:eastAsiaTheme="minorHAnsi" w:hAnsiTheme="majorBidi" w:cstheme="majorBidi"/>
          <w:sz w:val="20"/>
          <w:szCs w:val="20"/>
          <w:lang w:bidi="ar-EG"/>
        </w:rPr>
        <w:t>Effect of the sequence of addition on hydroxylamine and hydrazine with ninhydrin</w:t>
      </w:r>
    </w:p>
    <w:p w14:paraId="73ECE676" w14:textId="77777777" w:rsidR="005C4096" w:rsidRDefault="005C4096" w:rsidP="00700AFE">
      <w:pPr>
        <w:tabs>
          <w:tab w:val="left" w:pos="5561"/>
          <w:tab w:val="left" w:pos="6806"/>
        </w:tabs>
        <w:spacing w:after="120"/>
        <w:jc w:val="both"/>
        <w:rPr>
          <w:rFonts w:ascii="Times New Roman" w:eastAsia="Calibri" w:hAnsi="Times New Roman"/>
          <w:b/>
          <w:bCs/>
          <w:sz w:val="20"/>
          <w:szCs w:val="20"/>
          <w:lang w:bidi="ar-EG"/>
        </w:rPr>
        <w:sectPr w:rsidR="005C4096" w:rsidSect="000B5547">
          <w:type w:val="continuous"/>
          <w:pgSz w:w="12240" w:h="15840" w:code="1"/>
          <w:pgMar w:top="1800" w:right="1469" w:bottom="1699" w:left="1440" w:header="706" w:footer="706" w:gutter="0"/>
          <w:pgNumType w:start="1"/>
          <w:cols w:space="403"/>
          <w:docGrid w:linePitch="360"/>
        </w:sectPr>
      </w:pPr>
    </w:p>
    <w:tbl>
      <w:tblPr>
        <w:tblStyle w:val="TableGrid"/>
        <w:tblW w:w="0" w:type="auto"/>
        <w:tblLook w:val="04A0" w:firstRow="1" w:lastRow="0" w:firstColumn="1" w:lastColumn="0" w:noHBand="0" w:noVBand="1"/>
      </w:tblPr>
      <w:tblGrid>
        <w:gridCol w:w="4405"/>
        <w:gridCol w:w="2250"/>
        <w:gridCol w:w="2070"/>
      </w:tblGrid>
      <w:tr w:rsidR="0054272E" w:rsidRPr="00700AFE" w14:paraId="716E0917" w14:textId="77777777" w:rsidTr="00700AFE">
        <w:tc>
          <w:tcPr>
            <w:tcW w:w="4405" w:type="dxa"/>
            <w:tcBorders>
              <w:left w:val="nil"/>
              <w:bottom w:val="single" w:sz="4" w:space="0" w:color="auto"/>
              <w:right w:val="nil"/>
            </w:tcBorders>
            <w:vAlign w:val="center"/>
          </w:tcPr>
          <w:p w14:paraId="524224B0" w14:textId="3333A724" w:rsidR="0054272E" w:rsidRPr="00700AFE" w:rsidRDefault="0054272E" w:rsidP="0054272E">
            <w:pPr>
              <w:tabs>
                <w:tab w:val="left" w:pos="5561"/>
                <w:tab w:val="left" w:pos="6806"/>
              </w:tabs>
              <w:spacing w:after="0"/>
              <w:jc w:val="both"/>
              <w:rPr>
                <w:rFonts w:ascii="Times New Roman" w:eastAsia="Calibri" w:hAnsi="Times New Roman"/>
                <w:b/>
                <w:bCs/>
                <w:sz w:val="20"/>
                <w:szCs w:val="20"/>
                <w:lang w:bidi="ar-EG"/>
              </w:rPr>
            </w:pPr>
            <w:r w:rsidRPr="00700AFE">
              <w:rPr>
                <w:rFonts w:ascii="Times New Roman" w:eastAsia="Calibri" w:hAnsi="Times New Roman"/>
                <w:b/>
                <w:bCs/>
                <w:sz w:val="20"/>
                <w:szCs w:val="20"/>
                <w:lang w:bidi="ar-EG"/>
              </w:rPr>
              <w:t>Sequence of addition</w:t>
            </w:r>
          </w:p>
        </w:tc>
        <w:tc>
          <w:tcPr>
            <w:tcW w:w="2250" w:type="dxa"/>
            <w:tcBorders>
              <w:left w:val="nil"/>
              <w:bottom w:val="single" w:sz="4" w:space="0" w:color="auto"/>
              <w:right w:val="nil"/>
            </w:tcBorders>
            <w:vAlign w:val="center"/>
          </w:tcPr>
          <w:p w14:paraId="4E865605" w14:textId="5F9FD263" w:rsidR="0054272E" w:rsidRPr="00700AFE" w:rsidRDefault="0054272E" w:rsidP="00700AFE">
            <w:pPr>
              <w:tabs>
                <w:tab w:val="left" w:pos="5561"/>
                <w:tab w:val="left" w:pos="6806"/>
              </w:tabs>
              <w:spacing w:before="60" w:after="60"/>
              <w:jc w:val="center"/>
              <w:rPr>
                <w:rFonts w:ascii="Times New Roman" w:eastAsia="Calibri" w:hAnsi="Times New Roman"/>
                <w:b/>
                <w:bCs/>
                <w:sz w:val="20"/>
                <w:szCs w:val="20"/>
                <w:lang w:bidi="ar-EG"/>
              </w:rPr>
            </w:pPr>
            <w:r w:rsidRPr="00700AFE">
              <w:rPr>
                <w:rFonts w:ascii="Times New Roman" w:eastAsiaTheme="minorHAnsi" w:hAnsi="Times New Roman"/>
                <w:b/>
                <w:bCs/>
                <w:sz w:val="20"/>
                <w:szCs w:val="20"/>
                <w:lang w:bidi="ar-EG"/>
              </w:rPr>
              <w:t>Absorbance of Hydroxylamine</w:t>
            </w:r>
          </w:p>
        </w:tc>
        <w:tc>
          <w:tcPr>
            <w:tcW w:w="2070" w:type="dxa"/>
            <w:tcBorders>
              <w:left w:val="nil"/>
              <w:bottom w:val="single" w:sz="4" w:space="0" w:color="auto"/>
              <w:right w:val="nil"/>
            </w:tcBorders>
          </w:tcPr>
          <w:p w14:paraId="129ECEBE" w14:textId="115716A8" w:rsidR="0054272E" w:rsidRPr="00700AFE" w:rsidRDefault="0054272E" w:rsidP="0054272E">
            <w:pPr>
              <w:tabs>
                <w:tab w:val="left" w:pos="5561"/>
                <w:tab w:val="left" w:pos="6806"/>
              </w:tabs>
              <w:spacing w:before="60" w:after="60"/>
              <w:jc w:val="center"/>
              <w:rPr>
                <w:rFonts w:ascii="Times New Roman" w:eastAsia="Calibri" w:hAnsi="Times New Roman"/>
                <w:b/>
                <w:bCs/>
                <w:sz w:val="20"/>
                <w:szCs w:val="20"/>
                <w:lang w:bidi="ar-EG"/>
              </w:rPr>
            </w:pPr>
            <w:r w:rsidRPr="00700AFE">
              <w:rPr>
                <w:rFonts w:ascii="Times New Roman" w:eastAsiaTheme="minorHAnsi" w:hAnsi="Times New Roman"/>
                <w:b/>
                <w:bCs/>
                <w:sz w:val="20"/>
                <w:szCs w:val="20"/>
                <w:lang w:bidi="ar-EG"/>
              </w:rPr>
              <w:t>Absorbance of Hydrazine</w:t>
            </w:r>
          </w:p>
        </w:tc>
      </w:tr>
      <w:tr w:rsidR="0054272E" w:rsidRPr="00700AFE" w14:paraId="31FCB574" w14:textId="77777777" w:rsidTr="00700AFE">
        <w:tc>
          <w:tcPr>
            <w:tcW w:w="4405" w:type="dxa"/>
            <w:tcBorders>
              <w:top w:val="single" w:sz="4" w:space="0" w:color="auto"/>
              <w:left w:val="nil"/>
              <w:bottom w:val="nil"/>
              <w:right w:val="nil"/>
            </w:tcBorders>
            <w:vAlign w:val="center"/>
          </w:tcPr>
          <w:p w14:paraId="255FAECB" w14:textId="5D621681" w:rsidR="0054272E" w:rsidRPr="00700AFE" w:rsidRDefault="0054272E" w:rsidP="00700AFE">
            <w:pPr>
              <w:tabs>
                <w:tab w:val="left" w:pos="5561"/>
                <w:tab w:val="left" w:pos="6806"/>
              </w:tabs>
              <w:spacing w:before="60" w:after="0"/>
              <w:rPr>
                <w:rFonts w:ascii="Times New Roman" w:eastAsia="Calibri" w:hAnsi="Times New Roman"/>
                <w:b/>
                <w:bCs/>
                <w:sz w:val="20"/>
                <w:szCs w:val="20"/>
                <w:lang w:bidi="ar-EG"/>
              </w:rPr>
            </w:pPr>
            <w:r w:rsidRPr="00700AFE">
              <w:rPr>
                <w:rFonts w:ascii="Times New Roman" w:eastAsia="Calibri" w:hAnsi="Times New Roman"/>
                <w:sz w:val="20"/>
                <w:szCs w:val="20"/>
                <w:lang w:bidi="ar-EG"/>
              </w:rPr>
              <w:t>Hydrazine or hydroxylamine</w:t>
            </w:r>
            <w:r w:rsidR="00700AFE">
              <w:rPr>
                <w:rFonts w:ascii="Times New Roman" w:eastAsia="Calibri" w:hAnsi="Times New Roman"/>
                <w:sz w:val="20"/>
                <w:szCs w:val="20"/>
                <w:lang w:bidi="ar-EG"/>
              </w:rPr>
              <w:t xml:space="preserve"> </w:t>
            </w:r>
            <w:r w:rsidRPr="00700AFE">
              <w:rPr>
                <w:rFonts w:ascii="Times New Roman" w:eastAsia="Calibri" w:hAnsi="Times New Roman"/>
                <w:sz w:val="20"/>
                <w:szCs w:val="20"/>
                <w:lang w:bidi="ar-EG"/>
              </w:rPr>
              <w:t>+ ninhydrin + buffer</w:t>
            </w:r>
          </w:p>
        </w:tc>
        <w:tc>
          <w:tcPr>
            <w:tcW w:w="2250" w:type="dxa"/>
            <w:tcBorders>
              <w:top w:val="single" w:sz="4" w:space="0" w:color="auto"/>
              <w:left w:val="nil"/>
              <w:bottom w:val="nil"/>
              <w:right w:val="nil"/>
            </w:tcBorders>
            <w:vAlign w:val="center"/>
          </w:tcPr>
          <w:p w14:paraId="62C169E6" w14:textId="497356C2" w:rsidR="0054272E" w:rsidRPr="00700AFE" w:rsidRDefault="0054272E" w:rsidP="00700AFE">
            <w:pPr>
              <w:tabs>
                <w:tab w:val="left" w:pos="5561"/>
                <w:tab w:val="left" w:pos="6806"/>
              </w:tabs>
              <w:spacing w:before="60" w:after="0"/>
              <w:jc w:val="center"/>
              <w:rPr>
                <w:rFonts w:ascii="Times New Roman" w:eastAsia="Calibri" w:hAnsi="Times New Roman"/>
                <w:b/>
                <w:bCs/>
                <w:sz w:val="20"/>
                <w:szCs w:val="20"/>
                <w:lang w:bidi="ar-EG"/>
              </w:rPr>
            </w:pPr>
            <w:r w:rsidRPr="00700AFE">
              <w:rPr>
                <w:rFonts w:ascii="Times New Roman" w:hAnsi="Times New Roman"/>
                <w:sz w:val="20"/>
                <w:szCs w:val="20"/>
                <w:lang w:bidi="ar-EG"/>
              </w:rPr>
              <w:t>0.414</w:t>
            </w:r>
          </w:p>
        </w:tc>
        <w:tc>
          <w:tcPr>
            <w:tcW w:w="2070" w:type="dxa"/>
            <w:tcBorders>
              <w:top w:val="single" w:sz="4" w:space="0" w:color="auto"/>
              <w:left w:val="nil"/>
              <w:bottom w:val="nil"/>
              <w:right w:val="nil"/>
            </w:tcBorders>
            <w:vAlign w:val="center"/>
          </w:tcPr>
          <w:p w14:paraId="310899B0" w14:textId="68D41DF3" w:rsidR="0054272E" w:rsidRPr="00700AFE" w:rsidRDefault="0054272E" w:rsidP="00700AFE">
            <w:pPr>
              <w:tabs>
                <w:tab w:val="left" w:pos="5561"/>
                <w:tab w:val="left" w:pos="6806"/>
              </w:tabs>
              <w:spacing w:before="60" w:after="0"/>
              <w:jc w:val="center"/>
              <w:rPr>
                <w:rFonts w:ascii="Times New Roman" w:eastAsia="Calibri" w:hAnsi="Times New Roman"/>
                <w:b/>
                <w:bCs/>
                <w:sz w:val="20"/>
                <w:szCs w:val="20"/>
                <w:lang w:bidi="ar-EG"/>
              </w:rPr>
            </w:pPr>
            <w:r w:rsidRPr="00700AFE">
              <w:rPr>
                <w:rFonts w:ascii="Times New Roman" w:hAnsi="Times New Roman"/>
                <w:sz w:val="20"/>
                <w:szCs w:val="20"/>
                <w:lang w:bidi="ar-EG"/>
              </w:rPr>
              <w:t>0.835</w:t>
            </w:r>
          </w:p>
        </w:tc>
      </w:tr>
      <w:tr w:rsidR="0054272E" w:rsidRPr="00700AFE" w14:paraId="4AEED571" w14:textId="77777777" w:rsidTr="00700AFE">
        <w:tc>
          <w:tcPr>
            <w:tcW w:w="4405" w:type="dxa"/>
            <w:tcBorders>
              <w:top w:val="nil"/>
              <w:left w:val="nil"/>
              <w:bottom w:val="nil"/>
              <w:right w:val="nil"/>
            </w:tcBorders>
            <w:vAlign w:val="center"/>
          </w:tcPr>
          <w:p w14:paraId="46C9E5AD" w14:textId="17064535" w:rsidR="0054272E" w:rsidRPr="00700AFE" w:rsidRDefault="0054272E" w:rsidP="00700AFE">
            <w:pPr>
              <w:tabs>
                <w:tab w:val="left" w:pos="5561"/>
                <w:tab w:val="left" w:pos="6806"/>
              </w:tabs>
              <w:spacing w:before="60" w:after="0"/>
              <w:rPr>
                <w:rFonts w:ascii="Times New Roman" w:eastAsia="Calibri" w:hAnsi="Times New Roman"/>
                <w:b/>
                <w:bCs/>
                <w:sz w:val="20"/>
                <w:szCs w:val="20"/>
                <w:lang w:bidi="ar-EG"/>
              </w:rPr>
            </w:pPr>
            <w:r w:rsidRPr="00700AFE">
              <w:rPr>
                <w:rFonts w:ascii="Times New Roman" w:eastAsia="Calibri" w:hAnsi="Times New Roman"/>
                <w:sz w:val="20"/>
                <w:szCs w:val="20"/>
                <w:lang w:bidi="ar-EG"/>
              </w:rPr>
              <w:t>Hydrazine or hydroxylamine</w:t>
            </w:r>
            <w:r w:rsidR="00700AFE">
              <w:rPr>
                <w:rFonts w:ascii="Times New Roman" w:eastAsia="Calibri" w:hAnsi="Times New Roman"/>
                <w:sz w:val="20"/>
                <w:szCs w:val="20"/>
                <w:lang w:bidi="ar-EG"/>
              </w:rPr>
              <w:t xml:space="preserve"> </w:t>
            </w:r>
            <w:r w:rsidRPr="00700AFE">
              <w:rPr>
                <w:rFonts w:ascii="Times New Roman" w:eastAsia="Calibri" w:hAnsi="Times New Roman"/>
                <w:sz w:val="20"/>
                <w:szCs w:val="20"/>
                <w:lang w:bidi="ar-EG"/>
              </w:rPr>
              <w:t>+ buffer + ninhydrin</w:t>
            </w:r>
          </w:p>
        </w:tc>
        <w:tc>
          <w:tcPr>
            <w:tcW w:w="2250" w:type="dxa"/>
            <w:tcBorders>
              <w:top w:val="nil"/>
              <w:left w:val="nil"/>
              <w:bottom w:val="nil"/>
              <w:right w:val="nil"/>
            </w:tcBorders>
            <w:vAlign w:val="center"/>
          </w:tcPr>
          <w:p w14:paraId="4A7D0313" w14:textId="2C8DEC70" w:rsidR="0054272E" w:rsidRPr="00700AFE" w:rsidRDefault="0054272E" w:rsidP="00700AFE">
            <w:pPr>
              <w:tabs>
                <w:tab w:val="left" w:pos="5561"/>
                <w:tab w:val="left" w:pos="6806"/>
              </w:tabs>
              <w:spacing w:before="60" w:after="0"/>
              <w:jc w:val="center"/>
              <w:rPr>
                <w:rFonts w:ascii="Times New Roman" w:eastAsia="Calibri" w:hAnsi="Times New Roman"/>
                <w:b/>
                <w:bCs/>
                <w:sz w:val="20"/>
                <w:szCs w:val="20"/>
                <w:lang w:bidi="ar-EG"/>
              </w:rPr>
            </w:pPr>
            <w:r w:rsidRPr="00700AFE">
              <w:rPr>
                <w:rFonts w:ascii="Times New Roman" w:hAnsi="Times New Roman"/>
                <w:sz w:val="20"/>
                <w:szCs w:val="20"/>
                <w:lang w:bidi="ar-EG"/>
              </w:rPr>
              <w:t>0.422</w:t>
            </w:r>
          </w:p>
        </w:tc>
        <w:tc>
          <w:tcPr>
            <w:tcW w:w="2070" w:type="dxa"/>
            <w:tcBorders>
              <w:top w:val="nil"/>
              <w:left w:val="nil"/>
              <w:bottom w:val="nil"/>
              <w:right w:val="nil"/>
            </w:tcBorders>
            <w:vAlign w:val="center"/>
          </w:tcPr>
          <w:p w14:paraId="38EBD8F4" w14:textId="5BB45383" w:rsidR="0054272E" w:rsidRPr="00700AFE" w:rsidRDefault="0054272E" w:rsidP="00700AFE">
            <w:pPr>
              <w:tabs>
                <w:tab w:val="left" w:pos="5561"/>
                <w:tab w:val="left" w:pos="6806"/>
              </w:tabs>
              <w:spacing w:before="60" w:after="0"/>
              <w:jc w:val="center"/>
              <w:rPr>
                <w:rFonts w:ascii="Times New Roman" w:eastAsia="Calibri" w:hAnsi="Times New Roman"/>
                <w:b/>
                <w:bCs/>
                <w:sz w:val="20"/>
                <w:szCs w:val="20"/>
                <w:lang w:bidi="ar-EG"/>
              </w:rPr>
            </w:pPr>
            <w:r w:rsidRPr="00700AFE">
              <w:rPr>
                <w:rFonts w:ascii="Times New Roman" w:hAnsi="Times New Roman"/>
                <w:sz w:val="20"/>
                <w:szCs w:val="20"/>
                <w:lang w:bidi="ar-EG"/>
              </w:rPr>
              <w:t>0.838</w:t>
            </w:r>
          </w:p>
        </w:tc>
      </w:tr>
      <w:tr w:rsidR="0054272E" w:rsidRPr="00700AFE" w14:paraId="7E08500F" w14:textId="77777777" w:rsidTr="00700AFE">
        <w:tc>
          <w:tcPr>
            <w:tcW w:w="4405" w:type="dxa"/>
            <w:tcBorders>
              <w:top w:val="nil"/>
              <w:left w:val="nil"/>
              <w:bottom w:val="nil"/>
              <w:right w:val="nil"/>
            </w:tcBorders>
            <w:vAlign w:val="center"/>
          </w:tcPr>
          <w:p w14:paraId="477F30DC" w14:textId="7B9BBF1F" w:rsidR="0054272E" w:rsidRPr="00700AFE" w:rsidRDefault="0054272E" w:rsidP="00700AFE">
            <w:pPr>
              <w:tabs>
                <w:tab w:val="left" w:pos="5561"/>
                <w:tab w:val="left" w:pos="6806"/>
              </w:tabs>
              <w:spacing w:before="60" w:after="0"/>
              <w:rPr>
                <w:rFonts w:ascii="Times New Roman" w:eastAsia="Calibri" w:hAnsi="Times New Roman"/>
                <w:b/>
                <w:bCs/>
                <w:sz w:val="20"/>
                <w:szCs w:val="20"/>
                <w:lang w:bidi="ar-EG"/>
              </w:rPr>
            </w:pPr>
            <w:r w:rsidRPr="00700AFE">
              <w:rPr>
                <w:rFonts w:ascii="Times New Roman" w:eastAsia="Calibri" w:hAnsi="Times New Roman"/>
                <w:sz w:val="20"/>
                <w:szCs w:val="20"/>
                <w:lang w:bidi="ar-EG"/>
              </w:rPr>
              <w:t>Buffer + ninhydrin + hydrazine or hydroxylamine</w:t>
            </w:r>
          </w:p>
        </w:tc>
        <w:tc>
          <w:tcPr>
            <w:tcW w:w="2250" w:type="dxa"/>
            <w:tcBorders>
              <w:top w:val="nil"/>
              <w:left w:val="nil"/>
              <w:bottom w:val="nil"/>
              <w:right w:val="nil"/>
            </w:tcBorders>
            <w:vAlign w:val="center"/>
          </w:tcPr>
          <w:p w14:paraId="75823578" w14:textId="2FF4A5BA" w:rsidR="0054272E" w:rsidRPr="00700AFE" w:rsidRDefault="0054272E" w:rsidP="00700AFE">
            <w:pPr>
              <w:tabs>
                <w:tab w:val="left" w:pos="5561"/>
                <w:tab w:val="left" w:pos="6806"/>
              </w:tabs>
              <w:spacing w:before="60" w:after="0"/>
              <w:jc w:val="center"/>
              <w:rPr>
                <w:rFonts w:ascii="Times New Roman" w:eastAsia="Calibri" w:hAnsi="Times New Roman"/>
                <w:b/>
                <w:bCs/>
                <w:sz w:val="20"/>
                <w:szCs w:val="20"/>
                <w:lang w:bidi="ar-EG"/>
              </w:rPr>
            </w:pPr>
            <w:r w:rsidRPr="00700AFE">
              <w:rPr>
                <w:rFonts w:ascii="Times New Roman" w:hAnsi="Times New Roman"/>
                <w:sz w:val="20"/>
                <w:szCs w:val="20"/>
                <w:lang w:bidi="ar-EG"/>
              </w:rPr>
              <w:t>0.420</w:t>
            </w:r>
          </w:p>
        </w:tc>
        <w:tc>
          <w:tcPr>
            <w:tcW w:w="2070" w:type="dxa"/>
            <w:tcBorders>
              <w:top w:val="nil"/>
              <w:left w:val="nil"/>
              <w:bottom w:val="nil"/>
              <w:right w:val="nil"/>
            </w:tcBorders>
            <w:vAlign w:val="center"/>
          </w:tcPr>
          <w:p w14:paraId="1F4A3CB9" w14:textId="5786A1F1" w:rsidR="0054272E" w:rsidRPr="00700AFE" w:rsidRDefault="0054272E" w:rsidP="00700AFE">
            <w:pPr>
              <w:tabs>
                <w:tab w:val="left" w:pos="5561"/>
                <w:tab w:val="left" w:pos="6806"/>
              </w:tabs>
              <w:spacing w:before="60" w:after="0"/>
              <w:jc w:val="center"/>
              <w:rPr>
                <w:rFonts w:ascii="Times New Roman" w:eastAsia="Calibri" w:hAnsi="Times New Roman"/>
                <w:b/>
                <w:bCs/>
                <w:sz w:val="20"/>
                <w:szCs w:val="20"/>
                <w:lang w:bidi="ar-EG"/>
              </w:rPr>
            </w:pPr>
            <w:r w:rsidRPr="00700AFE">
              <w:rPr>
                <w:rFonts w:ascii="Times New Roman" w:hAnsi="Times New Roman"/>
                <w:sz w:val="20"/>
                <w:szCs w:val="20"/>
                <w:lang w:bidi="ar-EG"/>
              </w:rPr>
              <w:t>0.816</w:t>
            </w:r>
          </w:p>
        </w:tc>
      </w:tr>
      <w:tr w:rsidR="0054272E" w:rsidRPr="00700AFE" w14:paraId="19CC4DA1" w14:textId="77777777" w:rsidTr="00700AFE">
        <w:tc>
          <w:tcPr>
            <w:tcW w:w="4405" w:type="dxa"/>
            <w:tcBorders>
              <w:top w:val="nil"/>
              <w:left w:val="nil"/>
              <w:bottom w:val="single" w:sz="4" w:space="0" w:color="auto"/>
              <w:right w:val="nil"/>
            </w:tcBorders>
          </w:tcPr>
          <w:p w14:paraId="1FF43AE6" w14:textId="210005EB" w:rsidR="0054272E" w:rsidRPr="00700AFE" w:rsidRDefault="0054272E" w:rsidP="00700AFE">
            <w:pPr>
              <w:tabs>
                <w:tab w:val="left" w:pos="5561"/>
                <w:tab w:val="left" w:pos="6806"/>
              </w:tabs>
              <w:spacing w:before="60" w:after="60"/>
              <w:rPr>
                <w:rFonts w:ascii="Times New Roman" w:eastAsia="Calibri" w:hAnsi="Times New Roman"/>
                <w:b/>
                <w:bCs/>
                <w:sz w:val="20"/>
                <w:szCs w:val="20"/>
                <w:lang w:bidi="ar-EG"/>
              </w:rPr>
            </w:pPr>
            <w:r w:rsidRPr="00700AFE">
              <w:rPr>
                <w:rFonts w:ascii="Times New Roman" w:eastAsia="Calibri" w:hAnsi="Times New Roman"/>
                <w:sz w:val="20"/>
                <w:szCs w:val="20"/>
                <w:lang w:bidi="ar-EG"/>
              </w:rPr>
              <w:t>Ninhydrin + buffer + hydrazine or hydroxylamine</w:t>
            </w:r>
          </w:p>
        </w:tc>
        <w:tc>
          <w:tcPr>
            <w:tcW w:w="2250" w:type="dxa"/>
            <w:tcBorders>
              <w:top w:val="nil"/>
              <w:left w:val="nil"/>
              <w:bottom w:val="single" w:sz="4" w:space="0" w:color="auto"/>
              <w:right w:val="nil"/>
            </w:tcBorders>
            <w:vAlign w:val="center"/>
          </w:tcPr>
          <w:p w14:paraId="77844F4F" w14:textId="62FF7E6E" w:rsidR="0054272E" w:rsidRPr="00700AFE" w:rsidRDefault="0054272E" w:rsidP="00700AFE">
            <w:pPr>
              <w:tabs>
                <w:tab w:val="left" w:pos="5561"/>
                <w:tab w:val="left" w:pos="6806"/>
              </w:tabs>
              <w:spacing w:before="60" w:after="60"/>
              <w:jc w:val="center"/>
              <w:rPr>
                <w:rFonts w:ascii="Times New Roman" w:eastAsia="Calibri" w:hAnsi="Times New Roman"/>
                <w:b/>
                <w:bCs/>
                <w:sz w:val="20"/>
                <w:szCs w:val="20"/>
                <w:lang w:bidi="ar-EG"/>
              </w:rPr>
            </w:pPr>
            <w:r w:rsidRPr="00700AFE">
              <w:rPr>
                <w:rFonts w:ascii="Times New Roman" w:hAnsi="Times New Roman"/>
                <w:sz w:val="20"/>
                <w:szCs w:val="20"/>
                <w:lang w:bidi="ar-EG"/>
              </w:rPr>
              <w:t>0.394</w:t>
            </w:r>
          </w:p>
        </w:tc>
        <w:tc>
          <w:tcPr>
            <w:tcW w:w="2070" w:type="dxa"/>
            <w:tcBorders>
              <w:top w:val="nil"/>
              <w:left w:val="nil"/>
              <w:bottom w:val="single" w:sz="4" w:space="0" w:color="auto"/>
              <w:right w:val="nil"/>
            </w:tcBorders>
            <w:vAlign w:val="center"/>
          </w:tcPr>
          <w:p w14:paraId="29E38E06" w14:textId="7EA220AB" w:rsidR="0054272E" w:rsidRPr="00700AFE" w:rsidRDefault="0054272E" w:rsidP="00700AFE">
            <w:pPr>
              <w:tabs>
                <w:tab w:val="left" w:pos="5561"/>
                <w:tab w:val="left" w:pos="6806"/>
              </w:tabs>
              <w:spacing w:before="60" w:after="60"/>
              <w:jc w:val="center"/>
              <w:rPr>
                <w:rFonts w:ascii="Times New Roman" w:eastAsia="Calibri" w:hAnsi="Times New Roman"/>
                <w:b/>
                <w:bCs/>
                <w:sz w:val="20"/>
                <w:szCs w:val="20"/>
                <w:lang w:bidi="ar-EG"/>
              </w:rPr>
            </w:pPr>
            <w:r w:rsidRPr="00700AFE">
              <w:rPr>
                <w:rFonts w:ascii="Times New Roman" w:hAnsi="Times New Roman"/>
                <w:sz w:val="20"/>
                <w:szCs w:val="20"/>
                <w:lang w:bidi="ar-EG"/>
              </w:rPr>
              <w:t>0.822</w:t>
            </w:r>
          </w:p>
        </w:tc>
      </w:tr>
    </w:tbl>
    <w:p w14:paraId="34BF9DF1" w14:textId="77777777" w:rsidR="0054272E" w:rsidRDefault="0054272E" w:rsidP="00EF6C62">
      <w:pPr>
        <w:tabs>
          <w:tab w:val="left" w:pos="5561"/>
          <w:tab w:val="left" w:pos="6806"/>
        </w:tabs>
        <w:spacing w:after="0"/>
        <w:jc w:val="both"/>
        <w:rPr>
          <w:rFonts w:ascii="Times New Roman" w:eastAsia="Calibri" w:hAnsi="Times New Roman"/>
          <w:b/>
          <w:bCs/>
          <w:sz w:val="20"/>
          <w:szCs w:val="20"/>
          <w:lang w:bidi="ar-EG"/>
        </w:rPr>
      </w:pPr>
    </w:p>
    <w:p w14:paraId="6699BCC5" w14:textId="77777777" w:rsidR="00700AFE" w:rsidRDefault="00700AFE" w:rsidP="00EF6C62">
      <w:pPr>
        <w:tabs>
          <w:tab w:val="left" w:pos="5561"/>
          <w:tab w:val="left" w:pos="6806"/>
        </w:tabs>
        <w:spacing w:after="0"/>
        <w:jc w:val="both"/>
        <w:rPr>
          <w:rFonts w:ascii="Times New Roman" w:eastAsia="Calibri" w:hAnsi="Times New Roman"/>
          <w:b/>
          <w:bCs/>
          <w:sz w:val="20"/>
          <w:szCs w:val="20"/>
          <w:lang w:bidi="ar-EG"/>
        </w:rPr>
        <w:sectPr w:rsidR="00700AFE" w:rsidSect="0054272E">
          <w:type w:val="continuous"/>
          <w:pgSz w:w="12240" w:h="15840" w:code="1"/>
          <w:pgMar w:top="1800" w:right="1469" w:bottom="1699" w:left="1440" w:header="706" w:footer="706" w:gutter="0"/>
          <w:pgNumType w:start="1"/>
          <w:cols w:space="403"/>
          <w:docGrid w:linePitch="360"/>
        </w:sectPr>
      </w:pPr>
    </w:p>
    <w:p w14:paraId="1ECCF0ED" w14:textId="7FAEBAAE" w:rsidR="005C4096" w:rsidRPr="005C4096" w:rsidRDefault="007049C4" w:rsidP="00EF6C62">
      <w:pPr>
        <w:tabs>
          <w:tab w:val="left" w:pos="5561"/>
          <w:tab w:val="left" w:pos="6806"/>
        </w:tabs>
        <w:spacing w:after="0"/>
        <w:jc w:val="both"/>
        <w:rPr>
          <w:rFonts w:ascii="Times New Roman" w:eastAsia="Calibri" w:hAnsi="Times New Roman"/>
          <w:b/>
          <w:bCs/>
          <w:sz w:val="20"/>
          <w:szCs w:val="20"/>
          <w:lang w:bidi="ar-EG"/>
        </w:rPr>
      </w:pPr>
      <w:r w:rsidRPr="007049C4">
        <w:rPr>
          <w:rFonts w:ascii="Times New Roman" w:eastAsia="Calibri" w:hAnsi="Times New Roman"/>
          <w:b/>
          <w:bCs/>
          <w:sz w:val="20"/>
          <w:szCs w:val="20"/>
          <w:lang w:bidi="ar-EG"/>
        </w:rPr>
        <w:t>Effect of time</w:t>
      </w:r>
    </w:p>
    <w:p w14:paraId="4E62DCDE" w14:textId="698B446D" w:rsidR="007049C4" w:rsidRPr="007049C4" w:rsidRDefault="007049C4" w:rsidP="00EF6C62">
      <w:pPr>
        <w:tabs>
          <w:tab w:val="left" w:pos="5561"/>
          <w:tab w:val="left" w:pos="6806"/>
        </w:tabs>
        <w:spacing w:after="0"/>
        <w:jc w:val="both"/>
        <w:rPr>
          <w:rFonts w:asciiTheme="majorBidi" w:eastAsia="Calibri" w:hAnsiTheme="majorBidi" w:cstheme="majorBidi"/>
          <w:sz w:val="20"/>
          <w:szCs w:val="20"/>
          <w:lang w:bidi="ar-EG"/>
        </w:rPr>
      </w:pPr>
      <w:r w:rsidRPr="007049C4">
        <w:rPr>
          <w:rFonts w:asciiTheme="majorBidi" w:eastAsia="Calibri" w:hAnsiTheme="majorBidi" w:cstheme="majorBidi"/>
          <w:sz w:val="20"/>
          <w:szCs w:val="20"/>
          <w:lang w:bidi="ar-EG"/>
        </w:rPr>
        <w:t xml:space="preserve">The effect of time on the color intensity of the ninhydrin complexes was studied by measuring the absorbance of the colored solution at different times (2 to 120 min). The results showed that the absorbance of both </w:t>
      </w:r>
      <w:r w:rsidRPr="007049C4">
        <w:rPr>
          <w:rFonts w:asciiTheme="majorBidi" w:eastAsia="Calibri" w:hAnsiTheme="majorBidi" w:cstheme="majorBidi"/>
          <w:sz w:val="20"/>
          <w:szCs w:val="20"/>
          <w:lang w:bidi="ar-EG"/>
        </w:rPr>
        <w:t xml:space="preserve">complexes reached its maximum at two min time and then decreased slightly with time, which indicates that time had no significant effect on the absorbance of the produced complexes, as shown in </w:t>
      </w:r>
      <w:r w:rsidRPr="007049C4">
        <w:rPr>
          <w:rFonts w:asciiTheme="majorBidi" w:eastAsia="Calibri" w:hAnsiTheme="majorBidi" w:cstheme="majorBidi"/>
          <w:sz w:val="20"/>
          <w:szCs w:val="20"/>
          <w:lang w:bidi="ar-SA"/>
        </w:rPr>
        <w:t>Fig</w:t>
      </w:r>
      <w:r w:rsidRPr="007049C4">
        <w:rPr>
          <w:rFonts w:asciiTheme="majorBidi" w:eastAsia="Calibri" w:hAnsiTheme="majorBidi" w:cstheme="majorBidi"/>
          <w:sz w:val="20"/>
          <w:szCs w:val="20"/>
          <w:lang w:bidi="ar-EG"/>
        </w:rPr>
        <w:t xml:space="preserve">ure 4. </w:t>
      </w:r>
    </w:p>
    <w:p w14:paraId="625220AB" w14:textId="77777777" w:rsidR="005C4096" w:rsidRDefault="005C4096" w:rsidP="00EF6C62">
      <w:pPr>
        <w:tabs>
          <w:tab w:val="left" w:pos="5561"/>
          <w:tab w:val="left" w:pos="6806"/>
        </w:tabs>
        <w:spacing w:after="0"/>
        <w:ind w:firstLineChars="100" w:firstLine="200"/>
        <w:jc w:val="both"/>
        <w:rPr>
          <w:rFonts w:asciiTheme="majorBidi" w:eastAsia="Calibri" w:hAnsiTheme="majorBidi" w:cstheme="majorBidi"/>
          <w:sz w:val="20"/>
          <w:szCs w:val="20"/>
          <w:lang w:bidi="ar-EG"/>
        </w:rPr>
        <w:sectPr w:rsidR="005C4096" w:rsidSect="00700AFE">
          <w:type w:val="continuous"/>
          <w:pgSz w:w="12240" w:h="15840" w:code="1"/>
          <w:pgMar w:top="1800" w:right="1469" w:bottom="1699" w:left="1440" w:header="706" w:footer="706" w:gutter="0"/>
          <w:pgNumType w:start="1"/>
          <w:cols w:num="2" w:space="403"/>
          <w:docGrid w:linePitch="360"/>
        </w:sectPr>
      </w:pPr>
    </w:p>
    <w:p w14:paraId="41C00EAF" w14:textId="77777777" w:rsidR="007049C4" w:rsidRPr="007049C4" w:rsidRDefault="007049C4" w:rsidP="00EF6C62">
      <w:pPr>
        <w:tabs>
          <w:tab w:val="left" w:pos="5561"/>
          <w:tab w:val="left" w:pos="6806"/>
        </w:tabs>
        <w:spacing w:after="0"/>
        <w:ind w:firstLineChars="100" w:firstLine="200"/>
        <w:jc w:val="both"/>
        <w:rPr>
          <w:rFonts w:asciiTheme="majorBidi" w:eastAsia="Calibri" w:hAnsiTheme="majorBidi" w:cstheme="majorBidi"/>
          <w:sz w:val="20"/>
          <w:szCs w:val="20"/>
          <w:lang w:bidi="ar-EG"/>
        </w:rPr>
      </w:pPr>
    </w:p>
    <w:p w14:paraId="21053BE6" w14:textId="1B0F2D6C" w:rsidR="007049C4" w:rsidRPr="007049C4" w:rsidRDefault="007049C4" w:rsidP="00700AFE">
      <w:pPr>
        <w:tabs>
          <w:tab w:val="left" w:pos="5561"/>
          <w:tab w:val="left" w:pos="6806"/>
        </w:tabs>
        <w:spacing w:after="120"/>
        <w:jc w:val="center"/>
        <w:rPr>
          <w:rFonts w:ascii="Times New Roman" w:eastAsia="Calibri" w:hAnsi="Times New Roman"/>
          <w:sz w:val="24"/>
          <w:szCs w:val="24"/>
          <w:lang w:bidi="ar-EG"/>
        </w:rPr>
      </w:pPr>
      <w:r w:rsidRPr="007049C4">
        <w:rPr>
          <w:rFonts w:asciiTheme="majorBidi" w:eastAsiaTheme="minorHAnsi" w:hAnsiTheme="majorBidi" w:cstheme="majorBidi"/>
          <w:noProof/>
          <w:sz w:val="16"/>
          <w:szCs w:val="16"/>
          <w:lang w:bidi="ar-SA"/>
        </w:rPr>
        <w:lastRenderedPageBreak/>
        <w:drawing>
          <wp:inline distT="0" distB="0" distL="0" distR="0" wp14:anchorId="3FEFD1A7" wp14:editId="6E4ACAE2">
            <wp:extent cx="3089885" cy="1838986"/>
            <wp:effectExtent l="0" t="0" r="15875" b="889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60D7A365" w14:textId="32EBCC73" w:rsidR="007049C4" w:rsidRPr="007049C4" w:rsidRDefault="007049C4" w:rsidP="00EF6C62">
      <w:pPr>
        <w:tabs>
          <w:tab w:val="left" w:pos="5561"/>
          <w:tab w:val="left" w:pos="6806"/>
        </w:tabs>
        <w:spacing w:after="0"/>
        <w:jc w:val="center"/>
        <w:rPr>
          <w:rFonts w:asciiTheme="majorBidi" w:eastAsiaTheme="minorHAnsi" w:hAnsiTheme="majorBidi" w:cstheme="majorBidi"/>
          <w:sz w:val="20"/>
          <w:szCs w:val="20"/>
          <w:lang w:bidi="ar-EG"/>
        </w:rPr>
      </w:pPr>
      <w:r w:rsidRPr="007049C4">
        <w:rPr>
          <w:rFonts w:ascii="Times New Roman" w:eastAsia="Calibri" w:hAnsi="Times New Roman"/>
          <w:sz w:val="20"/>
          <w:szCs w:val="20"/>
          <w:lang w:bidi="ar-EG"/>
        </w:rPr>
        <w:t xml:space="preserve">Figure 4. </w:t>
      </w:r>
      <w:r w:rsidR="00700AFE">
        <w:rPr>
          <w:rFonts w:ascii="Times New Roman" w:eastAsia="Calibri" w:hAnsi="Times New Roman"/>
          <w:sz w:val="20"/>
          <w:szCs w:val="20"/>
          <w:lang w:bidi="ar-EG"/>
        </w:rPr>
        <w:t xml:space="preserve"> </w:t>
      </w:r>
      <w:r w:rsidRPr="007049C4">
        <w:rPr>
          <w:rFonts w:ascii="Times New Roman" w:eastAsia="Calibri" w:hAnsi="Times New Roman"/>
          <w:sz w:val="20"/>
          <w:szCs w:val="20"/>
          <w:lang w:bidi="ar-EG"/>
        </w:rPr>
        <w:t xml:space="preserve">Effect of time on the hydroxylamine and hydrazine </w:t>
      </w:r>
      <w:r w:rsidRPr="007049C4">
        <w:rPr>
          <w:rFonts w:asciiTheme="majorBidi" w:eastAsiaTheme="minorHAnsi" w:hAnsiTheme="majorBidi" w:cstheme="majorBidi"/>
          <w:sz w:val="20"/>
          <w:szCs w:val="20"/>
          <w:lang w:bidi="ar-EG"/>
        </w:rPr>
        <w:t>complexes with ninhydrin</w:t>
      </w:r>
    </w:p>
    <w:p w14:paraId="4BA45433" w14:textId="77777777" w:rsidR="007049C4" w:rsidRPr="007049C4" w:rsidRDefault="007049C4" w:rsidP="00EF6C62">
      <w:pPr>
        <w:tabs>
          <w:tab w:val="left" w:pos="5561"/>
          <w:tab w:val="left" w:pos="6806"/>
        </w:tabs>
        <w:spacing w:after="0"/>
        <w:rPr>
          <w:rFonts w:asciiTheme="majorBidi" w:eastAsiaTheme="minorHAnsi" w:hAnsiTheme="majorBidi" w:cstheme="majorBidi"/>
          <w:sz w:val="20"/>
          <w:szCs w:val="20"/>
          <w:lang w:bidi="ar-EG"/>
        </w:rPr>
      </w:pPr>
    </w:p>
    <w:p w14:paraId="03BC3E3B" w14:textId="77777777" w:rsidR="005C4096" w:rsidRDefault="007049C4" w:rsidP="00EF6C62">
      <w:pPr>
        <w:tabs>
          <w:tab w:val="left" w:pos="7496"/>
        </w:tabs>
        <w:bidi/>
        <w:spacing w:after="0"/>
        <w:jc w:val="right"/>
        <w:rPr>
          <w:rFonts w:ascii="Times New Roman" w:eastAsia="Calibri" w:hAnsi="Times New Roman"/>
          <w:b/>
          <w:bCs/>
          <w:sz w:val="20"/>
          <w:szCs w:val="20"/>
          <w:lang w:bidi="ar-EG"/>
        </w:rPr>
        <w:sectPr w:rsidR="005C4096" w:rsidSect="000B5547">
          <w:headerReference w:type="even" r:id="rId40"/>
          <w:headerReference w:type="default" r:id="rId41"/>
          <w:footerReference w:type="even" r:id="rId42"/>
          <w:headerReference w:type="first" r:id="rId43"/>
          <w:type w:val="continuous"/>
          <w:pgSz w:w="12240" w:h="15840" w:code="1"/>
          <w:pgMar w:top="1800" w:right="1469" w:bottom="1699" w:left="1440" w:header="706" w:footer="706" w:gutter="0"/>
          <w:pgNumType w:start="1"/>
          <w:cols w:space="403"/>
          <w:docGrid w:linePitch="360"/>
        </w:sectPr>
      </w:pPr>
      <w:r w:rsidRPr="007049C4">
        <w:rPr>
          <w:rFonts w:ascii="Times New Roman" w:eastAsia="Calibri" w:hAnsi="Times New Roman"/>
          <w:b/>
          <w:bCs/>
          <w:sz w:val="20"/>
          <w:szCs w:val="20"/>
          <w:lang w:bidi="ar-EG"/>
        </w:rPr>
        <w:t>Effect of temperature</w:t>
      </w:r>
    </w:p>
    <w:p w14:paraId="4F466F30" w14:textId="46F9CB34" w:rsidR="005C4096" w:rsidRPr="007049C4" w:rsidRDefault="007049C4" w:rsidP="005C4096">
      <w:pPr>
        <w:spacing w:after="0"/>
        <w:jc w:val="both"/>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 xml:space="preserve">Different samples were prepared by heating in a water bath at different temperatures to investigate the effect of temperature on the hydroxylamine and hydrazine complexes with ninhydrin, and the maximum absorbance was measured against the blank. The results </w:t>
      </w:r>
      <w:r w:rsidRPr="007049C4">
        <w:rPr>
          <w:rFonts w:asciiTheme="majorBidi" w:eastAsiaTheme="minorHAnsi" w:hAnsiTheme="majorBidi" w:cstheme="majorBidi"/>
          <w:sz w:val="20"/>
          <w:szCs w:val="20"/>
          <w:lang w:bidi="ar-EG"/>
        </w:rPr>
        <w:t>showed that the hydroxylamine complex reached its maximum absorbance at</w:t>
      </w:r>
      <w:r w:rsidRPr="007049C4">
        <w:rPr>
          <w:rFonts w:asciiTheme="minorHAnsi" w:eastAsiaTheme="minorHAnsi" w:hAnsiTheme="minorHAnsi" w:cstheme="minorBidi"/>
          <w:lang w:bidi="ar-SA"/>
        </w:rPr>
        <w:t xml:space="preserve"> </w:t>
      </w:r>
      <w:r w:rsidRPr="007049C4">
        <w:rPr>
          <w:rFonts w:asciiTheme="majorBidi" w:eastAsiaTheme="minorHAnsi" w:hAnsiTheme="majorBidi" w:cstheme="majorBidi"/>
          <w:sz w:val="20"/>
          <w:szCs w:val="20"/>
          <w:lang w:bidi="ar-EG"/>
        </w:rPr>
        <w:t>70 °C, whereas that of the hydrazine complex was observed at 85 °C (Figure 5).</w:t>
      </w:r>
    </w:p>
    <w:p w14:paraId="5555281C" w14:textId="77777777" w:rsidR="005C4096" w:rsidRDefault="005C4096" w:rsidP="005C4096">
      <w:pPr>
        <w:tabs>
          <w:tab w:val="left" w:pos="3705"/>
          <w:tab w:val="right" w:pos="8505"/>
          <w:tab w:val="right" w:pos="10466"/>
        </w:tabs>
        <w:spacing w:after="0"/>
        <w:jc w:val="center"/>
        <w:rPr>
          <w:rFonts w:asciiTheme="majorBidi" w:eastAsiaTheme="minorHAnsi" w:hAnsiTheme="majorBidi" w:cstheme="majorBidi"/>
          <w:sz w:val="24"/>
          <w:szCs w:val="24"/>
          <w:lang w:bidi="ar-EG"/>
        </w:rPr>
      </w:pPr>
    </w:p>
    <w:p w14:paraId="67AC0571" w14:textId="1B52DF81" w:rsidR="00700AFE" w:rsidRDefault="00700AFE" w:rsidP="005C4096">
      <w:pPr>
        <w:tabs>
          <w:tab w:val="left" w:pos="3705"/>
          <w:tab w:val="right" w:pos="8505"/>
          <w:tab w:val="right" w:pos="10466"/>
        </w:tabs>
        <w:spacing w:after="0"/>
        <w:jc w:val="center"/>
        <w:rPr>
          <w:rFonts w:asciiTheme="majorBidi" w:eastAsiaTheme="minorHAnsi" w:hAnsiTheme="majorBidi" w:cstheme="majorBidi"/>
          <w:sz w:val="24"/>
          <w:szCs w:val="24"/>
          <w:lang w:bidi="ar-EG"/>
        </w:rPr>
        <w:sectPr w:rsidR="00700AFE" w:rsidSect="005C4096">
          <w:type w:val="continuous"/>
          <w:pgSz w:w="12240" w:h="15840" w:code="1"/>
          <w:pgMar w:top="1800" w:right="1469" w:bottom="1699" w:left="1440" w:header="706" w:footer="706" w:gutter="0"/>
          <w:pgNumType w:start="1"/>
          <w:cols w:num="2" w:space="403"/>
          <w:docGrid w:linePitch="360"/>
        </w:sectPr>
      </w:pPr>
    </w:p>
    <w:p w14:paraId="310FC57C" w14:textId="77777777" w:rsidR="007049C4" w:rsidRPr="007049C4" w:rsidRDefault="007049C4" w:rsidP="005C4096">
      <w:pPr>
        <w:tabs>
          <w:tab w:val="left" w:pos="7496"/>
        </w:tabs>
        <w:spacing w:after="0"/>
        <w:jc w:val="both"/>
        <w:rPr>
          <w:rFonts w:ascii="Times New Roman" w:eastAsia="Calibri" w:hAnsi="Times New Roman"/>
          <w:sz w:val="20"/>
          <w:szCs w:val="20"/>
          <w:lang w:bidi="ar-EG"/>
        </w:rPr>
      </w:pPr>
    </w:p>
    <w:p w14:paraId="23A2B968" w14:textId="0C869759" w:rsidR="007049C4" w:rsidRPr="007049C4" w:rsidRDefault="00700AFE" w:rsidP="00737B66">
      <w:pPr>
        <w:tabs>
          <w:tab w:val="left" w:pos="7496"/>
        </w:tabs>
        <w:spacing w:after="120"/>
        <w:jc w:val="both"/>
        <w:rPr>
          <w:rFonts w:ascii="Times New Roman" w:eastAsia="Calibri" w:hAnsi="Times New Roman"/>
          <w:sz w:val="20"/>
          <w:szCs w:val="20"/>
          <w:lang w:bidi="ar-EG"/>
        </w:rPr>
      </w:pPr>
      <w:r>
        <w:rPr>
          <w:rFonts w:ascii="Times New Roman" w:eastAsia="Calibri" w:hAnsi="Times New Roman"/>
          <w:sz w:val="20"/>
          <w:szCs w:val="20"/>
          <w:lang w:bidi="ar-EG"/>
        </w:rPr>
        <w:t xml:space="preserve">              </w:t>
      </w:r>
      <w:r w:rsidR="0047418E">
        <w:rPr>
          <w:noProof/>
        </w:rPr>
        <mc:AlternateContent>
          <mc:Choice Requires="wpg">
            <w:drawing>
              <wp:inline distT="0" distB="0" distL="0" distR="0" wp14:anchorId="2A4E6629" wp14:editId="0C50D84D">
                <wp:extent cx="5134656" cy="2055495"/>
                <wp:effectExtent l="0" t="0" r="8890" b="1905"/>
                <wp:docPr id="69" name="Group 5"/>
                <wp:cNvGraphicFramePr/>
                <a:graphic xmlns:a="http://schemas.openxmlformats.org/drawingml/2006/main">
                  <a:graphicData uri="http://schemas.microsoft.com/office/word/2010/wordprocessingGroup">
                    <wpg:wgp>
                      <wpg:cNvGrpSpPr/>
                      <wpg:grpSpPr>
                        <a:xfrm>
                          <a:off x="0" y="0"/>
                          <a:ext cx="5134656" cy="2055495"/>
                          <a:chOff x="0" y="0"/>
                          <a:chExt cx="5134656" cy="2055495"/>
                        </a:xfrm>
                      </wpg:grpSpPr>
                      <wpg:graphicFrame>
                        <wpg:cNvPr id="70" name="Chart 70"/>
                        <wpg:cNvFrPr/>
                        <wpg:xfrm>
                          <a:off x="0" y="0"/>
                          <a:ext cx="2447925" cy="2055495"/>
                        </wpg:xfrm>
                        <a:graphic>
                          <a:graphicData uri="http://schemas.openxmlformats.org/drawingml/2006/chart">
                            <c:chart xmlns:c="http://schemas.openxmlformats.org/drawingml/2006/chart" xmlns:r="http://schemas.openxmlformats.org/officeDocument/2006/relationships" r:id="rId44"/>
                          </a:graphicData>
                        </a:graphic>
                      </wpg:graphicFrame>
                      <wpg:graphicFrame>
                        <wpg:cNvPr id="71" name="Chart 71"/>
                        <wpg:cNvFrPr/>
                        <wpg:xfrm>
                          <a:off x="2683556" y="0"/>
                          <a:ext cx="2451100" cy="2055495"/>
                        </wpg:xfrm>
                        <a:graphic>
                          <a:graphicData uri="http://schemas.openxmlformats.org/drawingml/2006/chart">
                            <c:chart xmlns:c="http://schemas.openxmlformats.org/drawingml/2006/chart" xmlns:r="http://schemas.openxmlformats.org/officeDocument/2006/relationships" r:id="rId45"/>
                          </a:graphicData>
                        </a:graphic>
                      </wpg:graphicFrame>
                    </wpg:wgp>
                  </a:graphicData>
                </a:graphic>
              </wp:inline>
            </w:drawing>
          </mc:Choice>
          <mc:Fallback>
            <w:pict>
              <v:group w14:anchorId="7603E1BC" id="Group 5" o:spid="_x0000_s1026" style="width:404.3pt;height:161.85pt;mso-position-horizontal-relative:char;mso-position-vertical-relative:line" coordsize="51346,20554" o:gfxdata="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">
                <v:shape id="Chart 70" o:spid="_x0000_s1027" type="#_x0000_t75" style="position:absolute;left:-60;top:-60;width:24626;height:206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">
                  <v:imagedata r:id="rId46" o:title=""/>
                  <o:lock v:ext="edit" aspectratio="f"/>
                </v:shape>
                <v:shape id="Chart 71" o:spid="_x0000_s1028" type="#_x0000_t75" style="position:absolute;left:26761;top:-60;width:24628;height:206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">
                  <v:imagedata r:id="rId47" o:title=""/>
                  <o:lock v:ext="edit" aspectratio="f"/>
                </v:shape>
                <w10:anchorlock/>
              </v:group>
              <o:OLEObject Type="Embed" ProgID="Excel.Chart.8" ShapeID="Chart 70" DrawAspect="Content" ObjectID="_1720644169" r:id="rId48">
                <o:FieldCodes>\s</o:FieldCodes>
              </o:OLEObject>
              <o:OLEObject Type="Embed" ProgID="Excel.Chart.8" ShapeID="Chart 71" DrawAspect="Content" ObjectID="_1720644170" r:id="rId49">
                <o:FieldCodes>\s</o:FieldCodes>
              </o:OLEObject>
            </w:pict>
          </mc:Fallback>
        </mc:AlternateContent>
      </w:r>
    </w:p>
    <w:p w14:paraId="34AF8FB7" w14:textId="2E264089" w:rsidR="007049C4" w:rsidRPr="007049C4" w:rsidRDefault="007049C4" w:rsidP="00EF6C62">
      <w:pPr>
        <w:tabs>
          <w:tab w:val="left" w:pos="7496"/>
        </w:tabs>
        <w:spacing w:after="0"/>
        <w:jc w:val="center"/>
        <w:rPr>
          <w:rFonts w:ascii="Times New Roman" w:eastAsia="Calibri" w:hAnsi="Times New Roman"/>
          <w:sz w:val="20"/>
          <w:szCs w:val="20"/>
          <w:lang w:bidi="ar-EG"/>
        </w:rPr>
      </w:pPr>
      <w:r w:rsidRPr="007049C4">
        <w:rPr>
          <w:rFonts w:ascii="Times New Roman" w:eastAsia="Calibri" w:hAnsi="Times New Roman"/>
          <w:sz w:val="20"/>
          <w:szCs w:val="20"/>
          <w:lang w:bidi="ar-EG"/>
        </w:rPr>
        <w:t>Figure</w:t>
      </w:r>
      <w:r w:rsidRPr="007049C4">
        <w:rPr>
          <w:rFonts w:ascii="Times New Roman" w:eastAsia="Calibri" w:hAnsi="Times New Roman"/>
          <w:sz w:val="20"/>
          <w:szCs w:val="20"/>
          <w:lang w:val="en-GB" w:bidi="ar-EG"/>
        </w:rPr>
        <w:t xml:space="preserve"> </w:t>
      </w:r>
      <w:r w:rsidRPr="007049C4">
        <w:rPr>
          <w:rFonts w:ascii="Times New Roman" w:eastAsia="Calibri" w:hAnsi="Times New Roman"/>
          <w:sz w:val="20"/>
          <w:szCs w:val="20"/>
          <w:lang w:bidi="ar-EG"/>
        </w:rPr>
        <w:t xml:space="preserve">5. </w:t>
      </w:r>
      <w:r w:rsidR="00737B66">
        <w:rPr>
          <w:rFonts w:ascii="Times New Roman" w:eastAsia="Calibri" w:hAnsi="Times New Roman"/>
          <w:sz w:val="20"/>
          <w:szCs w:val="20"/>
          <w:lang w:bidi="ar-EG"/>
        </w:rPr>
        <w:t xml:space="preserve"> </w:t>
      </w:r>
      <w:r w:rsidRPr="007049C4">
        <w:rPr>
          <w:rFonts w:ascii="Times New Roman" w:eastAsia="Calibri" w:hAnsi="Times New Roman"/>
          <w:sz w:val="20"/>
          <w:szCs w:val="20"/>
          <w:lang w:bidi="ar-EG"/>
        </w:rPr>
        <w:t>Effect of temperature on the ninhydrin complexes with (a) hydroxylamine and (b) hydrazine</w:t>
      </w:r>
    </w:p>
    <w:p w14:paraId="4E293D84" w14:textId="77777777" w:rsidR="007049C4" w:rsidRPr="007049C4" w:rsidRDefault="007049C4" w:rsidP="00737B66">
      <w:pPr>
        <w:tabs>
          <w:tab w:val="left" w:pos="7496"/>
        </w:tabs>
        <w:spacing w:after="0"/>
        <w:jc w:val="center"/>
        <w:rPr>
          <w:rFonts w:ascii="Times New Roman" w:eastAsia="Calibri" w:hAnsi="Times New Roman"/>
          <w:sz w:val="20"/>
          <w:szCs w:val="20"/>
          <w:lang w:bidi="ar-EG"/>
        </w:rPr>
      </w:pPr>
    </w:p>
    <w:p w14:paraId="01C65C16" w14:textId="77777777" w:rsidR="0047418E" w:rsidRDefault="0047418E" w:rsidP="00EF6C62">
      <w:pPr>
        <w:tabs>
          <w:tab w:val="left" w:pos="7496"/>
        </w:tabs>
        <w:spacing w:after="0"/>
        <w:rPr>
          <w:rFonts w:ascii="Times New Roman" w:eastAsia="Calibri" w:hAnsi="Times New Roman"/>
          <w:b/>
          <w:bCs/>
          <w:sz w:val="20"/>
          <w:szCs w:val="20"/>
          <w:lang w:bidi="ar-EG"/>
        </w:rPr>
        <w:sectPr w:rsidR="0047418E" w:rsidSect="000B5547">
          <w:type w:val="continuous"/>
          <w:pgSz w:w="12240" w:h="15840" w:code="1"/>
          <w:pgMar w:top="1800" w:right="1469" w:bottom="1699" w:left="1440" w:header="706" w:footer="706" w:gutter="0"/>
          <w:pgNumType w:start="1"/>
          <w:cols w:space="403"/>
          <w:docGrid w:linePitch="360"/>
        </w:sectPr>
      </w:pPr>
    </w:p>
    <w:p w14:paraId="1F29C939" w14:textId="77777777" w:rsidR="007049C4" w:rsidRPr="007049C4" w:rsidRDefault="007049C4" w:rsidP="00EF6C62">
      <w:pPr>
        <w:tabs>
          <w:tab w:val="left" w:pos="7496"/>
        </w:tabs>
        <w:spacing w:after="0"/>
        <w:rPr>
          <w:rFonts w:ascii="Times New Roman" w:eastAsia="Calibri" w:hAnsi="Times New Roman"/>
          <w:sz w:val="20"/>
          <w:szCs w:val="20"/>
          <w:lang w:bidi="ar-EG"/>
        </w:rPr>
      </w:pPr>
      <w:r w:rsidRPr="007049C4">
        <w:rPr>
          <w:rFonts w:ascii="Times New Roman" w:eastAsia="Calibri" w:hAnsi="Times New Roman"/>
          <w:b/>
          <w:bCs/>
          <w:sz w:val="20"/>
          <w:szCs w:val="20"/>
          <w:lang w:bidi="ar-EG"/>
        </w:rPr>
        <w:t>Effect of the addition of an organic solvent</w:t>
      </w:r>
      <w:r w:rsidRPr="007049C4">
        <w:rPr>
          <w:rFonts w:ascii="Times New Roman" w:eastAsia="Calibri" w:hAnsi="Times New Roman"/>
          <w:sz w:val="20"/>
          <w:szCs w:val="20"/>
          <w:lang w:bidi="ar-EG"/>
        </w:rPr>
        <w:t xml:space="preserve"> </w:t>
      </w:r>
    </w:p>
    <w:p w14:paraId="31C76BC5" w14:textId="61917983" w:rsidR="0047418E" w:rsidRPr="00BE0DAB" w:rsidRDefault="007049C4" w:rsidP="00EF6C62">
      <w:pPr>
        <w:tabs>
          <w:tab w:val="left" w:pos="7496"/>
        </w:tabs>
        <w:spacing w:after="0"/>
        <w:jc w:val="both"/>
        <w:rPr>
          <w:rFonts w:ascii="Times New Roman" w:eastAsia="Calibri" w:hAnsi="Times New Roman"/>
          <w:sz w:val="20"/>
          <w:szCs w:val="20"/>
          <w:lang w:bidi="ar-EG"/>
        </w:rPr>
        <w:sectPr w:rsidR="0047418E" w:rsidRPr="00BE0DAB" w:rsidSect="0047418E">
          <w:type w:val="continuous"/>
          <w:pgSz w:w="12240" w:h="15840" w:code="1"/>
          <w:pgMar w:top="1800" w:right="1469" w:bottom="1699" w:left="1440" w:header="706" w:footer="706" w:gutter="0"/>
          <w:pgNumType w:start="1"/>
          <w:cols w:num="2" w:space="403"/>
          <w:docGrid w:linePitch="360"/>
        </w:sectPr>
      </w:pPr>
      <w:r w:rsidRPr="007049C4">
        <w:rPr>
          <w:rFonts w:ascii="Times New Roman" w:eastAsia="Calibri" w:hAnsi="Times New Roman"/>
          <w:sz w:val="20"/>
          <w:szCs w:val="20"/>
          <w:lang w:bidi="ar-EG"/>
        </w:rPr>
        <w:t xml:space="preserve">To evaluate the effect of the addition of an organic solvent, 2.00 mL of various organic solvents were added to the prepared samples and the absorbance was measured against the blank. The results depicted in </w:t>
      </w:r>
      <w:r w:rsidRPr="007049C4">
        <w:rPr>
          <w:rFonts w:ascii="Times New Roman" w:eastAsia="Calibri" w:hAnsi="Times New Roman"/>
          <w:sz w:val="20"/>
          <w:szCs w:val="20"/>
          <w:lang w:bidi="ar-EG"/>
        </w:rPr>
        <w:t>Figure 6 show</w:t>
      </w:r>
      <w:r w:rsidR="00BE0DAB">
        <w:rPr>
          <w:rFonts w:ascii="Times New Roman" w:eastAsia="Calibri" w:hAnsi="Times New Roman"/>
          <w:sz w:val="20"/>
          <w:szCs w:val="20"/>
          <w:lang w:bidi="ar-EG"/>
        </w:rPr>
        <w:t>s</w:t>
      </w:r>
      <w:r w:rsidRPr="007049C4">
        <w:rPr>
          <w:rFonts w:ascii="Times New Roman" w:eastAsia="Calibri" w:hAnsi="Times New Roman"/>
          <w:sz w:val="20"/>
          <w:szCs w:val="20"/>
          <w:lang w:bidi="ar-EG"/>
        </w:rPr>
        <w:t xml:space="preserve"> that ethanol, ethylene glycol, and glycerin shifted the absorbance to higher values in the case of the complex with hydroxylamine, whereas the addition of the organic solvents decreased the absorbance of the hydrazine complex.</w:t>
      </w:r>
    </w:p>
    <w:p w14:paraId="610AF58E" w14:textId="77777777" w:rsidR="007049C4" w:rsidRPr="007049C4" w:rsidRDefault="007049C4" w:rsidP="00EF6C62">
      <w:pPr>
        <w:tabs>
          <w:tab w:val="left" w:pos="7496"/>
        </w:tabs>
        <w:spacing w:after="0"/>
        <w:jc w:val="both"/>
        <w:rPr>
          <w:rFonts w:ascii="Times New Roman" w:eastAsia="Calibri" w:hAnsi="Times New Roman"/>
          <w:sz w:val="24"/>
          <w:szCs w:val="24"/>
          <w:lang w:bidi="ar-EG"/>
        </w:rPr>
      </w:pPr>
    </w:p>
    <w:p w14:paraId="7C7B354E" w14:textId="77777777" w:rsidR="007049C4" w:rsidRPr="007049C4" w:rsidRDefault="007049C4" w:rsidP="00EF6C62">
      <w:pPr>
        <w:jc w:val="center"/>
        <w:rPr>
          <w:rFonts w:asciiTheme="majorBidi" w:eastAsiaTheme="minorHAnsi" w:hAnsiTheme="majorBidi" w:cstheme="majorBidi"/>
          <w:sz w:val="24"/>
          <w:szCs w:val="24"/>
          <w:lang w:bidi="ar-EG"/>
        </w:rPr>
      </w:pPr>
      <w:r w:rsidRPr="007049C4">
        <w:rPr>
          <w:rFonts w:asciiTheme="majorBidi" w:eastAsiaTheme="minorHAnsi" w:hAnsiTheme="majorBidi" w:cstheme="majorBidi"/>
          <w:noProof/>
          <w:sz w:val="16"/>
          <w:szCs w:val="16"/>
          <w:lang w:bidi="ar-SA"/>
        </w:rPr>
        <w:lastRenderedPageBreak/>
        <w:drawing>
          <wp:inline distT="0" distB="0" distL="0" distR="0" wp14:anchorId="353A98A7" wp14:editId="23FEFFA2">
            <wp:extent cx="3872611" cy="1919453"/>
            <wp:effectExtent l="0" t="0" r="13970" b="508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1DB8E0AF" w14:textId="692B8213" w:rsidR="007049C4" w:rsidRPr="007049C4" w:rsidRDefault="007049C4" w:rsidP="0051543B">
      <w:pPr>
        <w:tabs>
          <w:tab w:val="left" w:pos="6407"/>
          <w:tab w:val="left" w:pos="7496"/>
        </w:tabs>
        <w:bidi/>
        <w:spacing w:after="0"/>
        <w:jc w:val="center"/>
        <w:rPr>
          <w:rFonts w:ascii="Times New Roman" w:eastAsia="Calibri" w:hAnsi="Times New Roman"/>
          <w:sz w:val="20"/>
          <w:szCs w:val="20"/>
          <w:rtl/>
          <w:lang w:bidi="ar-EG"/>
        </w:rPr>
      </w:pPr>
      <w:r w:rsidRPr="007049C4">
        <w:rPr>
          <w:rFonts w:ascii="Times New Roman" w:eastAsia="Calibri" w:hAnsi="Times New Roman"/>
          <w:sz w:val="20"/>
          <w:szCs w:val="20"/>
          <w:lang w:bidi="ar-EG"/>
        </w:rPr>
        <w:t xml:space="preserve">Figure 6. </w:t>
      </w:r>
      <w:r w:rsidR="00737B66">
        <w:rPr>
          <w:rFonts w:ascii="Times New Roman" w:eastAsia="Calibri" w:hAnsi="Times New Roman"/>
          <w:sz w:val="20"/>
          <w:szCs w:val="20"/>
          <w:lang w:bidi="ar-EG"/>
        </w:rPr>
        <w:t xml:space="preserve"> </w:t>
      </w:r>
      <w:r w:rsidRPr="007049C4">
        <w:rPr>
          <w:rFonts w:ascii="Times New Roman" w:eastAsia="Calibri" w:hAnsi="Times New Roman"/>
          <w:sz w:val="20"/>
          <w:szCs w:val="20"/>
          <w:lang w:bidi="ar-EG"/>
        </w:rPr>
        <w:t>Effect of organic solvent on hydroxylamine and hydrazine complex with ninhydrin</w:t>
      </w:r>
    </w:p>
    <w:p w14:paraId="43D436A4" w14:textId="77777777" w:rsidR="0051543B" w:rsidRDefault="0051543B" w:rsidP="00EF6C62">
      <w:pPr>
        <w:tabs>
          <w:tab w:val="left" w:pos="6407"/>
          <w:tab w:val="left" w:pos="7496"/>
        </w:tabs>
        <w:bidi/>
        <w:spacing w:after="0"/>
        <w:jc w:val="right"/>
        <w:rPr>
          <w:rFonts w:ascii="Times New Roman" w:eastAsia="Calibri" w:hAnsi="Times New Roman"/>
          <w:b/>
          <w:bCs/>
          <w:sz w:val="20"/>
          <w:szCs w:val="20"/>
          <w:lang w:bidi="ar-EG"/>
        </w:rPr>
      </w:pPr>
    </w:p>
    <w:p w14:paraId="68A22D7B" w14:textId="1C3F4F5C" w:rsidR="0047418E" w:rsidRDefault="007049C4" w:rsidP="0051543B">
      <w:pPr>
        <w:tabs>
          <w:tab w:val="left" w:pos="6407"/>
          <w:tab w:val="left" w:pos="7496"/>
        </w:tabs>
        <w:bidi/>
        <w:spacing w:after="0"/>
        <w:jc w:val="right"/>
        <w:rPr>
          <w:rFonts w:ascii="Times New Roman" w:eastAsia="Calibri" w:hAnsi="Times New Roman"/>
          <w:b/>
          <w:bCs/>
          <w:sz w:val="20"/>
          <w:szCs w:val="20"/>
          <w:lang w:bidi="ar-EG"/>
        </w:rPr>
        <w:sectPr w:rsidR="0047418E" w:rsidSect="000B5547">
          <w:headerReference w:type="even" r:id="rId51"/>
          <w:headerReference w:type="default" r:id="rId52"/>
          <w:footerReference w:type="default" r:id="rId53"/>
          <w:headerReference w:type="first" r:id="rId54"/>
          <w:type w:val="continuous"/>
          <w:pgSz w:w="12240" w:h="15840" w:code="1"/>
          <w:pgMar w:top="1800" w:right="1469" w:bottom="1699" w:left="1440" w:header="706" w:footer="706" w:gutter="0"/>
          <w:pgNumType w:start="1"/>
          <w:cols w:space="403"/>
          <w:docGrid w:linePitch="360"/>
        </w:sectPr>
      </w:pPr>
      <w:r w:rsidRPr="007049C4">
        <w:rPr>
          <w:rFonts w:ascii="Times New Roman" w:eastAsia="Calibri" w:hAnsi="Times New Roman"/>
          <w:b/>
          <w:bCs/>
          <w:sz w:val="20"/>
          <w:szCs w:val="20"/>
          <w:lang w:bidi="ar-EG"/>
        </w:rPr>
        <w:t>Effect of surfacta</w:t>
      </w:r>
      <w:r w:rsidR="00F3630D">
        <w:rPr>
          <w:rFonts w:ascii="Times New Roman" w:eastAsia="Calibri" w:hAnsi="Times New Roman"/>
          <w:b/>
          <w:bCs/>
          <w:sz w:val="20"/>
          <w:szCs w:val="20"/>
          <w:lang w:bidi="ar-EG"/>
        </w:rPr>
        <w:t>nt</w:t>
      </w:r>
    </w:p>
    <w:p w14:paraId="3275C292" w14:textId="770B0CE5" w:rsidR="007049C4" w:rsidRPr="007049C4" w:rsidRDefault="007049C4" w:rsidP="00EF6C62">
      <w:pPr>
        <w:spacing w:after="0"/>
        <w:jc w:val="both"/>
        <w:rPr>
          <w:rFonts w:asciiTheme="majorBidi" w:eastAsiaTheme="minorHAnsi" w:hAnsiTheme="majorBidi" w:cstheme="majorBidi"/>
          <w:sz w:val="20"/>
          <w:szCs w:val="20"/>
          <w:lang w:bidi="ar-EG"/>
        </w:rPr>
      </w:pPr>
      <w:r w:rsidRPr="007049C4">
        <w:rPr>
          <w:rFonts w:ascii="Times New Roman" w:eastAsia="Calibri" w:hAnsi="Times New Roman"/>
          <w:sz w:val="20"/>
          <w:szCs w:val="20"/>
          <w:lang w:bidi="ar-SA"/>
        </w:rPr>
        <w:t xml:space="preserve">To study the effect of a surfactant on the formed complex, 1.00 mL of </w:t>
      </w:r>
      <w:r w:rsidRPr="007049C4">
        <w:rPr>
          <w:rFonts w:ascii="Times New Roman" w:eastAsiaTheme="minorHAnsi" w:hAnsi="Times New Roman"/>
          <w:sz w:val="20"/>
          <w:szCs w:val="20"/>
          <w:lang w:bidi="ar-SA"/>
        </w:rPr>
        <w:t xml:space="preserve">cationic </w:t>
      </w:r>
      <w:r w:rsidRPr="007049C4">
        <w:rPr>
          <w:rFonts w:ascii="Times New Roman" w:eastAsia="Calibri" w:hAnsi="Times New Roman"/>
          <w:sz w:val="20"/>
          <w:szCs w:val="20"/>
          <w:lang w:bidi="ar-SA"/>
        </w:rPr>
        <w:t xml:space="preserve">surfactant (CTAB), </w:t>
      </w:r>
      <w:r w:rsidRPr="007049C4">
        <w:rPr>
          <w:rFonts w:ascii="Times New Roman" w:eastAsiaTheme="minorHAnsi" w:hAnsi="Times New Roman"/>
          <w:sz w:val="20"/>
          <w:szCs w:val="20"/>
          <w:lang w:bidi="ar-SA"/>
        </w:rPr>
        <w:t>nonionic</w:t>
      </w:r>
      <w:r w:rsidRPr="007049C4">
        <w:rPr>
          <w:rFonts w:ascii="Times New Roman" w:eastAsia="Calibri" w:hAnsi="Times New Roman"/>
          <w:sz w:val="20"/>
          <w:szCs w:val="20"/>
          <w:lang w:bidi="ar-SA"/>
        </w:rPr>
        <w:t xml:space="preserve"> surfactant (</w:t>
      </w:r>
      <w:r w:rsidRPr="007049C4">
        <w:rPr>
          <w:rFonts w:ascii="Times New Roman" w:eastAsiaTheme="minorHAnsi" w:hAnsi="Times New Roman"/>
          <w:sz w:val="20"/>
          <w:szCs w:val="20"/>
          <w:lang w:bidi="ar-SA"/>
        </w:rPr>
        <w:t>Triton X-100</w:t>
      </w:r>
      <w:r w:rsidRPr="007049C4">
        <w:rPr>
          <w:rFonts w:ascii="Times New Roman" w:eastAsia="Calibri" w:hAnsi="Times New Roman"/>
          <w:sz w:val="20"/>
          <w:szCs w:val="20"/>
          <w:lang w:bidi="ar-SA"/>
        </w:rPr>
        <w:t xml:space="preserve">), and </w:t>
      </w:r>
      <w:r w:rsidRPr="007049C4">
        <w:rPr>
          <w:rFonts w:ascii="Times New Roman" w:eastAsiaTheme="minorHAnsi" w:hAnsi="Times New Roman"/>
          <w:sz w:val="20"/>
          <w:szCs w:val="20"/>
          <w:lang w:bidi="ar-SA"/>
        </w:rPr>
        <w:t>anionic surfactant</w:t>
      </w:r>
      <w:r w:rsidRPr="007049C4">
        <w:rPr>
          <w:rFonts w:ascii="Times New Roman" w:eastAsia="Calibri" w:hAnsi="Times New Roman"/>
          <w:sz w:val="20"/>
          <w:szCs w:val="20"/>
          <w:lang w:bidi="ar-SA"/>
        </w:rPr>
        <w:t xml:space="preserve"> (</w:t>
      </w:r>
      <w:r w:rsidRPr="007049C4">
        <w:rPr>
          <w:rFonts w:ascii="Times New Roman" w:eastAsiaTheme="minorHAnsi" w:hAnsi="Times New Roman"/>
          <w:sz w:val="20"/>
          <w:szCs w:val="20"/>
          <w:lang w:bidi="ar-SA"/>
        </w:rPr>
        <w:t>SLS</w:t>
      </w:r>
      <w:r w:rsidRPr="007049C4">
        <w:rPr>
          <w:rFonts w:ascii="Times New Roman" w:eastAsia="Calibri" w:hAnsi="Times New Roman"/>
          <w:sz w:val="20"/>
          <w:szCs w:val="20"/>
          <w:lang w:bidi="ar-SA"/>
        </w:rPr>
        <w:t xml:space="preserve">) was added to a sample solution containing </w:t>
      </w:r>
      <w:r w:rsidR="00737B66">
        <w:rPr>
          <w:rFonts w:ascii="Times New Roman" w:eastAsia="Calibri" w:hAnsi="Times New Roman"/>
          <w:sz w:val="20"/>
          <w:szCs w:val="20"/>
          <w:lang w:bidi="ar-SA"/>
        </w:rPr>
        <w:t xml:space="preserve"> </w:t>
      </w:r>
      <w:r w:rsidRPr="007049C4">
        <w:rPr>
          <w:rFonts w:ascii="Times New Roman" w:eastAsia="Calibri" w:hAnsi="Times New Roman"/>
          <w:sz w:val="20"/>
          <w:szCs w:val="20"/>
          <w:lang w:bidi="ar-SA"/>
        </w:rPr>
        <w:t xml:space="preserve">1.00 mL </w:t>
      </w:r>
      <w:r w:rsidR="00737B66">
        <w:rPr>
          <w:rFonts w:ascii="Times New Roman" w:eastAsia="Calibri" w:hAnsi="Times New Roman"/>
          <w:sz w:val="20"/>
          <w:szCs w:val="20"/>
          <w:lang w:bidi="ar-SA"/>
        </w:rPr>
        <w:t xml:space="preserve"> </w:t>
      </w:r>
      <w:r w:rsidRPr="007049C4">
        <w:rPr>
          <w:rFonts w:ascii="Times New Roman" w:eastAsia="Calibri" w:hAnsi="Times New Roman"/>
          <w:sz w:val="20"/>
          <w:szCs w:val="20"/>
          <w:lang w:bidi="ar-SA"/>
        </w:rPr>
        <w:t xml:space="preserve">of </w:t>
      </w:r>
      <w:r w:rsidR="00737B66">
        <w:rPr>
          <w:rFonts w:ascii="Times New Roman" w:eastAsia="Calibri" w:hAnsi="Times New Roman"/>
          <w:sz w:val="20"/>
          <w:szCs w:val="20"/>
          <w:lang w:bidi="ar-SA"/>
        </w:rPr>
        <w:t xml:space="preserve"> </w:t>
      </w:r>
      <w:r w:rsidRPr="007049C4">
        <w:rPr>
          <w:rFonts w:ascii="Times New Roman" w:eastAsia="Calibri" w:hAnsi="Times New Roman"/>
          <w:sz w:val="20"/>
          <w:szCs w:val="20"/>
          <w:lang w:bidi="ar-SA"/>
        </w:rPr>
        <w:t xml:space="preserve">hydroxylamine </w:t>
      </w:r>
      <w:r w:rsidR="00737B66">
        <w:rPr>
          <w:rFonts w:ascii="Times New Roman" w:eastAsia="Calibri" w:hAnsi="Times New Roman"/>
          <w:sz w:val="20"/>
          <w:szCs w:val="20"/>
          <w:lang w:bidi="ar-SA"/>
        </w:rPr>
        <w:t xml:space="preserve"> </w:t>
      </w:r>
      <w:r w:rsidRPr="007049C4">
        <w:rPr>
          <w:rFonts w:ascii="Times New Roman" w:eastAsia="Calibri" w:hAnsi="Times New Roman"/>
          <w:sz w:val="20"/>
          <w:szCs w:val="20"/>
          <w:lang w:bidi="ar-SA"/>
        </w:rPr>
        <w:t xml:space="preserve">or </w:t>
      </w:r>
      <w:r w:rsidR="00737B66">
        <w:rPr>
          <w:rFonts w:ascii="Times New Roman" w:eastAsia="Calibri" w:hAnsi="Times New Roman"/>
          <w:sz w:val="20"/>
          <w:szCs w:val="20"/>
          <w:lang w:bidi="ar-SA"/>
        </w:rPr>
        <w:t xml:space="preserve"> </w:t>
      </w:r>
      <w:r w:rsidRPr="007049C4">
        <w:rPr>
          <w:rFonts w:ascii="Times New Roman" w:eastAsia="Calibri" w:hAnsi="Times New Roman"/>
          <w:sz w:val="20"/>
          <w:szCs w:val="20"/>
          <w:lang w:bidi="ar-SA"/>
        </w:rPr>
        <w:t xml:space="preserve">hydrazine </w:t>
      </w:r>
      <w:r w:rsidRPr="007049C4">
        <w:rPr>
          <w:rFonts w:ascii="Times New Roman" w:eastAsia="Calibri" w:hAnsi="Times New Roman"/>
          <w:sz w:val="20"/>
          <w:szCs w:val="20"/>
          <w:lang w:bidi="ar-SA"/>
        </w:rPr>
        <w:t>(1 × 10</w:t>
      </w:r>
      <w:r w:rsidRPr="007049C4">
        <w:rPr>
          <w:rFonts w:ascii="Times New Roman" w:eastAsia="Calibri" w:hAnsi="Times New Roman"/>
          <w:sz w:val="20"/>
          <w:szCs w:val="20"/>
          <w:vertAlign w:val="superscript"/>
          <w:lang w:bidi="ar-SA"/>
        </w:rPr>
        <w:t>−2</w:t>
      </w:r>
      <w:r w:rsidRPr="007049C4">
        <w:rPr>
          <w:rFonts w:ascii="Times New Roman" w:eastAsia="Calibri" w:hAnsi="Times New Roman"/>
          <w:sz w:val="20"/>
          <w:szCs w:val="20"/>
          <w:lang w:bidi="ar-SA"/>
        </w:rPr>
        <w:t xml:space="preserve"> M), 2.00 mL of ninhydrin (1 × 10</w:t>
      </w:r>
      <w:r w:rsidRPr="007049C4">
        <w:rPr>
          <w:rFonts w:ascii="Times New Roman" w:eastAsia="Calibri" w:hAnsi="Times New Roman"/>
          <w:sz w:val="20"/>
          <w:szCs w:val="20"/>
          <w:vertAlign w:val="superscript"/>
          <w:lang w:bidi="ar-SA"/>
        </w:rPr>
        <w:t>−2</w:t>
      </w:r>
      <w:r w:rsidRPr="007049C4">
        <w:rPr>
          <w:rFonts w:ascii="Times New Roman" w:eastAsia="Calibri" w:hAnsi="Times New Roman"/>
          <w:sz w:val="20"/>
          <w:szCs w:val="20"/>
          <w:lang w:bidi="ar-SA"/>
        </w:rPr>
        <w:t xml:space="preserve"> M), and 2.00 mL of phosphate buffer at pH 9.14 or 9. Then, the absorbance was measured versus the blank. </w:t>
      </w:r>
      <w:r w:rsidRPr="007049C4">
        <w:rPr>
          <w:rFonts w:asciiTheme="majorBidi" w:eastAsiaTheme="minorHAnsi" w:hAnsiTheme="majorBidi" w:cstheme="majorBidi"/>
          <w:sz w:val="20"/>
          <w:szCs w:val="20"/>
          <w:lang w:bidi="ar-EG"/>
        </w:rPr>
        <w:t>As shown in Table 2 and Figure 7, the presence of the three surfactants decreased the absorbance.</w:t>
      </w:r>
    </w:p>
    <w:p w14:paraId="30B7B382" w14:textId="77777777" w:rsidR="0047418E" w:rsidRDefault="0047418E" w:rsidP="00EF6C62">
      <w:pPr>
        <w:spacing w:after="0"/>
        <w:jc w:val="both"/>
        <w:rPr>
          <w:rFonts w:asciiTheme="majorBidi" w:eastAsiaTheme="minorHAnsi" w:hAnsiTheme="majorBidi" w:cstheme="majorBidi"/>
          <w:sz w:val="20"/>
          <w:szCs w:val="20"/>
          <w:lang w:bidi="ar-EG"/>
        </w:rPr>
        <w:sectPr w:rsidR="0047418E" w:rsidSect="0047418E">
          <w:type w:val="continuous"/>
          <w:pgSz w:w="12240" w:h="15840" w:code="1"/>
          <w:pgMar w:top="1800" w:right="1469" w:bottom="1699" w:left="1440" w:header="706" w:footer="706" w:gutter="0"/>
          <w:pgNumType w:start="1"/>
          <w:cols w:num="2" w:space="403"/>
          <w:docGrid w:linePitch="360"/>
        </w:sectPr>
      </w:pPr>
    </w:p>
    <w:p w14:paraId="6AB61974" w14:textId="77777777" w:rsidR="007049C4" w:rsidRPr="007049C4" w:rsidRDefault="007049C4" w:rsidP="00EF6C62">
      <w:pPr>
        <w:spacing w:after="0"/>
        <w:jc w:val="both"/>
        <w:rPr>
          <w:rFonts w:asciiTheme="majorBidi" w:eastAsiaTheme="minorHAnsi" w:hAnsiTheme="majorBidi" w:cstheme="majorBidi"/>
          <w:sz w:val="20"/>
          <w:szCs w:val="20"/>
          <w:lang w:bidi="ar-EG"/>
        </w:rPr>
      </w:pPr>
    </w:p>
    <w:p w14:paraId="66FB5CBE" w14:textId="3E362EDC" w:rsidR="007049C4" w:rsidRPr="007049C4" w:rsidRDefault="007049C4" w:rsidP="00EF6C62">
      <w:pPr>
        <w:spacing w:after="0"/>
        <w:jc w:val="center"/>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Table 2</w:t>
      </w:r>
      <w:r w:rsidR="00737B66">
        <w:rPr>
          <w:rFonts w:asciiTheme="majorBidi" w:eastAsiaTheme="minorHAnsi" w:hAnsiTheme="majorBidi" w:cstheme="majorBidi"/>
          <w:sz w:val="20"/>
          <w:szCs w:val="20"/>
          <w:lang w:bidi="ar-EG"/>
        </w:rPr>
        <w:t>.</w:t>
      </w:r>
      <w:r w:rsidRPr="007049C4">
        <w:rPr>
          <w:rFonts w:asciiTheme="majorBidi" w:eastAsiaTheme="minorHAnsi" w:hAnsiTheme="majorBidi" w:cstheme="majorBidi"/>
          <w:sz w:val="20"/>
          <w:szCs w:val="20"/>
          <w:lang w:bidi="ar-EG"/>
        </w:rPr>
        <w:t xml:space="preserve"> </w:t>
      </w:r>
      <w:r w:rsidR="00737B66">
        <w:rPr>
          <w:rFonts w:asciiTheme="majorBidi" w:eastAsiaTheme="minorHAnsi" w:hAnsiTheme="majorBidi" w:cstheme="majorBidi"/>
          <w:sz w:val="20"/>
          <w:szCs w:val="20"/>
          <w:lang w:bidi="ar-EG"/>
        </w:rPr>
        <w:t xml:space="preserve"> </w:t>
      </w:r>
      <w:r w:rsidRPr="007049C4">
        <w:rPr>
          <w:rFonts w:asciiTheme="majorBidi" w:eastAsiaTheme="minorHAnsi" w:hAnsiTheme="majorBidi" w:cstheme="majorBidi"/>
          <w:sz w:val="20"/>
          <w:szCs w:val="20"/>
          <w:lang w:bidi="ar-EG"/>
        </w:rPr>
        <w:t>Effect of surfactants on the hydroxylamine and hydrazine complexes with ninhydrin</w:t>
      </w:r>
    </w:p>
    <w:tbl>
      <w:tblPr>
        <w:tblStyle w:val="LightShading"/>
        <w:tblpPr w:leftFromText="180" w:rightFromText="180" w:vertAnchor="text" w:horzAnchor="margin" w:tblpXSpec="center" w:tblpY="106"/>
        <w:tblW w:w="0" w:type="auto"/>
        <w:tblLook w:val="04A0" w:firstRow="1" w:lastRow="0" w:firstColumn="1" w:lastColumn="0" w:noHBand="0" w:noVBand="1"/>
      </w:tblPr>
      <w:tblGrid>
        <w:gridCol w:w="2070"/>
        <w:gridCol w:w="2448"/>
        <w:gridCol w:w="2448"/>
      </w:tblGrid>
      <w:tr w:rsidR="00737B66" w:rsidRPr="007049C4" w14:paraId="6AE7BAE4" w14:textId="77777777" w:rsidTr="00BE0DAB">
        <w:trPr>
          <w:cnfStyle w:val="100000000000" w:firstRow="1" w:lastRow="0" w:firstColumn="0" w:lastColumn="0" w:oddVBand="0" w:evenVBand="0" w:oddHBand="0"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2070" w:type="dxa"/>
            <w:shd w:val="clear" w:color="auto" w:fill="FFFFFF" w:themeFill="background1"/>
            <w:vAlign w:val="center"/>
          </w:tcPr>
          <w:p w14:paraId="19B32EEA" w14:textId="77777777" w:rsidR="00737B66" w:rsidRPr="00737B66" w:rsidRDefault="00737B66" w:rsidP="00737B66">
            <w:pPr>
              <w:spacing w:before="60" w:after="60"/>
              <w:rPr>
                <w:rFonts w:asciiTheme="majorBidi" w:eastAsiaTheme="minorHAnsi" w:hAnsiTheme="majorBidi" w:cstheme="majorBidi"/>
                <w:sz w:val="20"/>
                <w:szCs w:val="20"/>
                <w:lang w:bidi="ar-EG"/>
              </w:rPr>
            </w:pPr>
            <w:r w:rsidRPr="00737B66">
              <w:rPr>
                <w:rFonts w:asciiTheme="majorBidi" w:eastAsiaTheme="minorHAnsi" w:hAnsiTheme="majorBidi" w:cstheme="majorBidi"/>
                <w:sz w:val="20"/>
                <w:szCs w:val="20"/>
                <w:lang w:bidi="ar-EG"/>
              </w:rPr>
              <w:t>Surfactant</w:t>
            </w:r>
          </w:p>
        </w:tc>
        <w:tc>
          <w:tcPr>
            <w:tcW w:w="2448" w:type="dxa"/>
            <w:shd w:val="clear" w:color="auto" w:fill="FFFFFF" w:themeFill="background1"/>
            <w:vAlign w:val="center"/>
          </w:tcPr>
          <w:p w14:paraId="0A1B83A1" w14:textId="77777777" w:rsidR="00737B66" w:rsidRPr="007049C4" w:rsidRDefault="00737B66" w:rsidP="00737B66">
            <w:pPr>
              <w:spacing w:before="60" w:after="60"/>
              <w:jc w:val="center"/>
              <w:cnfStyle w:val="100000000000" w:firstRow="1"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Absorbance</w:t>
            </w:r>
            <w:r w:rsidRPr="007049C4">
              <w:rPr>
                <w:rFonts w:asciiTheme="majorBidi" w:eastAsiaTheme="minorHAnsi" w:hAnsiTheme="majorBidi" w:cstheme="majorBidi"/>
                <w:sz w:val="20"/>
                <w:szCs w:val="20"/>
                <w:lang w:val="en-GB" w:bidi="ar-EG"/>
              </w:rPr>
              <w:t xml:space="preserve"> </w:t>
            </w:r>
            <w:r w:rsidRPr="007049C4">
              <w:rPr>
                <w:rFonts w:asciiTheme="majorBidi" w:eastAsiaTheme="minorHAnsi" w:hAnsiTheme="majorBidi" w:cstheme="majorBidi"/>
                <w:sz w:val="20"/>
                <w:szCs w:val="20"/>
                <w:lang w:bidi="ar-EG"/>
              </w:rPr>
              <w:t>of Hydroxylamine</w:t>
            </w:r>
          </w:p>
        </w:tc>
        <w:tc>
          <w:tcPr>
            <w:tcW w:w="2448" w:type="dxa"/>
            <w:shd w:val="clear" w:color="auto" w:fill="FFFFFF" w:themeFill="background1"/>
            <w:vAlign w:val="center"/>
          </w:tcPr>
          <w:p w14:paraId="5C9568F1" w14:textId="77777777" w:rsidR="00737B66" w:rsidRPr="007049C4" w:rsidRDefault="00737B66" w:rsidP="00737B66">
            <w:pPr>
              <w:spacing w:before="60" w:after="60"/>
              <w:jc w:val="center"/>
              <w:cnfStyle w:val="100000000000" w:firstRow="1"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Absorbance of Hydrazine</w:t>
            </w:r>
          </w:p>
        </w:tc>
      </w:tr>
      <w:tr w:rsidR="00737B66" w:rsidRPr="007049C4" w14:paraId="72E324FA" w14:textId="77777777" w:rsidTr="00BE0DAB">
        <w:trPr>
          <w:trHeight w:val="231"/>
        </w:trPr>
        <w:tc>
          <w:tcPr>
            <w:cnfStyle w:val="001000000000" w:firstRow="0" w:lastRow="0" w:firstColumn="1" w:lastColumn="0" w:oddVBand="0" w:evenVBand="0" w:oddHBand="0" w:evenHBand="0" w:firstRowFirstColumn="0" w:firstRowLastColumn="0" w:lastRowFirstColumn="0" w:lastRowLastColumn="0"/>
            <w:tcW w:w="2070" w:type="dxa"/>
            <w:tcBorders>
              <w:left w:val="nil"/>
              <w:right w:val="nil"/>
            </w:tcBorders>
            <w:shd w:val="clear" w:color="auto" w:fill="FFFFFF" w:themeFill="background1"/>
            <w:vAlign w:val="center"/>
          </w:tcPr>
          <w:p w14:paraId="56F9B8C2" w14:textId="77777777" w:rsidR="00737B66" w:rsidRPr="00737B66" w:rsidRDefault="00737B66" w:rsidP="00737B66">
            <w:pPr>
              <w:spacing w:before="60" w:after="0"/>
              <w:rPr>
                <w:rFonts w:asciiTheme="majorBidi" w:eastAsiaTheme="minorHAnsi" w:hAnsiTheme="majorBidi" w:cstheme="majorBidi"/>
                <w:b w:val="0"/>
                <w:bCs w:val="0"/>
                <w:sz w:val="20"/>
                <w:szCs w:val="20"/>
                <w:lang w:bidi="ar-EG"/>
              </w:rPr>
            </w:pPr>
            <w:r w:rsidRPr="00737B66">
              <w:rPr>
                <w:rFonts w:eastAsia="Calibri"/>
                <w:b w:val="0"/>
                <w:bCs w:val="0"/>
                <w:sz w:val="20"/>
                <w:szCs w:val="20"/>
                <w:lang w:bidi="ar-SA"/>
              </w:rPr>
              <w:t>Without surfactant</w:t>
            </w:r>
          </w:p>
        </w:tc>
        <w:tc>
          <w:tcPr>
            <w:tcW w:w="2448" w:type="dxa"/>
            <w:tcBorders>
              <w:right w:val="nil"/>
            </w:tcBorders>
            <w:shd w:val="clear" w:color="auto" w:fill="FFFFFF" w:themeFill="background1"/>
            <w:vAlign w:val="center"/>
          </w:tcPr>
          <w:p w14:paraId="4531D519" w14:textId="77777777" w:rsidR="00737B66" w:rsidRPr="007049C4" w:rsidRDefault="00737B66" w:rsidP="00737B66">
            <w:pPr>
              <w:spacing w:before="60"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0.444</w:t>
            </w:r>
          </w:p>
        </w:tc>
        <w:tc>
          <w:tcPr>
            <w:tcW w:w="2448" w:type="dxa"/>
            <w:tcBorders>
              <w:right w:val="nil"/>
            </w:tcBorders>
            <w:shd w:val="clear" w:color="auto" w:fill="FFFFFF" w:themeFill="background1"/>
            <w:vAlign w:val="center"/>
          </w:tcPr>
          <w:p w14:paraId="23C90C21" w14:textId="77777777" w:rsidR="00737B66" w:rsidRPr="007049C4" w:rsidRDefault="00737B66" w:rsidP="00737B66">
            <w:pPr>
              <w:spacing w:before="60"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0.878</w:t>
            </w:r>
          </w:p>
        </w:tc>
      </w:tr>
      <w:tr w:rsidR="00737B66" w:rsidRPr="007049C4" w14:paraId="196E26C2" w14:textId="77777777" w:rsidTr="00BE0DAB">
        <w:trPr>
          <w:trHeight w:val="206"/>
        </w:trPr>
        <w:tc>
          <w:tcPr>
            <w:cnfStyle w:val="001000000000" w:firstRow="0" w:lastRow="0" w:firstColumn="1" w:lastColumn="0" w:oddVBand="0" w:evenVBand="0" w:oddHBand="0" w:evenHBand="0" w:firstRowFirstColumn="0" w:firstRowLastColumn="0" w:lastRowFirstColumn="0" w:lastRowLastColumn="0"/>
            <w:tcW w:w="2070" w:type="dxa"/>
            <w:shd w:val="clear" w:color="auto" w:fill="FFFFFF" w:themeFill="background1"/>
            <w:vAlign w:val="center"/>
          </w:tcPr>
          <w:p w14:paraId="0F0E869B" w14:textId="77777777" w:rsidR="00737B66" w:rsidRPr="00737B66" w:rsidRDefault="00737B66" w:rsidP="00737B66">
            <w:pPr>
              <w:spacing w:before="60" w:after="0"/>
              <w:rPr>
                <w:rFonts w:eastAsia="Calibri"/>
                <w:b w:val="0"/>
                <w:bCs w:val="0"/>
                <w:sz w:val="20"/>
                <w:szCs w:val="20"/>
                <w:lang w:bidi="ar-SA"/>
              </w:rPr>
            </w:pPr>
            <w:r w:rsidRPr="00737B66">
              <w:rPr>
                <w:rFonts w:eastAsia="Calibri"/>
                <w:b w:val="0"/>
                <w:bCs w:val="0"/>
                <w:sz w:val="20"/>
                <w:szCs w:val="20"/>
                <w:lang w:bidi="ar-SA"/>
              </w:rPr>
              <w:t>SLS</w:t>
            </w:r>
          </w:p>
        </w:tc>
        <w:tc>
          <w:tcPr>
            <w:tcW w:w="2448" w:type="dxa"/>
            <w:shd w:val="clear" w:color="auto" w:fill="FFFFFF" w:themeFill="background1"/>
            <w:vAlign w:val="center"/>
          </w:tcPr>
          <w:p w14:paraId="3B4E9E7B" w14:textId="77777777" w:rsidR="00737B66" w:rsidRPr="007049C4" w:rsidRDefault="00737B66" w:rsidP="00737B66">
            <w:pPr>
              <w:spacing w:before="60"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0.136</w:t>
            </w:r>
          </w:p>
        </w:tc>
        <w:tc>
          <w:tcPr>
            <w:tcW w:w="2448" w:type="dxa"/>
            <w:shd w:val="clear" w:color="auto" w:fill="FFFFFF" w:themeFill="background1"/>
            <w:vAlign w:val="center"/>
          </w:tcPr>
          <w:p w14:paraId="5222BB09" w14:textId="77777777" w:rsidR="00737B66" w:rsidRPr="007049C4" w:rsidRDefault="00737B66" w:rsidP="00737B66">
            <w:pPr>
              <w:spacing w:before="60"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0.792</w:t>
            </w:r>
          </w:p>
        </w:tc>
      </w:tr>
      <w:tr w:rsidR="00737B66" w:rsidRPr="007049C4" w14:paraId="3F6B946F" w14:textId="77777777" w:rsidTr="00BE0DAB">
        <w:trPr>
          <w:trHeight w:val="66"/>
        </w:trPr>
        <w:tc>
          <w:tcPr>
            <w:cnfStyle w:val="001000000000" w:firstRow="0" w:lastRow="0" w:firstColumn="1" w:lastColumn="0" w:oddVBand="0" w:evenVBand="0" w:oddHBand="0" w:evenHBand="0" w:firstRowFirstColumn="0" w:firstRowLastColumn="0" w:lastRowFirstColumn="0" w:lastRowLastColumn="0"/>
            <w:tcW w:w="2070" w:type="dxa"/>
            <w:tcBorders>
              <w:left w:val="nil"/>
              <w:right w:val="nil"/>
            </w:tcBorders>
            <w:shd w:val="clear" w:color="auto" w:fill="FFFFFF" w:themeFill="background1"/>
            <w:vAlign w:val="center"/>
          </w:tcPr>
          <w:p w14:paraId="31D195D4" w14:textId="77777777" w:rsidR="00737B66" w:rsidRPr="00737B66" w:rsidRDefault="00737B66" w:rsidP="00737B66">
            <w:pPr>
              <w:spacing w:before="60" w:after="0"/>
              <w:rPr>
                <w:rFonts w:eastAsia="Calibri"/>
                <w:b w:val="0"/>
                <w:bCs w:val="0"/>
                <w:sz w:val="20"/>
                <w:szCs w:val="20"/>
                <w:lang w:bidi="ar-SA"/>
              </w:rPr>
            </w:pPr>
            <w:r w:rsidRPr="00737B66">
              <w:rPr>
                <w:rFonts w:eastAsia="Calibri"/>
                <w:b w:val="0"/>
                <w:bCs w:val="0"/>
                <w:sz w:val="20"/>
                <w:szCs w:val="20"/>
                <w:lang w:bidi="ar-SA"/>
              </w:rPr>
              <w:t>Triton X-100</w:t>
            </w:r>
          </w:p>
        </w:tc>
        <w:tc>
          <w:tcPr>
            <w:tcW w:w="2448" w:type="dxa"/>
            <w:tcBorders>
              <w:right w:val="nil"/>
            </w:tcBorders>
            <w:shd w:val="clear" w:color="auto" w:fill="FFFFFF" w:themeFill="background1"/>
            <w:vAlign w:val="center"/>
          </w:tcPr>
          <w:p w14:paraId="506DA614" w14:textId="77777777" w:rsidR="00737B66" w:rsidRPr="007049C4" w:rsidRDefault="00737B66" w:rsidP="00737B66">
            <w:pPr>
              <w:spacing w:before="60"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0.040</w:t>
            </w:r>
          </w:p>
        </w:tc>
        <w:tc>
          <w:tcPr>
            <w:tcW w:w="2448" w:type="dxa"/>
            <w:tcBorders>
              <w:right w:val="nil"/>
            </w:tcBorders>
            <w:shd w:val="clear" w:color="auto" w:fill="FFFFFF" w:themeFill="background1"/>
            <w:vAlign w:val="center"/>
          </w:tcPr>
          <w:p w14:paraId="198932B9" w14:textId="77777777" w:rsidR="00737B66" w:rsidRPr="007049C4" w:rsidRDefault="00737B66" w:rsidP="00737B66">
            <w:pPr>
              <w:spacing w:before="60"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0.765</w:t>
            </w:r>
          </w:p>
        </w:tc>
      </w:tr>
      <w:tr w:rsidR="00737B66" w:rsidRPr="007049C4" w14:paraId="7F517FA5" w14:textId="77777777" w:rsidTr="00BE0DAB">
        <w:trPr>
          <w:trHeight w:val="83"/>
        </w:trPr>
        <w:tc>
          <w:tcPr>
            <w:cnfStyle w:val="001000000000" w:firstRow="0" w:lastRow="0" w:firstColumn="1" w:lastColumn="0" w:oddVBand="0" w:evenVBand="0" w:oddHBand="0" w:evenHBand="0" w:firstRowFirstColumn="0" w:firstRowLastColumn="0" w:lastRowFirstColumn="0" w:lastRowLastColumn="0"/>
            <w:tcW w:w="2070" w:type="dxa"/>
            <w:shd w:val="clear" w:color="auto" w:fill="FFFFFF" w:themeFill="background1"/>
            <w:vAlign w:val="center"/>
          </w:tcPr>
          <w:p w14:paraId="1D2A4D21" w14:textId="77777777" w:rsidR="00737B66" w:rsidRPr="00737B66" w:rsidRDefault="00737B66" w:rsidP="00737B66">
            <w:pPr>
              <w:spacing w:before="60" w:after="60"/>
              <w:rPr>
                <w:rFonts w:eastAsia="Calibri"/>
                <w:b w:val="0"/>
                <w:bCs w:val="0"/>
                <w:sz w:val="20"/>
                <w:szCs w:val="20"/>
                <w:lang w:bidi="ar-SA"/>
              </w:rPr>
            </w:pPr>
            <w:r w:rsidRPr="00737B66">
              <w:rPr>
                <w:rFonts w:eastAsia="Calibri"/>
                <w:b w:val="0"/>
                <w:bCs w:val="0"/>
                <w:sz w:val="20"/>
                <w:szCs w:val="20"/>
                <w:lang w:bidi="ar-SA"/>
              </w:rPr>
              <w:t>CTAB</w:t>
            </w:r>
          </w:p>
        </w:tc>
        <w:tc>
          <w:tcPr>
            <w:tcW w:w="2448" w:type="dxa"/>
            <w:shd w:val="clear" w:color="auto" w:fill="FFFFFF" w:themeFill="background1"/>
            <w:vAlign w:val="center"/>
          </w:tcPr>
          <w:p w14:paraId="7ADDA68E" w14:textId="77777777" w:rsidR="00737B66" w:rsidRPr="007049C4" w:rsidRDefault="00737B66" w:rsidP="00737B66">
            <w:pPr>
              <w:spacing w:before="60" w:after="6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0.099</w:t>
            </w:r>
          </w:p>
        </w:tc>
        <w:tc>
          <w:tcPr>
            <w:tcW w:w="2448" w:type="dxa"/>
            <w:shd w:val="clear" w:color="auto" w:fill="FFFFFF" w:themeFill="background1"/>
            <w:vAlign w:val="center"/>
          </w:tcPr>
          <w:p w14:paraId="244B7EF0" w14:textId="77777777" w:rsidR="00737B66" w:rsidRPr="007049C4" w:rsidRDefault="00737B66" w:rsidP="00737B66">
            <w:pPr>
              <w:spacing w:before="60" w:after="6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0.758</w:t>
            </w:r>
          </w:p>
        </w:tc>
      </w:tr>
    </w:tbl>
    <w:p w14:paraId="58E7E40A" w14:textId="77777777" w:rsidR="007049C4" w:rsidRPr="007049C4" w:rsidRDefault="007049C4" w:rsidP="00737B66">
      <w:pPr>
        <w:spacing w:before="60" w:after="0"/>
        <w:rPr>
          <w:rFonts w:asciiTheme="majorBidi" w:eastAsiaTheme="minorHAnsi" w:hAnsiTheme="majorBidi" w:cstheme="majorBidi"/>
          <w:sz w:val="24"/>
          <w:szCs w:val="24"/>
          <w:lang w:bidi="ar-EG"/>
        </w:rPr>
      </w:pPr>
    </w:p>
    <w:p w14:paraId="656144A8" w14:textId="77777777" w:rsidR="0047418E" w:rsidRDefault="0047418E" w:rsidP="00737B66">
      <w:pPr>
        <w:spacing w:before="60" w:after="0"/>
        <w:jc w:val="center"/>
        <w:rPr>
          <w:rFonts w:ascii="Times New Roman" w:eastAsia="Calibri" w:hAnsi="Times New Roman"/>
          <w:b/>
          <w:bCs/>
          <w:sz w:val="20"/>
          <w:szCs w:val="20"/>
          <w:lang w:bidi="ar-SA"/>
        </w:rPr>
      </w:pPr>
    </w:p>
    <w:p w14:paraId="4454AD94" w14:textId="77777777" w:rsidR="0047418E" w:rsidRDefault="0047418E" w:rsidP="00737B66">
      <w:pPr>
        <w:spacing w:before="60" w:after="0"/>
        <w:jc w:val="center"/>
        <w:rPr>
          <w:rFonts w:ascii="Times New Roman" w:eastAsia="Calibri" w:hAnsi="Times New Roman"/>
          <w:b/>
          <w:bCs/>
          <w:sz w:val="20"/>
          <w:szCs w:val="20"/>
          <w:lang w:bidi="ar-SA"/>
        </w:rPr>
      </w:pPr>
    </w:p>
    <w:p w14:paraId="642B4DDD" w14:textId="77777777" w:rsidR="0047418E" w:rsidRDefault="0047418E" w:rsidP="00EF6C62">
      <w:pPr>
        <w:spacing w:after="0"/>
        <w:jc w:val="center"/>
        <w:rPr>
          <w:rFonts w:ascii="Times New Roman" w:eastAsia="Calibri" w:hAnsi="Times New Roman"/>
          <w:b/>
          <w:bCs/>
          <w:sz w:val="20"/>
          <w:szCs w:val="20"/>
          <w:lang w:bidi="ar-SA"/>
        </w:rPr>
      </w:pPr>
    </w:p>
    <w:p w14:paraId="5F30A180" w14:textId="77777777" w:rsidR="0047418E" w:rsidRDefault="0047418E" w:rsidP="00EF6C62">
      <w:pPr>
        <w:spacing w:after="0"/>
        <w:jc w:val="center"/>
        <w:rPr>
          <w:rFonts w:ascii="Times New Roman" w:eastAsia="Calibri" w:hAnsi="Times New Roman"/>
          <w:b/>
          <w:bCs/>
          <w:sz w:val="20"/>
          <w:szCs w:val="20"/>
          <w:lang w:bidi="ar-SA"/>
        </w:rPr>
      </w:pPr>
    </w:p>
    <w:p w14:paraId="7DEBFEC0" w14:textId="77777777" w:rsidR="0047418E" w:rsidRDefault="0047418E" w:rsidP="00EF6C62">
      <w:pPr>
        <w:spacing w:after="0"/>
        <w:jc w:val="center"/>
        <w:rPr>
          <w:rFonts w:ascii="Times New Roman" w:eastAsia="Calibri" w:hAnsi="Times New Roman"/>
          <w:b/>
          <w:bCs/>
          <w:sz w:val="20"/>
          <w:szCs w:val="20"/>
          <w:lang w:bidi="ar-SA"/>
        </w:rPr>
      </w:pPr>
    </w:p>
    <w:p w14:paraId="486F15BF" w14:textId="77777777" w:rsidR="0047418E" w:rsidRDefault="0047418E" w:rsidP="00EF6C62">
      <w:pPr>
        <w:spacing w:after="0"/>
        <w:jc w:val="center"/>
        <w:rPr>
          <w:rFonts w:ascii="Times New Roman" w:eastAsia="Calibri" w:hAnsi="Times New Roman"/>
          <w:b/>
          <w:bCs/>
          <w:sz w:val="20"/>
          <w:szCs w:val="20"/>
          <w:lang w:bidi="ar-SA"/>
        </w:rPr>
      </w:pPr>
    </w:p>
    <w:p w14:paraId="16B66437" w14:textId="19D76598" w:rsidR="00BE0DAB" w:rsidRDefault="00BE0DAB" w:rsidP="00BE0DAB">
      <w:pPr>
        <w:spacing w:after="0"/>
        <w:jc w:val="center"/>
        <w:rPr>
          <w:rFonts w:ascii="Times New Roman" w:eastAsia="Calibri" w:hAnsi="Times New Roman"/>
          <w:b/>
          <w:bCs/>
          <w:sz w:val="20"/>
          <w:szCs w:val="20"/>
          <w:lang w:bidi="ar-SA"/>
        </w:rPr>
      </w:pPr>
    </w:p>
    <w:p w14:paraId="776127A5" w14:textId="77777777" w:rsidR="00BE0DAB" w:rsidRDefault="00BE0DAB" w:rsidP="00BE0DAB">
      <w:pPr>
        <w:spacing w:after="0"/>
        <w:jc w:val="center"/>
        <w:rPr>
          <w:rFonts w:ascii="Times New Roman" w:eastAsia="Calibri" w:hAnsi="Times New Roman"/>
          <w:b/>
          <w:bCs/>
          <w:sz w:val="20"/>
          <w:szCs w:val="20"/>
          <w:lang w:bidi="ar-SA"/>
        </w:rPr>
      </w:pPr>
    </w:p>
    <w:p w14:paraId="0B8BA143" w14:textId="045923ED" w:rsidR="00BE0DAB" w:rsidRPr="007049C4" w:rsidRDefault="00BE0DAB" w:rsidP="00BE0DAB">
      <w:pPr>
        <w:spacing w:after="120"/>
        <w:jc w:val="center"/>
        <w:rPr>
          <w:rFonts w:ascii="Times New Roman" w:eastAsia="Calibri" w:hAnsi="Times New Roman"/>
          <w:b/>
          <w:bCs/>
          <w:sz w:val="20"/>
          <w:szCs w:val="20"/>
          <w:lang w:bidi="ar-SA"/>
        </w:rPr>
      </w:pPr>
      <w:r w:rsidRPr="007049C4">
        <w:rPr>
          <w:rFonts w:asciiTheme="majorBidi" w:eastAsiaTheme="minorHAnsi" w:hAnsiTheme="majorBidi" w:cstheme="majorBidi"/>
          <w:noProof/>
          <w:sz w:val="16"/>
          <w:szCs w:val="16"/>
          <w:lang w:bidi="ar-SA"/>
        </w:rPr>
        <w:drawing>
          <wp:inline distT="0" distB="0" distL="0" distR="0" wp14:anchorId="6AC3DEE9" wp14:editId="774B8A1A">
            <wp:extent cx="3873600" cy="1918800"/>
            <wp:effectExtent l="0" t="0" r="12700" b="571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0CF556BD" w14:textId="77777777" w:rsidR="004D072C" w:rsidRDefault="007049C4" w:rsidP="00EF6C62">
      <w:pPr>
        <w:spacing w:after="0"/>
        <w:jc w:val="center"/>
        <w:rPr>
          <w:rFonts w:asciiTheme="majorBidi" w:eastAsiaTheme="minorHAnsi" w:hAnsiTheme="majorBidi" w:cstheme="majorBidi"/>
          <w:sz w:val="20"/>
          <w:szCs w:val="20"/>
          <w:lang w:bidi="ar-EG"/>
        </w:rPr>
        <w:sectPr w:rsidR="004D072C" w:rsidSect="000B5547">
          <w:type w:val="continuous"/>
          <w:pgSz w:w="12240" w:h="15840" w:code="1"/>
          <w:pgMar w:top="1800" w:right="1469" w:bottom="1699" w:left="1440" w:header="706" w:footer="706" w:gutter="0"/>
          <w:pgNumType w:start="1"/>
          <w:cols w:space="403"/>
          <w:docGrid w:linePitch="360"/>
        </w:sectPr>
      </w:pPr>
      <w:r w:rsidRPr="007049C4">
        <w:rPr>
          <w:rFonts w:ascii="Times New Roman" w:eastAsia="Calibri" w:hAnsi="Times New Roman"/>
          <w:sz w:val="20"/>
          <w:szCs w:val="20"/>
          <w:lang w:bidi="ar-SA"/>
        </w:rPr>
        <w:t>Figure 7.</w:t>
      </w:r>
      <w:r w:rsidRPr="007049C4">
        <w:rPr>
          <w:rFonts w:ascii="Times New Roman" w:eastAsia="Calibri" w:hAnsi="Times New Roman"/>
          <w:b/>
          <w:bCs/>
          <w:sz w:val="20"/>
          <w:szCs w:val="20"/>
          <w:lang w:bidi="ar-SA"/>
        </w:rPr>
        <w:t xml:space="preserve"> </w:t>
      </w:r>
      <w:r w:rsidR="00BE0DAB">
        <w:rPr>
          <w:rFonts w:ascii="Times New Roman" w:eastAsia="Calibri" w:hAnsi="Times New Roman"/>
          <w:b/>
          <w:bCs/>
          <w:sz w:val="20"/>
          <w:szCs w:val="20"/>
          <w:lang w:bidi="ar-SA"/>
        </w:rPr>
        <w:t xml:space="preserve"> </w:t>
      </w:r>
      <w:r w:rsidRPr="007049C4">
        <w:rPr>
          <w:rFonts w:asciiTheme="majorBidi" w:eastAsiaTheme="minorHAnsi" w:hAnsiTheme="majorBidi" w:cstheme="majorBidi"/>
          <w:sz w:val="20"/>
          <w:szCs w:val="20"/>
          <w:lang w:bidi="ar-EG"/>
        </w:rPr>
        <w:t>Effect of surfactants on the hydroxylamine and hydrazine complexes with ninhydrin</w:t>
      </w:r>
    </w:p>
    <w:p w14:paraId="4F91E0D5" w14:textId="75B069E2" w:rsidR="00CF3F6A" w:rsidRDefault="00CF3F6A" w:rsidP="00EF6C62">
      <w:pPr>
        <w:spacing w:after="0"/>
        <w:jc w:val="both"/>
        <w:rPr>
          <w:rFonts w:ascii="Times New Roman" w:eastAsia="Calibri" w:hAnsi="Times New Roman"/>
          <w:b/>
          <w:bCs/>
          <w:sz w:val="20"/>
          <w:szCs w:val="20"/>
          <w:lang w:bidi="ar-SA"/>
        </w:rPr>
        <w:sectPr w:rsidR="00CF3F6A" w:rsidSect="004D072C">
          <w:headerReference w:type="even" r:id="rId56"/>
          <w:headerReference w:type="default" r:id="rId57"/>
          <w:footerReference w:type="even" r:id="rId58"/>
          <w:headerReference w:type="first" r:id="rId59"/>
          <w:type w:val="evenPage"/>
          <w:pgSz w:w="12240" w:h="15840" w:code="1"/>
          <w:pgMar w:top="1800" w:right="1469" w:bottom="1699" w:left="1440" w:header="706" w:footer="706" w:gutter="0"/>
          <w:pgNumType w:start="1"/>
          <w:cols w:space="403"/>
          <w:docGrid w:linePitch="360"/>
        </w:sectPr>
      </w:pPr>
    </w:p>
    <w:p w14:paraId="03746FF7" w14:textId="77777777" w:rsidR="007049C4" w:rsidRPr="007049C4" w:rsidRDefault="007049C4" w:rsidP="00EF6C62">
      <w:pPr>
        <w:spacing w:after="0"/>
        <w:jc w:val="both"/>
        <w:rPr>
          <w:rFonts w:ascii="Times New Roman" w:eastAsia="Calibri" w:hAnsi="Times New Roman"/>
          <w:b/>
          <w:bCs/>
          <w:sz w:val="20"/>
          <w:szCs w:val="20"/>
          <w:lang w:bidi="ar-SA"/>
        </w:rPr>
      </w:pPr>
      <w:r w:rsidRPr="007049C4">
        <w:rPr>
          <w:rFonts w:ascii="Times New Roman" w:eastAsia="Calibri" w:hAnsi="Times New Roman"/>
          <w:b/>
          <w:bCs/>
          <w:sz w:val="20"/>
          <w:szCs w:val="20"/>
          <w:lang w:bidi="ar-SA"/>
        </w:rPr>
        <w:t>Determination of the stoichiometric ratio: The molar ratio method</w:t>
      </w:r>
    </w:p>
    <w:p w14:paraId="24F7FA53" w14:textId="77777777" w:rsidR="007049C4" w:rsidRPr="007049C4" w:rsidRDefault="007049C4" w:rsidP="00EF6C62">
      <w:pPr>
        <w:spacing w:after="0"/>
        <w:jc w:val="both"/>
        <w:rPr>
          <w:rFonts w:ascii="Times New Roman" w:eastAsia="Calibri" w:hAnsi="Times New Roman"/>
          <w:sz w:val="20"/>
          <w:szCs w:val="20"/>
          <w:lang w:bidi="ar-SA"/>
        </w:rPr>
      </w:pPr>
      <w:r w:rsidRPr="007049C4">
        <w:rPr>
          <w:rFonts w:ascii="Times New Roman" w:eastAsia="Calibri" w:hAnsi="Times New Roman"/>
          <w:sz w:val="20"/>
          <w:szCs w:val="20"/>
          <w:lang w:bidi="ar-SA"/>
        </w:rPr>
        <w:t>To determine the precise stoichiometry of the complexes formed between hydroxylamine or hydrazine and ninhydrin, a series of solutions were prepared by varying the amount of 1 × 10</w:t>
      </w:r>
      <w:r w:rsidRPr="007049C4">
        <w:rPr>
          <w:rFonts w:ascii="Times New Roman" w:eastAsia="Calibri" w:hAnsi="Times New Roman"/>
          <w:sz w:val="20"/>
          <w:szCs w:val="20"/>
          <w:vertAlign w:val="superscript"/>
          <w:lang w:bidi="ar-SA"/>
        </w:rPr>
        <w:t>−2</w:t>
      </w:r>
      <w:r w:rsidRPr="007049C4">
        <w:rPr>
          <w:rFonts w:ascii="Times New Roman" w:eastAsia="Calibri" w:hAnsi="Times New Roman"/>
          <w:sz w:val="20"/>
          <w:szCs w:val="20"/>
          <w:lang w:bidi="ar-SA"/>
        </w:rPr>
        <w:t xml:space="preserve"> M solution of ninhydrin from 1.00 to 5.00 mL while keeping the amount of </w:t>
      </w:r>
      <w:r w:rsidRPr="007049C4">
        <w:rPr>
          <w:rFonts w:ascii="Times New Roman" w:eastAsia="Calibri" w:hAnsi="Times New Roman"/>
          <w:sz w:val="20"/>
          <w:szCs w:val="20"/>
          <w:lang w:bidi="ar-SA"/>
        </w:rPr>
        <w:t>hydroxylamine or hydrazine sulfate constant (2.00 mL of 1×10</w:t>
      </w:r>
      <w:r w:rsidRPr="007049C4">
        <w:rPr>
          <w:rFonts w:ascii="Times New Roman" w:eastAsia="Calibri" w:hAnsi="Times New Roman"/>
          <w:sz w:val="20"/>
          <w:szCs w:val="20"/>
          <w:vertAlign w:val="superscript"/>
          <w:lang w:bidi="ar-SA"/>
        </w:rPr>
        <w:t>−2</w:t>
      </w:r>
      <w:r w:rsidRPr="007049C4">
        <w:rPr>
          <w:rFonts w:ascii="Times New Roman" w:eastAsia="Calibri" w:hAnsi="Times New Roman"/>
          <w:sz w:val="20"/>
          <w:szCs w:val="20"/>
          <w:lang w:bidi="ar-SA"/>
        </w:rPr>
        <w:t xml:space="preserve"> M solution). The absorbance of the samples was then measured and plotted against the molar ratio [ninhydrin] / [hydroxylamine or hydrazine sulfate] [29], as shown in Figure 8 revealing that the complexes were formed in a molar ratio of 1:2.</w:t>
      </w:r>
    </w:p>
    <w:p w14:paraId="2A6B38ED" w14:textId="77777777" w:rsidR="00503288" w:rsidRDefault="00503288" w:rsidP="00EF6C62">
      <w:pPr>
        <w:spacing w:after="0"/>
        <w:ind w:firstLineChars="100" w:firstLine="200"/>
        <w:jc w:val="both"/>
        <w:rPr>
          <w:rFonts w:ascii="Times New Roman" w:eastAsia="Calibri" w:hAnsi="Times New Roman"/>
          <w:sz w:val="20"/>
          <w:szCs w:val="20"/>
          <w:lang w:bidi="ar-SA"/>
        </w:rPr>
        <w:sectPr w:rsidR="00503288" w:rsidSect="00503288">
          <w:type w:val="continuous"/>
          <w:pgSz w:w="12240" w:h="15840" w:code="1"/>
          <w:pgMar w:top="1800" w:right="1469" w:bottom="1699" w:left="1440" w:header="706" w:footer="706" w:gutter="0"/>
          <w:pgNumType w:start="1"/>
          <w:cols w:num="2" w:space="403"/>
          <w:docGrid w:linePitch="360"/>
        </w:sectPr>
      </w:pPr>
    </w:p>
    <w:p w14:paraId="42E66B49" w14:textId="24EF8809" w:rsidR="00E13DE2" w:rsidRPr="007049C4" w:rsidRDefault="000177D3" w:rsidP="00E13DE2">
      <w:pPr>
        <w:spacing w:after="0"/>
        <w:jc w:val="both"/>
        <w:rPr>
          <w:rFonts w:ascii="Times New Roman" w:eastAsia="Calibri" w:hAnsi="Times New Roman"/>
          <w:sz w:val="20"/>
          <w:szCs w:val="20"/>
          <w:lang w:bidi="ar-SA"/>
        </w:rPr>
      </w:pPr>
      <w:r>
        <w:rPr>
          <w:noProof/>
        </w:rPr>
        <mc:AlternateContent>
          <mc:Choice Requires="wpg">
            <w:drawing>
              <wp:anchor distT="0" distB="0" distL="114300" distR="114300" simplePos="0" relativeHeight="251666432" behindDoc="0" locked="0" layoutInCell="1" allowOverlap="1" wp14:anchorId="747DF1C2" wp14:editId="55DD9555">
                <wp:simplePos x="0" y="0"/>
                <wp:positionH relativeFrom="column">
                  <wp:posOffset>142875</wp:posOffset>
                </wp:positionH>
                <wp:positionV relativeFrom="paragraph">
                  <wp:posOffset>170180</wp:posOffset>
                </wp:positionV>
                <wp:extent cx="5586984" cy="2139696"/>
                <wp:effectExtent l="0" t="0" r="13970" b="13335"/>
                <wp:wrapTopAndBottom/>
                <wp:docPr id="72" name="Group 6"/>
                <wp:cNvGraphicFramePr/>
                <a:graphic xmlns:a="http://schemas.openxmlformats.org/drawingml/2006/main">
                  <a:graphicData uri="http://schemas.microsoft.com/office/word/2010/wordprocessingGroup">
                    <wpg:wgp>
                      <wpg:cNvGrpSpPr/>
                      <wpg:grpSpPr>
                        <a:xfrm>
                          <a:off x="0" y="0"/>
                          <a:ext cx="5586984" cy="2139696"/>
                          <a:chOff x="0" y="0"/>
                          <a:chExt cx="5075647" cy="2055496"/>
                        </a:xfrm>
                      </wpg:grpSpPr>
                      <wpg:graphicFrame>
                        <wpg:cNvPr id="73" name="Chart 73"/>
                        <wpg:cNvFrPr/>
                        <wpg:xfrm>
                          <a:off x="0" y="1"/>
                          <a:ext cx="2451100" cy="2055495"/>
                        </wpg:xfrm>
                        <a:graphic>
                          <a:graphicData uri="http://schemas.openxmlformats.org/drawingml/2006/chart">
                            <c:chart xmlns:c="http://schemas.openxmlformats.org/drawingml/2006/chart" xmlns:r="http://schemas.openxmlformats.org/officeDocument/2006/relationships" r:id="rId60"/>
                          </a:graphicData>
                        </a:graphic>
                      </wpg:graphicFrame>
                      <wpg:graphicFrame>
                        <wpg:cNvPr id="74" name="Chart 74"/>
                        <wpg:cNvFrPr/>
                        <wpg:xfrm>
                          <a:off x="2624547" y="0"/>
                          <a:ext cx="2451100" cy="2055495"/>
                        </wpg:xfrm>
                        <a:graphic>
                          <a:graphicData uri="http://schemas.openxmlformats.org/drawingml/2006/chart">
                            <c:chart xmlns:c="http://schemas.openxmlformats.org/drawingml/2006/chart" xmlns:r="http://schemas.openxmlformats.org/officeDocument/2006/relationships" r:id="rId61"/>
                          </a:graphicData>
                        </a:graphic>
                      </wpg:graphicFrame>
                    </wpg:wgp>
                  </a:graphicData>
                </a:graphic>
                <wp14:sizeRelH relativeFrom="margin">
                  <wp14:pctWidth>0</wp14:pctWidth>
                </wp14:sizeRelH>
                <wp14:sizeRelV relativeFrom="margin">
                  <wp14:pctHeight>0</wp14:pctHeight>
                </wp14:sizeRelV>
              </wp:anchor>
            </w:drawing>
          </mc:Choice>
          <mc:Fallback>
            <w:pict>
              <v:group w14:anchorId="3F45954E" id="Group 6" o:spid="_x0000_s1026" style="position:absolute;margin-left:11.25pt;margin-top:13.4pt;width:439.9pt;height:168.5pt;z-index:251666432;mso-width-relative:margin;mso-height-relative:margin" coordsize="50756,20554" o:gfxdata="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73" o:spid="_x0000_s1027" type="#_x0000_t75" style="position:absolute;left:-55;top:-58;width:24644;height:2067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">
                  <v:imagedata r:id="rId62" o:title=""/>
                  <o:lock v:ext="edit" aspectratio="f"/>
                </v:shape>
                <v:shape id="Chart 74" o:spid="_x0000_s1028" type="#_x0000_t75" style="position:absolute;left:26195;top:-58;width:24589;height:2067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">
                  <v:imagedata r:id="rId63" o:title=""/>
                  <o:lock v:ext="edit" aspectratio="f"/>
                </v:shape>
                <w10:wrap type="topAndBottom"/>
              </v:group>
              <o:OLEObject Type="Embed" ProgID="Excel.Chart.8" ShapeID="Chart 73" DrawAspect="Content" ObjectID="_1721621698" r:id="rId64">
                <o:FieldCodes>\s</o:FieldCodes>
              </o:OLEObject>
              <o:OLEObject Type="Embed" ProgID="Excel.Chart.8" ShapeID="Chart 74" DrawAspect="Content" ObjectID="_1721621699" r:id="rId65">
                <o:FieldCodes>\s</o:FieldCodes>
              </o:OLEObject>
            </w:pict>
          </mc:Fallback>
        </mc:AlternateContent>
      </w:r>
    </w:p>
    <w:p w14:paraId="76DD9CBD" w14:textId="730A9D7F" w:rsidR="007049C4" w:rsidRPr="007049C4" w:rsidRDefault="007049C4" w:rsidP="00BE0DAB">
      <w:pPr>
        <w:tabs>
          <w:tab w:val="left" w:pos="5805"/>
        </w:tabs>
        <w:spacing w:before="120" w:after="0"/>
        <w:jc w:val="center"/>
        <w:rPr>
          <w:rFonts w:ascii="Times New Roman" w:eastAsia="Calibri" w:hAnsi="Times New Roman"/>
          <w:sz w:val="20"/>
          <w:szCs w:val="20"/>
          <w:lang w:bidi="ar-EG"/>
        </w:rPr>
      </w:pPr>
      <w:r w:rsidRPr="007049C4">
        <w:rPr>
          <w:rFonts w:ascii="Times New Roman" w:eastAsia="Calibri" w:hAnsi="Times New Roman"/>
          <w:sz w:val="20"/>
          <w:szCs w:val="20"/>
          <w:lang w:bidi="ar-EG"/>
        </w:rPr>
        <w:t xml:space="preserve">Figure 8. </w:t>
      </w:r>
      <w:r w:rsidR="00BE0DAB">
        <w:rPr>
          <w:rFonts w:ascii="Times New Roman" w:eastAsia="Calibri" w:hAnsi="Times New Roman"/>
          <w:sz w:val="20"/>
          <w:szCs w:val="20"/>
          <w:lang w:bidi="ar-EG"/>
        </w:rPr>
        <w:t xml:space="preserve"> </w:t>
      </w:r>
      <w:r w:rsidRPr="007049C4">
        <w:rPr>
          <w:rFonts w:ascii="Times New Roman" w:eastAsia="Calibri" w:hAnsi="Times New Roman"/>
          <w:sz w:val="20"/>
          <w:szCs w:val="20"/>
          <w:lang w:bidi="ar-EG"/>
        </w:rPr>
        <w:t xml:space="preserve">Effect of molar ratio of ninhydrin complexes with (a) hydroxylamine and (b) hydrazine </w:t>
      </w:r>
    </w:p>
    <w:p w14:paraId="2ED2EBE8" w14:textId="7948F563" w:rsidR="007049C4" w:rsidRDefault="007049C4" w:rsidP="00EF6C62">
      <w:pPr>
        <w:tabs>
          <w:tab w:val="left" w:pos="5805"/>
        </w:tabs>
        <w:spacing w:after="0"/>
        <w:jc w:val="center"/>
        <w:rPr>
          <w:rFonts w:ascii="Times New Roman" w:eastAsia="Calibri" w:hAnsi="Times New Roman"/>
          <w:sz w:val="16"/>
          <w:szCs w:val="16"/>
          <w:lang w:bidi="ar-EG"/>
        </w:rPr>
      </w:pPr>
    </w:p>
    <w:p w14:paraId="7EFAD8AA" w14:textId="77777777" w:rsidR="00BE0DAB" w:rsidRPr="007049C4" w:rsidRDefault="00BE0DAB" w:rsidP="00EF6C62">
      <w:pPr>
        <w:tabs>
          <w:tab w:val="left" w:pos="5805"/>
        </w:tabs>
        <w:spacing w:after="0"/>
        <w:jc w:val="center"/>
        <w:rPr>
          <w:rFonts w:ascii="Times New Roman" w:eastAsia="Calibri" w:hAnsi="Times New Roman"/>
          <w:sz w:val="16"/>
          <w:szCs w:val="16"/>
          <w:lang w:bidi="ar-EG"/>
        </w:rPr>
      </w:pPr>
    </w:p>
    <w:p w14:paraId="5CC0053E" w14:textId="77777777" w:rsidR="00EF2C70" w:rsidRDefault="00EF2C70" w:rsidP="00EF6C62">
      <w:pPr>
        <w:spacing w:after="0"/>
        <w:jc w:val="both"/>
        <w:rPr>
          <w:rFonts w:ascii="Times New Roman" w:eastAsia="Calibri" w:hAnsi="Times New Roman"/>
          <w:b/>
          <w:bCs/>
          <w:sz w:val="20"/>
          <w:szCs w:val="20"/>
          <w:lang w:bidi="ar-SA"/>
        </w:rPr>
        <w:sectPr w:rsidR="00EF2C70" w:rsidSect="000B5547">
          <w:type w:val="continuous"/>
          <w:pgSz w:w="12240" w:h="15840" w:code="1"/>
          <w:pgMar w:top="1800" w:right="1469" w:bottom="1699" w:left="1440" w:header="706" w:footer="706" w:gutter="0"/>
          <w:pgNumType w:start="1"/>
          <w:cols w:space="403"/>
          <w:docGrid w:linePitch="360"/>
        </w:sectPr>
      </w:pPr>
    </w:p>
    <w:p w14:paraId="6CB10237" w14:textId="77777777" w:rsidR="007049C4" w:rsidRPr="007049C4" w:rsidRDefault="007049C4" w:rsidP="00EF6C62">
      <w:pPr>
        <w:spacing w:after="0"/>
        <w:jc w:val="both"/>
        <w:rPr>
          <w:rFonts w:ascii="Times New Roman" w:eastAsia="Calibri" w:hAnsi="Times New Roman"/>
          <w:b/>
          <w:bCs/>
          <w:sz w:val="20"/>
          <w:szCs w:val="20"/>
          <w:lang w:bidi="ar-SA"/>
        </w:rPr>
      </w:pPr>
      <w:r w:rsidRPr="007049C4">
        <w:rPr>
          <w:rFonts w:ascii="Times New Roman" w:eastAsia="Calibri" w:hAnsi="Times New Roman"/>
          <w:b/>
          <w:bCs/>
          <w:sz w:val="20"/>
          <w:szCs w:val="20"/>
          <w:lang w:bidi="ar-SA"/>
        </w:rPr>
        <w:t>The continuous variation method</w:t>
      </w:r>
    </w:p>
    <w:p w14:paraId="36129C64" w14:textId="3A030FBF" w:rsidR="007049C4" w:rsidRDefault="007049C4" w:rsidP="00EF2C70">
      <w:pPr>
        <w:spacing w:after="0"/>
        <w:jc w:val="both"/>
        <w:rPr>
          <w:rFonts w:ascii="Times New Roman" w:eastAsia="Calibri" w:hAnsi="Times New Roman"/>
          <w:sz w:val="20"/>
          <w:szCs w:val="20"/>
          <w:lang w:bidi="ar-SA"/>
        </w:rPr>
      </w:pPr>
      <w:r w:rsidRPr="007049C4">
        <w:rPr>
          <w:rFonts w:ascii="Times New Roman" w:eastAsia="Calibri" w:hAnsi="Times New Roman"/>
          <w:sz w:val="20"/>
          <w:szCs w:val="20"/>
          <w:lang w:bidi="ar-SA"/>
        </w:rPr>
        <w:t>A series of solutions were prepared by combining</w:t>
      </w:r>
      <w:r w:rsidRPr="007049C4">
        <w:rPr>
          <w:rFonts w:ascii="Times New Roman" w:eastAsia="Calibri" w:hAnsi="Times New Roman"/>
          <w:b/>
          <w:bCs/>
          <w:sz w:val="20"/>
          <w:szCs w:val="20"/>
          <w:lang w:bidi="ar-SA"/>
        </w:rPr>
        <w:t xml:space="preserve"> </w:t>
      </w:r>
      <w:r w:rsidRPr="007049C4">
        <w:rPr>
          <w:rFonts w:ascii="Times New Roman" w:eastAsia="Calibri" w:hAnsi="Times New Roman"/>
          <w:sz w:val="20"/>
          <w:szCs w:val="20"/>
          <w:lang w:bidi="ar-SA"/>
        </w:rPr>
        <w:t>an equimolar amount of hydroxylamine or hydrazine with 1 × 10</w:t>
      </w:r>
      <w:r w:rsidRPr="007049C4">
        <w:rPr>
          <w:rFonts w:ascii="Times New Roman" w:eastAsia="Calibri" w:hAnsi="Times New Roman"/>
          <w:sz w:val="20"/>
          <w:szCs w:val="20"/>
          <w:vertAlign w:val="superscript"/>
          <w:lang w:bidi="ar-SA"/>
        </w:rPr>
        <w:t>−2</w:t>
      </w:r>
      <w:r w:rsidRPr="007049C4">
        <w:rPr>
          <w:rFonts w:ascii="Times New Roman" w:eastAsia="Calibri" w:hAnsi="Times New Roman"/>
          <w:sz w:val="20"/>
          <w:szCs w:val="20"/>
          <w:lang w:bidi="ar-SA"/>
        </w:rPr>
        <w:t xml:space="preserve"> M ninhydrin in various proportions (0.10–0.90 </w:t>
      </w:r>
      <w:r w:rsidRPr="007049C4">
        <w:rPr>
          <w:rFonts w:ascii="Times New Roman" w:eastAsia="Calibri" w:hAnsi="Times New Roman"/>
          <w:sz w:val="20"/>
          <w:szCs w:val="20"/>
          <w:lang w:bidi="ar-SA"/>
        </w:rPr>
        <w:t>mL) while keeping the total molar concentration constant, and the absorbance was measured and plotted against the mole fraction [30], as shown in Figure 9.</w:t>
      </w:r>
    </w:p>
    <w:p w14:paraId="4D95F5E3" w14:textId="77777777" w:rsidR="00EF2C70" w:rsidRDefault="00EF2C70" w:rsidP="00EF2C70">
      <w:pPr>
        <w:spacing w:after="0"/>
        <w:jc w:val="both"/>
        <w:rPr>
          <w:rFonts w:ascii="Times New Roman" w:eastAsia="Calibri" w:hAnsi="Times New Roman"/>
          <w:sz w:val="20"/>
          <w:szCs w:val="20"/>
          <w:lang w:bidi="ar-SA"/>
        </w:rPr>
        <w:sectPr w:rsidR="00EF2C70" w:rsidSect="00EF2C70">
          <w:type w:val="continuous"/>
          <w:pgSz w:w="12240" w:h="15840" w:code="1"/>
          <w:pgMar w:top="1800" w:right="1469" w:bottom="1699" w:left="1440" w:header="706" w:footer="706" w:gutter="0"/>
          <w:pgNumType w:start="1"/>
          <w:cols w:num="2" w:space="403"/>
          <w:docGrid w:linePitch="360"/>
        </w:sectPr>
      </w:pPr>
    </w:p>
    <w:p w14:paraId="0CCC8337" w14:textId="7795A75F" w:rsidR="006A55E1" w:rsidRDefault="00EF2C70" w:rsidP="00835AA3">
      <w:pPr>
        <w:spacing w:after="120"/>
        <w:jc w:val="both"/>
        <w:rPr>
          <w:rFonts w:ascii="Times New Roman" w:eastAsia="Calibri" w:hAnsi="Times New Roman"/>
          <w:sz w:val="20"/>
          <w:szCs w:val="20"/>
          <w:lang w:bidi="ar-SA"/>
        </w:rPr>
      </w:pPr>
      <w:r>
        <w:rPr>
          <w:noProof/>
        </w:rPr>
        <mc:AlternateContent>
          <mc:Choice Requires="wpg">
            <w:drawing>
              <wp:anchor distT="0" distB="0" distL="114300" distR="114300" simplePos="0" relativeHeight="251668480" behindDoc="0" locked="0" layoutInCell="1" allowOverlap="1" wp14:anchorId="73DBA6E6" wp14:editId="350DFD1A">
                <wp:simplePos x="0" y="0"/>
                <wp:positionH relativeFrom="margin">
                  <wp:posOffset>83820</wp:posOffset>
                </wp:positionH>
                <wp:positionV relativeFrom="paragraph">
                  <wp:posOffset>158750</wp:posOffset>
                </wp:positionV>
                <wp:extent cx="5778500" cy="2400300"/>
                <wp:effectExtent l="0" t="0" r="12700" b="0"/>
                <wp:wrapTopAndBottom/>
                <wp:docPr id="75" name="Group 8"/>
                <wp:cNvGraphicFramePr/>
                <a:graphic xmlns:a="http://schemas.openxmlformats.org/drawingml/2006/main">
                  <a:graphicData uri="http://schemas.microsoft.com/office/word/2010/wordprocessingGroup">
                    <wpg:wgp>
                      <wpg:cNvGrpSpPr/>
                      <wpg:grpSpPr>
                        <a:xfrm>
                          <a:off x="0" y="0"/>
                          <a:ext cx="5778500" cy="2400300"/>
                          <a:chOff x="0" y="0"/>
                          <a:chExt cx="5134656" cy="2055495"/>
                        </a:xfrm>
                      </wpg:grpSpPr>
                      <wpg:graphicFrame>
                        <wpg:cNvPr id="76" name="Chart 76"/>
                        <wpg:cNvFrPr/>
                        <wpg:xfrm>
                          <a:off x="0" y="0"/>
                          <a:ext cx="2451100" cy="2055495"/>
                        </wpg:xfrm>
                        <a:graphic>
                          <a:graphicData uri="http://schemas.openxmlformats.org/drawingml/2006/chart">
                            <c:chart xmlns:c="http://schemas.openxmlformats.org/drawingml/2006/chart" xmlns:r="http://schemas.openxmlformats.org/officeDocument/2006/relationships" r:id="rId66"/>
                          </a:graphicData>
                        </a:graphic>
                      </wpg:graphicFrame>
                      <wpg:graphicFrame>
                        <wpg:cNvPr id="77" name="Chart 77"/>
                        <wpg:cNvFrPr/>
                        <wpg:xfrm>
                          <a:off x="2683556" y="0"/>
                          <a:ext cx="2451100" cy="2055495"/>
                        </wpg:xfrm>
                        <a:graphic>
                          <a:graphicData uri="http://schemas.openxmlformats.org/drawingml/2006/chart">
                            <c:chart xmlns:c="http://schemas.openxmlformats.org/drawingml/2006/chart" xmlns:r="http://schemas.openxmlformats.org/officeDocument/2006/relationships" r:id="rId67"/>
                          </a:graphicData>
                        </a:graphic>
                      </wpg:graphicFrame>
                    </wpg:wgp>
                  </a:graphicData>
                </a:graphic>
                <wp14:sizeRelH relativeFrom="margin">
                  <wp14:pctWidth>0</wp14:pctWidth>
                </wp14:sizeRelH>
                <wp14:sizeRelV relativeFrom="margin">
                  <wp14:pctHeight>0</wp14:pctHeight>
                </wp14:sizeRelV>
              </wp:anchor>
            </w:drawing>
          </mc:Choice>
          <mc:Fallback>
            <w:pict>
              <v:group w14:anchorId="2C24D171" id="Group 8" o:spid="_x0000_s1026" style="position:absolute;margin-left:6.6pt;margin-top:12.5pt;width:455pt;height:189pt;z-index:251668480;mso-position-horizontal-relative:margin;mso-width-relative:margin;mso-height-relative:margin" coordsize="51346,20554" o:gfxdata="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">
                <v:shape id="Chart 76" o:spid="_x0000_s1027" type="#_x0000_t75" style="position:absolute;left:-54;top:-52;width:24646;height:206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">
                  <v:imagedata r:id="rId68" o:title=""/>
                  <o:lock v:ext="edit" aspectratio="f"/>
                </v:shape>
                <v:shape id="Chart 77" o:spid="_x0000_s1028" type="#_x0000_t75" style="position:absolute;left:26758;top:-52;width:24647;height:206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">
                  <v:imagedata r:id="rId69" o:title=""/>
                  <o:lock v:ext="edit" aspectratio="f"/>
                </v:shape>
                <w10:wrap type="topAndBottom" anchorx="margin"/>
              </v:group>
              <o:OLEObject Type="Embed" ProgID="Excel.Chart.8" ShapeID="Chart 76" DrawAspect="Content" ObjectID="_1721621709" r:id="rId70">
                <o:FieldCodes>\s</o:FieldCodes>
              </o:OLEObject>
              <o:OLEObject Type="Embed" ProgID="Excel.Chart.8" ShapeID="Chart 77" DrawAspect="Content" ObjectID="_1721621710" r:id="rId71">
                <o:FieldCodes>\s</o:FieldCodes>
              </o:OLEObject>
            </w:pict>
          </mc:Fallback>
        </mc:AlternateContent>
      </w:r>
      <w:r w:rsidR="006E343A">
        <w:rPr>
          <w:rFonts w:ascii="Times New Roman" w:eastAsia="Calibri" w:hAnsi="Times New Roman"/>
          <w:sz w:val="20"/>
          <w:szCs w:val="20"/>
          <w:lang w:bidi="ar-SA"/>
        </w:rPr>
        <w:t xml:space="preserve">   </w:t>
      </w:r>
    </w:p>
    <w:p w14:paraId="62A3D59A" w14:textId="77777777" w:rsidR="00835AA3" w:rsidRDefault="00835AA3" w:rsidP="006A55E1">
      <w:pPr>
        <w:spacing w:after="0"/>
        <w:ind w:firstLineChars="50" w:firstLine="100"/>
        <w:jc w:val="center"/>
        <w:rPr>
          <w:rFonts w:ascii="Times New Roman" w:eastAsia="Calibri" w:hAnsi="Times New Roman"/>
          <w:sz w:val="20"/>
          <w:szCs w:val="20"/>
          <w:lang w:bidi="ar-SA"/>
        </w:rPr>
      </w:pPr>
    </w:p>
    <w:p w14:paraId="16527333" w14:textId="38E25BC4" w:rsidR="00C516CB" w:rsidRPr="0007624C" w:rsidRDefault="007049C4" w:rsidP="0007624C">
      <w:pPr>
        <w:spacing w:after="0"/>
        <w:ind w:firstLineChars="50" w:firstLine="100"/>
        <w:jc w:val="center"/>
        <w:rPr>
          <w:rFonts w:ascii="Times New Roman" w:eastAsia="Calibri" w:hAnsi="Times New Roman"/>
          <w:b/>
          <w:bCs/>
          <w:sz w:val="24"/>
          <w:szCs w:val="24"/>
          <w:lang w:bidi="ar-EG"/>
        </w:rPr>
        <w:sectPr w:rsidR="00C516CB" w:rsidRPr="0007624C" w:rsidSect="000B5547">
          <w:type w:val="continuous"/>
          <w:pgSz w:w="12240" w:h="15840" w:code="1"/>
          <w:pgMar w:top="1800" w:right="1469" w:bottom="1699" w:left="1440" w:header="706" w:footer="706" w:gutter="0"/>
          <w:pgNumType w:start="1"/>
          <w:cols w:space="403"/>
          <w:docGrid w:linePitch="360"/>
        </w:sectPr>
      </w:pPr>
      <w:r w:rsidRPr="007049C4">
        <w:rPr>
          <w:rFonts w:ascii="Times New Roman" w:eastAsia="Calibri" w:hAnsi="Times New Roman"/>
          <w:sz w:val="20"/>
          <w:szCs w:val="20"/>
          <w:lang w:bidi="ar-SA"/>
        </w:rPr>
        <w:t xml:space="preserve">Figure 9. </w:t>
      </w:r>
      <w:r w:rsidR="006A55E1">
        <w:rPr>
          <w:rFonts w:ascii="Times New Roman" w:eastAsia="Calibri" w:hAnsi="Times New Roman"/>
          <w:sz w:val="20"/>
          <w:szCs w:val="20"/>
          <w:lang w:bidi="ar-SA"/>
        </w:rPr>
        <w:t xml:space="preserve"> </w:t>
      </w:r>
      <w:r w:rsidRPr="007049C4">
        <w:rPr>
          <w:rFonts w:ascii="Times New Roman" w:eastAsia="Calibri" w:hAnsi="Times New Roman"/>
          <w:sz w:val="20"/>
          <w:szCs w:val="20"/>
          <w:lang w:bidi="ar-SA"/>
        </w:rPr>
        <w:t>Continuous variation of the ninhydrin complexes with (a) hydroxylamine and (b) hydrazine</w:t>
      </w:r>
    </w:p>
    <w:p w14:paraId="2B74A087" w14:textId="75B63C52" w:rsidR="007049C4" w:rsidRPr="007049C4" w:rsidRDefault="007049C4" w:rsidP="00EF6C62">
      <w:pPr>
        <w:spacing w:after="0"/>
        <w:jc w:val="both"/>
        <w:rPr>
          <w:rFonts w:ascii="Times New Roman" w:eastAsia="Calibri" w:hAnsi="Times New Roman"/>
          <w:b/>
          <w:bCs/>
          <w:sz w:val="20"/>
          <w:szCs w:val="20"/>
          <w:lang w:bidi="ar-SA"/>
        </w:rPr>
      </w:pPr>
      <w:r w:rsidRPr="007049C4">
        <w:rPr>
          <w:rFonts w:ascii="Times New Roman" w:eastAsia="Calibri" w:hAnsi="Times New Roman"/>
          <w:b/>
          <w:bCs/>
          <w:sz w:val="20"/>
          <w:szCs w:val="20"/>
          <w:lang w:bidi="ar-SA"/>
        </w:rPr>
        <w:lastRenderedPageBreak/>
        <w:t>Calibration curve (Beer</w:t>
      </w:r>
      <w:r w:rsidRPr="007049C4">
        <w:rPr>
          <w:rFonts w:ascii="Times New Roman" w:eastAsia="Calibri" w:hAnsi="Times New Roman"/>
          <w:b/>
          <w:bCs/>
          <w:sz w:val="20"/>
          <w:szCs w:val="20"/>
          <w:vertAlign w:val="superscript"/>
          <w:lang w:bidi="ar-SA"/>
        </w:rPr>
        <w:t>'</w:t>
      </w:r>
      <w:r w:rsidRPr="007049C4">
        <w:rPr>
          <w:rFonts w:ascii="Times New Roman" w:eastAsia="Calibri" w:hAnsi="Times New Roman"/>
          <w:b/>
          <w:bCs/>
          <w:sz w:val="20"/>
          <w:szCs w:val="20"/>
          <w:lang w:bidi="ar-SA"/>
        </w:rPr>
        <w:t xml:space="preserve">s law) </w:t>
      </w:r>
    </w:p>
    <w:p w14:paraId="343F285F" w14:textId="77777777" w:rsidR="007049C4" w:rsidRPr="007049C4" w:rsidRDefault="007049C4" w:rsidP="00EF6C62">
      <w:pPr>
        <w:spacing w:after="0"/>
        <w:jc w:val="both"/>
        <w:rPr>
          <w:rFonts w:ascii="Times New Roman" w:eastAsia="Calibri" w:hAnsi="Times New Roman"/>
          <w:sz w:val="16"/>
          <w:szCs w:val="16"/>
          <w:lang w:bidi="ar-EG"/>
        </w:rPr>
      </w:pPr>
      <w:r w:rsidRPr="007049C4">
        <w:rPr>
          <w:rFonts w:ascii="Times New Roman" w:eastAsia="Calibri" w:hAnsi="Times New Roman"/>
          <w:sz w:val="20"/>
          <w:szCs w:val="20"/>
          <w:lang w:bidi="ar-SA"/>
        </w:rPr>
        <w:t>To determine whether Beer's</w:t>
      </w:r>
      <w:r w:rsidRPr="007049C4">
        <w:rPr>
          <w:rFonts w:ascii="Times New Roman" w:eastAsiaTheme="minorHAnsi" w:hAnsi="Times New Roman"/>
          <w:sz w:val="20"/>
          <w:szCs w:val="20"/>
          <w:lang w:val="en-MY" w:bidi="ar-EG"/>
        </w:rPr>
        <w:t xml:space="preserve"> law</w:t>
      </w:r>
      <w:r w:rsidRPr="007049C4">
        <w:rPr>
          <w:rFonts w:ascii="Times New Roman" w:eastAsia="Calibri" w:hAnsi="Times New Roman"/>
          <w:sz w:val="16"/>
          <w:szCs w:val="16"/>
          <w:lang w:bidi="ar-SA"/>
        </w:rPr>
        <w:t xml:space="preserve"> </w:t>
      </w:r>
      <w:r w:rsidRPr="007049C4">
        <w:rPr>
          <w:rFonts w:ascii="Times New Roman" w:eastAsia="Calibri" w:hAnsi="Times New Roman"/>
          <w:sz w:val="20"/>
          <w:szCs w:val="20"/>
          <w:lang w:bidi="ar-SA"/>
        </w:rPr>
        <w:t xml:space="preserve">was obeyed in the present system, several solutions were prepared by varying the concentration of hydroxylamine and hydrazine while maintaining the concentration of </w:t>
      </w:r>
      <w:r w:rsidRPr="007049C4">
        <w:rPr>
          <w:rFonts w:ascii="Times New Roman" w:eastAsia="Calibri" w:hAnsi="Times New Roman"/>
          <w:sz w:val="20"/>
          <w:szCs w:val="20"/>
          <w:lang w:bidi="ar-SA"/>
        </w:rPr>
        <w:t>ninhydrin constant at 1 × 10</w:t>
      </w:r>
      <w:r w:rsidRPr="007049C4">
        <w:rPr>
          <w:rFonts w:ascii="Times New Roman" w:eastAsia="Calibri" w:hAnsi="Times New Roman"/>
          <w:sz w:val="20"/>
          <w:szCs w:val="20"/>
          <w:vertAlign w:val="superscript"/>
          <w:lang w:bidi="ar-SA"/>
        </w:rPr>
        <w:t>−2</w:t>
      </w:r>
      <w:r w:rsidRPr="007049C4">
        <w:rPr>
          <w:rFonts w:ascii="Times New Roman" w:eastAsia="Calibri" w:hAnsi="Times New Roman"/>
          <w:sz w:val="20"/>
          <w:szCs w:val="20"/>
          <w:lang w:bidi="ar-SA"/>
        </w:rPr>
        <w:t xml:space="preserve"> M. The results depicted in Figure 10 show that Beer's law was obeyed in the concentration range 0.033-3.3µg mL</w:t>
      </w:r>
      <w:r w:rsidRPr="007049C4">
        <w:rPr>
          <w:rFonts w:ascii="Times New Roman" w:eastAsia="Calibri" w:hAnsi="Times New Roman"/>
          <w:sz w:val="20"/>
          <w:szCs w:val="20"/>
          <w:vertAlign w:val="superscript"/>
          <w:lang w:bidi="ar-SA"/>
        </w:rPr>
        <w:t>−1</w:t>
      </w:r>
      <w:r w:rsidRPr="007049C4">
        <w:rPr>
          <w:rFonts w:ascii="Times New Roman" w:eastAsia="Calibri" w:hAnsi="Times New Roman"/>
          <w:sz w:val="20"/>
          <w:szCs w:val="20"/>
          <w:lang w:bidi="ar-SA"/>
        </w:rPr>
        <w:t xml:space="preserve"> for hydroxylamine and 0.130-3.25</w:t>
      </w:r>
      <w:r w:rsidRPr="007049C4">
        <w:rPr>
          <w:rFonts w:ascii="Times New Roman" w:eastAsia="Calibri" w:hAnsi="Times New Roman"/>
          <w:sz w:val="20"/>
          <w:szCs w:val="20"/>
          <w:lang w:val="en-GB" w:bidi="ar-SA"/>
        </w:rPr>
        <w:t xml:space="preserve"> </w:t>
      </w:r>
      <w:r w:rsidRPr="007049C4">
        <w:rPr>
          <w:rFonts w:ascii="Times New Roman" w:eastAsia="Calibri" w:hAnsi="Times New Roman"/>
          <w:sz w:val="20"/>
          <w:szCs w:val="20"/>
          <w:lang w:bidi="ar-SA"/>
        </w:rPr>
        <w:t>µg mL</w:t>
      </w:r>
      <w:r w:rsidRPr="007049C4">
        <w:rPr>
          <w:rFonts w:ascii="Times New Roman" w:eastAsia="Calibri" w:hAnsi="Times New Roman"/>
          <w:sz w:val="20"/>
          <w:szCs w:val="20"/>
          <w:vertAlign w:val="superscript"/>
          <w:lang w:bidi="ar-SA"/>
        </w:rPr>
        <w:t>−1</w:t>
      </w:r>
      <w:r w:rsidRPr="007049C4">
        <w:rPr>
          <w:rFonts w:ascii="Times New Roman" w:eastAsia="Calibri" w:hAnsi="Times New Roman"/>
          <w:sz w:val="20"/>
          <w:szCs w:val="20"/>
          <w:lang w:bidi="ar-SA"/>
        </w:rPr>
        <w:t xml:space="preserve"> for hydrazine. </w:t>
      </w:r>
      <w:r w:rsidRPr="007049C4">
        <w:rPr>
          <w:rFonts w:ascii="Times New Roman" w:eastAsia="Calibri" w:hAnsi="Times New Roman"/>
          <w:sz w:val="16"/>
          <w:szCs w:val="16"/>
          <w:lang w:bidi="ar-EG"/>
        </w:rPr>
        <w:t xml:space="preserve"> </w:t>
      </w:r>
    </w:p>
    <w:p w14:paraId="741A2B83" w14:textId="77777777" w:rsidR="00C516CB" w:rsidRDefault="00C516CB" w:rsidP="00EF6C62">
      <w:pPr>
        <w:spacing w:after="0"/>
        <w:ind w:firstLineChars="100" w:firstLine="160"/>
        <w:jc w:val="both"/>
        <w:rPr>
          <w:rFonts w:ascii="Times New Roman" w:eastAsia="Calibri" w:hAnsi="Times New Roman"/>
          <w:sz w:val="16"/>
          <w:szCs w:val="16"/>
          <w:lang w:bidi="ar-EG"/>
        </w:rPr>
        <w:sectPr w:rsidR="00C516CB" w:rsidSect="00C516CB">
          <w:headerReference w:type="even" r:id="rId72"/>
          <w:headerReference w:type="default" r:id="rId73"/>
          <w:footerReference w:type="default" r:id="rId74"/>
          <w:headerReference w:type="first" r:id="rId75"/>
          <w:type w:val="continuous"/>
          <w:pgSz w:w="12240" w:h="15840" w:code="1"/>
          <w:pgMar w:top="1800" w:right="1469" w:bottom="1699" w:left="1440" w:header="706" w:footer="706" w:gutter="0"/>
          <w:pgNumType w:start="1"/>
          <w:cols w:num="2" w:space="403"/>
          <w:docGrid w:linePitch="360"/>
        </w:sectPr>
      </w:pPr>
    </w:p>
    <w:p w14:paraId="3F8E21AB" w14:textId="77777777" w:rsidR="00D17422" w:rsidRDefault="00D17422" w:rsidP="006C47A4">
      <w:pPr>
        <w:spacing w:after="0"/>
        <w:ind w:firstLineChars="100" w:firstLine="160"/>
        <w:jc w:val="both"/>
        <w:rPr>
          <w:rFonts w:ascii="Times New Roman" w:eastAsia="Calibri" w:hAnsi="Times New Roman"/>
          <w:sz w:val="16"/>
          <w:szCs w:val="16"/>
          <w:lang w:bidi="ar-EG"/>
        </w:rPr>
      </w:pPr>
    </w:p>
    <w:p w14:paraId="1B304C82" w14:textId="56E23813" w:rsidR="006C47A4" w:rsidRDefault="002A3CA1" w:rsidP="006C47A4">
      <w:pPr>
        <w:spacing w:after="0"/>
        <w:ind w:firstLineChars="100" w:firstLine="220"/>
        <w:jc w:val="both"/>
        <w:rPr>
          <w:rFonts w:ascii="Times New Roman" w:eastAsia="Calibri" w:hAnsi="Times New Roman"/>
          <w:sz w:val="16"/>
          <w:szCs w:val="16"/>
          <w:lang w:bidi="ar-EG"/>
        </w:rPr>
      </w:pPr>
      <w:r>
        <w:rPr>
          <w:noProof/>
        </w:rPr>
        <mc:AlternateContent>
          <mc:Choice Requires="wpg">
            <w:drawing>
              <wp:anchor distT="0" distB="0" distL="114300" distR="114300" simplePos="0" relativeHeight="251669504" behindDoc="0" locked="0" layoutInCell="1" allowOverlap="1" wp14:anchorId="0F6A247D" wp14:editId="6594FBC1">
                <wp:simplePos x="0" y="0"/>
                <wp:positionH relativeFrom="margin">
                  <wp:align>left</wp:align>
                </wp:positionH>
                <wp:positionV relativeFrom="paragraph">
                  <wp:posOffset>138430</wp:posOffset>
                </wp:positionV>
                <wp:extent cx="5880100" cy="2400300"/>
                <wp:effectExtent l="0" t="0" r="6350" b="0"/>
                <wp:wrapTopAndBottom/>
                <wp:docPr id="14" name="Group 13">
                  <a:extLst xmlns:a="http://schemas.openxmlformats.org/drawingml/2006/main">
                    <a:ext uri="{FF2B5EF4-FFF2-40B4-BE49-F238E27FC236}">
                      <a16:creationId xmlns:a16="http://schemas.microsoft.com/office/drawing/2014/main" id="{DB6C5431-4C05-25B1-A5A2-4EEC6BF1914F}"/>
                    </a:ext>
                  </a:extLst>
                </wp:docPr>
                <wp:cNvGraphicFramePr/>
                <a:graphic xmlns:a="http://schemas.openxmlformats.org/drawingml/2006/main">
                  <a:graphicData uri="http://schemas.microsoft.com/office/word/2010/wordprocessingGroup">
                    <wpg:wgp>
                      <wpg:cNvGrpSpPr/>
                      <wpg:grpSpPr>
                        <a:xfrm>
                          <a:off x="0" y="0"/>
                          <a:ext cx="5880100" cy="2400300"/>
                          <a:chOff x="0" y="0"/>
                          <a:chExt cx="5134656" cy="2061892"/>
                        </a:xfrm>
                      </wpg:grpSpPr>
                      <wpg:graphicFrame>
                        <wpg:cNvPr id="2" name="Chart 2">
                          <a:extLst>
                            <a:ext uri="{FF2B5EF4-FFF2-40B4-BE49-F238E27FC236}">
                              <a16:creationId xmlns:a16="http://schemas.microsoft.com/office/drawing/2014/main" id="{94E721AF-3CE6-9033-301B-DA75DF622FA5}"/>
                            </a:ext>
                          </a:extLst>
                        </wpg:cNvPr>
                        <wpg:cNvFrPr/>
                        <wpg:xfrm>
                          <a:off x="0" y="0"/>
                          <a:ext cx="2451100" cy="2055495"/>
                        </wpg:xfrm>
                        <a:graphic>
                          <a:graphicData uri="http://schemas.openxmlformats.org/drawingml/2006/chart">
                            <c:chart xmlns:c="http://schemas.openxmlformats.org/drawingml/2006/chart" xmlns:r="http://schemas.openxmlformats.org/officeDocument/2006/relationships" r:id="rId76"/>
                          </a:graphicData>
                        </a:graphic>
                      </wpg:graphicFrame>
                      <wpg:graphicFrame>
                        <wpg:cNvPr id="3" name="Chart 3">
                          <a:extLst>
                            <a:ext uri="{FF2B5EF4-FFF2-40B4-BE49-F238E27FC236}">
                              <a16:creationId xmlns:a16="http://schemas.microsoft.com/office/drawing/2014/main" id="{496DED4A-7F82-ABDE-5310-98B7F70B404A}"/>
                            </a:ext>
                          </a:extLst>
                        </wpg:cNvPr>
                        <wpg:cNvFrPr/>
                        <wpg:xfrm>
                          <a:off x="2683556" y="6397"/>
                          <a:ext cx="2451100" cy="2055495"/>
                        </wpg:xfrm>
                        <a:graphic>
                          <a:graphicData uri="http://schemas.openxmlformats.org/drawingml/2006/chart">
                            <c:chart xmlns:c="http://schemas.openxmlformats.org/drawingml/2006/chart" xmlns:r="http://schemas.openxmlformats.org/officeDocument/2006/relationships" r:id="rId77"/>
                          </a:graphicData>
                        </a:graphic>
                      </wpg:graphicFrame>
                    </wpg:wgp>
                  </a:graphicData>
                </a:graphic>
                <wp14:sizeRelH relativeFrom="margin">
                  <wp14:pctWidth>0</wp14:pctWidth>
                </wp14:sizeRelH>
                <wp14:sizeRelV relativeFrom="margin">
                  <wp14:pctHeight>0</wp14:pctHeight>
                </wp14:sizeRelV>
              </wp:anchor>
            </w:drawing>
          </mc:Choice>
          <mc:Fallback>
            <w:pict>
              <v:group w14:anchorId="5731B40F" id="Group 13" o:spid="_x0000_s1026" style="position:absolute;margin-left:0;margin-top:10.9pt;width:463pt;height:189pt;z-index:251669504;mso-position-horizontal:left;mso-position-horizontal-relative:margin;mso-width-relative:margin;mso-height-relative:margin" coordsize="51346,20618" o:gfxdata="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">
                <v:shape id="Chart 2" o:spid="_x0000_s1027" type="#_x0000_t75" style="position:absolute;left:-53;top:-52;width:24592;height:206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">
                  <v:imagedata r:id="rId78" o:title=""/>
                  <o:lock v:ext="edit" aspectratio="f"/>
                </v:shape>
                <v:shape id="Chart 3" o:spid="_x0000_s1028" type="#_x0000_t75" style="position:absolute;left:26775;width:24646;height:206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">
                  <v:imagedata r:id="rId79" o:title=""/>
                  <o:lock v:ext="edit" aspectratio="f"/>
                </v:shape>
                <w10:wrap type="topAndBottom" anchorx="margin"/>
              </v:group>
              <o:OLEObject Type="Embed" ProgID="Excel.Chart.8" ShapeID="Chart 2" DrawAspect="Content" ObjectID="_1720644191" r:id="rId80">
                <o:FieldCodes>\s</o:FieldCodes>
              </o:OLEObject>
            </w:pict>
          </mc:Fallback>
        </mc:AlternateContent>
      </w:r>
    </w:p>
    <w:p w14:paraId="2DD8334B" w14:textId="3720A573" w:rsidR="006C47A4" w:rsidRDefault="006C47A4" w:rsidP="006C47A4">
      <w:pPr>
        <w:spacing w:after="0"/>
        <w:jc w:val="both"/>
        <w:rPr>
          <w:rFonts w:ascii="Times New Roman" w:eastAsia="Calibri" w:hAnsi="Times New Roman"/>
          <w:sz w:val="16"/>
          <w:szCs w:val="16"/>
          <w:lang w:bidi="ar-EG"/>
        </w:rPr>
      </w:pPr>
    </w:p>
    <w:p w14:paraId="20C7CCE7" w14:textId="215CF206" w:rsidR="007049C4" w:rsidRPr="006C47A4" w:rsidRDefault="007049C4" w:rsidP="002A3CA1">
      <w:pPr>
        <w:spacing w:after="0"/>
        <w:jc w:val="center"/>
        <w:rPr>
          <w:rFonts w:ascii="Times New Roman" w:eastAsia="Calibri" w:hAnsi="Times New Roman"/>
          <w:b/>
          <w:bCs/>
          <w:sz w:val="20"/>
          <w:szCs w:val="20"/>
          <w:lang w:bidi="ar-SA"/>
        </w:rPr>
      </w:pPr>
      <w:r w:rsidRPr="007049C4">
        <w:rPr>
          <w:rFonts w:ascii="Times New Roman" w:eastAsia="Calibri" w:hAnsi="Times New Roman"/>
          <w:sz w:val="20"/>
          <w:szCs w:val="20"/>
          <w:lang w:bidi="ar-EG"/>
        </w:rPr>
        <w:t xml:space="preserve">Figure 10. </w:t>
      </w:r>
      <w:r w:rsidR="00B03943">
        <w:rPr>
          <w:rFonts w:ascii="Times New Roman" w:eastAsia="Calibri" w:hAnsi="Times New Roman"/>
          <w:sz w:val="20"/>
          <w:szCs w:val="20"/>
          <w:lang w:bidi="ar-EG"/>
        </w:rPr>
        <w:t xml:space="preserve"> </w:t>
      </w:r>
      <w:r w:rsidRPr="007049C4">
        <w:rPr>
          <w:rFonts w:ascii="Times New Roman" w:eastAsia="Calibri" w:hAnsi="Times New Roman"/>
          <w:sz w:val="20"/>
          <w:szCs w:val="20"/>
          <w:lang w:bidi="ar-EG"/>
        </w:rPr>
        <w:t>Calibration curves of the ninhydrin complexes with (a) hydroxylamine and (b) hydrazine</w:t>
      </w:r>
    </w:p>
    <w:p w14:paraId="2C0C85E6" w14:textId="05BD90B2" w:rsidR="007049C4" w:rsidRDefault="007049C4" w:rsidP="00EF6C62">
      <w:pPr>
        <w:tabs>
          <w:tab w:val="left" w:pos="5535"/>
        </w:tabs>
        <w:spacing w:after="0"/>
        <w:jc w:val="center"/>
        <w:rPr>
          <w:rFonts w:ascii="Times New Roman" w:eastAsia="Calibri" w:hAnsi="Times New Roman"/>
          <w:sz w:val="16"/>
          <w:szCs w:val="16"/>
          <w:lang w:bidi="ar-EG"/>
        </w:rPr>
      </w:pPr>
    </w:p>
    <w:p w14:paraId="5464BF33" w14:textId="77777777" w:rsidR="00B03943" w:rsidRPr="007049C4" w:rsidRDefault="00B03943" w:rsidP="00EF6C62">
      <w:pPr>
        <w:tabs>
          <w:tab w:val="left" w:pos="5535"/>
        </w:tabs>
        <w:spacing w:after="0"/>
        <w:jc w:val="center"/>
        <w:rPr>
          <w:rFonts w:ascii="Times New Roman" w:eastAsia="Calibri" w:hAnsi="Times New Roman"/>
          <w:sz w:val="16"/>
          <w:szCs w:val="16"/>
          <w:lang w:bidi="ar-EG"/>
        </w:rPr>
      </w:pPr>
    </w:p>
    <w:p w14:paraId="29EEB830" w14:textId="77777777" w:rsidR="002A3CA1" w:rsidRDefault="002A3CA1" w:rsidP="00EF6C62">
      <w:pPr>
        <w:spacing w:after="0"/>
        <w:jc w:val="both"/>
        <w:rPr>
          <w:rFonts w:ascii="Times New Roman" w:eastAsia="Calibri" w:hAnsi="Times New Roman"/>
          <w:b/>
          <w:bCs/>
          <w:sz w:val="20"/>
          <w:szCs w:val="20"/>
          <w:lang w:bidi="ar-SA"/>
        </w:rPr>
        <w:sectPr w:rsidR="002A3CA1" w:rsidSect="000B5547">
          <w:type w:val="continuous"/>
          <w:pgSz w:w="12240" w:h="15840" w:code="1"/>
          <w:pgMar w:top="1800" w:right="1469" w:bottom="1699" w:left="1440" w:header="706" w:footer="706" w:gutter="0"/>
          <w:pgNumType w:start="1"/>
          <w:cols w:space="403"/>
          <w:docGrid w:linePitch="360"/>
        </w:sectPr>
      </w:pPr>
    </w:p>
    <w:p w14:paraId="77798312" w14:textId="77777777" w:rsidR="007049C4" w:rsidRPr="007049C4" w:rsidRDefault="007049C4" w:rsidP="00EF6C62">
      <w:pPr>
        <w:spacing w:after="0"/>
        <w:jc w:val="both"/>
        <w:rPr>
          <w:rFonts w:ascii="Times New Roman" w:eastAsia="Calibri" w:hAnsi="Times New Roman"/>
          <w:b/>
          <w:bCs/>
          <w:sz w:val="20"/>
          <w:szCs w:val="20"/>
          <w:lang w:bidi="ar-SA"/>
        </w:rPr>
      </w:pPr>
      <w:r w:rsidRPr="007049C4">
        <w:rPr>
          <w:rFonts w:ascii="Times New Roman" w:eastAsia="Calibri" w:hAnsi="Times New Roman"/>
          <w:b/>
          <w:bCs/>
          <w:sz w:val="20"/>
          <w:szCs w:val="20"/>
          <w:lang w:bidi="ar-SA"/>
        </w:rPr>
        <w:t>Effect of interferences</w:t>
      </w:r>
    </w:p>
    <w:p w14:paraId="0BA6446D" w14:textId="77777777" w:rsidR="007049C4" w:rsidRPr="007049C4" w:rsidRDefault="007049C4" w:rsidP="00EF6C62">
      <w:pPr>
        <w:spacing w:after="0"/>
        <w:jc w:val="both"/>
        <w:rPr>
          <w:rFonts w:ascii="Times New Roman" w:eastAsia="Calibri" w:hAnsi="Times New Roman"/>
          <w:sz w:val="20"/>
          <w:szCs w:val="20"/>
          <w:lang w:bidi="ar-SA"/>
        </w:rPr>
      </w:pPr>
      <w:r w:rsidRPr="007049C4">
        <w:rPr>
          <w:rFonts w:ascii="Times New Roman" w:eastAsia="Calibri" w:hAnsi="Times New Roman"/>
          <w:sz w:val="20"/>
          <w:szCs w:val="20"/>
          <w:lang w:bidi="ar-SA"/>
        </w:rPr>
        <w:t>A variety of interfering materials such as thiourea, urea, ascorbic acid, sodium nitrate, ammonium sulfate, sodium nitrite, fructose, trisodium citrate, sodium benzoate, magnesium sulfate, and hydroxide ammonia at a concentration of 1 × 10</w:t>
      </w:r>
      <w:r w:rsidRPr="007049C4">
        <w:rPr>
          <w:rFonts w:ascii="Times New Roman" w:eastAsia="Calibri" w:hAnsi="Times New Roman"/>
          <w:sz w:val="20"/>
          <w:szCs w:val="20"/>
          <w:vertAlign w:val="superscript"/>
          <w:lang w:bidi="ar-SA"/>
        </w:rPr>
        <w:t>−1</w:t>
      </w:r>
      <w:r w:rsidRPr="007049C4">
        <w:rPr>
          <w:rFonts w:ascii="Times New Roman" w:eastAsia="Calibri" w:hAnsi="Times New Roman"/>
          <w:sz w:val="20"/>
          <w:szCs w:val="20"/>
          <w:lang w:bidi="ar-SA"/>
        </w:rPr>
        <w:t xml:space="preserve"> M were added to 1 × 10</w:t>
      </w:r>
      <w:r w:rsidRPr="007049C4">
        <w:rPr>
          <w:rFonts w:ascii="Times New Roman" w:eastAsia="Calibri" w:hAnsi="Times New Roman"/>
          <w:sz w:val="20"/>
          <w:szCs w:val="20"/>
          <w:vertAlign w:val="superscript"/>
          <w:lang w:bidi="ar-SA"/>
        </w:rPr>
        <w:t>−2</w:t>
      </w:r>
      <w:r w:rsidRPr="007049C4">
        <w:rPr>
          <w:rFonts w:ascii="Times New Roman" w:eastAsia="Calibri" w:hAnsi="Times New Roman"/>
          <w:sz w:val="20"/>
          <w:szCs w:val="20"/>
          <w:lang w:bidi="ar-SA"/>
        </w:rPr>
        <w:t xml:space="preserve"> M of hydroxylamine or hydrazine to study their interference effect. The results showed that sodium nitrite and hydroxide ammonia caused interference with hydroxylamine and magnesium sulfate caused interference with hydrazine. </w:t>
      </w:r>
    </w:p>
    <w:p w14:paraId="73DFE155" w14:textId="1A57C510" w:rsidR="002A3CA1" w:rsidRDefault="002A3CA1" w:rsidP="00EF6C62">
      <w:pPr>
        <w:spacing w:after="0"/>
        <w:jc w:val="both"/>
        <w:rPr>
          <w:rFonts w:ascii="Times New Roman" w:eastAsia="Calibri" w:hAnsi="Times New Roman"/>
          <w:sz w:val="20"/>
          <w:szCs w:val="20"/>
          <w:lang w:bidi="ar-SA"/>
        </w:rPr>
      </w:pPr>
    </w:p>
    <w:p w14:paraId="342FB142" w14:textId="24AFFE88" w:rsidR="00B03943" w:rsidRDefault="00B03943" w:rsidP="00EF6C62">
      <w:pPr>
        <w:spacing w:after="0"/>
        <w:jc w:val="both"/>
        <w:rPr>
          <w:rFonts w:ascii="Times New Roman" w:eastAsia="Calibri" w:hAnsi="Times New Roman"/>
          <w:sz w:val="20"/>
          <w:szCs w:val="20"/>
          <w:lang w:bidi="ar-SA"/>
        </w:rPr>
      </w:pPr>
    </w:p>
    <w:p w14:paraId="0EC45ACF" w14:textId="1DDC81E8" w:rsidR="00B03943" w:rsidRDefault="00B03943" w:rsidP="00EF6C62">
      <w:pPr>
        <w:spacing w:after="0"/>
        <w:jc w:val="both"/>
        <w:rPr>
          <w:rFonts w:ascii="Times New Roman" w:eastAsia="Calibri" w:hAnsi="Times New Roman"/>
          <w:sz w:val="20"/>
          <w:szCs w:val="20"/>
          <w:lang w:bidi="ar-SA"/>
        </w:rPr>
      </w:pPr>
    </w:p>
    <w:p w14:paraId="2F70586E" w14:textId="77777777" w:rsidR="00B03943" w:rsidRPr="007049C4" w:rsidRDefault="00B03943" w:rsidP="00EF6C62">
      <w:pPr>
        <w:spacing w:after="0"/>
        <w:jc w:val="both"/>
        <w:rPr>
          <w:rFonts w:ascii="Times New Roman" w:eastAsia="Calibri" w:hAnsi="Times New Roman"/>
          <w:sz w:val="20"/>
          <w:szCs w:val="20"/>
          <w:lang w:bidi="ar-SA"/>
        </w:rPr>
      </w:pPr>
    </w:p>
    <w:p w14:paraId="65105AD1" w14:textId="77777777" w:rsidR="007049C4" w:rsidRPr="007049C4" w:rsidRDefault="007049C4" w:rsidP="00EF6C62">
      <w:pPr>
        <w:spacing w:after="0"/>
        <w:jc w:val="both"/>
        <w:rPr>
          <w:rFonts w:ascii="Times New Roman" w:eastAsia="Calibri" w:hAnsi="Times New Roman"/>
          <w:b/>
          <w:bCs/>
          <w:sz w:val="20"/>
          <w:szCs w:val="20"/>
          <w:lang w:bidi="ar-SA"/>
        </w:rPr>
      </w:pPr>
      <w:r w:rsidRPr="007049C4">
        <w:rPr>
          <w:rFonts w:asciiTheme="majorBidi" w:eastAsiaTheme="minorHAnsi" w:hAnsiTheme="majorBidi" w:cstheme="majorBidi"/>
          <w:b/>
          <w:bCs/>
          <w:sz w:val="20"/>
          <w:szCs w:val="20"/>
          <w:lang w:bidi="ar-EG"/>
        </w:rPr>
        <w:t xml:space="preserve">Statistical treatment </w:t>
      </w:r>
    </w:p>
    <w:p w14:paraId="3F78DDEA" w14:textId="03FD41D1" w:rsidR="007049C4" w:rsidRDefault="007049C4" w:rsidP="00A97BFD">
      <w:pPr>
        <w:autoSpaceDE w:val="0"/>
        <w:autoSpaceDN w:val="0"/>
        <w:adjustRightInd w:val="0"/>
        <w:spacing w:after="0"/>
        <w:jc w:val="both"/>
        <w:rPr>
          <w:rFonts w:asciiTheme="majorBidi" w:eastAsia="Calibri" w:hAnsiTheme="majorBidi" w:cstheme="majorBidi"/>
          <w:sz w:val="18"/>
          <w:szCs w:val="18"/>
          <w:lang w:bidi="ar-EG"/>
        </w:rPr>
      </w:pPr>
      <w:r w:rsidRPr="007049C4">
        <w:rPr>
          <w:rFonts w:asciiTheme="majorBidi" w:eastAsia="MyriadPro-BoldSemiCn" w:hAnsiTheme="majorBidi" w:cstheme="majorBidi"/>
          <w:sz w:val="20"/>
          <w:szCs w:val="20"/>
          <w:lang w:bidi="ar-SA"/>
        </w:rPr>
        <w:t>Seven measurements were conducted for concentrations of 0.33 and 0.91 μg mL</w:t>
      </w:r>
      <w:r w:rsidRPr="007049C4">
        <w:rPr>
          <w:rFonts w:asciiTheme="majorBidi" w:eastAsia="MyriadPro-BoldSemiCn" w:hAnsiTheme="majorBidi" w:cstheme="majorBidi"/>
          <w:sz w:val="20"/>
          <w:szCs w:val="20"/>
          <w:vertAlign w:val="superscript"/>
          <w:lang w:bidi="ar-SA"/>
        </w:rPr>
        <w:t>−1</w:t>
      </w:r>
      <w:r w:rsidRPr="007049C4">
        <w:rPr>
          <w:rFonts w:asciiTheme="majorBidi" w:eastAsia="MyriadPro-BoldSemiCn" w:hAnsiTheme="majorBidi" w:cstheme="majorBidi"/>
          <w:sz w:val="20"/>
          <w:szCs w:val="20"/>
          <w:lang w:bidi="ar-SA"/>
        </w:rPr>
        <w:t xml:space="preserve"> of hydroxylamine and hydrazine sulfate, respectively, under the optimum conditions to evaluate the reproducibility of the method. Table 3 summarizes a series of statistical parameters, such as standard deviation, molar absorptivity, Sandell’s sensitivity, Student’s t-test, correlation coefficient, limit of detection, and limit of quantification. The results indicate that the proposed method exhibited excellent linearity, high sensitivity, and good accuracy and precision.</w:t>
      </w:r>
      <w:r w:rsidRPr="007049C4">
        <w:rPr>
          <w:rFonts w:asciiTheme="majorBidi" w:eastAsia="Calibri" w:hAnsiTheme="majorBidi" w:cstheme="majorBidi"/>
          <w:sz w:val="20"/>
          <w:szCs w:val="20"/>
          <w:lang w:bidi="ar-SA"/>
        </w:rPr>
        <w:t xml:space="preserve"> Analytical properties such as pH and buffer, time, </w:t>
      </w:r>
      <w:r w:rsidR="00B03943">
        <w:rPr>
          <w:rFonts w:asciiTheme="majorBidi" w:eastAsia="Calibri" w:hAnsiTheme="majorBidi" w:cstheme="majorBidi"/>
          <w:sz w:val="20"/>
          <w:szCs w:val="20"/>
          <w:lang w:bidi="ar-SA"/>
        </w:rPr>
        <w:t xml:space="preserve"> </w:t>
      </w:r>
      <w:r w:rsidRPr="007049C4">
        <w:rPr>
          <w:rFonts w:asciiTheme="majorBidi" w:eastAsia="Calibri" w:hAnsiTheme="majorBidi" w:cstheme="majorBidi"/>
          <w:sz w:val="20"/>
          <w:szCs w:val="20"/>
          <w:lang w:bidi="ar-SA"/>
        </w:rPr>
        <w:t>temperature, and Beer's law are also listed in Table 3.</w:t>
      </w:r>
      <w:r w:rsidRPr="007049C4">
        <w:rPr>
          <w:rFonts w:asciiTheme="majorBidi" w:eastAsia="Calibri" w:hAnsiTheme="majorBidi" w:cstheme="majorBidi"/>
          <w:sz w:val="18"/>
          <w:szCs w:val="18"/>
          <w:lang w:bidi="ar-EG"/>
        </w:rPr>
        <w:t xml:space="preserve"> </w:t>
      </w:r>
    </w:p>
    <w:p w14:paraId="2C4B4F3A" w14:textId="77777777" w:rsidR="002A3CA1" w:rsidRPr="007049C4" w:rsidRDefault="002A3CA1" w:rsidP="00A97BFD">
      <w:pPr>
        <w:autoSpaceDE w:val="0"/>
        <w:autoSpaceDN w:val="0"/>
        <w:adjustRightInd w:val="0"/>
        <w:spacing w:after="0"/>
        <w:jc w:val="both"/>
        <w:rPr>
          <w:rFonts w:asciiTheme="majorBidi" w:eastAsia="Calibri" w:hAnsiTheme="majorBidi" w:cstheme="majorBidi"/>
          <w:sz w:val="18"/>
          <w:szCs w:val="18"/>
          <w:lang w:bidi="ar-EG"/>
        </w:rPr>
      </w:pPr>
    </w:p>
    <w:p w14:paraId="461CCCDF" w14:textId="77777777" w:rsidR="002A3CA1" w:rsidRDefault="002A3CA1" w:rsidP="00EF6C62">
      <w:pPr>
        <w:autoSpaceDE w:val="0"/>
        <w:autoSpaceDN w:val="0"/>
        <w:adjustRightInd w:val="0"/>
        <w:spacing w:after="0"/>
        <w:jc w:val="both"/>
        <w:rPr>
          <w:rFonts w:asciiTheme="majorBidi" w:eastAsia="Calibri" w:hAnsiTheme="majorBidi" w:cstheme="majorBidi"/>
          <w:sz w:val="20"/>
          <w:szCs w:val="20"/>
          <w:lang w:bidi="ar-SA"/>
        </w:rPr>
        <w:sectPr w:rsidR="002A3CA1" w:rsidSect="002A3CA1">
          <w:type w:val="continuous"/>
          <w:pgSz w:w="12240" w:h="15840" w:code="1"/>
          <w:pgMar w:top="1800" w:right="1469" w:bottom="1699" w:left="1440" w:header="706" w:footer="706" w:gutter="0"/>
          <w:pgNumType w:start="1"/>
          <w:cols w:num="2" w:space="403"/>
          <w:docGrid w:linePitch="360"/>
        </w:sectPr>
      </w:pPr>
    </w:p>
    <w:p w14:paraId="1AE6399E" w14:textId="77777777" w:rsidR="007049C4" w:rsidRPr="007049C4" w:rsidRDefault="007049C4" w:rsidP="00EF6C62">
      <w:pPr>
        <w:autoSpaceDE w:val="0"/>
        <w:autoSpaceDN w:val="0"/>
        <w:adjustRightInd w:val="0"/>
        <w:spacing w:after="0"/>
        <w:jc w:val="both"/>
        <w:rPr>
          <w:rFonts w:asciiTheme="majorBidi" w:eastAsia="Calibri" w:hAnsiTheme="majorBidi" w:cstheme="majorBidi"/>
          <w:sz w:val="20"/>
          <w:szCs w:val="20"/>
          <w:lang w:bidi="ar-SA"/>
        </w:rPr>
      </w:pPr>
    </w:p>
    <w:p w14:paraId="5DB3398D" w14:textId="77777777" w:rsidR="00502D27" w:rsidRDefault="00502D27" w:rsidP="008F5940">
      <w:pPr>
        <w:tabs>
          <w:tab w:val="left" w:pos="1020"/>
        </w:tabs>
        <w:spacing w:after="0"/>
        <w:ind w:left="720" w:hanging="720"/>
        <w:jc w:val="both"/>
        <w:rPr>
          <w:rFonts w:asciiTheme="majorBidi" w:eastAsiaTheme="minorHAnsi" w:hAnsiTheme="majorBidi" w:cstheme="majorBidi"/>
          <w:sz w:val="20"/>
          <w:szCs w:val="20"/>
          <w:lang w:bidi="ar-EG"/>
        </w:rPr>
      </w:pPr>
    </w:p>
    <w:p w14:paraId="6F5B9A9B" w14:textId="77777777" w:rsidR="00502D27" w:rsidRDefault="00502D27" w:rsidP="008F5940">
      <w:pPr>
        <w:tabs>
          <w:tab w:val="left" w:pos="1020"/>
        </w:tabs>
        <w:spacing w:after="0"/>
        <w:ind w:left="720" w:hanging="720"/>
        <w:jc w:val="both"/>
        <w:rPr>
          <w:rFonts w:asciiTheme="majorBidi" w:eastAsiaTheme="minorHAnsi" w:hAnsiTheme="majorBidi" w:cstheme="majorBidi"/>
          <w:sz w:val="20"/>
          <w:szCs w:val="20"/>
          <w:lang w:bidi="ar-EG"/>
        </w:rPr>
      </w:pPr>
    </w:p>
    <w:p w14:paraId="4BDCE246" w14:textId="77777777" w:rsidR="00502D27" w:rsidRDefault="00502D27" w:rsidP="008F5940">
      <w:pPr>
        <w:tabs>
          <w:tab w:val="left" w:pos="1020"/>
        </w:tabs>
        <w:spacing w:after="0"/>
        <w:ind w:left="720" w:hanging="720"/>
        <w:jc w:val="both"/>
        <w:rPr>
          <w:rFonts w:asciiTheme="majorBidi" w:eastAsiaTheme="minorHAnsi" w:hAnsiTheme="majorBidi" w:cstheme="majorBidi"/>
          <w:sz w:val="20"/>
          <w:szCs w:val="20"/>
          <w:lang w:bidi="ar-EG"/>
        </w:rPr>
      </w:pPr>
    </w:p>
    <w:p w14:paraId="297E645B" w14:textId="77777777" w:rsidR="00502D27" w:rsidRDefault="00502D27" w:rsidP="008F5940">
      <w:pPr>
        <w:tabs>
          <w:tab w:val="left" w:pos="1020"/>
        </w:tabs>
        <w:spacing w:after="0"/>
        <w:ind w:left="720" w:hanging="720"/>
        <w:jc w:val="both"/>
        <w:rPr>
          <w:rFonts w:asciiTheme="majorBidi" w:eastAsiaTheme="minorHAnsi" w:hAnsiTheme="majorBidi" w:cstheme="majorBidi"/>
          <w:sz w:val="20"/>
          <w:szCs w:val="20"/>
          <w:lang w:bidi="ar-EG"/>
        </w:rPr>
      </w:pPr>
    </w:p>
    <w:p w14:paraId="5D44D2E8" w14:textId="0CBCAD07" w:rsidR="00502D27" w:rsidRDefault="00502D27" w:rsidP="008F5940">
      <w:pPr>
        <w:tabs>
          <w:tab w:val="left" w:pos="1020"/>
        </w:tabs>
        <w:spacing w:after="0"/>
        <w:ind w:left="720" w:hanging="720"/>
        <w:jc w:val="both"/>
        <w:rPr>
          <w:rFonts w:asciiTheme="majorBidi" w:eastAsiaTheme="minorHAnsi" w:hAnsiTheme="majorBidi" w:cstheme="majorBidi"/>
          <w:sz w:val="20"/>
          <w:szCs w:val="20"/>
          <w:lang w:bidi="ar-EG"/>
        </w:rPr>
      </w:pPr>
    </w:p>
    <w:p w14:paraId="3D468ED4" w14:textId="77777777" w:rsidR="00D17422" w:rsidRDefault="00D17422" w:rsidP="008F5940">
      <w:pPr>
        <w:tabs>
          <w:tab w:val="left" w:pos="1020"/>
        </w:tabs>
        <w:spacing w:after="0"/>
        <w:ind w:left="720" w:hanging="720"/>
        <w:jc w:val="both"/>
        <w:rPr>
          <w:rFonts w:asciiTheme="majorBidi" w:eastAsiaTheme="minorHAnsi" w:hAnsiTheme="majorBidi" w:cstheme="majorBidi"/>
          <w:sz w:val="20"/>
          <w:szCs w:val="20"/>
          <w:lang w:bidi="ar-EG"/>
        </w:rPr>
      </w:pPr>
    </w:p>
    <w:tbl>
      <w:tblPr>
        <w:tblStyle w:val="LightShading"/>
        <w:tblpPr w:leftFromText="180" w:rightFromText="180" w:vertAnchor="text" w:horzAnchor="margin" w:tblpY="697"/>
        <w:tblW w:w="8941" w:type="dxa"/>
        <w:tblLook w:val="04A0" w:firstRow="1" w:lastRow="0" w:firstColumn="1" w:lastColumn="0" w:noHBand="0" w:noVBand="1"/>
      </w:tblPr>
      <w:tblGrid>
        <w:gridCol w:w="3919"/>
        <w:gridCol w:w="2626"/>
        <w:gridCol w:w="2396"/>
      </w:tblGrid>
      <w:tr w:rsidR="00A003BD" w:rsidRPr="007049C4" w14:paraId="3FF436BB" w14:textId="77777777" w:rsidTr="00A003BD">
        <w:trPr>
          <w:cnfStyle w:val="100000000000" w:firstRow="1" w:lastRow="0" w:firstColumn="0" w:lastColumn="0" w:oddVBand="0" w:evenVBand="0" w:oddHBand="0"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3919" w:type="dxa"/>
          </w:tcPr>
          <w:p w14:paraId="230DCEA1" w14:textId="77777777" w:rsidR="00A003BD" w:rsidRPr="00A003BD" w:rsidRDefault="00A003BD" w:rsidP="00A003BD">
            <w:pPr>
              <w:tabs>
                <w:tab w:val="left" w:pos="1020"/>
              </w:tabs>
              <w:spacing w:before="60" w:after="60"/>
              <w:rPr>
                <w:rFonts w:asciiTheme="majorBidi" w:eastAsiaTheme="minorHAnsi" w:hAnsiTheme="majorBidi" w:cstheme="majorBidi"/>
                <w:sz w:val="20"/>
                <w:szCs w:val="20"/>
                <w:lang w:bidi="ar-EG"/>
              </w:rPr>
            </w:pPr>
            <w:r w:rsidRPr="00A003BD">
              <w:rPr>
                <w:rFonts w:asciiTheme="majorBidi" w:eastAsiaTheme="minorHAnsi" w:hAnsiTheme="majorBidi" w:cstheme="majorBidi"/>
                <w:sz w:val="20"/>
                <w:szCs w:val="20"/>
                <w:lang w:bidi="ar-EG"/>
              </w:rPr>
              <w:lastRenderedPageBreak/>
              <w:t>Parameter</w:t>
            </w:r>
          </w:p>
        </w:tc>
        <w:tc>
          <w:tcPr>
            <w:tcW w:w="2626" w:type="dxa"/>
          </w:tcPr>
          <w:p w14:paraId="63BCAB63" w14:textId="77777777" w:rsidR="00A003BD" w:rsidRPr="007049C4" w:rsidRDefault="00A003BD" w:rsidP="004D072C">
            <w:pPr>
              <w:tabs>
                <w:tab w:val="left" w:pos="1020"/>
              </w:tabs>
              <w:spacing w:before="60" w:after="60"/>
              <w:jc w:val="center"/>
              <w:cnfStyle w:val="100000000000" w:firstRow="1"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Hydroxylamine</w:t>
            </w:r>
          </w:p>
        </w:tc>
        <w:tc>
          <w:tcPr>
            <w:tcW w:w="2396" w:type="dxa"/>
          </w:tcPr>
          <w:p w14:paraId="5807D7F2" w14:textId="77777777" w:rsidR="00A003BD" w:rsidRPr="007049C4" w:rsidRDefault="00A003BD" w:rsidP="00A003BD">
            <w:pPr>
              <w:tabs>
                <w:tab w:val="left" w:pos="1020"/>
              </w:tabs>
              <w:spacing w:before="60" w:after="60"/>
              <w:jc w:val="center"/>
              <w:cnfStyle w:val="100000000000" w:firstRow="1"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Hydrazine</w:t>
            </w:r>
          </w:p>
        </w:tc>
      </w:tr>
      <w:tr w:rsidR="00A003BD" w:rsidRPr="007049C4" w14:paraId="7735944C" w14:textId="77777777" w:rsidTr="00A003BD">
        <w:trPr>
          <w:trHeight w:val="505"/>
        </w:trPr>
        <w:tc>
          <w:tcPr>
            <w:cnfStyle w:val="001000000000" w:firstRow="0" w:lastRow="0" w:firstColumn="1" w:lastColumn="0" w:oddVBand="0" w:evenVBand="0" w:oddHBand="0" w:evenHBand="0" w:firstRowFirstColumn="0" w:firstRowLastColumn="0" w:lastRowFirstColumn="0" w:lastRowLastColumn="0"/>
            <w:tcW w:w="3919" w:type="dxa"/>
          </w:tcPr>
          <w:p w14:paraId="16E47948" w14:textId="77777777" w:rsidR="00A003BD" w:rsidRPr="00A003BD" w:rsidRDefault="00A003BD" w:rsidP="00A003BD">
            <w:pPr>
              <w:tabs>
                <w:tab w:val="left" w:pos="1020"/>
              </w:tabs>
              <w:spacing w:before="60" w:after="0"/>
              <w:rPr>
                <w:rFonts w:asciiTheme="majorBidi" w:eastAsiaTheme="minorHAnsi" w:hAnsiTheme="majorBidi" w:cstheme="majorBidi"/>
                <w:b w:val="0"/>
                <w:bCs w:val="0"/>
                <w:sz w:val="20"/>
                <w:szCs w:val="20"/>
                <w:lang w:bidi="ar-EG"/>
              </w:rPr>
            </w:pPr>
            <w:r w:rsidRPr="00A003BD">
              <w:rPr>
                <w:rFonts w:asciiTheme="majorBidi" w:eastAsiaTheme="minorHAnsi" w:hAnsiTheme="majorBidi" w:cstheme="majorBidi"/>
                <w:b w:val="0"/>
                <w:bCs w:val="0"/>
                <w:sz w:val="20"/>
                <w:szCs w:val="20"/>
                <w:lang w:bidi="ar-EG"/>
              </w:rPr>
              <w:t>Molar absorptivity L mol</w:t>
            </w:r>
            <w:r w:rsidRPr="00A003BD">
              <w:rPr>
                <w:rFonts w:asciiTheme="majorBidi" w:eastAsiaTheme="minorHAnsi" w:hAnsiTheme="majorBidi" w:cstheme="majorBidi"/>
                <w:b w:val="0"/>
                <w:bCs w:val="0"/>
                <w:sz w:val="20"/>
                <w:szCs w:val="20"/>
                <w:vertAlign w:val="superscript"/>
                <w:lang w:bidi="ar-EG"/>
              </w:rPr>
              <w:t>−1</w:t>
            </w:r>
            <w:r w:rsidRPr="00A003BD">
              <w:rPr>
                <w:rFonts w:asciiTheme="majorBidi" w:eastAsiaTheme="minorHAnsi" w:hAnsiTheme="majorBidi" w:cstheme="majorBidi"/>
                <w:b w:val="0"/>
                <w:bCs w:val="0"/>
                <w:sz w:val="20"/>
                <w:szCs w:val="20"/>
                <w:lang w:bidi="ar-EG"/>
              </w:rPr>
              <w:t xml:space="preserve"> cm</w:t>
            </w:r>
            <w:r w:rsidRPr="00A003BD">
              <w:rPr>
                <w:rFonts w:asciiTheme="majorBidi" w:eastAsiaTheme="minorHAnsi" w:hAnsiTheme="majorBidi" w:cstheme="majorBidi"/>
                <w:b w:val="0"/>
                <w:bCs w:val="0"/>
                <w:sz w:val="20"/>
                <w:szCs w:val="20"/>
                <w:vertAlign w:val="superscript"/>
                <w:lang w:bidi="ar-EG"/>
              </w:rPr>
              <w:t>−1</w:t>
            </w:r>
          </w:p>
        </w:tc>
        <w:tc>
          <w:tcPr>
            <w:tcW w:w="2626" w:type="dxa"/>
          </w:tcPr>
          <w:p w14:paraId="560D6E5C" w14:textId="77777777" w:rsidR="00A003BD" w:rsidRPr="007049C4" w:rsidRDefault="00A003BD" w:rsidP="004D072C">
            <w:pPr>
              <w:tabs>
                <w:tab w:val="left" w:pos="1020"/>
              </w:tabs>
              <w:spacing w:before="60"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0.21508×10</w:t>
            </w:r>
            <w:r w:rsidRPr="007049C4">
              <w:rPr>
                <w:rFonts w:asciiTheme="majorBidi" w:eastAsiaTheme="minorHAnsi" w:hAnsiTheme="majorBidi" w:cstheme="majorBidi"/>
                <w:sz w:val="20"/>
                <w:szCs w:val="20"/>
                <w:vertAlign w:val="superscript"/>
                <w:lang w:bidi="ar-EG"/>
              </w:rPr>
              <w:t>2</w:t>
            </w:r>
          </w:p>
        </w:tc>
        <w:tc>
          <w:tcPr>
            <w:tcW w:w="2396" w:type="dxa"/>
          </w:tcPr>
          <w:p w14:paraId="5C4FA9E5" w14:textId="77777777" w:rsidR="00A003BD" w:rsidRPr="007049C4" w:rsidRDefault="00A003BD" w:rsidP="00A003BD">
            <w:pPr>
              <w:tabs>
                <w:tab w:val="left" w:pos="1020"/>
              </w:tabs>
              <w:spacing w:before="60"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0.8583×10</w:t>
            </w:r>
            <w:r w:rsidRPr="007049C4">
              <w:rPr>
                <w:rFonts w:asciiTheme="majorBidi" w:eastAsiaTheme="minorHAnsi" w:hAnsiTheme="majorBidi" w:cstheme="majorBidi"/>
                <w:sz w:val="20"/>
                <w:szCs w:val="20"/>
                <w:vertAlign w:val="superscript"/>
                <w:lang w:bidi="ar-EG"/>
              </w:rPr>
              <w:t>2</w:t>
            </w:r>
          </w:p>
        </w:tc>
      </w:tr>
      <w:tr w:rsidR="00A003BD" w:rsidRPr="007049C4" w14:paraId="2D187B27" w14:textId="77777777" w:rsidTr="00A003BD">
        <w:trPr>
          <w:trHeight w:val="243"/>
        </w:trPr>
        <w:tc>
          <w:tcPr>
            <w:cnfStyle w:val="001000000000" w:firstRow="0" w:lastRow="0" w:firstColumn="1" w:lastColumn="0" w:oddVBand="0" w:evenVBand="0" w:oddHBand="0" w:evenHBand="0" w:firstRowFirstColumn="0" w:firstRowLastColumn="0" w:lastRowFirstColumn="0" w:lastRowLastColumn="0"/>
            <w:tcW w:w="3919" w:type="dxa"/>
          </w:tcPr>
          <w:p w14:paraId="5D872D34" w14:textId="77777777" w:rsidR="00A003BD" w:rsidRPr="00A003BD" w:rsidRDefault="00A003BD" w:rsidP="00A003BD">
            <w:pPr>
              <w:tabs>
                <w:tab w:val="left" w:pos="1020"/>
              </w:tabs>
              <w:spacing w:after="0"/>
              <w:rPr>
                <w:rFonts w:asciiTheme="majorBidi" w:eastAsiaTheme="minorHAnsi" w:hAnsiTheme="majorBidi" w:cstheme="majorBidi"/>
                <w:b w:val="0"/>
                <w:bCs w:val="0"/>
                <w:sz w:val="20"/>
                <w:szCs w:val="20"/>
                <w:lang w:bidi="ar-EG"/>
              </w:rPr>
            </w:pPr>
            <w:r w:rsidRPr="00A003BD">
              <w:rPr>
                <w:rFonts w:asciiTheme="majorBidi" w:eastAsiaTheme="minorHAnsi" w:hAnsiTheme="majorBidi" w:cstheme="majorBidi"/>
                <w:b w:val="0"/>
                <w:bCs w:val="0"/>
                <w:sz w:val="20"/>
                <w:szCs w:val="20"/>
                <w:lang w:bidi="ar-EG"/>
              </w:rPr>
              <w:t>Standard deviation (SD)</w:t>
            </w:r>
          </w:p>
        </w:tc>
        <w:tc>
          <w:tcPr>
            <w:tcW w:w="2626" w:type="dxa"/>
          </w:tcPr>
          <w:p w14:paraId="25DE1F00" w14:textId="77777777" w:rsidR="00A003BD" w:rsidRPr="007049C4" w:rsidRDefault="00A003BD" w:rsidP="004D072C">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0.003134</w:t>
            </w:r>
          </w:p>
        </w:tc>
        <w:tc>
          <w:tcPr>
            <w:tcW w:w="2396" w:type="dxa"/>
          </w:tcPr>
          <w:p w14:paraId="5558072F" w14:textId="77777777" w:rsidR="00A003BD" w:rsidRPr="007049C4" w:rsidRDefault="00A003BD" w:rsidP="00A003BD">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0.004887</w:t>
            </w:r>
          </w:p>
        </w:tc>
      </w:tr>
      <w:tr w:rsidR="00A003BD" w:rsidRPr="007049C4" w14:paraId="0ACD043D" w14:textId="77777777" w:rsidTr="00A003BD">
        <w:trPr>
          <w:trHeight w:val="149"/>
        </w:trPr>
        <w:tc>
          <w:tcPr>
            <w:cnfStyle w:val="001000000000" w:firstRow="0" w:lastRow="0" w:firstColumn="1" w:lastColumn="0" w:oddVBand="0" w:evenVBand="0" w:oddHBand="0" w:evenHBand="0" w:firstRowFirstColumn="0" w:firstRowLastColumn="0" w:lastRowFirstColumn="0" w:lastRowLastColumn="0"/>
            <w:tcW w:w="3919" w:type="dxa"/>
          </w:tcPr>
          <w:p w14:paraId="1F396248" w14:textId="77777777" w:rsidR="00A003BD" w:rsidRPr="00A003BD" w:rsidRDefault="00A003BD" w:rsidP="00A003BD">
            <w:pPr>
              <w:tabs>
                <w:tab w:val="left" w:pos="1020"/>
              </w:tabs>
              <w:spacing w:after="0"/>
              <w:rPr>
                <w:rFonts w:asciiTheme="majorBidi" w:eastAsiaTheme="minorHAnsi" w:hAnsiTheme="majorBidi" w:cstheme="majorBidi"/>
                <w:b w:val="0"/>
                <w:bCs w:val="0"/>
                <w:sz w:val="20"/>
                <w:szCs w:val="20"/>
                <w:lang w:bidi="ar-EG"/>
              </w:rPr>
            </w:pPr>
            <w:r w:rsidRPr="00A003BD">
              <w:rPr>
                <w:rFonts w:asciiTheme="majorBidi" w:eastAsiaTheme="minorHAnsi" w:hAnsiTheme="majorBidi" w:cstheme="majorBidi"/>
                <w:b w:val="0"/>
                <w:bCs w:val="0"/>
                <w:sz w:val="20"/>
                <w:szCs w:val="20"/>
                <w:lang w:bidi="ar-EG"/>
              </w:rPr>
              <w:t>(RSD %)</w:t>
            </w:r>
          </w:p>
        </w:tc>
        <w:tc>
          <w:tcPr>
            <w:tcW w:w="2626" w:type="dxa"/>
          </w:tcPr>
          <w:p w14:paraId="777C3932" w14:textId="77777777" w:rsidR="00A003BD" w:rsidRPr="007049C4" w:rsidRDefault="00A003BD" w:rsidP="004D072C">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0.930246</w:t>
            </w:r>
          </w:p>
        </w:tc>
        <w:tc>
          <w:tcPr>
            <w:tcW w:w="2396" w:type="dxa"/>
          </w:tcPr>
          <w:p w14:paraId="73AB3995" w14:textId="77777777" w:rsidR="00A003BD" w:rsidRPr="007049C4" w:rsidRDefault="00A003BD" w:rsidP="00A003BD">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0.53136</w:t>
            </w:r>
          </w:p>
        </w:tc>
      </w:tr>
      <w:tr w:rsidR="00A003BD" w:rsidRPr="007049C4" w14:paraId="7E32FAF1" w14:textId="77777777" w:rsidTr="00A003BD">
        <w:trPr>
          <w:trHeight w:val="505"/>
        </w:trPr>
        <w:tc>
          <w:tcPr>
            <w:cnfStyle w:val="001000000000" w:firstRow="0" w:lastRow="0" w:firstColumn="1" w:lastColumn="0" w:oddVBand="0" w:evenVBand="0" w:oddHBand="0" w:evenHBand="0" w:firstRowFirstColumn="0" w:firstRowLastColumn="0" w:lastRowFirstColumn="0" w:lastRowLastColumn="0"/>
            <w:tcW w:w="3919" w:type="dxa"/>
          </w:tcPr>
          <w:p w14:paraId="76285C6B" w14:textId="77777777" w:rsidR="00A003BD" w:rsidRPr="00A003BD" w:rsidRDefault="00A003BD" w:rsidP="00A003BD">
            <w:pPr>
              <w:tabs>
                <w:tab w:val="left" w:pos="1020"/>
              </w:tabs>
              <w:spacing w:after="0"/>
              <w:rPr>
                <w:rFonts w:asciiTheme="majorBidi" w:eastAsiaTheme="minorHAnsi" w:hAnsiTheme="majorBidi" w:cstheme="majorBidi"/>
                <w:b w:val="0"/>
                <w:bCs w:val="0"/>
                <w:sz w:val="20"/>
                <w:szCs w:val="20"/>
                <w:lang w:bidi="ar-EG"/>
              </w:rPr>
            </w:pPr>
            <w:r w:rsidRPr="00A003BD">
              <w:rPr>
                <w:rFonts w:asciiTheme="majorBidi" w:eastAsiaTheme="minorHAnsi" w:hAnsiTheme="majorBidi" w:cstheme="majorBidi"/>
                <w:b w:val="0"/>
                <w:bCs w:val="0"/>
                <w:sz w:val="20"/>
                <w:szCs w:val="20"/>
                <w:lang w:bidi="ar-EG"/>
              </w:rPr>
              <w:t>Standard error of the mean (SE)</w:t>
            </w:r>
          </w:p>
        </w:tc>
        <w:tc>
          <w:tcPr>
            <w:tcW w:w="2626" w:type="dxa"/>
          </w:tcPr>
          <w:p w14:paraId="056E60EC" w14:textId="77777777" w:rsidR="00A003BD" w:rsidRPr="007049C4" w:rsidRDefault="00A003BD" w:rsidP="004D072C">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0.0011845</w:t>
            </w:r>
          </w:p>
        </w:tc>
        <w:tc>
          <w:tcPr>
            <w:tcW w:w="2396" w:type="dxa"/>
          </w:tcPr>
          <w:p w14:paraId="7688EE82" w14:textId="77777777" w:rsidR="00A003BD" w:rsidRPr="007049C4" w:rsidRDefault="00A003BD" w:rsidP="00A003BD">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0.001847</w:t>
            </w:r>
          </w:p>
        </w:tc>
      </w:tr>
      <w:tr w:rsidR="00A003BD" w:rsidRPr="007049C4" w14:paraId="1A788DAA" w14:textId="77777777" w:rsidTr="00A003BD">
        <w:trPr>
          <w:trHeight w:val="243"/>
        </w:trPr>
        <w:tc>
          <w:tcPr>
            <w:cnfStyle w:val="001000000000" w:firstRow="0" w:lastRow="0" w:firstColumn="1" w:lastColumn="0" w:oddVBand="0" w:evenVBand="0" w:oddHBand="0" w:evenHBand="0" w:firstRowFirstColumn="0" w:firstRowLastColumn="0" w:lastRowFirstColumn="0" w:lastRowLastColumn="0"/>
            <w:tcW w:w="3919" w:type="dxa"/>
          </w:tcPr>
          <w:p w14:paraId="04D1EA5D" w14:textId="77777777" w:rsidR="00A003BD" w:rsidRPr="00A003BD" w:rsidRDefault="00A003BD" w:rsidP="00A003BD">
            <w:pPr>
              <w:tabs>
                <w:tab w:val="left" w:pos="1020"/>
              </w:tabs>
              <w:spacing w:after="0"/>
              <w:rPr>
                <w:rFonts w:asciiTheme="majorBidi" w:eastAsiaTheme="minorHAnsi" w:hAnsiTheme="majorBidi" w:cstheme="majorBidi"/>
                <w:b w:val="0"/>
                <w:bCs w:val="0"/>
                <w:sz w:val="20"/>
                <w:szCs w:val="20"/>
                <w:lang w:bidi="ar-EG"/>
              </w:rPr>
            </w:pPr>
            <w:r w:rsidRPr="00A003BD">
              <w:rPr>
                <w:rFonts w:asciiTheme="majorBidi" w:eastAsiaTheme="minorHAnsi" w:hAnsiTheme="majorBidi" w:cstheme="majorBidi"/>
                <w:b w:val="0"/>
                <w:bCs w:val="0"/>
                <w:sz w:val="20"/>
                <w:szCs w:val="20"/>
                <w:lang w:bidi="ar-EG"/>
              </w:rPr>
              <w:t>Student t-test</w:t>
            </w:r>
          </w:p>
        </w:tc>
        <w:tc>
          <w:tcPr>
            <w:tcW w:w="2626" w:type="dxa"/>
          </w:tcPr>
          <w:p w14:paraId="04189A2D" w14:textId="77777777" w:rsidR="00A003BD" w:rsidRPr="007049C4" w:rsidRDefault="00A003BD" w:rsidP="004D072C">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5.487</w:t>
            </w:r>
          </w:p>
        </w:tc>
        <w:tc>
          <w:tcPr>
            <w:tcW w:w="2396" w:type="dxa"/>
          </w:tcPr>
          <w:p w14:paraId="3EDF6027" w14:textId="77777777" w:rsidR="00A003BD" w:rsidRPr="007049C4" w:rsidRDefault="00A003BD" w:rsidP="00A003BD">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5.25144</w:t>
            </w:r>
          </w:p>
        </w:tc>
      </w:tr>
      <w:tr w:rsidR="00A003BD" w:rsidRPr="007049C4" w14:paraId="305184EE" w14:textId="77777777" w:rsidTr="00A003BD">
        <w:trPr>
          <w:trHeight w:val="243"/>
        </w:trPr>
        <w:tc>
          <w:tcPr>
            <w:cnfStyle w:val="001000000000" w:firstRow="0" w:lastRow="0" w:firstColumn="1" w:lastColumn="0" w:oddVBand="0" w:evenVBand="0" w:oddHBand="0" w:evenHBand="0" w:firstRowFirstColumn="0" w:firstRowLastColumn="0" w:lastRowFirstColumn="0" w:lastRowLastColumn="0"/>
            <w:tcW w:w="3919" w:type="dxa"/>
          </w:tcPr>
          <w:p w14:paraId="1DDF6FE7" w14:textId="77777777" w:rsidR="00A003BD" w:rsidRPr="00A003BD" w:rsidRDefault="00A003BD" w:rsidP="00A003BD">
            <w:pPr>
              <w:tabs>
                <w:tab w:val="left" w:pos="1020"/>
              </w:tabs>
              <w:spacing w:after="0"/>
              <w:rPr>
                <w:rFonts w:asciiTheme="majorBidi" w:eastAsiaTheme="minorHAnsi" w:hAnsiTheme="majorBidi" w:cstheme="majorBidi"/>
                <w:b w:val="0"/>
                <w:bCs w:val="0"/>
                <w:sz w:val="20"/>
                <w:szCs w:val="20"/>
                <w:lang w:bidi="ar-EG"/>
              </w:rPr>
            </w:pPr>
            <w:r w:rsidRPr="00A003BD">
              <w:rPr>
                <w:rFonts w:asciiTheme="majorBidi" w:eastAsiaTheme="minorHAnsi" w:hAnsiTheme="majorBidi" w:cstheme="majorBidi"/>
                <w:b w:val="0"/>
                <w:bCs w:val="0"/>
                <w:sz w:val="20"/>
                <w:szCs w:val="20"/>
                <w:lang w:bidi="ar-EG"/>
              </w:rPr>
              <w:t>Intercept</w:t>
            </w:r>
          </w:p>
        </w:tc>
        <w:tc>
          <w:tcPr>
            <w:tcW w:w="2626" w:type="dxa"/>
          </w:tcPr>
          <w:p w14:paraId="1FD4ACCA" w14:textId="77777777" w:rsidR="00A003BD" w:rsidRPr="007049C4" w:rsidRDefault="00A003BD" w:rsidP="004D072C">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0.2075</w:t>
            </w:r>
          </w:p>
        </w:tc>
        <w:tc>
          <w:tcPr>
            <w:tcW w:w="2396" w:type="dxa"/>
          </w:tcPr>
          <w:p w14:paraId="3CF579E1" w14:textId="77777777" w:rsidR="00A003BD" w:rsidRPr="007049C4" w:rsidRDefault="00A003BD" w:rsidP="00A003BD">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0.2477</w:t>
            </w:r>
          </w:p>
        </w:tc>
      </w:tr>
      <w:tr w:rsidR="00A003BD" w:rsidRPr="007049C4" w14:paraId="4AB63768" w14:textId="77777777" w:rsidTr="00A003BD">
        <w:trPr>
          <w:trHeight w:val="243"/>
        </w:trPr>
        <w:tc>
          <w:tcPr>
            <w:cnfStyle w:val="001000000000" w:firstRow="0" w:lastRow="0" w:firstColumn="1" w:lastColumn="0" w:oddVBand="0" w:evenVBand="0" w:oddHBand="0" w:evenHBand="0" w:firstRowFirstColumn="0" w:firstRowLastColumn="0" w:lastRowFirstColumn="0" w:lastRowLastColumn="0"/>
            <w:tcW w:w="3919" w:type="dxa"/>
          </w:tcPr>
          <w:p w14:paraId="42657048" w14:textId="77777777" w:rsidR="00A003BD" w:rsidRPr="00A003BD" w:rsidRDefault="00A003BD" w:rsidP="00A003BD">
            <w:pPr>
              <w:tabs>
                <w:tab w:val="left" w:pos="1020"/>
              </w:tabs>
              <w:spacing w:after="0"/>
              <w:rPr>
                <w:rFonts w:asciiTheme="majorBidi" w:eastAsiaTheme="minorHAnsi" w:hAnsiTheme="majorBidi" w:cstheme="majorBidi"/>
                <w:b w:val="0"/>
                <w:bCs w:val="0"/>
                <w:sz w:val="20"/>
                <w:szCs w:val="20"/>
                <w:lang w:bidi="ar-EG"/>
              </w:rPr>
            </w:pPr>
            <w:r w:rsidRPr="00A003BD">
              <w:rPr>
                <w:rFonts w:asciiTheme="majorBidi" w:eastAsiaTheme="minorHAnsi" w:hAnsiTheme="majorBidi" w:cstheme="majorBidi"/>
                <w:b w:val="0"/>
                <w:bCs w:val="0"/>
                <w:sz w:val="20"/>
                <w:szCs w:val="20"/>
                <w:lang w:bidi="ar-EG"/>
              </w:rPr>
              <w:t>Correlation coefficient</w:t>
            </w:r>
          </w:p>
        </w:tc>
        <w:tc>
          <w:tcPr>
            <w:tcW w:w="2626" w:type="dxa"/>
          </w:tcPr>
          <w:p w14:paraId="4891617B" w14:textId="77777777" w:rsidR="00A003BD" w:rsidRPr="007049C4" w:rsidRDefault="00A003BD" w:rsidP="004D072C">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0.9427</w:t>
            </w:r>
          </w:p>
        </w:tc>
        <w:tc>
          <w:tcPr>
            <w:tcW w:w="2396" w:type="dxa"/>
          </w:tcPr>
          <w:p w14:paraId="0C559809" w14:textId="77777777" w:rsidR="00A003BD" w:rsidRPr="007049C4" w:rsidRDefault="00A003BD" w:rsidP="00A003BD">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0.8572</w:t>
            </w:r>
          </w:p>
        </w:tc>
      </w:tr>
      <w:tr w:rsidR="00A003BD" w:rsidRPr="007049C4" w14:paraId="385587F3" w14:textId="77777777" w:rsidTr="00A003BD">
        <w:trPr>
          <w:trHeight w:val="243"/>
        </w:trPr>
        <w:tc>
          <w:tcPr>
            <w:cnfStyle w:val="001000000000" w:firstRow="0" w:lastRow="0" w:firstColumn="1" w:lastColumn="0" w:oddVBand="0" w:evenVBand="0" w:oddHBand="0" w:evenHBand="0" w:firstRowFirstColumn="0" w:firstRowLastColumn="0" w:lastRowFirstColumn="0" w:lastRowLastColumn="0"/>
            <w:tcW w:w="3919" w:type="dxa"/>
          </w:tcPr>
          <w:p w14:paraId="4B787C14" w14:textId="77777777" w:rsidR="00A003BD" w:rsidRPr="00A003BD" w:rsidRDefault="00A003BD" w:rsidP="00A003BD">
            <w:pPr>
              <w:tabs>
                <w:tab w:val="left" w:pos="1020"/>
              </w:tabs>
              <w:spacing w:after="0"/>
              <w:rPr>
                <w:rFonts w:asciiTheme="majorBidi" w:eastAsiaTheme="minorHAnsi" w:hAnsiTheme="majorBidi" w:cstheme="majorBidi"/>
                <w:b w:val="0"/>
                <w:bCs w:val="0"/>
                <w:sz w:val="20"/>
                <w:szCs w:val="20"/>
                <w:lang w:bidi="ar-EG"/>
              </w:rPr>
            </w:pPr>
            <w:r w:rsidRPr="00A003BD">
              <w:rPr>
                <w:rFonts w:asciiTheme="majorBidi" w:eastAsiaTheme="minorHAnsi" w:hAnsiTheme="majorBidi" w:cstheme="majorBidi"/>
                <w:b w:val="0"/>
                <w:bCs w:val="0"/>
                <w:sz w:val="20"/>
                <w:szCs w:val="20"/>
                <w:lang w:bidi="ar-EG"/>
              </w:rPr>
              <w:t>Slope</w:t>
            </w:r>
          </w:p>
        </w:tc>
        <w:tc>
          <w:tcPr>
            <w:tcW w:w="2626" w:type="dxa"/>
          </w:tcPr>
          <w:p w14:paraId="683CE94C" w14:textId="77777777" w:rsidR="00A003BD" w:rsidRPr="007049C4" w:rsidRDefault="00A003BD" w:rsidP="004D072C">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0.11466</w:t>
            </w:r>
          </w:p>
        </w:tc>
        <w:tc>
          <w:tcPr>
            <w:tcW w:w="2396" w:type="dxa"/>
          </w:tcPr>
          <w:p w14:paraId="03CF073E" w14:textId="77777777" w:rsidR="00A003BD" w:rsidRPr="007049C4" w:rsidRDefault="00A003BD" w:rsidP="00A003BD">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0.289801</w:t>
            </w:r>
          </w:p>
        </w:tc>
      </w:tr>
      <w:tr w:rsidR="00A003BD" w:rsidRPr="007049C4" w14:paraId="4B7C6088" w14:textId="77777777" w:rsidTr="00A003BD">
        <w:trPr>
          <w:trHeight w:val="262"/>
        </w:trPr>
        <w:tc>
          <w:tcPr>
            <w:cnfStyle w:val="001000000000" w:firstRow="0" w:lastRow="0" w:firstColumn="1" w:lastColumn="0" w:oddVBand="0" w:evenVBand="0" w:oddHBand="0" w:evenHBand="0" w:firstRowFirstColumn="0" w:firstRowLastColumn="0" w:lastRowFirstColumn="0" w:lastRowLastColumn="0"/>
            <w:tcW w:w="3919" w:type="dxa"/>
          </w:tcPr>
          <w:p w14:paraId="444D587C" w14:textId="77777777" w:rsidR="00A003BD" w:rsidRPr="00A003BD" w:rsidRDefault="00A003BD" w:rsidP="00A003BD">
            <w:pPr>
              <w:tabs>
                <w:tab w:val="left" w:pos="1020"/>
              </w:tabs>
              <w:spacing w:after="0"/>
              <w:rPr>
                <w:rFonts w:asciiTheme="majorBidi" w:eastAsiaTheme="minorHAnsi" w:hAnsiTheme="majorBidi" w:cstheme="majorBidi"/>
                <w:b w:val="0"/>
                <w:bCs w:val="0"/>
                <w:sz w:val="20"/>
                <w:szCs w:val="20"/>
                <w:lang w:bidi="ar-EG"/>
              </w:rPr>
            </w:pPr>
            <w:r w:rsidRPr="00A003BD">
              <w:rPr>
                <w:rFonts w:asciiTheme="majorBidi" w:eastAsiaTheme="minorHAnsi" w:hAnsiTheme="majorBidi" w:cstheme="majorBidi"/>
                <w:b w:val="0"/>
                <w:bCs w:val="0"/>
                <w:sz w:val="20"/>
                <w:szCs w:val="20"/>
                <w:lang w:bidi="ar-EG"/>
              </w:rPr>
              <w:t>Limit of detection (µg / mL )</w:t>
            </w:r>
          </w:p>
        </w:tc>
        <w:tc>
          <w:tcPr>
            <w:tcW w:w="2626" w:type="dxa"/>
          </w:tcPr>
          <w:p w14:paraId="66485367" w14:textId="77777777" w:rsidR="00A003BD" w:rsidRPr="007049C4" w:rsidRDefault="00A003BD" w:rsidP="004D072C">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0.09019</w:t>
            </w:r>
          </w:p>
        </w:tc>
        <w:tc>
          <w:tcPr>
            <w:tcW w:w="2396" w:type="dxa"/>
          </w:tcPr>
          <w:p w14:paraId="7FB485C2" w14:textId="77777777" w:rsidR="00A003BD" w:rsidRPr="007049C4" w:rsidRDefault="00A003BD" w:rsidP="00A003BD">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0.0556488</w:t>
            </w:r>
          </w:p>
        </w:tc>
      </w:tr>
      <w:tr w:rsidR="00A003BD" w:rsidRPr="007049C4" w14:paraId="4D696E10" w14:textId="77777777" w:rsidTr="00A003BD">
        <w:trPr>
          <w:trHeight w:val="730"/>
        </w:trPr>
        <w:tc>
          <w:tcPr>
            <w:cnfStyle w:val="001000000000" w:firstRow="0" w:lastRow="0" w:firstColumn="1" w:lastColumn="0" w:oddVBand="0" w:evenVBand="0" w:oddHBand="0" w:evenHBand="0" w:firstRowFirstColumn="0" w:firstRowLastColumn="0" w:lastRowFirstColumn="0" w:lastRowLastColumn="0"/>
            <w:tcW w:w="3919" w:type="dxa"/>
          </w:tcPr>
          <w:p w14:paraId="7D902163" w14:textId="77777777" w:rsidR="00A003BD" w:rsidRPr="00A003BD" w:rsidRDefault="00A003BD" w:rsidP="00A003BD">
            <w:pPr>
              <w:tabs>
                <w:tab w:val="left" w:pos="1020"/>
              </w:tabs>
              <w:spacing w:after="0"/>
              <w:rPr>
                <w:rFonts w:asciiTheme="majorBidi" w:eastAsiaTheme="minorHAnsi" w:hAnsiTheme="majorBidi" w:cstheme="majorBidi"/>
                <w:b w:val="0"/>
                <w:bCs w:val="0"/>
                <w:sz w:val="20"/>
                <w:szCs w:val="20"/>
                <w:lang w:bidi="ar-EG"/>
              </w:rPr>
            </w:pPr>
            <w:r w:rsidRPr="00A003BD">
              <w:rPr>
                <w:rFonts w:asciiTheme="majorBidi" w:eastAsiaTheme="minorHAnsi" w:hAnsiTheme="majorBidi" w:cstheme="majorBidi"/>
                <w:b w:val="0"/>
                <w:bCs w:val="0"/>
                <w:sz w:val="20"/>
                <w:szCs w:val="20"/>
                <w:lang w:bidi="ar-EG"/>
              </w:rPr>
              <w:t>Limit of quantification (µg / mL)</w:t>
            </w:r>
          </w:p>
          <w:p w14:paraId="1D5DC6F5" w14:textId="77777777" w:rsidR="00A003BD" w:rsidRPr="00A003BD" w:rsidRDefault="00A003BD" w:rsidP="00A003BD">
            <w:pPr>
              <w:tabs>
                <w:tab w:val="left" w:pos="1020"/>
              </w:tabs>
              <w:spacing w:after="0"/>
              <w:rPr>
                <w:rFonts w:asciiTheme="majorBidi" w:eastAsiaTheme="minorHAnsi" w:hAnsiTheme="majorBidi" w:cstheme="majorBidi"/>
                <w:b w:val="0"/>
                <w:bCs w:val="0"/>
                <w:sz w:val="20"/>
                <w:szCs w:val="20"/>
                <w:lang w:bidi="ar-EG"/>
              </w:rPr>
            </w:pPr>
            <w:r w:rsidRPr="00A003BD">
              <w:rPr>
                <w:rFonts w:asciiTheme="majorBidi" w:eastAsiaTheme="minorHAnsi" w:hAnsiTheme="majorBidi" w:cstheme="majorBidi"/>
                <w:b w:val="0"/>
                <w:bCs w:val="0"/>
                <w:sz w:val="20"/>
                <w:szCs w:val="20"/>
                <w:lang w:bidi="ar-EG"/>
              </w:rPr>
              <w:t>Complex color</w:t>
            </w:r>
          </w:p>
        </w:tc>
        <w:tc>
          <w:tcPr>
            <w:tcW w:w="2626" w:type="dxa"/>
          </w:tcPr>
          <w:p w14:paraId="31A65F60" w14:textId="77777777" w:rsidR="00A003BD" w:rsidRPr="007049C4" w:rsidRDefault="00A003BD" w:rsidP="004D072C">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0.27331</w:t>
            </w:r>
          </w:p>
          <w:p w14:paraId="56A5AC75" w14:textId="77777777" w:rsidR="00A003BD" w:rsidRPr="007049C4" w:rsidRDefault="00A003BD" w:rsidP="004D072C">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Violet</w:t>
            </w:r>
          </w:p>
        </w:tc>
        <w:tc>
          <w:tcPr>
            <w:tcW w:w="2396" w:type="dxa"/>
          </w:tcPr>
          <w:p w14:paraId="2CD5E264" w14:textId="77777777" w:rsidR="00A003BD" w:rsidRPr="007049C4" w:rsidRDefault="00A003BD" w:rsidP="00A003BD">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0.168632</w:t>
            </w:r>
          </w:p>
          <w:p w14:paraId="245AE0A9" w14:textId="77777777" w:rsidR="00A003BD" w:rsidRPr="007049C4" w:rsidRDefault="00A003BD" w:rsidP="00A003BD">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Reddish-brown</w:t>
            </w:r>
          </w:p>
        </w:tc>
      </w:tr>
      <w:tr w:rsidR="00A003BD" w:rsidRPr="007049C4" w14:paraId="6B75C72D" w14:textId="77777777" w:rsidTr="00A003BD">
        <w:trPr>
          <w:trHeight w:val="262"/>
        </w:trPr>
        <w:tc>
          <w:tcPr>
            <w:cnfStyle w:val="001000000000" w:firstRow="0" w:lastRow="0" w:firstColumn="1" w:lastColumn="0" w:oddVBand="0" w:evenVBand="0" w:oddHBand="0" w:evenHBand="0" w:firstRowFirstColumn="0" w:firstRowLastColumn="0" w:lastRowFirstColumn="0" w:lastRowLastColumn="0"/>
            <w:tcW w:w="3919" w:type="dxa"/>
          </w:tcPr>
          <w:p w14:paraId="60B03E44" w14:textId="77777777" w:rsidR="00A003BD" w:rsidRPr="00A003BD" w:rsidRDefault="00A003BD" w:rsidP="00A003BD">
            <w:pPr>
              <w:tabs>
                <w:tab w:val="left" w:pos="1020"/>
              </w:tabs>
              <w:spacing w:after="0"/>
              <w:rPr>
                <w:rFonts w:asciiTheme="majorBidi" w:eastAsiaTheme="minorHAnsi" w:hAnsiTheme="majorBidi" w:cstheme="majorBidi"/>
                <w:b w:val="0"/>
                <w:bCs w:val="0"/>
                <w:sz w:val="20"/>
                <w:szCs w:val="20"/>
                <w:lang w:bidi="ar-EG"/>
              </w:rPr>
            </w:pPr>
            <w:r w:rsidRPr="00A003BD">
              <w:rPr>
                <w:rFonts w:eastAsia="Calibri"/>
                <w:b w:val="0"/>
                <w:bCs w:val="0"/>
                <w:sz w:val="20"/>
                <w:szCs w:val="20"/>
                <w:lang w:bidi="ar-EG"/>
              </w:rPr>
              <w:t>Beer's law range (mg mL</w:t>
            </w:r>
            <w:r w:rsidRPr="00A003BD">
              <w:rPr>
                <w:rFonts w:eastAsia="Calibri"/>
                <w:b w:val="0"/>
                <w:bCs w:val="0"/>
                <w:sz w:val="20"/>
                <w:szCs w:val="20"/>
                <w:vertAlign w:val="superscript"/>
                <w:lang w:bidi="ar-EG"/>
              </w:rPr>
              <w:t>−1</w:t>
            </w:r>
            <w:r w:rsidRPr="00A003BD">
              <w:rPr>
                <w:rFonts w:asciiTheme="majorBidi" w:eastAsiaTheme="minorHAnsi" w:hAnsiTheme="majorBidi" w:cstheme="majorBidi"/>
                <w:b w:val="0"/>
                <w:bCs w:val="0"/>
                <w:sz w:val="20"/>
                <w:szCs w:val="20"/>
                <w:lang w:bidi="ar-EG"/>
              </w:rPr>
              <w:t>)</w:t>
            </w:r>
          </w:p>
        </w:tc>
        <w:tc>
          <w:tcPr>
            <w:tcW w:w="2626" w:type="dxa"/>
          </w:tcPr>
          <w:p w14:paraId="6451AA77" w14:textId="77777777" w:rsidR="00A003BD" w:rsidRPr="007049C4" w:rsidRDefault="00A003BD" w:rsidP="004D072C">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eastAsia="Calibri"/>
                <w:sz w:val="20"/>
                <w:szCs w:val="20"/>
                <w:lang w:bidi="ar-EG"/>
              </w:rPr>
              <w:t>(0.033─3.3)</w:t>
            </w:r>
          </w:p>
        </w:tc>
        <w:tc>
          <w:tcPr>
            <w:tcW w:w="2396" w:type="dxa"/>
          </w:tcPr>
          <w:p w14:paraId="2C05896C" w14:textId="77777777" w:rsidR="00A003BD" w:rsidRPr="007049C4" w:rsidRDefault="00A003BD" w:rsidP="00A003BD">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eastAsia="Calibri"/>
                <w:sz w:val="20"/>
                <w:szCs w:val="20"/>
                <w:lang w:bidi="ar-EG"/>
              </w:rPr>
              <w:t>(0.130─3.25)</w:t>
            </w:r>
          </w:p>
        </w:tc>
      </w:tr>
      <w:tr w:rsidR="00A003BD" w:rsidRPr="007049C4" w14:paraId="500A9F0B" w14:textId="77777777" w:rsidTr="00A003BD">
        <w:trPr>
          <w:trHeight w:val="243"/>
        </w:trPr>
        <w:tc>
          <w:tcPr>
            <w:cnfStyle w:val="001000000000" w:firstRow="0" w:lastRow="0" w:firstColumn="1" w:lastColumn="0" w:oddVBand="0" w:evenVBand="0" w:oddHBand="0" w:evenHBand="0" w:firstRowFirstColumn="0" w:firstRowLastColumn="0" w:lastRowFirstColumn="0" w:lastRowLastColumn="0"/>
            <w:tcW w:w="3919" w:type="dxa"/>
          </w:tcPr>
          <w:p w14:paraId="20670C79" w14:textId="77777777" w:rsidR="00A003BD" w:rsidRPr="00A003BD" w:rsidRDefault="00A003BD" w:rsidP="00A003BD">
            <w:pPr>
              <w:tabs>
                <w:tab w:val="left" w:pos="1020"/>
              </w:tabs>
              <w:spacing w:after="0"/>
              <w:rPr>
                <w:rFonts w:asciiTheme="majorBidi" w:eastAsiaTheme="minorHAnsi" w:hAnsiTheme="majorBidi" w:cstheme="majorBidi"/>
                <w:b w:val="0"/>
                <w:bCs w:val="0"/>
                <w:sz w:val="20"/>
                <w:szCs w:val="20"/>
                <w:lang w:bidi="ar-EG"/>
              </w:rPr>
            </w:pPr>
            <w:r w:rsidRPr="00A003BD">
              <w:rPr>
                <w:rFonts w:eastAsia="Calibri"/>
                <w:b w:val="0"/>
                <w:bCs w:val="0"/>
                <w:sz w:val="20"/>
                <w:szCs w:val="20"/>
                <w:lang w:bidi="ar-EG"/>
              </w:rPr>
              <w:t>pH and buffer</w:t>
            </w:r>
          </w:p>
        </w:tc>
        <w:tc>
          <w:tcPr>
            <w:tcW w:w="2626" w:type="dxa"/>
          </w:tcPr>
          <w:p w14:paraId="2C565301" w14:textId="77777777" w:rsidR="00A003BD" w:rsidRPr="007049C4" w:rsidRDefault="00A003BD" w:rsidP="004D072C">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Phosphate (pH 9.14)</w:t>
            </w:r>
          </w:p>
        </w:tc>
        <w:tc>
          <w:tcPr>
            <w:tcW w:w="2396" w:type="dxa"/>
          </w:tcPr>
          <w:p w14:paraId="06BB0710" w14:textId="77777777" w:rsidR="00A003BD" w:rsidRPr="007049C4" w:rsidRDefault="00A003BD" w:rsidP="00A003BD">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Phosphate (pH 9)</w:t>
            </w:r>
          </w:p>
        </w:tc>
      </w:tr>
      <w:tr w:rsidR="00A003BD" w:rsidRPr="007049C4" w14:paraId="0F635149" w14:textId="77777777" w:rsidTr="00A003BD">
        <w:trPr>
          <w:trHeight w:val="243"/>
        </w:trPr>
        <w:tc>
          <w:tcPr>
            <w:cnfStyle w:val="001000000000" w:firstRow="0" w:lastRow="0" w:firstColumn="1" w:lastColumn="0" w:oddVBand="0" w:evenVBand="0" w:oddHBand="0" w:evenHBand="0" w:firstRowFirstColumn="0" w:firstRowLastColumn="0" w:lastRowFirstColumn="0" w:lastRowLastColumn="0"/>
            <w:tcW w:w="3919" w:type="dxa"/>
          </w:tcPr>
          <w:p w14:paraId="4284459C" w14:textId="77777777" w:rsidR="00A003BD" w:rsidRPr="00A003BD" w:rsidRDefault="00A003BD" w:rsidP="00A003BD">
            <w:pPr>
              <w:tabs>
                <w:tab w:val="left" w:pos="1020"/>
              </w:tabs>
              <w:spacing w:after="0"/>
              <w:rPr>
                <w:rFonts w:asciiTheme="majorBidi" w:eastAsiaTheme="minorHAnsi" w:hAnsiTheme="majorBidi" w:cstheme="majorBidi"/>
                <w:b w:val="0"/>
                <w:bCs w:val="0"/>
                <w:sz w:val="20"/>
                <w:szCs w:val="20"/>
                <w:lang w:bidi="ar-EG"/>
              </w:rPr>
            </w:pPr>
            <w:r w:rsidRPr="00A003BD">
              <w:rPr>
                <w:rFonts w:eastAsia="Calibri"/>
                <w:b w:val="0"/>
                <w:bCs w:val="0"/>
                <w:sz w:val="20"/>
                <w:szCs w:val="20"/>
                <w:lang w:bidi="ar-EG"/>
              </w:rPr>
              <w:t>Time (min)</w:t>
            </w:r>
          </w:p>
        </w:tc>
        <w:tc>
          <w:tcPr>
            <w:tcW w:w="2626" w:type="dxa"/>
          </w:tcPr>
          <w:p w14:paraId="676F38A0" w14:textId="77777777" w:rsidR="00A003BD" w:rsidRPr="007049C4" w:rsidRDefault="00A003BD" w:rsidP="004D072C">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2</w:t>
            </w:r>
          </w:p>
        </w:tc>
        <w:tc>
          <w:tcPr>
            <w:tcW w:w="2396" w:type="dxa"/>
          </w:tcPr>
          <w:p w14:paraId="30DC52DA" w14:textId="77777777" w:rsidR="00A003BD" w:rsidRPr="007049C4" w:rsidRDefault="00A003BD" w:rsidP="00A003BD">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2</w:t>
            </w:r>
          </w:p>
        </w:tc>
      </w:tr>
      <w:tr w:rsidR="00A003BD" w:rsidRPr="007049C4" w14:paraId="29B090FD" w14:textId="77777777" w:rsidTr="00A003BD">
        <w:trPr>
          <w:trHeight w:val="243"/>
        </w:trPr>
        <w:tc>
          <w:tcPr>
            <w:cnfStyle w:val="001000000000" w:firstRow="0" w:lastRow="0" w:firstColumn="1" w:lastColumn="0" w:oddVBand="0" w:evenVBand="0" w:oddHBand="0" w:evenHBand="0" w:firstRowFirstColumn="0" w:firstRowLastColumn="0" w:lastRowFirstColumn="0" w:lastRowLastColumn="0"/>
            <w:tcW w:w="3919" w:type="dxa"/>
          </w:tcPr>
          <w:p w14:paraId="70321A0F" w14:textId="77777777" w:rsidR="00A003BD" w:rsidRPr="00A003BD" w:rsidRDefault="00A003BD" w:rsidP="00A003BD">
            <w:pPr>
              <w:tabs>
                <w:tab w:val="left" w:pos="1020"/>
              </w:tabs>
              <w:spacing w:after="0"/>
              <w:rPr>
                <w:rFonts w:asciiTheme="majorBidi" w:eastAsiaTheme="minorHAnsi" w:hAnsiTheme="majorBidi" w:cstheme="majorBidi"/>
                <w:b w:val="0"/>
                <w:bCs w:val="0"/>
                <w:sz w:val="20"/>
                <w:szCs w:val="20"/>
                <w:lang w:bidi="ar-EG"/>
              </w:rPr>
            </w:pPr>
            <w:r w:rsidRPr="00A003BD">
              <w:rPr>
                <w:rFonts w:eastAsia="Calibri"/>
                <w:b w:val="0"/>
                <w:bCs w:val="0"/>
                <w:sz w:val="20"/>
                <w:szCs w:val="20"/>
                <w:lang w:bidi="ar-EG"/>
              </w:rPr>
              <w:t xml:space="preserve">Temperature </w:t>
            </w:r>
            <w:r w:rsidRPr="00A003BD">
              <w:rPr>
                <w:rFonts w:asciiTheme="majorBidi" w:eastAsiaTheme="minorHAnsi" w:hAnsiTheme="majorBidi" w:cstheme="majorBidi"/>
                <w:b w:val="0"/>
                <w:bCs w:val="0"/>
                <w:sz w:val="20"/>
                <w:szCs w:val="20"/>
                <w:lang w:bidi="ar-EG"/>
              </w:rPr>
              <w:t>°C</w:t>
            </w:r>
          </w:p>
        </w:tc>
        <w:tc>
          <w:tcPr>
            <w:tcW w:w="2626" w:type="dxa"/>
          </w:tcPr>
          <w:p w14:paraId="4D1EA8A9" w14:textId="77777777" w:rsidR="00A003BD" w:rsidRPr="007049C4" w:rsidRDefault="00A003BD" w:rsidP="004D072C">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70</w:t>
            </w:r>
          </w:p>
        </w:tc>
        <w:tc>
          <w:tcPr>
            <w:tcW w:w="2396" w:type="dxa"/>
          </w:tcPr>
          <w:p w14:paraId="2C3934EF" w14:textId="77777777" w:rsidR="00A003BD" w:rsidRPr="007049C4" w:rsidRDefault="00A003BD" w:rsidP="00A003BD">
            <w:pPr>
              <w:tabs>
                <w:tab w:val="left" w:pos="1020"/>
              </w:tabs>
              <w:spacing w:after="6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85</w:t>
            </w:r>
          </w:p>
        </w:tc>
      </w:tr>
    </w:tbl>
    <w:p w14:paraId="0D3D338D" w14:textId="4AAE851F" w:rsidR="007049C4" w:rsidRPr="007049C4" w:rsidRDefault="007049C4" w:rsidP="00A003BD">
      <w:pPr>
        <w:tabs>
          <w:tab w:val="left" w:pos="1020"/>
        </w:tabs>
        <w:spacing w:after="120"/>
        <w:ind w:left="720" w:hanging="720"/>
        <w:jc w:val="center"/>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 xml:space="preserve">Table 3. </w:t>
      </w:r>
      <w:r w:rsidR="00D17422">
        <w:rPr>
          <w:rFonts w:asciiTheme="majorBidi" w:eastAsiaTheme="minorHAnsi" w:hAnsiTheme="majorBidi" w:cstheme="majorBidi"/>
          <w:sz w:val="20"/>
          <w:szCs w:val="20"/>
          <w:lang w:bidi="ar-EG"/>
        </w:rPr>
        <w:t xml:space="preserve"> </w:t>
      </w:r>
      <w:r w:rsidRPr="007049C4">
        <w:rPr>
          <w:rFonts w:asciiTheme="majorBidi" w:eastAsiaTheme="minorHAnsi" w:hAnsiTheme="majorBidi" w:cstheme="majorBidi"/>
          <w:sz w:val="20"/>
          <w:szCs w:val="20"/>
          <w:lang w:bidi="ar-EG"/>
        </w:rPr>
        <w:t>Statistical treatment and analytical properties for the determination of hydroxylamine and hydrazine using ninhydrin as a chromogenic reagent in the presence of phosphate buffer</w:t>
      </w:r>
    </w:p>
    <w:p w14:paraId="06592B80" w14:textId="22CAE25C" w:rsidR="00502D27" w:rsidRDefault="00502D27" w:rsidP="00502D27">
      <w:pPr>
        <w:tabs>
          <w:tab w:val="left" w:pos="7496"/>
        </w:tabs>
        <w:spacing w:after="0"/>
        <w:rPr>
          <w:rFonts w:ascii="Times New Roman" w:eastAsia="Calibri" w:hAnsi="Times New Roman"/>
          <w:sz w:val="20"/>
          <w:szCs w:val="20"/>
          <w:lang w:bidi="ar-EG"/>
        </w:rPr>
      </w:pPr>
    </w:p>
    <w:p w14:paraId="5C5AAB5A" w14:textId="1D6C83EC" w:rsidR="00D17422" w:rsidRDefault="00D17422" w:rsidP="00502D27">
      <w:pPr>
        <w:tabs>
          <w:tab w:val="left" w:pos="7496"/>
        </w:tabs>
        <w:spacing w:after="0"/>
        <w:rPr>
          <w:rFonts w:ascii="Times New Roman" w:eastAsia="Calibri" w:hAnsi="Times New Roman"/>
          <w:sz w:val="20"/>
          <w:szCs w:val="20"/>
          <w:lang w:bidi="ar-EG"/>
        </w:rPr>
      </w:pPr>
    </w:p>
    <w:p w14:paraId="107C29DA" w14:textId="77777777" w:rsidR="005410D3" w:rsidRDefault="005410D3" w:rsidP="00D17422">
      <w:pPr>
        <w:tabs>
          <w:tab w:val="left" w:pos="7496"/>
        </w:tabs>
        <w:spacing w:after="0"/>
        <w:rPr>
          <w:rFonts w:ascii="Times New Roman" w:eastAsia="Calibri" w:hAnsi="Times New Roman"/>
          <w:b/>
          <w:bCs/>
          <w:sz w:val="20"/>
          <w:szCs w:val="20"/>
          <w:lang w:bidi="ar-EG"/>
        </w:rPr>
        <w:sectPr w:rsidR="005410D3" w:rsidSect="000B5547">
          <w:headerReference w:type="even" r:id="rId81"/>
          <w:headerReference w:type="default" r:id="rId82"/>
          <w:footerReference w:type="even" r:id="rId83"/>
          <w:headerReference w:type="first" r:id="rId84"/>
          <w:type w:val="continuous"/>
          <w:pgSz w:w="12240" w:h="15840" w:code="1"/>
          <w:pgMar w:top="1800" w:right="1469" w:bottom="1699" w:left="1440" w:header="706" w:footer="706" w:gutter="0"/>
          <w:pgNumType w:start="1"/>
          <w:cols w:space="403"/>
          <w:docGrid w:linePitch="360"/>
        </w:sectPr>
      </w:pPr>
    </w:p>
    <w:p w14:paraId="15C96573" w14:textId="77777777" w:rsidR="00D17422" w:rsidRPr="007049C4" w:rsidRDefault="00D17422" w:rsidP="00D17422">
      <w:pPr>
        <w:tabs>
          <w:tab w:val="left" w:pos="7496"/>
        </w:tabs>
        <w:spacing w:after="0"/>
        <w:rPr>
          <w:rFonts w:ascii="Times New Roman" w:eastAsia="Calibri" w:hAnsi="Times New Roman"/>
          <w:b/>
          <w:bCs/>
          <w:sz w:val="20"/>
          <w:szCs w:val="20"/>
          <w:lang w:bidi="ar-EG"/>
        </w:rPr>
      </w:pPr>
      <w:r w:rsidRPr="007049C4">
        <w:rPr>
          <w:rFonts w:ascii="Times New Roman" w:eastAsia="Calibri" w:hAnsi="Times New Roman"/>
          <w:b/>
          <w:bCs/>
          <w:sz w:val="20"/>
          <w:szCs w:val="20"/>
          <w:lang w:bidi="ar-EG"/>
        </w:rPr>
        <w:t>Applications of hydroxylamine and hydrazine</w:t>
      </w:r>
    </w:p>
    <w:p w14:paraId="6A45B634" w14:textId="77777777" w:rsidR="00D17422" w:rsidRPr="007049C4" w:rsidRDefault="00D17422" w:rsidP="00D17422">
      <w:pPr>
        <w:tabs>
          <w:tab w:val="left" w:pos="7496"/>
        </w:tabs>
        <w:spacing w:after="0"/>
        <w:jc w:val="both"/>
        <w:rPr>
          <w:rFonts w:ascii="Times New Roman" w:eastAsia="Calibri" w:hAnsi="Times New Roman"/>
          <w:sz w:val="20"/>
          <w:szCs w:val="20"/>
          <w:lang w:bidi="ar-EG"/>
        </w:rPr>
      </w:pPr>
      <w:r w:rsidRPr="007049C4">
        <w:rPr>
          <w:rFonts w:ascii="Times New Roman" w:eastAsia="Calibri" w:hAnsi="Times New Roman"/>
          <w:sz w:val="20"/>
          <w:szCs w:val="20"/>
          <w:lang w:bidi="ar-EG"/>
        </w:rPr>
        <w:t xml:space="preserve">The suggested method was used to determine hydroxylamine in urine, hydroxylamine and hydrazine </w:t>
      </w:r>
      <w:r w:rsidRPr="007049C4">
        <w:rPr>
          <w:rFonts w:ascii="Times New Roman" w:eastAsia="Calibri" w:hAnsi="Times New Roman"/>
          <w:sz w:val="20"/>
          <w:szCs w:val="20"/>
          <w:lang w:bidi="ar-EG"/>
        </w:rPr>
        <w:t>in tap water. The results in a Table 4 were in good agreement with the recommended method, indicating that the proposed method could be used.</w:t>
      </w:r>
    </w:p>
    <w:p w14:paraId="065E40C1" w14:textId="77777777" w:rsidR="005410D3" w:rsidRDefault="005410D3" w:rsidP="00502D27">
      <w:pPr>
        <w:tabs>
          <w:tab w:val="left" w:pos="7496"/>
        </w:tabs>
        <w:spacing w:after="0"/>
        <w:rPr>
          <w:rFonts w:ascii="Times New Roman" w:eastAsia="Calibri" w:hAnsi="Times New Roman"/>
          <w:sz w:val="20"/>
          <w:szCs w:val="20"/>
          <w:lang w:bidi="ar-EG"/>
        </w:rPr>
        <w:sectPr w:rsidR="005410D3" w:rsidSect="005410D3">
          <w:type w:val="continuous"/>
          <w:pgSz w:w="12240" w:h="15840" w:code="1"/>
          <w:pgMar w:top="1800" w:right="1469" w:bottom="1699" w:left="1440" w:header="706" w:footer="706" w:gutter="0"/>
          <w:pgNumType w:start="1"/>
          <w:cols w:num="2" w:space="403"/>
          <w:docGrid w:linePitch="360"/>
        </w:sectPr>
      </w:pPr>
    </w:p>
    <w:p w14:paraId="670DC19C" w14:textId="77777777" w:rsidR="00D17422" w:rsidRDefault="00D17422" w:rsidP="00502D27">
      <w:pPr>
        <w:tabs>
          <w:tab w:val="left" w:pos="7496"/>
        </w:tabs>
        <w:spacing w:after="0"/>
        <w:rPr>
          <w:rFonts w:ascii="Times New Roman" w:eastAsia="Calibri" w:hAnsi="Times New Roman"/>
          <w:sz w:val="20"/>
          <w:szCs w:val="20"/>
          <w:lang w:bidi="ar-EG"/>
        </w:rPr>
      </w:pPr>
    </w:p>
    <w:p w14:paraId="06B778F3" w14:textId="68E6D433" w:rsidR="007049C4" w:rsidRPr="007049C4" w:rsidRDefault="007049C4" w:rsidP="005410D3">
      <w:pPr>
        <w:tabs>
          <w:tab w:val="left" w:pos="7496"/>
        </w:tabs>
        <w:spacing w:after="120"/>
        <w:jc w:val="center"/>
        <w:rPr>
          <w:rFonts w:ascii="Times New Roman" w:eastAsia="Calibri" w:hAnsi="Times New Roman"/>
          <w:sz w:val="20"/>
          <w:szCs w:val="20"/>
          <w:lang w:bidi="ar-EG"/>
        </w:rPr>
      </w:pPr>
      <w:r w:rsidRPr="007049C4">
        <w:rPr>
          <w:rFonts w:ascii="Times New Roman" w:eastAsia="Calibri" w:hAnsi="Times New Roman"/>
          <w:sz w:val="20"/>
          <w:szCs w:val="20"/>
          <w:lang w:bidi="ar-EG"/>
        </w:rPr>
        <w:t>Table 4.  Determination of hydroxylamine and hydrazine in urine and tap water</w:t>
      </w:r>
    </w:p>
    <w:tbl>
      <w:tblPr>
        <w:tblStyle w:val="LightShading"/>
        <w:tblpPr w:leftFromText="180" w:rightFromText="180" w:vertAnchor="text" w:horzAnchor="page" w:tblpXSpec="center" w:tblpY="25"/>
        <w:tblW w:w="8447" w:type="dxa"/>
        <w:tblLayout w:type="fixed"/>
        <w:tblLook w:val="04A0" w:firstRow="1" w:lastRow="0" w:firstColumn="1" w:lastColumn="0" w:noHBand="0" w:noVBand="1"/>
      </w:tblPr>
      <w:tblGrid>
        <w:gridCol w:w="2950"/>
        <w:gridCol w:w="833"/>
        <w:gridCol w:w="883"/>
        <w:gridCol w:w="1581"/>
        <w:gridCol w:w="1187"/>
        <w:gridCol w:w="1013"/>
      </w:tblGrid>
      <w:tr w:rsidR="007049C4" w:rsidRPr="007049C4" w14:paraId="17C42380" w14:textId="77777777" w:rsidTr="00502D27">
        <w:trPr>
          <w:cnfStyle w:val="100000000000" w:firstRow="1" w:lastRow="0"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2950" w:type="dxa"/>
            <w:vAlign w:val="center"/>
          </w:tcPr>
          <w:p w14:paraId="47A7BA8C" w14:textId="77777777" w:rsidR="007049C4" w:rsidRPr="005410D3" w:rsidRDefault="007049C4" w:rsidP="005410D3">
            <w:pPr>
              <w:tabs>
                <w:tab w:val="left" w:pos="7496"/>
              </w:tabs>
              <w:spacing w:after="0"/>
              <w:rPr>
                <w:rFonts w:eastAsia="Calibri"/>
                <w:b w:val="0"/>
                <w:bCs w:val="0"/>
                <w:sz w:val="20"/>
                <w:szCs w:val="20"/>
                <w:lang w:bidi="ar-EG"/>
              </w:rPr>
            </w:pPr>
            <w:r w:rsidRPr="005410D3">
              <w:rPr>
                <w:rFonts w:eastAsia="Calibri"/>
                <w:b w:val="0"/>
                <w:bCs w:val="0"/>
                <w:sz w:val="20"/>
                <w:szCs w:val="20"/>
                <w:lang w:bidi="ar-EG"/>
              </w:rPr>
              <w:t>Sample</w:t>
            </w:r>
          </w:p>
        </w:tc>
        <w:tc>
          <w:tcPr>
            <w:tcW w:w="833" w:type="dxa"/>
            <w:vAlign w:val="center"/>
          </w:tcPr>
          <w:p w14:paraId="08AC7683" w14:textId="77777777" w:rsidR="007049C4" w:rsidRPr="007049C4" w:rsidRDefault="007049C4" w:rsidP="00EF6C62">
            <w:pPr>
              <w:tabs>
                <w:tab w:val="left" w:pos="7496"/>
              </w:tabs>
              <w:spacing w:after="0"/>
              <w:jc w:val="center"/>
              <w:cnfStyle w:val="100000000000" w:firstRow="1"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Taken (mg)</w:t>
            </w:r>
          </w:p>
        </w:tc>
        <w:tc>
          <w:tcPr>
            <w:tcW w:w="883" w:type="dxa"/>
            <w:vAlign w:val="center"/>
          </w:tcPr>
          <w:p w14:paraId="5B4B3769" w14:textId="77777777" w:rsidR="007049C4" w:rsidRPr="007049C4" w:rsidRDefault="007049C4" w:rsidP="005410D3">
            <w:pPr>
              <w:tabs>
                <w:tab w:val="left" w:pos="7496"/>
              </w:tabs>
              <w:spacing w:after="0"/>
              <w:jc w:val="center"/>
              <w:cnfStyle w:val="100000000000" w:firstRow="1"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Found (mg)</w:t>
            </w:r>
          </w:p>
        </w:tc>
        <w:tc>
          <w:tcPr>
            <w:tcW w:w="1581" w:type="dxa"/>
            <w:vAlign w:val="center"/>
          </w:tcPr>
          <w:p w14:paraId="6F999D58" w14:textId="77777777" w:rsidR="007049C4" w:rsidRPr="007049C4" w:rsidRDefault="007049C4" w:rsidP="00EF6C62">
            <w:pPr>
              <w:tabs>
                <w:tab w:val="left" w:pos="7496"/>
              </w:tabs>
              <w:spacing w:after="0"/>
              <w:jc w:val="center"/>
              <w:cnfStyle w:val="100000000000" w:firstRow="1"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Recommended Method</w:t>
            </w:r>
          </w:p>
        </w:tc>
        <w:tc>
          <w:tcPr>
            <w:tcW w:w="1187" w:type="dxa"/>
            <w:vAlign w:val="center"/>
          </w:tcPr>
          <w:p w14:paraId="73362FE1" w14:textId="77777777" w:rsidR="007049C4" w:rsidRPr="007049C4" w:rsidRDefault="007049C4" w:rsidP="005410D3">
            <w:pPr>
              <w:tabs>
                <w:tab w:val="left" w:pos="7496"/>
              </w:tabs>
              <w:spacing w:after="0"/>
              <w:jc w:val="center"/>
              <w:cnfStyle w:val="100000000000" w:firstRow="1"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w:t>
            </w:r>
          </w:p>
          <w:p w14:paraId="00D7AEC6" w14:textId="77777777" w:rsidR="007049C4" w:rsidRPr="007049C4" w:rsidRDefault="007049C4" w:rsidP="005410D3">
            <w:pPr>
              <w:tabs>
                <w:tab w:val="left" w:pos="7496"/>
              </w:tabs>
              <w:spacing w:after="0"/>
              <w:jc w:val="center"/>
              <w:cnfStyle w:val="100000000000" w:firstRow="1"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Recovery</w:t>
            </w:r>
          </w:p>
        </w:tc>
        <w:tc>
          <w:tcPr>
            <w:tcW w:w="1013" w:type="dxa"/>
            <w:vAlign w:val="center"/>
          </w:tcPr>
          <w:p w14:paraId="6D5881EC" w14:textId="77777777" w:rsidR="007049C4" w:rsidRPr="007049C4" w:rsidRDefault="007049C4" w:rsidP="00EF6C62">
            <w:pPr>
              <w:tabs>
                <w:tab w:val="left" w:pos="7496"/>
              </w:tabs>
              <w:spacing w:after="0"/>
              <w:jc w:val="center"/>
              <w:cnfStyle w:val="100000000000" w:firstRow="1"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w:t>
            </w:r>
          </w:p>
          <w:p w14:paraId="777D2A13" w14:textId="77777777" w:rsidR="007049C4" w:rsidRPr="007049C4" w:rsidRDefault="007049C4" w:rsidP="00EF6C62">
            <w:pPr>
              <w:tabs>
                <w:tab w:val="left" w:pos="7496"/>
              </w:tabs>
              <w:spacing w:after="0"/>
              <w:jc w:val="center"/>
              <w:cnfStyle w:val="100000000000" w:firstRow="1"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val="en-GB" w:bidi="ar-EG"/>
              </w:rPr>
              <w:t xml:space="preserve"> </w:t>
            </w:r>
            <w:r w:rsidRPr="007049C4">
              <w:rPr>
                <w:rFonts w:eastAsia="Calibri"/>
                <w:sz w:val="20"/>
                <w:szCs w:val="20"/>
                <w:lang w:bidi="ar-EG"/>
              </w:rPr>
              <w:t>RSD</w:t>
            </w:r>
          </w:p>
        </w:tc>
      </w:tr>
      <w:tr w:rsidR="007049C4" w:rsidRPr="007049C4" w14:paraId="03D4232B" w14:textId="77777777" w:rsidTr="00502D27">
        <w:trPr>
          <w:trHeight w:val="53"/>
        </w:trPr>
        <w:tc>
          <w:tcPr>
            <w:cnfStyle w:val="001000000000" w:firstRow="0" w:lastRow="0" w:firstColumn="1" w:lastColumn="0" w:oddVBand="0" w:evenVBand="0" w:oddHBand="0" w:evenHBand="0" w:firstRowFirstColumn="0" w:firstRowLastColumn="0" w:lastRowFirstColumn="0" w:lastRowLastColumn="0"/>
            <w:tcW w:w="2950" w:type="dxa"/>
            <w:vAlign w:val="center"/>
          </w:tcPr>
          <w:p w14:paraId="5A929E12" w14:textId="77777777" w:rsidR="007049C4" w:rsidRPr="005410D3" w:rsidRDefault="007049C4" w:rsidP="005410D3">
            <w:pPr>
              <w:tabs>
                <w:tab w:val="left" w:pos="7496"/>
              </w:tabs>
              <w:spacing w:before="60" w:after="0"/>
              <w:rPr>
                <w:rFonts w:eastAsia="Calibri"/>
                <w:b w:val="0"/>
                <w:bCs w:val="0"/>
                <w:sz w:val="20"/>
                <w:szCs w:val="20"/>
                <w:lang w:bidi="ar-EG"/>
              </w:rPr>
            </w:pPr>
            <w:r w:rsidRPr="005410D3">
              <w:rPr>
                <w:rFonts w:eastAsia="Calibri"/>
                <w:b w:val="0"/>
                <w:bCs w:val="0"/>
                <w:sz w:val="20"/>
                <w:szCs w:val="20"/>
                <w:lang w:bidi="ar-EG"/>
              </w:rPr>
              <w:t>Hydroxylamine in urine</w:t>
            </w:r>
          </w:p>
        </w:tc>
        <w:tc>
          <w:tcPr>
            <w:tcW w:w="833" w:type="dxa"/>
            <w:vAlign w:val="center"/>
          </w:tcPr>
          <w:p w14:paraId="45C6F7B3" w14:textId="77777777" w:rsidR="007049C4" w:rsidRPr="007049C4" w:rsidRDefault="007049C4" w:rsidP="005410D3">
            <w:pPr>
              <w:tabs>
                <w:tab w:val="left" w:pos="7496"/>
              </w:tabs>
              <w:spacing w:before="60" w:after="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2.1</w:t>
            </w:r>
          </w:p>
        </w:tc>
        <w:tc>
          <w:tcPr>
            <w:tcW w:w="883" w:type="dxa"/>
            <w:vAlign w:val="center"/>
          </w:tcPr>
          <w:p w14:paraId="7D195BB9" w14:textId="77777777" w:rsidR="007049C4" w:rsidRPr="007049C4" w:rsidRDefault="007049C4" w:rsidP="005410D3">
            <w:pPr>
              <w:tabs>
                <w:tab w:val="left" w:pos="7496"/>
              </w:tabs>
              <w:spacing w:before="60" w:after="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2.202</w:t>
            </w:r>
          </w:p>
        </w:tc>
        <w:tc>
          <w:tcPr>
            <w:tcW w:w="1581" w:type="dxa"/>
            <w:vAlign w:val="center"/>
          </w:tcPr>
          <w:p w14:paraId="50E0D645" w14:textId="77777777" w:rsidR="007049C4" w:rsidRPr="007049C4" w:rsidRDefault="007049C4" w:rsidP="005410D3">
            <w:pPr>
              <w:tabs>
                <w:tab w:val="left" w:pos="7496"/>
              </w:tabs>
              <w:spacing w:before="60" w:after="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2.04</w:t>
            </w:r>
          </w:p>
        </w:tc>
        <w:tc>
          <w:tcPr>
            <w:tcW w:w="1187" w:type="dxa"/>
            <w:vAlign w:val="center"/>
          </w:tcPr>
          <w:p w14:paraId="5C88FDE4" w14:textId="77777777" w:rsidR="007049C4" w:rsidRPr="007049C4" w:rsidRDefault="007049C4" w:rsidP="005410D3">
            <w:pPr>
              <w:tabs>
                <w:tab w:val="left" w:pos="7496"/>
              </w:tabs>
              <w:spacing w:before="60" w:after="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99.998</w:t>
            </w:r>
          </w:p>
        </w:tc>
        <w:tc>
          <w:tcPr>
            <w:tcW w:w="1013" w:type="dxa"/>
            <w:vAlign w:val="center"/>
          </w:tcPr>
          <w:p w14:paraId="0E80F217" w14:textId="77777777" w:rsidR="007049C4" w:rsidRPr="007049C4" w:rsidRDefault="007049C4" w:rsidP="005410D3">
            <w:pPr>
              <w:tabs>
                <w:tab w:val="left" w:pos="7496"/>
              </w:tabs>
              <w:spacing w:before="60" w:after="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val="en-GB" w:bidi="ar-EG"/>
              </w:rPr>
            </w:pPr>
            <w:r w:rsidRPr="007049C4">
              <w:rPr>
                <w:rFonts w:eastAsia="Calibri"/>
                <w:sz w:val="20"/>
                <w:szCs w:val="20"/>
                <w:lang w:bidi="ar-EG"/>
              </w:rPr>
              <w:t>0.002</w:t>
            </w:r>
            <w:r w:rsidRPr="007049C4">
              <w:rPr>
                <w:rFonts w:eastAsia="Calibri"/>
                <w:sz w:val="20"/>
                <w:szCs w:val="20"/>
                <w:lang w:val="en-GB" w:bidi="ar-EG"/>
              </w:rPr>
              <w:t>2</w:t>
            </w:r>
          </w:p>
        </w:tc>
      </w:tr>
      <w:tr w:rsidR="007049C4" w:rsidRPr="007049C4" w14:paraId="7BDCB8BB" w14:textId="77777777" w:rsidTr="00502D27">
        <w:trPr>
          <w:trHeight w:val="126"/>
        </w:trPr>
        <w:tc>
          <w:tcPr>
            <w:cnfStyle w:val="001000000000" w:firstRow="0" w:lastRow="0" w:firstColumn="1" w:lastColumn="0" w:oddVBand="0" w:evenVBand="0" w:oddHBand="0" w:evenHBand="0" w:firstRowFirstColumn="0" w:firstRowLastColumn="0" w:lastRowFirstColumn="0" w:lastRowLastColumn="0"/>
            <w:tcW w:w="2950" w:type="dxa"/>
            <w:vAlign w:val="center"/>
          </w:tcPr>
          <w:p w14:paraId="7C55CEAE" w14:textId="77777777" w:rsidR="007049C4" w:rsidRPr="005410D3" w:rsidRDefault="007049C4" w:rsidP="005410D3">
            <w:pPr>
              <w:tabs>
                <w:tab w:val="left" w:pos="7496"/>
              </w:tabs>
              <w:spacing w:before="60" w:after="0"/>
              <w:rPr>
                <w:rFonts w:eastAsia="Calibri"/>
                <w:b w:val="0"/>
                <w:bCs w:val="0"/>
                <w:sz w:val="20"/>
                <w:szCs w:val="20"/>
                <w:lang w:bidi="ar-EG"/>
              </w:rPr>
            </w:pPr>
            <w:r w:rsidRPr="005410D3">
              <w:rPr>
                <w:rFonts w:eastAsia="Calibri"/>
                <w:b w:val="0"/>
                <w:bCs w:val="0"/>
                <w:sz w:val="20"/>
                <w:szCs w:val="20"/>
                <w:lang w:bidi="ar-EG"/>
              </w:rPr>
              <w:t>Hydroxylamine in tap water</w:t>
            </w:r>
          </w:p>
        </w:tc>
        <w:tc>
          <w:tcPr>
            <w:tcW w:w="833" w:type="dxa"/>
            <w:vAlign w:val="center"/>
          </w:tcPr>
          <w:p w14:paraId="02E6F3E8" w14:textId="77777777" w:rsidR="007049C4" w:rsidRPr="007049C4" w:rsidRDefault="007049C4" w:rsidP="005410D3">
            <w:pPr>
              <w:tabs>
                <w:tab w:val="left" w:pos="7496"/>
              </w:tabs>
              <w:spacing w:before="60" w:after="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0.32</w:t>
            </w:r>
          </w:p>
        </w:tc>
        <w:tc>
          <w:tcPr>
            <w:tcW w:w="883" w:type="dxa"/>
            <w:vAlign w:val="center"/>
          </w:tcPr>
          <w:p w14:paraId="7127C725" w14:textId="77777777" w:rsidR="007049C4" w:rsidRPr="007049C4" w:rsidRDefault="007049C4" w:rsidP="005410D3">
            <w:pPr>
              <w:tabs>
                <w:tab w:val="left" w:pos="7496"/>
              </w:tabs>
              <w:spacing w:before="60" w:after="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0.31</w:t>
            </w:r>
          </w:p>
        </w:tc>
        <w:tc>
          <w:tcPr>
            <w:tcW w:w="1581" w:type="dxa"/>
            <w:vAlign w:val="center"/>
          </w:tcPr>
          <w:p w14:paraId="1E0FDBAB" w14:textId="77777777" w:rsidR="007049C4" w:rsidRPr="007049C4" w:rsidRDefault="007049C4" w:rsidP="005410D3">
            <w:pPr>
              <w:tabs>
                <w:tab w:val="left" w:pos="7496"/>
              </w:tabs>
              <w:spacing w:before="60" w:after="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0.317</w:t>
            </w:r>
          </w:p>
        </w:tc>
        <w:tc>
          <w:tcPr>
            <w:tcW w:w="1187" w:type="dxa"/>
            <w:vAlign w:val="center"/>
          </w:tcPr>
          <w:p w14:paraId="616AF806" w14:textId="77777777" w:rsidR="007049C4" w:rsidRPr="007049C4" w:rsidRDefault="007049C4" w:rsidP="005410D3">
            <w:pPr>
              <w:tabs>
                <w:tab w:val="left" w:pos="7496"/>
              </w:tabs>
              <w:spacing w:before="60" w:after="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99.9999</w:t>
            </w:r>
          </w:p>
        </w:tc>
        <w:tc>
          <w:tcPr>
            <w:tcW w:w="1013" w:type="dxa"/>
            <w:vAlign w:val="center"/>
          </w:tcPr>
          <w:p w14:paraId="5FB9F444" w14:textId="77777777" w:rsidR="007049C4" w:rsidRPr="007049C4" w:rsidRDefault="007049C4" w:rsidP="005410D3">
            <w:pPr>
              <w:tabs>
                <w:tab w:val="left" w:pos="7496"/>
              </w:tabs>
              <w:spacing w:before="60" w:after="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0.00007</w:t>
            </w:r>
          </w:p>
        </w:tc>
      </w:tr>
      <w:tr w:rsidR="007049C4" w:rsidRPr="007049C4" w14:paraId="1687C72B" w14:textId="77777777" w:rsidTr="00502D27">
        <w:trPr>
          <w:trHeight w:val="75"/>
        </w:trPr>
        <w:tc>
          <w:tcPr>
            <w:cnfStyle w:val="001000000000" w:firstRow="0" w:lastRow="0" w:firstColumn="1" w:lastColumn="0" w:oddVBand="0" w:evenVBand="0" w:oddHBand="0" w:evenHBand="0" w:firstRowFirstColumn="0" w:firstRowLastColumn="0" w:lastRowFirstColumn="0" w:lastRowLastColumn="0"/>
            <w:tcW w:w="2950" w:type="dxa"/>
            <w:vAlign w:val="center"/>
          </w:tcPr>
          <w:p w14:paraId="5DA7CA94" w14:textId="77777777" w:rsidR="007049C4" w:rsidRPr="005410D3" w:rsidRDefault="007049C4" w:rsidP="005410D3">
            <w:pPr>
              <w:tabs>
                <w:tab w:val="left" w:pos="7496"/>
              </w:tabs>
              <w:spacing w:before="60" w:after="60"/>
              <w:rPr>
                <w:rFonts w:eastAsia="Calibri"/>
                <w:b w:val="0"/>
                <w:bCs w:val="0"/>
                <w:sz w:val="20"/>
                <w:szCs w:val="20"/>
                <w:lang w:bidi="ar-EG"/>
              </w:rPr>
            </w:pPr>
            <w:r w:rsidRPr="005410D3">
              <w:rPr>
                <w:rFonts w:eastAsia="Calibri"/>
                <w:b w:val="0"/>
                <w:bCs w:val="0"/>
                <w:sz w:val="20"/>
                <w:szCs w:val="20"/>
                <w:lang w:bidi="ar-EG"/>
              </w:rPr>
              <w:t>Hydrazine sulfate in tap water</w:t>
            </w:r>
          </w:p>
        </w:tc>
        <w:tc>
          <w:tcPr>
            <w:tcW w:w="833" w:type="dxa"/>
            <w:vAlign w:val="center"/>
          </w:tcPr>
          <w:p w14:paraId="0913784B" w14:textId="77777777" w:rsidR="007049C4" w:rsidRPr="007049C4" w:rsidRDefault="007049C4" w:rsidP="005410D3">
            <w:pPr>
              <w:tabs>
                <w:tab w:val="left" w:pos="7496"/>
              </w:tabs>
              <w:spacing w:before="60" w:after="6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0.25</w:t>
            </w:r>
          </w:p>
        </w:tc>
        <w:tc>
          <w:tcPr>
            <w:tcW w:w="883" w:type="dxa"/>
            <w:vAlign w:val="center"/>
          </w:tcPr>
          <w:p w14:paraId="4AFA97A2" w14:textId="77777777" w:rsidR="007049C4" w:rsidRPr="007049C4" w:rsidRDefault="007049C4" w:rsidP="005410D3">
            <w:pPr>
              <w:tabs>
                <w:tab w:val="left" w:pos="7496"/>
              </w:tabs>
              <w:spacing w:before="60" w:after="6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0.27</w:t>
            </w:r>
          </w:p>
        </w:tc>
        <w:tc>
          <w:tcPr>
            <w:tcW w:w="1581" w:type="dxa"/>
            <w:vAlign w:val="center"/>
          </w:tcPr>
          <w:p w14:paraId="0A97F926" w14:textId="77777777" w:rsidR="007049C4" w:rsidRPr="007049C4" w:rsidRDefault="007049C4" w:rsidP="005410D3">
            <w:pPr>
              <w:tabs>
                <w:tab w:val="left" w:pos="7496"/>
              </w:tabs>
              <w:spacing w:before="60" w:after="6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0.24</w:t>
            </w:r>
          </w:p>
        </w:tc>
        <w:tc>
          <w:tcPr>
            <w:tcW w:w="1187" w:type="dxa"/>
            <w:vAlign w:val="center"/>
          </w:tcPr>
          <w:p w14:paraId="033DCB60" w14:textId="77777777" w:rsidR="007049C4" w:rsidRPr="007049C4" w:rsidRDefault="007049C4" w:rsidP="005410D3">
            <w:pPr>
              <w:tabs>
                <w:tab w:val="left" w:pos="7496"/>
              </w:tabs>
              <w:spacing w:before="60" w:after="6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99.9997</w:t>
            </w:r>
          </w:p>
        </w:tc>
        <w:tc>
          <w:tcPr>
            <w:tcW w:w="1013" w:type="dxa"/>
            <w:vAlign w:val="center"/>
          </w:tcPr>
          <w:p w14:paraId="74AFC790" w14:textId="77777777" w:rsidR="007049C4" w:rsidRPr="007049C4" w:rsidRDefault="007049C4" w:rsidP="005410D3">
            <w:pPr>
              <w:tabs>
                <w:tab w:val="left" w:pos="7496"/>
              </w:tabs>
              <w:spacing w:before="60" w:after="6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0.0003</w:t>
            </w:r>
          </w:p>
        </w:tc>
      </w:tr>
    </w:tbl>
    <w:p w14:paraId="71F07DBB" w14:textId="77777777" w:rsidR="007049C4" w:rsidRPr="005410D3" w:rsidRDefault="007049C4" w:rsidP="005410D3">
      <w:pPr>
        <w:tabs>
          <w:tab w:val="left" w:pos="7496"/>
        </w:tabs>
        <w:spacing w:before="60" w:after="0"/>
        <w:rPr>
          <w:rFonts w:asciiTheme="majorBidi" w:eastAsiaTheme="minorHAnsi" w:hAnsiTheme="majorBidi" w:cstheme="majorBidi"/>
          <w:sz w:val="18"/>
          <w:szCs w:val="18"/>
          <w:lang w:bidi="ar-EG"/>
        </w:rPr>
      </w:pPr>
      <w:r w:rsidRPr="007049C4">
        <w:rPr>
          <w:rFonts w:asciiTheme="majorBidi" w:eastAsiaTheme="minorHAnsi" w:hAnsiTheme="majorBidi" w:cstheme="majorBidi"/>
          <w:sz w:val="20"/>
          <w:szCs w:val="20"/>
          <w:lang w:bidi="ar-SA"/>
        </w:rPr>
        <w:t xml:space="preserve">           </w:t>
      </w:r>
      <w:r w:rsidRPr="005410D3">
        <w:rPr>
          <w:rFonts w:asciiTheme="majorBidi" w:eastAsiaTheme="minorHAnsi" w:hAnsiTheme="majorBidi" w:cstheme="majorBidi"/>
          <w:sz w:val="18"/>
          <w:szCs w:val="18"/>
          <w:lang w:bidi="ar-SA"/>
        </w:rPr>
        <w:t xml:space="preserve">Recommended method according to </w:t>
      </w:r>
      <w:r w:rsidRPr="005410D3">
        <w:rPr>
          <w:rFonts w:asciiTheme="majorBidi" w:eastAsiaTheme="minorHAnsi" w:hAnsiTheme="majorBidi" w:cstheme="majorBidi"/>
          <w:sz w:val="18"/>
          <w:szCs w:val="18"/>
          <w:lang w:bidi="ar-EG"/>
        </w:rPr>
        <w:t>Watt</w:t>
      </w:r>
      <w:r w:rsidRPr="005410D3">
        <w:rPr>
          <w:rFonts w:asciiTheme="majorBidi" w:eastAsiaTheme="minorHAnsi" w:hAnsiTheme="majorBidi" w:cstheme="majorBidi"/>
          <w:sz w:val="18"/>
          <w:szCs w:val="18"/>
          <w:lang w:bidi="ar-SA"/>
        </w:rPr>
        <w:t xml:space="preserve"> [31] and </w:t>
      </w:r>
      <w:r w:rsidRPr="005410D3">
        <w:rPr>
          <w:rFonts w:asciiTheme="majorBidi" w:eastAsiaTheme="minorHAnsi" w:hAnsiTheme="majorBidi" w:cstheme="majorBidi"/>
          <w:sz w:val="18"/>
          <w:szCs w:val="18"/>
          <w:lang w:bidi="ar-EG"/>
        </w:rPr>
        <w:t>Frear [32]</w:t>
      </w:r>
    </w:p>
    <w:p w14:paraId="32146938" w14:textId="77777777" w:rsidR="007049C4" w:rsidRPr="007049C4" w:rsidRDefault="007049C4" w:rsidP="00EF6C62">
      <w:pPr>
        <w:tabs>
          <w:tab w:val="left" w:pos="3109"/>
          <w:tab w:val="center" w:pos="3690"/>
          <w:tab w:val="left" w:pos="7496"/>
        </w:tabs>
        <w:spacing w:after="0"/>
        <w:rPr>
          <w:rFonts w:ascii="Times New Roman" w:eastAsia="Calibri" w:hAnsi="Times New Roman"/>
          <w:b/>
          <w:bCs/>
          <w:lang w:bidi="ar-EG"/>
        </w:rPr>
      </w:pPr>
      <w:r w:rsidRPr="007049C4">
        <w:rPr>
          <w:rFonts w:ascii="Times New Roman" w:eastAsia="Calibri" w:hAnsi="Times New Roman"/>
          <w:b/>
          <w:bCs/>
          <w:lang w:bidi="ar-EG"/>
        </w:rPr>
        <w:tab/>
      </w:r>
    </w:p>
    <w:p w14:paraId="16D9B617" w14:textId="77777777" w:rsidR="003A6CFF" w:rsidRDefault="003A6CFF" w:rsidP="00EF6C62">
      <w:pPr>
        <w:tabs>
          <w:tab w:val="left" w:pos="3109"/>
          <w:tab w:val="center" w:pos="3690"/>
          <w:tab w:val="left" w:pos="7496"/>
        </w:tabs>
        <w:spacing w:after="0"/>
        <w:jc w:val="center"/>
        <w:rPr>
          <w:rFonts w:ascii="Times New Roman" w:eastAsia="Calibri" w:hAnsi="Times New Roman"/>
          <w:b/>
          <w:bCs/>
          <w:sz w:val="20"/>
          <w:szCs w:val="20"/>
          <w:lang w:bidi="ar-EG"/>
        </w:rPr>
        <w:sectPr w:rsidR="003A6CFF" w:rsidSect="000B5547">
          <w:type w:val="continuous"/>
          <w:pgSz w:w="12240" w:h="15840" w:code="1"/>
          <w:pgMar w:top="1800" w:right="1469" w:bottom="1699" w:left="1440" w:header="706" w:footer="706" w:gutter="0"/>
          <w:pgNumType w:start="1"/>
          <w:cols w:space="403"/>
          <w:docGrid w:linePitch="360"/>
        </w:sectPr>
      </w:pPr>
    </w:p>
    <w:p w14:paraId="54154D9A" w14:textId="77777777" w:rsidR="007049C4" w:rsidRPr="003A6CFF" w:rsidRDefault="007049C4" w:rsidP="00EF6C62">
      <w:pPr>
        <w:tabs>
          <w:tab w:val="left" w:pos="3109"/>
          <w:tab w:val="center" w:pos="3690"/>
          <w:tab w:val="left" w:pos="7496"/>
        </w:tabs>
        <w:spacing w:after="0"/>
        <w:jc w:val="center"/>
        <w:rPr>
          <w:rFonts w:ascii="Times New Roman" w:eastAsia="Calibri" w:hAnsi="Times New Roman"/>
          <w:b/>
          <w:bCs/>
          <w:sz w:val="20"/>
          <w:szCs w:val="20"/>
          <w:lang w:bidi="ar-EG"/>
        </w:rPr>
      </w:pPr>
      <w:r w:rsidRPr="003A6CFF">
        <w:rPr>
          <w:rFonts w:ascii="Times New Roman" w:eastAsia="Calibri" w:hAnsi="Times New Roman"/>
          <w:b/>
          <w:bCs/>
          <w:sz w:val="20"/>
          <w:szCs w:val="20"/>
          <w:lang w:bidi="ar-EG"/>
        </w:rPr>
        <w:t>Conclusion</w:t>
      </w:r>
    </w:p>
    <w:p w14:paraId="504EF8FE" w14:textId="77777777" w:rsidR="007049C4" w:rsidRPr="003A6CFF" w:rsidRDefault="007049C4" w:rsidP="00EF6C62">
      <w:pPr>
        <w:tabs>
          <w:tab w:val="left" w:pos="7496"/>
        </w:tabs>
        <w:spacing w:after="0"/>
        <w:jc w:val="both"/>
        <w:rPr>
          <w:rFonts w:ascii="Times New Roman" w:eastAsia="Calibri" w:hAnsi="Times New Roman"/>
          <w:sz w:val="20"/>
          <w:szCs w:val="20"/>
          <w:lang w:bidi="ar-EG"/>
        </w:rPr>
      </w:pPr>
      <w:r w:rsidRPr="003A6CFF">
        <w:rPr>
          <w:rFonts w:ascii="Times New Roman" w:eastAsia="Calibri" w:hAnsi="Times New Roman"/>
          <w:sz w:val="20"/>
          <w:szCs w:val="20"/>
          <w:lang w:bidi="ar-EG"/>
        </w:rPr>
        <w:t>A simple, accurate,</w:t>
      </w:r>
      <w:r w:rsidRPr="003A6CFF">
        <w:rPr>
          <w:rFonts w:ascii="Times New Roman" w:eastAsiaTheme="minorHAnsi" w:hAnsi="Times New Roman"/>
          <w:sz w:val="20"/>
          <w:szCs w:val="20"/>
          <w:lang w:bidi="ar-SA"/>
        </w:rPr>
        <w:t xml:space="preserve"> </w:t>
      </w:r>
      <w:r w:rsidRPr="003A6CFF">
        <w:rPr>
          <w:rFonts w:ascii="Times New Roman" w:eastAsia="Calibri" w:hAnsi="Times New Roman"/>
          <w:sz w:val="20"/>
          <w:szCs w:val="20"/>
          <w:lang w:bidi="ar-EG"/>
        </w:rPr>
        <w:t xml:space="preserve">cost-effective, and sensitive method for the determination of microamounts of hydroxylamine and hydrazine has been demonstrated. The method is based on the use of ninhydrin as a chromogenic reagent, which reacts with the amino group of the substrates. The color of the formed complex between ninhydrin and hydroxylamine or hydrazine </w:t>
      </w:r>
      <w:r w:rsidRPr="003A6CFF">
        <w:rPr>
          <w:rFonts w:ascii="Times New Roman" w:eastAsia="Calibri" w:hAnsi="Times New Roman"/>
          <w:sz w:val="20"/>
          <w:szCs w:val="20"/>
          <w:lang w:bidi="ar-EG"/>
        </w:rPr>
        <w:t>remains stable for a long time. The use of organic solvents or high temperature is not required. However, some foreign substances interfere with hydroxylamine and hydrazine, leading to a decrease or increase in the absorbance. The feasibility of the method for determining hydroxylamine and hydrazine sulfate in real samples, i.e., tap water and urine, is demonstrated.</w:t>
      </w:r>
    </w:p>
    <w:p w14:paraId="00B2FF45" w14:textId="77777777" w:rsidR="007049C4" w:rsidRPr="003A6CFF" w:rsidRDefault="007049C4" w:rsidP="00EF6C62">
      <w:pPr>
        <w:tabs>
          <w:tab w:val="left" w:pos="7496"/>
        </w:tabs>
        <w:spacing w:after="0"/>
        <w:jc w:val="both"/>
        <w:rPr>
          <w:rFonts w:ascii="Times New Roman" w:eastAsia="Calibri" w:hAnsi="Times New Roman"/>
          <w:sz w:val="20"/>
          <w:szCs w:val="20"/>
          <w:lang w:bidi="ar-EG"/>
        </w:rPr>
      </w:pPr>
    </w:p>
    <w:p w14:paraId="6DF7A91E" w14:textId="77777777" w:rsidR="007049C4" w:rsidRPr="003A6CFF" w:rsidRDefault="007049C4" w:rsidP="003A6CFF">
      <w:pPr>
        <w:tabs>
          <w:tab w:val="left" w:pos="540"/>
        </w:tabs>
        <w:spacing w:after="0"/>
        <w:ind w:left="360" w:hanging="360"/>
        <w:jc w:val="center"/>
        <w:rPr>
          <w:rFonts w:ascii="Times New Roman" w:eastAsiaTheme="minorHAnsi" w:hAnsi="Times New Roman"/>
          <w:b/>
          <w:bCs/>
          <w:sz w:val="20"/>
          <w:szCs w:val="20"/>
          <w:lang w:bidi="ar-EG"/>
        </w:rPr>
      </w:pPr>
      <w:r w:rsidRPr="003A6CFF">
        <w:rPr>
          <w:rFonts w:ascii="Times New Roman" w:eastAsia="Calibri" w:hAnsi="Times New Roman"/>
          <w:b/>
          <w:bCs/>
          <w:sz w:val="20"/>
          <w:szCs w:val="20"/>
          <w:lang w:bidi="ar-EG"/>
        </w:rPr>
        <w:lastRenderedPageBreak/>
        <w:t>References</w:t>
      </w:r>
    </w:p>
    <w:p w14:paraId="196D975F" w14:textId="77777777" w:rsidR="00434C58" w:rsidRPr="003A6CFF" w:rsidRDefault="00434C58" w:rsidP="003A6CFF">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Rahman, N. and Kashif, M. (2003). Application of ninhydrin to spectrophotometric determination of famotidine in drug formulations. </w:t>
      </w:r>
      <w:r w:rsidRPr="003A6CFF">
        <w:rPr>
          <w:rFonts w:ascii="Times New Roman" w:eastAsiaTheme="minorHAnsi" w:hAnsi="Times New Roman"/>
          <w:i/>
          <w:iCs/>
          <w:sz w:val="20"/>
          <w:szCs w:val="20"/>
          <w:lang w:bidi="ar-SA"/>
        </w:rPr>
        <w:t>Il Farmaco</w:t>
      </w:r>
      <w:r w:rsidRPr="003A6CFF">
        <w:rPr>
          <w:rFonts w:ascii="Times New Roman" w:eastAsiaTheme="minorHAnsi" w:hAnsi="Times New Roman"/>
          <w:sz w:val="20"/>
          <w:szCs w:val="20"/>
          <w:lang w:bidi="ar-SA"/>
        </w:rPr>
        <w:t xml:space="preserve">, 58(10): 1045-1050. </w:t>
      </w:r>
    </w:p>
    <w:p w14:paraId="60412C13" w14:textId="66086AB0" w:rsidR="0019512B" w:rsidRDefault="00434C58" w:rsidP="0019512B">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Mahmood, K., Wattoo, F. H., Wattoo, M. H. S., Imran, M., Asad, M. J., Tirmizi, S. A. and Wadood, A. (2012). Spectrophotometric estimation of cobalt with ninhydrin. </w:t>
      </w:r>
      <w:r w:rsidRPr="003A6CFF">
        <w:rPr>
          <w:rFonts w:ascii="Times New Roman" w:eastAsiaTheme="minorHAnsi" w:hAnsi="Times New Roman"/>
          <w:i/>
          <w:iCs/>
          <w:sz w:val="20"/>
          <w:szCs w:val="20"/>
          <w:lang w:bidi="ar-SA"/>
        </w:rPr>
        <w:t>Saudi Journal of Biological Sciences</w:t>
      </w:r>
      <w:r w:rsidRPr="003A6CFF">
        <w:rPr>
          <w:rFonts w:ascii="Times New Roman" w:eastAsiaTheme="minorHAnsi" w:hAnsi="Times New Roman"/>
          <w:sz w:val="20"/>
          <w:szCs w:val="20"/>
          <w:lang w:bidi="ar-SA"/>
        </w:rPr>
        <w:t>, 19(2): 247-25</w:t>
      </w:r>
      <w:r w:rsidR="0019512B">
        <w:rPr>
          <w:rFonts w:ascii="Times New Roman" w:eastAsiaTheme="minorHAnsi" w:hAnsi="Times New Roman"/>
          <w:sz w:val="20"/>
          <w:szCs w:val="20"/>
          <w:lang w:bidi="ar-SA"/>
        </w:rPr>
        <w:t>0.</w:t>
      </w:r>
      <w:r w:rsidR="0019512B" w:rsidRPr="0019512B">
        <w:rPr>
          <w:rFonts w:ascii="Times New Roman" w:eastAsiaTheme="minorHAnsi" w:hAnsi="Times New Roman"/>
          <w:sz w:val="20"/>
          <w:szCs w:val="20"/>
          <w:lang w:bidi="ar-SA"/>
        </w:rPr>
        <w:t xml:space="preserve"> </w:t>
      </w:r>
    </w:p>
    <w:p w14:paraId="5A822251" w14:textId="59EC7B40" w:rsidR="0019512B" w:rsidRPr="003A6CFF" w:rsidRDefault="0019512B" w:rsidP="0019512B">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Friedman, M. (2004). Applications of the ninhydrin reaction for analysis of amino acids, peptides, and proteins to agricultural and biomedical sciences. </w:t>
      </w:r>
      <w:r w:rsidRPr="003A6CFF">
        <w:rPr>
          <w:rFonts w:ascii="Times New Roman" w:eastAsiaTheme="minorHAnsi" w:hAnsi="Times New Roman"/>
          <w:i/>
          <w:iCs/>
          <w:sz w:val="20"/>
          <w:szCs w:val="20"/>
          <w:lang w:bidi="ar-SA"/>
        </w:rPr>
        <w:t>Journal of Agriculture and Food Chemistry</w:t>
      </w:r>
      <w:r w:rsidRPr="003A6CFF">
        <w:rPr>
          <w:rFonts w:ascii="Times New Roman" w:eastAsiaTheme="minorHAnsi" w:hAnsi="Times New Roman"/>
          <w:sz w:val="20"/>
          <w:szCs w:val="20"/>
          <w:lang w:bidi="ar-SA"/>
        </w:rPr>
        <w:t>, 52(3): 3854-3806.</w:t>
      </w:r>
    </w:p>
    <w:p w14:paraId="4D6B6700" w14:textId="77777777" w:rsidR="0019512B" w:rsidRPr="003A6CFF" w:rsidRDefault="0019512B" w:rsidP="0019512B">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Surleva, A., Zaharia, M., Ion, L., Gradinaru, R. V., Drochioiu, G. and Mangalagiu, I. (2013). Ninhydrin-based spectrophotometric assays of trace cyanide. </w:t>
      </w:r>
      <w:r w:rsidRPr="003A6CFF">
        <w:rPr>
          <w:rFonts w:ascii="Times New Roman" w:eastAsiaTheme="minorHAnsi" w:hAnsi="Times New Roman"/>
          <w:i/>
          <w:iCs/>
          <w:sz w:val="20"/>
          <w:szCs w:val="20"/>
          <w:lang w:bidi="ar-SA"/>
        </w:rPr>
        <w:t>Acta Chemica Iasi</w:t>
      </w:r>
      <w:r w:rsidRPr="003A6CFF">
        <w:rPr>
          <w:rFonts w:ascii="Times New Roman" w:eastAsiaTheme="minorHAnsi" w:hAnsi="Times New Roman"/>
          <w:sz w:val="20"/>
          <w:szCs w:val="20"/>
          <w:lang w:bidi="ar-SA"/>
        </w:rPr>
        <w:t>, 21: 57-70.</w:t>
      </w:r>
    </w:p>
    <w:p w14:paraId="2C5B4238" w14:textId="77777777" w:rsidR="0019512B" w:rsidRPr="003A6CFF" w:rsidRDefault="0019512B" w:rsidP="0019512B">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Alsamarrai, K. F., Al-Abbasi, M. A. and Alsamarrai, E. T. (2019). Spectrophotometric determination of neomycin sulphate in tablets form via reaction with ninhydrin reagent. </w:t>
      </w:r>
      <w:r w:rsidRPr="003A6CFF">
        <w:rPr>
          <w:rFonts w:ascii="Times New Roman" w:eastAsiaTheme="minorHAnsi" w:hAnsi="Times New Roman"/>
          <w:i/>
          <w:iCs/>
          <w:sz w:val="20"/>
          <w:szCs w:val="20"/>
          <w:lang w:bidi="ar-SA"/>
        </w:rPr>
        <w:t>International Journal of Research in Pharmaceutical Science</w:t>
      </w:r>
      <w:r w:rsidRPr="003A6CFF">
        <w:rPr>
          <w:rFonts w:ascii="Times New Roman" w:eastAsiaTheme="minorHAnsi" w:hAnsi="Times New Roman"/>
          <w:sz w:val="20"/>
          <w:szCs w:val="20"/>
          <w:lang w:bidi="ar-SA"/>
        </w:rPr>
        <w:t>, 10(2): 1392-1396.</w:t>
      </w:r>
    </w:p>
    <w:p w14:paraId="4408224E" w14:textId="77777777" w:rsidR="0019512B" w:rsidRPr="003A6CFF" w:rsidRDefault="0019512B" w:rsidP="0019512B">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Siddiquia, F. A., Araynea, M. S., Sultanab, N., Qureshia, F., Mirzaa, A. Z., Zuberia, M. H., Bahadura, S. S., Afridia, N. S., Shamshadb, H. and Rehman, N. (2010). Spectrophotometric determination of gabapentin in pharmaceutical formulations using ninhydrin and </w:t>
      </w:r>
      <m:oMath>
        <m:r>
          <w:rPr>
            <w:rFonts w:ascii="Cambria Math" w:eastAsiaTheme="minorHAnsi" w:hAnsi="Cambria Math"/>
            <w:sz w:val="20"/>
            <w:szCs w:val="20"/>
            <w:lang w:bidi="ar-SA"/>
          </w:rPr>
          <m:t>π</m:t>
        </m:r>
      </m:oMath>
      <w:r w:rsidRPr="003A6CFF">
        <w:rPr>
          <w:rFonts w:ascii="Times New Roman" w:eastAsiaTheme="minorHAnsi" w:hAnsi="Times New Roman"/>
          <w:sz w:val="20"/>
          <w:szCs w:val="20"/>
          <w:lang w:bidi="ar-SA"/>
        </w:rPr>
        <w:t xml:space="preserve">-acceptors. </w:t>
      </w:r>
      <w:r w:rsidRPr="003A6CFF">
        <w:rPr>
          <w:rFonts w:ascii="Times New Roman" w:eastAsiaTheme="minorHAnsi" w:hAnsi="Times New Roman"/>
          <w:i/>
          <w:iCs/>
          <w:sz w:val="20"/>
          <w:szCs w:val="20"/>
          <w:lang w:bidi="ar-SA"/>
        </w:rPr>
        <w:t>European Journal of Medicinal Chemistry</w:t>
      </w:r>
      <w:r w:rsidRPr="003A6CFF">
        <w:rPr>
          <w:rFonts w:ascii="Times New Roman" w:eastAsiaTheme="minorHAnsi" w:hAnsi="Times New Roman"/>
          <w:sz w:val="20"/>
          <w:szCs w:val="20"/>
          <w:lang w:bidi="ar-SA"/>
        </w:rPr>
        <w:t>, 45: 2761-2767.</w:t>
      </w:r>
    </w:p>
    <w:p w14:paraId="0718DA83" w14:textId="77777777" w:rsidR="0019512B" w:rsidRPr="003A6CFF" w:rsidRDefault="0019512B" w:rsidP="0019512B">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Rahman, N. and Azmi, S. N. H. (2001). Spectrophotometric method for the determination of amlodipine besylate with ninhydrin in drug formulations. </w:t>
      </w:r>
      <w:r w:rsidRPr="003A6CFF">
        <w:rPr>
          <w:rFonts w:ascii="Times New Roman" w:eastAsiaTheme="minorHAnsi" w:hAnsi="Times New Roman"/>
          <w:i/>
          <w:iCs/>
          <w:sz w:val="20"/>
          <w:szCs w:val="20"/>
          <w:lang w:bidi="ar-SA"/>
        </w:rPr>
        <w:t>Il Farmaco</w:t>
      </w:r>
      <w:r w:rsidRPr="003A6CFF">
        <w:rPr>
          <w:rFonts w:ascii="Times New Roman" w:eastAsiaTheme="minorHAnsi" w:hAnsi="Times New Roman"/>
          <w:sz w:val="20"/>
          <w:szCs w:val="20"/>
          <w:lang w:bidi="ar-SA"/>
        </w:rPr>
        <w:t>, 56: 731-735.</w:t>
      </w:r>
    </w:p>
    <w:p w14:paraId="5F8394B3" w14:textId="77777777" w:rsidR="0019512B" w:rsidRPr="003A6CFF" w:rsidRDefault="0019512B" w:rsidP="0019512B">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Bhaskara, B. L. and Nagaraja, P. (2006). Direct sensitive spectrophotometric determination of glyphosate by using ninhydrin as a chromogenic reagent in formulations and environmental water samples. </w:t>
      </w:r>
      <w:r w:rsidRPr="003A6CFF">
        <w:rPr>
          <w:rFonts w:ascii="Times New Roman" w:eastAsiaTheme="minorHAnsi" w:hAnsi="Times New Roman"/>
          <w:i/>
          <w:iCs/>
          <w:sz w:val="20"/>
          <w:szCs w:val="20"/>
          <w:lang w:bidi="ar-SA"/>
        </w:rPr>
        <w:t>Helvetica Chimica Acta</w:t>
      </w:r>
      <w:r w:rsidRPr="003A6CFF">
        <w:rPr>
          <w:rFonts w:ascii="Times New Roman" w:eastAsiaTheme="minorHAnsi" w:hAnsi="Times New Roman"/>
          <w:sz w:val="20"/>
          <w:szCs w:val="20"/>
          <w:lang w:bidi="ar-SA"/>
        </w:rPr>
        <w:t>, 89: 2686-2693.</w:t>
      </w:r>
    </w:p>
    <w:p w14:paraId="55EC914F" w14:textId="77777777" w:rsidR="0019512B" w:rsidRPr="003A6CFF" w:rsidRDefault="0019512B" w:rsidP="0019512B">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Baker, H. M. and Alzboon, K. F. (2015). Spectrophotometric determination of ammonia using ninhydrin assay and kinetic studies. </w:t>
      </w:r>
      <w:r w:rsidRPr="003A6CFF">
        <w:rPr>
          <w:rFonts w:ascii="Times New Roman" w:eastAsiaTheme="minorHAnsi" w:hAnsi="Times New Roman"/>
          <w:i/>
          <w:iCs/>
          <w:sz w:val="20"/>
          <w:szCs w:val="20"/>
          <w:lang w:bidi="ar-SA"/>
        </w:rPr>
        <w:t>European Journal of Chemistry</w:t>
      </w:r>
      <w:r w:rsidRPr="003A6CFF">
        <w:rPr>
          <w:rFonts w:ascii="Times New Roman" w:eastAsiaTheme="minorHAnsi" w:hAnsi="Times New Roman"/>
          <w:sz w:val="20"/>
          <w:szCs w:val="20"/>
          <w:lang w:bidi="ar-SA"/>
        </w:rPr>
        <w:t>, 6(2): 135-140.</w:t>
      </w:r>
    </w:p>
    <w:p w14:paraId="6F8F6E52" w14:textId="77777777" w:rsidR="0019512B" w:rsidRPr="003A6CFF" w:rsidRDefault="0019512B" w:rsidP="0019512B">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Arp, D. J., Stein, L. Y. (2003). Metabolism of inorganic N compounds by ammonia-oxidizing bacteria. </w:t>
      </w:r>
      <w:r w:rsidRPr="003A6CFF">
        <w:rPr>
          <w:rFonts w:ascii="Times New Roman" w:eastAsiaTheme="minorHAnsi" w:hAnsi="Times New Roman"/>
          <w:i/>
          <w:iCs/>
          <w:sz w:val="20"/>
          <w:szCs w:val="20"/>
          <w:lang w:bidi="ar-SA"/>
        </w:rPr>
        <w:t>Critical Reviews</w:t>
      </w:r>
      <w:r w:rsidRPr="003A6CFF">
        <w:rPr>
          <w:rFonts w:ascii="Times New Roman" w:eastAsiaTheme="minorHAnsi" w:hAnsi="Times New Roman"/>
          <w:sz w:val="20"/>
          <w:szCs w:val="20"/>
          <w:lang w:bidi="ar-SA"/>
        </w:rPr>
        <w:t xml:space="preserve"> in </w:t>
      </w:r>
      <w:r w:rsidRPr="003A6CFF">
        <w:rPr>
          <w:rFonts w:ascii="Times New Roman" w:eastAsiaTheme="minorHAnsi" w:hAnsi="Times New Roman"/>
          <w:i/>
          <w:iCs/>
          <w:sz w:val="20"/>
          <w:szCs w:val="20"/>
          <w:lang w:bidi="ar-SA"/>
        </w:rPr>
        <w:t>Biochemistry</w:t>
      </w:r>
      <w:r w:rsidRPr="003A6CFF">
        <w:rPr>
          <w:rFonts w:ascii="Times New Roman" w:eastAsiaTheme="minorHAnsi" w:hAnsi="Times New Roman"/>
          <w:sz w:val="20"/>
          <w:szCs w:val="20"/>
          <w:lang w:bidi="ar-SA"/>
        </w:rPr>
        <w:t xml:space="preserve"> and </w:t>
      </w:r>
      <w:r w:rsidRPr="003A6CFF">
        <w:rPr>
          <w:rFonts w:ascii="Times New Roman" w:eastAsiaTheme="minorHAnsi" w:hAnsi="Times New Roman"/>
          <w:i/>
          <w:iCs/>
          <w:sz w:val="20"/>
          <w:szCs w:val="20"/>
          <w:lang w:bidi="ar-SA"/>
        </w:rPr>
        <w:t>Molecular Biology</w:t>
      </w:r>
      <w:r w:rsidRPr="003A6CFF">
        <w:rPr>
          <w:rFonts w:ascii="Times New Roman" w:eastAsiaTheme="minorHAnsi" w:hAnsi="Times New Roman"/>
          <w:sz w:val="20"/>
          <w:szCs w:val="20"/>
          <w:lang w:bidi="ar-SA"/>
        </w:rPr>
        <w:t>, 38(6): 471-495.</w:t>
      </w:r>
    </w:p>
    <w:p w14:paraId="6C882BD5" w14:textId="77777777" w:rsidR="0019512B" w:rsidRPr="003A6CFF" w:rsidRDefault="0019512B" w:rsidP="0019512B">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Jetten, M. S. M. (2001). New pathways for ammonia conversion in soil and aquatic systems. </w:t>
      </w:r>
      <w:r w:rsidRPr="003A6CFF">
        <w:rPr>
          <w:rFonts w:ascii="Times New Roman" w:eastAsiaTheme="minorHAnsi" w:hAnsi="Times New Roman"/>
          <w:i/>
          <w:iCs/>
          <w:sz w:val="20"/>
          <w:szCs w:val="20"/>
          <w:lang w:bidi="ar-SA"/>
        </w:rPr>
        <w:t>Plant and Soil</w:t>
      </w:r>
      <w:r w:rsidRPr="003A6CFF">
        <w:rPr>
          <w:rFonts w:ascii="Times New Roman" w:eastAsiaTheme="minorHAnsi" w:hAnsi="Times New Roman"/>
          <w:sz w:val="20"/>
          <w:szCs w:val="20"/>
          <w:lang w:bidi="ar-SA"/>
        </w:rPr>
        <w:t>, 230: 9-19.</w:t>
      </w:r>
    </w:p>
    <w:p w14:paraId="44D17DF6" w14:textId="0598FA56" w:rsidR="0019512B" w:rsidRPr="0019512B" w:rsidRDefault="0019512B" w:rsidP="0019512B">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Guzowski</w:t>
      </w:r>
      <w:r>
        <w:rPr>
          <w:rFonts w:ascii="Times New Roman" w:eastAsiaTheme="minorHAnsi" w:hAnsi="Times New Roman"/>
          <w:sz w:val="20"/>
          <w:szCs w:val="20"/>
          <w:lang w:bidi="ar-SA"/>
        </w:rPr>
        <w:t xml:space="preserve"> </w:t>
      </w:r>
      <w:r w:rsidRPr="003A6CFF">
        <w:rPr>
          <w:rFonts w:ascii="Times New Roman" w:eastAsiaTheme="minorHAnsi" w:hAnsi="Times New Roman"/>
          <w:sz w:val="20"/>
          <w:szCs w:val="20"/>
          <w:lang w:bidi="ar-SA"/>
        </w:rPr>
        <w:t>Jr, J. P., Golanoski, C. and Montgomery, E. R. (2003). A gas chromatographic</w:t>
      </w:r>
      <w:r w:rsidRPr="003A6CFF">
        <w:rPr>
          <w:rFonts w:ascii="Times New Roman" w:eastAsiaTheme="minorHAnsi" w:hAnsi="Times New Roman"/>
          <w:sz w:val="20"/>
          <w:szCs w:val="20"/>
          <w:rtl/>
          <w:lang w:bidi="ar-EG"/>
        </w:rPr>
        <w:t xml:space="preserve"> </w:t>
      </w:r>
      <w:r w:rsidRPr="003A6CFF">
        <w:rPr>
          <w:rFonts w:ascii="Times New Roman" w:eastAsiaTheme="minorHAnsi" w:hAnsi="Times New Roman"/>
          <w:sz w:val="20"/>
          <w:szCs w:val="20"/>
          <w:lang w:bidi="ar-SA"/>
        </w:rPr>
        <w:t>method for the indirect determination of hydroxylamine in pharmaceutical preparations, conversion into nitrous oxide</w:t>
      </w:r>
      <w:r w:rsidRPr="003A6CFF">
        <w:rPr>
          <w:rFonts w:ascii="Times New Roman" w:eastAsiaTheme="minorHAnsi" w:hAnsi="Times New Roman"/>
          <w:i/>
          <w:iCs/>
          <w:sz w:val="20"/>
          <w:szCs w:val="20"/>
          <w:lang w:bidi="ar-SA"/>
        </w:rPr>
        <w:t>. Journal of Pharmaceutical and Biomedical Analysis</w:t>
      </w:r>
      <w:r w:rsidRPr="003A6CFF">
        <w:rPr>
          <w:rFonts w:ascii="Times New Roman" w:eastAsiaTheme="minorHAnsi" w:hAnsi="Times New Roman"/>
          <w:sz w:val="20"/>
          <w:szCs w:val="20"/>
          <w:lang w:bidi="ar-SA"/>
        </w:rPr>
        <w:t>, 33(5): 963-974.</w:t>
      </w:r>
    </w:p>
    <w:p w14:paraId="33DA2B26" w14:textId="77777777" w:rsidR="0019512B" w:rsidRPr="003A6CFF" w:rsidRDefault="0019512B" w:rsidP="0019512B">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Smith, R. P., and Layne, W. R. (1969). A comparison of the lethal effects of</w:t>
      </w:r>
      <w:r w:rsidRPr="003A6CFF">
        <w:rPr>
          <w:rFonts w:ascii="Times New Roman" w:eastAsiaTheme="minorHAnsi" w:hAnsi="Times New Roman"/>
          <w:sz w:val="20"/>
          <w:szCs w:val="20"/>
          <w:rtl/>
          <w:lang w:bidi="ar-EG"/>
        </w:rPr>
        <w:t xml:space="preserve"> </w:t>
      </w:r>
      <w:r w:rsidRPr="003A6CFF">
        <w:rPr>
          <w:rFonts w:ascii="Times New Roman" w:eastAsiaTheme="minorHAnsi" w:hAnsi="Times New Roman"/>
          <w:sz w:val="20"/>
          <w:szCs w:val="20"/>
          <w:lang w:bidi="ar-SA"/>
        </w:rPr>
        <w:t xml:space="preserve">nitrite and hydroxylamine in the mouse. </w:t>
      </w:r>
      <w:r w:rsidRPr="003A6CFF">
        <w:rPr>
          <w:rFonts w:ascii="Times New Roman" w:eastAsiaTheme="minorHAnsi" w:hAnsi="Times New Roman"/>
          <w:i/>
          <w:iCs/>
          <w:sz w:val="20"/>
          <w:szCs w:val="20"/>
          <w:lang w:bidi="ar-SA"/>
        </w:rPr>
        <w:t>Journal of Pharmacology and Experimental Therapeutics</w:t>
      </w:r>
      <w:r w:rsidRPr="003A6CFF">
        <w:rPr>
          <w:rFonts w:ascii="Times New Roman" w:eastAsiaTheme="minorHAnsi" w:hAnsi="Times New Roman"/>
          <w:sz w:val="20"/>
          <w:szCs w:val="20"/>
          <w:lang w:bidi="ar-SA"/>
        </w:rPr>
        <w:t>, 165: 30-35.</w:t>
      </w:r>
    </w:p>
    <w:p w14:paraId="53B6100B" w14:textId="77777777" w:rsidR="0019512B" w:rsidRPr="003A6CFF" w:rsidRDefault="0019512B" w:rsidP="0019512B">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Deepa, B., Balasubramanian, N. and Nagaraja, K. S. (2004). Spectrophotometric determination of hydroxylamine and its derivatives in pharmaceuticals. </w:t>
      </w:r>
      <w:r w:rsidRPr="003A6CFF">
        <w:rPr>
          <w:rFonts w:ascii="Times New Roman" w:eastAsiaTheme="minorHAnsi" w:hAnsi="Times New Roman"/>
          <w:i/>
          <w:iCs/>
          <w:sz w:val="20"/>
          <w:szCs w:val="20"/>
          <w:lang w:bidi="ar-SA"/>
        </w:rPr>
        <w:t>Chemical and Pharmaceutical Bulletin</w:t>
      </w:r>
      <w:r w:rsidRPr="003A6CFF">
        <w:rPr>
          <w:rFonts w:ascii="Times New Roman" w:eastAsiaTheme="minorHAnsi" w:hAnsi="Times New Roman"/>
          <w:sz w:val="20"/>
          <w:szCs w:val="20"/>
          <w:lang w:bidi="ar-SA"/>
        </w:rPr>
        <w:t>, 52(12): 1473-1475.</w:t>
      </w:r>
    </w:p>
    <w:p w14:paraId="0A925B87" w14:textId="77777777" w:rsidR="0019512B" w:rsidRPr="003A6CFF" w:rsidRDefault="0019512B" w:rsidP="0019512B">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Hu, B., Tian, X. L., Shi, W. N., Zhao, J. Q., Wu, P. and Mei, S. T. (2018). Spectrophotometric determination of hydroxylamine in biological wastewater treatment processes. </w:t>
      </w:r>
      <w:r w:rsidRPr="003A6CFF">
        <w:rPr>
          <w:rFonts w:ascii="Times New Roman" w:eastAsiaTheme="minorHAnsi" w:hAnsi="Times New Roman"/>
          <w:i/>
          <w:iCs/>
          <w:sz w:val="20"/>
          <w:szCs w:val="20"/>
          <w:lang w:bidi="ar-SA"/>
        </w:rPr>
        <w:t>International Journal of Environmental Science and Technology</w:t>
      </w:r>
      <w:r w:rsidRPr="003A6CFF">
        <w:rPr>
          <w:rFonts w:ascii="Times New Roman" w:eastAsiaTheme="minorHAnsi" w:hAnsi="Times New Roman"/>
          <w:sz w:val="20"/>
          <w:szCs w:val="20"/>
          <w:lang w:bidi="ar-SA"/>
        </w:rPr>
        <w:t>, 15: 323-332.</w:t>
      </w:r>
    </w:p>
    <w:p w14:paraId="2BCE023E" w14:textId="77777777" w:rsidR="0019512B" w:rsidRPr="003A6CFF" w:rsidRDefault="0019512B" w:rsidP="0019512B">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Afkhami, A., Madrakian, T. and Maleki, A. (2006). Indirect kinetic spectrophotometric determination of hydroxylamine based on its reaction with iodate. </w:t>
      </w:r>
      <w:r w:rsidRPr="003A6CFF">
        <w:rPr>
          <w:rFonts w:ascii="Times New Roman" w:eastAsiaTheme="minorHAnsi" w:hAnsi="Times New Roman"/>
          <w:i/>
          <w:iCs/>
          <w:sz w:val="20"/>
          <w:szCs w:val="20"/>
          <w:lang w:bidi="ar-SA"/>
        </w:rPr>
        <w:t>Analytical Sciences</w:t>
      </w:r>
      <w:r w:rsidRPr="003A6CFF">
        <w:rPr>
          <w:rFonts w:ascii="Times New Roman" w:eastAsiaTheme="minorHAnsi" w:hAnsi="Times New Roman"/>
          <w:sz w:val="20"/>
          <w:szCs w:val="20"/>
          <w:lang w:bidi="ar-SA"/>
        </w:rPr>
        <w:t>, 22: 329-331.</w:t>
      </w:r>
    </w:p>
    <w:p w14:paraId="71F7E196" w14:textId="74626F64" w:rsidR="004D072C" w:rsidRPr="00403725" w:rsidRDefault="0019512B" w:rsidP="004D072C">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Afkhami, A., Madrakian, T. and Maleki, A. (2005). Spectrophotometric determination of hydroxylamine and nitrite in mixture in water and biological samples after micelle-mediated extraction. </w:t>
      </w:r>
      <w:r w:rsidRPr="003A6CFF">
        <w:rPr>
          <w:rFonts w:ascii="Times New Roman" w:eastAsiaTheme="minorHAnsi" w:hAnsi="Times New Roman"/>
          <w:i/>
          <w:iCs/>
          <w:sz w:val="20"/>
          <w:szCs w:val="20"/>
          <w:lang w:bidi="ar-SA"/>
        </w:rPr>
        <w:t>Analytical Biochemistry</w:t>
      </w:r>
      <w:r w:rsidRPr="003A6CFF">
        <w:rPr>
          <w:rFonts w:ascii="Times New Roman" w:eastAsiaTheme="minorHAnsi" w:hAnsi="Times New Roman"/>
          <w:sz w:val="20"/>
          <w:szCs w:val="20"/>
          <w:lang w:bidi="ar-SA"/>
        </w:rPr>
        <w:t>, 347: 162-164.</w:t>
      </w:r>
    </w:p>
    <w:p w14:paraId="314ADA6A" w14:textId="19715135" w:rsidR="0019512B" w:rsidRDefault="0019512B" w:rsidP="0019512B">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Guzowski, J. P., Golanoski, C. and Montgomery, E. R. (2003). A gas chromatographic method for the indirect determination of hydroxylamine in pharmaceutical preparations, conversion into nitrous oxide. </w:t>
      </w:r>
      <w:r w:rsidRPr="003A6CFF">
        <w:rPr>
          <w:rFonts w:ascii="Times New Roman" w:eastAsiaTheme="minorHAnsi" w:hAnsi="Times New Roman"/>
          <w:i/>
          <w:iCs/>
          <w:sz w:val="20"/>
          <w:szCs w:val="20"/>
          <w:lang w:bidi="ar-SA"/>
        </w:rPr>
        <w:t>Journal of Pharmaceutical and Biomedical Analysis</w:t>
      </w:r>
      <w:r w:rsidRPr="003A6CFF">
        <w:rPr>
          <w:rFonts w:ascii="Times New Roman" w:eastAsiaTheme="minorHAnsi" w:hAnsi="Times New Roman"/>
          <w:sz w:val="20"/>
          <w:szCs w:val="20"/>
          <w:lang w:bidi="ar-SA"/>
        </w:rPr>
        <w:t>, 33(5): 963-974.</w:t>
      </w:r>
    </w:p>
    <w:p w14:paraId="2B452327" w14:textId="1662568A" w:rsidR="009D13BB" w:rsidRDefault="009D13BB" w:rsidP="009D13BB">
      <w:pPr>
        <w:widowControl w:val="0"/>
        <w:tabs>
          <w:tab w:val="left" w:pos="540"/>
        </w:tabs>
        <w:autoSpaceDE w:val="0"/>
        <w:autoSpaceDN w:val="0"/>
        <w:spacing w:after="0"/>
        <w:jc w:val="both"/>
        <w:outlineLvl w:val="0"/>
        <w:rPr>
          <w:rFonts w:ascii="Times New Roman" w:eastAsiaTheme="minorHAnsi" w:hAnsi="Times New Roman"/>
          <w:sz w:val="20"/>
          <w:szCs w:val="20"/>
          <w:lang w:bidi="ar-SA"/>
        </w:rPr>
      </w:pPr>
    </w:p>
    <w:p w14:paraId="559EB347" w14:textId="77777777" w:rsidR="009D13BB" w:rsidRDefault="009D13BB" w:rsidP="009D13BB">
      <w:pPr>
        <w:widowControl w:val="0"/>
        <w:tabs>
          <w:tab w:val="left" w:pos="540"/>
        </w:tabs>
        <w:autoSpaceDE w:val="0"/>
        <w:autoSpaceDN w:val="0"/>
        <w:spacing w:after="0"/>
        <w:jc w:val="both"/>
        <w:outlineLvl w:val="0"/>
        <w:rPr>
          <w:rFonts w:ascii="Times New Roman" w:eastAsiaTheme="minorHAnsi" w:hAnsi="Times New Roman"/>
          <w:sz w:val="20"/>
          <w:szCs w:val="20"/>
          <w:lang w:bidi="ar-SA"/>
        </w:rPr>
      </w:pPr>
    </w:p>
    <w:p w14:paraId="1CA6C931" w14:textId="77777777" w:rsidR="0007624C" w:rsidRPr="00FD53BD" w:rsidRDefault="0007624C" w:rsidP="0007624C">
      <w:pPr>
        <w:pStyle w:val="ListParagraph"/>
        <w:widowControl w:val="0"/>
        <w:numPr>
          <w:ilvl w:val="0"/>
          <w:numId w:val="13"/>
        </w:numPr>
        <w:autoSpaceDE w:val="0"/>
        <w:autoSpaceDN w:val="0"/>
        <w:spacing w:after="0"/>
        <w:ind w:left="360"/>
        <w:jc w:val="both"/>
        <w:outlineLvl w:val="0"/>
        <w:rPr>
          <w:rFonts w:ascii="Times New Roman" w:eastAsiaTheme="minorHAnsi" w:hAnsi="Times New Roman"/>
          <w:sz w:val="20"/>
          <w:szCs w:val="20"/>
          <w:lang w:bidi="ar-SA"/>
        </w:rPr>
      </w:pPr>
      <w:r w:rsidRPr="00FD53BD">
        <w:rPr>
          <w:rFonts w:ascii="Times New Roman" w:eastAsiaTheme="minorHAnsi" w:hAnsi="Times New Roman"/>
          <w:sz w:val="20"/>
          <w:szCs w:val="20"/>
          <w:lang w:bidi="ar-SA"/>
        </w:rPr>
        <w:lastRenderedPageBreak/>
        <w:t>Ardakani, M. M., Beitollahi, H., Taleat, Z. and Naeimi, H. (2010). Voltammetric determination of hydroxylamine at the surface of a quinizarine/TiO</w:t>
      </w:r>
      <w:r w:rsidRPr="00FD53BD">
        <w:rPr>
          <w:rFonts w:ascii="Times New Roman" w:eastAsiaTheme="minorHAnsi" w:hAnsi="Times New Roman"/>
          <w:sz w:val="20"/>
          <w:szCs w:val="20"/>
          <w:vertAlign w:val="subscript"/>
          <w:lang w:bidi="ar-SA"/>
        </w:rPr>
        <w:t>2</w:t>
      </w:r>
      <w:r w:rsidRPr="00FD53BD">
        <w:rPr>
          <w:rFonts w:ascii="Times New Roman" w:eastAsiaTheme="minorHAnsi" w:hAnsi="Times New Roman"/>
          <w:sz w:val="20"/>
          <w:szCs w:val="20"/>
          <w:lang w:bidi="ar-SA"/>
        </w:rPr>
        <w:t xml:space="preserve"> nanoparticles-modified carbon paste electrode. </w:t>
      </w:r>
      <w:r w:rsidRPr="00FD53BD">
        <w:rPr>
          <w:rFonts w:ascii="Times New Roman" w:eastAsiaTheme="minorHAnsi" w:hAnsi="Times New Roman"/>
          <w:i/>
          <w:iCs/>
          <w:sz w:val="20"/>
          <w:szCs w:val="20"/>
          <w:lang w:bidi="ar-SA"/>
        </w:rPr>
        <w:t>Analytical Methods</w:t>
      </w:r>
      <w:r w:rsidRPr="00FD53BD">
        <w:rPr>
          <w:rFonts w:ascii="Times New Roman" w:eastAsiaTheme="minorHAnsi" w:hAnsi="Times New Roman"/>
          <w:sz w:val="20"/>
          <w:szCs w:val="20"/>
          <w:lang w:bidi="ar-SA"/>
        </w:rPr>
        <w:t>, 2: 1764-1769.</w:t>
      </w:r>
    </w:p>
    <w:p w14:paraId="5A94E1C9" w14:textId="07177A67" w:rsidR="0007624C" w:rsidRDefault="0007624C" w:rsidP="0007624C">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Reddy, A. V. B., Venugopal, N. and Madhavi, G. (2014). A selective and sensitive LC-MS/MS method for the simultaneous determination of two potential genotoxic impurities in celecoxib. </w:t>
      </w:r>
      <w:r w:rsidRPr="003A6CFF">
        <w:rPr>
          <w:rFonts w:ascii="Times New Roman" w:eastAsiaTheme="minorHAnsi" w:hAnsi="Times New Roman"/>
          <w:i/>
          <w:iCs/>
          <w:sz w:val="20"/>
          <w:szCs w:val="20"/>
          <w:lang w:bidi="ar-SA"/>
        </w:rPr>
        <w:t>Journal of Analytical Science and Technology</w:t>
      </w:r>
      <w:r w:rsidRPr="003A6CFF">
        <w:rPr>
          <w:rFonts w:ascii="Times New Roman" w:eastAsiaTheme="minorHAnsi" w:hAnsi="Times New Roman"/>
          <w:sz w:val="20"/>
          <w:szCs w:val="20"/>
          <w:lang w:bidi="ar-SA"/>
        </w:rPr>
        <w:t>, 5(18): 1-8.</w:t>
      </w:r>
    </w:p>
    <w:p w14:paraId="7339645C" w14:textId="77777777" w:rsidR="0007624C" w:rsidRPr="003A6CFF" w:rsidRDefault="0007624C" w:rsidP="0007624C">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Kaveeshwar, R. and Gupta, V. K. (1992). A new spectrophotometric method for the determination of hydrazine in environmental samples. </w:t>
      </w:r>
      <w:r w:rsidRPr="003A6CFF">
        <w:rPr>
          <w:rFonts w:ascii="Times New Roman" w:eastAsiaTheme="minorHAnsi" w:hAnsi="Times New Roman"/>
          <w:i/>
          <w:iCs/>
          <w:sz w:val="20"/>
          <w:szCs w:val="20"/>
          <w:lang w:bidi="ar-SA"/>
        </w:rPr>
        <w:t>Fresenius Journal of Analytical Chemistry</w:t>
      </w:r>
      <w:r w:rsidRPr="003A6CFF">
        <w:rPr>
          <w:rFonts w:ascii="Times New Roman" w:eastAsiaTheme="minorHAnsi" w:hAnsi="Times New Roman"/>
          <w:sz w:val="20"/>
          <w:szCs w:val="20"/>
          <w:lang w:bidi="ar-SA"/>
        </w:rPr>
        <w:t>, 344: 114-117.</w:t>
      </w:r>
    </w:p>
    <w:p w14:paraId="7BCC1A40" w14:textId="77777777" w:rsidR="0007624C" w:rsidRPr="003A6CFF" w:rsidRDefault="0007624C" w:rsidP="0007624C">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Majeed, S. Y. and Bashir, W. A. (2019). Spectrophotometric determination of hydrazine sulphate using Fe (ii)-2,2'-bipyridyl-application to various water samples. </w:t>
      </w:r>
      <w:r w:rsidRPr="003A6CFF">
        <w:rPr>
          <w:rFonts w:ascii="Times New Roman" w:eastAsiaTheme="minorHAnsi" w:hAnsi="Times New Roman"/>
          <w:i/>
          <w:iCs/>
          <w:sz w:val="20"/>
          <w:szCs w:val="20"/>
          <w:lang w:bidi="ar-SA"/>
        </w:rPr>
        <w:t>The Eurasia Proceedings of Science, Technology, Engineering and Mathematics</w:t>
      </w:r>
      <w:r w:rsidRPr="003A6CFF">
        <w:rPr>
          <w:rFonts w:ascii="Times New Roman" w:eastAsiaTheme="minorHAnsi" w:hAnsi="Times New Roman"/>
          <w:sz w:val="20"/>
          <w:szCs w:val="20"/>
          <w:lang w:bidi="ar-SA"/>
        </w:rPr>
        <w:t>, 7: 23-32.</w:t>
      </w:r>
    </w:p>
    <w:p w14:paraId="6017FAC4" w14:textId="77777777" w:rsidR="0007624C" w:rsidRPr="003A6CFF" w:rsidRDefault="0007624C" w:rsidP="0007624C">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Mitic, V. D., Nikolic, S. D. and Jovanovic, V. P. S. (2010). Kinetic spectrophotometric determination of hydrazine. </w:t>
      </w:r>
      <w:r w:rsidRPr="003A6CFF">
        <w:rPr>
          <w:rFonts w:ascii="Times New Roman" w:eastAsiaTheme="minorHAnsi" w:hAnsi="Times New Roman"/>
          <w:i/>
          <w:iCs/>
          <w:sz w:val="20"/>
          <w:szCs w:val="20"/>
          <w:lang w:bidi="ar-SA"/>
        </w:rPr>
        <w:t>Central European Journal of Chemistry</w:t>
      </w:r>
      <w:r w:rsidRPr="003A6CFF">
        <w:rPr>
          <w:rFonts w:ascii="Times New Roman" w:eastAsiaTheme="minorHAnsi" w:hAnsi="Times New Roman"/>
          <w:sz w:val="20"/>
          <w:szCs w:val="20"/>
          <w:lang w:bidi="ar-SA"/>
        </w:rPr>
        <w:t>, 8(3): 559-565.</w:t>
      </w:r>
    </w:p>
    <w:p w14:paraId="12FC123D" w14:textId="77777777" w:rsidR="0007624C" w:rsidRPr="003A6CFF" w:rsidRDefault="0007624C" w:rsidP="0007624C">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Kosyakov, D. S., Amosov, A. S., Ul’yanovskii, N. V., Ladesov, A. V., Khabarov, Yu. G. and Shpigun, O. A. (2017). Spectrophotometric determination of hydrazine, methylhydrazine, and 1, 1–dimethylhydrazine with preliminary derivatization </w:t>
      </w:r>
      <w:r w:rsidRPr="003A6CFF">
        <w:rPr>
          <w:rFonts w:ascii="Times New Roman" w:eastAsiaTheme="minorHAnsi" w:hAnsi="Times New Roman"/>
          <w:sz w:val="20"/>
          <w:szCs w:val="20"/>
          <w:lang w:bidi="ar-SA"/>
        </w:rPr>
        <w:t xml:space="preserve">by 5–nitro-2–furaldehyde. </w:t>
      </w:r>
      <w:r w:rsidRPr="003A6CFF">
        <w:rPr>
          <w:rFonts w:ascii="Times New Roman" w:eastAsiaTheme="minorHAnsi" w:hAnsi="Times New Roman"/>
          <w:i/>
          <w:iCs/>
          <w:sz w:val="20"/>
          <w:szCs w:val="20"/>
          <w:lang w:bidi="ar-SA"/>
        </w:rPr>
        <w:t>Journal of Analytical Chemistry</w:t>
      </w:r>
      <w:r w:rsidRPr="003A6CFF">
        <w:rPr>
          <w:rFonts w:ascii="Times New Roman" w:eastAsiaTheme="minorHAnsi" w:hAnsi="Times New Roman"/>
          <w:sz w:val="20"/>
          <w:szCs w:val="20"/>
          <w:lang w:bidi="ar-SA"/>
        </w:rPr>
        <w:t>, 2: 171-177.</w:t>
      </w:r>
    </w:p>
    <w:p w14:paraId="6B546A40" w14:textId="77777777" w:rsidR="0007624C" w:rsidRPr="003A6CFF" w:rsidRDefault="0007624C" w:rsidP="0007624C">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Yu, L., Zhang, X. and Yu, L. (2012). Flow injection spectrophotometric determination of hydrazine in environmental water samples. </w:t>
      </w:r>
      <w:r w:rsidRPr="003A6CFF">
        <w:rPr>
          <w:rFonts w:ascii="Times New Roman" w:eastAsiaTheme="minorHAnsi" w:hAnsi="Times New Roman"/>
          <w:i/>
          <w:iCs/>
          <w:sz w:val="20"/>
          <w:szCs w:val="20"/>
          <w:lang w:bidi="ar-SA"/>
        </w:rPr>
        <w:t>Advanced Materials Research</w:t>
      </w:r>
      <w:r w:rsidRPr="003A6CFF">
        <w:rPr>
          <w:rFonts w:ascii="Times New Roman" w:eastAsiaTheme="minorHAnsi" w:hAnsi="Times New Roman"/>
          <w:sz w:val="20"/>
          <w:szCs w:val="20"/>
          <w:lang w:bidi="ar-SA"/>
        </w:rPr>
        <w:t>, 396–398: 130-133.</w:t>
      </w:r>
    </w:p>
    <w:p w14:paraId="207D0D04" w14:textId="77777777" w:rsidR="0007624C" w:rsidRPr="003A6CFF" w:rsidRDefault="0007624C" w:rsidP="0007624C">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Britton, H. T. S. (1952). Hydrogen ions, 4th edition, Chapman and Hall, 28: pp. 359-364. </w:t>
      </w:r>
    </w:p>
    <w:p w14:paraId="78691E5A" w14:textId="77777777" w:rsidR="0007624C" w:rsidRPr="003A6CFF" w:rsidRDefault="0007624C" w:rsidP="0007624C">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Bower and Bates (1955). pH values of the Clark and Lubs buffer solutions at 25 °C. </w:t>
      </w:r>
      <w:r w:rsidRPr="003A6CFF">
        <w:rPr>
          <w:rFonts w:ascii="Times New Roman" w:eastAsiaTheme="minorHAnsi" w:hAnsi="Times New Roman"/>
          <w:i/>
          <w:iCs/>
          <w:sz w:val="20"/>
          <w:szCs w:val="20"/>
          <w:lang w:bidi="ar-SA"/>
        </w:rPr>
        <w:t>Journal of Research of the National Bureau of Standards</w:t>
      </w:r>
      <w:r w:rsidRPr="003A6CFF">
        <w:rPr>
          <w:rFonts w:ascii="Times New Roman" w:eastAsiaTheme="minorHAnsi" w:hAnsi="Times New Roman"/>
          <w:sz w:val="20"/>
          <w:szCs w:val="20"/>
          <w:lang w:bidi="ar-SA"/>
        </w:rPr>
        <w:t xml:space="preserve">, 55: 197-202. </w:t>
      </w:r>
    </w:p>
    <w:p w14:paraId="73BE62F8" w14:textId="77777777" w:rsidR="0007624C" w:rsidRPr="003A6CFF" w:rsidRDefault="0007624C" w:rsidP="0007624C">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Lurie, J. U. (1978); Handbook of Analytical Chemistry, 2</w:t>
      </w:r>
      <w:r w:rsidRPr="003A6CFF">
        <w:rPr>
          <w:rFonts w:ascii="Times New Roman" w:eastAsiaTheme="minorHAnsi" w:hAnsi="Times New Roman"/>
          <w:sz w:val="20"/>
          <w:szCs w:val="20"/>
          <w:vertAlign w:val="superscript"/>
          <w:lang w:bidi="ar-SA"/>
        </w:rPr>
        <w:t>nd</w:t>
      </w:r>
      <w:r w:rsidRPr="003A6CFF">
        <w:rPr>
          <w:rFonts w:ascii="Times New Roman" w:eastAsiaTheme="minorHAnsi" w:hAnsi="Times New Roman"/>
          <w:sz w:val="20"/>
          <w:szCs w:val="20"/>
          <w:lang w:bidi="ar-SA"/>
        </w:rPr>
        <w:t xml:space="preserve"> edition, Mir Publishers, Moscow. </w:t>
      </w:r>
    </w:p>
    <w:p w14:paraId="69E7C318" w14:textId="77777777" w:rsidR="0007624C" w:rsidRPr="003A6CFF" w:rsidRDefault="0007624C" w:rsidP="0007624C">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Yoe, J. H. and Jones, A. L. (1944); Colorimetric determination of Fe with disodium 1, 2-dihydroxybenzene-3, 5-disulfonate, </w:t>
      </w:r>
      <w:r w:rsidRPr="003A6CFF">
        <w:rPr>
          <w:rFonts w:ascii="Times New Roman" w:eastAsiaTheme="minorHAnsi" w:hAnsi="Times New Roman"/>
          <w:i/>
          <w:iCs/>
          <w:sz w:val="20"/>
          <w:szCs w:val="20"/>
          <w:lang w:bidi="ar-SA"/>
        </w:rPr>
        <w:t>Industrial Engineering Chemistry</w:t>
      </w:r>
      <w:r w:rsidRPr="003A6CFF">
        <w:rPr>
          <w:rFonts w:ascii="Times New Roman" w:eastAsiaTheme="minorHAnsi" w:hAnsi="Times New Roman"/>
          <w:sz w:val="20"/>
          <w:szCs w:val="20"/>
          <w:lang w:bidi="ar-SA"/>
        </w:rPr>
        <w:t>, 16: 111-118.</w:t>
      </w:r>
    </w:p>
    <w:p w14:paraId="7B346B6C" w14:textId="77777777" w:rsidR="0007624C" w:rsidRPr="003A6CFF" w:rsidRDefault="0007624C" w:rsidP="0007624C">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Job, P. (1928). Formation and stability of inorganic complexes in solution, </w:t>
      </w:r>
      <w:r w:rsidRPr="003A6CFF">
        <w:rPr>
          <w:rFonts w:ascii="Times New Roman" w:eastAsiaTheme="minorHAnsi" w:hAnsi="Times New Roman"/>
          <w:i/>
          <w:iCs/>
          <w:sz w:val="20"/>
          <w:szCs w:val="20"/>
          <w:lang w:bidi="ar-SA"/>
        </w:rPr>
        <w:t xml:space="preserve">Analytical Chemistry, </w:t>
      </w:r>
      <w:r w:rsidRPr="003A6CFF">
        <w:rPr>
          <w:rFonts w:ascii="Times New Roman" w:eastAsiaTheme="minorHAnsi" w:hAnsi="Times New Roman"/>
          <w:sz w:val="20"/>
          <w:szCs w:val="20"/>
          <w:lang w:bidi="ar-SA"/>
        </w:rPr>
        <w:t xml:space="preserve">9: 113-119. </w:t>
      </w:r>
    </w:p>
    <w:p w14:paraId="250A0A2B" w14:textId="77777777" w:rsidR="0007624C" w:rsidRPr="003A6CFF" w:rsidRDefault="0007624C" w:rsidP="0007624C">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Watt, G. W. and Chirsp, J. D. (1952). Spectrophotometric method for determination of hydrazine, </w:t>
      </w:r>
      <w:r w:rsidRPr="003A6CFF">
        <w:rPr>
          <w:rFonts w:ascii="Times New Roman" w:eastAsiaTheme="minorHAnsi" w:hAnsi="Times New Roman"/>
          <w:i/>
          <w:iCs/>
          <w:sz w:val="20"/>
          <w:szCs w:val="20"/>
          <w:lang w:bidi="ar-SA"/>
        </w:rPr>
        <w:t>Analytical Chemistry</w:t>
      </w:r>
      <w:r w:rsidRPr="003A6CFF">
        <w:rPr>
          <w:rFonts w:ascii="Times New Roman" w:eastAsiaTheme="minorHAnsi" w:hAnsi="Times New Roman"/>
          <w:sz w:val="20"/>
          <w:szCs w:val="20"/>
          <w:lang w:bidi="ar-SA"/>
        </w:rPr>
        <w:t>, 24(12): 2006-2008.</w:t>
      </w:r>
    </w:p>
    <w:p w14:paraId="0D34D7E2" w14:textId="77777777" w:rsidR="0007624C" w:rsidRPr="003A6CFF" w:rsidRDefault="0007624C" w:rsidP="0007624C">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Frear, D. S. and Burrell, R. C. (1955). Spectrophotometric method for determining hydroxylamine reductase in higher plants. </w:t>
      </w:r>
      <w:r w:rsidRPr="003A6CFF">
        <w:rPr>
          <w:rFonts w:ascii="Times New Roman" w:eastAsiaTheme="minorHAnsi" w:hAnsi="Times New Roman"/>
          <w:i/>
          <w:iCs/>
          <w:sz w:val="20"/>
          <w:szCs w:val="20"/>
          <w:lang w:bidi="ar-SA"/>
        </w:rPr>
        <w:t>Analytical Chemistry</w:t>
      </w:r>
      <w:r w:rsidRPr="003A6CFF">
        <w:rPr>
          <w:rFonts w:ascii="Times New Roman" w:eastAsiaTheme="minorHAnsi" w:hAnsi="Times New Roman"/>
          <w:sz w:val="20"/>
          <w:szCs w:val="20"/>
          <w:lang w:bidi="ar-SA"/>
        </w:rPr>
        <w:t xml:space="preserve">, 27(10): 1664-1665. </w:t>
      </w:r>
    </w:p>
    <w:p w14:paraId="3F4ABEC9" w14:textId="77777777" w:rsidR="0007624C" w:rsidRDefault="0007624C" w:rsidP="0007624C">
      <w:pPr>
        <w:widowControl w:val="0"/>
        <w:tabs>
          <w:tab w:val="left" w:pos="540"/>
        </w:tabs>
        <w:autoSpaceDE w:val="0"/>
        <w:autoSpaceDN w:val="0"/>
        <w:spacing w:after="0"/>
        <w:jc w:val="both"/>
        <w:outlineLvl w:val="0"/>
        <w:rPr>
          <w:rFonts w:ascii="Times New Roman" w:eastAsiaTheme="minorHAnsi" w:hAnsi="Times New Roman"/>
          <w:sz w:val="20"/>
          <w:szCs w:val="20"/>
          <w:lang w:bidi="ar-SA"/>
        </w:rPr>
        <w:sectPr w:rsidR="0007624C" w:rsidSect="003A6CFF">
          <w:headerReference w:type="even" r:id="rId85"/>
          <w:headerReference w:type="default" r:id="rId86"/>
          <w:footerReference w:type="even" r:id="rId87"/>
          <w:footerReference w:type="default" r:id="rId88"/>
          <w:headerReference w:type="first" r:id="rId89"/>
          <w:type w:val="continuous"/>
          <w:pgSz w:w="12240" w:h="15840" w:code="1"/>
          <w:pgMar w:top="1800" w:right="1469" w:bottom="1699" w:left="1440" w:header="706" w:footer="706" w:gutter="0"/>
          <w:pgNumType w:start="1"/>
          <w:cols w:num="2" w:space="403"/>
          <w:docGrid w:linePitch="360"/>
        </w:sectPr>
      </w:pPr>
    </w:p>
    <w:p w14:paraId="3185FC03" w14:textId="77777777" w:rsidR="0007624C" w:rsidRDefault="0007624C" w:rsidP="0007624C">
      <w:pPr>
        <w:widowControl w:val="0"/>
        <w:tabs>
          <w:tab w:val="left" w:pos="540"/>
        </w:tabs>
        <w:autoSpaceDE w:val="0"/>
        <w:autoSpaceDN w:val="0"/>
        <w:spacing w:after="0"/>
        <w:ind w:left="360"/>
        <w:jc w:val="both"/>
        <w:outlineLvl w:val="0"/>
        <w:rPr>
          <w:rFonts w:ascii="Times New Roman" w:eastAsiaTheme="minorHAnsi" w:hAnsi="Times New Roman"/>
          <w:sz w:val="20"/>
          <w:szCs w:val="20"/>
          <w:lang w:bidi="ar-SA"/>
        </w:rPr>
      </w:pPr>
    </w:p>
    <w:p w14:paraId="7C21D481" w14:textId="77777777" w:rsidR="0007624C" w:rsidRPr="003A6CFF" w:rsidRDefault="0007624C" w:rsidP="0007624C">
      <w:pPr>
        <w:widowControl w:val="0"/>
        <w:tabs>
          <w:tab w:val="left" w:pos="540"/>
        </w:tabs>
        <w:autoSpaceDE w:val="0"/>
        <w:autoSpaceDN w:val="0"/>
        <w:spacing w:after="0"/>
        <w:ind w:left="360"/>
        <w:jc w:val="both"/>
        <w:outlineLvl w:val="0"/>
        <w:rPr>
          <w:rFonts w:ascii="Times New Roman" w:eastAsiaTheme="minorHAnsi" w:hAnsi="Times New Roman"/>
          <w:sz w:val="20"/>
          <w:szCs w:val="20"/>
          <w:lang w:bidi="ar-SA"/>
        </w:rPr>
      </w:pPr>
    </w:p>
    <w:p w14:paraId="2ABF7D36" w14:textId="77777777" w:rsidR="0007624C" w:rsidRPr="003A6CFF" w:rsidRDefault="0007624C" w:rsidP="0007624C">
      <w:pPr>
        <w:widowControl w:val="0"/>
        <w:tabs>
          <w:tab w:val="left" w:pos="540"/>
        </w:tabs>
        <w:autoSpaceDE w:val="0"/>
        <w:autoSpaceDN w:val="0"/>
        <w:spacing w:after="0"/>
        <w:ind w:left="360"/>
        <w:jc w:val="both"/>
        <w:outlineLvl w:val="0"/>
        <w:rPr>
          <w:rFonts w:ascii="Times New Roman" w:eastAsiaTheme="minorHAnsi" w:hAnsi="Times New Roman"/>
          <w:sz w:val="20"/>
          <w:szCs w:val="20"/>
          <w:lang w:bidi="ar-SA"/>
        </w:rPr>
      </w:pPr>
    </w:p>
    <w:p w14:paraId="1FAA4F13" w14:textId="7CE55B22" w:rsidR="00FD53BD" w:rsidRPr="0019512B" w:rsidRDefault="00FD53BD" w:rsidP="0019512B">
      <w:pPr>
        <w:widowControl w:val="0"/>
        <w:tabs>
          <w:tab w:val="left" w:pos="540"/>
        </w:tabs>
        <w:autoSpaceDE w:val="0"/>
        <w:autoSpaceDN w:val="0"/>
        <w:spacing w:after="0"/>
        <w:jc w:val="both"/>
        <w:outlineLvl w:val="0"/>
        <w:rPr>
          <w:rFonts w:ascii="Times New Roman" w:eastAsiaTheme="minorHAnsi" w:hAnsi="Times New Roman"/>
          <w:sz w:val="20"/>
          <w:szCs w:val="20"/>
          <w:lang w:bidi="ar-SA"/>
        </w:rPr>
        <w:sectPr w:rsidR="00FD53BD" w:rsidRPr="0019512B" w:rsidSect="003A6CFF">
          <w:type w:val="continuous"/>
          <w:pgSz w:w="12240" w:h="15840" w:code="1"/>
          <w:pgMar w:top="1800" w:right="1469" w:bottom="1699" w:left="1440" w:header="706" w:footer="706" w:gutter="0"/>
          <w:pgNumType w:start="1"/>
          <w:cols w:num="2" w:space="403"/>
          <w:docGrid w:linePitch="360"/>
        </w:sectPr>
      </w:pPr>
    </w:p>
    <w:p w14:paraId="6EE75DBB" w14:textId="0C10986B" w:rsidR="00FD53BD" w:rsidRPr="00FD53BD" w:rsidRDefault="00FD53BD" w:rsidP="0007624C">
      <w:pPr>
        <w:widowControl w:val="0"/>
        <w:tabs>
          <w:tab w:val="left" w:pos="540"/>
        </w:tabs>
        <w:autoSpaceDE w:val="0"/>
        <w:autoSpaceDN w:val="0"/>
        <w:spacing w:after="0"/>
        <w:jc w:val="both"/>
        <w:outlineLvl w:val="0"/>
        <w:rPr>
          <w:rFonts w:ascii="Times New Roman" w:eastAsiaTheme="minorHAnsi" w:hAnsi="Times New Roman"/>
          <w:sz w:val="20"/>
          <w:szCs w:val="20"/>
          <w:lang w:bidi="ar-SA"/>
        </w:rPr>
      </w:pPr>
    </w:p>
    <w:p w14:paraId="392B3E4A" w14:textId="77777777" w:rsidR="003A6CFF" w:rsidRDefault="003A6CFF" w:rsidP="00EF6C62">
      <w:pPr>
        <w:widowControl w:val="0"/>
        <w:wordWrap w:val="0"/>
        <w:autoSpaceDE w:val="0"/>
        <w:autoSpaceDN w:val="0"/>
        <w:spacing w:after="0"/>
        <w:jc w:val="both"/>
        <w:outlineLvl w:val="0"/>
        <w:rPr>
          <w:rFonts w:ascii="Times New Roman" w:eastAsia="SimSun" w:hAnsi="Times New Roman"/>
          <w:b/>
          <w:color w:val="548DD4"/>
          <w:kern w:val="2"/>
          <w:sz w:val="20"/>
          <w:szCs w:val="20"/>
          <w:lang w:val="en-GB" w:eastAsia="ko-KR" w:bidi="ar-SA"/>
        </w:rPr>
        <w:sectPr w:rsidR="003A6CFF" w:rsidSect="003A6CFF">
          <w:type w:val="continuous"/>
          <w:pgSz w:w="12240" w:h="15840" w:code="1"/>
          <w:pgMar w:top="1800" w:right="1469" w:bottom="1699" w:left="1440" w:header="706" w:footer="706" w:gutter="0"/>
          <w:pgNumType w:start="1"/>
          <w:cols w:num="2" w:space="403"/>
          <w:docGrid w:linePitch="360"/>
        </w:sectPr>
      </w:pPr>
    </w:p>
    <w:p w14:paraId="79827D7A" w14:textId="77777777" w:rsidR="00F46218" w:rsidRPr="00F46218" w:rsidRDefault="00F46218" w:rsidP="00EF6C62">
      <w:pPr>
        <w:widowControl w:val="0"/>
        <w:wordWrap w:val="0"/>
        <w:autoSpaceDE w:val="0"/>
        <w:autoSpaceDN w:val="0"/>
        <w:spacing w:after="0"/>
        <w:jc w:val="both"/>
        <w:outlineLvl w:val="0"/>
        <w:rPr>
          <w:rFonts w:ascii="Times New Roman" w:eastAsia="SimSun" w:hAnsi="Times New Roman"/>
          <w:b/>
          <w:color w:val="548DD4"/>
          <w:kern w:val="2"/>
          <w:sz w:val="20"/>
          <w:szCs w:val="20"/>
          <w:lang w:val="en-GB" w:eastAsia="ko-KR" w:bidi="ar-SA"/>
        </w:rPr>
      </w:pPr>
    </w:p>
    <w:p w14:paraId="425566D2" w14:textId="77777777" w:rsidR="00824C1A" w:rsidRDefault="00824C1A" w:rsidP="00EF6C62">
      <w:pPr>
        <w:widowControl w:val="0"/>
        <w:wordWrap w:val="0"/>
        <w:autoSpaceDE w:val="0"/>
        <w:autoSpaceDN w:val="0"/>
        <w:spacing w:after="0"/>
        <w:jc w:val="both"/>
        <w:outlineLvl w:val="0"/>
        <w:rPr>
          <w:rFonts w:ascii="Times New Roman" w:eastAsia="SimSun" w:hAnsi="Times New Roman"/>
          <w:kern w:val="2"/>
          <w:sz w:val="18"/>
          <w:lang w:eastAsia="ko-KR" w:bidi="ar-SA"/>
        </w:rPr>
        <w:sectPr w:rsidR="00824C1A" w:rsidSect="000B5547">
          <w:type w:val="continuous"/>
          <w:pgSz w:w="12240" w:h="15840" w:code="1"/>
          <w:pgMar w:top="1800" w:right="1469" w:bottom="1699" w:left="1440" w:header="706" w:footer="706" w:gutter="0"/>
          <w:pgNumType w:start="1"/>
          <w:cols w:space="403"/>
          <w:docGrid w:linePitch="360"/>
        </w:sectPr>
      </w:pPr>
    </w:p>
    <w:p w14:paraId="0C6AA06D" w14:textId="63826A82" w:rsidR="00793EB6" w:rsidRPr="00793EB6" w:rsidRDefault="00793EB6" w:rsidP="00EF6C62">
      <w:pPr>
        <w:widowControl w:val="0"/>
        <w:wordWrap w:val="0"/>
        <w:autoSpaceDE w:val="0"/>
        <w:autoSpaceDN w:val="0"/>
        <w:spacing w:after="0"/>
        <w:ind w:left="850" w:hangingChars="472" w:hanging="850"/>
        <w:jc w:val="both"/>
        <w:outlineLvl w:val="0"/>
        <w:rPr>
          <w:rFonts w:ascii="Times New Roman" w:eastAsia="SimSun" w:hAnsi="Times New Roman"/>
          <w:kern w:val="2"/>
          <w:sz w:val="18"/>
          <w:lang w:eastAsia="ko-KR" w:bidi="ar-SA"/>
        </w:rPr>
      </w:pPr>
      <w:r w:rsidRPr="00793EB6">
        <w:rPr>
          <w:rFonts w:ascii="Times New Roman" w:eastAsia="SimSun" w:hAnsi="Times New Roman"/>
          <w:kern w:val="2"/>
          <w:sz w:val="18"/>
          <w:lang w:eastAsia="ko-KR" w:bidi="ar-SA"/>
        </w:rPr>
        <w:tab/>
      </w:r>
    </w:p>
    <w:sectPr w:rsidR="00793EB6" w:rsidRPr="00793EB6" w:rsidSect="000B5547">
      <w:type w:val="continuous"/>
      <w:pgSz w:w="12240" w:h="15840" w:code="1"/>
      <w:pgMar w:top="1800" w:right="1469" w:bottom="1699" w:left="1440" w:header="706" w:footer="706" w:gutter="0"/>
      <w:pgNumType w:start="1"/>
      <w:cols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77A6B" w14:textId="77777777" w:rsidR="001E45C8" w:rsidRDefault="001E45C8" w:rsidP="00FB4C59">
      <w:pPr>
        <w:spacing w:after="0" w:line="240" w:lineRule="auto"/>
      </w:pPr>
      <w:r>
        <w:separator/>
      </w:r>
    </w:p>
  </w:endnote>
  <w:endnote w:type="continuationSeparator" w:id="0">
    <w:p w14:paraId="4C83A3AD" w14:textId="77777777" w:rsidR="001E45C8" w:rsidRDefault="001E45C8"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IDFont+F1">
    <w:altName w:val="MS Gothic"/>
    <w:charset w:val="80"/>
    <w:family w:val="auto"/>
    <w:pitch w:val="default"/>
    <w:sig w:usb0="00000000" w:usb1="00000000" w:usb2="00000010" w:usb3="00000000" w:csb0="00020000" w:csb1="00000000"/>
  </w:font>
  <w:font w:name="Newton-Regular">
    <w:altName w:val="Yu Gothic"/>
    <w:charset w:val="80"/>
    <w:family w:val="auto"/>
    <w:pitch w:val="default"/>
    <w:sig w:usb0="00000000" w:usb1="00000000" w:usb2="00000010" w:usb3="00000000" w:csb0="00020000" w:csb1="00000000"/>
  </w:font>
  <w:font w:name="TimesNewRoman">
    <w:altName w:val="Segoe Print"/>
    <w:charset w:val="B2"/>
    <w:family w:val="auto"/>
    <w:pitch w:val="default"/>
    <w:sig w:usb0="00000000" w:usb1="00000000" w:usb2="00000000" w:usb3="00000000" w:csb0="00000040" w:csb1="00000000"/>
  </w:font>
  <w:font w:name="MyriadPro-BoldSemiCn">
    <w:altName w:val="MS Gothic"/>
    <w:charset w:val="80"/>
    <w:family w:val="swiss"/>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52AC2" w14:textId="4CCBCA49" w:rsidR="002B6ADF" w:rsidRPr="002B6ADF" w:rsidRDefault="002B6ADF">
    <w:pPr>
      <w:pStyle w:val="Footer"/>
      <w:rPr>
        <w:lang w:val="en-MY"/>
      </w:rPr>
    </w:pPr>
    <w:r>
      <w:rPr>
        <w:lang w:val="en-MY"/>
      </w:rPr>
      <w:t>2</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C9024" w14:textId="114B5FC9" w:rsidR="00403725" w:rsidRPr="002B6ADF" w:rsidRDefault="00A06117">
    <w:pPr>
      <w:pStyle w:val="Footer"/>
      <w:rPr>
        <w:lang w:val="en-MY"/>
      </w:rPr>
    </w:pPr>
    <w:r>
      <w:rPr>
        <w:lang w:val="en-MY"/>
      </w:rPr>
      <w:t>10</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8BD15" w14:textId="274F5588" w:rsidR="00403725" w:rsidRPr="002B6ADF" w:rsidRDefault="00403725">
    <w:pPr>
      <w:pStyle w:val="Footer"/>
      <w:rPr>
        <w:lang w:val="en-MY"/>
      </w:rPr>
    </w:pPr>
    <w:r>
      <w:rPr>
        <w:lang w:val="en-MY"/>
      </w:rPr>
      <w:t>1</w:t>
    </w:r>
    <w:r w:rsidR="00A06117">
      <w:rPr>
        <w:lang w:val="en-MY"/>
      </w:rPr>
      <w:t>2</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F80D0" w14:textId="0C22DCC5" w:rsidR="00403725" w:rsidRPr="002B6ADF" w:rsidRDefault="00403725">
    <w:pPr>
      <w:pStyle w:val="Footer"/>
      <w:rPr>
        <w:lang w:val="en-MY"/>
      </w:rPr>
    </w:pPr>
    <w:r>
      <w:tab/>
    </w:r>
    <w:r>
      <w:tab/>
    </w:r>
    <w:r w:rsidR="00A06117">
      <w:rPr>
        <w:lang w:val="en-MY"/>
      </w:rPr>
      <w:t>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F47BC" w14:textId="1C38DEE5" w:rsidR="002B6ADF" w:rsidRPr="002B6ADF" w:rsidRDefault="002B6ADF">
    <w:pPr>
      <w:pStyle w:val="Footer"/>
      <w:rPr>
        <w:lang w:val="en-MY"/>
      </w:rPr>
    </w:pPr>
    <w:r>
      <w:tab/>
    </w:r>
    <w:r>
      <w:tab/>
    </w:r>
    <w:r>
      <w:rPr>
        <w:lang w:val="en-MY"/>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09392" w14:textId="7B3FA063" w:rsidR="002B6ADF" w:rsidRPr="002B6ADF" w:rsidRDefault="002B6ADF">
    <w:pPr>
      <w:pStyle w:val="Footer"/>
      <w:rPr>
        <w:lang w:val="en-MY"/>
      </w:rPr>
    </w:pPr>
    <w:r>
      <w:tab/>
    </w:r>
    <w:r>
      <w:tab/>
    </w:r>
    <w:r>
      <w:rPr>
        <w:lang w:val="en-MY"/>
      </w:rPr>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B4BE" w14:textId="0FCD24D6" w:rsidR="002B6ADF" w:rsidRPr="002B6ADF" w:rsidRDefault="002B6ADF">
    <w:pPr>
      <w:pStyle w:val="Footer"/>
      <w:rPr>
        <w:lang w:val="en-MY"/>
      </w:rPr>
    </w:pPr>
    <w:r>
      <w:rPr>
        <w:lang w:val="en-MY"/>
      </w:rPr>
      <w:t>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DC7CF" w14:textId="70628CFB" w:rsidR="00F5537B" w:rsidRPr="002B6ADF" w:rsidRDefault="00F5537B">
    <w:pPr>
      <w:pStyle w:val="Footer"/>
      <w:rPr>
        <w:lang w:val="en-MY"/>
      </w:rPr>
    </w:pPr>
    <w:r>
      <w:tab/>
    </w:r>
    <w:r>
      <w:tab/>
    </w:r>
    <w:r>
      <w:rPr>
        <w:lang w:val="en-MY"/>
      </w:rPr>
      <w:t>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52958" w14:textId="71F3236F" w:rsidR="00403725" w:rsidRPr="002B6ADF" w:rsidRDefault="00F5537B">
    <w:pPr>
      <w:pStyle w:val="Footer"/>
      <w:rPr>
        <w:lang w:val="en-MY"/>
      </w:rPr>
    </w:pPr>
    <w:r>
      <w:rPr>
        <w:lang w:val="en-MY"/>
      </w:rPr>
      <w:t>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45959" w14:textId="501B919A" w:rsidR="00403725" w:rsidRPr="002B6ADF" w:rsidRDefault="00403725">
    <w:pPr>
      <w:pStyle w:val="Footer"/>
      <w:rPr>
        <w:lang w:val="en-MY"/>
      </w:rPr>
    </w:pPr>
    <w:r>
      <w:tab/>
    </w:r>
    <w:r>
      <w:tab/>
    </w:r>
    <w:r w:rsidR="00A06117">
      <w:rPr>
        <w:lang w:val="en-MY"/>
      </w:rPr>
      <w:t>7</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47B8C" w14:textId="3979F551" w:rsidR="00403725" w:rsidRPr="002B6ADF" w:rsidRDefault="00A06117">
    <w:pPr>
      <w:pStyle w:val="Footer"/>
      <w:rPr>
        <w:lang w:val="en-MY"/>
      </w:rPr>
    </w:pPr>
    <w:r>
      <w:rPr>
        <w:lang w:val="en-MY"/>
      </w:rPr>
      <w:t>8</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4F9BD" w14:textId="1B3C2C55" w:rsidR="00403725" w:rsidRPr="002B6ADF" w:rsidRDefault="00403725">
    <w:pPr>
      <w:pStyle w:val="Footer"/>
      <w:rPr>
        <w:lang w:val="en-MY"/>
      </w:rPr>
    </w:pPr>
    <w:r>
      <w:tab/>
    </w:r>
    <w:r>
      <w:tab/>
    </w:r>
    <w:r w:rsidR="00A06117">
      <w:rPr>
        <w:lang w:val="en-MY"/>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763E2" w14:textId="77777777" w:rsidR="001E45C8" w:rsidRDefault="001E45C8" w:rsidP="00FB4C59">
      <w:pPr>
        <w:spacing w:after="0" w:line="240" w:lineRule="auto"/>
      </w:pPr>
      <w:r>
        <w:separator/>
      </w:r>
    </w:p>
  </w:footnote>
  <w:footnote w:type="continuationSeparator" w:id="0">
    <w:p w14:paraId="37CA5C1D" w14:textId="77777777" w:rsidR="001E45C8" w:rsidRDefault="001E45C8"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F0E3D" w14:textId="5D576A0A" w:rsidR="001750B0" w:rsidRPr="004F67E4" w:rsidRDefault="00120A65" w:rsidP="00434C58">
    <w:pPr>
      <w:pStyle w:val="Header"/>
      <w:tabs>
        <w:tab w:val="left" w:pos="630"/>
        <w:tab w:val="left" w:pos="810"/>
        <w:tab w:val="left" w:pos="1440"/>
      </w:tabs>
      <w:ind w:left="1170" w:hanging="1170"/>
      <w:rPr>
        <w:rFonts w:ascii="Times New Roman" w:hAnsi="Times New Roman"/>
        <w:lang w:val="en-US"/>
      </w:rPr>
    </w:pPr>
    <w:r>
      <w:rPr>
        <w:noProof/>
      </w:rPr>
      <w:pict w14:anchorId="153640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102079" o:spid="_x0000_s1026" type="#_x0000_t136" style="position:absolute;left:0;text-align:left;margin-left:0;margin-top:0;width:541.2pt;height:53.4pt;rotation:315;z-index:-251655168;mso-position-horizontal:center;mso-position-horizontal-relative:margin;mso-position-vertical:center;mso-position-vertical-relative:margin" o:allowincell="f" fillcolor="silver" stroked="f">
          <v:fill opacity=".5"/>
          <v:textpath style="font-family:&quot;Arial&quot;;font-size:48pt" string="MJAS Vol 26 No 4 (2022)"/>
        </v:shape>
      </w:pict>
    </w:r>
    <w:r w:rsidR="00434C58">
      <w:rPr>
        <w:rFonts w:ascii="Times New Roman" w:hAnsi="Times New Roman"/>
        <w:lang w:val="en-US"/>
      </w:rPr>
      <w:t>Khaled</w:t>
    </w:r>
    <w:r w:rsidR="00586E53">
      <w:rPr>
        <w:rFonts w:ascii="Times New Roman" w:hAnsi="Times New Roman"/>
        <w:lang w:val="en-US"/>
      </w:rPr>
      <w:t xml:space="preserve"> et al.</w:t>
    </w:r>
    <w:r w:rsidR="00586E53" w:rsidRPr="006B72B0">
      <w:rPr>
        <w:rFonts w:ascii="Times New Roman" w:hAnsi="Times New Roman"/>
        <w:lang w:val="en-US"/>
      </w:rPr>
      <w:t xml:space="preserve">: </w:t>
    </w:r>
    <w:r w:rsidR="00434C58" w:rsidRPr="00434C58">
      <w:rPr>
        <w:rFonts w:ascii="Times New Roman" w:hAnsi="Times New Roman"/>
        <w:lang w:val="en-US"/>
      </w:rPr>
      <w:t>APPLICATIONS OF NINHYDRIN: SPECTROPHOTOMETRIC DETERMINATION OF HYDRAZINE AND HYDROXYLAMINE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97472" w14:textId="77777777" w:rsidR="00120A65" w:rsidRPr="004F67E4" w:rsidRDefault="00120A65" w:rsidP="00120A65">
    <w:pPr>
      <w:pStyle w:val="Header"/>
      <w:tabs>
        <w:tab w:val="left" w:pos="630"/>
        <w:tab w:val="left" w:pos="810"/>
        <w:tab w:val="left" w:pos="1440"/>
      </w:tabs>
      <w:ind w:left="1170" w:hanging="1170"/>
      <w:rPr>
        <w:rFonts w:ascii="Times New Roman" w:hAnsi="Times New Roman"/>
        <w:lang w:val="en-US"/>
      </w:rPr>
    </w:pPr>
    <w:r>
      <w:rPr>
        <w:noProof/>
      </w:rPr>
      <w:pict w14:anchorId="0140F3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8" type="#_x0000_t136" style="position:absolute;left:0;text-align:left;margin-left:0;margin-top:0;width:541.2pt;height:53.4pt;rotation:315;z-index:-251589632;mso-position-horizontal:center;mso-position-horizontal-relative:margin;mso-position-vertical:center;mso-position-vertical-relative:margin" o:allowincell="f" fillcolor="silver" stroked="f">
          <v:fill opacity=".5"/>
          <v:textpath style="font-family:&quot;Arial&quot;;font-size:48pt" string="MJAS Vol 26 No 4 (2022)"/>
        </v:shape>
      </w:pict>
    </w:r>
    <w:r>
      <w:rPr>
        <w:rFonts w:ascii="Times New Roman" w:hAnsi="Times New Roman"/>
        <w:lang w:val="en-US"/>
      </w:rPr>
      <w:t>Khaled et al.</w:t>
    </w:r>
    <w:r w:rsidRPr="006B72B0">
      <w:rPr>
        <w:rFonts w:ascii="Times New Roman" w:hAnsi="Times New Roman"/>
        <w:lang w:val="en-US"/>
      </w:rPr>
      <w:t xml:space="preserve">: </w:t>
    </w:r>
    <w:r w:rsidRPr="00434C58">
      <w:rPr>
        <w:rFonts w:ascii="Times New Roman" w:hAnsi="Times New Roman"/>
        <w:lang w:val="en-US"/>
      </w:rPr>
      <w:t>APPLICATIONS OF NINHYDRIN: SPECTROPHOTOMETRIC DETERMINATION OF HYDRAZINE AND HYDROXYLAMINE</w:t>
    </w:r>
  </w:p>
  <w:p w14:paraId="2B60C39A" w14:textId="16E70DD0" w:rsidR="00120A65" w:rsidRDefault="00120A65">
    <w:pPr>
      <w:pStyle w:val="Header"/>
    </w:pPr>
    <w:r>
      <w:rPr>
        <w:noProof/>
      </w:rPr>
      <w:pict w14:anchorId="5DEAE1D8">
        <v:shape id="PowerPlusWaterMarkObject66102088" o:spid="_x0000_s1035" type="#_x0000_t136" style="position:absolute;margin-left:0;margin-top:0;width:541.2pt;height:53.4pt;rotation:315;z-index:-251636736;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8BD26" w14:textId="38A3BDD2" w:rsidR="00120A65" w:rsidRDefault="00120A65">
    <w:pPr>
      <w:pStyle w:val="Header"/>
    </w:pPr>
    <w:r>
      <w:rPr>
        <w:noProof/>
      </w:rPr>
      <w:pict w14:anchorId="5A84ED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102089" o:spid="_x0000_s1036" type="#_x0000_t136" style="position:absolute;margin-left:0;margin-top:0;width:541.2pt;height:53.4pt;rotation:315;z-index:-251634688;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62B94" w14:textId="370150DE" w:rsidR="00120A65" w:rsidRDefault="00120A65">
    <w:pPr>
      <w:pStyle w:val="Header"/>
    </w:pPr>
    <w:r>
      <w:rPr>
        <w:noProof/>
      </w:rPr>
      <w:pict w14:anchorId="76E7D5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102087" o:spid="_x0000_s1034" type="#_x0000_t136" style="position:absolute;margin-left:0;margin-top:0;width:541.2pt;height:53.4pt;rotation:315;z-index:-251638784;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23B62" w14:textId="586E3CD8" w:rsidR="00120A65" w:rsidRDefault="00120A65">
    <w:pPr>
      <w:pStyle w:val="Header"/>
    </w:pPr>
    <w:r>
      <w:rPr>
        <w:noProof/>
      </w:rPr>
      <w:pict w14:anchorId="368CF3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102091" o:spid="_x0000_s1038" type="#_x0000_t136" style="position:absolute;margin-left:0;margin-top:0;width:541.2pt;height:53.4pt;rotation:315;z-index:-251630592;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68233" w14:textId="77777777" w:rsidR="00120A65" w:rsidRDefault="00120A65" w:rsidP="00120A65">
    <w:pPr>
      <w:pStyle w:val="Header"/>
      <w:jc w:val="right"/>
      <w:rPr>
        <w:rFonts w:ascii="Times New Roman" w:hAnsi="Times New Roman"/>
        <w:i/>
        <w:lang w:val="en-US"/>
      </w:rPr>
    </w:pPr>
    <w:r>
      <w:rPr>
        <w:noProof/>
      </w:rPr>
      <w:pict w14:anchorId="4580F3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4" type="#_x0000_t136" style="position:absolute;left:0;text-align:left;margin-left:0;margin-top:0;width:541.2pt;height:53.4pt;rotation:315;z-index:-251597824;mso-position-horizontal:center;mso-position-horizontal-relative:margin;mso-position-vertical:center;mso-position-vertical-relative:margin" o:allowincell="f" fillcolor="silver" stroked="f">
          <v:fill opacity=".5"/>
          <v:textpath style="font-family:&quot;Arial&quot;;font-size:48pt" string="MJAS Vol 26 No 4 (2022)"/>
        </v:shape>
      </w:pict>
    </w: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49BCCDAF" w14:textId="604F2007" w:rsidR="00120A65" w:rsidRDefault="00120A65">
    <w:pPr>
      <w:pStyle w:val="Header"/>
    </w:pPr>
    <w:r>
      <w:rPr>
        <w:noProof/>
      </w:rPr>
      <w:pict w14:anchorId="26FA02EE">
        <v:shape id="PowerPlusWaterMarkObject66102092" o:spid="_x0000_s1039" type="#_x0000_t136" style="position:absolute;margin-left:0;margin-top:0;width:541.2pt;height:53.4pt;rotation:315;z-index:-251628544;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049AE" w14:textId="3E38E50E" w:rsidR="00120A65" w:rsidRDefault="00120A65">
    <w:pPr>
      <w:pStyle w:val="Header"/>
    </w:pPr>
    <w:r>
      <w:rPr>
        <w:noProof/>
      </w:rPr>
      <w:pict w14:anchorId="528472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102090" o:spid="_x0000_s1037" type="#_x0000_t136" style="position:absolute;margin-left:0;margin-top:0;width:541.2pt;height:53.4pt;rotation:315;z-index:-251632640;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B1910" w14:textId="77777777" w:rsidR="00120A65" w:rsidRPr="004F67E4" w:rsidRDefault="00120A65" w:rsidP="00120A65">
    <w:pPr>
      <w:pStyle w:val="Header"/>
      <w:tabs>
        <w:tab w:val="left" w:pos="630"/>
        <w:tab w:val="left" w:pos="810"/>
        <w:tab w:val="left" w:pos="1440"/>
      </w:tabs>
      <w:ind w:left="1170" w:hanging="1170"/>
      <w:rPr>
        <w:rFonts w:ascii="Times New Roman" w:hAnsi="Times New Roman"/>
        <w:lang w:val="en-US"/>
      </w:rPr>
    </w:pPr>
    <w:r>
      <w:rPr>
        <w:noProof/>
      </w:rPr>
      <w:pict w14:anchorId="6CB505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9" type="#_x0000_t136" style="position:absolute;left:0;text-align:left;margin-left:0;margin-top:0;width:541.2pt;height:53.4pt;rotation:315;z-index:-251587584;mso-position-horizontal:center;mso-position-horizontal-relative:margin;mso-position-vertical:center;mso-position-vertical-relative:margin" o:allowincell="f" fillcolor="silver" stroked="f">
          <v:fill opacity=".5"/>
          <v:textpath style="font-family:&quot;Arial&quot;;font-size:48pt" string="MJAS Vol 26 No 4 (2022)"/>
        </v:shape>
      </w:pict>
    </w:r>
    <w:r>
      <w:rPr>
        <w:rFonts w:ascii="Times New Roman" w:hAnsi="Times New Roman"/>
        <w:lang w:val="en-US"/>
      </w:rPr>
      <w:t>Khaled et al.</w:t>
    </w:r>
    <w:r w:rsidRPr="006B72B0">
      <w:rPr>
        <w:rFonts w:ascii="Times New Roman" w:hAnsi="Times New Roman"/>
        <w:lang w:val="en-US"/>
      </w:rPr>
      <w:t xml:space="preserve">: </w:t>
    </w:r>
    <w:r w:rsidRPr="00434C58">
      <w:rPr>
        <w:rFonts w:ascii="Times New Roman" w:hAnsi="Times New Roman"/>
        <w:lang w:val="en-US"/>
      </w:rPr>
      <w:t>APPLICATIONS OF NINHYDRIN: SPECTROPHOTOMETRIC DETERMINATION OF HYDRAZINE AND HYDROXYLAMINE</w:t>
    </w:r>
  </w:p>
  <w:p w14:paraId="3AA9E631" w14:textId="60E04607" w:rsidR="00120A65" w:rsidRDefault="00120A65">
    <w:pPr>
      <w:pStyle w:val="Header"/>
    </w:pPr>
    <w:r>
      <w:rPr>
        <w:noProof/>
      </w:rPr>
      <w:pict w14:anchorId="43CB148D">
        <v:shape id="PowerPlusWaterMarkObject66102094" o:spid="_x0000_s1041" type="#_x0000_t136" style="position:absolute;margin-left:0;margin-top:0;width:541.2pt;height:53.4pt;rotation:315;z-index:-251624448;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95844" w14:textId="1A394E61" w:rsidR="00120A65" w:rsidRDefault="00120A65">
    <w:pPr>
      <w:pStyle w:val="Header"/>
    </w:pPr>
    <w:r>
      <w:rPr>
        <w:noProof/>
      </w:rPr>
      <w:pict w14:anchorId="1624BB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102095" o:spid="_x0000_s1042" type="#_x0000_t136" style="position:absolute;margin-left:0;margin-top:0;width:541.2pt;height:53.4pt;rotation:315;z-index:-251622400;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F3480" w14:textId="40F678F0" w:rsidR="00120A65" w:rsidRDefault="00120A65">
    <w:pPr>
      <w:pStyle w:val="Header"/>
    </w:pPr>
    <w:r>
      <w:rPr>
        <w:noProof/>
      </w:rPr>
      <w:pict w14:anchorId="36FDC8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102093" o:spid="_x0000_s1040" type="#_x0000_t136" style="position:absolute;margin-left:0;margin-top:0;width:541.2pt;height:53.4pt;rotation:315;z-index:-251626496;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D82A0" w14:textId="34071FFB" w:rsidR="00120A65" w:rsidRDefault="00120A65">
    <w:pPr>
      <w:pStyle w:val="Header"/>
    </w:pPr>
    <w:r>
      <w:rPr>
        <w:noProof/>
      </w:rPr>
      <w:pict w14:anchorId="2E37F6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102097" o:spid="_x0000_s1044" type="#_x0000_t136" style="position:absolute;margin-left:0;margin-top:0;width:541.2pt;height:53.4pt;rotation:315;z-index:-251618304;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B101A" w14:textId="66741418" w:rsidR="001750B0" w:rsidRDefault="00120A65" w:rsidP="001750B0">
    <w:pPr>
      <w:pStyle w:val="Header"/>
      <w:jc w:val="right"/>
      <w:rPr>
        <w:rFonts w:ascii="Times New Roman" w:hAnsi="Times New Roman"/>
        <w:i/>
        <w:lang w:val="en-US"/>
      </w:rPr>
    </w:pPr>
    <w:r>
      <w:rPr>
        <w:noProof/>
      </w:rPr>
      <w:pict w14:anchorId="6002CC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102080" o:spid="_x0000_s1027" type="#_x0000_t136" style="position:absolute;left:0;text-align:left;margin-left:0;margin-top:0;width:541.2pt;height:53.4pt;rotation:315;z-index:-251653120;mso-position-horizontal:center;mso-position-horizontal-relative:margin;mso-position-vertical:center;mso-position-vertical-relative:margin" o:allowincell="f" fillcolor="silver" stroked="f">
          <v:fill opacity=".5"/>
          <v:textpath style="font-family:&quot;Arial&quot;;font-size:48pt" string="MJAS Vol 26 No 4 (2022)"/>
        </v:shape>
      </w:pict>
    </w:r>
    <w:r w:rsidR="001750B0" w:rsidRPr="00D75B35">
      <w:rPr>
        <w:rFonts w:ascii="Times New Roman" w:hAnsi="Times New Roman"/>
        <w:i/>
      </w:rPr>
      <w:t xml:space="preserve">Malaysian Journal of </w:t>
    </w:r>
    <w:r w:rsidR="001750B0">
      <w:rPr>
        <w:rFonts w:ascii="Times New Roman" w:hAnsi="Times New Roman"/>
        <w:i/>
      </w:rPr>
      <w:t xml:space="preserve">Analytical Sciences, Vol </w:t>
    </w:r>
    <w:r w:rsidR="001750B0">
      <w:rPr>
        <w:rFonts w:ascii="Times New Roman" w:hAnsi="Times New Roman"/>
        <w:i/>
        <w:lang w:val="en-US"/>
      </w:rPr>
      <w:t>26</w:t>
    </w:r>
    <w:r w:rsidR="001750B0">
      <w:rPr>
        <w:rFonts w:ascii="Times New Roman" w:hAnsi="Times New Roman"/>
        <w:i/>
      </w:rPr>
      <w:t xml:space="preserve"> </w:t>
    </w:r>
    <w:r w:rsidR="001750B0">
      <w:rPr>
        <w:rFonts w:ascii="Times New Roman" w:hAnsi="Times New Roman"/>
        <w:i/>
        <w:lang w:val="en-US"/>
      </w:rPr>
      <w:t>No 4</w:t>
    </w:r>
    <w:r w:rsidR="001750B0">
      <w:rPr>
        <w:rFonts w:ascii="Times New Roman" w:hAnsi="Times New Roman"/>
        <w:i/>
      </w:rPr>
      <w:t xml:space="preserve"> (20</w:t>
    </w:r>
    <w:r w:rsidR="001750B0">
      <w:rPr>
        <w:rFonts w:ascii="Times New Roman" w:hAnsi="Times New Roman"/>
        <w:i/>
        <w:lang w:val="en-MY"/>
      </w:rPr>
      <w:t>22</w:t>
    </w:r>
    <w:r w:rsidR="001750B0" w:rsidRPr="00D75B35">
      <w:rPr>
        <w:rFonts w:ascii="Times New Roman" w:hAnsi="Times New Roman"/>
        <w:i/>
      </w:rPr>
      <w:t xml:space="preserve">): </w:t>
    </w:r>
    <w:r w:rsidR="001750B0">
      <w:rPr>
        <w:rFonts w:ascii="Times New Roman" w:hAnsi="Times New Roman"/>
        <w:i/>
        <w:lang w:val="en-US"/>
      </w:rPr>
      <w:t>xxx - xxx</w:t>
    </w:r>
  </w:p>
  <w:p w14:paraId="519C2021" w14:textId="77777777" w:rsidR="001750B0" w:rsidRPr="001750B0" w:rsidRDefault="001750B0" w:rsidP="001750B0">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70A9C" w14:textId="77777777" w:rsidR="00120A65" w:rsidRDefault="00120A65" w:rsidP="00120A65">
    <w:pPr>
      <w:pStyle w:val="Header"/>
      <w:jc w:val="right"/>
      <w:rPr>
        <w:rFonts w:ascii="Times New Roman" w:hAnsi="Times New Roman"/>
        <w:i/>
        <w:lang w:val="en-US"/>
      </w:rPr>
    </w:pPr>
    <w:r>
      <w:rPr>
        <w:noProof/>
      </w:rPr>
      <w:pict w14:anchorId="1D8DD7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5" type="#_x0000_t136" style="position:absolute;left:0;text-align:left;margin-left:0;margin-top:0;width:541.2pt;height:53.4pt;rotation:315;z-index:-251595776;mso-position-horizontal:center;mso-position-horizontal-relative:margin;mso-position-vertical:center;mso-position-vertical-relative:margin" o:allowincell="f" fillcolor="silver" stroked="f">
          <v:fill opacity=".5"/>
          <v:textpath style="font-family:&quot;Arial&quot;;font-size:48pt" string="MJAS Vol 26 No 4 (2022)"/>
        </v:shape>
      </w:pict>
    </w: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37422172" w14:textId="08BDE76B" w:rsidR="00120A65" w:rsidRDefault="00120A65">
    <w:pPr>
      <w:pStyle w:val="Header"/>
    </w:pPr>
    <w:r>
      <w:rPr>
        <w:noProof/>
      </w:rPr>
      <w:pict w14:anchorId="2564026D">
        <v:shape id="PowerPlusWaterMarkObject66102098" o:spid="_x0000_s1045" type="#_x0000_t136" style="position:absolute;margin-left:0;margin-top:0;width:541.2pt;height:53.4pt;rotation:315;z-index:-251616256;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D3BBD" w14:textId="51D2B790" w:rsidR="00120A65" w:rsidRDefault="00120A65">
    <w:pPr>
      <w:pStyle w:val="Header"/>
    </w:pPr>
    <w:r>
      <w:rPr>
        <w:noProof/>
      </w:rPr>
      <w:pict w14:anchorId="0B297D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102096" o:spid="_x0000_s1043" type="#_x0000_t136" style="position:absolute;margin-left:0;margin-top:0;width:541.2pt;height:53.4pt;rotation:315;z-index:-251620352;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D5447" w14:textId="77777777" w:rsidR="00120A65" w:rsidRPr="004F67E4" w:rsidRDefault="00120A65" w:rsidP="00120A65">
    <w:pPr>
      <w:pStyle w:val="Header"/>
      <w:tabs>
        <w:tab w:val="left" w:pos="630"/>
        <w:tab w:val="left" w:pos="810"/>
        <w:tab w:val="left" w:pos="1440"/>
      </w:tabs>
      <w:ind w:left="1170" w:hanging="1170"/>
      <w:rPr>
        <w:rFonts w:ascii="Times New Roman" w:hAnsi="Times New Roman"/>
        <w:lang w:val="en-US"/>
      </w:rPr>
    </w:pPr>
    <w:r>
      <w:rPr>
        <w:noProof/>
      </w:rPr>
      <w:pict w14:anchorId="5DC5A4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0" type="#_x0000_t136" style="position:absolute;left:0;text-align:left;margin-left:0;margin-top:0;width:541.2pt;height:53.4pt;rotation:315;z-index:-251585536;mso-position-horizontal:center;mso-position-horizontal-relative:margin;mso-position-vertical:center;mso-position-vertical-relative:margin" o:allowincell="f" fillcolor="silver" stroked="f">
          <v:fill opacity=".5"/>
          <v:textpath style="font-family:&quot;Arial&quot;;font-size:48pt" string="MJAS Vol 26 No 4 (2022)"/>
        </v:shape>
      </w:pict>
    </w:r>
    <w:r>
      <w:rPr>
        <w:rFonts w:ascii="Times New Roman" w:hAnsi="Times New Roman"/>
        <w:lang w:val="en-US"/>
      </w:rPr>
      <w:t>Khaled et al.</w:t>
    </w:r>
    <w:r w:rsidRPr="006B72B0">
      <w:rPr>
        <w:rFonts w:ascii="Times New Roman" w:hAnsi="Times New Roman"/>
        <w:lang w:val="en-US"/>
      </w:rPr>
      <w:t xml:space="preserve">: </w:t>
    </w:r>
    <w:r w:rsidRPr="00434C58">
      <w:rPr>
        <w:rFonts w:ascii="Times New Roman" w:hAnsi="Times New Roman"/>
        <w:lang w:val="en-US"/>
      </w:rPr>
      <w:t>APPLICATIONS OF NINHYDRIN: SPECTROPHOTOMETRIC DETERMINATION OF HYDRAZINE AND HYDROXYLAMINE</w:t>
    </w:r>
  </w:p>
  <w:p w14:paraId="6D21F846" w14:textId="780021D7" w:rsidR="00120A65" w:rsidRDefault="00120A65">
    <w:pPr>
      <w:pStyle w:val="Header"/>
    </w:pPr>
    <w:r>
      <w:rPr>
        <w:noProof/>
      </w:rPr>
      <w:pict w14:anchorId="7B1BE3D3">
        <v:shape id="PowerPlusWaterMarkObject66102100" o:spid="_x0000_s1047" type="#_x0000_t136" style="position:absolute;margin-left:0;margin-top:0;width:541.2pt;height:53.4pt;rotation:315;z-index:-251612160;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27347" w14:textId="6CC375EA" w:rsidR="00120A65" w:rsidRDefault="00120A65">
    <w:pPr>
      <w:pStyle w:val="Header"/>
    </w:pPr>
    <w:r>
      <w:rPr>
        <w:noProof/>
      </w:rPr>
      <w:pict w14:anchorId="379867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102101" o:spid="_x0000_s1048" type="#_x0000_t136" style="position:absolute;margin-left:0;margin-top:0;width:541.2pt;height:53.4pt;rotation:315;z-index:-251610112;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B5AC4" w14:textId="55581032" w:rsidR="00120A65" w:rsidRDefault="00120A65">
    <w:pPr>
      <w:pStyle w:val="Header"/>
    </w:pPr>
    <w:r>
      <w:rPr>
        <w:noProof/>
      </w:rPr>
      <w:pict w14:anchorId="6F3EBF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102099" o:spid="_x0000_s1046" type="#_x0000_t136" style="position:absolute;margin-left:0;margin-top:0;width:541.2pt;height:53.4pt;rotation:315;z-index:-251614208;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21C45" w14:textId="77777777" w:rsidR="00120A65" w:rsidRPr="004F67E4" w:rsidRDefault="00120A65" w:rsidP="00120A65">
    <w:pPr>
      <w:pStyle w:val="Header"/>
      <w:tabs>
        <w:tab w:val="left" w:pos="630"/>
        <w:tab w:val="left" w:pos="810"/>
        <w:tab w:val="left" w:pos="1440"/>
      </w:tabs>
      <w:ind w:left="1170" w:hanging="1170"/>
      <w:rPr>
        <w:rFonts w:ascii="Times New Roman" w:hAnsi="Times New Roman"/>
        <w:lang w:val="en-US"/>
      </w:rPr>
    </w:pPr>
    <w:r>
      <w:rPr>
        <w:noProof/>
      </w:rPr>
      <w:pict w14:anchorId="05D6D8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1" type="#_x0000_t136" style="position:absolute;left:0;text-align:left;margin-left:0;margin-top:0;width:541.2pt;height:53.4pt;rotation:315;z-index:-251583488;mso-position-horizontal:center;mso-position-horizontal-relative:margin;mso-position-vertical:center;mso-position-vertical-relative:margin" o:allowincell="f" fillcolor="silver" stroked="f">
          <v:fill opacity=".5"/>
          <v:textpath style="font-family:&quot;Arial&quot;;font-size:48pt" string="MJAS Vol 26 No 4 (2022)"/>
        </v:shape>
      </w:pict>
    </w:r>
    <w:r>
      <w:rPr>
        <w:rFonts w:ascii="Times New Roman" w:hAnsi="Times New Roman"/>
        <w:lang w:val="en-US"/>
      </w:rPr>
      <w:t>Khaled et al.</w:t>
    </w:r>
    <w:r w:rsidRPr="006B72B0">
      <w:rPr>
        <w:rFonts w:ascii="Times New Roman" w:hAnsi="Times New Roman"/>
        <w:lang w:val="en-US"/>
      </w:rPr>
      <w:t xml:space="preserve">: </w:t>
    </w:r>
    <w:r w:rsidRPr="00434C58">
      <w:rPr>
        <w:rFonts w:ascii="Times New Roman" w:hAnsi="Times New Roman"/>
        <w:lang w:val="en-US"/>
      </w:rPr>
      <w:t>APPLICATIONS OF NINHYDRIN: SPECTROPHOTOMETRIC DETERMINATION OF HYDRAZINE AND HYDROXYLAMINE</w:t>
    </w:r>
  </w:p>
  <w:p w14:paraId="4575657C" w14:textId="15C2482C" w:rsidR="00120A65" w:rsidRDefault="00120A65">
    <w:pPr>
      <w:pStyle w:val="Header"/>
    </w:pPr>
    <w:r>
      <w:rPr>
        <w:noProof/>
      </w:rPr>
      <w:pict w14:anchorId="2484CD3C">
        <v:shape id="PowerPlusWaterMarkObject66102103" o:spid="_x0000_s1050" type="#_x0000_t136" style="position:absolute;margin-left:0;margin-top:0;width:541.2pt;height:53.4pt;rotation:315;z-index:-251606016;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CC2DE" w14:textId="77777777" w:rsidR="00120A65" w:rsidRDefault="00120A65" w:rsidP="00120A65">
    <w:pPr>
      <w:pStyle w:val="Header"/>
      <w:jc w:val="right"/>
      <w:rPr>
        <w:rFonts w:ascii="Times New Roman" w:hAnsi="Times New Roman"/>
        <w:i/>
        <w:lang w:val="en-US"/>
      </w:rPr>
    </w:pPr>
    <w:r>
      <w:rPr>
        <w:noProof/>
      </w:rPr>
      <w:pict w14:anchorId="08AEFF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6" type="#_x0000_t136" style="position:absolute;left:0;text-align:left;margin-left:0;margin-top:0;width:541.2pt;height:53.4pt;rotation:315;z-index:-251593728;mso-position-horizontal:center;mso-position-horizontal-relative:margin;mso-position-vertical:center;mso-position-vertical-relative:margin" o:allowincell="f" fillcolor="silver" stroked="f">
          <v:fill opacity=".5"/>
          <v:textpath style="font-family:&quot;Arial&quot;;font-size:48pt" string="MJAS Vol 26 No 4 (2022)"/>
        </v:shape>
      </w:pict>
    </w: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0C767636" w14:textId="53FECCFF" w:rsidR="00120A65" w:rsidRDefault="00120A65">
    <w:pPr>
      <w:pStyle w:val="Header"/>
    </w:pPr>
    <w:r>
      <w:rPr>
        <w:noProof/>
      </w:rPr>
      <w:pict w14:anchorId="161C3A8C">
        <v:shape id="PowerPlusWaterMarkObject66102104" o:spid="_x0000_s1051" type="#_x0000_t136" style="position:absolute;margin-left:0;margin-top:0;width:541.2pt;height:53.4pt;rotation:315;z-index:-251603968;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7A9D1" w14:textId="3C0E4644" w:rsidR="00120A65" w:rsidRDefault="00120A65">
    <w:pPr>
      <w:pStyle w:val="Header"/>
    </w:pPr>
    <w:r>
      <w:rPr>
        <w:noProof/>
      </w:rPr>
      <w:pict w14:anchorId="2AD157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102102" o:spid="_x0000_s1049" type="#_x0000_t136" style="position:absolute;margin-left:0;margin-top:0;width:541.2pt;height:53.4pt;rotation:315;z-index:-251608064;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B900C" w14:textId="58B910B1" w:rsidR="00120A65" w:rsidRDefault="00120A65">
    <w:pPr>
      <w:pStyle w:val="Header"/>
    </w:pPr>
    <w:r>
      <w:rPr>
        <w:noProof/>
      </w:rPr>
      <w:pict w14:anchorId="746819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102078" o:spid="_x0000_s1025" type="#_x0000_t136" style="position:absolute;margin-left:0;margin-top:0;width:541.2pt;height:53.4pt;rotation:315;z-index:-251657216;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6F690" w14:textId="07C4F010" w:rsidR="00120A65" w:rsidRDefault="00120A65">
    <w:pPr>
      <w:pStyle w:val="Header"/>
    </w:pPr>
    <w:r>
      <w:rPr>
        <w:noProof/>
      </w:rPr>
      <w:pict w14:anchorId="62F5B8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102082" o:spid="_x0000_s1029" type="#_x0000_t136" style="position:absolute;margin-left:0;margin-top:0;width:541.2pt;height:53.4pt;rotation:315;z-index:-251649024;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04B8D" w14:textId="77777777" w:rsidR="00120A65" w:rsidRDefault="00120A65" w:rsidP="00120A65">
    <w:pPr>
      <w:pStyle w:val="Header"/>
      <w:jc w:val="right"/>
      <w:rPr>
        <w:rFonts w:ascii="Times New Roman" w:hAnsi="Times New Roman"/>
        <w:i/>
        <w:lang w:val="en-US"/>
      </w:rPr>
    </w:pPr>
    <w:r>
      <w:rPr>
        <w:noProof/>
      </w:rPr>
      <w:pict w14:anchorId="6B0693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2" type="#_x0000_t136" style="position:absolute;left:0;text-align:left;margin-left:0;margin-top:0;width:541.2pt;height:53.4pt;rotation:315;z-index:-251601920;mso-position-horizontal:center;mso-position-horizontal-relative:margin;mso-position-vertical:center;mso-position-vertical-relative:margin" o:allowincell="f" fillcolor="silver" stroked="f">
          <v:fill opacity=".5"/>
          <v:textpath style="font-family:&quot;Arial&quot;;font-size:48pt" string="MJAS Vol 26 No 4 (2022)"/>
        </v:shape>
      </w:pict>
    </w: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3C008EB8" w14:textId="0F12F7CF" w:rsidR="00120A65" w:rsidRDefault="00120A65">
    <w:pPr>
      <w:pStyle w:val="Header"/>
    </w:pPr>
    <w:r>
      <w:rPr>
        <w:noProof/>
      </w:rPr>
      <w:pict w14:anchorId="28EC5F5B">
        <v:shape id="PowerPlusWaterMarkObject66102083" o:spid="_x0000_s1030" type="#_x0000_t136" style="position:absolute;margin-left:0;margin-top:0;width:541.2pt;height:53.4pt;rotation:315;z-index:-251646976;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22384" w14:textId="7CE35FF8" w:rsidR="00120A65" w:rsidRDefault="00120A65">
    <w:pPr>
      <w:pStyle w:val="Header"/>
    </w:pPr>
    <w:r>
      <w:rPr>
        <w:noProof/>
      </w:rPr>
      <w:pict w14:anchorId="7CFC7A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102081" o:spid="_x0000_s1028" type="#_x0000_t136" style="position:absolute;margin-left:0;margin-top:0;width:541.2pt;height:53.4pt;rotation:315;z-index:-251651072;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73B77" w14:textId="77777777" w:rsidR="00120A65" w:rsidRPr="004F67E4" w:rsidRDefault="00120A65" w:rsidP="00120A65">
    <w:pPr>
      <w:pStyle w:val="Header"/>
      <w:tabs>
        <w:tab w:val="left" w:pos="630"/>
        <w:tab w:val="left" w:pos="810"/>
        <w:tab w:val="left" w:pos="1440"/>
      </w:tabs>
      <w:ind w:left="1170" w:hanging="1170"/>
      <w:rPr>
        <w:rFonts w:ascii="Times New Roman" w:hAnsi="Times New Roman"/>
        <w:lang w:val="en-US"/>
      </w:rPr>
    </w:pPr>
    <w:r>
      <w:rPr>
        <w:noProof/>
      </w:rPr>
      <w:pict w14:anchorId="4317EC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7" type="#_x0000_t136" style="position:absolute;left:0;text-align:left;margin-left:0;margin-top:0;width:541.2pt;height:53.4pt;rotation:315;z-index:-251591680;mso-position-horizontal:center;mso-position-horizontal-relative:margin;mso-position-vertical:center;mso-position-vertical-relative:margin" o:allowincell="f" fillcolor="silver" stroked="f">
          <v:fill opacity=".5"/>
          <v:textpath style="font-family:&quot;Arial&quot;;font-size:48pt" string="MJAS Vol 26 No 4 (2022)"/>
        </v:shape>
      </w:pict>
    </w:r>
    <w:r>
      <w:rPr>
        <w:rFonts w:ascii="Times New Roman" w:hAnsi="Times New Roman"/>
        <w:lang w:val="en-US"/>
      </w:rPr>
      <w:t>Khaled et al.</w:t>
    </w:r>
    <w:r w:rsidRPr="006B72B0">
      <w:rPr>
        <w:rFonts w:ascii="Times New Roman" w:hAnsi="Times New Roman"/>
        <w:lang w:val="en-US"/>
      </w:rPr>
      <w:t xml:space="preserve">: </w:t>
    </w:r>
    <w:r w:rsidRPr="00434C58">
      <w:rPr>
        <w:rFonts w:ascii="Times New Roman" w:hAnsi="Times New Roman"/>
        <w:lang w:val="en-US"/>
      </w:rPr>
      <w:t>APPLICATIONS OF NINHYDRIN: SPECTROPHOTOMETRIC DETERMINATION OF HYDRAZINE AND HYDROXYLAMINE</w:t>
    </w:r>
  </w:p>
  <w:p w14:paraId="27C6C8BD" w14:textId="6CA11549" w:rsidR="00120A65" w:rsidRDefault="00120A65">
    <w:pPr>
      <w:pStyle w:val="Header"/>
    </w:pPr>
    <w:r>
      <w:rPr>
        <w:noProof/>
      </w:rPr>
      <w:pict w14:anchorId="0F488849">
        <v:shape id="PowerPlusWaterMarkObject66102085" o:spid="_x0000_s1032" type="#_x0000_t136" style="position:absolute;margin-left:0;margin-top:0;width:541.2pt;height:53.4pt;rotation:315;z-index:-251642880;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F2451" w14:textId="77777777" w:rsidR="00120A65" w:rsidRDefault="00120A65" w:rsidP="00120A65">
    <w:pPr>
      <w:pStyle w:val="Header"/>
      <w:jc w:val="right"/>
      <w:rPr>
        <w:rFonts w:ascii="Times New Roman" w:hAnsi="Times New Roman"/>
        <w:i/>
        <w:lang w:val="en-US"/>
      </w:rPr>
    </w:pPr>
    <w:r>
      <w:rPr>
        <w:noProof/>
      </w:rPr>
      <w:pict w14:anchorId="673F4F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3" type="#_x0000_t136" style="position:absolute;left:0;text-align:left;margin-left:0;margin-top:0;width:541.2pt;height:53.4pt;rotation:315;z-index:-251599872;mso-position-horizontal:center;mso-position-horizontal-relative:margin;mso-position-vertical:center;mso-position-vertical-relative:margin" o:allowincell="f" fillcolor="silver" stroked="f">
          <v:fill opacity=".5"/>
          <v:textpath style="font-family:&quot;Arial&quot;;font-size:48pt" string="MJAS Vol 26 No 4 (2022)"/>
        </v:shape>
      </w:pict>
    </w: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5E7E85AE" w14:textId="2A24D8B5" w:rsidR="00120A65" w:rsidRDefault="00120A65">
    <w:pPr>
      <w:pStyle w:val="Header"/>
    </w:pPr>
    <w:r>
      <w:rPr>
        <w:noProof/>
      </w:rPr>
      <w:pict w14:anchorId="11C0BD24">
        <v:shape id="PowerPlusWaterMarkObject66102086" o:spid="_x0000_s1033" type="#_x0000_t136" style="position:absolute;margin-left:0;margin-top:0;width:541.2pt;height:53.4pt;rotation:315;z-index:-251640832;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19A45" w14:textId="653C05A8" w:rsidR="00120A65" w:rsidRDefault="00120A65">
    <w:pPr>
      <w:pStyle w:val="Header"/>
    </w:pPr>
    <w:r>
      <w:rPr>
        <w:noProof/>
      </w:rPr>
      <w:pict w14:anchorId="52FD94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102084" o:spid="_x0000_s1031" type="#_x0000_t136" style="position:absolute;margin-left:0;margin-top:0;width:541.2pt;height:53.4pt;rotation:315;z-index:-251644928;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4B868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D840DC"/>
    <w:multiLevelType w:val="hybridMultilevel"/>
    <w:tmpl w:val="DB365A9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CAE262F"/>
    <w:multiLevelType w:val="hybridMultilevel"/>
    <w:tmpl w:val="2EE2E5C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1686566F"/>
    <w:multiLevelType w:val="hybridMultilevel"/>
    <w:tmpl w:val="66E8673A"/>
    <w:lvl w:ilvl="0" w:tplc="454842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DA42F1"/>
    <w:multiLevelType w:val="multilevel"/>
    <w:tmpl w:val="22DA42F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90B4C1A"/>
    <w:multiLevelType w:val="hybridMultilevel"/>
    <w:tmpl w:val="9FCCBD5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E904B9F"/>
    <w:multiLevelType w:val="multilevel"/>
    <w:tmpl w:val="3E904B9F"/>
    <w:lvl w:ilvl="0">
      <w:start w:val="1"/>
      <w:numFmt w:val="decimal"/>
      <w:lvlText w:val="%1."/>
      <w:lvlJc w:val="left"/>
      <w:pPr>
        <w:ind w:left="563" w:hanging="473"/>
      </w:pPr>
      <w:rPr>
        <w:rFonts w:hint="default"/>
        <w:i w:val="0"/>
        <w:iCs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5AB0B52"/>
    <w:multiLevelType w:val="hybridMultilevel"/>
    <w:tmpl w:val="0890F10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682A634C"/>
    <w:multiLevelType w:val="hybridMultilevel"/>
    <w:tmpl w:val="433CB55A"/>
    <w:lvl w:ilvl="0" w:tplc="4409000F">
      <w:start w:val="1"/>
      <w:numFmt w:val="decimal"/>
      <w:lvlText w:val="%1."/>
      <w:lvlJc w:val="left"/>
      <w:pPr>
        <w:ind w:left="486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12" w15:restartNumberingAfterBreak="0">
    <w:nsid w:val="7EF84CA2"/>
    <w:multiLevelType w:val="hybridMultilevel"/>
    <w:tmpl w:val="61986B3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8141024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145516">
    <w:abstractNumId w:val="8"/>
  </w:num>
  <w:num w:numId="3" w16cid:durableId="1205946393">
    <w:abstractNumId w:val="3"/>
  </w:num>
  <w:num w:numId="4" w16cid:durableId="791945025">
    <w:abstractNumId w:val="7"/>
  </w:num>
  <w:num w:numId="5" w16cid:durableId="807357808">
    <w:abstractNumId w:val="11"/>
  </w:num>
  <w:num w:numId="6" w16cid:durableId="1967347172">
    <w:abstractNumId w:val="0"/>
  </w:num>
  <w:num w:numId="7" w16cid:durableId="345401420">
    <w:abstractNumId w:val="10"/>
  </w:num>
  <w:num w:numId="8" w16cid:durableId="1718115799">
    <w:abstractNumId w:val="9"/>
  </w:num>
  <w:num w:numId="9" w16cid:durableId="1144665153">
    <w:abstractNumId w:val="2"/>
  </w:num>
  <w:num w:numId="10" w16cid:durableId="1746419678">
    <w:abstractNumId w:val="12"/>
  </w:num>
  <w:num w:numId="11" w16cid:durableId="1639065816">
    <w:abstractNumId w:val="5"/>
  </w:num>
  <w:num w:numId="12" w16cid:durableId="565729353">
    <w:abstractNumId w:val="1"/>
  </w:num>
  <w:num w:numId="13" w16cid:durableId="8152234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evenAndOddHeaders/>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297"/>
    <w:rsid w:val="000029F0"/>
    <w:rsid w:val="0001440C"/>
    <w:rsid w:val="00016385"/>
    <w:rsid w:val="000177D3"/>
    <w:rsid w:val="00027150"/>
    <w:rsid w:val="00032612"/>
    <w:rsid w:val="00033E93"/>
    <w:rsid w:val="000358D2"/>
    <w:rsid w:val="00041111"/>
    <w:rsid w:val="0005221C"/>
    <w:rsid w:val="00052C9B"/>
    <w:rsid w:val="000634AC"/>
    <w:rsid w:val="00066493"/>
    <w:rsid w:val="00072944"/>
    <w:rsid w:val="00073D66"/>
    <w:rsid w:val="0007624C"/>
    <w:rsid w:val="000811B7"/>
    <w:rsid w:val="00084936"/>
    <w:rsid w:val="00091B06"/>
    <w:rsid w:val="000B1520"/>
    <w:rsid w:val="000B5547"/>
    <w:rsid w:val="000C49FF"/>
    <w:rsid w:val="000C524B"/>
    <w:rsid w:val="000D16A1"/>
    <w:rsid w:val="000D2B0C"/>
    <w:rsid w:val="000F3E1B"/>
    <w:rsid w:val="000F77DA"/>
    <w:rsid w:val="001034F8"/>
    <w:rsid w:val="001068E8"/>
    <w:rsid w:val="001106D8"/>
    <w:rsid w:val="00117BCD"/>
    <w:rsid w:val="00120A65"/>
    <w:rsid w:val="0012745E"/>
    <w:rsid w:val="00127A77"/>
    <w:rsid w:val="00135678"/>
    <w:rsid w:val="0014136A"/>
    <w:rsid w:val="00152CEC"/>
    <w:rsid w:val="0015374B"/>
    <w:rsid w:val="00161324"/>
    <w:rsid w:val="00162E19"/>
    <w:rsid w:val="00174E6F"/>
    <w:rsid w:val="001750B0"/>
    <w:rsid w:val="00175F9C"/>
    <w:rsid w:val="001823D9"/>
    <w:rsid w:val="0019512B"/>
    <w:rsid w:val="001A0192"/>
    <w:rsid w:val="001A3275"/>
    <w:rsid w:val="001B712B"/>
    <w:rsid w:val="001B796B"/>
    <w:rsid w:val="001D035A"/>
    <w:rsid w:val="001D33F5"/>
    <w:rsid w:val="001D3855"/>
    <w:rsid w:val="001D6F2C"/>
    <w:rsid w:val="001E45C8"/>
    <w:rsid w:val="001F3367"/>
    <w:rsid w:val="002241A9"/>
    <w:rsid w:val="00226579"/>
    <w:rsid w:val="00232E1E"/>
    <w:rsid w:val="00233177"/>
    <w:rsid w:val="002438BE"/>
    <w:rsid w:val="0026007D"/>
    <w:rsid w:val="00261F5B"/>
    <w:rsid w:val="002627A2"/>
    <w:rsid w:val="00271E09"/>
    <w:rsid w:val="00272C5A"/>
    <w:rsid w:val="002743CA"/>
    <w:rsid w:val="00277498"/>
    <w:rsid w:val="002860B7"/>
    <w:rsid w:val="00290F4D"/>
    <w:rsid w:val="002A2FC0"/>
    <w:rsid w:val="002A3CA1"/>
    <w:rsid w:val="002A7987"/>
    <w:rsid w:val="002B13B9"/>
    <w:rsid w:val="002B188F"/>
    <w:rsid w:val="002B3BD8"/>
    <w:rsid w:val="002B412F"/>
    <w:rsid w:val="002B6ADF"/>
    <w:rsid w:val="002C0F7A"/>
    <w:rsid w:val="002C3D7A"/>
    <w:rsid w:val="002D59D1"/>
    <w:rsid w:val="002F1D31"/>
    <w:rsid w:val="002F3518"/>
    <w:rsid w:val="002F3F91"/>
    <w:rsid w:val="002F519F"/>
    <w:rsid w:val="002F55F5"/>
    <w:rsid w:val="00304767"/>
    <w:rsid w:val="00304B34"/>
    <w:rsid w:val="00307602"/>
    <w:rsid w:val="00312A6F"/>
    <w:rsid w:val="00313A53"/>
    <w:rsid w:val="00315FFF"/>
    <w:rsid w:val="00334AEC"/>
    <w:rsid w:val="00341846"/>
    <w:rsid w:val="003463C9"/>
    <w:rsid w:val="00352802"/>
    <w:rsid w:val="00352D57"/>
    <w:rsid w:val="00357834"/>
    <w:rsid w:val="003609F3"/>
    <w:rsid w:val="00361BAF"/>
    <w:rsid w:val="00362FCE"/>
    <w:rsid w:val="00364927"/>
    <w:rsid w:val="00367D1F"/>
    <w:rsid w:val="00383AD9"/>
    <w:rsid w:val="00393C5B"/>
    <w:rsid w:val="003A10AE"/>
    <w:rsid w:val="003A6CFF"/>
    <w:rsid w:val="003A6EF9"/>
    <w:rsid w:val="003B4125"/>
    <w:rsid w:val="003B4FC1"/>
    <w:rsid w:val="003B6019"/>
    <w:rsid w:val="003B7499"/>
    <w:rsid w:val="003D585B"/>
    <w:rsid w:val="003E5F9B"/>
    <w:rsid w:val="003E7DA6"/>
    <w:rsid w:val="003F12FF"/>
    <w:rsid w:val="003F1C89"/>
    <w:rsid w:val="00403725"/>
    <w:rsid w:val="0040555A"/>
    <w:rsid w:val="004073EC"/>
    <w:rsid w:val="004224D3"/>
    <w:rsid w:val="00430237"/>
    <w:rsid w:val="00434C58"/>
    <w:rsid w:val="0047418E"/>
    <w:rsid w:val="004760D4"/>
    <w:rsid w:val="00482180"/>
    <w:rsid w:val="0048249F"/>
    <w:rsid w:val="00494950"/>
    <w:rsid w:val="00494C46"/>
    <w:rsid w:val="00494CAD"/>
    <w:rsid w:val="004A1532"/>
    <w:rsid w:val="004A359F"/>
    <w:rsid w:val="004B43FF"/>
    <w:rsid w:val="004B6790"/>
    <w:rsid w:val="004C070C"/>
    <w:rsid w:val="004C543D"/>
    <w:rsid w:val="004C658D"/>
    <w:rsid w:val="004C7089"/>
    <w:rsid w:val="004D072C"/>
    <w:rsid w:val="004D7E25"/>
    <w:rsid w:val="004F265B"/>
    <w:rsid w:val="004F67E4"/>
    <w:rsid w:val="00500AC6"/>
    <w:rsid w:val="00502641"/>
    <w:rsid w:val="00502D27"/>
    <w:rsid w:val="00503288"/>
    <w:rsid w:val="00507026"/>
    <w:rsid w:val="00513E4C"/>
    <w:rsid w:val="0051543B"/>
    <w:rsid w:val="005237E3"/>
    <w:rsid w:val="005410D3"/>
    <w:rsid w:val="0054272E"/>
    <w:rsid w:val="0054578F"/>
    <w:rsid w:val="00545CFF"/>
    <w:rsid w:val="00565AF5"/>
    <w:rsid w:val="0056630A"/>
    <w:rsid w:val="00586E53"/>
    <w:rsid w:val="005953FB"/>
    <w:rsid w:val="00597B38"/>
    <w:rsid w:val="005C4096"/>
    <w:rsid w:val="005C6768"/>
    <w:rsid w:val="005E4871"/>
    <w:rsid w:val="005F7C49"/>
    <w:rsid w:val="00601C8A"/>
    <w:rsid w:val="00610F93"/>
    <w:rsid w:val="00611320"/>
    <w:rsid w:val="00617AA2"/>
    <w:rsid w:val="006257E5"/>
    <w:rsid w:val="00634C25"/>
    <w:rsid w:val="0063542E"/>
    <w:rsid w:val="00637469"/>
    <w:rsid w:val="00640A23"/>
    <w:rsid w:val="006416AB"/>
    <w:rsid w:val="00646E3C"/>
    <w:rsid w:val="0064742B"/>
    <w:rsid w:val="0065373D"/>
    <w:rsid w:val="00660445"/>
    <w:rsid w:val="00662128"/>
    <w:rsid w:val="00664C91"/>
    <w:rsid w:val="00664F73"/>
    <w:rsid w:val="00666974"/>
    <w:rsid w:val="00670B3B"/>
    <w:rsid w:val="00676177"/>
    <w:rsid w:val="006768E9"/>
    <w:rsid w:val="00687982"/>
    <w:rsid w:val="006A55E1"/>
    <w:rsid w:val="006B260A"/>
    <w:rsid w:val="006B3EC8"/>
    <w:rsid w:val="006B72B0"/>
    <w:rsid w:val="006C47A4"/>
    <w:rsid w:val="006D286E"/>
    <w:rsid w:val="006D2906"/>
    <w:rsid w:val="006D695E"/>
    <w:rsid w:val="006E26D8"/>
    <w:rsid w:val="006E343A"/>
    <w:rsid w:val="006E63C9"/>
    <w:rsid w:val="007006C4"/>
    <w:rsid w:val="00700AFE"/>
    <w:rsid w:val="007049C4"/>
    <w:rsid w:val="00705DA8"/>
    <w:rsid w:val="0070698D"/>
    <w:rsid w:val="00725A6A"/>
    <w:rsid w:val="00737B66"/>
    <w:rsid w:val="00756DCB"/>
    <w:rsid w:val="007706A6"/>
    <w:rsid w:val="00780D9D"/>
    <w:rsid w:val="00793EB6"/>
    <w:rsid w:val="007943F3"/>
    <w:rsid w:val="007A0583"/>
    <w:rsid w:val="007A738C"/>
    <w:rsid w:val="007B1349"/>
    <w:rsid w:val="007B17EE"/>
    <w:rsid w:val="007B7B48"/>
    <w:rsid w:val="007D45AC"/>
    <w:rsid w:val="007D4BAB"/>
    <w:rsid w:val="007D517A"/>
    <w:rsid w:val="007E25BD"/>
    <w:rsid w:val="007F5C3C"/>
    <w:rsid w:val="00802C35"/>
    <w:rsid w:val="00816962"/>
    <w:rsid w:val="008210AB"/>
    <w:rsid w:val="0082181A"/>
    <w:rsid w:val="00821953"/>
    <w:rsid w:val="00824412"/>
    <w:rsid w:val="0082457A"/>
    <w:rsid w:val="00824C1A"/>
    <w:rsid w:val="00825624"/>
    <w:rsid w:val="0083103B"/>
    <w:rsid w:val="0083587A"/>
    <w:rsid w:val="00835AA3"/>
    <w:rsid w:val="00853064"/>
    <w:rsid w:val="0086366B"/>
    <w:rsid w:val="00883CC3"/>
    <w:rsid w:val="0088446F"/>
    <w:rsid w:val="00891A0D"/>
    <w:rsid w:val="00897E1A"/>
    <w:rsid w:val="008B012F"/>
    <w:rsid w:val="008B470E"/>
    <w:rsid w:val="008B5904"/>
    <w:rsid w:val="008B5CF1"/>
    <w:rsid w:val="008C0047"/>
    <w:rsid w:val="008C1C6D"/>
    <w:rsid w:val="008C4C1E"/>
    <w:rsid w:val="008D1880"/>
    <w:rsid w:val="008D29BF"/>
    <w:rsid w:val="008E1211"/>
    <w:rsid w:val="008E5BBF"/>
    <w:rsid w:val="008E6968"/>
    <w:rsid w:val="008F45FE"/>
    <w:rsid w:val="008F5940"/>
    <w:rsid w:val="008F6ED5"/>
    <w:rsid w:val="008F7FFA"/>
    <w:rsid w:val="0091237C"/>
    <w:rsid w:val="0091382C"/>
    <w:rsid w:val="00913BDA"/>
    <w:rsid w:val="009211AF"/>
    <w:rsid w:val="00921742"/>
    <w:rsid w:val="0093466C"/>
    <w:rsid w:val="009357B8"/>
    <w:rsid w:val="00943D97"/>
    <w:rsid w:val="009474DF"/>
    <w:rsid w:val="00947930"/>
    <w:rsid w:val="00947A3B"/>
    <w:rsid w:val="00947EB9"/>
    <w:rsid w:val="009701C2"/>
    <w:rsid w:val="00971BF5"/>
    <w:rsid w:val="0098642E"/>
    <w:rsid w:val="009866F6"/>
    <w:rsid w:val="009B0F4A"/>
    <w:rsid w:val="009B102B"/>
    <w:rsid w:val="009B3139"/>
    <w:rsid w:val="009B62EB"/>
    <w:rsid w:val="009C5402"/>
    <w:rsid w:val="009C7DCB"/>
    <w:rsid w:val="009D030D"/>
    <w:rsid w:val="009D13BB"/>
    <w:rsid w:val="009D451E"/>
    <w:rsid w:val="009F5CAD"/>
    <w:rsid w:val="00A003BD"/>
    <w:rsid w:val="00A0444A"/>
    <w:rsid w:val="00A049C6"/>
    <w:rsid w:val="00A06117"/>
    <w:rsid w:val="00A14DB9"/>
    <w:rsid w:val="00A16F9A"/>
    <w:rsid w:val="00A233FC"/>
    <w:rsid w:val="00A32F14"/>
    <w:rsid w:val="00A467B1"/>
    <w:rsid w:val="00A4762A"/>
    <w:rsid w:val="00A624E2"/>
    <w:rsid w:val="00A64690"/>
    <w:rsid w:val="00A74A7E"/>
    <w:rsid w:val="00A845B8"/>
    <w:rsid w:val="00A85E24"/>
    <w:rsid w:val="00A969D1"/>
    <w:rsid w:val="00A97BFD"/>
    <w:rsid w:val="00AA43F9"/>
    <w:rsid w:val="00AD082F"/>
    <w:rsid w:val="00AD1B8A"/>
    <w:rsid w:val="00AE2D60"/>
    <w:rsid w:val="00AE713F"/>
    <w:rsid w:val="00AF2305"/>
    <w:rsid w:val="00AF2821"/>
    <w:rsid w:val="00AF4494"/>
    <w:rsid w:val="00B03943"/>
    <w:rsid w:val="00B1121C"/>
    <w:rsid w:val="00B25B65"/>
    <w:rsid w:val="00B2770A"/>
    <w:rsid w:val="00B314AD"/>
    <w:rsid w:val="00B51963"/>
    <w:rsid w:val="00B57BD3"/>
    <w:rsid w:val="00B75BF6"/>
    <w:rsid w:val="00B7735A"/>
    <w:rsid w:val="00B90AC0"/>
    <w:rsid w:val="00B91DE7"/>
    <w:rsid w:val="00B926BF"/>
    <w:rsid w:val="00BA1F7B"/>
    <w:rsid w:val="00BA70FA"/>
    <w:rsid w:val="00BB58AF"/>
    <w:rsid w:val="00BC00C2"/>
    <w:rsid w:val="00BC2868"/>
    <w:rsid w:val="00BC3B1C"/>
    <w:rsid w:val="00BC5619"/>
    <w:rsid w:val="00BC6C39"/>
    <w:rsid w:val="00BD3984"/>
    <w:rsid w:val="00BE0DAB"/>
    <w:rsid w:val="00BE6617"/>
    <w:rsid w:val="00BE7C30"/>
    <w:rsid w:val="00BF1444"/>
    <w:rsid w:val="00C045B9"/>
    <w:rsid w:val="00C055BF"/>
    <w:rsid w:val="00C056F9"/>
    <w:rsid w:val="00C146F3"/>
    <w:rsid w:val="00C16DCC"/>
    <w:rsid w:val="00C2226A"/>
    <w:rsid w:val="00C23746"/>
    <w:rsid w:val="00C25307"/>
    <w:rsid w:val="00C2551E"/>
    <w:rsid w:val="00C31FAA"/>
    <w:rsid w:val="00C335BC"/>
    <w:rsid w:val="00C35A6D"/>
    <w:rsid w:val="00C516CB"/>
    <w:rsid w:val="00C51B7C"/>
    <w:rsid w:val="00C524B2"/>
    <w:rsid w:val="00C74D67"/>
    <w:rsid w:val="00C94D92"/>
    <w:rsid w:val="00C97340"/>
    <w:rsid w:val="00CA4564"/>
    <w:rsid w:val="00CA513F"/>
    <w:rsid w:val="00CB19E8"/>
    <w:rsid w:val="00CB3AA6"/>
    <w:rsid w:val="00CB4C66"/>
    <w:rsid w:val="00CC01D6"/>
    <w:rsid w:val="00CE203C"/>
    <w:rsid w:val="00CE2BC6"/>
    <w:rsid w:val="00CF05FF"/>
    <w:rsid w:val="00CF3F6A"/>
    <w:rsid w:val="00D10C6A"/>
    <w:rsid w:val="00D17422"/>
    <w:rsid w:val="00D257FB"/>
    <w:rsid w:val="00D340BB"/>
    <w:rsid w:val="00D34708"/>
    <w:rsid w:val="00D47DC3"/>
    <w:rsid w:val="00D505D5"/>
    <w:rsid w:val="00D613A2"/>
    <w:rsid w:val="00D6781A"/>
    <w:rsid w:val="00D75B35"/>
    <w:rsid w:val="00D76E09"/>
    <w:rsid w:val="00D9736F"/>
    <w:rsid w:val="00D9792A"/>
    <w:rsid w:val="00D97B2F"/>
    <w:rsid w:val="00DA34A5"/>
    <w:rsid w:val="00DB0D50"/>
    <w:rsid w:val="00DC7065"/>
    <w:rsid w:val="00DD0CD5"/>
    <w:rsid w:val="00DD377F"/>
    <w:rsid w:val="00DD7C38"/>
    <w:rsid w:val="00DE20D1"/>
    <w:rsid w:val="00DF1E96"/>
    <w:rsid w:val="00E00BB0"/>
    <w:rsid w:val="00E13DE2"/>
    <w:rsid w:val="00E15FB4"/>
    <w:rsid w:val="00E25547"/>
    <w:rsid w:val="00E30C25"/>
    <w:rsid w:val="00E3287E"/>
    <w:rsid w:val="00E472AC"/>
    <w:rsid w:val="00E54D12"/>
    <w:rsid w:val="00E61C26"/>
    <w:rsid w:val="00E66197"/>
    <w:rsid w:val="00E70637"/>
    <w:rsid w:val="00E7397B"/>
    <w:rsid w:val="00E9038F"/>
    <w:rsid w:val="00E90F43"/>
    <w:rsid w:val="00EB10CC"/>
    <w:rsid w:val="00EB2ACC"/>
    <w:rsid w:val="00EB3646"/>
    <w:rsid w:val="00EB58D2"/>
    <w:rsid w:val="00EC2D9C"/>
    <w:rsid w:val="00EC5E32"/>
    <w:rsid w:val="00EF0E27"/>
    <w:rsid w:val="00EF2C70"/>
    <w:rsid w:val="00EF4BB6"/>
    <w:rsid w:val="00EF6288"/>
    <w:rsid w:val="00EF6C62"/>
    <w:rsid w:val="00EF7471"/>
    <w:rsid w:val="00F01D73"/>
    <w:rsid w:val="00F03FF7"/>
    <w:rsid w:val="00F121A0"/>
    <w:rsid w:val="00F13123"/>
    <w:rsid w:val="00F21E45"/>
    <w:rsid w:val="00F241E9"/>
    <w:rsid w:val="00F301C4"/>
    <w:rsid w:val="00F31093"/>
    <w:rsid w:val="00F318AC"/>
    <w:rsid w:val="00F33AB1"/>
    <w:rsid w:val="00F3630D"/>
    <w:rsid w:val="00F412AF"/>
    <w:rsid w:val="00F41D9A"/>
    <w:rsid w:val="00F43667"/>
    <w:rsid w:val="00F447A7"/>
    <w:rsid w:val="00F44E65"/>
    <w:rsid w:val="00F46218"/>
    <w:rsid w:val="00F4760B"/>
    <w:rsid w:val="00F5537B"/>
    <w:rsid w:val="00F65AD8"/>
    <w:rsid w:val="00F82059"/>
    <w:rsid w:val="00F82234"/>
    <w:rsid w:val="00F94678"/>
    <w:rsid w:val="00FB44BF"/>
    <w:rsid w:val="00FB4C59"/>
    <w:rsid w:val="00FB6521"/>
    <w:rsid w:val="00FC5284"/>
    <w:rsid w:val="00FC7BB5"/>
    <w:rsid w:val="00FD53BD"/>
    <w:rsid w:val="00FD6D17"/>
    <w:rsid w:val="00FE0572"/>
    <w:rsid w:val="00FE0D03"/>
    <w:rsid w:val="00FE7B5C"/>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qFormat/>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customStyle="1" w:styleId="TableGrid1">
    <w:name w:val="Table Grid1"/>
    <w:basedOn w:val="TableNormal"/>
    <w:next w:val="TableGrid"/>
    <w:uiPriority w:val="59"/>
    <w:rsid w:val="00CB4C66"/>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B4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F3518"/>
  </w:style>
  <w:style w:type="character" w:styleId="CommentReference">
    <w:name w:val="annotation reference"/>
    <w:basedOn w:val="DefaultParagraphFont"/>
    <w:uiPriority w:val="99"/>
    <w:semiHidden/>
    <w:unhideWhenUsed/>
    <w:rsid w:val="002F3518"/>
    <w:rPr>
      <w:sz w:val="16"/>
      <w:szCs w:val="16"/>
    </w:rPr>
  </w:style>
  <w:style w:type="paragraph" w:styleId="CommentText">
    <w:name w:val="annotation text"/>
    <w:basedOn w:val="Normal"/>
    <w:link w:val="CommentTextChar"/>
    <w:uiPriority w:val="99"/>
    <w:semiHidden/>
    <w:unhideWhenUsed/>
    <w:rsid w:val="002F3518"/>
    <w:pPr>
      <w:spacing w:after="0" w:line="240" w:lineRule="auto"/>
    </w:pPr>
    <w:rPr>
      <w:rFonts w:ascii="Times New Roman" w:hAnsi="Times New Roman"/>
      <w:sz w:val="20"/>
      <w:szCs w:val="20"/>
      <w:lang w:val="en-MY" w:eastAsia="en-GB" w:bidi="ar-SA"/>
    </w:rPr>
  </w:style>
  <w:style w:type="character" w:customStyle="1" w:styleId="CommentTextChar">
    <w:name w:val="Comment Text Char"/>
    <w:basedOn w:val="DefaultParagraphFont"/>
    <w:link w:val="CommentText"/>
    <w:uiPriority w:val="99"/>
    <w:semiHidden/>
    <w:qFormat/>
    <w:rsid w:val="002F3518"/>
    <w:rPr>
      <w:rFonts w:ascii="Times New Roman" w:eastAsia="Times New Roman" w:hAnsi="Times New Roman"/>
      <w:lang w:eastAsia="en-GB"/>
    </w:rPr>
  </w:style>
  <w:style w:type="paragraph" w:styleId="CommentSubject">
    <w:name w:val="annotation subject"/>
    <w:basedOn w:val="CommentText"/>
    <w:next w:val="CommentText"/>
    <w:link w:val="CommentSubjectChar"/>
    <w:uiPriority w:val="99"/>
    <w:semiHidden/>
    <w:unhideWhenUsed/>
    <w:qFormat/>
    <w:rsid w:val="002F3518"/>
    <w:rPr>
      <w:b/>
      <w:bCs/>
    </w:rPr>
  </w:style>
  <w:style w:type="character" w:customStyle="1" w:styleId="CommentSubjectChar">
    <w:name w:val="Comment Subject Char"/>
    <w:basedOn w:val="CommentTextChar"/>
    <w:link w:val="CommentSubject"/>
    <w:uiPriority w:val="99"/>
    <w:semiHidden/>
    <w:qFormat/>
    <w:rsid w:val="002F3518"/>
    <w:rPr>
      <w:rFonts w:ascii="Times New Roman" w:eastAsia="Times New Roman" w:hAnsi="Times New Roman"/>
      <w:b/>
      <w:bCs/>
      <w:lang w:eastAsia="en-GB"/>
    </w:rPr>
  </w:style>
  <w:style w:type="character" w:customStyle="1" w:styleId="FollowedHyperlink1">
    <w:name w:val="FollowedHyperlink1"/>
    <w:basedOn w:val="DefaultParagraphFont"/>
    <w:uiPriority w:val="99"/>
    <w:semiHidden/>
    <w:unhideWhenUsed/>
    <w:rsid w:val="002F3518"/>
    <w:rPr>
      <w:color w:val="954F72"/>
      <w:u w:val="single"/>
    </w:rPr>
  </w:style>
  <w:style w:type="paragraph" w:styleId="NormalWeb">
    <w:name w:val="Normal (Web)"/>
    <w:basedOn w:val="Normal"/>
    <w:uiPriority w:val="99"/>
    <w:unhideWhenUsed/>
    <w:qFormat/>
    <w:rsid w:val="002F3518"/>
    <w:pPr>
      <w:spacing w:before="100" w:beforeAutospacing="1" w:after="100" w:afterAutospacing="1" w:line="240" w:lineRule="auto"/>
    </w:pPr>
    <w:rPr>
      <w:rFonts w:ascii="Times New Roman" w:hAnsi="Times New Roman"/>
      <w:sz w:val="24"/>
      <w:szCs w:val="24"/>
      <w:lang w:bidi="ar-SA"/>
    </w:rPr>
  </w:style>
  <w:style w:type="table" w:customStyle="1" w:styleId="TableGrid2">
    <w:name w:val="Table Grid2"/>
    <w:basedOn w:val="TableNormal"/>
    <w:next w:val="TableGrid"/>
    <w:uiPriority w:val="39"/>
    <w:rsid w:val="002F3518"/>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uiPriority w:val="45"/>
    <w:rsid w:val="002F3518"/>
    <w:rPr>
      <w:rFonts w:ascii="Calibri" w:hAnsi="Calibri"/>
      <w:lang w:val="en-GB" w:eastAsia="en-GB"/>
    </w:rPr>
    <w:tblPr/>
    <w:tblStylePr w:type="firstRow">
      <w:rPr>
        <w:rFonts w:ascii="Calibri Light" w:eastAsia="DengXian Light" w:hAnsi="Calibri Light" w:cs="Times New Roman"/>
        <w:i/>
        <w:iCs/>
        <w:sz w:val="26"/>
      </w:rPr>
      <w:tblPr/>
      <w:tcPr>
        <w:tcBorders>
          <w:bottom w:val="single" w:sz="4" w:space="0" w:color="7F7F7F"/>
        </w:tcBorders>
        <w:shd w:val="clear" w:color="auto" w:fill="FFFFFF"/>
      </w:tcPr>
    </w:tblStylePr>
    <w:tblStylePr w:type="lastRow">
      <w:rPr>
        <w:rFonts w:ascii="Calibri Light" w:eastAsia="DengXian Light"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DengXian Light" w:hAnsi="Calibri Light" w:cs="Times New Roman"/>
        <w:i/>
        <w:iCs/>
        <w:sz w:val="26"/>
      </w:rPr>
      <w:tblPr/>
      <w:tcPr>
        <w:tcBorders>
          <w:right w:val="single" w:sz="4" w:space="0" w:color="7F7F7F"/>
        </w:tcBorders>
        <w:shd w:val="clear" w:color="auto" w:fill="FFFFFF"/>
      </w:tcPr>
    </w:tblStylePr>
    <w:tblStylePr w:type="lastCol">
      <w:rPr>
        <w:rFonts w:ascii="Calibri Light" w:eastAsia="DengXian Light"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DefaultParagraphFont"/>
    <w:qFormat/>
    <w:rsid w:val="002F3518"/>
  </w:style>
  <w:style w:type="character" w:customStyle="1" w:styleId="UnresolvedMention1">
    <w:name w:val="Unresolved Mention1"/>
    <w:basedOn w:val="DefaultParagraphFont"/>
    <w:uiPriority w:val="99"/>
    <w:semiHidden/>
    <w:unhideWhenUsed/>
    <w:rsid w:val="002F3518"/>
    <w:rPr>
      <w:color w:val="605E5C"/>
      <w:shd w:val="clear" w:color="auto" w:fill="E1DFDD"/>
    </w:rPr>
  </w:style>
  <w:style w:type="character" w:customStyle="1" w:styleId="a">
    <w:name w:val="_"/>
    <w:basedOn w:val="DefaultParagraphFont"/>
    <w:qFormat/>
    <w:rsid w:val="002F3518"/>
  </w:style>
  <w:style w:type="character" w:customStyle="1" w:styleId="ff8">
    <w:name w:val="ff8"/>
    <w:basedOn w:val="DefaultParagraphFont"/>
    <w:rsid w:val="002F3518"/>
  </w:style>
  <w:style w:type="character" w:customStyle="1" w:styleId="ws25">
    <w:name w:val="ws25"/>
    <w:basedOn w:val="DefaultParagraphFont"/>
    <w:rsid w:val="002F3518"/>
  </w:style>
  <w:style w:type="character" w:customStyle="1" w:styleId="ff9">
    <w:name w:val="ff9"/>
    <w:basedOn w:val="DefaultParagraphFont"/>
    <w:qFormat/>
    <w:rsid w:val="002F3518"/>
  </w:style>
  <w:style w:type="character" w:customStyle="1" w:styleId="ws27">
    <w:name w:val="ws27"/>
    <w:basedOn w:val="DefaultParagraphFont"/>
    <w:qFormat/>
    <w:rsid w:val="002F3518"/>
  </w:style>
  <w:style w:type="character" w:customStyle="1" w:styleId="UnresolvedMention2">
    <w:name w:val="Unresolved Mention2"/>
    <w:basedOn w:val="DefaultParagraphFont"/>
    <w:uiPriority w:val="99"/>
    <w:semiHidden/>
    <w:unhideWhenUsed/>
    <w:rsid w:val="002F3518"/>
    <w:rPr>
      <w:color w:val="605E5C"/>
      <w:shd w:val="clear" w:color="auto" w:fill="E1DFDD"/>
    </w:rPr>
  </w:style>
  <w:style w:type="paragraph" w:customStyle="1" w:styleId="Caption1">
    <w:name w:val="Caption1"/>
    <w:basedOn w:val="Normal"/>
    <w:next w:val="Normal"/>
    <w:uiPriority w:val="35"/>
    <w:unhideWhenUsed/>
    <w:qFormat/>
    <w:rsid w:val="002F3518"/>
    <w:pPr>
      <w:spacing w:line="240" w:lineRule="auto"/>
    </w:pPr>
    <w:rPr>
      <w:rFonts w:ascii="Times New Roman" w:hAnsi="Times New Roman"/>
      <w:i/>
      <w:iCs/>
      <w:color w:val="44546A"/>
      <w:sz w:val="18"/>
      <w:szCs w:val="18"/>
      <w:lang w:val="en-MY" w:eastAsia="en-GB" w:bidi="ar-SA"/>
    </w:rPr>
  </w:style>
  <w:style w:type="character" w:styleId="PlaceholderText">
    <w:name w:val="Placeholder Text"/>
    <w:basedOn w:val="DefaultParagraphFont"/>
    <w:uiPriority w:val="99"/>
    <w:semiHidden/>
    <w:rsid w:val="002F3518"/>
    <w:rPr>
      <w:color w:val="808080"/>
    </w:rPr>
  </w:style>
  <w:style w:type="character" w:styleId="FollowedHyperlink">
    <w:name w:val="FollowedHyperlink"/>
    <w:basedOn w:val="DefaultParagraphFont"/>
    <w:uiPriority w:val="99"/>
    <w:semiHidden/>
    <w:unhideWhenUsed/>
    <w:rsid w:val="002F3518"/>
    <w:rPr>
      <w:color w:val="800080" w:themeColor="followedHyperlink"/>
      <w:u w:val="single"/>
    </w:rPr>
  </w:style>
  <w:style w:type="numbering" w:customStyle="1" w:styleId="NoList2">
    <w:name w:val="No List2"/>
    <w:next w:val="NoList"/>
    <w:uiPriority w:val="99"/>
    <w:semiHidden/>
    <w:unhideWhenUsed/>
    <w:rsid w:val="00AE2D60"/>
  </w:style>
  <w:style w:type="table" w:customStyle="1" w:styleId="LightShading1">
    <w:name w:val="Light Shading1"/>
    <w:basedOn w:val="TableNormal"/>
    <w:uiPriority w:val="60"/>
    <w:rsid w:val="00AE2D60"/>
    <w:rPr>
      <w:rFonts w:ascii="Calibri" w:eastAsia="SimSun" w:hAnsi="Calibri" w:cs="Arial"/>
      <w:color w:val="000000"/>
      <w:kern w:val="2"/>
      <w:szCs w:val="22"/>
      <w:lang w:val="en-US"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UnresolvedMention">
    <w:name w:val="Unresolved Mention"/>
    <w:basedOn w:val="DefaultParagraphFont"/>
    <w:uiPriority w:val="99"/>
    <w:semiHidden/>
    <w:unhideWhenUsed/>
    <w:rsid w:val="00AE2D60"/>
    <w:rPr>
      <w:color w:val="605E5C"/>
      <w:shd w:val="clear" w:color="auto" w:fill="E1DFDD"/>
    </w:rPr>
  </w:style>
  <w:style w:type="paragraph" w:styleId="ListBullet">
    <w:name w:val="List Bullet"/>
    <w:basedOn w:val="Normal"/>
    <w:uiPriority w:val="99"/>
    <w:unhideWhenUsed/>
    <w:rsid w:val="00AE2D60"/>
    <w:pPr>
      <w:numPr>
        <w:numId w:val="6"/>
      </w:numPr>
      <w:tabs>
        <w:tab w:val="clear" w:pos="360"/>
        <w:tab w:val="num" w:pos="1200"/>
      </w:tabs>
      <w:spacing w:after="160" w:line="259" w:lineRule="auto"/>
      <w:ind w:left="1200"/>
      <w:contextualSpacing/>
    </w:pPr>
    <w:rPr>
      <w:rFonts w:ascii="Calibri" w:eastAsia="Calibri" w:hAnsi="Calibri" w:cs="Cordia New"/>
      <w:szCs w:val="28"/>
      <w:lang w:bidi="th-TH"/>
    </w:rPr>
  </w:style>
  <w:style w:type="paragraph" w:styleId="FootnoteText">
    <w:name w:val="footnote text"/>
    <w:basedOn w:val="Normal"/>
    <w:link w:val="FootnoteTextChar"/>
    <w:uiPriority w:val="99"/>
    <w:semiHidden/>
    <w:unhideWhenUsed/>
    <w:rsid w:val="00AE2D60"/>
    <w:pPr>
      <w:widowControl w:val="0"/>
      <w:wordWrap w:val="0"/>
      <w:autoSpaceDE w:val="0"/>
      <w:autoSpaceDN w:val="0"/>
      <w:spacing w:after="0" w:line="240" w:lineRule="auto"/>
      <w:jc w:val="both"/>
    </w:pPr>
    <w:rPr>
      <w:rFonts w:ascii="Calibri" w:eastAsia="SimSun" w:hAnsi="Calibri" w:cs="Arial"/>
      <w:kern w:val="2"/>
      <w:sz w:val="20"/>
      <w:szCs w:val="20"/>
      <w:lang w:eastAsia="ko-KR" w:bidi="ar-SA"/>
    </w:rPr>
  </w:style>
  <w:style w:type="character" w:customStyle="1" w:styleId="FootnoteTextChar">
    <w:name w:val="Footnote Text Char"/>
    <w:basedOn w:val="DefaultParagraphFont"/>
    <w:link w:val="FootnoteText"/>
    <w:uiPriority w:val="99"/>
    <w:semiHidden/>
    <w:rsid w:val="00AE2D60"/>
    <w:rPr>
      <w:rFonts w:ascii="Calibri" w:eastAsia="SimSun" w:hAnsi="Calibri" w:cs="Arial"/>
      <w:kern w:val="2"/>
      <w:lang w:val="en-US" w:eastAsia="ko-KR"/>
    </w:rPr>
  </w:style>
  <w:style w:type="character" w:styleId="FootnoteReference">
    <w:name w:val="footnote reference"/>
    <w:basedOn w:val="DefaultParagraphFont"/>
    <w:uiPriority w:val="99"/>
    <w:semiHidden/>
    <w:unhideWhenUsed/>
    <w:rsid w:val="00AE2D60"/>
    <w:rPr>
      <w:vertAlign w:val="superscript"/>
    </w:rPr>
  </w:style>
  <w:style w:type="table" w:customStyle="1" w:styleId="TableGrid3">
    <w:name w:val="Table Grid3"/>
    <w:basedOn w:val="TableNormal"/>
    <w:next w:val="TableGrid"/>
    <w:uiPriority w:val="39"/>
    <w:rsid w:val="00676177"/>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46E3C"/>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uiPriority w:val="60"/>
    <w:rsid w:val="00793EB6"/>
    <w:rPr>
      <w:rFonts w:ascii="Calibri" w:eastAsia="SimSun" w:hAnsi="Calibri" w:cs="Arial"/>
      <w:color w:val="000000"/>
      <w:kern w:val="2"/>
      <w:szCs w:val="22"/>
      <w:lang w:val="en-US"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5">
    <w:name w:val="Table Grid5"/>
    <w:basedOn w:val="TableNormal"/>
    <w:next w:val="TableGrid"/>
    <w:uiPriority w:val="59"/>
    <w:rsid w:val="00793EB6"/>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46218"/>
  </w:style>
  <w:style w:type="table" w:customStyle="1" w:styleId="LightShading12">
    <w:name w:val="Light Shading12"/>
    <w:basedOn w:val="TableNormal"/>
    <w:uiPriority w:val="60"/>
    <w:rsid w:val="00F46218"/>
    <w:rPr>
      <w:rFonts w:ascii="Calibri" w:eastAsia="SimSun" w:hAnsi="Calibri" w:cs="Arial"/>
      <w:color w:val="000000"/>
      <w:kern w:val="2"/>
      <w:szCs w:val="22"/>
      <w:lang w:val="en-US"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Revision1">
    <w:name w:val="Revision1"/>
    <w:next w:val="Revision"/>
    <w:hidden/>
    <w:uiPriority w:val="99"/>
    <w:semiHidden/>
    <w:rsid w:val="00F46218"/>
    <w:rPr>
      <w:rFonts w:ascii="Calibri" w:eastAsia="SimSun" w:hAnsi="Calibri" w:cs="Arial"/>
      <w:kern w:val="2"/>
      <w:szCs w:val="22"/>
      <w:lang w:val="en-US" w:eastAsia="ko-KR"/>
    </w:rPr>
  </w:style>
  <w:style w:type="paragraph" w:styleId="Revision">
    <w:name w:val="Revision"/>
    <w:hidden/>
    <w:uiPriority w:val="99"/>
    <w:semiHidden/>
    <w:rsid w:val="00F46218"/>
    <w:rPr>
      <w:rFonts w:eastAsia="Times New Roman"/>
      <w:sz w:val="22"/>
      <w:szCs w:val="22"/>
      <w:lang w:val="en-US" w:eastAsia="en-US" w:bidi="en-US"/>
    </w:rPr>
  </w:style>
  <w:style w:type="table" w:styleId="LightShading">
    <w:name w:val="Light Shading"/>
    <w:basedOn w:val="TableNormal"/>
    <w:uiPriority w:val="60"/>
    <w:qFormat/>
    <w:rsid w:val="007049C4"/>
    <w:rPr>
      <w:rFonts w:ascii="Times New Roman" w:eastAsia="SimSun" w:hAnsi="Times New Roman"/>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hart" Target="charts/chart1.xml"/><Relationship Id="rId21" Type="http://schemas.openxmlformats.org/officeDocument/2006/relationships/header" Target="header6.xml"/><Relationship Id="rId42" Type="http://schemas.openxmlformats.org/officeDocument/2006/relationships/footer" Target="footer6.xml"/><Relationship Id="rId47" Type="http://schemas.openxmlformats.org/officeDocument/2006/relationships/image" Target="media/image10.png"/><Relationship Id="rId63" Type="http://schemas.openxmlformats.org/officeDocument/2006/relationships/image" Target="media/image12.png"/><Relationship Id="rId68" Type="http://schemas.openxmlformats.org/officeDocument/2006/relationships/image" Target="media/image13.png"/><Relationship Id="rId84" Type="http://schemas.openxmlformats.org/officeDocument/2006/relationships/header" Target="header24.xml"/><Relationship Id="rId89" Type="http://schemas.openxmlformats.org/officeDocument/2006/relationships/header" Target="header27.xml"/><Relationship Id="rId16" Type="http://schemas.openxmlformats.org/officeDocument/2006/relationships/image" Target="media/image3.png"/><Relationship Id="rId11" Type="http://schemas.openxmlformats.org/officeDocument/2006/relationships/footer" Target="footer1.xml"/><Relationship Id="rId32" Type="http://schemas.openxmlformats.org/officeDocument/2006/relationships/chart" Target="charts/chart3.xml"/><Relationship Id="rId37" Type="http://schemas.openxmlformats.org/officeDocument/2006/relationships/oleObject" Target="embeddings/Microsoft_Excel_Chart3.xls"/><Relationship Id="rId53" Type="http://schemas.openxmlformats.org/officeDocument/2006/relationships/footer" Target="footer7.xml"/><Relationship Id="rId58" Type="http://schemas.openxmlformats.org/officeDocument/2006/relationships/footer" Target="footer8.xml"/><Relationship Id="rId74" Type="http://schemas.openxmlformats.org/officeDocument/2006/relationships/footer" Target="footer9.xml"/><Relationship Id="rId79" Type="http://schemas.openxmlformats.org/officeDocument/2006/relationships/image" Target="media/image16.png"/><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image" Target="media/image2.png"/><Relationship Id="rId22" Type="http://schemas.openxmlformats.org/officeDocument/2006/relationships/header" Target="header7.xml"/><Relationship Id="rId27" Type="http://schemas.openxmlformats.org/officeDocument/2006/relationships/chart" Target="charts/chart2.xml"/><Relationship Id="rId30" Type="http://schemas.openxmlformats.org/officeDocument/2006/relationships/oleObject" Target="embeddings/Microsoft_Excel_Chart.xls"/><Relationship Id="rId35" Type="http://schemas.openxmlformats.org/officeDocument/2006/relationships/image" Target="media/image8.png"/><Relationship Id="rId43" Type="http://schemas.openxmlformats.org/officeDocument/2006/relationships/header" Target="header12.xml"/><Relationship Id="rId48" Type="http://schemas.openxmlformats.org/officeDocument/2006/relationships/oleObject" Target="embeddings/Microsoft_Excel_Chart4.xls"/><Relationship Id="rId56" Type="http://schemas.openxmlformats.org/officeDocument/2006/relationships/header" Target="header16.xml"/><Relationship Id="rId64" Type="http://schemas.openxmlformats.org/officeDocument/2006/relationships/oleObject" Target="embeddings/Microsoft_Excel_Chart6.xls"/><Relationship Id="rId69" Type="http://schemas.openxmlformats.org/officeDocument/2006/relationships/image" Target="media/image14.png"/><Relationship Id="rId77" Type="http://schemas.openxmlformats.org/officeDocument/2006/relationships/chart" Target="charts/chart15.xml"/><Relationship Id="rId8" Type="http://schemas.openxmlformats.org/officeDocument/2006/relationships/image" Target="media/image1.png"/><Relationship Id="rId51" Type="http://schemas.openxmlformats.org/officeDocument/2006/relationships/header" Target="header13.xml"/><Relationship Id="rId72" Type="http://schemas.openxmlformats.org/officeDocument/2006/relationships/header" Target="header19.xml"/><Relationship Id="rId80" Type="http://schemas.openxmlformats.org/officeDocument/2006/relationships/oleObject" Target="embeddings/Microsoft_Excel_Chart10.xls"/><Relationship Id="rId85" Type="http://schemas.openxmlformats.org/officeDocument/2006/relationships/header" Target="header25.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header" Target="header9.xml"/><Relationship Id="rId33" Type="http://schemas.openxmlformats.org/officeDocument/2006/relationships/chart" Target="charts/chart4.xml"/><Relationship Id="rId38" Type="http://schemas.openxmlformats.org/officeDocument/2006/relationships/footer" Target="footer5.xml"/><Relationship Id="rId46" Type="http://schemas.openxmlformats.org/officeDocument/2006/relationships/image" Target="media/image9.png"/><Relationship Id="rId59" Type="http://schemas.openxmlformats.org/officeDocument/2006/relationships/header" Target="header18.xml"/><Relationship Id="rId67" Type="http://schemas.openxmlformats.org/officeDocument/2006/relationships/chart" Target="charts/chart13.xml"/><Relationship Id="rId20" Type="http://schemas.openxmlformats.org/officeDocument/2006/relationships/footer" Target="footer3.xml"/><Relationship Id="rId41" Type="http://schemas.openxmlformats.org/officeDocument/2006/relationships/header" Target="header11.xml"/><Relationship Id="rId54" Type="http://schemas.openxmlformats.org/officeDocument/2006/relationships/header" Target="header15.xml"/><Relationship Id="rId62" Type="http://schemas.openxmlformats.org/officeDocument/2006/relationships/image" Target="media/image11.png"/><Relationship Id="rId70" Type="http://schemas.openxmlformats.org/officeDocument/2006/relationships/oleObject" Target="embeddings/Microsoft_Excel_Chart8.xls"/><Relationship Id="rId75" Type="http://schemas.openxmlformats.org/officeDocument/2006/relationships/header" Target="header21.xml"/><Relationship Id="rId83" Type="http://schemas.openxmlformats.org/officeDocument/2006/relationships/footer" Target="footer10.xml"/><Relationship Id="rId88" Type="http://schemas.openxmlformats.org/officeDocument/2006/relationships/footer" Target="footer12.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07/relationships/hdphoto" Target="media/hdphoto1.wdp"/><Relationship Id="rId23" Type="http://schemas.openxmlformats.org/officeDocument/2006/relationships/header" Target="header8.xml"/><Relationship Id="rId28" Type="http://schemas.openxmlformats.org/officeDocument/2006/relationships/image" Target="media/image5.png"/><Relationship Id="rId36" Type="http://schemas.openxmlformats.org/officeDocument/2006/relationships/oleObject" Target="embeddings/Microsoft_Excel_Chart2.xls"/><Relationship Id="rId49" Type="http://schemas.openxmlformats.org/officeDocument/2006/relationships/oleObject" Target="embeddings/Microsoft_Excel_Chart5.xls"/><Relationship Id="rId57" Type="http://schemas.openxmlformats.org/officeDocument/2006/relationships/header" Target="header17.xml"/><Relationship Id="rId10" Type="http://schemas.openxmlformats.org/officeDocument/2006/relationships/header" Target="header2.xml"/><Relationship Id="rId31" Type="http://schemas.openxmlformats.org/officeDocument/2006/relationships/oleObject" Target="embeddings/Microsoft_Excel_Chart1.xls"/><Relationship Id="rId44" Type="http://schemas.openxmlformats.org/officeDocument/2006/relationships/chart" Target="charts/chart6.xml"/><Relationship Id="rId52" Type="http://schemas.openxmlformats.org/officeDocument/2006/relationships/header" Target="header14.xml"/><Relationship Id="rId60" Type="http://schemas.openxmlformats.org/officeDocument/2006/relationships/chart" Target="charts/chart10.xml"/><Relationship Id="rId65" Type="http://schemas.openxmlformats.org/officeDocument/2006/relationships/oleObject" Target="embeddings/Microsoft_Excel_Chart7.xls"/><Relationship Id="rId73" Type="http://schemas.openxmlformats.org/officeDocument/2006/relationships/header" Target="header20.xml"/><Relationship Id="rId78" Type="http://schemas.openxmlformats.org/officeDocument/2006/relationships/image" Target="media/image15.png"/><Relationship Id="rId81" Type="http://schemas.openxmlformats.org/officeDocument/2006/relationships/header" Target="header22.xml"/><Relationship Id="rId86" Type="http://schemas.openxmlformats.org/officeDocument/2006/relationships/header" Target="header26.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4.xml"/><Relationship Id="rId39" Type="http://schemas.openxmlformats.org/officeDocument/2006/relationships/chart" Target="charts/chart5.xml"/><Relationship Id="rId34" Type="http://schemas.openxmlformats.org/officeDocument/2006/relationships/image" Target="media/image7.png"/><Relationship Id="rId50" Type="http://schemas.openxmlformats.org/officeDocument/2006/relationships/chart" Target="charts/chart8.xml"/><Relationship Id="rId55" Type="http://schemas.openxmlformats.org/officeDocument/2006/relationships/chart" Target="charts/chart9.xml"/><Relationship Id="rId76" Type="http://schemas.openxmlformats.org/officeDocument/2006/relationships/chart" Target="charts/chart14.xml"/><Relationship Id="rId7" Type="http://schemas.openxmlformats.org/officeDocument/2006/relationships/endnotes" Target="endnotes.xml"/><Relationship Id="rId71" Type="http://schemas.openxmlformats.org/officeDocument/2006/relationships/oleObject" Target="embeddings/Microsoft_Excel_Chart9.xls"/><Relationship Id="rId2" Type="http://schemas.openxmlformats.org/officeDocument/2006/relationships/numbering" Target="numbering.xml"/><Relationship Id="rId29" Type="http://schemas.openxmlformats.org/officeDocument/2006/relationships/image" Target="media/image6.png"/><Relationship Id="rId24" Type="http://schemas.openxmlformats.org/officeDocument/2006/relationships/footer" Target="footer4.xml"/><Relationship Id="rId40" Type="http://schemas.openxmlformats.org/officeDocument/2006/relationships/header" Target="header10.xml"/><Relationship Id="rId45" Type="http://schemas.openxmlformats.org/officeDocument/2006/relationships/chart" Target="charts/chart7.xml"/><Relationship Id="rId66" Type="http://schemas.openxmlformats.org/officeDocument/2006/relationships/chart" Target="charts/chart12.xml"/><Relationship Id="rId87" Type="http://schemas.openxmlformats.org/officeDocument/2006/relationships/footer" Target="footer11.xml"/><Relationship Id="rId61" Type="http://schemas.openxmlformats.org/officeDocument/2006/relationships/chart" Target="charts/chart11.xml"/><Relationship Id="rId82" Type="http://schemas.openxmlformats.org/officeDocument/2006/relationships/header" Target="header23.xml"/><Relationship Id="rId19" Type="http://schemas.openxmlformats.org/officeDocument/2006/relationships/header" Target="header5.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8.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9.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package" Target="../embeddings/Microsoft_Excel_Worksheet12.xlsx"/><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oleObject" Target="NULL" TargetMode="External"/><Relationship Id="rId1" Type="http://schemas.openxmlformats.org/officeDocument/2006/relationships/themeOverride" Target="../theme/themeOverride15.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sz="900" b="0">
                <a:latin typeface="Times New Roman" panose="02020603050405020304" pitchFamily="18" charset="0"/>
                <a:cs typeface="Times New Roman" panose="02020603050405020304" pitchFamily="18" charset="0"/>
              </a:rPr>
              <a:t>(a)</a:t>
            </a:r>
          </a:p>
        </c:rich>
      </c:tx>
      <c:layout>
        <c:manualLayout>
          <c:xMode val="edge"/>
          <c:yMode val="edge"/>
          <c:x val="4.2114455827771603E-4"/>
          <c:y val="2.4576075349246777E-2"/>
        </c:manualLayout>
      </c:layout>
      <c:overlay val="0"/>
    </c:title>
    <c:autoTitleDeleted val="0"/>
    <c:plotArea>
      <c:layout>
        <c:manualLayout>
          <c:layoutTarget val="inner"/>
          <c:xMode val="edge"/>
          <c:yMode val="edge"/>
          <c:x val="0.19577879853484301"/>
          <c:y val="5.1400554097404502E-2"/>
          <c:w val="0.72221194413735501"/>
          <c:h val="0.83588363954505696"/>
        </c:manualLayout>
      </c:layout>
      <c:scatterChart>
        <c:scatterStyle val="smoothMarker"/>
        <c:varyColors val="0"/>
        <c:ser>
          <c:idx val="0"/>
          <c:order val="0"/>
          <c:tx>
            <c:strRef>
              <c:f>ligand vs blank</c:f>
              <c:strCache>
                <c:ptCount val="1"/>
                <c:pt idx="0">
                  <c:v>ligand vs blank</c:v>
                </c:pt>
              </c:strCache>
            </c:strRef>
          </c:tx>
          <c:spPr>
            <a:ln w="19050" cap="rnd" cmpd="sng" algn="ctr">
              <a:solidFill>
                <a:schemeClr val="accent1">
                  <a:shade val="95000"/>
                  <a:satMod val="105000"/>
                </a:schemeClr>
              </a:solidFill>
              <a:prstDash val="solid"/>
              <a:round/>
            </a:ln>
          </c:spPr>
          <c:marker>
            <c:symbol val="none"/>
          </c:marker>
          <c:xVal>
            <c:numRef>
              <c:f>Sheet1!$A$2:$A$104</c:f>
              <c:numCache>
                <c:formatCode>General</c:formatCode>
                <c:ptCount val="103"/>
                <c:pt idx="0">
                  <c:v>700</c:v>
                </c:pt>
                <c:pt idx="1">
                  <c:v>695</c:v>
                </c:pt>
                <c:pt idx="2">
                  <c:v>690</c:v>
                </c:pt>
                <c:pt idx="3">
                  <c:v>685</c:v>
                </c:pt>
                <c:pt idx="4">
                  <c:v>680</c:v>
                </c:pt>
                <c:pt idx="5">
                  <c:v>675</c:v>
                </c:pt>
                <c:pt idx="6">
                  <c:v>670</c:v>
                </c:pt>
                <c:pt idx="7">
                  <c:v>665</c:v>
                </c:pt>
                <c:pt idx="8">
                  <c:v>660</c:v>
                </c:pt>
                <c:pt idx="9">
                  <c:v>655</c:v>
                </c:pt>
                <c:pt idx="10">
                  <c:v>650</c:v>
                </c:pt>
                <c:pt idx="11">
                  <c:v>645</c:v>
                </c:pt>
                <c:pt idx="12">
                  <c:v>640</c:v>
                </c:pt>
                <c:pt idx="13">
                  <c:v>635</c:v>
                </c:pt>
                <c:pt idx="14">
                  <c:v>630</c:v>
                </c:pt>
                <c:pt idx="15">
                  <c:v>625</c:v>
                </c:pt>
                <c:pt idx="16">
                  <c:v>620</c:v>
                </c:pt>
                <c:pt idx="17">
                  <c:v>615</c:v>
                </c:pt>
                <c:pt idx="18">
                  <c:v>610</c:v>
                </c:pt>
                <c:pt idx="19">
                  <c:v>605</c:v>
                </c:pt>
                <c:pt idx="20">
                  <c:v>600</c:v>
                </c:pt>
                <c:pt idx="21">
                  <c:v>595</c:v>
                </c:pt>
                <c:pt idx="22">
                  <c:v>590</c:v>
                </c:pt>
                <c:pt idx="23">
                  <c:v>585</c:v>
                </c:pt>
                <c:pt idx="24">
                  <c:v>580</c:v>
                </c:pt>
                <c:pt idx="25">
                  <c:v>575</c:v>
                </c:pt>
                <c:pt idx="26">
                  <c:v>570</c:v>
                </c:pt>
                <c:pt idx="27">
                  <c:v>565</c:v>
                </c:pt>
                <c:pt idx="28">
                  <c:v>560</c:v>
                </c:pt>
                <c:pt idx="29">
                  <c:v>555</c:v>
                </c:pt>
                <c:pt idx="30">
                  <c:v>550</c:v>
                </c:pt>
                <c:pt idx="31">
                  <c:v>545</c:v>
                </c:pt>
                <c:pt idx="32">
                  <c:v>540</c:v>
                </c:pt>
                <c:pt idx="33">
                  <c:v>535</c:v>
                </c:pt>
                <c:pt idx="34">
                  <c:v>530</c:v>
                </c:pt>
                <c:pt idx="35">
                  <c:v>525</c:v>
                </c:pt>
                <c:pt idx="36">
                  <c:v>520</c:v>
                </c:pt>
                <c:pt idx="37">
                  <c:v>515</c:v>
                </c:pt>
                <c:pt idx="38">
                  <c:v>510</c:v>
                </c:pt>
                <c:pt idx="39">
                  <c:v>505</c:v>
                </c:pt>
                <c:pt idx="40">
                  <c:v>500</c:v>
                </c:pt>
                <c:pt idx="41">
                  <c:v>495</c:v>
                </c:pt>
                <c:pt idx="42">
                  <c:v>490</c:v>
                </c:pt>
                <c:pt idx="43">
                  <c:v>485</c:v>
                </c:pt>
                <c:pt idx="44">
                  <c:v>480</c:v>
                </c:pt>
                <c:pt idx="45">
                  <c:v>475</c:v>
                </c:pt>
                <c:pt idx="46">
                  <c:v>470</c:v>
                </c:pt>
                <c:pt idx="47">
                  <c:v>465</c:v>
                </c:pt>
                <c:pt idx="48">
                  <c:v>460</c:v>
                </c:pt>
                <c:pt idx="49">
                  <c:v>455</c:v>
                </c:pt>
                <c:pt idx="50">
                  <c:v>450</c:v>
                </c:pt>
                <c:pt idx="51">
                  <c:v>445</c:v>
                </c:pt>
                <c:pt idx="52">
                  <c:v>440</c:v>
                </c:pt>
                <c:pt idx="53">
                  <c:v>435</c:v>
                </c:pt>
                <c:pt idx="54">
                  <c:v>430</c:v>
                </c:pt>
                <c:pt idx="55">
                  <c:v>425</c:v>
                </c:pt>
                <c:pt idx="56">
                  <c:v>420</c:v>
                </c:pt>
                <c:pt idx="57">
                  <c:v>415</c:v>
                </c:pt>
                <c:pt idx="58">
                  <c:v>410</c:v>
                </c:pt>
                <c:pt idx="59">
                  <c:v>405</c:v>
                </c:pt>
                <c:pt idx="60">
                  <c:v>400</c:v>
                </c:pt>
                <c:pt idx="61">
                  <c:v>395</c:v>
                </c:pt>
                <c:pt idx="62">
                  <c:v>390</c:v>
                </c:pt>
                <c:pt idx="63">
                  <c:v>385</c:v>
                </c:pt>
                <c:pt idx="64">
                  <c:v>380</c:v>
                </c:pt>
                <c:pt idx="65">
                  <c:v>375</c:v>
                </c:pt>
                <c:pt idx="66">
                  <c:v>370</c:v>
                </c:pt>
                <c:pt idx="67">
                  <c:v>365</c:v>
                </c:pt>
                <c:pt idx="68">
                  <c:v>360</c:v>
                </c:pt>
                <c:pt idx="69">
                  <c:v>355</c:v>
                </c:pt>
                <c:pt idx="70">
                  <c:v>350</c:v>
                </c:pt>
                <c:pt idx="71">
                  <c:v>345</c:v>
                </c:pt>
                <c:pt idx="72">
                  <c:v>340</c:v>
                </c:pt>
                <c:pt idx="73">
                  <c:v>335</c:v>
                </c:pt>
                <c:pt idx="74">
                  <c:v>330</c:v>
                </c:pt>
                <c:pt idx="75">
                  <c:v>325</c:v>
                </c:pt>
                <c:pt idx="76">
                  <c:v>320</c:v>
                </c:pt>
                <c:pt idx="77">
                  <c:v>315</c:v>
                </c:pt>
                <c:pt idx="78">
                  <c:v>310</c:v>
                </c:pt>
                <c:pt idx="79">
                  <c:v>305</c:v>
                </c:pt>
                <c:pt idx="80">
                  <c:v>300</c:v>
                </c:pt>
                <c:pt idx="81">
                  <c:v>295</c:v>
                </c:pt>
                <c:pt idx="82">
                  <c:v>290</c:v>
                </c:pt>
                <c:pt idx="83">
                  <c:v>285</c:v>
                </c:pt>
                <c:pt idx="84">
                  <c:v>280</c:v>
                </c:pt>
                <c:pt idx="85">
                  <c:v>275</c:v>
                </c:pt>
                <c:pt idx="86">
                  <c:v>270</c:v>
                </c:pt>
                <c:pt idx="87">
                  <c:v>265</c:v>
                </c:pt>
                <c:pt idx="88">
                  <c:v>260</c:v>
                </c:pt>
                <c:pt idx="89">
                  <c:v>255</c:v>
                </c:pt>
                <c:pt idx="90">
                  <c:v>250</c:v>
                </c:pt>
                <c:pt idx="91">
                  <c:v>245</c:v>
                </c:pt>
                <c:pt idx="92">
                  <c:v>240</c:v>
                </c:pt>
                <c:pt idx="93">
                  <c:v>235</c:v>
                </c:pt>
                <c:pt idx="94">
                  <c:v>230</c:v>
                </c:pt>
                <c:pt idx="95">
                  <c:v>225</c:v>
                </c:pt>
                <c:pt idx="96">
                  <c:v>220</c:v>
                </c:pt>
                <c:pt idx="97">
                  <c:v>215</c:v>
                </c:pt>
                <c:pt idx="98">
                  <c:v>210</c:v>
                </c:pt>
                <c:pt idx="99">
                  <c:v>205</c:v>
                </c:pt>
                <c:pt idx="100">
                  <c:v>200</c:v>
                </c:pt>
              </c:numCache>
            </c:numRef>
          </c:xVal>
          <c:yVal>
            <c:numRef>
              <c:f>Sheet1!$B$2:$B$104</c:f>
              <c:numCache>
                <c:formatCode>General</c:formatCode>
                <c:ptCount val="103"/>
                <c:pt idx="0">
                  <c:v>-2.5000000000000001E-2</c:v>
                </c:pt>
                <c:pt idx="1">
                  <c:v>-2.5000000000000001E-2</c:v>
                </c:pt>
                <c:pt idx="2">
                  <c:v>-2.5000000000000001E-2</c:v>
                </c:pt>
                <c:pt idx="3">
                  <c:v>-2.5000000000000001E-2</c:v>
                </c:pt>
                <c:pt idx="4">
                  <c:v>-2.5000000000000001E-2</c:v>
                </c:pt>
                <c:pt idx="5">
                  <c:v>-2.5000000000000001E-2</c:v>
                </c:pt>
                <c:pt idx="6">
                  <c:v>-2.4E-2</c:v>
                </c:pt>
                <c:pt idx="7">
                  <c:v>-2.4E-2</c:v>
                </c:pt>
                <c:pt idx="8">
                  <c:v>-2.5000000000000001E-2</c:v>
                </c:pt>
                <c:pt idx="9">
                  <c:v>-2.5000000000000001E-2</c:v>
                </c:pt>
                <c:pt idx="10">
                  <c:v>-2.5000000000000001E-2</c:v>
                </c:pt>
                <c:pt idx="11">
                  <c:v>-2.5000000000000001E-2</c:v>
                </c:pt>
                <c:pt idx="12">
                  <c:v>-2.5000000000000001E-2</c:v>
                </c:pt>
                <c:pt idx="13">
                  <c:v>-2.5000000000000001E-2</c:v>
                </c:pt>
                <c:pt idx="14">
                  <c:v>-2.5000000000000001E-2</c:v>
                </c:pt>
                <c:pt idx="15">
                  <c:v>-2.5000000000000001E-2</c:v>
                </c:pt>
                <c:pt idx="16">
                  <c:v>-2.5000000000000001E-2</c:v>
                </c:pt>
                <c:pt idx="17">
                  <c:v>-2.5000000000000001E-2</c:v>
                </c:pt>
                <c:pt idx="18">
                  <c:v>-2.5000000000000001E-2</c:v>
                </c:pt>
                <c:pt idx="19">
                  <c:v>-2.5000000000000001E-2</c:v>
                </c:pt>
                <c:pt idx="20">
                  <c:v>-2.5000000000000001E-2</c:v>
                </c:pt>
                <c:pt idx="21">
                  <c:v>-2.5000000000000001E-2</c:v>
                </c:pt>
                <c:pt idx="22">
                  <c:v>-2.5000000000000001E-2</c:v>
                </c:pt>
                <c:pt idx="23">
                  <c:v>-2.5000000000000001E-2</c:v>
                </c:pt>
                <c:pt idx="24">
                  <c:v>-2.5000000000000001E-2</c:v>
                </c:pt>
                <c:pt idx="25">
                  <c:v>-2.5000000000000001E-2</c:v>
                </c:pt>
                <c:pt idx="26">
                  <c:v>-2.5000000000000001E-2</c:v>
                </c:pt>
                <c:pt idx="27">
                  <c:v>-2.5000000000000001E-2</c:v>
                </c:pt>
                <c:pt idx="28">
                  <c:v>-2.5000000000000001E-2</c:v>
                </c:pt>
                <c:pt idx="29">
                  <c:v>-2.5000000000000001E-2</c:v>
                </c:pt>
                <c:pt idx="30">
                  <c:v>-2.5000000000000001E-2</c:v>
                </c:pt>
                <c:pt idx="31">
                  <c:v>-2.5000000000000001E-2</c:v>
                </c:pt>
                <c:pt idx="32">
                  <c:v>-2.5000000000000001E-2</c:v>
                </c:pt>
                <c:pt idx="33">
                  <c:v>-2.5000000000000001E-2</c:v>
                </c:pt>
                <c:pt idx="34">
                  <c:v>-2.5000000000000001E-2</c:v>
                </c:pt>
                <c:pt idx="35">
                  <c:v>-2.5000000000000001E-2</c:v>
                </c:pt>
                <c:pt idx="36">
                  <c:v>-2.5000000000000001E-2</c:v>
                </c:pt>
                <c:pt idx="37">
                  <c:v>-2.5000000000000001E-2</c:v>
                </c:pt>
                <c:pt idx="38">
                  <c:v>-2.5000000000000001E-2</c:v>
                </c:pt>
                <c:pt idx="39">
                  <c:v>-2.1000000000000001E-2</c:v>
                </c:pt>
                <c:pt idx="40">
                  <c:v>-2.1000000000000001E-2</c:v>
                </c:pt>
                <c:pt idx="41">
                  <c:v>-2.1000000000000001E-2</c:v>
                </c:pt>
                <c:pt idx="42">
                  <c:v>-2.1000000000000001E-2</c:v>
                </c:pt>
                <c:pt idx="43">
                  <c:v>-2.1000000000000001E-2</c:v>
                </c:pt>
                <c:pt idx="44">
                  <c:v>-2.1000000000000001E-2</c:v>
                </c:pt>
                <c:pt idx="45">
                  <c:v>-2.1000000000000001E-2</c:v>
                </c:pt>
                <c:pt idx="46">
                  <c:v>-0.02</c:v>
                </c:pt>
                <c:pt idx="47">
                  <c:v>-0.02</c:v>
                </c:pt>
                <c:pt idx="48">
                  <c:v>-0.02</c:v>
                </c:pt>
                <c:pt idx="49">
                  <c:v>-0.02</c:v>
                </c:pt>
                <c:pt idx="50">
                  <c:v>-1.9E-2</c:v>
                </c:pt>
                <c:pt idx="51">
                  <c:v>-1.9E-2</c:v>
                </c:pt>
                <c:pt idx="52">
                  <c:v>-1.7999999999999999E-2</c:v>
                </c:pt>
                <c:pt idx="53">
                  <c:v>-1.7000000000000001E-2</c:v>
                </c:pt>
                <c:pt idx="54">
                  <c:v>-1.6E-2</c:v>
                </c:pt>
                <c:pt idx="55">
                  <c:v>-1.4E-2</c:v>
                </c:pt>
                <c:pt idx="56">
                  <c:v>-1.2E-2</c:v>
                </c:pt>
                <c:pt idx="57">
                  <c:v>-8.9999999999999993E-3</c:v>
                </c:pt>
                <c:pt idx="58">
                  <c:v>-5.0000000000000001E-3</c:v>
                </c:pt>
                <c:pt idx="59">
                  <c:v>0</c:v>
                </c:pt>
                <c:pt idx="60">
                  <c:v>4.0000000000000001E-3</c:v>
                </c:pt>
                <c:pt idx="61">
                  <c:v>0.01</c:v>
                </c:pt>
                <c:pt idx="62">
                  <c:v>1.6E-2</c:v>
                </c:pt>
                <c:pt idx="63">
                  <c:v>2.1999999999999999E-2</c:v>
                </c:pt>
                <c:pt idx="64">
                  <c:v>2.8000000000000001E-2</c:v>
                </c:pt>
                <c:pt idx="65">
                  <c:v>3.4000000000000002E-2</c:v>
                </c:pt>
                <c:pt idx="66">
                  <c:v>3.7999999999999999E-2</c:v>
                </c:pt>
                <c:pt idx="67">
                  <c:v>2.3E-2</c:v>
                </c:pt>
                <c:pt idx="68">
                  <c:v>2.5999999999999999E-2</c:v>
                </c:pt>
                <c:pt idx="69">
                  <c:v>3.4000000000000002E-2</c:v>
                </c:pt>
                <c:pt idx="70">
                  <c:v>4.1000000000000002E-2</c:v>
                </c:pt>
                <c:pt idx="71">
                  <c:v>4.5999999999999999E-2</c:v>
                </c:pt>
                <c:pt idx="72">
                  <c:v>4.9000000000000002E-2</c:v>
                </c:pt>
                <c:pt idx="73">
                  <c:v>0.05</c:v>
                </c:pt>
                <c:pt idx="74">
                  <c:v>4.9000000000000002E-2</c:v>
                </c:pt>
                <c:pt idx="75">
                  <c:v>4.8000000000000001E-2</c:v>
                </c:pt>
                <c:pt idx="76">
                  <c:v>6.3E-2</c:v>
                </c:pt>
                <c:pt idx="77">
                  <c:v>0.10299999999999999</c:v>
                </c:pt>
                <c:pt idx="78">
                  <c:v>0.106</c:v>
                </c:pt>
                <c:pt idx="79">
                  <c:v>6.4000000000000001E-2</c:v>
                </c:pt>
                <c:pt idx="80">
                  <c:v>2.5999999999999999E-2</c:v>
                </c:pt>
                <c:pt idx="81">
                  <c:v>2.8000000000000001E-2</c:v>
                </c:pt>
                <c:pt idx="82">
                  <c:v>4.0000000000000001E-3</c:v>
                </c:pt>
                <c:pt idx="83">
                  <c:v>0</c:v>
                </c:pt>
                <c:pt idx="84">
                  <c:v>0</c:v>
                </c:pt>
                <c:pt idx="85">
                  <c:v>0</c:v>
                </c:pt>
                <c:pt idx="86">
                  <c:v>0</c:v>
                </c:pt>
                <c:pt idx="87">
                  <c:v>0</c:v>
                </c:pt>
                <c:pt idx="88">
                  <c:v>1E-3</c:v>
                </c:pt>
                <c:pt idx="89">
                  <c:v>0</c:v>
                </c:pt>
                <c:pt idx="90">
                  <c:v>0</c:v>
                </c:pt>
                <c:pt idx="91">
                  <c:v>0</c:v>
                </c:pt>
                <c:pt idx="92">
                  <c:v>0</c:v>
                </c:pt>
                <c:pt idx="93">
                  <c:v>0</c:v>
                </c:pt>
                <c:pt idx="94">
                  <c:v>0</c:v>
                </c:pt>
                <c:pt idx="95">
                  <c:v>0</c:v>
                </c:pt>
                <c:pt idx="96">
                  <c:v>0</c:v>
                </c:pt>
                <c:pt idx="97">
                  <c:v>0</c:v>
                </c:pt>
                <c:pt idx="98">
                  <c:v>0</c:v>
                </c:pt>
                <c:pt idx="99">
                  <c:v>0</c:v>
                </c:pt>
                <c:pt idx="100">
                  <c:v>0</c:v>
                </c:pt>
              </c:numCache>
            </c:numRef>
          </c:yVal>
          <c:smooth val="1"/>
          <c:extLst>
            <c:ext xmlns:c16="http://schemas.microsoft.com/office/drawing/2014/chart" uri="{C3380CC4-5D6E-409C-BE32-E72D297353CC}">
              <c16:uniqueId val="{00000000-E482-488E-BAB1-4D5DD3A95A1A}"/>
            </c:ext>
          </c:extLst>
        </c:ser>
        <c:ser>
          <c:idx val="1"/>
          <c:order val="1"/>
          <c:tx>
            <c:strRef>
              <c:f>complex vs blank</c:f>
              <c:strCache>
                <c:ptCount val="1"/>
                <c:pt idx="0">
                  <c:v>complex vs blank</c:v>
                </c:pt>
              </c:strCache>
            </c:strRef>
          </c:tx>
          <c:spPr>
            <a:ln w="12700" cap="rnd" cmpd="sng" algn="ctr">
              <a:solidFill>
                <a:schemeClr val="accent2">
                  <a:shade val="95000"/>
                  <a:satMod val="105000"/>
                </a:schemeClr>
              </a:solidFill>
              <a:prstDash val="solid"/>
              <a:round/>
            </a:ln>
          </c:spPr>
          <c:marker>
            <c:symbol val="none"/>
          </c:marker>
          <c:xVal>
            <c:numRef>
              <c:f>Sheet1!$A$2:$A$104</c:f>
              <c:numCache>
                <c:formatCode>General</c:formatCode>
                <c:ptCount val="103"/>
                <c:pt idx="0">
                  <c:v>700</c:v>
                </c:pt>
                <c:pt idx="1">
                  <c:v>695</c:v>
                </c:pt>
                <c:pt idx="2">
                  <c:v>690</c:v>
                </c:pt>
                <c:pt idx="3">
                  <c:v>685</c:v>
                </c:pt>
                <c:pt idx="4">
                  <c:v>680</c:v>
                </c:pt>
                <c:pt idx="5">
                  <c:v>675</c:v>
                </c:pt>
                <c:pt idx="6">
                  <c:v>670</c:v>
                </c:pt>
                <c:pt idx="7">
                  <c:v>665</c:v>
                </c:pt>
                <c:pt idx="8">
                  <c:v>660</c:v>
                </c:pt>
                <c:pt idx="9">
                  <c:v>655</c:v>
                </c:pt>
                <c:pt idx="10">
                  <c:v>650</c:v>
                </c:pt>
                <c:pt idx="11">
                  <c:v>645</c:v>
                </c:pt>
                <c:pt idx="12">
                  <c:v>640</c:v>
                </c:pt>
                <c:pt idx="13">
                  <c:v>635</c:v>
                </c:pt>
                <c:pt idx="14">
                  <c:v>630</c:v>
                </c:pt>
                <c:pt idx="15">
                  <c:v>625</c:v>
                </c:pt>
                <c:pt idx="16">
                  <c:v>620</c:v>
                </c:pt>
                <c:pt idx="17">
                  <c:v>615</c:v>
                </c:pt>
                <c:pt idx="18">
                  <c:v>610</c:v>
                </c:pt>
                <c:pt idx="19">
                  <c:v>605</c:v>
                </c:pt>
                <c:pt idx="20">
                  <c:v>600</c:v>
                </c:pt>
                <c:pt idx="21">
                  <c:v>595</c:v>
                </c:pt>
                <c:pt idx="22">
                  <c:v>590</c:v>
                </c:pt>
                <c:pt idx="23">
                  <c:v>585</c:v>
                </c:pt>
                <c:pt idx="24">
                  <c:v>580</c:v>
                </c:pt>
                <c:pt idx="25">
                  <c:v>575</c:v>
                </c:pt>
                <c:pt idx="26">
                  <c:v>570</c:v>
                </c:pt>
                <c:pt idx="27">
                  <c:v>565</c:v>
                </c:pt>
                <c:pt idx="28">
                  <c:v>560</c:v>
                </c:pt>
                <c:pt idx="29">
                  <c:v>555</c:v>
                </c:pt>
                <c:pt idx="30">
                  <c:v>550</c:v>
                </c:pt>
                <c:pt idx="31">
                  <c:v>545</c:v>
                </c:pt>
                <c:pt idx="32">
                  <c:v>540</c:v>
                </c:pt>
                <c:pt idx="33">
                  <c:v>535</c:v>
                </c:pt>
                <c:pt idx="34">
                  <c:v>530</c:v>
                </c:pt>
                <c:pt idx="35">
                  <c:v>525</c:v>
                </c:pt>
                <c:pt idx="36">
                  <c:v>520</c:v>
                </c:pt>
                <c:pt idx="37">
                  <c:v>515</c:v>
                </c:pt>
                <c:pt idx="38">
                  <c:v>510</c:v>
                </c:pt>
                <c:pt idx="39">
                  <c:v>505</c:v>
                </c:pt>
                <c:pt idx="40">
                  <c:v>500</c:v>
                </c:pt>
                <c:pt idx="41">
                  <c:v>495</c:v>
                </c:pt>
                <c:pt idx="42">
                  <c:v>490</c:v>
                </c:pt>
                <c:pt idx="43">
                  <c:v>485</c:v>
                </c:pt>
                <c:pt idx="44">
                  <c:v>480</c:v>
                </c:pt>
                <c:pt idx="45">
                  <c:v>475</c:v>
                </c:pt>
                <c:pt idx="46">
                  <c:v>470</c:v>
                </c:pt>
                <c:pt idx="47">
                  <c:v>465</c:v>
                </c:pt>
                <c:pt idx="48">
                  <c:v>460</c:v>
                </c:pt>
                <c:pt idx="49">
                  <c:v>455</c:v>
                </c:pt>
                <c:pt idx="50">
                  <c:v>450</c:v>
                </c:pt>
                <c:pt idx="51">
                  <c:v>445</c:v>
                </c:pt>
                <c:pt idx="52">
                  <c:v>440</c:v>
                </c:pt>
                <c:pt idx="53">
                  <c:v>435</c:v>
                </c:pt>
                <c:pt idx="54">
                  <c:v>430</c:v>
                </c:pt>
                <c:pt idx="55">
                  <c:v>425</c:v>
                </c:pt>
                <c:pt idx="56">
                  <c:v>420</c:v>
                </c:pt>
                <c:pt idx="57">
                  <c:v>415</c:v>
                </c:pt>
                <c:pt idx="58">
                  <c:v>410</c:v>
                </c:pt>
                <c:pt idx="59">
                  <c:v>405</c:v>
                </c:pt>
                <c:pt idx="60">
                  <c:v>400</c:v>
                </c:pt>
                <c:pt idx="61">
                  <c:v>395</c:v>
                </c:pt>
                <c:pt idx="62">
                  <c:v>390</c:v>
                </c:pt>
                <c:pt idx="63">
                  <c:v>385</c:v>
                </c:pt>
                <c:pt idx="64">
                  <c:v>380</c:v>
                </c:pt>
                <c:pt idx="65">
                  <c:v>375</c:v>
                </c:pt>
                <c:pt idx="66">
                  <c:v>370</c:v>
                </c:pt>
                <c:pt idx="67">
                  <c:v>365</c:v>
                </c:pt>
                <c:pt idx="68">
                  <c:v>360</c:v>
                </c:pt>
                <c:pt idx="69">
                  <c:v>355</c:v>
                </c:pt>
                <c:pt idx="70">
                  <c:v>350</c:v>
                </c:pt>
                <c:pt idx="71">
                  <c:v>345</c:v>
                </c:pt>
                <c:pt idx="72">
                  <c:v>340</c:v>
                </c:pt>
                <c:pt idx="73">
                  <c:v>335</c:v>
                </c:pt>
                <c:pt idx="74">
                  <c:v>330</c:v>
                </c:pt>
                <c:pt idx="75">
                  <c:v>325</c:v>
                </c:pt>
                <c:pt idx="76">
                  <c:v>320</c:v>
                </c:pt>
                <c:pt idx="77">
                  <c:v>315</c:v>
                </c:pt>
                <c:pt idx="78">
                  <c:v>310</c:v>
                </c:pt>
                <c:pt idx="79">
                  <c:v>305</c:v>
                </c:pt>
                <c:pt idx="80">
                  <c:v>300</c:v>
                </c:pt>
                <c:pt idx="81">
                  <c:v>295</c:v>
                </c:pt>
                <c:pt idx="82">
                  <c:v>290</c:v>
                </c:pt>
                <c:pt idx="83">
                  <c:v>285</c:v>
                </c:pt>
                <c:pt idx="84">
                  <c:v>280</c:v>
                </c:pt>
                <c:pt idx="85">
                  <c:v>275</c:v>
                </c:pt>
                <c:pt idx="86">
                  <c:v>270</c:v>
                </c:pt>
                <c:pt idx="87">
                  <c:v>265</c:v>
                </c:pt>
                <c:pt idx="88">
                  <c:v>260</c:v>
                </c:pt>
                <c:pt idx="89">
                  <c:v>255</c:v>
                </c:pt>
                <c:pt idx="90">
                  <c:v>250</c:v>
                </c:pt>
                <c:pt idx="91">
                  <c:v>245</c:v>
                </c:pt>
                <c:pt idx="92">
                  <c:v>240</c:v>
                </c:pt>
                <c:pt idx="93">
                  <c:v>235</c:v>
                </c:pt>
                <c:pt idx="94">
                  <c:v>230</c:v>
                </c:pt>
                <c:pt idx="95">
                  <c:v>225</c:v>
                </c:pt>
                <c:pt idx="96">
                  <c:v>220</c:v>
                </c:pt>
                <c:pt idx="97">
                  <c:v>215</c:v>
                </c:pt>
                <c:pt idx="98">
                  <c:v>210</c:v>
                </c:pt>
                <c:pt idx="99">
                  <c:v>205</c:v>
                </c:pt>
                <c:pt idx="100">
                  <c:v>200</c:v>
                </c:pt>
              </c:numCache>
            </c:numRef>
          </c:xVal>
          <c:yVal>
            <c:numRef>
              <c:f>Sheet1!$C$2:$C$104</c:f>
              <c:numCache>
                <c:formatCode>General</c:formatCode>
                <c:ptCount val="103"/>
                <c:pt idx="0">
                  <c:v>-4.0000000000000001E-3</c:v>
                </c:pt>
                <c:pt idx="1">
                  <c:v>-4.0000000000000001E-3</c:v>
                </c:pt>
                <c:pt idx="2">
                  <c:v>-4.0000000000000001E-3</c:v>
                </c:pt>
                <c:pt idx="3">
                  <c:v>-4.0000000000000001E-3</c:v>
                </c:pt>
                <c:pt idx="4">
                  <c:v>-4.0000000000000001E-3</c:v>
                </c:pt>
                <c:pt idx="5">
                  <c:v>-3.0000000000000001E-3</c:v>
                </c:pt>
                <c:pt idx="6">
                  <c:v>-2E-3</c:v>
                </c:pt>
                <c:pt idx="7">
                  <c:v>-2E-3</c:v>
                </c:pt>
                <c:pt idx="8">
                  <c:v>-2E-3</c:v>
                </c:pt>
                <c:pt idx="9">
                  <c:v>-1E-3</c:v>
                </c:pt>
                <c:pt idx="10">
                  <c:v>-1E-3</c:v>
                </c:pt>
                <c:pt idx="11">
                  <c:v>0</c:v>
                </c:pt>
                <c:pt idx="12">
                  <c:v>1E-3</c:v>
                </c:pt>
                <c:pt idx="13">
                  <c:v>2E-3</c:v>
                </c:pt>
                <c:pt idx="14">
                  <c:v>3.0000000000000001E-3</c:v>
                </c:pt>
                <c:pt idx="15">
                  <c:v>5.0000000000000001E-3</c:v>
                </c:pt>
                <c:pt idx="16">
                  <c:v>7.0000000000000001E-3</c:v>
                </c:pt>
                <c:pt idx="17">
                  <c:v>8.9999999999999993E-3</c:v>
                </c:pt>
                <c:pt idx="18">
                  <c:v>1.0999999999999999E-2</c:v>
                </c:pt>
                <c:pt idx="19">
                  <c:v>1.2999999999999999E-2</c:v>
                </c:pt>
                <c:pt idx="20">
                  <c:v>1.4999999999999999E-2</c:v>
                </c:pt>
                <c:pt idx="21">
                  <c:v>1.7999999999999999E-2</c:v>
                </c:pt>
                <c:pt idx="22">
                  <c:v>2.1000000000000001E-2</c:v>
                </c:pt>
                <c:pt idx="23">
                  <c:v>2.3E-2</c:v>
                </c:pt>
                <c:pt idx="24">
                  <c:v>2.5999999999999999E-2</c:v>
                </c:pt>
                <c:pt idx="25">
                  <c:v>2.9000000000000001E-2</c:v>
                </c:pt>
                <c:pt idx="26">
                  <c:v>3.1E-2</c:v>
                </c:pt>
                <c:pt idx="27">
                  <c:v>3.3000000000000002E-2</c:v>
                </c:pt>
                <c:pt idx="28">
                  <c:v>3.4000000000000002E-2</c:v>
                </c:pt>
                <c:pt idx="29">
                  <c:v>3.5000000000000003E-2</c:v>
                </c:pt>
                <c:pt idx="30">
                  <c:v>3.5999999999999997E-2</c:v>
                </c:pt>
                <c:pt idx="31">
                  <c:v>3.5999999999999997E-2</c:v>
                </c:pt>
                <c:pt idx="32">
                  <c:v>3.5999999999999997E-2</c:v>
                </c:pt>
                <c:pt idx="33">
                  <c:v>3.5000000000000003E-2</c:v>
                </c:pt>
                <c:pt idx="34">
                  <c:v>3.3000000000000002E-2</c:v>
                </c:pt>
                <c:pt idx="35">
                  <c:v>3.2000000000000001E-2</c:v>
                </c:pt>
                <c:pt idx="36">
                  <c:v>0.03</c:v>
                </c:pt>
                <c:pt idx="37">
                  <c:v>2.7E-2</c:v>
                </c:pt>
                <c:pt idx="38">
                  <c:v>2.5000000000000001E-2</c:v>
                </c:pt>
                <c:pt idx="39">
                  <c:v>2.1999999999999999E-2</c:v>
                </c:pt>
                <c:pt idx="40">
                  <c:v>0.02</c:v>
                </c:pt>
                <c:pt idx="41">
                  <c:v>1.7999999999999999E-2</c:v>
                </c:pt>
                <c:pt idx="42">
                  <c:v>1.6E-2</c:v>
                </c:pt>
                <c:pt idx="43">
                  <c:v>1.4E-2</c:v>
                </c:pt>
                <c:pt idx="44">
                  <c:v>1.2E-2</c:v>
                </c:pt>
                <c:pt idx="45">
                  <c:v>0.01</c:v>
                </c:pt>
                <c:pt idx="46">
                  <c:v>8.9999999999999993E-3</c:v>
                </c:pt>
                <c:pt idx="47">
                  <c:v>7.0000000000000001E-3</c:v>
                </c:pt>
                <c:pt idx="48">
                  <c:v>6.0000000000000001E-3</c:v>
                </c:pt>
                <c:pt idx="49">
                  <c:v>5.0000000000000001E-3</c:v>
                </c:pt>
                <c:pt idx="50">
                  <c:v>5.0000000000000001E-3</c:v>
                </c:pt>
                <c:pt idx="51">
                  <c:v>4.0000000000000001E-3</c:v>
                </c:pt>
                <c:pt idx="52">
                  <c:v>5.0000000000000001E-3</c:v>
                </c:pt>
                <c:pt idx="53">
                  <c:v>7.0000000000000001E-3</c:v>
                </c:pt>
                <c:pt idx="54">
                  <c:v>0.01</c:v>
                </c:pt>
                <c:pt idx="55">
                  <c:v>1.4999999999999999E-2</c:v>
                </c:pt>
                <c:pt idx="56">
                  <c:v>2.3E-2</c:v>
                </c:pt>
                <c:pt idx="57">
                  <c:v>3.4000000000000002E-2</c:v>
                </c:pt>
                <c:pt idx="58">
                  <c:v>4.9000000000000002E-2</c:v>
                </c:pt>
                <c:pt idx="59">
                  <c:v>7.0999999999999994E-2</c:v>
                </c:pt>
                <c:pt idx="60">
                  <c:v>0.10299999999999999</c:v>
                </c:pt>
                <c:pt idx="61">
                  <c:v>0.14199999999999999</c:v>
                </c:pt>
                <c:pt idx="62">
                  <c:v>0.19400000000000001</c:v>
                </c:pt>
                <c:pt idx="63">
                  <c:v>0.254</c:v>
                </c:pt>
                <c:pt idx="64">
                  <c:v>0.31</c:v>
                </c:pt>
                <c:pt idx="65">
                  <c:v>0.34300000000000003</c:v>
                </c:pt>
                <c:pt idx="66">
                  <c:v>0.34499999999999997</c:v>
                </c:pt>
                <c:pt idx="67">
                  <c:v>0.121</c:v>
                </c:pt>
                <c:pt idx="68">
                  <c:v>0.11899999999999999</c:v>
                </c:pt>
                <c:pt idx="69">
                  <c:v>0.13500000000000001</c:v>
                </c:pt>
                <c:pt idx="70">
                  <c:v>0.14399999999999999</c:v>
                </c:pt>
                <c:pt idx="71">
                  <c:v>0.153</c:v>
                </c:pt>
                <c:pt idx="72">
                  <c:v>0.159</c:v>
                </c:pt>
                <c:pt idx="73">
                  <c:v>0.16400000000000001</c:v>
                </c:pt>
                <c:pt idx="74">
                  <c:v>0.16400000000000001</c:v>
                </c:pt>
                <c:pt idx="75">
                  <c:v>0.156</c:v>
                </c:pt>
                <c:pt idx="76">
                  <c:v>0.125</c:v>
                </c:pt>
                <c:pt idx="77">
                  <c:v>5.8999999999999997E-2</c:v>
                </c:pt>
                <c:pt idx="78">
                  <c:v>1.0999999999999999E-2</c:v>
                </c:pt>
                <c:pt idx="79">
                  <c:v>3.0000000000000001E-3</c:v>
                </c:pt>
                <c:pt idx="80">
                  <c:v>1E-3</c:v>
                </c:pt>
                <c:pt idx="81">
                  <c:v>1E-3</c:v>
                </c:pt>
                <c:pt idx="82">
                  <c:v>1E-3</c:v>
                </c:pt>
                <c:pt idx="83">
                  <c:v>1E-3</c:v>
                </c:pt>
                <c:pt idx="84">
                  <c:v>1E-3</c:v>
                </c:pt>
                <c:pt idx="85">
                  <c:v>1E-3</c:v>
                </c:pt>
                <c:pt idx="86">
                  <c:v>1E-3</c:v>
                </c:pt>
                <c:pt idx="87">
                  <c:v>1E-3</c:v>
                </c:pt>
                <c:pt idx="88">
                  <c:v>1E-3</c:v>
                </c:pt>
                <c:pt idx="89">
                  <c:v>1E-3</c:v>
                </c:pt>
                <c:pt idx="90">
                  <c:v>0</c:v>
                </c:pt>
                <c:pt idx="91">
                  <c:v>1E-3</c:v>
                </c:pt>
                <c:pt idx="92">
                  <c:v>0</c:v>
                </c:pt>
                <c:pt idx="93">
                  <c:v>0</c:v>
                </c:pt>
                <c:pt idx="94">
                  <c:v>0</c:v>
                </c:pt>
                <c:pt idx="95">
                  <c:v>0</c:v>
                </c:pt>
                <c:pt idx="96">
                  <c:v>1E-3</c:v>
                </c:pt>
                <c:pt idx="97">
                  <c:v>1E-3</c:v>
                </c:pt>
                <c:pt idx="98">
                  <c:v>0</c:v>
                </c:pt>
                <c:pt idx="99">
                  <c:v>0</c:v>
                </c:pt>
                <c:pt idx="100">
                  <c:v>0</c:v>
                </c:pt>
              </c:numCache>
            </c:numRef>
          </c:yVal>
          <c:smooth val="1"/>
          <c:extLst>
            <c:ext xmlns:c16="http://schemas.microsoft.com/office/drawing/2014/chart" uri="{C3380CC4-5D6E-409C-BE32-E72D297353CC}">
              <c16:uniqueId val="{00000001-E482-488E-BAB1-4D5DD3A95A1A}"/>
            </c:ext>
          </c:extLst>
        </c:ser>
        <c:ser>
          <c:idx val="2"/>
          <c:order val="2"/>
          <c:tx>
            <c:strRef>
              <c:f>ligand vs buffer</c:f>
              <c:strCache>
                <c:ptCount val="1"/>
                <c:pt idx="0">
                  <c:v>ligand vs buffer</c:v>
                </c:pt>
              </c:strCache>
            </c:strRef>
          </c:tx>
          <c:spPr>
            <a:ln w="12700" cap="rnd" cmpd="sng" algn="ctr">
              <a:solidFill>
                <a:srgbClr val="FFC000"/>
              </a:solidFill>
              <a:prstDash val="solid"/>
              <a:round/>
            </a:ln>
          </c:spPr>
          <c:marker>
            <c:symbol val="none"/>
          </c:marker>
          <c:xVal>
            <c:numRef>
              <c:f>Sheet1!$A$2:$A$104</c:f>
              <c:numCache>
                <c:formatCode>General</c:formatCode>
                <c:ptCount val="103"/>
                <c:pt idx="0">
                  <c:v>700</c:v>
                </c:pt>
                <c:pt idx="1">
                  <c:v>695</c:v>
                </c:pt>
                <c:pt idx="2">
                  <c:v>690</c:v>
                </c:pt>
                <c:pt idx="3">
                  <c:v>685</c:v>
                </c:pt>
                <c:pt idx="4">
                  <c:v>680</c:v>
                </c:pt>
                <c:pt idx="5">
                  <c:v>675</c:v>
                </c:pt>
                <c:pt idx="6">
                  <c:v>670</c:v>
                </c:pt>
                <c:pt idx="7">
                  <c:v>665</c:v>
                </c:pt>
                <c:pt idx="8">
                  <c:v>660</c:v>
                </c:pt>
                <c:pt idx="9">
                  <c:v>655</c:v>
                </c:pt>
                <c:pt idx="10">
                  <c:v>650</c:v>
                </c:pt>
                <c:pt idx="11">
                  <c:v>645</c:v>
                </c:pt>
                <c:pt idx="12">
                  <c:v>640</c:v>
                </c:pt>
                <c:pt idx="13">
                  <c:v>635</c:v>
                </c:pt>
                <c:pt idx="14">
                  <c:v>630</c:v>
                </c:pt>
                <c:pt idx="15">
                  <c:v>625</c:v>
                </c:pt>
                <c:pt idx="16">
                  <c:v>620</c:v>
                </c:pt>
                <c:pt idx="17">
                  <c:v>615</c:v>
                </c:pt>
                <c:pt idx="18">
                  <c:v>610</c:v>
                </c:pt>
                <c:pt idx="19">
                  <c:v>605</c:v>
                </c:pt>
                <c:pt idx="20">
                  <c:v>600</c:v>
                </c:pt>
                <c:pt idx="21">
                  <c:v>595</c:v>
                </c:pt>
                <c:pt idx="22">
                  <c:v>590</c:v>
                </c:pt>
                <c:pt idx="23">
                  <c:v>585</c:v>
                </c:pt>
                <c:pt idx="24">
                  <c:v>580</c:v>
                </c:pt>
                <c:pt idx="25">
                  <c:v>575</c:v>
                </c:pt>
                <c:pt idx="26">
                  <c:v>570</c:v>
                </c:pt>
                <c:pt idx="27">
                  <c:v>565</c:v>
                </c:pt>
                <c:pt idx="28">
                  <c:v>560</c:v>
                </c:pt>
                <c:pt idx="29">
                  <c:v>555</c:v>
                </c:pt>
                <c:pt idx="30">
                  <c:v>550</c:v>
                </c:pt>
                <c:pt idx="31">
                  <c:v>545</c:v>
                </c:pt>
                <c:pt idx="32">
                  <c:v>540</c:v>
                </c:pt>
                <c:pt idx="33">
                  <c:v>535</c:v>
                </c:pt>
                <c:pt idx="34">
                  <c:v>530</c:v>
                </c:pt>
                <c:pt idx="35">
                  <c:v>525</c:v>
                </c:pt>
                <c:pt idx="36">
                  <c:v>520</c:v>
                </c:pt>
                <c:pt idx="37">
                  <c:v>515</c:v>
                </c:pt>
                <c:pt idx="38">
                  <c:v>510</c:v>
                </c:pt>
                <c:pt idx="39">
                  <c:v>505</c:v>
                </c:pt>
                <c:pt idx="40">
                  <c:v>500</c:v>
                </c:pt>
                <c:pt idx="41">
                  <c:v>495</c:v>
                </c:pt>
                <c:pt idx="42">
                  <c:v>490</c:v>
                </c:pt>
                <c:pt idx="43">
                  <c:v>485</c:v>
                </c:pt>
                <c:pt idx="44">
                  <c:v>480</c:v>
                </c:pt>
                <c:pt idx="45">
                  <c:v>475</c:v>
                </c:pt>
                <c:pt idx="46">
                  <c:v>470</c:v>
                </c:pt>
                <c:pt idx="47">
                  <c:v>465</c:v>
                </c:pt>
                <c:pt idx="48">
                  <c:v>460</c:v>
                </c:pt>
                <c:pt idx="49">
                  <c:v>455</c:v>
                </c:pt>
                <c:pt idx="50">
                  <c:v>450</c:v>
                </c:pt>
                <c:pt idx="51">
                  <c:v>445</c:v>
                </c:pt>
                <c:pt idx="52">
                  <c:v>440</c:v>
                </c:pt>
                <c:pt idx="53">
                  <c:v>435</c:v>
                </c:pt>
                <c:pt idx="54">
                  <c:v>430</c:v>
                </c:pt>
                <c:pt idx="55">
                  <c:v>425</c:v>
                </c:pt>
                <c:pt idx="56">
                  <c:v>420</c:v>
                </c:pt>
                <c:pt idx="57">
                  <c:v>415</c:v>
                </c:pt>
                <c:pt idx="58">
                  <c:v>410</c:v>
                </c:pt>
                <c:pt idx="59">
                  <c:v>405</c:v>
                </c:pt>
                <c:pt idx="60">
                  <c:v>400</c:v>
                </c:pt>
                <c:pt idx="61">
                  <c:v>395</c:v>
                </c:pt>
                <c:pt idx="62">
                  <c:v>390</c:v>
                </c:pt>
                <c:pt idx="63">
                  <c:v>385</c:v>
                </c:pt>
                <c:pt idx="64">
                  <c:v>380</c:v>
                </c:pt>
                <c:pt idx="65">
                  <c:v>375</c:v>
                </c:pt>
                <c:pt idx="66">
                  <c:v>370</c:v>
                </c:pt>
                <c:pt idx="67">
                  <c:v>365</c:v>
                </c:pt>
                <c:pt idx="68">
                  <c:v>360</c:v>
                </c:pt>
                <c:pt idx="69">
                  <c:v>355</c:v>
                </c:pt>
                <c:pt idx="70">
                  <c:v>350</c:v>
                </c:pt>
                <c:pt idx="71">
                  <c:v>345</c:v>
                </c:pt>
                <c:pt idx="72">
                  <c:v>340</c:v>
                </c:pt>
                <c:pt idx="73">
                  <c:v>335</c:v>
                </c:pt>
                <c:pt idx="74">
                  <c:v>330</c:v>
                </c:pt>
                <c:pt idx="75">
                  <c:v>325</c:v>
                </c:pt>
                <c:pt idx="76">
                  <c:v>320</c:v>
                </c:pt>
                <c:pt idx="77">
                  <c:v>315</c:v>
                </c:pt>
                <c:pt idx="78">
                  <c:v>310</c:v>
                </c:pt>
                <c:pt idx="79">
                  <c:v>305</c:v>
                </c:pt>
                <c:pt idx="80">
                  <c:v>300</c:v>
                </c:pt>
                <c:pt idx="81">
                  <c:v>295</c:v>
                </c:pt>
                <c:pt idx="82">
                  <c:v>290</c:v>
                </c:pt>
                <c:pt idx="83">
                  <c:v>285</c:v>
                </c:pt>
                <c:pt idx="84">
                  <c:v>280</c:v>
                </c:pt>
                <c:pt idx="85">
                  <c:v>275</c:v>
                </c:pt>
                <c:pt idx="86">
                  <c:v>270</c:v>
                </c:pt>
                <c:pt idx="87">
                  <c:v>265</c:v>
                </c:pt>
                <c:pt idx="88">
                  <c:v>260</c:v>
                </c:pt>
                <c:pt idx="89">
                  <c:v>255</c:v>
                </c:pt>
                <c:pt idx="90">
                  <c:v>250</c:v>
                </c:pt>
                <c:pt idx="91">
                  <c:v>245</c:v>
                </c:pt>
                <c:pt idx="92">
                  <c:v>240</c:v>
                </c:pt>
                <c:pt idx="93">
                  <c:v>235</c:v>
                </c:pt>
                <c:pt idx="94">
                  <c:v>230</c:v>
                </c:pt>
                <c:pt idx="95">
                  <c:v>225</c:v>
                </c:pt>
                <c:pt idx="96">
                  <c:v>220</c:v>
                </c:pt>
                <c:pt idx="97">
                  <c:v>215</c:v>
                </c:pt>
                <c:pt idx="98">
                  <c:v>210</c:v>
                </c:pt>
                <c:pt idx="99">
                  <c:v>205</c:v>
                </c:pt>
                <c:pt idx="100">
                  <c:v>200</c:v>
                </c:pt>
              </c:numCache>
            </c:numRef>
          </c:xVal>
          <c:yVal>
            <c:numRef>
              <c:f>Sheet1!$D$2:$D$104</c:f>
              <c:numCache>
                <c:formatCode>General</c:formatCode>
                <c:ptCount val="103"/>
                <c:pt idx="0">
                  <c:v>-8.9999999999999993E-3</c:v>
                </c:pt>
                <c:pt idx="1">
                  <c:v>-8.9999999999999993E-3</c:v>
                </c:pt>
                <c:pt idx="2">
                  <c:v>-8.9999999999999993E-3</c:v>
                </c:pt>
                <c:pt idx="3">
                  <c:v>-0.01</c:v>
                </c:pt>
                <c:pt idx="4">
                  <c:v>-0.01</c:v>
                </c:pt>
                <c:pt idx="5">
                  <c:v>-8.9999999999999993E-3</c:v>
                </c:pt>
                <c:pt idx="6">
                  <c:v>-8.9999999999999993E-3</c:v>
                </c:pt>
                <c:pt idx="7">
                  <c:v>-8.9999999999999993E-3</c:v>
                </c:pt>
                <c:pt idx="8">
                  <c:v>-8.9999999999999993E-3</c:v>
                </c:pt>
                <c:pt idx="9">
                  <c:v>-8.9999999999999993E-3</c:v>
                </c:pt>
                <c:pt idx="10">
                  <c:v>-8.9999999999999993E-3</c:v>
                </c:pt>
                <c:pt idx="11">
                  <c:v>-8.9999999999999993E-3</c:v>
                </c:pt>
                <c:pt idx="12">
                  <c:v>-8.9999999999999993E-3</c:v>
                </c:pt>
                <c:pt idx="13">
                  <c:v>-8.9999999999999993E-3</c:v>
                </c:pt>
                <c:pt idx="14">
                  <c:v>-8.9999999999999993E-3</c:v>
                </c:pt>
                <c:pt idx="15">
                  <c:v>-8.9999999999999993E-3</c:v>
                </c:pt>
                <c:pt idx="16">
                  <c:v>-8.9999999999999993E-3</c:v>
                </c:pt>
                <c:pt idx="17">
                  <c:v>-8.9999999999999993E-3</c:v>
                </c:pt>
                <c:pt idx="18">
                  <c:v>-8.9999999999999993E-3</c:v>
                </c:pt>
                <c:pt idx="19">
                  <c:v>-8.9999999999999993E-3</c:v>
                </c:pt>
                <c:pt idx="20">
                  <c:v>-8.9999999999999993E-3</c:v>
                </c:pt>
                <c:pt idx="21">
                  <c:v>-8.9999999999999993E-3</c:v>
                </c:pt>
                <c:pt idx="22">
                  <c:v>-8.9999999999999993E-3</c:v>
                </c:pt>
                <c:pt idx="23">
                  <c:v>-8.9999999999999993E-3</c:v>
                </c:pt>
                <c:pt idx="24">
                  <c:v>-8.9999999999999993E-3</c:v>
                </c:pt>
                <c:pt idx="25">
                  <c:v>-8.9999999999999993E-3</c:v>
                </c:pt>
                <c:pt idx="26">
                  <c:v>-8.9999999999999993E-3</c:v>
                </c:pt>
                <c:pt idx="27">
                  <c:v>-8.9999999999999993E-3</c:v>
                </c:pt>
                <c:pt idx="28">
                  <c:v>-8.9999999999999993E-3</c:v>
                </c:pt>
                <c:pt idx="29">
                  <c:v>-8.9999999999999993E-3</c:v>
                </c:pt>
                <c:pt idx="30">
                  <c:v>-8.9999999999999993E-3</c:v>
                </c:pt>
                <c:pt idx="31">
                  <c:v>-0.01</c:v>
                </c:pt>
                <c:pt idx="32">
                  <c:v>-0.01</c:v>
                </c:pt>
                <c:pt idx="33">
                  <c:v>-0.01</c:v>
                </c:pt>
                <c:pt idx="34">
                  <c:v>-0.01</c:v>
                </c:pt>
                <c:pt idx="35">
                  <c:v>-0.01</c:v>
                </c:pt>
                <c:pt idx="36">
                  <c:v>-1.0999999999999999E-2</c:v>
                </c:pt>
                <c:pt idx="37">
                  <c:v>-1.0999999999999999E-2</c:v>
                </c:pt>
                <c:pt idx="38">
                  <c:v>-1.0999999999999999E-2</c:v>
                </c:pt>
                <c:pt idx="39">
                  <c:v>-8.9999999999999993E-3</c:v>
                </c:pt>
                <c:pt idx="40">
                  <c:v>-8.9999999999999993E-3</c:v>
                </c:pt>
                <c:pt idx="41">
                  <c:v>-8.9999999999999993E-3</c:v>
                </c:pt>
                <c:pt idx="42">
                  <c:v>-8.9999999999999993E-3</c:v>
                </c:pt>
                <c:pt idx="43">
                  <c:v>-8.9999999999999993E-3</c:v>
                </c:pt>
                <c:pt idx="44">
                  <c:v>-8.9999999999999993E-3</c:v>
                </c:pt>
                <c:pt idx="45">
                  <c:v>-8.9999999999999993E-3</c:v>
                </c:pt>
                <c:pt idx="46">
                  <c:v>-8.9999999999999993E-3</c:v>
                </c:pt>
                <c:pt idx="47">
                  <c:v>-8.9999999999999993E-3</c:v>
                </c:pt>
                <c:pt idx="48">
                  <c:v>-8.9999999999999993E-3</c:v>
                </c:pt>
                <c:pt idx="49">
                  <c:v>-8.9999999999999993E-3</c:v>
                </c:pt>
                <c:pt idx="50">
                  <c:v>-8.0000000000000002E-3</c:v>
                </c:pt>
                <c:pt idx="51">
                  <c:v>-8.0000000000000002E-3</c:v>
                </c:pt>
                <c:pt idx="52">
                  <c:v>-8.0000000000000002E-3</c:v>
                </c:pt>
                <c:pt idx="53">
                  <c:v>-8.0000000000000002E-3</c:v>
                </c:pt>
                <c:pt idx="54">
                  <c:v>-6.0000000000000001E-3</c:v>
                </c:pt>
                <c:pt idx="55">
                  <c:v>-4.0000000000000001E-3</c:v>
                </c:pt>
                <c:pt idx="56">
                  <c:v>-2E-3</c:v>
                </c:pt>
                <c:pt idx="57">
                  <c:v>1E-3</c:v>
                </c:pt>
                <c:pt idx="58">
                  <c:v>5.0000000000000001E-3</c:v>
                </c:pt>
                <c:pt idx="59">
                  <c:v>8.9999999999999993E-3</c:v>
                </c:pt>
                <c:pt idx="60">
                  <c:v>1.4E-2</c:v>
                </c:pt>
                <c:pt idx="61">
                  <c:v>1.9E-2</c:v>
                </c:pt>
                <c:pt idx="62">
                  <c:v>2.5000000000000001E-2</c:v>
                </c:pt>
                <c:pt idx="63">
                  <c:v>0.03</c:v>
                </c:pt>
                <c:pt idx="64">
                  <c:v>3.5000000000000003E-2</c:v>
                </c:pt>
                <c:pt idx="65">
                  <c:v>0.04</c:v>
                </c:pt>
                <c:pt idx="66">
                  <c:v>4.2999999999999997E-2</c:v>
                </c:pt>
                <c:pt idx="67">
                  <c:v>2.4E-2</c:v>
                </c:pt>
                <c:pt idx="68">
                  <c:v>2.5999999999999999E-2</c:v>
                </c:pt>
                <c:pt idx="69">
                  <c:v>3.3000000000000002E-2</c:v>
                </c:pt>
                <c:pt idx="70">
                  <c:v>3.9E-2</c:v>
                </c:pt>
                <c:pt idx="71">
                  <c:v>4.4999999999999998E-2</c:v>
                </c:pt>
                <c:pt idx="72">
                  <c:v>4.8000000000000001E-2</c:v>
                </c:pt>
                <c:pt idx="73">
                  <c:v>4.9000000000000002E-2</c:v>
                </c:pt>
                <c:pt idx="74">
                  <c:v>4.8000000000000001E-2</c:v>
                </c:pt>
                <c:pt idx="75">
                  <c:v>4.8000000000000001E-2</c:v>
                </c:pt>
                <c:pt idx="76">
                  <c:v>6.0999999999999999E-2</c:v>
                </c:pt>
                <c:pt idx="77">
                  <c:v>0.1</c:v>
                </c:pt>
                <c:pt idx="78">
                  <c:v>0.10199999999999999</c:v>
                </c:pt>
                <c:pt idx="79">
                  <c:v>0.06</c:v>
                </c:pt>
                <c:pt idx="80">
                  <c:v>2.4E-2</c:v>
                </c:pt>
                <c:pt idx="81">
                  <c:v>2.5999999999999999E-2</c:v>
                </c:pt>
                <c:pt idx="82">
                  <c:v>4.0000000000000001E-3</c:v>
                </c:pt>
                <c:pt idx="83">
                  <c:v>0</c:v>
                </c:pt>
                <c:pt idx="84">
                  <c:v>0</c:v>
                </c:pt>
                <c:pt idx="85">
                  <c:v>0</c:v>
                </c:pt>
                <c:pt idx="86">
                  <c:v>0</c:v>
                </c:pt>
                <c:pt idx="87">
                  <c:v>0</c:v>
                </c:pt>
                <c:pt idx="88">
                  <c:v>-1E-3</c:v>
                </c:pt>
                <c:pt idx="89">
                  <c:v>-1E-3</c:v>
                </c:pt>
                <c:pt idx="90">
                  <c:v>-1E-3</c:v>
                </c:pt>
                <c:pt idx="91">
                  <c:v>-1E-3</c:v>
                </c:pt>
                <c:pt idx="92">
                  <c:v>0</c:v>
                </c:pt>
                <c:pt idx="93">
                  <c:v>0</c:v>
                </c:pt>
                <c:pt idx="94">
                  <c:v>0</c:v>
                </c:pt>
                <c:pt idx="95">
                  <c:v>0</c:v>
                </c:pt>
                <c:pt idx="96">
                  <c:v>0</c:v>
                </c:pt>
                <c:pt idx="97">
                  <c:v>0</c:v>
                </c:pt>
                <c:pt idx="98">
                  <c:v>-1E-3</c:v>
                </c:pt>
                <c:pt idx="99">
                  <c:v>-1E-3</c:v>
                </c:pt>
                <c:pt idx="100">
                  <c:v>0</c:v>
                </c:pt>
              </c:numCache>
            </c:numRef>
          </c:yVal>
          <c:smooth val="1"/>
          <c:extLst>
            <c:ext xmlns:c16="http://schemas.microsoft.com/office/drawing/2014/chart" uri="{C3380CC4-5D6E-409C-BE32-E72D297353CC}">
              <c16:uniqueId val="{00000002-E482-488E-BAB1-4D5DD3A95A1A}"/>
            </c:ext>
          </c:extLst>
        </c:ser>
        <c:ser>
          <c:idx val="3"/>
          <c:order val="3"/>
          <c:tx>
            <c:strRef>
              <c:f>Sheet1!$E$1</c:f>
              <c:strCache>
                <c:ptCount val="1"/>
              </c:strCache>
            </c:strRef>
          </c:tx>
          <c:marker>
            <c:symbol val="none"/>
          </c:marker>
          <c:xVal>
            <c:numRef>
              <c:f>Sheet1!$A$2:$A$104</c:f>
              <c:numCache>
                <c:formatCode>General</c:formatCode>
                <c:ptCount val="103"/>
                <c:pt idx="0">
                  <c:v>700</c:v>
                </c:pt>
                <c:pt idx="1">
                  <c:v>695</c:v>
                </c:pt>
                <c:pt idx="2">
                  <c:v>690</c:v>
                </c:pt>
                <c:pt idx="3">
                  <c:v>685</c:v>
                </c:pt>
                <c:pt idx="4">
                  <c:v>680</c:v>
                </c:pt>
                <c:pt idx="5">
                  <c:v>675</c:v>
                </c:pt>
                <c:pt idx="6">
                  <c:v>670</c:v>
                </c:pt>
                <c:pt idx="7">
                  <c:v>665</c:v>
                </c:pt>
                <c:pt idx="8">
                  <c:v>660</c:v>
                </c:pt>
                <c:pt idx="9">
                  <c:v>655</c:v>
                </c:pt>
                <c:pt idx="10">
                  <c:v>650</c:v>
                </c:pt>
                <c:pt idx="11">
                  <c:v>645</c:v>
                </c:pt>
                <c:pt idx="12">
                  <c:v>640</c:v>
                </c:pt>
                <c:pt idx="13">
                  <c:v>635</c:v>
                </c:pt>
                <c:pt idx="14">
                  <c:v>630</c:v>
                </c:pt>
                <c:pt idx="15">
                  <c:v>625</c:v>
                </c:pt>
                <c:pt idx="16">
                  <c:v>620</c:v>
                </c:pt>
                <c:pt idx="17">
                  <c:v>615</c:v>
                </c:pt>
                <c:pt idx="18">
                  <c:v>610</c:v>
                </c:pt>
                <c:pt idx="19">
                  <c:v>605</c:v>
                </c:pt>
                <c:pt idx="20">
                  <c:v>600</c:v>
                </c:pt>
                <c:pt idx="21">
                  <c:v>595</c:v>
                </c:pt>
                <c:pt idx="22">
                  <c:v>590</c:v>
                </c:pt>
                <c:pt idx="23">
                  <c:v>585</c:v>
                </c:pt>
                <c:pt idx="24">
                  <c:v>580</c:v>
                </c:pt>
                <c:pt idx="25">
                  <c:v>575</c:v>
                </c:pt>
                <c:pt idx="26">
                  <c:v>570</c:v>
                </c:pt>
                <c:pt idx="27">
                  <c:v>565</c:v>
                </c:pt>
                <c:pt idx="28">
                  <c:v>560</c:v>
                </c:pt>
                <c:pt idx="29">
                  <c:v>555</c:v>
                </c:pt>
                <c:pt idx="30">
                  <c:v>550</c:v>
                </c:pt>
                <c:pt idx="31">
                  <c:v>545</c:v>
                </c:pt>
                <c:pt idx="32">
                  <c:v>540</c:v>
                </c:pt>
                <c:pt idx="33">
                  <c:v>535</c:v>
                </c:pt>
                <c:pt idx="34">
                  <c:v>530</c:v>
                </c:pt>
                <c:pt idx="35">
                  <c:v>525</c:v>
                </c:pt>
                <c:pt idx="36">
                  <c:v>520</c:v>
                </c:pt>
                <c:pt idx="37">
                  <c:v>515</c:v>
                </c:pt>
                <c:pt idx="38">
                  <c:v>510</c:v>
                </c:pt>
                <c:pt idx="39">
                  <c:v>505</c:v>
                </c:pt>
                <c:pt idx="40">
                  <c:v>500</c:v>
                </c:pt>
                <c:pt idx="41">
                  <c:v>495</c:v>
                </c:pt>
                <c:pt idx="42">
                  <c:v>490</c:v>
                </c:pt>
                <c:pt idx="43">
                  <c:v>485</c:v>
                </c:pt>
                <c:pt idx="44">
                  <c:v>480</c:v>
                </c:pt>
                <c:pt idx="45">
                  <c:v>475</c:v>
                </c:pt>
                <c:pt idx="46">
                  <c:v>470</c:v>
                </c:pt>
                <c:pt idx="47">
                  <c:v>465</c:v>
                </c:pt>
                <c:pt idx="48">
                  <c:v>460</c:v>
                </c:pt>
                <c:pt idx="49">
                  <c:v>455</c:v>
                </c:pt>
                <c:pt idx="50">
                  <c:v>450</c:v>
                </c:pt>
                <c:pt idx="51">
                  <c:v>445</c:v>
                </c:pt>
                <c:pt idx="52">
                  <c:v>440</c:v>
                </c:pt>
                <c:pt idx="53">
                  <c:v>435</c:v>
                </c:pt>
                <c:pt idx="54">
                  <c:v>430</c:v>
                </c:pt>
                <c:pt idx="55">
                  <c:v>425</c:v>
                </c:pt>
                <c:pt idx="56">
                  <c:v>420</c:v>
                </c:pt>
                <c:pt idx="57">
                  <c:v>415</c:v>
                </c:pt>
                <c:pt idx="58">
                  <c:v>410</c:v>
                </c:pt>
                <c:pt idx="59">
                  <c:v>405</c:v>
                </c:pt>
                <c:pt idx="60">
                  <c:v>400</c:v>
                </c:pt>
                <c:pt idx="61">
                  <c:v>395</c:v>
                </c:pt>
                <c:pt idx="62">
                  <c:v>390</c:v>
                </c:pt>
                <c:pt idx="63">
                  <c:v>385</c:v>
                </c:pt>
                <c:pt idx="64">
                  <c:v>380</c:v>
                </c:pt>
                <c:pt idx="65">
                  <c:v>375</c:v>
                </c:pt>
                <c:pt idx="66">
                  <c:v>370</c:v>
                </c:pt>
                <c:pt idx="67">
                  <c:v>365</c:v>
                </c:pt>
                <c:pt idx="68">
                  <c:v>360</c:v>
                </c:pt>
                <c:pt idx="69">
                  <c:v>355</c:v>
                </c:pt>
                <c:pt idx="70">
                  <c:v>350</c:v>
                </c:pt>
                <c:pt idx="71">
                  <c:v>345</c:v>
                </c:pt>
                <c:pt idx="72">
                  <c:v>340</c:v>
                </c:pt>
                <c:pt idx="73">
                  <c:v>335</c:v>
                </c:pt>
                <c:pt idx="74">
                  <c:v>330</c:v>
                </c:pt>
                <c:pt idx="75">
                  <c:v>325</c:v>
                </c:pt>
                <c:pt idx="76">
                  <c:v>320</c:v>
                </c:pt>
                <c:pt idx="77">
                  <c:v>315</c:v>
                </c:pt>
                <c:pt idx="78">
                  <c:v>310</c:v>
                </c:pt>
                <c:pt idx="79">
                  <c:v>305</c:v>
                </c:pt>
                <c:pt idx="80">
                  <c:v>300</c:v>
                </c:pt>
                <c:pt idx="81">
                  <c:v>295</c:v>
                </c:pt>
                <c:pt idx="82">
                  <c:v>290</c:v>
                </c:pt>
                <c:pt idx="83">
                  <c:v>285</c:v>
                </c:pt>
                <c:pt idx="84">
                  <c:v>280</c:v>
                </c:pt>
                <c:pt idx="85">
                  <c:v>275</c:v>
                </c:pt>
                <c:pt idx="86">
                  <c:v>270</c:v>
                </c:pt>
                <c:pt idx="87">
                  <c:v>265</c:v>
                </c:pt>
                <c:pt idx="88">
                  <c:v>260</c:v>
                </c:pt>
                <c:pt idx="89">
                  <c:v>255</c:v>
                </c:pt>
                <c:pt idx="90">
                  <c:v>250</c:v>
                </c:pt>
                <c:pt idx="91">
                  <c:v>245</c:v>
                </c:pt>
                <c:pt idx="92">
                  <c:v>240</c:v>
                </c:pt>
                <c:pt idx="93">
                  <c:v>235</c:v>
                </c:pt>
                <c:pt idx="94">
                  <c:v>230</c:v>
                </c:pt>
                <c:pt idx="95">
                  <c:v>225</c:v>
                </c:pt>
                <c:pt idx="96">
                  <c:v>220</c:v>
                </c:pt>
                <c:pt idx="97">
                  <c:v>215</c:v>
                </c:pt>
                <c:pt idx="98">
                  <c:v>210</c:v>
                </c:pt>
                <c:pt idx="99">
                  <c:v>205</c:v>
                </c:pt>
                <c:pt idx="100">
                  <c:v>200</c:v>
                </c:pt>
              </c:numCache>
            </c:numRef>
          </c:xVal>
          <c:yVal>
            <c:numRef>
              <c:f>Sheet1!$E$2:$E$104</c:f>
              <c:numCache>
                <c:formatCode>General</c:formatCode>
                <c:ptCount val="103"/>
              </c:numCache>
            </c:numRef>
          </c:yVal>
          <c:smooth val="1"/>
          <c:extLst>
            <c:ext xmlns:c16="http://schemas.microsoft.com/office/drawing/2014/chart" uri="{C3380CC4-5D6E-409C-BE32-E72D297353CC}">
              <c16:uniqueId val="{00000003-E482-488E-BAB1-4D5DD3A95A1A}"/>
            </c:ext>
          </c:extLst>
        </c:ser>
        <c:dLbls>
          <c:showLegendKey val="0"/>
          <c:showVal val="0"/>
          <c:showCatName val="0"/>
          <c:showSerName val="0"/>
          <c:showPercent val="0"/>
          <c:showBubbleSize val="0"/>
        </c:dLbls>
        <c:axId val="242148096"/>
        <c:axId val="242150016"/>
      </c:scatterChart>
      <c:valAx>
        <c:axId val="242148096"/>
        <c:scaling>
          <c:orientation val="minMax"/>
          <c:min val="200"/>
        </c:scaling>
        <c:delete val="0"/>
        <c:axPos val="b"/>
        <c:title>
          <c:tx>
            <c:rich>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b="0"/>
                  <a:t>nm</a:t>
                </a:r>
              </a:p>
            </c:rich>
          </c:tx>
          <c:layout>
            <c:manualLayout>
              <c:xMode val="edge"/>
              <c:yMode val="edge"/>
              <c:x val="0.74852270852852698"/>
              <c:y val="0.90579987110152205"/>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mn-lt"/>
                <a:ea typeface="+mn-ea"/>
                <a:cs typeface="+mj-cs"/>
              </a:defRPr>
            </a:pPr>
            <a:endParaRPr lang="en-US"/>
          </a:p>
        </c:txPr>
        <c:crossAx val="242150016"/>
        <c:crosses val="autoZero"/>
        <c:crossBetween val="midCat"/>
      </c:valAx>
      <c:valAx>
        <c:axId val="242150016"/>
        <c:scaling>
          <c:orientation val="minMax"/>
          <c:min val="0"/>
        </c:scaling>
        <c:delete val="0"/>
        <c:axPos val="l"/>
        <c:title>
          <c:tx>
            <c:rich>
              <a:bodyPr rot="-5400000" spcFirstLastPara="0" vertOverflow="ellipsis" vert="horz" wrap="square" anchor="ctr" anchorCtr="1"/>
              <a:lstStyle/>
              <a:p>
                <a:pPr>
                  <a:defRPr lang="en-US" sz="800" b="1" i="0" u="none" strike="noStrike" kern="1200" baseline="0">
                    <a:solidFill>
                      <a:schemeClr val="tx1"/>
                    </a:solidFill>
                    <a:latin typeface="+mn-lt"/>
                    <a:ea typeface="+mn-ea"/>
                    <a:cs typeface="+mj-cs"/>
                  </a:defRPr>
                </a:pPr>
                <a:r>
                  <a:rPr lang="en-US" b="0">
                    <a:cs typeface="+mj-cs"/>
                  </a:rPr>
                  <a:t>Absorbance</a:t>
                </a:r>
              </a:p>
            </c:rich>
          </c:tx>
          <c:layout>
            <c:manualLayout>
              <c:xMode val="edge"/>
              <c:yMode val="edge"/>
              <c:x val="1.6886610735596799E-2"/>
              <c:y val="0.28423797590729299"/>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mn-lt"/>
                <a:ea typeface="+mn-ea"/>
                <a:cs typeface="+mj-cs"/>
              </a:defRPr>
            </a:pPr>
            <a:endParaRPr lang="en-US"/>
          </a:p>
        </c:txPr>
        <c:crossAx val="242148096"/>
        <c:crosses val="autoZero"/>
        <c:crossBetween val="midCat"/>
      </c:valAx>
    </c:plotArea>
    <c:legend>
      <c:legendPos val="l"/>
      <c:legendEntry>
        <c:idx val="3"/>
        <c:delete val="1"/>
      </c:legendEntry>
      <c:layout>
        <c:manualLayout>
          <c:xMode val="edge"/>
          <c:yMode val="edge"/>
          <c:x val="0.42019895738389401"/>
          <c:y val="8.2169021363372896E-2"/>
          <c:w val="0.55782676162614298"/>
          <c:h val="0.23753011753696199"/>
        </c:manualLayout>
      </c:layout>
      <c:overlay val="0"/>
      <c:spPr>
        <a:ln w="19050">
          <a:noFill/>
        </a:ln>
      </c:spPr>
      <c:txPr>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endParaRPr lang="en-US"/>
        </a:p>
      </c:txPr>
    </c:legend>
    <c:plotVisOnly val="1"/>
    <c:dispBlanksAs val="gap"/>
    <c:showDLblsOverMax val="0"/>
  </c:chart>
  <c:spPr>
    <a:ln>
      <a:solidFill>
        <a:sysClr val="windowText" lastClr="000000"/>
      </a:solidFill>
    </a:ln>
  </c:spPr>
  <c:txPr>
    <a:bodyPr/>
    <a:lstStyle/>
    <a:p>
      <a:pPr>
        <a:defRPr lang="en-US" sz="800">
          <a:cs typeface="+mj-cs"/>
        </a:defRPr>
      </a:pPr>
      <a:endParaRPr lang="en-U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sz="800" b="0">
                <a:latin typeface="Times New Roman" panose="02020603050405020304" pitchFamily="18" charset="0"/>
                <a:cs typeface="Times New Roman" panose="02020603050405020304" pitchFamily="18" charset="0"/>
              </a:rPr>
              <a:t>(a)</a:t>
            </a:r>
          </a:p>
        </c:rich>
      </c:tx>
      <c:layout>
        <c:manualLayout>
          <c:xMode val="edge"/>
          <c:yMode val="edge"/>
          <c:x val="1.470319448410919E-2"/>
          <c:y val="3.6483182882955198E-2"/>
        </c:manualLayout>
      </c:layout>
      <c:overlay val="1"/>
    </c:title>
    <c:autoTitleDeleted val="0"/>
    <c:plotArea>
      <c:layout>
        <c:manualLayout>
          <c:layoutTarget val="inner"/>
          <c:xMode val="edge"/>
          <c:yMode val="edge"/>
          <c:x val="0.177984270506505"/>
          <c:y val="7.2607260726072598E-2"/>
          <c:w val="0.76873461527054898"/>
          <c:h val="0.72427899482861702"/>
        </c:manualLayout>
      </c:layout>
      <c:scatterChart>
        <c:scatterStyle val="lineMarker"/>
        <c:varyColors val="0"/>
        <c:ser>
          <c:idx val="0"/>
          <c:order val="0"/>
          <c:tx>
            <c:strRef>
              <c:f>Sheet1!$B$1</c:f>
              <c:strCache>
                <c:ptCount val="1"/>
              </c:strCache>
            </c:strRef>
          </c:tx>
          <c:spPr>
            <a:ln w="12700" cap="rnd" cmpd="sng" algn="ctr">
              <a:noFill/>
              <a:prstDash val="solid"/>
              <a:round/>
            </a:ln>
          </c:spPr>
          <c:marker>
            <c:spPr>
              <a:ln w="12700" cap="flat" cmpd="sng" algn="ctr">
                <a:noFill/>
                <a:prstDash val="solid"/>
                <a:round/>
              </a:ln>
            </c:spPr>
          </c:marker>
          <c:xVal>
            <c:numRef>
              <c:f>Sheet1!$A$2:$A$11</c:f>
              <c:numCache>
                <c:formatCode>General</c:formatCode>
                <c:ptCount val="10"/>
                <c:pt idx="0">
                  <c:v>1</c:v>
                </c:pt>
                <c:pt idx="1">
                  <c:v>1.5</c:v>
                </c:pt>
                <c:pt idx="2">
                  <c:v>2</c:v>
                </c:pt>
                <c:pt idx="3">
                  <c:v>2.5</c:v>
                </c:pt>
                <c:pt idx="4">
                  <c:v>3</c:v>
                </c:pt>
                <c:pt idx="5">
                  <c:v>3.5</c:v>
                </c:pt>
                <c:pt idx="6">
                  <c:v>4</c:v>
                </c:pt>
                <c:pt idx="7">
                  <c:v>4.5</c:v>
                </c:pt>
                <c:pt idx="8">
                  <c:v>5</c:v>
                </c:pt>
              </c:numCache>
            </c:numRef>
          </c:xVal>
          <c:yVal>
            <c:numRef>
              <c:f>Sheet1!$B$2:$B$11</c:f>
              <c:numCache>
                <c:formatCode>General</c:formatCode>
                <c:ptCount val="10"/>
                <c:pt idx="0">
                  <c:v>0.34</c:v>
                </c:pt>
                <c:pt idx="1">
                  <c:v>0.38600000000000001</c:v>
                </c:pt>
                <c:pt idx="2">
                  <c:v>0.44</c:v>
                </c:pt>
                <c:pt idx="3">
                  <c:v>0.47599999999999998</c:v>
                </c:pt>
                <c:pt idx="4">
                  <c:v>0.45600000000000002</c:v>
                </c:pt>
                <c:pt idx="5">
                  <c:v>0.42299999999999999</c:v>
                </c:pt>
                <c:pt idx="6">
                  <c:v>0.376</c:v>
                </c:pt>
                <c:pt idx="7">
                  <c:v>0.35099999999999998</c:v>
                </c:pt>
                <c:pt idx="8">
                  <c:v>0.33</c:v>
                </c:pt>
              </c:numCache>
            </c:numRef>
          </c:yVal>
          <c:smooth val="0"/>
          <c:extLst>
            <c:ext xmlns:c16="http://schemas.microsoft.com/office/drawing/2014/chart" uri="{C3380CC4-5D6E-409C-BE32-E72D297353CC}">
              <c16:uniqueId val="{00000000-118F-458F-A677-33057D724A42}"/>
            </c:ext>
          </c:extLst>
        </c:ser>
        <c:ser>
          <c:idx val="1"/>
          <c:order val="1"/>
          <c:tx>
            <c:strRef>
              <c:f>Sheet1!$C$1</c:f>
              <c:strCache>
                <c:ptCount val="1"/>
              </c:strCache>
            </c:strRef>
          </c:tx>
          <c:spPr>
            <a:ln w="28575" cap="rnd" cmpd="sng" algn="ctr">
              <a:noFill/>
              <a:prstDash val="solid"/>
              <a:round/>
            </a:ln>
          </c:spPr>
          <c:xVal>
            <c:numRef>
              <c:f>Sheet1!$A$2:$A$11</c:f>
              <c:numCache>
                <c:formatCode>General</c:formatCode>
                <c:ptCount val="10"/>
                <c:pt idx="0">
                  <c:v>1</c:v>
                </c:pt>
                <c:pt idx="1">
                  <c:v>1.5</c:v>
                </c:pt>
                <c:pt idx="2">
                  <c:v>2</c:v>
                </c:pt>
                <c:pt idx="3">
                  <c:v>2.5</c:v>
                </c:pt>
                <c:pt idx="4">
                  <c:v>3</c:v>
                </c:pt>
                <c:pt idx="5">
                  <c:v>3.5</c:v>
                </c:pt>
                <c:pt idx="6">
                  <c:v>4</c:v>
                </c:pt>
                <c:pt idx="7">
                  <c:v>4.5</c:v>
                </c:pt>
                <c:pt idx="8">
                  <c:v>5</c:v>
                </c:pt>
              </c:numCache>
            </c:numRef>
          </c:xVal>
          <c:yVal>
            <c:numRef>
              <c:f>Sheet1!$C$2:$C$11</c:f>
              <c:numCache>
                <c:formatCode>General</c:formatCode>
                <c:ptCount val="10"/>
              </c:numCache>
            </c:numRef>
          </c:yVal>
          <c:smooth val="0"/>
          <c:extLst>
            <c:ext xmlns:c16="http://schemas.microsoft.com/office/drawing/2014/chart" uri="{C3380CC4-5D6E-409C-BE32-E72D297353CC}">
              <c16:uniqueId val="{00000001-118F-458F-A677-33057D724A42}"/>
            </c:ext>
          </c:extLst>
        </c:ser>
        <c:dLbls>
          <c:showLegendKey val="0"/>
          <c:showVal val="0"/>
          <c:showCatName val="0"/>
          <c:showSerName val="0"/>
          <c:showPercent val="0"/>
          <c:showBubbleSize val="0"/>
        </c:dLbls>
        <c:axId val="250654720"/>
        <c:axId val="250656640"/>
      </c:scatterChart>
      <c:valAx>
        <c:axId val="250654720"/>
        <c:scaling>
          <c:orientation val="minMax"/>
        </c:scaling>
        <c:delete val="0"/>
        <c:axPos val="b"/>
        <c:title>
          <c:tx>
            <c:rich>
              <a:bodyPr rot="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[ninhydrin]/ [hydroxylamine]</a:t>
                </a:r>
              </a:p>
            </c:rich>
          </c:tx>
          <c:layout>
            <c:manualLayout>
              <c:xMode val="edge"/>
              <c:yMode val="edge"/>
              <c:x val="0.33991967044188698"/>
              <c:y val="0.90156700115229504"/>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50656640"/>
        <c:crosses val="autoZero"/>
        <c:crossBetween val="midCat"/>
      </c:valAx>
      <c:valAx>
        <c:axId val="250656640"/>
        <c:scaling>
          <c:orientation val="minMax"/>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Absorbance</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50654720"/>
        <c:crosses val="autoZero"/>
        <c:crossBetween val="midCat"/>
      </c:valAx>
    </c:plotArea>
    <c:plotVisOnly val="1"/>
    <c:dispBlanksAs val="gap"/>
    <c:showDLblsOverMax val="0"/>
  </c:chart>
  <c:spPr>
    <a:ln>
      <a:solidFill>
        <a:sysClr val="windowText" lastClr="000000"/>
      </a:solidFill>
    </a:ln>
  </c:spPr>
  <c:txPr>
    <a:bodyPr/>
    <a:lstStyle/>
    <a:p>
      <a:pPr>
        <a:defRPr lang="en-US" sz="800">
          <a:cs typeface="+mj-cs"/>
        </a:defRPr>
      </a:pPr>
      <a:endParaRPr lang="en-US"/>
    </a:p>
  </c:txPr>
  <c:externalData r:id="rId2">
    <c:autoUpdate val="0"/>
  </c:externalData>
  <c:userShapes r:id="rId3"/>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sz="800" b="0">
                <a:latin typeface="Times New Roman" panose="02020603050405020304" pitchFamily="18" charset="0"/>
                <a:cs typeface="Times New Roman" panose="02020603050405020304" pitchFamily="18" charset="0"/>
              </a:rPr>
              <a:t>(b)</a:t>
            </a:r>
          </a:p>
        </c:rich>
      </c:tx>
      <c:layout>
        <c:manualLayout>
          <c:xMode val="edge"/>
          <c:yMode val="edge"/>
          <c:x val="3.2189629146097673E-2"/>
          <c:y val="5.128205128205128E-2"/>
        </c:manualLayout>
      </c:layout>
      <c:overlay val="1"/>
    </c:title>
    <c:autoTitleDeleted val="0"/>
    <c:plotArea>
      <c:layout>
        <c:manualLayout>
          <c:layoutTarget val="inner"/>
          <c:xMode val="edge"/>
          <c:yMode val="edge"/>
          <c:x val="0.192517599514304"/>
          <c:y val="7.2922953596317702E-2"/>
          <c:w val="0.74927154232839499"/>
          <c:h val="0.74045620820505798"/>
        </c:manualLayout>
      </c:layout>
      <c:scatterChart>
        <c:scatterStyle val="lineMarker"/>
        <c:varyColors val="0"/>
        <c:ser>
          <c:idx val="0"/>
          <c:order val="0"/>
          <c:spPr>
            <a:ln w="12700" cap="rnd" cmpd="sng" algn="ctr">
              <a:noFill/>
              <a:prstDash val="solid"/>
              <a:round/>
            </a:ln>
          </c:spPr>
          <c:marker>
            <c:spPr>
              <a:ln w="12700" cap="flat" cmpd="sng" algn="ctr">
                <a:noFill/>
                <a:prstDash val="solid"/>
                <a:round/>
              </a:ln>
            </c:spPr>
          </c:marker>
          <c:xVal>
            <c:numRef>
              <c:f>Sheet1!$A$2:$A$10</c:f>
              <c:numCache>
                <c:formatCode>General</c:formatCode>
                <c:ptCount val="9"/>
                <c:pt idx="0">
                  <c:v>1</c:v>
                </c:pt>
                <c:pt idx="1">
                  <c:v>1.5</c:v>
                </c:pt>
                <c:pt idx="2">
                  <c:v>2</c:v>
                </c:pt>
                <c:pt idx="3">
                  <c:v>2.5</c:v>
                </c:pt>
                <c:pt idx="4">
                  <c:v>3</c:v>
                </c:pt>
                <c:pt idx="5">
                  <c:v>3.5</c:v>
                </c:pt>
                <c:pt idx="6">
                  <c:v>4</c:v>
                </c:pt>
                <c:pt idx="7">
                  <c:v>5</c:v>
                </c:pt>
              </c:numCache>
            </c:numRef>
          </c:xVal>
          <c:yVal>
            <c:numRef>
              <c:f>Sheet1!$B$2:$B$10</c:f>
              <c:numCache>
                <c:formatCode>General</c:formatCode>
                <c:ptCount val="9"/>
                <c:pt idx="0">
                  <c:v>0.54</c:v>
                </c:pt>
                <c:pt idx="1">
                  <c:v>0.67800000000000005</c:v>
                </c:pt>
                <c:pt idx="2">
                  <c:v>0.8</c:v>
                </c:pt>
                <c:pt idx="3">
                  <c:v>0.89200000000000002</c:v>
                </c:pt>
                <c:pt idx="4">
                  <c:v>0.80300000000000005</c:v>
                </c:pt>
                <c:pt idx="5">
                  <c:v>0.69</c:v>
                </c:pt>
                <c:pt idx="6">
                  <c:v>0.63400000000000001</c:v>
                </c:pt>
                <c:pt idx="7">
                  <c:v>0.623</c:v>
                </c:pt>
              </c:numCache>
            </c:numRef>
          </c:yVal>
          <c:smooth val="0"/>
          <c:extLst>
            <c:ext xmlns:c16="http://schemas.microsoft.com/office/drawing/2014/chart" uri="{C3380CC4-5D6E-409C-BE32-E72D297353CC}">
              <c16:uniqueId val="{00000000-DB75-4A28-B805-7B9229F89BE5}"/>
            </c:ext>
          </c:extLst>
        </c:ser>
        <c:dLbls>
          <c:showLegendKey val="0"/>
          <c:showVal val="0"/>
          <c:showCatName val="0"/>
          <c:showSerName val="0"/>
          <c:showPercent val="0"/>
          <c:showBubbleSize val="0"/>
        </c:dLbls>
        <c:axId val="251513088"/>
        <c:axId val="251593472"/>
      </c:scatterChart>
      <c:valAx>
        <c:axId val="251513088"/>
        <c:scaling>
          <c:orientation val="minMax"/>
        </c:scaling>
        <c:delete val="0"/>
        <c:axPos val="b"/>
        <c:title>
          <c:tx>
            <c:rich>
              <a:bodyPr rot="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[ninhydrin]/ [hydrazine sulfate]</a:t>
                </a:r>
              </a:p>
            </c:rich>
          </c:tx>
          <c:layout>
            <c:manualLayout>
              <c:xMode val="edge"/>
              <c:yMode val="edge"/>
              <c:x val="0.34852236575513001"/>
              <c:y val="0.90361816465134603"/>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51593472"/>
        <c:crosses val="autoZero"/>
        <c:crossBetween val="midCat"/>
      </c:valAx>
      <c:valAx>
        <c:axId val="251593472"/>
        <c:scaling>
          <c:orientation val="minMax"/>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Absorbance</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51513088"/>
        <c:crosses val="autoZero"/>
        <c:crossBetween val="midCat"/>
      </c:valAx>
    </c:plotArea>
    <c:plotVisOnly val="1"/>
    <c:dispBlanksAs val="gap"/>
    <c:showDLblsOverMax val="0"/>
  </c:chart>
  <c:spPr>
    <a:ln>
      <a:solidFill>
        <a:sysClr val="windowText" lastClr="000000"/>
      </a:solidFill>
    </a:ln>
  </c:spPr>
  <c:txPr>
    <a:bodyPr/>
    <a:lstStyle/>
    <a:p>
      <a:pPr>
        <a:defRPr lang="en-US" sz="800">
          <a:cs typeface="+mj-cs"/>
        </a:defRPr>
      </a:pPr>
      <a:endParaRPr lang="en-US"/>
    </a:p>
  </c:txPr>
  <c:externalData r:id="rId2">
    <c:autoUpdate val="0"/>
  </c:externalData>
  <c:userShapes r:id="rId3"/>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sz="800" b="0">
                <a:latin typeface="Times New Roman" panose="02020603050405020304" pitchFamily="18" charset="0"/>
                <a:cs typeface="Times New Roman" panose="02020603050405020304" pitchFamily="18" charset="0"/>
              </a:rPr>
              <a:t>(a)</a:t>
            </a:r>
          </a:p>
        </c:rich>
      </c:tx>
      <c:layout>
        <c:manualLayout>
          <c:xMode val="edge"/>
          <c:yMode val="edge"/>
          <c:x val="2.2691444657500701E-2"/>
          <c:y val="5.5182814845085977E-2"/>
        </c:manualLayout>
      </c:layout>
      <c:overlay val="1"/>
    </c:title>
    <c:autoTitleDeleted val="0"/>
    <c:plotArea>
      <c:layout>
        <c:manualLayout>
          <c:layoutTarget val="inner"/>
          <c:xMode val="edge"/>
          <c:yMode val="edge"/>
          <c:x val="0.20610379238776499"/>
          <c:y val="3.72867637641063E-2"/>
          <c:w val="0.74649110485070602"/>
          <c:h val="0.74714717892872096"/>
        </c:manualLayout>
      </c:layout>
      <c:scatterChart>
        <c:scatterStyle val="smoothMarker"/>
        <c:varyColors val="0"/>
        <c:ser>
          <c:idx val="0"/>
          <c:order val="0"/>
          <c:tx>
            <c:strRef>
              <c:f>Sheet1!$B$1</c:f>
              <c:strCache>
                <c:ptCount val="1"/>
              </c:strCache>
            </c:strRef>
          </c:tx>
          <c:spPr>
            <a:ln w="12700" cap="rnd" cmpd="sng" algn="ctr">
              <a:solidFill>
                <a:schemeClr val="accent1">
                  <a:shade val="95000"/>
                  <a:satMod val="105000"/>
                </a:schemeClr>
              </a:solidFill>
              <a:prstDash val="solid"/>
              <a:round/>
            </a:ln>
          </c:spPr>
          <c:marker>
            <c:spPr>
              <a:ln w="12700" cap="flat" cmpd="sng" algn="ctr">
                <a:solidFill>
                  <a:schemeClr val="accent1">
                    <a:shade val="95000"/>
                    <a:satMod val="105000"/>
                  </a:schemeClr>
                </a:solidFill>
                <a:prstDash val="solid"/>
                <a:round/>
              </a:ln>
            </c:spPr>
          </c:marker>
          <c:xVal>
            <c:numRef>
              <c:f>Sheet1!$A$2:$A$11</c:f>
              <c:numCache>
                <c:formatCode>General</c:formatCode>
                <c:ptCount val="10"/>
                <c:pt idx="0">
                  <c:v>0.1</c:v>
                </c:pt>
                <c:pt idx="1">
                  <c:v>0.2</c:v>
                </c:pt>
                <c:pt idx="2">
                  <c:v>0.3</c:v>
                </c:pt>
                <c:pt idx="3">
                  <c:v>0.4</c:v>
                </c:pt>
                <c:pt idx="4">
                  <c:v>0.5</c:v>
                </c:pt>
                <c:pt idx="5">
                  <c:v>0.6</c:v>
                </c:pt>
                <c:pt idx="6">
                  <c:v>0.7</c:v>
                </c:pt>
                <c:pt idx="7">
                  <c:v>0.8</c:v>
                </c:pt>
                <c:pt idx="8">
                  <c:v>0.9</c:v>
                </c:pt>
              </c:numCache>
            </c:numRef>
          </c:xVal>
          <c:yVal>
            <c:numRef>
              <c:f>Sheet1!$B$2:$B$11</c:f>
              <c:numCache>
                <c:formatCode>General</c:formatCode>
                <c:ptCount val="10"/>
                <c:pt idx="0">
                  <c:v>0.16900000000000001</c:v>
                </c:pt>
                <c:pt idx="1">
                  <c:v>0.26900000000000002</c:v>
                </c:pt>
                <c:pt idx="2">
                  <c:v>0.41</c:v>
                </c:pt>
                <c:pt idx="3">
                  <c:v>0.48499999999999999</c:v>
                </c:pt>
                <c:pt idx="4">
                  <c:v>0.51400000000000001</c:v>
                </c:pt>
                <c:pt idx="5">
                  <c:v>0.53700000000000003</c:v>
                </c:pt>
                <c:pt idx="6">
                  <c:v>0.48799999999999999</c:v>
                </c:pt>
                <c:pt idx="7">
                  <c:v>0.39</c:v>
                </c:pt>
                <c:pt idx="8">
                  <c:v>0.22</c:v>
                </c:pt>
              </c:numCache>
            </c:numRef>
          </c:yVal>
          <c:smooth val="1"/>
          <c:extLst>
            <c:ext xmlns:c16="http://schemas.microsoft.com/office/drawing/2014/chart" uri="{C3380CC4-5D6E-409C-BE32-E72D297353CC}">
              <c16:uniqueId val="{00000000-2896-4A58-8185-C90D0AB80127}"/>
            </c:ext>
          </c:extLst>
        </c:ser>
        <c:ser>
          <c:idx val="1"/>
          <c:order val="1"/>
          <c:tx>
            <c:strRef>
              <c:f>Sheet1!$C$1</c:f>
              <c:strCache>
                <c:ptCount val="1"/>
              </c:strCache>
            </c:strRef>
          </c:tx>
          <c:xVal>
            <c:numRef>
              <c:f>Sheet1!$A$2:$A$11</c:f>
              <c:numCache>
                <c:formatCode>General</c:formatCode>
                <c:ptCount val="10"/>
                <c:pt idx="0">
                  <c:v>0.1</c:v>
                </c:pt>
                <c:pt idx="1">
                  <c:v>0.2</c:v>
                </c:pt>
                <c:pt idx="2">
                  <c:v>0.3</c:v>
                </c:pt>
                <c:pt idx="3">
                  <c:v>0.4</c:v>
                </c:pt>
                <c:pt idx="4">
                  <c:v>0.5</c:v>
                </c:pt>
                <c:pt idx="5">
                  <c:v>0.6</c:v>
                </c:pt>
                <c:pt idx="6">
                  <c:v>0.7</c:v>
                </c:pt>
                <c:pt idx="7">
                  <c:v>0.8</c:v>
                </c:pt>
                <c:pt idx="8">
                  <c:v>0.9</c:v>
                </c:pt>
              </c:numCache>
            </c:numRef>
          </c:xVal>
          <c:yVal>
            <c:numRef>
              <c:f>Sheet1!$C$2:$C$11</c:f>
              <c:numCache>
                <c:formatCode>General</c:formatCode>
                <c:ptCount val="10"/>
              </c:numCache>
            </c:numRef>
          </c:yVal>
          <c:smooth val="1"/>
          <c:extLst>
            <c:ext xmlns:c16="http://schemas.microsoft.com/office/drawing/2014/chart" uri="{C3380CC4-5D6E-409C-BE32-E72D297353CC}">
              <c16:uniqueId val="{00000001-2896-4A58-8185-C90D0AB80127}"/>
            </c:ext>
          </c:extLst>
        </c:ser>
        <c:dLbls>
          <c:showLegendKey val="0"/>
          <c:showVal val="0"/>
          <c:showCatName val="0"/>
          <c:showSerName val="0"/>
          <c:showPercent val="0"/>
          <c:showBubbleSize val="0"/>
        </c:dLbls>
        <c:axId val="251611392"/>
        <c:axId val="251724160"/>
      </c:scatterChart>
      <c:valAx>
        <c:axId val="251611392"/>
        <c:scaling>
          <c:orientation val="minMax"/>
        </c:scaling>
        <c:delete val="0"/>
        <c:axPos val="b"/>
        <c:title>
          <c:tx>
            <c:rich>
              <a:bodyPr rot="0" spcFirstLastPara="0" vertOverflow="ellipsis" vert="horz" wrap="square" anchor="ctr" anchorCtr="1"/>
              <a:lstStyle/>
              <a:p>
                <a:pPr>
                  <a:defRPr lang="en-US"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[hydroxylamine]/[hydroxylamine]+[nin]</a:t>
                </a:r>
              </a:p>
            </c:rich>
          </c:tx>
          <c:layout>
            <c:manualLayout>
              <c:xMode val="edge"/>
              <c:yMode val="edge"/>
              <c:x val="0.15378199015701599"/>
              <c:y val="0.88440309203542999"/>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mn-lt"/>
                <a:ea typeface="+mn-ea"/>
                <a:cs typeface="+mj-cs"/>
              </a:defRPr>
            </a:pPr>
            <a:endParaRPr lang="en-US"/>
          </a:p>
        </c:txPr>
        <c:crossAx val="251724160"/>
        <c:crosses val="autoZero"/>
        <c:crossBetween val="midCat"/>
        <c:majorUnit val="0.2"/>
      </c:valAx>
      <c:valAx>
        <c:axId val="251724160"/>
        <c:scaling>
          <c:orientation val="minMax"/>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b="0">
                    <a:latin typeface="Times New Roman" panose="02020603050405020304" pitchFamily="18" charset="0"/>
                    <a:cs typeface="Times New Roman" panose="02020603050405020304" pitchFamily="18" charset="0"/>
                  </a:rPr>
                  <a:t>Absorbance</a:t>
                </a:r>
              </a:p>
            </c:rich>
          </c:tx>
          <c:layout>
            <c:manualLayout>
              <c:xMode val="edge"/>
              <c:yMode val="edge"/>
              <c:x val="3.1959120394924725E-2"/>
              <c:y val="0.2827537892332504"/>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51611392"/>
        <c:crosses val="autoZero"/>
        <c:crossBetween val="midCat"/>
      </c:valAx>
    </c:plotArea>
    <c:plotVisOnly val="1"/>
    <c:dispBlanksAs val="gap"/>
    <c:showDLblsOverMax val="0"/>
  </c:chart>
  <c:spPr>
    <a:ln>
      <a:solidFill>
        <a:sysClr val="windowText" lastClr="000000"/>
      </a:solidFill>
    </a:ln>
  </c:spPr>
  <c:txPr>
    <a:bodyPr/>
    <a:lstStyle/>
    <a:p>
      <a:pPr>
        <a:defRPr lang="en-US" sz="800">
          <a:cs typeface="+mj-cs"/>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sz="800" b="0">
                <a:latin typeface="Times New Roman" panose="02020603050405020304" pitchFamily="18" charset="0"/>
                <a:cs typeface="Times New Roman" panose="02020603050405020304" pitchFamily="18" charset="0"/>
              </a:rPr>
              <a:t>(b)</a:t>
            </a:r>
          </a:p>
        </c:rich>
      </c:tx>
      <c:layout>
        <c:manualLayout>
          <c:xMode val="edge"/>
          <c:yMode val="edge"/>
          <c:x val="2.6164987148627132E-2"/>
          <c:y val="6.1931067699021396E-2"/>
        </c:manualLayout>
      </c:layout>
      <c:overlay val="1"/>
    </c:title>
    <c:autoTitleDeleted val="0"/>
    <c:plotArea>
      <c:layout>
        <c:manualLayout>
          <c:layoutTarget val="inner"/>
          <c:xMode val="edge"/>
          <c:yMode val="edge"/>
          <c:x val="0.20079672256300499"/>
          <c:y val="6.9157799531815306E-2"/>
          <c:w val="0.74982124477548695"/>
          <c:h val="0.70974951208022097"/>
        </c:manualLayout>
      </c:layout>
      <c:scatterChart>
        <c:scatterStyle val="smoothMarker"/>
        <c:varyColors val="0"/>
        <c:ser>
          <c:idx val="0"/>
          <c:order val="0"/>
          <c:spPr>
            <a:ln w="12700" cap="rnd" cmpd="sng" algn="ctr">
              <a:solidFill>
                <a:schemeClr val="accent1">
                  <a:shade val="95000"/>
                  <a:satMod val="105000"/>
                </a:schemeClr>
              </a:solidFill>
              <a:prstDash val="solid"/>
              <a:round/>
            </a:ln>
          </c:spPr>
          <c:marker>
            <c:spPr>
              <a:ln w="12700" cap="flat" cmpd="sng" algn="ctr">
                <a:solidFill>
                  <a:schemeClr val="accent1">
                    <a:shade val="95000"/>
                    <a:satMod val="105000"/>
                  </a:schemeClr>
                </a:solidFill>
                <a:prstDash val="solid"/>
                <a:round/>
              </a:ln>
            </c:spPr>
          </c:marker>
          <c:xVal>
            <c:numRef>
              <c:f>Sheet1!$A$2:$A$10</c:f>
              <c:numCache>
                <c:formatCode>General</c:formatCode>
                <c:ptCount val="9"/>
                <c:pt idx="0">
                  <c:v>0.1</c:v>
                </c:pt>
                <c:pt idx="1">
                  <c:v>0.2</c:v>
                </c:pt>
                <c:pt idx="2">
                  <c:v>0.3</c:v>
                </c:pt>
                <c:pt idx="3">
                  <c:v>0.4</c:v>
                </c:pt>
                <c:pt idx="4">
                  <c:v>0.5</c:v>
                </c:pt>
                <c:pt idx="5">
                  <c:v>0.6</c:v>
                </c:pt>
                <c:pt idx="6">
                  <c:v>0.7</c:v>
                </c:pt>
                <c:pt idx="7">
                  <c:v>0.8</c:v>
                </c:pt>
                <c:pt idx="8">
                  <c:v>0.9</c:v>
                </c:pt>
              </c:numCache>
            </c:numRef>
          </c:xVal>
          <c:yVal>
            <c:numRef>
              <c:f>Sheet1!$B$2:$B$10</c:f>
              <c:numCache>
                <c:formatCode>General</c:formatCode>
                <c:ptCount val="9"/>
                <c:pt idx="0">
                  <c:v>0.44600000000000001</c:v>
                </c:pt>
                <c:pt idx="1">
                  <c:v>0.88</c:v>
                </c:pt>
                <c:pt idx="2">
                  <c:v>1.1200000000000001</c:v>
                </c:pt>
                <c:pt idx="3">
                  <c:v>1.2749999999999999</c:v>
                </c:pt>
                <c:pt idx="4">
                  <c:v>1.1559999999999999</c:v>
                </c:pt>
                <c:pt idx="5">
                  <c:v>0.9</c:v>
                </c:pt>
                <c:pt idx="6">
                  <c:v>0.58799999999999997</c:v>
                </c:pt>
                <c:pt idx="7">
                  <c:v>0.42299999999999999</c:v>
                </c:pt>
                <c:pt idx="8">
                  <c:v>0.25</c:v>
                </c:pt>
              </c:numCache>
            </c:numRef>
          </c:yVal>
          <c:smooth val="1"/>
          <c:extLst>
            <c:ext xmlns:c16="http://schemas.microsoft.com/office/drawing/2014/chart" uri="{C3380CC4-5D6E-409C-BE32-E72D297353CC}">
              <c16:uniqueId val="{00000000-6EC0-4384-8ADC-D5AFCE7D73B4}"/>
            </c:ext>
          </c:extLst>
        </c:ser>
        <c:ser>
          <c:idx val="1"/>
          <c:order val="1"/>
          <c:xVal>
            <c:numRef>
              <c:f>Sheet1!$A$2:$A$10</c:f>
              <c:numCache>
                <c:formatCode>General</c:formatCode>
                <c:ptCount val="9"/>
                <c:pt idx="0">
                  <c:v>0.1</c:v>
                </c:pt>
                <c:pt idx="1">
                  <c:v>0.2</c:v>
                </c:pt>
                <c:pt idx="2">
                  <c:v>0.3</c:v>
                </c:pt>
                <c:pt idx="3">
                  <c:v>0.4</c:v>
                </c:pt>
                <c:pt idx="4">
                  <c:v>0.5</c:v>
                </c:pt>
                <c:pt idx="5">
                  <c:v>0.6</c:v>
                </c:pt>
                <c:pt idx="6">
                  <c:v>0.7</c:v>
                </c:pt>
                <c:pt idx="7">
                  <c:v>0.8</c:v>
                </c:pt>
                <c:pt idx="8">
                  <c:v>0.9</c:v>
                </c:pt>
              </c:numCache>
            </c:numRef>
          </c:xVal>
          <c:yVal>
            <c:numRef>
              <c:f>Sheet1!$C$2:$C$10</c:f>
              <c:numCache>
                <c:formatCode>General</c:formatCode>
                <c:ptCount val="9"/>
              </c:numCache>
            </c:numRef>
          </c:yVal>
          <c:smooth val="1"/>
          <c:extLst>
            <c:ext xmlns:c16="http://schemas.microsoft.com/office/drawing/2014/chart" uri="{C3380CC4-5D6E-409C-BE32-E72D297353CC}">
              <c16:uniqueId val="{00000001-6EC0-4384-8ADC-D5AFCE7D73B4}"/>
            </c:ext>
          </c:extLst>
        </c:ser>
        <c:dLbls>
          <c:showLegendKey val="0"/>
          <c:showVal val="0"/>
          <c:showCatName val="0"/>
          <c:showSerName val="0"/>
          <c:showPercent val="0"/>
          <c:showBubbleSize val="0"/>
        </c:dLbls>
        <c:axId val="251782272"/>
        <c:axId val="251784192"/>
      </c:scatterChart>
      <c:valAx>
        <c:axId val="251782272"/>
        <c:scaling>
          <c:orientation val="minMax"/>
        </c:scaling>
        <c:delete val="0"/>
        <c:axPos val="b"/>
        <c:title>
          <c:tx>
            <c:rich>
              <a:bodyPr rot="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 [hydrazine]/[hydrazine]+[nin]</a:t>
                </a:r>
              </a:p>
            </c:rich>
          </c:tx>
          <c:layout>
            <c:manualLayout>
              <c:xMode val="edge"/>
              <c:yMode val="edge"/>
              <c:x val="0.27707571604478098"/>
              <c:y val="0.88866205583498503"/>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51784192"/>
        <c:crosses val="autoZero"/>
        <c:crossBetween val="midCat"/>
        <c:majorUnit val="0.2"/>
      </c:valAx>
      <c:valAx>
        <c:axId val="251784192"/>
        <c:scaling>
          <c:orientation val="minMax"/>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Absorbance</a:t>
                </a:r>
              </a:p>
            </c:rich>
          </c:tx>
          <c:layout>
            <c:manualLayout>
              <c:xMode val="edge"/>
              <c:yMode val="edge"/>
              <c:x val="7.2965879265091899E-3"/>
              <c:y val="0.253968638535568"/>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51782272"/>
        <c:crosses val="autoZero"/>
        <c:crossBetween val="midCat"/>
      </c:valAx>
    </c:plotArea>
    <c:plotVisOnly val="1"/>
    <c:dispBlanksAs val="gap"/>
    <c:showDLblsOverMax val="0"/>
  </c:chart>
  <c:spPr>
    <a:ln>
      <a:solidFill>
        <a:sysClr val="windowText" lastClr="000000"/>
      </a:solidFill>
    </a:ln>
  </c:spPr>
  <c:txPr>
    <a:bodyPr/>
    <a:lstStyle/>
    <a:p>
      <a:pPr>
        <a:defRPr lang="en-US" sz="800">
          <a:cs typeface="+mj-cs"/>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800" b="0">
                <a:latin typeface="Times New Roman" panose="02020603050405020304" pitchFamily="18" charset="0"/>
                <a:cs typeface="Times New Roman" panose="02020603050405020304" pitchFamily="18" charset="0"/>
              </a:rPr>
              <a:t>(a)</a:t>
            </a:r>
          </a:p>
        </c:rich>
      </c:tx>
      <c:layout>
        <c:manualLayout>
          <c:xMode val="edge"/>
          <c:yMode val="edge"/>
          <c:x val="2.828648361959938E-2"/>
          <c:y val="6.3228565382061244E-2"/>
        </c:manualLayout>
      </c:layout>
      <c:overlay val="1"/>
    </c:title>
    <c:autoTitleDeleted val="0"/>
    <c:plotArea>
      <c:layout>
        <c:manualLayout>
          <c:layoutTarget val="inner"/>
          <c:xMode val="edge"/>
          <c:yMode val="edge"/>
          <c:x val="0.17734339811297201"/>
          <c:y val="4.7299813780260699E-2"/>
          <c:w val="0.77457346133620097"/>
          <c:h val="0.81445065176908804"/>
        </c:manualLayout>
      </c:layout>
      <c:scatterChart>
        <c:scatterStyle val="lineMarker"/>
        <c:varyColors val="0"/>
        <c:ser>
          <c:idx val="0"/>
          <c:order val="0"/>
          <c:tx>
            <c:strRef>
              <c:f>Sheet1!$B$1</c:f>
              <c:strCache>
                <c:ptCount val="1"/>
              </c:strCache>
            </c:strRef>
          </c:tx>
          <c:spPr>
            <a:ln w="12700" cap="rnd" cmpd="sng" algn="ctr">
              <a:noFill/>
              <a:prstDash val="solid"/>
              <a:round/>
            </a:ln>
          </c:spPr>
          <c:marker>
            <c:spPr>
              <a:ln w="12700" cap="flat" cmpd="sng" algn="ctr">
                <a:noFill/>
                <a:prstDash val="solid"/>
                <a:round/>
              </a:ln>
            </c:spPr>
          </c:marker>
          <c:xVal>
            <c:numRef>
              <c:f>Sheet1!$A$2:$A$25</c:f>
              <c:numCache>
                <c:formatCode>General</c:formatCode>
                <c:ptCount val="24"/>
                <c:pt idx="1">
                  <c:v>0.04</c:v>
                </c:pt>
                <c:pt idx="2">
                  <c:v>6.6000000000000003E-2</c:v>
                </c:pt>
                <c:pt idx="3">
                  <c:v>9.9000000000000005E-2</c:v>
                </c:pt>
                <c:pt idx="4">
                  <c:v>0.13200000000000001</c:v>
                </c:pt>
                <c:pt idx="5">
                  <c:v>0.16500000000000001</c:v>
                </c:pt>
                <c:pt idx="6">
                  <c:v>0.19800000000000001</c:v>
                </c:pt>
                <c:pt idx="7">
                  <c:v>0.23100000000000001</c:v>
                </c:pt>
                <c:pt idx="8">
                  <c:v>0.26400000000000001</c:v>
                </c:pt>
                <c:pt idx="9">
                  <c:v>0.29699999999999999</c:v>
                </c:pt>
                <c:pt idx="10">
                  <c:v>0.33</c:v>
                </c:pt>
                <c:pt idx="11">
                  <c:v>0.66</c:v>
                </c:pt>
                <c:pt idx="12">
                  <c:v>0.99</c:v>
                </c:pt>
                <c:pt idx="13">
                  <c:v>1.32</c:v>
                </c:pt>
                <c:pt idx="14">
                  <c:v>1.65</c:v>
                </c:pt>
                <c:pt idx="15">
                  <c:v>1.98</c:v>
                </c:pt>
                <c:pt idx="16">
                  <c:v>2.31</c:v>
                </c:pt>
                <c:pt idx="17">
                  <c:v>2.64</c:v>
                </c:pt>
                <c:pt idx="18">
                  <c:v>2.97</c:v>
                </c:pt>
                <c:pt idx="19">
                  <c:v>3.3</c:v>
                </c:pt>
              </c:numCache>
            </c:numRef>
          </c:xVal>
          <c:yVal>
            <c:numRef>
              <c:f>Sheet1!$B$2:$B$25</c:f>
              <c:numCache>
                <c:formatCode>General</c:formatCode>
                <c:ptCount val="24"/>
                <c:pt idx="1">
                  <c:v>0.155</c:v>
                </c:pt>
                <c:pt idx="2">
                  <c:v>0.187</c:v>
                </c:pt>
                <c:pt idx="3">
                  <c:v>0.19700000000000001</c:v>
                </c:pt>
                <c:pt idx="4">
                  <c:v>0.21199999999999999</c:v>
                </c:pt>
                <c:pt idx="5">
                  <c:v>0.22</c:v>
                </c:pt>
                <c:pt idx="6">
                  <c:v>0.23400000000000001</c:v>
                </c:pt>
                <c:pt idx="7">
                  <c:v>0.24</c:v>
                </c:pt>
                <c:pt idx="8">
                  <c:v>0.252</c:v>
                </c:pt>
                <c:pt idx="9">
                  <c:v>0.27</c:v>
                </c:pt>
                <c:pt idx="10">
                  <c:v>0.25</c:v>
                </c:pt>
                <c:pt idx="11">
                  <c:v>0.31</c:v>
                </c:pt>
                <c:pt idx="12">
                  <c:v>0.37</c:v>
                </c:pt>
                <c:pt idx="13">
                  <c:v>0.4</c:v>
                </c:pt>
                <c:pt idx="14">
                  <c:v>0.44600000000000001</c:v>
                </c:pt>
                <c:pt idx="15">
                  <c:v>0.51200000000000001</c:v>
                </c:pt>
                <c:pt idx="16">
                  <c:v>0.55600000000000005</c:v>
                </c:pt>
                <c:pt idx="17">
                  <c:v>0.503</c:v>
                </c:pt>
                <c:pt idx="18">
                  <c:v>0.51400000000000001</c:v>
                </c:pt>
                <c:pt idx="19">
                  <c:v>0.50900000000000001</c:v>
                </c:pt>
              </c:numCache>
            </c:numRef>
          </c:yVal>
          <c:smooth val="0"/>
          <c:extLst>
            <c:ext xmlns:c16="http://schemas.microsoft.com/office/drawing/2014/chart" uri="{C3380CC4-5D6E-409C-BE32-E72D297353CC}">
              <c16:uniqueId val="{00000000-08AD-430D-82D6-0C2DBB925909}"/>
            </c:ext>
          </c:extLst>
        </c:ser>
        <c:ser>
          <c:idx val="1"/>
          <c:order val="1"/>
          <c:tx>
            <c:strRef>
              <c:f>Sheet1!$C$1</c:f>
              <c:strCache>
                <c:ptCount val="1"/>
              </c:strCache>
            </c:strRef>
          </c:tx>
          <c:spPr>
            <a:ln w="28575" cap="rnd" cmpd="sng" algn="ctr">
              <a:noFill/>
              <a:prstDash val="solid"/>
              <a:round/>
            </a:ln>
          </c:spPr>
          <c:xVal>
            <c:numRef>
              <c:f>Sheet1!$A$2:$A$25</c:f>
              <c:numCache>
                <c:formatCode>General</c:formatCode>
                <c:ptCount val="24"/>
                <c:pt idx="1">
                  <c:v>0.04</c:v>
                </c:pt>
                <c:pt idx="2">
                  <c:v>6.6000000000000003E-2</c:v>
                </c:pt>
                <c:pt idx="3">
                  <c:v>9.9000000000000005E-2</c:v>
                </c:pt>
                <c:pt idx="4">
                  <c:v>0.13200000000000001</c:v>
                </c:pt>
                <c:pt idx="5">
                  <c:v>0.16500000000000001</c:v>
                </c:pt>
                <c:pt idx="6">
                  <c:v>0.19800000000000001</c:v>
                </c:pt>
                <c:pt idx="7">
                  <c:v>0.23100000000000001</c:v>
                </c:pt>
                <c:pt idx="8">
                  <c:v>0.26400000000000001</c:v>
                </c:pt>
                <c:pt idx="9">
                  <c:v>0.29699999999999999</c:v>
                </c:pt>
                <c:pt idx="10">
                  <c:v>0.33</c:v>
                </c:pt>
                <c:pt idx="11">
                  <c:v>0.66</c:v>
                </c:pt>
                <c:pt idx="12">
                  <c:v>0.99</c:v>
                </c:pt>
                <c:pt idx="13">
                  <c:v>1.32</c:v>
                </c:pt>
                <c:pt idx="14">
                  <c:v>1.65</c:v>
                </c:pt>
                <c:pt idx="15">
                  <c:v>1.98</c:v>
                </c:pt>
                <c:pt idx="16">
                  <c:v>2.31</c:v>
                </c:pt>
                <c:pt idx="17">
                  <c:v>2.64</c:v>
                </c:pt>
                <c:pt idx="18">
                  <c:v>2.97</c:v>
                </c:pt>
                <c:pt idx="19">
                  <c:v>3.3</c:v>
                </c:pt>
              </c:numCache>
            </c:numRef>
          </c:xVal>
          <c:yVal>
            <c:numRef>
              <c:f>Sheet1!$C$2:$C$25</c:f>
              <c:numCache>
                <c:formatCode>General</c:formatCode>
                <c:ptCount val="24"/>
              </c:numCache>
            </c:numRef>
          </c:yVal>
          <c:smooth val="0"/>
          <c:extLst>
            <c:ext xmlns:c16="http://schemas.microsoft.com/office/drawing/2014/chart" uri="{C3380CC4-5D6E-409C-BE32-E72D297353CC}">
              <c16:uniqueId val="{00000001-08AD-430D-82D6-0C2DBB925909}"/>
            </c:ext>
          </c:extLst>
        </c:ser>
        <c:dLbls>
          <c:showLegendKey val="0"/>
          <c:showVal val="0"/>
          <c:showCatName val="0"/>
          <c:showSerName val="0"/>
          <c:showPercent val="0"/>
          <c:showBubbleSize val="0"/>
        </c:dLbls>
        <c:axId val="249484800"/>
        <c:axId val="249486720"/>
      </c:scatterChart>
      <c:valAx>
        <c:axId val="249484800"/>
        <c:scaling>
          <c:orientation val="minMax"/>
        </c:scaling>
        <c:delete val="0"/>
        <c:axPos val="b"/>
        <c:title>
          <c:tx>
            <c:rich>
              <a:bodyPr rot="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ppm</a:t>
                </a:r>
              </a:p>
            </c:rich>
          </c:tx>
          <c:layout>
            <c:manualLayout>
              <c:xMode val="edge"/>
              <c:yMode val="edge"/>
              <c:x val="0.80953163885602386"/>
              <c:y val="0.90158526291720498"/>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486720"/>
        <c:crosses val="autoZero"/>
        <c:crossBetween val="midCat"/>
      </c:valAx>
      <c:valAx>
        <c:axId val="249486720"/>
        <c:scaling>
          <c:orientation val="minMax"/>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Absorbance</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484800"/>
        <c:crosses val="autoZero"/>
        <c:crossBetween val="midCat"/>
      </c:valAx>
    </c:plotArea>
    <c:plotVisOnly val="1"/>
    <c:dispBlanksAs val="gap"/>
    <c:showDLblsOverMax val="0"/>
  </c:chart>
  <c:spPr>
    <a:ln>
      <a:solidFill>
        <a:sysClr val="windowText" lastClr="000000"/>
      </a:solidFill>
    </a:ln>
  </c:spPr>
  <c:txPr>
    <a:bodyPr/>
    <a:lstStyle/>
    <a:p>
      <a:pPr>
        <a:defRPr lang="en-US" sz="800">
          <a:cs typeface="+mj-cs"/>
        </a:defRPr>
      </a:pPr>
      <a:endParaRPr lang="en-US"/>
    </a:p>
  </c:txPr>
  <c:externalData r:id="rId2">
    <c:autoUpdate val="0"/>
  </c:externalData>
  <c:userShapes r:id="rId3"/>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sz="800" b="0"/>
              <a:t>(b)</a:t>
            </a:r>
          </a:p>
        </c:rich>
      </c:tx>
      <c:layout>
        <c:manualLayout>
          <c:xMode val="edge"/>
          <c:yMode val="edge"/>
          <c:x val="2.531761250050997E-2"/>
          <c:y val="7.3882446807216756E-2"/>
        </c:manualLayout>
      </c:layout>
      <c:overlay val="1"/>
    </c:title>
    <c:autoTitleDeleted val="0"/>
    <c:plotArea>
      <c:layout>
        <c:manualLayout>
          <c:layoutTarget val="inner"/>
          <c:xMode val="edge"/>
          <c:yMode val="edge"/>
          <c:x val="0.193073666680836"/>
          <c:y val="7.1666050978943505E-2"/>
          <c:w val="0.75594187301399995"/>
          <c:h val="0.79050460185661797"/>
        </c:manualLayout>
      </c:layout>
      <c:scatterChart>
        <c:scatterStyle val="lineMarker"/>
        <c:varyColors val="0"/>
        <c:ser>
          <c:idx val="0"/>
          <c:order val="0"/>
          <c:spPr>
            <a:ln w="12700" cap="rnd" cmpd="sng" algn="ctr">
              <a:noFill/>
              <a:prstDash val="solid"/>
              <a:round/>
            </a:ln>
          </c:spPr>
          <c:marker>
            <c:spPr>
              <a:ln w="12700" cap="flat" cmpd="sng" algn="ctr">
                <a:noFill/>
                <a:prstDash val="solid"/>
                <a:round/>
              </a:ln>
            </c:spPr>
          </c:marker>
          <c:xVal>
            <c:numRef>
              <c:f>Sheet1!$A$2:$A$19</c:f>
              <c:numCache>
                <c:formatCode>General</c:formatCode>
                <c:ptCount val="18"/>
                <c:pt idx="0">
                  <c:v>0.13</c:v>
                </c:pt>
                <c:pt idx="1">
                  <c:v>0.26</c:v>
                </c:pt>
                <c:pt idx="2">
                  <c:v>0.39</c:v>
                </c:pt>
                <c:pt idx="3">
                  <c:v>0.52</c:v>
                </c:pt>
                <c:pt idx="4">
                  <c:v>0.65</c:v>
                </c:pt>
                <c:pt idx="5">
                  <c:v>0.78</c:v>
                </c:pt>
                <c:pt idx="6">
                  <c:v>0.91</c:v>
                </c:pt>
                <c:pt idx="7">
                  <c:v>1.04</c:v>
                </c:pt>
                <c:pt idx="8">
                  <c:v>1.17</c:v>
                </c:pt>
                <c:pt idx="9">
                  <c:v>1.3</c:v>
                </c:pt>
                <c:pt idx="10">
                  <c:v>1.95</c:v>
                </c:pt>
                <c:pt idx="11">
                  <c:v>2.6</c:v>
                </c:pt>
                <c:pt idx="12">
                  <c:v>3.25</c:v>
                </c:pt>
              </c:numCache>
            </c:numRef>
          </c:xVal>
          <c:yVal>
            <c:numRef>
              <c:f>Sheet1!$B$2:$B$19</c:f>
              <c:numCache>
                <c:formatCode>General</c:formatCode>
                <c:ptCount val="18"/>
                <c:pt idx="0">
                  <c:v>6.7000000000000004E-2</c:v>
                </c:pt>
                <c:pt idx="1">
                  <c:v>9.6000000000000002E-2</c:v>
                </c:pt>
                <c:pt idx="2">
                  <c:v>0.26500000000000001</c:v>
                </c:pt>
                <c:pt idx="3">
                  <c:v>0.34300000000000003</c:v>
                </c:pt>
                <c:pt idx="4">
                  <c:v>0.44900000000000001</c:v>
                </c:pt>
                <c:pt idx="5">
                  <c:v>0.55300000000000005</c:v>
                </c:pt>
                <c:pt idx="6">
                  <c:v>0.60899999999999999</c:v>
                </c:pt>
                <c:pt idx="7">
                  <c:v>0.73799999999999999</c:v>
                </c:pt>
                <c:pt idx="8">
                  <c:v>0.755</c:v>
                </c:pt>
                <c:pt idx="9">
                  <c:v>0.874</c:v>
                </c:pt>
                <c:pt idx="10">
                  <c:v>0.89900000000000002</c:v>
                </c:pt>
                <c:pt idx="11">
                  <c:v>0.94299999999999995</c:v>
                </c:pt>
                <c:pt idx="12">
                  <c:v>0.96199999999999997</c:v>
                </c:pt>
              </c:numCache>
            </c:numRef>
          </c:yVal>
          <c:smooth val="0"/>
          <c:extLst>
            <c:ext xmlns:c16="http://schemas.microsoft.com/office/drawing/2014/chart" uri="{C3380CC4-5D6E-409C-BE32-E72D297353CC}">
              <c16:uniqueId val="{00000000-0882-4F69-86EC-39B20BCEDBD4}"/>
            </c:ext>
          </c:extLst>
        </c:ser>
        <c:dLbls>
          <c:showLegendKey val="0"/>
          <c:showVal val="0"/>
          <c:showCatName val="0"/>
          <c:showSerName val="0"/>
          <c:showPercent val="0"/>
          <c:showBubbleSize val="0"/>
        </c:dLbls>
        <c:axId val="249698176"/>
        <c:axId val="249745792"/>
      </c:scatterChart>
      <c:valAx>
        <c:axId val="249698176"/>
        <c:scaling>
          <c:orientation val="minMax"/>
        </c:scaling>
        <c:delete val="0"/>
        <c:axPos val="b"/>
        <c:title>
          <c:tx>
            <c:rich>
              <a:bodyPr rot="0" spcFirstLastPara="0" vertOverflow="ellipsis" vert="horz" wrap="square" anchor="ctr" anchorCtr="1"/>
              <a:lstStyle/>
              <a:p>
                <a:pPr>
                  <a:defRPr lang="en-US" sz="800" b="1" i="0" u="none" strike="noStrike" kern="1200" baseline="0">
                    <a:solidFill>
                      <a:schemeClr val="tx1"/>
                    </a:solidFill>
                    <a:latin typeface="+mn-lt"/>
                    <a:ea typeface="+mn-ea"/>
                    <a:cs typeface="+mj-cs"/>
                  </a:defRPr>
                </a:pPr>
                <a:r>
                  <a:rPr lang="en-US" b="0"/>
                  <a:t>ppm</a:t>
                </a:r>
              </a:p>
            </c:rich>
          </c:tx>
          <c:layout>
            <c:manualLayout>
              <c:xMode val="edge"/>
              <c:yMode val="edge"/>
              <c:x val="0.80629431683733832"/>
              <c:y val="0.90208830476357271"/>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745792"/>
        <c:crosses val="autoZero"/>
        <c:crossBetween val="midCat"/>
      </c:valAx>
      <c:valAx>
        <c:axId val="249745792"/>
        <c:scaling>
          <c:orientation val="minMax"/>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Absorbance</a:t>
                </a:r>
              </a:p>
            </c:rich>
          </c:tx>
          <c:layout>
            <c:manualLayout>
              <c:xMode val="edge"/>
              <c:yMode val="edge"/>
              <c:x val="6.35120037687123E-3"/>
              <c:y val="0.337137626419722"/>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698176"/>
        <c:crosses val="autoZero"/>
        <c:crossBetween val="midCat"/>
      </c:valAx>
    </c:plotArea>
    <c:plotVisOnly val="1"/>
    <c:dispBlanksAs val="gap"/>
    <c:showDLblsOverMax val="0"/>
  </c:chart>
  <c:spPr>
    <a:ln>
      <a:solidFill>
        <a:sysClr val="windowText" lastClr="000000"/>
      </a:solidFill>
    </a:ln>
  </c:spPr>
  <c:txPr>
    <a:bodyPr/>
    <a:lstStyle/>
    <a:p>
      <a:pPr>
        <a:defRPr lang="en-US" sz="800">
          <a:cs typeface="+mj-cs"/>
        </a:defRPr>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sz="900" b="0">
                <a:latin typeface="Times New Roman" panose="02020603050405020304" pitchFamily="18" charset="0"/>
                <a:cs typeface="Times New Roman" panose="02020603050405020304" pitchFamily="18" charset="0"/>
              </a:rPr>
              <a:t>(b)</a:t>
            </a:r>
          </a:p>
        </c:rich>
      </c:tx>
      <c:layout>
        <c:manualLayout>
          <c:xMode val="edge"/>
          <c:yMode val="edge"/>
          <c:x val="0"/>
          <c:y val="5.0774630928316543E-2"/>
        </c:manualLayout>
      </c:layout>
      <c:overlay val="1"/>
    </c:title>
    <c:autoTitleDeleted val="0"/>
    <c:plotArea>
      <c:layout>
        <c:manualLayout>
          <c:layoutTarget val="inner"/>
          <c:xMode val="edge"/>
          <c:yMode val="edge"/>
          <c:x val="0.176088144947155"/>
          <c:y val="3.9438769669138701E-2"/>
          <c:w val="0.74067011861202503"/>
          <c:h val="0.84128530789538403"/>
        </c:manualLayout>
      </c:layout>
      <c:scatterChart>
        <c:scatterStyle val="smoothMarker"/>
        <c:varyColors val="0"/>
        <c:ser>
          <c:idx val="0"/>
          <c:order val="0"/>
          <c:tx>
            <c:strRef>
              <c:f>ligand vs blank</c:f>
              <c:strCache>
                <c:ptCount val="1"/>
                <c:pt idx="0">
                  <c:v>ligand vs blank</c:v>
                </c:pt>
              </c:strCache>
            </c:strRef>
          </c:tx>
          <c:marker>
            <c:symbol val="none"/>
          </c:marker>
          <c:xVal>
            <c:numRef>
              <c:f>Sheet1!$A$2:$A$105</c:f>
              <c:numCache>
                <c:formatCode>General</c:formatCode>
                <c:ptCount val="104"/>
                <c:pt idx="0">
                  <c:v>700</c:v>
                </c:pt>
                <c:pt idx="1">
                  <c:v>695</c:v>
                </c:pt>
                <c:pt idx="2">
                  <c:v>690</c:v>
                </c:pt>
                <c:pt idx="3">
                  <c:v>685</c:v>
                </c:pt>
                <c:pt idx="4">
                  <c:v>680</c:v>
                </c:pt>
                <c:pt idx="5">
                  <c:v>675</c:v>
                </c:pt>
                <c:pt idx="6">
                  <c:v>670</c:v>
                </c:pt>
                <c:pt idx="7">
                  <c:v>665</c:v>
                </c:pt>
                <c:pt idx="8">
                  <c:v>660</c:v>
                </c:pt>
                <c:pt idx="9">
                  <c:v>655</c:v>
                </c:pt>
                <c:pt idx="10">
                  <c:v>650</c:v>
                </c:pt>
                <c:pt idx="11">
                  <c:v>645</c:v>
                </c:pt>
                <c:pt idx="12">
                  <c:v>640</c:v>
                </c:pt>
                <c:pt idx="13">
                  <c:v>635</c:v>
                </c:pt>
                <c:pt idx="14">
                  <c:v>630</c:v>
                </c:pt>
                <c:pt idx="15">
                  <c:v>625</c:v>
                </c:pt>
                <c:pt idx="16">
                  <c:v>620</c:v>
                </c:pt>
                <c:pt idx="17">
                  <c:v>615</c:v>
                </c:pt>
                <c:pt idx="18">
                  <c:v>610</c:v>
                </c:pt>
                <c:pt idx="19">
                  <c:v>605</c:v>
                </c:pt>
                <c:pt idx="20">
                  <c:v>600</c:v>
                </c:pt>
                <c:pt idx="21">
                  <c:v>595</c:v>
                </c:pt>
                <c:pt idx="22">
                  <c:v>590</c:v>
                </c:pt>
                <c:pt idx="23">
                  <c:v>585</c:v>
                </c:pt>
                <c:pt idx="24">
                  <c:v>580</c:v>
                </c:pt>
                <c:pt idx="25">
                  <c:v>575</c:v>
                </c:pt>
                <c:pt idx="26">
                  <c:v>570</c:v>
                </c:pt>
                <c:pt idx="27">
                  <c:v>565</c:v>
                </c:pt>
                <c:pt idx="28">
                  <c:v>560</c:v>
                </c:pt>
                <c:pt idx="29">
                  <c:v>555</c:v>
                </c:pt>
                <c:pt idx="30">
                  <c:v>550</c:v>
                </c:pt>
                <c:pt idx="31">
                  <c:v>545</c:v>
                </c:pt>
                <c:pt idx="32">
                  <c:v>540</c:v>
                </c:pt>
                <c:pt idx="33">
                  <c:v>535</c:v>
                </c:pt>
                <c:pt idx="34">
                  <c:v>530</c:v>
                </c:pt>
                <c:pt idx="35">
                  <c:v>525</c:v>
                </c:pt>
                <c:pt idx="36">
                  <c:v>520</c:v>
                </c:pt>
                <c:pt idx="37">
                  <c:v>515</c:v>
                </c:pt>
                <c:pt idx="38">
                  <c:v>510</c:v>
                </c:pt>
                <c:pt idx="39">
                  <c:v>505</c:v>
                </c:pt>
                <c:pt idx="40">
                  <c:v>500</c:v>
                </c:pt>
                <c:pt idx="41">
                  <c:v>495</c:v>
                </c:pt>
                <c:pt idx="42">
                  <c:v>490</c:v>
                </c:pt>
                <c:pt idx="43">
                  <c:v>485</c:v>
                </c:pt>
                <c:pt idx="44">
                  <c:v>480</c:v>
                </c:pt>
                <c:pt idx="45">
                  <c:v>475</c:v>
                </c:pt>
                <c:pt idx="46">
                  <c:v>470</c:v>
                </c:pt>
                <c:pt idx="47">
                  <c:v>465</c:v>
                </c:pt>
                <c:pt idx="48">
                  <c:v>460</c:v>
                </c:pt>
                <c:pt idx="49">
                  <c:v>455</c:v>
                </c:pt>
                <c:pt idx="50">
                  <c:v>450</c:v>
                </c:pt>
                <c:pt idx="51">
                  <c:v>445</c:v>
                </c:pt>
                <c:pt idx="52">
                  <c:v>440</c:v>
                </c:pt>
                <c:pt idx="53">
                  <c:v>435</c:v>
                </c:pt>
                <c:pt idx="54">
                  <c:v>430</c:v>
                </c:pt>
                <c:pt idx="55">
                  <c:v>425</c:v>
                </c:pt>
                <c:pt idx="56">
                  <c:v>420</c:v>
                </c:pt>
                <c:pt idx="57">
                  <c:v>415</c:v>
                </c:pt>
                <c:pt idx="58">
                  <c:v>410</c:v>
                </c:pt>
                <c:pt idx="59">
                  <c:v>405</c:v>
                </c:pt>
                <c:pt idx="60">
                  <c:v>400</c:v>
                </c:pt>
                <c:pt idx="61">
                  <c:v>395</c:v>
                </c:pt>
                <c:pt idx="62">
                  <c:v>390</c:v>
                </c:pt>
                <c:pt idx="63">
                  <c:v>385</c:v>
                </c:pt>
                <c:pt idx="64">
                  <c:v>380</c:v>
                </c:pt>
                <c:pt idx="65">
                  <c:v>375</c:v>
                </c:pt>
                <c:pt idx="66">
                  <c:v>370</c:v>
                </c:pt>
                <c:pt idx="67">
                  <c:v>365</c:v>
                </c:pt>
                <c:pt idx="68">
                  <c:v>360</c:v>
                </c:pt>
                <c:pt idx="69">
                  <c:v>355</c:v>
                </c:pt>
                <c:pt idx="70">
                  <c:v>350</c:v>
                </c:pt>
                <c:pt idx="71">
                  <c:v>345</c:v>
                </c:pt>
                <c:pt idx="72">
                  <c:v>340</c:v>
                </c:pt>
                <c:pt idx="73">
                  <c:v>335</c:v>
                </c:pt>
                <c:pt idx="74">
                  <c:v>330</c:v>
                </c:pt>
                <c:pt idx="75">
                  <c:v>325</c:v>
                </c:pt>
                <c:pt idx="76">
                  <c:v>320</c:v>
                </c:pt>
                <c:pt idx="77">
                  <c:v>315</c:v>
                </c:pt>
                <c:pt idx="78">
                  <c:v>310</c:v>
                </c:pt>
                <c:pt idx="79">
                  <c:v>305</c:v>
                </c:pt>
                <c:pt idx="80">
                  <c:v>300</c:v>
                </c:pt>
                <c:pt idx="81">
                  <c:v>295</c:v>
                </c:pt>
                <c:pt idx="82">
                  <c:v>290</c:v>
                </c:pt>
                <c:pt idx="83">
                  <c:v>285</c:v>
                </c:pt>
                <c:pt idx="84">
                  <c:v>280</c:v>
                </c:pt>
                <c:pt idx="85">
                  <c:v>275</c:v>
                </c:pt>
                <c:pt idx="86">
                  <c:v>270</c:v>
                </c:pt>
                <c:pt idx="87">
                  <c:v>265</c:v>
                </c:pt>
                <c:pt idx="88">
                  <c:v>260</c:v>
                </c:pt>
                <c:pt idx="89">
                  <c:v>255</c:v>
                </c:pt>
                <c:pt idx="90">
                  <c:v>250</c:v>
                </c:pt>
                <c:pt idx="91">
                  <c:v>245</c:v>
                </c:pt>
                <c:pt idx="92">
                  <c:v>240</c:v>
                </c:pt>
                <c:pt idx="93">
                  <c:v>235</c:v>
                </c:pt>
                <c:pt idx="94">
                  <c:v>230</c:v>
                </c:pt>
                <c:pt idx="95">
                  <c:v>225</c:v>
                </c:pt>
                <c:pt idx="96">
                  <c:v>220</c:v>
                </c:pt>
                <c:pt idx="97">
                  <c:v>215</c:v>
                </c:pt>
                <c:pt idx="98">
                  <c:v>210</c:v>
                </c:pt>
                <c:pt idx="99">
                  <c:v>205</c:v>
                </c:pt>
                <c:pt idx="100">
                  <c:v>200</c:v>
                </c:pt>
              </c:numCache>
            </c:numRef>
          </c:xVal>
          <c:yVal>
            <c:numRef>
              <c:f>Sheet1!$B$2:$B$105</c:f>
              <c:numCache>
                <c:formatCode>General</c:formatCode>
                <c:ptCount val="104"/>
                <c:pt idx="0">
                  <c:v>-2.5000000000000001E-2</c:v>
                </c:pt>
                <c:pt idx="1">
                  <c:v>-2.5000000000000001E-2</c:v>
                </c:pt>
                <c:pt idx="2">
                  <c:v>-2.5000000000000001E-2</c:v>
                </c:pt>
                <c:pt idx="3">
                  <c:v>-2.5000000000000001E-2</c:v>
                </c:pt>
                <c:pt idx="4">
                  <c:v>-2.5000000000000001E-2</c:v>
                </c:pt>
                <c:pt idx="5">
                  <c:v>-2.5000000000000001E-2</c:v>
                </c:pt>
                <c:pt idx="6">
                  <c:v>-2.4E-2</c:v>
                </c:pt>
                <c:pt idx="7">
                  <c:v>-2.4E-2</c:v>
                </c:pt>
                <c:pt idx="8">
                  <c:v>-2.5000000000000001E-2</c:v>
                </c:pt>
                <c:pt idx="9">
                  <c:v>-2.5000000000000001E-2</c:v>
                </c:pt>
                <c:pt idx="10">
                  <c:v>-2.5000000000000001E-2</c:v>
                </c:pt>
                <c:pt idx="11">
                  <c:v>-2.5000000000000001E-2</c:v>
                </c:pt>
                <c:pt idx="12">
                  <c:v>-2.5000000000000001E-2</c:v>
                </c:pt>
                <c:pt idx="13">
                  <c:v>-2.5000000000000001E-2</c:v>
                </c:pt>
                <c:pt idx="14">
                  <c:v>-2.5000000000000001E-2</c:v>
                </c:pt>
                <c:pt idx="15">
                  <c:v>-2.5000000000000001E-2</c:v>
                </c:pt>
                <c:pt idx="16">
                  <c:v>-2.5000000000000001E-2</c:v>
                </c:pt>
                <c:pt idx="17">
                  <c:v>-2.5000000000000001E-2</c:v>
                </c:pt>
                <c:pt idx="18">
                  <c:v>-2.5000000000000001E-2</c:v>
                </c:pt>
                <c:pt idx="19">
                  <c:v>-2.5000000000000001E-2</c:v>
                </c:pt>
                <c:pt idx="20">
                  <c:v>-2.5000000000000001E-2</c:v>
                </c:pt>
                <c:pt idx="21">
                  <c:v>-2.5000000000000001E-2</c:v>
                </c:pt>
                <c:pt idx="22">
                  <c:v>-2.5000000000000001E-2</c:v>
                </c:pt>
                <c:pt idx="23">
                  <c:v>-2.5000000000000001E-2</c:v>
                </c:pt>
                <c:pt idx="24">
                  <c:v>-2.5000000000000001E-2</c:v>
                </c:pt>
                <c:pt idx="25">
                  <c:v>-2.5000000000000001E-2</c:v>
                </c:pt>
                <c:pt idx="26">
                  <c:v>-2.5000000000000001E-2</c:v>
                </c:pt>
                <c:pt idx="27">
                  <c:v>-2.5000000000000001E-2</c:v>
                </c:pt>
                <c:pt idx="28">
                  <c:v>-2.5000000000000001E-2</c:v>
                </c:pt>
                <c:pt idx="29">
                  <c:v>-2.5000000000000001E-2</c:v>
                </c:pt>
                <c:pt idx="30">
                  <c:v>-2.5000000000000001E-2</c:v>
                </c:pt>
                <c:pt idx="31">
                  <c:v>-2.5000000000000001E-2</c:v>
                </c:pt>
                <c:pt idx="32">
                  <c:v>-2.5000000000000001E-2</c:v>
                </c:pt>
                <c:pt idx="33">
                  <c:v>-2.5000000000000001E-2</c:v>
                </c:pt>
                <c:pt idx="34">
                  <c:v>-2.5000000000000001E-2</c:v>
                </c:pt>
                <c:pt idx="35">
                  <c:v>-2.5000000000000001E-2</c:v>
                </c:pt>
                <c:pt idx="36">
                  <c:v>-2.5000000000000001E-2</c:v>
                </c:pt>
                <c:pt idx="37">
                  <c:v>-2.5000000000000001E-2</c:v>
                </c:pt>
                <c:pt idx="38">
                  <c:v>-2.5000000000000001E-2</c:v>
                </c:pt>
                <c:pt idx="39">
                  <c:v>-2.1000000000000001E-2</c:v>
                </c:pt>
                <c:pt idx="40">
                  <c:v>-2.1000000000000001E-2</c:v>
                </c:pt>
                <c:pt idx="41">
                  <c:v>-2.1000000000000001E-2</c:v>
                </c:pt>
                <c:pt idx="42">
                  <c:v>-2.1000000000000001E-2</c:v>
                </c:pt>
                <c:pt idx="43">
                  <c:v>-2.1000000000000001E-2</c:v>
                </c:pt>
                <c:pt idx="44">
                  <c:v>-2.1000000000000001E-2</c:v>
                </c:pt>
                <c:pt idx="45">
                  <c:v>-2.1000000000000001E-2</c:v>
                </c:pt>
                <c:pt idx="46">
                  <c:v>-0.02</c:v>
                </c:pt>
                <c:pt idx="47">
                  <c:v>-0.02</c:v>
                </c:pt>
                <c:pt idx="48">
                  <c:v>-0.02</c:v>
                </c:pt>
                <c:pt idx="49">
                  <c:v>-0.02</c:v>
                </c:pt>
                <c:pt idx="50">
                  <c:v>-1.9E-2</c:v>
                </c:pt>
                <c:pt idx="51">
                  <c:v>-1.9E-2</c:v>
                </c:pt>
                <c:pt idx="52">
                  <c:v>-1.7999999999999999E-2</c:v>
                </c:pt>
                <c:pt idx="53">
                  <c:v>-1.7000000000000001E-2</c:v>
                </c:pt>
                <c:pt idx="54">
                  <c:v>-1.6E-2</c:v>
                </c:pt>
                <c:pt idx="55">
                  <c:v>-1.4E-2</c:v>
                </c:pt>
                <c:pt idx="56">
                  <c:v>-1.2E-2</c:v>
                </c:pt>
                <c:pt idx="57">
                  <c:v>-8.9999999999999993E-3</c:v>
                </c:pt>
                <c:pt idx="58">
                  <c:v>-5.0000000000000001E-3</c:v>
                </c:pt>
                <c:pt idx="59">
                  <c:v>0</c:v>
                </c:pt>
                <c:pt idx="60">
                  <c:v>4.0000000000000001E-3</c:v>
                </c:pt>
                <c:pt idx="61">
                  <c:v>0.01</c:v>
                </c:pt>
                <c:pt idx="62">
                  <c:v>1.6E-2</c:v>
                </c:pt>
                <c:pt idx="63">
                  <c:v>2.1999999999999999E-2</c:v>
                </c:pt>
                <c:pt idx="64">
                  <c:v>2.8000000000000001E-2</c:v>
                </c:pt>
                <c:pt idx="65">
                  <c:v>3.4000000000000002E-2</c:v>
                </c:pt>
                <c:pt idx="66">
                  <c:v>3.7999999999999999E-2</c:v>
                </c:pt>
                <c:pt idx="67">
                  <c:v>2.3E-2</c:v>
                </c:pt>
                <c:pt idx="68">
                  <c:v>2.5999999999999999E-2</c:v>
                </c:pt>
                <c:pt idx="69">
                  <c:v>3.4000000000000002E-2</c:v>
                </c:pt>
                <c:pt idx="70">
                  <c:v>4.1000000000000002E-2</c:v>
                </c:pt>
                <c:pt idx="71">
                  <c:v>4.5999999999999999E-2</c:v>
                </c:pt>
                <c:pt idx="72">
                  <c:v>4.9000000000000002E-2</c:v>
                </c:pt>
                <c:pt idx="73">
                  <c:v>0.05</c:v>
                </c:pt>
                <c:pt idx="74">
                  <c:v>4.9000000000000002E-2</c:v>
                </c:pt>
                <c:pt idx="75">
                  <c:v>4.8000000000000001E-2</c:v>
                </c:pt>
                <c:pt idx="76">
                  <c:v>6.3E-2</c:v>
                </c:pt>
                <c:pt idx="77">
                  <c:v>0.10299999999999999</c:v>
                </c:pt>
                <c:pt idx="78">
                  <c:v>0.106</c:v>
                </c:pt>
                <c:pt idx="79">
                  <c:v>6.4000000000000001E-2</c:v>
                </c:pt>
                <c:pt idx="80">
                  <c:v>2.5999999999999999E-2</c:v>
                </c:pt>
                <c:pt idx="81">
                  <c:v>2.8000000000000001E-2</c:v>
                </c:pt>
                <c:pt idx="82">
                  <c:v>4.0000000000000001E-3</c:v>
                </c:pt>
                <c:pt idx="83">
                  <c:v>0</c:v>
                </c:pt>
                <c:pt idx="84">
                  <c:v>0</c:v>
                </c:pt>
                <c:pt idx="85">
                  <c:v>0</c:v>
                </c:pt>
                <c:pt idx="86">
                  <c:v>0</c:v>
                </c:pt>
                <c:pt idx="87">
                  <c:v>0</c:v>
                </c:pt>
                <c:pt idx="88">
                  <c:v>1E-3</c:v>
                </c:pt>
                <c:pt idx="89">
                  <c:v>0</c:v>
                </c:pt>
                <c:pt idx="90">
                  <c:v>0</c:v>
                </c:pt>
                <c:pt idx="91">
                  <c:v>0</c:v>
                </c:pt>
                <c:pt idx="92">
                  <c:v>0</c:v>
                </c:pt>
                <c:pt idx="93">
                  <c:v>0</c:v>
                </c:pt>
                <c:pt idx="94">
                  <c:v>0</c:v>
                </c:pt>
                <c:pt idx="95">
                  <c:v>0</c:v>
                </c:pt>
                <c:pt idx="96">
                  <c:v>0</c:v>
                </c:pt>
                <c:pt idx="97">
                  <c:v>0</c:v>
                </c:pt>
                <c:pt idx="98">
                  <c:v>0</c:v>
                </c:pt>
                <c:pt idx="99">
                  <c:v>0</c:v>
                </c:pt>
                <c:pt idx="100">
                  <c:v>0</c:v>
                </c:pt>
              </c:numCache>
            </c:numRef>
          </c:yVal>
          <c:smooth val="1"/>
          <c:extLst>
            <c:ext xmlns:c16="http://schemas.microsoft.com/office/drawing/2014/chart" uri="{C3380CC4-5D6E-409C-BE32-E72D297353CC}">
              <c16:uniqueId val="{00000000-4069-4284-B1A8-43268FC937F3}"/>
            </c:ext>
          </c:extLst>
        </c:ser>
        <c:ser>
          <c:idx val="1"/>
          <c:order val="1"/>
          <c:tx>
            <c:strRef>
              <c:f>complex vs blank</c:f>
              <c:strCache>
                <c:ptCount val="1"/>
                <c:pt idx="0">
                  <c:v>complex vs blank</c:v>
                </c:pt>
              </c:strCache>
            </c:strRef>
          </c:tx>
          <c:spPr>
            <a:ln w="12700" cap="rnd" cmpd="sng" algn="ctr">
              <a:solidFill>
                <a:schemeClr val="accent2">
                  <a:shade val="95000"/>
                  <a:satMod val="105000"/>
                </a:schemeClr>
              </a:solidFill>
              <a:prstDash val="solid"/>
              <a:round/>
            </a:ln>
          </c:spPr>
          <c:marker>
            <c:symbol val="none"/>
          </c:marker>
          <c:xVal>
            <c:numRef>
              <c:f>Sheet1!$A$2:$A$105</c:f>
              <c:numCache>
                <c:formatCode>General</c:formatCode>
                <c:ptCount val="104"/>
                <c:pt idx="0">
                  <c:v>700</c:v>
                </c:pt>
                <c:pt idx="1">
                  <c:v>695</c:v>
                </c:pt>
                <c:pt idx="2">
                  <c:v>690</c:v>
                </c:pt>
                <c:pt idx="3">
                  <c:v>685</c:v>
                </c:pt>
                <c:pt idx="4">
                  <c:v>680</c:v>
                </c:pt>
                <c:pt idx="5">
                  <c:v>675</c:v>
                </c:pt>
                <c:pt idx="6">
                  <c:v>670</c:v>
                </c:pt>
                <c:pt idx="7">
                  <c:v>665</c:v>
                </c:pt>
                <c:pt idx="8">
                  <c:v>660</c:v>
                </c:pt>
                <c:pt idx="9">
                  <c:v>655</c:v>
                </c:pt>
                <c:pt idx="10">
                  <c:v>650</c:v>
                </c:pt>
                <c:pt idx="11">
                  <c:v>645</c:v>
                </c:pt>
                <c:pt idx="12">
                  <c:v>640</c:v>
                </c:pt>
                <c:pt idx="13">
                  <c:v>635</c:v>
                </c:pt>
                <c:pt idx="14">
                  <c:v>630</c:v>
                </c:pt>
                <c:pt idx="15">
                  <c:v>625</c:v>
                </c:pt>
                <c:pt idx="16">
                  <c:v>620</c:v>
                </c:pt>
                <c:pt idx="17">
                  <c:v>615</c:v>
                </c:pt>
                <c:pt idx="18">
                  <c:v>610</c:v>
                </c:pt>
                <c:pt idx="19">
                  <c:v>605</c:v>
                </c:pt>
                <c:pt idx="20">
                  <c:v>600</c:v>
                </c:pt>
                <c:pt idx="21">
                  <c:v>595</c:v>
                </c:pt>
                <c:pt idx="22">
                  <c:v>590</c:v>
                </c:pt>
                <c:pt idx="23">
                  <c:v>585</c:v>
                </c:pt>
                <c:pt idx="24">
                  <c:v>580</c:v>
                </c:pt>
                <c:pt idx="25">
                  <c:v>575</c:v>
                </c:pt>
                <c:pt idx="26">
                  <c:v>570</c:v>
                </c:pt>
                <c:pt idx="27">
                  <c:v>565</c:v>
                </c:pt>
                <c:pt idx="28">
                  <c:v>560</c:v>
                </c:pt>
                <c:pt idx="29">
                  <c:v>555</c:v>
                </c:pt>
                <c:pt idx="30">
                  <c:v>550</c:v>
                </c:pt>
                <c:pt idx="31">
                  <c:v>545</c:v>
                </c:pt>
                <c:pt idx="32">
                  <c:v>540</c:v>
                </c:pt>
                <c:pt idx="33">
                  <c:v>535</c:v>
                </c:pt>
                <c:pt idx="34">
                  <c:v>530</c:v>
                </c:pt>
                <c:pt idx="35">
                  <c:v>525</c:v>
                </c:pt>
                <c:pt idx="36">
                  <c:v>520</c:v>
                </c:pt>
                <c:pt idx="37">
                  <c:v>515</c:v>
                </c:pt>
                <c:pt idx="38">
                  <c:v>510</c:v>
                </c:pt>
                <c:pt idx="39">
                  <c:v>505</c:v>
                </c:pt>
                <c:pt idx="40">
                  <c:v>500</c:v>
                </c:pt>
                <c:pt idx="41">
                  <c:v>495</c:v>
                </c:pt>
                <c:pt idx="42">
                  <c:v>490</c:v>
                </c:pt>
                <c:pt idx="43">
                  <c:v>485</c:v>
                </c:pt>
                <c:pt idx="44">
                  <c:v>480</c:v>
                </c:pt>
                <c:pt idx="45">
                  <c:v>475</c:v>
                </c:pt>
                <c:pt idx="46">
                  <c:v>470</c:v>
                </c:pt>
                <c:pt idx="47">
                  <c:v>465</c:v>
                </c:pt>
                <c:pt idx="48">
                  <c:v>460</c:v>
                </c:pt>
                <c:pt idx="49">
                  <c:v>455</c:v>
                </c:pt>
                <c:pt idx="50">
                  <c:v>450</c:v>
                </c:pt>
                <c:pt idx="51">
                  <c:v>445</c:v>
                </c:pt>
                <c:pt idx="52">
                  <c:v>440</c:v>
                </c:pt>
                <c:pt idx="53">
                  <c:v>435</c:v>
                </c:pt>
                <c:pt idx="54">
                  <c:v>430</c:v>
                </c:pt>
                <c:pt idx="55">
                  <c:v>425</c:v>
                </c:pt>
                <c:pt idx="56">
                  <c:v>420</c:v>
                </c:pt>
                <c:pt idx="57">
                  <c:v>415</c:v>
                </c:pt>
                <c:pt idx="58">
                  <c:v>410</c:v>
                </c:pt>
                <c:pt idx="59">
                  <c:v>405</c:v>
                </c:pt>
                <c:pt idx="60">
                  <c:v>400</c:v>
                </c:pt>
                <c:pt idx="61">
                  <c:v>395</c:v>
                </c:pt>
                <c:pt idx="62">
                  <c:v>390</c:v>
                </c:pt>
                <c:pt idx="63">
                  <c:v>385</c:v>
                </c:pt>
                <c:pt idx="64">
                  <c:v>380</c:v>
                </c:pt>
                <c:pt idx="65">
                  <c:v>375</c:v>
                </c:pt>
                <c:pt idx="66">
                  <c:v>370</c:v>
                </c:pt>
                <c:pt idx="67">
                  <c:v>365</c:v>
                </c:pt>
                <c:pt idx="68">
                  <c:v>360</c:v>
                </c:pt>
                <c:pt idx="69">
                  <c:v>355</c:v>
                </c:pt>
                <c:pt idx="70">
                  <c:v>350</c:v>
                </c:pt>
                <c:pt idx="71">
                  <c:v>345</c:v>
                </c:pt>
                <c:pt idx="72">
                  <c:v>340</c:v>
                </c:pt>
                <c:pt idx="73">
                  <c:v>335</c:v>
                </c:pt>
                <c:pt idx="74">
                  <c:v>330</c:v>
                </c:pt>
                <c:pt idx="75">
                  <c:v>325</c:v>
                </c:pt>
                <c:pt idx="76">
                  <c:v>320</c:v>
                </c:pt>
                <c:pt idx="77">
                  <c:v>315</c:v>
                </c:pt>
                <c:pt idx="78">
                  <c:v>310</c:v>
                </c:pt>
                <c:pt idx="79">
                  <c:v>305</c:v>
                </c:pt>
                <c:pt idx="80">
                  <c:v>300</c:v>
                </c:pt>
                <c:pt idx="81">
                  <c:v>295</c:v>
                </c:pt>
                <c:pt idx="82">
                  <c:v>290</c:v>
                </c:pt>
                <c:pt idx="83">
                  <c:v>285</c:v>
                </c:pt>
                <c:pt idx="84">
                  <c:v>280</c:v>
                </c:pt>
                <c:pt idx="85">
                  <c:v>275</c:v>
                </c:pt>
                <c:pt idx="86">
                  <c:v>270</c:v>
                </c:pt>
                <c:pt idx="87">
                  <c:v>265</c:v>
                </c:pt>
                <c:pt idx="88">
                  <c:v>260</c:v>
                </c:pt>
                <c:pt idx="89">
                  <c:v>255</c:v>
                </c:pt>
                <c:pt idx="90">
                  <c:v>250</c:v>
                </c:pt>
                <c:pt idx="91">
                  <c:v>245</c:v>
                </c:pt>
                <c:pt idx="92">
                  <c:v>240</c:v>
                </c:pt>
                <c:pt idx="93">
                  <c:v>235</c:v>
                </c:pt>
                <c:pt idx="94">
                  <c:v>230</c:v>
                </c:pt>
                <c:pt idx="95">
                  <c:v>225</c:v>
                </c:pt>
                <c:pt idx="96">
                  <c:v>220</c:v>
                </c:pt>
                <c:pt idx="97">
                  <c:v>215</c:v>
                </c:pt>
                <c:pt idx="98">
                  <c:v>210</c:v>
                </c:pt>
                <c:pt idx="99">
                  <c:v>205</c:v>
                </c:pt>
                <c:pt idx="100">
                  <c:v>200</c:v>
                </c:pt>
              </c:numCache>
            </c:numRef>
          </c:xVal>
          <c:yVal>
            <c:numRef>
              <c:f>Sheet1!$C$2:$C$105</c:f>
              <c:numCache>
                <c:formatCode>General</c:formatCode>
                <c:ptCount val="104"/>
                <c:pt idx="0">
                  <c:v>0</c:v>
                </c:pt>
                <c:pt idx="1">
                  <c:v>7.0000000000000001E-3</c:v>
                </c:pt>
                <c:pt idx="2">
                  <c:v>8.0000000000000002E-3</c:v>
                </c:pt>
                <c:pt idx="3">
                  <c:v>0.01</c:v>
                </c:pt>
                <c:pt idx="4">
                  <c:v>1.2E-2</c:v>
                </c:pt>
                <c:pt idx="5">
                  <c:v>1.4999999999999999E-2</c:v>
                </c:pt>
                <c:pt idx="6">
                  <c:v>1.9E-2</c:v>
                </c:pt>
                <c:pt idx="7">
                  <c:v>2.3E-2</c:v>
                </c:pt>
                <c:pt idx="8">
                  <c:v>2.7E-2</c:v>
                </c:pt>
                <c:pt idx="9">
                  <c:v>3.1E-2</c:v>
                </c:pt>
                <c:pt idx="10">
                  <c:v>3.5999999999999997E-2</c:v>
                </c:pt>
                <c:pt idx="11">
                  <c:v>4.2000000000000003E-2</c:v>
                </c:pt>
                <c:pt idx="12">
                  <c:v>0.05</c:v>
                </c:pt>
                <c:pt idx="13">
                  <c:v>5.8000000000000003E-2</c:v>
                </c:pt>
                <c:pt idx="14">
                  <c:v>6.7000000000000004E-2</c:v>
                </c:pt>
                <c:pt idx="15">
                  <c:v>7.6999999999999999E-2</c:v>
                </c:pt>
                <c:pt idx="16">
                  <c:v>8.7999999999999995E-2</c:v>
                </c:pt>
                <c:pt idx="17">
                  <c:v>0.1</c:v>
                </c:pt>
                <c:pt idx="18">
                  <c:v>0.113</c:v>
                </c:pt>
                <c:pt idx="19">
                  <c:v>0.126</c:v>
                </c:pt>
                <c:pt idx="20">
                  <c:v>0.14000000000000001</c:v>
                </c:pt>
                <c:pt idx="21">
                  <c:v>0.154</c:v>
                </c:pt>
                <c:pt idx="22">
                  <c:v>0.17</c:v>
                </c:pt>
                <c:pt idx="23">
                  <c:v>0.185</c:v>
                </c:pt>
                <c:pt idx="24">
                  <c:v>0.20200000000000001</c:v>
                </c:pt>
                <c:pt idx="25">
                  <c:v>0.22</c:v>
                </c:pt>
                <c:pt idx="26">
                  <c:v>0.23699999999999999</c:v>
                </c:pt>
                <c:pt idx="27">
                  <c:v>0.253</c:v>
                </c:pt>
                <c:pt idx="28">
                  <c:v>0.26700000000000002</c:v>
                </c:pt>
                <c:pt idx="29">
                  <c:v>0.27800000000000002</c:v>
                </c:pt>
                <c:pt idx="30">
                  <c:v>0.28599999999999998</c:v>
                </c:pt>
                <c:pt idx="31">
                  <c:v>0.29299999999999998</c:v>
                </c:pt>
                <c:pt idx="32">
                  <c:v>0.30099999999999999</c:v>
                </c:pt>
                <c:pt idx="33">
                  <c:v>0.312</c:v>
                </c:pt>
                <c:pt idx="34">
                  <c:v>0.32500000000000001</c:v>
                </c:pt>
                <c:pt idx="35">
                  <c:v>0.34100000000000003</c:v>
                </c:pt>
                <c:pt idx="36">
                  <c:v>0.36</c:v>
                </c:pt>
                <c:pt idx="37">
                  <c:v>0.38400000000000001</c:v>
                </c:pt>
                <c:pt idx="38">
                  <c:v>0.41299999999999998</c:v>
                </c:pt>
                <c:pt idx="39">
                  <c:v>0.44700000000000001</c:v>
                </c:pt>
                <c:pt idx="40">
                  <c:v>0.49099999999999999</c:v>
                </c:pt>
                <c:pt idx="41">
                  <c:v>0.53700000000000003</c:v>
                </c:pt>
                <c:pt idx="42">
                  <c:v>0.59199999999999997</c:v>
                </c:pt>
                <c:pt idx="43">
                  <c:v>0.65300000000000002</c:v>
                </c:pt>
                <c:pt idx="44">
                  <c:v>0.72</c:v>
                </c:pt>
                <c:pt idx="45">
                  <c:v>0.78600000000000003</c:v>
                </c:pt>
                <c:pt idx="46">
                  <c:v>0.85199999999999998</c:v>
                </c:pt>
                <c:pt idx="47">
                  <c:v>0.90900000000000003</c:v>
                </c:pt>
                <c:pt idx="48">
                  <c:v>0.94799999999999995</c:v>
                </c:pt>
                <c:pt idx="49">
                  <c:v>0.96</c:v>
                </c:pt>
                <c:pt idx="50">
                  <c:v>0.95699999999999996</c:v>
                </c:pt>
                <c:pt idx="51">
                  <c:v>0.94899999999999995</c:v>
                </c:pt>
                <c:pt idx="52">
                  <c:v>0.93899999999999995</c:v>
                </c:pt>
                <c:pt idx="53">
                  <c:v>0.93300000000000005</c:v>
                </c:pt>
                <c:pt idx="54">
                  <c:v>0.92700000000000005</c:v>
                </c:pt>
                <c:pt idx="55">
                  <c:v>0.91200000000000003</c:v>
                </c:pt>
                <c:pt idx="56">
                  <c:v>0.89400000000000002</c:v>
                </c:pt>
                <c:pt idx="57">
                  <c:v>0.871</c:v>
                </c:pt>
                <c:pt idx="58">
                  <c:v>0.82899999999999996</c:v>
                </c:pt>
                <c:pt idx="59">
                  <c:v>0.76800000000000002</c:v>
                </c:pt>
                <c:pt idx="60">
                  <c:v>0.70799999999999996</c:v>
                </c:pt>
                <c:pt idx="61">
                  <c:v>0.65300000000000002</c:v>
                </c:pt>
                <c:pt idx="62">
                  <c:v>0.61199999999999999</c:v>
                </c:pt>
                <c:pt idx="63">
                  <c:v>0.56599999999999995</c:v>
                </c:pt>
                <c:pt idx="64">
                  <c:v>0.51600000000000001</c:v>
                </c:pt>
                <c:pt idx="65">
                  <c:v>0.46400000000000002</c:v>
                </c:pt>
                <c:pt idx="66">
                  <c:v>0.41</c:v>
                </c:pt>
                <c:pt idx="67">
                  <c:v>0.36399999999999999</c:v>
                </c:pt>
                <c:pt idx="68">
                  <c:v>0.12</c:v>
                </c:pt>
                <c:pt idx="69">
                  <c:v>0.11700000000000001</c:v>
                </c:pt>
                <c:pt idx="70">
                  <c:v>0.13200000000000001</c:v>
                </c:pt>
                <c:pt idx="71">
                  <c:v>0.14199999999999999</c:v>
                </c:pt>
                <c:pt idx="72">
                  <c:v>0.14899999999999999</c:v>
                </c:pt>
                <c:pt idx="73">
                  <c:v>0.156</c:v>
                </c:pt>
                <c:pt idx="74">
                  <c:v>0.161</c:v>
                </c:pt>
                <c:pt idx="75">
                  <c:v>0.16200000000000001</c:v>
                </c:pt>
                <c:pt idx="76">
                  <c:v>0.154</c:v>
                </c:pt>
                <c:pt idx="77">
                  <c:v>0.124</c:v>
                </c:pt>
                <c:pt idx="78">
                  <c:v>5.7000000000000002E-2</c:v>
                </c:pt>
                <c:pt idx="79">
                  <c:v>0.01</c:v>
                </c:pt>
                <c:pt idx="80">
                  <c:v>3.0000000000000001E-3</c:v>
                </c:pt>
                <c:pt idx="81">
                  <c:v>1E-3</c:v>
                </c:pt>
                <c:pt idx="82">
                  <c:v>1E-3</c:v>
                </c:pt>
                <c:pt idx="83">
                  <c:v>1E-3</c:v>
                </c:pt>
                <c:pt idx="84">
                  <c:v>1E-3</c:v>
                </c:pt>
                <c:pt idx="85">
                  <c:v>2E-3</c:v>
                </c:pt>
                <c:pt idx="86">
                  <c:v>1E-3</c:v>
                </c:pt>
                <c:pt idx="87">
                  <c:v>1E-3</c:v>
                </c:pt>
                <c:pt idx="88">
                  <c:v>1E-3</c:v>
                </c:pt>
                <c:pt idx="89">
                  <c:v>1E-3</c:v>
                </c:pt>
                <c:pt idx="90">
                  <c:v>1E-3</c:v>
                </c:pt>
                <c:pt idx="91">
                  <c:v>1E-3</c:v>
                </c:pt>
                <c:pt idx="92">
                  <c:v>1E-3</c:v>
                </c:pt>
                <c:pt idx="93">
                  <c:v>1E-3</c:v>
                </c:pt>
                <c:pt idx="94">
                  <c:v>1E-3</c:v>
                </c:pt>
                <c:pt idx="95">
                  <c:v>1E-3</c:v>
                </c:pt>
                <c:pt idx="96">
                  <c:v>0</c:v>
                </c:pt>
                <c:pt idx="97">
                  <c:v>1E-3</c:v>
                </c:pt>
                <c:pt idx="98">
                  <c:v>1E-3</c:v>
                </c:pt>
                <c:pt idx="99">
                  <c:v>0</c:v>
                </c:pt>
                <c:pt idx="100">
                  <c:v>1E-3</c:v>
                </c:pt>
                <c:pt idx="101">
                  <c:v>0</c:v>
                </c:pt>
              </c:numCache>
            </c:numRef>
          </c:yVal>
          <c:smooth val="1"/>
          <c:extLst>
            <c:ext xmlns:c16="http://schemas.microsoft.com/office/drawing/2014/chart" uri="{C3380CC4-5D6E-409C-BE32-E72D297353CC}">
              <c16:uniqueId val="{00000001-4069-4284-B1A8-43268FC937F3}"/>
            </c:ext>
          </c:extLst>
        </c:ser>
        <c:ser>
          <c:idx val="2"/>
          <c:order val="2"/>
          <c:tx>
            <c:strRef>
              <c:f>ligand vs buffer</c:f>
              <c:strCache>
                <c:ptCount val="1"/>
                <c:pt idx="0">
                  <c:v>ligand vs buffer</c:v>
                </c:pt>
              </c:strCache>
            </c:strRef>
          </c:tx>
          <c:spPr>
            <a:ln w="12700" cap="rnd" cmpd="sng" algn="ctr">
              <a:solidFill>
                <a:srgbClr val="C0504D">
                  <a:lumMod val="20000"/>
                  <a:lumOff val="80000"/>
                </a:srgbClr>
              </a:solidFill>
              <a:prstDash val="solid"/>
              <a:round/>
            </a:ln>
          </c:spPr>
          <c:marker>
            <c:symbol val="none"/>
          </c:marker>
          <c:xVal>
            <c:numRef>
              <c:f>Sheet1!$A$2:$A$105</c:f>
              <c:numCache>
                <c:formatCode>General</c:formatCode>
                <c:ptCount val="104"/>
                <c:pt idx="0">
                  <c:v>700</c:v>
                </c:pt>
                <c:pt idx="1">
                  <c:v>695</c:v>
                </c:pt>
                <c:pt idx="2">
                  <c:v>690</c:v>
                </c:pt>
                <c:pt idx="3">
                  <c:v>685</c:v>
                </c:pt>
                <c:pt idx="4">
                  <c:v>680</c:v>
                </c:pt>
                <c:pt idx="5">
                  <c:v>675</c:v>
                </c:pt>
                <c:pt idx="6">
                  <c:v>670</c:v>
                </c:pt>
                <c:pt idx="7">
                  <c:v>665</c:v>
                </c:pt>
                <c:pt idx="8">
                  <c:v>660</c:v>
                </c:pt>
                <c:pt idx="9">
                  <c:v>655</c:v>
                </c:pt>
                <c:pt idx="10">
                  <c:v>650</c:v>
                </c:pt>
                <c:pt idx="11">
                  <c:v>645</c:v>
                </c:pt>
                <c:pt idx="12">
                  <c:v>640</c:v>
                </c:pt>
                <c:pt idx="13">
                  <c:v>635</c:v>
                </c:pt>
                <c:pt idx="14">
                  <c:v>630</c:v>
                </c:pt>
                <c:pt idx="15">
                  <c:v>625</c:v>
                </c:pt>
                <c:pt idx="16">
                  <c:v>620</c:v>
                </c:pt>
                <c:pt idx="17">
                  <c:v>615</c:v>
                </c:pt>
                <c:pt idx="18">
                  <c:v>610</c:v>
                </c:pt>
                <c:pt idx="19">
                  <c:v>605</c:v>
                </c:pt>
                <c:pt idx="20">
                  <c:v>600</c:v>
                </c:pt>
                <c:pt idx="21">
                  <c:v>595</c:v>
                </c:pt>
                <c:pt idx="22">
                  <c:v>590</c:v>
                </c:pt>
                <c:pt idx="23">
                  <c:v>585</c:v>
                </c:pt>
                <c:pt idx="24">
                  <c:v>580</c:v>
                </c:pt>
                <c:pt idx="25">
                  <c:v>575</c:v>
                </c:pt>
                <c:pt idx="26">
                  <c:v>570</c:v>
                </c:pt>
                <c:pt idx="27">
                  <c:v>565</c:v>
                </c:pt>
                <c:pt idx="28">
                  <c:v>560</c:v>
                </c:pt>
                <c:pt idx="29">
                  <c:v>555</c:v>
                </c:pt>
                <c:pt idx="30">
                  <c:v>550</c:v>
                </c:pt>
                <c:pt idx="31">
                  <c:v>545</c:v>
                </c:pt>
                <c:pt idx="32">
                  <c:v>540</c:v>
                </c:pt>
                <c:pt idx="33">
                  <c:v>535</c:v>
                </c:pt>
                <c:pt idx="34">
                  <c:v>530</c:v>
                </c:pt>
                <c:pt idx="35">
                  <c:v>525</c:v>
                </c:pt>
                <c:pt idx="36">
                  <c:v>520</c:v>
                </c:pt>
                <c:pt idx="37">
                  <c:v>515</c:v>
                </c:pt>
                <c:pt idx="38">
                  <c:v>510</c:v>
                </c:pt>
                <c:pt idx="39">
                  <c:v>505</c:v>
                </c:pt>
                <c:pt idx="40">
                  <c:v>500</c:v>
                </c:pt>
                <c:pt idx="41">
                  <c:v>495</c:v>
                </c:pt>
                <c:pt idx="42">
                  <c:v>490</c:v>
                </c:pt>
                <c:pt idx="43">
                  <c:v>485</c:v>
                </c:pt>
                <c:pt idx="44">
                  <c:v>480</c:v>
                </c:pt>
                <c:pt idx="45">
                  <c:v>475</c:v>
                </c:pt>
                <c:pt idx="46">
                  <c:v>470</c:v>
                </c:pt>
                <c:pt idx="47">
                  <c:v>465</c:v>
                </c:pt>
                <c:pt idx="48">
                  <c:v>460</c:v>
                </c:pt>
                <c:pt idx="49">
                  <c:v>455</c:v>
                </c:pt>
                <c:pt idx="50">
                  <c:v>450</c:v>
                </c:pt>
                <c:pt idx="51">
                  <c:v>445</c:v>
                </c:pt>
                <c:pt idx="52">
                  <c:v>440</c:v>
                </c:pt>
                <c:pt idx="53">
                  <c:v>435</c:v>
                </c:pt>
                <c:pt idx="54">
                  <c:v>430</c:v>
                </c:pt>
                <c:pt idx="55">
                  <c:v>425</c:v>
                </c:pt>
                <c:pt idx="56">
                  <c:v>420</c:v>
                </c:pt>
                <c:pt idx="57">
                  <c:v>415</c:v>
                </c:pt>
                <c:pt idx="58">
                  <c:v>410</c:v>
                </c:pt>
                <c:pt idx="59">
                  <c:v>405</c:v>
                </c:pt>
                <c:pt idx="60">
                  <c:v>400</c:v>
                </c:pt>
                <c:pt idx="61">
                  <c:v>395</c:v>
                </c:pt>
                <c:pt idx="62">
                  <c:v>390</c:v>
                </c:pt>
                <c:pt idx="63">
                  <c:v>385</c:v>
                </c:pt>
                <c:pt idx="64">
                  <c:v>380</c:v>
                </c:pt>
                <c:pt idx="65">
                  <c:v>375</c:v>
                </c:pt>
                <c:pt idx="66">
                  <c:v>370</c:v>
                </c:pt>
                <c:pt idx="67">
                  <c:v>365</c:v>
                </c:pt>
                <c:pt idx="68">
                  <c:v>360</c:v>
                </c:pt>
                <c:pt idx="69">
                  <c:v>355</c:v>
                </c:pt>
                <c:pt idx="70">
                  <c:v>350</c:v>
                </c:pt>
                <c:pt idx="71">
                  <c:v>345</c:v>
                </c:pt>
                <c:pt idx="72">
                  <c:v>340</c:v>
                </c:pt>
                <c:pt idx="73">
                  <c:v>335</c:v>
                </c:pt>
                <c:pt idx="74">
                  <c:v>330</c:v>
                </c:pt>
                <c:pt idx="75">
                  <c:v>325</c:v>
                </c:pt>
                <c:pt idx="76">
                  <c:v>320</c:v>
                </c:pt>
                <c:pt idx="77">
                  <c:v>315</c:v>
                </c:pt>
                <c:pt idx="78">
                  <c:v>310</c:v>
                </c:pt>
                <c:pt idx="79">
                  <c:v>305</c:v>
                </c:pt>
                <c:pt idx="80">
                  <c:v>300</c:v>
                </c:pt>
                <c:pt idx="81">
                  <c:v>295</c:v>
                </c:pt>
                <c:pt idx="82">
                  <c:v>290</c:v>
                </c:pt>
                <c:pt idx="83">
                  <c:v>285</c:v>
                </c:pt>
                <c:pt idx="84">
                  <c:v>280</c:v>
                </c:pt>
                <c:pt idx="85">
                  <c:v>275</c:v>
                </c:pt>
                <c:pt idx="86">
                  <c:v>270</c:v>
                </c:pt>
                <c:pt idx="87">
                  <c:v>265</c:v>
                </c:pt>
                <c:pt idx="88">
                  <c:v>260</c:v>
                </c:pt>
                <c:pt idx="89">
                  <c:v>255</c:v>
                </c:pt>
                <c:pt idx="90">
                  <c:v>250</c:v>
                </c:pt>
                <c:pt idx="91">
                  <c:v>245</c:v>
                </c:pt>
                <c:pt idx="92">
                  <c:v>240</c:v>
                </c:pt>
                <c:pt idx="93">
                  <c:v>235</c:v>
                </c:pt>
                <c:pt idx="94">
                  <c:v>230</c:v>
                </c:pt>
                <c:pt idx="95">
                  <c:v>225</c:v>
                </c:pt>
                <c:pt idx="96">
                  <c:v>220</c:v>
                </c:pt>
                <c:pt idx="97">
                  <c:v>215</c:v>
                </c:pt>
                <c:pt idx="98">
                  <c:v>210</c:v>
                </c:pt>
                <c:pt idx="99">
                  <c:v>205</c:v>
                </c:pt>
                <c:pt idx="100">
                  <c:v>200</c:v>
                </c:pt>
              </c:numCache>
            </c:numRef>
          </c:xVal>
          <c:yVal>
            <c:numRef>
              <c:f>Sheet1!$D$2:$D$105</c:f>
              <c:numCache>
                <c:formatCode>General</c:formatCode>
                <c:ptCount val="104"/>
                <c:pt idx="0">
                  <c:v>-7.0000000000000001E-3</c:v>
                </c:pt>
                <c:pt idx="1">
                  <c:v>-7.0000000000000001E-3</c:v>
                </c:pt>
                <c:pt idx="2">
                  <c:v>-8.0000000000000002E-3</c:v>
                </c:pt>
                <c:pt idx="3">
                  <c:v>-8.0000000000000002E-3</c:v>
                </c:pt>
                <c:pt idx="4">
                  <c:v>-8.0000000000000002E-3</c:v>
                </c:pt>
                <c:pt idx="5">
                  <c:v>-7.0000000000000001E-3</c:v>
                </c:pt>
                <c:pt idx="6">
                  <c:v>-7.0000000000000001E-3</c:v>
                </c:pt>
                <c:pt idx="7">
                  <c:v>-7.0000000000000001E-3</c:v>
                </c:pt>
                <c:pt idx="8">
                  <c:v>-8.0000000000000002E-3</c:v>
                </c:pt>
                <c:pt idx="9">
                  <c:v>-8.0000000000000002E-3</c:v>
                </c:pt>
                <c:pt idx="10">
                  <c:v>-8.0000000000000002E-3</c:v>
                </c:pt>
                <c:pt idx="11">
                  <c:v>-8.0000000000000002E-3</c:v>
                </c:pt>
                <c:pt idx="12">
                  <c:v>-8.0000000000000002E-3</c:v>
                </c:pt>
                <c:pt idx="13">
                  <c:v>-7.0000000000000001E-3</c:v>
                </c:pt>
                <c:pt idx="14">
                  <c:v>-8.0000000000000002E-3</c:v>
                </c:pt>
                <c:pt idx="15">
                  <c:v>-8.0000000000000002E-3</c:v>
                </c:pt>
                <c:pt idx="16">
                  <c:v>-8.0000000000000002E-3</c:v>
                </c:pt>
                <c:pt idx="17">
                  <c:v>-8.0000000000000002E-3</c:v>
                </c:pt>
                <c:pt idx="18">
                  <c:v>-8.0000000000000002E-3</c:v>
                </c:pt>
                <c:pt idx="19">
                  <c:v>-8.0000000000000002E-3</c:v>
                </c:pt>
                <c:pt idx="20">
                  <c:v>-8.0000000000000002E-3</c:v>
                </c:pt>
                <c:pt idx="21">
                  <c:v>-8.0000000000000002E-3</c:v>
                </c:pt>
                <c:pt idx="22">
                  <c:v>-8.0000000000000002E-3</c:v>
                </c:pt>
                <c:pt idx="23">
                  <c:v>-8.0000000000000002E-3</c:v>
                </c:pt>
                <c:pt idx="24">
                  <c:v>-8.0000000000000002E-3</c:v>
                </c:pt>
                <c:pt idx="25">
                  <c:v>-8.0000000000000002E-3</c:v>
                </c:pt>
                <c:pt idx="26">
                  <c:v>-8.0000000000000002E-3</c:v>
                </c:pt>
                <c:pt idx="27">
                  <c:v>-8.0000000000000002E-3</c:v>
                </c:pt>
                <c:pt idx="28">
                  <c:v>-8.0000000000000002E-3</c:v>
                </c:pt>
                <c:pt idx="29">
                  <c:v>-8.9999999999999993E-3</c:v>
                </c:pt>
                <c:pt idx="30">
                  <c:v>-8.9999999999999993E-3</c:v>
                </c:pt>
                <c:pt idx="31">
                  <c:v>-8.9999999999999993E-3</c:v>
                </c:pt>
                <c:pt idx="32">
                  <c:v>-8.9999999999999993E-3</c:v>
                </c:pt>
                <c:pt idx="33">
                  <c:v>-8.9999999999999993E-3</c:v>
                </c:pt>
                <c:pt idx="34">
                  <c:v>-8.9999999999999993E-3</c:v>
                </c:pt>
                <c:pt idx="35">
                  <c:v>-8.9999999999999993E-3</c:v>
                </c:pt>
                <c:pt idx="36">
                  <c:v>-8.9999999999999993E-3</c:v>
                </c:pt>
                <c:pt idx="37">
                  <c:v>-8.9999999999999993E-3</c:v>
                </c:pt>
                <c:pt idx="38">
                  <c:v>-8.9999999999999993E-3</c:v>
                </c:pt>
                <c:pt idx="39">
                  <c:v>-8.9999999999999993E-3</c:v>
                </c:pt>
                <c:pt idx="40">
                  <c:v>-8.9999999999999993E-3</c:v>
                </c:pt>
                <c:pt idx="41">
                  <c:v>-8.9999999999999993E-3</c:v>
                </c:pt>
                <c:pt idx="42">
                  <c:v>-8.9999999999999993E-3</c:v>
                </c:pt>
                <c:pt idx="43">
                  <c:v>-8.9999999999999993E-3</c:v>
                </c:pt>
                <c:pt idx="44">
                  <c:v>-8.9999999999999993E-3</c:v>
                </c:pt>
                <c:pt idx="45">
                  <c:v>-8.9999999999999993E-3</c:v>
                </c:pt>
                <c:pt idx="46">
                  <c:v>-8.9999999999999993E-3</c:v>
                </c:pt>
                <c:pt idx="47">
                  <c:v>-8.9999999999999993E-3</c:v>
                </c:pt>
                <c:pt idx="48">
                  <c:v>-8.9999999999999993E-3</c:v>
                </c:pt>
                <c:pt idx="49">
                  <c:v>-8.9999999999999993E-3</c:v>
                </c:pt>
                <c:pt idx="50">
                  <c:v>-8.9999999999999993E-3</c:v>
                </c:pt>
                <c:pt idx="51">
                  <c:v>-8.9999999999999993E-3</c:v>
                </c:pt>
                <c:pt idx="52">
                  <c:v>-8.0000000000000002E-3</c:v>
                </c:pt>
                <c:pt idx="53">
                  <c:v>-7.0000000000000001E-3</c:v>
                </c:pt>
                <c:pt idx="54">
                  <c:v>-7.0000000000000001E-3</c:v>
                </c:pt>
                <c:pt idx="55">
                  <c:v>-5.0000000000000001E-3</c:v>
                </c:pt>
                <c:pt idx="56">
                  <c:v>-3.0000000000000001E-3</c:v>
                </c:pt>
                <c:pt idx="57">
                  <c:v>0</c:v>
                </c:pt>
                <c:pt idx="58">
                  <c:v>3.0000000000000001E-3</c:v>
                </c:pt>
                <c:pt idx="59">
                  <c:v>8.0000000000000002E-3</c:v>
                </c:pt>
                <c:pt idx="60">
                  <c:v>1.2999999999999999E-2</c:v>
                </c:pt>
                <c:pt idx="61">
                  <c:v>1.7999999999999999E-2</c:v>
                </c:pt>
                <c:pt idx="62">
                  <c:v>2.4E-2</c:v>
                </c:pt>
                <c:pt idx="63">
                  <c:v>2.9000000000000001E-2</c:v>
                </c:pt>
                <c:pt idx="64">
                  <c:v>3.4000000000000002E-2</c:v>
                </c:pt>
                <c:pt idx="65">
                  <c:v>3.9E-2</c:v>
                </c:pt>
                <c:pt idx="66">
                  <c:v>4.2999999999999997E-2</c:v>
                </c:pt>
                <c:pt idx="67">
                  <c:v>2.4E-2</c:v>
                </c:pt>
                <c:pt idx="68">
                  <c:v>2.7E-2</c:v>
                </c:pt>
                <c:pt idx="69">
                  <c:v>3.4000000000000002E-2</c:v>
                </c:pt>
                <c:pt idx="70">
                  <c:v>4.1000000000000002E-2</c:v>
                </c:pt>
                <c:pt idx="71">
                  <c:v>4.5999999999999999E-2</c:v>
                </c:pt>
                <c:pt idx="72">
                  <c:v>4.9000000000000002E-2</c:v>
                </c:pt>
                <c:pt idx="73">
                  <c:v>0.05</c:v>
                </c:pt>
                <c:pt idx="74">
                  <c:v>4.8000000000000001E-2</c:v>
                </c:pt>
                <c:pt idx="75">
                  <c:v>4.8000000000000001E-2</c:v>
                </c:pt>
                <c:pt idx="76">
                  <c:v>6.2E-2</c:v>
                </c:pt>
                <c:pt idx="77">
                  <c:v>0.10299999999999999</c:v>
                </c:pt>
                <c:pt idx="78">
                  <c:v>0.104</c:v>
                </c:pt>
                <c:pt idx="79">
                  <c:v>6.3E-2</c:v>
                </c:pt>
                <c:pt idx="80">
                  <c:v>2.5000000000000001E-2</c:v>
                </c:pt>
                <c:pt idx="81">
                  <c:v>2.8000000000000001E-2</c:v>
                </c:pt>
                <c:pt idx="82">
                  <c:v>4.0000000000000001E-3</c:v>
                </c:pt>
                <c:pt idx="83">
                  <c:v>1E-3</c:v>
                </c:pt>
                <c:pt idx="84">
                  <c:v>0</c:v>
                </c:pt>
                <c:pt idx="85">
                  <c:v>0</c:v>
                </c:pt>
                <c:pt idx="86">
                  <c:v>0</c:v>
                </c:pt>
                <c:pt idx="87">
                  <c:v>0</c:v>
                </c:pt>
                <c:pt idx="88">
                  <c:v>0</c:v>
                </c:pt>
                <c:pt idx="89">
                  <c:v>0</c:v>
                </c:pt>
                <c:pt idx="90">
                  <c:v>0</c:v>
                </c:pt>
                <c:pt idx="91">
                  <c:v>0</c:v>
                </c:pt>
                <c:pt idx="92">
                  <c:v>0</c:v>
                </c:pt>
                <c:pt idx="93">
                  <c:v>0</c:v>
                </c:pt>
                <c:pt idx="94">
                  <c:v>1E-3</c:v>
                </c:pt>
                <c:pt idx="95">
                  <c:v>0</c:v>
                </c:pt>
                <c:pt idx="96">
                  <c:v>0</c:v>
                </c:pt>
                <c:pt idx="97">
                  <c:v>0</c:v>
                </c:pt>
                <c:pt idx="98">
                  <c:v>-1E-3</c:v>
                </c:pt>
                <c:pt idx="99">
                  <c:v>-1E-3</c:v>
                </c:pt>
                <c:pt idx="100">
                  <c:v>0</c:v>
                </c:pt>
              </c:numCache>
            </c:numRef>
          </c:yVal>
          <c:smooth val="1"/>
          <c:extLst>
            <c:ext xmlns:c16="http://schemas.microsoft.com/office/drawing/2014/chart" uri="{C3380CC4-5D6E-409C-BE32-E72D297353CC}">
              <c16:uniqueId val="{00000002-4069-4284-B1A8-43268FC937F3}"/>
            </c:ext>
          </c:extLst>
        </c:ser>
        <c:dLbls>
          <c:showLegendKey val="0"/>
          <c:showVal val="0"/>
          <c:showCatName val="0"/>
          <c:showSerName val="0"/>
          <c:showPercent val="0"/>
          <c:showBubbleSize val="0"/>
        </c:dLbls>
        <c:axId val="242214016"/>
        <c:axId val="242215936"/>
      </c:scatterChart>
      <c:valAx>
        <c:axId val="242214016"/>
        <c:scaling>
          <c:orientation val="minMax"/>
          <c:min val="200"/>
        </c:scaling>
        <c:delete val="0"/>
        <c:axPos val="b"/>
        <c:title>
          <c:tx>
            <c:rich>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b="0"/>
                  <a:t>nm</a:t>
                </a:r>
              </a:p>
            </c:rich>
          </c:tx>
          <c:layout>
            <c:manualLayout>
              <c:xMode val="edge"/>
              <c:yMode val="edge"/>
              <c:x val="0.76067598069683096"/>
              <c:y val="0.90579987110152205"/>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mn-lt"/>
                <a:ea typeface="+mn-ea"/>
                <a:cs typeface="+mj-cs"/>
              </a:defRPr>
            </a:pPr>
            <a:endParaRPr lang="en-US"/>
          </a:p>
        </c:txPr>
        <c:crossAx val="242215936"/>
        <c:crosses val="autoZero"/>
        <c:crossBetween val="midCat"/>
      </c:valAx>
      <c:valAx>
        <c:axId val="242215936"/>
        <c:scaling>
          <c:orientation val="minMax"/>
          <c:min val="0"/>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b="0"/>
                  <a:t>Absorbance</a:t>
                </a:r>
              </a:p>
            </c:rich>
          </c:tx>
          <c:layout>
            <c:manualLayout>
              <c:xMode val="edge"/>
              <c:yMode val="edge"/>
              <c:x val="0"/>
              <c:y val="0.21761795122944"/>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mn-lt"/>
                <a:ea typeface="+mn-ea"/>
                <a:cs typeface="+mj-cs"/>
              </a:defRPr>
            </a:pPr>
            <a:endParaRPr lang="en-US"/>
          </a:p>
        </c:txPr>
        <c:crossAx val="242214016"/>
        <c:crosses val="autoZero"/>
        <c:crossBetween val="midCat"/>
        <c:majorUnit val="0.5"/>
        <c:minorUnit val="0.02"/>
      </c:valAx>
    </c:plotArea>
    <c:legend>
      <c:legendPos val="l"/>
      <c:layout>
        <c:manualLayout>
          <c:xMode val="edge"/>
          <c:yMode val="edge"/>
          <c:x val="0.37351453897016701"/>
          <c:y val="5.6481752381921602E-2"/>
          <c:w val="0.61743349942090897"/>
          <c:h val="0.28572455100482202"/>
        </c:manualLayout>
      </c:layout>
      <c:overlay val="0"/>
      <c:spPr>
        <a:ln w="12700">
          <a:noFill/>
        </a:ln>
      </c:spPr>
      <c:txPr>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endParaRPr lang="en-US"/>
        </a:p>
      </c:txPr>
    </c:legend>
    <c:plotVisOnly val="1"/>
    <c:dispBlanksAs val="gap"/>
    <c:showDLblsOverMax val="0"/>
  </c:chart>
  <c:spPr>
    <a:ln>
      <a:solidFill>
        <a:sysClr val="windowText" lastClr="000000"/>
      </a:solidFill>
    </a:ln>
  </c:spPr>
  <c:txPr>
    <a:bodyPr/>
    <a:lstStyle/>
    <a:p>
      <a:pPr>
        <a:defRPr lang="en-US" sz="800">
          <a:cs typeface="+mj-cs"/>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800" b="1" i="0" u="none" strike="noStrike" kern="1200" baseline="0">
                <a:solidFill>
                  <a:schemeClr val="tx1"/>
                </a:solidFill>
                <a:latin typeface="+mn-lt"/>
                <a:ea typeface="+mn-ea"/>
                <a:cs typeface="+mj-cs"/>
              </a:defRPr>
            </a:pPr>
            <a:r>
              <a:rPr lang="en-US" sz="900" b="0">
                <a:latin typeface="Times New Roman" panose="02020603050405020304" pitchFamily="18" charset="0"/>
                <a:cs typeface="Times New Roman" panose="02020603050405020304" pitchFamily="18" charset="0"/>
              </a:rPr>
              <a:t>(a)</a:t>
            </a:r>
          </a:p>
        </c:rich>
      </c:tx>
      <c:layout>
        <c:manualLayout>
          <c:xMode val="edge"/>
          <c:yMode val="edge"/>
          <c:x val="0"/>
          <c:y val="5.5575421005645845E-2"/>
        </c:manualLayout>
      </c:layout>
      <c:overlay val="1"/>
    </c:title>
    <c:autoTitleDeleted val="0"/>
    <c:plotArea>
      <c:layout>
        <c:manualLayout>
          <c:layoutTarget val="inner"/>
          <c:xMode val="edge"/>
          <c:yMode val="edge"/>
          <c:x val="0.16291552548690799"/>
          <c:y val="5.1400554097404502E-2"/>
          <c:w val="0.77852062745472095"/>
          <c:h val="0.81240552646676201"/>
        </c:manualLayout>
      </c:layout>
      <c:scatterChart>
        <c:scatterStyle val="smoothMarker"/>
        <c:varyColors val="0"/>
        <c:ser>
          <c:idx val="0"/>
          <c:order val="0"/>
          <c:tx>
            <c:strRef>
              <c:f>Sheet1!$B$1</c:f>
              <c:strCache>
                <c:ptCount val="1"/>
                <c:pt idx="0">
                  <c:v>hydroxyl amine</c:v>
                </c:pt>
              </c:strCache>
            </c:strRef>
          </c:tx>
          <c:spPr>
            <a:ln w="9525" cap="rnd" cmpd="sng" algn="ctr">
              <a:solidFill>
                <a:schemeClr val="accent1">
                  <a:shade val="95000"/>
                  <a:satMod val="105000"/>
                </a:schemeClr>
              </a:solidFill>
              <a:prstDash val="solid"/>
              <a:round/>
            </a:ln>
          </c:spPr>
          <c:marker>
            <c:spPr>
              <a:ln w="9525" cap="flat" cmpd="sng" algn="ctr">
                <a:solidFill>
                  <a:schemeClr val="accent1">
                    <a:shade val="95000"/>
                    <a:satMod val="105000"/>
                  </a:schemeClr>
                </a:solidFill>
                <a:prstDash val="solid"/>
                <a:round/>
              </a:ln>
            </c:spPr>
          </c:marker>
          <c:xVal>
            <c:numRef>
              <c:f>Sheet1!$A$2:$A$12</c:f>
              <c:numCache>
                <c:formatCode>General</c:formatCode>
                <c:ptCount val="11"/>
                <c:pt idx="0">
                  <c:v>1.26</c:v>
                </c:pt>
                <c:pt idx="1">
                  <c:v>2</c:v>
                </c:pt>
                <c:pt idx="2">
                  <c:v>3</c:v>
                </c:pt>
                <c:pt idx="3">
                  <c:v>4</c:v>
                </c:pt>
                <c:pt idx="4">
                  <c:v>5</c:v>
                </c:pt>
                <c:pt idx="5">
                  <c:v>6</c:v>
                </c:pt>
                <c:pt idx="6">
                  <c:v>7</c:v>
                </c:pt>
                <c:pt idx="7">
                  <c:v>8</c:v>
                </c:pt>
                <c:pt idx="8">
                  <c:v>9</c:v>
                </c:pt>
                <c:pt idx="9">
                  <c:v>10</c:v>
                </c:pt>
                <c:pt idx="10">
                  <c:v>11</c:v>
                </c:pt>
              </c:numCache>
            </c:numRef>
          </c:xVal>
          <c:yVal>
            <c:numRef>
              <c:f>Sheet1!$B$2:$B$12</c:f>
              <c:numCache>
                <c:formatCode>General</c:formatCode>
                <c:ptCount val="11"/>
                <c:pt idx="0">
                  <c:v>0.21299999999999999</c:v>
                </c:pt>
                <c:pt idx="1">
                  <c:v>0.21</c:v>
                </c:pt>
                <c:pt idx="2">
                  <c:v>0.20899999999999999</c:v>
                </c:pt>
                <c:pt idx="3">
                  <c:v>0.19900000000000001</c:v>
                </c:pt>
                <c:pt idx="4">
                  <c:v>0.2</c:v>
                </c:pt>
                <c:pt idx="5">
                  <c:v>0.19800000000000001</c:v>
                </c:pt>
                <c:pt idx="6">
                  <c:v>0.19400000000000001</c:v>
                </c:pt>
                <c:pt idx="7">
                  <c:v>0.19600000000000001</c:v>
                </c:pt>
                <c:pt idx="8">
                  <c:v>0.42299999999999999</c:v>
                </c:pt>
                <c:pt idx="9">
                  <c:v>0.27300000000000002</c:v>
                </c:pt>
                <c:pt idx="10">
                  <c:v>0.38300000000000001</c:v>
                </c:pt>
              </c:numCache>
            </c:numRef>
          </c:yVal>
          <c:smooth val="1"/>
          <c:extLst>
            <c:ext xmlns:c16="http://schemas.microsoft.com/office/drawing/2014/chart" uri="{C3380CC4-5D6E-409C-BE32-E72D297353CC}">
              <c16:uniqueId val="{00000000-9942-4FC7-B86A-8AD1396CDF80}"/>
            </c:ext>
          </c:extLst>
        </c:ser>
        <c:ser>
          <c:idx val="1"/>
          <c:order val="1"/>
          <c:tx>
            <c:strRef>
              <c:f>Sheet1!$C$1</c:f>
              <c:strCache>
                <c:ptCount val="1"/>
                <c:pt idx="0">
                  <c:v>hydrazine</c:v>
                </c:pt>
              </c:strCache>
            </c:strRef>
          </c:tx>
          <c:spPr>
            <a:ln w="9525" cap="rnd" cmpd="sng" algn="ctr">
              <a:solidFill>
                <a:schemeClr val="accent2">
                  <a:shade val="95000"/>
                  <a:satMod val="105000"/>
                </a:schemeClr>
              </a:solidFill>
              <a:prstDash val="solid"/>
              <a:round/>
            </a:ln>
          </c:spPr>
          <c:marker>
            <c:spPr>
              <a:ln w="9525" cap="flat" cmpd="sng" algn="ctr">
                <a:solidFill>
                  <a:schemeClr val="accent2">
                    <a:shade val="95000"/>
                    <a:satMod val="105000"/>
                  </a:schemeClr>
                </a:solidFill>
                <a:prstDash val="solid"/>
                <a:round/>
              </a:ln>
            </c:spPr>
          </c:marker>
          <c:xVal>
            <c:numRef>
              <c:f>Sheet1!$A$2:$A$12</c:f>
              <c:numCache>
                <c:formatCode>General</c:formatCode>
                <c:ptCount val="11"/>
                <c:pt idx="0">
                  <c:v>1.26</c:v>
                </c:pt>
                <c:pt idx="1">
                  <c:v>2</c:v>
                </c:pt>
                <c:pt idx="2">
                  <c:v>3</c:v>
                </c:pt>
                <c:pt idx="3">
                  <c:v>4</c:v>
                </c:pt>
                <c:pt idx="4">
                  <c:v>5</c:v>
                </c:pt>
                <c:pt idx="5">
                  <c:v>6</c:v>
                </c:pt>
                <c:pt idx="6">
                  <c:v>7</c:v>
                </c:pt>
                <c:pt idx="7">
                  <c:v>8</c:v>
                </c:pt>
                <c:pt idx="8">
                  <c:v>9</c:v>
                </c:pt>
                <c:pt idx="9">
                  <c:v>10</c:v>
                </c:pt>
                <c:pt idx="10">
                  <c:v>11</c:v>
                </c:pt>
              </c:numCache>
            </c:numRef>
          </c:xVal>
          <c:yVal>
            <c:numRef>
              <c:f>Sheet1!$C$2:$C$12</c:f>
              <c:numCache>
                <c:formatCode>General</c:formatCode>
                <c:ptCount val="11"/>
                <c:pt idx="0">
                  <c:v>0.45500000000000002</c:v>
                </c:pt>
                <c:pt idx="1">
                  <c:v>0.42599999999999999</c:v>
                </c:pt>
                <c:pt idx="2">
                  <c:v>0.33100000000000002</c:v>
                </c:pt>
                <c:pt idx="3">
                  <c:v>0.29599999999999999</c:v>
                </c:pt>
                <c:pt idx="4">
                  <c:v>0.152</c:v>
                </c:pt>
                <c:pt idx="5">
                  <c:v>0.29299999999999998</c:v>
                </c:pt>
                <c:pt idx="6">
                  <c:v>0.28499999999999998</c:v>
                </c:pt>
                <c:pt idx="7">
                  <c:v>0.214</c:v>
                </c:pt>
                <c:pt idx="8">
                  <c:v>0.22600000000000001</c:v>
                </c:pt>
                <c:pt idx="9">
                  <c:v>0.55600000000000005</c:v>
                </c:pt>
                <c:pt idx="10">
                  <c:v>0.60799999999999998</c:v>
                </c:pt>
              </c:numCache>
            </c:numRef>
          </c:yVal>
          <c:smooth val="1"/>
          <c:extLst>
            <c:ext xmlns:c16="http://schemas.microsoft.com/office/drawing/2014/chart" uri="{C3380CC4-5D6E-409C-BE32-E72D297353CC}">
              <c16:uniqueId val="{00000001-9942-4FC7-B86A-8AD1396CDF80}"/>
            </c:ext>
          </c:extLst>
        </c:ser>
        <c:dLbls>
          <c:showLegendKey val="0"/>
          <c:showVal val="0"/>
          <c:showCatName val="0"/>
          <c:showSerName val="0"/>
          <c:showPercent val="0"/>
          <c:showBubbleSize val="0"/>
        </c:dLbls>
        <c:axId val="242266496"/>
        <c:axId val="242268800"/>
      </c:scatterChart>
      <c:valAx>
        <c:axId val="242266496"/>
        <c:scaling>
          <c:orientation val="minMax"/>
        </c:scaling>
        <c:delete val="0"/>
        <c:axPos val="b"/>
        <c:title>
          <c:tx>
            <c:rich>
              <a:bodyPr rot="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pH</a:t>
                </a:r>
              </a:p>
            </c:rich>
          </c:tx>
          <c:layout>
            <c:manualLayout>
              <c:xMode val="edge"/>
              <c:yMode val="edge"/>
              <c:x val="0.54112695666849497"/>
              <c:y val="0.90038986055342396"/>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2268800"/>
        <c:crosses val="autoZero"/>
        <c:crossBetween val="midCat"/>
      </c:valAx>
      <c:valAx>
        <c:axId val="242268800"/>
        <c:scaling>
          <c:orientation val="minMax"/>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Absorbance</a:t>
                </a:r>
              </a:p>
            </c:rich>
          </c:tx>
          <c:layout>
            <c:manualLayout>
              <c:xMode val="edge"/>
              <c:yMode val="edge"/>
              <c:x val="0"/>
              <c:y val="0.30800750492126"/>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2266496"/>
        <c:crosses val="autoZero"/>
        <c:crossBetween val="midCat"/>
      </c:valAx>
      <c:spPr>
        <a:noFill/>
        <a:ln w="25400">
          <a:noFill/>
        </a:ln>
      </c:spPr>
    </c:plotArea>
    <c:legend>
      <c:legendPos val="l"/>
      <c:layout>
        <c:manualLayout>
          <c:xMode val="edge"/>
          <c:yMode val="edge"/>
          <c:x val="0.44815062624943902"/>
          <c:y val="0.69761492973711925"/>
          <c:w val="0.51386479539798458"/>
          <c:h val="0.138975073468289"/>
        </c:manualLayout>
      </c:layout>
      <c:overlay val="0"/>
      <c:txPr>
        <a:bodyPr rot="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ln>
      <a:solidFill>
        <a:sysClr val="windowText" lastClr="000000"/>
      </a:solidFill>
    </a:ln>
  </c:spPr>
  <c:txPr>
    <a:bodyPr/>
    <a:lstStyle/>
    <a:p>
      <a:pPr>
        <a:defRPr lang="en-US" sz="800">
          <a:cs typeface="+mj-cs"/>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lgn="ctr">
              <a:defRPr lang="en-US" sz="800" b="0" i="0" u="none" strike="noStrike" kern="1200" baseline="0">
                <a:solidFill>
                  <a:schemeClr val="tx1"/>
                </a:solidFill>
                <a:latin typeface="+mn-lt"/>
                <a:ea typeface="+mn-ea"/>
                <a:cs typeface="+mj-cs"/>
              </a:defRPr>
            </a:pPr>
            <a:r>
              <a:rPr lang="en-US" sz="900" b="0">
                <a:latin typeface="Times New Roman" panose="02020603050405020304" pitchFamily="18" charset="0"/>
                <a:cs typeface="Times New Roman" panose="02020603050405020304" pitchFamily="18" charset="0"/>
              </a:rPr>
              <a:t>(b)</a:t>
            </a:r>
          </a:p>
        </c:rich>
      </c:tx>
      <c:layout>
        <c:manualLayout>
          <c:xMode val="edge"/>
          <c:yMode val="edge"/>
          <c:x val="3.0514264475890382E-2"/>
          <c:y val="7.7416875253892597E-2"/>
        </c:manualLayout>
      </c:layout>
      <c:overlay val="1"/>
    </c:title>
    <c:autoTitleDeleted val="0"/>
    <c:plotArea>
      <c:layout>
        <c:manualLayout>
          <c:layoutTarget val="inner"/>
          <c:xMode val="edge"/>
          <c:yMode val="edge"/>
          <c:x val="0.22354396621307901"/>
          <c:y val="6.8133047210300404E-2"/>
          <c:w val="0.73882891514285298"/>
          <c:h val="0.77755577123758512"/>
        </c:manualLayout>
      </c:layout>
      <c:scatterChart>
        <c:scatterStyle val="smoothMarker"/>
        <c:varyColors val="0"/>
        <c:ser>
          <c:idx val="0"/>
          <c:order val="0"/>
          <c:tx>
            <c:strRef>
              <c:f>Sheet1!$B$1</c:f>
              <c:strCache>
                <c:ptCount val="1"/>
                <c:pt idx="0">
                  <c:v>hydroxylamine</c:v>
                </c:pt>
              </c:strCache>
            </c:strRef>
          </c:tx>
          <c:spPr>
            <a:ln w="9525" cap="rnd" cmpd="sng" algn="ctr">
              <a:solidFill>
                <a:schemeClr val="accent1">
                  <a:shade val="95000"/>
                  <a:satMod val="105000"/>
                </a:schemeClr>
              </a:solidFill>
              <a:prstDash val="solid"/>
              <a:round/>
            </a:ln>
          </c:spPr>
          <c:marker>
            <c:spPr>
              <a:ln w="9525" cap="flat" cmpd="sng" algn="ctr">
                <a:solidFill>
                  <a:schemeClr val="accent1">
                    <a:shade val="95000"/>
                    <a:satMod val="105000"/>
                  </a:schemeClr>
                </a:solidFill>
                <a:prstDash val="solid"/>
                <a:round/>
              </a:ln>
            </c:spPr>
          </c:marker>
          <c:xVal>
            <c:numRef>
              <c:f>Sheet1!$A$2:$A$14</c:f>
              <c:numCache>
                <c:formatCode>General</c:formatCode>
                <c:ptCount val="13"/>
                <c:pt idx="0">
                  <c:v>9</c:v>
                </c:pt>
                <c:pt idx="1">
                  <c:v>9.14</c:v>
                </c:pt>
                <c:pt idx="2">
                  <c:v>10</c:v>
                </c:pt>
                <c:pt idx="3">
                  <c:v>11</c:v>
                </c:pt>
              </c:numCache>
            </c:numRef>
          </c:xVal>
          <c:yVal>
            <c:numRef>
              <c:f>Sheet1!$B$2:$B$14</c:f>
              <c:numCache>
                <c:formatCode>General</c:formatCode>
                <c:ptCount val="13"/>
                <c:pt idx="0">
                  <c:v>0.438</c:v>
                </c:pt>
                <c:pt idx="1">
                  <c:v>0.45800000000000002</c:v>
                </c:pt>
                <c:pt idx="2">
                  <c:v>0.44400000000000001</c:v>
                </c:pt>
                <c:pt idx="3">
                  <c:v>0.45900000000000002</c:v>
                </c:pt>
              </c:numCache>
            </c:numRef>
          </c:yVal>
          <c:smooth val="1"/>
          <c:extLst>
            <c:ext xmlns:c16="http://schemas.microsoft.com/office/drawing/2014/chart" uri="{C3380CC4-5D6E-409C-BE32-E72D297353CC}">
              <c16:uniqueId val="{00000000-BEFD-45E5-8ED8-EE53FECDE5E3}"/>
            </c:ext>
          </c:extLst>
        </c:ser>
        <c:ser>
          <c:idx val="1"/>
          <c:order val="1"/>
          <c:tx>
            <c:strRef>
              <c:f>Sheet1!$C$1</c:f>
              <c:strCache>
                <c:ptCount val="1"/>
                <c:pt idx="0">
                  <c:v>hydrazine </c:v>
                </c:pt>
              </c:strCache>
            </c:strRef>
          </c:tx>
          <c:spPr>
            <a:ln w="9525" cap="rnd" cmpd="sng" algn="ctr">
              <a:solidFill>
                <a:schemeClr val="accent2">
                  <a:shade val="95000"/>
                  <a:satMod val="105000"/>
                </a:schemeClr>
              </a:solidFill>
              <a:prstDash val="solid"/>
              <a:round/>
            </a:ln>
          </c:spPr>
          <c:marker>
            <c:spPr>
              <a:ln w="9525" cap="flat" cmpd="sng" algn="ctr">
                <a:solidFill>
                  <a:schemeClr val="accent2">
                    <a:shade val="95000"/>
                    <a:satMod val="105000"/>
                  </a:schemeClr>
                </a:solidFill>
                <a:prstDash val="solid"/>
                <a:round/>
              </a:ln>
            </c:spPr>
          </c:marker>
          <c:xVal>
            <c:numRef>
              <c:f>Sheet1!$A$2:$A$14</c:f>
              <c:numCache>
                <c:formatCode>General</c:formatCode>
                <c:ptCount val="13"/>
                <c:pt idx="0">
                  <c:v>9</c:v>
                </c:pt>
                <c:pt idx="1">
                  <c:v>9.14</c:v>
                </c:pt>
                <c:pt idx="2">
                  <c:v>10</c:v>
                </c:pt>
                <c:pt idx="3">
                  <c:v>11</c:v>
                </c:pt>
              </c:numCache>
            </c:numRef>
          </c:xVal>
          <c:yVal>
            <c:numRef>
              <c:f>Sheet1!$C$2:$C$14</c:f>
              <c:numCache>
                <c:formatCode>General</c:formatCode>
                <c:ptCount val="13"/>
                <c:pt idx="0">
                  <c:v>0.81799999999999995</c:v>
                </c:pt>
                <c:pt idx="1">
                  <c:v>0.79400000000000004</c:v>
                </c:pt>
                <c:pt idx="2">
                  <c:v>0.57399999999999995</c:v>
                </c:pt>
                <c:pt idx="3">
                  <c:v>0.746</c:v>
                </c:pt>
              </c:numCache>
            </c:numRef>
          </c:yVal>
          <c:smooth val="1"/>
          <c:extLst>
            <c:ext xmlns:c16="http://schemas.microsoft.com/office/drawing/2014/chart" uri="{C3380CC4-5D6E-409C-BE32-E72D297353CC}">
              <c16:uniqueId val="{00000001-BEFD-45E5-8ED8-EE53FECDE5E3}"/>
            </c:ext>
          </c:extLst>
        </c:ser>
        <c:ser>
          <c:idx val="2"/>
          <c:order val="2"/>
          <c:tx>
            <c:strRef>
              <c:f>Sheet1!$D$1</c:f>
              <c:strCache>
                <c:ptCount val="1"/>
              </c:strCache>
            </c:strRef>
          </c:tx>
          <c:xVal>
            <c:numRef>
              <c:f>Sheet1!$A$2:$A$14</c:f>
              <c:numCache>
                <c:formatCode>General</c:formatCode>
                <c:ptCount val="13"/>
                <c:pt idx="0">
                  <c:v>9</c:v>
                </c:pt>
                <c:pt idx="1">
                  <c:v>9.14</c:v>
                </c:pt>
                <c:pt idx="2">
                  <c:v>10</c:v>
                </c:pt>
                <c:pt idx="3">
                  <c:v>11</c:v>
                </c:pt>
              </c:numCache>
            </c:numRef>
          </c:xVal>
          <c:yVal>
            <c:numRef>
              <c:f>Sheet1!$D$2:$D$14</c:f>
              <c:numCache>
                <c:formatCode>General</c:formatCode>
                <c:ptCount val="13"/>
              </c:numCache>
            </c:numRef>
          </c:yVal>
          <c:smooth val="1"/>
          <c:extLst>
            <c:ext xmlns:c16="http://schemas.microsoft.com/office/drawing/2014/chart" uri="{C3380CC4-5D6E-409C-BE32-E72D297353CC}">
              <c16:uniqueId val="{00000002-BEFD-45E5-8ED8-EE53FECDE5E3}"/>
            </c:ext>
          </c:extLst>
        </c:ser>
        <c:dLbls>
          <c:showLegendKey val="0"/>
          <c:showVal val="0"/>
          <c:showCatName val="0"/>
          <c:showSerName val="0"/>
          <c:showPercent val="0"/>
          <c:showBubbleSize val="0"/>
        </c:dLbls>
        <c:axId val="249189504"/>
        <c:axId val="249191424"/>
      </c:scatterChart>
      <c:valAx>
        <c:axId val="249189504"/>
        <c:scaling>
          <c:orientation val="minMax"/>
          <c:min val="8"/>
        </c:scaling>
        <c:delete val="0"/>
        <c:axPos val="b"/>
        <c:title>
          <c:tx>
            <c:rich>
              <a:bodyPr rot="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pH</a:t>
                </a:r>
              </a:p>
            </c:rich>
          </c:tx>
          <c:layout>
            <c:manualLayout>
              <c:xMode val="edge"/>
              <c:yMode val="edge"/>
              <c:x val="0.46592499326605652"/>
              <c:y val="0.91767627749033687"/>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191424"/>
        <c:crosses val="autoZero"/>
        <c:crossBetween val="midCat"/>
      </c:valAx>
      <c:valAx>
        <c:axId val="249191424"/>
        <c:scaling>
          <c:orientation val="minMax"/>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Absorbance</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189504"/>
        <c:crosses val="autoZero"/>
        <c:crossBetween val="midCat"/>
      </c:valAx>
    </c:plotArea>
    <c:legend>
      <c:legendPos val="l"/>
      <c:legendEntry>
        <c:idx val="2"/>
        <c:delete val="1"/>
      </c:legendEntry>
      <c:layout>
        <c:manualLayout>
          <c:xMode val="edge"/>
          <c:yMode val="edge"/>
          <c:x val="0.44025875047242008"/>
          <c:y val="0.67652171374778336"/>
          <c:w val="0.51403560509992396"/>
          <c:h val="0.15143691029730899"/>
        </c:manualLayout>
      </c:layout>
      <c:overlay val="0"/>
      <c:txPr>
        <a:bodyPr rot="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ln>
      <a:solidFill>
        <a:sysClr val="windowText" lastClr="000000"/>
      </a:solidFill>
    </a:ln>
  </c:spPr>
  <c:txPr>
    <a:bodyPr/>
    <a:lstStyle/>
    <a:p>
      <a:pPr>
        <a:defRPr lang="en-US" sz="800">
          <a:cs typeface="+mj-cs"/>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0678541104761"/>
          <c:y val="4.9784398275186201E-2"/>
          <c:w val="0.801803858331675"/>
          <c:h val="0.80470403763230103"/>
        </c:manualLayout>
      </c:layout>
      <c:scatterChart>
        <c:scatterStyle val="smoothMarker"/>
        <c:varyColors val="0"/>
        <c:ser>
          <c:idx val="0"/>
          <c:order val="0"/>
          <c:tx>
            <c:strRef>
              <c:f>'[Chart in Microsoft Word]Sheet1'!$B$2</c:f>
              <c:strCache>
                <c:ptCount val="1"/>
                <c:pt idx="0">
                  <c:v>hydroxyl amine</c:v>
                </c:pt>
              </c:strCache>
            </c:strRef>
          </c:tx>
          <c:spPr>
            <a:ln w="12700" cap="rnd" cmpd="sng" algn="ctr">
              <a:solidFill>
                <a:schemeClr val="accent1">
                  <a:shade val="95000"/>
                  <a:satMod val="105000"/>
                </a:schemeClr>
              </a:solidFill>
              <a:prstDash val="solid"/>
              <a:round/>
            </a:ln>
          </c:spPr>
          <c:marker>
            <c:spPr>
              <a:ln w="12700" cap="flat" cmpd="sng" algn="ctr">
                <a:solidFill>
                  <a:schemeClr val="accent1">
                    <a:shade val="95000"/>
                    <a:satMod val="105000"/>
                  </a:schemeClr>
                </a:solidFill>
                <a:prstDash val="solid"/>
                <a:round/>
              </a:ln>
            </c:spPr>
          </c:marker>
          <c:xVal>
            <c:numRef>
              <c:f>'[Chart in Microsoft Word]Sheet1'!$A$3:$A$9</c:f>
              <c:numCache>
                <c:formatCode>General</c:formatCode>
                <c:ptCount val="7"/>
                <c:pt idx="0">
                  <c:v>2</c:v>
                </c:pt>
                <c:pt idx="1">
                  <c:v>6</c:v>
                </c:pt>
                <c:pt idx="2">
                  <c:v>24</c:v>
                </c:pt>
                <c:pt idx="3">
                  <c:v>58</c:v>
                </c:pt>
                <c:pt idx="4">
                  <c:v>70</c:v>
                </c:pt>
                <c:pt idx="5">
                  <c:v>91</c:v>
                </c:pt>
                <c:pt idx="6">
                  <c:v>120</c:v>
                </c:pt>
              </c:numCache>
            </c:numRef>
          </c:xVal>
          <c:yVal>
            <c:numRef>
              <c:f>'[Chart in Microsoft Word]Sheet1'!$B$3:$B$9</c:f>
              <c:numCache>
                <c:formatCode>General</c:formatCode>
                <c:ptCount val="7"/>
                <c:pt idx="0">
                  <c:v>0.41099999999999998</c:v>
                </c:pt>
                <c:pt idx="1">
                  <c:v>0.40400000000000003</c:v>
                </c:pt>
                <c:pt idx="2">
                  <c:v>0.41099999999999998</c:v>
                </c:pt>
                <c:pt idx="3">
                  <c:v>0.41199999999999998</c:v>
                </c:pt>
                <c:pt idx="4">
                  <c:v>0.41099999999999998</c:v>
                </c:pt>
                <c:pt idx="5">
                  <c:v>0.39800000000000002</c:v>
                </c:pt>
                <c:pt idx="6">
                  <c:v>0.39700000000000002</c:v>
                </c:pt>
              </c:numCache>
            </c:numRef>
          </c:yVal>
          <c:smooth val="1"/>
          <c:extLst>
            <c:ext xmlns:c16="http://schemas.microsoft.com/office/drawing/2014/chart" uri="{C3380CC4-5D6E-409C-BE32-E72D297353CC}">
              <c16:uniqueId val="{00000000-A5EA-4D99-B592-CBAAD43518A2}"/>
            </c:ext>
          </c:extLst>
        </c:ser>
        <c:ser>
          <c:idx val="1"/>
          <c:order val="1"/>
          <c:tx>
            <c:strRef>
              <c:f>'[Chart in Microsoft Word]Sheet1'!$C$2</c:f>
              <c:strCache>
                <c:ptCount val="1"/>
                <c:pt idx="0">
                  <c:v>hydrazine </c:v>
                </c:pt>
              </c:strCache>
            </c:strRef>
          </c:tx>
          <c:spPr>
            <a:ln w="12700" cap="rnd" cmpd="sng" algn="ctr">
              <a:solidFill>
                <a:schemeClr val="accent2">
                  <a:shade val="95000"/>
                  <a:satMod val="105000"/>
                </a:schemeClr>
              </a:solidFill>
              <a:prstDash val="solid"/>
              <a:round/>
            </a:ln>
          </c:spPr>
          <c:marker>
            <c:spPr>
              <a:ln w="12700" cap="flat" cmpd="sng" algn="ctr">
                <a:solidFill>
                  <a:schemeClr val="accent2">
                    <a:shade val="95000"/>
                    <a:satMod val="105000"/>
                  </a:schemeClr>
                </a:solidFill>
                <a:prstDash val="solid"/>
                <a:round/>
              </a:ln>
            </c:spPr>
          </c:marker>
          <c:xVal>
            <c:numRef>
              <c:f>'[Chart in Microsoft Word]Sheet1'!$A$3:$A$9</c:f>
              <c:numCache>
                <c:formatCode>General</c:formatCode>
                <c:ptCount val="7"/>
                <c:pt idx="0">
                  <c:v>2</c:v>
                </c:pt>
                <c:pt idx="1">
                  <c:v>6</c:v>
                </c:pt>
                <c:pt idx="2">
                  <c:v>24</c:v>
                </c:pt>
                <c:pt idx="3">
                  <c:v>58</c:v>
                </c:pt>
                <c:pt idx="4">
                  <c:v>70</c:v>
                </c:pt>
                <c:pt idx="5">
                  <c:v>91</c:v>
                </c:pt>
                <c:pt idx="6">
                  <c:v>120</c:v>
                </c:pt>
              </c:numCache>
            </c:numRef>
          </c:xVal>
          <c:yVal>
            <c:numRef>
              <c:f>'[Chart in Microsoft Word]Sheet1'!$C$3:$C$9</c:f>
              <c:numCache>
                <c:formatCode>General</c:formatCode>
                <c:ptCount val="7"/>
                <c:pt idx="0">
                  <c:v>0.84899999999999998</c:v>
                </c:pt>
                <c:pt idx="1">
                  <c:v>0.83899999999999997</c:v>
                </c:pt>
                <c:pt idx="2">
                  <c:v>0.82299999999999995</c:v>
                </c:pt>
                <c:pt idx="3">
                  <c:v>0.82499999999999996</c:v>
                </c:pt>
                <c:pt idx="4">
                  <c:v>0.82299999999999995</c:v>
                </c:pt>
                <c:pt idx="5">
                  <c:v>0.81399999999999995</c:v>
                </c:pt>
                <c:pt idx="6">
                  <c:v>0.81</c:v>
                </c:pt>
              </c:numCache>
            </c:numRef>
          </c:yVal>
          <c:smooth val="1"/>
          <c:extLst>
            <c:ext xmlns:c16="http://schemas.microsoft.com/office/drawing/2014/chart" uri="{C3380CC4-5D6E-409C-BE32-E72D297353CC}">
              <c16:uniqueId val="{00000001-A5EA-4D99-B592-CBAAD43518A2}"/>
            </c:ext>
          </c:extLst>
        </c:ser>
        <c:dLbls>
          <c:showLegendKey val="0"/>
          <c:showVal val="0"/>
          <c:showCatName val="0"/>
          <c:showSerName val="0"/>
          <c:showPercent val="0"/>
          <c:showBubbleSize val="0"/>
        </c:dLbls>
        <c:axId val="249347456"/>
        <c:axId val="249350016"/>
      </c:scatterChart>
      <c:valAx>
        <c:axId val="249347456"/>
        <c:scaling>
          <c:orientation val="minMax"/>
        </c:scaling>
        <c:delete val="0"/>
        <c:axPos val="b"/>
        <c:title>
          <c:tx>
            <c:rich>
              <a:bodyPr rot="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time, min</a:t>
                </a:r>
              </a:p>
            </c:rich>
          </c:tx>
          <c:layout>
            <c:manualLayout>
              <c:xMode val="edge"/>
              <c:yMode val="edge"/>
              <c:x val="0.457715167179918"/>
              <c:y val="0.886381492033122"/>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350016"/>
        <c:crosses val="autoZero"/>
        <c:crossBetween val="midCat"/>
      </c:valAx>
      <c:valAx>
        <c:axId val="249350016"/>
        <c:scaling>
          <c:orientation val="minMax"/>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Absorbance</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347456"/>
        <c:crosses val="autoZero"/>
        <c:crossBetween val="midCat"/>
      </c:valAx>
    </c:plotArea>
    <c:legend>
      <c:legendPos val="l"/>
      <c:layout>
        <c:manualLayout>
          <c:xMode val="edge"/>
          <c:yMode val="edge"/>
          <c:x val="0.51673709851016825"/>
          <c:y val="0.65569452299125597"/>
          <c:w val="0.427159807409561"/>
          <c:h val="0.16124149009086999"/>
        </c:manualLayout>
      </c:layout>
      <c:overlay val="0"/>
      <c:txPr>
        <a:bodyPr rot="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txPr>
    <a:bodyPr/>
    <a:lstStyle/>
    <a:p>
      <a:pPr>
        <a:defRPr lang="en-US" sz="800">
          <a:cs typeface="+mj-cs"/>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sz="800" b="0">
                <a:latin typeface="Times New Roman" panose="02020603050405020304" pitchFamily="18" charset="0"/>
                <a:cs typeface="Times New Roman" panose="02020603050405020304" pitchFamily="18" charset="0"/>
              </a:rPr>
              <a:t>(a)</a:t>
            </a:r>
          </a:p>
        </c:rich>
      </c:tx>
      <c:layout>
        <c:manualLayout>
          <c:xMode val="edge"/>
          <c:yMode val="edge"/>
          <c:x val="2.6861934087032913E-2"/>
          <c:y val="5.4537714759705085E-2"/>
        </c:manualLayout>
      </c:layout>
      <c:overlay val="1"/>
    </c:title>
    <c:autoTitleDeleted val="0"/>
    <c:plotArea>
      <c:layout>
        <c:manualLayout>
          <c:layoutTarget val="inner"/>
          <c:xMode val="edge"/>
          <c:yMode val="edge"/>
          <c:x val="0.21934640522875801"/>
          <c:y val="6.5182829888712199E-2"/>
          <c:w val="0.70173202614379104"/>
          <c:h val="0.71454689984101705"/>
        </c:manualLayout>
      </c:layout>
      <c:scatterChart>
        <c:scatterStyle val="lineMarker"/>
        <c:varyColors val="0"/>
        <c:ser>
          <c:idx val="0"/>
          <c:order val="0"/>
          <c:spPr>
            <a:ln w="12700" cap="rnd" cmpd="sng" algn="ctr">
              <a:solidFill>
                <a:schemeClr val="accent1">
                  <a:shade val="95000"/>
                  <a:satMod val="105000"/>
                </a:schemeClr>
              </a:solidFill>
              <a:prstDash val="solid"/>
              <a:round/>
            </a:ln>
          </c:spPr>
          <c:marker>
            <c:spPr>
              <a:ln w="12700" cap="flat" cmpd="sng" algn="ctr">
                <a:solidFill>
                  <a:schemeClr val="accent1">
                    <a:shade val="95000"/>
                    <a:satMod val="105000"/>
                  </a:schemeClr>
                </a:solidFill>
                <a:prstDash val="solid"/>
                <a:round/>
              </a:ln>
            </c:spPr>
          </c:marker>
          <c:xVal>
            <c:numRef>
              <c:f>Sheet1!$A$2:$A$9</c:f>
              <c:numCache>
                <c:formatCode>General</c:formatCode>
                <c:ptCount val="8"/>
                <c:pt idx="0">
                  <c:v>25</c:v>
                </c:pt>
                <c:pt idx="1">
                  <c:v>41</c:v>
                </c:pt>
                <c:pt idx="2">
                  <c:v>52</c:v>
                </c:pt>
                <c:pt idx="3">
                  <c:v>60</c:v>
                </c:pt>
                <c:pt idx="4">
                  <c:v>70</c:v>
                </c:pt>
                <c:pt idx="5">
                  <c:v>85</c:v>
                </c:pt>
                <c:pt idx="6">
                  <c:v>91</c:v>
                </c:pt>
                <c:pt idx="7">
                  <c:v>100</c:v>
                </c:pt>
              </c:numCache>
            </c:numRef>
          </c:xVal>
          <c:yVal>
            <c:numRef>
              <c:f>Sheet1!$B$2:$B$9</c:f>
              <c:numCache>
                <c:formatCode>General</c:formatCode>
                <c:ptCount val="8"/>
                <c:pt idx="0">
                  <c:v>0.41299999999999998</c:v>
                </c:pt>
                <c:pt idx="1">
                  <c:v>0.41399999999999998</c:v>
                </c:pt>
                <c:pt idx="2">
                  <c:v>0.42299999999999999</c:v>
                </c:pt>
                <c:pt idx="3">
                  <c:v>0.44</c:v>
                </c:pt>
                <c:pt idx="4">
                  <c:v>0.44400000000000001</c:v>
                </c:pt>
                <c:pt idx="5">
                  <c:v>0.442</c:v>
                </c:pt>
                <c:pt idx="6">
                  <c:v>0.41299999999999998</c:v>
                </c:pt>
                <c:pt idx="7">
                  <c:v>0.41299999999999998</c:v>
                </c:pt>
              </c:numCache>
            </c:numRef>
          </c:yVal>
          <c:smooth val="0"/>
          <c:extLst>
            <c:ext xmlns:c16="http://schemas.microsoft.com/office/drawing/2014/chart" uri="{C3380CC4-5D6E-409C-BE32-E72D297353CC}">
              <c16:uniqueId val="{00000000-ABE0-4000-8256-F8C33710CEA0}"/>
            </c:ext>
          </c:extLst>
        </c:ser>
        <c:dLbls>
          <c:showLegendKey val="0"/>
          <c:showVal val="0"/>
          <c:showCatName val="0"/>
          <c:showSerName val="0"/>
          <c:showPercent val="0"/>
          <c:showBubbleSize val="0"/>
        </c:dLbls>
        <c:axId val="249501184"/>
        <c:axId val="249532416"/>
      </c:scatterChart>
      <c:valAx>
        <c:axId val="249501184"/>
        <c:scaling>
          <c:orientation val="minMax"/>
        </c:scaling>
        <c:delete val="0"/>
        <c:axPos val="b"/>
        <c:title>
          <c:tx>
            <c:rich>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b="0">
                    <a:cs typeface="+mj-cs"/>
                  </a:rPr>
                  <a:t>Temperature</a:t>
                </a:r>
                <a:r>
                  <a:rPr lang="en-US" b="0" baseline="0">
                    <a:cs typeface="+mj-cs"/>
                  </a:rPr>
                  <a:t> (</a:t>
                </a:r>
                <a:r>
                  <a:rPr lang="en-US" b="0" baseline="30000">
                    <a:cs typeface="+mj-cs"/>
                  </a:rPr>
                  <a:t>o</a:t>
                </a:r>
                <a:r>
                  <a:rPr lang="en-US" b="0">
                    <a:cs typeface="+mj-cs"/>
                  </a:rPr>
                  <a:t>C)</a:t>
                </a:r>
              </a:p>
            </c:rich>
          </c:tx>
          <c:layout>
            <c:manualLayout>
              <c:xMode val="edge"/>
              <c:yMode val="edge"/>
              <c:x val="0.37039901140762072"/>
              <c:y val="0.89852906477515149"/>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532416"/>
        <c:crosses val="autoZero"/>
        <c:crossBetween val="midCat"/>
      </c:valAx>
      <c:valAx>
        <c:axId val="249532416"/>
        <c:scaling>
          <c:orientation val="minMax"/>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Absorbance</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501184"/>
        <c:crosses val="autoZero"/>
        <c:crossBetween val="midCat"/>
      </c:valAx>
    </c:plotArea>
    <c:plotVisOnly val="1"/>
    <c:dispBlanksAs val="gap"/>
    <c:showDLblsOverMax val="0"/>
  </c:chart>
  <c:spPr>
    <a:ln>
      <a:solidFill>
        <a:sysClr val="windowText" lastClr="000000"/>
      </a:solidFill>
    </a:ln>
  </c:spPr>
  <c:txPr>
    <a:bodyPr/>
    <a:lstStyle/>
    <a:p>
      <a:pPr>
        <a:defRPr lang="en-US" sz="800">
          <a:cs typeface="+mj-cs"/>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sz="900" b="0">
                <a:latin typeface="Times New Roman" panose="02020603050405020304" pitchFamily="18" charset="0"/>
                <a:cs typeface="Times New Roman" panose="02020603050405020304" pitchFamily="18" charset="0"/>
              </a:rPr>
              <a:t>(b)</a:t>
            </a:r>
          </a:p>
        </c:rich>
      </c:tx>
      <c:layout>
        <c:manualLayout>
          <c:xMode val="edge"/>
          <c:yMode val="edge"/>
          <c:x val="3.5585655420015488E-2"/>
          <c:y val="6.6158759812113374E-2"/>
        </c:manualLayout>
      </c:layout>
      <c:overlay val="1"/>
    </c:title>
    <c:autoTitleDeleted val="0"/>
    <c:plotArea>
      <c:layout>
        <c:manualLayout>
          <c:layoutTarget val="inner"/>
          <c:xMode val="edge"/>
          <c:yMode val="edge"/>
          <c:x val="0.20826053965330099"/>
          <c:y val="6.3198649761785505E-2"/>
          <c:w val="0.70985764277610996"/>
          <c:h val="0.71782034587602395"/>
        </c:manualLayout>
      </c:layout>
      <c:scatterChart>
        <c:scatterStyle val="lineMarker"/>
        <c:varyColors val="0"/>
        <c:ser>
          <c:idx val="0"/>
          <c:order val="0"/>
          <c:spPr>
            <a:ln w="12700" cap="rnd" cmpd="sng" algn="ctr">
              <a:solidFill>
                <a:schemeClr val="accent1">
                  <a:shade val="95000"/>
                  <a:satMod val="105000"/>
                </a:schemeClr>
              </a:solidFill>
              <a:prstDash val="solid"/>
              <a:round/>
            </a:ln>
          </c:spPr>
          <c:marker>
            <c:spPr>
              <a:ln w="12700" cap="flat" cmpd="sng" algn="ctr">
                <a:solidFill>
                  <a:schemeClr val="accent1">
                    <a:shade val="95000"/>
                    <a:satMod val="105000"/>
                  </a:schemeClr>
                </a:solidFill>
                <a:prstDash val="solid"/>
                <a:round/>
              </a:ln>
            </c:spPr>
          </c:marker>
          <c:xVal>
            <c:numRef>
              <c:f>Sheet1!$A$2:$A$9</c:f>
              <c:numCache>
                <c:formatCode>General</c:formatCode>
                <c:ptCount val="8"/>
                <c:pt idx="0">
                  <c:v>25</c:v>
                </c:pt>
                <c:pt idx="1">
                  <c:v>41</c:v>
                </c:pt>
                <c:pt idx="2">
                  <c:v>52</c:v>
                </c:pt>
                <c:pt idx="3">
                  <c:v>60</c:v>
                </c:pt>
                <c:pt idx="4">
                  <c:v>70</c:v>
                </c:pt>
                <c:pt idx="5">
                  <c:v>85</c:v>
                </c:pt>
                <c:pt idx="6">
                  <c:v>94</c:v>
                </c:pt>
                <c:pt idx="7">
                  <c:v>100</c:v>
                </c:pt>
              </c:numCache>
            </c:numRef>
          </c:xVal>
          <c:yVal>
            <c:numRef>
              <c:f>Sheet1!$B$2:$B$9</c:f>
              <c:numCache>
                <c:formatCode>General</c:formatCode>
                <c:ptCount val="8"/>
                <c:pt idx="0">
                  <c:v>0.22900000000000001</c:v>
                </c:pt>
                <c:pt idx="1">
                  <c:v>0.36599999999999999</c:v>
                </c:pt>
                <c:pt idx="2">
                  <c:v>0.38900000000000001</c:v>
                </c:pt>
                <c:pt idx="3">
                  <c:v>0.50700000000000001</c:v>
                </c:pt>
                <c:pt idx="4">
                  <c:v>0.79500000000000004</c:v>
                </c:pt>
                <c:pt idx="5">
                  <c:v>0.89300000000000002</c:v>
                </c:pt>
                <c:pt idx="6">
                  <c:v>0.878</c:v>
                </c:pt>
                <c:pt idx="7">
                  <c:v>0.85299999999999998</c:v>
                </c:pt>
              </c:numCache>
            </c:numRef>
          </c:yVal>
          <c:smooth val="0"/>
          <c:extLst>
            <c:ext xmlns:c16="http://schemas.microsoft.com/office/drawing/2014/chart" uri="{C3380CC4-5D6E-409C-BE32-E72D297353CC}">
              <c16:uniqueId val="{00000000-4D54-4696-A576-92ED3598EEEA}"/>
            </c:ext>
          </c:extLst>
        </c:ser>
        <c:dLbls>
          <c:showLegendKey val="0"/>
          <c:showVal val="0"/>
          <c:showCatName val="0"/>
          <c:showSerName val="0"/>
          <c:showPercent val="0"/>
          <c:showBubbleSize val="0"/>
        </c:dLbls>
        <c:axId val="249556352"/>
        <c:axId val="249784192"/>
      </c:scatterChart>
      <c:valAx>
        <c:axId val="249556352"/>
        <c:scaling>
          <c:orientation val="minMax"/>
        </c:scaling>
        <c:delete val="0"/>
        <c:axPos val="b"/>
        <c:title>
          <c:tx>
            <c:rich>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b="0">
                    <a:cs typeface="+mj-cs"/>
                  </a:rPr>
                  <a:t>Temperature</a:t>
                </a:r>
                <a:r>
                  <a:rPr lang="en-US" b="0" baseline="0">
                    <a:cs typeface="+mj-cs"/>
                  </a:rPr>
                  <a:t> (</a:t>
                </a:r>
                <a:r>
                  <a:rPr lang="en-US" b="0" baseline="30000">
                    <a:cs typeface="+mj-cs"/>
                  </a:rPr>
                  <a:t>o</a:t>
                </a:r>
                <a:r>
                  <a:rPr lang="en-US" b="0">
                    <a:cs typeface="+mj-cs"/>
                  </a:rPr>
                  <a:t>C)</a:t>
                </a:r>
              </a:p>
            </c:rich>
          </c:tx>
          <c:layout>
            <c:manualLayout>
              <c:xMode val="edge"/>
              <c:yMode val="edge"/>
              <c:x val="0.45476726768926101"/>
              <c:y val="0.90801549080412103"/>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784192"/>
        <c:crosses val="autoZero"/>
        <c:crossBetween val="midCat"/>
      </c:valAx>
      <c:valAx>
        <c:axId val="249784192"/>
        <c:scaling>
          <c:orientation val="minMax"/>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Absorbance</a:t>
                </a:r>
              </a:p>
            </c:rich>
          </c:tx>
          <c:layout>
            <c:manualLayout>
              <c:xMode val="edge"/>
              <c:yMode val="edge"/>
              <c:x val="2.5906735751295335E-2"/>
              <c:y val="0.30799685720471226"/>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556352"/>
        <c:crosses val="autoZero"/>
        <c:crossBetween val="midCat"/>
      </c:valAx>
    </c:plotArea>
    <c:plotVisOnly val="1"/>
    <c:dispBlanksAs val="gap"/>
    <c:showDLblsOverMax val="0"/>
  </c:chart>
  <c:spPr>
    <a:ln>
      <a:solidFill>
        <a:sysClr val="windowText" lastClr="000000"/>
      </a:solidFill>
    </a:ln>
  </c:spPr>
  <c:txPr>
    <a:bodyPr/>
    <a:lstStyle/>
    <a:p>
      <a:pPr>
        <a:defRPr lang="en-US" sz="800">
          <a:cs typeface="+mj-cs"/>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167559384136801"/>
          <c:y val="5.0277117973080002E-2"/>
          <c:w val="0.834595486733273"/>
          <c:h val="0.52129849564528896"/>
        </c:manualLayout>
      </c:layout>
      <c:barChart>
        <c:barDir val="col"/>
        <c:grouping val="clustered"/>
        <c:varyColors val="0"/>
        <c:ser>
          <c:idx val="0"/>
          <c:order val="0"/>
          <c:tx>
            <c:strRef>
              <c:f>Sheet1!$B$1</c:f>
              <c:strCache>
                <c:ptCount val="1"/>
                <c:pt idx="0">
                  <c:v>hydroxylamine</c:v>
                </c:pt>
              </c:strCache>
            </c:strRef>
          </c:tx>
          <c:invertIfNegative val="0"/>
          <c:cat>
            <c:strRef>
              <c:f>Sheet1!$A$2:$A$11</c:f>
              <c:strCache>
                <c:ptCount val="9"/>
                <c:pt idx="0">
                  <c:v>Without solvent</c:v>
                </c:pt>
                <c:pt idx="1">
                  <c:v>Ethanol</c:v>
                </c:pt>
                <c:pt idx="2">
                  <c:v>Formaldehyde</c:v>
                </c:pt>
                <c:pt idx="3">
                  <c:v>Ethylene glycol</c:v>
                </c:pt>
                <c:pt idx="4">
                  <c:v>Glycerin</c:v>
                </c:pt>
                <c:pt idx="5">
                  <c:v>Methanol</c:v>
                </c:pt>
                <c:pt idx="6">
                  <c:v>Iso propanol</c:v>
                </c:pt>
                <c:pt idx="7">
                  <c:v>acetone</c:v>
                </c:pt>
                <c:pt idx="8">
                  <c:v>DMF</c:v>
                </c:pt>
              </c:strCache>
            </c:strRef>
          </c:cat>
          <c:val>
            <c:numRef>
              <c:f>Sheet1!$B$2:$B$11</c:f>
              <c:numCache>
                <c:formatCode>General</c:formatCode>
                <c:ptCount val="10"/>
                <c:pt idx="0">
                  <c:v>0.44400000000000001</c:v>
                </c:pt>
                <c:pt idx="1">
                  <c:v>0.46300000000000002</c:v>
                </c:pt>
                <c:pt idx="2">
                  <c:v>0.19900000000000001</c:v>
                </c:pt>
                <c:pt idx="3">
                  <c:v>0.45600000000000002</c:v>
                </c:pt>
                <c:pt idx="4">
                  <c:v>0.46600000000000003</c:v>
                </c:pt>
                <c:pt idx="5">
                  <c:v>4.1000000000000002E-2</c:v>
                </c:pt>
                <c:pt idx="6">
                  <c:v>6.6000000000000003E-2</c:v>
                </c:pt>
                <c:pt idx="7">
                  <c:v>8.5000000000000006E-2</c:v>
                </c:pt>
                <c:pt idx="8">
                  <c:v>9.8000000000000004E-2</c:v>
                </c:pt>
              </c:numCache>
            </c:numRef>
          </c:val>
          <c:extLst>
            <c:ext xmlns:c16="http://schemas.microsoft.com/office/drawing/2014/chart" uri="{C3380CC4-5D6E-409C-BE32-E72D297353CC}">
              <c16:uniqueId val="{00000000-0E10-4307-B3EB-990465012904}"/>
            </c:ext>
          </c:extLst>
        </c:ser>
        <c:ser>
          <c:idx val="1"/>
          <c:order val="1"/>
          <c:tx>
            <c:strRef>
              <c:f>Sheet1!$C$1</c:f>
              <c:strCache>
                <c:ptCount val="1"/>
                <c:pt idx="0">
                  <c:v>hydrazine </c:v>
                </c:pt>
              </c:strCache>
            </c:strRef>
          </c:tx>
          <c:invertIfNegative val="0"/>
          <c:cat>
            <c:strRef>
              <c:f>Sheet1!$A$2:$A$11</c:f>
              <c:strCache>
                <c:ptCount val="9"/>
                <c:pt idx="0">
                  <c:v>Without solvent</c:v>
                </c:pt>
                <c:pt idx="1">
                  <c:v>Ethanol</c:v>
                </c:pt>
                <c:pt idx="2">
                  <c:v>Formaldehyde</c:v>
                </c:pt>
                <c:pt idx="3">
                  <c:v>Ethylene glycol</c:v>
                </c:pt>
                <c:pt idx="4">
                  <c:v>Glycerin</c:v>
                </c:pt>
                <c:pt idx="5">
                  <c:v>Methanol</c:v>
                </c:pt>
                <c:pt idx="6">
                  <c:v>Iso propanol</c:v>
                </c:pt>
                <c:pt idx="7">
                  <c:v>acetone</c:v>
                </c:pt>
                <c:pt idx="8">
                  <c:v>DMF</c:v>
                </c:pt>
              </c:strCache>
            </c:strRef>
          </c:cat>
          <c:val>
            <c:numRef>
              <c:f>Sheet1!$C$2:$C$11</c:f>
              <c:numCache>
                <c:formatCode>General</c:formatCode>
                <c:ptCount val="10"/>
                <c:pt idx="0">
                  <c:v>0.878</c:v>
                </c:pt>
                <c:pt idx="1">
                  <c:v>0.753</c:v>
                </c:pt>
                <c:pt idx="2">
                  <c:v>0.25600000000000001</c:v>
                </c:pt>
                <c:pt idx="3">
                  <c:v>0.68700000000000006</c:v>
                </c:pt>
                <c:pt idx="4">
                  <c:v>0.77100000000000002</c:v>
                </c:pt>
                <c:pt idx="5">
                  <c:v>0.77900000000000003</c:v>
                </c:pt>
                <c:pt idx="6">
                  <c:v>0.79900000000000004</c:v>
                </c:pt>
                <c:pt idx="7">
                  <c:v>0.78200000000000003</c:v>
                </c:pt>
                <c:pt idx="8">
                  <c:v>0.79300000000000004</c:v>
                </c:pt>
              </c:numCache>
            </c:numRef>
          </c:val>
          <c:extLst>
            <c:ext xmlns:c16="http://schemas.microsoft.com/office/drawing/2014/chart" uri="{C3380CC4-5D6E-409C-BE32-E72D297353CC}">
              <c16:uniqueId val="{00000001-0E10-4307-B3EB-990465012904}"/>
            </c:ext>
          </c:extLst>
        </c:ser>
        <c:dLbls>
          <c:showLegendKey val="0"/>
          <c:showVal val="0"/>
          <c:showCatName val="0"/>
          <c:showSerName val="0"/>
          <c:showPercent val="0"/>
          <c:showBubbleSize val="0"/>
        </c:dLbls>
        <c:gapWidth val="150"/>
        <c:axId val="249821824"/>
        <c:axId val="249954688"/>
      </c:barChart>
      <c:catAx>
        <c:axId val="249821824"/>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954688"/>
        <c:crosses val="autoZero"/>
        <c:auto val="1"/>
        <c:lblAlgn val="ctr"/>
        <c:lblOffset val="100"/>
        <c:noMultiLvlLbl val="0"/>
      </c:catAx>
      <c:valAx>
        <c:axId val="249954688"/>
        <c:scaling>
          <c:orientation val="minMax"/>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Absorbance</a:t>
                </a:r>
              </a:p>
            </c:rich>
          </c:tx>
          <c:layout>
            <c:manualLayout>
              <c:xMode val="edge"/>
              <c:yMode val="edge"/>
              <c:x val="1.6398819285011478E-2"/>
              <c:y val="0.16762325622599625"/>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821824"/>
        <c:crosses val="autoZero"/>
        <c:crossBetween val="between"/>
      </c:valAx>
    </c:plotArea>
    <c:legend>
      <c:legendPos val="l"/>
      <c:layout>
        <c:manualLayout>
          <c:xMode val="edge"/>
          <c:yMode val="edge"/>
          <c:x val="0.53921709786276695"/>
          <c:y val="4.2457713619130904E-3"/>
          <c:w val="0.45832470941132403"/>
          <c:h val="0.13961645288299401"/>
        </c:manualLayout>
      </c:layout>
      <c:overlay val="0"/>
      <c:txPr>
        <a:bodyPr rot="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txPr>
    <a:bodyPr/>
    <a:lstStyle/>
    <a:p>
      <a:pPr>
        <a:defRPr lang="en-US" sz="800">
          <a:cs typeface="+mj-cs"/>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543364681295699"/>
          <c:y val="5.3271812080536898E-2"/>
          <c:w val="0.85262277951933096"/>
          <c:h val="0.71688255524616196"/>
        </c:manualLayout>
      </c:layout>
      <c:barChart>
        <c:barDir val="col"/>
        <c:grouping val="clustered"/>
        <c:varyColors val="0"/>
        <c:ser>
          <c:idx val="0"/>
          <c:order val="0"/>
          <c:tx>
            <c:strRef>
              <c:f>Sheet1!$B$1</c:f>
              <c:strCache>
                <c:ptCount val="1"/>
                <c:pt idx="0">
                  <c:v>hydroxylamine</c:v>
                </c:pt>
              </c:strCache>
            </c:strRef>
          </c:tx>
          <c:invertIfNegative val="0"/>
          <c:cat>
            <c:strRef>
              <c:f>Sheet1!$A$2:$A$6</c:f>
              <c:strCache>
                <c:ptCount val="4"/>
                <c:pt idx="0">
                  <c:v>Without surfactant</c:v>
                </c:pt>
                <c:pt idx="1">
                  <c:v>SLS</c:v>
                </c:pt>
                <c:pt idx="2">
                  <c:v>Triton X-100</c:v>
                </c:pt>
                <c:pt idx="3">
                  <c:v>CTAB</c:v>
                </c:pt>
              </c:strCache>
            </c:strRef>
          </c:cat>
          <c:val>
            <c:numRef>
              <c:f>Sheet1!$B$2:$B$6</c:f>
              <c:numCache>
                <c:formatCode>General</c:formatCode>
                <c:ptCount val="5"/>
                <c:pt idx="0">
                  <c:v>0.44400000000000001</c:v>
                </c:pt>
                <c:pt idx="1">
                  <c:v>0.13600000000000001</c:v>
                </c:pt>
                <c:pt idx="2">
                  <c:v>0.04</c:v>
                </c:pt>
                <c:pt idx="3">
                  <c:v>9.9000000000000005E-2</c:v>
                </c:pt>
              </c:numCache>
            </c:numRef>
          </c:val>
          <c:extLst>
            <c:ext xmlns:c16="http://schemas.microsoft.com/office/drawing/2014/chart" uri="{C3380CC4-5D6E-409C-BE32-E72D297353CC}">
              <c16:uniqueId val="{00000000-735A-439D-98CC-1CCCFF7295CF}"/>
            </c:ext>
          </c:extLst>
        </c:ser>
        <c:ser>
          <c:idx val="1"/>
          <c:order val="1"/>
          <c:tx>
            <c:strRef>
              <c:f>Sheet1!$C$1</c:f>
              <c:strCache>
                <c:ptCount val="1"/>
                <c:pt idx="0">
                  <c:v>hydrazine</c:v>
                </c:pt>
              </c:strCache>
            </c:strRef>
          </c:tx>
          <c:invertIfNegative val="0"/>
          <c:cat>
            <c:strRef>
              <c:f>Sheet1!$A$2:$A$6</c:f>
              <c:strCache>
                <c:ptCount val="4"/>
                <c:pt idx="0">
                  <c:v>Without surfactant</c:v>
                </c:pt>
                <c:pt idx="1">
                  <c:v>SLS</c:v>
                </c:pt>
                <c:pt idx="2">
                  <c:v>Triton X-100</c:v>
                </c:pt>
                <c:pt idx="3">
                  <c:v>CTAB</c:v>
                </c:pt>
              </c:strCache>
            </c:strRef>
          </c:cat>
          <c:val>
            <c:numRef>
              <c:f>Sheet1!$C$2:$C$6</c:f>
              <c:numCache>
                <c:formatCode>General</c:formatCode>
                <c:ptCount val="5"/>
                <c:pt idx="0">
                  <c:v>0.878</c:v>
                </c:pt>
                <c:pt idx="1">
                  <c:v>0.79200000000000004</c:v>
                </c:pt>
                <c:pt idx="2">
                  <c:v>0.76500000000000001</c:v>
                </c:pt>
                <c:pt idx="3">
                  <c:v>0.75800000000000001</c:v>
                </c:pt>
              </c:numCache>
            </c:numRef>
          </c:val>
          <c:extLst>
            <c:ext xmlns:c16="http://schemas.microsoft.com/office/drawing/2014/chart" uri="{C3380CC4-5D6E-409C-BE32-E72D297353CC}">
              <c16:uniqueId val="{00000001-735A-439D-98CC-1CCCFF7295CF}"/>
            </c:ext>
          </c:extLst>
        </c:ser>
        <c:dLbls>
          <c:showLegendKey val="0"/>
          <c:showVal val="0"/>
          <c:showCatName val="0"/>
          <c:showSerName val="0"/>
          <c:showPercent val="0"/>
          <c:showBubbleSize val="0"/>
        </c:dLbls>
        <c:gapWidth val="150"/>
        <c:axId val="250614912"/>
        <c:axId val="250616448"/>
      </c:barChart>
      <c:catAx>
        <c:axId val="250614912"/>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50616448"/>
        <c:crosses val="autoZero"/>
        <c:auto val="1"/>
        <c:lblAlgn val="ctr"/>
        <c:lblOffset val="100"/>
        <c:noMultiLvlLbl val="0"/>
      </c:catAx>
      <c:valAx>
        <c:axId val="250616448"/>
        <c:scaling>
          <c:orientation val="minMax"/>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Absorbance</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50614912"/>
        <c:crosses val="autoZero"/>
        <c:crossBetween val="between"/>
      </c:valAx>
    </c:plotArea>
    <c:legend>
      <c:legendPos val="l"/>
      <c:layout>
        <c:manualLayout>
          <c:xMode val="edge"/>
          <c:yMode val="edge"/>
          <c:x val="0.50872518394217114"/>
          <c:y val="5.05420676582094E-2"/>
          <c:w val="0.45583296760036152"/>
          <c:h val="0.15854436720256901"/>
        </c:manualLayout>
      </c:layout>
      <c:overlay val="0"/>
      <c:txPr>
        <a:bodyPr rot="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txPr>
    <a:bodyPr/>
    <a:lstStyle/>
    <a:p>
      <a:pPr>
        <a:defRPr lang="en-US" sz="800">
          <a:cs typeface="+mj-cs"/>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0.23926</cdr:x>
      <cdr:y>0.09901</cdr:y>
    </cdr:from>
    <cdr:to>
      <cdr:x>0.4908</cdr:x>
      <cdr:y>0.34158</cdr:y>
    </cdr:to>
    <cdr:cxnSp macro="">
      <cdr:nvCxnSpPr>
        <cdr:cNvPr id="2" name="Straight Connector 1">
          <a:extLst xmlns:a="http://schemas.openxmlformats.org/drawingml/2006/main">
            <a:ext uri="{FF2B5EF4-FFF2-40B4-BE49-F238E27FC236}">
              <a16:creationId xmlns:a16="http://schemas.microsoft.com/office/drawing/2014/main" id="{F23D5135-BB89-DB91-4455-5B741C0A4A08}"/>
            </a:ext>
          </a:extLst>
        </cdr:cNvPr>
        <cdr:cNvCxnSpPr/>
      </cdr:nvCxnSpPr>
      <cdr:spPr>
        <a:xfrm xmlns:a="http://schemas.openxmlformats.org/drawingml/2006/main" flipH="1">
          <a:off x="742950" y="190500"/>
          <a:ext cx="781050" cy="466725"/>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0.49398</cdr:x>
      <cdr:y>0.09669</cdr:y>
    </cdr:from>
    <cdr:to>
      <cdr:x>0.84756</cdr:x>
      <cdr:y>0.33623</cdr:y>
    </cdr:to>
    <cdr:cxnSp macro="">
      <cdr:nvCxnSpPr>
        <cdr:cNvPr id="3" name="Straight Connector 2">
          <a:extLst xmlns:a="http://schemas.openxmlformats.org/drawingml/2006/main">
            <a:ext uri="{FF2B5EF4-FFF2-40B4-BE49-F238E27FC236}">
              <a16:creationId xmlns:a16="http://schemas.microsoft.com/office/drawing/2014/main" id="{55601A4C-09E4-857E-8F71-D75C226EBCD6}"/>
            </a:ext>
          </a:extLst>
        </cdr:cNvPr>
        <cdr:cNvCxnSpPr/>
      </cdr:nvCxnSpPr>
      <cdr:spPr>
        <a:xfrm xmlns:a="http://schemas.openxmlformats.org/drawingml/2006/main">
          <a:off x="1065865" y="168294"/>
          <a:ext cx="762941" cy="416926"/>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0.2441</cdr:x>
      <cdr:y>0.14769</cdr:y>
    </cdr:from>
    <cdr:to>
      <cdr:x>0.49497</cdr:x>
      <cdr:y>0.49793</cdr:y>
    </cdr:to>
    <cdr:cxnSp macro="">
      <cdr:nvCxnSpPr>
        <cdr:cNvPr id="2" name="Straight Connector 1">
          <a:extLst xmlns:a="http://schemas.openxmlformats.org/drawingml/2006/main">
            <a:ext uri="{FF2B5EF4-FFF2-40B4-BE49-F238E27FC236}">
              <a16:creationId xmlns:a16="http://schemas.microsoft.com/office/drawing/2014/main" id="{7982C277-56F8-560B-AD78-F2B2DF0DCC02}"/>
            </a:ext>
          </a:extLst>
        </cdr:cNvPr>
        <cdr:cNvCxnSpPr/>
      </cdr:nvCxnSpPr>
      <cdr:spPr>
        <a:xfrm xmlns:a="http://schemas.openxmlformats.org/drawingml/2006/main" flipH="1">
          <a:off x="526694" y="256032"/>
          <a:ext cx="541325" cy="607162"/>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0.51217</cdr:x>
      <cdr:y>0.14886</cdr:y>
    </cdr:from>
    <cdr:to>
      <cdr:x>0.71496</cdr:x>
      <cdr:y>0.37861</cdr:y>
    </cdr:to>
    <cdr:cxnSp macro="">
      <cdr:nvCxnSpPr>
        <cdr:cNvPr id="3" name="Straight Connector 2">
          <a:extLst xmlns:a="http://schemas.openxmlformats.org/drawingml/2006/main">
            <a:ext uri="{FF2B5EF4-FFF2-40B4-BE49-F238E27FC236}">
              <a16:creationId xmlns:a16="http://schemas.microsoft.com/office/drawing/2014/main" id="{B16A42C7-09FF-A631-0E65-4775324A0877}"/>
            </a:ext>
          </a:extLst>
        </cdr:cNvPr>
        <cdr:cNvCxnSpPr/>
      </cdr:nvCxnSpPr>
      <cdr:spPr>
        <a:xfrm xmlns:a="http://schemas.openxmlformats.org/drawingml/2006/main">
          <a:off x="1105134" y="258051"/>
          <a:ext cx="437566" cy="398297"/>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drawings/drawing3.xml><?xml version="1.0" encoding="utf-8"?>
<c:userShapes xmlns:c="http://schemas.openxmlformats.org/drawingml/2006/chart">
  <cdr:relSizeAnchor xmlns:cdr="http://schemas.openxmlformats.org/drawingml/2006/chartDrawing">
    <cdr:from>
      <cdr:x>0.17535</cdr:x>
      <cdr:y>0.0943</cdr:y>
    </cdr:from>
    <cdr:to>
      <cdr:x>0.62557</cdr:x>
      <cdr:y>0.61588</cdr:y>
    </cdr:to>
    <cdr:cxnSp macro="">
      <cdr:nvCxnSpPr>
        <cdr:cNvPr id="2" name="Straight Connector 1">
          <a:extLst xmlns:a="http://schemas.openxmlformats.org/drawingml/2006/main">
            <a:ext uri="{FF2B5EF4-FFF2-40B4-BE49-F238E27FC236}">
              <a16:creationId xmlns:a16="http://schemas.microsoft.com/office/drawing/2014/main" id="{8FB8E3BB-61A2-BEF5-5C34-A7DD9676CD59}"/>
            </a:ext>
          </a:extLst>
        </cdr:cNvPr>
        <cdr:cNvCxnSpPr/>
      </cdr:nvCxnSpPr>
      <cdr:spPr>
        <a:xfrm xmlns:a="http://schemas.openxmlformats.org/drawingml/2006/main" flipH="1">
          <a:off x="371790" y="160773"/>
          <a:ext cx="954593" cy="88928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4.xml><?xml version="1.0" encoding="utf-8"?>
<c:userShapes xmlns:c="http://schemas.openxmlformats.org/drawingml/2006/chart">
  <cdr:relSizeAnchor xmlns:cdr="http://schemas.openxmlformats.org/drawingml/2006/chartDrawing">
    <cdr:from>
      <cdr:x>0.19535</cdr:x>
      <cdr:y>0.26493</cdr:y>
    </cdr:from>
    <cdr:to>
      <cdr:x>0.44975</cdr:x>
      <cdr:y>0.8657</cdr:y>
    </cdr:to>
    <cdr:cxnSp macro="">
      <cdr:nvCxnSpPr>
        <cdr:cNvPr id="2" name="Straight Connector 1">
          <a:extLst xmlns:a="http://schemas.openxmlformats.org/drawingml/2006/main">
            <a:ext uri="{FF2B5EF4-FFF2-40B4-BE49-F238E27FC236}">
              <a16:creationId xmlns:a16="http://schemas.microsoft.com/office/drawing/2014/main" id="{AFB58145-10BB-339C-7F5C-AFAD8BB8F152}"/>
            </a:ext>
          </a:extLst>
        </cdr:cNvPr>
        <cdr:cNvCxnSpPr/>
      </cdr:nvCxnSpPr>
      <cdr:spPr>
        <a:xfrm xmlns:a="http://schemas.openxmlformats.org/drawingml/2006/main" flipH="1">
          <a:off x="390630" y="447152"/>
          <a:ext cx="508698" cy="1014004"/>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4130</Words>
  <Characters>23546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MJAS Vol 26 No 4 (2022)</vt:lpstr>
    </vt:vector>
  </TitlesOfParts>
  <Company>UKM</Company>
  <LinksUpToDate>false</LinksUpToDate>
  <CharactersWithSpaces>27621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4 (2022)</dc:title>
  <dc:creator>Harun Hj Hamzah</dc:creator>
  <cp:lastModifiedBy>Harun Hamzah</cp:lastModifiedBy>
  <cp:revision>6</cp:revision>
  <cp:lastPrinted>2022-08-10T02:34:00Z</cp:lastPrinted>
  <dcterms:created xsi:type="dcterms:W3CDTF">2022-08-10T02:16:00Z</dcterms:created>
  <dcterms:modified xsi:type="dcterms:W3CDTF">2022-08-10T02:36:00Z</dcterms:modified>
</cp:coreProperties>
</file>