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E9497" w14:textId="4DDB8FDD" w:rsidR="00224758" w:rsidRPr="00AA4A0F" w:rsidRDefault="00224758" w:rsidP="00224758">
      <w:pPr>
        <w:jc w:val="center"/>
        <w:outlineLvl w:val="0"/>
        <w:rPr>
          <w:rFonts w:ascii="Times New Roman" w:hAnsi="Times New Roman" w:cs="Times New Roman"/>
          <w:sz w:val="28"/>
        </w:rPr>
      </w:pPr>
      <w:bookmarkStart w:id="0" w:name="_Hlk95903794"/>
      <w:r w:rsidRPr="00AA4A0F">
        <w:rPr>
          <w:rFonts w:ascii="Times New Roman" w:hAnsi="Times New Roman" w:cs="Times New Roman"/>
          <w:sz w:val="28"/>
        </w:rPr>
        <w:t xml:space="preserve">EFFECT OF pH IN THE SYNTHESIS OF GOLD-COPPER NANOPARTICLES SUPPORTED ON ANODIC ALUMINIUM OXIDE AS CATALYST FOR THE REDUCTION OF </w:t>
      </w:r>
      <w:r w:rsidRPr="00AA4A0F">
        <w:rPr>
          <w:rFonts w:ascii="Times New Roman" w:hAnsi="Times New Roman" w:cs="Times New Roman"/>
          <w:i/>
          <w:iCs/>
          <w:sz w:val="28"/>
        </w:rPr>
        <w:t>p</w:t>
      </w:r>
      <w:r w:rsidRPr="00AA4A0F">
        <w:rPr>
          <w:rFonts w:ascii="Times New Roman" w:hAnsi="Times New Roman" w:cs="Times New Roman"/>
          <w:sz w:val="28"/>
        </w:rPr>
        <w:t>-NITROPHENOL</w:t>
      </w:r>
    </w:p>
    <w:bookmarkEnd w:id="0"/>
    <w:p w14:paraId="767BD7DA" w14:textId="77777777" w:rsidR="00785CA6" w:rsidRPr="00AA4A0F" w:rsidRDefault="00785CA6" w:rsidP="009C4E07">
      <w:pPr>
        <w:jc w:val="center"/>
        <w:outlineLvl w:val="0"/>
        <w:rPr>
          <w:rFonts w:ascii="Times New Roman" w:hAnsi="Times New Roman" w:cs="Times New Roman"/>
          <w:b/>
          <w:sz w:val="24"/>
        </w:rPr>
      </w:pPr>
    </w:p>
    <w:p w14:paraId="6F463D5B" w14:textId="0FED0643" w:rsidR="00785CA6" w:rsidRPr="00AA4A0F" w:rsidRDefault="00AA4A0F" w:rsidP="00224758">
      <w:pPr>
        <w:jc w:val="center"/>
        <w:outlineLvl w:val="0"/>
        <w:rPr>
          <w:rFonts w:ascii="Times New Roman" w:hAnsi="Times New Roman" w:cs="Times New Roman"/>
          <w:noProof/>
          <w:sz w:val="24"/>
          <w:lang w:val="ms-MY"/>
        </w:rPr>
      </w:pPr>
      <w:r w:rsidRPr="00AA4A0F">
        <w:rPr>
          <w:rFonts w:ascii="Times New Roman" w:hAnsi="Times New Roman" w:cs="Times New Roman"/>
          <w:noProof/>
          <w:sz w:val="24"/>
          <w:lang w:val="ms-MY"/>
        </w:rPr>
        <w:t xml:space="preserve">(Kesan </w:t>
      </w:r>
      <w:r>
        <w:rPr>
          <w:rFonts w:ascii="Times New Roman" w:hAnsi="Times New Roman" w:cs="Times New Roman"/>
          <w:noProof/>
          <w:sz w:val="24"/>
          <w:lang w:val="ms-MY"/>
        </w:rPr>
        <w:t>pH</w:t>
      </w:r>
      <w:r w:rsidRPr="00AA4A0F">
        <w:rPr>
          <w:rFonts w:ascii="Times New Roman" w:hAnsi="Times New Roman" w:cs="Times New Roman"/>
          <w:noProof/>
          <w:sz w:val="24"/>
          <w:lang w:val="ms-MY"/>
        </w:rPr>
        <w:t xml:space="preserve"> </w:t>
      </w:r>
      <w:r>
        <w:rPr>
          <w:rFonts w:ascii="Times New Roman" w:hAnsi="Times New Roman" w:cs="Times New Roman"/>
          <w:noProof/>
          <w:sz w:val="24"/>
          <w:lang w:val="ms-MY"/>
        </w:rPr>
        <w:t>d</w:t>
      </w:r>
      <w:r w:rsidRPr="00AA4A0F">
        <w:rPr>
          <w:rFonts w:ascii="Times New Roman" w:hAnsi="Times New Roman" w:cs="Times New Roman"/>
          <w:noProof/>
          <w:sz w:val="24"/>
          <w:lang w:val="ms-MY"/>
        </w:rPr>
        <w:t xml:space="preserve">alam Sintesis Emas-Kuprum (Au-Cu) Partikel Nano Disokong </w:t>
      </w:r>
      <w:r>
        <w:rPr>
          <w:rFonts w:ascii="Times New Roman" w:hAnsi="Times New Roman" w:cs="Times New Roman"/>
          <w:noProof/>
          <w:sz w:val="24"/>
          <w:lang w:val="ms-MY"/>
        </w:rPr>
        <w:t>p</w:t>
      </w:r>
      <w:r w:rsidRPr="00AA4A0F">
        <w:rPr>
          <w:rFonts w:ascii="Times New Roman" w:hAnsi="Times New Roman" w:cs="Times New Roman"/>
          <w:noProof/>
          <w:sz w:val="24"/>
          <w:lang w:val="ms-MY"/>
        </w:rPr>
        <w:t xml:space="preserve">ada Anodik Aluminium Oksida Sebagai Mangkin </w:t>
      </w:r>
      <w:r>
        <w:rPr>
          <w:rFonts w:ascii="Times New Roman" w:hAnsi="Times New Roman" w:cs="Times New Roman"/>
          <w:noProof/>
          <w:sz w:val="24"/>
          <w:lang w:val="ms-MY"/>
        </w:rPr>
        <w:t>b</w:t>
      </w:r>
      <w:r w:rsidRPr="00AA4A0F">
        <w:rPr>
          <w:rFonts w:ascii="Times New Roman" w:hAnsi="Times New Roman" w:cs="Times New Roman"/>
          <w:noProof/>
          <w:sz w:val="24"/>
          <w:lang w:val="ms-MY"/>
        </w:rPr>
        <w:t xml:space="preserve">agi Penurunan </w:t>
      </w:r>
      <w:r>
        <w:rPr>
          <w:rFonts w:ascii="Times New Roman" w:hAnsi="Times New Roman" w:cs="Times New Roman"/>
          <w:i/>
          <w:iCs/>
          <w:noProof/>
          <w:sz w:val="24"/>
          <w:lang w:val="ms-MY"/>
        </w:rPr>
        <w:t>p</w:t>
      </w:r>
      <w:r w:rsidRPr="00AA4A0F">
        <w:rPr>
          <w:rFonts w:ascii="Times New Roman" w:hAnsi="Times New Roman" w:cs="Times New Roman"/>
          <w:noProof/>
          <w:sz w:val="24"/>
          <w:lang w:val="ms-MY"/>
        </w:rPr>
        <w:t>-Nitro</w:t>
      </w:r>
      <w:r>
        <w:rPr>
          <w:rFonts w:ascii="Times New Roman" w:hAnsi="Times New Roman" w:cs="Times New Roman"/>
          <w:noProof/>
          <w:sz w:val="24"/>
          <w:lang w:val="ms-MY"/>
        </w:rPr>
        <w:t>fenol</w:t>
      </w:r>
      <w:r w:rsidRPr="00AA4A0F">
        <w:rPr>
          <w:rFonts w:ascii="Times New Roman" w:hAnsi="Times New Roman" w:cs="Times New Roman"/>
          <w:noProof/>
          <w:sz w:val="24"/>
          <w:lang w:val="ms-MY"/>
        </w:rPr>
        <w:t>)</w:t>
      </w:r>
    </w:p>
    <w:p w14:paraId="57CCFF45" w14:textId="77777777" w:rsidR="00224758" w:rsidRPr="00AA4A0F" w:rsidRDefault="00224758" w:rsidP="00224758">
      <w:pPr>
        <w:jc w:val="center"/>
        <w:outlineLvl w:val="0"/>
        <w:rPr>
          <w:rFonts w:ascii="Times New Roman" w:hAnsi="Times New Roman" w:cs="Times New Roman"/>
          <w:b/>
          <w:noProof/>
          <w:szCs w:val="20"/>
          <w:lang w:val="ms-MY"/>
        </w:rPr>
      </w:pPr>
    </w:p>
    <w:p w14:paraId="31C3D6E1" w14:textId="77777777" w:rsidR="00CB0893" w:rsidRPr="00AA4A0F" w:rsidRDefault="00CB0893" w:rsidP="00CB0893">
      <w:pPr>
        <w:jc w:val="center"/>
        <w:outlineLvl w:val="0"/>
        <w:rPr>
          <w:rFonts w:ascii="Times New Roman" w:hAnsi="Times New Roman" w:cs="Times New Roman"/>
          <w:noProof/>
          <w:szCs w:val="20"/>
          <w:lang w:val="ms-MY"/>
        </w:rPr>
      </w:pPr>
      <w:bookmarkStart w:id="1" w:name="_Hlk95903689"/>
      <w:r w:rsidRPr="00AA4A0F">
        <w:rPr>
          <w:rFonts w:ascii="Times New Roman" w:hAnsi="Times New Roman" w:cs="Times New Roman"/>
          <w:noProof/>
          <w:szCs w:val="20"/>
          <w:lang w:val="ms-MY"/>
        </w:rPr>
        <w:t>Norizwan Nordin</w:t>
      </w:r>
      <w:r w:rsidRPr="00AA4A0F">
        <w:rPr>
          <w:rFonts w:ascii="Times New Roman" w:hAnsi="Times New Roman" w:cs="Times New Roman"/>
          <w:noProof/>
          <w:szCs w:val="20"/>
          <w:vertAlign w:val="superscript"/>
          <w:lang w:val="ms-MY"/>
        </w:rPr>
        <w:t>1</w:t>
      </w:r>
      <w:r w:rsidRPr="00AA4A0F">
        <w:rPr>
          <w:rFonts w:ascii="Times New Roman" w:hAnsi="Times New Roman" w:cs="Times New Roman"/>
          <w:noProof/>
          <w:szCs w:val="20"/>
          <w:lang w:val="ms-MY"/>
        </w:rPr>
        <w:t>, Hanani Yazid</w:t>
      </w:r>
      <w:r w:rsidRPr="00AA4A0F">
        <w:rPr>
          <w:rFonts w:ascii="Times New Roman" w:hAnsi="Times New Roman" w:cs="Times New Roman"/>
          <w:noProof/>
          <w:szCs w:val="20"/>
          <w:vertAlign w:val="superscript"/>
          <w:lang w:val="ms-MY"/>
        </w:rPr>
        <w:t>1,2</w:t>
      </w:r>
      <w:r w:rsidRPr="00AA4A0F">
        <w:rPr>
          <w:rFonts w:ascii="Times New Roman" w:hAnsi="Times New Roman" w:cs="Times New Roman"/>
          <w:noProof/>
          <w:szCs w:val="20"/>
          <w:lang w:val="ms-MY"/>
        </w:rPr>
        <w:t>, Nor Azira Irma Muhammad</w:t>
      </w:r>
      <w:r w:rsidRPr="00AA4A0F">
        <w:rPr>
          <w:rFonts w:ascii="Times New Roman" w:hAnsi="Times New Roman" w:cs="Times New Roman"/>
          <w:noProof/>
          <w:szCs w:val="20"/>
          <w:vertAlign w:val="superscript"/>
          <w:lang w:val="ms-MY"/>
        </w:rPr>
        <w:t>2</w:t>
      </w:r>
      <w:r w:rsidRPr="00AA4A0F">
        <w:rPr>
          <w:rFonts w:ascii="Times New Roman" w:hAnsi="Times New Roman" w:cs="Times New Roman"/>
          <w:noProof/>
          <w:szCs w:val="20"/>
          <w:lang w:val="ms-MY"/>
        </w:rPr>
        <w:t xml:space="preserve"> and Abdul Mutalib Md Jani</w:t>
      </w:r>
      <w:r w:rsidRPr="00AA4A0F">
        <w:rPr>
          <w:rFonts w:ascii="Times New Roman" w:hAnsi="Times New Roman" w:cs="Times New Roman"/>
          <w:noProof/>
          <w:szCs w:val="20"/>
          <w:vertAlign w:val="superscript"/>
          <w:lang w:val="ms-MY"/>
        </w:rPr>
        <w:t>3*</w:t>
      </w:r>
    </w:p>
    <w:bookmarkEnd w:id="1"/>
    <w:p w14:paraId="5119DE0C" w14:textId="77777777" w:rsidR="00785CA6" w:rsidRPr="00AA4A0F" w:rsidRDefault="00785CA6" w:rsidP="00785CA6">
      <w:pPr>
        <w:jc w:val="center"/>
        <w:outlineLvl w:val="0"/>
        <w:rPr>
          <w:rFonts w:ascii="Times New Roman" w:hAnsi="Times New Roman" w:cs="Times New Roman"/>
          <w:b/>
          <w:noProof/>
          <w:sz w:val="18"/>
          <w:szCs w:val="18"/>
          <w:lang w:val="ms-MY"/>
        </w:rPr>
      </w:pPr>
    </w:p>
    <w:p w14:paraId="49D0F06F" w14:textId="77777777" w:rsidR="00AA4A0F" w:rsidRDefault="00CB0893" w:rsidP="00CB0893">
      <w:pPr>
        <w:jc w:val="center"/>
        <w:outlineLvl w:val="0"/>
        <w:rPr>
          <w:rFonts w:ascii="Times New Roman" w:hAnsi="Times New Roman" w:cs="Times New Roman"/>
          <w:i/>
          <w:iCs/>
          <w:noProof/>
          <w:sz w:val="18"/>
          <w:szCs w:val="18"/>
          <w:lang w:val="ms-MY"/>
        </w:rPr>
      </w:pPr>
      <w:r w:rsidRPr="00AA4A0F">
        <w:rPr>
          <w:rFonts w:ascii="Times New Roman" w:hAnsi="Times New Roman" w:cs="Times New Roman"/>
          <w:i/>
          <w:iCs/>
          <w:noProof/>
          <w:sz w:val="18"/>
          <w:szCs w:val="18"/>
          <w:vertAlign w:val="superscript"/>
          <w:lang w:val="ms-MY"/>
        </w:rPr>
        <w:t>1</w:t>
      </w:r>
      <w:r w:rsidRPr="00AA4A0F">
        <w:rPr>
          <w:rFonts w:ascii="Times New Roman" w:hAnsi="Times New Roman" w:cs="Times New Roman"/>
          <w:i/>
          <w:iCs/>
          <w:noProof/>
          <w:sz w:val="18"/>
          <w:szCs w:val="18"/>
          <w:lang w:val="ms-MY"/>
        </w:rPr>
        <w:t xml:space="preserve">Faculty of Applied Sciences, </w:t>
      </w:r>
    </w:p>
    <w:p w14:paraId="7BCA3B34" w14:textId="1315E3CD" w:rsidR="00CB0893" w:rsidRPr="00AA4A0F" w:rsidRDefault="00CB0893" w:rsidP="00CB0893">
      <w:pPr>
        <w:jc w:val="center"/>
        <w:outlineLvl w:val="0"/>
        <w:rPr>
          <w:rFonts w:ascii="Times New Roman" w:hAnsi="Times New Roman" w:cs="Times New Roman"/>
          <w:i/>
          <w:iCs/>
          <w:noProof/>
          <w:sz w:val="18"/>
          <w:szCs w:val="18"/>
          <w:lang w:val="ms-MY"/>
        </w:rPr>
      </w:pPr>
      <w:r w:rsidRPr="00AA4A0F">
        <w:rPr>
          <w:rFonts w:ascii="Times New Roman" w:hAnsi="Times New Roman" w:cs="Times New Roman"/>
          <w:i/>
          <w:iCs/>
          <w:noProof/>
          <w:sz w:val="18"/>
          <w:szCs w:val="18"/>
          <w:lang w:val="ms-MY"/>
        </w:rPr>
        <w:t>Universiti Teknologi MARA, 40450 Shah Alam, Selangor, Malaysia</w:t>
      </w:r>
    </w:p>
    <w:p w14:paraId="1E3398FD" w14:textId="77777777" w:rsidR="00AA4A0F" w:rsidRDefault="00CB0893" w:rsidP="00CB0893">
      <w:pPr>
        <w:jc w:val="center"/>
        <w:outlineLvl w:val="0"/>
        <w:rPr>
          <w:rFonts w:ascii="Times New Roman" w:hAnsi="Times New Roman" w:cs="Times New Roman"/>
          <w:i/>
          <w:iCs/>
          <w:noProof/>
          <w:sz w:val="18"/>
          <w:szCs w:val="18"/>
          <w:lang w:val="ms-MY"/>
        </w:rPr>
      </w:pPr>
      <w:r w:rsidRPr="00AA4A0F">
        <w:rPr>
          <w:rFonts w:ascii="Times New Roman" w:hAnsi="Times New Roman" w:cs="Times New Roman"/>
          <w:i/>
          <w:iCs/>
          <w:noProof/>
          <w:sz w:val="18"/>
          <w:szCs w:val="18"/>
          <w:lang w:val="ms-MY"/>
        </w:rPr>
        <w:t xml:space="preserve"> </w:t>
      </w:r>
      <w:r w:rsidRPr="00AA4A0F">
        <w:rPr>
          <w:rFonts w:ascii="Times New Roman" w:hAnsi="Times New Roman" w:cs="Times New Roman"/>
          <w:i/>
          <w:iCs/>
          <w:noProof/>
          <w:sz w:val="18"/>
          <w:szCs w:val="18"/>
          <w:vertAlign w:val="superscript"/>
          <w:lang w:val="ms-MY"/>
        </w:rPr>
        <w:t>2</w:t>
      </w:r>
      <w:r w:rsidRPr="00AA4A0F">
        <w:rPr>
          <w:rFonts w:ascii="Times New Roman" w:hAnsi="Times New Roman" w:cs="Times New Roman"/>
          <w:i/>
          <w:iCs/>
          <w:noProof/>
          <w:sz w:val="18"/>
          <w:szCs w:val="18"/>
          <w:lang w:val="ms-MY"/>
        </w:rPr>
        <w:t xml:space="preserve">Faculty of Applied Sciences, </w:t>
      </w:r>
    </w:p>
    <w:p w14:paraId="184E31B4" w14:textId="6FA4BEAB" w:rsidR="00CB0893" w:rsidRPr="00AA4A0F" w:rsidRDefault="00CB0893" w:rsidP="00CB0893">
      <w:pPr>
        <w:jc w:val="center"/>
        <w:outlineLvl w:val="0"/>
        <w:rPr>
          <w:rFonts w:ascii="Times New Roman" w:hAnsi="Times New Roman" w:cs="Times New Roman"/>
          <w:i/>
          <w:iCs/>
          <w:noProof/>
          <w:sz w:val="18"/>
          <w:szCs w:val="18"/>
          <w:lang w:val="ms-MY"/>
        </w:rPr>
      </w:pPr>
      <w:r w:rsidRPr="00AA4A0F">
        <w:rPr>
          <w:rFonts w:ascii="Times New Roman" w:hAnsi="Times New Roman" w:cs="Times New Roman"/>
          <w:i/>
          <w:iCs/>
          <w:noProof/>
          <w:sz w:val="18"/>
          <w:szCs w:val="18"/>
          <w:lang w:val="ms-MY"/>
        </w:rPr>
        <w:t>Universiti Teknologi MARA, Perlis Branch, Arau Campus, 02600 Arau, Perlis, Malaysia</w:t>
      </w:r>
    </w:p>
    <w:p w14:paraId="3827AA60" w14:textId="77777777" w:rsidR="00AA4A0F" w:rsidRDefault="00CB0893" w:rsidP="00CB0893">
      <w:pPr>
        <w:jc w:val="center"/>
        <w:outlineLvl w:val="0"/>
        <w:rPr>
          <w:rFonts w:ascii="Times New Roman" w:hAnsi="Times New Roman" w:cs="Times New Roman"/>
          <w:i/>
          <w:iCs/>
          <w:noProof/>
          <w:sz w:val="18"/>
          <w:szCs w:val="18"/>
          <w:lang w:val="ms-MY"/>
        </w:rPr>
      </w:pPr>
      <w:r w:rsidRPr="00AA4A0F">
        <w:rPr>
          <w:rFonts w:ascii="Times New Roman" w:hAnsi="Times New Roman" w:cs="Times New Roman"/>
          <w:i/>
          <w:iCs/>
          <w:noProof/>
          <w:sz w:val="18"/>
          <w:szCs w:val="18"/>
          <w:lang w:val="ms-MY"/>
        </w:rPr>
        <w:t xml:space="preserve"> </w:t>
      </w:r>
      <w:r w:rsidRPr="00AA4A0F">
        <w:rPr>
          <w:rFonts w:ascii="Times New Roman" w:hAnsi="Times New Roman" w:cs="Times New Roman"/>
          <w:i/>
          <w:iCs/>
          <w:noProof/>
          <w:sz w:val="18"/>
          <w:szCs w:val="18"/>
          <w:vertAlign w:val="superscript"/>
          <w:lang w:val="ms-MY"/>
        </w:rPr>
        <w:t>3</w:t>
      </w:r>
      <w:r w:rsidRPr="00AA4A0F">
        <w:rPr>
          <w:rFonts w:ascii="Times New Roman" w:hAnsi="Times New Roman" w:cs="Times New Roman"/>
          <w:i/>
          <w:iCs/>
          <w:noProof/>
          <w:sz w:val="18"/>
          <w:szCs w:val="18"/>
          <w:lang w:val="ms-MY"/>
        </w:rPr>
        <w:t xml:space="preserve">Faculty of Applied Sciences, </w:t>
      </w:r>
    </w:p>
    <w:p w14:paraId="0AD58AF4" w14:textId="3C80E6EB" w:rsidR="00CB0893" w:rsidRPr="00AA4A0F" w:rsidRDefault="00CB0893" w:rsidP="00CB0893">
      <w:pPr>
        <w:jc w:val="center"/>
        <w:outlineLvl w:val="0"/>
        <w:rPr>
          <w:rFonts w:ascii="Times New Roman" w:hAnsi="Times New Roman" w:cs="Times New Roman"/>
          <w:i/>
          <w:iCs/>
          <w:noProof/>
          <w:sz w:val="18"/>
          <w:szCs w:val="18"/>
          <w:lang w:val="ms-MY"/>
        </w:rPr>
      </w:pPr>
      <w:r w:rsidRPr="00AA4A0F">
        <w:rPr>
          <w:rFonts w:ascii="Times New Roman" w:hAnsi="Times New Roman" w:cs="Times New Roman"/>
          <w:i/>
          <w:iCs/>
          <w:noProof/>
          <w:sz w:val="18"/>
          <w:szCs w:val="18"/>
          <w:lang w:val="ms-MY"/>
        </w:rPr>
        <w:t>Universiti Teknologi MARA, Perak Branch, Tapah Campus, 35400 Tapah Road, Perak, Malaysia</w:t>
      </w:r>
    </w:p>
    <w:p w14:paraId="11BD2DBC" w14:textId="77777777" w:rsidR="00A415C1" w:rsidRPr="00AA4A0F" w:rsidRDefault="00A415C1" w:rsidP="00785CA6">
      <w:pPr>
        <w:jc w:val="center"/>
        <w:outlineLvl w:val="0"/>
        <w:rPr>
          <w:rFonts w:ascii="Times New Roman" w:hAnsi="Times New Roman" w:cs="Times New Roman"/>
          <w:b/>
          <w:noProof/>
          <w:sz w:val="18"/>
          <w:szCs w:val="18"/>
          <w:lang w:val="ms-MY"/>
        </w:rPr>
      </w:pPr>
    </w:p>
    <w:p w14:paraId="21903195" w14:textId="16547F12" w:rsidR="00A415C1" w:rsidRPr="00AA4A0F" w:rsidRDefault="00A415C1" w:rsidP="00D6359B">
      <w:pPr>
        <w:jc w:val="center"/>
        <w:outlineLvl w:val="0"/>
        <w:rPr>
          <w:rFonts w:ascii="Times New Roman" w:hAnsi="Times New Roman" w:cs="Times New Roman"/>
          <w:i/>
          <w:noProof/>
          <w:sz w:val="18"/>
          <w:lang w:val="ms-MY"/>
        </w:rPr>
      </w:pPr>
      <w:r w:rsidRPr="00AA4A0F">
        <w:rPr>
          <w:rFonts w:ascii="Times New Roman" w:hAnsi="Times New Roman" w:cs="Times New Roman"/>
          <w:i/>
          <w:noProof/>
          <w:sz w:val="18"/>
          <w:vertAlign w:val="superscript"/>
          <w:lang w:val="ms-MY"/>
        </w:rPr>
        <w:t>*</w:t>
      </w:r>
      <w:r w:rsidRPr="00AA4A0F">
        <w:rPr>
          <w:rFonts w:ascii="Times New Roman" w:hAnsi="Times New Roman" w:cs="Times New Roman"/>
          <w:i/>
          <w:noProof/>
          <w:sz w:val="18"/>
          <w:lang w:val="ms-MY"/>
        </w:rPr>
        <w:t>Corresponding author</w:t>
      </w:r>
      <w:r w:rsidR="00C12B57" w:rsidRPr="00AA4A0F">
        <w:rPr>
          <w:rFonts w:ascii="Times New Roman" w:hAnsi="Times New Roman" w:cs="Times New Roman"/>
          <w:i/>
          <w:noProof/>
          <w:sz w:val="18"/>
          <w:lang w:val="ms-MY"/>
        </w:rPr>
        <w:t>:</w:t>
      </w:r>
      <w:r w:rsidR="00D6359B" w:rsidRPr="00AA4A0F">
        <w:rPr>
          <w:rFonts w:asciiTheme="majorBidi" w:eastAsiaTheme="minorHAnsi" w:hAnsiTheme="majorBidi" w:cstheme="majorBidi"/>
          <w:noProof/>
          <w:kern w:val="0"/>
          <w:sz w:val="18"/>
          <w:szCs w:val="18"/>
          <w:lang w:val="ms-MY" w:eastAsia="en-US"/>
        </w:rPr>
        <w:t xml:space="preserve"> </w:t>
      </w:r>
      <w:r w:rsidR="00D6359B" w:rsidRPr="00AA4A0F">
        <w:rPr>
          <w:rFonts w:ascii="Times New Roman" w:hAnsi="Times New Roman" w:cs="Times New Roman"/>
          <w:i/>
          <w:noProof/>
          <w:sz w:val="18"/>
          <w:lang w:val="ms-MY"/>
        </w:rPr>
        <w:t>abdmutalib@uitm.edu.my</w:t>
      </w:r>
    </w:p>
    <w:p w14:paraId="094D98D6" w14:textId="77777777" w:rsidR="009C4E07" w:rsidRPr="00AA4A0F" w:rsidRDefault="009C4E07" w:rsidP="00AA4A0F">
      <w:pPr>
        <w:outlineLvl w:val="0"/>
        <w:rPr>
          <w:rFonts w:ascii="Times New Roman" w:hAnsi="Times New Roman" w:cs="Times New Roman"/>
          <w:b/>
          <w:sz w:val="18"/>
          <w:szCs w:val="18"/>
        </w:rPr>
      </w:pPr>
    </w:p>
    <w:p w14:paraId="00ECF402" w14:textId="77777777" w:rsidR="00785CA6" w:rsidRPr="00AA4A0F" w:rsidRDefault="00785CA6" w:rsidP="00785CA6">
      <w:pPr>
        <w:jc w:val="center"/>
        <w:outlineLvl w:val="0"/>
        <w:rPr>
          <w:rFonts w:ascii="Times New Roman" w:hAnsi="Times New Roman" w:cs="Times New Roman"/>
          <w:b/>
          <w:sz w:val="18"/>
          <w:szCs w:val="18"/>
        </w:rPr>
      </w:pPr>
      <w:r w:rsidRPr="00AA4A0F">
        <w:rPr>
          <w:rFonts w:ascii="Times New Roman" w:hAnsi="Times New Roman" w:cs="Times New Roman"/>
          <w:b/>
          <w:sz w:val="18"/>
          <w:szCs w:val="18"/>
        </w:rPr>
        <w:t>Abstract</w:t>
      </w:r>
    </w:p>
    <w:p w14:paraId="4A5E39A1" w14:textId="33C10DFB" w:rsidR="001178F3" w:rsidRPr="00AA4A0F" w:rsidRDefault="001178F3" w:rsidP="001178F3">
      <w:pPr>
        <w:divId w:val="1209299947"/>
        <w:rPr>
          <w:rFonts w:ascii="Times New Roman" w:hAnsi="Times New Roman" w:cs="Times New Roman"/>
          <w:sz w:val="18"/>
          <w:szCs w:val="18"/>
          <w:lang w:val="en-GB"/>
        </w:rPr>
      </w:pPr>
      <w:r w:rsidRPr="00AA4A0F">
        <w:rPr>
          <w:rFonts w:ascii="Times New Roman" w:hAnsi="Times New Roman" w:cs="Times New Roman"/>
          <w:sz w:val="18"/>
          <w:szCs w:val="18"/>
          <w:lang w:val="en-GB"/>
        </w:rPr>
        <w:t xml:space="preserve">Gold–copper (Au–Cu) bimetallic catalysts were prepared through chemical reduction with Cu and Au precursors at the pH of 3, 5, 7 and 9 and hexadecylamine as the capping agent to produce Au–Cu bimetallic nanoparticles (Au–Cu NPs). The colloidal Au–Cu NPs were then grafted onto an anodic aluminium oxide (AAO) support through spin coating. The AAO support was fabricated via a two-step </w:t>
      </w:r>
      <w:r w:rsidR="00AA4A0F" w:rsidRPr="00AA4A0F">
        <w:rPr>
          <w:rFonts w:ascii="Times New Roman" w:hAnsi="Times New Roman" w:cs="Times New Roman"/>
          <w:sz w:val="18"/>
          <w:szCs w:val="18"/>
          <w:lang w:val="en-GB"/>
        </w:rPr>
        <w:t>anodization</w:t>
      </w:r>
      <w:r w:rsidRPr="00AA4A0F">
        <w:rPr>
          <w:rFonts w:ascii="Times New Roman" w:hAnsi="Times New Roman" w:cs="Times New Roman"/>
          <w:sz w:val="18"/>
          <w:szCs w:val="18"/>
          <w:lang w:val="en-GB"/>
        </w:rPr>
        <w:t xml:space="preserve"> method at 80 V by using oxalic acid as the electrolyte. The Au–Cu/AAO catalysts were characterised through field emission scanning electron microscopy–energy dispersive X-ray spectroscopy, Fourier transform infrared spectroscopy and </w:t>
      </w:r>
      <w:r w:rsidRPr="00AA4A0F">
        <w:rPr>
          <w:rFonts w:ascii="Times New Roman" w:eastAsiaTheme="majorEastAsia" w:hAnsi="Times New Roman" w:cs="Times New Roman"/>
          <w:sz w:val="18"/>
          <w:szCs w:val="18"/>
          <w:lang w:val="en-GB"/>
        </w:rPr>
        <w:t>inductive coupled plasma–optical emission spectroscopy</w:t>
      </w:r>
      <w:r w:rsidRPr="00AA4A0F">
        <w:rPr>
          <w:rFonts w:ascii="Times New Roman" w:hAnsi="Times New Roman" w:cs="Times New Roman"/>
          <w:sz w:val="18"/>
          <w:szCs w:val="18"/>
          <w:lang w:val="en-GB"/>
        </w:rPr>
        <w:t xml:space="preserve">. The catalytic activities of the Au–Cu bimetallic catalysts in the reduction of </w:t>
      </w:r>
      <w:r w:rsidRPr="00AA4A0F">
        <w:rPr>
          <w:rFonts w:ascii="Times New Roman" w:hAnsi="Times New Roman" w:cs="Times New Roman"/>
          <w:i/>
          <w:iCs/>
          <w:sz w:val="18"/>
          <w:szCs w:val="18"/>
          <w:lang w:val="en-GB"/>
        </w:rPr>
        <w:t>p</w:t>
      </w:r>
      <w:r w:rsidRPr="00AA4A0F">
        <w:rPr>
          <w:rFonts w:ascii="Times New Roman" w:hAnsi="Times New Roman" w:cs="Times New Roman"/>
          <w:sz w:val="18"/>
          <w:szCs w:val="18"/>
          <w:lang w:val="en-GB"/>
        </w:rPr>
        <w:t>-nitrophenol (</w:t>
      </w:r>
      <w:r w:rsidRPr="00AA4A0F">
        <w:rPr>
          <w:rFonts w:ascii="Times New Roman" w:hAnsi="Times New Roman" w:cs="Times New Roman"/>
          <w:i/>
          <w:sz w:val="18"/>
          <w:szCs w:val="18"/>
          <w:lang w:val="en-GB"/>
        </w:rPr>
        <w:t>p-</w:t>
      </w:r>
      <w:r w:rsidRPr="00AA4A0F">
        <w:rPr>
          <w:rFonts w:ascii="Times New Roman" w:hAnsi="Times New Roman" w:cs="Times New Roman"/>
          <w:sz w:val="18"/>
          <w:szCs w:val="18"/>
          <w:lang w:val="en-GB"/>
        </w:rPr>
        <w:t>NP) were evaluated. Results showed that the rate constant (</w:t>
      </w:r>
      <w:r w:rsidRPr="00AA4A0F">
        <w:rPr>
          <w:rFonts w:ascii="Times New Roman" w:hAnsi="Times New Roman" w:cs="Times New Roman"/>
          <w:i/>
          <w:iCs/>
          <w:sz w:val="18"/>
          <w:szCs w:val="18"/>
          <w:lang w:val="en-GB"/>
        </w:rPr>
        <w:t>k</w:t>
      </w:r>
      <w:r w:rsidRPr="00AA4A0F">
        <w:rPr>
          <w:rFonts w:ascii="Times New Roman" w:hAnsi="Times New Roman" w:cs="Times New Roman"/>
          <w:sz w:val="18"/>
          <w:szCs w:val="18"/>
          <w:lang w:val="en-GB"/>
        </w:rPr>
        <w:t xml:space="preserve">) varied in accordance with the pH of the Au precursor. The highest </w:t>
      </w:r>
      <w:r w:rsidRPr="00AA4A0F">
        <w:rPr>
          <w:rFonts w:ascii="Times New Roman" w:hAnsi="Times New Roman" w:cs="Times New Roman"/>
          <w:i/>
          <w:iCs/>
          <w:sz w:val="18"/>
          <w:szCs w:val="18"/>
          <w:lang w:val="en-GB"/>
        </w:rPr>
        <w:t>k</w:t>
      </w:r>
      <w:r w:rsidRPr="00AA4A0F">
        <w:rPr>
          <w:rFonts w:ascii="Times New Roman" w:hAnsi="Times New Roman" w:cs="Times New Roman"/>
          <w:sz w:val="18"/>
          <w:szCs w:val="18"/>
          <w:lang w:val="en-GB"/>
        </w:rPr>
        <w:t xml:space="preserve"> value of 4.6 × 10</w:t>
      </w:r>
      <w:r w:rsidRPr="00AA4A0F">
        <w:rPr>
          <w:rFonts w:ascii="Times New Roman" w:hAnsi="Times New Roman" w:cs="Times New Roman"/>
          <w:sz w:val="18"/>
          <w:szCs w:val="18"/>
          <w:vertAlign w:val="superscript"/>
          <w:lang w:val="en-GB"/>
        </w:rPr>
        <w:t>−3</w:t>
      </w:r>
      <w:r w:rsidRPr="00AA4A0F">
        <w:rPr>
          <w:rFonts w:ascii="Times New Roman" w:hAnsi="Times New Roman" w:cs="Times New Roman"/>
          <w:sz w:val="18"/>
          <w:szCs w:val="18"/>
          <w:lang w:val="en-GB"/>
        </w:rPr>
        <w:t xml:space="preserve"> s</w:t>
      </w:r>
      <w:r w:rsidRPr="00AA4A0F">
        <w:rPr>
          <w:rFonts w:ascii="Times New Roman" w:hAnsi="Times New Roman" w:cs="Times New Roman"/>
          <w:sz w:val="18"/>
          <w:szCs w:val="18"/>
          <w:vertAlign w:val="superscript"/>
          <w:lang w:val="en-GB"/>
        </w:rPr>
        <w:t>−1</w:t>
      </w:r>
      <w:r w:rsidRPr="00AA4A0F">
        <w:rPr>
          <w:rFonts w:ascii="Times New Roman" w:hAnsi="Times New Roman" w:cs="Times New Roman"/>
          <w:sz w:val="18"/>
          <w:szCs w:val="18"/>
          <w:lang w:val="en-GB"/>
        </w:rPr>
        <w:t xml:space="preserve"> was obtained with the Au–Cu catalyst prepared at pH 7. The better performance of the investigated bimetallic catalyst than that of the monometallic Au and Cu catalysts demonstrated the promotional role of the second metal in the reduction of </w:t>
      </w:r>
      <w:r w:rsidRPr="00AA4A0F">
        <w:rPr>
          <w:rFonts w:ascii="Times New Roman" w:hAnsi="Times New Roman" w:cs="Times New Roman"/>
          <w:i/>
          <w:sz w:val="18"/>
          <w:szCs w:val="18"/>
          <w:lang w:val="en-GB"/>
        </w:rPr>
        <w:t>p-</w:t>
      </w:r>
      <w:r w:rsidRPr="00AA4A0F">
        <w:rPr>
          <w:rFonts w:ascii="Times New Roman" w:hAnsi="Times New Roman" w:cs="Times New Roman"/>
          <w:sz w:val="18"/>
          <w:szCs w:val="18"/>
          <w:lang w:val="en-GB"/>
        </w:rPr>
        <w:t>NP.</w:t>
      </w:r>
    </w:p>
    <w:p w14:paraId="1BD59F38" w14:textId="77777777" w:rsidR="001178F3" w:rsidRPr="00AA4A0F" w:rsidRDefault="001178F3" w:rsidP="001178F3">
      <w:pPr>
        <w:outlineLvl w:val="0"/>
        <w:divId w:val="1209299947"/>
        <w:rPr>
          <w:rFonts w:ascii="Times New Roman" w:hAnsi="Times New Roman" w:cs="Times New Roman"/>
          <w:sz w:val="18"/>
          <w:szCs w:val="18"/>
          <w:lang w:val="en-GB"/>
        </w:rPr>
      </w:pPr>
    </w:p>
    <w:p w14:paraId="6D49F6FD" w14:textId="77777777" w:rsidR="001178F3" w:rsidRPr="00AA4A0F" w:rsidRDefault="001178F3" w:rsidP="001178F3">
      <w:pPr>
        <w:outlineLvl w:val="0"/>
        <w:divId w:val="1209299947"/>
        <w:rPr>
          <w:rFonts w:ascii="Times New Roman" w:hAnsi="Times New Roman" w:cs="Times New Roman"/>
          <w:sz w:val="18"/>
          <w:szCs w:val="18"/>
          <w:lang w:val="en-GB"/>
        </w:rPr>
      </w:pPr>
      <w:r w:rsidRPr="00AA4A0F">
        <w:rPr>
          <w:rFonts w:ascii="Times New Roman" w:hAnsi="Times New Roman" w:cs="Times New Roman"/>
          <w:b/>
          <w:sz w:val="18"/>
          <w:szCs w:val="18"/>
          <w:lang w:val="en-GB"/>
        </w:rPr>
        <w:t>Keywords</w:t>
      </w:r>
      <w:r w:rsidRPr="00AA4A0F">
        <w:rPr>
          <w:rFonts w:ascii="Times New Roman" w:hAnsi="Times New Roman" w:cs="Times New Roman"/>
          <w:b/>
          <w:bCs/>
          <w:sz w:val="18"/>
          <w:szCs w:val="18"/>
          <w:lang w:val="en-GB"/>
        </w:rPr>
        <w:t xml:space="preserve">: </w:t>
      </w:r>
      <w:r w:rsidRPr="00AA4A0F">
        <w:rPr>
          <w:rFonts w:ascii="Times New Roman" w:hAnsi="Times New Roman" w:cs="Times New Roman"/>
          <w:sz w:val="18"/>
          <w:szCs w:val="18"/>
          <w:lang w:val="en-GB"/>
        </w:rPr>
        <w:t>Au–Cu NPs, pH, anodic aluminium oxide</w:t>
      </w:r>
    </w:p>
    <w:p w14:paraId="1122532F" w14:textId="77777777" w:rsidR="00785CA6" w:rsidRPr="00AA4A0F" w:rsidRDefault="00785CA6" w:rsidP="009C4E07">
      <w:pPr>
        <w:jc w:val="center"/>
        <w:outlineLvl w:val="0"/>
        <w:rPr>
          <w:rFonts w:ascii="Times New Roman" w:hAnsi="Times New Roman" w:cs="Times New Roman"/>
          <w:b/>
          <w:sz w:val="18"/>
          <w:szCs w:val="18"/>
        </w:rPr>
      </w:pPr>
    </w:p>
    <w:p w14:paraId="6CDDDA88" w14:textId="583C4614" w:rsidR="00785CA6" w:rsidRPr="00AA4A0F" w:rsidRDefault="00785CA6" w:rsidP="00785CA6">
      <w:pPr>
        <w:jc w:val="center"/>
        <w:outlineLvl w:val="0"/>
        <w:rPr>
          <w:rFonts w:ascii="Times New Roman" w:hAnsi="Times New Roman" w:cs="Times New Roman"/>
          <w:b/>
          <w:noProof/>
          <w:sz w:val="18"/>
          <w:szCs w:val="18"/>
          <w:lang w:val="ms-MY"/>
        </w:rPr>
      </w:pPr>
      <w:r w:rsidRPr="00AA4A0F">
        <w:rPr>
          <w:rFonts w:ascii="Times New Roman" w:hAnsi="Times New Roman" w:cs="Times New Roman"/>
          <w:b/>
          <w:noProof/>
          <w:sz w:val="18"/>
          <w:szCs w:val="18"/>
          <w:lang w:val="ms-MY"/>
        </w:rPr>
        <w:t>Abstrak</w:t>
      </w:r>
    </w:p>
    <w:p w14:paraId="20789F8E" w14:textId="053E4720" w:rsidR="00B8280E" w:rsidRPr="00AA4A0F" w:rsidRDefault="007C300E" w:rsidP="00042F2E">
      <w:pPr>
        <w:outlineLvl w:val="0"/>
        <w:rPr>
          <w:rFonts w:ascii="Times New Roman" w:hAnsi="Times New Roman" w:cs="Times New Roman"/>
          <w:bCs/>
          <w:noProof/>
          <w:sz w:val="18"/>
          <w:szCs w:val="18"/>
          <w:lang w:val="ms-MY"/>
        </w:rPr>
      </w:pPr>
      <w:r w:rsidRPr="00AA4A0F">
        <w:rPr>
          <w:rFonts w:ascii="Times New Roman" w:hAnsi="Times New Roman" w:cs="Times New Roman"/>
          <w:bCs/>
          <w:noProof/>
          <w:sz w:val="18"/>
          <w:szCs w:val="18"/>
          <w:lang w:val="ms-MY"/>
        </w:rPr>
        <w:t>Pem</w:t>
      </w:r>
      <w:r w:rsidR="00B8280E" w:rsidRPr="00AA4A0F">
        <w:rPr>
          <w:rFonts w:ascii="Times New Roman" w:hAnsi="Times New Roman" w:cs="Times New Roman"/>
          <w:bCs/>
          <w:noProof/>
          <w:sz w:val="18"/>
          <w:szCs w:val="18"/>
          <w:lang w:val="ms-MY"/>
        </w:rPr>
        <w:t xml:space="preserve">angkin dwilogam Au-Cu dengan prekursor Au pH 3, 5, 7 dan 9 disediakan dengan </w:t>
      </w:r>
      <w:r w:rsidR="007C1E3A" w:rsidRPr="00AA4A0F">
        <w:rPr>
          <w:rFonts w:ascii="Times New Roman" w:hAnsi="Times New Roman" w:cs="Times New Roman"/>
          <w:bCs/>
          <w:noProof/>
          <w:sz w:val="18"/>
          <w:szCs w:val="18"/>
          <w:lang w:val="ms-MY"/>
        </w:rPr>
        <w:t xml:space="preserve">menggunakan </w:t>
      </w:r>
      <w:r w:rsidR="00B8280E" w:rsidRPr="00AA4A0F">
        <w:rPr>
          <w:rFonts w:ascii="Times New Roman" w:hAnsi="Times New Roman" w:cs="Times New Roman"/>
          <w:bCs/>
          <w:noProof/>
          <w:sz w:val="18"/>
          <w:szCs w:val="18"/>
          <w:lang w:val="ms-MY"/>
        </w:rPr>
        <w:t xml:space="preserve">prekursor Cu </w:t>
      </w:r>
      <w:r w:rsidR="009F7FF0" w:rsidRPr="00AA4A0F">
        <w:rPr>
          <w:rFonts w:ascii="Times New Roman" w:hAnsi="Times New Roman" w:cs="Times New Roman"/>
          <w:bCs/>
          <w:noProof/>
          <w:sz w:val="18"/>
          <w:szCs w:val="18"/>
          <w:lang w:val="ms-MY"/>
        </w:rPr>
        <w:t xml:space="preserve">secara </w:t>
      </w:r>
      <w:r w:rsidR="00B8280E" w:rsidRPr="00AA4A0F">
        <w:rPr>
          <w:rFonts w:ascii="Times New Roman" w:hAnsi="Times New Roman" w:cs="Times New Roman"/>
          <w:bCs/>
          <w:noProof/>
          <w:sz w:val="18"/>
          <w:szCs w:val="18"/>
          <w:lang w:val="ms-MY"/>
        </w:rPr>
        <w:t>kaedah pen</w:t>
      </w:r>
      <w:r w:rsidR="007C1E3A" w:rsidRPr="00AA4A0F">
        <w:rPr>
          <w:rFonts w:ascii="Times New Roman" w:hAnsi="Times New Roman" w:cs="Times New Roman"/>
          <w:bCs/>
          <w:noProof/>
          <w:sz w:val="18"/>
          <w:szCs w:val="18"/>
          <w:lang w:val="ms-MY"/>
        </w:rPr>
        <w:t>urunan</w:t>
      </w:r>
      <w:r w:rsidR="00B8280E" w:rsidRPr="00AA4A0F">
        <w:rPr>
          <w:rFonts w:ascii="Times New Roman" w:hAnsi="Times New Roman" w:cs="Times New Roman"/>
          <w:bCs/>
          <w:noProof/>
          <w:sz w:val="18"/>
          <w:szCs w:val="18"/>
          <w:lang w:val="ms-MY"/>
        </w:rPr>
        <w:t xml:space="preserve"> kimia dengan heksadesilamin (HDA) sebagai agen penutup untuk </w:t>
      </w:r>
      <w:r w:rsidR="007C1E3A" w:rsidRPr="00AA4A0F">
        <w:rPr>
          <w:rFonts w:ascii="Times New Roman" w:hAnsi="Times New Roman" w:cs="Times New Roman"/>
          <w:bCs/>
          <w:noProof/>
          <w:sz w:val="18"/>
          <w:szCs w:val="18"/>
          <w:lang w:val="ms-MY"/>
        </w:rPr>
        <w:t>penghasilan</w:t>
      </w:r>
      <w:r w:rsidR="00B8280E" w:rsidRPr="00AA4A0F">
        <w:rPr>
          <w:rFonts w:ascii="Times New Roman" w:hAnsi="Times New Roman" w:cs="Times New Roman"/>
          <w:bCs/>
          <w:noProof/>
          <w:sz w:val="18"/>
          <w:szCs w:val="18"/>
          <w:lang w:val="ms-MY"/>
        </w:rPr>
        <w:t xml:space="preserve"> </w:t>
      </w:r>
      <w:r w:rsidR="00B76764" w:rsidRPr="00AA4A0F">
        <w:rPr>
          <w:rFonts w:ascii="Times New Roman" w:hAnsi="Times New Roman" w:cs="Times New Roman"/>
          <w:bCs/>
          <w:noProof/>
          <w:sz w:val="18"/>
          <w:szCs w:val="18"/>
          <w:lang w:val="ms-MY"/>
        </w:rPr>
        <w:t xml:space="preserve">nanopartikel </w:t>
      </w:r>
      <w:r w:rsidR="00B8280E" w:rsidRPr="00AA4A0F">
        <w:rPr>
          <w:rFonts w:ascii="Times New Roman" w:hAnsi="Times New Roman" w:cs="Times New Roman"/>
          <w:bCs/>
          <w:noProof/>
          <w:sz w:val="18"/>
          <w:szCs w:val="18"/>
          <w:lang w:val="ms-MY"/>
        </w:rPr>
        <w:t>Au-Cu</w:t>
      </w:r>
      <w:r w:rsidR="000B21CE" w:rsidRPr="00AA4A0F">
        <w:rPr>
          <w:rFonts w:ascii="Times New Roman" w:hAnsi="Times New Roman" w:cs="Times New Roman"/>
          <w:bCs/>
          <w:noProof/>
          <w:sz w:val="18"/>
          <w:szCs w:val="18"/>
          <w:lang w:val="ms-MY"/>
        </w:rPr>
        <w:t xml:space="preserve"> </w:t>
      </w:r>
      <w:r w:rsidR="00B8280E" w:rsidRPr="00AA4A0F">
        <w:rPr>
          <w:rFonts w:ascii="Times New Roman" w:hAnsi="Times New Roman" w:cs="Times New Roman"/>
          <w:bCs/>
          <w:noProof/>
          <w:sz w:val="18"/>
          <w:szCs w:val="18"/>
          <w:lang w:val="ms-MY"/>
        </w:rPr>
        <w:t>(</w:t>
      </w:r>
      <w:r w:rsidR="00B76764" w:rsidRPr="00AA4A0F">
        <w:rPr>
          <w:rFonts w:ascii="Times New Roman" w:hAnsi="Times New Roman" w:cs="Times New Roman"/>
          <w:bCs/>
          <w:noProof/>
          <w:sz w:val="18"/>
          <w:szCs w:val="18"/>
          <w:lang w:val="ms-MY"/>
        </w:rPr>
        <w:t xml:space="preserve">NP </w:t>
      </w:r>
      <w:r w:rsidR="00B8280E" w:rsidRPr="00AA4A0F">
        <w:rPr>
          <w:rFonts w:ascii="Times New Roman" w:hAnsi="Times New Roman" w:cs="Times New Roman"/>
          <w:bCs/>
          <w:noProof/>
          <w:sz w:val="18"/>
          <w:szCs w:val="18"/>
          <w:lang w:val="ms-MY"/>
        </w:rPr>
        <w:t>Au-Cu)</w:t>
      </w:r>
      <w:r w:rsidR="007C1E3A" w:rsidRPr="00AA4A0F">
        <w:rPr>
          <w:rFonts w:ascii="Times New Roman" w:hAnsi="Times New Roman" w:cs="Times New Roman"/>
          <w:bCs/>
          <w:noProof/>
          <w:sz w:val="18"/>
          <w:szCs w:val="18"/>
          <w:lang w:val="ms-MY"/>
        </w:rPr>
        <w:t xml:space="preserve">. </w:t>
      </w:r>
      <w:r w:rsidR="00FD5411" w:rsidRPr="00AA4A0F">
        <w:rPr>
          <w:rFonts w:ascii="Times New Roman" w:hAnsi="Times New Roman" w:cs="Times New Roman"/>
          <w:bCs/>
          <w:noProof/>
          <w:sz w:val="18"/>
          <w:szCs w:val="18"/>
          <w:lang w:val="ms-MY"/>
        </w:rPr>
        <w:t xml:space="preserve"> </w:t>
      </w:r>
      <w:r w:rsidR="007C1E3A" w:rsidRPr="00AA4A0F">
        <w:rPr>
          <w:rFonts w:ascii="Times New Roman" w:hAnsi="Times New Roman" w:cs="Times New Roman"/>
          <w:bCs/>
          <w:noProof/>
          <w:sz w:val="18"/>
          <w:szCs w:val="18"/>
          <w:lang w:val="ms-MY"/>
        </w:rPr>
        <w:t>D</w:t>
      </w:r>
      <w:r w:rsidR="00FD5411" w:rsidRPr="00AA4A0F">
        <w:rPr>
          <w:rFonts w:ascii="Times New Roman" w:hAnsi="Times New Roman" w:cs="Times New Roman"/>
          <w:bCs/>
          <w:noProof/>
          <w:sz w:val="18"/>
          <w:szCs w:val="18"/>
          <w:lang w:val="ms-MY"/>
        </w:rPr>
        <w:t>wilogam</w:t>
      </w:r>
      <w:r w:rsidR="00B8280E" w:rsidRPr="00AA4A0F">
        <w:rPr>
          <w:rFonts w:ascii="Times New Roman" w:hAnsi="Times New Roman" w:cs="Times New Roman"/>
          <w:bCs/>
          <w:noProof/>
          <w:sz w:val="18"/>
          <w:szCs w:val="18"/>
          <w:lang w:val="ms-MY"/>
        </w:rPr>
        <w:t xml:space="preserve"> </w:t>
      </w:r>
      <w:r w:rsidR="00B76764" w:rsidRPr="00AA4A0F">
        <w:rPr>
          <w:rFonts w:ascii="Times New Roman" w:hAnsi="Times New Roman" w:cs="Times New Roman"/>
          <w:bCs/>
          <w:noProof/>
          <w:sz w:val="18"/>
          <w:szCs w:val="18"/>
          <w:lang w:val="ms-MY"/>
        </w:rPr>
        <w:t xml:space="preserve">NP </w:t>
      </w:r>
      <w:r w:rsidR="007C1E3A" w:rsidRPr="00AA4A0F">
        <w:rPr>
          <w:rFonts w:ascii="Times New Roman" w:hAnsi="Times New Roman" w:cs="Times New Roman"/>
          <w:bCs/>
          <w:noProof/>
          <w:sz w:val="18"/>
          <w:szCs w:val="18"/>
          <w:lang w:val="ms-MY"/>
        </w:rPr>
        <w:t>Au-Cu</w:t>
      </w:r>
      <w:r w:rsidR="00B8280E" w:rsidRPr="00AA4A0F">
        <w:rPr>
          <w:rFonts w:ascii="Times New Roman" w:hAnsi="Times New Roman" w:cs="Times New Roman"/>
          <w:bCs/>
          <w:noProof/>
          <w:sz w:val="18"/>
          <w:szCs w:val="18"/>
          <w:lang w:val="ms-MY"/>
        </w:rPr>
        <w:t xml:space="preserve"> telah dicantumkan pada sokongan </w:t>
      </w:r>
      <w:r w:rsidR="007C1E3A" w:rsidRPr="00AA4A0F">
        <w:rPr>
          <w:rFonts w:ascii="Times New Roman" w:hAnsi="Times New Roman" w:cs="Times New Roman"/>
          <w:bCs/>
          <w:noProof/>
          <w:sz w:val="18"/>
          <w:szCs w:val="18"/>
          <w:lang w:val="ms-MY"/>
        </w:rPr>
        <w:t>anodi</w:t>
      </w:r>
      <w:r w:rsidR="00921E03" w:rsidRPr="00AA4A0F">
        <w:rPr>
          <w:rFonts w:ascii="Times New Roman" w:hAnsi="Times New Roman" w:cs="Times New Roman"/>
          <w:bCs/>
          <w:noProof/>
          <w:sz w:val="18"/>
          <w:szCs w:val="18"/>
          <w:lang w:val="ms-MY"/>
        </w:rPr>
        <w:t>k</w:t>
      </w:r>
      <w:r w:rsidR="007C1E3A" w:rsidRPr="00AA4A0F">
        <w:rPr>
          <w:rFonts w:ascii="Times New Roman" w:hAnsi="Times New Roman" w:cs="Times New Roman"/>
          <w:bCs/>
          <w:noProof/>
          <w:sz w:val="18"/>
          <w:szCs w:val="18"/>
          <w:lang w:val="ms-MY"/>
        </w:rPr>
        <w:t xml:space="preserve"> aluminium oxida</w:t>
      </w:r>
      <w:r w:rsidR="00B8280E" w:rsidRPr="00AA4A0F">
        <w:rPr>
          <w:rFonts w:ascii="Times New Roman" w:hAnsi="Times New Roman" w:cs="Times New Roman"/>
          <w:bCs/>
          <w:noProof/>
          <w:sz w:val="18"/>
          <w:szCs w:val="18"/>
          <w:lang w:val="ms-MY"/>
        </w:rPr>
        <w:t xml:space="preserve"> (AAO)</w:t>
      </w:r>
      <w:r w:rsidR="007C1E3A" w:rsidRPr="00AA4A0F">
        <w:rPr>
          <w:rFonts w:ascii="Times New Roman" w:hAnsi="Times New Roman" w:cs="Times New Roman"/>
          <w:bCs/>
          <w:noProof/>
          <w:sz w:val="18"/>
          <w:szCs w:val="18"/>
          <w:lang w:val="ms-MY"/>
        </w:rPr>
        <w:t xml:space="preserve"> melalui kaedah</w:t>
      </w:r>
      <w:r w:rsidR="00B8280E" w:rsidRPr="00AA4A0F">
        <w:rPr>
          <w:rFonts w:ascii="Times New Roman" w:hAnsi="Times New Roman" w:cs="Times New Roman"/>
          <w:bCs/>
          <w:noProof/>
          <w:sz w:val="18"/>
          <w:szCs w:val="18"/>
          <w:lang w:val="ms-MY"/>
        </w:rPr>
        <w:t xml:space="preserve"> </w:t>
      </w:r>
      <w:r w:rsidR="00921E03" w:rsidRPr="00AA4A0F">
        <w:rPr>
          <w:rFonts w:ascii="Times New Roman" w:hAnsi="Times New Roman" w:cs="Times New Roman"/>
          <w:bCs/>
          <w:noProof/>
          <w:sz w:val="18"/>
          <w:szCs w:val="18"/>
          <w:lang w:val="ms-MY"/>
        </w:rPr>
        <w:t xml:space="preserve">salutan putaran. </w:t>
      </w:r>
      <w:r w:rsidR="00B8280E" w:rsidRPr="00AA4A0F">
        <w:rPr>
          <w:rFonts w:ascii="Times New Roman" w:hAnsi="Times New Roman" w:cs="Times New Roman"/>
          <w:bCs/>
          <w:noProof/>
          <w:sz w:val="18"/>
          <w:szCs w:val="18"/>
          <w:lang w:val="ms-MY"/>
        </w:rPr>
        <w:t>Sokongan AAO telah di</w:t>
      </w:r>
      <w:r w:rsidR="00921E03" w:rsidRPr="00AA4A0F">
        <w:rPr>
          <w:rFonts w:ascii="Times New Roman" w:hAnsi="Times New Roman" w:cs="Times New Roman"/>
          <w:bCs/>
          <w:noProof/>
          <w:sz w:val="18"/>
          <w:szCs w:val="18"/>
          <w:lang w:val="ms-MY"/>
        </w:rPr>
        <w:t>fabrikasi</w:t>
      </w:r>
      <w:r w:rsidR="00B8280E" w:rsidRPr="00AA4A0F">
        <w:rPr>
          <w:rFonts w:ascii="Times New Roman" w:hAnsi="Times New Roman" w:cs="Times New Roman"/>
          <w:bCs/>
          <w:noProof/>
          <w:sz w:val="18"/>
          <w:szCs w:val="18"/>
          <w:lang w:val="ms-MY"/>
        </w:rPr>
        <w:t xml:space="preserve"> pada 80</w:t>
      </w:r>
      <w:r w:rsidR="00921E03" w:rsidRPr="00AA4A0F">
        <w:rPr>
          <w:rFonts w:ascii="Times New Roman" w:hAnsi="Times New Roman" w:cs="Times New Roman"/>
          <w:bCs/>
          <w:noProof/>
          <w:sz w:val="18"/>
          <w:szCs w:val="18"/>
          <w:lang w:val="ms-MY"/>
        </w:rPr>
        <w:t xml:space="preserve"> </w:t>
      </w:r>
      <w:r w:rsidR="00B8280E" w:rsidRPr="00AA4A0F">
        <w:rPr>
          <w:rFonts w:ascii="Times New Roman" w:hAnsi="Times New Roman" w:cs="Times New Roman"/>
          <w:bCs/>
          <w:noProof/>
          <w:sz w:val="18"/>
          <w:szCs w:val="18"/>
          <w:lang w:val="ms-MY"/>
        </w:rPr>
        <w:t xml:space="preserve">V menggunakan asid oksalik sebagai elektrolit melalui kaedah anodisasi dua langkah. Pemangkin Au-Cu/AAO dicirikan oleh </w:t>
      </w:r>
      <w:r w:rsidR="00AA4A0F" w:rsidRPr="00AA4A0F">
        <w:rPr>
          <w:rFonts w:ascii="Times New Roman" w:hAnsi="Times New Roman" w:cs="Times New Roman"/>
          <w:bCs/>
          <w:noProof/>
          <w:sz w:val="18"/>
          <w:szCs w:val="18"/>
          <w:lang w:val="ms-MY"/>
        </w:rPr>
        <w:t xml:space="preserve">mikroskopi elektron pengimbasan pelepasan medan-spektroskopi </w:t>
      </w:r>
      <w:r w:rsidR="00AA4A0F">
        <w:rPr>
          <w:rFonts w:ascii="Times New Roman" w:hAnsi="Times New Roman" w:cs="Times New Roman"/>
          <w:bCs/>
          <w:noProof/>
          <w:sz w:val="18"/>
          <w:szCs w:val="18"/>
          <w:lang w:val="ms-MY"/>
        </w:rPr>
        <w:t xml:space="preserve">sinar-X </w:t>
      </w:r>
      <w:r w:rsidR="00AA4A0F" w:rsidRPr="00AA4A0F">
        <w:rPr>
          <w:rFonts w:ascii="Times New Roman" w:hAnsi="Times New Roman" w:cs="Times New Roman"/>
          <w:bCs/>
          <w:noProof/>
          <w:sz w:val="18"/>
          <w:szCs w:val="18"/>
          <w:lang w:val="ms-MY"/>
        </w:rPr>
        <w:t>penyerakan tenaga</w:t>
      </w:r>
      <w:r w:rsidR="00B8280E" w:rsidRPr="00AA4A0F">
        <w:rPr>
          <w:rFonts w:ascii="Times New Roman" w:hAnsi="Times New Roman" w:cs="Times New Roman"/>
          <w:bCs/>
          <w:noProof/>
          <w:sz w:val="18"/>
          <w:szCs w:val="18"/>
          <w:lang w:val="ms-MY"/>
        </w:rPr>
        <w:t xml:space="preserve"> (FESEM-EDX), </w:t>
      </w:r>
      <w:r w:rsidR="00AA4A0F" w:rsidRPr="00AA4A0F">
        <w:rPr>
          <w:rFonts w:ascii="Times New Roman" w:hAnsi="Times New Roman" w:cs="Times New Roman"/>
          <w:bCs/>
          <w:noProof/>
          <w:sz w:val="18"/>
          <w:szCs w:val="18"/>
          <w:lang w:val="ms-MY"/>
        </w:rPr>
        <w:t xml:space="preserve">spektroskopi inframerah transformasi fourier </w:t>
      </w:r>
      <w:r w:rsidR="00B8280E" w:rsidRPr="00AA4A0F">
        <w:rPr>
          <w:rFonts w:ascii="Times New Roman" w:hAnsi="Times New Roman" w:cs="Times New Roman"/>
          <w:bCs/>
          <w:noProof/>
          <w:sz w:val="18"/>
          <w:szCs w:val="18"/>
          <w:lang w:val="ms-MY"/>
        </w:rPr>
        <w:t xml:space="preserve">(FTIR) dan </w:t>
      </w:r>
      <w:r w:rsidR="00AA4A0F" w:rsidRPr="00AA4A0F">
        <w:rPr>
          <w:rFonts w:ascii="Times New Roman" w:hAnsi="Times New Roman" w:cs="Times New Roman"/>
          <w:bCs/>
          <w:noProof/>
          <w:sz w:val="18"/>
          <w:szCs w:val="18"/>
          <w:lang w:val="ms-MY"/>
        </w:rPr>
        <w:t xml:space="preserve">spektroskopi pelepasan plasma-optik berganding induktif </w:t>
      </w:r>
      <w:r w:rsidR="00B8280E" w:rsidRPr="00AA4A0F">
        <w:rPr>
          <w:rFonts w:ascii="Times New Roman" w:hAnsi="Times New Roman" w:cs="Times New Roman"/>
          <w:bCs/>
          <w:noProof/>
          <w:sz w:val="18"/>
          <w:szCs w:val="18"/>
          <w:lang w:val="ms-MY"/>
        </w:rPr>
        <w:t>(ICP-OES). Pen</w:t>
      </w:r>
      <w:r w:rsidR="00EB2E17" w:rsidRPr="00AA4A0F">
        <w:rPr>
          <w:rFonts w:ascii="Times New Roman" w:hAnsi="Times New Roman" w:cs="Times New Roman"/>
          <w:bCs/>
          <w:noProof/>
          <w:sz w:val="18"/>
          <w:szCs w:val="18"/>
          <w:lang w:val="ms-MY"/>
        </w:rPr>
        <w:t>urunan</w:t>
      </w:r>
      <w:r w:rsidR="00B8280E" w:rsidRPr="00AA4A0F">
        <w:rPr>
          <w:rFonts w:ascii="Times New Roman" w:hAnsi="Times New Roman" w:cs="Times New Roman"/>
          <w:bCs/>
          <w:noProof/>
          <w:sz w:val="18"/>
          <w:szCs w:val="18"/>
          <w:lang w:val="ms-MY"/>
        </w:rPr>
        <w:t xml:space="preserve"> </w:t>
      </w:r>
      <w:r w:rsidR="00B8280E" w:rsidRPr="00AA4A0F">
        <w:rPr>
          <w:rFonts w:ascii="Times New Roman" w:hAnsi="Times New Roman" w:cs="Times New Roman"/>
          <w:bCs/>
          <w:i/>
          <w:iCs/>
          <w:noProof/>
          <w:sz w:val="18"/>
          <w:szCs w:val="18"/>
          <w:lang w:val="ms-MY"/>
        </w:rPr>
        <w:t>p</w:t>
      </w:r>
      <w:r w:rsidR="00B8280E" w:rsidRPr="00AA4A0F">
        <w:rPr>
          <w:rFonts w:ascii="Times New Roman" w:hAnsi="Times New Roman" w:cs="Times New Roman"/>
          <w:bCs/>
          <w:noProof/>
          <w:sz w:val="18"/>
          <w:szCs w:val="18"/>
          <w:lang w:val="ms-MY"/>
        </w:rPr>
        <w:t>-nitro</w:t>
      </w:r>
      <w:r w:rsidR="00AA4A0F">
        <w:rPr>
          <w:rFonts w:ascii="Times New Roman" w:hAnsi="Times New Roman" w:cs="Times New Roman"/>
          <w:bCs/>
          <w:noProof/>
          <w:sz w:val="18"/>
          <w:szCs w:val="18"/>
          <w:lang w:val="ms-MY"/>
        </w:rPr>
        <w:t>fenol</w:t>
      </w:r>
      <w:r w:rsidR="00B8280E" w:rsidRPr="00AA4A0F">
        <w:rPr>
          <w:rFonts w:ascii="Times New Roman" w:hAnsi="Times New Roman" w:cs="Times New Roman"/>
          <w:bCs/>
          <w:noProof/>
          <w:sz w:val="18"/>
          <w:szCs w:val="18"/>
          <w:lang w:val="ms-MY"/>
        </w:rPr>
        <w:t xml:space="preserve"> digunakan untuk menilai aktiviti pemangkin</w:t>
      </w:r>
      <w:r w:rsidR="00EB2E17" w:rsidRPr="00AA4A0F">
        <w:rPr>
          <w:rFonts w:ascii="Times New Roman" w:hAnsi="Times New Roman" w:cs="Times New Roman"/>
          <w:bCs/>
          <w:noProof/>
          <w:sz w:val="18"/>
          <w:szCs w:val="18"/>
          <w:lang w:val="ms-MY"/>
        </w:rPr>
        <w:t xml:space="preserve"> </w:t>
      </w:r>
      <w:r w:rsidR="00B8280E" w:rsidRPr="00AA4A0F">
        <w:rPr>
          <w:rFonts w:ascii="Times New Roman" w:hAnsi="Times New Roman" w:cs="Times New Roman"/>
          <w:bCs/>
          <w:noProof/>
          <w:sz w:val="18"/>
          <w:szCs w:val="18"/>
          <w:lang w:val="ms-MY"/>
        </w:rPr>
        <w:t>bimetal Au-Cu. Keputusan menunjukkan bahawa pemalar kadar</w:t>
      </w:r>
      <w:r w:rsidR="00192130" w:rsidRPr="00AA4A0F">
        <w:rPr>
          <w:rFonts w:ascii="Times New Roman" w:hAnsi="Times New Roman" w:cs="Times New Roman"/>
          <w:bCs/>
          <w:noProof/>
          <w:sz w:val="18"/>
          <w:szCs w:val="18"/>
          <w:lang w:val="ms-MY"/>
        </w:rPr>
        <w:t>,</w:t>
      </w:r>
      <w:r w:rsidR="00B8280E" w:rsidRPr="00AA4A0F">
        <w:rPr>
          <w:rFonts w:ascii="Times New Roman" w:hAnsi="Times New Roman" w:cs="Times New Roman"/>
          <w:bCs/>
          <w:noProof/>
          <w:sz w:val="18"/>
          <w:szCs w:val="18"/>
          <w:lang w:val="ms-MY"/>
        </w:rPr>
        <w:t xml:space="preserve"> (</w:t>
      </w:r>
      <w:r w:rsidR="00B8280E" w:rsidRPr="00AA4A0F">
        <w:rPr>
          <w:rFonts w:ascii="Times New Roman" w:hAnsi="Times New Roman" w:cs="Times New Roman"/>
          <w:bCs/>
          <w:i/>
          <w:iCs/>
          <w:noProof/>
          <w:sz w:val="18"/>
          <w:szCs w:val="18"/>
          <w:lang w:val="ms-MY"/>
        </w:rPr>
        <w:t>k</w:t>
      </w:r>
      <w:r w:rsidR="00B8280E" w:rsidRPr="00AA4A0F">
        <w:rPr>
          <w:rFonts w:ascii="Times New Roman" w:hAnsi="Times New Roman" w:cs="Times New Roman"/>
          <w:bCs/>
          <w:noProof/>
          <w:sz w:val="18"/>
          <w:szCs w:val="18"/>
          <w:lang w:val="ms-MY"/>
        </w:rPr>
        <w:t xml:space="preserve">) </w:t>
      </w:r>
      <w:r w:rsidR="00192130" w:rsidRPr="00AA4A0F">
        <w:rPr>
          <w:rFonts w:ascii="Times New Roman" w:hAnsi="Times New Roman" w:cs="Times New Roman"/>
          <w:bCs/>
          <w:noProof/>
          <w:sz w:val="18"/>
          <w:szCs w:val="18"/>
          <w:lang w:val="ms-MY"/>
        </w:rPr>
        <w:t>adalah berbeza bergantung kepada pH prekursor</w:t>
      </w:r>
      <w:r w:rsidR="00B8280E" w:rsidRPr="00AA4A0F">
        <w:rPr>
          <w:rFonts w:ascii="Times New Roman" w:hAnsi="Times New Roman" w:cs="Times New Roman"/>
          <w:bCs/>
          <w:noProof/>
          <w:sz w:val="18"/>
          <w:szCs w:val="18"/>
          <w:lang w:val="ms-MY"/>
        </w:rPr>
        <w:t xml:space="preserve">. </w:t>
      </w:r>
      <w:r w:rsidR="00225D62" w:rsidRPr="00AA4A0F">
        <w:rPr>
          <w:rFonts w:ascii="Times New Roman" w:hAnsi="Times New Roman" w:cs="Times New Roman"/>
          <w:bCs/>
          <w:noProof/>
          <w:sz w:val="18"/>
          <w:szCs w:val="18"/>
          <w:lang w:val="ms-MY"/>
        </w:rPr>
        <w:t>N</w:t>
      </w:r>
      <w:r w:rsidR="00B8280E" w:rsidRPr="00AA4A0F">
        <w:rPr>
          <w:rFonts w:ascii="Times New Roman" w:hAnsi="Times New Roman" w:cs="Times New Roman"/>
          <w:bCs/>
          <w:noProof/>
          <w:sz w:val="18"/>
          <w:szCs w:val="18"/>
          <w:lang w:val="ms-MY"/>
        </w:rPr>
        <w:t xml:space="preserve">ilai </w:t>
      </w:r>
      <w:r w:rsidR="00B8280E" w:rsidRPr="00AA4A0F">
        <w:rPr>
          <w:rFonts w:ascii="Times New Roman" w:hAnsi="Times New Roman" w:cs="Times New Roman"/>
          <w:bCs/>
          <w:i/>
          <w:iCs/>
          <w:noProof/>
          <w:sz w:val="18"/>
          <w:szCs w:val="18"/>
          <w:lang w:val="ms-MY"/>
        </w:rPr>
        <w:t xml:space="preserve">k </w:t>
      </w:r>
      <w:r w:rsidR="00B8280E" w:rsidRPr="00AA4A0F">
        <w:rPr>
          <w:rFonts w:ascii="Times New Roman" w:hAnsi="Times New Roman" w:cs="Times New Roman"/>
          <w:bCs/>
          <w:noProof/>
          <w:sz w:val="18"/>
          <w:szCs w:val="18"/>
          <w:lang w:val="ms-MY"/>
        </w:rPr>
        <w:t xml:space="preserve">tertinggi </w:t>
      </w:r>
      <w:r w:rsidR="00225D62" w:rsidRPr="00AA4A0F">
        <w:rPr>
          <w:rFonts w:ascii="Times New Roman" w:hAnsi="Times New Roman" w:cs="Times New Roman"/>
          <w:bCs/>
          <w:noProof/>
          <w:sz w:val="18"/>
          <w:szCs w:val="18"/>
          <w:lang w:val="ms-MY"/>
        </w:rPr>
        <w:t xml:space="preserve">iaitu </w:t>
      </w:r>
      <w:r w:rsidR="00DC3C00" w:rsidRPr="00AA4A0F">
        <w:rPr>
          <w:rFonts w:ascii="Times New Roman" w:hAnsi="Times New Roman" w:cs="Times New Roman"/>
          <w:noProof/>
          <w:sz w:val="18"/>
          <w:szCs w:val="18"/>
          <w:lang w:val="ms-MY"/>
        </w:rPr>
        <w:t>4.6 x 10</w:t>
      </w:r>
      <w:r w:rsidR="00DC3C00" w:rsidRPr="00AA4A0F">
        <w:rPr>
          <w:rFonts w:ascii="Times New Roman" w:hAnsi="Times New Roman" w:cs="Times New Roman"/>
          <w:noProof/>
          <w:sz w:val="18"/>
          <w:szCs w:val="18"/>
          <w:vertAlign w:val="superscript"/>
          <w:lang w:val="ms-MY"/>
        </w:rPr>
        <w:t>-3</w:t>
      </w:r>
      <w:r w:rsidR="00DC3C00" w:rsidRPr="00AA4A0F">
        <w:rPr>
          <w:rFonts w:ascii="Times New Roman" w:hAnsi="Times New Roman" w:cs="Times New Roman"/>
          <w:noProof/>
          <w:sz w:val="18"/>
          <w:szCs w:val="18"/>
          <w:lang w:val="ms-MY"/>
        </w:rPr>
        <w:t xml:space="preserve"> s</w:t>
      </w:r>
      <w:r w:rsidR="00DC3C00" w:rsidRPr="00AA4A0F">
        <w:rPr>
          <w:rFonts w:ascii="Times New Roman" w:hAnsi="Times New Roman" w:cs="Times New Roman"/>
          <w:noProof/>
          <w:sz w:val="18"/>
          <w:szCs w:val="18"/>
          <w:vertAlign w:val="superscript"/>
          <w:lang w:val="ms-MY"/>
        </w:rPr>
        <w:t>-1</w:t>
      </w:r>
      <w:r w:rsidR="00DC3C00" w:rsidRPr="00AA4A0F">
        <w:rPr>
          <w:rFonts w:ascii="Times New Roman" w:hAnsi="Times New Roman" w:cs="Times New Roman"/>
          <w:noProof/>
          <w:sz w:val="18"/>
          <w:szCs w:val="18"/>
          <w:lang w:val="ms-MY"/>
        </w:rPr>
        <w:t xml:space="preserve"> </w:t>
      </w:r>
      <w:r w:rsidR="00225D62" w:rsidRPr="00AA4A0F">
        <w:rPr>
          <w:rFonts w:ascii="Times New Roman" w:hAnsi="Times New Roman" w:cs="Times New Roman"/>
          <w:noProof/>
          <w:sz w:val="18"/>
          <w:szCs w:val="18"/>
          <w:lang w:val="ms-MY"/>
        </w:rPr>
        <w:t xml:space="preserve">telah </w:t>
      </w:r>
      <w:r w:rsidR="00B8280E" w:rsidRPr="00AA4A0F">
        <w:rPr>
          <w:rFonts w:ascii="Times New Roman" w:hAnsi="Times New Roman" w:cs="Times New Roman"/>
          <w:bCs/>
          <w:noProof/>
          <w:sz w:val="18"/>
          <w:szCs w:val="18"/>
          <w:lang w:val="ms-MY"/>
        </w:rPr>
        <w:t xml:space="preserve">diperolehi daripada pemangkin Au-Cu yang disediakan pada pH 7. Daripada kajian ini, pemangkin dwilogam menunjukkan prestasi yang lebih baik berbanding pemangkin Au dan Cu </w:t>
      </w:r>
      <w:r w:rsidR="00C14C32" w:rsidRPr="00AA4A0F">
        <w:rPr>
          <w:rFonts w:ascii="Times New Roman" w:hAnsi="Times New Roman" w:cs="Times New Roman"/>
          <w:bCs/>
          <w:noProof/>
          <w:sz w:val="18"/>
          <w:szCs w:val="18"/>
          <w:lang w:val="ms-MY"/>
        </w:rPr>
        <w:t>logam mono</w:t>
      </w:r>
      <w:r w:rsidR="00B8280E" w:rsidRPr="00AA4A0F">
        <w:rPr>
          <w:rFonts w:ascii="Times New Roman" w:hAnsi="Times New Roman" w:cs="Times New Roman"/>
          <w:bCs/>
          <w:noProof/>
          <w:sz w:val="18"/>
          <w:szCs w:val="18"/>
          <w:lang w:val="ms-MY"/>
        </w:rPr>
        <w:t>, menunjukkan peranan promosi logam kedua ke arah pen</w:t>
      </w:r>
      <w:r w:rsidR="00C14C32" w:rsidRPr="00AA4A0F">
        <w:rPr>
          <w:rFonts w:ascii="Times New Roman" w:hAnsi="Times New Roman" w:cs="Times New Roman"/>
          <w:bCs/>
          <w:noProof/>
          <w:sz w:val="18"/>
          <w:szCs w:val="18"/>
          <w:lang w:val="ms-MY"/>
        </w:rPr>
        <w:t>urunan</w:t>
      </w:r>
      <w:r w:rsidR="00B8280E" w:rsidRPr="00AA4A0F">
        <w:rPr>
          <w:rFonts w:ascii="Times New Roman" w:hAnsi="Times New Roman" w:cs="Times New Roman"/>
          <w:bCs/>
          <w:noProof/>
          <w:sz w:val="18"/>
          <w:szCs w:val="18"/>
          <w:lang w:val="ms-MY"/>
        </w:rPr>
        <w:t xml:space="preserve"> </w:t>
      </w:r>
      <w:r w:rsidR="00B8280E" w:rsidRPr="00AA4A0F">
        <w:rPr>
          <w:rFonts w:ascii="Times New Roman" w:hAnsi="Times New Roman" w:cs="Times New Roman"/>
          <w:bCs/>
          <w:i/>
          <w:iCs/>
          <w:noProof/>
          <w:sz w:val="18"/>
          <w:szCs w:val="18"/>
          <w:lang w:val="ms-MY"/>
        </w:rPr>
        <w:t>p</w:t>
      </w:r>
      <w:r w:rsidR="00B8280E" w:rsidRPr="00AA4A0F">
        <w:rPr>
          <w:rFonts w:ascii="Times New Roman" w:hAnsi="Times New Roman" w:cs="Times New Roman"/>
          <w:bCs/>
          <w:noProof/>
          <w:sz w:val="18"/>
          <w:szCs w:val="18"/>
          <w:lang w:val="ms-MY"/>
        </w:rPr>
        <w:t>-nitrophenol.</w:t>
      </w:r>
    </w:p>
    <w:p w14:paraId="554B13BA" w14:textId="77777777" w:rsidR="00785CA6" w:rsidRPr="00AA4A0F" w:rsidRDefault="00785CA6" w:rsidP="00785CA6">
      <w:pPr>
        <w:outlineLvl w:val="0"/>
        <w:rPr>
          <w:rFonts w:ascii="Times New Roman" w:hAnsi="Times New Roman" w:cs="Times New Roman"/>
          <w:noProof/>
          <w:sz w:val="18"/>
          <w:szCs w:val="18"/>
          <w:lang w:val="ms-MY"/>
        </w:rPr>
      </w:pPr>
    </w:p>
    <w:p w14:paraId="3C40B16B" w14:textId="34A0A4A6" w:rsidR="00785CA6" w:rsidRPr="00AA4A0F" w:rsidRDefault="00785CA6" w:rsidP="00785CA6">
      <w:pPr>
        <w:outlineLvl w:val="0"/>
        <w:rPr>
          <w:rFonts w:ascii="Times New Roman" w:hAnsi="Times New Roman" w:cs="Times New Roman"/>
          <w:bCs/>
          <w:noProof/>
          <w:kern w:val="0"/>
          <w:szCs w:val="20"/>
          <w:lang w:val="ms-MY"/>
        </w:rPr>
      </w:pPr>
      <w:r w:rsidRPr="00AA4A0F">
        <w:rPr>
          <w:rFonts w:ascii="Times New Roman" w:hAnsi="Times New Roman" w:cs="Times New Roman"/>
          <w:b/>
          <w:noProof/>
          <w:sz w:val="18"/>
          <w:szCs w:val="18"/>
          <w:lang w:val="ms-MY"/>
        </w:rPr>
        <w:t xml:space="preserve">Kata kunci: </w:t>
      </w:r>
      <w:r w:rsidR="00783172" w:rsidRPr="00AA4A0F">
        <w:rPr>
          <w:rFonts w:ascii="Times New Roman" w:hAnsi="Times New Roman" w:cs="Times New Roman"/>
          <w:bCs/>
          <w:noProof/>
          <w:sz w:val="18"/>
          <w:szCs w:val="18"/>
          <w:lang w:val="ms-MY"/>
        </w:rPr>
        <w:t xml:space="preserve">NP </w:t>
      </w:r>
      <w:r w:rsidR="00AF371E" w:rsidRPr="00AA4A0F">
        <w:rPr>
          <w:rFonts w:ascii="Times New Roman" w:hAnsi="Times New Roman" w:cs="Times New Roman"/>
          <w:bCs/>
          <w:noProof/>
          <w:sz w:val="18"/>
          <w:szCs w:val="18"/>
          <w:lang w:val="ms-MY"/>
        </w:rPr>
        <w:t xml:space="preserve">Au-Cu, </w:t>
      </w:r>
      <w:r w:rsidR="00077D3A" w:rsidRPr="00AA4A0F">
        <w:rPr>
          <w:rFonts w:ascii="Times New Roman" w:hAnsi="Times New Roman" w:cs="Times New Roman"/>
          <w:bCs/>
          <w:noProof/>
          <w:sz w:val="18"/>
          <w:szCs w:val="18"/>
          <w:lang w:val="ms-MY"/>
        </w:rPr>
        <w:t>pH</w:t>
      </w:r>
      <w:r w:rsidR="00783172" w:rsidRPr="00AA4A0F">
        <w:rPr>
          <w:rFonts w:ascii="Times New Roman" w:hAnsi="Times New Roman" w:cs="Times New Roman"/>
          <w:bCs/>
          <w:noProof/>
          <w:sz w:val="18"/>
          <w:szCs w:val="18"/>
          <w:lang w:val="ms-MY"/>
        </w:rPr>
        <w:t xml:space="preserve">, anodik aluminium oksida </w:t>
      </w:r>
    </w:p>
    <w:p w14:paraId="4BE07C2F" w14:textId="11D9562A" w:rsidR="003F3701" w:rsidRPr="00AA4A0F" w:rsidRDefault="00785CA6" w:rsidP="00AA4A0F">
      <w:pPr>
        <w:outlineLvl w:val="0"/>
        <w:rPr>
          <w:rFonts w:ascii="Times New Roman" w:hAnsi="Times New Roman" w:cs="Times New Roman"/>
          <w:b/>
          <w:szCs w:val="20"/>
        </w:rPr>
      </w:pPr>
      <w:r w:rsidRPr="00AA4A0F">
        <w:rPr>
          <w:rFonts w:ascii="Times New Roman" w:hAnsi="Times New Roman" w:cs="Times New Roman"/>
          <w:b/>
        </w:rPr>
        <w:t xml:space="preserve"> </w:t>
      </w:r>
    </w:p>
    <w:p w14:paraId="7E08E5F8" w14:textId="77777777" w:rsidR="00785CA6" w:rsidRPr="00AA4A0F" w:rsidRDefault="00785CA6" w:rsidP="00785CA6">
      <w:pPr>
        <w:jc w:val="center"/>
        <w:outlineLvl w:val="0"/>
        <w:rPr>
          <w:rFonts w:ascii="Times New Roman" w:hAnsi="Times New Roman" w:cs="Times New Roman"/>
          <w:b/>
        </w:rPr>
      </w:pPr>
      <w:r w:rsidRPr="00AA4A0F">
        <w:rPr>
          <w:rFonts w:ascii="Times New Roman" w:hAnsi="Times New Roman" w:cs="Times New Roman"/>
          <w:b/>
        </w:rPr>
        <w:t>Introduction</w:t>
      </w:r>
    </w:p>
    <w:p w14:paraId="30D7AD6A" w14:textId="59CB4546" w:rsidR="003C15D6" w:rsidRDefault="00E545BA" w:rsidP="00AF371E">
      <w:pPr>
        <w:outlineLvl w:val="0"/>
        <w:rPr>
          <w:rFonts w:ascii="Times New Roman" w:hAnsi="Times New Roman" w:cs="Times New Roman"/>
          <w:szCs w:val="20"/>
          <w:lang w:val="en-MY"/>
        </w:rPr>
      </w:pPr>
      <w:bookmarkStart w:id="2" w:name="_Hlk95910169"/>
      <w:r w:rsidRPr="00AA4A0F">
        <w:rPr>
          <w:rFonts w:ascii="Times New Roman" w:hAnsi="Times New Roman" w:cs="Times New Roman"/>
          <w:szCs w:val="20"/>
          <w:lang w:val="en-MY"/>
        </w:rPr>
        <w:t xml:space="preserve">Gold nanoparticles (Au NPs) are small particles with diameters that range from 1 nm to 100 nm and unique optical and electronic properties. Au NPs can be easily dispersed in water to form colloidal Au, which offers many benefits for various applications. Au NPs are an excellent catalyst for the selective oxidation or hydrogenation of organic substrates. In recent years, interest in using Au NPs as catalysts for the reduction of p-nitrophenol (p-NP) and p-nitroaniline (p-NA) has grown </w:t>
      </w:r>
      <w:r w:rsidR="00AF371E" w:rsidRPr="00AA4A0F">
        <w:rPr>
          <w:rFonts w:ascii="Times New Roman" w:hAnsi="Times New Roman" w:cs="Times New Roman"/>
          <w:szCs w:val="20"/>
          <w:lang w:val="en-MY"/>
        </w:rPr>
        <w:t>[1</w:t>
      </w:r>
      <w:r w:rsidR="00C466CC" w:rsidRPr="00AA4A0F">
        <w:rPr>
          <w:rFonts w:ascii="Times New Roman" w:hAnsi="Times New Roman" w:cs="Times New Roman"/>
          <w:szCs w:val="20"/>
          <w:lang w:val="en-MY"/>
        </w:rPr>
        <w:t>-</w:t>
      </w:r>
      <w:r w:rsidR="00AF371E" w:rsidRPr="00AA4A0F">
        <w:rPr>
          <w:rFonts w:ascii="Times New Roman" w:hAnsi="Times New Roman" w:cs="Times New Roman"/>
          <w:szCs w:val="20"/>
          <w:lang w:val="en-MY"/>
        </w:rPr>
        <w:t>2]. Au NPs have been extensively researched as monometallic or bimetallic NPs.</w:t>
      </w:r>
      <w:r w:rsidR="00DE0B25" w:rsidRPr="00AA4A0F">
        <w:rPr>
          <w:rFonts w:ascii="Times New Roman" w:hAnsi="Times New Roman" w:cs="Times New Roman"/>
          <w:szCs w:val="20"/>
          <w:lang w:val="en-MY"/>
        </w:rPr>
        <w:t xml:space="preserve"> T</w:t>
      </w:r>
      <w:r w:rsidR="00AF371E" w:rsidRPr="00AA4A0F">
        <w:rPr>
          <w:rFonts w:ascii="Times New Roman" w:hAnsi="Times New Roman" w:cs="Times New Roman"/>
          <w:szCs w:val="20"/>
          <w:lang w:val="en-MY"/>
        </w:rPr>
        <w:t>he performance of monometallic Au NPs is limited by particle size and manufacturing technique, but these constraints can be overcome by adding a second metal [</w:t>
      </w:r>
      <w:r w:rsidR="00D63D6A" w:rsidRPr="00AA4A0F">
        <w:rPr>
          <w:rFonts w:ascii="Times New Roman" w:hAnsi="Times New Roman" w:cs="Times New Roman"/>
          <w:szCs w:val="20"/>
          <w:lang w:val="en-MY"/>
        </w:rPr>
        <w:t>3-6</w:t>
      </w:r>
      <w:r w:rsidR="00AF371E" w:rsidRPr="00AA4A0F">
        <w:rPr>
          <w:rFonts w:ascii="Times New Roman" w:hAnsi="Times New Roman" w:cs="Times New Roman"/>
          <w:szCs w:val="20"/>
          <w:lang w:val="en-MY"/>
        </w:rPr>
        <w:t xml:space="preserve">]. Au NPs mixed with other transition metals such Au-Pt, Au-Cu, Au-Pd, and Au-Ag have higher catalytic activity than monometallic Au NPs. It </w:t>
      </w:r>
      <w:r w:rsidR="00BE7324" w:rsidRPr="00AA4A0F">
        <w:rPr>
          <w:rFonts w:ascii="Times New Roman" w:hAnsi="Times New Roman" w:cs="Times New Roman"/>
          <w:szCs w:val="20"/>
          <w:lang w:val="en-MY"/>
        </w:rPr>
        <w:t>is</w:t>
      </w:r>
      <w:r w:rsidR="00AF371E" w:rsidRPr="00AA4A0F">
        <w:rPr>
          <w:rFonts w:ascii="Times New Roman" w:hAnsi="Times New Roman" w:cs="Times New Roman"/>
          <w:szCs w:val="20"/>
          <w:lang w:val="en-MY"/>
        </w:rPr>
        <w:t xml:space="preserve"> highlighted that Au-Cu NPs are an excellent bimetallic alloy because they are more resistant to oxidation thus have a longer catalytic lifetime [</w:t>
      </w:r>
      <w:r w:rsidR="00AE3A13" w:rsidRPr="00AA4A0F">
        <w:rPr>
          <w:rFonts w:ascii="Times New Roman" w:hAnsi="Times New Roman" w:cs="Times New Roman"/>
          <w:szCs w:val="20"/>
          <w:lang w:val="en-MY"/>
        </w:rPr>
        <w:t>5</w:t>
      </w:r>
      <w:r w:rsidR="00AF371E" w:rsidRPr="00AA4A0F">
        <w:rPr>
          <w:rFonts w:ascii="Times New Roman" w:hAnsi="Times New Roman" w:cs="Times New Roman"/>
          <w:szCs w:val="20"/>
          <w:lang w:val="en-MY"/>
        </w:rPr>
        <w:t>].</w:t>
      </w:r>
      <w:r w:rsidR="006C70D3" w:rsidRPr="00AA4A0F">
        <w:rPr>
          <w:rFonts w:ascii="Times New Roman" w:hAnsi="Times New Roman" w:cs="Times New Roman"/>
          <w:szCs w:val="20"/>
          <w:lang w:val="en-MY"/>
        </w:rPr>
        <w:t xml:space="preserve"> </w:t>
      </w:r>
      <w:bookmarkStart w:id="3" w:name="_Hlk95910147"/>
      <w:r w:rsidR="006C70D3" w:rsidRPr="00AA4A0F">
        <w:rPr>
          <w:rFonts w:ascii="Times New Roman" w:hAnsi="Times New Roman" w:cs="Times New Roman"/>
          <w:szCs w:val="20"/>
          <w:lang w:val="en-MY"/>
        </w:rPr>
        <w:t xml:space="preserve">The characteristic of the NPs </w:t>
      </w:r>
      <w:r w:rsidR="002614E9" w:rsidRPr="00AA4A0F">
        <w:rPr>
          <w:rFonts w:ascii="Times New Roman" w:hAnsi="Times New Roman" w:cs="Times New Roman"/>
          <w:szCs w:val="20"/>
          <w:lang w:val="en-MY"/>
        </w:rPr>
        <w:t>is</w:t>
      </w:r>
      <w:r w:rsidR="00015666" w:rsidRPr="00AA4A0F">
        <w:rPr>
          <w:rFonts w:ascii="Times New Roman" w:hAnsi="Times New Roman" w:cs="Times New Roman"/>
          <w:szCs w:val="20"/>
          <w:lang w:val="en-MY"/>
        </w:rPr>
        <w:t xml:space="preserve"> highly </w:t>
      </w:r>
      <w:r w:rsidR="002614E9" w:rsidRPr="00AA4A0F">
        <w:rPr>
          <w:rFonts w:ascii="Times New Roman" w:hAnsi="Times New Roman" w:cs="Times New Roman"/>
          <w:szCs w:val="20"/>
          <w:lang w:val="en-MY"/>
        </w:rPr>
        <w:t>dependent</w:t>
      </w:r>
      <w:r w:rsidR="00015666" w:rsidRPr="00AA4A0F">
        <w:rPr>
          <w:rFonts w:ascii="Times New Roman" w:hAnsi="Times New Roman" w:cs="Times New Roman"/>
          <w:szCs w:val="20"/>
          <w:lang w:val="en-MY"/>
        </w:rPr>
        <w:t xml:space="preserve"> on </w:t>
      </w:r>
      <w:r w:rsidR="002614E9" w:rsidRPr="00AA4A0F">
        <w:rPr>
          <w:rFonts w:ascii="Times New Roman" w:hAnsi="Times New Roman" w:cs="Times New Roman"/>
          <w:szCs w:val="20"/>
          <w:lang w:val="en-MY"/>
        </w:rPr>
        <w:t>their</w:t>
      </w:r>
      <w:r w:rsidR="00015666" w:rsidRPr="00AA4A0F">
        <w:rPr>
          <w:rFonts w:ascii="Times New Roman" w:hAnsi="Times New Roman" w:cs="Times New Roman"/>
          <w:szCs w:val="20"/>
          <w:lang w:val="en-MY"/>
        </w:rPr>
        <w:t xml:space="preserve"> preparation condition</w:t>
      </w:r>
      <w:r w:rsidR="003C15D6" w:rsidRPr="00AA4A0F">
        <w:rPr>
          <w:rFonts w:ascii="Times New Roman" w:hAnsi="Times New Roman" w:cs="Times New Roman"/>
          <w:szCs w:val="20"/>
          <w:lang w:val="en-MY"/>
        </w:rPr>
        <w:t xml:space="preserve"> such as pH, capping agent and precursor concentration</w:t>
      </w:r>
      <w:bookmarkStart w:id="4" w:name="_Hlk95909958"/>
      <w:r w:rsidR="003C15D6" w:rsidRPr="00AA4A0F">
        <w:rPr>
          <w:rFonts w:ascii="Times New Roman" w:hAnsi="Times New Roman" w:cs="Times New Roman"/>
          <w:szCs w:val="20"/>
          <w:lang w:val="en-MY"/>
        </w:rPr>
        <w:t xml:space="preserve">. </w:t>
      </w:r>
    </w:p>
    <w:p w14:paraId="662D7B39" w14:textId="77777777" w:rsidR="00AA4A0F" w:rsidRPr="00AA4A0F" w:rsidRDefault="00AA4A0F" w:rsidP="00AF371E">
      <w:pPr>
        <w:outlineLvl w:val="0"/>
        <w:rPr>
          <w:rFonts w:ascii="Times New Roman" w:hAnsi="Times New Roman" w:cs="Times New Roman"/>
          <w:szCs w:val="20"/>
          <w:lang w:val="en-MY"/>
        </w:rPr>
      </w:pPr>
    </w:p>
    <w:p w14:paraId="2A16A5DA" w14:textId="77777777" w:rsidR="00AA4A0F" w:rsidRDefault="003C15D6" w:rsidP="00AA4A0F">
      <w:pPr>
        <w:outlineLvl w:val="0"/>
        <w:rPr>
          <w:rFonts w:ascii="Times New Roman" w:hAnsi="Times New Roman" w:cs="Times New Roman"/>
          <w:szCs w:val="20"/>
          <w:lang w:val="en-MY"/>
        </w:rPr>
      </w:pPr>
      <w:r w:rsidRPr="00AA4A0F">
        <w:rPr>
          <w:rFonts w:ascii="Times New Roman" w:hAnsi="Times New Roman" w:cs="Times New Roman"/>
          <w:szCs w:val="20"/>
          <w:lang w:val="en-MY"/>
        </w:rPr>
        <w:t>However, the</w:t>
      </w:r>
      <w:r w:rsidR="00AF371E" w:rsidRPr="00AA4A0F">
        <w:rPr>
          <w:rFonts w:ascii="Times New Roman" w:hAnsi="Times New Roman" w:cs="Times New Roman"/>
          <w:szCs w:val="20"/>
          <w:lang w:val="en-MY"/>
        </w:rPr>
        <w:t xml:space="preserve"> Au-Cu NPs </w:t>
      </w:r>
      <w:r w:rsidR="002614E9" w:rsidRPr="00AA4A0F">
        <w:rPr>
          <w:rFonts w:ascii="Times New Roman" w:hAnsi="Times New Roman" w:cs="Times New Roman"/>
          <w:szCs w:val="20"/>
          <w:lang w:val="en-MY"/>
        </w:rPr>
        <w:t>tend</w:t>
      </w:r>
      <w:r w:rsidR="00AF371E" w:rsidRPr="00AA4A0F">
        <w:rPr>
          <w:rFonts w:ascii="Times New Roman" w:hAnsi="Times New Roman" w:cs="Times New Roman"/>
          <w:szCs w:val="20"/>
          <w:lang w:val="en-MY"/>
        </w:rPr>
        <w:t xml:space="preserve"> to agglomerate </w:t>
      </w:r>
      <w:r w:rsidR="002614E9" w:rsidRPr="00AA4A0F">
        <w:rPr>
          <w:rFonts w:ascii="Times New Roman" w:hAnsi="Times New Roman" w:cs="Times New Roman"/>
          <w:szCs w:val="20"/>
          <w:lang w:val="en-MY"/>
        </w:rPr>
        <w:t>on</w:t>
      </w:r>
      <w:r w:rsidR="00AF371E" w:rsidRPr="00AA4A0F">
        <w:rPr>
          <w:rFonts w:ascii="Times New Roman" w:hAnsi="Times New Roman" w:cs="Times New Roman"/>
          <w:szCs w:val="20"/>
          <w:lang w:val="en-MY"/>
        </w:rPr>
        <w:t xml:space="preserve"> their own [</w:t>
      </w:r>
      <w:r w:rsidR="009D59EA" w:rsidRPr="00AA4A0F">
        <w:rPr>
          <w:rFonts w:ascii="Times New Roman" w:hAnsi="Times New Roman" w:cs="Times New Roman"/>
          <w:szCs w:val="20"/>
          <w:lang w:val="en-MY"/>
        </w:rPr>
        <w:t>6</w:t>
      </w:r>
      <w:r w:rsidR="00B47997" w:rsidRPr="00AA4A0F">
        <w:rPr>
          <w:rFonts w:ascii="Times New Roman" w:hAnsi="Times New Roman" w:cs="Times New Roman"/>
          <w:szCs w:val="20"/>
          <w:lang w:val="en-MY"/>
        </w:rPr>
        <w:t>-1</w:t>
      </w:r>
      <w:r w:rsidR="00FD5698" w:rsidRPr="00AA4A0F">
        <w:rPr>
          <w:rFonts w:ascii="Times New Roman" w:hAnsi="Times New Roman" w:cs="Times New Roman"/>
          <w:szCs w:val="20"/>
          <w:lang w:val="en-MY"/>
        </w:rPr>
        <w:t>5</w:t>
      </w:r>
      <w:r w:rsidR="00AF371E" w:rsidRPr="00AA4A0F">
        <w:rPr>
          <w:rFonts w:ascii="Times New Roman" w:hAnsi="Times New Roman" w:cs="Times New Roman"/>
          <w:szCs w:val="20"/>
          <w:lang w:val="en-MY"/>
        </w:rPr>
        <w:t>]</w:t>
      </w:r>
      <w:r w:rsidRPr="00AA4A0F">
        <w:rPr>
          <w:rFonts w:ascii="Times New Roman" w:hAnsi="Times New Roman" w:cs="Times New Roman"/>
          <w:szCs w:val="20"/>
          <w:lang w:val="en-MY"/>
        </w:rPr>
        <w:t>. This can be prevented by introducing the support materials such as metal oxides to stabilize and disperse the Au-Cu NPs. A</w:t>
      </w:r>
      <w:r w:rsidR="00AF371E" w:rsidRPr="00AA4A0F">
        <w:rPr>
          <w:rFonts w:ascii="Times New Roman" w:hAnsi="Times New Roman" w:cs="Times New Roman"/>
          <w:szCs w:val="20"/>
          <w:lang w:val="en-MY"/>
        </w:rPr>
        <w:t xml:space="preserve">nodic aluminium oxide (AAO) </w:t>
      </w:r>
      <w:r w:rsidR="00AF371E" w:rsidRPr="00AA4A0F">
        <w:rPr>
          <w:rFonts w:ascii="Times New Roman" w:hAnsi="Times New Roman" w:cs="Times New Roman"/>
          <w:szCs w:val="20"/>
          <w:lang w:val="en-MY"/>
        </w:rPr>
        <w:lastRenderedPageBreak/>
        <w:t>was chosen as the support</w:t>
      </w:r>
      <w:r w:rsidRPr="00AA4A0F">
        <w:rPr>
          <w:rFonts w:ascii="Times New Roman" w:hAnsi="Times New Roman" w:cs="Times New Roman"/>
          <w:szCs w:val="20"/>
          <w:lang w:val="en-MY"/>
        </w:rPr>
        <w:t xml:space="preserve"> as it</w:t>
      </w:r>
      <w:r w:rsidR="00AF371E" w:rsidRPr="00AA4A0F">
        <w:rPr>
          <w:rFonts w:ascii="Times New Roman" w:hAnsi="Times New Roman" w:cs="Times New Roman"/>
          <w:szCs w:val="20"/>
          <w:lang w:val="en-MY"/>
        </w:rPr>
        <w:t xml:space="preserve"> </w:t>
      </w:r>
      <w:r w:rsidR="002614E9" w:rsidRPr="00AA4A0F">
        <w:rPr>
          <w:rFonts w:ascii="Times New Roman" w:hAnsi="Times New Roman" w:cs="Times New Roman"/>
          <w:szCs w:val="20"/>
          <w:lang w:val="en-MY"/>
        </w:rPr>
        <w:t>offers</w:t>
      </w:r>
      <w:r w:rsidR="00AF371E" w:rsidRPr="00AA4A0F">
        <w:rPr>
          <w:rFonts w:ascii="Times New Roman" w:hAnsi="Times New Roman" w:cs="Times New Roman"/>
          <w:szCs w:val="20"/>
          <w:lang w:val="en-MY"/>
        </w:rPr>
        <w:t xml:space="preserve"> several advantages, such as (i) high surface area and porous structure; the reactants get easy access to the active catalytic site [</w:t>
      </w:r>
      <w:r w:rsidR="008612AF" w:rsidRPr="00AA4A0F">
        <w:rPr>
          <w:rFonts w:ascii="Times New Roman" w:hAnsi="Times New Roman" w:cs="Times New Roman"/>
          <w:szCs w:val="20"/>
          <w:lang w:val="en-MY"/>
        </w:rPr>
        <w:t>1</w:t>
      </w:r>
      <w:r w:rsidR="007C5915" w:rsidRPr="00AA4A0F">
        <w:rPr>
          <w:rFonts w:ascii="Times New Roman" w:hAnsi="Times New Roman" w:cs="Times New Roman"/>
          <w:szCs w:val="20"/>
          <w:lang w:val="en-MY"/>
        </w:rPr>
        <w:t>6</w:t>
      </w:r>
      <w:r w:rsidR="008612AF" w:rsidRPr="00AA4A0F">
        <w:rPr>
          <w:rFonts w:ascii="Times New Roman" w:hAnsi="Times New Roman" w:cs="Times New Roman"/>
          <w:szCs w:val="20"/>
          <w:lang w:val="en-MY"/>
        </w:rPr>
        <w:t>-1</w:t>
      </w:r>
      <w:r w:rsidR="007C5915" w:rsidRPr="00AA4A0F">
        <w:rPr>
          <w:rFonts w:ascii="Times New Roman" w:hAnsi="Times New Roman" w:cs="Times New Roman"/>
          <w:szCs w:val="20"/>
          <w:lang w:val="en-MY"/>
        </w:rPr>
        <w:t>7</w:t>
      </w:r>
      <w:r w:rsidR="00AF371E" w:rsidRPr="00AA4A0F">
        <w:rPr>
          <w:rFonts w:ascii="Times New Roman" w:hAnsi="Times New Roman" w:cs="Times New Roman"/>
          <w:szCs w:val="20"/>
          <w:lang w:val="en-MY"/>
        </w:rPr>
        <w:t xml:space="preserve">], (ii) prevent agglomeration of Au-Cu NPs, </w:t>
      </w:r>
      <w:r w:rsidR="008D7D6E" w:rsidRPr="00AA4A0F">
        <w:rPr>
          <w:rFonts w:ascii="Times New Roman" w:hAnsi="Times New Roman" w:cs="Times New Roman"/>
          <w:szCs w:val="20"/>
          <w:lang w:val="en-MY"/>
        </w:rPr>
        <w:t xml:space="preserve">and </w:t>
      </w:r>
      <w:r w:rsidR="00AF371E" w:rsidRPr="00AA4A0F">
        <w:rPr>
          <w:rFonts w:ascii="Times New Roman" w:hAnsi="Times New Roman" w:cs="Times New Roman"/>
          <w:szCs w:val="20"/>
          <w:lang w:val="en-MY"/>
        </w:rPr>
        <w:t>(iii) this supported catalyst can easily be separated from the reaction mixture at the end of the reaction by simple filtration.</w:t>
      </w:r>
    </w:p>
    <w:p w14:paraId="1986B91C" w14:textId="77777777" w:rsidR="00AA4A0F" w:rsidRDefault="00AA4A0F" w:rsidP="00AA4A0F">
      <w:pPr>
        <w:outlineLvl w:val="0"/>
        <w:rPr>
          <w:rFonts w:ascii="Times New Roman" w:hAnsi="Times New Roman" w:cs="Times New Roman"/>
          <w:szCs w:val="20"/>
          <w:lang w:val="en-MY"/>
        </w:rPr>
      </w:pPr>
    </w:p>
    <w:p w14:paraId="2E79F984" w14:textId="0AA82C2F" w:rsidR="006B0F83" w:rsidRPr="00AA4A0F" w:rsidRDefault="006B0F83" w:rsidP="00AA4A0F">
      <w:pPr>
        <w:outlineLvl w:val="0"/>
        <w:rPr>
          <w:rFonts w:ascii="Times New Roman" w:hAnsi="Times New Roman" w:cs="Times New Roman"/>
          <w:szCs w:val="20"/>
          <w:lang w:val="en-MY"/>
        </w:rPr>
      </w:pPr>
      <w:r w:rsidRPr="00AA4A0F">
        <w:rPr>
          <w:rFonts w:ascii="Times New Roman" w:hAnsi="Times New Roman" w:cs="Times New Roman"/>
          <w:i/>
          <w:iCs/>
          <w:szCs w:val="20"/>
          <w:lang w:val="en-MY"/>
        </w:rPr>
        <w:t>p</w:t>
      </w:r>
      <w:r w:rsidRPr="00AA4A0F">
        <w:rPr>
          <w:rFonts w:ascii="Times New Roman" w:hAnsi="Times New Roman" w:cs="Times New Roman"/>
          <w:szCs w:val="20"/>
          <w:lang w:val="en-MY"/>
        </w:rPr>
        <w:t>-NP is a common pollutant that originates from agricultural, pharmaceutical and petrochemical industries; it is highly carcinogenic and tends to persist in water and soil [</w:t>
      </w:r>
      <w:r w:rsidR="00F615C5" w:rsidRPr="00AA4A0F">
        <w:rPr>
          <w:rFonts w:ascii="Times New Roman" w:hAnsi="Times New Roman" w:cs="Times New Roman"/>
          <w:szCs w:val="20"/>
          <w:lang w:val="en-MY"/>
        </w:rPr>
        <w:t>2</w:t>
      </w:r>
      <w:r w:rsidRPr="00AA4A0F">
        <w:rPr>
          <w:rFonts w:ascii="Times New Roman" w:hAnsi="Times New Roman" w:cs="Times New Roman"/>
          <w:szCs w:val="20"/>
          <w:lang w:val="en-MY"/>
        </w:rPr>
        <w:t>,1</w:t>
      </w:r>
      <w:r w:rsidR="00233D78" w:rsidRPr="00AA4A0F">
        <w:rPr>
          <w:rFonts w:ascii="Times New Roman" w:hAnsi="Times New Roman" w:cs="Times New Roman"/>
          <w:szCs w:val="20"/>
          <w:lang w:val="en-MY"/>
        </w:rPr>
        <w:t>8</w:t>
      </w:r>
      <w:r w:rsidRPr="00AA4A0F">
        <w:rPr>
          <w:rFonts w:ascii="Times New Roman" w:hAnsi="Times New Roman" w:cs="Times New Roman"/>
          <w:szCs w:val="20"/>
          <w:lang w:val="en-MY"/>
        </w:rPr>
        <w:t xml:space="preserve">]. p-NP causes the irritation and inflammation of the eyes, skin and respiratory tract. The delayed reaction of </w:t>
      </w:r>
      <w:r w:rsidRPr="00AA4A0F">
        <w:rPr>
          <w:rFonts w:ascii="Times New Roman" w:hAnsi="Times New Roman" w:cs="Times New Roman"/>
          <w:i/>
          <w:iCs/>
          <w:szCs w:val="20"/>
          <w:lang w:val="en-MY"/>
        </w:rPr>
        <w:t>p</w:t>
      </w:r>
      <w:r w:rsidRPr="00AA4A0F">
        <w:rPr>
          <w:rFonts w:ascii="Times New Roman" w:hAnsi="Times New Roman" w:cs="Times New Roman"/>
          <w:szCs w:val="20"/>
          <w:lang w:val="en-MY"/>
        </w:rPr>
        <w:t>-NP in the blood of people exposed to this compound causes methemoglobinemia. The symptoms of methemoglobinemia include cyanosis, confusion</w:t>
      </w:r>
      <w:r w:rsidR="00AA4A0F">
        <w:rPr>
          <w:rFonts w:ascii="Times New Roman" w:hAnsi="Times New Roman" w:cs="Times New Roman"/>
          <w:szCs w:val="20"/>
          <w:lang w:val="en-MY"/>
        </w:rPr>
        <w:t xml:space="preserve"> </w:t>
      </w:r>
      <w:r w:rsidRPr="00AA4A0F">
        <w:rPr>
          <w:rFonts w:ascii="Times New Roman" w:hAnsi="Times New Roman" w:cs="Times New Roman"/>
          <w:szCs w:val="20"/>
          <w:lang w:val="en-MY"/>
        </w:rPr>
        <w:t xml:space="preserve">and unconsciousness. Therefore, this compound has prompted the development of a wide range of analytical devices by researchers for its determination and eventual removal from contaminated sites. The reduction of </w:t>
      </w:r>
      <w:r w:rsidRPr="00AA4A0F">
        <w:rPr>
          <w:rFonts w:ascii="Times New Roman" w:hAnsi="Times New Roman" w:cs="Times New Roman"/>
          <w:i/>
          <w:iCs/>
          <w:szCs w:val="20"/>
          <w:lang w:val="en-MY"/>
        </w:rPr>
        <w:t>p</w:t>
      </w:r>
      <w:r w:rsidRPr="00AA4A0F">
        <w:rPr>
          <w:rFonts w:ascii="Times New Roman" w:hAnsi="Times New Roman" w:cs="Times New Roman"/>
          <w:szCs w:val="20"/>
          <w:lang w:val="en-MY"/>
        </w:rPr>
        <w:t>-NP can be monitored easily by using a UV</w:t>
      </w:r>
      <w:r w:rsidR="00AA4A0F">
        <w:rPr>
          <w:rFonts w:ascii="Times New Roman" w:hAnsi="Times New Roman" w:cs="Times New Roman"/>
          <w:szCs w:val="20"/>
          <w:lang w:val="en-MY"/>
        </w:rPr>
        <w:t>-</w:t>
      </w:r>
      <w:r w:rsidRPr="00AA4A0F">
        <w:rPr>
          <w:rFonts w:ascii="Times New Roman" w:hAnsi="Times New Roman" w:cs="Times New Roman"/>
          <w:szCs w:val="20"/>
          <w:lang w:val="en-MY"/>
        </w:rPr>
        <w:t xml:space="preserve">Vis spectrophotometer at 400 nm. Therefore, in this work, we proposed the preparation of Au–Cu NPs with a Au precursor at different pH values via chemical reduction followed by immobilisation on an AAO membrane through spin coating. The activities of these Au–Cu/AAO catalysts were then tested in </w:t>
      </w:r>
      <w:r w:rsidRPr="00AA4A0F">
        <w:rPr>
          <w:rFonts w:ascii="Times New Roman" w:hAnsi="Times New Roman" w:cs="Times New Roman"/>
          <w:i/>
          <w:iCs/>
          <w:szCs w:val="20"/>
          <w:lang w:val="en-MY"/>
        </w:rPr>
        <w:t>p</w:t>
      </w:r>
      <w:r w:rsidRPr="00AA4A0F">
        <w:rPr>
          <w:rFonts w:ascii="Times New Roman" w:hAnsi="Times New Roman" w:cs="Times New Roman"/>
          <w:szCs w:val="20"/>
          <w:lang w:val="en-MY"/>
        </w:rPr>
        <w:t xml:space="preserve">-NP reduction. </w:t>
      </w:r>
      <w:r w:rsidRPr="00AA4A0F">
        <w:rPr>
          <w:rFonts w:ascii="Times New Roman" w:hAnsi="Times New Roman" w:cs="Times New Roman"/>
          <w:i/>
          <w:iCs/>
          <w:szCs w:val="20"/>
          <w:lang w:val="en-MY"/>
        </w:rPr>
        <w:t>p</w:t>
      </w:r>
      <w:r w:rsidRPr="00AA4A0F">
        <w:rPr>
          <w:rFonts w:ascii="Times New Roman" w:hAnsi="Times New Roman" w:cs="Times New Roman"/>
          <w:szCs w:val="20"/>
          <w:lang w:val="en-MY"/>
        </w:rPr>
        <w:t xml:space="preserve">-NP is a pollutant that is commonly found in most water bodies; it can be upcycled for use in the production of analgesics, such as paracetamol, through reduction into p-aminophenol </w:t>
      </w:r>
    </w:p>
    <w:p w14:paraId="20FF4CCE" w14:textId="5B74E4CA" w:rsidR="00AF371E" w:rsidRPr="00AA4A0F" w:rsidRDefault="00547B94" w:rsidP="00AF371E">
      <w:pPr>
        <w:outlineLvl w:val="0"/>
        <w:rPr>
          <w:rFonts w:ascii="Times New Roman" w:hAnsi="Times New Roman" w:cs="Times New Roman"/>
          <w:szCs w:val="20"/>
          <w:lang w:val="en-MY"/>
        </w:rPr>
      </w:pPr>
      <w:r w:rsidRPr="00AA4A0F">
        <w:rPr>
          <w:rFonts w:ascii="Times New Roman" w:hAnsi="Times New Roman" w:cs="Times New Roman"/>
          <w:szCs w:val="20"/>
          <w:lang w:val="en-MY"/>
        </w:rPr>
        <w:t xml:space="preserve"> </w:t>
      </w:r>
      <w:r w:rsidR="00825FB4" w:rsidRPr="00AA4A0F">
        <w:rPr>
          <w:rFonts w:ascii="Times New Roman" w:hAnsi="Times New Roman" w:cs="Times New Roman"/>
          <w:szCs w:val="20"/>
          <w:lang w:val="en-MY"/>
        </w:rPr>
        <w:t>[</w:t>
      </w:r>
      <w:r w:rsidR="00701051" w:rsidRPr="00AA4A0F">
        <w:rPr>
          <w:rFonts w:ascii="Times New Roman" w:hAnsi="Times New Roman" w:cs="Times New Roman"/>
          <w:szCs w:val="20"/>
          <w:lang w:val="en-MY"/>
        </w:rPr>
        <w:t>1,6</w:t>
      </w:r>
      <w:r w:rsidR="00825FB4" w:rsidRPr="00AA4A0F">
        <w:rPr>
          <w:rFonts w:ascii="Times New Roman" w:hAnsi="Times New Roman" w:cs="Times New Roman"/>
          <w:szCs w:val="20"/>
          <w:lang w:val="en-MY"/>
        </w:rPr>
        <w:t>].</w:t>
      </w:r>
      <w:r w:rsidR="00A80A27" w:rsidRPr="00AA4A0F">
        <w:rPr>
          <w:rFonts w:ascii="Times New Roman" w:hAnsi="Times New Roman" w:cs="Times New Roman"/>
          <w:szCs w:val="20"/>
          <w:lang w:val="en-MY"/>
        </w:rPr>
        <w:t xml:space="preserve"> </w:t>
      </w:r>
    </w:p>
    <w:bookmarkEnd w:id="2"/>
    <w:bookmarkEnd w:id="3"/>
    <w:bookmarkEnd w:id="4"/>
    <w:p w14:paraId="7B48AD5E" w14:textId="77777777" w:rsidR="00785CA6" w:rsidRPr="00AA4A0F" w:rsidRDefault="00785CA6" w:rsidP="003F3701">
      <w:pPr>
        <w:jc w:val="center"/>
        <w:outlineLvl w:val="0"/>
        <w:rPr>
          <w:rFonts w:ascii="Times New Roman" w:hAnsi="Times New Roman" w:cs="Times New Roman"/>
          <w:szCs w:val="20"/>
          <w:lang w:val="en-MY"/>
        </w:rPr>
      </w:pPr>
    </w:p>
    <w:p w14:paraId="2E2FF86B" w14:textId="77777777" w:rsidR="00785CA6" w:rsidRPr="00AA4A0F" w:rsidRDefault="00DE73D6" w:rsidP="00785CA6">
      <w:pPr>
        <w:jc w:val="center"/>
        <w:outlineLvl w:val="0"/>
        <w:rPr>
          <w:rFonts w:ascii="Times New Roman" w:hAnsi="Times New Roman" w:cs="Times New Roman"/>
          <w:b/>
          <w:szCs w:val="20"/>
        </w:rPr>
      </w:pPr>
      <w:r w:rsidRPr="00AA4A0F">
        <w:rPr>
          <w:rFonts w:ascii="Times New Roman" w:hAnsi="Times New Roman" w:cs="Times New Roman"/>
          <w:b/>
          <w:szCs w:val="20"/>
        </w:rPr>
        <w:t>Materials and Methods</w:t>
      </w:r>
    </w:p>
    <w:p w14:paraId="00DEB803" w14:textId="77777777" w:rsidR="007420EB" w:rsidRPr="00AA4A0F" w:rsidRDefault="007420EB" w:rsidP="007502E6">
      <w:pPr>
        <w:pStyle w:val="NoSpacing"/>
        <w:jc w:val="both"/>
        <w:rPr>
          <w:rFonts w:ascii="Times New Roman" w:hAnsi="Times New Roman" w:cs="Times New Roman"/>
          <w:b/>
          <w:bCs/>
          <w:lang w:val="en-MY"/>
        </w:rPr>
      </w:pPr>
      <w:r w:rsidRPr="00AA4A0F">
        <w:rPr>
          <w:rFonts w:ascii="Times New Roman" w:hAnsi="Times New Roman" w:cs="Times New Roman"/>
          <w:b/>
          <w:bCs/>
          <w:lang w:val="en-MY"/>
        </w:rPr>
        <w:t>Preparation of Au-Cu NPs</w:t>
      </w:r>
    </w:p>
    <w:p w14:paraId="7B45F905" w14:textId="33483622" w:rsidR="007420EB" w:rsidRPr="00AA4A0F" w:rsidRDefault="007420EB" w:rsidP="007502E6">
      <w:pPr>
        <w:pStyle w:val="NoSpacing"/>
        <w:jc w:val="both"/>
        <w:rPr>
          <w:rFonts w:ascii="Times New Roman" w:hAnsi="Times New Roman" w:cs="Times New Roman"/>
          <w:lang w:val="en-MY"/>
        </w:rPr>
      </w:pPr>
      <w:r w:rsidRPr="00AA4A0F">
        <w:rPr>
          <w:rFonts w:ascii="Times New Roman" w:hAnsi="Times New Roman" w:cs="Times New Roman"/>
          <w:lang w:val="en-MY"/>
        </w:rPr>
        <w:t>The bimetallic Au-Cu NPs were synthesized based on the chemical reduction technique. An aqueous solution of CuCl</w:t>
      </w:r>
      <w:r w:rsidRPr="00AA4A0F">
        <w:rPr>
          <w:rFonts w:ascii="Times New Roman" w:hAnsi="Times New Roman" w:cs="Times New Roman"/>
          <w:vertAlign w:val="subscript"/>
          <w:lang w:val="en-MY"/>
        </w:rPr>
        <w:t>2</w:t>
      </w:r>
      <w:r w:rsidRPr="00AA4A0F">
        <w:rPr>
          <w:rFonts w:ascii="Times New Roman" w:hAnsi="Times New Roman" w:cs="Times New Roman"/>
          <w:lang w:val="en-MY"/>
        </w:rPr>
        <w:t>·2H</w:t>
      </w:r>
      <w:r w:rsidRPr="00AA4A0F">
        <w:rPr>
          <w:rFonts w:ascii="Times New Roman" w:hAnsi="Times New Roman" w:cs="Times New Roman"/>
          <w:vertAlign w:val="subscript"/>
          <w:lang w:val="en-MY"/>
        </w:rPr>
        <w:t>2</w:t>
      </w:r>
      <w:r w:rsidRPr="00AA4A0F">
        <w:rPr>
          <w:rFonts w:ascii="Times New Roman" w:hAnsi="Times New Roman" w:cs="Times New Roman"/>
          <w:lang w:val="en-MY"/>
        </w:rPr>
        <w:t>O (50 mM) was mixed with 0.3 mL HAuCl</w:t>
      </w:r>
      <w:r w:rsidRPr="00AA4A0F">
        <w:rPr>
          <w:rFonts w:ascii="Times New Roman" w:hAnsi="Times New Roman" w:cs="Times New Roman"/>
          <w:vertAlign w:val="subscript"/>
          <w:lang w:val="en-MY"/>
        </w:rPr>
        <w:t>4</w:t>
      </w:r>
      <w:r w:rsidRPr="00AA4A0F">
        <w:rPr>
          <w:rFonts w:ascii="Times New Roman" w:hAnsi="Times New Roman" w:cs="Times New Roman"/>
          <w:lang w:val="en-MY"/>
        </w:rPr>
        <w:t>·3H</w:t>
      </w:r>
      <w:r w:rsidRPr="00AA4A0F">
        <w:rPr>
          <w:rFonts w:ascii="Times New Roman" w:hAnsi="Times New Roman" w:cs="Times New Roman"/>
          <w:vertAlign w:val="subscript"/>
          <w:lang w:val="en-MY"/>
        </w:rPr>
        <w:t>2</w:t>
      </w:r>
      <w:r w:rsidRPr="00AA4A0F">
        <w:rPr>
          <w:rFonts w:ascii="Times New Roman" w:hAnsi="Times New Roman" w:cs="Times New Roman"/>
          <w:lang w:val="en-MY"/>
        </w:rPr>
        <w:t>O (50 mM) of various pH of 3, 5, 7</w:t>
      </w:r>
      <w:r w:rsidR="002614E9" w:rsidRPr="00AA4A0F">
        <w:rPr>
          <w:rFonts w:ascii="Times New Roman" w:hAnsi="Times New Roman" w:cs="Times New Roman"/>
          <w:lang w:val="en-MY"/>
        </w:rPr>
        <w:t>,</w:t>
      </w:r>
      <w:r w:rsidRPr="00AA4A0F">
        <w:rPr>
          <w:rFonts w:ascii="Times New Roman" w:hAnsi="Times New Roman" w:cs="Times New Roman"/>
          <w:lang w:val="en-MY"/>
        </w:rPr>
        <w:t xml:space="preserve"> and 9 by using 0.5 M NaOH. The molar ratio of the Au to Cu is 2.5 to 1. The mixture was then added with 0.28 mL of glucose (0.5 M) in a glass vial containing the </w:t>
      </w:r>
      <w:r w:rsidR="00A52010" w:rsidRPr="00AA4A0F">
        <w:rPr>
          <w:rFonts w:ascii="Times New Roman" w:hAnsi="Times New Roman" w:cs="Times New Roman"/>
          <w:lang w:val="en-MY"/>
        </w:rPr>
        <w:t>hexadecylamine (HDA)</w:t>
      </w:r>
      <w:r w:rsidRPr="00AA4A0F">
        <w:rPr>
          <w:rFonts w:ascii="Times New Roman" w:hAnsi="Times New Roman" w:cs="Times New Roman"/>
          <w:lang w:val="en-MY"/>
        </w:rPr>
        <w:t xml:space="preserve"> solution of 22.5 mg in 2 mL distilled water [</w:t>
      </w:r>
      <w:r w:rsidR="00AE3F75" w:rsidRPr="00AA4A0F">
        <w:rPr>
          <w:rFonts w:ascii="Times New Roman" w:hAnsi="Times New Roman" w:cs="Times New Roman"/>
          <w:lang w:val="en-MY"/>
        </w:rPr>
        <w:t>3</w:t>
      </w:r>
      <w:r w:rsidRPr="00AA4A0F">
        <w:rPr>
          <w:rFonts w:ascii="Times New Roman" w:hAnsi="Times New Roman" w:cs="Times New Roman"/>
          <w:lang w:val="en-MY"/>
        </w:rPr>
        <w:t xml:space="preserve">]. The vial was magnetically stirred at room temperature overnight followed by heating treatment at 100 </w:t>
      </w:r>
      <w:r w:rsidRPr="00AA4A0F">
        <w:rPr>
          <w:rFonts w:ascii="Times New Roman" w:hAnsi="Times New Roman" w:cs="Times New Roman"/>
          <w:vertAlign w:val="superscript"/>
          <w:lang w:val="en-MY"/>
        </w:rPr>
        <w:t>o</w:t>
      </w:r>
      <w:r w:rsidRPr="00AA4A0F">
        <w:rPr>
          <w:rFonts w:ascii="Times New Roman" w:hAnsi="Times New Roman" w:cs="Times New Roman"/>
          <w:lang w:val="en-MY"/>
        </w:rPr>
        <w:t xml:space="preserve">C for 10 mins. After the vial </w:t>
      </w:r>
      <w:r w:rsidR="003058F4" w:rsidRPr="00AA4A0F">
        <w:rPr>
          <w:rFonts w:ascii="Times New Roman" w:hAnsi="Times New Roman" w:cs="Times New Roman"/>
          <w:lang w:val="en-MY"/>
        </w:rPr>
        <w:t>was</w:t>
      </w:r>
      <w:r w:rsidRPr="00AA4A0F">
        <w:rPr>
          <w:rFonts w:ascii="Times New Roman" w:hAnsi="Times New Roman" w:cs="Times New Roman"/>
          <w:lang w:val="en-MY"/>
        </w:rPr>
        <w:t xml:space="preserve"> cooled in an ice bath, 15 mg of HDA </w:t>
      </w:r>
      <w:r w:rsidR="003058F4" w:rsidRPr="00AA4A0F">
        <w:rPr>
          <w:rFonts w:ascii="Times New Roman" w:hAnsi="Times New Roman" w:cs="Times New Roman"/>
          <w:lang w:val="en-MY"/>
        </w:rPr>
        <w:t>was</w:t>
      </w:r>
      <w:r w:rsidRPr="00AA4A0F">
        <w:rPr>
          <w:rFonts w:ascii="Times New Roman" w:hAnsi="Times New Roman" w:cs="Times New Roman"/>
          <w:lang w:val="en-MY"/>
        </w:rPr>
        <w:t xml:space="preserve"> added and the vial </w:t>
      </w:r>
      <w:r w:rsidR="003058F4" w:rsidRPr="00AA4A0F">
        <w:rPr>
          <w:rFonts w:ascii="Times New Roman" w:hAnsi="Times New Roman" w:cs="Times New Roman"/>
          <w:lang w:val="en-MY"/>
        </w:rPr>
        <w:t>was</w:t>
      </w:r>
      <w:r w:rsidRPr="00AA4A0F">
        <w:rPr>
          <w:rFonts w:ascii="Times New Roman" w:hAnsi="Times New Roman" w:cs="Times New Roman"/>
          <w:lang w:val="en-MY"/>
        </w:rPr>
        <w:t xml:space="preserve"> heated again till colour changes observed. The samples are denoted as Au-Cu pH3, Au-Cu pH5, Au-Cu pH7 and Au-Cu pH9.</w:t>
      </w:r>
    </w:p>
    <w:p w14:paraId="4F4797A0" w14:textId="09B3A9A8" w:rsidR="007420EB" w:rsidRPr="00AA4A0F" w:rsidRDefault="007420EB" w:rsidP="007502E6">
      <w:pPr>
        <w:pStyle w:val="NoSpacing"/>
        <w:jc w:val="both"/>
        <w:rPr>
          <w:rFonts w:ascii="Times New Roman" w:hAnsi="Times New Roman" w:cs="Times New Roman"/>
          <w:lang w:val="en-MY"/>
        </w:rPr>
      </w:pPr>
    </w:p>
    <w:p w14:paraId="189AF984" w14:textId="3C95078A" w:rsidR="007420EB" w:rsidRPr="00AA4A0F" w:rsidRDefault="007420EB" w:rsidP="007502E6">
      <w:pPr>
        <w:pStyle w:val="NoSpacing"/>
        <w:jc w:val="both"/>
        <w:rPr>
          <w:rFonts w:ascii="Times New Roman" w:hAnsi="Times New Roman" w:cs="Times New Roman"/>
          <w:b/>
          <w:bCs/>
          <w:lang w:val="en-MY"/>
        </w:rPr>
      </w:pPr>
      <w:r w:rsidRPr="00AA4A0F">
        <w:rPr>
          <w:rFonts w:ascii="Times New Roman" w:hAnsi="Times New Roman" w:cs="Times New Roman"/>
          <w:b/>
          <w:bCs/>
          <w:lang w:val="en-MY"/>
        </w:rPr>
        <w:t xml:space="preserve">Fabrication of AAO </w:t>
      </w:r>
      <w:r w:rsidR="00AA4A0F">
        <w:rPr>
          <w:rFonts w:ascii="Times New Roman" w:hAnsi="Times New Roman" w:cs="Times New Roman"/>
          <w:b/>
          <w:bCs/>
          <w:lang w:val="en-MY"/>
        </w:rPr>
        <w:t>m</w:t>
      </w:r>
      <w:r w:rsidRPr="00AA4A0F">
        <w:rPr>
          <w:rFonts w:ascii="Times New Roman" w:hAnsi="Times New Roman" w:cs="Times New Roman"/>
          <w:b/>
          <w:bCs/>
          <w:lang w:val="en-MY"/>
        </w:rPr>
        <w:t>embrane</w:t>
      </w:r>
    </w:p>
    <w:p w14:paraId="0C62EBF0" w14:textId="3C4F03D6" w:rsidR="007420EB" w:rsidRPr="00AA4A0F" w:rsidRDefault="007420EB" w:rsidP="007502E6">
      <w:pPr>
        <w:pStyle w:val="NoSpacing"/>
        <w:jc w:val="both"/>
        <w:rPr>
          <w:rFonts w:ascii="Times New Roman" w:hAnsi="Times New Roman" w:cs="Times New Roman"/>
          <w:lang w:val="en-MY"/>
        </w:rPr>
      </w:pPr>
      <w:r w:rsidRPr="00AA4A0F">
        <w:rPr>
          <w:rFonts w:ascii="Times New Roman" w:hAnsi="Times New Roman" w:cs="Times New Roman"/>
          <w:lang w:val="en-MY"/>
        </w:rPr>
        <w:t xml:space="preserve">A 99.99% purity aluminium foil with a thickness of approximately 0.1 mm was cut into (2 cm x 2 cm) pieces, and an AAO membrane was formed on the aluminium foil using a two-step electrochemical anodization procedure that </w:t>
      </w:r>
      <w:r w:rsidR="007502E6" w:rsidRPr="00AA4A0F">
        <w:rPr>
          <w:rFonts w:ascii="Times New Roman" w:hAnsi="Times New Roman" w:cs="Times New Roman"/>
          <w:lang w:val="en-MY"/>
        </w:rPr>
        <w:t>was</w:t>
      </w:r>
      <w:r w:rsidRPr="00AA4A0F">
        <w:rPr>
          <w:rFonts w:ascii="Times New Roman" w:hAnsi="Times New Roman" w:cs="Times New Roman"/>
          <w:lang w:val="en-MY"/>
        </w:rPr>
        <w:t xml:space="preserve"> previously reported [1,</w:t>
      </w:r>
      <w:r w:rsidR="000771AC" w:rsidRPr="00AA4A0F">
        <w:rPr>
          <w:rFonts w:ascii="Times New Roman" w:hAnsi="Times New Roman" w:cs="Times New Roman"/>
          <w:lang w:val="en-MY"/>
        </w:rPr>
        <w:t>1</w:t>
      </w:r>
      <w:r w:rsidR="00F704E5" w:rsidRPr="00AA4A0F">
        <w:rPr>
          <w:rFonts w:ascii="Times New Roman" w:hAnsi="Times New Roman" w:cs="Times New Roman"/>
          <w:lang w:val="en-MY"/>
        </w:rPr>
        <w:t>6</w:t>
      </w:r>
      <w:r w:rsidRPr="00AA4A0F">
        <w:rPr>
          <w:rFonts w:ascii="Times New Roman" w:hAnsi="Times New Roman" w:cs="Times New Roman"/>
          <w:lang w:val="en-MY"/>
        </w:rPr>
        <w:t xml:space="preserve">]. The AAO </w:t>
      </w:r>
      <w:r w:rsidR="006840A6" w:rsidRPr="00AA4A0F">
        <w:rPr>
          <w:rFonts w:ascii="Times New Roman" w:hAnsi="Times New Roman" w:cs="Times New Roman"/>
          <w:lang w:val="en-MY"/>
        </w:rPr>
        <w:t>was</w:t>
      </w:r>
      <w:r w:rsidRPr="00AA4A0F">
        <w:rPr>
          <w:rFonts w:ascii="Times New Roman" w:hAnsi="Times New Roman" w:cs="Times New Roman"/>
          <w:lang w:val="en-MY"/>
        </w:rPr>
        <w:t xml:space="preserve"> manufactured in multiple phases. The aluminium foils were cleaned and degreased in the first phase by sonication in acetone for 15 mins. The aluminium foils were then submerged in a chemical polishing solution (15 mL HNO</w:t>
      </w:r>
      <w:r w:rsidRPr="00AA4A0F">
        <w:rPr>
          <w:rFonts w:ascii="Times New Roman" w:hAnsi="Times New Roman" w:cs="Times New Roman"/>
          <w:vertAlign w:val="subscript"/>
          <w:lang w:val="en-MY"/>
        </w:rPr>
        <w:t>3</w:t>
      </w:r>
      <w:r w:rsidRPr="00AA4A0F">
        <w:rPr>
          <w:rFonts w:ascii="Times New Roman" w:hAnsi="Times New Roman" w:cs="Times New Roman"/>
          <w:lang w:val="en-MY"/>
        </w:rPr>
        <w:t xml:space="preserve"> and 85 mL H</w:t>
      </w:r>
      <w:r w:rsidRPr="00AA4A0F">
        <w:rPr>
          <w:rFonts w:ascii="Times New Roman" w:hAnsi="Times New Roman" w:cs="Times New Roman"/>
          <w:vertAlign w:val="subscript"/>
          <w:lang w:val="en-MY"/>
        </w:rPr>
        <w:t>3</w:t>
      </w:r>
      <w:r w:rsidRPr="00AA4A0F">
        <w:rPr>
          <w:rFonts w:ascii="Times New Roman" w:hAnsi="Times New Roman" w:cs="Times New Roman"/>
          <w:lang w:val="en-MY"/>
        </w:rPr>
        <w:t>PO</w:t>
      </w:r>
      <w:r w:rsidRPr="00AA4A0F">
        <w:rPr>
          <w:rFonts w:ascii="Times New Roman" w:hAnsi="Times New Roman" w:cs="Times New Roman"/>
          <w:vertAlign w:val="subscript"/>
          <w:lang w:val="en-MY"/>
        </w:rPr>
        <w:t>4</w:t>
      </w:r>
      <w:r w:rsidRPr="00AA4A0F">
        <w:rPr>
          <w:rFonts w:ascii="Times New Roman" w:hAnsi="Times New Roman" w:cs="Times New Roman"/>
          <w:lang w:val="en-MY"/>
        </w:rPr>
        <w:t>) for 1 min at 70 °C. Then, using 0.3 M oxalic acid as the electrolyte, the initial anodization was performed for 1 minute at 5</w:t>
      </w:r>
      <w:r w:rsidR="00D816F3" w:rsidRPr="00AA4A0F">
        <w:rPr>
          <w:rFonts w:ascii="Times New Roman" w:hAnsi="Times New Roman" w:cs="Times New Roman"/>
          <w:lang w:val="en-MY"/>
        </w:rPr>
        <w:t xml:space="preserve"> </w:t>
      </w:r>
      <w:r w:rsidRPr="00AA4A0F">
        <w:rPr>
          <w:rFonts w:ascii="Times New Roman" w:hAnsi="Times New Roman" w:cs="Times New Roman"/>
          <w:vertAlign w:val="superscript"/>
          <w:lang w:val="en-MY"/>
        </w:rPr>
        <w:t>o</w:t>
      </w:r>
      <w:r w:rsidRPr="00AA4A0F">
        <w:rPr>
          <w:rFonts w:ascii="Times New Roman" w:hAnsi="Times New Roman" w:cs="Times New Roman"/>
          <w:lang w:val="en-MY"/>
        </w:rPr>
        <w:t>C with a constant voltage of 80 V. The anodic layer was then removed by immersing the foil for roughly 2 hours in a solution of 1.5 wt</w:t>
      </w:r>
      <w:r w:rsidR="00AA4A0F">
        <w:rPr>
          <w:rFonts w:ascii="Times New Roman" w:hAnsi="Times New Roman" w:cs="Times New Roman"/>
          <w:lang w:val="en-MY"/>
        </w:rPr>
        <w:t>.</w:t>
      </w:r>
      <w:r w:rsidRPr="00AA4A0F">
        <w:rPr>
          <w:rFonts w:ascii="Times New Roman" w:hAnsi="Times New Roman" w:cs="Times New Roman"/>
          <w:lang w:val="en-MY"/>
        </w:rPr>
        <w:t>% chromic and 6 wt% phosphoric acids. Next, the second anodization procedure was carried out for 2 hours in the conditions described above. Finally, a solution of 5% CuCl</w:t>
      </w:r>
      <w:r w:rsidRPr="00AA4A0F">
        <w:rPr>
          <w:rFonts w:ascii="Times New Roman" w:hAnsi="Times New Roman" w:cs="Times New Roman"/>
          <w:vertAlign w:val="subscript"/>
          <w:lang w:val="en-MY"/>
        </w:rPr>
        <w:t>2</w:t>
      </w:r>
      <w:r w:rsidRPr="00AA4A0F">
        <w:rPr>
          <w:rFonts w:ascii="Times New Roman" w:hAnsi="Times New Roman" w:cs="Times New Roman"/>
          <w:lang w:val="en-MY"/>
        </w:rPr>
        <w:t>.2H</w:t>
      </w:r>
      <w:r w:rsidRPr="00AA4A0F">
        <w:rPr>
          <w:rFonts w:ascii="Times New Roman" w:hAnsi="Times New Roman" w:cs="Times New Roman"/>
          <w:vertAlign w:val="subscript"/>
          <w:lang w:val="en-MY"/>
        </w:rPr>
        <w:t>2</w:t>
      </w:r>
      <w:r w:rsidRPr="00AA4A0F">
        <w:rPr>
          <w:rFonts w:ascii="Times New Roman" w:hAnsi="Times New Roman" w:cs="Times New Roman"/>
          <w:lang w:val="en-MY"/>
        </w:rPr>
        <w:t>O and 15% HCl was used to dissolve the aluminium foils and obtain AAO membrane. The constructed AAO membrane was cleaned multiple times with generous volumes of ethanol and DI water and stored in the desiccator until further used.</w:t>
      </w:r>
    </w:p>
    <w:p w14:paraId="4A020564" w14:textId="77777777" w:rsidR="007420EB" w:rsidRPr="00AA4A0F" w:rsidRDefault="007420EB" w:rsidP="007502E6">
      <w:pPr>
        <w:pStyle w:val="NoSpacing"/>
        <w:jc w:val="both"/>
        <w:rPr>
          <w:rFonts w:ascii="Times New Roman" w:hAnsi="Times New Roman" w:cs="Times New Roman"/>
          <w:lang w:val="en-MY"/>
        </w:rPr>
      </w:pPr>
    </w:p>
    <w:p w14:paraId="4A95B7CD" w14:textId="77777777" w:rsidR="007420EB" w:rsidRPr="00AA4A0F" w:rsidRDefault="007420EB" w:rsidP="007502E6">
      <w:pPr>
        <w:pStyle w:val="NoSpacing"/>
        <w:jc w:val="both"/>
        <w:rPr>
          <w:rFonts w:ascii="Times New Roman" w:hAnsi="Times New Roman" w:cs="Times New Roman"/>
          <w:b/>
          <w:bCs/>
          <w:lang w:val="en-MY"/>
        </w:rPr>
      </w:pPr>
      <w:r w:rsidRPr="00AA4A0F">
        <w:rPr>
          <w:rFonts w:ascii="Times New Roman" w:hAnsi="Times New Roman" w:cs="Times New Roman"/>
          <w:b/>
          <w:bCs/>
          <w:lang w:val="en-MY"/>
        </w:rPr>
        <w:t>Immobilization of Au-Cu NPs on AAO</w:t>
      </w:r>
    </w:p>
    <w:p w14:paraId="6CB91195" w14:textId="6D088B5E" w:rsidR="007420EB" w:rsidRPr="00AA4A0F" w:rsidRDefault="007420EB" w:rsidP="007502E6">
      <w:pPr>
        <w:pStyle w:val="NoSpacing"/>
        <w:jc w:val="both"/>
        <w:rPr>
          <w:rFonts w:ascii="Times New Roman" w:hAnsi="Times New Roman" w:cs="Times New Roman"/>
          <w:lang w:val="en-MY"/>
        </w:rPr>
      </w:pPr>
      <w:r w:rsidRPr="00AA4A0F">
        <w:rPr>
          <w:rFonts w:ascii="Times New Roman" w:hAnsi="Times New Roman" w:cs="Times New Roman"/>
          <w:lang w:val="en-MY"/>
        </w:rPr>
        <w:t xml:space="preserve">The previously prepared Au-Cu NPs solution was deposited on both sides of the AAO by spin-coating at 1000 rpm for 30 s. Subsequently, the AAO </w:t>
      </w:r>
      <w:r w:rsidR="00D816F3" w:rsidRPr="00AA4A0F">
        <w:rPr>
          <w:rFonts w:ascii="Times New Roman" w:hAnsi="Times New Roman" w:cs="Times New Roman"/>
          <w:lang w:val="en-MY"/>
        </w:rPr>
        <w:t>was</w:t>
      </w:r>
      <w:r w:rsidRPr="00AA4A0F">
        <w:rPr>
          <w:rFonts w:ascii="Times New Roman" w:hAnsi="Times New Roman" w:cs="Times New Roman"/>
          <w:lang w:val="en-MY"/>
        </w:rPr>
        <w:t xml:space="preserve"> subjected to calcination at 400 </w:t>
      </w:r>
      <w:r w:rsidRPr="00AA4A0F">
        <w:rPr>
          <w:rFonts w:ascii="Times New Roman" w:hAnsi="Times New Roman" w:cs="Times New Roman"/>
          <w:vertAlign w:val="superscript"/>
          <w:lang w:val="en-MY"/>
        </w:rPr>
        <w:t>o</w:t>
      </w:r>
      <w:r w:rsidRPr="00AA4A0F">
        <w:rPr>
          <w:rFonts w:ascii="Times New Roman" w:hAnsi="Times New Roman" w:cs="Times New Roman"/>
          <w:lang w:val="en-MY"/>
        </w:rPr>
        <w:t xml:space="preserve">C for 4 hours at </w:t>
      </w:r>
      <w:r w:rsidR="00B813E0" w:rsidRPr="00AA4A0F">
        <w:rPr>
          <w:rFonts w:ascii="Times New Roman" w:hAnsi="Times New Roman" w:cs="Times New Roman"/>
          <w:lang w:val="en-MY"/>
        </w:rPr>
        <w:t xml:space="preserve">a </w:t>
      </w:r>
      <w:r w:rsidRPr="00AA4A0F">
        <w:rPr>
          <w:rFonts w:ascii="Times New Roman" w:hAnsi="Times New Roman" w:cs="Times New Roman"/>
          <w:lang w:val="en-MY"/>
        </w:rPr>
        <w:t xml:space="preserve">rate of 10 </w:t>
      </w:r>
      <w:r w:rsidRPr="00AA4A0F">
        <w:rPr>
          <w:rFonts w:ascii="Times New Roman" w:hAnsi="Times New Roman" w:cs="Times New Roman"/>
          <w:vertAlign w:val="superscript"/>
          <w:lang w:val="en-MY"/>
        </w:rPr>
        <w:t>o</w:t>
      </w:r>
      <w:r w:rsidRPr="00AA4A0F">
        <w:rPr>
          <w:rFonts w:ascii="Times New Roman" w:hAnsi="Times New Roman" w:cs="Times New Roman"/>
          <w:lang w:val="en-MY"/>
        </w:rPr>
        <w:t xml:space="preserve">C/min. </w:t>
      </w:r>
      <w:r w:rsidR="006840A6" w:rsidRPr="00AA4A0F">
        <w:rPr>
          <w:rFonts w:ascii="Times New Roman" w:hAnsi="Times New Roman" w:cs="Times New Roman"/>
          <w:lang w:val="en-MY"/>
        </w:rPr>
        <w:t xml:space="preserve">The </w:t>
      </w:r>
      <w:r w:rsidR="002614E9" w:rsidRPr="00AA4A0F">
        <w:rPr>
          <w:rFonts w:ascii="Times New Roman" w:hAnsi="Times New Roman" w:cs="Times New Roman"/>
          <w:lang w:val="en-MY"/>
        </w:rPr>
        <w:t>immobilized</w:t>
      </w:r>
      <w:r w:rsidR="0091588F" w:rsidRPr="00AA4A0F">
        <w:rPr>
          <w:rFonts w:ascii="Times New Roman" w:hAnsi="Times New Roman" w:cs="Times New Roman"/>
          <w:lang w:val="en-MY"/>
        </w:rPr>
        <w:t xml:space="preserve"> Au-Cu NPs are denoted </w:t>
      </w:r>
      <w:r w:rsidR="003D5288" w:rsidRPr="00AA4A0F">
        <w:rPr>
          <w:rFonts w:ascii="Times New Roman" w:hAnsi="Times New Roman" w:cs="Times New Roman"/>
          <w:lang w:val="en-MY"/>
        </w:rPr>
        <w:t>as Au-Cu/AAO</w:t>
      </w:r>
      <w:r w:rsidR="00B813E0" w:rsidRPr="00AA4A0F">
        <w:rPr>
          <w:rFonts w:ascii="Times New Roman" w:hAnsi="Times New Roman" w:cs="Times New Roman"/>
          <w:lang w:val="en-MY"/>
        </w:rPr>
        <w:t xml:space="preserve"> pH3</w:t>
      </w:r>
      <w:r w:rsidR="003D5288" w:rsidRPr="00AA4A0F">
        <w:rPr>
          <w:rFonts w:ascii="Times New Roman" w:hAnsi="Times New Roman" w:cs="Times New Roman"/>
          <w:lang w:val="en-MY"/>
        </w:rPr>
        <w:t>, Au-Cu/AAO</w:t>
      </w:r>
      <w:r w:rsidR="00B813E0" w:rsidRPr="00AA4A0F">
        <w:rPr>
          <w:rFonts w:ascii="Times New Roman" w:hAnsi="Times New Roman" w:cs="Times New Roman"/>
          <w:lang w:val="en-MY"/>
        </w:rPr>
        <w:t xml:space="preserve"> pH 5</w:t>
      </w:r>
      <w:r w:rsidR="003D5288" w:rsidRPr="00AA4A0F">
        <w:rPr>
          <w:rFonts w:ascii="Times New Roman" w:hAnsi="Times New Roman" w:cs="Times New Roman"/>
          <w:lang w:val="en-MY"/>
        </w:rPr>
        <w:t>, Au-Cu</w:t>
      </w:r>
      <w:r w:rsidR="004432CC" w:rsidRPr="00AA4A0F">
        <w:rPr>
          <w:rFonts w:ascii="Times New Roman" w:hAnsi="Times New Roman" w:cs="Times New Roman"/>
          <w:lang w:val="en-MY"/>
        </w:rPr>
        <w:t>/AAO</w:t>
      </w:r>
      <w:r w:rsidR="00B813E0" w:rsidRPr="00AA4A0F">
        <w:rPr>
          <w:rFonts w:ascii="Times New Roman" w:hAnsi="Times New Roman" w:cs="Times New Roman"/>
          <w:lang w:val="en-MY"/>
        </w:rPr>
        <w:t xml:space="preserve"> pH 7</w:t>
      </w:r>
      <w:r w:rsidR="004432CC" w:rsidRPr="00AA4A0F">
        <w:rPr>
          <w:rFonts w:ascii="Times New Roman" w:hAnsi="Times New Roman" w:cs="Times New Roman"/>
          <w:lang w:val="en-MY"/>
        </w:rPr>
        <w:t xml:space="preserve"> and Au-Cu/AAO </w:t>
      </w:r>
      <w:r w:rsidR="00B813E0" w:rsidRPr="00AA4A0F">
        <w:rPr>
          <w:rFonts w:ascii="Times New Roman" w:hAnsi="Times New Roman" w:cs="Times New Roman"/>
          <w:lang w:val="en-MY"/>
        </w:rPr>
        <w:t xml:space="preserve">pH 9 correspond to the Au-Cu NPs prepared at pH 3, 5, 7, and 9, </w:t>
      </w:r>
      <w:r w:rsidR="004432CC" w:rsidRPr="00AA4A0F">
        <w:rPr>
          <w:rFonts w:ascii="Times New Roman" w:hAnsi="Times New Roman" w:cs="Times New Roman"/>
          <w:lang w:val="en-MY"/>
        </w:rPr>
        <w:t>respectively.</w:t>
      </w:r>
    </w:p>
    <w:p w14:paraId="12E4605E" w14:textId="77777777" w:rsidR="007420EB" w:rsidRPr="00AA4A0F" w:rsidRDefault="007420EB" w:rsidP="007502E6">
      <w:pPr>
        <w:pStyle w:val="NoSpacing"/>
        <w:jc w:val="both"/>
        <w:rPr>
          <w:rFonts w:ascii="Times New Roman" w:hAnsi="Times New Roman" w:cs="Times New Roman"/>
          <w:lang w:val="en-MY"/>
        </w:rPr>
      </w:pPr>
    </w:p>
    <w:p w14:paraId="5E51A487" w14:textId="77777777" w:rsidR="007420EB" w:rsidRPr="00AA4A0F" w:rsidRDefault="007420EB" w:rsidP="007502E6">
      <w:pPr>
        <w:pStyle w:val="NoSpacing"/>
        <w:jc w:val="both"/>
        <w:rPr>
          <w:rFonts w:ascii="Times New Roman" w:hAnsi="Times New Roman" w:cs="Times New Roman"/>
          <w:b/>
          <w:bCs/>
          <w:lang w:val="en-MY"/>
        </w:rPr>
      </w:pPr>
      <w:r w:rsidRPr="00AA4A0F">
        <w:rPr>
          <w:rFonts w:ascii="Times New Roman" w:hAnsi="Times New Roman" w:cs="Times New Roman"/>
          <w:b/>
          <w:bCs/>
          <w:lang w:val="en-MY"/>
        </w:rPr>
        <w:t xml:space="preserve">Reduction of </w:t>
      </w:r>
      <w:r w:rsidRPr="00AA4A0F">
        <w:rPr>
          <w:rFonts w:ascii="Times New Roman" w:hAnsi="Times New Roman" w:cs="Times New Roman"/>
          <w:b/>
          <w:bCs/>
          <w:i/>
          <w:iCs/>
          <w:lang w:val="en-MY"/>
        </w:rPr>
        <w:t>p</w:t>
      </w:r>
      <w:r w:rsidRPr="00AA4A0F">
        <w:rPr>
          <w:rFonts w:ascii="Times New Roman" w:hAnsi="Times New Roman" w:cs="Times New Roman"/>
          <w:b/>
          <w:bCs/>
          <w:lang w:val="en-MY"/>
        </w:rPr>
        <w:t>-Nitrophenol</w:t>
      </w:r>
    </w:p>
    <w:p w14:paraId="7D21B996" w14:textId="697D8CE5" w:rsidR="007420EB" w:rsidRPr="00AA4A0F" w:rsidRDefault="009100AA" w:rsidP="007502E6">
      <w:pPr>
        <w:pStyle w:val="NoSpacing"/>
        <w:jc w:val="both"/>
        <w:rPr>
          <w:rFonts w:ascii="Times New Roman" w:hAnsi="Times New Roman" w:cs="Times New Roman"/>
          <w:lang w:val="en-MY"/>
        </w:rPr>
      </w:pPr>
      <w:r w:rsidRPr="00AA4A0F">
        <w:rPr>
          <w:rFonts w:ascii="Times New Roman" w:hAnsi="Times New Roman" w:cs="Times New Roman"/>
          <w:lang w:val="en-MY"/>
        </w:rPr>
        <w:t>T</w:t>
      </w:r>
      <w:r w:rsidR="00CF34B4" w:rsidRPr="00AA4A0F">
        <w:rPr>
          <w:rFonts w:ascii="Times New Roman" w:hAnsi="Times New Roman" w:cs="Times New Roman"/>
          <w:lang w:val="en-MY"/>
        </w:rPr>
        <w:t xml:space="preserve">he </w:t>
      </w:r>
      <w:r w:rsidR="00CF34B4" w:rsidRPr="00AA4A0F">
        <w:rPr>
          <w:rFonts w:ascii="Times New Roman" w:hAnsi="Times New Roman" w:cs="Times New Roman"/>
          <w:i/>
          <w:iCs/>
          <w:lang w:val="en-MY"/>
        </w:rPr>
        <w:t>p</w:t>
      </w:r>
      <w:r w:rsidR="00CF34B4" w:rsidRPr="00AA4A0F">
        <w:rPr>
          <w:rFonts w:ascii="Times New Roman" w:hAnsi="Times New Roman" w:cs="Times New Roman"/>
          <w:lang w:val="en-MY"/>
        </w:rPr>
        <w:t xml:space="preserve">-NP solution was prepared by dissolving </w:t>
      </w:r>
      <w:r w:rsidR="00114D0C" w:rsidRPr="00AA4A0F">
        <w:rPr>
          <w:rFonts w:ascii="Times New Roman" w:hAnsi="Times New Roman" w:cs="Times New Roman"/>
          <w:lang w:val="en-MY"/>
        </w:rPr>
        <w:t xml:space="preserve">solid by </w:t>
      </w:r>
      <w:r w:rsidR="00114D0C" w:rsidRPr="00AA4A0F">
        <w:rPr>
          <w:rFonts w:ascii="Times New Roman" w:hAnsi="Times New Roman" w:cs="Times New Roman"/>
          <w:i/>
          <w:iCs/>
          <w:lang w:val="en-MY"/>
        </w:rPr>
        <w:t>p</w:t>
      </w:r>
      <w:r w:rsidR="00114D0C" w:rsidRPr="00AA4A0F">
        <w:rPr>
          <w:rFonts w:ascii="Times New Roman" w:hAnsi="Times New Roman" w:cs="Times New Roman"/>
          <w:lang w:val="en-MY"/>
        </w:rPr>
        <w:t>-NP (99%, Sigma Aldrich) in distilled w</w:t>
      </w:r>
      <w:r w:rsidR="00255374" w:rsidRPr="00AA4A0F">
        <w:rPr>
          <w:rFonts w:ascii="Times New Roman" w:hAnsi="Times New Roman" w:cs="Times New Roman"/>
          <w:lang w:val="en-MY"/>
        </w:rPr>
        <w:t xml:space="preserve">ater. </w:t>
      </w:r>
      <w:r w:rsidR="007420EB" w:rsidRPr="00AA4A0F">
        <w:rPr>
          <w:rFonts w:ascii="Times New Roman" w:hAnsi="Times New Roman" w:cs="Times New Roman"/>
          <w:lang w:val="en-MY"/>
        </w:rPr>
        <w:t xml:space="preserve">In a cuvette, </w:t>
      </w:r>
      <w:r w:rsidR="00D816F3" w:rsidRPr="00AA4A0F">
        <w:rPr>
          <w:rFonts w:ascii="Times New Roman" w:hAnsi="Times New Roman" w:cs="Times New Roman"/>
          <w:lang w:val="en-MY"/>
        </w:rPr>
        <w:t xml:space="preserve">1 mg of </w:t>
      </w:r>
      <w:r w:rsidR="007420EB" w:rsidRPr="00AA4A0F">
        <w:rPr>
          <w:rFonts w:ascii="Times New Roman" w:hAnsi="Times New Roman" w:cs="Times New Roman"/>
          <w:lang w:val="en-MY"/>
        </w:rPr>
        <w:t>Au-Cu/AAO catalyst was added to a solution of NaBH</w:t>
      </w:r>
      <w:r w:rsidR="007420EB" w:rsidRPr="00AA4A0F">
        <w:rPr>
          <w:rFonts w:ascii="Times New Roman" w:hAnsi="Times New Roman" w:cs="Times New Roman"/>
          <w:vertAlign w:val="subscript"/>
          <w:lang w:val="en-MY"/>
        </w:rPr>
        <w:t>4</w:t>
      </w:r>
      <w:r w:rsidR="007420EB" w:rsidRPr="00AA4A0F">
        <w:rPr>
          <w:rFonts w:ascii="Times New Roman" w:hAnsi="Times New Roman" w:cs="Times New Roman"/>
          <w:lang w:val="en-MY"/>
        </w:rPr>
        <w:t xml:space="preserve"> (1.5×10</w:t>
      </w:r>
      <w:r w:rsidR="007420EB" w:rsidRPr="00AA4A0F">
        <w:rPr>
          <w:rFonts w:ascii="Times New Roman" w:hAnsi="Times New Roman" w:cs="Times New Roman"/>
          <w:vertAlign w:val="superscript"/>
          <w:lang w:val="en-MY"/>
        </w:rPr>
        <w:t>-2</w:t>
      </w:r>
      <w:r w:rsidR="007420EB" w:rsidRPr="00AA4A0F">
        <w:rPr>
          <w:rFonts w:ascii="Times New Roman" w:hAnsi="Times New Roman" w:cs="Times New Roman"/>
          <w:lang w:val="en-MY"/>
        </w:rPr>
        <w:t xml:space="preserve"> M, 1.5 mL) and </w:t>
      </w:r>
      <w:r w:rsidR="007420EB" w:rsidRPr="00AA4A0F">
        <w:rPr>
          <w:rFonts w:ascii="Times New Roman" w:hAnsi="Times New Roman" w:cs="Times New Roman"/>
          <w:i/>
          <w:iCs/>
          <w:lang w:val="en-MY"/>
        </w:rPr>
        <w:t>p</w:t>
      </w:r>
      <w:r w:rsidR="007420EB" w:rsidRPr="00AA4A0F">
        <w:rPr>
          <w:rFonts w:ascii="Times New Roman" w:hAnsi="Times New Roman" w:cs="Times New Roman"/>
          <w:lang w:val="en-MY"/>
        </w:rPr>
        <w:t>-NP (0.05×10</w:t>
      </w:r>
      <w:r w:rsidR="007420EB" w:rsidRPr="00AA4A0F">
        <w:rPr>
          <w:rFonts w:ascii="Times New Roman" w:hAnsi="Times New Roman" w:cs="Times New Roman"/>
          <w:vertAlign w:val="superscript"/>
          <w:lang w:val="en-MY"/>
        </w:rPr>
        <w:t>-2</w:t>
      </w:r>
      <w:r w:rsidR="007420EB" w:rsidRPr="00AA4A0F">
        <w:rPr>
          <w:rFonts w:ascii="Times New Roman" w:hAnsi="Times New Roman" w:cs="Times New Roman"/>
          <w:lang w:val="en-MY"/>
        </w:rPr>
        <w:t xml:space="preserve"> M, 1.5 mL). The absorbance of the </w:t>
      </w:r>
      <w:r w:rsidR="007420EB" w:rsidRPr="00AA4A0F">
        <w:rPr>
          <w:rFonts w:ascii="Times New Roman" w:hAnsi="Times New Roman" w:cs="Times New Roman"/>
          <w:i/>
          <w:iCs/>
          <w:lang w:val="en-MY"/>
        </w:rPr>
        <w:t>p</w:t>
      </w:r>
      <w:r w:rsidR="007420EB" w:rsidRPr="00AA4A0F">
        <w:rPr>
          <w:rFonts w:ascii="Times New Roman" w:hAnsi="Times New Roman" w:cs="Times New Roman"/>
          <w:lang w:val="en-MY"/>
        </w:rPr>
        <w:t xml:space="preserve">-NP solution was determined at 1-minute intervals using a UV–vis spectrophotometer (Lambda 25, Perkin Elmer) set at 399 nm. At room temperature and pressure, the catalytic reduction was carried out. </w:t>
      </w:r>
      <w:r w:rsidR="00C85D20" w:rsidRPr="00AA4A0F">
        <w:rPr>
          <w:rFonts w:ascii="Times New Roman" w:hAnsi="Times New Roman" w:cs="Times New Roman"/>
          <w:lang w:val="en-MY"/>
        </w:rPr>
        <w:t>Depending on the catalyst</w:t>
      </w:r>
      <w:r w:rsidR="00293E09" w:rsidRPr="00AA4A0F">
        <w:rPr>
          <w:rFonts w:ascii="Times New Roman" w:hAnsi="Times New Roman" w:cs="Times New Roman"/>
          <w:lang w:val="en-MY"/>
        </w:rPr>
        <w:t>,</w:t>
      </w:r>
      <w:r w:rsidR="00C85D20" w:rsidRPr="00AA4A0F">
        <w:rPr>
          <w:rFonts w:ascii="Times New Roman" w:hAnsi="Times New Roman" w:cs="Times New Roman"/>
          <w:lang w:val="en-MY"/>
        </w:rPr>
        <w:t xml:space="preserve"> the total reaction time for compl</w:t>
      </w:r>
      <w:r w:rsidR="0049058D" w:rsidRPr="00AA4A0F">
        <w:rPr>
          <w:rFonts w:ascii="Times New Roman" w:hAnsi="Times New Roman" w:cs="Times New Roman"/>
          <w:lang w:val="en-MY"/>
        </w:rPr>
        <w:t>e</w:t>
      </w:r>
      <w:r w:rsidR="00C85D20" w:rsidRPr="00AA4A0F">
        <w:rPr>
          <w:rFonts w:ascii="Times New Roman" w:hAnsi="Times New Roman" w:cs="Times New Roman"/>
          <w:lang w:val="en-MY"/>
        </w:rPr>
        <w:t>te reduction o</w:t>
      </w:r>
      <w:r w:rsidR="0049058D" w:rsidRPr="00AA4A0F">
        <w:rPr>
          <w:rFonts w:ascii="Times New Roman" w:hAnsi="Times New Roman" w:cs="Times New Roman"/>
          <w:lang w:val="en-MY"/>
        </w:rPr>
        <w:t xml:space="preserve">f </w:t>
      </w:r>
      <w:r w:rsidR="0049058D" w:rsidRPr="00AA4A0F">
        <w:rPr>
          <w:rFonts w:ascii="Times New Roman" w:hAnsi="Times New Roman" w:cs="Times New Roman"/>
          <w:i/>
          <w:iCs/>
          <w:lang w:val="en-MY"/>
        </w:rPr>
        <w:t>p</w:t>
      </w:r>
      <w:r w:rsidR="0049058D" w:rsidRPr="00AA4A0F">
        <w:rPr>
          <w:rFonts w:ascii="Times New Roman" w:hAnsi="Times New Roman" w:cs="Times New Roman"/>
          <w:lang w:val="en-MY"/>
        </w:rPr>
        <w:t>-NP</w:t>
      </w:r>
      <w:r w:rsidR="00491C55" w:rsidRPr="00AA4A0F">
        <w:rPr>
          <w:rFonts w:ascii="Times New Roman" w:hAnsi="Times New Roman" w:cs="Times New Roman"/>
          <w:lang w:val="en-MY"/>
        </w:rPr>
        <w:t xml:space="preserve"> would take 5 to 10 mins.</w:t>
      </w:r>
      <w:r w:rsidR="007420EB" w:rsidRPr="00AA4A0F">
        <w:rPr>
          <w:rFonts w:ascii="Times New Roman" w:hAnsi="Times New Roman" w:cs="Times New Roman"/>
          <w:lang w:val="en-MY"/>
        </w:rPr>
        <w:t xml:space="preserve"> Pseudo-first-order kinetics was used to get the value of the rate constant (</w:t>
      </w:r>
      <w:r w:rsidR="007420EB" w:rsidRPr="00AA4A0F">
        <w:rPr>
          <w:rFonts w:ascii="Times New Roman" w:hAnsi="Times New Roman" w:cs="Times New Roman"/>
          <w:i/>
          <w:iCs/>
          <w:lang w:val="en-MY"/>
        </w:rPr>
        <w:t>k</w:t>
      </w:r>
      <w:r w:rsidR="007420EB" w:rsidRPr="00AA4A0F">
        <w:rPr>
          <w:rFonts w:ascii="Times New Roman" w:hAnsi="Times New Roman" w:cs="Times New Roman"/>
          <w:lang w:val="en-MY"/>
        </w:rPr>
        <w:t xml:space="preserve">) as </w:t>
      </w:r>
      <w:r w:rsidR="00293E09" w:rsidRPr="00AA4A0F">
        <w:rPr>
          <w:rFonts w:ascii="Times New Roman" w:hAnsi="Times New Roman" w:cs="Times New Roman"/>
          <w:lang w:val="en-MY"/>
        </w:rPr>
        <w:t xml:space="preserve">described by </w:t>
      </w:r>
      <w:r w:rsidR="007420EB" w:rsidRPr="00AA4A0F">
        <w:rPr>
          <w:rFonts w:ascii="Times New Roman" w:hAnsi="Times New Roman" w:cs="Times New Roman"/>
          <w:lang w:val="en-MY"/>
        </w:rPr>
        <w:t>Yazid et al. [</w:t>
      </w:r>
      <w:r w:rsidR="00A300D9" w:rsidRPr="00AA4A0F">
        <w:rPr>
          <w:rFonts w:ascii="Times New Roman" w:hAnsi="Times New Roman" w:cs="Times New Roman"/>
          <w:lang w:val="en-MY"/>
        </w:rPr>
        <w:t>6</w:t>
      </w:r>
      <w:r w:rsidR="007420EB" w:rsidRPr="00AA4A0F">
        <w:rPr>
          <w:rFonts w:ascii="Times New Roman" w:hAnsi="Times New Roman" w:cs="Times New Roman"/>
          <w:lang w:val="en-MY"/>
        </w:rPr>
        <w:t>]</w:t>
      </w:r>
      <w:r w:rsidR="00293E09" w:rsidRPr="00AA4A0F">
        <w:rPr>
          <w:rFonts w:ascii="Times New Roman" w:hAnsi="Times New Roman" w:cs="Times New Roman"/>
          <w:lang w:val="en-MY"/>
        </w:rPr>
        <w:t>.</w:t>
      </w:r>
    </w:p>
    <w:p w14:paraId="11D9BAF0" w14:textId="77777777" w:rsidR="007420EB" w:rsidRPr="00AA4A0F" w:rsidRDefault="007420EB" w:rsidP="007502E6">
      <w:pPr>
        <w:pStyle w:val="NoSpacing"/>
        <w:jc w:val="both"/>
        <w:rPr>
          <w:rFonts w:ascii="Times New Roman" w:hAnsi="Times New Roman" w:cs="Times New Roman"/>
          <w:lang w:val="en-MY"/>
        </w:rPr>
      </w:pPr>
    </w:p>
    <w:p w14:paraId="68E53E03" w14:textId="77777777" w:rsidR="007420EB" w:rsidRPr="00AA4A0F" w:rsidRDefault="007420EB" w:rsidP="007502E6">
      <w:pPr>
        <w:pStyle w:val="NoSpacing"/>
        <w:jc w:val="both"/>
        <w:rPr>
          <w:rFonts w:ascii="Times New Roman" w:hAnsi="Times New Roman" w:cs="Times New Roman"/>
          <w:b/>
          <w:bCs/>
          <w:lang w:val="en-MY"/>
        </w:rPr>
      </w:pPr>
      <w:r w:rsidRPr="00AA4A0F">
        <w:rPr>
          <w:rFonts w:ascii="Times New Roman" w:hAnsi="Times New Roman" w:cs="Times New Roman"/>
          <w:b/>
          <w:bCs/>
          <w:lang w:val="en-MY"/>
        </w:rPr>
        <w:t xml:space="preserve">Characterization </w:t>
      </w:r>
    </w:p>
    <w:p w14:paraId="3D88D51A" w14:textId="65170274" w:rsidR="007420EB" w:rsidRPr="00AA4A0F" w:rsidRDefault="007420EB" w:rsidP="007502E6">
      <w:pPr>
        <w:pStyle w:val="NoSpacing"/>
        <w:jc w:val="both"/>
        <w:rPr>
          <w:rFonts w:ascii="Times New Roman" w:hAnsi="Times New Roman" w:cs="Times New Roman"/>
          <w:lang w:val="en-MY"/>
        </w:rPr>
      </w:pPr>
      <w:r w:rsidRPr="00AA4A0F">
        <w:rPr>
          <w:rFonts w:ascii="Times New Roman" w:hAnsi="Times New Roman" w:cs="Times New Roman"/>
          <w:lang w:val="en-MY"/>
        </w:rPr>
        <w:t xml:space="preserve">Characterization of the catalysts by </w:t>
      </w:r>
      <w:r w:rsidR="00194F7D" w:rsidRPr="00AA4A0F">
        <w:rPr>
          <w:rFonts w:ascii="Times New Roman" w:hAnsi="Times New Roman" w:cs="Times New Roman"/>
          <w:lang w:val="en-MY"/>
        </w:rPr>
        <w:t>F</w:t>
      </w:r>
      <w:r w:rsidRPr="00AA4A0F">
        <w:rPr>
          <w:rFonts w:ascii="Times New Roman" w:hAnsi="Times New Roman" w:cs="Times New Roman"/>
          <w:lang w:val="en-MY"/>
        </w:rPr>
        <w:t xml:space="preserve">ourier </w:t>
      </w:r>
      <w:r w:rsidR="00194F7D" w:rsidRPr="00AA4A0F">
        <w:rPr>
          <w:rFonts w:ascii="Times New Roman" w:hAnsi="Times New Roman" w:cs="Times New Roman"/>
          <w:lang w:val="en-MY"/>
        </w:rPr>
        <w:t>T</w:t>
      </w:r>
      <w:r w:rsidRPr="00AA4A0F">
        <w:rPr>
          <w:rFonts w:ascii="Times New Roman" w:hAnsi="Times New Roman" w:cs="Times New Roman"/>
          <w:lang w:val="en-MY"/>
        </w:rPr>
        <w:t xml:space="preserve">ransform </w:t>
      </w:r>
      <w:r w:rsidR="00194F7D" w:rsidRPr="00AA4A0F">
        <w:rPr>
          <w:rFonts w:ascii="Times New Roman" w:hAnsi="Times New Roman" w:cs="Times New Roman"/>
          <w:lang w:val="en-MY"/>
        </w:rPr>
        <w:t>I</w:t>
      </w:r>
      <w:r w:rsidRPr="00AA4A0F">
        <w:rPr>
          <w:rFonts w:ascii="Times New Roman" w:hAnsi="Times New Roman" w:cs="Times New Roman"/>
          <w:lang w:val="en-MY"/>
        </w:rPr>
        <w:t xml:space="preserve">nfrared </w:t>
      </w:r>
      <w:r w:rsidR="00194F7D" w:rsidRPr="00AA4A0F">
        <w:rPr>
          <w:rFonts w:ascii="Times New Roman" w:hAnsi="Times New Roman" w:cs="Times New Roman"/>
          <w:lang w:val="en-MY"/>
        </w:rPr>
        <w:t>S</w:t>
      </w:r>
      <w:r w:rsidRPr="00AA4A0F">
        <w:rPr>
          <w:rFonts w:ascii="Times New Roman" w:hAnsi="Times New Roman" w:cs="Times New Roman"/>
          <w:lang w:val="en-MY"/>
        </w:rPr>
        <w:t>pectroscopy was used to assess the surface functionalities of the produced samples (FTIR; Spectrum, Perkin Elmer). Meanwhile</w:t>
      </w:r>
      <w:r w:rsidR="004D41BE" w:rsidRPr="00AA4A0F">
        <w:rPr>
          <w:rFonts w:ascii="Times New Roman" w:hAnsi="Times New Roman" w:cs="Times New Roman"/>
          <w:lang w:val="en-MY"/>
        </w:rPr>
        <w:t>,</w:t>
      </w:r>
      <w:r w:rsidRPr="00AA4A0F">
        <w:rPr>
          <w:rFonts w:ascii="Times New Roman" w:hAnsi="Times New Roman" w:cs="Times New Roman"/>
          <w:lang w:val="en-MY"/>
        </w:rPr>
        <w:t xml:space="preserve"> the surface morphology was observed via </w:t>
      </w:r>
      <w:r w:rsidR="00194F7D" w:rsidRPr="00AA4A0F">
        <w:rPr>
          <w:rFonts w:ascii="Times New Roman" w:hAnsi="Times New Roman" w:cs="Times New Roman"/>
          <w:lang w:val="en-MY"/>
        </w:rPr>
        <w:t>F</w:t>
      </w:r>
      <w:r w:rsidRPr="00AA4A0F">
        <w:rPr>
          <w:rFonts w:ascii="Times New Roman" w:hAnsi="Times New Roman" w:cs="Times New Roman"/>
          <w:lang w:val="en-MY"/>
        </w:rPr>
        <w:t xml:space="preserve">ield </w:t>
      </w:r>
      <w:r w:rsidR="00194F7D" w:rsidRPr="00AA4A0F">
        <w:rPr>
          <w:rFonts w:ascii="Times New Roman" w:hAnsi="Times New Roman" w:cs="Times New Roman"/>
          <w:lang w:val="en-MY"/>
        </w:rPr>
        <w:t>E</w:t>
      </w:r>
      <w:r w:rsidRPr="00AA4A0F">
        <w:rPr>
          <w:rFonts w:ascii="Times New Roman" w:hAnsi="Times New Roman" w:cs="Times New Roman"/>
          <w:lang w:val="en-MY"/>
        </w:rPr>
        <w:t xml:space="preserve">mission </w:t>
      </w:r>
      <w:r w:rsidR="00194F7D" w:rsidRPr="00AA4A0F">
        <w:rPr>
          <w:rFonts w:ascii="Times New Roman" w:hAnsi="Times New Roman" w:cs="Times New Roman"/>
          <w:lang w:val="en-MY"/>
        </w:rPr>
        <w:t>S</w:t>
      </w:r>
      <w:r w:rsidRPr="00AA4A0F">
        <w:rPr>
          <w:rFonts w:ascii="Times New Roman" w:hAnsi="Times New Roman" w:cs="Times New Roman"/>
          <w:lang w:val="en-MY"/>
        </w:rPr>
        <w:t xml:space="preserve">canning </w:t>
      </w:r>
      <w:r w:rsidR="00194F7D" w:rsidRPr="00AA4A0F">
        <w:rPr>
          <w:rFonts w:ascii="Times New Roman" w:hAnsi="Times New Roman" w:cs="Times New Roman"/>
          <w:lang w:val="en-MY"/>
        </w:rPr>
        <w:t>E</w:t>
      </w:r>
      <w:r w:rsidRPr="00AA4A0F">
        <w:rPr>
          <w:rFonts w:ascii="Times New Roman" w:hAnsi="Times New Roman" w:cs="Times New Roman"/>
          <w:lang w:val="en-MY"/>
        </w:rPr>
        <w:t xml:space="preserve">lectron </w:t>
      </w:r>
      <w:r w:rsidR="00194F7D" w:rsidRPr="00AA4A0F">
        <w:rPr>
          <w:rFonts w:ascii="Times New Roman" w:hAnsi="Times New Roman" w:cs="Times New Roman"/>
          <w:lang w:val="en-MY"/>
        </w:rPr>
        <w:t>M</w:t>
      </w:r>
      <w:r w:rsidRPr="00AA4A0F">
        <w:rPr>
          <w:rFonts w:ascii="Times New Roman" w:hAnsi="Times New Roman" w:cs="Times New Roman"/>
          <w:lang w:val="en-MY"/>
        </w:rPr>
        <w:t xml:space="preserve">icroscopy (FESEM: FEI Nova Nanosem 450). The </w:t>
      </w:r>
      <w:r w:rsidRPr="00AA4A0F">
        <w:rPr>
          <w:rFonts w:ascii="Times New Roman" w:hAnsi="Times New Roman" w:cs="Times New Roman"/>
          <w:lang w:val="en-MY"/>
        </w:rPr>
        <w:lastRenderedPageBreak/>
        <w:t xml:space="preserve">elements of Au and Cu loading on the AAO membrane were determined by using </w:t>
      </w:r>
      <w:r w:rsidR="004D41BE" w:rsidRPr="00AA4A0F">
        <w:rPr>
          <w:rFonts w:ascii="Times New Roman" w:hAnsi="Times New Roman" w:cs="Times New Roman"/>
          <w:lang w:val="en-MY"/>
        </w:rPr>
        <w:t xml:space="preserve">an </w:t>
      </w:r>
      <w:r w:rsidRPr="00AA4A0F">
        <w:rPr>
          <w:rFonts w:ascii="Times New Roman" w:hAnsi="Times New Roman" w:cs="Times New Roman"/>
          <w:lang w:val="en-MY"/>
        </w:rPr>
        <w:t>Inductive Couple Plasma</w:t>
      </w:r>
      <w:r w:rsidR="00981FEC" w:rsidRPr="00AA4A0F">
        <w:rPr>
          <w:rFonts w:ascii="Times New Roman" w:hAnsi="Times New Roman" w:cs="Times New Roman"/>
          <w:lang w:val="en-MY"/>
        </w:rPr>
        <w:t>-</w:t>
      </w:r>
      <w:r w:rsidRPr="00AA4A0F">
        <w:rPr>
          <w:rFonts w:ascii="Times New Roman" w:hAnsi="Times New Roman" w:cs="Times New Roman"/>
          <w:lang w:val="en-MY"/>
        </w:rPr>
        <w:t>Optical Emission Spectrometer (ICP-OES: Optima 8000, Perkin Elmer).</w:t>
      </w:r>
    </w:p>
    <w:p w14:paraId="3E5B20E5" w14:textId="77777777" w:rsidR="00785CA6" w:rsidRPr="00AA4A0F" w:rsidRDefault="00785CA6" w:rsidP="007502E6">
      <w:pPr>
        <w:pStyle w:val="NoSpacing"/>
        <w:jc w:val="both"/>
        <w:rPr>
          <w:rFonts w:ascii="Times New Roman" w:hAnsi="Times New Roman" w:cs="Times New Roman"/>
          <w:lang w:val="en-MY"/>
        </w:rPr>
      </w:pPr>
    </w:p>
    <w:p w14:paraId="4909C470" w14:textId="3E530641" w:rsidR="00785CA6" w:rsidRPr="00AA4A0F" w:rsidRDefault="00785CA6" w:rsidP="004D41BE">
      <w:pPr>
        <w:pStyle w:val="NoSpacing"/>
        <w:jc w:val="center"/>
        <w:rPr>
          <w:rFonts w:ascii="Times New Roman" w:hAnsi="Times New Roman" w:cs="Times New Roman"/>
          <w:b/>
          <w:bCs/>
        </w:rPr>
      </w:pPr>
      <w:r w:rsidRPr="00AA4A0F">
        <w:rPr>
          <w:rFonts w:ascii="Times New Roman" w:hAnsi="Times New Roman" w:cs="Times New Roman"/>
          <w:b/>
          <w:bCs/>
        </w:rPr>
        <w:t>Result</w:t>
      </w:r>
      <w:r w:rsidR="00AA4A0F">
        <w:rPr>
          <w:rFonts w:ascii="Times New Roman" w:hAnsi="Times New Roman" w:cs="Times New Roman"/>
          <w:b/>
          <w:bCs/>
        </w:rPr>
        <w:t>s</w:t>
      </w:r>
      <w:r w:rsidRPr="00AA4A0F">
        <w:rPr>
          <w:rFonts w:ascii="Times New Roman" w:hAnsi="Times New Roman" w:cs="Times New Roman"/>
          <w:b/>
          <w:bCs/>
        </w:rPr>
        <w:t xml:space="preserve"> and Discussion</w:t>
      </w:r>
    </w:p>
    <w:p w14:paraId="23132847" w14:textId="77777777" w:rsidR="007420EB" w:rsidRPr="00AA4A0F" w:rsidRDefault="007420EB" w:rsidP="007502E6">
      <w:pPr>
        <w:pStyle w:val="NoSpacing"/>
        <w:jc w:val="both"/>
        <w:rPr>
          <w:rFonts w:ascii="Times New Roman" w:hAnsi="Times New Roman" w:cs="Times New Roman"/>
          <w:b/>
          <w:bCs/>
          <w:lang w:val="en-MY"/>
        </w:rPr>
      </w:pPr>
      <w:r w:rsidRPr="00AA4A0F">
        <w:rPr>
          <w:rFonts w:ascii="Times New Roman" w:hAnsi="Times New Roman" w:cs="Times New Roman"/>
          <w:b/>
          <w:bCs/>
          <w:lang w:val="en-MY"/>
        </w:rPr>
        <w:t xml:space="preserve">Immobilization of Au-Cu NPs on the AAO </w:t>
      </w:r>
    </w:p>
    <w:p w14:paraId="30FCFA8B" w14:textId="0AF07277" w:rsidR="007420EB" w:rsidRPr="00AA4A0F" w:rsidRDefault="007420EB" w:rsidP="007502E6">
      <w:pPr>
        <w:pStyle w:val="NoSpacing"/>
        <w:jc w:val="both"/>
        <w:rPr>
          <w:rFonts w:ascii="Times New Roman" w:hAnsi="Times New Roman" w:cs="Times New Roman"/>
          <w:lang w:val="en-MY"/>
        </w:rPr>
      </w:pPr>
      <w:r w:rsidRPr="00AA4A0F">
        <w:rPr>
          <w:rFonts w:ascii="Times New Roman" w:hAnsi="Times New Roman" w:cs="Times New Roman"/>
          <w:lang w:val="en-MY"/>
        </w:rPr>
        <w:t xml:space="preserve">Figure 1 shows the photograph of AAO and Au-Cu/AAO. The change of color from yellow to light purple indicates </w:t>
      </w:r>
      <w:r w:rsidR="00AB4D6D" w:rsidRPr="00AA4A0F">
        <w:rPr>
          <w:rFonts w:ascii="Times New Roman" w:hAnsi="Times New Roman" w:cs="Times New Roman"/>
          <w:lang w:val="en-MY"/>
        </w:rPr>
        <w:t xml:space="preserve">the </w:t>
      </w:r>
      <w:r w:rsidRPr="00AA4A0F">
        <w:rPr>
          <w:rFonts w:ascii="Times New Roman" w:hAnsi="Times New Roman" w:cs="Times New Roman"/>
          <w:lang w:val="en-MY"/>
        </w:rPr>
        <w:t xml:space="preserve">successful deposition of Au on AAO. The calcination process will vaporize any organic material from the previous steps and leave just the metal and metal oxide species which </w:t>
      </w:r>
      <w:r w:rsidR="00AB4D6D" w:rsidRPr="00AA4A0F">
        <w:rPr>
          <w:rFonts w:ascii="Times New Roman" w:hAnsi="Times New Roman" w:cs="Times New Roman"/>
          <w:lang w:val="en-MY"/>
        </w:rPr>
        <w:t>are</w:t>
      </w:r>
      <w:r w:rsidRPr="00AA4A0F">
        <w:rPr>
          <w:rFonts w:ascii="Times New Roman" w:hAnsi="Times New Roman" w:cs="Times New Roman"/>
          <w:lang w:val="en-MY"/>
        </w:rPr>
        <w:t xml:space="preserve"> Au-Cu NPs and AAO membrane. The calcination step also </w:t>
      </w:r>
      <w:r w:rsidR="00AB4D6D" w:rsidRPr="00AA4A0F">
        <w:rPr>
          <w:rFonts w:ascii="Times New Roman" w:hAnsi="Times New Roman" w:cs="Times New Roman"/>
          <w:lang w:val="en-MY"/>
        </w:rPr>
        <w:t>ensures</w:t>
      </w:r>
      <w:r w:rsidRPr="00AA4A0F">
        <w:rPr>
          <w:rFonts w:ascii="Times New Roman" w:hAnsi="Times New Roman" w:cs="Times New Roman"/>
          <w:lang w:val="en-MY"/>
        </w:rPr>
        <w:t xml:space="preserve"> that the Au-Cu NPs </w:t>
      </w:r>
      <w:r w:rsidR="00AB4D6D" w:rsidRPr="00AA4A0F">
        <w:rPr>
          <w:rFonts w:ascii="Times New Roman" w:hAnsi="Times New Roman" w:cs="Times New Roman"/>
          <w:lang w:val="en-MY"/>
        </w:rPr>
        <w:t>are</w:t>
      </w:r>
      <w:r w:rsidRPr="00AA4A0F">
        <w:rPr>
          <w:rFonts w:ascii="Times New Roman" w:hAnsi="Times New Roman" w:cs="Times New Roman"/>
          <w:lang w:val="en-MY"/>
        </w:rPr>
        <w:t xml:space="preserve"> covalently bonded to </w:t>
      </w:r>
      <w:r w:rsidR="00AB4D6D" w:rsidRPr="00AA4A0F">
        <w:rPr>
          <w:rFonts w:ascii="Times New Roman" w:hAnsi="Times New Roman" w:cs="Times New Roman"/>
          <w:lang w:val="en-MY"/>
        </w:rPr>
        <w:t xml:space="preserve">the </w:t>
      </w:r>
      <w:r w:rsidRPr="00AA4A0F">
        <w:rPr>
          <w:rFonts w:ascii="Times New Roman" w:hAnsi="Times New Roman" w:cs="Times New Roman"/>
          <w:lang w:val="en-MY"/>
        </w:rPr>
        <w:t>-OH group on the AAO membrane [1</w:t>
      </w:r>
      <w:r w:rsidR="0053171A" w:rsidRPr="00AA4A0F">
        <w:rPr>
          <w:rFonts w:ascii="Times New Roman" w:hAnsi="Times New Roman" w:cs="Times New Roman"/>
          <w:lang w:val="en-MY"/>
        </w:rPr>
        <w:t>,</w:t>
      </w:r>
      <w:r w:rsidR="00D50F74" w:rsidRPr="00AA4A0F">
        <w:rPr>
          <w:rFonts w:ascii="Times New Roman" w:hAnsi="Times New Roman" w:cs="Times New Roman"/>
          <w:lang w:val="en-MY"/>
        </w:rPr>
        <w:t>6</w:t>
      </w:r>
      <w:r w:rsidRPr="00AA4A0F">
        <w:rPr>
          <w:rFonts w:ascii="Times New Roman" w:hAnsi="Times New Roman" w:cs="Times New Roman"/>
          <w:lang w:val="en-MY"/>
        </w:rPr>
        <w:t>]. This strong covalent bond prevents aggregation of the particles thus improving their catalytic performance. The spin-coating method provides homogenous distribution of the NPs on the AAO membrane</w:t>
      </w:r>
      <w:r w:rsidR="00AB4D6D" w:rsidRPr="00AA4A0F">
        <w:rPr>
          <w:rFonts w:ascii="Times New Roman" w:hAnsi="Times New Roman" w:cs="Times New Roman"/>
          <w:lang w:val="en-MY"/>
        </w:rPr>
        <w:t>. I</w:t>
      </w:r>
      <w:r w:rsidRPr="00AA4A0F">
        <w:rPr>
          <w:rFonts w:ascii="Times New Roman" w:hAnsi="Times New Roman" w:cs="Times New Roman"/>
          <w:lang w:val="en-MY"/>
        </w:rPr>
        <w:t>t is to note that all catalyst</w:t>
      </w:r>
      <w:r w:rsidR="00AB4D6D" w:rsidRPr="00AA4A0F">
        <w:rPr>
          <w:rFonts w:ascii="Times New Roman" w:hAnsi="Times New Roman" w:cs="Times New Roman"/>
          <w:lang w:val="en-MY"/>
        </w:rPr>
        <w:t>s prepared at</w:t>
      </w:r>
      <w:r w:rsidRPr="00AA4A0F">
        <w:rPr>
          <w:rFonts w:ascii="Times New Roman" w:hAnsi="Times New Roman" w:cs="Times New Roman"/>
          <w:lang w:val="en-MY"/>
        </w:rPr>
        <w:t xml:space="preserve"> pH 3 to 9 show the same appearance to the naked eyes (Figure 1).</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8"/>
        <w:gridCol w:w="2390"/>
        <w:gridCol w:w="222"/>
      </w:tblGrid>
      <w:tr w:rsidR="00574BA5" w:rsidRPr="00AA4A0F" w14:paraId="4C707337" w14:textId="768CEA7D" w:rsidTr="00C411ED">
        <w:trPr>
          <w:trHeight w:hRule="exact" w:val="1540"/>
          <w:jc w:val="center"/>
        </w:trPr>
        <w:tc>
          <w:tcPr>
            <w:tcW w:w="0" w:type="auto"/>
          </w:tcPr>
          <w:p w14:paraId="74247CA9" w14:textId="3454871D" w:rsidR="00574BA5" w:rsidRPr="00AA4A0F" w:rsidRDefault="00574BA5" w:rsidP="007502E6">
            <w:pPr>
              <w:pStyle w:val="NoSpacing"/>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29D036B5" wp14:editId="70B8614F">
                      <wp:simplePos x="0" y="0"/>
                      <wp:positionH relativeFrom="column">
                        <wp:posOffset>419456</wp:posOffset>
                      </wp:positionH>
                      <wp:positionV relativeFrom="paragraph">
                        <wp:posOffset>25247</wp:posOffset>
                      </wp:positionV>
                      <wp:extent cx="416966" cy="314553"/>
                      <wp:effectExtent l="0" t="0" r="0" b="0"/>
                      <wp:wrapNone/>
                      <wp:docPr id="3" name="Text Box 3"/>
                      <wp:cNvGraphicFramePr/>
                      <a:graphic xmlns:a="http://schemas.openxmlformats.org/drawingml/2006/main">
                        <a:graphicData uri="http://schemas.microsoft.com/office/word/2010/wordprocessingShape">
                          <wps:wsp>
                            <wps:cNvSpPr txBox="1"/>
                            <wps:spPr>
                              <a:xfrm>
                                <a:off x="0" y="0"/>
                                <a:ext cx="416966" cy="314553"/>
                              </a:xfrm>
                              <a:prstGeom prst="rect">
                                <a:avLst/>
                              </a:prstGeom>
                              <a:noFill/>
                              <a:ln w="6350">
                                <a:noFill/>
                              </a:ln>
                            </wps:spPr>
                            <wps:txbx>
                              <w:txbxContent>
                                <w:p w14:paraId="47C98C6E" w14:textId="1D74BCAC" w:rsidR="00574BA5" w:rsidRPr="00574BA5" w:rsidRDefault="00574BA5">
                                  <w:pPr>
                                    <w:rPr>
                                      <w:rFonts w:ascii="Times New Roman" w:hAnsi="Times New Roman" w:cs="Times New Roman"/>
                                      <w:b/>
                                      <w:bCs/>
                                    </w:rPr>
                                  </w:pPr>
                                  <w:r w:rsidRPr="00574BA5">
                                    <w:rPr>
                                      <w:rFonts w:ascii="Times New Roman" w:hAnsi="Times New Roman" w:cs="Times New Roman"/>
                                      <w:b/>
                                      <w:bCs/>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D036B5" id="_x0000_t202" coordsize="21600,21600" o:spt="202" path="m,l,21600r21600,l21600,xe">
                      <v:stroke joinstyle="miter"/>
                      <v:path gradientshapeok="t" o:connecttype="rect"/>
                    </v:shapetype>
                    <v:shape id="Text Box 3" o:spid="_x0000_s1026" type="#_x0000_t202" style="position:absolute;left:0;text-align:left;margin-left:33.05pt;margin-top:2pt;width:32.85pt;height:24.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" filled="f" stroked="f" strokeweight=".5pt">
                      <v:textbox>
                        <w:txbxContent>
                          <w:p w14:paraId="47C98C6E" w14:textId="1D74BCAC" w:rsidR="00574BA5" w:rsidRPr="00574BA5" w:rsidRDefault="00574BA5">
                            <w:pPr>
                              <w:rPr>
                                <w:rFonts w:ascii="Times New Roman" w:hAnsi="Times New Roman" w:cs="Times New Roman"/>
                                <w:b/>
                                <w:bCs/>
                              </w:rPr>
                            </w:pPr>
                            <w:r w:rsidRPr="00574BA5">
                              <w:rPr>
                                <w:rFonts w:ascii="Times New Roman" w:hAnsi="Times New Roman" w:cs="Times New Roman"/>
                                <w:b/>
                                <w:bCs/>
                              </w:rPr>
                              <w:t>(a)</w:t>
                            </w:r>
                          </w:p>
                        </w:txbxContent>
                      </v:textbox>
                    </v:shape>
                  </w:pict>
                </mc:Fallback>
              </mc:AlternateContent>
            </w:r>
            <w:r w:rsidRPr="00AA4A0F">
              <w:rPr>
                <w:rFonts w:ascii="Times New Roman" w:hAnsi="Times New Roman" w:cs="Times New Roman"/>
                <w:noProof/>
              </w:rPr>
              <w:drawing>
                <wp:anchor distT="0" distB="0" distL="114300" distR="114300" simplePos="0" relativeHeight="251668480" behindDoc="0" locked="0" layoutInCell="1" allowOverlap="1" wp14:anchorId="6F817CEA" wp14:editId="0DBA8969">
                  <wp:simplePos x="0" y="0"/>
                  <wp:positionH relativeFrom="margin">
                    <wp:posOffset>369570</wp:posOffset>
                  </wp:positionH>
                  <wp:positionV relativeFrom="margin">
                    <wp:posOffset>3175</wp:posOffset>
                  </wp:positionV>
                  <wp:extent cx="1260000" cy="1260000"/>
                  <wp:effectExtent l="0" t="0" r="0" b="0"/>
                  <wp:wrapSquare wrapText="bothSides"/>
                  <wp:docPr id="1" name="Picture 1"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with low confidence"/>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7779" t="40598" r="32280" b="36934"/>
                          <a:stretch/>
                        </pic:blipFill>
                        <pic:spPr bwMode="auto">
                          <a:xfrm>
                            <a:off x="0" y="0"/>
                            <a:ext cx="1260000" cy="1260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6CF5B40" w14:textId="77777777" w:rsidR="00574BA5" w:rsidRPr="00AA4A0F" w:rsidRDefault="00574BA5" w:rsidP="007502E6">
            <w:pPr>
              <w:pStyle w:val="NoSpacing"/>
              <w:jc w:val="both"/>
              <w:rPr>
                <w:rFonts w:ascii="Times New Roman" w:hAnsi="Times New Roman" w:cs="Times New Roman"/>
              </w:rPr>
            </w:pPr>
          </w:p>
        </w:tc>
        <w:tc>
          <w:tcPr>
            <w:tcW w:w="0" w:type="auto"/>
          </w:tcPr>
          <w:p w14:paraId="4BEC89D4" w14:textId="5AB6968E" w:rsidR="00574BA5" w:rsidRPr="00AA4A0F" w:rsidRDefault="00574BA5" w:rsidP="007502E6">
            <w:pPr>
              <w:pStyle w:val="NoSpacing"/>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56506D6E" wp14:editId="70A44A9A">
                      <wp:simplePos x="0" y="0"/>
                      <wp:positionH relativeFrom="column">
                        <wp:posOffset>-22581</wp:posOffset>
                      </wp:positionH>
                      <wp:positionV relativeFrom="paragraph">
                        <wp:posOffset>23368</wp:posOffset>
                      </wp:positionV>
                      <wp:extent cx="416966" cy="314553"/>
                      <wp:effectExtent l="0" t="0" r="0" b="0"/>
                      <wp:wrapNone/>
                      <wp:docPr id="4" name="Text Box 4"/>
                      <wp:cNvGraphicFramePr/>
                      <a:graphic xmlns:a="http://schemas.openxmlformats.org/drawingml/2006/main">
                        <a:graphicData uri="http://schemas.microsoft.com/office/word/2010/wordprocessingShape">
                          <wps:wsp>
                            <wps:cNvSpPr txBox="1"/>
                            <wps:spPr>
                              <a:xfrm>
                                <a:off x="0" y="0"/>
                                <a:ext cx="416966" cy="314553"/>
                              </a:xfrm>
                              <a:prstGeom prst="rect">
                                <a:avLst/>
                              </a:prstGeom>
                              <a:noFill/>
                              <a:ln w="6350">
                                <a:noFill/>
                              </a:ln>
                            </wps:spPr>
                            <wps:txbx>
                              <w:txbxContent>
                                <w:p w14:paraId="3A1F9A9C" w14:textId="7B515E6D" w:rsidR="00574BA5" w:rsidRPr="00574BA5" w:rsidRDefault="00574BA5" w:rsidP="00574BA5">
                                  <w:pPr>
                                    <w:rPr>
                                      <w:rFonts w:ascii="Times New Roman" w:hAnsi="Times New Roman" w:cs="Times New Roman"/>
                                      <w:b/>
                                      <w:bCs/>
                                    </w:rPr>
                                  </w:pPr>
                                  <w:r w:rsidRPr="00574BA5">
                                    <w:rPr>
                                      <w:rFonts w:ascii="Times New Roman" w:hAnsi="Times New Roman" w:cs="Times New Roman"/>
                                      <w:b/>
                                      <w:bCs/>
                                    </w:rPr>
                                    <w:t>(</w:t>
                                  </w:r>
                                  <w:r>
                                    <w:rPr>
                                      <w:rFonts w:ascii="Times New Roman" w:hAnsi="Times New Roman" w:cs="Times New Roman"/>
                                      <w:b/>
                                      <w:bCs/>
                                    </w:rPr>
                                    <w:t>b</w:t>
                                  </w:r>
                                  <w:r w:rsidRPr="00574BA5">
                                    <w:rPr>
                                      <w:rFonts w:ascii="Times New Roman" w:hAnsi="Times New Roman" w:cs="Times New Roman"/>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06D6E" id="Text Box 4" o:spid="_x0000_s1027" type="#_x0000_t202" style="position:absolute;left:0;text-align:left;margin-left:-1.8pt;margin-top:1.85pt;width:32.85pt;height:24.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" filled="f" stroked="f" strokeweight=".5pt">
                      <v:textbox>
                        <w:txbxContent>
                          <w:p w14:paraId="3A1F9A9C" w14:textId="7B515E6D" w:rsidR="00574BA5" w:rsidRPr="00574BA5" w:rsidRDefault="00574BA5" w:rsidP="00574BA5">
                            <w:pPr>
                              <w:rPr>
                                <w:rFonts w:ascii="Times New Roman" w:hAnsi="Times New Roman" w:cs="Times New Roman"/>
                                <w:b/>
                                <w:bCs/>
                              </w:rPr>
                            </w:pPr>
                            <w:r w:rsidRPr="00574BA5">
                              <w:rPr>
                                <w:rFonts w:ascii="Times New Roman" w:hAnsi="Times New Roman" w:cs="Times New Roman"/>
                                <w:b/>
                                <w:bCs/>
                              </w:rPr>
                              <w:t>(</w:t>
                            </w:r>
                            <w:r>
                              <w:rPr>
                                <w:rFonts w:ascii="Times New Roman" w:hAnsi="Times New Roman" w:cs="Times New Roman"/>
                                <w:b/>
                                <w:bCs/>
                              </w:rPr>
                              <w:t>b</w:t>
                            </w:r>
                            <w:r w:rsidRPr="00574BA5">
                              <w:rPr>
                                <w:rFonts w:ascii="Times New Roman" w:hAnsi="Times New Roman" w:cs="Times New Roman"/>
                                <w:b/>
                                <w:bCs/>
                              </w:rPr>
                              <w:t>)</w:t>
                            </w:r>
                          </w:p>
                        </w:txbxContent>
                      </v:textbox>
                    </v:shape>
                  </w:pict>
                </mc:Fallback>
              </mc:AlternateContent>
            </w:r>
            <w:r w:rsidRPr="00AA4A0F">
              <w:rPr>
                <w:rFonts w:ascii="Times New Roman" w:hAnsi="Times New Roman" w:cs="Times New Roman"/>
                <w:noProof/>
              </w:rPr>
              <w:drawing>
                <wp:anchor distT="0" distB="0" distL="114300" distR="114300" simplePos="0" relativeHeight="251669504" behindDoc="0" locked="0" layoutInCell="1" allowOverlap="1" wp14:anchorId="45112BEB" wp14:editId="6AE1146A">
                  <wp:simplePos x="0" y="0"/>
                  <wp:positionH relativeFrom="margin">
                    <wp:posOffset>-25400</wp:posOffset>
                  </wp:positionH>
                  <wp:positionV relativeFrom="margin">
                    <wp:posOffset>0</wp:posOffset>
                  </wp:positionV>
                  <wp:extent cx="1116000" cy="1116000"/>
                  <wp:effectExtent l="0" t="0" r="8255" b="8255"/>
                  <wp:wrapThrough wrapText="bothSides">
                    <wp:wrapPolygon edited="0">
                      <wp:start x="0" y="0"/>
                      <wp:lineTo x="0" y="21391"/>
                      <wp:lineTo x="21391" y="21391"/>
                      <wp:lineTo x="21391" y="0"/>
                      <wp:lineTo x="0" y="0"/>
                    </wp:wrapPolygon>
                  </wp:wrapThrough>
                  <wp:docPr id="12" name="Picture 12"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food&#10;&#10;Description automatically generate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256" t="27136" r="13241" b="28166"/>
                          <a:stretch/>
                        </pic:blipFill>
                        <pic:spPr bwMode="auto">
                          <a:xfrm>
                            <a:off x="0" y="0"/>
                            <a:ext cx="1116000" cy="1116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0" w:type="auto"/>
          </w:tcPr>
          <w:p w14:paraId="170CB42D" w14:textId="77777777" w:rsidR="00574BA5" w:rsidRPr="00AA4A0F" w:rsidRDefault="00574BA5" w:rsidP="007502E6">
            <w:pPr>
              <w:pStyle w:val="NoSpacing"/>
              <w:jc w:val="both"/>
              <w:rPr>
                <w:rFonts w:ascii="Times New Roman" w:hAnsi="Times New Roman" w:cs="Times New Roman"/>
                <w:noProof/>
              </w:rPr>
            </w:pPr>
          </w:p>
        </w:tc>
      </w:tr>
      <w:tr w:rsidR="00574BA5" w:rsidRPr="00AA4A0F" w14:paraId="26856F84" w14:textId="5D68D213" w:rsidTr="00C411ED">
        <w:trPr>
          <w:trHeight w:hRule="exact" w:val="317"/>
          <w:jc w:val="center"/>
        </w:trPr>
        <w:tc>
          <w:tcPr>
            <w:tcW w:w="0" w:type="auto"/>
            <w:vAlign w:val="center"/>
          </w:tcPr>
          <w:p w14:paraId="22B2640C" w14:textId="295CD221" w:rsidR="00574BA5" w:rsidRPr="00AA4A0F" w:rsidRDefault="00574BA5" w:rsidP="00574BA5">
            <w:pPr>
              <w:pStyle w:val="NoSpacing"/>
              <w:rPr>
                <w:rFonts w:ascii="Times New Roman" w:hAnsi="Times New Roman" w:cs="Times New Roman"/>
                <w:noProof/>
              </w:rPr>
            </w:pPr>
          </w:p>
        </w:tc>
        <w:tc>
          <w:tcPr>
            <w:tcW w:w="0" w:type="auto"/>
            <w:vAlign w:val="center"/>
          </w:tcPr>
          <w:p w14:paraId="30B4E36C" w14:textId="3098385A" w:rsidR="00574BA5" w:rsidRPr="00AA4A0F" w:rsidRDefault="00574BA5" w:rsidP="00574BA5">
            <w:pPr>
              <w:pStyle w:val="NoSpacing"/>
              <w:rPr>
                <w:rFonts w:ascii="Times New Roman" w:hAnsi="Times New Roman" w:cs="Times New Roman"/>
                <w:noProof/>
              </w:rPr>
            </w:pPr>
          </w:p>
        </w:tc>
        <w:tc>
          <w:tcPr>
            <w:tcW w:w="0" w:type="auto"/>
          </w:tcPr>
          <w:p w14:paraId="195017CB" w14:textId="77777777" w:rsidR="00574BA5" w:rsidRPr="00AA4A0F" w:rsidRDefault="00574BA5" w:rsidP="00743347">
            <w:pPr>
              <w:pStyle w:val="NoSpacing"/>
              <w:jc w:val="center"/>
              <w:rPr>
                <w:rFonts w:ascii="Times New Roman" w:hAnsi="Times New Roman" w:cs="Times New Roman"/>
                <w:noProof/>
              </w:rPr>
            </w:pPr>
          </w:p>
        </w:tc>
      </w:tr>
      <w:tr w:rsidR="00574BA5" w:rsidRPr="00AA4A0F" w14:paraId="69936E68" w14:textId="30AD8803" w:rsidTr="00C411ED">
        <w:trPr>
          <w:trHeight w:hRule="exact" w:val="317"/>
          <w:jc w:val="center"/>
        </w:trPr>
        <w:tc>
          <w:tcPr>
            <w:tcW w:w="0" w:type="auto"/>
            <w:gridSpan w:val="2"/>
            <w:vAlign w:val="center"/>
          </w:tcPr>
          <w:p w14:paraId="1100DFB9" w14:textId="7BA06B63" w:rsidR="00574BA5" w:rsidRPr="00AA4A0F" w:rsidRDefault="00574BA5" w:rsidP="007502E6">
            <w:pPr>
              <w:pStyle w:val="NoSpacing"/>
              <w:jc w:val="both"/>
              <w:rPr>
                <w:rFonts w:ascii="Times New Roman" w:hAnsi="Times New Roman" w:cs="Times New Roman"/>
              </w:rPr>
            </w:pPr>
            <w:r w:rsidRPr="00AA4A0F">
              <w:rPr>
                <w:rFonts w:ascii="Times New Roman" w:hAnsi="Times New Roman" w:cs="Times New Roman"/>
              </w:rPr>
              <w:t>Figure 1. Photograph of (a) bare AAO (b) Au-Cu/AAO pH3</w:t>
            </w:r>
          </w:p>
        </w:tc>
        <w:tc>
          <w:tcPr>
            <w:tcW w:w="0" w:type="auto"/>
          </w:tcPr>
          <w:p w14:paraId="0C479696" w14:textId="77777777" w:rsidR="00574BA5" w:rsidRPr="00AA4A0F" w:rsidRDefault="00574BA5" w:rsidP="007502E6">
            <w:pPr>
              <w:pStyle w:val="NoSpacing"/>
              <w:jc w:val="both"/>
              <w:rPr>
                <w:rFonts w:ascii="Times New Roman" w:hAnsi="Times New Roman" w:cs="Times New Roman"/>
              </w:rPr>
            </w:pPr>
          </w:p>
        </w:tc>
      </w:tr>
    </w:tbl>
    <w:p w14:paraId="57FF8072" w14:textId="77777777" w:rsidR="007420EB" w:rsidRPr="00AA4A0F" w:rsidRDefault="007420EB" w:rsidP="007502E6">
      <w:pPr>
        <w:pStyle w:val="NoSpacing"/>
        <w:jc w:val="both"/>
        <w:rPr>
          <w:rFonts w:ascii="Times New Roman" w:hAnsi="Times New Roman" w:cs="Times New Roman"/>
          <w:lang w:val="en-MY"/>
        </w:rPr>
      </w:pPr>
    </w:p>
    <w:p w14:paraId="7FEF6822" w14:textId="11654B39" w:rsidR="007420EB" w:rsidRPr="00AA4A0F" w:rsidRDefault="007420EB" w:rsidP="007502E6">
      <w:pPr>
        <w:pStyle w:val="NoSpacing"/>
        <w:jc w:val="both"/>
        <w:rPr>
          <w:rFonts w:ascii="Times New Roman" w:hAnsi="Times New Roman" w:cs="Times New Roman"/>
          <w:lang w:val="en-MY"/>
        </w:rPr>
      </w:pPr>
      <w:r w:rsidRPr="00AA4A0F">
        <w:rPr>
          <w:rFonts w:ascii="Times New Roman" w:hAnsi="Times New Roman" w:cs="Times New Roman"/>
          <w:lang w:val="en-MY"/>
        </w:rPr>
        <w:t xml:space="preserve">The FTIR spectra of the </w:t>
      </w:r>
      <w:r w:rsidR="00135959" w:rsidRPr="00AA4A0F">
        <w:rPr>
          <w:rFonts w:ascii="Times New Roman" w:hAnsi="Times New Roman" w:cs="Times New Roman"/>
          <w:lang w:val="en-MY"/>
        </w:rPr>
        <w:t>bare AA</w:t>
      </w:r>
      <w:r w:rsidR="00CB5A37" w:rsidRPr="00AA4A0F">
        <w:rPr>
          <w:rFonts w:ascii="Times New Roman" w:hAnsi="Times New Roman" w:cs="Times New Roman"/>
          <w:lang w:val="en-MY"/>
        </w:rPr>
        <w:t>O (</w:t>
      </w:r>
      <w:r w:rsidRPr="00AA4A0F">
        <w:rPr>
          <w:rFonts w:ascii="Times New Roman" w:hAnsi="Times New Roman" w:cs="Times New Roman"/>
          <w:lang w:val="en-MY"/>
        </w:rPr>
        <w:t>bAAO</w:t>
      </w:r>
      <w:r w:rsidR="00CB5A37" w:rsidRPr="00AA4A0F">
        <w:rPr>
          <w:rFonts w:ascii="Times New Roman" w:hAnsi="Times New Roman" w:cs="Times New Roman"/>
          <w:lang w:val="en-MY"/>
        </w:rPr>
        <w:t>)</w:t>
      </w:r>
      <w:r w:rsidRPr="00AA4A0F">
        <w:rPr>
          <w:rFonts w:ascii="Times New Roman" w:hAnsi="Times New Roman" w:cs="Times New Roman"/>
          <w:lang w:val="en-MY"/>
        </w:rPr>
        <w:t xml:space="preserve"> and Au-Cu/AAO </w:t>
      </w:r>
      <w:r w:rsidR="00253C73" w:rsidRPr="00AA4A0F">
        <w:rPr>
          <w:rFonts w:ascii="Times New Roman" w:hAnsi="Times New Roman" w:cs="Times New Roman"/>
          <w:lang w:val="en-MY"/>
        </w:rPr>
        <w:t>are</w:t>
      </w:r>
      <w:r w:rsidRPr="00AA4A0F">
        <w:rPr>
          <w:rFonts w:ascii="Times New Roman" w:hAnsi="Times New Roman" w:cs="Times New Roman"/>
          <w:lang w:val="en-MY"/>
        </w:rPr>
        <w:t xml:space="preserve"> presented in Figure 2. Some changes of peaks intensity, particularly O–H vibrations, </w:t>
      </w:r>
      <w:r w:rsidR="00981FEC" w:rsidRPr="00AA4A0F">
        <w:rPr>
          <w:rFonts w:ascii="Times New Roman" w:hAnsi="Times New Roman" w:cs="Times New Roman"/>
          <w:lang w:val="en-MY"/>
        </w:rPr>
        <w:t>confirm</w:t>
      </w:r>
      <w:r w:rsidRPr="00AA4A0F">
        <w:rPr>
          <w:rFonts w:ascii="Times New Roman" w:hAnsi="Times New Roman" w:cs="Times New Roman"/>
          <w:lang w:val="en-MY"/>
        </w:rPr>
        <w:t xml:space="preserve"> the attachment of the Au-Cu NPs on the surface of the AAO [</w:t>
      </w:r>
      <w:r w:rsidR="002C1C9E" w:rsidRPr="00AA4A0F">
        <w:rPr>
          <w:rFonts w:ascii="Times New Roman" w:hAnsi="Times New Roman" w:cs="Times New Roman"/>
          <w:lang w:val="en-MY"/>
        </w:rPr>
        <w:t>7</w:t>
      </w:r>
      <w:r w:rsidRPr="00AA4A0F">
        <w:rPr>
          <w:rFonts w:ascii="Times New Roman" w:hAnsi="Times New Roman" w:cs="Times New Roman"/>
          <w:lang w:val="en-MY"/>
        </w:rPr>
        <w:t>]. The O–H peak in bAAO at 3210 cm</w:t>
      </w:r>
      <w:r w:rsidRPr="00AA4A0F">
        <w:rPr>
          <w:rFonts w:ascii="Times New Roman" w:hAnsi="Times New Roman" w:cs="Times New Roman"/>
          <w:vertAlign w:val="superscript"/>
          <w:lang w:val="en-MY"/>
        </w:rPr>
        <w:t>-1</w:t>
      </w:r>
      <w:r w:rsidRPr="00AA4A0F">
        <w:rPr>
          <w:rFonts w:ascii="Times New Roman" w:hAnsi="Times New Roman" w:cs="Times New Roman"/>
          <w:lang w:val="en-MY"/>
        </w:rPr>
        <w:t xml:space="preserve"> is very sharp when compared to Au-Cu/AAO O-H peak at 3195 cm</w:t>
      </w:r>
      <w:r w:rsidRPr="00AA4A0F">
        <w:rPr>
          <w:rFonts w:ascii="Times New Roman" w:hAnsi="Times New Roman" w:cs="Times New Roman"/>
          <w:vertAlign w:val="superscript"/>
          <w:lang w:val="en-MY"/>
        </w:rPr>
        <w:t>-1</w:t>
      </w:r>
      <w:r w:rsidRPr="00AA4A0F">
        <w:rPr>
          <w:rFonts w:ascii="Times New Roman" w:hAnsi="Times New Roman" w:cs="Times New Roman"/>
          <w:lang w:val="en-MY"/>
        </w:rPr>
        <w:t>. Even though the FTIR instrumentation was unable to detect the presence of gold and copper in the compound, it could be inferred through the observed peak shifting</w:t>
      </w:r>
      <w:r w:rsidR="007F5142" w:rsidRPr="00AA4A0F">
        <w:rPr>
          <w:rFonts w:ascii="Times New Roman" w:hAnsi="Times New Roman" w:cs="Times New Roman"/>
          <w:lang w:val="en-MY"/>
        </w:rPr>
        <w:t xml:space="preserve"> </w:t>
      </w:r>
      <w:r w:rsidR="00253C73" w:rsidRPr="00AA4A0F">
        <w:rPr>
          <w:rFonts w:ascii="Times New Roman" w:hAnsi="Times New Roman" w:cs="Times New Roman"/>
          <w:lang w:val="en-MY"/>
        </w:rPr>
        <w:t>for O-H from 3210 cm</w:t>
      </w:r>
      <w:r w:rsidR="00253C73" w:rsidRPr="00AA4A0F">
        <w:rPr>
          <w:rFonts w:ascii="Times New Roman" w:hAnsi="Times New Roman" w:cs="Times New Roman"/>
          <w:vertAlign w:val="superscript"/>
          <w:lang w:val="en-MY"/>
        </w:rPr>
        <w:t>-1</w:t>
      </w:r>
      <w:r w:rsidR="00253C73" w:rsidRPr="00AA4A0F">
        <w:rPr>
          <w:rFonts w:ascii="Times New Roman" w:hAnsi="Times New Roman" w:cs="Times New Roman"/>
          <w:lang w:val="en-MY"/>
        </w:rPr>
        <w:t xml:space="preserve"> to 3195 cm</w:t>
      </w:r>
      <w:r w:rsidR="00253C73" w:rsidRPr="00AA4A0F">
        <w:rPr>
          <w:rFonts w:ascii="Times New Roman" w:hAnsi="Times New Roman" w:cs="Times New Roman"/>
          <w:vertAlign w:val="superscript"/>
          <w:lang w:val="en-MY"/>
        </w:rPr>
        <w:t>-1.</w:t>
      </w:r>
    </w:p>
    <w:p w14:paraId="6853985E" w14:textId="6906D888" w:rsidR="007420EB" w:rsidRPr="00AA4A0F" w:rsidRDefault="007420EB" w:rsidP="007502E6">
      <w:pPr>
        <w:pStyle w:val="NoSpacing"/>
        <w:jc w:val="both"/>
        <w:rPr>
          <w:rFonts w:ascii="Times New Roman" w:hAnsi="Times New Roman" w:cs="Times New Roman"/>
          <w:lang w:val="en-MY"/>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AA4A0F" w:rsidRPr="00AA4A0F" w14:paraId="01C7C79B" w14:textId="77777777" w:rsidTr="002D07BB">
        <w:tc>
          <w:tcPr>
            <w:tcW w:w="9016" w:type="dxa"/>
          </w:tcPr>
          <w:p w14:paraId="6A094C7A" w14:textId="77777777" w:rsidR="007420EB" w:rsidRPr="00AA4A0F" w:rsidRDefault="007420EB" w:rsidP="00253C73">
            <w:pPr>
              <w:pStyle w:val="NoSpacing"/>
              <w:jc w:val="center"/>
              <w:rPr>
                <w:rFonts w:ascii="Times New Roman" w:hAnsi="Times New Roman" w:cs="Times New Roman"/>
              </w:rPr>
            </w:pPr>
            <w:r w:rsidRPr="00AA4A0F">
              <w:rPr>
                <w:rFonts w:ascii="Times New Roman" w:hAnsi="Times New Roman" w:cs="Times New Roman"/>
                <w:noProof/>
              </w:rPr>
              <w:drawing>
                <wp:inline distT="0" distB="0" distL="0" distR="0" wp14:anchorId="177F197E" wp14:editId="7AF7084A">
                  <wp:extent cx="4015740" cy="2747612"/>
                  <wp:effectExtent l="19050" t="19050" r="22860" b="15240"/>
                  <wp:docPr id="14" name="Picture 1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raphical user interface, application&#10;&#10;Description automatically generated"/>
                          <pic:cNvPicPr/>
                        </pic:nvPicPr>
                        <pic:blipFill rotWithShape="1">
                          <a:blip r:embed="rId9"/>
                          <a:srcRect l="25128" t="22454" r="19299" b="9947"/>
                          <a:stretch/>
                        </pic:blipFill>
                        <pic:spPr bwMode="auto">
                          <a:xfrm>
                            <a:off x="0" y="0"/>
                            <a:ext cx="4018136" cy="2749251"/>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tc>
      </w:tr>
      <w:tr w:rsidR="007420EB" w:rsidRPr="00AA4A0F" w14:paraId="274C3E4B" w14:textId="77777777" w:rsidTr="002D07BB">
        <w:trPr>
          <w:trHeight w:val="287"/>
        </w:trPr>
        <w:tc>
          <w:tcPr>
            <w:tcW w:w="9016" w:type="dxa"/>
          </w:tcPr>
          <w:p w14:paraId="16260B7C" w14:textId="77777777" w:rsidR="00574BA5" w:rsidRDefault="00574BA5" w:rsidP="00253C73">
            <w:pPr>
              <w:pStyle w:val="NoSpacing"/>
              <w:jc w:val="center"/>
              <w:rPr>
                <w:rFonts w:ascii="Times New Roman" w:hAnsi="Times New Roman" w:cs="Times New Roman"/>
              </w:rPr>
            </w:pPr>
          </w:p>
          <w:p w14:paraId="68412C45" w14:textId="46ADD736" w:rsidR="007420EB" w:rsidRPr="00AA4A0F" w:rsidRDefault="007420EB" w:rsidP="00253C73">
            <w:pPr>
              <w:pStyle w:val="NoSpacing"/>
              <w:jc w:val="center"/>
              <w:rPr>
                <w:rFonts w:ascii="Times New Roman" w:hAnsi="Times New Roman" w:cs="Times New Roman"/>
              </w:rPr>
            </w:pPr>
            <w:r w:rsidRPr="00AA4A0F">
              <w:rPr>
                <w:rFonts w:ascii="Times New Roman" w:hAnsi="Times New Roman" w:cs="Times New Roman"/>
              </w:rPr>
              <w:t>Figure 2. FTIR spectra of bAAO and Au-Cu/AAO</w:t>
            </w:r>
          </w:p>
        </w:tc>
      </w:tr>
    </w:tbl>
    <w:p w14:paraId="32FE8AF4" w14:textId="77777777" w:rsidR="007420EB" w:rsidRPr="00AA4A0F" w:rsidRDefault="007420EB" w:rsidP="007502E6">
      <w:pPr>
        <w:pStyle w:val="NoSpacing"/>
        <w:jc w:val="both"/>
        <w:rPr>
          <w:rFonts w:ascii="Times New Roman" w:hAnsi="Times New Roman" w:cs="Times New Roman"/>
          <w:lang w:val="en-MY"/>
        </w:rPr>
      </w:pPr>
    </w:p>
    <w:p w14:paraId="6A2585F5" w14:textId="4C9357DB" w:rsidR="007420EB" w:rsidRDefault="007420EB" w:rsidP="007502E6">
      <w:pPr>
        <w:pStyle w:val="NoSpacing"/>
        <w:jc w:val="both"/>
        <w:rPr>
          <w:rFonts w:ascii="Times New Roman" w:hAnsi="Times New Roman" w:cs="Times New Roman"/>
          <w:lang w:val="en-MY"/>
        </w:rPr>
      </w:pPr>
      <w:r w:rsidRPr="00AA4A0F">
        <w:rPr>
          <w:rFonts w:ascii="Times New Roman" w:hAnsi="Times New Roman" w:cs="Times New Roman"/>
          <w:lang w:val="en-MY"/>
        </w:rPr>
        <w:t>Figure 3 shows FESEM images of</w:t>
      </w:r>
      <w:r w:rsidR="00D57911" w:rsidRPr="00AA4A0F">
        <w:rPr>
          <w:rFonts w:ascii="Times New Roman" w:hAnsi="Times New Roman" w:cs="Times New Roman"/>
          <w:lang w:val="en-MY"/>
        </w:rPr>
        <w:t xml:space="preserve"> synthesized</w:t>
      </w:r>
      <w:r w:rsidRPr="00AA4A0F">
        <w:rPr>
          <w:rFonts w:ascii="Times New Roman" w:hAnsi="Times New Roman" w:cs="Times New Roman"/>
          <w:lang w:val="en-MY"/>
        </w:rPr>
        <w:t xml:space="preserve"> Au-Cu/AAO</w:t>
      </w:r>
      <w:r w:rsidR="00253C73" w:rsidRPr="00AA4A0F">
        <w:rPr>
          <w:rFonts w:ascii="Times New Roman" w:hAnsi="Times New Roman" w:cs="Times New Roman"/>
          <w:lang w:val="en-MY"/>
        </w:rPr>
        <w:t xml:space="preserve"> at</w:t>
      </w:r>
      <w:r w:rsidRPr="00AA4A0F">
        <w:rPr>
          <w:rFonts w:ascii="Times New Roman" w:hAnsi="Times New Roman" w:cs="Times New Roman"/>
          <w:lang w:val="en-MY"/>
        </w:rPr>
        <w:t xml:space="preserve"> pH3 to pH9. </w:t>
      </w:r>
      <w:r w:rsidR="00FD2383" w:rsidRPr="00AA4A0F">
        <w:rPr>
          <w:rFonts w:ascii="Times New Roman" w:hAnsi="Times New Roman" w:cs="Times New Roman"/>
          <w:lang w:val="en-MY"/>
        </w:rPr>
        <w:t>FE</w:t>
      </w:r>
      <w:r w:rsidRPr="00AA4A0F">
        <w:rPr>
          <w:rFonts w:ascii="Times New Roman" w:hAnsi="Times New Roman" w:cs="Times New Roman"/>
          <w:lang w:val="en-MY"/>
        </w:rPr>
        <w:t xml:space="preserve">SEM images taken from the top indicated the creation of a hexagonally aligned AAO structure via electrochemical anodization, with typical pore sizes of 100-110 nm. The pores are non-intercrossing and cylindrical in shape </w:t>
      </w:r>
      <w:r w:rsidR="00E07077" w:rsidRPr="00AA4A0F">
        <w:rPr>
          <w:rFonts w:ascii="Times New Roman" w:hAnsi="Times New Roman" w:cs="Times New Roman"/>
          <w:lang w:val="en-MY"/>
        </w:rPr>
        <w:t xml:space="preserve">resulting in a high surface area. </w:t>
      </w:r>
      <w:r w:rsidR="008038B3" w:rsidRPr="00AA4A0F">
        <w:rPr>
          <w:rFonts w:ascii="Times New Roman" w:hAnsi="Times New Roman" w:cs="Times New Roman"/>
          <w:lang w:val="en-MY"/>
        </w:rPr>
        <w:t>The</w:t>
      </w:r>
      <w:r w:rsidRPr="00AA4A0F">
        <w:rPr>
          <w:rFonts w:ascii="Times New Roman" w:hAnsi="Times New Roman" w:cs="Times New Roman"/>
          <w:lang w:val="en-MY"/>
        </w:rPr>
        <w:t xml:space="preserve"> nanostructure of the as-prepared AAO </w:t>
      </w:r>
      <w:r w:rsidR="00253C73" w:rsidRPr="00AA4A0F">
        <w:rPr>
          <w:rFonts w:ascii="Times New Roman" w:hAnsi="Times New Roman" w:cs="Times New Roman"/>
          <w:lang w:val="en-MY"/>
        </w:rPr>
        <w:t>has</w:t>
      </w:r>
      <w:r w:rsidRPr="00AA4A0F">
        <w:rPr>
          <w:rFonts w:ascii="Times New Roman" w:hAnsi="Times New Roman" w:cs="Times New Roman"/>
          <w:lang w:val="en-MY"/>
        </w:rPr>
        <w:t xml:space="preserve"> a considerable effect on the accessibility (flow) of liquid</w:t>
      </w:r>
      <w:r w:rsidR="00580B9D" w:rsidRPr="00AA4A0F">
        <w:rPr>
          <w:rFonts w:ascii="Times New Roman" w:hAnsi="Times New Roman" w:cs="Times New Roman"/>
          <w:lang w:val="en-MY"/>
        </w:rPr>
        <w:t xml:space="preserve"> </w:t>
      </w:r>
      <w:r w:rsidR="002D07BB" w:rsidRPr="00AA4A0F">
        <w:rPr>
          <w:rFonts w:ascii="Times New Roman" w:hAnsi="Times New Roman" w:cs="Times New Roman"/>
          <w:lang w:val="en-MY"/>
        </w:rPr>
        <w:t>reactants</w:t>
      </w:r>
      <w:r w:rsidRPr="00AA4A0F">
        <w:rPr>
          <w:rFonts w:ascii="Times New Roman" w:hAnsi="Times New Roman" w:cs="Times New Roman"/>
          <w:lang w:val="en-MY"/>
        </w:rPr>
        <w:t xml:space="preserve"> on both sites of the porous support</w:t>
      </w:r>
      <w:r w:rsidR="00714912" w:rsidRPr="00AA4A0F">
        <w:rPr>
          <w:rFonts w:ascii="Times New Roman" w:hAnsi="Times New Roman" w:cs="Times New Roman"/>
          <w:lang w:val="en-MY"/>
        </w:rPr>
        <w:t xml:space="preserve">. </w:t>
      </w:r>
      <w:r w:rsidR="00DB3AE1" w:rsidRPr="00AA4A0F">
        <w:rPr>
          <w:rFonts w:ascii="Times New Roman" w:hAnsi="Times New Roman" w:cs="Times New Roman"/>
          <w:lang w:val="en-MY"/>
        </w:rPr>
        <w:t xml:space="preserve">A good flow for </w:t>
      </w:r>
      <w:r w:rsidR="00253C73" w:rsidRPr="00AA4A0F">
        <w:rPr>
          <w:rFonts w:ascii="Times New Roman" w:hAnsi="Times New Roman" w:cs="Times New Roman"/>
          <w:lang w:val="en-MY"/>
        </w:rPr>
        <w:t xml:space="preserve">the </w:t>
      </w:r>
      <w:r w:rsidR="00DB3AE1" w:rsidRPr="00AA4A0F">
        <w:rPr>
          <w:rFonts w:ascii="Times New Roman" w:hAnsi="Times New Roman" w:cs="Times New Roman"/>
          <w:lang w:val="en-MY"/>
        </w:rPr>
        <w:t>reactant to reach the active site</w:t>
      </w:r>
      <w:r w:rsidRPr="00AA4A0F">
        <w:rPr>
          <w:rFonts w:ascii="Times New Roman" w:hAnsi="Times New Roman" w:cs="Times New Roman"/>
          <w:lang w:val="en-MY"/>
        </w:rPr>
        <w:t xml:space="preserve"> is vital for efficient catalytic performance. It is worth noting that exact control of the AAO structure's size and interpore spacing may be accomplished by adjusting the anodization conditions and electrolyte concentration, respectively [</w:t>
      </w:r>
      <w:r w:rsidR="00736999" w:rsidRPr="00AA4A0F">
        <w:rPr>
          <w:rFonts w:ascii="Times New Roman" w:hAnsi="Times New Roman" w:cs="Times New Roman"/>
          <w:lang w:val="en-MY"/>
        </w:rPr>
        <w:t>1</w:t>
      </w:r>
      <w:r w:rsidR="0083184D" w:rsidRPr="00AA4A0F">
        <w:rPr>
          <w:rFonts w:ascii="Times New Roman" w:hAnsi="Times New Roman" w:cs="Times New Roman"/>
          <w:lang w:val="en-MY"/>
        </w:rPr>
        <w:t>6</w:t>
      </w:r>
      <w:r w:rsidRPr="00AA4A0F">
        <w:rPr>
          <w:rFonts w:ascii="Times New Roman" w:hAnsi="Times New Roman" w:cs="Times New Roman"/>
          <w:lang w:val="en-MY"/>
        </w:rPr>
        <w:t xml:space="preserve">]. </w:t>
      </w:r>
    </w:p>
    <w:p w14:paraId="4B9E5528" w14:textId="77777777" w:rsidR="00574BA5" w:rsidRPr="00AA4A0F" w:rsidRDefault="00574BA5" w:rsidP="007502E6">
      <w:pPr>
        <w:pStyle w:val="NoSpacing"/>
        <w:jc w:val="both"/>
        <w:rPr>
          <w:rFonts w:ascii="Times New Roman" w:hAnsi="Times New Roman" w:cs="Times New Roman"/>
          <w:lang w:val="en-MY"/>
        </w:rPr>
      </w:pPr>
    </w:p>
    <w:p w14:paraId="22DDABF6" w14:textId="0D3F64AB" w:rsidR="007420EB" w:rsidRPr="00AA4A0F" w:rsidRDefault="007420EB" w:rsidP="007502E6">
      <w:pPr>
        <w:pStyle w:val="NoSpacing"/>
        <w:jc w:val="both"/>
        <w:rPr>
          <w:rFonts w:ascii="Times New Roman" w:hAnsi="Times New Roman" w:cs="Times New Roman"/>
          <w:lang w:val="en-MY"/>
        </w:rPr>
      </w:pPr>
      <w:r w:rsidRPr="00AA4A0F">
        <w:rPr>
          <w:rFonts w:ascii="Times New Roman" w:hAnsi="Times New Roman" w:cs="Times New Roman"/>
          <w:lang w:val="en-MY"/>
        </w:rPr>
        <w:lastRenderedPageBreak/>
        <w:t xml:space="preserve">The adjustment of pH of the Au precursor has resulted in different </w:t>
      </w:r>
      <w:r w:rsidR="002D07BB" w:rsidRPr="00AA4A0F">
        <w:rPr>
          <w:rFonts w:ascii="Times New Roman" w:hAnsi="Times New Roman" w:cs="Times New Roman"/>
          <w:lang w:val="en-MY"/>
        </w:rPr>
        <w:t>sizes</w:t>
      </w:r>
      <w:r w:rsidRPr="00AA4A0F">
        <w:rPr>
          <w:rFonts w:ascii="Times New Roman" w:hAnsi="Times New Roman" w:cs="Times New Roman"/>
          <w:lang w:val="en-MY"/>
        </w:rPr>
        <w:t xml:space="preserve"> and </w:t>
      </w:r>
      <w:r w:rsidR="002D07BB" w:rsidRPr="00AA4A0F">
        <w:rPr>
          <w:rFonts w:ascii="Times New Roman" w:hAnsi="Times New Roman" w:cs="Times New Roman"/>
          <w:lang w:val="en-MY"/>
        </w:rPr>
        <w:t>arrangements</w:t>
      </w:r>
      <w:r w:rsidRPr="00AA4A0F">
        <w:rPr>
          <w:rFonts w:ascii="Times New Roman" w:hAnsi="Times New Roman" w:cs="Times New Roman"/>
          <w:lang w:val="en-MY"/>
        </w:rPr>
        <w:t xml:space="preserve"> of the NPs. On Au-Cu/AAO pH3 the size of the NPs is between </w:t>
      </w:r>
      <w:r w:rsidRPr="00AA4A0F">
        <w:rPr>
          <w:rFonts w:ascii="Times New Roman" w:hAnsi="Times New Roman" w:cs="Times New Roman"/>
          <w:shd w:val="clear" w:color="auto" w:fill="FFFFFF"/>
          <w:lang w:val="en-MY"/>
        </w:rPr>
        <w:t>113.75 ±</w:t>
      </w:r>
      <w:r w:rsidR="005B0D0D" w:rsidRPr="00AA4A0F">
        <w:rPr>
          <w:rFonts w:ascii="Times New Roman" w:hAnsi="Times New Roman" w:cs="Times New Roman"/>
          <w:shd w:val="clear" w:color="auto" w:fill="FFFFFF"/>
          <w:lang w:val="en-MY"/>
        </w:rPr>
        <w:t xml:space="preserve"> </w:t>
      </w:r>
      <w:r w:rsidRPr="00AA4A0F">
        <w:rPr>
          <w:rFonts w:ascii="Times New Roman" w:hAnsi="Times New Roman" w:cs="Times New Roman"/>
          <w:shd w:val="clear" w:color="auto" w:fill="FFFFFF"/>
          <w:lang w:val="en-MY"/>
        </w:rPr>
        <w:t>85.20</w:t>
      </w:r>
      <w:r w:rsidR="005B0D0D" w:rsidRPr="00AA4A0F">
        <w:rPr>
          <w:rFonts w:ascii="Times New Roman" w:hAnsi="Times New Roman" w:cs="Times New Roman"/>
          <w:shd w:val="clear" w:color="auto" w:fill="FFFFFF"/>
          <w:lang w:val="en-MY"/>
        </w:rPr>
        <w:t xml:space="preserve"> </w:t>
      </w:r>
      <w:r w:rsidRPr="00AA4A0F">
        <w:rPr>
          <w:rFonts w:ascii="Times New Roman" w:hAnsi="Times New Roman" w:cs="Times New Roman"/>
          <w:lang w:val="en-MY"/>
        </w:rPr>
        <w:t xml:space="preserve">nm and the NPs </w:t>
      </w:r>
      <w:r w:rsidR="005B0D0D" w:rsidRPr="00AA4A0F">
        <w:rPr>
          <w:rFonts w:ascii="Times New Roman" w:hAnsi="Times New Roman" w:cs="Times New Roman"/>
          <w:lang w:val="en-MY"/>
        </w:rPr>
        <w:t>are</w:t>
      </w:r>
      <w:r w:rsidRPr="00AA4A0F">
        <w:rPr>
          <w:rFonts w:ascii="Times New Roman" w:hAnsi="Times New Roman" w:cs="Times New Roman"/>
          <w:lang w:val="en-MY"/>
        </w:rPr>
        <w:t xml:space="preserve"> clustered together as </w:t>
      </w:r>
      <w:r w:rsidR="005B0D0D" w:rsidRPr="00AA4A0F">
        <w:rPr>
          <w:rFonts w:ascii="Times New Roman" w:hAnsi="Times New Roman" w:cs="Times New Roman"/>
          <w:lang w:val="en-MY"/>
        </w:rPr>
        <w:t>shown</w:t>
      </w:r>
      <w:r w:rsidRPr="00AA4A0F">
        <w:rPr>
          <w:rFonts w:ascii="Times New Roman" w:hAnsi="Times New Roman" w:cs="Times New Roman"/>
          <w:lang w:val="en-MY"/>
        </w:rPr>
        <w:t xml:space="preserve"> in Figure 3</w:t>
      </w:r>
      <w:r w:rsidR="005B0D0D" w:rsidRPr="00AA4A0F">
        <w:rPr>
          <w:rFonts w:ascii="Times New Roman" w:hAnsi="Times New Roman" w:cs="Times New Roman"/>
          <w:lang w:val="en-MY"/>
        </w:rPr>
        <w:t>(</w:t>
      </w:r>
      <w:r w:rsidRPr="00AA4A0F">
        <w:rPr>
          <w:rFonts w:ascii="Times New Roman" w:hAnsi="Times New Roman" w:cs="Times New Roman"/>
          <w:lang w:val="en-MY"/>
        </w:rPr>
        <w:t>a</w:t>
      </w:r>
      <w:r w:rsidR="005B0D0D" w:rsidRPr="00AA4A0F">
        <w:rPr>
          <w:rFonts w:ascii="Times New Roman" w:hAnsi="Times New Roman" w:cs="Times New Roman"/>
          <w:lang w:val="en-MY"/>
        </w:rPr>
        <w:t>)</w:t>
      </w:r>
      <w:r w:rsidRPr="00AA4A0F">
        <w:rPr>
          <w:rFonts w:ascii="Times New Roman" w:hAnsi="Times New Roman" w:cs="Times New Roman"/>
          <w:lang w:val="en-MY"/>
        </w:rPr>
        <w:t xml:space="preserve">. Whereas, Au-Cu/AAO pH5 and pH7 demonstrated a mix of clustered and individual arrangement of the NPs with </w:t>
      </w:r>
      <w:r w:rsidR="005B0D0D" w:rsidRPr="00AA4A0F">
        <w:rPr>
          <w:rFonts w:ascii="Times New Roman" w:hAnsi="Times New Roman" w:cs="Times New Roman"/>
          <w:lang w:val="en-MY"/>
        </w:rPr>
        <w:t xml:space="preserve">a </w:t>
      </w:r>
      <w:r w:rsidRPr="00AA4A0F">
        <w:rPr>
          <w:rFonts w:ascii="Times New Roman" w:hAnsi="Times New Roman" w:cs="Times New Roman"/>
          <w:lang w:val="en-MY"/>
        </w:rPr>
        <w:t>size of 61.54 ±</w:t>
      </w:r>
      <w:r w:rsidR="005B0D0D" w:rsidRPr="00AA4A0F">
        <w:rPr>
          <w:rFonts w:ascii="Times New Roman" w:hAnsi="Times New Roman" w:cs="Times New Roman"/>
          <w:lang w:val="en-MY"/>
        </w:rPr>
        <w:t xml:space="preserve"> </w:t>
      </w:r>
      <w:r w:rsidRPr="00AA4A0F">
        <w:rPr>
          <w:rFonts w:ascii="Times New Roman" w:hAnsi="Times New Roman" w:cs="Times New Roman"/>
          <w:lang w:val="en-MY"/>
        </w:rPr>
        <w:t xml:space="preserve">96.55nm and </w:t>
      </w:r>
      <w:r w:rsidRPr="00AA4A0F">
        <w:rPr>
          <w:rFonts w:ascii="Times New Roman" w:hAnsi="Times New Roman" w:cs="Times New Roman"/>
          <w:shd w:val="clear" w:color="auto" w:fill="FFFFFF"/>
          <w:lang w:val="en-MY"/>
        </w:rPr>
        <w:t>32.33 ±</w:t>
      </w:r>
      <w:r w:rsidR="005B0D0D" w:rsidRPr="00AA4A0F">
        <w:rPr>
          <w:rFonts w:ascii="Times New Roman" w:hAnsi="Times New Roman" w:cs="Times New Roman"/>
          <w:shd w:val="clear" w:color="auto" w:fill="FFFFFF"/>
          <w:lang w:val="en-MY"/>
        </w:rPr>
        <w:t xml:space="preserve"> </w:t>
      </w:r>
      <w:r w:rsidRPr="00AA4A0F">
        <w:rPr>
          <w:rFonts w:ascii="Times New Roman" w:hAnsi="Times New Roman" w:cs="Times New Roman"/>
          <w:shd w:val="clear" w:color="auto" w:fill="FFFFFF"/>
          <w:lang w:val="en-MY"/>
        </w:rPr>
        <w:t>22.75</w:t>
      </w:r>
      <w:r w:rsidR="0077670F" w:rsidRPr="00AA4A0F">
        <w:rPr>
          <w:rFonts w:ascii="Times New Roman" w:hAnsi="Times New Roman" w:cs="Times New Roman"/>
          <w:shd w:val="clear" w:color="auto" w:fill="FFFFFF"/>
          <w:lang w:val="en-MY"/>
        </w:rPr>
        <w:t>nm</w:t>
      </w:r>
      <w:r w:rsidR="005B0D0D" w:rsidRPr="00AA4A0F">
        <w:rPr>
          <w:rFonts w:ascii="Times New Roman" w:hAnsi="Times New Roman" w:cs="Times New Roman"/>
          <w:shd w:val="clear" w:color="auto" w:fill="FFFFFF"/>
          <w:lang w:val="en-MY"/>
        </w:rPr>
        <w:t>,</w:t>
      </w:r>
      <w:r w:rsidRPr="00AA4A0F">
        <w:rPr>
          <w:rFonts w:ascii="Times New Roman" w:hAnsi="Times New Roman" w:cs="Times New Roman"/>
          <w:shd w:val="clear" w:color="auto" w:fill="FFFFFF"/>
          <w:lang w:val="en-MY"/>
        </w:rPr>
        <w:t xml:space="preserve"> </w:t>
      </w:r>
      <w:r w:rsidRPr="00AA4A0F">
        <w:rPr>
          <w:rFonts w:ascii="Times New Roman" w:hAnsi="Times New Roman" w:cs="Times New Roman"/>
          <w:lang w:val="en-MY"/>
        </w:rPr>
        <w:t xml:space="preserve">respectively. An individually disperse NPs was </w:t>
      </w:r>
      <w:r w:rsidR="005B0D0D" w:rsidRPr="00AA4A0F">
        <w:rPr>
          <w:rFonts w:ascii="Times New Roman" w:hAnsi="Times New Roman" w:cs="Times New Roman"/>
          <w:lang w:val="en-MY"/>
        </w:rPr>
        <w:t>shown</w:t>
      </w:r>
      <w:r w:rsidRPr="00AA4A0F">
        <w:rPr>
          <w:rFonts w:ascii="Times New Roman" w:hAnsi="Times New Roman" w:cs="Times New Roman"/>
          <w:lang w:val="en-MY"/>
        </w:rPr>
        <w:t xml:space="preserve"> by Au-Cu/AAO pH9 with </w:t>
      </w:r>
      <w:r w:rsidR="005B0D0D" w:rsidRPr="00AA4A0F">
        <w:rPr>
          <w:rFonts w:ascii="Times New Roman" w:hAnsi="Times New Roman" w:cs="Times New Roman"/>
          <w:lang w:val="en-MY"/>
        </w:rPr>
        <w:t xml:space="preserve">a </w:t>
      </w:r>
      <w:r w:rsidRPr="00AA4A0F">
        <w:rPr>
          <w:rFonts w:ascii="Times New Roman" w:hAnsi="Times New Roman" w:cs="Times New Roman"/>
          <w:lang w:val="en-MY"/>
        </w:rPr>
        <w:t xml:space="preserve">size of </w:t>
      </w:r>
      <w:r w:rsidRPr="00AA4A0F">
        <w:rPr>
          <w:rFonts w:ascii="Times New Roman" w:hAnsi="Times New Roman" w:cs="Times New Roman"/>
          <w:shd w:val="clear" w:color="auto" w:fill="FFFFFF"/>
          <w:lang w:val="en-MY"/>
        </w:rPr>
        <w:t>34.33 ±</w:t>
      </w:r>
      <w:r w:rsidR="005B0D0D" w:rsidRPr="00AA4A0F">
        <w:rPr>
          <w:rFonts w:ascii="Times New Roman" w:hAnsi="Times New Roman" w:cs="Times New Roman"/>
          <w:shd w:val="clear" w:color="auto" w:fill="FFFFFF"/>
          <w:lang w:val="en-MY"/>
        </w:rPr>
        <w:t xml:space="preserve"> </w:t>
      </w:r>
      <w:r w:rsidRPr="00AA4A0F">
        <w:rPr>
          <w:rFonts w:ascii="Times New Roman" w:hAnsi="Times New Roman" w:cs="Times New Roman"/>
          <w:shd w:val="clear" w:color="auto" w:fill="FFFFFF"/>
          <w:lang w:val="en-MY"/>
        </w:rPr>
        <w:t>56.47</w:t>
      </w:r>
      <w:r w:rsidR="005B0D0D" w:rsidRPr="00AA4A0F">
        <w:rPr>
          <w:rFonts w:ascii="Times New Roman" w:hAnsi="Times New Roman" w:cs="Times New Roman"/>
          <w:shd w:val="clear" w:color="auto" w:fill="FFFFFF"/>
          <w:lang w:val="en-MY"/>
        </w:rPr>
        <w:t xml:space="preserve"> nm</w:t>
      </w:r>
      <w:r w:rsidRPr="00AA4A0F">
        <w:rPr>
          <w:rFonts w:ascii="Times New Roman" w:hAnsi="Times New Roman" w:cs="Times New Roman"/>
          <w:lang w:val="en-MY"/>
        </w:rPr>
        <w:t xml:space="preserve">. Noting that the adjustment of pH of the precursor will result in various arrangement and sizes. Table 1 summarizes </w:t>
      </w:r>
      <w:r w:rsidR="005B0D0D" w:rsidRPr="00AA4A0F">
        <w:rPr>
          <w:rFonts w:ascii="Times New Roman" w:hAnsi="Times New Roman" w:cs="Times New Roman"/>
          <w:lang w:val="en-MY"/>
        </w:rPr>
        <w:t xml:space="preserve">the </w:t>
      </w:r>
      <w:r w:rsidRPr="00AA4A0F">
        <w:rPr>
          <w:rFonts w:ascii="Times New Roman" w:hAnsi="Times New Roman" w:cs="Times New Roman"/>
          <w:lang w:val="en-MY"/>
        </w:rPr>
        <w:t xml:space="preserve">characteristic </w:t>
      </w:r>
      <w:r w:rsidR="005B0D0D" w:rsidRPr="00AA4A0F">
        <w:rPr>
          <w:rFonts w:ascii="Times New Roman" w:hAnsi="Times New Roman" w:cs="Times New Roman"/>
          <w:lang w:val="en-MY"/>
        </w:rPr>
        <w:t xml:space="preserve">of Au-Cu NPs as </w:t>
      </w:r>
      <w:r w:rsidRPr="00AA4A0F">
        <w:rPr>
          <w:rFonts w:ascii="Times New Roman" w:hAnsi="Times New Roman" w:cs="Times New Roman"/>
          <w:lang w:val="en-MY"/>
        </w:rPr>
        <w:t xml:space="preserve">observed from FESEM images. </w:t>
      </w:r>
    </w:p>
    <w:p w14:paraId="2D1AD05D" w14:textId="68364C65" w:rsidR="007420EB" w:rsidRPr="00AA4A0F" w:rsidRDefault="007420EB" w:rsidP="007502E6">
      <w:pPr>
        <w:pStyle w:val="NoSpacing"/>
        <w:jc w:val="both"/>
        <w:rPr>
          <w:rFonts w:ascii="Times New Roman" w:hAnsi="Times New Roman" w:cs="Times New Roman"/>
          <w:lang w:val="en-MY"/>
        </w:rPr>
      </w:pPr>
    </w:p>
    <w:tbl>
      <w:tblPr>
        <w:tblStyle w:val="TableGrid"/>
        <w:tblW w:w="0" w:type="auto"/>
        <w:tblLook w:val="04A0" w:firstRow="1" w:lastRow="0" w:firstColumn="1" w:lastColumn="0" w:noHBand="0" w:noVBand="1"/>
      </w:tblPr>
      <w:tblGrid>
        <w:gridCol w:w="4173"/>
        <w:gridCol w:w="4228"/>
      </w:tblGrid>
      <w:tr w:rsidR="00AA4A0F" w:rsidRPr="00AA4A0F" w14:paraId="377B62E5" w14:textId="77777777" w:rsidTr="00905B05">
        <w:trPr>
          <w:trHeight w:val="2600"/>
        </w:trPr>
        <w:tc>
          <w:tcPr>
            <w:tcW w:w="4173" w:type="dxa"/>
            <w:tcBorders>
              <w:top w:val="nil"/>
              <w:left w:val="nil"/>
              <w:bottom w:val="nil"/>
              <w:right w:val="nil"/>
            </w:tcBorders>
          </w:tcPr>
          <w:p w14:paraId="78B84B03" w14:textId="411F3444" w:rsidR="007420EB" w:rsidRPr="00AA4A0F" w:rsidRDefault="00574BA5" w:rsidP="00574BA5">
            <w:pPr>
              <w:pStyle w:val="NoSpacing"/>
              <w:jc w:val="right"/>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3501CFD4" wp14:editId="1186CF17">
                      <wp:simplePos x="0" y="0"/>
                      <wp:positionH relativeFrom="column">
                        <wp:posOffset>643128</wp:posOffset>
                      </wp:positionH>
                      <wp:positionV relativeFrom="paragraph">
                        <wp:posOffset>273710</wp:posOffset>
                      </wp:positionV>
                      <wp:extent cx="416966" cy="314553"/>
                      <wp:effectExtent l="0" t="0" r="0" b="0"/>
                      <wp:wrapNone/>
                      <wp:docPr id="5" name="Text Box 5"/>
                      <wp:cNvGraphicFramePr/>
                      <a:graphic xmlns:a="http://schemas.openxmlformats.org/drawingml/2006/main">
                        <a:graphicData uri="http://schemas.microsoft.com/office/word/2010/wordprocessingShape">
                          <wps:wsp>
                            <wps:cNvSpPr txBox="1"/>
                            <wps:spPr>
                              <a:xfrm>
                                <a:off x="0" y="0"/>
                                <a:ext cx="416966" cy="314553"/>
                              </a:xfrm>
                              <a:prstGeom prst="rect">
                                <a:avLst/>
                              </a:prstGeom>
                              <a:noFill/>
                              <a:ln w="6350">
                                <a:noFill/>
                              </a:ln>
                            </wps:spPr>
                            <wps:txbx>
                              <w:txbxContent>
                                <w:p w14:paraId="34648DBD" w14:textId="77777777" w:rsidR="00574BA5" w:rsidRPr="00574BA5" w:rsidRDefault="00574BA5" w:rsidP="00574BA5">
                                  <w:pPr>
                                    <w:rPr>
                                      <w:rFonts w:ascii="Times New Roman" w:hAnsi="Times New Roman" w:cs="Times New Roman"/>
                                      <w:b/>
                                      <w:bCs/>
                                      <w:color w:val="FFFFFF" w:themeColor="background1"/>
                                    </w:rPr>
                                  </w:pPr>
                                  <w:r w:rsidRPr="00574BA5">
                                    <w:rPr>
                                      <w:rFonts w:ascii="Times New Roman" w:hAnsi="Times New Roman" w:cs="Times New Roman"/>
                                      <w:b/>
                                      <w:bCs/>
                                      <w:color w:val="FFFFFF" w:themeColor="background1"/>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01CFD4" id="Text Box 5" o:spid="_x0000_s1028" type="#_x0000_t202" style="position:absolute;left:0;text-align:left;margin-left:50.65pt;margin-top:21.55pt;width:32.85pt;height:24.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" filled="f" stroked="f" strokeweight=".5pt">
                      <v:textbox>
                        <w:txbxContent>
                          <w:p w14:paraId="34648DBD" w14:textId="77777777" w:rsidR="00574BA5" w:rsidRPr="00574BA5" w:rsidRDefault="00574BA5" w:rsidP="00574BA5">
                            <w:pPr>
                              <w:rPr>
                                <w:rFonts w:ascii="Times New Roman" w:hAnsi="Times New Roman" w:cs="Times New Roman"/>
                                <w:b/>
                                <w:bCs/>
                                <w:color w:val="FFFFFF" w:themeColor="background1"/>
                              </w:rPr>
                            </w:pPr>
                            <w:r w:rsidRPr="00574BA5">
                              <w:rPr>
                                <w:rFonts w:ascii="Times New Roman" w:hAnsi="Times New Roman" w:cs="Times New Roman"/>
                                <w:b/>
                                <w:bCs/>
                                <w:color w:val="FFFFFF" w:themeColor="background1"/>
                              </w:rPr>
                              <w:t>(a)</w:t>
                            </w:r>
                          </w:p>
                        </w:txbxContent>
                      </v:textbox>
                    </v:shape>
                  </w:pict>
                </mc:Fallback>
              </mc:AlternateContent>
            </w:r>
            <w:r w:rsidR="009A7901" w:rsidRPr="00AA4A0F">
              <w:rPr>
                <w:rFonts w:ascii="Times New Roman" w:hAnsi="Times New Roman" w:cs="Times New Roman"/>
                <w:noProof/>
              </w:rPr>
              <w:drawing>
                <wp:anchor distT="0" distB="0" distL="114300" distR="114300" simplePos="0" relativeHeight="251677696" behindDoc="1" locked="0" layoutInCell="1" allowOverlap="1" wp14:anchorId="6FF0AA9A" wp14:editId="3A653042">
                  <wp:simplePos x="0" y="0"/>
                  <wp:positionH relativeFrom="column">
                    <wp:posOffset>589280</wp:posOffset>
                  </wp:positionH>
                  <wp:positionV relativeFrom="paragraph">
                    <wp:posOffset>1905</wp:posOffset>
                  </wp:positionV>
                  <wp:extent cx="1914525" cy="1647825"/>
                  <wp:effectExtent l="0" t="0" r="9525" b="9525"/>
                  <wp:wrapNone/>
                  <wp:docPr id="13" name="Picture 13" descr="A picture containing text,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outdoor&#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914525" cy="1647825"/>
                          </a:xfrm>
                          <a:prstGeom prst="rect">
                            <a:avLst/>
                          </a:prstGeom>
                        </pic:spPr>
                      </pic:pic>
                    </a:graphicData>
                  </a:graphic>
                  <wp14:sizeRelH relativeFrom="page">
                    <wp14:pctWidth>0</wp14:pctWidth>
                  </wp14:sizeRelH>
                  <wp14:sizeRelV relativeFrom="page">
                    <wp14:pctHeight>0</wp14:pctHeight>
                  </wp14:sizeRelV>
                </wp:anchor>
              </w:drawing>
            </w:r>
          </w:p>
        </w:tc>
        <w:tc>
          <w:tcPr>
            <w:tcW w:w="4228" w:type="dxa"/>
            <w:tcBorders>
              <w:top w:val="nil"/>
              <w:left w:val="nil"/>
              <w:bottom w:val="nil"/>
              <w:right w:val="nil"/>
            </w:tcBorders>
          </w:tcPr>
          <w:p w14:paraId="51229A04" w14:textId="2322B352" w:rsidR="007420EB" w:rsidRPr="00AA4A0F" w:rsidRDefault="00574BA5" w:rsidP="00574BA5">
            <w:pPr>
              <w:pStyle w:val="NoSpacing"/>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6672" behindDoc="0" locked="0" layoutInCell="1" allowOverlap="1" wp14:anchorId="47D902C1" wp14:editId="3F84FBB3">
                      <wp:simplePos x="0" y="0"/>
                      <wp:positionH relativeFrom="column">
                        <wp:posOffset>49302</wp:posOffset>
                      </wp:positionH>
                      <wp:positionV relativeFrom="paragraph">
                        <wp:posOffset>273710</wp:posOffset>
                      </wp:positionV>
                      <wp:extent cx="416966" cy="314553"/>
                      <wp:effectExtent l="0" t="0" r="0" b="0"/>
                      <wp:wrapNone/>
                      <wp:docPr id="6" name="Text Box 6"/>
                      <wp:cNvGraphicFramePr/>
                      <a:graphic xmlns:a="http://schemas.openxmlformats.org/drawingml/2006/main">
                        <a:graphicData uri="http://schemas.microsoft.com/office/word/2010/wordprocessingShape">
                          <wps:wsp>
                            <wps:cNvSpPr txBox="1"/>
                            <wps:spPr>
                              <a:xfrm>
                                <a:off x="0" y="0"/>
                                <a:ext cx="416966" cy="314553"/>
                              </a:xfrm>
                              <a:prstGeom prst="rect">
                                <a:avLst/>
                              </a:prstGeom>
                              <a:noFill/>
                              <a:ln w="6350">
                                <a:noFill/>
                              </a:ln>
                            </wps:spPr>
                            <wps:txbx>
                              <w:txbxContent>
                                <w:p w14:paraId="006881D1" w14:textId="6C3ADE0F" w:rsidR="00574BA5" w:rsidRPr="00574BA5" w:rsidRDefault="00574BA5" w:rsidP="00574BA5">
                                  <w:pPr>
                                    <w:rPr>
                                      <w:rFonts w:ascii="Times New Roman" w:hAnsi="Times New Roman" w:cs="Times New Roman"/>
                                      <w:b/>
                                      <w:bCs/>
                                      <w:color w:val="FFFFFF" w:themeColor="background1"/>
                                    </w:rPr>
                                  </w:pPr>
                                  <w:r w:rsidRPr="00574BA5">
                                    <w:rPr>
                                      <w:rFonts w:ascii="Times New Roman" w:hAnsi="Times New Roman" w:cs="Times New Roman"/>
                                      <w:b/>
                                      <w:bCs/>
                                      <w:color w:val="FFFFFF" w:themeColor="background1"/>
                                    </w:rPr>
                                    <w:t>(</w:t>
                                  </w:r>
                                  <w:r w:rsidRPr="00574BA5">
                                    <w:rPr>
                                      <w:rFonts w:ascii="Times New Roman" w:hAnsi="Times New Roman" w:cs="Times New Roman"/>
                                      <w:b/>
                                      <w:bCs/>
                                      <w:color w:val="FFFFFF" w:themeColor="background1"/>
                                    </w:rPr>
                                    <w:t>b</w:t>
                                  </w:r>
                                  <w:r w:rsidRPr="00574BA5">
                                    <w:rPr>
                                      <w:rFonts w:ascii="Times New Roman" w:hAnsi="Times New Roman" w:cs="Times New Roman"/>
                                      <w:b/>
                                      <w:bCs/>
                                      <w:color w:val="FFFFFF" w:themeColor="background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D902C1" id="Text Box 6" o:spid="_x0000_s1029" type="#_x0000_t202" style="position:absolute;margin-left:3.9pt;margin-top:21.55pt;width:32.85pt;height:24.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" filled="f" stroked="f" strokeweight=".5pt">
                      <v:textbox>
                        <w:txbxContent>
                          <w:p w14:paraId="006881D1" w14:textId="6C3ADE0F" w:rsidR="00574BA5" w:rsidRPr="00574BA5" w:rsidRDefault="00574BA5" w:rsidP="00574BA5">
                            <w:pPr>
                              <w:rPr>
                                <w:rFonts w:ascii="Times New Roman" w:hAnsi="Times New Roman" w:cs="Times New Roman"/>
                                <w:b/>
                                <w:bCs/>
                                <w:color w:val="FFFFFF" w:themeColor="background1"/>
                              </w:rPr>
                            </w:pPr>
                            <w:r w:rsidRPr="00574BA5">
                              <w:rPr>
                                <w:rFonts w:ascii="Times New Roman" w:hAnsi="Times New Roman" w:cs="Times New Roman"/>
                                <w:b/>
                                <w:bCs/>
                                <w:color w:val="FFFFFF" w:themeColor="background1"/>
                              </w:rPr>
                              <w:t>(</w:t>
                            </w:r>
                            <w:r w:rsidRPr="00574BA5">
                              <w:rPr>
                                <w:rFonts w:ascii="Times New Roman" w:hAnsi="Times New Roman" w:cs="Times New Roman"/>
                                <w:b/>
                                <w:bCs/>
                                <w:color w:val="FFFFFF" w:themeColor="background1"/>
                              </w:rPr>
                              <w:t>b</w:t>
                            </w:r>
                            <w:r w:rsidRPr="00574BA5">
                              <w:rPr>
                                <w:rFonts w:ascii="Times New Roman" w:hAnsi="Times New Roman" w:cs="Times New Roman"/>
                                <w:b/>
                                <w:bCs/>
                                <w:color w:val="FFFFFF" w:themeColor="background1"/>
                              </w:rPr>
                              <w:t>)</w:t>
                            </w:r>
                          </w:p>
                        </w:txbxContent>
                      </v:textbox>
                    </v:shape>
                  </w:pict>
                </mc:Fallback>
              </mc:AlternateContent>
            </w:r>
            <w:r w:rsidR="009A7901" w:rsidRPr="00AA4A0F">
              <w:rPr>
                <w:rFonts w:ascii="Times New Roman" w:hAnsi="Times New Roman" w:cs="Times New Roman"/>
                <w:noProof/>
              </w:rPr>
              <w:drawing>
                <wp:inline distT="0" distB="0" distL="0" distR="0" wp14:anchorId="0AB2D9E4" wp14:editId="61CED251">
                  <wp:extent cx="1924050" cy="1666875"/>
                  <wp:effectExtent l="0" t="0" r="0" b="9525"/>
                  <wp:docPr id="18" name="Picture 18" descr="A picture containing outdoor, outdoor object, honeycomb&#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outdoor, outdoor object, honeycomb&#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924050" cy="1666875"/>
                          </a:xfrm>
                          <a:prstGeom prst="rect">
                            <a:avLst/>
                          </a:prstGeom>
                        </pic:spPr>
                      </pic:pic>
                    </a:graphicData>
                  </a:graphic>
                </wp:inline>
              </w:drawing>
            </w:r>
          </w:p>
        </w:tc>
      </w:tr>
      <w:tr w:rsidR="00AA4A0F" w:rsidRPr="00AA4A0F" w14:paraId="1258C12B" w14:textId="77777777" w:rsidTr="00905B05">
        <w:trPr>
          <w:trHeight w:val="296"/>
        </w:trPr>
        <w:tc>
          <w:tcPr>
            <w:tcW w:w="4173" w:type="dxa"/>
            <w:tcBorders>
              <w:top w:val="nil"/>
              <w:left w:val="nil"/>
              <w:bottom w:val="nil"/>
              <w:right w:val="nil"/>
            </w:tcBorders>
          </w:tcPr>
          <w:p w14:paraId="3342951E" w14:textId="4827FCEF" w:rsidR="00F625F3" w:rsidRPr="00AA4A0F" w:rsidRDefault="00F625F3" w:rsidP="0054376A">
            <w:pPr>
              <w:pStyle w:val="NoSpacing"/>
              <w:jc w:val="center"/>
              <w:rPr>
                <w:rFonts w:ascii="Times New Roman" w:hAnsi="Times New Roman" w:cs="Times New Roman"/>
                <w:noProof/>
                <w:lang w:val="en-SG"/>
              </w:rPr>
            </w:pPr>
          </w:p>
        </w:tc>
        <w:tc>
          <w:tcPr>
            <w:tcW w:w="4228" w:type="dxa"/>
            <w:tcBorders>
              <w:top w:val="nil"/>
              <w:left w:val="nil"/>
              <w:bottom w:val="nil"/>
              <w:right w:val="nil"/>
            </w:tcBorders>
          </w:tcPr>
          <w:p w14:paraId="1C5F62A9" w14:textId="3E0C7045" w:rsidR="00F625F3" w:rsidRPr="00AA4A0F" w:rsidRDefault="00F625F3" w:rsidP="0054376A">
            <w:pPr>
              <w:pStyle w:val="NoSpacing"/>
              <w:jc w:val="center"/>
              <w:rPr>
                <w:rFonts w:ascii="Times New Roman" w:hAnsi="Times New Roman" w:cs="Times New Roman"/>
                <w:noProof/>
              </w:rPr>
            </w:pPr>
          </w:p>
        </w:tc>
      </w:tr>
      <w:tr w:rsidR="00AA4A0F" w:rsidRPr="00AA4A0F" w14:paraId="69FFC793" w14:textId="77777777" w:rsidTr="00905B05">
        <w:trPr>
          <w:trHeight w:val="2078"/>
        </w:trPr>
        <w:tc>
          <w:tcPr>
            <w:tcW w:w="4173" w:type="dxa"/>
            <w:tcBorders>
              <w:top w:val="nil"/>
              <w:left w:val="nil"/>
              <w:bottom w:val="nil"/>
              <w:right w:val="nil"/>
            </w:tcBorders>
          </w:tcPr>
          <w:p w14:paraId="138DC40F" w14:textId="6FDD95CE" w:rsidR="007420EB" w:rsidRPr="00AA4A0F" w:rsidRDefault="00574BA5" w:rsidP="00574BA5">
            <w:pPr>
              <w:pStyle w:val="NoSpacing"/>
              <w:jc w:val="right"/>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9744" behindDoc="0" locked="0" layoutInCell="1" allowOverlap="1" wp14:anchorId="0670C76B" wp14:editId="38900743">
                      <wp:simplePos x="0" y="0"/>
                      <wp:positionH relativeFrom="column">
                        <wp:posOffset>643585</wp:posOffset>
                      </wp:positionH>
                      <wp:positionV relativeFrom="paragraph">
                        <wp:posOffset>285928</wp:posOffset>
                      </wp:positionV>
                      <wp:extent cx="416966" cy="314553"/>
                      <wp:effectExtent l="0" t="0" r="0" b="0"/>
                      <wp:wrapNone/>
                      <wp:docPr id="11" name="Text Box 11"/>
                      <wp:cNvGraphicFramePr/>
                      <a:graphic xmlns:a="http://schemas.openxmlformats.org/drawingml/2006/main">
                        <a:graphicData uri="http://schemas.microsoft.com/office/word/2010/wordprocessingShape">
                          <wps:wsp>
                            <wps:cNvSpPr txBox="1"/>
                            <wps:spPr>
                              <a:xfrm>
                                <a:off x="0" y="0"/>
                                <a:ext cx="416966" cy="314553"/>
                              </a:xfrm>
                              <a:prstGeom prst="rect">
                                <a:avLst/>
                              </a:prstGeom>
                              <a:noFill/>
                              <a:ln w="6350">
                                <a:noFill/>
                              </a:ln>
                            </wps:spPr>
                            <wps:txbx>
                              <w:txbxContent>
                                <w:p w14:paraId="6BB8DC17" w14:textId="113092B2" w:rsidR="00574BA5" w:rsidRPr="00574BA5" w:rsidRDefault="00574BA5" w:rsidP="00574BA5">
                                  <w:pPr>
                                    <w:rPr>
                                      <w:rFonts w:ascii="Times New Roman" w:hAnsi="Times New Roman" w:cs="Times New Roman"/>
                                      <w:b/>
                                      <w:bCs/>
                                      <w:color w:val="FFFFFF" w:themeColor="background1"/>
                                    </w:rPr>
                                  </w:pPr>
                                  <w:r w:rsidRPr="00574BA5">
                                    <w:rPr>
                                      <w:rFonts w:ascii="Times New Roman" w:hAnsi="Times New Roman" w:cs="Times New Roman"/>
                                      <w:b/>
                                      <w:bCs/>
                                      <w:color w:val="FFFFFF" w:themeColor="background1"/>
                                    </w:rPr>
                                    <w:t>(</w:t>
                                  </w:r>
                                  <w:r w:rsidRPr="00574BA5">
                                    <w:rPr>
                                      <w:rFonts w:ascii="Times New Roman" w:hAnsi="Times New Roman" w:cs="Times New Roman"/>
                                      <w:b/>
                                      <w:bCs/>
                                      <w:color w:val="FFFFFF" w:themeColor="background1"/>
                                    </w:rPr>
                                    <w:t>c</w:t>
                                  </w:r>
                                  <w:r w:rsidRPr="00574BA5">
                                    <w:rPr>
                                      <w:rFonts w:ascii="Times New Roman" w:hAnsi="Times New Roman" w:cs="Times New Roman"/>
                                      <w:b/>
                                      <w:bCs/>
                                      <w:color w:val="FFFFFF" w:themeColor="background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70C76B" id="Text Box 11" o:spid="_x0000_s1030" type="#_x0000_t202" style="position:absolute;left:0;text-align:left;margin-left:50.7pt;margin-top:22.5pt;width:32.85pt;height:24.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" filled="f" stroked="f" strokeweight=".5pt">
                      <v:textbox>
                        <w:txbxContent>
                          <w:p w14:paraId="6BB8DC17" w14:textId="113092B2" w:rsidR="00574BA5" w:rsidRPr="00574BA5" w:rsidRDefault="00574BA5" w:rsidP="00574BA5">
                            <w:pPr>
                              <w:rPr>
                                <w:rFonts w:ascii="Times New Roman" w:hAnsi="Times New Roman" w:cs="Times New Roman"/>
                                <w:b/>
                                <w:bCs/>
                                <w:color w:val="FFFFFF" w:themeColor="background1"/>
                              </w:rPr>
                            </w:pPr>
                            <w:r w:rsidRPr="00574BA5">
                              <w:rPr>
                                <w:rFonts w:ascii="Times New Roman" w:hAnsi="Times New Roman" w:cs="Times New Roman"/>
                                <w:b/>
                                <w:bCs/>
                                <w:color w:val="FFFFFF" w:themeColor="background1"/>
                              </w:rPr>
                              <w:t>(</w:t>
                            </w:r>
                            <w:r w:rsidRPr="00574BA5">
                              <w:rPr>
                                <w:rFonts w:ascii="Times New Roman" w:hAnsi="Times New Roman" w:cs="Times New Roman"/>
                                <w:b/>
                                <w:bCs/>
                                <w:color w:val="FFFFFF" w:themeColor="background1"/>
                              </w:rPr>
                              <w:t>c</w:t>
                            </w:r>
                            <w:r w:rsidRPr="00574BA5">
                              <w:rPr>
                                <w:rFonts w:ascii="Times New Roman" w:hAnsi="Times New Roman" w:cs="Times New Roman"/>
                                <w:b/>
                                <w:bCs/>
                                <w:color w:val="FFFFFF" w:themeColor="background1"/>
                              </w:rPr>
                              <w:t>)</w:t>
                            </w:r>
                          </w:p>
                        </w:txbxContent>
                      </v:textbox>
                    </v:shape>
                  </w:pict>
                </mc:Fallback>
              </mc:AlternateContent>
            </w:r>
            <w:r w:rsidR="009A7901" w:rsidRPr="00AA4A0F">
              <w:rPr>
                <w:rFonts w:ascii="Times New Roman" w:hAnsi="Times New Roman" w:cs="Times New Roman"/>
                <w:noProof/>
              </w:rPr>
              <w:drawing>
                <wp:inline distT="0" distB="0" distL="0" distR="0" wp14:anchorId="3E6278B4" wp14:editId="6E8C2473">
                  <wp:extent cx="1924050" cy="1657350"/>
                  <wp:effectExtent l="0" t="0" r="0" b="0"/>
                  <wp:docPr id="19" name="Picture 19" descr="A picture containing text, clo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cture containing text, close&#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924050" cy="1657350"/>
                          </a:xfrm>
                          <a:prstGeom prst="rect">
                            <a:avLst/>
                          </a:prstGeom>
                        </pic:spPr>
                      </pic:pic>
                    </a:graphicData>
                  </a:graphic>
                </wp:inline>
              </w:drawing>
            </w:r>
          </w:p>
        </w:tc>
        <w:tc>
          <w:tcPr>
            <w:tcW w:w="4228" w:type="dxa"/>
            <w:tcBorders>
              <w:top w:val="nil"/>
              <w:left w:val="nil"/>
              <w:bottom w:val="nil"/>
              <w:right w:val="nil"/>
            </w:tcBorders>
          </w:tcPr>
          <w:p w14:paraId="40A73742" w14:textId="5E0ED244" w:rsidR="007420EB" w:rsidRPr="00AA4A0F" w:rsidRDefault="00574BA5" w:rsidP="00574BA5">
            <w:pPr>
              <w:pStyle w:val="NoSpacing"/>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81792" behindDoc="0" locked="0" layoutInCell="1" allowOverlap="1" wp14:anchorId="1CDCDA0C" wp14:editId="1BF58669">
                      <wp:simplePos x="0" y="0"/>
                      <wp:positionH relativeFrom="column">
                        <wp:posOffset>49302</wp:posOffset>
                      </wp:positionH>
                      <wp:positionV relativeFrom="paragraph">
                        <wp:posOffset>227407</wp:posOffset>
                      </wp:positionV>
                      <wp:extent cx="416966" cy="314553"/>
                      <wp:effectExtent l="0" t="0" r="0" b="0"/>
                      <wp:wrapNone/>
                      <wp:docPr id="16" name="Text Box 16"/>
                      <wp:cNvGraphicFramePr/>
                      <a:graphic xmlns:a="http://schemas.openxmlformats.org/drawingml/2006/main">
                        <a:graphicData uri="http://schemas.microsoft.com/office/word/2010/wordprocessingShape">
                          <wps:wsp>
                            <wps:cNvSpPr txBox="1"/>
                            <wps:spPr>
                              <a:xfrm>
                                <a:off x="0" y="0"/>
                                <a:ext cx="416966" cy="314553"/>
                              </a:xfrm>
                              <a:prstGeom prst="rect">
                                <a:avLst/>
                              </a:prstGeom>
                              <a:noFill/>
                              <a:ln w="6350">
                                <a:noFill/>
                              </a:ln>
                            </wps:spPr>
                            <wps:txbx>
                              <w:txbxContent>
                                <w:p w14:paraId="0F786892" w14:textId="59A00806" w:rsidR="00574BA5" w:rsidRPr="00574BA5" w:rsidRDefault="00574BA5" w:rsidP="00574BA5">
                                  <w:pPr>
                                    <w:rPr>
                                      <w:rFonts w:ascii="Times New Roman" w:hAnsi="Times New Roman" w:cs="Times New Roman"/>
                                      <w:b/>
                                      <w:bCs/>
                                      <w:color w:val="FFFFFF" w:themeColor="background1"/>
                                    </w:rPr>
                                  </w:pPr>
                                  <w:r w:rsidRPr="00574BA5">
                                    <w:rPr>
                                      <w:rFonts w:ascii="Times New Roman" w:hAnsi="Times New Roman" w:cs="Times New Roman"/>
                                      <w:b/>
                                      <w:bCs/>
                                      <w:color w:val="FFFFFF" w:themeColor="background1"/>
                                    </w:rPr>
                                    <w:t>(</w:t>
                                  </w:r>
                                  <w:r w:rsidRPr="00574BA5">
                                    <w:rPr>
                                      <w:rFonts w:ascii="Times New Roman" w:hAnsi="Times New Roman" w:cs="Times New Roman"/>
                                      <w:b/>
                                      <w:bCs/>
                                      <w:color w:val="FFFFFF" w:themeColor="background1"/>
                                    </w:rPr>
                                    <w:t>d</w:t>
                                  </w:r>
                                  <w:r w:rsidRPr="00574BA5">
                                    <w:rPr>
                                      <w:rFonts w:ascii="Times New Roman" w:hAnsi="Times New Roman" w:cs="Times New Roman"/>
                                      <w:b/>
                                      <w:bCs/>
                                      <w:color w:val="FFFFFF" w:themeColor="background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DCDA0C" id="Text Box 16" o:spid="_x0000_s1031" type="#_x0000_t202" style="position:absolute;margin-left:3.9pt;margin-top:17.9pt;width:32.85pt;height:24.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" filled="f" stroked="f" strokeweight=".5pt">
                      <v:textbox>
                        <w:txbxContent>
                          <w:p w14:paraId="0F786892" w14:textId="59A00806" w:rsidR="00574BA5" w:rsidRPr="00574BA5" w:rsidRDefault="00574BA5" w:rsidP="00574BA5">
                            <w:pPr>
                              <w:rPr>
                                <w:rFonts w:ascii="Times New Roman" w:hAnsi="Times New Roman" w:cs="Times New Roman"/>
                                <w:b/>
                                <w:bCs/>
                                <w:color w:val="FFFFFF" w:themeColor="background1"/>
                              </w:rPr>
                            </w:pPr>
                            <w:r w:rsidRPr="00574BA5">
                              <w:rPr>
                                <w:rFonts w:ascii="Times New Roman" w:hAnsi="Times New Roman" w:cs="Times New Roman"/>
                                <w:b/>
                                <w:bCs/>
                                <w:color w:val="FFFFFF" w:themeColor="background1"/>
                              </w:rPr>
                              <w:t>(</w:t>
                            </w:r>
                            <w:r w:rsidRPr="00574BA5">
                              <w:rPr>
                                <w:rFonts w:ascii="Times New Roman" w:hAnsi="Times New Roman" w:cs="Times New Roman"/>
                                <w:b/>
                                <w:bCs/>
                                <w:color w:val="FFFFFF" w:themeColor="background1"/>
                              </w:rPr>
                              <w:t>d</w:t>
                            </w:r>
                            <w:r w:rsidRPr="00574BA5">
                              <w:rPr>
                                <w:rFonts w:ascii="Times New Roman" w:hAnsi="Times New Roman" w:cs="Times New Roman"/>
                                <w:b/>
                                <w:bCs/>
                                <w:color w:val="FFFFFF" w:themeColor="background1"/>
                              </w:rPr>
                              <w:t>)</w:t>
                            </w:r>
                          </w:p>
                        </w:txbxContent>
                      </v:textbox>
                    </v:shape>
                  </w:pict>
                </mc:Fallback>
              </mc:AlternateContent>
            </w:r>
            <w:r w:rsidR="00905B05" w:rsidRPr="00AA4A0F">
              <w:rPr>
                <w:rFonts w:ascii="Times New Roman" w:hAnsi="Times New Roman" w:cs="Times New Roman"/>
                <w:noProof/>
              </w:rPr>
              <w:drawing>
                <wp:inline distT="0" distB="0" distL="0" distR="0" wp14:anchorId="6AF3746A" wp14:editId="301A520E">
                  <wp:extent cx="1914525" cy="1657350"/>
                  <wp:effectExtent l="0" t="0" r="9525" b="0"/>
                  <wp:docPr id="27" name="Picture 27" descr="A picture containing outdoor object, honeycomb, close, micro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picture containing outdoor object, honeycomb, close, microphone&#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914525" cy="1657350"/>
                          </a:xfrm>
                          <a:prstGeom prst="rect">
                            <a:avLst/>
                          </a:prstGeom>
                        </pic:spPr>
                      </pic:pic>
                    </a:graphicData>
                  </a:graphic>
                </wp:inline>
              </w:drawing>
            </w:r>
          </w:p>
        </w:tc>
      </w:tr>
      <w:tr w:rsidR="00AA4A0F" w:rsidRPr="00AA4A0F" w14:paraId="4D2B7C4E" w14:textId="77777777" w:rsidTr="00905B05">
        <w:trPr>
          <w:trHeight w:val="56"/>
        </w:trPr>
        <w:tc>
          <w:tcPr>
            <w:tcW w:w="4173" w:type="dxa"/>
            <w:tcBorders>
              <w:top w:val="nil"/>
              <w:left w:val="nil"/>
              <w:bottom w:val="nil"/>
              <w:right w:val="nil"/>
            </w:tcBorders>
          </w:tcPr>
          <w:p w14:paraId="55B4BF4C" w14:textId="6917C4FC" w:rsidR="00F625F3" w:rsidRPr="00AA4A0F" w:rsidRDefault="00F625F3" w:rsidP="00574BA5">
            <w:pPr>
              <w:pStyle w:val="NoSpacing"/>
              <w:rPr>
                <w:rFonts w:ascii="Times New Roman" w:hAnsi="Times New Roman" w:cs="Times New Roman"/>
                <w:noProof/>
              </w:rPr>
            </w:pPr>
          </w:p>
        </w:tc>
        <w:tc>
          <w:tcPr>
            <w:tcW w:w="4228" w:type="dxa"/>
            <w:tcBorders>
              <w:top w:val="nil"/>
              <w:left w:val="nil"/>
              <w:bottom w:val="nil"/>
              <w:right w:val="nil"/>
            </w:tcBorders>
          </w:tcPr>
          <w:p w14:paraId="121BBCED" w14:textId="069D2E87" w:rsidR="00F625F3" w:rsidRPr="00AA4A0F" w:rsidRDefault="00F625F3" w:rsidP="00905B05">
            <w:pPr>
              <w:pStyle w:val="NoSpacing"/>
              <w:jc w:val="center"/>
              <w:rPr>
                <w:rFonts w:ascii="Times New Roman" w:hAnsi="Times New Roman" w:cs="Times New Roman"/>
                <w:noProof/>
              </w:rPr>
            </w:pPr>
          </w:p>
        </w:tc>
      </w:tr>
      <w:tr w:rsidR="007420EB" w:rsidRPr="00AA4A0F" w14:paraId="302D726F" w14:textId="77777777" w:rsidTr="00905B05">
        <w:trPr>
          <w:trHeight w:val="354"/>
        </w:trPr>
        <w:tc>
          <w:tcPr>
            <w:tcW w:w="8401" w:type="dxa"/>
            <w:gridSpan w:val="2"/>
            <w:tcBorders>
              <w:top w:val="nil"/>
              <w:left w:val="nil"/>
              <w:bottom w:val="nil"/>
              <w:right w:val="nil"/>
            </w:tcBorders>
          </w:tcPr>
          <w:p w14:paraId="14984220" w14:textId="4FECE59E" w:rsidR="007420EB" w:rsidRPr="00AA4A0F" w:rsidRDefault="007420EB" w:rsidP="00905B05">
            <w:pPr>
              <w:pStyle w:val="NoSpacing"/>
              <w:jc w:val="center"/>
              <w:rPr>
                <w:rFonts w:ascii="Times New Roman" w:hAnsi="Times New Roman" w:cs="Times New Roman"/>
              </w:rPr>
            </w:pPr>
            <w:r w:rsidRPr="00AA4A0F">
              <w:rPr>
                <w:rFonts w:ascii="Times New Roman" w:hAnsi="Times New Roman" w:cs="Times New Roman"/>
              </w:rPr>
              <w:t>Figure 3. FESEM image</w:t>
            </w:r>
            <w:r w:rsidR="00905B05" w:rsidRPr="00AA4A0F">
              <w:rPr>
                <w:rFonts w:ascii="Times New Roman" w:hAnsi="Times New Roman" w:cs="Times New Roman"/>
              </w:rPr>
              <w:t>s</w:t>
            </w:r>
            <w:r w:rsidRPr="00AA4A0F">
              <w:rPr>
                <w:rFonts w:ascii="Times New Roman" w:hAnsi="Times New Roman" w:cs="Times New Roman"/>
              </w:rPr>
              <w:t xml:space="preserve"> of Au-Cu/AAO at different pH </w:t>
            </w:r>
            <w:r w:rsidR="00905B05" w:rsidRPr="00AA4A0F">
              <w:rPr>
                <w:rFonts w:ascii="Times New Roman" w:hAnsi="Times New Roman" w:cs="Times New Roman"/>
              </w:rPr>
              <w:t xml:space="preserve">of </w:t>
            </w:r>
            <w:r w:rsidRPr="00AA4A0F">
              <w:rPr>
                <w:rFonts w:ascii="Times New Roman" w:hAnsi="Times New Roman" w:cs="Times New Roman"/>
              </w:rPr>
              <w:t>(a) 3 (b) 5 (c)</w:t>
            </w:r>
            <w:r w:rsidR="00905B05" w:rsidRPr="00AA4A0F">
              <w:rPr>
                <w:rFonts w:ascii="Times New Roman" w:hAnsi="Times New Roman" w:cs="Times New Roman"/>
              </w:rPr>
              <w:t xml:space="preserve"> </w:t>
            </w:r>
            <w:r w:rsidRPr="00AA4A0F">
              <w:rPr>
                <w:rFonts w:ascii="Times New Roman" w:hAnsi="Times New Roman" w:cs="Times New Roman"/>
              </w:rPr>
              <w:t>7</w:t>
            </w:r>
            <w:r w:rsidR="00905B05" w:rsidRPr="00AA4A0F">
              <w:rPr>
                <w:rFonts w:ascii="Times New Roman" w:hAnsi="Times New Roman" w:cs="Times New Roman"/>
              </w:rPr>
              <w:t xml:space="preserve"> and</w:t>
            </w:r>
            <w:r w:rsidRPr="00AA4A0F">
              <w:rPr>
                <w:rFonts w:ascii="Times New Roman" w:hAnsi="Times New Roman" w:cs="Times New Roman"/>
              </w:rPr>
              <w:t xml:space="preserve"> (d) 9</w:t>
            </w:r>
          </w:p>
        </w:tc>
      </w:tr>
    </w:tbl>
    <w:p w14:paraId="5A8BD7A0" w14:textId="77777777" w:rsidR="007420EB" w:rsidRPr="00AA4A0F" w:rsidRDefault="007420EB" w:rsidP="007502E6">
      <w:pPr>
        <w:pStyle w:val="NoSpacing"/>
        <w:jc w:val="both"/>
        <w:rPr>
          <w:rFonts w:ascii="Times New Roman" w:hAnsi="Times New Roman" w:cs="Times New Roman"/>
          <w:lang w:val="en-MY"/>
        </w:rPr>
      </w:pPr>
    </w:p>
    <w:tbl>
      <w:tblPr>
        <w:tblStyle w:val="TableGrid"/>
        <w:tblW w:w="0" w:type="auto"/>
        <w:jc w:val="center"/>
        <w:tblLook w:val="0420" w:firstRow="1" w:lastRow="0" w:firstColumn="0" w:lastColumn="0" w:noHBand="0" w:noVBand="1"/>
      </w:tblPr>
      <w:tblGrid>
        <w:gridCol w:w="1644"/>
        <w:gridCol w:w="1871"/>
        <w:gridCol w:w="3599"/>
      </w:tblGrid>
      <w:tr w:rsidR="00AA4A0F" w:rsidRPr="00AA4A0F" w14:paraId="30930710" w14:textId="77777777" w:rsidTr="00CA4D24">
        <w:trPr>
          <w:trHeight w:hRule="exact" w:val="331"/>
          <w:jc w:val="center"/>
        </w:trPr>
        <w:tc>
          <w:tcPr>
            <w:tcW w:w="0" w:type="auto"/>
            <w:gridSpan w:val="3"/>
            <w:tcBorders>
              <w:top w:val="nil"/>
              <w:left w:val="nil"/>
              <w:bottom w:val="single" w:sz="4" w:space="0" w:color="auto"/>
              <w:right w:val="nil"/>
            </w:tcBorders>
          </w:tcPr>
          <w:p w14:paraId="41DC0405" w14:textId="17AEFAB0" w:rsidR="007420EB" w:rsidRPr="00AA4A0F" w:rsidRDefault="007420EB" w:rsidP="007502E6">
            <w:pPr>
              <w:pStyle w:val="NoSpacing"/>
              <w:jc w:val="both"/>
              <w:rPr>
                <w:rFonts w:ascii="Times New Roman" w:eastAsia="Times New Roman" w:hAnsi="Times New Roman" w:cs="Times New Roman"/>
                <w:kern w:val="24"/>
                <w:lang w:eastAsia="en-MY"/>
              </w:rPr>
            </w:pPr>
            <w:r w:rsidRPr="00AA4A0F">
              <w:rPr>
                <w:rFonts w:ascii="Times New Roman" w:eastAsia="Times New Roman" w:hAnsi="Times New Roman" w:cs="Times New Roman"/>
                <w:kern w:val="24"/>
                <w:lang w:eastAsia="en-MY"/>
              </w:rPr>
              <w:t xml:space="preserve">Table 1. Summary of the characteristic </w:t>
            </w:r>
            <w:r w:rsidR="00905B05" w:rsidRPr="00AA4A0F">
              <w:rPr>
                <w:rFonts w:ascii="Times New Roman" w:eastAsia="Times New Roman" w:hAnsi="Times New Roman" w:cs="Times New Roman"/>
                <w:kern w:val="24"/>
                <w:lang w:eastAsia="en-MY"/>
              </w:rPr>
              <w:t xml:space="preserve">of Au-Cu NPs </w:t>
            </w:r>
            <w:r w:rsidRPr="00AA4A0F">
              <w:rPr>
                <w:rFonts w:ascii="Times New Roman" w:eastAsia="Times New Roman" w:hAnsi="Times New Roman" w:cs="Times New Roman"/>
                <w:kern w:val="24"/>
                <w:lang w:eastAsia="en-MY"/>
              </w:rPr>
              <w:t>observed from FESEM images</w:t>
            </w:r>
          </w:p>
        </w:tc>
      </w:tr>
      <w:tr w:rsidR="00AA4A0F" w:rsidRPr="00AA4A0F" w14:paraId="74970461" w14:textId="77777777" w:rsidTr="00905B05">
        <w:trPr>
          <w:trHeight w:hRule="exact" w:val="331"/>
          <w:jc w:val="center"/>
        </w:trPr>
        <w:tc>
          <w:tcPr>
            <w:tcW w:w="0" w:type="auto"/>
            <w:tcBorders>
              <w:top w:val="single" w:sz="4" w:space="0" w:color="auto"/>
              <w:left w:val="nil"/>
              <w:bottom w:val="single" w:sz="4" w:space="0" w:color="auto"/>
              <w:right w:val="nil"/>
            </w:tcBorders>
            <w:vAlign w:val="center"/>
            <w:hideMark/>
          </w:tcPr>
          <w:p w14:paraId="1382C316" w14:textId="77777777" w:rsidR="007420EB" w:rsidRPr="00AA4A0F" w:rsidRDefault="007420EB" w:rsidP="00574BA5">
            <w:pPr>
              <w:pStyle w:val="NoSpacing"/>
              <w:jc w:val="center"/>
              <w:rPr>
                <w:rFonts w:ascii="Times New Roman" w:eastAsia="Times New Roman" w:hAnsi="Times New Roman" w:cs="Times New Roman"/>
                <w:b/>
                <w:bCs/>
                <w:lang w:eastAsia="en-MY"/>
              </w:rPr>
            </w:pPr>
            <w:r w:rsidRPr="00AA4A0F">
              <w:rPr>
                <w:rFonts w:ascii="Times New Roman" w:eastAsia="Times New Roman" w:hAnsi="Times New Roman" w:cs="Times New Roman"/>
                <w:b/>
                <w:bCs/>
                <w:lang w:eastAsia="en-MY"/>
              </w:rPr>
              <w:t>Catalyst</w:t>
            </w:r>
          </w:p>
        </w:tc>
        <w:tc>
          <w:tcPr>
            <w:tcW w:w="0" w:type="auto"/>
            <w:tcBorders>
              <w:top w:val="single" w:sz="4" w:space="0" w:color="auto"/>
              <w:left w:val="nil"/>
              <w:bottom w:val="single" w:sz="4" w:space="0" w:color="auto"/>
              <w:right w:val="nil"/>
            </w:tcBorders>
            <w:vAlign w:val="center"/>
            <w:hideMark/>
          </w:tcPr>
          <w:p w14:paraId="1A82E768" w14:textId="77777777" w:rsidR="007420EB" w:rsidRPr="00AA4A0F" w:rsidRDefault="007420EB" w:rsidP="00574BA5">
            <w:pPr>
              <w:pStyle w:val="NoSpacing"/>
              <w:jc w:val="center"/>
              <w:rPr>
                <w:rFonts w:ascii="Times New Roman" w:eastAsia="Times New Roman" w:hAnsi="Times New Roman" w:cs="Times New Roman"/>
                <w:b/>
                <w:bCs/>
                <w:lang w:eastAsia="en-MY"/>
              </w:rPr>
            </w:pPr>
            <w:r w:rsidRPr="00AA4A0F">
              <w:rPr>
                <w:rFonts w:ascii="Times New Roman" w:eastAsia="Times New Roman" w:hAnsi="Times New Roman" w:cs="Times New Roman"/>
                <w:b/>
                <w:bCs/>
                <w:kern w:val="24"/>
                <w:lang w:eastAsia="en-MY"/>
              </w:rPr>
              <w:t>Diameter Size (nm)</w:t>
            </w:r>
          </w:p>
        </w:tc>
        <w:tc>
          <w:tcPr>
            <w:tcW w:w="0" w:type="auto"/>
            <w:tcBorders>
              <w:top w:val="single" w:sz="4" w:space="0" w:color="auto"/>
              <w:left w:val="nil"/>
              <w:bottom w:val="single" w:sz="4" w:space="0" w:color="auto"/>
              <w:right w:val="nil"/>
            </w:tcBorders>
            <w:vAlign w:val="center"/>
            <w:hideMark/>
          </w:tcPr>
          <w:p w14:paraId="2AF42E0A" w14:textId="77777777" w:rsidR="007420EB" w:rsidRPr="00AA4A0F" w:rsidRDefault="007420EB" w:rsidP="00574BA5">
            <w:pPr>
              <w:pStyle w:val="NoSpacing"/>
              <w:jc w:val="center"/>
              <w:rPr>
                <w:rFonts w:ascii="Times New Roman" w:eastAsia="Times New Roman" w:hAnsi="Times New Roman" w:cs="Times New Roman"/>
                <w:b/>
                <w:bCs/>
                <w:lang w:eastAsia="en-MY"/>
              </w:rPr>
            </w:pPr>
            <w:r w:rsidRPr="00AA4A0F">
              <w:rPr>
                <w:rFonts w:ascii="Times New Roman" w:eastAsia="Times New Roman" w:hAnsi="Times New Roman" w:cs="Times New Roman"/>
                <w:b/>
                <w:bCs/>
                <w:kern w:val="24"/>
                <w:lang w:eastAsia="en-MY"/>
              </w:rPr>
              <w:t>Distribution</w:t>
            </w:r>
          </w:p>
        </w:tc>
      </w:tr>
      <w:tr w:rsidR="00AA4A0F" w:rsidRPr="00AA4A0F" w14:paraId="2211F0A8" w14:textId="77777777" w:rsidTr="00CA4D24">
        <w:trPr>
          <w:trHeight w:hRule="exact" w:val="331"/>
          <w:jc w:val="center"/>
        </w:trPr>
        <w:tc>
          <w:tcPr>
            <w:tcW w:w="0" w:type="auto"/>
            <w:tcBorders>
              <w:left w:val="nil"/>
              <w:bottom w:val="nil"/>
              <w:right w:val="nil"/>
            </w:tcBorders>
            <w:hideMark/>
          </w:tcPr>
          <w:p w14:paraId="608FF9C4" w14:textId="26060451" w:rsidR="007420EB" w:rsidRPr="00AA4A0F" w:rsidRDefault="007420EB" w:rsidP="007502E6">
            <w:pPr>
              <w:pStyle w:val="NoSpacing"/>
              <w:jc w:val="both"/>
              <w:rPr>
                <w:rFonts w:ascii="Times New Roman" w:eastAsia="Times New Roman" w:hAnsi="Times New Roman" w:cs="Times New Roman"/>
                <w:lang w:eastAsia="en-MY"/>
              </w:rPr>
            </w:pPr>
            <w:r w:rsidRPr="00AA4A0F">
              <w:rPr>
                <w:rFonts w:ascii="Times New Roman" w:eastAsia="Times New Roman" w:hAnsi="Times New Roman" w:cs="Times New Roman"/>
                <w:kern w:val="24"/>
                <w:lang w:eastAsia="en-MY"/>
              </w:rPr>
              <w:t>Au-Cu/AAO</w:t>
            </w:r>
            <w:r w:rsidR="00905B05" w:rsidRPr="00AA4A0F">
              <w:rPr>
                <w:rFonts w:ascii="Times New Roman" w:eastAsia="Times New Roman" w:hAnsi="Times New Roman" w:cs="Times New Roman"/>
                <w:kern w:val="24"/>
                <w:lang w:eastAsia="en-MY"/>
              </w:rPr>
              <w:t xml:space="preserve"> pH3</w:t>
            </w:r>
          </w:p>
        </w:tc>
        <w:tc>
          <w:tcPr>
            <w:tcW w:w="0" w:type="auto"/>
            <w:tcBorders>
              <w:left w:val="nil"/>
              <w:bottom w:val="nil"/>
              <w:right w:val="nil"/>
            </w:tcBorders>
            <w:hideMark/>
          </w:tcPr>
          <w:p w14:paraId="0E6DD036" w14:textId="77777777" w:rsidR="007420EB" w:rsidRPr="00AA4A0F" w:rsidRDefault="007420EB" w:rsidP="00574BA5">
            <w:pPr>
              <w:pStyle w:val="NoSpacing"/>
              <w:jc w:val="center"/>
              <w:rPr>
                <w:rFonts w:ascii="Times New Roman" w:eastAsia="Times New Roman" w:hAnsi="Times New Roman" w:cs="Times New Roman"/>
                <w:lang w:eastAsia="en-MY"/>
              </w:rPr>
            </w:pPr>
            <w:r w:rsidRPr="00AA4A0F">
              <w:rPr>
                <w:rFonts w:ascii="Times New Roman" w:hAnsi="Times New Roman" w:cs="Times New Roman"/>
                <w:shd w:val="clear" w:color="auto" w:fill="FFFFFF"/>
              </w:rPr>
              <w:t>113.75 ±85.20</w:t>
            </w:r>
          </w:p>
        </w:tc>
        <w:tc>
          <w:tcPr>
            <w:tcW w:w="0" w:type="auto"/>
            <w:tcBorders>
              <w:left w:val="nil"/>
              <w:bottom w:val="nil"/>
              <w:right w:val="nil"/>
            </w:tcBorders>
            <w:hideMark/>
          </w:tcPr>
          <w:p w14:paraId="25D972B2" w14:textId="77777777" w:rsidR="007420EB" w:rsidRPr="00AA4A0F" w:rsidRDefault="007420EB" w:rsidP="00574BA5">
            <w:pPr>
              <w:pStyle w:val="NoSpacing"/>
              <w:jc w:val="center"/>
              <w:rPr>
                <w:rFonts w:ascii="Times New Roman" w:eastAsia="Times New Roman" w:hAnsi="Times New Roman" w:cs="Times New Roman"/>
                <w:lang w:eastAsia="en-MY"/>
              </w:rPr>
            </w:pPr>
            <w:r w:rsidRPr="00AA4A0F">
              <w:rPr>
                <w:rFonts w:ascii="Times New Roman" w:eastAsia="Times New Roman" w:hAnsi="Times New Roman" w:cs="Times New Roman"/>
                <w:kern w:val="24"/>
                <w:lang w:eastAsia="en-MY"/>
              </w:rPr>
              <w:t>Clustered</w:t>
            </w:r>
          </w:p>
        </w:tc>
      </w:tr>
      <w:tr w:rsidR="00AA4A0F" w:rsidRPr="00AA4A0F" w14:paraId="1E9F3DC1" w14:textId="77777777" w:rsidTr="00CA4D24">
        <w:trPr>
          <w:trHeight w:hRule="exact" w:val="353"/>
          <w:jc w:val="center"/>
        </w:trPr>
        <w:tc>
          <w:tcPr>
            <w:tcW w:w="0" w:type="auto"/>
            <w:tcBorders>
              <w:top w:val="nil"/>
              <w:left w:val="nil"/>
              <w:bottom w:val="nil"/>
              <w:right w:val="nil"/>
            </w:tcBorders>
            <w:hideMark/>
          </w:tcPr>
          <w:p w14:paraId="254A1647" w14:textId="48035ADA" w:rsidR="007420EB" w:rsidRPr="00AA4A0F" w:rsidRDefault="007420EB" w:rsidP="007502E6">
            <w:pPr>
              <w:pStyle w:val="NoSpacing"/>
              <w:jc w:val="both"/>
              <w:rPr>
                <w:rFonts w:ascii="Times New Roman" w:eastAsia="Times New Roman" w:hAnsi="Times New Roman" w:cs="Times New Roman"/>
                <w:lang w:eastAsia="en-MY"/>
              </w:rPr>
            </w:pPr>
            <w:r w:rsidRPr="00AA4A0F">
              <w:rPr>
                <w:rFonts w:ascii="Times New Roman" w:eastAsia="Times New Roman" w:hAnsi="Times New Roman" w:cs="Times New Roman"/>
                <w:kern w:val="24"/>
                <w:lang w:eastAsia="en-MY"/>
              </w:rPr>
              <w:t>Au-Cu/AAO</w:t>
            </w:r>
            <w:r w:rsidR="00905B05" w:rsidRPr="00AA4A0F">
              <w:rPr>
                <w:rFonts w:ascii="Times New Roman" w:eastAsia="Times New Roman" w:hAnsi="Times New Roman" w:cs="Times New Roman"/>
                <w:kern w:val="24"/>
                <w:lang w:eastAsia="en-MY"/>
              </w:rPr>
              <w:t xml:space="preserve"> pH5</w:t>
            </w:r>
          </w:p>
        </w:tc>
        <w:tc>
          <w:tcPr>
            <w:tcW w:w="0" w:type="auto"/>
            <w:tcBorders>
              <w:top w:val="nil"/>
              <w:left w:val="nil"/>
              <w:bottom w:val="nil"/>
              <w:right w:val="nil"/>
            </w:tcBorders>
            <w:hideMark/>
          </w:tcPr>
          <w:p w14:paraId="264572F1" w14:textId="77777777" w:rsidR="007420EB" w:rsidRPr="00AA4A0F" w:rsidRDefault="007420EB" w:rsidP="00574BA5">
            <w:pPr>
              <w:pStyle w:val="NoSpacing"/>
              <w:jc w:val="center"/>
              <w:rPr>
                <w:rFonts w:ascii="Times New Roman" w:hAnsi="Times New Roman" w:cs="Times New Roman"/>
              </w:rPr>
            </w:pPr>
            <w:r w:rsidRPr="00AA4A0F">
              <w:rPr>
                <w:rFonts w:ascii="Times New Roman" w:hAnsi="Times New Roman" w:cs="Times New Roman"/>
              </w:rPr>
              <w:t>61.54 ±96.55</w:t>
            </w:r>
          </w:p>
        </w:tc>
        <w:tc>
          <w:tcPr>
            <w:tcW w:w="0" w:type="auto"/>
            <w:tcBorders>
              <w:top w:val="nil"/>
              <w:left w:val="nil"/>
              <w:bottom w:val="nil"/>
              <w:right w:val="nil"/>
            </w:tcBorders>
            <w:hideMark/>
          </w:tcPr>
          <w:p w14:paraId="51575686" w14:textId="77777777" w:rsidR="007420EB" w:rsidRPr="00AA4A0F" w:rsidRDefault="007420EB" w:rsidP="00574BA5">
            <w:pPr>
              <w:pStyle w:val="NoSpacing"/>
              <w:jc w:val="center"/>
              <w:rPr>
                <w:rFonts w:ascii="Times New Roman" w:eastAsia="Times New Roman" w:hAnsi="Times New Roman" w:cs="Times New Roman"/>
                <w:lang w:eastAsia="en-MY"/>
              </w:rPr>
            </w:pPr>
            <w:r w:rsidRPr="00AA4A0F">
              <w:rPr>
                <w:rFonts w:ascii="Times New Roman" w:eastAsia="Times New Roman" w:hAnsi="Times New Roman" w:cs="Times New Roman"/>
                <w:kern w:val="24"/>
                <w:lang w:eastAsia="en-MY"/>
              </w:rPr>
              <w:t>Mix of Clustered and Individual Dispersal</w:t>
            </w:r>
          </w:p>
        </w:tc>
      </w:tr>
      <w:tr w:rsidR="00AA4A0F" w:rsidRPr="00AA4A0F" w14:paraId="6AD2A926" w14:textId="77777777" w:rsidTr="00CA4D24">
        <w:trPr>
          <w:trHeight w:hRule="exact" w:val="331"/>
          <w:jc w:val="center"/>
        </w:trPr>
        <w:tc>
          <w:tcPr>
            <w:tcW w:w="0" w:type="auto"/>
            <w:tcBorders>
              <w:top w:val="nil"/>
              <w:left w:val="nil"/>
              <w:bottom w:val="nil"/>
              <w:right w:val="nil"/>
            </w:tcBorders>
            <w:hideMark/>
          </w:tcPr>
          <w:p w14:paraId="5E10DE3E" w14:textId="7992E078" w:rsidR="007420EB" w:rsidRPr="00AA4A0F" w:rsidRDefault="007420EB" w:rsidP="007502E6">
            <w:pPr>
              <w:pStyle w:val="NoSpacing"/>
              <w:jc w:val="both"/>
              <w:rPr>
                <w:rFonts w:ascii="Times New Roman" w:eastAsia="Times New Roman" w:hAnsi="Times New Roman" w:cs="Times New Roman"/>
                <w:lang w:eastAsia="en-MY"/>
              </w:rPr>
            </w:pPr>
            <w:r w:rsidRPr="00AA4A0F">
              <w:rPr>
                <w:rFonts w:ascii="Times New Roman" w:eastAsia="Times New Roman" w:hAnsi="Times New Roman" w:cs="Times New Roman"/>
                <w:kern w:val="24"/>
                <w:lang w:eastAsia="en-MY"/>
              </w:rPr>
              <w:t>Au-Cu/AAO</w:t>
            </w:r>
            <w:r w:rsidR="00905B05" w:rsidRPr="00AA4A0F">
              <w:rPr>
                <w:rFonts w:ascii="Times New Roman" w:eastAsia="Times New Roman" w:hAnsi="Times New Roman" w:cs="Times New Roman"/>
                <w:kern w:val="24"/>
                <w:lang w:eastAsia="en-MY"/>
              </w:rPr>
              <w:t xml:space="preserve"> pH7</w:t>
            </w:r>
          </w:p>
        </w:tc>
        <w:tc>
          <w:tcPr>
            <w:tcW w:w="0" w:type="auto"/>
            <w:tcBorders>
              <w:top w:val="nil"/>
              <w:left w:val="nil"/>
              <w:bottom w:val="nil"/>
              <w:right w:val="nil"/>
            </w:tcBorders>
            <w:hideMark/>
          </w:tcPr>
          <w:p w14:paraId="482AD527" w14:textId="77777777" w:rsidR="007420EB" w:rsidRPr="00AA4A0F" w:rsidRDefault="007420EB" w:rsidP="00574BA5">
            <w:pPr>
              <w:pStyle w:val="NoSpacing"/>
              <w:jc w:val="center"/>
              <w:rPr>
                <w:rFonts w:ascii="Times New Roman" w:eastAsia="Times New Roman" w:hAnsi="Times New Roman" w:cs="Times New Roman"/>
                <w:lang w:eastAsia="en-MY"/>
              </w:rPr>
            </w:pPr>
            <w:r w:rsidRPr="00AA4A0F">
              <w:rPr>
                <w:rFonts w:ascii="Times New Roman" w:hAnsi="Times New Roman" w:cs="Times New Roman"/>
                <w:shd w:val="clear" w:color="auto" w:fill="FFFFFF"/>
              </w:rPr>
              <w:t>32.33 ±22.75</w:t>
            </w:r>
          </w:p>
        </w:tc>
        <w:tc>
          <w:tcPr>
            <w:tcW w:w="0" w:type="auto"/>
            <w:tcBorders>
              <w:top w:val="nil"/>
              <w:left w:val="nil"/>
              <w:bottom w:val="nil"/>
              <w:right w:val="nil"/>
            </w:tcBorders>
            <w:hideMark/>
          </w:tcPr>
          <w:p w14:paraId="2E4010D6" w14:textId="77777777" w:rsidR="007420EB" w:rsidRPr="00AA4A0F" w:rsidRDefault="007420EB" w:rsidP="00574BA5">
            <w:pPr>
              <w:pStyle w:val="NoSpacing"/>
              <w:jc w:val="center"/>
              <w:rPr>
                <w:rFonts w:ascii="Times New Roman" w:eastAsia="Times New Roman" w:hAnsi="Times New Roman" w:cs="Times New Roman"/>
                <w:lang w:eastAsia="en-MY"/>
              </w:rPr>
            </w:pPr>
            <w:r w:rsidRPr="00AA4A0F">
              <w:rPr>
                <w:rFonts w:ascii="Times New Roman" w:eastAsia="Times New Roman" w:hAnsi="Times New Roman" w:cs="Times New Roman"/>
                <w:kern w:val="24"/>
                <w:lang w:eastAsia="en-MY"/>
              </w:rPr>
              <w:t>Mix of Clustered and Individual Dispersal</w:t>
            </w:r>
          </w:p>
        </w:tc>
      </w:tr>
      <w:tr w:rsidR="00AA4A0F" w:rsidRPr="00AA4A0F" w14:paraId="76697191" w14:textId="77777777" w:rsidTr="00CA4D24">
        <w:trPr>
          <w:trHeight w:hRule="exact" w:val="331"/>
          <w:jc w:val="center"/>
        </w:trPr>
        <w:tc>
          <w:tcPr>
            <w:tcW w:w="0" w:type="auto"/>
            <w:tcBorders>
              <w:top w:val="nil"/>
              <w:left w:val="nil"/>
              <w:right w:val="nil"/>
            </w:tcBorders>
            <w:hideMark/>
          </w:tcPr>
          <w:p w14:paraId="2EAFF49E" w14:textId="2BCF947F" w:rsidR="007420EB" w:rsidRPr="00AA4A0F" w:rsidRDefault="007420EB" w:rsidP="007502E6">
            <w:pPr>
              <w:pStyle w:val="NoSpacing"/>
              <w:jc w:val="both"/>
              <w:rPr>
                <w:rFonts w:ascii="Times New Roman" w:eastAsia="Times New Roman" w:hAnsi="Times New Roman" w:cs="Times New Roman"/>
                <w:lang w:eastAsia="en-MY"/>
              </w:rPr>
            </w:pPr>
            <w:r w:rsidRPr="00AA4A0F">
              <w:rPr>
                <w:rFonts w:ascii="Times New Roman" w:eastAsia="Times New Roman" w:hAnsi="Times New Roman" w:cs="Times New Roman"/>
                <w:kern w:val="24"/>
                <w:lang w:eastAsia="en-MY"/>
              </w:rPr>
              <w:t>Au-Cu/AAO</w:t>
            </w:r>
            <w:r w:rsidR="00905B05" w:rsidRPr="00AA4A0F">
              <w:rPr>
                <w:rFonts w:ascii="Times New Roman" w:eastAsia="Times New Roman" w:hAnsi="Times New Roman" w:cs="Times New Roman"/>
                <w:kern w:val="24"/>
                <w:lang w:eastAsia="en-MY"/>
              </w:rPr>
              <w:t xml:space="preserve"> pH9</w:t>
            </w:r>
          </w:p>
        </w:tc>
        <w:tc>
          <w:tcPr>
            <w:tcW w:w="0" w:type="auto"/>
            <w:tcBorders>
              <w:top w:val="nil"/>
              <w:left w:val="nil"/>
              <w:right w:val="nil"/>
            </w:tcBorders>
            <w:hideMark/>
          </w:tcPr>
          <w:p w14:paraId="2F4814C3" w14:textId="77777777" w:rsidR="007420EB" w:rsidRPr="00AA4A0F" w:rsidRDefault="007420EB" w:rsidP="00574BA5">
            <w:pPr>
              <w:pStyle w:val="NoSpacing"/>
              <w:jc w:val="center"/>
              <w:rPr>
                <w:rFonts w:ascii="Times New Roman" w:eastAsia="Times New Roman" w:hAnsi="Times New Roman" w:cs="Times New Roman"/>
                <w:lang w:eastAsia="en-MY"/>
              </w:rPr>
            </w:pPr>
            <w:r w:rsidRPr="00AA4A0F">
              <w:rPr>
                <w:rFonts w:ascii="Times New Roman" w:hAnsi="Times New Roman" w:cs="Times New Roman"/>
                <w:shd w:val="clear" w:color="auto" w:fill="FFFFFF"/>
              </w:rPr>
              <w:t>34.33 ±56.47</w:t>
            </w:r>
          </w:p>
        </w:tc>
        <w:tc>
          <w:tcPr>
            <w:tcW w:w="0" w:type="auto"/>
            <w:tcBorders>
              <w:top w:val="nil"/>
              <w:left w:val="nil"/>
              <w:right w:val="nil"/>
            </w:tcBorders>
            <w:hideMark/>
          </w:tcPr>
          <w:p w14:paraId="7B513BA0" w14:textId="77777777" w:rsidR="007420EB" w:rsidRPr="00AA4A0F" w:rsidRDefault="007420EB" w:rsidP="00574BA5">
            <w:pPr>
              <w:pStyle w:val="NoSpacing"/>
              <w:jc w:val="center"/>
              <w:rPr>
                <w:rFonts w:ascii="Times New Roman" w:eastAsia="Times New Roman" w:hAnsi="Times New Roman" w:cs="Times New Roman"/>
                <w:lang w:eastAsia="en-MY"/>
              </w:rPr>
            </w:pPr>
            <w:r w:rsidRPr="00AA4A0F">
              <w:rPr>
                <w:rFonts w:ascii="Times New Roman" w:eastAsia="Times New Roman" w:hAnsi="Times New Roman" w:cs="Times New Roman"/>
                <w:kern w:val="24"/>
                <w:lang w:eastAsia="en-MY"/>
              </w:rPr>
              <w:t>Individually Disperse</w:t>
            </w:r>
          </w:p>
        </w:tc>
      </w:tr>
    </w:tbl>
    <w:p w14:paraId="4636BF09" w14:textId="77777777" w:rsidR="007420EB" w:rsidRPr="00AA4A0F" w:rsidRDefault="007420EB" w:rsidP="007502E6">
      <w:pPr>
        <w:pStyle w:val="NoSpacing"/>
        <w:jc w:val="both"/>
        <w:rPr>
          <w:rFonts w:ascii="Times New Roman" w:hAnsi="Times New Roman" w:cs="Times New Roman"/>
          <w:lang w:val="en-MY"/>
        </w:rPr>
      </w:pPr>
      <w:r w:rsidRPr="00AA4A0F">
        <w:rPr>
          <w:rFonts w:ascii="Times New Roman" w:hAnsi="Times New Roman" w:cs="Times New Roman"/>
          <w:lang w:val="en-MY"/>
        </w:rPr>
        <w:t xml:space="preserve"> </w:t>
      </w:r>
    </w:p>
    <w:p w14:paraId="3D4BA3BF" w14:textId="1F7E4824" w:rsidR="007420EB" w:rsidRPr="00AA4A0F" w:rsidRDefault="007420EB" w:rsidP="007502E6">
      <w:pPr>
        <w:pStyle w:val="NoSpacing"/>
        <w:jc w:val="both"/>
        <w:rPr>
          <w:rFonts w:ascii="Times New Roman" w:hAnsi="Times New Roman" w:cs="Times New Roman"/>
          <w:lang w:val="en-MY"/>
        </w:rPr>
      </w:pPr>
      <w:r w:rsidRPr="00AA4A0F">
        <w:rPr>
          <w:rFonts w:ascii="Times New Roman" w:hAnsi="Times New Roman" w:cs="Times New Roman"/>
          <w:lang w:val="en-MY"/>
        </w:rPr>
        <w:t>The Au-Cu pH 7 was selected for an area scan using EDX</w:t>
      </w:r>
      <w:r w:rsidR="00905B05" w:rsidRPr="00AA4A0F">
        <w:rPr>
          <w:rFonts w:ascii="Times New Roman" w:hAnsi="Times New Roman" w:cs="Times New Roman"/>
          <w:lang w:val="en-MY"/>
        </w:rPr>
        <w:t xml:space="preserve"> analysis</w:t>
      </w:r>
      <w:r w:rsidRPr="00AA4A0F">
        <w:rPr>
          <w:rFonts w:ascii="Times New Roman" w:hAnsi="Times New Roman" w:cs="Times New Roman"/>
          <w:lang w:val="en-MY"/>
        </w:rPr>
        <w:t xml:space="preserve"> (Figure 4). Figure 4(a) shows the area viewed using FESEM. Figure 4(b) </w:t>
      </w:r>
      <w:r w:rsidR="00905B05" w:rsidRPr="00AA4A0F">
        <w:rPr>
          <w:rFonts w:ascii="Times New Roman" w:hAnsi="Times New Roman" w:cs="Times New Roman"/>
          <w:lang w:val="en-MY"/>
        </w:rPr>
        <w:t>depicts</w:t>
      </w:r>
      <w:r w:rsidRPr="00AA4A0F">
        <w:rPr>
          <w:rFonts w:ascii="Times New Roman" w:hAnsi="Times New Roman" w:cs="Times New Roman"/>
          <w:lang w:val="en-MY"/>
        </w:rPr>
        <w:t xml:space="preserve"> only large Au NPs can be detected</w:t>
      </w:r>
      <w:r w:rsidR="00905B05" w:rsidRPr="00AA4A0F">
        <w:rPr>
          <w:rFonts w:ascii="Times New Roman" w:hAnsi="Times New Roman" w:cs="Times New Roman"/>
          <w:lang w:val="en-MY"/>
        </w:rPr>
        <w:t>.</w:t>
      </w:r>
      <w:r w:rsidRPr="00AA4A0F">
        <w:rPr>
          <w:rFonts w:ascii="Times New Roman" w:hAnsi="Times New Roman" w:cs="Times New Roman"/>
          <w:lang w:val="en-MY"/>
        </w:rPr>
        <w:t xml:space="preserve"> </w:t>
      </w:r>
      <w:r w:rsidR="00905B05" w:rsidRPr="00AA4A0F">
        <w:rPr>
          <w:rFonts w:ascii="Times New Roman" w:hAnsi="Times New Roman" w:cs="Times New Roman"/>
          <w:lang w:val="en-MY"/>
        </w:rPr>
        <w:t>S</w:t>
      </w:r>
      <w:r w:rsidRPr="00AA4A0F">
        <w:rPr>
          <w:rFonts w:ascii="Times New Roman" w:hAnsi="Times New Roman" w:cs="Times New Roman"/>
          <w:lang w:val="en-MY"/>
        </w:rPr>
        <w:t xml:space="preserve">mall Au NPs and Cu NPs </w:t>
      </w:r>
      <w:r w:rsidR="00905B05" w:rsidRPr="00AA4A0F">
        <w:rPr>
          <w:rFonts w:ascii="Times New Roman" w:hAnsi="Times New Roman" w:cs="Times New Roman"/>
          <w:lang w:val="en-MY"/>
        </w:rPr>
        <w:t>were also</w:t>
      </w:r>
      <w:r w:rsidRPr="00AA4A0F">
        <w:rPr>
          <w:rFonts w:ascii="Times New Roman" w:hAnsi="Times New Roman" w:cs="Times New Roman"/>
          <w:lang w:val="en-MY"/>
        </w:rPr>
        <w:t xml:space="preserve"> presen</w:t>
      </w:r>
      <w:r w:rsidR="007A4567" w:rsidRPr="00AA4A0F">
        <w:rPr>
          <w:rFonts w:ascii="Times New Roman" w:hAnsi="Times New Roman" w:cs="Times New Roman"/>
          <w:lang w:val="en-MY"/>
        </w:rPr>
        <w:t xml:space="preserve">t </w:t>
      </w:r>
      <w:r w:rsidRPr="00AA4A0F">
        <w:rPr>
          <w:rFonts w:ascii="Times New Roman" w:hAnsi="Times New Roman" w:cs="Times New Roman"/>
          <w:lang w:val="en-MY"/>
        </w:rPr>
        <w:t>but can</w:t>
      </w:r>
      <w:r w:rsidR="00905B05" w:rsidRPr="00AA4A0F">
        <w:rPr>
          <w:rFonts w:ascii="Times New Roman" w:hAnsi="Times New Roman" w:cs="Times New Roman"/>
          <w:lang w:val="en-MY"/>
        </w:rPr>
        <w:t>not</w:t>
      </w:r>
      <w:r w:rsidRPr="00AA4A0F">
        <w:rPr>
          <w:rFonts w:ascii="Times New Roman" w:hAnsi="Times New Roman" w:cs="Times New Roman"/>
          <w:lang w:val="en-MY"/>
        </w:rPr>
        <w:t xml:space="preserve"> be monitor</w:t>
      </w:r>
      <w:r w:rsidR="00905B05" w:rsidRPr="00AA4A0F">
        <w:rPr>
          <w:rFonts w:ascii="Times New Roman" w:hAnsi="Times New Roman" w:cs="Times New Roman"/>
          <w:lang w:val="en-MY"/>
        </w:rPr>
        <w:t>ed</w:t>
      </w:r>
      <w:r w:rsidRPr="00AA4A0F">
        <w:rPr>
          <w:rFonts w:ascii="Times New Roman" w:hAnsi="Times New Roman" w:cs="Times New Roman"/>
          <w:lang w:val="en-MY"/>
        </w:rPr>
        <w:t xml:space="preserve"> clearly</w:t>
      </w:r>
      <w:r w:rsidR="00905B05" w:rsidRPr="00AA4A0F">
        <w:rPr>
          <w:rFonts w:ascii="Times New Roman" w:hAnsi="Times New Roman" w:cs="Times New Roman"/>
          <w:lang w:val="en-MY"/>
        </w:rPr>
        <w:t xml:space="preserve"> as seen in Figure 4(b) and (c)</w:t>
      </w:r>
      <w:r w:rsidRPr="00AA4A0F">
        <w:rPr>
          <w:rFonts w:ascii="Times New Roman" w:hAnsi="Times New Roman" w:cs="Times New Roman"/>
          <w:lang w:val="en-MY"/>
        </w:rPr>
        <w:t>. In contrast, the Al species from the support AAO can be seen clearly.  The production of small and highly disperse</w:t>
      </w:r>
      <w:r w:rsidR="00905B05" w:rsidRPr="00AA4A0F">
        <w:rPr>
          <w:rFonts w:ascii="Times New Roman" w:hAnsi="Times New Roman" w:cs="Times New Roman"/>
          <w:lang w:val="en-MY"/>
        </w:rPr>
        <w:t>d</w:t>
      </w:r>
      <w:r w:rsidRPr="00AA4A0F">
        <w:rPr>
          <w:rFonts w:ascii="Times New Roman" w:hAnsi="Times New Roman" w:cs="Times New Roman"/>
          <w:lang w:val="en-MY"/>
        </w:rPr>
        <w:t xml:space="preserve"> NPs on the AAO membrane result</w:t>
      </w:r>
      <w:r w:rsidR="00905B05" w:rsidRPr="00AA4A0F">
        <w:rPr>
          <w:rFonts w:ascii="Times New Roman" w:hAnsi="Times New Roman" w:cs="Times New Roman"/>
          <w:lang w:val="en-MY"/>
        </w:rPr>
        <w:t>ed</w:t>
      </w:r>
      <w:r w:rsidRPr="00AA4A0F">
        <w:rPr>
          <w:rFonts w:ascii="Times New Roman" w:hAnsi="Times New Roman" w:cs="Times New Roman"/>
          <w:lang w:val="en-MY"/>
        </w:rPr>
        <w:t xml:space="preserve"> in reading below the EDX detection limit for small Au and Cu species. The presence of Cu species will be proved when using ICP-OES. </w:t>
      </w:r>
    </w:p>
    <w:p w14:paraId="19D5AA4F" w14:textId="77777777" w:rsidR="007420EB" w:rsidRPr="00AA4A0F" w:rsidRDefault="007420EB" w:rsidP="007502E6">
      <w:pPr>
        <w:pStyle w:val="NoSpacing"/>
        <w:jc w:val="both"/>
        <w:rPr>
          <w:rFonts w:ascii="Times New Roman" w:hAnsi="Times New Roman" w:cs="Times New Roman"/>
          <w:lang w:val="en-MY"/>
        </w:rPr>
      </w:pPr>
    </w:p>
    <w:tbl>
      <w:tblPr>
        <w:tblStyle w:val="TableGrid"/>
        <w:tblW w:w="0" w:type="auto"/>
        <w:jc w:val="center"/>
        <w:tblLook w:val="04A0" w:firstRow="1" w:lastRow="0" w:firstColumn="1" w:lastColumn="0" w:noHBand="0" w:noVBand="1"/>
      </w:tblPr>
      <w:tblGrid>
        <w:gridCol w:w="2201"/>
        <w:gridCol w:w="2337"/>
        <w:gridCol w:w="2252"/>
        <w:gridCol w:w="2236"/>
      </w:tblGrid>
      <w:tr w:rsidR="00AA4A0F" w:rsidRPr="00AA4A0F" w14:paraId="5F7AECF6" w14:textId="77777777" w:rsidTr="00E01AB4">
        <w:trPr>
          <w:jc w:val="center"/>
        </w:trPr>
        <w:tc>
          <w:tcPr>
            <w:tcW w:w="2275" w:type="dxa"/>
            <w:tcBorders>
              <w:top w:val="nil"/>
              <w:left w:val="nil"/>
              <w:bottom w:val="nil"/>
              <w:right w:val="nil"/>
            </w:tcBorders>
          </w:tcPr>
          <w:p w14:paraId="34F35CF6" w14:textId="5C4EB8DD" w:rsidR="007420EB" w:rsidRPr="00AA4A0F" w:rsidRDefault="00574BA5" w:rsidP="007502E6">
            <w:pPr>
              <w:pStyle w:val="NoSpacing"/>
              <w:jc w:val="both"/>
              <w:rPr>
                <w:rFonts w:ascii="Times New Roman" w:hAnsi="Times New Roman" w:cs="Times New Roman"/>
              </w:rPr>
            </w:pPr>
            <w:r>
              <w:rPr>
                <w:rFonts w:ascii="Times New Roman" w:hAnsi="Times New Roman" w:cs="Times New Roman"/>
                <w:noProof/>
              </w:rPr>
              <w:lastRenderedPageBreak/>
              <mc:AlternateContent>
                <mc:Choice Requires="wps">
                  <w:drawing>
                    <wp:anchor distT="0" distB="0" distL="114300" distR="114300" simplePos="0" relativeHeight="251683840" behindDoc="0" locked="0" layoutInCell="1" allowOverlap="1" wp14:anchorId="5F760519" wp14:editId="31517E39">
                      <wp:simplePos x="0" y="0"/>
                      <wp:positionH relativeFrom="column">
                        <wp:posOffset>43891</wp:posOffset>
                      </wp:positionH>
                      <wp:positionV relativeFrom="paragraph">
                        <wp:posOffset>29236</wp:posOffset>
                      </wp:positionV>
                      <wp:extent cx="416966" cy="314553"/>
                      <wp:effectExtent l="0" t="0" r="0" b="0"/>
                      <wp:wrapNone/>
                      <wp:docPr id="17" name="Text Box 17"/>
                      <wp:cNvGraphicFramePr/>
                      <a:graphic xmlns:a="http://schemas.openxmlformats.org/drawingml/2006/main">
                        <a:graphicData uri="http://schemas.microsoft.com/office/word/2010/wordprocessingShape">
                          <wps:wsp>
                            <wps:cNvSpPr txBox="1"/>
                            <wps:spPr>
                              <a:xfrm>
                                <a:off x="0" y="0"/>
                                <a:ext cx="416966" cy="314553"/>
                              </a:xfrm>
                              <a:prstGeom prst="rect">
                                <a:avLst/>
                              </a:prstGeom>
                              <a:noFill/>
                              <a:ln w="6350">
                                <a:noFill/>
                              </a:ln>
                            </wps:spPr>
                            <wps:txbx>
                              <w:txbxContent>
                                <w:p w14:paraId="340348C4" w14:textId="77777777" w:rsidR="00574BA5" w:rsidRPr="00574BA5" w:rsidRDefault="00574BA5" w:rsidP="00574BA5">
                                  <w:pPr>
                                    <w:rPr>
                                      <w:rFonts w:ascii="Times New Roman" w:hAnsi="Times New Roman" w:cs="Times New Roman"/>
                                      <w:b/>
                                      <w:bCs/>
                                      <w:color w:val="FFFFFF" w:themeColor="background1"/>
                                    </w:rPr>
                                  </w:pPr>
                                  <w:r w:rsidRPr="00574BA5">
                                    <w:rPr>
                                      <w:rFonts w:ascii="Times New Roman" w:hAnsi="Times New Roman" w:cs="Times New Roman"/>
                                      <w:b/>
                                      <w:bCs/>
                                      <w:color w:val="FFFFFF" w:themeColor="background1"/>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760519" id="Text Box 17" o:spid="_x0000_s1032" type="#_x0000_t202" style="position:absolute;left:0;text-align:left;margin-left:3.45pt;margin-top:2.3pt;width:32.85pt;height:24.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" filled="f" stroked="f" strokeweight=".5pt">
                      <v:textbox>
                        <w:txbxContent>
                          <w:p w14:paraId="340348C4" w14:textId="77777777" w:rsidR="00574BA5" w:rsidRPr="00574BA5" w:rsidRDefault="00574BA5" w:rsidP="00574BA5">
                            <w:pPr>
                              <w:rPr>
                                <w:rFonts w:ascii="Times New Roman" w:hAnsi="Times New Roman" w:cs="Times New Roman"/>
                                <w:b/>
                                <w:bCs/>
                                <w:color w:val="FFFFFF" w:themeColor="background1"/>
                              </w:rPr>
                            </w:pPr>
                            <w:r w:rsidRPr="00574BA5">
                              <w:rPr>
                                <w:rFonts w:ascii="Times New Roman" w:hAnsi="Times New Roman" w:cs="Times New Roman"/>
                                <w:b/>
                                <w:bCs/>
                                <w:color w:val="FFFFFF" w:themeColor="background1"/>
                              </w:rPr>
                              <w:t>(a)</w:t>
                            </w:r>
                          </w:p>
                        </w:txbxContent>
                      </v:textbox>
                    </v:shape>
                  </w:pict>
                </mc:Fallback>
              </mc:AlternateContent>
            </w:r>
            <w:r w:rsidR="007420EB" w:rsidRPr="00AA4A0F">
              <w:rPr>
                <w:rFonts w:ascii="Times New Roman" w:hAnsi="Times New Roman" w:cs="Times New Roman"/>
                <w:noProof/>
              </w:rPr>
              <w:drawing>
                <wp:inline distT="0" distB="0" distL="0" distR="0" wp14:anchorId="4F570493" wp14:editId="585751CB">
                  <wp:extent cx="1336816" cy="1296000"/>
                  <wp:effectExtent l="0" t="0" r="0" b="0"/>
                  <wp:docPr id="7" name="Picture 7"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Background pattern&#10;&#10;Description automatically generated"/>
                          <pic:cNvPicPr>
                            <a:picLocks noChangeAspect="1" noChangeArrowheads="1"/>
                          </pic:cNvPicPr>
                        </pic:nvPicPr>
                        <pic:blipFill rotWithShape="1">
                          <a:blip r:embed="rId14">
                            <a:extLst>
                              <a:ext uri="{28A0092B-C50C-407E-A947-70E740481C1C}">
                                <a14:useLocalDpi xmlns:a14="http://schemas.microsoft.com/office/drawing/2010/main" val="0"/>
                              </a:ext>
                            </a:extLst>
                          </a:blip>
                          <a:srcRect l="5952" t="17506" r="5952" b="21745"/>
                          <a:stretch/>
                        </pic:blipFill>
                        <pic:spPr bwMode="auto">
                          <a:xfrm>
                            <a:off x="0" y="0"/>
                            <a:ext cx="1336816" cy="1296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247" w:type="dxa"/>
            <w:tcBorders>
              <w:top w:val="nil"/>
              <w:left w:val="nil"/>
              <w:bottom w:val="nil"/>
              <w:right w:val="nil"/>
            </w:tcBorders>
          </w:tcPr>
          <w:p w14:paraId="77420F0C" w14:textId="7E1CBEB0" w:rsidR="007420EB" w:rsidRPr="00AA4A0F" w:rsidRDefault="00574BA5" w:rsidP="007502E6">
            <w:pPr>
              <w:pStyle w:val="NoSpacing"/>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85888" behindDoc="0" locked="0" layoutInCell="1" allowOverlap="1" wp14:anchorId="4B9B22CB" wp14:editId="4CAB851A">
                      <wp:simplePos x="0" y="0"/>
                      <wp:positionH relativeFrom="column">
                        <wp:posOffset>50572</wp:posOffset>
                      </wp:positionH>
                      <wp:positionV relativeFrom="paragraph">
                        <wp:posOffset>29236</wp:posOffset>
                      </wp:positionV>
                      <wp:extent cx="416966" cy="314553"/>
                      <wp:effectExtent l="0" t="0" r="0" b="0"/>
                      <wp:wrapNone/>
                      <wp:docPr id="20" name="Text Box 20"/>
                      <wp:cNvGraphicFramePr/>
                      <a:graphic xmlns:a="http://schemas.openxmlformats.org/drawingml/2006/main">
                        <a:graphicData uri="http://schemas.microsoft.com/office/word/2010/wordprocessingShape">
                          <wps:wsp>
                            <wps:cNvSpPr txBox="1"/>
                            <wps:spPr>
                              <a:xfrm>
                                <a:off x="0" y="0"/>
                                <a:ext cx="416966" cy="314553"/>
                              </a:xfrm>
                              <a:prstGeom prst="rect">
                                <a:avLst/>
                              </a:prstGeom>
                              <a:noFill/>
                              <a:ln w="6350">
                                <a:noFill/>
                              </a:ln>
                            </wps:spPr>
                            <wps:txbx>
                              <w:txbxContent>
                                <w:p w14:paraId="16A2813F" w14:textId="31DE3AEF" w:rsidR="00574BA5" w:rsidRPr="00574BA5" w:rsidRDefault="00574BA5" w:rsidP="00574BA5">
                                  <w:pPr>
                                    <w:rPr>
                                      <w:rFonts w:ascii="Times New Roman" w:hAnsi="Times New Roman" w:cs="Times New Roman"/>
                                      <w:b/>
                                      <w:bCs/>
                                      <w:color w:val="FFFFFF" w:themeColor="background1"/>
                                    </w:rPr>
                                  </w:pPr>
                                  <w:r w:rsidRPr="00574BA5">
                                    <w:rPr>
                                      <w:rFonts w:ascii="Times New Roman" w:hAnsi="Times New Roman" w:cs="Times New Roman"/>
                                      <w:b/>
                                      <w:bCs/>
                                      <w:color w:val="FFFFFF" w:themeColor="background1"/>
                                    </w:rPr>
                                    <w:t>(</w:t>
                                  </w:r>
                                  <w:r>
                                    <w:rPr>
                                      <w:rFonts w:ascii="Times New Roman" w:hAnsi="Times New Roman" w:cs="Times New Roman"/>
                                      <w:b/>
                                      <w:bCs/>
                                      <w:color w:val="FFFFFF" w:themeColor="background1"/>
                                    </w:rPr>
                                    <w:t>b</w:t>
                                  </w:r>
                                  <w:r w:rsidRPr="00574BA5">
                                    <w:rPr>
                                      <w:rFonts w:ascii="Times New Roman" w:hAnsi="Times New Roman" w:cs="Times New Roman"/>
                                      <w:b/>
                                      <w:bCs/>
                                      <w:color w:val="FFFFFF" w:themeColor="background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9B22CB" id="Text Box 20" o:spid="_x0000_s1033" type="#_x0000_t202" style="position:absolute;left:0;text-align:left;margin-left:4pt;margin-top:2.3pt;width:32.85pt;height:24.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" filled="f" stroked="f" strokeweight=".5pt">
                      <v:textbox>
                        <w:txbxContent>
                          <w:p w14:paraId="16A2813F" w14:textId="31DE3AEF" w:rsidR="00574BA5" w:rsidRPr="00574BA5" w:rsidRDefault="00574BA5" w:rsidP="00574BA5">
                            <w:pPr>
                              <w:rPr>
                                <w:rFonts w:ascii="Times New Roman" w:hAnsi="Times New Roman" w:cs="Times New Roman"/>
                                <w:b/>
                                <w:bCs/>
                                <w:color w:val="FFFFFF" w:themeColor="background1"/>
                              </w:rPr>
                            </w:pPr>
                            <w:r w:rsidRPr="00574BA5">
                              <w:rPr>
                                <w:rFonts w:ascii="Times New Roman" w:hAnsi="Times New Roman" w:cs="Times New Roman"/>
                                <w:b/>
                                <w:bCs/>
                                <w:color w:val="FFFFFF" w:themeColor="background1"/>
                              </w:rPr>
                              <w:t>(</w:t>
                            </w:r>
                            <w:r>
                              <w:rPr>
                                <w:rFonts w:ascii="Times New Roman" w:hAnsi="Times New Roman" w:cs="Times New Roman"/>
                                <w:b/>
                                <w:bCs/>
                                <w:color w:val="FFFFFF" w:themeColor="background1"/>
                              </w:rPr>
                              <w:t>b</w:t>
                            </w:r>
                            <w:r w:rsidRPr="00574BA5">
                              <w:rPr>
                                <w:rFonts w:ascii="Times New Roman" w:hAnsi="Times New Roman" w:cs="Times New Roman"/>
                                <w:b/>
                                <w:bCs/>
                                <w:color w:val="FFFFFF" w:themeColor="background1"/>
                              </w:rPr>
                              <w:t>)</w:t>
                            </w:r>
                          </w:p>
                        </w:txbxContent>
                      </v:textbox>
                    </v:shape>
                  </w:pict>
                </mc:Fallback>
              </mc:AlternateContent>
            </w:r>
            <w:r w:rsidR="007420EB" w:rsidRPr="00AA4A0F">
              <w:rPr>
                <w:rFonts w:ascii="Times New Roman" w:hAnsi="Times New Roman" w:cs="Times New Roman"/>
                <w:noProof/>
              </w:rPr>
              <w:drawing>
                <wp:inline distT="0" distB="0" distL="0" distR="0" wp14:anchorId="28E9C325" wp14:editId="2AF03996">
                  <wp:extent cx="1427078" cy="1296000"/>
                  <wp:effectExtent l="0" t="0" r="1905" b="0"/>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a:picLocks noChangeAspect="1" noChangeArrowheads="1"/>
                          </pic:cNvPicPr>
                        </pic:nvPicPr>
                        <pic:blipFill rotWithShape="1">
                          <a:blip r:embed="rId15">
                            <a:extLst>
                              <a:ext uri="{28A0092B-C50C-407E-A947-70E740481C1C}">
                                <a14:useLocalDpi xmlns:a14="http://schemas.microsoft.com/office/drawing/2010/main" val="0"/>
                              </a:ext>
                            </a:extLst>
                          </a:blip>
                          <a:srcRect l="5223" t="16771" r="-445" b="21994"/>
                          <a:stretch/>
                        </pic:blipFill>
                        <pic:spPr bwMode="auto">
                          <a:xfrm>
                            <a:off x="0" y="0"/>
                            <a:ext cx="1427078" cy="1296000"/>
                          </a:xfrm>
                          <a:prstGeom prst="rect">
                            <a:avLst/>
                          </a:prstGeom>
                          <a:noFill/>
                          <a:ln>
                            <a:noFill/>
                          </a:ln>
                          <a:extLst>
                            <a:ext uri="{53640926-AAD7-44D8-BBD7-CCE9431645EC}">
                              <a14:shadowObscured xmlns:a14="http://schemas.microsoft.com/office/drawing/2010/main"/>
                            </a:ext>
                          </a:extLst>
                        </pic:spPr>
                      </pic:pic>
                    </a:graphicData>
                  </a:graphic>
                </wp:inline>
              </w:drawing>
            </w:r>
            <w:r w:rsidR="007420EB" w:rsidRPr="00AA4A0F">
              <w:rPr>
                <w:rFonts w:ascii="Times New Roman" w:hAnsi="Times New Roman" w:cs="Times New Roman"/>
                <w:noProof/>
              </w:rPr>
              <mc:AlternateContent>
                <mc:Choice Requires="wps">
                  <w:drawing>
                    <wp:anchor distT="45720" distB="45720" distL="114300" distR="114300" simplePos="0" relativeHeight="251666432" behindDoc="0" locked="0" layoutInCell="1" allowOverlap="1" wp14:anchorId="2F85354D" wp14:editId="6223EDCA">
                      <wp:simplePos x="0" y="0"/>
                      <wp:positionH relativeFrom="column">
                        <wp:posOffset>-1905</wp:posOffset>
                      </wp:positionH>
                      <wp:positionV relativeFrom="paragraph">
                        <wp:posOffset>45085</wp:posOffset>
                      </wp:positionV>
                      <wp:extent cx="269240" cy="325120"/>
                      <wp:effectExtent l="0" t="0" r="0" b="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325120"/>
                              </a:xfrm>
                              <a:prstGeom prst="rect">
                                <a:avLst/>
                              </a:prstGeom>
                              <a:noFill/>
                              <a:ln w="9525">
                                <a:noFill/>
                                <a:miter lim="800000"/>
                                <a:headEnd/>
                                <a:tailEnd/>
                              </a:ln>
                            </wps:spPr>
                            <wps:txbx>
                              <w:txbxContent>
                                <w:p w14:paraId="6B4B2CF9" w14:textId="69BB09D3" w:rsidR="007420EB" w:rsidRPr="008109AE" w:rsidRDefault="007420EB" w:rsidP="007420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85354D" id="Text Box 38" o:spid="_x0000_s1034" type="#_x0000_t202" style="position:absolute;left:0;text-align:left;margin-left:-.15pt;margin-top:3.55pt;width:21.2pt;height:25.6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" filled="f" stroked="f">
                      <v:textbox>
                        <w:txbxContent>
                          <w:p w14:paraId="6B4B2CF9" w14:textId="69BB09D3" w:rsidR="007420EB" w:rsidRPr="008109AE" w:rsidRDefault="007420EB" w:rsidP="007420EB"/>
                        </w:txbxContent>
                      </v:textbox>
                    </v:shape>
                  </w:pict>
                </mc:Fallback>
              </mc:AlternateContent>
            </w:r>
          </w:p>
        </w:tc>
        <w:tc>
          <w:tcPr>
            <w:tcW w:w="2247" w:type="dxa"/>
            <w:tcBorders>
              <w:top w:val="nil"/>
              <w:left w:val="nil"/>
              <w:bottom w:val="nil"/>
              <w:right w:val="nil"/>
            </w:tcBorders>
          </w:tcPr>
          <w:p w14:paraId="3C483CB7" w14:textId="60E85097" w:rsidR="007420EB" w:rsidRPr="00AA4A0F" w:rsidRDefault="00574BA5" w:rsidP="007502E6">
            <w:pPr>
              <w:pStyle w:val="NoSpacing"/>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87936" behindDoc="0" locked="0" layoutInCell="1" allowOverlap="1" wp14:anchorId="2637C7D3" wp14:editId="0801B949">
                      <wp:simplePos x="0" y="0"/>
                      <wp:positionH relativeFrom="column">
                        <wp:posOffset>37135</wp:posOffset>
                      </wp:positionH>
                      <wp:positionV relativeFrom="paragraph">
                        <wp:posOffset>36043</wp:posOffset>
                      </wp:positionV>
                      <wp:extent cx="416966" cy="314553"/>
                      <wp:effectExtent l="0" t="0" r="0" b="0"/>
                      <wp:wrapNone/>
                      <wp:docPr id="21" name="Text Box 21"/>
                      <wp:cNvGraphicFramePr/>
                      <a:graphic xmlns:a="http://schemas.openxmlformats.org/drawingml/2006/main">
                        <a:graphicData uri="http://schemas.microsoft.com/office/word/2010/wordprocessingShape">
                          <wps:wsp>
                            <wps:cNvSpPr txBox="1"/>
                            <wps:spPr>
                              <a:xfrm>
                                <a:off x="0" y="0"/>
                                <a:ext cx="416966" cy="314553"/>
                              </a:xfrm>
                              <a:prstGeom prst="rect">
                                <a:avLst/>
                              </a:prstGeom>
                              <a:noFill/>
                              <a:ln w="6350">
                                <a:noFill/>
                              </a:ln>
                            </wps:spPr>
                            <wps:txbx>
                              <w:txbxContent>
                                <w:p w14:paraId="3587A9C8" w14:textId="19B584F5" w:rsidR="00574BA5" w:rsidRPr="00574BA5" w:rsidRDefault="00574BA5" w:rsidP="00574BA5">
                                  <w:pPr>
                                    <w:rPr>
                                      <w:rFonts w:ascii="Times New Roman" w:hAnsi="Times New Roman" w:cs="Times New Roman"/>
                                      <w:b/>
                                      <w:bCs/>
                                      <w:color w:val="FFFFFF" w:themeColor="background1"/>
                                    </w:rPr>
                                  </w:pPr>
                                  <w:r w:rsidRPr="00574BA5">
                                    <w:rPr>
                                      <w:rFonts w:ascii="Times New Roman" w:hAnsi="Times New Roman" w:cs="Times New Roman"/>
                                      <w:b/>
                                      <w:bCs/>
                                      <w:color w:val="FFFFFF" w:themeColor="background1"/>
                                    </w:rPr>
                                    <w:t>(</w:t>
                                  </w:r>
                                  <w:r>
                                    <w:rPr>
                                      <w:rFonts w:ascii="Times New Roman" w:hAnsi="Times New Roman" w:cs="Times New Roman"/>
                                      <w:b/>
                                      <w:bCs/>
                                      <w:color w:val="FFFFFF" w:themeColor="background1"/>
                                    </w:rPr>
                                    <w:t>c</w:t>
                                  </w:r>
                                  <w:r w:rsidRPr="00574BA5">
                                    <w:rPr>
                                      <w:rFonts w:ascii="Times New Roman" w:hAnsi="Times New Roman" w:cs="Times New Roman"/>
                                      <w:b/>
                                      <w:bCs/>
                                      <w:color w:val="FFFFFF" w:themeColor="background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37C7D3" id="Text Box 21" o:spid="_x0000_s1035" type="#_x0000_t202" style="position:absolute;left:0;text-align:left;margin-left:2.9pt;margin-top:2.85pt;width:32.85pt;height:24.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" filled="f" stroked="f" strokeweight=".5pt">
                      <v:textbox>
                        <w:txbxContent>
                          <w:p w14:paraId="3587A9C8" w14:textId="19B584F5" w:rsidR="00574BA5" w:rsidRPr="00574BA5" w:rsidRDefault="00574BA5" w:rsidP="00574BA5">
                            <w:pPr>
                              <w:rPr>
                                <w:rFonts w:ascii="Times New Roman" w:hAnsi="Times New Roman" w:cs="Times New Roman"/>
                                <w:b/>
                                <w:bCs/>
                                <w:color w:val="FFFFFF" w:themeColor="background1"/>
                              </w:rPr>
                            </w:pPr>
                            <w:r w:rsidRPr="00574BA5">
                              <w:rPr>
                                <w:rFonts w:ascii="Times New Roman" w:hAnsi="Times New Roman" w:cs="Times New Roman"/>
                                <w:b/>
                                <w:bCs/>
                                <w:color w:val="FFFFFF" w:themeColor="background1"/>
                              </w:rPr>
                              <w:t>(</w:t>
                            </w:r>
                            <w:r>
                              <w:rPr>
                                <w:rFonts w:ascii="Times New Roman" w:hAnsi="Times New Roman" w:cs="Times New Roman"/>
                                <w:b/>
                                <w:bCs/>
                                <w:color w:val="FFFFFF" w:themeColor="background1"/>
                              </w:rPr>
                              <w:t>c</w:t>
                            </w:r>
                            <w:r w:rsidRPr="00574BA5">
                              <w:rPr>
                                <w:rFonts w:ascii="Times New Roman" w:hAnsi="Times New Roman" w:cs="Times New Roman"/>
                                <w:b/>
                                <w:bCs/>
                                <w:color w:val="FFFFFF" w:themeColor="background1"/>
                              </w:rPr>
                              <w:t>)</w:t>
                            </w:r>
                          </w:p>
                        </w:txbxContent>
                      </v:textbox>
                    </v:shape>
                  </w:pict>
                </mc:Fallback>
              </mc:AlternateContent>
            </w:r>
            <w:r w:rsidR="007420EB" w:rsidRPr="00AA4A0F">
              <w:rPr>
                <w:rFonts w:ascii="Times New Roman" w:hAnsi="Times New Roman" w:cs="Times New Roman"/>
                <w:noProof/>
              </w:rPr>
              <w:drawing>
                <wp:inline distT="0" distB="0" distL="0" distR="0" wp14:anchorId="5CDDEC7B" wp14:editId="48C62557">
                  <wp:extent cx="1366843" cy="1296000"/>
                  <wp:effectExtent l="0" t="0" r="5080" b="0"/>
                  <wp:docPr id="9" name="Picture 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10;&#10;Description automatically generated"/>
                          <pic:cNvPicPr>
                            <a:picLocks noChangeAspect="1" noChangeArrowheads="1"/>
                          </pic:cNvPicPr>
                        </pic:nvPicPr>
                        <pic:blipFill rotWithShape="1">
                          <a:blip r:embed="rId16">
                            <a:extLst>
                              <a:ext uri="{28A0092B-C50C-407E-A947-70E740481C1C}">
                                <a14:useLocalDpi xmlns:a14="http://schemas.microsoft.com/office/drawing/2010/main" val="0"/>
                              </a:ext>
                            </a:extLst>
                          </a:blip>
                          <a:srcRect l="10817" t="17819" r="1250" b="23139"/>
                          <a:stretch/>
                        </pic:blipFill>
                        <pic:spPr bwMode="auto">
                          <a:xfrm>
                            <a:off x="0" y="0"/>
                            <a:ext cx="1366843" cy="1296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247" w:type="dxa"/>
            <w:tcBorders>
              <w:top w:val="nil"/>
              <w:left w:val="nil"/>
              <w:bottom w:val="nil"/>
              <w:right w:val="nil"/>
            </w:tcBorders>
          </w:tcPr>
          <w:p w14:paraId="3A4E0DF9" w14:textId="48508C55" w:rsidR="007420EB" w:rsidRPr="00AA4A0F" w:rsidRDefault="00574BA5" w:rsidP="007502E6">
            <w:pPr>
              <w:pStyle w:val="NoSpacing"/>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89984" behindDoc="0" locked="0" layoutInCell="1" allowOverlap="1" wp14:anchorId="265D1620" wp14:editId="3C1D1A16">
                      <wp:simplePos x="0" y="0"/>
                      <wp:positionH relativeFrom="column">
                        <wp:posOffset>40970</wp:posOffset>
                      </wp:positionH>
                      <wp:positionV relativeFrom="paragraph">
                        <wp:posOffset>21920</wp:posOffset>
                      </wp:positionV>
                      <wp:extent cx="416966" cy="314553"/>
                      <wp:effectExtent l="0" t="0" r="0" b="0"/>
                      <wp:wrapNone/>
                      <wp:docPr id="22" name="Text Box 22"/>
                      <wp:cNvGraphicFramePr/>
                      <a:graphic xmlns:a="http://schemas.openxmlformats.org/drawingml/2006/main">
                        <a:graphicData uri="http://schemas.microsoft.com/office/word/2010/wordprocessingShape">
                          <wps:wsp>
                            <wps:cNvSpPr txBox="1"/>
                            <wps:spPr>
                              <a:xfrm>
                                <a:off x="0" y="0"/>
                                <a:ext cx="416966" cy="314553"/>
                              </a:xfrm>
                              <a:prstGeom prst="rect">
                                <a:avLst/>
                              </a:prstGeom>
                              <a:noFill/>
                              <a:ln w="6350">
                                <a:noFill/>
                              </a:ln>
                            </wps:spPr>
                            <wps:txbx>
                              <w:txbxContent>
                                <w:p w14:paraId="63BA5C4E" w14:textId="7429394E" w:rsidR="00574BA5" w:rsidRPr="00574BA5" w:rsidRDefault="00574BA5" w:rsidP="00574BA5">
                                  <w:pPr>
                                    <w:rPr>
                                      <w:rFonts w:ascii="Times New Roman" w:hAnsi="Times New Roman" w:cs="Times New Roman"/>
                                      <w:b/>
                                      <w:bCs/>
                                      <w:color w:val="FFFFFF" w:themeColor="background1"/>
                                    </w:rPr>
                                  </w:pPr>
                                  <w:r w:rsidRPr="00574BA5">
                                    <w:rPr>
                                      <w:rFonts w:ascii="Times New Roman" w:hAnsi="Times New Roman" w:cs="Times New Roman"/>
                                      <w:b/>
                                      <w:bCs/>
                                      <w:color w:val="FFFFFF" w:themeColor="background1"/>
                                    </w:rPr>
                                    <w:t>(</w:t>
                                  </w:r>
                                  <w:r w:rsidRPr="00574BA5">
                                    <w:rPr>
                                      <w:rFonts w:ascii="Times New Roman" w:hAnsi="Times New Roman" w:cs="Times New Roman"/>
                                      <w:b/>
                                      <w:bCs/>
                                      <w:color w:val="FFFFFF" w:themeColor="background1"/>
                                    </w:rPr>
                                    <w:t>d</w:t>
                                  </w:r>
                                  <w:r w:rsidRPr="00574BA5">
                                    <w:rPr>
                                      <w:rFonts w:ascii="Times New Roman" w:hAnsi="Times New Roman" w:cs="Times New Roman"/>
                                      <w:b/>
                                      <w:bCs/>
                                      <w:color w:val="FFFFFF" w:themeColor="background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5D1620" id="Text Box 22" o:spid="_x0000_s1036" type="#_x0000_t202" style="position:absolute;left:0;text-align:left;margin-left:3.25pt;margin-top:1.75pt;width:32.85pt;height:24.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" filled="f" stroked="f" strokeweight=".5pt">
                      <v:textbox>
                        <w:txbxContent>
                          <w:p w14:paraId="63BA5C4E" w14:textId="7429394E" w:rsidR="00574BA5" w:rsidRPr="00574BA5" w:rsidRDefault="00574BA5" w:rsidP="00574BA5">
                            <w:pPr>
                              <w:rPr>
                                <w:rFonts w:ascii="Times New Roman" w:hAnsi="Times New Roman" w:cs="Times New Roman"/>
                                <w:b/>
                                <w:bCs/>
                                <w:color w:val="FFFFFF" w:themeColor="background1"/>
                              </w:rPr>
                            </w:pPr>
                            <w:r w:rsidRPr="00574BA5">
                              <w:rPr>
                                <w:rFonts w:ascii="Times New Roman" w:hAnsi="Times New Roman" w:cs="Times New Roman"/>
                                <w:b/>
                                <w:bCs/>
                                <w:color w:val="FFFFFF" w:themeColor="background1"/>
                              </w:rPr>
                              <w:t>(</w:t>
                            </w:r>
                            <w:r w:rsidRPr="00574BA5">
                              <w:rPr>
                                <w:rFonts w:ascii="Times New Roman" w:hAnsi="Times New Roman" w:cs="Times New Roman"/>
                                <w:b/>
                                <w:bCs/>
                                <w:color w:val="FFFFFF" w:themeColor="background1"/>
                              </w:rPr>
                              <w:t>d</w:t>
                            </w:r>
                            <w:r w:rsidRPr="00574BA5">
                              <w:rPr>
                                <w:rFonts w:ascii="Times New Roman" w:hAnsi="Times New Roman" w:cs="Times New Roman"/>
                                <w:b/>
                                <w:bCs/>
                                <w:color w:val="FFFFFF" w:themeColor="background1"/>
                              </w:rPr>
                              <w:t>)</w:t>
                            </w:r>
                          </w:p>
                        </w:txbxContent>
                      </v:textbox>
                    </v:shape>
                  </w:pict>
                </mc:Fallback>
              </mc:AlternateContent>
            </w:r>
            <w:r w:rsidR="007420EB" w:rsidRPr="00AA4A0F">
              <w:rPr>
                <w:rFonts w:ascii="Times New Roman" w:hAnsi="Times New Roman" w:cs="Times New Roman"/>
                <w:noProof/>
              </w:rPr>
              <w:drawing>
                <wp:inline distT="0" distB="0" distL="0" distR="0" wp14:anchorId="749361B4" wp14:editId="55183432">
                  <wp:extent cx="1360921" cy="1296000"/>
                  <wp:effectExtent l="0" t="0" r="0" b="0"/>
                  <wp:docPr id="10" name="Picture 5" descr="A picture containing background pattern&#10;&#10;Description automatically generated">
                    <a:extLst xmlns:a="http://schemas.openxmlformats.org/drawingml/2006/main">
                      <a:ext uri="{FF2B5EF4-FFF2-40B4-BE49-F238E27FC236}">
                        <a16:creationId xmlns:a16="http://schemas.microsoft.com/office/drawing/2014/main" id="{F0A16566-E898-4A24-8CAE-561E6981B4E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A picture containing background pattern&#10;&#10;Description automatically generated">
                            <a:extLst>
                              <a:ext uri="{FF2B5EF4-FFF2-40B4-BE49-F238E27FC236}">
                                <a16:creationId xmlns:a16="http://schemas.microsoft.com/office/drawing/2014/main" id="{F0A16566-E898-4A24-8CAE-561E6981B4E5}"/>
                              </a:ext>
                            </a:extLst>
                          </pic:cNvPr>
                          <pic:cNvPicPr>
                            <a:picLocks noChangeAspect="1"/>
                          </pic:cNvPicPr>
                        </pic:nvPicPr>
                        <pic:blipFill rotWithShape="1">
                          <a:blip r:embed="rId17"/>
                          <a:srcRect l="15513" t="19095" r="177" b="24036"/>
                          <a:stretch/>
                        </pic:blipFill>
                        <pic:spPr bwMode="auto">
                          <a:xfrm>
                            <a:off x="0" y="0"/>
                            <a:ext cx="1360921" cy="1296000"/>
                          </a:xfrm>
                          <a:prstGeom prst="rect">
                            <a:avLst/>
                          </a:prstGeom>
                          <a:ln>
                            <a:noFill/>
                          </a:ln>
                          <a:extLst>
                            <a:ext uri="{53640926-AAD7-44D8-BBD7-CCE9431645EC}">
                              <a14:shadowObscured xmlns:a14="http://schemas.microsoft.com/office/drawing/2010/main"/>
                            </a:ext>
                          </a:extLst>
                        </pic:spPr>
                      </pic:pic>
                    </a:graphicData>
                  </a:graphic>
                </wp:inline>
              </w:drawing>
            </w:r>
          </w:p>
        </w:tc>
      </w:tr>
      <w:tr w:rsidR="00AA4A0F" w:rsidRPr="00AA4A0F" w14:paraId="39C0CC43" w14:textId="77777777" w:rsidTr="00E01AB4">
        <w:trPr>
          <w:jc w:val="center"/>
        </w:trPr>
        <w:tc>
          <w:tcPr>
            <w:tcW w:w="2275" w:type="dxa"/>
            <w:tcBorders>
              <w:top w:val="nil"/>
              <w:left w:val="nil"/>
              <w:bottom w:val="nil"/>
              <w:right w:val="nil"/>
            </w:tcBorders>
          </w:tcPr>
          <w:p w14:paraId="1213629F" w14:textId="391C5530" w:rsidR="00E01AB4" w:rsidRPr="00AA4A0F" w:rsidRDefault="00E01AB4" w:rsidP="00C57948">
            <w:pPr>
              <w:pStyle w:val="NoSpacing"/>
              <w:jc w:val="center"/>
              <w:rPr>
                <w:rFonts w:ascii="Times New Roman" w:hAnsi="Times New Roman" w:cs="Times New Roman"/>
                <w:noProof/>
              </w:rPr>
            </w:pPr>
          </w:p>
        </w:tc>
        <w:tc>
          <w:tcPr>
            <w:tcW w:w="2247" w:type="dxa"/>
            <w:tcBorders>
              <w:top w:val="nil"/>
              <w:left w:val="nil"/>
              <w:bottom w:val="nil"/>
              <w:right w:val="nil"/>
            </w:tcBorders>
          </w:tcPr>
          <w:p w14:paraId="0CBB2DFB" w14:textId="55465277" w:rsidR="00E01AB4" w:rsidRPr="00AA4A0F" w:rsidRDefault="00E01AB4" w:rsidP="00C57948">
            <w:pPr>
              <w:pStyle w:val="NoSpacing"/>
              <w:jc w:val="center"/>
              <w:rPr>
                <w:rFonts w:ascii="Times New Roman" w:hAnsi="Times New Roman" w:cs="Times New Roman"/>
                <w:noProof/>
              </w:rPr>
            </w:pPr>
          </w:p>
        </w:tc>
        <w:tc>
          <w:tcPr>
            <w:tcW w:w="2247" w:type="dxa"/>
            <w:tcBorders>
              <w:top w:val="nil"/>
              <w:left w:val="nil"/>
              <w:bottom w:val="nil"/>
              <w:right w:val="nil"/>
            </w:tcBorders>
          </w:tcPr>
          <w:p w14:paraId="03DF9CDA" w14:textId="7D58876E" w:rsidR="00E01AB4" w:rsidRPr="00AA4A0F" w:rsidRDefault="00E01AB4" w:rsidP="00C57948">
            <w:pPr>
              <w:pStyle w:val="NoSpacing"/>
              <w:jc w:val="center"/>
              <w:rPr>
                <w:rFonts w:ascii="Times New Roman" w:hAnsi="Times New Roman" w:cs="Times New Roman"/>
                <w:noProof/>
              </w:rPr>
            </w:pPr>
          </w:p>
        </w:tc>
        <w:tc>
          <w:tcPr>
            <w:tcW w:w="2247" w:type="dxa"/>
            <w:tcBorders>
              <w:top w:val="nil"/>
              <w:left w:val="nil"/>
              <w:bottom w:val="nil"/>
              <w:right w:val="nil"/>
            </w:tcBorders>
          </w:tcPr>
          <w:p w14:paraId="3491002F" w14:textId="1C784148" w:rsidR="00E01AB4" w:rsidRPr="00AA4A0F" w:rsidRDefault="00E01AB4" w:rsidP="00574BA5">
            <w:pPr>
              <w:pStyle w:val="NoSpacing"/>
              <w:rPr>
                <w:rFonts w:ascii="Times New Roman" w:hAnsi="Times New Roman" w:cs="Times New Roman"/>
                <w:noProof/>
              </w:rPr>
            </w:pPr>
          </w:p>
        </w:tc>
      </w:tr>
      <w:tr w:rsidR="007420EB" w:rsidRPr="00AA4A0F" w14:paraId="463F763E" w14:textId="77777777" w:rsidTr="00E01AB4">
        <w:trPr>
          <w:jc w:val="center"/>
        </w:trPr>
        <w:tc>
          <w:tcPr>
            <w:tcW w:w="9016" w:type="dxa"/>
            <w:gridSpan w:val="4"/>
            <w:tcBorders>
              <w:top w:val="nil"/>
              <w:left w:val="nil"/>
              <w:bottom w:val="nil"/>
              <w:right w:val="nil"/>
            </w:tcBorders>
          </w:tcPr>
          <w:p w14:paraId="2A4F7B71" w14:textId="6C884D69" w:rsidR="007420EB" w:rsidRPr="00AA4A0F" w:rsidRDefault="007420EB" w:rsidP="0047593D">
            <w:pPr>
              <w:pStyle w:val="NoSpacing"/>
              <w:ind w:left="747" w:hanging="747"/>
              <w:jc w:val="both"/>
              <w:rPr>
                <w:rFonts w:ascii="Times New Roman" w:hAnsi="Times New Roman" w:cs="Times New Roman"/>
              </w:rPr>
            </w:pPr>
            <w:r w:rsidRPr="00AA4A0F">
              <w:rPr>
                <w:rFonts w:ascii="Times New Roman" w:hAnsi="Times New Roman" w:cs="Times New Roman"/>
              </w:rPr>
              <w:t>Figure 4. The Au-Cu</w:t>
            </w:r>
            <w:r w:rsidR="00E01AB4" w:rsidRPr="00AA4A0F">
              <w:rPr>
                <w:rFonts w:ascii="Times New Roman" w:hAnsi="Times New Roman" w:cs="Times New Roman"/>
              </w:rPr>
              <w:t>/AAO</w:t>
            </w:r>
            <w:r w:rsidRPr="00AA4A0F">
              <w:rPr>
                <w:rFonts w:ascii="Times New Roman" w:hAnsi="Times New Roman" w:cs="Times New Roman"/>
              </w:rPr>
              <w:t xml:space="preserve"> </w:t>
            </w:r>
            <w:r w:rsidR="00C57948" w:rsidRPr="00AA4A0F">
              <w:rPr>
                <w:rFonts w:ascii="Times New Roman" w:hAnsi="Times New Roman" w:cs="Times New Roman"/>
              </w:rPr>
              <w:t>pH 7</w:t>
            </w:r>
            <w:r w:rsidRPr="00AA4A0F">
              <w:rPr>
                <w:rFonts w:ascii="Times New Roman" w:hAnsi="Times New Roman" w:cs="Times New Roman"/>
              </w:rPr>
              <w:t>(a) FESEM image</w:t>
            </w:r>
            <w:r w:rsidR="00C57948" w:rsidRPr="00AA4A0F">
              <w:rPr>
                <w:rFonts w:ascii="Times New Roman" w:hAnsi="Times New Roman" w:cs="Times New Roman"/>
              </w:rPr>
              <w:t xml:space="preserve"> and</w:t>
            </w:r>
            <w:r w:rsidRPr="00AA4A0F">
              <w:rPr>
                <w:rFonts w:ascii="Times New Roman" w:hAnsi="Times New Roman" w:cs="Times New Roman"/>
              </w:rPr>
              <w:t xml:space="preserve"> </w:t>
            </w:r>
            <w:r w:rsidR="00C57948" w:rsidRPr="00AA4A0F">
              <w:rPr>
                <w:rFonts w:ascii="Times New Roman" w:hAnsi="Times New Roman" w:cs="Times New Roman"/>
              </w:rPr>
              <w:t>c</w:t>
            </w:r>
            <w:r w:rsidRPr="00AA4A0F">
              <w:rPr>
                <w:rFonts w:ascii="Times New Roman" w:hAnsi="Times New Roman" w:cs="Times New Roman"/>
              </w:rPr>
              <w:t xml:space="preserve">orresponding </w:t>
            </w:r>
            <w:r w:rsidR="00C57948" w:rsidRPr="00AA4A0F">
              <w:rPr>
                <w:rFonts w:ascii="Times New Roman" w:hAnsi="Times New Roman" w:cs="Times New Roman"/>
              </w:rPr>
              <w:t>e</w:t>
            </w:r>
            <w:r w:rsidRPr="00AA4A0F">
              <w:rPr>
                <w:rFonts w:ascii="Times New Roman" w:hAnsi="Times New Roman" w:cs="Times New Roman"/>
              </w:rPr>
              <w:t>lemental EDX map</w:t>
            </w:r>
            <w:r w:rsidR="00C57948" w:rsidRPr="00AA4A0F">
              <w:rPr>
                <w:rFonts w:ascii="Times New Roman" w:hAnsi="Times New Roman" w:cs="Times New Roman"/>
              </w:rPr>
              <w:t>ping</w:t>
            </w:r>
            <w:r w:rsidRPr="00AA4A0F">
              <w:rPr>
                <w:rFonts w:ascii="Times New Roman" w:hAnsi="Times New Roman" w:cs="Times New Roman"/>
              </w:rPr>
              <w:t xml:space="preserve"> of (b) Au (c) Cu</w:t>
            </w:r>
            <w:r w:rsidR="00E01AB4" w:rsidRPr="00AA4A0F">
              <w:rPr>
                <w:rFonts w:ascii="Times New Roman" w:hAnsi="Times New Roman" w:cs="Times New Roman"/>
              </w:rPr>
              <w:t xml:space="preserve"> and</w:t>
            </w:r>
            <w:r w:rsidRPr="00AA4A0F">
              <w:rPr>
                <w:rFonts w:ascii="Times New Roman" w:hAnsi="Times New Roman" w:cs="Times New Roman"/>
              </w:rPr>
              <w:t xml:space="preserve"> (d) Al</w:t>
            </w:r>
          </w:p>
        </w:tc>
      </w:tr>
    </w:tbl>
    <w:p w14:paraId="0BA7FA59" w14:textId="77777777" w:rsidR="007420EB" w:rsidRPr="00AA4A0F" w:rsidRDefault="007420EB" w:rsidP="007502E6">
      <w:pPr>
        <w:pStyle w:val="NoSpacing"/>
        <w:jc w:val="both"/>
        <w:rPr>
          <w:rFonts w:ascii="Times New Roman" w:hAnsi="Times New Roman" w:cs="Times New Roman"/>
          <w:lang w:val="en-MY"/>
        </w:rPr>
      </w:pPr>
    </w:p>
    <w:p w14:paraId="463BE94B" w14:textId="0E9D05BD" w:rsidR="007420EB" w:rsidRPr="00AA4A0F" w:rsidRDefault="007420EB" w:rsidP="007502E6">
      <w:pPr>
        <w:pStyle w:val="NoSpacing"/>
        <w:jc w:val="both"/>
        <w:rPr>
          <w:rFonts w:ascii="Times New Roman" w:hAnsi="Times New Roman" w:cs="Times New Roman"/>
          <w:lang w:val="en-MY"/>
        </w:rPr>
      </w:pPr>
      <w:r w:rsidRPr="00AA4A0F">
        <w:rPr>
          <w:rFonts w:ascii="Times New Roman" w:hAnsi="Times New Roman" w:cs="Times New Roman"/>
          <w:lang w:val="en-MY"/>
        </w:rPr>
        <w:t>Based on the ICP-OES results presented in Figure 5, the Au to Cu molar ratio were determined to be 1.4: 1, 1.7:1, 2.27:1 and 1.59:1 for the Au-Cu</w:t>
      </w:r>
      <w:r w:rsidR="00C57948" w:rsidRPr="00AA4A0F">
        <w:rPr>
          <w:rFonts w:ascii="Times New Roman" w:hAnsi="Times New Roman" w:cs="Times New Roman"/>
          <w:lang w:val="en-MY"/>
        </w:rPr>
        <w:t>/AAO</w:t>
      </w:r>
      <w:r w:rsidRPr="00AA4A0F">
        <w:rPr>
          <w:rFonts w:ascii="Times New Roman" w:hAnsi="Times New Roman" w:cs="Times New Roman"/>
          <w:lang w:val="en-MY"/>
        </w:rPr>
        <w:t xml:space="preserve"> pH3, pH5, pH7 and pH9 samples, respectively. The Au-Cu</w:t>
      </w:r>
      <w:r w:rsidR="00C57948" w:rsidRPr="00AA4A0F">
        <w:rPr>
          <w:rFonts w:ascii="Times New Roman" w:hAnsi="Times New Roman" w:cs="Times New Roman"/>
          <w:lang w:val="en-MY"/>
        </w:rPr>
        <w:t>/AAO</w:t>
      </w:r>
      <w:r w:rsidRPr="00AA4A0F">
        <w:rPr>
          <w:rFonts w:ascii="Times New Roman" w:hAnsi="Times New Roman" w:cs="Times New Roman"/>
          <w:lang w:val="en-MY"/>
        </w:rPr>
        <w:t xml:space="preserve"> pH 7 is the closest mol to mol ratio from the experimental value of the precursor used which is 2.5 Au to 1 Cu. These results suggest that the deprotonation of the hydroxyl groups at high pH leads to the accumulation of negative charge on the surface of the Au NPs</w:t>
      </w:r>
      <w:r w:rsidR="00E01AB4" w:rsidRPr="00AA4A0F">
        <w:rPr>
          <w:rFonts w:ascii="Times New Roman" w:hAnsi="Times New Roman" w:cs="Times New Roman"/>
          <w:lang w:val="en-MY"/>
        </w:rPr>
        <w:t xml:space="preserve"> </w:t>
      </w:r>
      <w:r w:rsidRPr="00AA4A0F">
        <w:rPr>
          <w:rFonts w:ascii="Times New Roman" w:hAnsi="Times New Roman" w:cs="Times New Roman"/>
          <w:lang w:val="en-MY"/>
        </w:rPr>
        <w:t>[1</w:t>
      </w:r>
      <w:r w:rsidR="0080791B" w:rsidRPr="00AA4A0F">
        <w:rPr>
          <w:rFonts w:ascii="Times New Roman" w:hAnsi="Times New Roman" w:cs="Times New Roman"/>
          <w:lang w:val="en-MY"/>
        </w:rPr>
        <w:t>,1</w:t>
      </w:r>
      <w:r w:rsidR="00F53674" w:rsidRPr="00AA4A0F">
        <w:rPr>
          <w:rFonts w:ascii="Times New Roman" w:hAnsi="Times New Roman" w:cs="Times New Roman"/>
          <w:lang w:val="en-MY"/>
        </w:rPr>
        <w:t>8</w:t>
      </w:r>
      <w:r w:rsidRPr="00AA4A0F">
        <w:rPr>
          <w:rFonts w:ascii="Times New Roman" w:hAnsi="Times New Roman" w:cs="Times New Roman"/>
          <w:lang w:val="en-MY"/>
        </w:rPr>
        <w:t>].</w:t>
      </w:r>
    </w:p>
    <w:p w14:paraId="0371CE99" w14:textId="77777777" w:rsidR="007420EB" w:rsidRPr="00AA4A0F" w:rsidRDefault="007420EB" w:rsidP="007502E6">
      <w:pPr>
        <w:pStyle w:val="NoSpacing"/>
        <w:jc w:val="both"/>
        <w:rPr>
          <w:rFonts w:ascii="Times New Roman" w:hAnsi="Times New Roman" w:cs="Times New Roman"/>
          <w:lang w:val="en-MY"/>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AA4A0F" w:rsidRPr="00AA4A0F" w14:paraId="2A57A325" w14:textId="77777777" w:rsidTr="00CA4D24">
        <w:trPr>
          <w:trHeight w:val="3466"/>
        </w:trPr>
        <w:tc>
          <w:tcPr>
            <w:tcW w:w="9016" w:type="dxa"/>
          </w:tcPr>
          <w:p w14:paraId="400F69B9" w14:textId="77777777" w:rsidR="007420EB" w:rsidRPr="00AA4A0F" w:rsidRDefault="007420EB" w:rsidP="007502E6">
            <w:pPr>
              <w:pStyle w:val="NoSpacing"/>
              <w:jc w:val="both"/>
              <w:rPr>
                <w:rFonts w:ascii="Times New Roman" w:hAnsi="Times New Roman" w:cs="Times New Roman"/>
              </w:rPr>
            </w:pPr>
            <w:r w:rsidRPr="00AA4A0F">
              <w:rPr>
                <w:rFonts w:ascii="Times New Roman" w:hAnsi="Times New Roman" w:cs="Times New Roman"/>
                <w:noProof/>
              </w:rPr>
              <w:drawing>
                <wp:inline distT="0" distB="0" distL="0" distR="0" wp14:anchorId="1C973B1B" wp14:editId="02BB83E8">
                  <wp:extent cx="5731510" cy="2074545"/>
                  <wp:effectExtent l="0" t="0" r="8890" b="8255"/>
                  <wp:docPr id="15" name="Chart 15">
                    <a:extLst xmlns:a="http://schemas.openxmlformats.org/drawingml/2006/main">
                      <a:ext uri="{FF2B5EF4-FFF2-40B4-BE49-F238E27FC236}">
                        <a16:creationId xmlns:a16="http://schemas.microsoft.com/office/drawing/2014/main" id="{8325E1ED-20EF-49E2-8615-D33A590B73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r w:rsidR="0047593D" w:rsidRPr="00AA4A0F" w14:paraId="35CB82CD" w14:textId="77777777" w:rsidTr="00CA4D24">
        <w:tc>
          <w:tcPr>
            <w:tcW w:w="9016" w:type="dxa"/>
          </w:tcPr>
          <w:p w14:paraId="7F1A7A1C" w14:textId="2D76B28C" w:rsidR="007420EB" w:rsidRPr="00AA4A0F" w:rsidRDefault="007420EB" w:rsidP="00C57948">
            <w:pPr>
              <w:pStyle w:val="NoSpacing"/>
              <w:jc w:val="center"/>
              <w:rPr>
                <w:rFonts w:ascii="Times New Roman" w:hAnsi="Times New Roman" w:cs="Times New Roman"/>
              </w:rPr>
            </w:pPr>
            <w:r w:rsidRPr="00AA4A0F">
              <w:rPr>
                <w:rFonts w:ascii="Times New Roman" w:hAnsi="Times New Roman" w:cs="Times New Roman"/>
              </w:rPr>
              <w:t>Figure 5</w:t>
            </w:r>
            <w:r w:rsidR="0047593D">
              <w:rPr>
                <w:rFonts w:ascii="Times New Roman" w:hAnsi="Times New Roman" w:cs="Times New Roman"/>
              </w:rPr>
              <w:t>.</w:t>
            </w:r>
            <w:r w:rsidRPr="00AA4A0F">
              <w:rPr>
                <w:rFonts w:ascii="Times New Roman" w:hAnsi="Times New Roman" w:cs="Times New Roman"/>
              </w:rPr>
              <w:t xml:space="preserve"> ICP-OES detection of Au to Cu molar ratio</w:t>
            </w:r>
          </w:p>
        </w:tc>
      </w:tr>
    </w:tbl>
    <w:p w14:paraId="5B65CB69" w14:textId="77777777" w:rsidR="007420EB" w:rsidRPr="00AA4A0F" w:rsidRDefault="007420EB" w:rsidP="007502E6">
      <w:pPr>
        <w:pStyle w:val="NoSpacing"/>
        <w:jc w:val="both"/>
        <w:rPr>
          <w:rFonts w:ascii="Times New Roman" w:hAnsi="Times New Roman" w:cs="Times New Roman"/>
          <w:lang w:val="en-MY"/>
        </w:rPr>
      </w:pPr>
    </w:p>
    <w:p w14:paraId="6B396C49" w14:textId="016C63F1" w:rsidR="007420EB" w:rsidRPr="00AA4A0F" w:rsidRDefault="007420EB" w:rsidP="007502E6">
      <w:pPr>
        <w:pStyle w:val="NoSpacing"/>
        <w:jc w:val="both"/>
        <w:rPr>
          <w:rFonts w:ascii="Times New Roman" w:hAnsi="Times New Roman" w:cs="Times New Roman"/>
          <w:b/>
          <w:bCs/>
          <w:lang w:val="en-MY"/>
        </w:rPr>
      </w:pPr>
      <w:r w:rsidRPr="00AA4A0F">
        <w:rPr>
          <w:rFonts w:ascii="Times New Roman" w:hAnsi="Times New Roman" w:cs="Times New Roman"/>
          <w:b/>
          <w:bCs/>
          <w:lang w:val="en-MY"/>
        </w:rPr>
        <w:t xml:space="preserve">Catalytic </w:t>
      </w:r>
      <w:r w:rsidR="0047593D">
        <w:rPr>
          <w:rFonts w:ascii="Times New Roman" w:hAnsi="Times New Roman" w:cs="Times New Roman"/>
          <w:b/>
          <w:bCs/>
          <w:lang w:val="en-MY"/>
        </w:rPr>
        <w:t>p</w:t>
      </w:r>
      <w:r w:rsidRPr="00AA4A0F">
        <w:rPr>
          <w:rFonts w:ascii="Times New Roman" w:hAnsi="Times New Roman" w:cs="Times New Roman"/>
          <w:b/>
          <w:bCs/>
          <w:lang w:val="en-MY"/>
        </w:rPr>
        <w:t>erformance</w:t>
      </w:r>
    </w:p>
    <w:p w14:paraId="14FC1100" w14:textId="4BF93D1F" w:rsidR="007420EB" w:rsidRPr="00AA4A0F" w:rsidRDefault="007420EB" w:rsidP="007502E6">
      <w:pPr>
        <w:pStyle w:val="NoSpacing"/>
        <w:jc w:val="both"/>
        <w:rPr>
          <w:rFonts w:ascii="Times New Roman" w:hAnsi="Times New Roman" w:cs="Times New Roman"/>
          <w:lang w:val="en-MY"/>
        </w:rPr>
      </w:pPr>
      <w:r w:rsidRPr="00AA4A0F">
        <w:rPr>
          <w:rFonts w:ascii="Times New Roman" w:hAnsi="Times New Roman" w:cs="Times New Roman"/>
          <w:lang w:val="en-MY"/>
        </w:rPr>
        <w:t>The efficacy of the prepared Au-Cu/AAO catalysts w</w:t>
      </w:r>
      <w:r w:rsidR="00E72E39" w:rsidRPr="00AA4A0F">
        <w:rPr>
          <w:rFonts w:ascii="Times New Roman" w:hAnsi="Times New Roman" w:cs="Times New Roman"/>
          <w:lang w:val="en-MY"/>
        </w:rPr>
        <w:t>ere</w:t>
      </w:r>
      <w:r w:rsidRPr="00AA4A0F">
        <w:rPr>
          <w:rFonts w:ascii="Times New Roman" w:hAnsi="Times New Roman" w:cs="Times New Roman"/>
          <w:lang w:val="en-MY"/>
        </w:rPr>
        <w:t xml:space="preserve"> tested by catalytic reduction of </w:t>
      </w:r>
      <w:r w:rsidRPr="00AA4A0F">
        <w:rPr>
          <w:rFonts w:ascii="Times New Roman" w:hAnsi="Times New Roman" w:cs="Times New Roman"/>
          <w:i/>
          <w:iCs/>
          <w:lang w:val="en-MY"/>
        </w:rPr>
        <w:t>p</w:t>
      </w:r>
      <w:r w:rsidRPr="00AA4A0F">
        <w:rPr>
          <w:rFonts w:ascii="Times New Roman" w:hAnsi="Times New Roman" w:cs="Times New Roman"/>
          <w:lang w:val="en-MY"/>
        </w:rPr>
        <w:t xml:space="preserve">-NP to </w:t>
      </w:r>
      <w:r w:rsidRPr="00AA4A0F">
        <w:rPr>
          <w:rFonts w:ascii="Times New Roman" w:hAnsi="Times New Roman" w:cs="Times New Roman"/>
          <w:i/>
          <w:iCs/>
          <w:lang w:val="en-MY"/>
        </w:rPr>
        <w:t>p</w:t>
      </w:r>
      <w:r w:rsidRPr="00AA4A0F">
        <w:rPr>
          <w:rFonts w:ascii="Times New Roman" w:hAnsi="Times New Roman" w:cs="Times New Roman"/>
          <w:lang w:val="en-MY"/>
        </w:rPr>
        <w:t xml:space="preserve">-AP. The </w:t>
      </w:r>
      <w:r w:rsidRPr="00AA4A0F">
        <w:rPr>
          <w:rFonts w:ascii="Times New Roman" w:hAnsi="Times New Roman" w:cs="Times New Roman"/>
          <w:i/>
          <w:iCs/>
          <w:lang w:val="en-MY"/>
        </w:rPr>
        <w:t>p</w:t>
      </w:r>
      <w:r w:rsidRPr="00AA4A0F">
        <w:rPr>
          <w:rFonts w:ascii="Times New Roman" w:hAnsi="Times New Roman" w:cs="Times New Roman"/>
          <w:lang w:val="en-MY"/>
        </w:rPr>
        <w:t>-NP solution exhibited a high absorption peak at 317 nm under neutral or acidic conditions, but the addition of NaBH</w:t>
      </w:r>
      <w:r w:rsidRPr="00AA4A0F">
        <w:rPr>
          <w:rFonts w:ascii="Times New Roman" w:hAnsi="Times New Roman" w:cs="Times New Roman"/>
          <w:vertAlign w:val="subscript"/>
          <w:lang w:val="en-MY"/>
        </w:rPr>
        <w:t>4</w:t>
      </w:r>
      <w:r w:rsidRPr="00AA4A0F">
        <w:rPr>
          <w:rFonts w:ascii="Times New Roman" w:hAnsi="Times New Roman" w:cs="Times New Roman"/>
          <w:lang w:val="en-MY"/>
        </w:rPr>
        <w:t xml:space="preserve"> increased the alkalinity of the solution, resulting in the creation of p-nitrophenolate ions and shifting the absorption peak to 400 nm</w:t>
      </w:r>
      <w:r w:rsidR="00E01AB4" w:rsidRPr="00AA4A0F">
        <w:rPr>
          <w:rFonts w:ascii="Times New Roman" w:hAnsi="Times New Roman" w:cs="Times New Roman"/>
          <w:lang w:val="en-MY"/>
        </w:rPr>
        <w:t xml:space="preserve"> </w:t>
      </w:r>
      <w:r w:rsidR="00F71844" w:rsidRPr="00AA4A0F">
        <w:rPr>
          <w:rFonts w:ascii="Times New Roman" w:hAnsi="Times New Roman" w:cs="Times New Roman"/>
          <w:lang w:val="en-MY"/>
        </w:rPr>
        <w:t>[</w:t>
      </w:r>
      <w:r w:rsidR="000208F0" w:rsidRPr="00AA4A0F">
        <w:rPr>
          <w:rFonts w:ascii="Times New Roman" w:hAnsi="Times New Roman" w:cs="Times New Roman"/>
          <w:lang w:val="en-MY"/>
        </w:rPr>
        <w:t>2,6</w:t>
      </w:r>
      <w:r w:rsidR="00F71844" w:rsidRPr="00AA4A0F">
        <w:rPr>
          <w:rFonts w:ascii="Times New Roman" w:hAnsi="Times New Roman" w:cs="Times New Roman"/>
          <w:lang w:val="en-MY"/>
        </w:rPr>
        <w:t>]</w:t>
      </w:r>
      <w:r w:rsidRPr="00AA4A0F">
        <w:rPr>
          <w:rFonts w:ascii="Times New Roman" w:hAnsi="Times New Roman" w:cs="Times New Roman"/>
          <w:lang w:val="en-MY"/>
        </w:rPr>
        <w:t xml:space="preserve">. The appearance and growth of a new peak at 300 nm corresponds to the formation of the product </w:t>
      </w:r>
      <w:r w:rsidRPr="00AA4A0F">
        <w:rPr>
          <w:rFonts w:ascii="Times New Roman" w:hAnsi="Times New Roman" w:cs="Times New Roman"/>
          <w:i/>
          <w:iCs/>
          <w:lang w:val="en-MY"/>
        </w:rPr>
        <w:t>p</w:t>
      </w:r>
      <w:r w:rsidRPr="00AA4A0F">
        <w:rPr>
          <w:rFonts w:ascii="Times New Roman" w:hAnsi="Times New Roman" w:cs="Times New Roman"/>
          <w:lang w:val="en-MY"/>
        </w:rPr>
        <w:t>-AP as shown in Figure 6 [</w:t>
      </w:r>
      <w:r w:rsidR="004A4276" w:rsidRPr="00AA4A0F">
        <w:rPr>
          <w:rFonts w:ascii="Times New Roman" w:hAnsi="Times New Roman" w:cs="Times New Roman"/>
          <w:lang w:val="en-MY"/>
        </w:rPr>
        <w:t>1,</w:t>
      </w:r>
      <w:r w:rsidR="0047593D">
        <w:rPr>
          <w:rFonts w:ascii="Times New Roman" w:hAnsi="Times New Roman" w:cs="Times New Roman"/>
          <w:lang w:val="en-MY"/>
        </w:rPr>
        <w:t xml:space="preserve"> </w:t>
      </w:r>
      <w:r w:rsidR="004A4276" w:rsidRPr="00AA4A0F">
        <w:rPr>
          <w:rFonts w:ascii="Times New Roman" w:hAnsi="Times New Roman" w:cs="Times New Roman"/>
          <w:lang w:val="en-MY"/>
        </w:rPr>
        <w:t>6</w:t>
      </w:r>
      <w:r w:rsidR="008A6151" w:rsidRPr="00AA4A0F">
        <w:rPr>
          <w:rFonts w:ascii="Times New Roman" w:hAnsi="Times New Roman" w:cs="Times New Roman"/>
          <w:lang w:val="en-MY"/>
        </w:rPr>
        <w:t>,</w:t>
      </w:r>
      <w:r w:rsidR="0047593D">
        <w:rPr>
          <w:rFonts w:ascii="Times New Roman" w:hAnsi="Times New Roman" w:cs="Times New Roman"/>
          <w:lang w:val="en-MY"/>
        </w:rPr>
        <w:t xml:space="preserve"> </w:t>
      </w:r>
      <w:r w:rsidR="004A4276" w:rsidRPr="00AA4A0F">
        <w:rPr>
          <w:rFonts w:ascii="Times New Roman" w:hAnsi="Times New Roman" w:cs="Times New Roman"/>
          <w:lang w:val="en-MY"/>
        </w:rPr>
        <w:t>1</w:t>
      </w:r>
      <w:r w:rsidR="00E9257B" w:rsidRPr="00AA4A0F">
        <w:rPr>
          <w:rFonts w:ascii="Times New Roman" w:hAnsi="Times New Roman" w:cs="Times New Roman"/>
          <w:lang w:val="en-MY"/>
        </w:rPr>
        <w:t>8</w:t>
      </w:r>
      <w:r w:rsidRPr="00AA4A0F">
        <w:rPr>
          <w:rFonts w:ascii="Times New Roman" w:hAnsi="Times New Roman" w:cs="Times New Roman"/>
          <w:lang w:val="en-MY"/>
        </w:rPr>
        <w:t xml:space="preserve">]. The gradual decrease in absorbance at </w:t>
      </w:r>
      <w:r w:rsidR="002D07BB" w:rsidRPr="00AA4A0F">
        <w:rPr>
          <w:rFonts w:ascii="Times New Roman" w:hAnsi="Times New Roman" w:cs="Times New Roman"/>
          <w:lang w:val="en-MY"/>
        </w:rPr>
        <w:t>399</w:t>
      </w:r>
      <w:r w:rsidRPr="00AA4A0F">
        <w:rPr>
          <w:rFonts w:ascii="Times New Roman" w:hAnsi="Times New Roman" w:cs="Times New Roman"/>
          <w:lang w:val="en-MY"/>
        </w:rPr>
        <w:t xml:space="preserve"> nm with time indicates that the nitro group has been reduced, while the appearance and growth of a new peak at 300 nm corresponds to the formation of the product </w:t>
      </w:r>
      <w:r w:rsidRPr="00AA4A0F">
        <w:rPr>
          <w:rFonts w:ascii="Times New Roman" w:hAnsi="Times New Roman" w:cs="Times New Roman"/>
          <w:i/>
          <w:iCs/>
          <w:lang w:val="en-MY"/>
        </w:rPr>
        <w:t>p</w:t>
      </w:r>
      <w:r w:rsidRPr="00AA4A0F">
        <w:rPr>
          <w:rFonts w:ascii="Times New Roman" w:hAnsi="Times New Roman" w:cs="Times New Roman"/>
          <w:lang w:val="en-MY"/>
        </w:rPr>
        <w:t>-AP [</w:t>
      </w:r>
      <w:r w:rsidR="00C52FC8" w:rsidRPr="00AA4A0F">
        <w:rPr>
          <w:rFonts w:ascii="Times New Roman" w:hAnsi="Times New Roman" w:cs="Times New Roman"/>
          <w:lang w:val="en-MY"/>
        </w:rPr>
        <w:t>6,1</w:t>
      </w:r>
      <w:r w:rsidR="00E9257B" w:rsidRPr="00AA4A0F">
        <w:rPr>
          <w:rFonts w:ascii="Times New Roman" w:hAnsi="Times New Roman" w:cs="Times New Roman"/>
          <w:lang w:val="en-MY"/>
        </w:rPr>
        <w:t>8</w:t>
      </w:r>
      <w:r w:rsidRPr="00AA4A0F">
        <w:rPr>
          <w:rFonts w:ascii="Times New Roman" w:hAnsi="Times New Roman" w:cs="Times New Roman"/>
          <w:lang w:val="en-MY"/>
        </w:rPr>
        <w:t xml:space="preserve">]. The dark yellow colour of </w:t>
      </w:r>
      <w:r w:rsidRPr="00AA4A0F">
        <w:rPr>
          <w:rFonts w:ascii="Times New Roman" w:hAnsi="Times New Roman" w:cs="Times New Roman"/>
          <w:i/>
          <w:iCs/>
          <w:lang w:val="en-MY"/>
        </w:rPr>
        <w:t>p</w:t>
      </w:r>
      <w:r w:rsidRPr="00AA4A0F">
        <w:rPr>
          <w:rFonts w:ascii="Times New Roman" w:hAnsi="Times New Roman" w:cs="Times New Roman"/>
          <w:lang w:val="en-MY"/>
        </w:rPr>
        <w:t xml:space="preserve">-NP decreases with the formation of the </w:t>
      </w:r>
      <w:r w:rsidRPr="00AA4A0F">
        <w:rPr>
          <w:rFonts w:ascii="Times New Roman" w:hAnsi="Times New Roman" w:cs="Times New Roman"/>
          <w:i/>
          <w:iCs/>
          <w:lang w:val="en-MY"/>
        </w:rPr>
        <w:t>p</w:t>
      </w:r>
      <w:r w:rsidRPr="00AA4A0F">
        <w:rPr>
          <w:rFonts w:ascii="Times New Roman" w:hAnsi="Times New Roman" w:cs="Times New Roman"/>
          <w:lang w:val="en-MY"/>
        </w:rPr>
        <w:t>-AP, and bubbles are produced by NaBH</w:t>
      </w:r>
      <w:r w:rsidRPr="00AA4A0F">
        <w:rPr>
          <w:rFonts w:ascii="Times New Roman" w:hAnsi="Times New Roman" w:cs="Times New Roman"/>
          <w:vertAlign w:val="subscript"/>
          <w:lang w:val="en-MY"/>
        </w:rPr>
        <w:t>4</w:t>
      </w:r>
      <w:r w:rsidRPr="00AA4A0F">
        <w:rPr>
          <w:rFonts w:ascii="Times New Roman" w:hAnsi="Times New Roman" w:cs="Times New Roman"/>
          <w:lang w:val="en-MY"/>
        </w:rPr>
        <w:t xml:space="preserve"> converting water to H</w:t>
      </w:r>
      <w:r w:rsidRPr="00AA4A0F">
        <w:rPr>
          <w:rFonts w:ascii="Times New Roman" w:hAnsi="Times New Roman" w:cs="Times New Roman"/>
          <w:vertAlign w:val="subscript"/>
          <w:lang w:val="en-MY"/>
        </w:rPr>
        <w:t>2</w:t>
      </w:r>
      <w:r w:rsidRPr="00AA4A0F">
        <w:rPr>
          <w:rFonts w:ascii="Times New Roman" w:hAnsi="Times New Roman" w:cs="Times New Roman"/>
          <w:lang w:val="en-MY"/>
        </w:rPr>
        <w:t xml:space="preserve"> gas. Because the concentration of NaBH</w:t>
      </w:r>
      <w:r w:rsidRPr="00AA4A0F">
        <w:rPr>
          <w:rFonts w:ascii="Times New Roman" w:hAnsi="Times New Roman" w:cs="Times New Roman"/>
          <w:vertAlign w:val="subscript"/>
          <w:lang w:val="en-MY"/>
        </w:rPr>
        <w:t>4</w:t>
      </w:r>
      <w:r w:rsidRPr="00AA4A0F">
        <w:rPr>
          <w:rFonts w:ascii="Times New Roman" w:hAnsi="Times New Roman" w:cs="Times New Roman"/>
          <w:lang w:val="en-MY"/>
        </w:rPr>
        <w:t xml:space="preserve"> in this reaction system far exceeds that of </w:t>
      </w:r>
      <w:r w:rsidRPr="00AA4A0F">
        <w:rPr>
          <w:rFonts w:ascii="Times New Roman" w:hAnsi="Times New Roman" w:cs="Times New Roman"/>
          <w:i/>
          <w:iCs/>
          <w:lang w:val="en-MY"/>
        </w:rPr>
        <w:t>p</w:t>
      </w:r>
      <w:r w:rsidRPr="00AA4A0F">
        <w:rPr>
          <w:rFonts w:ascii="Times New Roman" w:hAnsi="Times New Roman" w:cs="Times New Roman"/>
          <w:lang w:val="en-MY"/>
        </w:rPr>
        <w:t>-NP, its concentration remains constant throughout the reaction. The rate constant (</w:t>
      </w:r>
      <w:r w:rsidRPr="00AA4A0F">
        <w:rPr>
          <w:rFonts w:ascii="Times New Roman" w:hAnsi="Times New Roman" w:cs="Times New Roman"/>
          <w:i/>
          <w:iCs/>
          <w:lang w:val="en-MY"/>
        </w:rPr>
        <w:t>k</w:t>
      </w:r>
      <w:r w:rsidRPr="00AA4A0F">
        <w:rPr>
          <w:rFonts w:ascii="Times New Roman" w:hAnsi="Times New Roman" w:cs="Times New Roman"/>
          <w:lang w:val="en-MY"/>
        </w:rPr>
        <w:t xml:space="preserve">) for the reaction was calculated using pseudo-first order kinetics in the case of </w:t>
      </w:r>
      <w:r w:rsidRPr="00AA4A0F">
        <w:rPr>
          <w:rFonts w:ascii="Times New Roman" w:hAnsi="Times New Roman" w:cs="Times New Roman"/>
          <w:i/>
          <w:iCs/>
          <w:lang w:val="en-MY"/>
        </w:rPr>
        <w:t>p</w:t>
      </w:r>
      <w:r w:rsidRPr="00AA4A0F">
        <w:rPr>
          <w:rFonts w:ascii="Times New Roman" w:hAnsi="Times New Roman" w:cs="Times New Roman"/>
          <w:lang w:val="en-MY"/>
        </w:rPr>
        <w:t>-NP [</w:t>
      </w:r>
      <w:r w:rsidR="00C52FC8" w:rsidRPr="00AA4A0F">
        <w:rPr>
          <w:rFonts w:ascii="Times New Roman" w:hAnsi="Times New Roman" w:cs="Times New Roman"/>
          <w:lang w:val="en-MY"/>
        </w:rPr>
        <w:t>6</w:t>
      </w:r>
      <w:r w:rsidRPr="00AA4A0F">
        <w:rPr>
          <w:rFonts w:ascii="Times New Roman" w:hAnsi="Times New Roman" w:cs="Times New Roman"/>
          <w:lang w:val="en-MY"/>
        </w:rPr>
        <w:t xml:space="preserve">]. The absorbance at 400 nm remains constant over time in the absence of a catalyst, demonstrating that the reduction does not occur. Figure 6 depicts the gradual production of </w:t>
      </w:r>
      <w:r w:rsidRPr="00AA4A0F">
        <w:rPr>
          <w:rFonts w:ascii="Times New Roman" w:hAnsi="Times New Roman" w:cs="Times New Roman"/>
          <w:i/>
          <w:iCs/>
          <w:lang w:val="en-MY"/>
        </w:rPr>
        <w:t>p</w:t>
      </w:r>
      <w:r w:rsidRPr="00AA4A0F">
        <w:rPr>
          <w:rFonts w:ascii="Times New Roman" w:hAnsi="Times New Roman" w:cs="Times New Roman"/>
          <w:lang w:val="en-MY"/>
        </w:rPr>
        <w:t>-AP; two isosbestic spots are visible at 280 and 312 nm, implying that the conversion reaction is carried out by the two main species [</w:t>
      </w:r>
      <w:r w:rsidR="00EF24EE" w:rsidRPr="00AA4A0F">
        <w:rPr>
          <w:rFonts w:ascii="Times New Roman" w:hAnsi="Times New Roman" w:cs="Times New Roman"/>
          <w:lang w:val="en-MY"/>
        </w:rPr>
        <w:t>1,</w:t>
      </w:r>
      <w:r w:rsidR="0047593D">
        <w:rPr>
          <w:rFonts w:ascii="Times New Roman" w:hAnsi="Times New Roman" w:cs="Times New Roman"/>
          <w:lang w:val="en-MY"/>
        </w:rPr>
        <w:t xml:space="preserve"> </w:t>
      </w:r>
      <w:r w:rsidR="00EF24EE" w:rsidRPr="00AA4A0F">
        <w:rPr>
          <w:rFonts w:ascii="Times New Roman" w:hAnsi="Times New Roman" w:cs="Times New Roman"/>
          <w:lang w:val="en-MY"/>
        </w:rPr>
        <w:t>6</w:t>
      </w:r>
      <w:r w:rsidRPr="00AA4A0F">
        <w:rPr>
          <w:rFonts w:ascii="Times New Roman" w:hAnsi="Times New Roman" w:cs="Times New Roman"/>
          <w:lang w:val="en-MY"/>
        </w:rPr>
        <w:t>].</w:t>
      </w:r>
    </w:p>
    <w:p w14:paraId="2524F6CE" w14:textId="77777777" w:rsidR="007420EB" w:rsidRPr="00AA4A0F" w:rsidRDefault="007420EB" w:rsidP="007502E6">
      <w:pPr>
        <w:pStyle w:val="NoSpacing"/>
        <w:jc w:val="both"/>
        <w:rPr>
          <w:rFonts w:ascii="Times New Roman" w:hAnsi="Times New Roman" w:cs="Times New Roman"/>
          <w:lang w:val="en-MY"/>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AA4A0F" w:rsidRPr="00AA4A0F" w14:paraId="74802214" w14:textId="77777777" w:rsidTr="000B49DA">
        <w:trPr>
          <w:trHeight w:val="2582"/>
          <w:jc w:val="center"/>
        </w:trPr>
        <w:tc>
          <w:tcPr>
            <w:tcW w:w="9016" w:type="dxa"/>
          </w:tcPr>
          <w:p w14:paraId="032E0D9B" w14:textId="77777777" w:rsidR="007420EB" w:rsidRDefault="000B49DA" w:rsidP="000B49DA">
            <w:pPr>
              <w:pStyle w:val="NoSpacing"/>
              <w:jc w:val="center"/>
              <w:rPr>
                <w:rFonts w:ascii="Times New Roman" w:hAnsi="Times New Roman" w:cs="Times New Roman"/>
              </w:rPr>
            </w:pPr>
            <w:r w:rsidRPr="00AA4A0F">
              <w:rPr>
                <w:rFonts w:ascii="Times New Roman" w:hAnsi="Times New Roman" w:cs="Times New Roman"/>
                <w:noProof/>
              </w:rPr>
              <w:lastRenderedPageBreak/>
              <w:drawing>
                <wp:inline distT="0" distB="0" distL="0" distR="0" wp14:anchorId="7DE6296A" wp14:editId="33C0AD79">
                  <wp:extent cx="2996233" cy="2112625"/>
                  <wp:effectExtent l="19050" t="19050" r="13970" b="21590"/>
                  <wp:docPr id="28" name="Picture 28"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Chart&#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3004631" cy="2118547"/>
                          </a:xfrm>
                          <a:prstGeom prst="rect">
                            <a:avLst/>
                          </a:prstGeom>
                          <a:ln>
                            <a:solidFill>
                              <a:schemeClr val="tx1"/>
                            </a:solidFill>
                          </a:ln>
                        </pic:spPr>
                      </pic:pic>
                    </a:graphicData>
                  </a:graphic>
                </wp:inline>
              </w:drawing>
            </w:r>
          </w:p>
          <w:p w14:paraId="161D1375" w14:textId="01CBD16E" w:rsidR="0047593D" w:rsidRPr="00AA4A0F" w:rsidRDefault="0047593D" w:rsidP="000B49DA">
            <w:pPr>
              <w:pStyle w:val="NoSpacing"/>
              <w:jc w:val="center"/>
              <w:rPr>
                <w:rFonts w:ascii="Times New Roman" w:hAnsi="Times New Roman" w:cs="Times New Roman"/>
              </w:rPr>
            </w:pPr>
          </w:p>
        </w:tc>
      </w:tr>
      <w:tr w:rsidR="007420EB" w:rsidRPr="00AA4A0F" w14:paraId="3D3B5C69" w14:textId="77777777" w:rsidTr="000B49DA">
        <w:trPr>
          <w:jc w:val="center"/>
        </w:trPr>
        <w:tc>
          <w:tcPr>
            <w:tcW w:w="9016" w:type="dxa"/>
          </w:tcPr>
          <w:p w14:paraId="72A84A68" w14:textId="18CC9FF9" w:rsidR="007420EB" w:rsidRPr="00AA4A0F" w:rsidRDefault="007420EB" w:rsidP="000B49DA">
            <w:pPr>
              <w:pStyle w:val="NoSpacing"/>
              <w:jc w:val="center"/>
              <w:rPr>
                <w:rFonts w:ascii="Times New Roman" w:hAnsi="Times New Roman" w:cs="Times New Roman"/>
              </w:rPr>
            </w:pPr>
            <w:r w:rsidRPr="00AA4A0F">
              <w:rPr>
                <w:rFonts w:ascii="Times New Roman" w:hAnsi="Times New Roman" w:cs="Times New Roman"/>
              </w:rPr>
              <w:t>Figure 6: UV-Vis spectra of p-NP over time</w:t>
            </w:r>
            <w:r w:rsidR="000B49DA" w:rsidRPr="00AA4A0F">
              <w:rPr>
                <w:rFonts w:ascii="Times New Roman" w:hAnsi="Times New Roman" w:cs="Times New Roman"/>
              </w:rPr>
              <w:t xml:space="preserve"> for Au-Cu/AAO pH 7</w:t>
            </w:r>
          </w:p>
        </w:tc>
      </w:tr>
    </w:tbl>
    <w:p w14:paraId="2954FFE3" w14:textId="2FD39D04" w:rsidR="007420EB" w:rsidRPr="00AA4A0F" w:rsidRDefault="007420EB" w:rsidP="007502E6">
      <w:pPr>
        <w:pStyle w:val="NoSpacing"/>
        <w:jc w:val="both"/>
        <w:rPr>
          <w:rFonts w:ascii="Times New Roman" w:hAnsi="Times New Roman" w:cs="Times New Roman"/>
          <w:lang w:val="en-MY"/>
        </w:rPr>
      </w:pPr>
    </w:p>
    <w:p w14:paraId="3CE975D7" w14:textId="2390C704" w:rsidR="007420EB" w:rsidRDefault="007420EB" w:rsidP="007502E6">
      <w:pPr>
        <w:pStyle w:val="NoSpacing"/>
        <w:jc w:val="both"/>
        <w:rPr>
          <w:rFonts w:ascii="Times New Roman" w:hAnsi="Times New Roman" w:cs="Times New Roman"/>
          <w:lang w:val="en-MY"/>
        </w:rPr>
      </w:pPr>
      <w:r w:rsidRPr="00AA4A0F">
        <w:rPr>
          <w:rFonts w:ascii="Times New Roman" w:hAnsi="Times New Roman" w:cs="Times New Roman"/>
          <w:lang w:val="en-MY"/>
        </w:rPr>
        <w:t>For all the studies, the graph of ln(C/C</w:t>
      </w:r>
      <w:r w:rsidRPr="00AA4A0F">
        <w:rPr>
          <w:rFonts w:ascii="Times New Roman" w:hAnsi="Times New Roman" w:cs="Times New Roman"/>
          <w:vertAlign w:val="subscript"/>
          <w:lang w:val="en-MY"/>
        </w:rPr>
        <w:t>o</w:t>
      </w:r>
      <w:r w:rsidRPr="00AA4A0F">
        <w:rPr>
          <w:rFonts w:ascii="Times New Roman" w:hAnsi="Times New Roman" w:cs="Times New Roman"/>
          <w:lang w:val="en-MY"/>
        </w:rPr>
        <w:t>) vs reaction time is linear (Figure 7), showing that the catalytic reaction followed first-order kinetics. The Au-Cu/AAO</w:t>
      </w:r>
      <w:r w:rsidR="000B49DA" w:rsidRPr="00AA4A0F">
        <w:rPr>
          <w:rFonts w:ascii="Times New Roman" w:hAnsi="Times New Roman" w:cs="Times New Roman"/>
          <w:lang w:val="en-MY"/>
        </w:rPr>
        <w:t xml:space="preserve"> pH3</w:t>
      </w:r>
      <w:r w:rsidRPr="00AA4A0F">
        <w:rPr>
          <w:rFonts w:ascii="Times New Roman" w:hAnsi="Times New Roman" w:cs="Times New Roman"/>
          <w:lang w:val="en-MY"/>
        </w:rPr>
        <w:t xml:space="preserve">, pH, pH7 and pH9 samples were found to have </w:t>
      </w:r>
      <w:r w:rsidRPr="00AA4A0F">
        <w:rPr>
          <w:rFonts w:ascii="Times New Roman" w:hAnsi="Times New Roman" w:cs="Times New Roman"/>
          <w:i/>
          <w:iCs/>
          <w:lang w:val="en-MY"/>
        </w:rPr>
        <w:t>k</w:t>
      </w:r>
      <w:r w:rsidRPr="00AA4A0F">
        <w:rPr>
          <w:rFonts w:ascii="Times New Roman" w:hAnsi="Times New Roman" w:cs="Times New Roman"/>
          <w:lang w:val="en-MY"/>
        </w:rPr>
        <w:t xml:space="preserve"> values of 4</w:t>
      </w:r>
      <w:bookmarkStart w:id="5" w:name="_Hlk88437934"/>
      <w:r w:rsidRPr="00AA4A0F">
        <w:rPr>
          <w:rFonts w:ascii="Times New Roman" w:hAnsi="Times New Roman" w:cs="Times New Roman"/>
          <w:lang w:val="en-MY"/>
        </w:rPr>
        <w:t>×</w:t>
      </w:r>
      <w:bookmarkEnd w:id="5"/>
      <w:r w:rsidRPr="00AA4A0F">
        <w:rPr>
          <w:rFonts w:ascii="Times New Roman" w:hAnsi="Times New Roman" w:cs="Times New Roman"/>
          <w:lang w:val="en-MY"/>
        </w:rPr>
        <w:t>10</w:t>
      </w:r>
      <w:r w:rsidRPr="00AA4A0F">
        <w:rPr>
          <w:rFonts w:ascii="Times New Roman" w:hAnsi="Times New Roman" w:cs="Times New Roman"/>
          <w:vertAlign w:val="superscript"/>
          <w:lang w:val="en-MY"/>
        </w:rPr>
        <w:t>-4</w:t>
      </w:r>
      <w:r w:rsidRPr="00AA4A0F">
        <w:rPr>
          <w:rFonts w:ascii="Times New Roman" w:hAnsi="Times New Roman" w:cs="Times New Roman"/>
          <w:lang w:val="en-MY"/>
        </w:rPr>
        <w:t xml:space="preserve"> s</w:t>
      </w:r>
      <w:r w:rsidRPr="00AA4A0F">
        <w:rPr>
          <w:rFonts w:ascii="Times New Roman" w:hAnsi="Times New Roman" w:cs="Times New Roman"/>
          <w:vertAlign w:val="superscript"/>
          <w:lang w:val="en-MY"/>
        </w:rPr>
        <w:t>-1</w:t>
      </w:r>
      <w:r w:rsidRPr="00AA4A0F">
        <w:rPr>
          <w:rFonts w:ascii="Times New Roman" w:hAnsi="Times New Roman" w:cs="Times New Roman"/>
          <w:lang w:val="en-MY"/>
        </w:rPr>
        <w:t>, 2×10</w:t>
      </w:r>
      <w:r w:rsidRPr="00AA4A0F">
        <w:rPr>
          <w:rFonts w:ascii="Times New Roman" w:hAnsi="Times New Roman" w:cs="Times New Roman"/>
          <w:vertAlign w:val="superscript"/>
          <w:lang w:val="en-MY"/>
        </w:rPr>
        <w:t>-3</w:t>
      </w:r>
      <w:r w:rsidRPr="00AA4A0F">
        <w:rPr>
          <w:rFonts w:ascii="Times New Roman" w:hAnsi="Times New Roman" w:cs="Times New Roman"/>
          <w:lang w:val="en-MY"/>
        </w:rPr>
        <w:t xml:space="preserve"> s</w:t>
      </w:r>
      <w:r w:rsidRPr="00AA4A0F">
        <w:rPr>
          <w:rFonts w:ascii="Times New Roman" w:hAnsi="Times New Roman" w:cs="Times New Roman"/>
          <w:vertAlign w:val="superscript"/>
          <w:lang w:val="en-MY"/>
        </w:rPr>
        <w:t>-1</w:t>
      </w:r>
      <w:r w:rsidRPr="00AA4A0F">
        <w:rPr>
          <w:rFonts w:ascii="Times New Roman" w:hAnsi="Times New Roman" w:cs="Times New Roman"/>
          <w:lang w:val="en-MY"/>
        </w:rPr>
        <w:t>, 4.6×10</w:t>
      </w:r>
      <w:r w:rsidRPr="00AA4A0F">
        <w:rPr>
          <w:rFonts w:ascii="Times New Roman" w:hAnsi="Times New Roman" w:cs="Times New Roman"/>
          <w:vertAlign w:val="superscript"/>
          <w:lang w:val="en-MY"/>
        </w:rPr>
        <w:t>-3</w:t>
      </w:r>
      <w:r w:rsidRPr="00AA4A0F">
        <w:rPr>
          <w:rFonts w:ascii="Times New Roman" w:hAnsi="Times New Roman" w:cs="Times New Roman"/>
          <w:lang w:val="en-MY"/>
        </w:rPr>
        <w:t xml:space="preserve"> s</w:t>
      </w:r>
      <w:r w:rsidRPr="00AA4A0F">
        <w:rPr>
          <w:rFonts w:ascii="Times New Roman" w:hAnsi="Times New Roman" w:cs="Times New Roman"/>
          <w:vertAlign w:val="superscript"/>
          <w:lang w:val="en-MY"/>
        </w:rPr>
        <w:t>-1</w:t>
      </w:r>
      <w:r w:rsidRPr="00AA4A0F">
        <w:rPr>
          <w:rFonts w:ascii="Times New Roman" w:hAnsi="Times New Roman" w:cs="Times New Roman"/>
          <w:lang w:val="en-MY"/>
        </w:rPr>
        <w:t>, and 6×10</w:t>
      </w:r>
      <w:r w:rsidRPr="00AA4A0F">
        <w:rPr>
          <w:rFonts w:ascii="Times New Roman" w:hAnsi="Times New Roman" w:cs="Times New Roman"/>
          <w:vertAlign w:val="superscript"/>
          <w:lang w:val="en-MY"/>
        </w:rPr>
        <w:t>-4</w:t>
      </w:r>
      <w:r w:rsidRPr="00AA4A0F">
        <w:rPr>
          <w:rFonts w:ascii="Times New Roman" w:hAnsi="Times New Roman" w:cs="Times New Roman"/>
          <w:lang w:val="en-MY"/>
        </w:rPr>
        <w:t xml:space="preserve"> s</w:t>
      </w:r>
      <w:r w:rsidRPr="00AA4A0F">
        <w:rPr>
          <w:rFonts w:ascii="Times New Roman" w:hAnsi="Times New Roman" w:cs="Times New Roman"/>
          <w:vertAlign w:val="superscript"/>
          <w:lang w:val="en-MY"/>
        </w:rPr>
        <w:t>-1</w:t>
      </w:r>
      <w:r w:rsidRPr="00AA4A0F">
        <w:rPr>
          <w:rFonts w:ascii="Times New Roman" w:hAnsi="Times New Roman" w:cs="Times New Roman"/>
          <w:lang w:val="en-MY"/>
        </w:rPr>
        <w:t xml:space="preserve">, respectively. A greater </w:t>
      </w:r>
      <w:r w:rsidRPr="00AA4A0F">
        <w:rPr>
          <w:rFonts w:ascii="Times New Roman" w:hAnsi="Times New Roman" w:cs="Times New Roman"/>
          <w:i/>
          <w:iCs/>
          <w:lang w:val="en-MY"/>
        </w:rPr>
        <w:t>k</w:t>
      </w:r>
      <w:r w:rsidRPr="00AA4A0F">
        <w:rPr>
          <w:rFonts w:ascii="Times New Roman" w:hAnsi="Times New Roman" w:cs="Times New Roman"/>
          <w:lang w:val="en-MY"/>
        </w:rPr>
        <w:t xml:space="preserve"> value means that </w:t>
      </w:r>
      <w:r w:rsidRPr="00AA4A0F">
        <w:rPr>
          <w:rFonts w:ascii="Times New Roman" w:hAnsi="Times New Roman" w:cs="Times New Roman"/>
          <w:i/>
          <w:iCs/>
          <w:lang w:val="en-MY"/>
        </w:rPr>
        <w:t>p</w:t>
      </w:r>
      <w:r w:rsidRPr="00AA4A0F">
        <w:rPr>
          <w:rFonts w:ascii="Times New Roman" w:hAnsi="Times New Roman" w:cs="Times New Roman"/>
          <w:lang w:val="en-MY"/>
        </w:rPr>
        <w:t>-NP is reduced more quickly</w:t>
      </w:r>
      <w:r w:rsidR="006446C8" w:rsidRPr="00AA4A0F">
        <w:rPr>
          <w:rFonts w:ascii="Times New Roman" w:hAnsi="Times New Roman" w:cs="Times New Roman"/>
          <w:lang w:val="en-MY"/>
        </w:rPr>
        <w:t xml:space="preserve"> </w:t>
      </w:r>
      <w:r w:rsidR="00D36868" w:rsidRPr="00AA4A0F">
        <w:rPr>
          <w:rFonts w:ascii="Times New Roman" w:hAnsi="Times New Roman" w:cs="Times New Roman"/>
          <w:lang w:val="en-MY"/>
        </w:rPr>
        <w:t>[</w:t>
      </w:r>
      <w:r w:rsidR="00C16EC8" w:rsidRPr="00AA4A0F">
        <w:rPr>
          <w:rFonts w:ascii="Times New Roman" w:hAnsi="Times New Roman" w:cs="Times New Roman"/>
          <w:lang w:val="en-MY"/>
        </w:rPr>
        <w:t>1,</w:t>
      </w:r>
      <w:r w:rsidR="00B75C12" w:rsidRPr="00AA4A0F">
        <w:rPr>
          <w:rFonts w:ascii="Times New Roman" w:hAnsi="Times New Roman" w:cs="Times New Roman"/>
          <w:lang w:val="en-MY"/>
        </w:rPr>
        <w:t>6</w:t>
      </w:r>
      <w:r w:rsidR="009D6EEA" w:rsidRPr="00AA4A0F">
        <w:rPr>
          <w:rFonts w:ascii="Times New Roman" w:hAnsi="Times New Roman" w:cs="Times New Roman"/>
          <w:lang w:val="en-MY"/>
        </w:rPr>
        <w:t>,1</w:t>
      </w:r>
      <w:r w:rsidR="00E9257B" w:rsidRPr="00AA4A0F">
        <w:rPr>
          <w:rFonts w:ascii="Times New Roman" w:hAnsi="Times New Roman" w:cs="Times New Roman"/>
          <w:lang w:val="en-MY"/>
        </w:rPr>
        <w:t>8</w:t>
      </w:r>
      <w:r w:rsidR="00C16EC8" w:rsidRPr="00AA4A0F">
        <w:rPr>
          <w:rFonts w:ascii="Times New Roman" w:hAnsi="Times New Roman" w:cs="Times New Roman"/>
          <w:lang w:val="en-MY"/>
        </w:rPr>
        <w:t>]</w:t>
      </w:r>
      <w:r w:rsidRPr="00AA4A0F">
        <w:rPr>
          <w:rFonts w:ascii="Times New Roman" w:hAnsi="Times New Roman" w:cs="Times New Roman"/>
          <w:lang w:val="en-MY"/>
        </w:rPr>
        <w:t xml:space="preserve">. The Au </w:t>
      </w:r>
      <w:r w:rsidR="009D22D3" w:rsidRPr="00AA4A0F">
        <w:rPr>
          <w:rFonts w:ascii="Times New Roman" w:hAnsi="Times New Roman" w:cs="Times New Roman"/>
          <w:lang w:val="en-MY"/>
        </w:rPr>
        <w:t>c</w:t>
      </w:r>
      <w:r w:rsidRPr="00AA4A0F">
        <w:rPr>
          <w:rFonts w:ascii="Times New Roman" w:hAnsi="Times New Roman" w:cs="Times New Roman"/>
          <w:lang w:val="en-MY"/>
        </w:rPr>
        <w:t xml:space="preserve">ontrol catalyst had the lowest </w:t>
      </w:r>
      <w:r w:rsidRPr="00AA4A0F">
        <w:rPr>
          <w:rFonts w:ascii="Times New Roman" w:hAnsi="Times New Roman" w:cs="Times New Roman"/>
          <w:i/>
          <w:iCs/>
          <w:lang w:val="en-MY"/>
        </w:rPr>
        <w:t xml:space="preserve">k </w:t>
      </w:r>
      <w:r w:rsidRPr="00AA4A0F">
        <w:rPr>
          <w:rFonts w:ascii="Times New Roman" w:hAnsi="Times New Roman" w:cs="Times New Roman"/>
          <w:lang w:val="en-MY"/>
        </w:rPr>
        <w:t xml:space="preserve">value, while Cu control had no reaction at all. These findings show that the presence of Cu had an impact in enhancing the catalytic activity of Au NPs in the reduction of </w:t>
      </w:r>
      <w:r w:rsidRPr="00AA4A0F">
        <w:rPr>
          <w:rFonts w:ascii="Times New Roman" w:hAnsi="Times New Roman" w:cs="Times New Roman"/>
          <w:i/>
          <w:iCs/>
          <w:lang w:val="en-MY"/>
        </w:rPr>
        <w:t>p</w:t>
      </w:r>
      <w:r w:rsidRPr="00AA4A0F">
        <w:rPr>
          <w:rFonts w:ascii="Times New Roman" w:hAnsi="Times New Roman" w:cs="Times New Roman"/>
          <w:lang w:val="en-MY"/>
        </w:rPr>
        <w:t>-NP. As previously stated, the Au-Cu</w:t>
      </w:r>
      <w:r w:rsidR="000B49DA" w:rsidRPr="00AA4A0F">
        <w:rPr>
          <w:rFonts w:ascii="Times New Roman" w:hAnsi="Times New Roman" w:cs="Times New Roman"/>
          <w:lang w:val="en-MY"/>
        </w:rPr>
        <w:t>/</w:t>
      </w:r>
      <w:r w:rsidRPr="00AA4A0F">
        <w:rPr>
          <w:rFonts w:ascii="Times New Roman" w:hAnsi="Times New Roman" w:cs="Times New Roman"/>
          <w:lang w:val="en-MY"/>
        </w:rPr>
        <w:t>AAO</w:t>
      </w:r>
      <w:r w:rsidR="000B49DA" w:rsidRPr="00AA4A0F">
        <w:rPr>
          <w:rFonts w:ascii="Times New Roman" w:hAnsi="Times New Roman" w:cs="Times New Roman"/>
          <w:lang w:val="en-MY"/>
        </w:rPr>
        <w:t xml:space="preserve"> pH7</w:t>
      </w:r>
      <w:r w:rsidRPr="00AA4A0F">
        <w:rPr>
          <w:rFonts w:ascii="Times New Roman" w:hAnsi="Times New Roman" w:cs="Times New Roman"/>
          <w:lang w:val="en-MY"/>
        </w:rPr>
        <w:t xml:space="preserve"> catalyst possesses smaller Au NPs with a uniform distribution of clustering and individual NPs, resulting a good impact on catalytic activity. A neutral pH leads to the formation of small and a mix of individual and clustered dispersal </w:t>
      </w:r>
      <w:r w:rsidR="000B49DA" w:rsidRPr="00AA4A0F">
        <w:rPr>
          <w:rFonts w:ascii="Times New Roman" w:hAnsi="Times New Roman" w:cs="Times New Roman"/>
          <w:lang w:val="en-MY"/>
        </w:rPr>
        <w:t>arrangements</w:t>
      </w:r>
      <w:r w:rsidRPr="00AA4A0F">
        <w:rPr>
          <w:rFonts w:ascii="Times New Roman" w:hAnsi="Times New Roman" w:cs="Times New Roman"/>
          <w:lang w:val="en-MY"/>
        </w:rPr>
        <w:t xml:space="preserve">. The various size and arrangement of Au-Cu NPs generated by grafting the NPs onto the AAO is responsible for the various </w:t>
      </w:r>
      <w:r w:rsidRPr="00AA4A0F">
        <w:rPr>
          <w:rFonts w:ascii="Times New Roman" w:hAnsi="Times New Roman" w:cs="Times New Roman"/>
          <w:i/>
          <w:iCs/>
          <w:lang w:val="en-MY"/>
        </w:rPr>
        <w:t>k</w:t>
      </w:r>
      <w:r w:rsidRPr="00AA4A0F">
        <w:rPr>
          <w:rFonts w:ascii="Times New Roman" w:hAnsi="Times New Roman" w:cs="Times New Roman"/>
          <w:lang w:val="en-MY"/>
        </w:rPr>
        <w:t xml:space="preserve">-values. Even though Cu shows zero catalytic activity the presence of it being with Au has </w:t>
      </w:r>
      <w:r w:rsidR="000B49DA" w:rsidRPr="00AA4A0F">
        <w:rPr>
          <w:rFonts w:ascii="Times New Roman" w:hAnsi="Times New Roman" w:cs="Times New Roman"/>
          <w:lang w:val="en-MY"/>
        </w:rPr>
        <w:t>increased</w:t>
      </w:r>
      <w:r w:rsidRPr="00AA4A0F">
        <w:rPr>
          <w:rFonts w:ascii="Times New Roman" w:hAnsi="Times New Roman" w:cs="Times New Roman"/>
          <w:lang w:val="en-MY"/>
        </w:rPr>
        <w:t xml:space="preserve"> the catalytic activity of Au when comparing Au control. Table 2 summarizes the </w:t>
      </w:r>
      <w:r w:rsidRPr="00AA4A0F">
        <w:rPr>
          <w:rFonts w:ascii="Times New Roman" w:hAnsi="Times New Roman" w:cs="Times New Roman"/>
          <w:i/>
          <w:iCs/>
          <w:lang w:val="en-MY"/>
        </w:rPr>
        <w:t>k</w:t>
      </w:r>
      <w:r w:rsidR="000B49DA" w:rsidRPr="00AA4A0F">
        <w:rPr>
          <w:rFonts w:ascii="Times New Roman" w:hAnsi="Times New Roman" w:cs="Times New Roman"/>
          <w:lang w:val="en-MY"/>
        </w:rPr>
        <w:t>-</w:t>
      </w:r>
      <w:r w:rsidRPr="00AA4A0F">
        <w:rPr>
          <w:rFonts w:ascii="Times New Roman" w:hAnsi="Times New Roman" w:cs="Times New Roman"/>
          <w:lang w:val="en-MY"/>
        </w:rPr>
        <w:t xml:space="preserve">values of all the prepared catalysts for the reduction of </w:t>
      </w:r>
      <w:r w:rsidRPr="00AA4A0F">
        <w:rPr>
          <w:rFonts w:ascii="Times New Roman" w:hAnsi="Times New Roman" w:cs="Times New Roman"/>
          <w:i/>
          <w:iCs/>
          <w:lang w:val="en-MY"/>
        </w:rPr>
        <w:t>p</w:t>
      </w:r>
      <w:r w:rsidRPr="00AA4A0F">
        <w:rPr>
          <w:rFonts w:ascii="Times New Roman" w:hAnsi="Times New Roman" w:cs="Times New Roman"/>
          <w:lang w:val="en-MY"/>
        </w:rPr>
        <w:t>-NP. The results indicate that the adjustment of Au precursor at pH 7 and synthesi</w:t>
      </w:r>
      <w:r w:rsidR="009D22D3" w:rsidRPr="00AA4A0F">
        <w:rPr>
          <w:rFonts w:ascii="Times New Roman" w:hAnsi="Times New Roman" w:cs="Times New Roman"/>
          <w:lang w:val="en-MY"/>
        </w:rPr>
        <w:t>z</w:t>
      </w:r>
      <w:r w:rsidRPr="00AA4A0F">
        <w:rPr>
          <w:rFonts w:ascii="Times New Roman" w:hAnsi="Times New Roman" w:cs="Times New Roman"/>
          <w:lang w:val="en-MY"/>
        </w:rPr>
        <w:t xml:space="preserve">ing it with Cu has </w:t>
      </w:r>
      <w:r w:rsidR="000B49DA" w:rsidRPr="00AA4A0F">
        <w:rPr>
          <w:rFonts w:ascii="Times New Roman" w:hAnsi="Times New Roman" w:cs="Times New Roman"/>
          <w:lang w:val="en-MY"/>
        </w:rPr>
        <w:t xml:space="preserve">a </w:t>
      </w:r>
      <w:r w:rsidRPr="00AA4A0F">
        <w:rPr>
          <w:rFonts w:ascii="Times New Roman" w:hAnsi="Times New Roman" w:cs="Times New Roman"/>
          <w:lang w:val="en-MY"/>
        </w:rPr>
        <w:t xml:space="preserve">good effect on the catalytic activity. </w:t>
      </w:r>
    </w:p>
    <w:p w14:paraId="042FA0D9" w14:textId="77777777" w:rsidR="0047593D" w:rsidRPr="00AA4A0F" w:rsidRDefault="0047593D" w:rsidP="007502E6">
      <w:pPr>
        <w:pStyle w:val="NoSpacing"/>
        <w:jc w:val="both"/>
        <w:rPr>
          <w:rFonts w:ascii="Times New Roman" w:hAnsi="Times New Roman" w:cs="Times New Roman"/>
          <w:lang w:val="en-MY"/>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AA4A0F" w:rsidRPr="00AA4A0F" w14:paraId="366FC31A" w14:textId="77777777" w:rsidTr="00CA4D24">
        <w:tc>
          <w:tcPr>
            <w:tcW w:w="9016" w:type="dxa"/>
          </w:tcPr>
          <w:p w14:paraId="05AAC5BC" w14:textId="77777777" w:rsidR="007420EB" w:rsidRDefault="007420EB" w:rsidP="000B49DA">
            <w:pPr>
              <w:pStyle w:val="NoSpacing"/>
              <w:jc w:val="center"/>
              <w:rPr>
                <w:rFonts w:ascii="Times New Roman" w:hAnsi="Times New Roman" w:cs="Times New Roman"/>
              </w:rPr>
            </w:pPr>
            <w:r w:rsidRPr="00AA4A0F">
              <w:rPr>
                <w:rFonts w:ascii="Times New Roman" w:hAnsi="Times New Roman" w:cs="Times New Roman"/>
                <w:noProof/>
              </w:rPr>
              <w:drawing>
                <wp:inline distT="0" distB="0" distL="0" distR="0" wp14:anchorId="1A0979F6" wp14:editId="13078BF4">
                  <wp:extent cx="3389139" cy="2622831"/>
                  <wp:effectExtent l="19050" t="19050" r="20955" b="2540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94271" cy="2626802"/>
                          </a:xfrm>
                          <a:prstGeom prst="rect">
                            <a:avLst/>
                          </a:prstGeom>
                          <a:noFill/>
                          <a:ln>
                            <a:solidFill>
                              <a:schemeClr val="tx1"/>
                            </a:solidFill>
                          </a:ln>
                        </pic:spPr>
                      </pic:pic>
                    </a:graphicData>
                  </a:graphic>
                </wp:inline>
              </w:drawing>
            </w:r>
          </w:p>
          <w:p w14:paraId="24BE5FD9" w14:textId="323A67BF" w:rsidR="0047593D" w:rsidRPr="00AA4A0F" w:rsidRDefault="0047593D" w:rsidP="000B49DA">
            <w:pPr>
              <w:pStyle w:val="NoSpacing"/>
              <w:jc w:val="center"/>
              <w:rPr>
                <w:rFonts w:ascii="Times New Roman" w:hAnsi="Times New Roman" w:cs="Times New Roman"/>
              </w:rPr>
            </w:pPr>
          </w:p>
        </w:tc>
      </w:tr>
      <w:tr w:rsidR="007420EB" w:rsidRPr="00AA4A0F" w14:paraId="2863F588" w14:textId="77777777" w:rsidTr="00CA4D24">
        <w:tc>
          <w:tcPr>
            <w:tcW w:w="9016" w:type="dxa"/>
          </w:tcPr>
          <w:p w14:paraId="65756F2C" w14:textId="77777777" w:rsidR="0047593D" w:rsidRDefault="007420EB" w:rsidP="0047593D">
            <w:pPr>
              <w:pStyle w:val="NoSpacing"/>
              <w:jc w:val="center"/>
              <w:rPr>
                <w:rFonts w:ascii="Times New Roman" w:hAnsi="Times New Roman" w:cs="Times New Roman"/>
              </w:rPr>
            </w:pPr>
            <w:r w:rsidRPr="00AA4A0F">
              <w:rPr>
                <w:rFonts w:ascii="Times New Roman" w:hAnsi="Times New Roman" w:cs="Times New Roman"/>
              </w:rPr>
              <w:t>Figure 7. Plot of ln (C/C</w:t>
            </w:r>
            <w:r w:rsidRPr="00AA4A0F">
              <w:rPr>
                <w:rFonts w:ascii="Times New Roman" w:hAnsi="Times New Roman" w:cs="Times New Roman"/>
                <w:vertAlign w:val="subscript"/>
              </w:rPr>
              <w:t>o</w:t>
            </w:r>
            <w:r w:rsidRPr="00AA4A0F">
              <w:rPr>
                <w:rFonts w:ascii="Times New Roman" w:hAnsi="Times New Roman" w:cs="Times New Roman"/>
              </w:rPr>
              <w:t>) versus time (min) for the catalysts Au-Cu/AAO</w:t>
            </w:r>
          </w:p>
          <w:p w14:paraId="066DC7AD" w14:textId="77777777" w:rsidR="0047593D" w:rsidRDefault="0047593D" w:rsidP="0047593D">
            <w:pPr>
              <w:pStyle w:val="NoSpacing"/>
              <w:jc w:val="center"/>
              <w:rPr>
                <w:rFonts w:ascii="Times New Roman" w:hAnsi="Times New Roman" w:cs="Times New Roman"/>
              </w:rPr>
            </w:pPr>
          </w:p>
          <w:p w14:paraId="42BBDAD2" w14:textId="77777777" w:rsidR="0047593D" w:rsidRDefault="0047593D" w:rsidP="0047593D">
            <w:pPr>
              <w:pStyle w:val="NoSpacing"/>
              <w:jc w:val="center"/>
              <w:rPr>
                <w:rFonts w:ascii="Times New Roman" w:hAnsi="Times New Roman" w:cs="Times New Roman"/>
              </w:rPr>
            </w:pPr>
          </w:p>
          <w:p w14:paraId="475DB377" w14:textId="77777777" w:rsidR="0047593D" w:rsidRDefault="0047593D" w:rsidP="0047593D">
            <w:pPr>
              <w:pStyle w:val="NoSpacing"/>
              <w:jc w:val="center"/>
              <w:rPr>
                <w:rFonts w:ascii="Times New Roman" w:hAnsi="Times New Roman" w:cs="Times New Roman"/>
              </w:rPr>
            </w:pPr>
          </w:p>
          <w:p w14:paraId="46633CA6" w14:textId="77777777" w:rsidR="0047593D" w:rsidRDefault="0047593D" w:rsidP="0047593D">
            <w:pPr>
              <w:pStyle w:val="NoSpacing"/>
              <w:jc w:val="center"/>
              <w:rPr>
                <w:rFonts w:ascii="Times New Roman" w:hAnsi="Times New Roman" w:cs="Times New Roman"/>
              </w:rPr>
            </w:pPr>
          </w:p>
          <w:p w14:paraId="5EBB328A" w14:textId="77777777" w:rsidR="0047593D" w:rsidRDefault="0047593D" w:rsidP="0047593D">
            <w:pPr>
              <w:pStyle w:val="NoSpacing"/>
              <w:jc w:val="center"/>
              <w:rPr>
                <w:rFonts w:ascii="Times New Roman" w:hAnsi="Times New Roman" w:cs="Times New Roman"/>
              </w:rPr>
            </w:pPr>
          </w:p>
          <w:p w14:paraId="56A148D9" w14:textId="77777777" w:rsidR="0047593D" w:rsidRDefault="0047593D" w:rsidP="0047593D">
            <w:pPr>
              <w:pStyle w:val="NoSpacing"/>
              <w:jc w:val="center"/>
              <w:rPr>
                <w:rFonts w:ascii="Times New Roman" w:hAnsi="Times New Roman" w:cs="Times New Roman"/>
              </w:rPr>
            </w:pPr>
          </w:p>
          <w:p w14:paraId="0678F97C" w14:textId="77777777" w:rsidR="0047593D" w:rsidRDefault="0047593D" w:rsidP="0047593D">
            <w:pPr>
              <w:pStyle w:val="NoSpacing"/>
              <w:jc w:val="center"/>
              <w:rPr>
                <w:rFonts w:ascii="Times New Roman" w:hAnsi="Times New Roman" w:cs="Times New Roman"/>
              </w:rPr>
            </w:pPr>
          </w:p>
          <w:p w14:paraId="789C89EB" w14:textId="04748E05" w:rsidR="0047593D" w:rsidRPr="00AA4A0F" w:rsidRDefault="0047593D" w:rsidP="0047593D">
            <w:pPr>
              <w:pStyle w:val="NoSpacing"/>
              <w:jc w:val="center"/>
              <w:rPr>
                <w:rFonts w:ascii="Times New Roman" w:hAnsi="Times New Roman" w:cs="Times New Roman"/>
              </w:rPr>
            </w:pPr>
          </w:p>
        </w:tc>
      </w:tr>
    </w:tbl>
    <w:p w14:paraId="30A36171" w14:textId="77777777" w:rsidR="007420EB" w:rsidRPr="00AA4A0F" w:rsidRDefault="007420EB" w:rsidP="007502E6">
      <w:pPr>
        <w:pStyle w:val="NoSpacing"/>
        <w:jc w:val="both"/>
        <w:rPr>
          <w:rFonts w:ascii="Times New Roman" w:hAnsi="Times New Roman" w:cs="Times New Roman"/>
          <w:lang w:val="en-MY"/>
        </w:rPr>
      </w:pPr>
    </w:p>
    <w:tbl>
      <w:tblPr>
        <w:tblStyle w:val="TableGrid"/>
        <w:tblW w:w="4740" w:type="dxa"/>
        <w:jc w:val="center"/>
        <w:tblLayout w:type="fixed"/>
        <w:tblLook w:val="04A0" w:firstRow="1" w:lastRow="0" w:firstColumn="1" w:lastColumn="0" w:noHBand="0" w:noVBand="1"/>
      </w:tblPr>
      <w:tblGrid>
        <w:gridCol w:w="2370"/>
        <w:gridCol w:w="2370"/>
      </w:tblGrid>
      <w:tr w:rsidR="00AA4A0F" w:rsidRPr="00AA4A0F" w14:paraId="0CB1E33B" w14:textId="77777777" w:rsidTr="00CA4D24">
        <w:trPr>
          <w:trHeight w:val="288"/>
          <w:jc w:val="center"/>
        </w:trPr>
        <w:tc>
          <w:tcPr>
            <w:tcW w:w="4740" w:type="dxa"/>
            <w:gridSpan w:val="2"/>
            <w:tcBorders>
              <w:top w:val="nil"/>
              <w:left w:val="nil"/>
              <w:bottom w:val="single" w:sz="4" w:space="0" w:color="auto"/>
              <w:right w:val="nil"/>
            </w:tcBorders>
            <w:noWrap/>
          </w:tcPr>
          <w:p w14:paraId="7AB7E747" w14:textId="06536EBC" w:rsidR="007420EB" w:rsidRDefault="00E01AB4" w:rsidP="0047593D">
            <w:pPr>
              <w:widowControl/>
              <w:wordWrap/>
              <w:autoSpaceDE/>
              <w:autoSpaceDN/>
              <w:jc w:val="center"/>
              <w:rPr>
                <w:rFonts w:ascii="Times New Roman" w:eastAsia="Calibri" w:hAnsi="Times New Roman" w:cs="Times New Roman"/>
                <w:kern w:val="0"/>
                <w:szCs w:val="20"/>
                <w:lang w:eastAsia="en-US"/>
              </w:rPr>
            </w:pPr>
            <w:r w:rsidRPr="00AA4A0F">
              <w:rPr>
                <w:rFonts w:ascii="Times New Roman" w:hAnsi="Times New Roman" w:cs="Times New Roman"/>
                <w:szCs w:val="20"/>
                <w:lang w:val="en-US"/>
              </w:rPr>
              <w:br w:type="page"/>
            </w:r>
            <w:r w:rsidR="007420EB" w:rsidRPr="00AA4A0F">
              <w:rPr>
                <w:rFonts w:ascii="Times New Roman" w:eastAsia="Times New Roman" w:hAnsi="Times New Roman" w:cs="Times New Roman"/>
                <w:kern w:val="0"/>
                <w:szCs w:val="20"/>
                <w:lang w:eastAsia="en-MY"/>
              </w:rPr>
              <w:t>Table 2</w:t>
            </w:r>
            <w:r w:rsidR="0047593D">
              <w:rPr>
                <w:rFonts w:ascii="Times New Roman" w:eastAsia="Times New Roman" w:hAnsi="Times New Roman" w:cs="Times New Roman"/>
                <w:kern w:val="0"/>
                <w:szCs w:val="20"/>
                <w:lang w:eastAsia="en-MY"/>
              </w:rPr>
              <w:t xml:space="preserve">. </w:t>
            </w:r>
            <w:r w:rsidR="007420EB" w:rsidRPr="00AA4A0F">
              <w:rPr>
                <w:rFonts w:ascii="Times New Roman" w:eastAsia="Calibri" w:hAnsi="Times New Roman" w:cs="Times New Roman"/>
                <w:kern w:val="0"/>
                <w:szCs w:val="20"/>
                <w:lang w:eastAsia="en-US"/>
              </w:rPr>
              <w:t>Rate of reaction (</w:t>
            </w:r>
            <w:r w:rsidR="007420EB" w:rsidRPr="00AA4A0F">
              <w:rPr>
                <w:rFonts w:ascii="Times New Roman" w:eastAsia="Calibri" w:hAnsi="Times New Roman" w:cs="Times New Roman"/>
                <w:i/>
                <w:iCs/>
                <w:kern w:val="0"/>
                <w:szCs w:val="20"/>
                <w:lang w:eastAsia="en-US"/>
              </w:rPr>
              <w:t>k</w:t>
            </w:r>
            <w:r w:rsidR="007420EB" w:rsidRPr="00AA4A0F">
              <w:rPr>
                <w:rFonts w:ascii="Times New Roman" w:eastAsia="Calibri" w:hAnsi="Times New Roman" w:cs="Times New Roman"/>
                <w:kern w:val="0"/>
                <w:szCs w:val="20"/>
                <w:lang w:eastAsia="en-US"/>
              </w:rPr>
              <w:t>) of the catalysts</w:t>
            </w:r>
          </w:p>
          <w:p w14:paraId="06DDF94E" w14:textId="48A4F0D5" w:rsidR="0047593D" w:rsidRPr="00AA4A0F" w:rsidRDefault="0047593D" w:rsidP="0047593D">
            <w:pPr>
              <w:widowControl/>
              <w:wordWrap/>
              <w:autoSpaceDE/>
              <w:autoSpaceDN/>
              <w:jc w:val="center"/>
              <w:rPr>
                <w:rFonts w:ascii="Times New Roman" w:eastAsia="Times New Roman" w:hAnsi="Times New Roman" w:cs="Times New Roman"/>
                <w:kern w:val="0"/>
                <w:szCs w:val="20"/>
                <w:lang w:eastAsia="en-MY"/>
              </w:rPr>
            </w:pPr>
          </w:p>
        </w:tc>
      </w:tr>
      <w:tr w:rsidR="00AA4A0F" w:rsidRPr="00AA4A0F" w14:paraId="44E883D9" w14:textId="77777777" w:rsidTr="00CA4D24">
        <w:trPr>
          <w:trHeight w:val="288"/>
          <w:jc w:val="center"/>
        </w:trPr>
        <w:tc>
          <w:tcPr>
            <w:tcW w:w="2370" w:type="dxa"/>
            <w:tcBorders>
              <w:top w:val="single" w:sz="4" w:space="0" w:color="auto"/>
              <w:left w:val="nil"/>
              <w:bottom w:val="single" w:sz="4" w:space="0" w:color="auto"/>
              <w:right w:val="nil"/>
            </w:tcBorders>
            <w:noWrap/>
          </w:tcPr>
          <w:p w14:paraId="1F670343" w14:textId="77777777" w:rsidR="007420EB" w:rsidRPr="00AA4A0F" w:rsidRDefault="007420EB" w:rsidP="001D1830">
            <w:pPr>
              <w:widowControl/>
              <w:wordWrap/>
              <w:autoSpaceDE/>
              <w:autoSpaceDN/>
              <w:jc w:val="center"/>
              <w:rPr>
                <w:rFonts w:ascii="Times New Roman" w:eastAsia="Times New Roman" w:hAnsi="Times New Roman" w:cs="Times New Roman"/>
                <w:b/>
                <w:bCs/>
                <w:kern w:val="0"/>
                <w:szCs w:val="20"/>
                <w:lang w:eastAsia="en-MY"/>
              </w:rPr>
            </w:pPr>
            <w:r w:rsidRPr="00AA4A0F">
              <w:rPr>
                <w:rFonts w:ascii="Times New Roman" w:eastAsia="Times New Roman" w:hAnsi="Times New Roman" w:cs="Times New Roman"/>
                <w:b/>
                <w:bCs/>
                <w:kern w:val="0"/>
                <w:szCs w:val="20"/>
                <w:lang w:eastAsia="en-MY"/>
              </w:rPr>
              <w:t>Catalyst</w:t>
            </w:r>
          </w:p>
        </w:tc>
        <w:tc>
          <w:tcPr>
            <w:tcW w:w="2370" w:type="dxa"/>
            <w:tcBorders>
              <w:top w:val="single" w:sz="4" w:space="0" w:color="auto"/>
              <w:left w:val="nil"/>
              <w:bottom w:val="single" w:sz="4" w:space="0" w:color="auto"/>
              <w:right w:val="nil"/>
            </w:tcBorders>
            <w:noWrap/>
          </w:tcPr>
          <w:p w14:paraId="4DF4D6FD" w14:textId="77777777" w:rsidR="007420EB" w:rsidRPr="00AA4A0F" w:rsidRDefault="007420EB" w:rsidP="001D1830">
            <w:pPr>
              <w:widowControl/>
              <w:wordWrap/>
              <w:autoSpaceDE/>
              <w:autoSpaceDN/>
              <w:jc w:val="center"/>
              <w:rPr>
                <w:rFonts w:ascii="Times New Roman" w:eastAsia="Times New Roman" w:hAnsi="Times New Roman" w:cs="Times New Roman"/>
                <w:b/>
                <w:bCs/>
                <w:kern w:val="0"/>
                <w:szCs w:val="20"/>
                <w:lang w:eastAsia="en-MY"/>
              </w:rPr>
            </w:pPr>
            <w:r w:rsidRPr="00AA4A0F">
              <w:rPr>
                <w:rFonts w:ascii="Times New Roman" w:eastAsia="Times New Roman" w:hAnsi="Times New Roman" w:cs="Times New Roman"/>
                <w:b/>
                <w:bCs/>
                <w:i/>
                <w:iCs/>
                <w:kern w:val="0"/>
                <w:szCs w:val="20"/>
                <w:lang w:eastAsia="en-MY"/>
              </w:rPr>
              <w:t>k</w:t>
            </w:r>
            <w:r w:rsidRPr="00AA4A0F">
              <w:rPr>
                <w:rFonts w:ascii="Times New Roman" w:eastAsia="Times New Roman" w:hAnsi="Times New Roman" w:cs="Times New Roman"/>
                <w:b/>
                <w:bCs/>
                <w:kern w:val="0"/>
                <w:szCs w:val="20"/>
                <w:lang w:eastAsia="en-MY"/>
              </w:rPr>
              <w:t>-value (s</w:t>
            </w:r>
            <w:r w:rsidRPr="00AA4A0F">
              <w:rPr>
                <w:rFonts w:ascii="Times New Roman" w:eastAsia="Times New Roman" w:hAnsi="Times New Roman" w:cs="Times New Roman"/>
                <w:b/>
                <w:bCs/>
                <w:kern w:val="0"/>
                <w:szCs w:val="20"/>
                <w:vertAlign w:val="superscript"/>
                <w:lang w:eastAsia="en-MY"/>
              </w:rPr>
              <w:t>-1</w:t>
            </w:r>
            <w:r w:rsidRPr="00AA4A0F">
              <w:rPr>
                <w:rFonts w:ascii="Times New Roman" w:eastAsia="Times New Roman" w:hAnsi="Times New Roman" w:cs="Times New Roman"/>
                <w:b/>
                <w:bCs/>
                <w:kern w:val="0"/>
                <w:szCs w:val="20"/>
                <w:lang w:eastAsia="en-MY"/>
              </w:rPr>
              <w:t>)</w:t>
            </w:r>
          </w:p>
        </w:tc>
      </w:tr>
      <w:tr w:rsidR="00AA4A0F" w:rsidRPr="00AA4A0F" w14:paraId="21AE8A08" w14:textId="77777777" w:rsidTr="00CA4D24">
        <w:trPr>
          <w:trHeight w:val="288"/>
          <w:jc w:val="center"/>
        </w:trPr>
        <w:tc>
          <w:tcPr>
            <w:tcW w:w="2370" w:type="dxa"/>
            <w:tcBorders>
              <w:left w:val="nil"/>
              <w:bottom w:val="nil"/>
              <w:right w:val="nil"/>
            </w:tcBorders>
            <w:noWrap/>
            <w:hideMark/>
          </w:tcPr>
          <w:p w14:paraId="2716F0CD" w14:textId="5C8D0A18" w:rsidR="007420EB" w:rsidRPr="00AA4A0F" w:rsidRDefault="007420EB" w:rsidP="007502E6">
            <w:pPr>
              <w:widowControl/>
              <w:wordWrap/>
              <w:autoSpaceDE/>
              <w:autoSpaceDN/>
              <w:rPr>
                <w:rFonts w:ascii="Times New Roman" w:eastAsia="Times New Roman" w:hAnsi="Times New Roman" w:cs="Times New Roman"/>
                <w:kern w:val="0"/>
                <w:szCs w:val="20"/>
                <w:lang w:eastAsia="en-MY"/>
              </w:rPr>
            </w:pPr>
            <w:r w:rsidRPr="00AA4A0F">
              <w:rPr>
                <w:rFonts w:ascii="Times New Roman" w:eastAsia="Times New Roman" w:hAnsi="Times New Roman" w:cs="Times New Roman"/>
                <w:kern w:val="0"/>
                <w:szCs w:val="20"/>
                <w:lang w:eastAsia="en-MY"/>
              </w:rPr>
              <w:t>Au-Cu</w:t>
            </w:r>
            <w:r w:rsidR="001D1830" w:rsidRPr="00AA4A0F">
              <w:rPr>
                <w:rFonts w:ascii="Times New Roman" w:eastAsia="Times New Roman" w:hAnsi="Times New Roman" w:cs="Times New Roman"/>
                <w:kern w:val="0"/>
                <w:szCs w:val="20"/>
                <w:lang w:eastAsia="en-MY"/>
              </w:rPr>
              <w:t>/AAO</w:t>
            </w:r>
            <w:r w:rsidRPr="00AA4A0F">
              <w:rPr>
                <w:rFonts w:ascii="Times New Roman" w:eastAsia="Times New Roman" w:hAnsi="Times New Roman" w:cs="Times New Roman"/>
                <w:kern w:val="0"/>
                <w:szCs w:val="20"/>
                <w:lang w:eastAsia="en-MY"/>
              </w:rPr>
              <w:t xml:space="preserve"> pH3</w:t>
            </w:r>
          </w:p>
        </w:tc>
        <w:tc>
          <w:tcPr>
            <w:tcW w:w="2370" w:type="dxa"/>
            <w:tcBorders>
              <w:left w:val="nil"/>
              <w:bottom w:val="nil"/>
              <w:right w:val="nil"/>
            </w:tcBorders>
            <w:noWrap/>
            <w:hideMark/>
          </w:tcPr>
          <w:p w14:paraId="3620C190" w14:textId="77777777" w:rsidR="007420EB" w:rsidRPr="00AA4A0F" w:rsidRDefault="007420EB" w:rsidP="001D1830">
            <w:pPr>
              <w:widowControl/>
              <w:wordWrap/>
              <w:autoSpaceDE/>
              <w:autoSpaceDN/>
              <w:jc w:val="center"/>
              <w:rPr>
                <w:rFonts w:ascii="Times New Roman" w:eastAsia="Times New Roman" w:hAnsi="Times New Roman" w:cs="Times New Roman"/>
                <w:kern w:val="0"/>
                <w:szCs w:val="20"/>
                <w:lang w:eastAsia="en-MY"/>
              </w:rPr>
            </w:pPr>
            <w:r w:rsidRPr="00AA4A0F">
              <w:rPr>
                <w:rFonts w:ascii="Times New Roman" w:eastAsia="Times New Roman" w:hAnsi="Times New Roman" w:cs="Times New Roman"/>
                <w:kern w:val="0"/>
                <w:szCs w:val="20"/>
                <w:lang w:eastAsia="en-MY"/>
              </w:rPr>
              <w:t>4.00</w:t>
            </w:r>
            <w:r w:rsidRPr="00AA4A0F">
              <w:rPr>
                <w:rFonts w:ascii="Times New Roman" w:eastAsia="Calibri" w:hAnsi="Times New Roman" w:cs="Times New Roman"/>
                <w:kern w:val="0"/>
                <w:szCs w:val="20"/>
                <w:lang w:eastAsia="en-US"/>
              </w:rPr>
              <w:t>×10</w:t>
            </w:r>
            <w:r w:rsidRPr="00AA4A0F">
              <w:rPr>
                <w:rFonts w:ascii="Times New Roman" w:eastAsia="Times New Roman" w:hAnsi="Times New Roman" w:cs="Times New Roman"/>
                <w:kern w:val="0"/>
                <w:szCs w:val="20"/>
                <w:vertAlign w:val="superscript"/>
                <w:lang w:eastAsia="en-MY"/>
              </w:rPr>
              <w:t>-4</w:t>
            </w:r>
          </w:p>
        </w:tc>
      </w:tr>
      <w:tr w:rsidR="00AA4A0F" w:rsidRPr="00AA4A0F" w14:paraId="2EF8B852" w14:textId="77777777" w:rsidTr="00CA4D24">
        <w:trPr>
          <w:trHeight w:val="288"/>
          <w:jc w:val="center"/>
        </w:trPr>
        <w:tc>
          <w:tcPr>
            <w:tcW w:w="2370" w:type="dxa"/>
            <w:tcBorders>
              <w:top w:val="nil"/>
              <w:left w:val="nil"/>
              <w:bottom w:val="nil"/>
              <w:right w:val="nil"/>
            </w:tcBorders>
            <w:noWrap/>
            <w:hideMark/>
          </w:tcPr>
          <w:p w14:paraId="3FF20AC8" w14:textId="16800D70" w:rsidR="007420EB" w:rsidRPr="00AA4A0F" w:rsidRDefault="007420EB" w:rsidP="007502E6">
            <w:pPr>
              <w:widowControl/>
              <w:wordWrap/>
              <w:autoSpaceDE/>
              <w:autoSpaceDN/>
              <w:rPr>
                <w:rFonts w:ascii="Times New Roman" w:eastAsia="Times New Roman" w:hAnsi="Times New Roman" w:cs="Times New Roman"/>
                <w:kern w:val="0"/>
                <w:szCs w:val="20"/>
                <w:lang w:eastAsia="en-MY"/>
              </w:rPr>
            </w:pPr>
            <w:r w:rsidRPr="00AA4A0F">
              <w:rPr>
                <w:rFonts w:ascii="Times New Roman" w:eastAsia="Times New Roman" w:hAnsi="Times New Roman" w:cs="Times New Roman"/>
                <w:kern w:val="0"/>
                <w:szCs w:val="20"/>
                <w:lang w:eastAsia="en-MY"/>
              </w:rPr>
              <w:t>Au-Cu</w:t>
            </w:r>
            <w:r w:rsidR="001D1830" w:rsidRPr="00AA4A0F">
              <w:rPr>
                <w:rFonts w:ascii="Times New Roman" w:eastAsia="Times New Roman" w:hAnsi="Times New Roman" w:cs="Times New Roman"/>
                <w:kern w:val="0"/>
                <w:szCs w:val="20"/>
                <w:lang w:eastAsia="en-MY"/>
              </w:rPr>
              <w:t>/AAO</w:t>
            </w:r>
            <w:r w:rsidRPr="00AA4A0F">
              <w:rPr>
                <w:rFonts w:ascii="Times New Roman" w:eastAsia="Times New Roman" w:hAnsi="Times New Roman" w:cs="Times New Roman"/>
                <w:kern w:val="0"/>
                <w:szCs w:val="20"/>
                <w:lang w:eastAsia="en-MY"/>
              </w:rPr>
              <w:t xml:space="preserve"> pH5</w:t>
            </w:r>
          </w:p>
        </w:tc>
        <w:tc>
          <w:tcPr>
            <w:tcW w:w="2370" w:type="dxa"/>
            <w:tcBorders>
              <w:top w:val="nil"/>
              <w:left w:val="nil"/>
              <w:bottom w:val="nil"/>
              <w:right w:val="nil"/>
            </w:tcBorders>
            <w:noWrap/>
            <w:hideMark/>
          </w:tcPr>
          <w:p w14:paraId="43946523" w14:textId="77777777" w:rsidR="007420EB" w:rsidRPr="00AA4A0F" w:rsidRDefault="007420EB" w:rsidP="001D1830">
            <w:pPr>
              <w:widowControl/>
              <w:wordWrap/>
              <w:autoSpaceDE/>
              <w:autoSpaceDN/>
              <w:jc w:val="center"/>
              <w:rPr>
                <w:rFonts w:ascii="Times New Roman" w:eastAsia="Times New Roman" w:hAnsi="Times New Roman" w:cs="Times New Roman"/>
                <w:kern w:val="0"/>
                <w:szCs w:val="20"/>
                <w:lang w:eastAsia="en-MY"/>
              </w:rPr>
            </w:pPr>
            <w:r w:rsidRPr="00AA4A0F">
              <w:rPr>
                <w:rFonts w:ascii="Times New Roman" w:eastAsia="Times New Roman" w:hAnsi="Times New Roman" w:cs="Times New Roman"/>
                <w:kern w:val="0"/>
                <w:szCs w:val="20"/>
                <w:lang w:eastAsia="en-MY"/>
              </w:rPr>
              <w:t>2.00</w:t>
            </w:r>
            <w:r w:rsidRPr="00AA4A0F">
              <w:rPr>
                <w:rFonts w:ascii="Times New Roman" w:eastAsia="Calibri" w:hAnsi="Times New Roman" w:cs="Times New Roman"/>
                <w:kern w:val="0"/>
                <w:szCs w:val="20"/>
                <w:lang w:eastAsia="en-US"/>
              </w:rPr>
              <w:t>×10</w:t>
            </w:r>
            <w:r w:rsidRPr="00AA4A0F">
              <w:rPr>
                <w:rFonts w:ascii="Times New Roman" w:eastAsia="Times New Roman" w:hAnsi="Times New Roman" w:cs="Times New Roman"/>
                <w:kern w:val="0"/>
                <w:szCs w:val="20"/>
                <w:vertAlign w:val="superscript"/>
                <w:lang w:eastAsia="en-MY"/>
              </w:rPr>
              <w:t>-3</w:t>
            </w:r>
          </w:p>
        </w:tc>
      </w:tr>
      <w:tr w:rsidR="00AA4A0F" w:rsidRPr="00AA4A0F" w14:paraId="6FFA0CBC" w14:textId="77777777" w:rsidTr="00CA4D24">
        <w:trPr>
          <w:trHeight w:val="288"/>
          <w:jc w:val="center"/>
        </w:trPr>
        <w:tc>
          <w:tcPr>
            <w:tcW w:w="2370" w:type="dxa"/>
            <w:tcBorders>
              <w:top w:val="nil"/>
              <w:left w:val="nil"/>
              <w:bottom w:val="nil"/>
              <w:right w:val="nil"/>
            </w:tcBorders>
            <w:noWrap/>
            <w:hideMark/>
          </w:tcPr>
          <w:p w14:paraId="16C3FC01" w14:textId="69321FFB" w:rsidR="007420EB" w:rsidRPr="00AA4A0F" w:rsidRDefault="007420EB" w:rsidP="007502E6">
            <w:pPr>
              <w:widowControl/>
              <w:wordWrap/>
              <w:autoSpaceDE/>
              <w:autoSpaceDN/>
              <w:rPr>
                <w:rFonts w:ascii="Times New Roman" w:eastAsia="Times New Roman" w:hAnsi="Times New Roman" w:cs="Times New Roman"/>
                <w:kern w:val="0"/>
                <w:szCs w:val="20"/>
                <w:lang w:eastAsia="en-MY"/>
              </w:rPr>
            </w:pPr>
            <w:r w:rsidRPr="00AA4A0F">
              <w:rPr>
                <w:rFonts w:ascii="Times New Roman" w:eastAsia="Times New Roman" w:hAnsi="Times New Roman" w:cs="Times New Roman"/>
                <w:kern w:val="0"/>
                <w:szCs w:val="20"/>
                <w:lang w:eastAsia="en-MY"/>
              </w:rPr>
              <w:t>Au-Cu</w:t>
            </w:r>
            <w:r w:rsidR="001D1830" w:rsidRPr="00AA4A0F">
              <w:rPr>
                <w:rFonts w:ascii="Times New Roman" w:eastAsia="Times New Roman" w:hAnsi="Times New Roman" w:cs="Times New Roman"/>
                <w:kern w:val="0"/>
                <w:szCs w:val="20"/>
                <w:lang w:eastAsia="en-MY"/>
              </w:rPr>
              <w:t>/AAO</w:t>
            </w:r>
            <w:r w:rsidRPr="00AA4A0F">
              <w:rPr>
                <w:rFonts w:ascii="Times New Roman" w:eastAsia="Times New Roman" w:hAnsi="Times New Roman" w:cs="Times New Roman"/>
                <w:kern w:val="0"/>
                <w:szCs w:val="20"/>
                <w:lang w:eastAsia="en-MY"/>
              </w:rPr>
              <w:t xml:space="preserve"> pH7</w:t>
            </w:r>
          </w:p>
        </w:tc>
        <w:tc>
          <w:tcPr>
            <w:tcW w:w="2370" w:type="dxa"/>
            <w:tcBorders>
              <w:top w:val="nil"/>
              <w:left w:val="nil"/>
              <w:bottom w:val="nil"/>
              <w:right w:val="nil"/>
            </w:tcBorders>
            <w:noWrap/>
            <w:hideMark/>
          </w:tcPr>
          <w:p w14:paraId="77A78083" w14:textId="77777777" w:rsidR="007420EB" w:rsidRPr="00AA4A0F" w:rsidRDefault="007420EB" w:rsidP="001D1830">
            <w:pPr>
              <w:widowControl/>
              <w:wordWrap/>
              <w:autoSpaceDE/>
              <w:autoSpaceDN/>
              <w:jc w:val="center"/>
              <w:rPr>
                <w:rFonts w:ascii="Times New Roman" w:eastAsia="Times New Roman" w:hAnsi="Times New Roman" w:cs="Times New Roman"/>
                <w:kern w:val="0"/>
                <w:szCs w:val="20"/>
                <w:lang w:eastAsia="en-MY"/>
              </w:rPr>
            </w:pPr>
            <w:r w:rsidRPr="00AA4A0F">
              <w:rPr>
                <w:rFonts w:ascii="Times New Roman" w:eastAsia="Times New Roman" w:hAnsi="Times New Roman" w:cs="Times New Roman"/>
                <w:kern w:val="0"/>
                <w:szCs w:val="20"/>
                <w:lang w:eastAsia="en-MY"/>
              </w:rPr>
              <w:t>4.60</w:t>
            </w:r>
            <w:r w:rsidRPr="00AA4A0F">
              <w:rPr>
                <w:rFonts w:ascii="Times New Roman" w:eastAsia="Calibri" w:hAnsi="Times New Roman" w:cs="Times New Roman"/>
                <w:kern w:val="0"/>
                <w:szCs w:val="20"/>
                <w:lang w:eastAsia="en-US"/>
              </w:rPr>
              <w:t>×10</w:t>
            </w:r>
            <w:r w:rsidRPr="00AA4A0F">
              <w:rPr>
                <w:rFonts w:ascii="Times New Roman" w:eastAsia="Times New Roman" w:hAnsi="Times New Roman" w:cs="Times New Roman"/>
                <w:kern w:val="0"/>
                <w:szCs w:val="20"/>
                <w:vertAlign w:val="superscript"/>
                <w:lang w:eastAsia="en-MY"/>
              </w:rPr>
              <w:t>-3</w:t>
            </w:r>
          </w:p>
        </w:tc>
      </w:tr>
      <w:tr w:rsidR="00AA4A0F" w:rsidRPr="00AA4A0F" w14:paraId="0C93273E" w14:textId="77777777" w:rsidTr="00CA4D24">
        <w:trPr>
          <w:trHeight w:val="288"/>
          <w:jc w:val="center"/>
        </w:trPr>
        <w:tc>
          <w:tcPr>
            <w:tcW w:w="2370" w:type="dxa"/>
            <w:tcBorders>
              <w:top w:val="nil"/>
              <w:left w:val="nil"/>
              <w:bottom w:val="nil"/>
              <w:right w:val="nil"/>
            </w:tcBorders>
            <w:noWrap/>
            <w:hideMark/>
          </w:tcPr>
          <w:p w14:paraId="66C77EE8" w14:textId="559CC9A6" w:rsidR="007420EB" w:rsidRPr="00AA4A0F" w:rsidRDefault="007420EB" w:rsidP="007502E6">
            <w:pPr>
              <w:widowControl/>
              <w:wordWrap/>
              <w:autoSpaceDE/>
              <w:autoSpaceDN/>
              <w:rPr>
                <w:rFonts w:ascii="Times New Roman" w:eastAsia="Times New Roman" w:hAnsi="Times New Roman" w:cs="Times New Roman"/>
                <w:kern w:val="0"/>
                <w:szCs w:val="20"/>
                <w:lang w:eastAsia="en-MY"/>
              </w:rPr>
            </w:pPr>
            <w:r w:rsidRPr="00AA4A0F">
              <w:rPr>
                <w:rFonts w:ascii="Times New Roman" w:eastAsia="Times New Roman" w:hAnsi="Times New Roman" w:cs="Times New Roman"/>
                <w:kern w:val="0"/>
                <w:szCs w:val="20"/>
                <w:lang w:eastAsia="en-MY"/>
              </w:rPr>
              <w:t>Au-Cu</w:t>
            </w:r>
            <w:r w:rsidR="001D1830" w:rsidRPr="00AA4A0F">
              <w:rPr>
                <w:rFonts w:ascii="Times New Roman" w:eastAsia="Times New Roman" w:hAnsi="Times New Roman" w:cs="Times New Roman"/>
                <w:kern w:val="0"/>
                <w:szCs w:val="20"/>
                <w:lang w:eastAsia="en-MY"/>
              </w:rPr>
              <w:t xml:space="preserve">/AAO </w:t>
            </w:r>
            <w:r w:rsidRPr="00AA4A0F">
              <w:rPr>
                <w:rFonts w:ascii="Times New Roman" w:eastAsia="Times New Roman" w:hAnsi="Times New Roman" w:cs="Times New Roman"/>
                <w:kern w:val="0"/>
                <w:szCs w:val="20"/>
                <w:lang w:eastAsia="en-MY"/>
              </w:rPr>
              <w:t>pH9</w:t>
            </w:r>
          </w:p>
        </w:tc>
        <w:tc>
          <w:tcPr>
            <w:tcW w:w="2370" w:type="dxa"/>
            <w:tcBorders>
              <w:top w:val="nil"/>
              <w:left w:val="nil"/>
              <w:bottom w:val="nil"/>
              <w:right w:val="nil"/>
            </w:tcBorders>
            <w:noWrap/>
            <w:hideMark/>
          </w:tcPr>
          <w:p w14:paraId="0E5C78CE" w14:textId="77777777" w:rsidR="007420EB" w:rsidRPr="00AA4A0F" w:rsidRDefault="007420EB" w:rsidP="001D1830">
            <w:pPr>
              <w:widowControl/>
              <w:wordWrap/>
              <w:autoSpaceDE/>
              <w:autoSpaceDN/>
              <w:jc w:val="center"/>
              <w:rPr>
                <w:rFonts w:ascii="Times New Roman" w:eastAsia="Times New Roman" w:hAnsi="Times New Roman" w:cs="Times New Roman"/>
                <w:kern w:val="0"/>
                <w:szCs w:val="20"/>
                <w:lang w:eastAsia="en-MY"/>
              </w:rPr>
            </w:pPr>
            <w:r w:rsidRPr="00AA4A0F">
              <w:rPr>
                <w:rFonts w:ascii="Times New Roman" w:eastAsia="Times New Roman" w:hAnsi="Times New Roman" w:cs="Times New Roman"/>
                <w:kern w:val="0"/>
                <w:szCs w:val="20"/>
                <w:lang w:eastAsia="en-MY"/>
              </w:rPr>
              <w:t>6.00</w:t>
            </w:r>
            <w:r w:rsidRPr="00AA4A0F">
              <w:rPr>
                <w:rFonts w:ascii="Times New Roman" w:eastAsia="Calibri" w:hAnsi="Times New Roman" w:cs="Times New Roman"/>
                <w:kern w:val="0"/>
                <w:szCs w:val="20"/>
                <w:lang w:eastAsia="en-US"/>
              </w:rPr>
              <w:t>×10</w:t>
            </w:r>
            <w:r w:rsidRPr="00AA4A0F">
              <w:rPr>
                <w:rFonts w:ascii="Times New Roman" w:eastAsia="Times New Roman" w:hAnsi="Times New Roman" w:cs="Times New Roman"/>
                <w:kern w:val="0"/>
                <w:szCs w:val="20"/>
                <w:vertAlign w:val="superscript"/>
                <w:lang w:eastAsia="en-MY"/>
              </w:rPr>
              <w:t>-4</w:t>
            </w:r>
          </w:p>
        </w:tc>
      </w:tr>
      <w:tr w:rsidR="00AA4A0F" w:rsidRPr="00AA4A0F" w14:paraId="26D2B6DA" w14:textId="77777777" w:rsidTr="00CA4D24">
        <w:trPr>
          <w:trHeight w:val="288"/>
          <w:jc w:val="center"/>
        </w:trPr>
        <w:tc>
          <w:tcPr>
            <w:tcW w:w="2370" w:type="dxa"/>
            <w:tcBorders>
              <w:top w:val="nil"/>
              <w:left w:val="nil"/>
              <w:bottom w:val="nil"/>
              <w:right w:val="nil"/>
            </w:tcBorders>
            <w:noWrap/>
            <w:hideMark/>
          </w:tcPr>
          <w:p w14:paraId="0455360A" w14:textId="2EEA6918" w:rsidR="007420EB" w:rsidRPr="00AA4A0F" w:rsidRDefault="007420EB" w:rsidP="007502E6">
            <w:pPr>
              <w:widowControl/>
              <w:wordWrap/>
              <w:autoSpaceDE/>
              <w:autoSpaceDN/>
              <w:rPr>
                <w:rFonts w:ascii="Times New Roman" w:eastAsia="Times New Roman" w:hAnsi="Times New Roman" w:cs="Times New Roman"/>
                <w:kern w:val="0"/>
                <w:szCs w:val="20"/>
                <w:lang w:eastAsia="en-MY"/>
              </w:rPr>
            </w:pPr>
            <w:r w:rsidRPr="00AA4A0F">
              <w:rPr>
                <w:rFonts w:ascii="Times New Roman" w:eastAsia="Times New Roman" w:hAnsi="Times New Roman" w:cs="Times New Roman"/>
                <w:kern w:val="0"/>
                <w:szCs w:val="20"/>
                <w:lang w:eastAsia="en-MY"/>
              </w:rPr>
              <w:t>Au</w:t>
            </w:r>
            <w:r w:rsidR="001D1830" w:rsidRPr="00AA4A0F">
              <w:rPr>
                <w:rFonts w:ascii="Times New Roman" w:eastAsia="Times New Roman" w:hAnsi="Times New Roman" w:cs="Times New Roman"/>
                <w:kern w:val="0"/>
                <w:szCs w:val="20"/>
                <w:lang w:eastAsia="en-MY"/>
              </w:rPr>
              <w:t>/AAO</w:t>
            </w:r>
            <w:r w:rsidRPr="00AA4A0F">
              <w:rPr>
                <w:rFonts w:ascii="Times New Roman" w:eastAsia="Times New Roman" w:hAnsi="Times New Roman" w:cs="Times New Roman"/>
                <w:kern w:val="0"/>
                <w:szCs w:val="20"/>
                <w:lang w:eastAsia="en-MY"/>
              </w:rPr>
              <w:t xml:space="preserve"> pH7 control</w:t>
            </w:r>
          </w:p>
        </w:tc>
        <w:tc>
          <w:tcPr>
            <w:tcW w:w="2370" w:type="dxa"/>
            <w:tcBorders>
              <w:top w:val="nil"/>
              <w:left w:val="nil"/>
              <w:bottom w:val="nil"/>
              <w:right w:val="nil"/>
            </w:tcBorders>
            <w:noWrap/>
            <w:hideMark/>
          </w:tcPr>
          <w:p w14:paraId="5406E02B" w14:textId="77777777" w:rsidR="007420EB" w:rsidRPr="00AA4A0F" w:rsidRDefault="007420EB" w:rsidP="001D1830">
            <w:pPr>
              <w:widowControl/>
              <w:wordWrap/>
              <w:autoSpaceDE/>
              <w:autoSpaceDN/>
              <w:jc w:val="center"/>
              <w:rPr>
                <w:rFonts w:ascii="Times New Roman" w:eastAsia="Times New Roman" w:hAnsi="Times New Roman" w:cs="Times New Roman"/>
                <w:kern w:val="0"/>
                <w:szCs w:val="20"/>
                <w:lang w:eastAsia="en-MY"/>
              </w:rPr>
            </w:pPr>
            <w:r w:rsidRPr="00AA4A0F">
              <w:rPr>
                <w:rFonts w:ascii="Times New Roman" w:eastAsia="Times New Roman" w:hAnsi="Times New Roman" w:cs="Times New Roman"/>
                <w:kern w:val="0"/>
                <w:szCs w:val="20"/>
                <w:lang w:eastAsia="en-MY"/>
              </w:rPr>
              <w:t>3.00</w:t>
            </w:r>
            <w:r w:rsidRPr="00AA4A0F">
              <w:rPr>
                <w:rFonts w:ascii="Times New Roman" w:eastAsia="Calibri" w:hAnsi="Times New Roman" w:cs="Times New Roman"/>
                <w:kern w:val="0"/>
                <w:szCs w:val="20"/>
                <w:lang w:eastAsia="en-US"/>
              </w:rPr>
              <w:t>×10</w:t>
            </w:r>
            <w:r w:rsidRPr="00AA4A0F">
              <w:rPr>
                <w:rFonts w:ascii="Times New Roman" w:eastAsia="Times New Roman" w:hAnsi="Times New Roman" w:cs="Times New Roman"/>
                <w:kern w:val="0"/>
                <w:szCs w:val="20"/>
                <w:vertAlign w:val="superscript"/>
                <w:lang w:eastAsia="en-MY"/>
              </w:rPr>
              <w:t>-4</w:t>
            </w:r>
          </w:p>
        </w:tc>
      </w:tr>
      <w:tr w:rsidR="007420EB" w:rsidRPr="00AA4A0F" w14:paraId="7DD063CC" w14:textId="77777777" w:rsidTr="00CA4D24">
        <w:trPr>
          <w:trHeight w:val="288"/>
          <w:jc w:val="center"/>
        </w:trPr>
        <w:tc>
          <w:tcPr>
            <w:tcW w:w="2370" w:type="dxa"/>
            <w:tcBorders>
              <w:top w:val="nil"/>
              <w:left w:val="nil"/>
              <w:right w:val="nil"/>
            </w:tcBorders>
            <w:noWrap/>
            <w:hideMark/>
          </w:tcPr>
          <w:p w14:paraId="7CBD8BE1" w14:textId="0013B025" w:rsidR="007420EB" w:rsidRPr="00AA4A0F" w:rsidRDefault="007420EB" w:rsidP="007502E6">
            <w:pPr>
              <w:widowControl/>
              <w:wordWrap/>
              <w:autoSpaceDE/>
              <w:autoSpaceDN/>
              <w:rPr>
                <w:rFonts w:ascii="Times New Roman" w:eastAsia="Times New Roman" w:hAnsi="Times New Roman" w:cs="Times New Roman"/>
                <w:kern w:val="0"/>
                <w:szCs w:val="20"/>
                <w:lang w:eastAsia="en-MY"/>
              </w:rPr>
            </w:pPr>
            <w:r w:rsidRPr="00AA4A0F">
              <w:rPr>
                <w:rFonts w:ascii="Times New Roman" w:eastAsia="Times New Roman" w:hAnsi="Times New Roman" w:cs="Times New Roman"/>
                <w:kern w:val="0"/>
                <w:szCs w:val="20"/>
                <w:lang w:eastAsia="en-MY"/>
              </w:rPr>
              <w:t>Cu</w:t>
            </w:r>
            <w:r w:rsidR="001D1830" w:rsidRPr="00AA4A0F">
              <w:rPr>
                <w:rFonts w:ascii="Times New Roman" w:eastAsia="Times New Roman" w:hAnsi="Times New Roman" w:cs="Times New Roman"/>
                <w:kern w:val="0"/>
                <w:szCs w:val="20"/>
                <w:lang w:eastAsia="en-MY"/>
              </w:rPr>
              <w:t>/AAO</w:t>
            </w:r>
            <w:r w:rsidRPr="00AA4A0F">
              <w:rPr>
                <w:rFonts w:ascii="Times New Roman" w:eastAsia="Times New Roman" w:hAnsi="Times New Roman" w:cs="Times New Roman"/>
                <w:kern w:val="0"/>
                <w:szCs w:val="20"/>
                <w:lang w:eastAsia="en-MY"/>
              </w:rPr>
              <w:t xml:space="preserve"> control</w:t>
            </w:r>
          </w:p>
        </w:tc>
        <w:tc>
          <w:tcPr>
            <w:tcW w:w="2370" w:type="dxa"/>
            <w:tcBorders>
              <w:top w:val="nil"/>
              <w:left w:val="nil"/>
              <w:right w:val="nil"/>
            </w:tcBorders>
            <w:noWrap/>
            <w:hideMark/>
          </w:tcPr>
          <w:p w14:paraId="0EAC29E8" w14:textId="77777777" w:rsidR="007420EB" w:rsidRPr="00AA4A0F" w:rsidRDefault="007420EB" w:rsidP="001D1830">
            <w:pPr>
              <w:widowControl/>
              <w:wordWrap/>
              <w:autoSpaceDE/>
              <w:autoSpaceDN/>
              <w:jc w:val="center"/>
              <w:rPr>
                <w:rFonts w:ascii="Times New Roman" w:eastAsia="Times New Roman" w:hAnsi="Times New Roman" w:cs="Times New Roman"/>
                <w:kern w:val="0"/>
                <w:szCs w:val="20"/>
                <w:lang w:eastAsia="en-MY"/>
              </w:rPr>
            </w:pPr>
            <w:r w:rsidRPr="00AA4A0F">
              <w:rPr>
                <w:rFonts w:ascii="Times New Roman" w:eastAsia="Times New Roman" w:hAnsi="Times New Roman" w:cs="Times New Roman"/>
                <w:kern w:val="0"/>
                <w:szCs w:val="20"/>
                <w:lang w:eastAsia="en-MY"/>
              </w:rPr>
              <w:t>no reduction</w:t>
            </w:r>
          </w:p>
        </w:tc>
      </w:tr>
    </w:tbl>
    <w:p w14:paraId="5F7B2FAB" w14:textId="77777777" w:rsidR="00785CA6" w:rsidRPr="00AA4A0F" w:rsidRDefault="00785CA6" w:rsidP="003A2A26">
      <w:pPr>
        <w:jc w:val="center"/>
        <w:outlineLvl w:val="0"/>
        <w:rPr>
          <w:rFonts w:ascii="Times New Roman" w:hAnsi="Times New Roman" w:cs="Times New Roman"/>
          <w:szCs w:val="20"/>
        </w:rPr>
      </w:pPr>
    </w:p>
    <w:p w14:paraId="13E0A3AB" w14:textId="77777777" w:rsidR="00785CA6" w:rsidRPr="00AA4A0F" w:rsidRDefault="00785CA6" w:rsidP="00785CA6">
      <w:pPr>
        <w:jc w:val="center"/>
        <w:outlineLvl w:val="0"/>
        <w:rPr>
          <w:rFonts w:ascii="Times New Roman" w:hAnsi="Times New Roman" w:cs="Times New Roman"/>
          <w:b/>
          <w:szCs w:val="20"/>
        </w:rPr>
      </w:pPr>
      <w:r w:rsidRPr="00AA4A0F">
        <w:rPr>
          <w:rFonts w:ascii="Times New Roman" w:hAnsi="Times New Roman" w:cs="Times New Roman"/>
          <w:b/>
          <w:szCs w:val="20"/>
        </w:rPr>
        <w:t>Conclusion</w:t>
      </w:r>
    </w:p>
    <w:p w14:paraId="39CDF91B" w14:textId="02696A57" w:rsidR="003A2A26" w:rsidRPr="0047593D" w:rsidRDefault="0047593D" w:rsidP="0047593D">
      <w:pPr>
        <w:widowControl/>
        <w:wordWrap/>
        <w:autoSpaceDE/>
        <w:autoSpaceDN/>
        <w:spacing w:after="160"/>
        <w:rPr>
          <w:rFonts w:ascii="Times New Roman" w:eastAsia="Calibri" w:hAnsi="Times New Roman" w:cs="Times New Roman"/>
          <w:kern w:val="0"/>
          <w:szCs w:val="20"/>
          <w:lang w:val="en-MY" w:eastAsia="en-US"/>
        </w:rPr>
      </w:pPr>
      <w:r>
        <w:rPr>
          <w:rFonts w:ascii="Times New Roman" w:eastAsia="Calibri" w:hAnsi="Times New Roman" w:cs="Times New Roman"/>
          <w:kern w:val="0"/>
          <w:szCs w:val="20"/>
          <w:lang w:val="en-MY" w:eastAsia="en-US"/>
        </w:rPr>
        <w:t>A</w:t>
      </w:r>
      <w:r w:rsidR="000B49DA" w:rsidRPr="00AA4A0F">
        <w:rPr>
          <w:rFonts w:ascii="Times New Roman" w:eastAsia="Calibri" w:hAnsi="Times New Roman" w:cs="Times New Roman"/>
          <w:kern w:val="0"/>
          <w:szCs w:val="20"/>
          <w:lang w:val="en-MY" w:eastAsia="en-US"/>
        </w:rPr>
        <w:t>ll</w:t>
      </w:r>
      <w:r w:rsidR="0064105B" w:rsidRPr="00AA4A0F">
        <w:rPr>
          <w:rFonts w:ascii="Times New Roman" w:eastAsia="Calibri" w:hAnsi="Times New Roman" w:cs="Times New Roman"/>
          <w:kern w:val="0"/>
          <w:szCs w:val="20"/>
          <w:lang w:val="en-MY" w:eastAsia="en-US"/>
        </w:rPr>
        <w:t xml:space="preserve"> synthesized Au-Cu/AAOs were characterized by FESEM</w:t>
      </w:r>
      <w:r w:rsidR="000B49DA" w:rsidRPr="00AA4A0F">
        <w:rPr>
          <w:rFonts w:ascii="Times New Roman" w:eastAsia="Calibri" w:hAnsi="Times New Roman" w:cs="Times New Roman"/>
          <w:kern w:val="0"/>
          <w:szCs w:val="20"/>
          <w:lang w:val="en-MY" w:eastAsia="en-US"/>
        </w:rPr>
        <w:t>-EDX</w:t>
      </w:r>
      <w:r w:rsidR="0064105B" w:rsidRPr="00AA4A0F">
        <w:rPr>
          <w:rFonts w:ascii="Times New Roman" w:eastAsia="Calibri" w:hAnsi="Times New Roman" w:cs="Times New Roman"/>
          <w:kern w:val="0"/>
          <w:szCs w:val="20"/>
          <w:lang w:val="en-MY" w:eastAsia="en-US"/>
        </w:rPr>
        <w:t>, FTIR, and ICP-OES.</w:t>
      </w:r>
      <w:r w:rsidR="000B49DA" w:rsidRPr="00AA4A0F">
        <w:rPr>
          <w:rFonts w:ascii="Times New Roman" w:eastAsia="Calibri" w:hAnsi="Times New Roman" w:cs="Times New Roman"/>
          <w:kern w:val="0"/>
          <w:szCs w:val="20"/>
          <w:lang w:val="en-MY" w:eastAsia="en-US"/>
        </w:rPr>
        <w:t xml:space="preserve"> </w:t>
      </w:r>
      <w:r w:rsidR="000B49DA" w:rsidRPr="00AA4A0F">
        <w:rPr>
          <w:rFonts w:ascii="Times New Roman" w:hAnsi="Times New Roman" w:cs="Times New Roman"/>
          <w:szCs w:val="20"/>
          <w:lang w:val="en-MY"/>
        </w:rPr>
        <w:t xml:space="preserve">The adjustment of pH for the Au precursor during the preparation method has resulted in different Au size and </w:t>
      </w:r>
      <w:r w:rsidR="002D07BB" w:rsidRPr="00AA4A0F">
        <w:rPr>
          <w:rFonts w:ascii="Times New Roman" w:hAnsi="Times New Roman" w:cs="Times New Roman"/>
          <w:szCs w:val="20"/>
          <w:lang w:val="en-MY"/>
        </w:rPr>
        <w:t>arrangements</w:t>
      </w:r>
      <w:r w:rsidR="000B49DA" w:rsidRPr="00AA4A0F">
        <w:rPr>
          <w:rFonts w:ascii="Times New Roman" w:hAnsi="Times New Roman" w:cs="Times New Roman"/>
          <w:szCs w:val="20"/>
          <w:lang w:val="en-MY"/>
        </w:rPr>
        <w:t xml:space="preserve">. </w:t>
      </w:r>
      <w:r w:rsidR="002D07BB" w:rsidRPr="00AA4A0F">
        <w:rPr>
          <w:rFonts w:ascii="Times New Roman" w:hAnsi="Times New Roman" w:cs="Times New Roman"/>
          <w:szCs w:val="20"/>
          <w:lang w:val="en-MY"/>
        </w:rPr>
        <w:t>The highest</w:t>
      </w:r>
      <w:r w:rsidR="000B49DA" w:rsidRPr="00AA4A0F">
        <w:rPr>
          <w:rFonts w:ascii="Times New Roman" w:hAnsi="Times New Roman" w:cs="Times New Roman"/>
          <w:szCs w:val="20"/>
          <w:lang w:val="en-MY"/>
        </w:rPr>
        <w:t xml:space="preserve"> activity </w:t>
      </w:r>
      <w:r w:rsidR="001D1830" w:rsidRPr="00AA4A0F">
        <w:rPr>
          <w:rFonts w:ascii="Times New Roman" w:hAnsi="Times New Roman" w:cs="Times New Roman"/>
          <w:szCs w:val="20"/>
          <w:lang w:val="en-MY"/>
        </w:rPr>
        <w:t xml:space="preserve">of </w:t>
      </w:r>
      <w:r w:rsidR="001D1830" w:rsidRPr="00AA4A0F">
        <w:rPr>
          <w:rFonts w:ascii="Times New Roman" w:eastAsia="Calibri" w:hAnsi="Times New Roman" w:cs="Times New Roman"/>
          <w:kern w:val="0"/>
          <w:szCs w:val="20"/>
          <w:lang w:val="en-MY" w:eastAsia="en-US"/>
        </w:rPr>
        <w:t>4.6×10</w:t>
      </w:r>
      <w:r w:rsidR="001D1830" w:rsidRPr="00AA4A0F">
        <w:rPr>
          <w:rFonts w:ascii="Times New Roman" w:eastAsia="Calibri" w:hAnsi="Times New Roman" w:cs="Times New Roman"/>
          <w:kern w:val="0"/>
          <w:szCs w:val="20"/>
          <w:vertAlign w:val="superscript"/>
          <w:lang w:val="en-MY" w:eastAsia="en-US"/>
        </w:rPr>
        <w:t>-3</w:t>
      </w:r>
      <w:r w:rsidR="001D1830" w:rsidRPr="00AA4A0F">
        <w:rPr>
          <w:rFonts w:ascii="Times New Roman" w:eastAsia="Calibri" w:hAnsi="Times New Roman" w:cs="Times New Roman"/>
          <w:kern w:val="0"/>
          <w:szCs w:val="20"/>
          <w:lang w:val="en-MY" w:eastAsia="en-US"/>
        </w:rPr>
        <w:t>s</w:t>
      </w:r>
      <w:r w:rsidR="001D1830" w:rsidRPr="00AA4A0F">
        <w:rPr>
          <w:rFonts w:ascii="Times New Roman" w:eastAsia="Calibri" w:hAnsi="Times New Roman" w:cs="Times New Roman"/>
          <w:kern w:val="0"/>
          <w:szCs w:val="20"/>
          <w:vertAlign w:val="superscript"/>
          <w:lang w:val="en-MY" w:eastAsia="en-US"/>
        </w:rPr>
        <w:t xml:space="preserve">-1 </w:t>
      </w:r>
      <w:r w:rsidR="001D1830" w:rsidRPr="00AA4A0F">
        <w:rPr>
          <w:rFonts w:ascii="Times New Roman" w:hAnsi="Times New Roman" w:cs="Times New Roman"/>
          <w:szCs w:val="20"/>
          <w:lang w:val="en-MY"/>
        </w:rPr>
        <w:t>was obtained</w:t>
      </w:r>
      <w:r w:rsidR="0064105B" w:rsidRPr="00AA4A0F">
        <w:rPr>
          <w:rFonts w:ascii="Times New Roman" w:eastAsia="Calibri" w:hAnsi="Times New Roman" w:cs="Times New Roman"/>
          <w:kern w:val="0"/>
          <w:szCs w:val="20"/>
          <w:lang w:val="en-MY" w:eastAsia="en-US"/>
        </w:rPr>
        <w:t xml:space="preserve"> </w:t>
      </w:r>
      <w:r w:rsidR="001D1830" w:rsidRPr="00AA4A0F">
        <w:rPr>
          <w:rFonts w:ascii="Times New Roman" w:eastAsia="Calibri" w:hAnsi="Times New Roman" w:cs="Times New Roman"/>
          <w:kern w:val="0"/>
          <w:szCs w:val="20"/>
          <w:lang w:val="en-MY" w:eastAsia="en-US"/>
        </w:rPr>
        <w:t>for Au-Cu/AAO prepared at pH 7. Furthermore, this</w:t>
      </w:r>
      <w:r w:rsidR="0064105B" w:rsidRPr="00AA4A0F">
        <w:rPr>
          <w:rFonts w:ascii="Times New Roman" w:eastAsia="Calibri" w:hAnsi="Times New Roman" w:cs="Times New Roman"/>
          <w:kern w:val="0"/>
          <w:szCs w:val="20"/>
          <w:lang w:val="en-MY" w:eastAsia="en-US"/>
        </w:rPr>
        <w:t xml:space="preserve"> bimetallic catalyst exhibited higher catalytic activity than </w:t>
      </w:r>
      <w:r w:rsidR="001D1830" w:rsidRPr="00AA4A0F">
        <w:rPr>
          <w:rFonts w:ascii="Times New Roman" w:eastAsia="Calibri" w:hAnsi="Times New Roman" w:cs="Times New Roman"/>
          <w:kern w:val="0"/>
          <w:szCs w:val="20"/>
          <w:lang w:val="en-MY" w:eastAsia="en-US"/>
        </w:rPr>
        <w:t>monometallic Au/AAO and Cu/AAO</w:t>
      </w:r>
      <w:r w:rsidR="0064105B" w:rsidRPr="00AA4A0F">
        <w:rPr>
          <w:rFonts w:ascii="Times New Roman" w:eastAsia="Calibri" w:hAnsi="Times New Roman" w:cs="Times New Roman"/>
          <w:kern w:val="0"/>
          <w:szCs w:val="20"/>
          <w:lang w:val="en-MY" w:eastAsia="en-US"/>
        </w:rPr>
        <w:t xml:space="preserve">. Further work is </w:t>
      </w:r>
      <w:r w:rsidR="002D07BB" w:rsidRPr="00AA4A0F">
        <w:rPr>
          <w:rFonts w:ascii="Times New Roman" w:eastAsia="Calibri" w:hAnsi="Times New Roman" w:cs="Times New Roman"/>
          <w:kern w:val="0"/>
          <w:szCs w:val="20"/>
          <w:lang w:val="en-MY" w:eastAsia="en-US"/>
        </w:rPr>
        <w:t>underway</w:t>
      </w:r>
      <w:r w:rsidR="0064105B" w:rsidRPr="00AA4A0F">
        <w:rPr>
          <w:rFonts w:ascii="Times New Roman" w:eastAsia="Calibri" w:hAnsi="Times New Roman" w:cs="Times New Roman"/>
          <w:kern w:val="0"/>
          <w:szCs w:val="20"/>
          <w:lang w:val="en-MY" w:eastAsia="en-US"/>
        </w:rPr>
        <w:t xml:space="preserve"> to extend this concept by using Au NPs at pH 7 with other metals (X) to make another Au</w:t>
      </w:r>
      <w:r w:rsidR="002D07BB" w:rsidRPr="00AA4A0F">
        <w:rPr>
          <w:rFonts w:ascii="Times New Roman" w:eastAsia="Calibri" w:hAnsi="Times New Roman" w:cs="Times New Roman"/>
          <w:kern w:val="0"/>
          <w:szCs w:val="20"/>
          <w:lang w:val="en-MY" w:eastAsia="en-US"/>
        </w:rPr>
        <w:t>-</w:t>
      </w:r>
      <w:r w:rsidR="0064105B" w:rsidRPr="00AA4A0F">
        <w:rPr>
          <w:rFonts w:ascii="Times New Roman" w:eastAsia="Calibri" w:hAnsi="Times New Roman" w:cs="Times New Roman"/>
          <w:kern w:val="0"/>
          <w:szCs w:val="20"/>
          <w:lang w:val="en-MY" w:eastAsia="en-US"/>
        </w:rPr>
        <w:t>X</w:t>
      </w:r>
      <w:r w:rsidR="002D07BB" w:rsidRPr="00AA4A0F">
        <w:rPr>
          <w:rFonts w:ascii="Times New Roman" w:eastAsia="Calibri" w:hAnsi="Times New Roman" w:cs="Times New Roman"/>
          <w:kern w:val="0"/>
          <w:szCs w:val="20"/>
          <w:lang w:val="en-MY" w:eastAsia="en-US"/>
        </w:rPr>
        <w:t>/AAO</w:t>
      </w:r>
      <w:r w:rsidR="0064105B" w:rsidRPr="00AA4A0F">
        <w:rPr>
          <w:rFonts w:ascii="Times New Roman" w:eastAsia="Calibri" w:hAnsi="Times New Roman" w:cs="Times New Roman"/>
          <w:kern w:val="0"/>
          <w:szCs w:val="20"/>
          <w:lang w:val="en-MY" w:eastAsia="en-US"/>
        </w:rPr>
        <w:t xml:space="preserve"> catalyst that can be easily recovered from liquid-phase catalytic reactions</w:t>
      </w:r>
      <w:r w:rsidR="001D1830" w:rsidRPr="00AA4A0F">
        <w:rPr>
          <w:rFonts w:ascii="Times New Roman" w:eastAsia="Calibri" w:hAnsi="Times New Roman" w:cs="Times New Roman"/>
          <w:kern w:val="0"/>
          <w:szCs w:val="20"/>
          <w:lang w:val="en-MY" w:eastAsia="en-US"/>
        </w:rPr>
        <w:t>.</w:t>
      </w:r>
      <w:r w:rsidR="0064105B" w:rsidRPr="00AA4A0F">
        <w:rPr>
          <w:rFonts w:ascii="Times New Roman" w:eastAsia="Calibri" w:hAnsi="Times New Roman" w:cs="Times New Roman"/>
          <w:kern w:val="0"/>
          <w:szCs w:val="20"/>
          <w:lang w:val="en-MY" w:eastAsia="en-US"/>
        </w:rPr>
        <w:t xml:space="preserve"> </w:t>
      </w:r>
    </w:p>
    <w:p w14:paraId="2DDA631E" w14:textId="489F0D54" w:rsidR="00785CA6" w:rsidRPr="00AA4A0F" w:rsidRDefault="002D07BB" w:rsidP="00785CA6">
      <w:pPr>
        <w:jc w:val="center"/>
        <w:outlineLvl w:val="0"/>
        <w:rPr>
          <w:rFonts w:ascii="Times New Roman" w:hAnsi="Times New Roman" w:cs="Times New Roman"/>
          <w:b/>
          <w:szCs w:val="20"/>
        </w:rPr>
      </w:pPr>
      <w:r w:rsidRPr="00AA4A0F">
        <w:rPr>
          <w:rFonts w:ascii="Times New Roman" w:hAnsi="Times New Roman" w:cs="Times New Roman"/>
          <w:b/>
          <w:szCs w:val="20"/>
        </w:rPr>
        <w:t>Acknowledgment</w:t>
      </w:r>
    </w:p>
    <w:p w14:paraId="2E19355D" w14:textId="1A78C9A2" w:rsidR="00785CA6" w:rsidRPr="00AA4A0F" w:rsidRDefault="0064105B" w:rsidP="00785CA6">
      <w:pPr>
        <w:outlineLvl w:val="0"/>
        <w:rPr>
          <w:rFonts w:ascii="Times New Roman" w:hAnsi="Times New Roman" w:cs="Times New Roman"/>
          <w:szCs w:val="20"/>
        </w:rPr>
      </w:pPr>
      <w:r w:rsidRPr="00AA4A0F">
        <w:rPr>
          <w:rFonts w:ascii="Times New Roman" w:hAnsi="Times New Roman" w:cs="Times New Roman"/>
          <w:szCs w:val="20"/>
        </w:rPr>
        <w:t xml:space="preserve">We would like to </w:t>
      </w:r>
      <w:r w:rsidR="003C7433" w:rsidRPr="00AA4A0F">
        <w:rPr>
          <w:rFonts w:ascii="Times New Roman" w:hAnsi="Times New Roman" w:cs="Times New Roman"/>
          <w:szCs w:val="20"/>
        </w:rPr>
        <w:t>thank</w:t>
      </w:r>
      <w:r w:rsidRPr="00AA4A0F">
        <w:rPr>
          <w:rFonts w:ascii="Times New Roman" w:hAnsi="Times New Roman" w:cs="Times New Roman"/>
          <w:szCs w:val="20"/>
        </w:rPr>
        <w:t xml:space="preserve"> Universiti Teknologi MARA (UiTM) for providing generous internal financial support under </w:t>
      </w:r>
      <w:r w:rsidR="003C7433" w:rsidRPr="00AA4A0F">
        <w:rPr>
          <w:rFonts w:ascii="Times New Roman" w:hAnsi="Times New Roman" w:cs="Times New Roman"/>
          <w:szCs w:val="20"/>
        </w:rPr>
        <w:t>DPP</w:t>
      </w:r>
      <w:r w:rsidR="00A839E3" w:rsidRPr="00AA4A0F">
        <w:rPr>
          <w:rFonts w:ascii="Times New Roman" w:hAnsi="Times New Roman" w:cs="Times New Roman"/>
          <w:szCs w:val="20"/>
        </w:rPr>
        <w:t>D</w:t>
      </w:r>
      <w:r w:rsidR="003C7433" w:rsidRPr="00AA4A0F">
        <w:rPr>
          <w:rFonts w:ascii="Times New Roman" w:hAnsi="Times New Roman" w:cs="Times New Roman"/>
          <w:szCs w:val="20"/>
        </w:rPr>
        <w:t xml:space="preserve"> grant: 600-TNCPI 5/3/DDN (09) (003/2020) in conducting this study and providing all the facilities. </w:t>
      </w:r>
    </w:p>
    <w:p w14:paraId="45C417C1" w14:textId="6D35CB77" w:rsidR="003A2A26" w:rsidRPr="00AA4A0F" w:rsidRDefault="003A2A26" w:rsidP="003C7433">
      <w:pPr>
        <w:outlineLvl w:val="0"/>
        <w:rPr>
          <w:rFonts w:ascii="Times New Roman" w:hAnsi="Times New Roman" w:cs="Times New Roman"/>
          <w:b/>
          <w:szCs w:val="20"/>
        </w:rPr>
      </w:pPr>
    </w:p>
    <w:p w14:paraId="443393E9" w14:textId="6C657BAA" w:rsidR="00785CA6" w:rsidRPr="00AA4A0F" w:rsidRDefault="00785CA6" w:rsidP="003C7433">
      <w:pPr>
        <w:jc w:val="center"/>
        <w:outlineLvl w:val="0"/>
        <w:rPr>
          <w:rFonts w:ascii="Times New Roman" w:hAnsi="Times New Roman" w:cs="Times New Roman"/>
          <w:b/>
          <w:szCs w:val="20"/>
        </w:rPr>
      </w:pPr>
      <w:r w:rsidRPr="00AA4A0F">
        <w:rPr>
          <w:rFonts w:ascii="Times New Roman" w:hAnsi="Times New Roman" w:cs="Times New Roman"/>
          <w:b/>
          <w:szCs w:val="20"/>
        </w:rPr>
        <w:t>References</w:t>
      </w:r>
    </w:p>
    <w:p w14:paraId="403E94B2" w14:textId="6259E39E" w:rsidR="003C7433" w:rsidRPr="00AA4A0F" w:rsidRDefault="003C7433" w:rsidP="003C7433">
      <w:pPr>
        <w:pStyle w:val="ListParagraph"/>
        <w:widowControl/>
        <w:numPr>
          <w:ilvl w:val="0"/>
          <w:numId w:val="2"/>
        </w:numPr>
        <w:wordWrap/>
        <w:spacing w:after="160"/>
        <w:ind w:left="540" w:hanging="540"/>
        <w:rPr>
          <w:rFonts w:asciiTheme="majorBidi" w:eastAsia="Times New Roman" w:hAnsiTheme="majorBidi" w:cstheme="majorBidi"/>
          <w:szCs w:val="20"/>
        </w:rPr>
      </w:pPr>
      <w:r w:rsidRPr="00AA4A0F">
        <w:rPr>
          <w:rFonts w:asciiTheme="majorBidi" w:eastAsia="Times New Roman" w:hAnsiTheme="majorBidi" w:cstheme="majorBidi"/>
          <w:szCs w:val="20"/>
        </w:rPr>
        <w:t>Ahmad Zulkifli, F. W., Yazid, H.</w:t>
      </w:r>
      <w:r w:rsidR="0047593D">
        <w:rPr>
          <w:rFonts w:asciiTheme="majorBidi" w:eastAsia="Times New Roman" w:hAnsiTheme="majorBidi" w:cstheme="majorBidi"/>
          <w:szCs w:val="20"/>
        </w:rPr>
        <w:t xml:space="preserve"> and </w:t>
      </w:r>
      <w:r w:rsidRPr="00AA4A0F">
        <w:rPr>
          <w:rFonts w:asciiTheme="majorBidi" w:eastAsia="Times New Roman" w:hAnsiTheme="majorBidi" w:cstheme="majorBidi"/>
          <w:szCs w:val="20"/>
        </w:rPr>
        <w:t xml:space="preserve">Jani, A. M. M. (2021). Immobilization of carbon nanotubes decorated gold nanoparticles on anodized aluminium oxide (Au-CNTs-AAO) membrane for enhanced catalytic performance. </w:t>
      </w:r>
      <w:r w:rsidRPr="00AA4A0F">
        <w:rPr>
          <w:rFonts w:asciiTheme="majorBidi" w:eastAsia="Times New Roman" w:hAnsiTheme="majorBidi" w:cstheme="majorBidi"/>
          <w:i/>
          <w:iCs/>
          <w:szCs w:val="20"/>
        </w:rPr>
        <w:t>Materials Chemistry and Physics</w:t>
      </w:r>
      <w:r w:rsidRPr="00AA4A0F">
        <w:rPr>
          <w:rFonts w:asciiTheme="majorBidi" w:eastAsia="Times New Roman" w:hAnsiTheme="majorBidi" w:cstheme="majorBidi"/>
          <w:szCs w:val="20"/>
        </w:rPr>
        <w:t xml:space="preserve">, </w:t>
      </w:r>
      <w:r w:rsidRPr="0017012C">
        <w:rPr>
          <w:rFonts w:asciiTheme="majorBidi" w:eastAsia="Times New Roman" w:hAnsiTheme="majorBidi" w:cstheme="majorBidi"/>
          <w:szCs w:val="20"/>
        </w:rPr>
        <w:t>264</w:t>
      </w:r>
      <w:r w:rsidR="0017012C" w:rsidRPr="0017012C">
        <w:rPr>
          <w:rFonts w:asciiTheme="majorBidi" w:eastAsia="Times New Roman" w:hAnsiTheme="majorBidi" w:cstheme="majorBidi"/>
          <w:szCs w:val="20"/>
        </w:rPr>
        <w:t xml:space="preserve">: </w:t>
      </w:r>
      <w:r w:rsidR="0017012C" w:rsidRPr="0017012C">
        <w:rPr>
          <w:rFonts w:asciiTheme="majorBidi" w:eastAsia="Times New Roman" w:hAnsiTheme="majorBidi" w:cstheme="majorBidi"/>
          <w:szCs w:val="20"/>
        </w:rPr>
        <w:t>124445.</w:t>
      </w:r>
    </w:p>
    <w:p w14:paraId="3BDB3AEB" w14:textId="01AA3E8D" w:rsidR="003C7433" w:rsidRPr="0047593D" w:rsidRDefault="003C7433" w:rsidP="003C7433">
      <w:pPr>
        <w:pStyle w:val="ListParagraph"/>
        <w:widowControl/>
        <w:numPr>
          <w:ilvl w:val="0"/>
          <w:numId w:val="2"/>
        </w:numPr>
        <w:wordWrap/>
        <w:spacing w:after="160"/>
        <w:ind w:left="540" w:hanging="540"/>
        <w:rPr>
          <w:rFonts w:asciiTheme="majorBidi" w:eastAsia="Times New Roman" w:hAnsiTheme="majorBidi" w:cstheme="majorBidi"/>
          <w:szCs w:val="20"/>
        </w:rPr>
      </w:pPr>
      <w:r w:rsidRPr="00AA4A0F">
        <w:rPr>
          <w:rFonts w:asciiTheme="majorBidi" w:eastAsia="Times New Roman" w:hAnsiTheme="majorBidi" w:cstheme="majorBidi"/>
          <w:szCs w:val="20"/>
        </w:rPr>
        <w:t>Behera, M., Tiwari, N., Basu, A., Rekha Mishra, S., Banerjee, S., Chakrabortty, S.</w:t>
      </w:r>
      <w:r w:rsidR="0047593D">
        <w:rPr>
          <w:rFonts w:asciiTheme="majorBidi" w:eastAsia="Times New Roman" w:hAnsiTheme="majorBidi" w:cstheme="majorBidi"/>
          <w:szCs w:val="20"/>
        </w:rPr>
        <w:t xml:space="preserve"> and </w:t>
      </w:r>
      <w:r w:rsidRPr="00AA4A0F">
        <w:rPr>
          <w:rFonts w:asciiTheme="majorBidi" w:eastAsia="Times New Roman" w:hAnsiTheme="majorBidi" w:cstheme="majorBidi"/>
          <w:szCs w:val="20"/>
        </w:rPr>
        <w:t xml:space="preserve">Tripathy, S. K. (2021). Maghemite/ZnO nanocomposites: A highly efficient, reusable and non-noble metal catalyst for reduction of 4-nitrophenol. </w:t>
      </w:r>
      <w:r w:rsidRPr="00AA4A0F">
        <w:rPr>
          <w:rFonts w:asciiTheme="majorBidi" w:eastAsia="Times New Roman" w:hAnsiTheme="majorBidi" w:cstheme="majorBidi"/>
          <w:i/>
          <w:iCs/>
          <w:szCs w:val="20"/>
        </w:rPr>
        <w:t>Advanced Powder Technology</w:t>
      </w:r>
      <w:r w:rsidRPr="00AA4A0F">
        <w:rPr>
          <w:rFonts w:asciiTheme="majorBidi" w:eastAsia="Times New Roman" w:hAnsiTheme="majorBidi" w:cstheme="majorBidi"/>
          <w:szCs w:val="20"/>
        </w:rPr>
        <w:t xml:space="preserve">, </w:t>
      </w:r>
      <w:r w:rsidRPr="0047593D">
        <w:rPr>
          <w:rFonts w:asciiTheme="majorBidi" w:eastAsia="Times New Roman" w:hAnsiTheme="majorBidi" w:cstheme="majorBidi"/>
          <w:szCs w:val="20"/>
        </w:rPr>
        <w:t>32(8)</w:t>
      </w:r>
      <w:r w:rsidR="0047593D">
        <w:rPr>
          <w:rFonts w:asciiTheme="majorBidi" w:eastAsia="Times New Roman" w:hAnsiTheme="majorBidi" w:cstheme="majorBidi"/>
          <w:szCs w:val="20"/>
        </w:rPr>
        <w:t xml:space="preserve">: </w:t>
      </w:r>
      <w:r w:rsidRPr="0047593D">
        <w:rPr>
          <w:rFonts w:asciiTheme="majorBidi" w:eastAsia="Times New Roman" w:hAnsiTheme="majorBidi" w:cstheme="majorBidi"/>
          <w:szCs w:val="20"/>
        </w:rPr>
        <w:t>2905</w:t>
      </w:r>
      <w:r w:rsidR="0047593D">
        <w:rPr>
          <w:rFonts w:asciiTheme="majorBidi" w:eastAsia="Times New Roman" w:hAnsiTheme="majorBidi" w:cstheme="majorBidi"/>
          <w:szCs w:val="20"/>
        </w:rPr>
        <w:t>-</w:t>
      </w:r>
      <w:r w:rsidRPr="0047593D">
        <w:rPr>
          <w:rFonts w:asciiTheme="majorBidi" w:eastAsia="Times New Roman" w:hAnsiTheme="majorBidi" w:cstheme="majorBidi"/>
          <w:szCs w:val="20"/>
        </w:rPr>
        <w:t xml:space="preserve">2915. </w:t>
      </w:r>
    </w:p>
    <w:p w14:paraId="19FC4DF2" w14:textId="6CCE15CE" w:rsidR="003C7433" w:rsidRPr="0047593D" w:rsidRDefault="003C7433" w:rsidP="003C7433">
      <w:pPr>
        <w:pStyle w:val="ListParagraph"/>
        <w:widowControl/>
        <w:numPr>
          <w:ilvl w:val="0"/>
          <w:numId w:val="2"/>
        </w:numPr>
        <w:wordWrap/>
        <w:spacing w:after="160"/>
        <w:ind w:left="540" w:hanging="540"/>
        <w:rPr>
          <w:rFonts w:asciiTheme="majorBidi" w:eastAsia="Times New Roman" w:hAnsiTheme="majorBidi" w:cstheme="majorBidi"/>
          <w:szCs w:val="20"/>
        </w:rPr>
      </w:pPr>
      <w:r w:rsidRPr="00AA4A0F">
        <w:rPr>
          <w:rFonts w:asciiTheme="majorBidi" w:eastAsia="Times New Roman" w:hAnsiTheme="majorBidi" w:cstheme="majorBidi"/>
          <w:szCs w:val="20"/>
        </w:rPr>
        <w:t>He, R., Wang, Y.-C., Wang, X., Wang, Z., Liu, G., Zhou, W., Wen, L., Li, Q., Wang, X., Chen, X., Zeng, J.</w:t>
      </w:r>
      <w:r w:rsidR="0047593D">
        <w:rPr>
          <w:rFonts w:asciiTheme="majorBidi" w:eastAsia="Times New Roman" w:hAnsiTheme="majorBidi" w:cstheme="majorBidi"/>
          <w:szCs w:val="20"/>
        </w:rPr>
        <w:t xml:space="preserve"> and </w:t>
      </w:r>
      <w:r w:rsidRPr="00AA4A0F">
        <w:rPr>
          <w:rFonts w:asciiTheme="majorBidi" w:eastAsia="Times New Roman" w:hAnsiTheme="majorBidi" w:cstheme="majorBidi"/>
          <w:szCs w:val="20"/>
        </w:rPr>
        <w:t xml:space="preserve">Hou, J. G. (2014). Facile synthesis of pentacle gold–copper alloy nanocrystals and their plasmonic and catalytic properties. </w:t>
      </w:r>
      <w:r w:rsidRPr="00AA4A0F">
        <w:rPr>
          <w:rFonts w:asciiTheme="majorBidi" w:eastAsia="Times New Roman" w:hAnsiTheme="majorBidi" w:cstheme="majorBidi"/>
          <w:i/>
          <w:iCs/>
          <w:szCs w:val="20"/>
        </w:rPr>
        <w:t>Nature Communications</w:t>
      </w:r>
      <w:r w:rsidRPr="00AA4A0F">
        <w:rPr>
          <w:rFonts w:asciiTheme="majorBidi" w:eastAsia="Times New Roman" w:hAnsiTheme="majorBidi" w:cstheme="majorBidi"/>
          <w:szCs w:val="20"/>
        </w:rPr>
        <w:t xml:space="preserve">, </w:t>
      </w:r>
      <w:r w:rsidRPr="0047593D">
        <w:rPr>
          <w:rFonts w:asciiTheme="majorBidi" w:eastAsia="Times New Roman" w:hAnsiTheme="majorBidi" w:cstheme="majorBidi"/>
          <w:szCs w:val="20"/>
        </w:rPr>
        <w:t>5</w:t>
      </w:r>
      <w:r w:rsidR="0047593D">
        <w:rPr>
          <w:rFonts w:asciiTheme="majorBidi" w:eastAsia="Times New Roman" w:hAnsiTheme="majorBidi" w:cstheme="majorBidi"/>
          <w:szCs w:val="20"/>
        </w:rPr>
        <w:t xml:space="preserve">: </w:t>
      </w:r>
      <w:r w:rsidRPr="0047593D">
        <w:rPr>
          <w:rFonts w:asciiTheme="majorBidi" w:eastAsia="Times New Roman" w:hAnsiTheme="majorBidi" w:cstheme="majorBidi"/>
          <w:szCs w:val="20"/>
        </w:rPr>
        <w:t>1</w:t>
      </w:r>
      <w:r w:rsidR="0047593D">
        <w:rPr>
          <w:rFonts w:asciiTheme="majorBidi" w:eastAsia="Times New Roman" w:hAnsiTheme="majorBidi" w:cstheme="majorBidi"/>
          <w:szCs w:val="20"/>
        </w:rPr>
        <w:t>-</w:t>
      </w:r>
      <w:r w:rsidRPr="0047593D">
        <w:rPr>
          <w:rFonts w:asciiTheme="majorBidi" w:eastAsia="Times New Roman" w:hAnsiTheme="majorBidi" w:cstheme="majorBidi"/>
          <w:szCs w:val="20"/>
        </w:rPr>
        <w:t xml:space="preserve">10. </w:t>
      </w:r>
    </w:p>
    <w:p w14:paraId="7F470C42" w14:textId="4009F279" w:rsidR="003C7433" w:rsidRPr="0047593D" w:rsidRDefault="003C7433" w:rsidP="003C7433">
      <w:pPr>
        <w:pStyle w:val="ListParagraph"/>
        <w:widowControl/>
        <w:numPr>
          <w:ilvl w:val="0"/>
          <w:numId w:val="2"/>
        </w:numPr>
        <w:wordWrap/>
        <w:spacing w:after="160"/>
        <w:ind w:left="540" w:hanging="540"/>
        <w:rPr>
          <w:rFonts w:asciiTheme="majorBidi" w:eastAsia="Times New Roman" w:hAnsiTheme="majorBidi" w:cstheme="majorBidi"/>
          <w:szCs w:val="20"/>
        </w:rPr>
      </w:pPr>
      <w:r w:rsidRPr="00AA4A0F">
        <w:rPr>
          <w:rFonts w:asciiTheme="majorBidi" w:eastAsia="Times New Roman" w:hAnsiTheme="majorBidi" w:cstheme="majorBidi"/>
          <w:szCs w:val="20"/>
        </w:rPr>
        <w:t>Heiligtag, F. J.</w:t>
      </w:r>
      <w:r w:rsidR="0047593D">
        <w:rPr>
          <w:rFonts w:asciiTheme="majorBidi" w:eastAsia="Times New Roman" w:hAnsiTheme="majorBidi" w:cstheme="majorBidi"/>
          <w:szCs w:val="20"/>
        </w:rPr>
        <w:t xml:space="preserve"> and </w:t>
      </w:r>
      <w:r w:rsidRPr="00AA4A0F">
        <w:rPr>
          <w:rFonts w:asciiTheme="majorBidi" w:eastAsia="Times New Roman" w:hAnsiTheme="majorBidi" w:cstheme="majorBidi"/>
          <w:szCs w:val="20"/>
        </w:rPr>
        <w:t xml:space="preserve">Niederberger, M. (2013). The fascinating world of nanoparticle research. </w:t>
      </w:r>
      <w:r w:rsidRPr="00AA4A0F">
        <w:rPr>
          <w:rFonts w:asciiTheme="majorBidi" w:eastAsia="Times New Roman" w:hAnsiTheme="majorBidi" w:cstheme="majorBidi"/>
          <w:i/>
          <w:iCs/>
          <w:szCs w:val="20"/>
        </w:rPr>
        <w:t>Materials Today</w:t>
      </w:r>
      <w:r w:rsidR="00DB159E" w:rsidRPr="00AA4A0F">
        <w:rPr>
          <w:rFonts w:asciiTheme="majorBidi" w:eastAsia="Times New Roman" w:hAnsiTheme="majorBidi" w:cstheme="majorBidi"/>
          <w:szCs w:val="20"/>
        </w:rPr>
        <w:t xml:space="preserve">, </w:t>
      </w:r>
      <w:r w:rsidRPr="0047593D">
        <w:rPr>
          <w:rFonts w:asciiTheme="majorBidi" w:eastAsia="Times New Roman" w:hAnsiTheme="majorBidi" w:cstheme="majorBidi"/>
          <w:szCs w:val="20"/>
        </w:rPr>
        <w:t>16</w:t>
      </w:r>
      <w:r w:rsidR="0047593D">
        <w:rPr>
          <w:rFonts w:asciiTheme="majorBidi" w:eastAsia="Times New Roman" w:hAnsiTheme="majorBidi" w:cstheme="majorBidi"/>
          <w:szCs w:val="20"/>
        </w:rPr>
        <w:t xml:space="preserve">: </w:t>
      </w:r>
      <w:r w:rsidRPr="0047593D">
        <w:rPr>
          <w:rFonts w:asciiTheme="majorBidi" w:eastAsia="Times New Roman" w:hAnsiTheme="majorBidi" w:cstheme="majorBidi"/>
          <w:szCs w:val="20"/>
        </w:rPr>
        <w:t>262</w:t>
      </w:r>
      <w:r w:rsidR="0047593D">
        <w:rPr>
          <w:rFonts w:asciiTheme="majorBidi" w:eastAsia="Times New Roman" w:hAnsiTheme="majorBidi" w:cstheme="majorBidi"/>
          <w:szCs w:val="20"/>
        </w:rPr>
        <w:t>-</w:t>
      </w:r>
      <w:r w:rsidRPr="0047593D">
        <w:rPr>
          <w:rFonts w:asciiTheme="majorBidi" w:eastAsia="Times New Roman" w:hAnsiTheme="majorBidi" w:cstheme="majorBidi"/>
          <w:szCs w:val="20"/>
        </w:rPr>
        <w:t>271</w:t>
      </w:r>
      <w:r w:rsidR="00EA18F6" w:rsidRPr="0047593D">
        <w:rPr>
          <w:rFonts w:asciiTheme="majorBidi" w:eastAsia="Times New Roman" w:hAnsiTheme="majorBidi" w:cstheme="majorBidi"/>
          <w:szCs w:val="20"/>
        </w:rPr>
        <w:t>.</w:t>
      </w:r>
    </w:p>
    <w:p w14:paraId="13314CD3" w14:textId="2A04A6F3" w:rsidR="004E4F36" w:rsidRPr="00AA4A0F" w:rsidRDefault="004E4F36" w:rsidP="004E4F36">
      <w:pPr>
        <w:pStyle w:val="ListParagraph"/>
        <w:widowControl/>
        <w:numPr>
          <w:ilvl w:val="0"/>
          <w:numId w:val="2"/>
        </w:numPr>
        <w:wordWrap/>
        <w:spacing w:after="160"/>
        <w:ind w:left="540" w:hanging="540"/>
        <w:rPr>
          <w:rFonts w:asciiTheme="majorBidi" w:eastAsia="Times New Roman" w:hAnsiTheme="majorBidi" w:cstheme="majorBidi"/>
          <w:szCs w:val="20"/>
        </w:rPr>
      </w:pPr>
      <w:r w:rsidRPr="00AA4A0F">
        <w:rPr>
          <w:rFonts w:asciiTheme="majorBidi" w:eastAsia="Times New Roman" w:hAnsiTheme="majorBidi" w:cstheme="majorBidi"/>
          <w:szCs w:val="20"/>
        </w:rPr>
        <w:t>Odenbrand, C. U. I., Blanco, J., Avila, P.</w:t>
      </w:r>
      <w:r w:rsidR="0047593D">
        <w:rPr>
          <w:rFonts w:asciiTheme="majorBidi" w:eastAsia="Times New Roman" w:hAnsiTheme="majorBidi" w:cstheme="majorBidi"/>
          <w:szCs w:val="20"/>
        </w:rPr>
        <w:t xml:space="preserve"> and </w:t>
      </w:r>
      <w:r w:rsidRPr="00AA4A0F">
        <w:rPr>
          <w:rFonts w:asciiTheme="majorBidi" w:eastAsia="Times New Roman" w:hAnsiTheme="majorBidi" w:cstheme="majorBidi"/>
          <w:szCs w:val="20"/>
        </w:rPr>
        <w:t xml:space="preserve">Knapp, C. (1999). Lean NOx reduction in real diesel exhaust with copper and platinum titania based monolithic catalysts. </w:t>
      </w:r>
      <w:r w:rsidRPr="00AA4A0F">
        <w:rPr>
          <w:rFonts w:asciiTheme="majorBidi" w:eastAsia="Times New Roman" w:hAnsiTheme="majorBidi" w:cstheme="majorBidi"/>
          <w:i/>
          <w:iCs/>
          <w:szCs w:val="20"/>
        </w:rPr>
        <w:t>Applied Catalysis B: Environmental</w:t>
      </w:r>
      <w:r w:rsidRPr="00AA4A0F">
        <w:rPr>
          <w:rFonts w:asciiTheme="majorBidi" w:eastAsia="Times New Roman" w:hAnsiTheme="majorBidi" w:cstheme="majorBidi"/>
          <w:szCs w:val="20"/>
        </w:rPr>
        <w:t xml:space="preserve">, </w:t>
      </w:r>
      <w:r w:rsidRPr="0047593D">
        <w:rPr>
          <w:rFonts w:asciiTheme="majorBidi" w:eastAsia="Times New Roman" w:hAnsiTheme="majorBidi" w:cstheme="majorBidi"/>
          <w:szCs w:val="20"/>
        </w:rPr>
        <w:t>23</w:t>
      </w:r>
      <w:r w:rsidR="0047593D">
        <w:rPr>
          <w:rFonts w:asciiTheme="majorBidi" w:eastAsia="Times New Roman" w:hAnsiTheme="majorBidi" w:cstheme="majorBidi"/>
          <w:szCs w:val="20"/>
        </w:rPr>
        <w:t xml:space="preserve">: </w:t>
      </w:r>
      <w:r w:rsidRPr="0047593D">
        <w:rPr>
          <w:rFonts w:asciiTheme="majorBidi" w:eastAsia="Times New Roman" w:hAnsiTheme="majorBidi" w:cstheme="majorBidi"/>
          <w:szCs w:val="20"/>
        </w:rPr>
        <w:t>37</w:t>
      </w:r>
      <w:r w:rsidR="0047593D">
        <w:rPr>
          <w:rFonts w:asciiTheme="majorBidi" w:eastAsia="Times New Roman" w:hAnsiTheme="majorBidi" w:cstheme="majorBidi"/>
          <w:szCs w:val="20"/>
        </w:rPr>
        <w:t>-</w:t>
      </w:r>
      <w:r w:rsidRPr="00AA4A0F">
        <w:rPr>
          <w:rFonts w:asciiTheme="majorBidi" w:eastAsia="Times New Roman" w:hAnsiTheme="majorBidi" w:cstheme="majorBidi"/>
          <w:szCs w:val="20"/>
        </w:rPr>
        <w:t xml:space="preserve">44. </w:t>
      </w:r>
    </w:p>
    <w:p w14:paraId="25F3AA98" w14:textId="0B19A1FD" w:rsidR="00BA1920" w:rsidRPr="0047593D" w:rsidRDefault="009D59EA" w:rsidP="009D59EA">
      <w:pPr>
        <w:pStyle w:val="ListParagraph"/>
        <w:widowControl/>
        <w:numPr>
          <w:ilvl w:val="0"/>
          <w:numId w:val="2"/>
        </w:numPr>
        <w:wordWrap/>
        <w:spacing w:after="160"/>
        <w:ind w:left="540" w:hanging="540"/>
        <w:rPr>
          <w:rFonts w:asciiTheme="majorBidi" w:eastAsia="Times New Roman" w:hAnsiTheme="majorBidi" w:cstheme="majorBidi"/>
          <w:szCs w:val="20"/>
        </w:rPr>
      </w:pPr>
      <w:r w:rsidRPr="00AA4A0F">
        <w:rPr>
          <w:rFonts w:asciiTheme="majorBidi" w:eastAsia="Times New Roman" w:hAnsiTheme="majorBidi" w:cstheme="majorBidi"/>
          <w:szCs w:val="20"/>
        </w:rPr>
        <w:t>Yazid, H., Adnan, R., Farrukh, M. A.</w:t>
      </w:r>
      <w:r w:rsidR="0047593D">
        <w:rPr>
          <w:rFonts w:asciiTheme="majorBidi" w:eastAsia="Times New Roman" w:hAnsiTheme="majorBidi" w:cstheme="majorBidi"/>
          <w:szCs w:val="20"/>
        </w:rPr>
        <w:t xml:space="preserve"> and </w:t>
      </w:r>
      <w:r w:rsidRPr="00AA4A0F">
        <w:rPr>
          <w:rFonts w:asciiTheme="majorBidi" w:eastAsia="Times New Roman" w:hAnsiTheme="majorBidi" w:cstheme="majorBidi"/>
          <w:szCs w:val="20"/>
        </w:rPr>
        <w:t>Hamid, S. A. (2011). Synthesis of Au/Al</w:t>
      </w:r>
      <w:r w:rsidRPr="0047593D">
        <w:rPr>
          <w:rFonts w:asciiTheme="majorBidi" w:eastAsia="Times New Roman" w:hAnsiTheme="majorBidi" w:cstheme="majorBidi"/>
          <w:szCs w:val="20"/>
          <w:vertAlign w:val="subscript"/>
        </w:rPr>
        <w:t>2</w:t>
      </w:r>
      <w:r w:rsidRPr="00AA4A0F">
        <w:rPr>
          <w:rFonts w:asciiTheme="majorBidi" w:eastAsia="Times New Roman" w:hAnsiTheme="majorBidi" w:cstheme="majorBidi"/>
          <w:szCs w:val="20"/>
        </w:rPr>
        <w:t>O</w:t>
      </w:r>
      <w:r w:rsidRPr="0047593D">
        <w:rPr>
          <w:rFonts w:asciiTheme="majorBidi" w:eastAsia="Times New Roman" w:hAnsiTheme="majorBidi" w:cstheme="majorBidi"/>
          <w:szCs w:val="20"/>
          <w:vertAlign w:val="subscript"/>
        </w:rPr>
        <w:t xml:space="preserve">3 </w:t>
      </w:r>
      <w:r w:rsidRPr="00AA4A0F">
        <w:rPr>
          <w:rFonts w:asciiTheme="majorBidi" w:eastAsia="Times New Roman" w:hAnsiTheme="majorBidi" w:cstheme="majorBidi"/>
          <w:szCs w:val="20"/>
        </w:rPr>
        <w:t xml:space="preserve">nanocatalyst and its application in the reduction of p-Nitrophenol. </w:t>
      </w:r>
      <w:r w:rsidRPr="00AA4A0F">
        <w:rPr>
          <w:rFonts w:asciiTheme="majorBidi" w:eastAsia="Times New Roman" w:hAnsiTheme="majorBidi" w:cstheme="majorBidi"/>
          <w:i/>
          <w:iCs/>
          <w:szCs w:val="20"/>
        </w:rPr>
        <w:t>Journal of the Chinese Chemical Society</w:t>
      </w:r>
      <w:r w:rsidRPr="00AA4A0F">
        <w:rPr>
          <w:rFonts w:asciiTheme="majorBidi" w:eastAsia="Times New Roman" w:hAnsiTheme="majorBidi" w:cstheme="majorBidi"/>
          <w:szCs w:val="20"/>
        </w:rPr>
        <w:t xml:space="preserve">, </w:t>
      </w:r>
      <w:r w:rsidRPr="0047593D">
        <w:rPr>
          <w:rFonts w:asciiTheme="majorBidi" w:eastAsia="Times New Roman" w:hAnsiTheme="majorBidi" w:cstheme="majorBidi"/>
          <w:szCs w:val="20"/>
        </w:rPr>
        <w:t>58(5)</w:t>
      </w:r>
      <w:r w:rsidR="0047593D">
        <w:rPr>
          <w:rFonts w:asciiTheme="majorBidi" w:eastAsia="Times New Roman" w:hAnsiTheme="majorBidi" w:cstheme="majorBidi"/>
          <w:szCs w:val="20"/>
        </w:rPr>
        <w:t xml:space="preserve">: </w:t>
      </w:r>
      <w:r w:rsidRPr="0047593D">
        <w:rPr>
          <w:rFonts w:asciiTheme="majorBidi" w:eastAsia="Times New Roman" w:hAnsiTheme="majorBidi" w:cstheme="majorBidi"/>
          <w:szCs w:val="20"/>
        </w:rPr>
        <w:t>593</w:t>
      </w:r>
      <w:r w:rsidR="0047593D">
        <w:rPr>
          <w:rFonts w:asciiTheme="majorBidi" w:eastAsia="Times New Roman" w:hAnsiTheme="majorBidi" w:cstheme="majorBidi"/>
          <w:szCs w:val="20"/>
        </w:rPr>
        <w:t>-</w:t>
      </w:r>
      <w:r w:rsidRPr="0047593D">
        <w:rPr>
          <w:rFonts w:asciiTheme="majorBidi" w:eastAsia="Times New Roman" w:hAnsiTheme="majorBidi" w:cstheme="majorBidi"/>
          <w:szCs w:val="20"/>
        </w:rPr>
        <w:t>601.</w:t>
      </w:r>
    </w:p>
    <w:p w14:paraId="75531942" w14:textId="427BC6BF" w:rsidR="00285D25" w:rsidRPr="0047593D" w:rsidRDefault="00285D25" w:rsidP="00285D25">
      <w:pPr>
        <w:pStyle w:val="ListParagraph"/>
        <w:widowControl/>
        <w:numPr>
          <w:ilvl w:val="0"/>
          <w:numId w:val="2"/>
        </w:numPr>
        <w:wordWrap/>
        <w:spacing w:after="160"/>
        <w:ind w:left="540" w:hanging="540"/>
        <w:rPr>
          <w:rFonts w:asciiTheme="majorBidi" w:eastAsia="Times New Roman" w:hAnsiTheme="majorBidi" w:cstheme="majorBidi"/>
          <w:szCs w:val="20"/>
        </w:rPr>
      </w:pPr>
      <w:r w:rsidRPr="00AA4A0F">
        <w:rPr>
          <w:rFonts w:asciiTheme="majorBidi" w:eastAsia="Times New Roman" w:hAnsiTheme="majorBidi" w:cstheme="majorBidi"/>
          <w:szCs w:val="20"/>
        </w:rPr>
        <w:t>Rout, L., Kumar, A., Dhaka, R. S., Reddy, G. N., Giri, S.</w:t>
      </w:r>
      <w:r w:rsidR="0047593D">
        <w:rPr>
          <w:rFonts w:asciiTheme="majorBidi" w:eastAsia="Times New Roman" w:hAnsiTheme="majorBidi" w:cstheme="majorBidi"/>
          <w:szCs w:val="20"/>
        </w:rPr>
        <w:t xml:space="preserve"> and </w:t>
      </w:r>
      <w:r w:rsidRPr="00AA4A0F">
        <w:rPr>
          <w:rFonts w:asciiTheme="majorBidi" w:eastAsia="Times New Roman" w:hAnsiTheme="majorBidi" w:cstheme="majorBidi"/>
          <w:szCs w:val="20"/>
        </w:rPr>
        <w:t xml:space="preserve">Dash, P. (2017). Bimetallic Au-Cu alloy nanoparticles on reduced graphene oxide support: Synthesis, catalytic activity and investigation of synergistic effect by DFT analysis. </w:t>
      </w:r>
      <w:r w:rsidRPr="00AA4A0F">
        <w:rPr>
          <w:rFonts w:asciiTheme="majorBidi" w:eastAsia="Times New Roman" w:hAnsiTheme="majorBidi" w:cstheme="majorBidi"/>
          <w:i/>
          <w:iCs/>
          <w:szCs w:val="20"/>
        </w:rPr>
        <w:t>Applied Catalysis A: General</w:t>
      </w:r>
      <w:r w:rsidRPr="00AA4A0F">
        <w:rPr>
          <w:rFonts w:asciiTheme="majorBidi" w:eastAsia="Times New Roman" w:hAnsiTheme="majorBidi" w:cstheme="majorBidi"/>
          <w:szCs w:val="20"/>
        </w:rPr>
        <w:t xml:space="preserve">, </w:t>
      </w:r>
      <w:r w:rsidRPr="0047593D">
        <w:rPr>
          <w:rFonts w:asciiTheme="majorBidi" w:eastAsia="Times New Roman" w:hAnsiTheme="majorBidi" w:cstheme="majorBidi"/>
          <w:szCs w:val="20"/>
        </w:rPr>
        <w:t>538</w:t>
      </w:r>
      <w:r w:rsidR="0047593D">
        <w:rPr>
          <w:rFonts w:asciiTheme="majorBidi" w:eastAsia="Times New Roman" w:hAnsiTheme="majorBidi" w:cstheme="majorBidi"/>
          <w:szCs w:val="20"/>
        </w:rPr>
        <w:t xml:space="preserve">: </w:t>
      </w:r>
      <w:r w:rsidRPr="0047593D">
        <w:rPr>
          <w:rFonts w:asciiTheme="majorBidi" w:eastAsia="Times New Roman" w:hAnsiTheme="majorBidi" w:cstheme="majorBidi"/>
          <w:szCs w:val="20"/>
        </w:rPr>
        <w:t>107</w:t>
      </w:r>
      <w:r w:rsidR="0047593D">
        <w:rPr>
          <w:rFonts w:asciiTheme="majorBidi" w:eastAsia="Times New Roman" w:hAnsiTheme="majorBidi" w:cstheme="majorBidi"/>
          <w:szCs w:val="20"/>
        </w:rPr>
        <w:t>-</w:t>
      </w:r>
      <w:r w:rsidRPr="0047593D">
        <w:rPr>
          <w:rFonts w:asciiTheme="majorBidi" w:eastAsia="Times New Roman" w:hAnsiTheme="majorBidi" w:cstheme="majorBidi"/>
          <w:szCs w:val="20"/>
        </w:rPr>
        <w:t xml:space="preserve">122. </w:t>
      </w:r>
    </w:p>
    <w:p w14:paraId="43502974" w14:textId="36C43AD8" w:rsidR="00285D25" w:rsidRPr="0047593D" w:rsidRDefault="00363D22" w:rsidP="00363D22">
      <w:pPr>
        <w:pStyle w:val="ListParagraph"/>
        <w:widowControl/>
        <w:numPr>
          <w:ilvl w:val="0"/>
          <w:numId w:val="2"/>
        </w:numPr>
        <w:wordWrap/>
        <w:spacing w:after="160"/>
        <w:ind w:left="540" w:hanging="540"/>
        <w:rPr>
          <w:rFonts w:asciiTheme="majorBidi" w:eastAsia="Times New Roman" w:hAnsiTheme="majorBidi" w:cstheme="majorBidi"/>
          <w:szCs w:val="20"/>
        </w:rPr>
      </w:pPr>
      <w:r w:rsidRPr="00AA4A0F">
        <w:rPr>
          <w:rFonts w:asciiTheme="majorBidi" w:eastAsia="Times New Roman" w:hAnsiTheme="majorBidi" w:cstheme="majorBidi"/>
          <w:szCs w:val="20"/>
        </w:rPr>
        <w:t>Sobczak, I.</w:t>
      </w:r>
      <w:r w:rsidR="0047593D">
        <w:rPr>
          <w:rFonts w:asciiTheme="majorBidi" w:eastAsia="Times New Roman" w:hAnsiTheme="majorBidi" w:cstheme="majorBidi"/>
          <w:szCs w:val="20"/>
        </w:rPr>
        <w:t xml:space="preserve"> and </w:t>
      </w:r>
      <w:r w:rsidRPr="00AA4A0F">
        <w:rPr>
          <w:rFonts w:asciiTheme="majorBidi" w:eastAsia="Times New Roman" w:hAnsiTheme="majorBidi" w:cstheme="majorBidi"/>
          <w:szCs w:val="20"/>
        </w:rPr>
        <w:t>Wolski, Ł. (2015). Au–Cu on Nb</w:t>
      </w:r>
      <w:r w:rsidRPr="0047593D">
        <w:rPr>
          <w:rFonts w:asciiTheme="majorBidi" w:eastAsia="Times New Roman" w:hAnsiTheme="majorBidi" w:cstheme="majorBidi"/>
          <w:szCs w:val="20"/>
          <w:vertAlign w:val="subscript"/>
        </w:rPr>
        <w:t>2</w:t>
      </w:r>
      <w:r w:rsidRPr="00AA4A0F">
        <w:rPr>
          <w:rFonts w:asciiTheme="majorBidi" w:eastAsia="Times New Roman" w:hAnsiTheme="majorBidi" w:cstheme="majorBidi"/>
          <w:szCs w:val="20"/>
        </w:rPr>
        <w:t>O</w:t>
      </w:r>
      <w:r w:rsidRPr="0047593D">
        <w:rPr>
          <w:rFonts w:asciiTheme="majorBidi" w:eastAsia="Times New Roman" w:hAnsiTheme="majorBidi" w:cstheme="majorBidi"/>
          <w:szCs w:val="20"/>
          <w:vertAlign w:val="subscript"/>
        </w:rPr>
        <w:t>5</w:t>
      </w:r>
      <w:r w:rsidRPr="00AA4A0F">
        <w:rPr>
          <w:rFonts w:asciiTheme="majorBidi" w:eastAsia="Times New Roman" w:hAnsiTheme="majorBidi" w:cstheme="majorBidi"/>
          <w:szCs w:val="20"/>
        </w:rPr>
        <w:t xml:space="preserve"> and Nb/MCF supports – Surface properties and catalytic activity in glycerol and methanol oxidation. </w:t>
      </w:r>
      <w:r w:rsidRPr="00AA4A0F">
        <w:rPr>
          <w:rFonts w:asciiTheme="majorBidi" w:eastAsia="Times New Roman" w:hAnsiTheme="majorBidi" w:cstheme="majorBidi"/>
          <w:i/>
          <w:iCs/>
          <w:szCs w:val="20"/>
        </w:rPr>
        <w:t>Catalysis Today</w:t>
      </w:r>
      <w:r w:rsidRPr="00AA4A0F">
        <w:rPr>
          <w:rFonts w:asciiTheme="majorBidi" w:eastAsia="Times New Roman" w:hAnsiTheme="majorBidi" w:cstheme="majorBidi"/>
          <w:szCs w:val="20"/>
        </w:rPr>
        <w:t xml:space="preserve">, </w:t>
      </w:r>
      <w:r w:rsidRPr="0047593D">
        <w:rPr>
          <w:rFonts w:asciiTheme="majorBidi" w:eastAsia="Times New Roman" w:hAnsiTheme="majorBidi" w:cstheme="majorBidi"/>
          <w:szCs w:val="20"/>
        </w:rPr>
        <w:t>254</w:t>
      </w:r>
      <w:r w:rsidR="0047593D">
        <w:rPr>
          <w:rFonts w:asciiTheme="majorBidi" w:eastAsia="Times New Roman" w:hAnsiTheme="majorBidi" w:cstheme="majorBidi"/>
          <w:szCs w:val="20"/>
        </w:rPr>
        <w:t xml:space="preserve">: </w:t>
      </w:r>
      <w:r w:rsidRPr="0047593D">
        <w:rPr>
          <w:rFonts w:asciiTheme="majorBidi" w:eastAsia="Times New Roman" w:hAnsiTheme="majorBidi" w:cstheme="majorBidi"/>
          <w:szCs w:val="20"/>
        </w:rPr>
        <w:t>72</w:t>
      </w:r>
      <w:r w:rsidR="0047593D">
        <w:rPr>
          <w:rFonts w:asciiTheme="majorBidi" w:eastAsia="Times New Roman" w:hAnsiTheme="majorBidi" w:cstheme="majorBidi"/>
          <w:szCs w:val="20"/>
        </w:rPr>
        <w:t>-</w:t>
      </w:r>
      <w:r w:rsidRPr="0047593D">
        <w:rPr>
          <w:rFonts w:asciiTheme="majorBidi" w:eastAsia="Times New Roman" w:hAnsiTheme="majorBidi" w:cstheme="majorBidi"/>
          <w:szCs w:val="20"/>
        </w:rPr>
        <w:t>82.</w:t>
      </w:r>
    </w:p>
    <w:p w14:paraId="350BA0E8" w14:textId="42E356E6" w:rsidR="00F87AF8" w:rsidRPr="0047593D" w:rsidRDefault="00F87AF8" w:rsidP="00F87AF8">
      <w:pPr>
        <w:pStyle w:val="ListParagraph"/>
        <w:widowControl/>
        <w:numPr>
          <w:ilvl w:val="0"/>
          <w:numId w:val="2"/>
        </w:numPr>
        <w:wordWrap/>
        <w:spacing w:after="160"/>
        <w:ind w:left="540" w:hanging="540"/>
        <w:rPr>
          <w:rFonts w:asciiTheme="majorBidi" w:eastAsia="Times New Roman" w:hAnsiTheme="majorBidi" w:cstheme="majorBidi"/>
          <w:szCs w:val="20"/>
        </w:rPr>
      </w:pPr>
      <w:r w:rsidRPr="00AA4A0F">
        <w:rPr>
          <w:rFonts w:asciiTheme="majorBidi" w:eastAsia="Times New Roman" w:hAnsiTheme="majorBidi" w:cstheme="majorBidi"/>
          <w:szCs w:val="20"/>
        </w:rPr>
        <w:t>Sharma, G., Kumar, A., Sharma, S., Naushad, M., Prakash Dwivedi, R., A</w:t>
      </w:r>
      <w:r w:rsidR="0047593D">
        <w:rPr>
          <w:rFonts w:asciiTheme="majorBidi" w:eastAsia="Times New Roman" w:hAnsiTheme="majorBidi" w:cstheme="majorBidi"/>
          <w:szCs w:val="20"/>
        </w:rPr>
        <w:t xml:space="preserve">l </w:t>
      </w:r>
      <w:r w:rsidRPr="00AA4A0F">
        <w:rPr>
          <w:rFonts w:asciiTheme="majorBidi" w:eastAsia="Times New Roman" w:hAnsiTheme="majorBidi" w:cstheme="majorBidi"/>
          <w:szCs w:val="20"/>
        </w:rPr>
        <w:t>Othman, Z. A.</w:t>
      </w:r>
      <w:r w:rsidR="0047593D">
        <w:rPr>
          <w:rFonts w:asciiTheme="majorBidi" w:eastAsia="Times New Roman" w:hAnsiTheme="majorBidi" w:cstheme="majorBidi"/>
          <w:szCs w:val="20"/>
        </w:rPr>
        <w:t xml:space="preserve"> and </w:t>
      </w:r>
      <w:r w:rsidRPr="00AA4A0F">
        <w:rPr>
          <w:rFonts w:asciiTheme="majorBidi" w:eastAsia="Times New Roman" w:hAnsiTheme="majorBidi" w:cstheme="majorBidi"/>
          <w:szCs w:val="20"/>
        </w:rPr>
        <w:t xml:space="preserve">Mola, G. T. (2017). Novel development of nanoparticles to bimetallic nanoparticles and their composites: A review. </w:t>
      </w:r>
      <w:r w:rsidRPr="00AA4A0F">
        <w:rPr>
          <w:rFonts w:asciiTheme="majorBidi" w:eastAsia="Times New Roman" w:hAnsiTheme="majorBidi" w:cstheme="majorBidi"/>
          <w:i/>
          <w:iCs/>
          <w:szCs w:val="20"/>
        </w:rPr>
        <w:t xml:space="preserve">Journal of King Saud University-Science. </w:t>
      </w:r>
      <w:r w:rsidRPr="0047593D">
        <w:rPr>
          <w:rFonts w:asciiTheme="majorBidi" w:eastAsia="Times New Roman" w:hAnsiTheme="majorBidi" w:cstheme="majorBidi"/>
          <w:szCs w:val="20"/>
        </w:rPr>
        <w:t>31(2)</w:t>
      </w:r>
      <w:r w:rsidR="0047593D">
        <w:rPr>
          <w:rFonts w:asciiTheme="majorBidi" w:eastAsia="Times New Roman" w:hAnsiTheme="majorBidi" w:cstheme="majorBidi"/>
          <w:szCs w:val="20"/>
        </w:rPr>
        <w:t xml:space="preserve">: </w:t>
      </w:r>
      <w:r w:rsidRPr="0047593D">
        <w:rPr>
          <w:rFonts w:asciiTheme="majorBidi" w:eastAsia="Times New Roman" w:hAnsiTheme="majorBidi" w:cstheme="majorBidi"/>
          <w:szCs w:val="20"/>
        </w:rPr>
        <w:t>257-269.</w:t>
      </w:r>
    </w:p>
    <w:p w14:paraId="47B9B85B" w14:textId="1792A697" w:rsidR="009D2D05" w:rsidRPr="0047593D" w:rsidRDefault="009D2D05" w:rsidP="009D2D05">
      <w:pPr>
        <w:pStyle w:val="ListParagraph"/>
        <w:widowControl/>
        <w:numPr>
          <w:ilvl w:val="0"/>
          <w:numId w:val="2"/>
        </w:numPr>
        <w:wordWrap/>
        <w:spacing w:after="160"/>
        <w:ind w:left="540" w:hanging="540"/>
        <w:outlineLvl w:val="0"/>
        <w:rPr>
          <w:rFonts w:ascii="Times New Roman" w:hAnsi="Times New Roman" w:cs="Times New Roman"/>
          <w:b/>
          <w:sz w:val="24"/>
        </w:rPr>
      </w:pPr>
      <w:r w:rsidRPr="00AA4A0F">
        <w:rPr>
          <w:rFonts w:asciiTheme="majorBidi" w:eastAsia="Times New Roman" w:hAnsiTheme="majorBidi" w:cstheme="majorBidi"/>
          <w:szCs w:val="20"/>
        </w:rPr>
        <w:t>Zeng, S., Yong, K. T., Roy, I., Dinh, X. Q., Yu, X.</w:t>
      </w:r>
      <w:r w:rsidR="0047593D">
        <w:rPr>
          <w:rFonts w:asciiTheme="majorBidi" w:eastAsia="Times New Roman" w:hAnsiTheme="majorBidi" w:cstheme="majorBidi"/>
          <w:szCs w:val="20"/>
        </w:rPr>
        <w:t xml:space="preserve"> and </w:t>
      </w:r>
      <w:r w:rsidRPr="00AA4A0F">
        <w:rPr>
          <w:rFonts w:asciiTheme="majorBidi" w:eastAsia="Times New Roman" w:hAnsiTheme="majorBidi" w:cstheme="majorBidi"/>
          <w:szCs w:val="20"/>
        </w:rPr>
        <w:t xml:space="preserve">Luan, F. (2011). A review on functionalized gold nanoparticles for biosensing applications. </w:t>
      </w:r>
      <w:r w:rsidRPr="00AA4A0F">
        <w:rPr>
          <w:rFonts w:asciiTheme="majorBidi" w:eastAsia="Times New Roman" w:hAnsiTheme="majorBidi" w:cstheme="majorBidi"/>
          <w:i/>
          <w:iCs/>
          <w:szCs w:val="20"/>
        </w:rPr>
        <w:t>Plasmonics</w:t>
      </w:r>
      <w:r w:rsidRPr="00AA4A0F">
        <w:rPr>
          <w:rFonts w:asciiTheme="majorBidi" w:eastAsia="Times New Roman" w:hAnsiTheme="majorBidi" w:cstheme="majorBidi"/>
          <w:szCs w:val="20"/>
        </w:rPr>
        <w:t xml:space="preserve">, </w:t>
      </w:r>
      <w:r w:rsidRPr="0047593D">
        <w:rPr>
          <w:rFonts w:asciiTheme="majorBidi" w:eastAsia="Times New Roman" w:hAnsiTheme="majorBidi" w:cstheme="majorBidi"/>
          <w:szCs w:val="20"/>
        </w:rPr>
        <w:t>6(3)</w:t>
      </w:r>
      <w:r w:rsidR="0047593D">
        <w:rPr>
          <w:rFonts w:asciiTheme="majorBidi" w:eastAsia="Times New Roman" w:hAnsiTheme="majorBidi" w:cstheme="majorBidi"/>
          <w:szCs w:val="20"/>
        </w:rPr>
        <w:t xml:space="preserve">: </w:t>
      </w:r>
      <w:r w:rsidRPr="0047593D">
        <w:rPr>
          <w:rFonts w:asciiTheme="majorBidi" w:eastAsia="Times New Roman" w:hAnsiTheme="majorBidi" w:cstheme="majorBidi"/>
          <w:szCs w:val="20"/>
        </w:rPr>
        <w:t>491</w:t>
      </w:r>
      <w:r w:rsidR="0047593D">
        <w:rPr>
          <w:rFonts w:asciiTheme="majorBidi" w:eastAsia="Times New Roman" w:hAnsiTheme="majorBidi" w:cstheme="majorBidi"/>
          <w:szCs w:val="20"/>
        </w:rPr>
        <w:t>-</w:t>
      </w:r>
      <w:r w:rsidRPr="0047593D">
        <w:rPr>
          <w:rFonts w:asciiTheme="majorBidi" w:eastAsia="Times New Roman" w:hAnsiTheme="majorBidi" w:cstheme="majorBidi"/>
          <w:szCs w:val="20"/>
        </w:rPr>
        <w:t xml:space="preserve">506. </w:t>
      </w:r>
    </w:p>
    <w:p w14:paraId="3AE25114" w14:textId="2A5A6C30" w:rsidR="009D2D05" w:rsidRPr="00AA4A0F" w:rsidRDefault="009D2D05" w:rsidP="009D2D05">
      <w:pPr>
        <w:pStyle w:val="ListParagraph"/>
        <w:widowControl/>
        <w:numPr>
          <w:ilvl w:val="0"/>
          <w:numId w:val="2"/>
        </w:numPr>
        <w:wordWrap/>
        <w:spacing w:after="160"/>
        <w:ind w:left="540" w:hanging="540"/>
        <w:outlineLvl w:val="0"/>
        <w:rPr>
          <w:rFonts w:ascii="Times New Roman" w:hAnsi="Times New Roman" w:cs="Times New Roman"/>
          <w:b/>
          <w:sz w:val="24"/>
        </w:rPr>
      </w:pPr>
      <w:r w:rsidRPr="00AA4A0F">
        <w:rPr>
          <w:rFonts w:asciiTheme="majorBidi" w:eastAsia="Times New Roman" w:hAnsiTheme="majorBidi" w:cstheme="majorBidi"/>
          <w:szCs w:val="20"/>
        </w:rPr>
        <w:t>Rocha Rocha, M. Cortez Valadez, A.</w:t>
      </w:r>
      <w:r w:rsidR="0047593D">
        <w:rPr>
          <w:rFonts w:asciiTheme="majorBidi" w:eastAsia="Times New Roman" w:hAnsiTheme="majorBidi" w:cstheme="majorBidi"/>
          <w:szCs w:val="20"/>
        </w:rPr>
        <w:t xml:space="preserve"> </w:t>
      </w:r>
      <w:r w:rsidRPr="00AA4A0F">
        <w:rPr>
          <w:rFonts w:asciiTheme="majorBidi" w:eastAsia="Times New Roman" w:hAnsiTheme="majorBidi" w:cstheme="majorBidi"/>
          <w:szCs w:val="20"/>
        </w:rPr>
        <w:t>R. Hernandez Martinez, R. Gamez Cor-rales, R.</w:t>
      </w:r>
      <w:r w:rsidR="0047593D">
        <w:rPr>
          <w:rFonts w:asciiTheme="majorBidi" w:eastAsia="Times New Roman" w:hAnsiTheme="majorBidi" w:cstheme="majorBidi"/>
          <w:szCs w:val="20"/>
        </w:rPr>
        <w:t xml:space="preserve"> </w:t>
      </w:r>
      <w:r w:rsidRPr="00AA4A0F">
        <w:rPr>
          <w:rFonts w:asciiTheme="majorBidi" w:eastAsia="Times New Roman" w:hAnsiTheme="majorBidi" w:cstheme="majorBidi"/>
          <w:szCs w:val="20"/>
        </w:rPr>
        <w:t>A. Alvarez, R. Brito Hurtado, M</w:t>
      </w:r>
      <w:r w:rsidR="0047593D">
        <w:rPr>
          <w:rFonts w:asciiTheme="majorBidi" w:eastAsia="Times New Roman" w:hAnsiTheme="majorBidi" w:cstheme="majorBidi"/>
          <w:szCs w:val="20"/>
        </w:rPr>
        <w:t xml:space="preserve">. and </w:t>
      </w:r>
      <w:r w:rsidRPr="00AA4A0F">
        <w:rPr>
          <w:rFonts w:asciiTheme="majorBidi" w:eastAsia="Times New Roman" w:hAnsiTheme="majorBidi" w:cstheme="majorBidi"/>
          <w:szCs w:val="20"/>
        </w:rPr>
        <w:t xml:space="preserve">Flores Acosta, (2019). Green synthesis of Ag-Cu nanoalloys using opuntia ficus-indica, </w:t>
      </w:r>
      <w:r w:rsidR="0047593D" w:rsidRPr="00AA4A0F">
        <w:rPr>
          <w:rFonts w:asciiTheme="majorBidi" w:eastAsia="Times New Roman" w:hAnsiTheme="majorBidi" w:cstheme="majorBidi"/>
          <w:i/>
          <w:iCs/>
          <w:szCs w:val="20"/>
        </w:rPr>
        <w:t xml:space="preserve">Journal </w:t>
      </w:r>
      <w:r w:rsidR="0047593D">
        <w:rPr>
          <w:rFonts w:asciiTheme="majorBidi" w:eastAsia="Times New Roman" w:hAnsiTheme="majorBidi" w:cstheme="majorBidi"/>
          <w:i/>
          <w:iCs/>
          <w:szCs w:val="20"/>
        </w:rPr>
        <w:t>o</w:t>
      </w:r>
      <w:r w:rsidR="0047593D" w:rsidRPr="00AA4A0F">
        <w:rPr>
          <w:rFonts w:asciiTheme="majorBidi" w:eastAsia="Times New Roman" w:hAnsiTheme="majorBidi" w:cstheme="majorBidi"/>
          <w:i/>
          <w:iCs/>
          <w:szCs w:val="20"/>
        </w:rPr>
        <w:t>f Electronic Material</w:t>
      </w:r>
      <w:r w:rsidR="0047593D">
        <w:rPr>
          <w:rFonts w:asciiTheme="majorBidi" w:eastAsia="Times New Roman" w:hAnsiTheme="majorBidi" w:cstheme="majorBidi"/>
          <w:i/>
          <w:iCs/>
          <w:szCs w:val="20"/>
        </w:rPr>
        <w:t>,</w:t>
      </w:r>
      <w:r w:rsidR="0047593D" w:rsidRPr="00AA4A0F">
        <w:rPr>
          <w:rFonts w:asciiTheme="majorBidi" w:eastAsia="Times New Roman" w:hAnsiTheme="majorBidi" w:cstheme="majorBidi"/>
          <w:i/>
          <w:iCs/>
          <w:szCs w:val="20"/>
        </w:rPr>
        <w:t xml:space="preserve"> </w:t>
      </w:r>
      <w:r w:rsidRPr="00AA4A0F">
        <w:rPr>
          <w:rFonts w:asciiTheme="majorBidi" w:eastAsia="Times New Roman" w:hAnsiTheme="majorBidi" w:cstheme="majorBidi"/>
          <w:i/>
          <w:iCs/>
          <w:szCs w:val="20"/>
        </w:rPr>
        <w:t>46</w:t>
      </w:r>
      <w:r w:rsidR="0047593D">
        <w:rPr>
          <w:rFonts w:asciiTheme="majorBidi" w:eastAsia="Times New Roman" w:hAnsiTheme="majorBidi" w:cstheme="majorBidi"/>
          <w:szCs w:val="20"/>
        </w:rPr>
        <w:t>:</w:t>
      </w:r>
      <w:r w:rsidRPr="00AA4A0F">
        <w:rPr>
          <w:rFonts w:asciiTheme="majorBidi" w:eastAsia="Times New Roman" w:hAnsiTheme="majorBidi" w:cstheme="majorBidi"/>
          <w:szCs w:val="20"/>
        </w:rPr>
        <w:t xml:space="preserve"> 802-807. </w:t>
      </w:r>
    </w:p>
    <w:p w14:paraId="174D33D3" w14:textId="32DD09C8" w:rsidR="009D2D05" w:rsidRPr="0047593D" w:rsidRDefault="009D2D05" w:rsidP="009D2D05">
      <w:pPr>
        <w:pStyle w:val="ListParagraph"/>
        <w:widowControl/>
        <w:numPr>
          <w:ilvl w:val="0"/>
          <w:numId w:val="2"/>
        </w:numPr>
        <w:wordWrap/>
        <w:spacing w:after="160"/>
        <w:ind w:left="540" w:hanging="540"/>
        <w:rPr>
          <w:rFonts w:asciiTheme="majorBidi" w:eastAsia="Times New Roman" w:hAnsiTheme="majorBidi" w:cstheme="majorBidi"/>
          <w:szCs w:val="20"/>
        </w:rPr>
      </w:pPr>
      <w:r w:rsidRPr="00AA4A0F">
        <w:rPr>
          <w:rFonts w:asciiTheme="majorBidi" w:eastAsia="Times New Roman" w:hAnsiTheme="majorBidi" w:cstheme="majorBidi"/>
          <w:szCs w:val="20"/>
        </w:rPr>
        <w:t>Kumar, V., Singh, D. K., Mohan, S., Bano, D., Gundampati, R. K.</w:t>
      </w:r>
      <w:r w:rsidR="0047593D">
        <w:rPr>
          <w:rFonts w:asciiTheme="majorBidi" w:eastAsia="Times New Roman" w:hAnsiTheme="majorBidi" w:cstheme="majorBidi"/>
          <w:szCs w:val="20"/>
        </w:rPr>
        <w:t xml:space="preserve"> and </w:t>
      </w:r>
      <w:r w:rsidRPr="00AA4A0F">
        <w:rPr>
          <w:rFonts w:asciiTheme="majorBidi" w:eastAsia="Times New Roman" w:hAnsiTheme="majorBidi" w:cstheme="majorBidi"/>
          <w:szCs w:val="20"/>
        </w:rPr>
        <w:t xml:space="preserve">Hasan, S. H. (2017). Green synthesis of silver nanoparticle for the selective and sensitive colorimetric detection of mercury (II) ion. </w:t>
      </w:r>
      <w:r w:rsidRPr="00AA4A0F">
        <w:rPr>
          <w:rFonts w:asciiTheme="majorBidi" w:eastAsia="Times New Roman" w:hAnsiTheme="majorBidi" w:cstheme="majorBidi"/>
          <w:i/>
          <w:iCs/>
          <w:szCs w:val="20"/>
        </w:rPr>
        <w:t>Journal of Photochemistry and Photobiology B: Biology</w:t>
      </w:r>
      <w:r w:rsidRPr="00AA4A0F">
        <w:rPr>
          <w:rFonts w:asciiTheme="majorBidi" w:eastAsia="Times New Roman" w:hAnsiTheme="majorBidi" w:cstheme="majorBidi"/>
          <w:szCs w:val="20"/>
        </w:rPr>
        <w:t xml:space="preserve">, </w:t>
      </w:r>
      <w:r w:rsidRPr="0047593D">
        <w:rPr>
          <w:rFonts w:asciiTheme="majorBidi" w:eastAsia="Times New Roman" w:hAnsiTheme="majorBidi" w:cstheme="majorBidi"/>
          <w:szCs w:val="20"/>
        </w:rPr>
        <w:t>168</w:t>
      </w:r>
      <w:r w:rsidR="0047593D">
        <w:rPr>
          <w:rFonts w:asciiTheme="majorBidi" w:eastAsia="Times New Roman" w:hAnsiTheme="majorBidi" w:cstheme="majorBidi"/>
          <w:szCs w:val="20"/>
        </w:rPr>
        <w:t xml:space="preserve">: </w:t>
      </w:r>
      <w:r w:rsidRPr="0047593D">
        <w:rPr>
          <w:rFonts w:asciiTheme="majorBidi" w:eastAsia="Times New Roman" w:hAnsiTheme="majorBidi" w:cstheme="majorBidi"/>
          <w:szCs w:val="20"/>
        </w:rPr>
        <w:t>67</w:t>
      </w:r>
      <w:r w:rsidR="0047593D">
        <w:rPr>
          <w:rFonts w:asciiTheme="majorBidi" w:eastAsia="Times New Roman" w:hAnsiTheme="majorBidi" w:cstheme="majorBidi"/>
          <w:szCs w:val="20"/>
        </w:rPr>
        <w:t>-</w:t>
      </w:r>
      <w:r w:rsidRPr="0047593D">
        <w:rPr>
          <w:rFonts w:asciiTheme="majorBidi" w:eastAsia="Times New Roman" w:hAnsiTheme="majorBidi" w:cstheme="majorBidi"/>
          <w:szCs w:val="20"/>
        </w:rPr>
        <w:t xml:space="preserve">77. </w:t>
      </w:r>
    </w:p>
    <w:p w14:paraId="07C9EB0A" w14:textId="68FF2058" w:rsidR="009D2D05" w:rsidRPr="00AA4A0F" w:rsidRDefault="009D2D05" w:rsidP="009D2D05">
      <w:pPr>
        <w:pStyle w:val="ListParagraph"/>
        <w:widowControl/>
        <w:numPr>
          <w:ilvl w:val="0"/>
          <w:numId w:val="2"/>
        </w:numPr>
        <w:wordWrap/>
        <w:spacing w:after="160"/>
        <w:ind w:left="540" w:hanging="540"/>
        <w:outlineLvl w:val="0"/>
        <w:rPr>
          <w:rFonts w:ascii="Times New Roman" w:hAnsi="Times New Roman" w:cs="Times New Roman"/>
          <w:b/>
          <w:sz w:val="24"/>
        </w:rPr>
      </w:pPr>
      <w:r w:rsidRPr="00AA4A0F">
        <w:rPr>
          <w:rFonts w:asciiTheme="majorBidi" w:eastAsia="Times New Roman" w:hAnsiTheme="majorBidi" w:cstheme="majorBidi"/>
          <w:szCs w:val="20"/>
        </w:rPr>
        <w:lastRenderedPageBreak/>
        <w:t xml:space="preserve">Chen, </w:t>
      </w:r>
      <w:r w:rsidR="0047593D">
        <w:rPr>
          <w:rFonts w:asciiTheme="majorBidi" w:eastAsia="Times New Roman" w:hAnsiTheme="majorBidi" w:cstheme="majorBidi"/>
          <w:szCs w:val="20"/>
        </w:rPr>
        <w:t xml:space="preserve">H. J., </w:t>
      </w:r>
      <w:r w:rsidRPr="00AA4A0F">
        <w:rPr>
          <w:rFonts w:asciiTheme="majorBidi" w:eastAsia="Times New Roman" w:hAnsiTheme="majorBidi" w:cstheme="majorBidi"/>
          <w:szCs w:val="20"/>
        </w:rPr>
        <w:t xml:space="preserve">Shao, </w:t>
      </w:r>
      <w:r w:rsidR="0047593D">
        <w:rPr>
          <w:rFonts w:asciiTheme="majorBidi" w:eastAsia="Times New Roman" w:hAnsiTheme="majorBidi" w:cstheme="majorBidi"/>
          <w:szCs w:val="20"/>
        </w:rPr>
        <w:t xml:space="preserve">L., </w:t>
      </w:r>
      <w:r w:rsidRPr="00AA4A0F">
        <w:rPr>
          <w:rFonts w:asciiTheme="majorBidi" w:eastAsia="Times New Roman" w:hAnsiTheme="majorBidi" w:cstheme="majorBidi"/>
          <w:szCs w:val="20"/>
        </w:rPr>
        <w:t xml:space="preserve">Li, </w:t>
      </w:r>
      <w:r w:rsidR="0047593D">
        <w:rPr>
          <w:rFonts w:asciiTheme="majorBidi" w:eastAsia="Times New Roman" w:hAnsiTheme="majorBidi" w:cstheme="majorBidi"/>
          <w:szCs w:val="20"/>
        </w:rPr>
        <w:t xml:space="preserve">Q. and </w:t>
      </w:r>
      <w:r w:rsidRPr="00AA4A0F">
        <w:rPr>
          <w:rFonts w:asciiTheme="majorBidi" w:eastAsia="Times New Roman" w:hAnsiTheme="majorBidi" w:cstheme="majorBidi"/>
          <w:szCs w:val="20"/>
        </w:rPr>
        <w:t xml:space="preserve">Wang, </w:t>
      </w:r>
      <w:r w:rsidR="0047593D">
        <w:rPr>
          <w:rFonts w:asciiTheme="majorBidi" w:eastAsia="Times New Roman" w:hAnsiTheme="majorBidi" w:cstheme="majorBidi"/>
          <w:szCs w:val="20"/>
        </w:rPr>
        <w:t xml:space="preserve">J. F. </w:t>
      </w:r>
      <w:r w:rsidRPr="00AA4A0F">
        <w:rPr>
          <w:rFonts w:asciiTheme="majorBidi" w:eastAsia="Times New Roman" w:hAnsiTheme="majorBidi" w:cstheme="majorBidi"/>
          <w:szCs w:val="20"/>
        </w:rPr>
        <w:t xml:space="preserve">(2013). Gold nanorods and their plasmonic properties, </w:t>
      </w:r>
      <w:r w:rsidRPr="0047593D">
        <w:rPr>
          <w:rFonts w:asciiTheme="majorBidi" w:eastAsia="Times New Roman" w:hAnsiTheme="majorBidi" w:cstheme="majorBidi"/>
          <w:i/>
          <w:iCs/>
          <w:szCs w:val="20"/>
        </w:rPr>
        <w:t>Chemical Society Reviews</w:t>
      </w:r>
      <w:r w:rsidR="0047593D" w:rsidRPr="0047593D">
        <w:rPr>
          <w:rFonts w:asciiTheme="majorBidi" w:eastAsia="Times New Roman" w:hAnsiTheme="majorBidi" w:cstheme="majorBidi"/>
          <w:i/>
          <w:iCs/>
          <w:szCs w:val="20"/>
        </w:rPr>
        <w:t>,</w:t>
      </w:r>
      <w:r w:rsidRPr="00AA4A0F">
        <w:rPr>
          <w:rFonts w:asciiTheme="majorBidi" w:eastAsia="Times New Roman" w:hAnsiTheme="majorBidi" w:cstheme="majorBidi"/>
          <w:szCs w:val="20"/>
        </w:rPr>
        <w:t xml:space="preserve"> 42</w:t>
      </w:r>
      <w:r w:rsidR="0047593D">
        <w:rPr>
          <w:rFonts w:asciiTheme="majorBidi" w:eastAsia="Times New Roman" w:hAnsiTheme="majorBidi" w:cstheme="majorBidi"/>
          <w:szCs w:val="20"/>
        </w:rPr>
        <w:t>:</w:t>
      </w:r>
      <w:r w:rsidRPr="00AA4A0F">
        <w:rPr>
          <w:rFonts w:asciiTheme="majorBidi" w:eastAsia="Times New Roman" w:hAnsiTheme="majorBidi" w:cstheme="majorBidi"/>
          <w:szCs w:val="20"/>
        </w:rPr>
        <w:t xml:space="preserve"> 2679-2724.</w:t>
      </w:r>
    </w:p>
    <w:p w14:paraId="530D7E79" w14:textId="5EB920E8" w:rsidR="009D2D05" w:rsidRPr="00AA4A0F" w:rsidRDefault="009D2D05" w:rsidP="009D2D05">
      <w:pPr>
        <w:pStyle w:val="ListParagraph"/>
        <w:widowControl/>
        <w:numPr>
          <w:ilvl w:val="0"/>
          <w:numId w:val="2"/>
        </w:numPr>
        <w:wordWrap/>
        <w:spacing w:after="160"/>
        <w:ind w:left="540" w:hanging="540"/>
        <w:outlineLvl w:val="0"/>
        <w:rPr>
          <w:rFonts w:ascii="Times New Roman" w:hAnsi="Times New Roman" w:cs="Times New Roman"/>
          <w:b/>
          <w:sz w:val="24"/>
        </w:rPr>
      </w:pPr>
      <w:r w:rsidRPr="00AA4A0F">
        <w:rPr>
          <w:rFonts w:asciiTheme="majorBidi" w:eastAsia="Times New Roman" w:hAnsiTheme="majorBidi" w:cstheme="majorBidi"/>
          <w:szCs w:val="20"/>
        </w:rPr>
        <w:t xml:space="preserve">Brust, </w:t>
      </w:r>
      <w:r w:rsidR="0047593D">
        <w:rPr>
          <w:rFonts w:asciiTheme="majorBidi" w:eastAsia="Times New Roman" w:hAnsiTheme="majorBidi" w:cstheme="majorBidi"/>
          <w:szCs w:val="20"/>
        </w:rPr>
        <w:t xml:space="preserve">M. and </w:t>
      </w:r>
      <w:r w:rsidRPr="00AA4A0F">
        <w:rPr>
          <w:rFonts w:asciiTheme="majorBidi" w:eastAsia="Times New Roman" w:hAnsiTheme="majorBidi" w:cstheme="majorBidi"/>
          <w:szCs w:val="20"/>
        </w:rPr>
        <w:t xml:space="preserve">Kiely, </w:t>
      </w:r>
      <w:r w:rsidR="0047593D">
        <w:rPr>
          <w:rFonts w:asciiTheme="majorBidi" w:eastAsia="Times New Roman" w:hAnsiTheme="majorBidi" w:cstheme="majorBidi"/>
          <w:szCs w:val="20"/>
        </w:rPr>
        <w:t xml:space="preserve">C. J. </w:t>
      </w:r>
      <w:r w:rsidRPr="00AA4A0F">
        <w:rPr>
          <w:rFonts w:asciiTheme="majorBidi" w:eastAsia="Times New Roman" w:hAnsiTheme="majorBidi" w:cstheme="majorBidi"/>
          <w:szCs w:val="20"/>
        </w:rPr>
        <w:t xml:space="preserve">(2002). Some recent advances in nanostructure preparation from gold and silver particles: a short topical review, </w:t>
      </w:r>
      <w:r w:rsidRPr="00AA4A0F">
        <w:rPr>
          <w:rFonts w:asciiTheme="majorBidi" w:eastAsia="Times New Roman" w:hAnsiTheme="majorBidi" w:cstheme="majorBidi"/>
          <w:i/>
          <w:iCs/>
          <w:szCs w:val="20"/>
        </w:rPr>
        <w:t xml:space="preserve">Colloids Surf. A, Physicochemical and Engineering Aspect 202  </w:t>
      </w:r>
      <w:r w:rsidRPr="00AA4A0F">
        <w:rPr>
          <w:rFonts w:asciiTheme="majorBidi" w:eastAsia="Times New Roman" w:hAnsiTheme="majorBidi" w:cstheme="majorBidi"/>
          <w:szCs w:val="20"/>
        </w:rPr>
        <w:t>175-186.</w:t>
      </w:r>
    </w:p>
    <w:p w14:paraId="04690695" w14:textId="0DE8D148" w:rsidR="007140FB" w:rsidRPr="00AA4A0F" w:rsidRDefault="007140FB" w:rsidP="007140FB">
      <w:pPr>
        <w:pStyle w:val="ListParagraph"/>
        <w:widowControl/>
        <w:numPr>
          <w:ilvl w:val="0"/>
          <w:numId w:val="2"/>
        </w:numPr>
        <w:wordWrap/>
        <w:spacing w:after="160"/>
        <w:ind w:left="540" w:hanging="540"/>
        <w:rPr>
          <w:rFonts w:asciiTheme="majorBidi" w:eastAsia="Times New Roman" w:hAnsiTheme="majorBidi" w:cstheme="majorBidi"/>
          <w:szCs w:val="20"/>
        </w:rPr>
      </w:pPr>
      <w:r w:rsidRPr="00AA4A0F">
        <w:rPr>
          <w:rFonts w:asciiTheme="majorBidi" w:eastAsia="Times New Roman" w:hAnsiTheme="majorBidi" w:cstheme="majorBidi"/>
          <w:szCs w:val="20"/>
        </w:rPr>
        <w:t xml:space="preserve">Seo, M. H., Choi, S. M., Seo, J. K., Noh, S. H., Kim, W. B., &amp; Han, B. (2013). The graphene-supported palladium and palladium–yttrium nanoparticles for the oxygen reduction and ethanol oxidation reactions: Experimental measurement and computational validation. </w:t>
      </w:r>
      <w:r w:rsidRPr="00AA4A0F">
        <w:rPr>
          <w:rFonts w:asciiTheme="majorBidi" w:eastAsia="Times New Roman" w:hAnsiTheme="majorBidi" w:cstheme="majorBidi"/>
          <w:i/>
          <w:iCs/>
          <w:szCs w:val="20"/>
        </w:rPr>
        <w:t xml:space="preserve">Applied Catalysis B, Environmental, </w:t>
      </w:r>
      <w:r w:rsidRPr="0047593D">
        <w:rPr>
          <w:rFonts w:asciiTheme="majorBidi" w:eastAsia="Times New Roman" w:hAnsiTheme="majorBidi" w:cstheme="majorBidi"/>
          <w:szCs w:val="20"/>
        </w:rPr>
        <w:t>129</w:t>
      </w:r>
      <w:r w:rsidR="0047593D">
        <w:rPr>
          <w:rFonts w:asciiTheme="majorBidi" w:eastAsia="Times New Roman" w:hAnsiTheme="majorBidi" w:cstheme="majorBidi"/>
          <w:szCs w:val="20"/>
        </w:rPr>
        <w:t xml:space="preserve">: </w:t>
      </w:r>
      <w:r w:rsidRPr="00AA4A0F">
        <w:rPr>
          <w:rFonts w:asciiTheme="majorBidi" w:eastAsia="Times New Roman" w:hAnsiTheme="majorBidi" w:cstheme="majorBidi"/>
          <w:szCs w:val="20"/>
        </w:rPr>
        <w:t>163</w:t>
      </w:r>
      <w:r w:rsidR="0047593D">
        <w:rPr>
          <w:rFonts w:asciiTheme="majorBidi" w:eastAsia="Times New Roman" w:hAnsiTheme="majorBidi" w:cstheme="majorBidi"/>
          <w:szCs w:val="20"/>
        </w:rPr>
        <w:t>-</w:t>
      </w:r>
      <w:r w:rsidRPr="00AA4A0F">
        <w:rPr>
          <w:rFonts w:asciiTheme="majorBidi" w:eastAsia="Times New Roman" w:hAnsiTheme="majorBidi" w:cstheme="majorBidi"/>
          <w:szCs w:val="20"/>
        </w:rPr>
        <w:t>171.</w:t>
      </w:r>
    </w:p>
    <w:p w14:paraId="0D909B16" w14:textId="557EB509" w:rsidR="00E33670" w:rsidRPr="0047593D" w:rsidRDefault="00E33670" w:rsidP="00E33670">
      <w:pPr>
        <w:pStyle w:val="ListParagraph"/>
        <w:widowControl/>
        <w:numPr>
          <w:ilvl w:val="0"/>
          <w:numId w:val="2"/>
        </w:numPr>
        <w:wordWrap/>
        <w:spacing w:after="160"/>
        <w:ind w:left="540" w:hanging="540"/>
        <w:rPr>
          <w:rFonts w:asciiTheme="majorBidi" w:eastAsia="Times New Roman" w:hAnsiTheme="majorBidi" w:cstheme="majorBidi"/>
          <w:szCs w:val="20"/>
        </w:rPr>
      </w:pPr>
      <w:r w:rsidRPr="00AA4A0F">
        <w:rPr>
          <w:rFonts w:asciiTheme="majorBidi" w:eastAsia="Times New Roman" w:hAnsiTheme="majorBidi" w:cstheme="majorBidi"/>
          <w:szCs w:val="20"/>
        </w:rPr>
        <w:t>Habiballah, A. S., Jani, A. M. M., Mahmud, A. H., Osman, N.</w:t>
      </w:r>
      <w:r w:rsidR="0017012C">
        <w:rPr>
          <w:rFonts w:asciiTheme="majorBidi" w:eastAsia="Times New Roman" w:hAnsiTheme="majorBidi" w:cstheme="majorBidi"/>
          <w:szCs w:val="20"/>
        </w:rPr>
        <w:t xml:space="preserve"> and </w:t>
      </w:r>
      <w:r w:rsidRPr="00AA4A0F">
        <w:rPr>
          <w:rFonts w:asciiTheme="majorBidi" w:eastAsia="Times New Roman" w:hAnsiTheme="majorBidi" w:cstheme="majorBidi"/>
          <w:szCs w:val="20"/>
        </w:rPr>
        <w:t xml:space="preserve">Radiman, S. (2016). Facile synthesis of Ba0.5Sr0.5Co0.8Fe0.2O3-δ (BSCF) perovskite nanowires by templating from nanoporous anodic aluminium oxide membranes. </w:t>
      </w:r>
      <w:r w:rsidRPr="00AA4A0F">
        <w:rPr>
          <w:rFonts w:asciiTheme="majorBidi" w:eastAsia="Times New Roman" w:hAnsiTheme="majorBidi" w:cstheme="majorBidi"/>
          <w:i/>
          <w:iCs/>
          <w:szCs w:val="20"/>
        </w:rPr>
        <w:t>Materials Chemistry and Physics</w:t>
      </w:r>
      <w:r w:rsidRPr="00AA4A0F">
        <w:rPr>
          <w:rFonts w:asciiTheme="majorBidi" w:eastAsia="Times New Roman" w:hAnsiTheme="majorBidi" w:cstheme="majorBidi"/>
          <w:szCs w:val="20"/>
        </w:rPr>
        <w:t xml:space="preserve">, </w:t>
      </w:r>
      <w:r w:rsidRPr="0047593D">
        <w:rPr>
          <w:rFonts w:asciiTheme="majorBidi" w:eastAsia="Times New Roman" w:hAnsiTheme="majorBidi" w:cstheme="majorBidi"/>
          <w:szCs w:val="20"/>
        </w:rPr>
        <w:t>177</w:t>
      </w:r>
      <w:r w:rsidR="0047593D">
        <w:rPr>
          <w:rFonts w:asciiTheme="majorBidi" w:eastAsia="Times New Roman" w:hAnsiTheme="majorBidi" w:cstheme="majorBidi"/>
          <w:szCs w:val="20"/>
        </w:rPr>
        <w:t xml:space="preserve">: </w:t>
      </w:r>
      <w:r w:rsidRPr="0047593D">
        <w:rPr>
          <w:rFonts w:asciiTheme="majorBidi" w:eastAsia="Times New Roman" w:hAnsiTheme="majorBidi" w:cstheme="majorBidi"/>
          <w:szCs w:val="20"/>
        </w:rPr>
        <w:t>371</w:t>
      </w:r>
      <w:r w:rsidR="0017012C">
        <w:rPr>
          <w:rFonts w:asciiTheme="majorBidi" w:eastAsia="Times New Roman" w:hAnsiTheme="majorBidi" w:cstheme="majorBidi"/>
          <w:szCs w:val="20"/>
        </w:rPr>
        <w:t>-</w:t>
      </w:r>
      <w:r w:rsidRPr="0047593D">
        <w:rPr>
          <w:rFonts w:asciiTheme="majorBidi" w:eastAsia="Times New Roman" w:hAnsiTheme="majorBidi" w:cstheme="majorBidi"/>
          <w:szCs w:val="20"/>
        </w:rPr>
        <w:t xml:space="preserve">378.  </w:t>
      </w:r>
    </w:p>
    <w:p w14:paraId="4FE7E031" w14:textId="1E3548BB" w:rsidR="00E33670" w:rsidRPr="00AA4A0F" w:rsidRDefault="00E33670" w:rsidP="00E33670">
      <w:pPr>
        <w:pStyle w:val="ListParagraph"/>
        <w:widowControl/>
        <w:numPr>
          <w:ilvl w:val="0"/>
          <w:numId w:val="2"/>
        </w:numPr>
        <w:wordWrap/>
        <w:spacing w:after="160"/>
        <w:ind w:left="540" w:hanging="540"/>
        <w:rPr>
          <w:rFonts w:asciiTheme="majorBidi" w:eastAsia="Times New Roman" w:hAnsiTheme="majorBidi" w:cstheme="majorBidi"/>
          <w:szCs w:val="20"/>
        </w:rPr>
      </w:pPr>
      <w:r w:rsidRPr="00AA4A0F">
        <w:rPr>
          <w:rFonts w:asciiTheme="majorBidi" w:eastAsia="Times New Roman" w:hAnsiTheme="majorBidi" w:cstheme="majorBidi"/>
          <w:szCs w:val="20"/>
        </w:rPr>
        <w:t>Chung, C. K., Tsai, C. H., Hsu, C. R., Kuo, E. H., Chen, Y.</w:t>
      </w:r>
      <w:r w:rsidR="0017012C">
        <w:rPr>
          <w:rFonts w:asciiTheme="majorBidi" w:eastAsia="Times New Roman" w:hAnsiTheme="majorBidi" w:cstheme="majorBidi"/>
          <w:szCs w:val="20"/>
        </w:rPr>
        <w:t xml:space="preserve"> and </w:t>
      </w:r>
      <w:r w:rsidRPr="00AA4A0F">
        <w:rPr>
          <w:rFonts w:asciiTheme="majorBidi" w:eastAsia="Times New Roman" w:hAnsiTheme="majorBidi" w:cstheme="majorBidi"/>
          <w:szCs w:val="20"/>
        </w:rPr>
        <w:t xml:space="preserve">Chung, I. C. (2017). Impurity and temperature enhanced growth behaviour of anodic aluminium oxide from AA5052 Al-Mg alloy using hybrid pulse anodization at room temperature. </w:t>
      </w:r>
      <w:r w:rsidRPr="00AA4A0F">
        <w:rPr>
          <w:rFonts w:asciiTheme="majorBidi" w:eastAsia="Times New Roman" w:hAnsiTheme="majorBidi" w:cstheme="majorBidi"/>
          <w:i/>
          <w:iCs/>
          <w:szCs w:val="20"/>
        </w:rPr>
        <w:t>Corrosion Science</w:t>
      </w:r>
      <w:r w:rsidRPr="00AA4A0F">
        <w:rPr>
          <w:rFonts w:asciiTheme="majorBidi" w:eastAsia="Times New Roman" w:hAnsiTheme="majorBidi" w:cstheme="majorBidi"/>
          <w:szCs w:val="20"/>
        </w:rPr>
        <w:t xml:space="preserve">, </w:t>
      </w:r>
      <w:r w:rsidRPr="0017012C">
        <w:rPr>
          <w:rFonts w:asciiTheme="majorBidi" w:eastAsia="Times New Roman" w:hAnsiTheme="majorBidi" w:cstheme="majorBidi"/>
          <w:szCs w:val="20"/>
        </w:rPr>
        <w:t>125</w:t>
      </w:r>
      <w:r w:rsidR="0017012C">
        <w:rPr>
          <w:rFonts w:asciiTheme="majorBidi" w:eastAsia="Times New Roman" w:hAnsiTheme="majorBidi" w:cstheme="majorBidi"/>
          <w:szCs w:val="20"/>
        </w:rPr>
        <w:t xml:space="preserve">: </w:t>
      </w:r>
      <w:r w:rsidRPr="00AA4A0F">
        <w:rPr>
          <w:rFonts w:asciiTheme="majorBidi" w:eastAsia="Times New Roman" w:hAnsiTheme="majorBidi" w:cstheme="majorBidi"/>
          <w:szCs w:val="20"/>
        </w:rPr>
        <w:t>40</w:t>
      </w:r>
      <w:r w:rsidR="0017012C">
        <w:rPr>
          <w:rFonts w:asciiTheme="majorBidi" w:eastAsia="Times New Roman" w:hAnsiTheme="majorBidi" w:cstheme="majorBidi"/>
          <w:szCs w:val="20"/>
        </w:rPr>
        <w:t>-</w:t>
      </w:r>
      <w:r w:rsidRPr="00AA4A0F">
        <w:rPr>
          <w:rFonts w:asciiTheme="majorBidi" w:eastAsia="Times New Roman" w:hAnsiTheme="majorBidi" w:cstheme="majorBidi"/>
          <w:szCs w:val="20"/>
        </w:rPr>
        <w:t xml:space="preserve">47. </w:t>
      </w:r>
    </w:p>
    <w:p w14:paraId="235BF4FC" w14:textId="68D76588" w:rsidR="00A73039" w:rsidRPr="0017012C" w:rsidRDefault="00A73039" w:rsidP="00E33670">
      <w:pPr>
        <w:pStyle w:val="ListParagraph"/>
        <w:widowControl/>
        <w:numPr>
          <w:ilvl w:val="0"/>
          <w:numId w:val="2"/>
        </w:numPr>
        <w:wordWrap/>
        <w:spacing w:after="160"/>
        <w:ind w:left="540" w:hanging="540"/>
        <w:rPr>
          <w:rFonts w:asciiTheme="majorBidi" w:eastAsia="Times New Roman" w:hAnsiTheme="majorBidi" w:cstheme="majorBidi"/>
          <w:szCs w:val="20"/>
        </w:rPr>
      </w:pPr>
      <w:r w:rsidRPr="00AA4A0F">
        <w:rPr>
          <w:rFonts w:asciiTheme="majorBidi" w:eastAsia="Times New Roman" w:hAnsiTheme="majorBidi" w:cstheme="majorBidi"/>
          <w:szCs w:val="20"/>
        </w:rPr>
        <w:t>Nordin, N., Noor, N. M., Wahab, N. A. A., Yazid, H.</w:t>
      </w:r>
      <w:r w:rsidR="0017012C">
        <w:rPr>
          <w:rFonts w:asciiTheme="majorBidi" w:eastAsia="Times New Roman" w:hAnsiTheme="majorBidi" w:cstheme="majorBidi"/>
          <w:szCs w:val="20"/>
        </w:rPr>
        <w:t xml:space="preserve"> and </w:t>
      </w:r>
      <w:r w:rsidRPr="00AA4A0F">
        <w:rPr>
          <w:rFonts w:asciiTheme="majorBidi" w:eastAsia="Times New Roman" w:hAnsiTheme="majorBidi" w:cstheme="majorBidi"/>
          <w:szCs w:val="20"/>
        </w:rPr>
        <w:t xml:space="preserve">Jani, A. M. (2020). Preparation of bimetallic catalyst: gold-copper (Au-Cu) nanoparticles for catalytic reduction of p-nitrophenol. </w:t>
      </w:r>
      <w:r w:rsidRPr="00AA4A0F">
        <w:rPr>
          <w:rFonts w:asciiTheme="majorBidi" w:eastAsia="Times New Roman" w:hAnsiTheme="majorBidi" w:cstheme="majorBidi"/>
          <w:i/>
          <w:iCs/>
          <w:szCs w:val="20"/>
        </w:rPr>
        <w:t>IOP Conference Series: Materials Science and Engineering</w:t>
      </w:r>
      <w:r w:rsidRPr="00AA4A0F">
        <w:rPr>
          <w:rFonts w:asciiTheme="majorBidi" w:eastAsia="Times New Roman" w:hAnsiTheme="majorBidi" w:cstheme="majorBidi"/>
          <w:szCs w:val="20"/>
        </w:rPr>
        <w:t xml:space="preserve">, </w:t>
      </w:r>
      <w:r w:rsidRPr="0017012C">
        <w:rPr>
          <w:rFonts w:asciiTheme="majorBidi" w:eastAsia="Times New Roman" w:hAnsiTheme="majorBidi" w:cstheme="majorBidi"/>
          <w:szCs w:val="20"/>
        </w:rPr>
        <w:t>957(1)</w:t>
      </w:r>
      <w:r w:rsidR="0017012C">
        <w:rPr>
          <w:rFonts w:asciiTheme="majorBidi" w:eastAsia="Times New Roman" w:hAnsiTheme="majorBidi" w:cstheme="majorBidi"/>
          <w:szCs w:val="20"/>
        </w:rPr>
        <w:t xml:space="preserve">: </w:t>
      </w:r>
      <w:r w:rsidR="0017012C" w:rsidRPr="0017012C">
        <w:rPr>
          <w:rFonts w:asciiTheme="majorBidi" w:eastAsia="Times New Roman" w:hAnsiTheme="majorBidi" w:cstheme="majorBidi"/>
          <w:szCs w:val="20"/>
        </w:rPr>
        <w:t>012036</w:t>
      </w:r>
      <w:r w:rsidR="0017012C">
        <w:rPr>
          <w:rFonts w:asciiTheme="majorBidi" w:eastAsia="Times New Roman" w:hAnsiTheme="majorBidi" w:cstheme="majorBidi"/>
          <w:szCs w:val="20"/>
        </w:rPr>
        <w:t xml:space="preserve">. </w:t>
      </w:r>
    </w:p>
    <w:p w14:paraId="64D8ECCA" w14:textId="77777777" w:rsidR="004E5EE2" w:rsidRPr="00AA4A0F" w:rsidRDefault="004E5EE2" w:rsidP="00713919">
      <w:pPr>
        <w:outlineLvl w:val="0"/>
        <w:rPr>
          <w:rFonts w:ascii="Times New Roman" w:hAnsi="Times New Roman" w:cs="Times New Roman"/>
          <w:b/>
          <w:sz w:val="24"/>
          <w:lang w:val="en-GB"/>
        </w:rPr>
      </w:pPr>
    </w:p>
    <w:sectPr w:rsidR="004E5EE2" w:rsidRPr="00AA4A0F" w:rsidSect="00F4378D">
      <w:headerReference w:type="default" r:id="rId21"/>
      <w:footerReference w:type="default" r:id="rId22"/>
      <w:pgSz w:w="11906" w:h="16838"/>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0475B" w14:textId="77777777" w:rsidR="00BB2F5F" w:rsidRDefault="00BB2F5F" w:rsidP="006B61BE">
      <w:r>
        <w:separator/>
      </w:r>
    </w:p>
  </w:endnote>
  <w:endnote w:type="continuationSeparator" w:id="0">
    <w:p w14:paraId="1AFB9D14" w14:textId="77777777" w:rsidR="00BB2F5F" w:rsidRDefault="00BB2F5F"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0868925"/>
      <w:docPartObj>
        <w:docPartGallery w:val="Page Numbers (Bottom of Page)"/>
        <w:docPartUnique/>
      </w:docPartObj>
    </w:sdtPr>
    <w:sdtEndPr>
      <w:rPr>
        <w:noProof/>
      </w:rPr>
    </w:sdtEndPr>
    <w:sdtContent>
      <w:p w14:paraId="54D0E8F0" w14:textId="77777777" w:rsidR="00F4378D" w:rsidRDefault="00F4378D">
        <w:pPr>
          <w:pStyle w:val="Footer"/>
          <w:jc w:val="right"/>
        </w:pPr>
        <w:r>
          <w:fldChar w:fldCharType="begin"/>
        </w:r>
        <w:r>
          <w:instrText xml:space="preserve"> PAGE   \* MERGEFORMAT </w:instrText>
        </w:r>
        <w:r>
          <w:fldChar w:fldCharType="separate"/>
        </w:r>
        <w:r w:rsidR="00AF1CBA">
          <w:rPr>
            <w:noProof/>
          </w:rPr>
          <w:t>1</w:t>
        </w:r>
        <w:r>
          <w:rPr>
            <w:noProof/>
          </w:rPr>
          <w:fldChar w:fldCharType="end"/>
        </w:r>
      </w:p>
    </w:sdtContent>
  </w:sdt>
  <w:p w14:paraId="6D853127" w14:textId="77777777" w:rsidR="00F4378D" w:rsidRDefault="00F437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81BE2" w14:textId="77777777" w:rsidR="00BB2F5F" w:rsidRDefault="00BB2F5F" w:rsidP="006B61BE">
      <w:r>
        <w:separator/>
      </w:r>
    </w:p>
  </w:footnote>
  <w:footnote w:type="continuationSeparator" w:id="0">
    <w:p w14:paraId="7D151865" w14:textId="77777777" w:rsidR="00BB2F5F" w:rsidRDefault="00BB2F5F" w:rsidP="006B6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50805" w14:textId="52D435DF" w:rsidR="00F4378D" w:rsidRPr="00F4378D" w:rsidRDefault="00F4378D" w:rsidP="00F4378D">
    <w:pPr>
      <w:pStyle w:val="Header"/>
      <w:jc w:val="right"/>
      <w:rPr>
        <w:rFonts w:ascii="Times New Roman" w:hAnsi="Times New Roman" w:cs="Times New Roman"/>
        <w:i/>
      </w:rPr>
    </w:pPr>
    <w:r w:rsidRPr="00F4378D">
      <w:rPr>
        <w:rFonts w:ascii="Times New Roman" w:hAnsi="Times New Roman" w:cs="Times New Roman"/>
        <w:i/>
      </w:rPr>
      <w:t>Malaysian Journal of Analytical Sciences</w:t>
    </w:r>
  </w:p>
  <w:p w14:paraId="4CE14B68" w14:textId="77777777" w:rsidR="006B61BE" w:rsidRDefault="006B61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CF7C65"/>
    <w:multiLevelType w:val="hybridMultilevel"/>
    <w:tmpl w:val="252210AA"/>
    <w:lvl w:ilvl="0" w:tplc="FFFFFFFF">
      <w:start w:val="1"/>
      <w:numFmt w:val="decimal"/>
      <w:lvlText w:val="%1."/>
      <w:lvlJc w:val="left"/>
      <w:pPr>
        <w:ind w:left="928" w:hanging="360"/>
      </w:pPr>
      <w:rPr>
        <w:rFonts w:ascii="Times New Roman" w:eastAsiaTheme="minorHAnsi" w:hAnsi="Times New Roman" w:cs="Times New Roman" w:hint="default"/>
        <w:sz w:val="22"/>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 w15:restartNumberingAfterBreak="0">
    <w:nsid w:val="49CE2941"/>
    <w:multiLevelType w:val="hybridMultilevel"/>
    <w:tmpl w:val="9BC2C69C"/>
    <w:lvl w:ilvl="0" w:tplc="FFFFFFFF">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F0C6F34"/>
    <w:multiLevelType w:val="hybridMultilevel"/>
    <w:tmpl w:val="252210AA"/>
    <w:lvl w:ilvl="0" w:tplc="FFFFFFFF">
      <w:start w:val="1"/>
      <w:numFmt w:val="decimal"/>
      <w:lvlText w:val="%1."/>
      <w:lvlJc w:val="left"/>
      <w:pPr>
        <w:ind w:left="928" w:hanging="360"/>
      </w:pPr>
      <w:rPr>
        <w:rFonts w:ascii="Times New Roman" w:eastAsiaTheme="minorHAnsi" w:hAnsi="Times New Roman" w:cs="Times New Roman" w:hint="default"/>
        <w:sz w:val="22"/>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 w15:restartNumberingAfterBreak="0">
    <w:nsid w:val="760E36AA"/>
    <w:multiLevelType w:val="hybridMultilevel"/>
    <w:tmpl w:val="A63498E4"/>
    <w:lvl w:ilvl="0" w:tplc="D3B0AE4A">
      <w:start w:val="1"/>
      <w:numFmt w:val="decimal"/>
      <w:lvlText w:val="%1."/>
      <w:lvlJc w:val="left"/>
      <w:pPr>
        <w:ind w:left="928" w:hanging="360"/>
      </w:pPr>
      <w:rPr>
        <w:rFonts w:ascii="Times New Roman" w:eastAsiaTheme="minorHAnsi" w:hAnsi="Times New Roman" w:cs="Times New Roman" w:hint="default"/>
        <w:b w:val="0"/>
        <w:bCs/>
        <w:color w:val="auto"/>
        <w:sz w:val="22"/>
      </w:rPr>
    </w:lvl>
    <w:lvl w:ilvl="1" w:tplc="44090019" w:tentative="1">
      <w:start w:val="1"/>
      <w:numFmt w:val="lowerLetter"/>
      <w:lvlText w:val="%2."/>
      <w:lvlJc w:val="left"/>
      <w:pPr>
        <w:ind w:left="1222" w:hanging="360"/>
      </w:pPr>
    </w:lvl>
    <w:lvl w:ilvl="2" w:tplc="4409001B" w:tentative="1">
      <w:start w:val="1"/>
      <w:numFmt w:val="lowerRoman"/>
      <w:lvlText w:val="%3."/>
      <w:lvlJc w:val="right"/>
      <w:pPr>
        <w:ind w:left="1942" w:hanging="180"/>
      </w:pPr>
    </w:lvl>
    <w:lvl w:ilvl="3" w:tplc="4409000F" w:tentative="1">
      <w:start w:val="1"/>
      <w:numFmt w:val="decimal"/>
      <w:lvlText w:val="%4."/>
      <w:lvlJc w:val="left"/>
      <w:pPr>
        <w:ind w:left="2662" w:hanging="360"/>
      </w:pPr>
    </w:lvl>
    <w:lvl w:ilvl="4" w:tplc="44090019" w:tentative="1">
      <w:start w:val="1"/>
      <w:numFmt w:val="lowerLetter"/>
      <w:lvlText w:val="%5."/>
      <w:lvlJc w:val="left"/>
      <w:pPr>
        <w:ind w:left="3382" w:hanging="360"/>
      </w:pPr>
    </w:lvl>
    <w:lvl w:ilvl="5" w:tplc="4409001B" w:tentative="1">
      <w:start w:val="1"/>
      <w:numFmt w:val="lowerRoman"/>
      <w:lvlText w:val="%6."/>
      <w:lvlJc w:val="right"/>
      <w:pPr>
        <w:ind w:left="4102" w:hanging="180"/>
      </w:pPr>
    </w:lvl>
    <w:lvl w:ilvl="6" w:tplc="4409000F" w:tentative="1">
      <w:start w:val="1"/>
      <w:numFmt w:val="decimal"/>
      <w:lvlText w:val="%7."/>
      <w:lvlJc w:val="left"/>
      <w:pPr>
        <w:ind w:left="4822" w:hanging="360"/>
      </w:pPr>
    </w:lvl>
    <w:lvl w:ilvl="7" w:tplc="44090019" w:tentative="1">
      <w:start w:val="1"/>
      <w:numFmt w:val="lowerLetter"/>
      <w:lvlText w:val="%8."/>
      <w:lvlJc w:val="left"/>
      <w:pPr>
        <w:ind w:left="5542" w:hanging="360"/>
      </w:pPr>
    </w:lvl>
    <w:lvl w:ilvl="8" w:tplc="4409001B" w:tentative="1">
      <w:start w:val="1"/>
      <w:numFmt w:val="lowerRoman"/>
      <w:lvlText w:val="%9."/>
      <w:lvlJc w:val="right"/>
      <w:pPr>
        <w:ind w:left="6262" w:hanging="180"/>
      </w:pPr>
    </w:lvl>
  </w:abstractNum>
  <w:abstractNum w:abstractNumId="4" w15:restartNumberingAfterBreak="0">
    <w:nsid w:val="77F40FA8"/>
    <w:multiLevelType w:val="hybridMultilevel"/>
    <w:tmpl w:val="252210AA"/>
    <w:lvl w:ilvl="0" w:tplc="FFFFFFFF">
      <w:start w:val="1"/>
      <w:numFmt w:val="decimal"/>
      <w:lvlText w:val="%1."/>
      <w:lvlJc w:val="left"/>
      <w:pPr>
        <w:ind w:left="928" w:hanging="360"/>
      </w:pPr>
      <w:rPr>
        <w:rFonts w:ascii="Times New Roman" w:eastAsiaTheme="minorHAnsi" w:hAnsi="Times New Roman" w:cs="Times New Roman" w:hint="default"/>
        <w:sz w:val="22"/>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5"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5"/>
  </w:num>
  <w:num w:numId="2">
    <w:abstractNumId w:val="3"/>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CA6"/>
    <w:rsid w:val="00001ACB"/>
    <w:rsid w:val="00011B8A"/>
    <w:rsid w:val="00015666"/>
    <w:rsid w:val="000208F0"/>
    <w:rsid w:val="00022CA8"/>
    <w:rsid w:val="0003414C"/>
    <w:rsid w:val="0003668E"/>
    <w:rsid w:val="00042A09"/>
    <w:rsid w:val="00042F2E"/>
    <w:rsid w:val="00045642"/>
    <w:rsid w:val="00053992"/>
    <w:rsid w:val="0005432A"/>
    <w:rsid w:val="0006343C"/>
    <w:rsid w:val="0006421C"/>
    <w:rsid w:val="000647B5"/>
    <w:rsid w:val="000771AC"/>
    <w:rsid w:val="00077D3A"/>
    <w:rsid w:val="0008523D"/>
    <w:rsid w:val="000B21CE"/>
    <w:rsid w:val="000B49DA"/>
    <w:rsid w:val="000B5135"/>
    <w:rsid w:val="000C351E"/>
    <w:rsid w:val="000E572D"/>
    <w:rsid w:val="000F6634"/>
    <w:rsid w:val="000F67D1"/>
    <w:rsid w:val="00114D0C"/>
    <w:rsid w:val="00115477"/>
    <w:rsid w:val="001174EE"/>
    <w:rsid w:val="001178F3"/>
    <w:rsid w:val="00122457"/>
    <w:rsid w:val="001232CE"/>
    <w:rsid w:val="00127BDD"/>
    <w:rsid w:val="001321FA"/>
    <w:rsid w:val="001322B3"/>
    <w:rsid w:val="00135959"/>
    <w:rsid w:val="00150D2D"/>
    <w:rsid w:val="0016323D"/>
    <w:rsid w:val="0017012C"/>
    <w:rsid w:val="00174C2E"/>
    <w:rsid w:val="001871B4"/>
    <w:rsid w:val="00192130"/>
    <w:rsid w:val="00194F7D"/>
    <w:rsid w:val="001972B9"/>
    <w:rsid w:val="001A09C8"/>
    <w:rsid w:val="001A53B2"/>
    <w:rsid w:val="001A5C4D"/>
    <w:rsid w:val="001B1A0B"/>
    <w:rsid w:val="001C2484"/>
    <w:rsid w:val="001C2BD2"/>
    <w:rsid w:val="001C3B41"/>
    <w:rsid w:val="001D1830"/>
    <w:rsid w:val="001F2C5D"/>
    <w:rsid w:val="001F47B1"/>
    <w:rsid w:val="001F623C"/>
    <w:rsid w:val="00222F9E"/>
    <w:rsid w:val="00223C7F"/>
    <w:rsid w:val="00224758"/>
    <w:rsid w:val="00225D62"/>
    <w:rsid w:val="00225F54"/>
    <w:rsid w:val="00230E27"/>
    <w:rsid w:val="00233D78"/>
    <w:rsid w:val="002441A3"/>
    <w:rsid w:val="0025208B"/>
    <w:rsid w:val="00253C73"/>
    <w:rsid w:val="00255374"/>
    <w:rsid w:val="002614E9"/>
    <w:rsid w:val="00270C3D"/>
    <w:rsid w:val="00270EE9"/>
    <w:rsid w:val="002852A7"/>
    <w:rsid w:val="00285D25"/>
    <w:rsid w:val="00293DAF"/>
    <w:rsid w:val="00293E09"/>
    <w:rsid w:val="002A07A1"/>
    <w:rsid w:val="002A2220"/>
    <w:rsid w:val="002C1C9E"/>
    <w:rsid w:val="002D07BB"/>
    <w:rsid w:val="002D19A6"/>
    <w:rsid w:val="002D4C1C"/>
    <w:rsid w:val="002E1CC0"/>
    <w:rsid w:val="002E279B"/>
    <w:rsid w:val="002E56B4"/>
    <w:rsid w:val="00304A29"/>
    <w:rsid w:val="00304D8B"/>
    <w:rsid w:val="003058F4"/>
    <w:rsid w:val="003139F3"/>
    <w:rsid w:val="00324132"/>
    <w:rsid w:val="00327C40"/>
    <w:rsid w:val="0033045E"/>
    <w:rsid w:val="00363D22"/>
    <w:rsid w:val="0039360B"/>
    <w:rsid w:val="00395D86"/>
    <w:rsid w:val="003A2A26"/>
    <w:rsid w:val="003A3D31"/>
    <w:rsid w:val="003A6234"/>
    <w:rsid w:val="003B024E"/>
    <w:rsid w:val="003B2D40"/>
    <w:rsid w:val="003B50F9"/>
    <w:rsid w:val="003C15D6"/>
    <w:rsid w:val="003C50CD"/>
    <w:rsid w:val="003C5405"/>
    <w:rsid w:val="003C7433"/>
    <w:rsid w:val="003D3220"/>
    <w:rsid w:val="003D5288"/>
    <w:rsid w:val="003D58B0"/>
    <w:rsid w:val="003D60DF"/>
    <w:rsid w:val="003E0705"/>
    <w:rsid w:val="003E6043"/>
    <w:rsid w:val="003F3701"/>
    <w:rsid w:val="00407FD2"/>
    <w:rsid w:val="00414563"/>
    <w:rsid w:val="0041794B"/>
    <w:rsid w:val="004432CC"/>
    <w:rsid w:val="00451A64"/>
    <w:rsid w:val="00454F3E"/>
    <w:rsid w:val="00456955"/>
    <w:rsid w:val="00457A7C"/>
    <w:rsid w:val="00457F4A"/>
    <w:rsid w:val="0046403E"/>
    <w:rsid w:val="0047592C"/>
    <w:rsid w:val="0047593D"/>
    <w:rsid w:val="00485DBB"/>
    <w:rsid w:val="0049058D"/>
    <w:rsid w:val="00491C55"/>
    <w:rsid w:val="004976B6"/>
    <w:rsid w:val="004A0A38"/>
    <w:rsid w:val="004A2E75"/>
    <w:rsid w:val="004A4276"/>
    <w:rsid w:val="004B4D8B"/>
    <w:rsid w:val="004B4EC2"/>
    <w:rsid w:val="004B52CD"/>
    <w:rsid w:val="004C1A19"/>
    <w:rsid w:val="004C50F5"/>
    <w:rsid w:val="004D41BE"/>
    <w:rsid w:val="004D6930"/>
    <w:rsid w:val="004E42B6"/>
    <w:rsid w:val="004E4F36"/>
    <w:rsid w:val="004E5957"/>
    <w:rsid w:val="004E5EE2"/>
    <w:rsid w:val="004F4AE7"/>
    <w:rsid w:val="005244D2"/>
    <w:rsid w:val="0053171A"/>
    <w:rsid w:val="00533FEC"/>
    <w:rsid w:val="0054376A"/>
    <w:rsid w:val="00547B94"/>
    <w:rsid w:val="00564DE5"/>
    <w:rsid w:val="00574BA5"/>
    <w:rsid w:val="0057527D"/>
    <w:rsid w:val="00576463"/>
    <w:rsid w:val="00580B9D"/>
    <w:rsid w:val="005B0D0D"/>
    <w:rsid w:val="005B64EA"/>
    <w:rsid w:val="005D1F26"/>
    <w:rsid w:val="005D41C7"/>
    <w:rsid w:val="005E169A"/>
    <w:rsid w:val="005E2D8D"/>
    <w:rsid w:val="005F2542"/>
    <w:rsid w:val="0060418B"/>
    <w:rsid w:val="00613830"/>
    <w:rsid w:val="00622687"/>
    <w:rsid w:val="00631B05"/>
    <w:rsid w:val="00633242"/>
    <w:rsid w:val="0063776B"/>
    <w:rsid w:val="00640BDB"/>
    <w:rsid w:val="0064105B"/>
    <w:rsid w:val="006446C8"/>
    <w:rsid w:val="00645DFD"/>
    <w:rsid w:val="00650AEB"/>
    <w:rsid w:val="00652865"/>
    <w:rsid w:val="0066186E"/>
    <w:rsid w:val="006640C0"/>
    <w:rsid w:val="00670723"/>
    <w:rsid w:val="006730A5"/>
    <w:rsid w:val="006752F3"/>
    <w:rsid w:val="006840A6"/>
    <w:rsid w:val="006846A0"/>
    <w:rsid w:val="00685C81"/>
    <w:rsid w:val="00687291"/>
    <w:rsid w:val="00694418"/>
    <w:rsid w:val="00697B08"/>
    <w:rsid w:val="006B0F83"/>
    <w:rsid w:val="006B61BE"/>
    <w:rsid w:val="006C04FE"/>
    <w:rsid w:val="006C2EC8"/>
    <w:rsid w:val="006C70D3"/>
    <w:rsid w:val="006E5718"/>
    <w:rsid w:val="006F46B8"/>
    <w:rsid w:val="00701051"/>
    <w:rsid w:val="007027CE"/>
    <w:rsid w:val="00713636"/>
    <w:rsid w:val="00713919"/>
    <w:rsid w:val="007140FB"/>
    <w:rsid w:val="00714912"/>
    <w:rsid w:val="0072341C"/>
    <w:rsid w:val="0073323B"/>
    <w:rsid w:val="00736999"/>
    <w:rsid w:val="00736BA7"/>
    <w:rsid w:val="00740BFE"/>
    <w:rsid w:val="007417B9"/>
    <w:rsid w:val="007420EB"/>
    <w:rsid w:val="00743347"/>
    <w:rsid w:val="007469DC"/>
    <w:rsid w:val="00747021"/>
    <w:rsid w:val="007502E6"/>
    <w:rsid w:val="007530B1"/>
    <w:rsid w:val="00753C91"/>
    <w:rsid w:val="00763E99"/>
    <w:rsid w:val="00764D82"/>
    <w:rsid w:val="0077276F"/>
    <w:rsid w:val="00776691"/>
    <w:rsid w:val="0077670F"/>
    <w:rsid w:val="0077767D"/>
    <w:rsid w:val="00782510"/>
    <w:rsid w:val="00783172"/>
    <w:rsid w:val="00785CA6"/>
    <w:rsid w:val="0079267E"/>
    <w:rsid w:val="00797036"/>
    <w:rsid w:val="007A01AC"/>
    <w:rsid w:val="007A4567"/>
    <w:rsid w:val="007B6761"/>
    <w:rsid w:val="007C1E3A"/>
    <w:rsid w:val="007C300E"/>
    <w:rsid w:val="007C429D"/>
    <w:rsid w:val="007C5448"/>
    <w:rsid w:val="007C5915"/>
    <w:rsid w:val="007C735F"/>
    <w:rsid w:val="007D677C"/>
    <w:rsid w:val="007F5142"/>
    <w:rsid w:val="008038B3"/>
    <w:rsid w:val="0080791B"/>
    <w:rsid w:val="00820FB0"/>
    <w:rsid w:val="0082125C"/>
    <w:rsid w:val="0082319D"/>
    <w:rsid w:val="00825FB4"/>
    <w:rsid w:val="0083184D"/>
    <w:rsid w:val="008431AD"/>
    <w:rsid w:val="00850451"/>
    <w:rsid w:val="008527EA"/>
    <w:rsid w:val="0085410E"/>
    <w:rsid w:val="00854503"/>
    <w:rsid w:val="00855B26"/>
    <w:rsid w:val="00860A1B"/>
    <w:rsid w:val="008612AF"/>
    <w:rsid w:val="00862FCA"/>
    <w:rsid w:val="0088188F"/>
    <w:rsid w:val="00882B3C"/>
    <w:rsid w:val="00887CA9"/>
    <w:rsid w:val="00893C65"/>
    <w:rsid w:val="00894A55"/>
    <w:rsid w:val="0089673E"/>
    <w:rsid w:val="00897C4C"/>
    <w:rsid w:val="008A2CBA"/>
    <w:rsid w:val="008A6151"/>
    <w:rsid w:val="008A7322"/>
    <w:rsid w:val="008C4B90"/>
    <w:rsid w:val="008D53F5"/>
    <w:rsid w:val="008D7D6E"/>
    <w:rsid w:val="008E11BB"/>
    <w:rsid w:val="008F1053"/>
    <w:rsid w:val="008F3BAE"/>
    <w:rsid w:val="008F4A2F"/>
    <w:rsid w:val="009004B4"/>
    <w:rsid w:val="00900A71"/>
    <w:rsid w:val="00904220"/>
    <w:rsid w:val="00905B05"/>
    <w:rsid w:val="009100AA"/>
    <w:rsid w:val="0091588F"/>
    <w:rsid w:val="00916878"/>
    <w:rsid w:val="009213EA"/>
    <w:rsid w:val="00921E03"/>
    <w:rsid w:val="00926BD7"/>
    <w:rsid w:val="00940D05"/>
    <w:rsid w:val="00981FEC"/>
    <w:rsid w:val="00982305"/>
    <w:rsid w:val="009A39FA"/>
    <w:rsid w:val="009A7901"/>
    <w:rsid w:val="009B62D2"/>
    <w:rsid w:val="009B6F72"/>
    <w:rsid w:val="009C2D38"/>
    <w:rsid w:val="009C4E07"/>
    <w:rsid w:val="009C6D92"/>
    <w:rsid w:val="009D22D3"/>
    <w:rsid w:val="009D2D05"/>
    <w:rsid w:val="009D4EAD"/>
    <w:rsid w:val="009D59EA"/>
    <w:rsid w:val="009D6EEA"/>
    <w:rsid w:val="009D6F2D"/>
    <w:rsid w:val="009F4B75"/>
    <w:rsid w:val="009F774B"/>
    <w:rsid w:val="009F7FF0"/>
    <w:rsid w:val="00A00636"/>
    <w:rsid w:val="00A03C69"/>
    <w:rsid w:val="00A251FC"/>
    <w:rsid w:val="00A300D9"/>
    <w:rsid w:val="00A415C1"/>
    <w:rsid w:val="00A52010"/>
    <w:rsid w:val="00A521A6"/>
    <w:rsid w:val="00A66CF3"/>
    <w:rsid w:val="00A71E72"/>
    <w:rsid w:val="00A73039"/>
    <w:rsid w:val="00A7348A"/>
    <w:rsid w:val="00A76A4B"/>
    <w:rsid w:val="00A807B5"/>
    <w:rsid w:val="00A808C2"/>
    <w:rsid w:val="00A80A27"/>
    <w:rsid w:val="00A839E3"/>
    <w:rsid w:val="00A909EA"/>
    <w:rsid w:val="00AA4A0F"/>
    <w:rsid w:val="00AB4D6D"/>
    <w:rsid w:val="00AC5BFE"/>
    <w:rsid w:val="00AD36C2"/>
    <w:rsid w:val="00AE3A13"/>
    <w:rsid w:val="00AE3F75"/>
    <w:rsid w:val="00AE5EDF"/>
    <w:rsid w:val="00AE7030"/>
    <w:rsid w:val="00AF1CBA"/>
    <w:rsid w:val="00AF371E"/>
    <w:rsid w:val="00AF57D5"/>
    <w:rsid w:val="00B10B52"/>
    <w:rsid w:val="00B23D48"/>
    <w:rsid w:val="00B37B66"/>
    <w:rsid w:val="00B448CA"/>
    <w:rsid w:val="00B47997"/>
    <w:rsid w:val="00B64ABB"/>
    <w:rsid w:val="00B72BEF"/>
    <w:rsid w:val="00B75C12"/>
    <w:rsid w:val="00B76764"/>
    <w:rsid w:val="00B813E0"/>
    <w:rsid w:val="00B8280E"/>
    <w:rsid w:val="00B82A17"/>
    <w:rsid w:val="00B92C07"/>
    <w:rsid w:val="00B94AB7"/>
    <w:rsid w:val="00BA1100"/>
    <w:rsid w:val="00BA1920"/>
    <w:rsid w:val="00BB2F5F"/>
    <w:rsid w:val="00BC3BA5"/>
    <w:rsid w:val="00BC3DBB"/>
    <w:rsid w:val="00BD1340"/>
    <w:rsid w:val="00BD45BE"/>
    <w:rsid w:val="00BE7324"/>
    <w:rsid w:val="00BF5038"/>
    <w:rsid w:val="00C07CEF"/>
    <w:rsid w:val="00C12B57"/>
    <w:rsid w:val="00C14C32"/>
    <w:rsid w:val="00C16EC8"/>
    <w:rsid w:val="00C17DF2"/>
    <w:rsid w:val="00C33ED5"/>
    <w:rsid w:val="00C3464E"/>
    <w:rsid w:val="00C466CC"/>
    <w:rsid w:val="00C52FC8"/>
    <w:rsid w:val="00C57948"/>
    <w:rsid w:val="00C64340"/>
    <w:rsid w:val="00C6779F"/>
    <w:rsid w:val="00C82057"/>
    <w:rsid w:val="00C83AB8"/>
    <w:rsid w:val="00C85D20"/>
    <w:rsid w:val="00C87B13"/>
    <w:rsid w:val="00C93C2C"/>
    <w:rsid w:val="00C9536B"/>
    <w:rsid w:val="00CA4124"/>
    <w:rsid w:val="00CA5851"/>
    <w:rsid w:val="00CB0893"/>
    <w:rsid w:val="00CB5A37"/>
    <w:rsid w:val="00CB64DF"/>
    <w:rsid w:val="00CB7D01"/>
    <w:rsid w:val="00CC3BBA"/>
    <w:rsid w:val="00CC4EEA"/>
    <w:rsid w:val="00CF34B4"/>
    <w:rsid w:val="00D34D4F"/>
    <w:rsid w:val="00D36868"/>
    <w:rsid w:val="00D41C2B"/>
    <w:rsid w:val="00D41EEE"/>
    <w:rsid w:val="00D46E30"/>
    <w:rsid w:val="00D50F74"/>
    <w:rsid w:val="00D52141"/>
    <w:rsid w:val="00D53ABE"/>
    <w:rsid w:val="00D57911"/>
    <w:rsid w:val="00D605D5"/>
    <w:rsid w:val="00D605FC"/>
    <w:rsid w:val="00D6359B"/>
    <w:rsid w:val="00D63D6A"/>
    <w:rsid w:val="00D75333"/>
    <w:rsid w:val="00D816F3"/>
    <w:rsid w:val="00D867DD"/>
    <w:rsid w:val="00D91ECF"/>
    <w:rsid w:val="00D91FE4"/>
    <w:rsid w:val="00D92CFD"/>
    <w:rsid w:val="00D95FB0"/>
    <w:rsid w:val="00DA231F"/>
    <w:rsid w:val="00DB159E"/>
    <w:rsid w:val="00DB3AE1"/>
    <w:rsid w:val="00DC3C00"/>
    <w:rsid w:val="00DC6E45"/>
    <w:rsid w:val="00DE060E"/>
    <w:rsid w:val="00DE0B25"/>
    <w:rsid w:val="00DE73D6"/>
    <w:rsid w:val="00E01AB4"/>
    <w:rsid w:val="00E07077"/>
    <w:rsid w:val="00E33670"/>
    <w:rsid w:val="00E545BA"/>
    <w:rsid w:val="00E72E39"/>
    <w:rsid w:val="00E72EA9"/>
    <w:rsid w:val="00E7472A"/>
    <w:rsid w:val="00E74E3B"/>
    <w:rsid w:val="00E9257B"/>
    <w:rsid w:val="00E94D21"/>
    <w:rsid w:val="00E96748"/>
    <w:rsid w:val="00EA06DE"/>
    <w:rsid w:val="00EA18F6"/>
    <w:rsid w:val="00EA484C"/>
    <w:rsid w:val="00EB2E17"/>
    <w:rsid w:val="00EC2746"/>
    <w:rsid w:val="00ED500B"/>
    <w:rsid w:val="00ED55C9"/>
    <w:rsid w:val="00EE4983"/>
    <w:rsid w:val="00EF1356"/>
    <w:rsid w:val="00EF24EE"/>
    <w:rsid w:val="00EF59C3"/>
    <w:rsid w:val="00EF7CFF"/>
    <w:rsid w:val="00F073E0"/>
    <w:rsid w:val="00F10BFF"/>
    <w:rsid w:val="00F201EA"/>
    <w:rsid w:val="00F2430B"/>
    <w:rsid w:val="00F31E14"/>
    <w:rsid w:val="00F32069"/>
    <w:rsid w:val="00F33988"/>
    <w:rsid w:val="00F41CAE"/>
    <w:rsid w:val="00F4378D"/>
    <w:rsid w:val="00F45520"/>
    <w:rsid w:val="00F53674"/>
    <w:rsid w:val="00F5620D"/>
    <w:rsid w:val="00F615C5"/>
    <w:rsid w:val="00F625F3"/>
    <w:rsid w:val="00F6301E"/>
    <w:rsid w:val="00F704E5"/>
    <w:rsid w:val="00F71844"/>
    <w:rsid w:val="00F75734"/>
    <w:rsid w:val="00F805DB"/>
    <w:rsid w:val="00F87AF8"/>
    <w:rsid w:val="00FA0B2B"/>
    <w:rsid w:val="00FB19FF"/>
    <w:rsid w:val="00FD17CA"/>
    <w:rsid w:val="00FD2383"/>
    <w:rsid w:val="00FD5411"/>
    <w:rsid w:val="00FD5698"/>
    <w:rsid w:val="00FD5A1B"/>
    <w:rsid w:val="00FE2D5B"/>
    <w:rsid w:val="00FE4612"/>
    <w:rsid w:val="00FE75A0"/>
    <w:rsid w:val="00FE7A35"/>
    <w:rsid w:val="00FF105E"/>
    <w:rsid w:val="00FF7A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E733B"/>
  <w15:docId w15:val="{0A15EB32-E94E-4AE2-977B-028C99BB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paragraph" w:styleId="Heading1">
    <w:name w:val="heading 1"/>
    <w:basedOn w:val="Normal"/>
    <w:next w:val="Normal"/>
    <w:link w:val="Heading1Char"/>
    <w:uiPriority w:val="9"/>
    <w:qFormat/>
    <w:rsid w:val="000647B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table" w:styleId="TableGrid">
    <w:name w:val="Table Grid"/>
    <w:basedOn w:val="TableNormal"/>
    <w:uiPriority w:val="39"/>
    <w:rsid w:val="007420EB"/>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647B5"/>
    <w:rPr>
      <w:rFonts w:asciiTheme="majorHAnsi" w:eastAsiaTheme="majorEastAsia" w:hAnsiTheme="majorHAnsi" w:cstheme="majorBidi"/>
      <w:color w:val="365F91" w:themeColor="accent1" w:themeShade="BF"/>
      <w:kern w:val="2"/>
      <w:sz w:val="32"/>
      <w:szCs w:val="32"/>
      <w:lang w:eastAsia="ko-KR"/>
    </w:rPr>
  </w:style>
  <w:style w:type="character" w:styleId="CommentReference">
    <w:name w:val="annotation reference"/>
    <w:basedOn w:val="DefaultParagraphFont"/>
    <w:uiPriority w:val="99"/>
    <w:semiHidden/>
    <w:unhideWhenUsed/>
    <w:rsid w:val="00E01AB4"/>
    <w:rPr>
      <w:sz w:val="16"/>
      <w:szCs w:val="16"/>
    </w:rPr>
  </w:style>
  <w:style w:type="paragraph" w:styleId="CommentText">
    <w:name w:val="annotation text"/>
    <w:basedOn w:val="Normal"/>
    <w:link w:val="CommentTextChar"/>
    <w:uiPriority w:val="99"/>
    <w:unhideWhenUsed/>
    <w:qFormat/>
    <w:rsid w:val="00E01AB4"/>
    <w:rPr>
      <w:szCs w:val="20"/>
    </w:rPr>
  </w:style>
  <w:style w:type="character" w:customStyle="1" w:styleId="CommentTextChar">
    <w:name w:val="Comment Text Char"/>
    <w:basedOn w:val="DefaultParagraphFont"/>
    <w:link w:val="CommentText"/>
    <w:uiPriority w:val="99"/>
    <w:qFormat/>
    <w:rsid w:val="00E01AB4"/>
    <w:rPr>
      <w:rFonts w:eastAsiaTheme="minorEastAsia"/>
      <w:kern w:val="2"/>
      <w:sz w:val="20"/>
      <w:szCs w:val="20"/>
      <w:lang w:eastAsia="ko-KR"/>
    </w:rPr>
  </w:style>
  <w:style w:type="paragraph" w:styleId="CommentSubject">
    <w:name w:val="annotation subject"/>
    <w:basedOn w:val="CommentText"/>
    <w:next w:val="CommentText"/>
    <w:link w:val="CommentSubjectChar"/>
    <w:uiPriority w:val="99"/>
    <w:semiHidden/>
    <w:unhideWhenUsed/>
    <w:rsid w:val="00E01AB4"/>
    <w:rPr>
      <w:b/>
      <w:bCs/>
    </w:rPr>
  </w:style>
  <w:style w:type="character" w:customStyle="1" w:styleId="CommentSubjectChar">
    <w:name w:val="Comment Subject Char"/>
    <w:basedOn w:val="CommentTextChar"/>
    <w:link w:val="CommentSubject"/>
    <w:uiPriority w:val="99"/>
    <w:semiHidden/>
    <w:rsid w:val="00E01AB4"/>
    <w:rPr>
      <w:rFonts w:eastAsiaTheme="minorEastAsia"/>
      <w:b/>
      <w:bCs/>
      <w:kern w:val="2"/>
      <w:sz w:val="20"/>
      <w:szCs w:val="20"/>
      <w:lang w:eastAsia="ko-KR"/>
    </w:rPr>
  </w:style>
  <w:style w:type="paragraph" w:styleId="NoSpacing">
    <w:name w:val="No Spacing"/>
    <w:basedOn w:val="Normal"/>
    <w:uiPriority w:val="1"/>
    <w:qFormat/>
    <w:rsid w:val="00224758"/>
    <w:pPr>
      <w:widowControl/>
      <w:wordWrap/>
      <w:autoSpaceDE/>
      <w:autoSpaceDN/>
      <w:jc w:val="left"/>
    </w:pPr>
    <w:rPr>
      <w:kern w:val="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61124">
      <w:bodyDiv w:val="1"/>
      <w:marLeft w:val="0"/>
      <w:marRight w:val="0"/>
      <w:marTop w:val="0"/>
      <w:marBottom w:val="0"/>
      <w:divBdr>
        <w:top w:val="none" w:sz="0" w:space="0" w:color="auto"/>
        <w:left w:val="none" w:sz="0" w:space="0" w:color="auto"/>
        <w:bottom w:val="none" w:sz="0" w:space="0" w:color="auto"/>
        <w:right w:val="none" w:sz="0" w:space="0" w:color="auto"/>
      </w:divBdr>
    </w:div>
    <w:div w:id="261769680">
      <w:bodyDiv w:val="1"/>
      <w:marLeft w:val="0"/>
      <w:marRight w:val="0"/>
      <w:marTop w:val="0"/>
      <w:marBottom w:val="0"/>
      <w:divBdr>
        <w:top w:val="none" w:sz="0" w:space="0" w:color="auto"/>
        <w:left w:val="none" w:sz="0" w:space="0" w:color="auto"/>
        <w:bottom w:val="none" w:sz="0" w:space="0" w:color="auto"/>
        <w:right w:val="none" w:sz="0" w:space="0" w:color="auto"/>
      </w:divBdr>
    </w:div>
    <w:div w:id="414984704">
      <w:bodyDiv w:val="1"/>
      <w:marLeft w:val="0"/>
      <w:marRight w:val="0"/>
      <w:marTop w:val="0"/>
      <w:marBottom w:val="0"/>
      <w:divBdr>
        <w:top w:val="none" w:sz="0" w:space="0" w:color="auto"/>
        <w:left w:val="none" w:sz="0" w:space="0" w:color="auto"/>
        <w:bottom w:val="none" w:sz="0" w:space="0" w:color="auto"/>
        <w:right w:val="none" w:sz="0" w:space="0" w:color="auto"/>
      </w:divBdr>
    </w:div>
    <w:div w:id="631986466">
      <w:bodyDiv w:val="1"/>
      <w:marLeft w:val="0"/>
      <w:marRight w:val="0"/>
      <w:marTop w:val="0"/>
      <w:marBottom w:val="0"/>
      <w:divBdr>
        <w:top w:val="none" w:sz="0" w:space="0" w:color="auto"/>
        <w:left w:val="none" w:sz="0" w:space="0" w:color="auto"/>
        <w:bottom w:val="none" w:sz="0" w:space="0" w:color="auto"/>
        <w:right w:val="none" w:sz="0" w:space="0" w:color="auto"/>
      </w:divBdr>
    </w:div>
    <w:div w:id="1077551798">
      <w:bodyDiv w:val="1"/>
      <w:marLeft w:val="0"/>
      <w:marRight w:val="0"/>
      <w:marTop w:val="0"/>
      <w:marBottom w:val="0"/>
      <w:divBdr>
        <w:top w:val="none" w:sz="0" w:space="0" w:color="auto"/>
        <w:left w:val="none" w:sz="0" w:space="0" w:color="auto"/>
        <w:bottom w:val="none" w:sz="0" w:space="0" w:color="auto"/>
        <w:right w:val="none" w:sz="0" w:space="0" w:color="auto"/>
      </w:divBdr>
    </w:div>
    <w:div w:id="1115750867">
      <w:bodyDiv w:val="1"/>
      <w:marLeft w:val="0"/>
      <w:marRight w:val="0"/>
      <w:marTop w:val="0"/>
      <w:marBottom w:val="0"/>
      <w:divBdr>
        <w:top w:val="none" w:sz="0" w:space="0" w:color="auto"/>
        <w:left w:val="none" w:sz="0" w:space="0" w:color="auto"/>
        <w:bottom w:val="none" w:sz="0" w:space="0" w:color="auto"/>
        <w:right w:val="none" w:sz="0" w:space="0" w:color="auto"/>
      </w:divBdr>
      <w:divsChild>
        <w:div w:id="1891262667">
          <w:marLeft w:val="0"/>
          <w:marRight w:val="0"/>
          <w:marTop w:val="0"/>
          <w:marBottom w:val="0"/>
          <w:divBdr>
            <w:top w:val="none" w:sz="0" w:space="0" w:color="auto"/>
            <w:left w:val="none" w:sz="0" w:space="0" w:color="auto"/>
            <w:bottom w:val="none" w:sz="0" w:space="0" w:color="auto"/>
            <w:right w:val="none" w:sz="0" w:space="0" w:color="auto"/>
          </w:divBdr>
        </w:div>
        <w:div w:id="1492599673">
          <w:marLeft w:val="0"/>
          <w:marRight w:val="0"/>
          <w:marTop w:val="0"/>
          <w:marBottom w:val="0"/>
          <w:divBdr>
            <w:top w:val="none" w:sz="0" w:space="0" w:color="auto"/>
            <w:left w:val="none" w:sz="0" w:space="0" w:color="auto"/>
            <w:bottom w:val="none" w:sz="0" w:space="0" w:color="auto"/>
            <w:right w:val="none" w:sz="0" w:space="0" w:color="auto"/>
          </w:divBdr>
          <w:divsChild>
            <w:div w:id="1884632871">
              <w:marLeft w:val="0"/>
              <w:marRight w:val="0"/>
              <w:marTop w:val="0"/>
              <w:marBottom w:val="0"/>
              <w:divBdr>
                <w:top w:val="none" w:sz="0" w:space="0" w:color="auto"/>
                <w:left w:val="none" w:sz="0" w:space="0" w:color="auto"/>
                <w:bottom w:val="none" w:sz="0" w:space="0" w:color="auto"/>
                <w:right w:val="none" w:sz="0" w:space="0" w:color="auto"/>
              </w:divBdr>
            </w:div>
            <w:div w:id="8573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9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g"/><Relationship Id="rId18" Type="http://schemas.openxmlformats.org/officeDocument/2006/relationships/chart" Target="charts/chart1.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image" Target="media/image6.jp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jpg"/><Relationship Id="rId19" Type="http://schemas.openxmlformats.org/officeDocument/2006/relationships/image" Target="media/image12.jp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116353458862181"/>
          <c:y val="3.3804742063113603E-2"/>
          <c:w val="0.84317117120912122"/>
          <c:h val="0.66621997351496509"/>
        </c:manualLayout>
      </c:layout>
      <c:barChart>
        <c:barDir val="col"/>
        <c:grouping val="clustered"/>
        <c:varyColors val="0"/>
        <c:ser>
          <c:idx val="0"/>
          <c:order val="0"/>
          <c:tx>
            <c:strRef>
              <c:f>Sheet1!$B$1</c:f>
              <c:strCache>
                <c:ptCount val="1"/>
                <c:pt idx="0">
                  <c:v>Au</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Sheet1!$A$2:$A$7</c:f>
              <c:strCache>
                <c:ptCount val="6"/>
                <c:pt idx="0">
                  <c:v>Au-Cu pH3</c:v>
                </c:pt>
                <c:pt idx="1">
                  <c:v>Au-Cu pH5</c:v>
                </c:pt>
                <c:pt idx="2">
                  <c:v>Au-Cu pH7</c:v>
                </c:pt>
                <c:pt idx="3">
                  <c:v>Au-Cu pH9</c:v>
                </c:pt>
                <c:pt idx="4">
                  <c:v>Au control</c:v>
                </c:pt>
                <c:pt idx="5">
                  <c:v>Cu Control</c:v>
                </c:pt>
              </c:strCache>
            </c:strRef>
          </c:cat>
          <c:val>
            <c:numRef>
              <c:f>Sheet1!$B$2:$B$7</c:f>
              <c:numCache>
                <c:formatCode>0.00</c:formatCode>
                <c:ptCount val="6"/>
                <c:pt idx="0">
                  <c:v>1.4</c:v>
                </c:pt>
                <c:pt idx="1">
                  <c:v>1.7</c:v>
                </c:pt>
                <c:pt idx="2">
                  <c:v>2.27</c:v>
                </c:pt>
                <c:pt idx="3">
                  <c:v>1.59</c:v>
                </c:pt>
                <c:pt idx="4">
                  <c:v>1</c:v>
                </c:pt>
                <c:pt idx="5">
                  <c:v>0</c:v>
                </c:pt>
              </c:numCache>
            </c:numRef>
          </c:val>
          <c:extLst>
            <c:ext xmlns:c16="http://schemas.microsoft.com/office/drawing/2014/chart" uri="{C3380CC4-5D6E-409C-BE32-E72D297353CC}">
              <c16:uniqueId val="{00000000-D16A-413B-8965-37ED16EABDD0}"/>
            </c:ext>
          </c:extLst>
        </c:ser>
        <c:ser>
          <c:idx val="1"/>
          <c:order val="1"/>
          <c:tx>
            <c:strRef>
              <c:f>Sheet1!$C$1</c:f>
              <c:strCache>
                <c:ptCount val="1"/>
                <c:pt idx="0">
                  <c:v>Cu</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Sheet1!$A$2:$A$7</c:f>
              <c:strCache>
                <c:ptCount val="6"/>
                <c:pt idx="0">
                  <c:v>Au-Cu pH3</c:v>
                </c:pt>
                <c:pt idx="1">
                  <c:v>Au-Cu pH5</c:v>
                </c:pt>
                <c:pt idx="2">
                  <c:v>Au-Cu pH7</c:v>
                </c:pt>
                <c:pt idx="3">
                  <c:v>Au-Cu pH9</c:v>
                </c:pt>
                <c:pt idx="4">
                  <c:v>Au control</c:v>
                </c:pt>
                <c:pt idx="5">
                  <c:v>Cu Control</c:v>
                </c:pt>
              </c:strCache>
            </c:strRef>
          </c:cat>
          <c:val>
            <c:numRef>
              <c:f>Sheet1!$C$2:$C$7</c:f>
              <c:numCache>
                <c:formatCode>0.00</c:formatCode>
                <c:ptCount val="6"/>
                <c:pt idx="0">
                  <c:v>1</c:v>
                </c:pt>
                <c:pt idx="1">
                  <c:v>1</c:v>
                </c:pt>
                <c:pt idx="2">
                  <c:v>1</c:v>
                </c:pt>
                <c:pt idx="3">
                  <c:v>1</c:v>
                </c:pt>
                <c:pt idx="4">
                  <c:v>0</c:v>
                </c:pt>
                <c:pt idx="5">
                  <c:v>1</c:v>
                </c:pt>
              </c:numCache>
            </c:numRef>
          </c:val>
          <c:extLst>
            <c:ext xmlns:c16="http://schemas.microsoft.com/office/drawing/2014/chart" uri="{C3380CC4-5D6E-409C-BE32-E72D297353CC}">
              <c16:uniqueId val="{00000001-D16A-413B-8965-37ED16EABDD0}"/>
            </c:ext>
          </c:extLst>
        </c:ser>
        <c:dLbls>
          <c:dLblPos val="outEnd"/>
          <c:showLegendKey val="0"/>
          <c:showVal val="1"/>
          <c:showCatName val="0"/>
          <c:showSerName val="0"/>
          <c:showPercent val="0"/>
          <c:showBubbleSize val="0"/>
        </c:dLbls>
        <c:gapWidth val="444"/>
        <c:overlap val="-90"/>
        <c:axId val="2037744559"/>
        <c:axId val="2036970863"/>
      </c:barChart>
      <c:catAx>
        <c:axId val="203774455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solidFill>
                <a:latin typeface="+mn-lt"/>
                <a:ea typeface="+mn-ea"/>
                <a:cs typeface="+mn-cs"/>
              </a:defRPr>
            </a:pPr>
            <a:endParaRPr lang="en-US"/>
          </a:p>
        </c:txPr>
        <c:crossAx val="2036970863"/>
        <c:crossesAt val="0"/>
        <c:auto val="1"/>
        <c:lblAlgn val="ctr"/>
        <c:lblOffset val="100"/>
        <c:noMultiLvlLbl val="0"/>
      </c:catAx>
      <c:valAx>
        <c:axId val="2036970863"/>
        <c:scaling>
          <c:orientation val="minMax"/>
        </c:scaling>
        <c:delete val="1"/>
        <c:axPos val="l"/>
        <c:numFmt formatCode="#,##0.0" sourceLinked="0"/>
        <c:majorTickMark val="none"/>
        <c:minorTickMark val="none"/>
        <c:tickLblPos val="nextTo"/>
        <c:crossAx val="2037744559"/>
        <c:crosses val="autoZero"/>
        <c:crossBetween val="between"/>
        <c:majorUnit val="0.5"/>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1"/>
                </a:solidFill>
                <a:latin typeface="+mn-lt"/>
                <a:ea typeface="+mn-ea"/>
                <a:cs typeface="+mn-cs"/>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solidFill>
            <a:schemeClr val="tx1"/>
          </a:solidFill>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25</TotalTime>
  <Pages>8</Pages>
  <Words>3389</Words>
  <Characters>19319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Windows XP</dc:creator>
  <cp:lastModifiedBy>Reviewer</cp:lastModifiedBy>
  <cp:revision>4</cp:revision>
  <cp:lastPrinted>2017-03-01T05:33:00Z</cp:lastPrinted>
  <dcterms:created xsi:type="dcterms:W3CDTF">2022-03-03T15:49:00Z</dcterms:created>
  <dcterms:modified xsi:type="dcterms:W3CDTF">2022-05-20T17:04:00Z</dcterms:modified>
</cp:coreProperties>
</file>