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256CC3" w14:textId="51557F82" w:rsidR="00785CA6" w:rsidRPr="00142648" w:rsidRDefault="00E13451" w:rsidP="00785CA6">
      <w:pPr>
        <w:jc w:val="center"/>
        <w:outlineLvl w:val="0"/>
        <w:rPr>
          <w:rFonts w:ascii="Times New Roman" w:hAnsi="Times New Roman" w:cs="Times New Roman"/>
          <w:sz w:val="28"/>
        </w:rPr>
      </w:pPr>
      <w:r w:rsidRPr="00142648">
        <w:rPr>
          <w:rFonts w:ascii="Times New Roman" w:hAnsi="Times New Roman" w:cs="Times New Roman"/>
          <w:sz w:val="28"/>
        </w:rPr>
        <w:t xml:space="preserve">A COMPARISON OF CHEMICAL COMPOSITIONS IN </w:t>
      </w:r>
      <w:r w:rsidRPr="00142648">
        <w:rPr>
          <w:rFonts w:ascii="Times New Roman" w:hAnsi="Times New Roman" w:cs="Times New Roman"/>
          <w:i/>
          <w:iCs/>
          <w:sz w:val="28"/>
        </w:rPr>
        <w:t xml:space="preserve">KELULUT </w:t>
      </w:r>
      <w:r w:rsidRPr="00142648">
        <w:rPr>
          <w:rFonts w:ascii="Times New Roman" w:hAnsi="Times New Roman" w:cs="Times New Roman"/>
          <w:sz w:val="28"/>
        </w:rPr>
        <w:t xml:space="preserve">HONEY FROM DIFFERENT </w:t>
      </w:r>
      <w:r w:rsidR="00823264" w:rsidRPr="00142648">
        <w:rPr>
          <w:rFonts w:ascii="Times New Roman" w:hAnsi="Times New Roman" w:cs="Times New Roman"/>
          <w:sz w:val="28"/>
        </w:rPr>
        <w:t>REGIONS</w:t>
      </w:r>
    </w:p>
    <w:p w14:paraId="6E93306C" w14:textId="77777777" w:rsidR="00785CA6" w:rsidRPr="00142648" w:rsidRDefault="00785CA6" w:rsidP="009C4E07">
      <w:pPr>
        <w:jc w:val="center"/>
        <w:outlineLvl w:val="0"/>
        <w:rPr>
          <w:rFonts w:ascii="Times New Roman" w:hAnsi="Times New Roman" w:cs="Times New Roman"/>
          <w:b/>
          <w:sz w:val="24"/>
        </w:rPr>
      </w:pPr>
    </w:p>
    <w:p w14:paraId="12990122" w14:textId="120F730E" w:rsidR="00785CA6" w:rsidRPr="00142648" w:rsidRDefault="00785CA6" w:rsidP="00E13451">
      <w:pPr>
        <w:jc w:val="center"/>
        <w:outlineLvl w:val="0"/>
        <w:rPr>
          <w:rFonts w:ascii="Times New Roman" w:hAnsi="Times New Roman" w:cs="Times New Roman"/>
          <w:sz w:val="24"/>
        </w:rPr>
      </w:pPr>
      <w:r w:rsidRPr="00142648">
        <w:rPr>
          <w:rFonts w:ascii="Times New Roman" w:hAnsi="Times New Roman" w:cs="Times New Roman"/>
          <w:sz w:val="24"/>
        </w:rPr>
        <w:t>(</w:t>
      </w:r>
      <w:proofErr w:type="spellStart"/>
      <w:r w:rsidR="00E13451" w:rsidRPr="00142648">
        <w:rPr>
          <w:rFonts w:ascii="Times New Roman" w:hAnsi="Times New Roman" w:cs="Times New Roman"/>
          <w:noProof/>
          <w:sz w:val="24"/>
        </w:rPr>
        <w:t>Perbandingan</w:t>
      </w:r>
      <w:proofErr w:type="spellEnd"/>
      <w:r w:rsidR="00E13451" w:rsidRPr="00142648">
        <w:rPr>
          <w:rFonts w:ascii="Times New Roman" w:hAnsi="Times New Roman" w:cs="Times New Roman"/>
          <w:noProof/>
          <w:sz w:val="24"/>
        </w:rPr>
        <w:t xml:space="preserve"> Komposisi Kimia </w:t>
      </w:r>
      <w:r w:rsidR="00142648">
        <w:rPr>
          <w:rFonts w:ascii="Times New Roman" w:hAnsi="Times New Roman" w:cs="Times New Roman"/>
          <w:noProof/>
          <w:sz w:val="24"/>
        </w:rPr>
        <w:t>d</w:t>
      </w:r>
      <w:r w:rsidR="00847FB0" w:rsidRPr="00142648">
        <w:rPr>
          <w:rFonts w:ascii="Times New Roman" w:hAnsi="Times New Roman" w:cs="Times New Roman"/>
          <w:noProof/>
          <w:sz w:val="24"/>
        </w:rPr>
        <w:t xml:space="preserve">alam Madu Kelulut </w:t>
      </w:r>
      <w:r w:rsidR="00142648">
        <w:rPr>
          <w:rFonts w:ascii="Times New Roman" w:hAnsi="Times New Roman" w:cs="Times New Roman"/>
          <w:noProof/>
          <w:sz w:val="24"/>
        </w:rPr>
        <w:t>d</w:t>
      </w:r>
      <w:r w:rsidR="00847FB0" w:rsidRPr="00142648">
        <w:rPr>
          <w:rFonts w:ascii="Times New Roman" w:hAnsi="Times New Roman" w:cs="Times New Roman"/>
          <w:noProof/>
          <w:sz w:val="24"/>
        </w:rPr>
        <w:t xml:space="preserve">ari </w:t>
      </w:r>
      <w:r w:rsidR="00823264" w:rsidRPr="00142648">
        <w:rPr>
          <w:rFonts w:ascii="Times New Roman" w:hAnsi="Times New Roman" w:cs="Times New Roman"/>
          <w:noProof/>
          <w:sz w:val="24"/>
        </w:rPr>
        <w:t>Kawasan</w:t>
      </w:r>
      <w:r w:rsidR="00847FB0" w:rsidRPr="00142648">
        <w:rPr>
          <w:rFonts w:ascii="Times New Roman" w:hAnsi="Times New Roman" w:cs="Times New Roman"/>
          <w:noProof/>
          <w:sz w:val="24"/>
        </w:rPr>
        <w:t xml:space="preserve"> Berbeza</w:t>
      </w:r>
      <w:r w:rsidRPr="00142648">
        <w:rPr>
          <w:rFonts w:ascii="Times New Roman" w:hAnsi="Times New Roman" w:cs="Times New Roman"/>
          <w:sz w:val="24"/>
        </w:rPr>
        <w:t>)</w:t>
      </w:r>
    </w:p>
    <w:p w14:paraId="12CD21DD" w14:textId="77777777" w:rsidR="00785CA6" w:rsidRPr="00142648" w:rsidRDefault="00785CA6" w:rsidP="00785CA6">
      <w:pPr>
        <w:jc w:val="center"/>
        <w:outlineLvl w:val="0"/>
        <w:rPr>
          <w:rFonts w:ascii="Times New Roman" w:hAnsi="Times New Roman" w:cs="Times New Roman"/>
          <w:b/>
          <w:szCs w:val="20"/>
        </w:rPr>
      </w:pPr>
    </w:p>
    <w:p w14:paraId="07E389AF" w14:textId="77777777" w:rsidR="00142648" w:rsidRDefault="001537A1" w:rsidP="001537A1">
      <w:pPr>
        <w:jc w:val="center"/>
        <w:outlineLvl w:val="0"/>
        <w:rPr>
          <w:rFonts w:ascii="Times New Roman" w:hAnsi="Times New Roman" w:cs="Times New Roman"/>
          <w:noProof/>
          <w:szCs w:val="20"/>
        </w:rPr>
      </w:pPr>
      <w:r w:rsidRPr="00142648">
        <w:rPr>
          <w:rFonts w:ascii="Times New Roman" w:hAnsi="Times New Roman" w:cs="Times New Roman"/>
          <w:noProof/>
          <w:szCs w:val="20"/>
        </w:rPr>
        <w:t>Hasnah Haron</w:t>
      </w:r>
      <w:r w:rsidRPr="00142648">
        <w:rPr>
          <w:rFonts w:ascii="Times New Roman" w:hAnsi="Times New Roman" w:cs="Times New Roman"/>
          <w:noProof/>
          <w:szCs w:val="20"/>
          <w:vertAlign w:val="superscript"/>
        </w:rPr>
        <w:t>1*</w:t>
      </w:r>
      <w:r w:rsidRPr="00142648">
        <w:rPr>
          <w:rFonts w:ascii="Times New Roman" w:hAnsi="Times New Roman" w:cs="Times New Roman"/>
          <w:noProof/>
          <w:szCs w:val="20"/>
        </w:rPr>
        <w:t>, Ruzita A Talib</w:t>
      </w:r>
      <w:r w:rsidRPr="00142648">
        <w:rPr>
          <w:rFonts w:ascii="Times New Roman" w:hAnsi="Times New Roman" w:cs="Times New Roman"/>
          <w:noProof/>
          <w:szCs w:val="20"/>
          <w:vertAlign w:val="superscript"/>
        </w:rPr>
        <w:t>1</w:t>
      </w:r>
      <w:r w:rsidRPr="00142648">
        <w:rPr>
          <w:rFonts w:ascii="Times New Roman" w:hAnsi="Times New Roman" w:cs="Times New Roman"/>
          <w:noProof/>
          <w:szCs w:val="20"/>
        </w:rPr>
        <w:t>, Ponnusami Subramaniam</w:t>
      </w:r>
      <w:r w:rsidRPr="00142648">
        <w:rPr>
          <w:rFonts w:ascii="Times New Roman" w:hAnsi="Times New Roman" w:cs="Times New Roman"/>
          <w:noProof/>
          <w:szCs w:val="20"/>
          <w:vertAlign w:val="superscript"/>
        </w:rPr>
        <w:t>2</w:t>
      </w:r>
      <w:r w:rsidRPr="00142648">
        <w:rPr>
          <w:rFonts w:ascii="Times New Roman" w:hAnsi="Times New Roman" w:cs="Times New Roman"/>
          <w:noProof/>
          <w:szCs w:val="20"/>
        </w:rPr>
        <w:t>, Zainorain Natasha Zainal Arifen</w:t>
      </w:r>
      <w:r w:rsidRPr="00142648">
        <w:rPr>
          <w:rFonts w:ascii="Times New Roman" w:hAnsi="Times New Roman" w:cs="Times New Roman"/>
          <w:noProof/>
          <w:szCs w:val="20"/>
          <w:vertAlign w:val="superscript"/>
        </w:rPr>
        <w:t>1</w:t>
      </w:r>
      <w:r w:rsidRPr="00142648">
        <w:rPr>
          <w:rFonts w:ascii="Times New Roman" w:hAnsi="Times New Roman" w:cs="Times New Roman"/>
          <w:noProof/>
          <w:szCs w:val="20"/>
        </w:rPr>
        <w:t xml:space="preserve">, </w:t>
      </w:r>
    </w:p>
    <w:p w14:paraId="69390629" w14:textId="75BDA804" w:rsidR="001537A1" w:rsidRPr="00142648" w:rsidRDefault="001537A1" w:rsidP="001537A1">
      <w:pPr>
        <w:jc w:val="center"/>
        <w:outlineLvl w:val="0"/>
        <w:rPr>
          <w:rFonts w:ascii="Times New Roman" w:hAnsi="Times New Roman" w:cs="Times New Roman"/>
          <w:noProof/>
          <w:szCs w:val="20"/>
          <w:vertAlign w:val="superscript"/>
        </w:rPr>
      </w:pPr>
      <w:r w:rsidRPr="00142648">
        <w:rPr>
          <w:rFonts w:ascii="Times New Roman" w:hAnsi="Times New Roman" w:cs="Times New Roman"/>
          <w:noProof/>
          <w:szCs w:val="20"/>
        </w:rPr>
        <w:t>Muhammad Ibrahim</w:t>
      </w:r>
      <w:r w:rsidRPr="00142648">
        <w:rPr>
          <w:rFonts w:ascii="Times New Roman" w:hAnsi="Times New Roman" w:cs="Times New Roman"/>
          <w:noProof/>
          <w:szCs w:val="20"/>
          <w:vertAlign w:val="superscript"/>
        </w:rPr>
        <w:t>3</w:t>
      </w:r>
    </w:p>
    <w:p w14:paraId="4BAE54AC" w14:textId="77777777" w:rsidR="001537A1" w:rsidRPr="00142648" w:rsidRDefault="001537A1" w:rsidP="001537A1">
      <w:pPr>
        <w:jc w:val="center"/>
        <w:outlineLvl w:val="0"/>
        <w:rPr>
          <w:rFonts w:ascii="Times New Roman" w:hAnsi="Times New Roman" w:cs="Times New Roman"/>
          <w:b/>
          <w:noProof/>
          <w:sz w:val="18"/>
          <w:szCs w:val="18"/>
        </w:rPr>
      </w:pPr>
    </w:p>
    <w:p w14:paraId="223E04A4" w14:textId="77777777" w:rsidR="00142648" w:rsidRDefault="001537A1" w:rsidP="001537A1">
      <w:pPr>
        <w:jc w:val="center"/>
        <w:outlineLvl w:val="0"/>
        <w:rPr>
          <w:rFonts w:ascii="Times New Roman" w:hAnsi="Times New Roman" w:cs="Times New Roman"/>
          <w:i/>
          <w:noProof/>
          <w:sz w:val="18"/>
          <w:szCs w:val="18"/>
        </w:rPr>
      </w:pPr>
      <w:r w:rsidRPr="00142648">
        <w:rPr>
          <w:rFonts w:ascii="Times New Roman" w:hAnsi="Times New Roman" w:cs="Times New Roman"/>
          <w:i/>
          <w:noProof/>
          <w:sz w:val="18"/>
          <w:szCs w:val="18"/>
          <w:vertAlign w:val="superscript"/>
        </w:rPr>
        <w:t>1</w:t>
      </w:r>
      <w:r w:rsidRPr="00142648">
        <w:rPr>
          <w:rFonts w:ascii="Times New Roman" w:hAnsi="Times New Roman" w:cs="Times New Roman"/>
          <w:i/>
          <w:noProof/>
          <w:sz w:val="18"/>
          <w:szCs w:val="18"/>
        </w:rPr>
        <w:t xml:space="preserve">Nutritional Sciences Programme, </w:t>
      </w:r>
    </w:p>
    <w:p w14:paraId="2A74FAFB" w14:textId="77777777" w:rsidR="00142648" w:rsidRDefault="001537A1" w:rsidP="001537A1">
      <w:pPr>
        <w:jc w:val="center"/>
        <w:outlineLvl w:val="0"/>
        <w:rPr>
          <w:rFonts w:ascii="Times New Roman" w:hAnsi="Times New Roman" w:cs="Times New Roman"/>
          <w:i/>
          <w:noProof/>
          <w:sz w:val="18"/>
          <w:szCs w:val="18"/>
        </w:rPr>
      </w:pPr>
      <w:r w:rsidRPr="00142648">
        <w:rPr>
          <w:rFonts w:ascii="Times New Roman" w:hAnsi="Times New Roman" w:cs="Times New Roman"/>
          <w:i/>
          <w:noProof/>
          <w:sz w:val="18"/>
          <w:szCs w:val="18"/>
        </w:rPr>
        <w:t xml:space="preserve">Faculty of Health Sciences, </w:t>
      </w:r>
    </w:p>
    <w:p w14:paraId="79F31509" w14:textId="4044CCE3" w:rsidR="001537A1" w:rsidRPr="00142648" w:rsidRDefault="001537A1" w:rsidP="001537A1">
      <w:pPr>
        <w:jc w:val="center"/>
        <w:outlineLvl w:val="0"/>
        <w:rPr>
          <w:rFonts w:ascii="Times New Roman" w:hAnsi="Times New Roman" w:cs="Times New Roman"/>
          <w:i/>
          <w:noProof/>
          <w:sz w:val="18"/>
          <w:szCs w:val="18"/>
        </w:rPr>
      </w:pPr>
      <w:r w:rsidRPr="00142648">
        <w:rPr>
          <w:rFonts w:ascii="Times New Roman" w:hAnsi="Times New Roman" w:cs="Times New Roman"/>
          <w:i/>
          <w:noProof/>
          <w:sz w:val="18"/>
          <w:szCs w:val="18"/>
        </w:rPr>
        <w:t>Universiti Kebangsaan Malaysia, 50300, Kuala Lumpur, Malaysia</w:t>
      </w:r>
    </w:p>
    <w:p w14:paraId="2F246322" w14:textId="77777777" w:rsidR="00142648" w:rsidRDefault="001537A1" w:rsidP="001537A1">
      <w:pPr>
        <w:jc w:val="center"/>
        <w:outlineLvl w:val="0"/>
        <w:rPr>
          <w:rFonts w:ascii="Times New Roman" w:hAnsi="Times New Roman" w:cs="Times New Roman"/>
          <w:i/>
          <w:noProof/>
          <w:sz w:val="18"/>
          <w:szCs w:val="18"/>
        </w:rPr>
      </w:pPr>
      <w:r w:rsidRPr="00142648">
        <w:rPr>
          <w:rFonts w:ascii="Times New Roman" w:hAnsi="Times New Roman" w:cs="Times New Roman"/>
          <w:i/>
          <w:noProof/>
          <w:sz w:val="18"/>
          <w:szCs w:val="18"/>
          <w:vertAlign w:val="superscript"/>
        </w:rPr>
        <w:t>2</w:t>
      </w:r>
      <w:r w:rsidRPr="00142648">
        <w:rPr>
          <w:rFonts w:ascii="Times New Roman" w:hAnsi="Times New Roman" w:cs="Times New Roman"/>
          <w:i/>
          <w:noProof/>
          <w:sz w:val="18"/>
          <w:szCs w:val="18"/>
        </w:rPr>
        <w:t xml:space="preserve">Health Psychology Programme, </w:t>
      </w:r>
    </w:p>
    <w:p w14:paraId="56F19CB3" w14:textId="77777777" w:rsidR="00142648" w:rsidRDefault="001537A1" w:rsidP="001537A1">
      <w:pPr>
        <w:jc w:val="center"/>
        <w:outlineLvl w:val="0"/>
        <w:rPr>
          <w:rFonts w:ascii="Times New Roman" w:hAnsi="Times New Roman" w:cs="Times New Roman"/>
          <w:i/>
          <w:noProof/>
          <w:sz w:val="18"/>
          <w:szCs w:val="18"/>
        </w:rPr>
      </w:pPr>
      <w:r w:rsidRPr="00142648">
        <w:rPr>
          <w:rFonts w:ascii="Times New Roman" w:hAnsi="Times New Roman" w:cs="Times New Roman"/>
          <w:i/>
          <w:noProof/>
          <w:sz w:val="18"/>
          <w:szCs w:val="18"/>
        </w:rPr>
        <w:t xml:space="preserve">Faculty of Health Sciences, </w:t>
      </w:r>
    </w:p>
    <w:p w14:paraId="7D7AF034" w14:textId="21FBE0F3" w:rsidR="001537A1" w:rsidRPr="00142648" w:rsidRDefault="001537A1" w:rsidP="001537A1">
      <w:pPr>
        <w:jc w:val="center"/>
        <w:outlineLvl w:val="0"/>
        <w:rPr>
          <w:rFonts w:ascii="Times New Roman" w:hAnsi="Times New Roman" w:cs="Times New Roman"/>
          <w:i/>
          <w:noProof/>
          <w:sz w:val="18"/>
          <w:szCs w:val="18"/>
        </w:rPr>
      </w:pPr>
      <w:r w:rsidRPr="00142648">
        <w:rPr>
          <w:rFonts w:ascii="Times New Roman" w:hAnsi="Times New Roman" w:cs="Times New Roman"/>
          <w:i/>
          <w:noProof/>
          <w:sz w:val="18"/>
          <w:szCs w:val="18"/>
        </w:rPr>
        <w:t>Universiti Kebangsaan Malaysia, 50300, Kuala Lumpur, Malaysia</w:t>
      </w:r>
    </w:p>
    <w:p w14:paraId="62DF9B40" w14:textId="77777777" w:rsidR="00142648" w:rsidRDefault="001537A1" w:rsidP="001537A1">
      <w:pPr>
        <w:jc w:val="center"/>
        <w:outlineLvl w:val="0"/>
        <w:rPr>
          <w:rFonts w:ascii="Times New Roman" w:hAnsi="Times New Roman" w:cs="Times New Roman"/>
          <w:i/>
          <w:noProof/>
          <w:sz w:val="18"/>
          <w:szCs w:val="18"/>
        </w:rPr>
      </w:pPr>
      <w:r w:rsidRPr="00142648">
        <w:rPr>
          <w:rFonts w:ascii="Times New Roman" w:hAnsi="Times New Roman" w:cs="Times New Roman"/>
          <w:i/>
          <w:noProof/>
          <w:sz w:val="18"/>
          <w:szCs w:val="18"/>
          <w:vertAlign w:val="superscript"/>
        </w:rPr>
        <w:t>3</w:t>
      </w:r>
      <w:r w:rsidRPr="00142648">
        <w:rPr>
          <w:rFonts w:ascii="Times New Roman" w:hAnsi="Times New Roman" w:cs="Times New Roman"/>
          <w:i/>
          <w:noProof/>
          <w:sz w:val="18"/>
          <w:szCs w:val="18"/>
        </w:rPr>
        <w:t xml:space="preserve">Department of Nutrition Sciences, </w:t>
      </w:r>
    </w:p>
    <w:p w14:paraId="273013A9" w14:textId="77777777" w:rsidR="00142648" w:rsidRDefault="001537A1" w:rsidP="001537A1">
      <w:pPr>
        <w:jc w:val="center"/>
        <w:outlineLvl w:val="0"/>
        <w:rPr>
          <w:rFonts w:ascii="Times New Roman" w:hAnsi="Times New Roman" w:cs="Times New Roman"/>
          <w:i/>
          <w:noProof/>
          <w:sz w:val="18"/>
          <w:szCs w:val="18"/>
        </w:rPr>
      </w:pPr>
      <w:r w:rsidRPr="00142648">
        <w:rPr>
          <w:rFonts w:ascii="Times New Roman" w:hAnsi="Times New Roman" w:cs="Times New Roman"/>
          <w:i/>
          <w:noProof/>
          <w:sz w:val="18"/>
          <w:szCs w:val="18"/>
        </w:rPr>
        <w:t xml:space="preserve">Kuliyyah of Allied Health Sciences, International Islamic University Malaysia, </w:t>
      </w:r>
    </w:p>
    <w:p w14:paraId="705DF77E" w14:textId="3753DC1D" w:rsidR="001537A1" w:rsidRPr="00142648" w:rsidRDefault="001537A1" w:rsidP="001537A1">
      <w:pPr>
        <w:jc w:val="center"/>
        <w:outlineLvl w:val="0"/>
        <w:rPr>
          <w:rFonts w:ascii="Times New Roman" w:hAnsi="Times New Roman" w:cs="Times New Roman"/>
          <w:i/>
          <w:noProof/>
          <w:sz w:val="18"/>
          <w:szCs w:val="18"/>
        </w:rPr>
      </w:pPr>
      <w:r w:rsidRPr="00142648">
        <w:rPr>
          <w:rFonts w:ascii="Times New Roman" w:hAnsi="Times New Roman" w:cs="Times New Roman"/>
          <w:i/>
          <w:noProof/>
          <w:sz w:val="18"/>
          <w:szCs w:val="18"/>
        </w:rPr>
        <w:t xml:space="preserve">Jalan Istana, Bandar Indera Mahkota, 25200, Kuantan, Pahang, Malaysia </w:t>
      </w:r>
    </w:p>
    <w:p w14:paraId="5FEC9FAC" w14:textId="77777777" w:rsidR="001537A1" w:rsidRPr="00142648" w:rsidRDefault="001537A1" w:rsidP="001537A1">
      <w:pPr>
        <w:jc w:val="center"/>
        <w:outlineLvl w:val="0"/>
        <w:rPr>
          <w:rFonts w:ascii="Times New Roman" w:hAnsi="Times New Roman" w:cs="Times New Roman"/>
          <w:b/>
          <w:noProof/>
          <w:sz w:val="18"/>
          <w:szCs w:val="18"/>
        </w:rPr>
      </w:pPr>
    </w:p>
    <w:p w14:paraId="13B66FEA" w14:textId="77777777" w:rsidR="001537A1" w:rsidRPr="00142648" w:rsidRDefault="001537A1" w:rsidP="001537A1">
      <w:pPr>
        <w:jc w:val="center"/>
        <w:outlineLvl w:val="0"/>
        <w:rPr>
          <w:rFonts w:ascii="Times New Roman" w:hAnsi="Times New Roman" w:cs="Times New Roman"/>
          <w:i/>
          <w:noProof/>
          <w:sz w:val="18"/>
        </w:rPr>
      </w:pPr>
      <w:r w:rsidRPr="00142648">
        <w:rPr>
          <w:rFonts w:ascii="Times New Roman" w:hAnsi="Times New Roman" w:cs="Times New Roman"/>
          <w:i/>
          <w:noProof/>
          <w:sz w:val="18"/>
          <w:vertAlign w:val="superscript"/>
        </w:rPr>
        <w:t>*</w:t>
      </w:r>
      <w:r w:rsidRPr="00142648">
        <w:rPr>
          <w:rFonts w:ascii="Times New Roman" w:hAnsi="Times New Roman" w:cs="Times New Roman"/>
          <w:i/>
          <w:noProof/>
          <w:sz w:val="18"/>
        </w:rPr>
        <w:t xml:space="preserve">Corresponding author: </w:t>
      </w:r>
      <w:r w:rsidRPr="00142648">
        <w:rPr>
          <w:rFonts w:ascii="Times New Roman" w:eastAsia="Times New Roman" w:hAnsi="Times New Roman" w:cs="Times New Roman"/>
          <w:i/>
          <w:noProof/>
          <w:sz w:val="18"/>
          <w:szCs w:val="18"/>
        </w:rPr>
        <w:t>hasnaharon@ukm.edu.my</w:t>
      </w:r>
    </w:p>
    <w:p w14:paraId="4D1D4E99" w14:textId="77777777" w:rsidR="00460997" w:rsidRPr="00142648" w:rsidRDefault="00460997" w:rsidP="002F5ECC">
      <w:pPr>
        <w:outlineLvl w:val="0"/>
        <w:rPr>
          <w:rFonts w:ascii="Times New Roman" w:hAnsi="Times New Roman" w:cs="Times New Roman"/>
          <w:b/>
          <w:sz w:val="18"/>
          <w:szCs w:val="18"/>
        </w:rPr>
      </w:pPr>
    </w:p>
    <w:p w14:paraId="2DF45417" w14:textId="77777777" w:rsidR="00785CA6" w:rsidRPr="00142648" w:rsidRDefault="00785CA6" w:rsidP="00785CA6">
      <w:pPr>
        <w:jc w:val="center"/>
        <w:outlineLvl w:val="0"/>
        <w:rPr>
          <w:rFonts w:ascii="Times New Roman" w:hAnsi="Times New Roman" w:cs="Times New Roman"/>
          <w:b/>
          <w:sz w:val="18"/>
          <w:szCs w:val="18"/>
        </w:rPr>
      </w:pPr>
      <w:r w:rsidRPr="00142648">
        <w:rPr>
          <w:rFonts w:ascii="Times New Roman" w:hAnsi="Times New Roman" w:cs="Times New Roman"/>
          <w:b/>
          <w:sz w:val="18"/>
          <w:szCs w:val="18"/>
        </w:rPr>
        <w:t>Abstract</w:t>
      </w:r>
    </w:p>
    <w:p w14:paraId="7FA739F3" w14:textId="43032D0C" w:rsidR="002F5ECC" w:rsidRPr="00142648" w:rsidRDefault="002F5ECC" w:rsidP="00785CA6">
      <w:pPr>
        <w:outlineLvl w:val="0"/>
        <w:rPr>
          <w:rFonts w:ascii="Times New Roman" w:hAnsi="Times New Roman" w:cs="Times New Roman"/>
          <w:sz w:val="18"/>
          <w:szCs w:val="20"/>
        </w:rPr>
      </w:pPr>
      <w:proofErr w:type="spellStart"/>
      <w:r w:rsidRPr="00142648">
        <w:rPr>
          <w:rFonts w:ascii="Times New Roman" w:hAnsi="Times New Roman" w:cs="Times New Roman"/>
          <w:sz w:val="18"/>
          <w:szCs w:val="20"/>
        </w:rPr>
        <w:t>Kelulut</w:t>
      </w:r>
      <w:proofErr w:type="spellEnd"/>
      <w:r w:rsidRPr="00142648">
        <w:rPr>
          <w:rFonts w:ascii="Times New Roman" w:hAnsi="Times New Roman" w:cs="Times New Roman"/>
          <w:sz w:val="18"/>
          <w:szCs w:val="20"/>
        </w:rPr>
        <w:t xml:space="preserve"> honey (KH) is honey produced by stingless bees (Trigona spp.) found in Malaysia. This study investigated the difference in</w:t>
      </w:r>
      <w:r w:rsidR="00C34188" w:rsidRPr="00142648">
        <w:rPr>
          <w:rFonts w:ascii="Times New Roman" w:hAnsi="Times New Roman" w:cs="Times New Roman"/>
          <w:sz w:val="18"/>
          <w:szCs w:val="20"/>
        </w:rPr>
        <w:t>herent in</w:t>
      </w:r>
      <w:r w:rsidRPr="00142648">
        <w:rPr>
          <w:rFonts w:ascii="Times New Roman" w:hAnsi="Times New Roman" w:cs="Times New Roman"/>
          <w:sz w:val="18"/>
          <w:szCs w:val="20"/>
        </w:rPr>
        <w:t xml:space="preserve"> </w:t>
      </w:r>
      <w:r w:rsidR="001D3DD6" w:rsidRPr="00142648">
        <w:rPr>
          <w:rFonts w:ascii="Times New Roman" w:hAnsi="Times New Roman" w:cs="Times New Roman"/>
          <w:sz w:val="18"/>
          <w:szCs w:val="20"/>
        </w:rPr>
        <w:t xml:space="preserve">the chemical </w:t>
      </w:r>
      <w:r w:rsidRPr="00142648">
        <w:rPr>
          <w:rFonts w:ascii="Times New Roman" w:hAnsi="Times New Roman" w:cs="Times New Roman"/>
          <w:sz w:val="18"/>
          <w:szCs w:val="20"/>
        </w:rPr>
        <w:t xml:space="preserve">composition of </w:t>
      </w:r>
      <w:proofErr w:type="spellStart"/>
      <w:r w:rsidRPr="00142648">
        <w:rPr>
          <w:rFonts w:ascii="Times New Roman" w:hAnsi="Times New Roman" w:cs="Times New Roman"/>
          <w:sz w:val="18"/>
          <w:szCs w:val="20"/>
        </w:rPr>
        <w:t>kelulut</w:t>
      </w:r>
      <w:proofErr w:type="spellEnd"/>
      <w:r w:rsidRPr="00142648">
        <w:rPr>
          <w:rFonts w:ascii="Times New Roman" w:hAnsi="Times New Roman" w:cs="Times New Roman"/>
          <w:sz w:val="18"/>
          <w:szCs w:val="20"/>
        </w:rPr>
        <w:t xml:space="preserve"> honey collected from </w:t>
      </w:r>
      <w:r w:rsidR="001D3DD6" w:rsidRPr="00142648">
        <w:rPr>
          <w:rFonts w:ascii="Times New Roman" w:hAnsi="Times New Roman" w:cs="Times New Roman"/>
          <w:sz w:val="18"/>
          <w:szCs w:val="20"/>
        </w:rPr>
        <w:t xml:space="preserve">the </w:t>
      </w:r>
      <w:r w:rsidRPr="00142648">
        <w:rPr>
          <w:rFonts w:ascii="Times New Roman" w:hAnsi="Times New Roman" w:cs="Times New Roman"/>
          <w:sz w:val="18"/>
          <w:szCs w:val="20"/>
        </w:rPr>
        <w:t xml:space="preserve">east coast, </w:t>
      </w:r>
      <w:r w:rsidR="00C34188" w:rsidRPr="00142648">
        <w:rPr>
          <w:rFonts w:ascii="Times New Roman" w:hAnsi="Times New Roman" w:cs="Times New Roman"/>
          <w:sz w:val="18"/>
          <w:szCs w:val="20"/>
        </w:rPr>
        <w:t xml:space="preserve">and the </w:t>
      </w:r>
      <w:r w:rsidRPr="00142648">
        <w:rPr>
          <w:rFonts w:ascii="Times New Roman" w:hAnsi="Times New Roman" w:cs="Times New Roman"/>
          <w:sz w:val="18"/>
          <w:szCs w:val="20"/>
        </w:rPr>
        <w:t xml:space="preserve">central and northern </w:t>
      </w:r>
      <w:r w:rsidR="001D3DD6" w:rsidRPr="00142648">
        <w:rPr>
          <w:rFonts w:ascii="Times New Roman" w:hAnsi="Times New Roman" w:cs="Times New Roman"/>
          <w:sz w:val="18"/>
          <w:szCs w:val="20"/>
        </w:rPr>
        <w:t xml:space="preserve">regions </w:t>
      </w:r>
      <w:r w:rsidRPr="00142648">
        <w:rPr>
          <w:rFonts w:ascii="Times New Roman" w:hAnsi="Times New Roman" w:cs="Times New Roman"/>
          <w:sz w:val="18"/>
          <w:szCs w:val="20"/>
        </w:rPr>
        <w:t>of Peninsular Malaysia. Total</w:t>
      </w:r>
      <w:r w:rsidR="001D3DD6" w:rsidRPr="00142648">
        <w:rPr>
          <w:rFonts w:ascii="Times New Roman" w:hAnsi="Times New Roman" w:cs="Times New Roman"/>
          <w:sz w:val="18"/>
          <w:szCs w:val="20"/>
        </w:rPr>
        <w:t xml:space="preserve"> sugar content,</w:t>
      </w:r>
      <w:r w:rsidRPr="00142648">
        <w:rPr>
          <w:rFonts w:ascii="Times New Roman" w:hAnsi="Times New Roman" w:cs="Times New Roman"/>
          <w:sz w:val="18"/>
          <w:szCs w:val="20"/>
        </w:rPr>
        <w:t xml:space="preserve"> individual sugar</w:t>
      </w:r>
      <w:r w:rsidR="001D3DD6" w:rsidRPr="00142648">
        <w:rPr>
          <w:rFonts w:ascii="Times New Roman" w:hAnsi="Times New Roman" w:cs="Times New Roman"/>
          <w:sz w:val="18"/>
          <w:szCs w:val="20"/>
        </w:rPr>
        <w:t xml:space="preserve"> content</w:t>
      </w:r>
      <w:r w:rsidRPr="00142648">
        <w:rPr>
          <w:rFonts w:ascii="Times New Roman" w:hAnsi="Times New Roman" w:cs="Times New Roman"/>
          <w:sz w:val="18"/>
          <w:szCs w:val="20"/>
        </w:rPr>
        <w:t>, total phenolics, total flavonoids, ascorbic acid, ascorbic acid equivalent antioxidant content (AEAC)</w:t>
      </w:r>
      <w:r w:rsidR="001D3DD6" w:rsidRPr="00142648">
        <w:rPr>
          <w:rFonts w:ascii="Times New Roman" w:hAnsi="Times New Roman" w:cs="Times New Roman"/>
          <w:sz w:val="18"/>
          <w:szCs w:val="20"/>
        </w:rPr>
        <w:t>,</w:t>
      </w:r>
      <w:r w:rsidRPr="00142648">
        <w:rPr>
          <w:rFonts w:ascii="Times New Roman" w:hAnsi="Times New Roman" w:cs="Times New Roman"/>
          <w:sz w:val="18"/>
          <w:szCs w:val="20"/>
        </w:rPr>
        <w:t xml:space="preserve"> and proline content were determined. Sugar analysis revealed that </w:t>
      </w:r>
      <w:proofErr w:type="spellStart"/>
      <w:r w:rsidRPr="00142648">
        <w:rPr>
          <w:rFonts w:ascii="Times New Roman" w:hAnsi="Times New Roman" w:cs="Times New Roman"/>
          <w:sz w:val="18"/>
          <w:szCs w:val="20"/>
        </w:rPr>
        <w:t>kelulut</w:t>
      </w:r>
      <w:proofErr w:type="spellEnd"/>
      <w:r w:rsidRPr="00142648">
        <w:rPr>
          <w:rFonts w:ascii="Times New Roman" w:hAnsi="Times New Roman" w:cs="Times New Roman"/>
          <w:sz w:val="18"/>
          <w:szCs w:val="20"/>
        </w:rPr>
        <w:t xml:space="preserve"> honey contained 62.33-79.53 g/100g of total sugar</w:t>
      </w:r>
      <w:r w:rsidR="001D3DD6" w:rsidRPr="00142648">
        <w:rPr>
          <w:rFonts w:ascii="Times New Roman" w:hAnsi="Times New Roman" w:cs="Times New Roman"/>
          <w:sz w:val="18"/>
          <w:szCs w:val="20"/>
        </w:rPr>
        <w:t>,</w:t>
      </w:r>
      <w:r w:rsidRPr="00142648">
        <w:rPr>
          <w:rFonts w:ascii="Times New Roman" w:hAnsi="Times New Roman" w:cs="Times New Roman"/>
          <w:sz w:val="18"/>
          <w:szCs w:val="20"/>
        </w:rPr>
        <w:t xml:space="preserve"> with maltose as the predominant sugar (15.85-37.74 g/100g), followed by fructose (9.91-53.64 g/100g), glucose (10.96-25.04 g/100g)</w:t>
      </w:r>
      <w:r w:rsidR="001D3DD6" w:rsidRPr="00142648">
        <w:rPr>
          <w:rFonts w:ascii="Times New Roman" w:hAnsi="Times New Roman" w:cs="Times New Roman"/>
          <w:sz w:val="18"/>
          <w:szCs w:val="20"/>
        </w:rPr>
        <w:t>,</w:t>
      </w:r>
      <w:r w:rsidRPr="00142648">
        <w:rPr>
          <w:rFonts w:ascii="Times New Roman" w:hAnsi="Times New Roman" w:cs="Times New Roman"/>
          <w:sz w:val="18"/>
          <w:szCs w:val="20"/>
        </w:rPr>
        <w:t xml:space="preserve"> and sucrose (0.54-3.48 g/100g). </w:t>
      </w:r>
      <w:r w:rsidR="00C34188" w:rsidRPr="00142648">
        <w:rPr>
          <w:rFonts w:ascii="Times New Roman" w:hAnsi="Times New Roman" w:cs="Times New Roman"/>
          <w:sz w:val="18"/>
          <w:szCs w:val="20"/>
        </w:rPr>
        <w:t xml:space="preserve">The results indicate that total </w:t>
      </w:r>
      <w:r w:rsidRPr="00142648">
        <w:rPr>
          <w:rFonts w:ascii="Times New Roman" w:hAnsi="Times New Roman" w:cs="Times New Roman"/>
          <w:sz w:val="18"/>
          <w:szCs w:val="20"/>
        </w:rPr>
        <w:t>flavonoids (78.95±0.70 mg QE/kg) and phenolics (1149.48±40.52 mg GAE/kg) were</w:t>
      </w:r>
      <w:r w:rsidR="001D3DD6" w:rsidRPr="00142648">
        <w:rPr>
          <w:rFonts w:ascii="Times New Roman" w:hAnsi="Times New Roman" w:cs="Times New Roman"/>
          <w:sz w:val="18"/>
          <w:szCs w:val="20"/>
        </w:rPr>
        <w:t xml:space="preserve"> the</w:t>
      </w:r>
      <w:r w:rsidRPr="00142648">
        <w:rPr>
          <w:rFonts w:ascii="Times New Roman" w:hAnsi="Times New Roman" w:cs="Times New Roman"/>
          <w:sz w:val="18"/>
          <w:szCs w:val="20"/>
        </w:rPr>
        <w:t xml:space="preserve"> highest in honey from </w:t>
      </w:r>
      <w:r w:rsidR="001D3DD6" w:rsidRPr="00142648">
        <w:rPr>
          <w:rFonts w:ascii="Times New Roman" w:hAnsi="Times New Roman" w:cs="Times New Roman"/>
          <w:sz w:val="18"/>
          <w:szCs w:val="20"/>
        </w:rPr>
        <w:t xml:space="preserve">the </w:t>
      </w:r>
      <w:r w:rsidRPr="00142648">
        <w:rPr>
          <w:rFonts w:ascii="Times New Roman" w:hAnsi="Times New Roman" w:cs="Times New Roman"/>
          <w:sz w:val="18"/>
          <w:szCs w:val="20"/>
        </w:rPr>
        <w:t>east coast</w:t>
      </w:r>
      <w:r w:rsidR="001D3DD6" w:rsidRPr="00142648">
        <w:rPr>
          <w:rFonts w:ascii="Times New Roman" w:hAnsi="Times New Roman" w:cs="Times New Roman"/>
          <w:sz w:val="18"/>
          <w:szCs w:val="20"/>
        </w:rPr>
        <w:t xml:space="preserve"> region</w:t>
      </w:r>
      <w:r w:rsidRPr="00142648">
        <w:rPr>
          <w:rFonts w:ascii="Times New Roman" w:hAnsi="Times New Roman" w:cs="Times New Roman"/>
          <w:sz w:val="18"/>
          <w:szCs w:val="20"/>
        </w:rPr>
        <w:t xml:space="preserve">. The proline and ascorbic acid </w:t>
      </w:r>
      <w:r w:rsidR="001D3DD6" w:rsidRPr="00142648">
        <w:rPr>
          <w:rFonts w:ascii="Times New Roman" w:hAnsi="Times New Roman" w:cs="Times New Roman"/>
          <w:sz w:val="18"/>
          <w:szCs w:val="20"/>
        </w:rPr>
        <w:t xml:space="preserve">content </w:t>
      </w:r>
      <w:r w:rsidR="00142648" w:rsidRPr="00142648">
        <w:rPr>
          <w:rFonts w:ascii="Times New Roman" w:hAnsi="Times New Roman" w:cs="Times New Roman"/>
          <w:sz w:val="18"/>
          <w:szCs w:val="20"/>
        </w:rPr>
        <w:t>were</w:t>
      </w:r>
      <w:r w:rsidR="00C34188" w:rsidRPr="00142648">
        <w:rPr>
          <w:rFonts w:ascii="Times New Roman" w:hAnsi="Times New Roman" w:cs="Times New Roman"/>
          <w:sz w:val="18"/>
          <w:szCs w:val="20"/>
        </w:rPr>
        <w:t xml:space="preserve"> </w:t>
      </w:r>
      <w:r w:rsidRPr="00142648">
        <w:rPr>
          <w:rFonts w:ascii="Times New Roman" w:hAnsi="Times New Roman" w:cs="Times New Roman"/>
          <w:sz w:val="18"/>
          <w:szCs w:val="20"/>
        </w:rPr>
        <w:t>less likely to be affected by geographical factor</w:t>
      </w:r>
      <w:r w:rsidR="00C34188" w:rsidRPr="00142648">
        <w:rPr>
          <w:rFonts w:ascii="Times New Roman" w:hAnsi="Times New Roman" w:cs="Times New Roman"/>
          <w:sz w:val="18"/>
          <w:szCs w:val="20"/>
        </w:rPr>
        <w:t>s</w:t>
      </w:r>
      <w:r w:rsidRPr="00142648">
        <w:rPr>
          <w:rFonts w:ascii="Times New Roman" w:hAnsi="Times New Roman" w:cs="Times New Roman"/>
          <w:sz w:val="18"/>
          <w:szCs w:val="20"/>
        </w:rPr>
        <w:t xml:space="preserve">. </w:t>
      </w:r>
      <w:proofErr w:type="spellStart"/>
      <w:r w:rsidRPr="00142648">
        <w:rPr>
          <w:rFonts w:ascii="Times New Roman" w:hAnsi="Times New Roman" w:cs="Times New Roman"/>
          <w:sz w:val="18"/>
          <w:szCs w:val="20"/>
        </w:rPr>
        <w:t>Kelulut</w:t>
      </w:r>
      <w:proofErr w:type="spellEnd"/>
      <w:r w:rsidRPr="00142648">
        <w:rPr>
          <w:rFonts w:ascii="Times New Roman" w:hAnsi="Times New Roman" w:cs="Times New Roman"/>
          <w:sz w:val="18"/>
          <w:szCs w:val="20"/>
        </w:rPr>
        <w:t xml:space="preserve"> honey </w:t>
      </w:r>
      <w:r w:rsidR="00C34188" w:rsidRPr="00142648">
        <w:rPr>
          <w:rFonts w:ascii="Times New Roman" w:hAnsi="Times New Roman" w:cs="Times New Roman"/>
          <w:sz w:val="18"/>
          <w:szCs w:val="20"/>
        </w:rPr>
        <w:t xml:space="preserve">possesses </w:t>
      </w:r>
      <w:r w:rsidRPr="00142648">
        <w:rPr>
          <w:rFonts w:ascii="Times New Roman" w:hAnsi="Times New Roman" w:cs="Times New Roman"/>
          <w:sz w:val="18"/>
          <w:szCs w:val="20"/>
        </w:rPr>
        <w:t xml:space="preserve">a unique sugar profile that may contribute to </w:t>
      </w:r>
      <w:r w:rsidR="00C34188" w:rsidRPr="00142648">
        <w:rPr>
          <w:rFonts w:ascii="Times New Roman" w:hAnsi="Times New Roman" w:cs="Times New Roman"/>
          <w:sz w:val="18"/>
          <w:szCs w:val="20"/>
        </w:rPr>
        <w:t xml:space="preserve">its </w:t>
      </w:r>
      <w:r w:rsidRPr="00142648">
        <w:rPr>
          <w:rFonts w:ascii="Times New Roman" w:hAnsi="Times New Roman" w:cs="Times New Roman"/>
          <w:sz w:val="18"/>
          <w:szCs w:val="20"/>
        </w:rPr>
        <w:t>unique taste.</w:t>
      </w:r>
      <w:r w:rsidRPr="00142648">
        <w:rPr>
          <w:rFonts w:ascii="Times New Roman" w:hAnsi="Times New Roman" w:cs="Times New Roman"/>
          <w:sz w:val="18"/>
          <w:szCs w:val="20"/>
          <w:lang w:val="en-MY"/>
        </w:rPr>
        <w:t xml:space="preserve"> </w:t>
      </w:r>
      <w:r w:rsidR="003B2B52" w:rsidRPr="00142648">
        <w:rPr>
          <w:rFonts w:ascii="Times New Roman" w:hAnsi="Times New Roman" w:cs="Times New Roman"/>
          <w:sz w:val="18"/>
          <w:szCs w:val="20"/>
        </w:rPr>
        <w:t xml:space="preserve">In conclusion, the geographical and floral </w:t>
      </w:r>
      <w:r w:rsidR="001D3DD6" w:rsidRPr="00142648">
        <w:rPr>
          <w:rFonts w:ascii="Times New Roman" w:hAnsi="Times New Roman" w:cs="Times New Roman"/>
          <w:sz w:val="18"/>
          <w:szCs w:val="20"/>
        </w:rPr>
        <w:t xml:space="preserve">origin </w:t>
      </w:r>
      <w:r w:rsidR="003B2B52" w:rsidRPr="00142648">
        <w:rPr>
          <w:rFonts w:ascii="Times New Roman" w:hAnsi="Times New Roman" w:cs="Times New Roman"/>
          <w:sz w:val="18"/>
          <w:szCs w:val="20"/>
        </w:rPr>
        <w:t xml:space="preserve">of honey are the two </w:t>
      </w:r>
      <w:r w:rsidR="00C34188" w:rsidRPr="00142648">
        <w:rPr>
          <w:rFonts w:ascii="Times New Roman" w:hAnsi="Times New Roman" w:cs="Times New Roman"/>
          <w:sz w:val="18"/>
          <w:szCs w:val="20"/>
        </w:rPr>
        <w:t xml:space="preserve">most </w:t>
      </w:r>
      <w:r w:rsidR="003B2B52" w:rsidRPr="00142648">
        <w:rPr>
          <w:rFonts w:ascii="Times New Roman" w:hAnsi="Times New Roman" w:cs="Times New Roman"/>
          <w:sz w:val="18"/>
          <w:szCs w:val="20"/>
        </w:rPr>
        <w:t xml:space="preserve">important </w:t>
      </w:r>
      <w:r w:rsidR="001D3DD6" w:rsidRPr="00142648">
        <w:rPr>
          <w:rFonts w:ascii="Times New Roman" w:hAnsi="Times New Roman" w:cs="Times New Roman"/>
          <w:sz w:val="18"/>
          <w:szCs w:val="20"/>
        </w:rPr>
        <w:t xml:space="preserve">factors that </w:t>
      </w:r>
      <w:r w:rsidR="003B2B52" w:rsidRPr="00142648">
        <w:rPr>
          <w:rFonts w:ascii="Times New Roman" w:hAnsi="Times New Roman" w:cs="Times New Roman"/>
          <w:sz w:val="18"/>
          <w:szCs w:val="20"/>
        </w:rPr>
        <w:t>fundamentally affect the physical-chemical properties of honey samples.</w:t>
      </w:r>
      <w:r w:rsidR="003B2B52" w:rsidRPr="00142648">
        <w:rPr>
          <w:rFonts w:ascii="Times New Roman" w:hAnsi="Times New Roman" w:cs="Times New Roman"/>
          <w:sz w:val="18"/>
          <w:szCs w:val="20"/>
        </w:rPr>
        <w:cr/>
      </w:r>
    </w:p>
    <w:p w14:paraId="57B039DA" w14:textId="5405D381" w:rsidR="00785CA6" w:rsidRPr="00142648" w:rsidRDefault="00785CA6" w:rsidP="002F5ECC">
      <w:pPr>
        <w:jc w:val="left"/>
        <w:outlineLvl w:val="0"/>
        <w:rPr>
          <w:rFonts w:ascii="Times New Roman" w:hAnsi="Times New Roman" w:cs="Times New Roman"/>
        </w:rPr>
      </w:pPr>
      <w:r w:rsidRPr="00142648">
        <w:rPr>
          <w:rFonts w:ascii="Times New Roman" w:hAnsi="Times New Roman" w:cs="Times New Roman"/>
          <w:b/>
          <w:sz w:val="18"/>
          <w:szCs w:val="18"/>
        </w:rPr>
        <w:t>Keyword</w:t>
      </w:r>
      <w:r w:rsidR="009C4E07" w:rsidRPr="00142648">
        <w:rPr>
          <w:rFonts w:ascii="Times New Roman" w:hAnsi="Times New Roman" w:cs="Times New Roman"/>
          <w:b/>
          <w:sz w:val="18"/>
          <w:szCs w:val="18"/>
        </w:rPr>
        <w:t>s</w:t>
      </w:r>
      <w:r w:rsidRPr="00142648">
        <w:rPr>
          <w:rFonts w:ascii="Times New Roman" w:hAnsi="Times New Roman" w:cs="Times New Roman"/>
          <w:b/>
          <w:bCs/>
          <w:sz w:val="18"/>
          <w:szCs w:val="18"/>
        </w:rPr>
        <w:t>:</w:t>
      </w:r>
      <w:r w:rsidR="002F5ECC" w:rsidRPr="00142648">
        <w:rPr>
          <w:rFonts w:ascii="Times New Roman" w:hAnsi="Times New Roman" w:cs="Times New Roman"/>
          <w:sz w:val="18"/>
          <w:szCs w:val="18"/>
        </w:rPr>
        <w:t xml:space="preserve"> chemical, compositions, </w:t>
      </w:r>
      <w:proofErr w:type="spellStart"/>
      <w:r w:rsidR="002F5ECC" w:rsidRPr="00142648">
        <w:rPr>
          <w:rFonts w:ascii="Times New Roman" w:hAnsi="Times New Roman" w:cs="Times New Roman"/>
          <w:sz w:val="18"/>
          <w:szCs w:val="18"/>
        </w:rPr>
        <w:t>kelulut</w:t>
      </w:r>
      <w:proofErr w:type="spellEnd"/>
      <w:r w:rsidR="002F5ECC" w:rsidRPr="00142648">
        <w:rPr>
          <w:rFonts w:ascii="Times New Roman" w:hAnsi="Times New Roman" w:cs="Times New Roman"/>
          <w:sz w:val="18"/>
          <w:szCs w:val="18"/>
        </w:rPr>
        <w:t xml:space="preserve">, honey, </w:t>
      </w:r>
      <w:r w:rsidR="00551A56" w:rsidRPr="00142648">
        <w:rPr>
          <w:rFonts w:ascii="Times New Roman" w:hAnsi="Times New Roman" w:cs="Times New Roman"/>
          <w:sz w:val="18"/>
          <w:szCs w:val="18"/>
        </w:rPr>
        <w:t>region</w:t>
      </w:r>
    </w:p>
    <w:p w14:paraId="1EA846A0" w14:textId="77777777" w:rsidR="00785CA6" w:rsidRPr="00142648" w:rsidRDefault="00785CA6" w:rsidP="009C4E07">
      <w:pPr>
        <w:jc w:val="center"/>
        <w:outlineLvl w:val="0"/>
        <w:rPr>
          <w:rFonts w:ascii="Times New Roman" w:hAnsi="Times New Roman" w:cs="Times New Roman"/>
          <w:b/>
          <w:sz w:val="18"/>
          <w:szCs w:val="18"/>
        </w:rPr>
      </w:pPr>
    </w:p>
    <w:p w14:paraId="38AA2737" w14:textId="77777777" w:rsidR="00785CA6" w:rsidRPr="00142648" w:rsidRDefault="00785CA6" w:rsidP="00785CA6">
      <w:pPr>
        <w:jc w:val="center"/>
        <w:outlineLvl w:val="0"/>
        <w:rPr>
          <w:rFonts w:ascii="Times New Roman" w:hAnsi="Times New Roman" w:cs="Times New Roman"/>
          <w:b/>
          <w:noProof/>
          <w:sz w:val="18"/>
          <w:szCs w:val="18"/>
          <w:lang w:val="en-MY"/>
        </w:rPr>
      </w:pPr>
      <w:r w:rsidRPr="00142648">
        <w:rPr>
          <w:rFonts w:ascii="Times New Roman" w:hAnsi="Times New Roman" w:cs="Times New Roman"/>
          <w:b/>
          <w:noProof/>
          <w:sz w:val="18"/>
          <w:szCs w:val="18"/>
          <w:lang w:val="en-MY"/>
        </w:rPr>
        <w:t>Abstrak</w:t>
      </w:r>
    </w:p>
    <w:p w14:paraId="72DA20C4" w14:textId="19C26205" w:rsidR="00F62CC3" w:rsidRPr="00142648" w:rsidRDefault="00F62CC3" w:rsidP="00F62CC3">
      <w:pPr>
        <w:rPr>
          <w:rFonts w:ascii="Times New Roman" w:eastAsia="Times New Roman" w:hAnsi="Times New Roman" w:cs="Times New Roman"/>
          <w:bCs/>
          <w:noProof/>
          <w:sz w:val="18"/>
          <w:szCs w:val="20"/>
          <w:lang w:val="en-MY"/>
        </w:rPr>
      </w:pPr>
      <w:r w:rsidRPr="00142648">
        <w:rPr>
          <w:rFonts w:ascii="Times New Roman" w:eastAsia="Times New Roman" w:hAnsi="Times New Roman" w:cs="Times New Roman"/>
          <w:bCs/>
          <w:noProof/>
          <w:sz w:val="18"/>
          <w:szCs w:val="20"/>
          <w:lang w:val="en-MY"/>
        </w:rPr>
        <w:t>Madu kelulut (KH) ialah madu yang dihasilkan oleh lebah tidak bersengat (Trigona spp.) yang terdapat di Malaysia. Kajian ini menyelidik perbezaan komposisi madu kelulut yang dikumpul dari pantai timur, tengah dan utara Semenanjung Malaysia. Jumlah dan gula individu, jumlah fenolik, jumlah flavonoid, asid askorbik,</w:t>
      </w:r>
      <w:r w:rsidR="00142648">
        <w:rPr>
          <w:rFonts w:ascii="Times New Roman" w:eastAsia="Times New Roman" w:hAnsi="Times New Roman" w:cs="Times New Roman"/>
          <w:bCs/>
          <w:noProof/>
          <w:sz w:val="18"/>
          <w:szCs w:val="20"/>
          <w:lang w:val="en-MY"/>
        </w:rPr>
        <w:t xml:space="preserve"> </w:t>
      </w:r>
      <w:r w:rsidRPr="00142648">
        <w:rPr>
          <w:rFonts w:ascii="Times New Roman" w:eastAsia="Times New Roman" w:hAnsi="Times New Roman" w:cs="Times New Roman"/>
          <w:bCs/>
          <w:noProof/>
          <w:sz w:val="18"/>
          <w:szCs w:val="20"/>
          <w:lang w:val="en-MY"/>
        </w:rPr>
        <w:t xml:space="preserve">asid askorbik kandungan antioksidan setara (AEAC) dan kandungan prolin telah ditentukan. Analisis kandungan gula menunjukkan bahawa madu kelulut mengandungi 62.33-79.53 g/100g jumlah gula dengan maltosa sebagai gula utama (15.85-37.74 g/100g), diikuti oleh fruktosa (9.91-53.64 g/100g), glukosa (10.96-25. 100g) dan sukrosa (0.54-3.48 g/100g). Jumlah flavonoid (78.95±0.70 mg QE/kg) dan fenolik (1149.48±40.52 mg GAE/kg) adalah tertinggi dalam madu dari pantai timur. Prolin dan asid askorbik adalah kurang berkemungkinan dipengaruhi oleh faktor geografi. Madu kelulut mempunyai profil gula yang unik yang mungkin menyumbang kepada rasa unik madu kelulut. </w:t>
      </w:r>
      <w:r w:rsidR="003B2B52" w:rsidRPr="00142648">
        <w:rPr>
          <w:rFonts w:ascii="Times New Roman" w:eastAsia="Times New Roman" w:hAnsi="Times New Roman" w:cs="Times New Roman"/>
          <w:bCs/>
          <w:noProof/>
          <w:sz w:val="18"/>
          <w:szCs w:val="20"/>
          <w:lang w:val="en-MY"/>
        </w:rPr>
        <w:t>S</w:t>
      </w:r>
      <w:r w:rsidR="00565A99" w:rsidRPr="00142648">
        <w:rPr>
          <w:rFonts w:ascii="Times New Roman" w:eastAsia="Times New Roman" w:hAnsi="Times New Roman" w:cs="Times New Roman"/>
          <w:bCs/>
          <w:noProof/>
          <w:sz w:val="18"/>
          <w:szCs w:val="20"/>
          <w:lang w:val="en-MY"/>
        </w:rPr>
        <w:t>ecara kesimpulannya, geografi dan floral</w:t>
      </w:r>
      <w:r w:rsidR="003B2B52" w:rsidRPr="00142648">
        <w:rPr>
          <w:rFonts w:ascii="Times New Roman" w:eastAsia="Times New Roman" w:hAnsi="Times New Roman" w:cs="Times New Roman"/>
          <w:bCs/>
          <w:noProof/>
          <w:sz w:val="18"/>
          <w:szCs w:val="20"/>
          <w:lang w:val="en-MY"/>
        </w:rPr>
        <w:t xml:space="preserve"> madu adalah dua parameter kualiti penting yang pada asasnya mempengaruhi sifat fizikal-kimia sampel madu.</w:t>
      </w:r>
    </w:p>
    <w:p w14:paraId="484D07D7" w14:textId="77777777" w:rsidR="00785CA6" w:rsidRPr="00142648" w:rsidRDefault="00785CA6" w:rsidP="00785CA6">
      <w:pPr>
        <w:outlineLvl w:val="0"/>
        <w:rPr>
          <w:rFonts w:ascii="Times New Roman" w:hAnsi="Times New Roman" w:cs="Times New Roman"/>
          <w:noProof/>
          <w:sz w:val="18"/>
          <w:szCs w:val="18"/>
          <w:lang w:val="en-MY"/>
        </w:rPr>
      </w:pPr>
    </w:p>
    <w:p w14:paraId="4E32A509" w14:textId="04A745EC" w:rsidR="00785CA6" w:rsidRPr="00142648" w:rsidRDefault="00785CA6" w:rsidP="001537A1">
      <w:pPr>
        <w:jc w:val="left"/>
        <w:outlineLvl w:val="0"/>
        <w:rPr>
          <w:rFonts w:ascii="Times New Roman" w:hAnsi="Times New Roman" w:cs="Times New Roman"/>
          <w:b/>
          <w:noProof/>
          <w:kern w:val="0"/>
          <w:szCs w:val="20"/>
          <w:lang w:val="en-MY"/>
        </w:rPr>
      </w:pPr>
      <w:r w:rsidRPr="00142648">
        <w:rPr>
          <w:rFonts w:ascii="Times New Roman" w:hAnsi="Times New Roman" w:cs="Times New Roman"/>
          <w:b/>
          <w:noProof/>
          <w:sz w:val="18"/>
          <w:szCs w:val="18"/>
          <w:lang w:val="en-MY"/>
        </w:rPr>
        <w:t>Kata kunci:</w:t>
      </w:r>
      <w:r w:rsidR="002F5ECC" w:rsidRPr="00142648">
        <w:rPr>
          <w:rFonts w:ascii="Times New Roman" w:hAnsi="Times New Roman" w:cs="Times New Roman"/>
          <w:b/>
          <w:noProof/>
          <w:sz w:val="18"/>
          <w:szCs w:val="18"/>
          <w:lang w:val="en-MY"/>
        </w:rPr>
        <w:t xml:space="preserve"> </w:t>
      </w:r>
      <w:r w:rsidR="002F5ECC" w:rsidRPr="00142648">
        <w:rPr>
          <w:rFonts w:ascii="Times New Roman" w:hAnsi="Times New Roman" w:cs="Times New Roman"/>
          <w:bCs/>
          <w:noProof/>
          <w:sz w:val="18"/>
          <w:szCs w:val="18"/>
          <w:lang w:val="en-MY"/>
        </w:rPr>
        <w:t xml:space="preserve">kimia, komposisi, kelulut, madu, </w:t>
      </w:r>
      <w:r w:rsidR="00551A56" w:rsidRPr="00142648">
        <w:rPr>
          <w:rFonts w:ascii="Times New Roman" w:hAnsi="Times New Roman" w:cs="Times New Roman"/>
          <w:bCs/>
          <w:noProof/>
          <w:sz w:val="18"/>
          <w:szCs w:val="18"/>
          <w:lang w:val="en-MY"/>
        </w:rPr>
        <w:t>kawasan</w:t>
      </w:r>
    </w:p>
    <w:p w14:paraId="67E6AA1E" w14:textId="472871E0" w:rsidR="003F3701" w:rsidRPr="00142648" w:rsidRDefault="003F3701" w:rsidP="00142648">
      <w:pPr>
        <w:outlineLvl w:val="0"/>
        <w:rPr>
          <w:rFonts w:ascii="Times New Roman" w:hAnsi="Times New Roman" w:cs="Times New Roman"/>
          <w:b/>
        </w:rPr>
      </w:pPr>
    </w:p>
    <w:p w14:paraId="17193304" w14:textId="77777777" w:rsidR="00785CA6" w:rsidRPr="00142648" w:rsidRDefault="00785CA6" w:rsidP="00785CA6">
      <w:pPr>
        <w:jc w:val="center"/>
        <w:outlineLvl w:val="0"/>
        <w:rPr>
          <w:rFonts w:ascii="Times New Roman" w:hAnsi="Times New Roman" w:cs="Times New Roman"/>
          <w:b/>
        </w:rPr>
      </w:pPr>
      <w:r w:rsidRPr="00142648">
        <w:rPr>
          <w:rFonts w:ascii="Times New Roman" w:hAnsi="Times New Roman" w:cs="Times New Roman"/>
          <w:b/>
        </w:rPr>
        <w:t>Introduction</w:t>
      </w:r>
    </w:p>
    <w:p w14:paraId="1E6A0F11" w14:textId="4A615FDD" w:rsidR="00F62CC3" w:rsidRPr="00142648" w:rsidRDefault="00F62CC3" w:rsidP="00A51B64">
      <w:pPr>
        <w:rPr>
          <w:rFonts w:ascii="Times New Roman" w:eastAsia="Times New Roman" w:hAnsi="Times New Roman" w:cs="Times New Roman"/>
        </w:rPr>
      </w:pPr>
      <w:r w:rsidRPr="00142648">
        <w:rPr>
          <w:rFonts w:ascii="Times New Roman" w:eastAsia="Times New Roman" w:hAnsi="Times New Roman" w:cs="Times New Roman"/>
        </w:rPr>
        <w:t xml:space="preserve">Honey is a natural food </w:t>
      </w:r>
      <w:r w:rsidR="00D035AF" w:rsidRPr="00142648">
        <w:rPr>
          <w:rFonts w:ascii="Times New Roman" w:eastAsia="Times New Roman" w:hAnsi="Times New Roman" w:cs="Times New Roman"/>
        </w:rPr>
        <w:t xml:space="preserve">consisting of </w:t>
      </w:r>
      <w:r w:rsidRPr="00142648">
        <w:rPr>
          <w:rFonts w:ascii="Times New Roman" w:eastAsia="Times New Roman" w:hAnsi="Times New Roman" w:cs="Times New Roman"/>
        </w:rPr>
        <w:t xml:space="preserve">about 200 </w:t>
      </w:r>
      <w:r w:rsidR="00D035AF" w:rsidRPr="00142648">
        <w:rPr>
          <w:rFonts w:ascii="Times New Roman" w:eastAsia="Times New Roman" w:hAnsi="Times New Roman" w:cs="Times New Roman"/>
        </w:rPr>
        <w:t xml:space="preserve">different compounds including </w:t>
      </w:r>
      <w:r w:rsidRPr="00142648">
        <w:rPr>
          <w:rFonts w:ascii="Times New Roman" w:eastAsia="Times New Roman" w:hAnsi="Times New Roman" w:cs="Times New Roman"/>
        </w:rPr>
        <w:t>sugars, phenolics, amino acids, enzymes, organic acid</w:t>
      </w:r>
      <w:r w:rsidR="00D035AF" w:rsidRPr="00142648">
        <w:rPr>
          <w:rFonts w:ascii="Times New Roman" w:eastAsia="Times New Roman" w:hAnsi="Times New Roman" w:cs="Times New Roman"/>
        </w:rPr>
        <w:t>s,</w:t>
      </w:r>
      <w:r w:rsidRPr="00142648">
        <w:rPr>
          <w:rFonts w:ascii="Times New Roman" w:eastAsia="Times New Roman" w:hAnsi="Times New Roman" w:cs="Times New Roman"/>
        </w:rPr>
        <w:t xml:space="preserve"> and aromatic compounds</w:t>
      </w:r>
      <w:r w:rsidRPr="00142648">
        <w:rPr>
          <w:rFonts w:ascii="Times New Roman" w:eastAsia="Times New Roman" w:hAnsi="Times New Roman" w:cs="Times New Roman"/>
          <w:lang w:val="en-MY"/>
        </w:rPr>
        <w:t xml:space="preserve">. </w:t>
      </w:r>
      <w:r w:rsidR="00D035AF" w:rsidRPr="00142648">
        <w:rPr>
          <w:rFonts w:ascii="Times New Roman" w:eastAsia="Times New Roman" w:hAnsi="Times New Roman" w:cs="Times New Roman"/>
        </w:rPr>
        <w:t>H</w:t>
      </w:r>
      <w:r w:rsidRPr="00142648">
        <w:rPr>
          <w:rFonts w:ascii="Times New Roman" w:eastAsia="Times New Roman" w:hAnsi="Times New Roman" w:cs="Times New Roman"/>
        </w:rPr>
        <w:t xml:space="preserve">oney composition </w:t>
      </w:r>
      <w:r w:rsidR="00D035AF" w:rsidRPr="00142648">
        <w:rPr>
          <w:rFonts w:ascii="Times New Roman" w:eastAsia="Times New Roman" w:hAnsi="Times New Roman" w:cs="Times New Roman"/>
        </w:rPr>
        <w:t xml:space="preserve">varies </w:t>
      </w:r>
      <w:r w:rsidRPr="00142648">
        <w:rPr>
          <w:rFonts w:ascii="Times New Roman" w:eastAsia="Times New Roman" w:hAnsi="Times New Roman" w:cs="Times New Roman"/>
        </w:rPr>
        <w:t xml:space="preserve">by bee species, </w:t>
      </w:r>
      <w:r w:rsidR="00D035AF" w:rsidRPr="00142648">
        <w:rPr>
          <w:rFonts w:ascii="Times New Roman" w:eastAsia="Times New Roman" w:hAnsi="Times New Roman" w:cs="Times New Roman"/>
        </w:rPr>
        <w:t>nectar source,</w:t>
      </w:r>
      <w:r w:rsidRPr="00142648">
        <w:rPr>
          <w:rFonts w:ascii="Times New Roman" w:eastAsia="Times New Roman" w:hAnsi="Times New Roman" w:cs="Times New Roman"/>
        </w:rPr>
        <w:t xml:space="preserve"> and geographic origin</w:t>
      </w:r>
      <w:r w:rsidRPr="00142648">
        <w:rPr>
          <w:rFonts w:ascii="Times New Roman" w:eastAsia="Times New Roman" w:hAnsi="Times New Roman" w:cs="Times New Roman"/>
          <w:lang w:val="en-MY"/>
        </w:rPr>
        <w:t xml:space="preserve"> </w:t>
      </w:r>
      <w:r w:rsidRPr="00142648">
        <w:rPr>
          <w:rFonts w:ascii="Times New Roman" w:eastAsia="Times New Roman" w:hAnsi="Times New Roman" w:cs="Times New Roman"/>
        </w:rPr>
        <w:t>[1]. Honey is not only known for its nutritional benefit</w:t>
      </w:r>
      <w:r w:rsidR="008B4F9C" w:rsidRPr="00142648">
        <w:rPr>
          <w:rFonts w:ascii="Times New Roman" w:eastAsia="Times New Roman" w:hAnsi="Times New Roman" w:cs="Times New Roman"/>
        </w:rPr>
        <w:t>,</w:t>
      </w:r>
      <w:r w:rsidRPr="00142648">
        <w:rPr>
          <w:rFonts w:ascii="Times New Roman" w:eastAsia="Times New Roman" w:hAnsi="Times New Roman" w:cs="Times New Roman"/>
        </w:rPr>
        <w:t xml:space="preserve"> but also as traditional</w:t>
      </w:r>
      <w:r w:rsidRPr="00142648">
        <w:rPr>
          <w:rFonts w:ascii="Times New Roman" w:eastAsia="Times New Roman" w:hAnsi="Times New Roman" w:cs="Times New Roman"/>
          <w:lang w:val="en-MY"/>
        </w:rPr>
        <w:t xml:space="preserve"> </w:t>
      </w:r>
      <w:r w:rsidRPr="00142648">
        <w:rPr>
          <w:rFonts w:ascii="Times New Roman" w:eastAsia="Times New Roman" w:hAnsi="Times New Roman" w:cs="Times New Roman"/>
        </w:rPr>
        <w:t xml:space="preserve">medicine due to its healing properties. </w:t>
      </w:r>
      <w:r w:rsidR="00EE65D8" w:rsidRPr="00142648">
        <w:rPr>
          <w:rFonts w:ascii="Times New Roman" w:eastAsia="Times New Roman" w:hAnsi="Times New Roman" w:cs="Times New Roman"/>
        </w:rPr>
        <w:t>It has been proven that honey exert antioxidant, anti</w:t>
      </w:r>
      <w:r w:rsidR="00EE65D8" w:rsidRPr="00142648">
        <w:rPr>
          <w:rFonts w:ascii="Times New Roman" w:eastAsia="Times New Roman" w:hAnsi="Times New Roman" w:cs="Times New Roman"/>
          <w:lang w:val="en-MY"/>
        </w:rPr>
        <w:t>-</w:t>
      </w:r>
      <w:r w:rsidR="00EE65D8" w:rsidRPr="00142648">
        <w:rPr>
          <w:rFonts w:ascii="Times New Roman" w:eastAsia="Times New Roman" w:hAnsi="Times New Roman" w:cs="Times New Roman"/>
        </w:rPr>
        <w:t>inflammatory,</w:t>
      </w:r>
      <w:r w:rsidR="00EE65D8" w:rsidRPr="00142648">
        <w:rPr>
          <w:rFonts w:ascii="Times New Roman" w:eastAsia="Times New Roman" w:hAnsi="Times New Roman" w:cs="Times New Roman"/>
          <w:lang w:val="en-MY"/>
        </w:rPr>
        <w:t xml:space="preserve"> </w:t>
      </w:r>
      <w:r w:rsidR="00EE65D8" w:rsidRPr="00142648">
        <w:rPr>
          <w:rFonts w:ascii="Times New Roman" w:eastAsia="Times New Roman" w:hAnsi="Times New Roman" w:cs="Times New Roman"/>
        </w:rPr>
        <w:t xml:space="preserve">anti-bacterial and anti-mutagenic properties. </w:t>
      </w:r>
      <w:r w:rsidR="00565A99" w:rsidRPr="00142648">
        <w:rPr>
          <w:rFonts w:ascii="Times New Roman" w:eastAsia="Times New Roman" w:hAnsi="Times New Roman" w:cs="Times New Roman"/>
        </w:rPr>
        <w:t>The antioxidant activity assay for any product is based on the capability of the compounds to i</w:t>
      </w:r>
      <w:r w:rsidR="00EE65D8" w:rsidRPr="00142648">
        <w:rPr>
          <w:rFonts w:ascii="Times New Roman" w:eastAsia="Times New Roman" w:hAnsi="Times New Roman" w:cs="Times New Roman"/>
        </w:rPr>
        <w:t xml:space="preserve">nhibit oxidation. </w:t>
      </w:r>
      <w:r w:rsidR="00A51B64" w:rsidRPr="00142648">
        <w:rPr>
          <w:rFonts w:ascii="Times New Roman" w:eastAsia="Times New Roman" w:hAnsi="Times New Roman" w:cs="Times New Roman"/>
        </w:rPr>
        <w:t xml:space="preserve">The DPPH and FRAP assays </w:t>
      </w:r>
      <w:r w:rsidR="00664E0B" w:rsidRPr="00142648">
        <w:rPr>
          <w:rFonts w:ascii="Times New Roman" w:eastAsia="Times New Roman" w:hAnsi="Times New Roman" w:cs="Times New Roman"/>
        </w:rPr>
        <w:t xml:space="preserve">are typically </w:t>
      </w:r>
      <w:r w:rsidR="00A51B64" w:rsidRPr="00142648">
        <w:rPr>
          <w:rFonts w:ascii="Times New Roman" w:eastAsia="Times New Roman" w:hAnsi="Times New Roman" w:cs="Times New Roman"/>
        </w:rPr>
        <w:t xml:space="preserve">chosen because they are simple and rapid methods for assessing </w:t>
      </w:r>
      <w:r w:rsidR="00664E0B" w:rsidRPr="00142648">
        <w:rPr>
          <w:rFonts w:ascii="Times New Roman" w:eastAsia="Times New Roman" w:hAnsi="Times New Roman" w:cs="Times New Roman"/>
        </w:rPr>
        <w:t xml:space="preserve">a honey sample’s </w:t>
      </w:r>
      <w:r w:rsidR="00A51B64" w:rsidRPr="00142648">
        <w:rPr>
          <w:rFonts w:ascii="Times New Roman" w:eastAsia="Times New Roman" w:hAnsi="Times New Roman" w:cs="Times New Roman"/>
        </w:rPr>
        <w:t xml:space="preserve">antioxidant capacity. These two assays are based on different principles, and thus may be used to screen compounds that have different antioxidant mechanisms. </w:t>
      </w:r>
      <w:r w:rsidRPr="00142648">
        <w:rPr>
          <w:rFonts w:ascii="Times New Roman" w:eastAsia="Times New Roman" w:hAnsi="Times New Roman" w:cs="Times New Roman"/>
        </w:rPr>
        <w:t xml:space="preserve">Recently, there is an increase </w:t>
      </w:r>
      <w:r w:rsidR="00664E0B" w:rsidRPr="00142648">
        <w:rPr>
          <w:rFonts w:ascii="Times New Roman" w:eastAsia="Times New Roman" w:hAnsi="Times New Roman" w:cs="Times New Roman"/>
        </w:rPr>
        <w:t xml:space="preserve">in the Malaysian consumer </w:t>
      </w:r>
      <w:r w:rsidRPr="00142648">
        <w:rPr>
          <w:rFonts w:ascii="Times New Roman" w:eastAsia="Times New Roman" w:hAnsi="Times New Roman" w:cs="Times New Roman"/>
        </w:rPr>
        <w:t>demand for honey</w:t>
      </w:r>
      <w:r w:rsidR="00664E0B" w:rsidRPr="00142648">
        <w:rPr>
          <w:rFonts w:ascii="Times New Roman" w:eastAsia="Times New Roman" w:hAnsi="Times New Roman" w:cs="Times New Roman"/>
        </w:rPr>
        <w:t>,</w:t>
      </w:r>
      <w:r w:rsidRPr="00142648">
        <w:rPr>
          <w:rFonts w:ascii="Times New Roman" w:eastAsia="Times New Roman" w:hAnsi="Times New Roman" w:cs="Times New Roman"/>
        </w:rPr>
        <w:t xml:space="preserve"> especially for health maintenance and promotion purpose</w:t>
      </w:r>
      <w:r w:rsidR="00664E0B" w:rsidRPr="00142648">
        <w:rPr>
          <w:rFonts w:ascii="Times New Roman" w:eastAsia="Times New Roman" w:hAnsi="Times New Roman" w:cs="Times New Roman"/>
        </w:rPr>
        <w:t>s</w:t>
      </w:r>
      <w:r w:rsidRPr="00142648">
        <w:rPr>
          <w:rFonts w:ascii="Times New Roman" w:eastAsia="Times New Roman" w:hAnsi="Times New Roman" w:cs="Times New Roman"/>
          <w:lang w:val="en-MY"/>
        </w:rPr>
        <w:t xml:space="preserve">. </w:t>
      </w:r>
      <w:r w:rsidR="00664E0B" w:rsidRPr="00142648">
        <w:rPr>
          <w:rFonts w:ascii="Times New Roman" w:eastAsia="Times New Roman" w:hAnsi="Times New Roman" w:cs="Times New Roman"/>
        </w:rPr>
        <w:t>T</w:t>
      </w:r>
      <w:r w:rsidRPr="00142648">
        <w:rPr>
          <w:rFonts w:ascii="Times New Roman" w:eastAsia="Times New Roman" w:hAnsi="Times New Roman" w:cs="Times New Roman"/>
        </w:rPr>
        <w:t>here has</w:t>
      </w:r>
      <w:r w:rsidRPr="00142648">
        <w:rPr>
          <w:rFonts w:ascii="Times New Roman" w:eastAsia="Times New Roman" w:hAnsi="Times New Roman" w:cs="Times New Roman"/>
          <w:lang w:val="en-MY"/>
        </w:rPr>
        <w:t xml:space="preserve"> </w:t>
      </w:r>
      <w:r w:rsidRPr="00142648">
        <w:rPr>
          <w:rFonts w:ascii="Times New Roman" w:eastAsia="Times New Roman" w:hAnsi="Times New Roman" w:cs="Times New Roman"/>
        </w:rPr>
        <w:t xml:space="preserve">been </w:t>
      </w:r>
      <w:r w:rsidR="00664E0B" w:rsidRPr="00142648">
        <w:rPr>
          <w:rFonts w:ascii="Times New Roman" w:eastAsia="Times New Roman" w:hAnsi="Times New Roman" w:cs="Times New Roman"/>
        </w:rPr>
        <w:t xml:space="preserve">a </w:t>
      </w:r>
      <w:r w:rsidRPr="00142648">
        <w:rPr>
          <w:rFonts w:ascii="Times New Roman" w:eastAsia="Times New Roman" w:hAnsi="Times New Roman" w:cs="Times New Roman"/>
        </w:rPr>
        <w:t>surge of interest in honey</w:t>
      </w:r>
      <w:r w:rsidR="008B4F9C" w:rsidRPr="00142648">
        <w:rPr>
          <w:rFonts w:ascii="Times New Roman" w:eastAsia="Times New Roman" w:hAnsi="Times New Roman" w:cs="Times New Roman"/>
        </w:rPr>
        <w:t>’s capacity</w:t>
      </w:r>
      <w:r w:rsidRPr="00142648">
        <w:rPr>
          <w:rFonts w:ascii="Times New Roman" w:eastAsia="Times New Roman" w:hAnsi="Times New Roman" w:cs="Times New Roman"/>
        </w:rPr>
        <w:t xml:space="preserve"> as </w:t>
      </w:r>
      <w:r w:rsidR="008B4F9C" w:rsidRPr="00142648">
        <w:rPr>
          <w:rFonts w:ascii="Times New Roman" w:eastAsia="Times New Roman" w:hAnsi="Times New Roman" w:cs="Times New Roman"/>
        </w:rPr>
        <w:t xml:space="preserve">an </w:t>
      </w:r>
      <w:r w:rsidRPr="00142648">
        <w:rPr>
          <w:rFonts w:ascii="Times New Roman" w:eastAsia="Times New Roman" w:hAnsi="Times New Roman" w:cs="Times New Roman"/>
        </w:rPr>
        <w:t xml:space="preserve">antioxidant </w:t>
      </w:r>
      <w:r w:rsidR="008B4F9C" w:rsidRPr="00142648">
        <w:rPr>
          <w:rFonts w:ascii="Times New Roman" w:eastAsia="Times New Roman" w:hAnsi="Times New Roman" w:cs="Times New Roman"/>
        </w:rPr>
        <w:t xml:space="preserve">and </w:t>
      </w:r>
      <w:r w:rsidRPr="00142648">
        <w:rPr>
          <w:rFonts w:ascii="Times New Roman" w:eastAsia="Times New Roman" w:hAnsi="Times New Roman" w:cs="Times New Roman"/>
        </w:rPr>
        <w:t>its protective effects on</w:t>
      </w:r>
      <w:r w:rsidRPr="00142648">
        <w:rPr>
          <w:rFonts w:ascii="Times New Roman" w:eastAsia="Times New Roman" w:hAnsi="Times New Roman" w:cs="Times New Roman"/>
          <w:lang w:val="en-MY"/>
        </w:rPr>
        <w:t xml:space="preserve"> </w:t>
      </w:r>
      <w:r w:rsidRPr="00142648">
        <w:rPr>
          <w:rFonts w:ascii="Times New Roman" w:eastAsia="Times New Roman" w:hAnsi="Times New Roman" w:cs="Times New Roman"/>
        </w:rPr>
        <w:t>the brain and other organs</w:t>
      </w:r>
      <w:r w:rsidRPr="00142648">
        <w:rPr>
          <w:rFonts w:ascii="Times New Roman" w:eastAsia="Times New Roman" w:hAnsi="Times New Roman" w:cs="Times New Roman"/>
          <w:lang w:val="en-MY"/>
        </w:rPr>
        <w:t xml:space="preserve"> [2</w:t>
      </w:r>
      <w:r w:rsidRPr="00142648">
        <w:rPr>
          <w:rFonts w:ascii="Times New Roman" w:eastAsia="Times New Roman" w:hAnsi="Times New Roman" w:cs="Times New Roman"/>
          <w:szCs w:val="28"/>
          <w:lang w:val="en-MY"/>
        </w:rPr>
        <w:t xml:space="preserve">]. </w:t>
      </w:r>
      <w:proofErr w:type="spellStart"/>
      <w:r w:rsidR="00664E0B" w:rsidRPr="00142648">
        <w:rPr>
          <w:rFonts w:ascii="Times New Roman" w:eastAsia="Times New Roman" w:hAnsi="Times New Roman" w:cs="Times New Roman"/>
          <w:i/>
        </w:rPr>
        <w:t>Kelulut</w:t>
      </w:r>
      <w:proofErr w:type="spellEnd"/>
      <w:r w:rsidR="00664E0B" w:rsidRPr="00142648">
        <w:rPr>
          <w:rFonts w:ascii="Times New Roman" w:eastAsia="Times New Roman" w:hAnsi="Times New Roman" w:cs="Times New Roman"/>
        </w:rPr>
        <w:t xml:space="preserve"> honey is produced by the stingless bees that are indigenous to Malaysia. </w:t>
      </w:r>
      <w:r w:rsidRPr="00142648">
        <w:rPr>
          <w:rFonts w:ascii="Times New Roman" w:eastAsia="Times New Roman" w:hAnsi="Times New Roman" w:cs="Times New Roman"/>
          <w:szCs w:val="28"/>
          <w:lang w:val="en-MY"/>
        </w:rPr>
        <w:t>A local study</w:t>
      </w:r>
      <w:r w:rsidRPr="00142648">
        <w:rPr>
          <w:rFonts w:ascii="Times New Roman" w:eastAsia="Times New Roman" w:hAnsi="Times New Roman" w:cs="Times New Roman"/>
          <w:lang w:val="en-MY"/>
        </w:rPr>
        <w:t xml:space="preserve"> reported that </w:t>
      </w:r>
      <w:r w:rsidR="00664E0B" w:rsidRPr="00142648">
        <w:rPr>
          <w:rFonts w:ascii="Times New Roman" w:eastAsia="Times New Roman" w:hAnsi="Times New Roman" w:cs="Times New Roman"/>
          <w:lang w:val="en-MY"/>
        </w:rPr>
        <w:t xml:space="preserve">a </w:t>
      </w:r>
      <w:r w:rsidRPr="00142648">
        <w:rPr>
          <w:rFonts w:ascii="Times New Roman" w:eastAsia="Times New Roman" w:hAnsi="Times New Roman" w:cs="Times New Roman"/>
          <w:lang w:val="en-MY"/>
        </w:rPr>
        <w:t>low dose</w:t>
      </w:r>
      <w:r w:rsidR="00664E0B" w:rsidRPr="00142648">
        <w:rPr>
          <w:rFonts w:ascii="Times New Roman" w:eastAsia="Times New Roman" w:hAnsi="Times New Roman" w:cs="Times New Roman"/>
          <w:lang w:val="en-MY"/>
        </w:rPr>
        <w:t xml:space="preserve"> of</w:t>
      </w:r>
      <w:r w:rsidRPr="00142648">
        <w:rPr>
          <w:rFonts w:ascii="Times New Roman" w:eastAsia="Times New Roman" w:hAnsi="Times New Roman" w:cs="Times New Roman"/>
          <w:lang w:val="en-MY"/>
        </w:rPr>
        <w:t xml:space="preserve"> </w:t>
      </w:r>
      <w:proofErr w:type="spellStart"/>
      <w:r w:rsidRPr="00142648">
        <w:rPr>
          <w:rFonts w:ascii="Times New Roman" w:eastAsia="Times New Roman" w:hAnsi="Times New Roman" w:cs="Times New Roman"/>
          <w:i/>
          <w:iCs/>
          <w:lang w:val="en-MY"/>
        </w:rPr>
        <w:t>Kelulut</w:t>
      </w:r>
      <w:proofErr w:type="spellEnd"/>
      <w:r w:rsidRPr="00142648">
        <w:rPr>
          <w:rFonts w:ascii="Times New Roman" w:eastAsia="Times New Roman" w:hAnsi="Times New Roman" w:cs="Times New Roman"/>
          <w:lang w:val="en-MY"/>
        </w:rPr>
        <w:t xml:space="preserve"> honey </w:t>
      </w:r>
      <w:r w:rsidR="00664E0B" w:rsidRPr="00142648">
        <w:rPr>
          <w:rFonts w:ascii="Times New Roman" w:eastAsia="Times New Roman" w:hAnsi="Times New Roman" w:cs="Times New Roman"/>
          <w:lang w:val="en-MY"/>
        </w:rPr>
        <w:t xml:space="preserve">taken orally could </w:t>
      </w:r>
      <w:r w:rsidRPr="00142648">
        <w:rPr>
          <w:rFonts w:ascii="Times New Roman" w:eastAsia="Times New Roman" w:hAnsi="Times New Roman" w:cs="Times New Roman"/>
        </w:rPr>
        <w:t xml:space="preserve">improve wound healing rate in epidermal keratinocyte </w:t>
      </w:r>
      <w:r w:rsidRPr="00142648">
        <w:rPr>
          <w:rFonts w:ascii="Times New Roman" w:eastAsia="Times New Roman" w:hAnsi="Times New Roman" w:cs="Times New Roman"/>
          <w:i/>
        </w:rPr>
        <w:t xml:space="preserve">in vitro </w:t>
      </w:r>
      <w:r w:rsidRPr="00142648">
        <w:rPr>
          <w:rFonts w:ascii="Times New Roman" w:eastAsia="Times New Roman" w:hAnsi="Times New Roman" w:cs="Times New Roman"/>
        </w:rPr>
        <w:t>wound healing model</w:t>
      </w:r>
      <w:r w:rsidRPr="00142648">
        <w:rPr>
          <w:rFonts w:ascii="Times New Roman" w:eastAsia="Times New Roman" w:hAnsi="Times New Roman" w:cs="Times New Roman"/>
          <w:lang w:val="en-MY"/>
        </w:rPr>
        <w:t xml:space="preserve"> [3]. </w:t>
      </w:r>
      <w:r w:rsidR="00E3634E" w:rsidRPr="00142648">
        <w:rPr>
          <w:rFonts w:ascii="Times New Roman" w:eastAsia="Century Gothic" w:hAnsi="Times New Roman" w:cs="Times New Roman"/>
          <w:lang w:val="en-MY"/>
        </w:rPr>
        <w:t xml:space="preserve">It </w:t>
      </w:r>
      <w:r w:rsidRPr="00142648">
        <w:rPr>
          <w:rFonts w:ascii="Times New Roman" w:eastAsia="Century Gothic" w:hAnsi="Times New Roman" w:cs="Times New Roman"/>
          <w:lang w:val="en-MY"/>
        </w:rPr>
        <w:t xml:space="preserve">has also been reported to </w:t>
      </w:r>
      <w:r w:rsidR="00E3634E" w:rsidRPr="00142648">
        <w:rPr>
          <w:rFonts w:ascii="Times New Roman" w:eastAsia="Century Gothic" w:hAnsi="Times New Roman" w:cs="Times New Roman"/>
          <w:lang w:val="en-MY"/>
        </w:rPr>
        <w:t xml:space="preserve">have a </w:t>
      </w:r>
      <w:r w:rsidRPr="00142648">
        <w:rPr>
          <w:rFonts w:ascii="Times New Roman" w:eastAsia="Century Gothic" w:hAnsi="Times New Roman" w:cs="Times New Roman"/>
        </w:rPr>
        <w:t xml:space="preserve">potential in preventing damage </w:t>
      </w:r>
      <w:r w:rsidR="00E3634E" w:rsidRPr="00142648">
        <w:rPr>
          <w:rFonts w:ascii="Times New Roman" w:eastAsia="Century Gothic" w:hAnsi="Times New Roman" w:cs="Times New Roman"/>
        </w:rPr>
        <w:t xml:space="preserve">to </w:t>
      </w:r>
      <w:r w:rsidRPr="00142648">
        <w:rPr>
          <w:rFonts w:ascii="Times New Roman" w:eastAsia="Century Gothic" w:hAnsi="Times New Roman" w:cs="Times New Roman"/>
        </w:rPr>
        <w:t xml:space="preserve">sperm and </w:t>
      </w:r>
      <w:r w:rsidR="00E3634E" w:rsidRPr="00142648">
        <w:rPr>
          <w:rFonts w:ascii="Times New Roman" w:eastAsia="Century Gothic" w:hAnsi="Times New Roman" w:cs="Times New Roman"/>
        </w:rPr>
        <w:t xml:space="preserve">testes </w:t>
      </w:r>
      <w:r w:rsidRPr="00142648">
        <w:rPr>
          <w:rFonts w:ascii="Times New Roman" w:eastAsia="Century Gothic" w:hAnsi="Times New Roman" w:cs="Times New Roman"/>
        </w:rPr>
        <w:t>in diabetic rats</w:t>
      </w:r>
      <w:r w:rsidRPr="00142648">
        <w:rPr>
          <w:rFonts w:ascii="Times New Roman" w:eastAsia="Century Gothic" w:hAnsi="Times New Roman" w:cs="Times New Roman"/>
          <w:lang w:val="en-MY"/>
        </w:rPr>
        <w:t xml:space="preserve"> [4]. </w:t>
      </w:r>
      <w:proofErr w:type="spellStart"/>
      <w:r w:rsidRPr="00142648">
        <w:rPr>
          <w:rFonts w:ascii="Times New Roman" w:eastAsia="Times New Roman" w:hAnsi="Times New Roman" w:cs="Times New Roman"/>
          <w:i/>
        </w:rPr>
        <w:t>Kelulut</w:t>
      </w:r>
      <w:proofErr w:type="spellEnd"/>
      <w:r w:rsidRPr="00142648">
        <w:rPr>
          <w:rFonts w:ascii="Times New Roman" w:eastAsia="Times New Roman" w:hAnsi="Times New Roman" w:cs="Times New Roman"/>
          <w:i/>
        </w:rPr>
        <w:t xml:space="preserve"> </w:t>
      </w:r>
      <w:r w:rsidRPr="00142648">
        <w:rPr>
          <w:rFonts w:ascii="Times New Roman" w:eastAsia="Times New Roman" w:hAnsi="Times New Roman" w:cs="Times New Roman"/>
        </w:rPr>
        <w:t xml:space="preserve">honey is a </w:t>
      </w:r>
      <w:proofErr w:type="spellStart"/>
      <w:r w:rsidRPr="00142648">
        <w:rPr>
          <w:rFonts w:ascii="Times New Roman" w:eastAsia="Times New Roman" w:hAnsi="Times New Roman" w:cs="Times New Roman"/>
        </w:rPr>
        <w:t>multifloral</w:t>
      </w:r>
      <w:proofErr w:type="spellEnd"/>
      <w:r w:rsidRPr="00142648">
        <w:rPr>
          <w:rFonts w:ascii="Times New Roman" w:eastAsia="Times New Roman" w:hAnsi="Times New Roman" w:cs="Times New Roman"/>
        </w:rPr>
        <w:t xml:space="preserve"> honey which does not have any predominant pollen present in </w:t>
      </w:r>
      <w:r w:rsidRPr="00142648">
        <w:rPr>
          <w:rFonts w:ascii="Times New Roman" w:eastAsia="Times New Roman" w:hAnsi="Times New Roman" w:cs="Times New Roman"/>
        </w:rPr>
        <w:lastRenderedPageBreak/>
        <w:t xml:space="preserve">it. </w:t>
      </w:r>
      <w:r w:rsidR="00E3634E" w:rsidRPr="00142648">
        <w:rPr>
          <w:rFonts w:ascii="Times New Roman" w:eastAsia="Times New Roman" w:hAnsi="Times New Roman" w:cs="Times New Roman"/>
        </w:rPr>
        <w:t>T</w:t>
      </w:r>
      <w:r w:rsidRPr="00142648">
        <w:rPr>
          <w:rFonts w:ascii="Times New Roman" w:eastAsia="Times New Roman" w:hAnsi="Times New Roman" w:cs="Times New Roman"/>
        </w:rPr>
        <w:t>he nutrition</w:t>
      </w:r>
      <w:r w:rsidR="00E3634E" w:rsidRPr="00142648">
        <w:rPr>
          <w:rFonts w:ascii="Times New Roman" w:eastAsia="Times New Roman" w:hAnsi="Times New Roman" w:cs="Times New Roman"/>
        </w:rPr>
        <w:t>al profile</w:t>
      </w:r>
      <w:r w:rsidRPr="00142648">
        <w:rPr>
          <w:rFonts w:ascii="Times New Roman" w:eastAsia="Times New Roman" w:hAnsi="Times New Roman" w:cs="Times New Roman"/>
        </w:rPr>
        <w:t xml:space="preserve"> and composition </w:t>
      </w:r>
      <w:r w:rsidR="00E3634E" w:rsidRPr="00142648">
        <w:rPr>
          <w:rFonts w:ascii="Times New Roman" w:eastAsia="Times New Roman" w:hAnsi="Times New Roman" w:cs="Times New Roman"/>
        </w:rPr>
        <w:t xml:space="preserve">of </w:t>
      </w:r>
      <w:r w:rsidRPr="00142648">
        <w:rPr>
          <w:rFonts w:ascii="Times New Roman" w:eastAsia="Times New Roman" w:hAnsi="Times New Roman" w:cs="Times New Roman"/>
        </w:rPr>
        <w:t xml:space="preserve">this honey is still </w:t>
      </w:r>
      <w:r w:rsidR="00E3634E" w:rsidRPr="00142648">
        <w:rPr>
          <w:rFonts w:ascii="Times New Roman" w:eastAsia="Times New Roman" w:hAnsi="Times New Roman" w:cs="Times New Roman"/>
        </w:rPr>
        <w:t>understudied</w:t>
      </w:r>
      <w:r w:rsidRPr="00142648">
        <w:rPr>
          <w:rFonts w:ascii="Times New Roman" w:eastAsia="Times New Roman" w:hAnsi="Times New Roman" w:cs="Times New Roman"/>
        </w:rPr>
        <w:t>. Over the decades, research on Malaysia</w:t>
      </w:r>
      <w:r w:rsidR="00E3634E" w:rsidRPr="00142648">
        <w:rPr>
          <w:rFonts w:ascii="Times New Roman" w:eastAsia="Times New Roman" w:hAnsi="Times New Roman" w:cs="Times New Roman"/>
        </w:rPr>
        <w:t>n</w:t>
      </w:r>
      <w:r w:rsidRPr="00142648">
        <w:rPr>
          <w:rFonts w:ascii="Times New Roman" w:eastAsia="Times New Roman" w:hAnsi="Times New Roman" w:cs="Times New Roman"/>
        </w:rPr>
        <w:t xml:space="preserve"> honey</w:t>
      </w:r>
      <w:r w:rsidR="00E3634E" w:rsidRPr="00142648">
        <w:rPr>
          <w:rFonts w:ascii="Times New Roman" w:eastAsia="Times New Roman" w:hAnsi="Times New Roman" w:cs="Times New Roman"/>
        </w:rPr>
        <w:t xml:space="preserve"> production</w:t>
      </w:r>
      <w:r w:rsidRPr="00142648">
        <w:rPr>
          <w:rFonts w:ascii="Times New Roman" w:eastAsia="Times New Roman" w:hAnsi="Times New Roman" w:cs="Times New Roman"/>
        </w:rPr>
        <w:t xml:space="preserve"> has been </w:t>
      </w:r>
      <w:r w:rsidR="00E3634E" w:rsidRPr="00142648">
        <w:rPr>
          <w:rFonts w:ascii="Times New Roman" w:eastAsia="Times New Roman" w:hAnsi="Times New Roman" w:cs="Times New Roman"/>
        </w:rPr>
        <w:t xml:space="preserve">focused </w:t>
      </w:r>
      <w:r w:rsidRPr="00142648">
        <w:rPr>
          <w:rFonts w:ascii="Times New Roman" w:eastAsia="Times New Roman" w:hAnsi="Times New Roman" w:cs="Times New Roman"/>
        </w:rPr>
        <w:t xml:space="preserve">on </w:t>
      </w:r>
      <w:proofErr w:type="spellStart"/>
      <w:r w:rsidRPr="00142648">
        <w:rPr>
          <w:rFonts w:ascii="Times New Roman" w:eastAsia="Times New Roman" w:hAnsi="Times New Roman" w:cs="Times New Roman"/>
          <w:i/>
        </w:rPr>
        <w:t>Apis</w:t>
      </w:r>
      <w:proofErr w:type="spellEnd"/>
      <w:r w:rsidRPr="00142648">
        <w:rPr>
          <w:rFonts w:ascii="Times New Roman" w:eastAsia="Times New Roman" w:hAnsi="Times New Roman" w:cs="Times New Roman"/>
        </w:rPr>
        <w:t xml:space="preserve"> spp. which </w:t>
      </w:r>
      <w:r w:rsidR="00E3634E" w:rsidRPr="00142648">
        <w:rPr>
          <w:rFonts w:ascii="Times New Roman" w:eastAsia="Times New Roman" w:hAnsi="Times New Roman" w:cs="Times New Roman"/>
        </w:rPr>
        <w:t xml:space="preserve">left </w:t>
      </w:r>
      <w:r w:rsidRPr="00142648">
        <w:rPr>
          <w:rFonts w:ascii="Times New Roman" w:eastAsia="Times New Roman" w:hAnsi="Times New Roman" w:cs="Times New Roman"/>
        </w:rPr>
        <w:t xml:space="preserve">a gap to be bridged by research work </w:t>
      </w:r>
      <w:r w:rsidR="00E3634E" w:rsidRPr="00142648">
        <w:rPr>
          <w:rFonts w:ascii="Times New Roman" w:eastAsia="Times New Roman" w:hAnsi="Times New Roman" w:cs="Times New Roman"/>
        </w:rPr>
        <w:t xml:space="preserve">on </w:t>
      </w:r>
      <w:proofErr w:type="spellStart"/>
      <w:r w:rsidRPr="00142648">
        <w:rPr>
          <w:rFonts w:ascii="Times New Roman" w:eastAsia="Times New Roman" w:hAnsi="Times New Roman" w:cs="Times New Roman"/>
          <w:i/>
        </w:rPr>
        <w:t>kelulut</w:t>
      </w:r>
      <w:proofErr w:type="spellEnd"/>
      <w:r w:rsidRPr="00142648">
        <w:rPr>
          <w:rFonts w:ascii="Times New Roman" w:eastAsia="Times New Roman" w:hAnsi="Times New Roman" w:cs="Times New Roman"/>
        </w:rPr>
        <w:t xml:space="preserve"> honey. </w:t>
      </w:r>
      <w:r w:rsidR="00E3634E" w:rsidRPr="00142648">
        <w:rPr>
          <w:rFonts w:ascii="Times New Roman" w:eastAsia="Times New Roman" w:hAnsi="Times New Roman" w:cs="Times New Roman"/>
        </w:rPr>
        <w:t>The effect of different botanical and geographical environment on honey chemical composition could be studied by comparing the honey of a particular type produced in different localities</w:t>
      </w:r>
      <w:r w:rsidRPr="00142648">
        <w:rPr>
          <w:rFonts w:ascii="Times New Roman" w:eastAsia="Times New Roman" w:hAnsi="Times New Roman" w:cs="Times New Roman"/>
        </w:rPr>
        <w:t xml:space="preserve">. Previous studies indicated </w:t>
      </w:r>
      <w:r w:rsidR="00F24A35" w:rsidRPr="00142648">
        <w:rPr>
          <w:rFonts w:ascii="Times New Roman" w:eastAsia="Times New Roman" w:hAnsi="Times New Roman" w:cs="Times New Roman"/>
        </w:rPr>
        <w:t xml:space="preserve">that the nectar </w:t>
      </w:r>
      <w:r w:rsidRPr="00142648">
        <w:rPr>
          <w:rFonts w:ascii="Times New Roman" w:eastAsia="Times New Roman" w:hAnsi="Times New Roman" w:cs="Times New Roman"/>
        </w:rPr>
        <w:t>source can affect the antioxidant content</w:t>
      </w:r>
      <w:r w:rsidR="00F24A35" w:rsidRPr="00142648">
        <w:rPr>
          <w:rFonts w:ascii="Times New Roman" w:eastAsia="Times New Roman" w:hAnsi="Times New Roman" w:cs="Times New Roman"/>
        </w:rPr>
        <w:t xml:space="preserve"> and the</w:t>
      </w:r>
      <w:r w:rsidRPr="00142648">
        <w:rPr>
          <w:rFonts w:ascii="Times New Roman" w:eastAsia="Times New Roman" w:hAnsi="Times New Roman" w:cs="Times New Roman"/>
        </w:rPr>
        <w:t xml:space="preserve"> antibacterial and radical scavenging activities of </w:t>
      </w:r>
      <w:r w:rsidR="008B4F9C" w:rsidRPr="00142648">
        <w:rPr>
          <w:rFonts w:ascii="Times New Roman" w:eastAsia="Times New Roman" w:hAnsi="Times New Roman" w:cs="Times New Roman"/>
        </w:rPr>
        <w:t xml:space="preserve">the </w:t>
      </w:r>
      <w:r w:rsidRPr="00142648">
        <w:rPr>
          <w:rFonts w:ascii="Times New Roman" w:eastAsia="Times New Roman" w:hAnsi="Times New Roman" w:cs="Times New Roman"/>
        </w:rPr>
        <w:t xml:space="preserve">honey [5]. Bioactive </w:t>
      </w:r>
      <w:r w:rsidR="00F24A35" w:rsidRPr="00142648">
        <w:rPr>
          <w:rFonts w:ascii="Times New Roman" w:eastAsia="Times New Roman" w:hAnsi="Times New Roman" w:cs="Times New Roman"/>
        </w:rPr>
        <w:t xml:space="preserve">compounds </w:t>
      </w:r>
      <w:r w:rsidRPr="00142648">
        <w:rPr>
          <w:rFonts w:ascii="Times New Roman" w:eastAsia="Times New Roman" w:hAnsi="Times New Roman" w:cs="Times New Roman"/>
        </w:rPr>
        <w:t xml:space="preserve">from the plant are </w:t>
      </w:r>
      <w:r w:rsidR="00F24A35" w:rsidRPr="00142648">
        <w:rPr>
          <w:rFonts w:ascii="Times New Roman" w:eastAsia="Times New Roman" w:hAnsi="Times New Roman" w:cs="Times New Roman"/>
        </w:rPr>
        <w:t xml:space="preserve">secreted </w:t>
      </w:r>
      <w:r w:rsidRPr="00142648">
        <w:rPr>
          <w:rFonts w:ascii="Times New Roman" w:eastAsia="Times New Roman" w:hAnsi="Times New Roman" w:cs="Times New Roman"/>
        </w:rPr>
        <w:t xml:space="preserve">into the nectar, </w:t>
      </w:r>
      <w:r w:rsidR="00F24A35" w:rsidRPr="00142648">
        <w:rPr>
          <w:rFonts w:ascii="Times New Roman" w:eastAsia="Times New Roman" w:hAnsi="Times New Roman" w:cs="Times New Roman"/>
        </w:rPr>
        <w:t xml:space="preserve">thereby impacting </w:t>
      </w:r>
      <w:r w:rsidRPr="00142648">
        <w:rPr>
          <w:rFonts w:ascii="Times New Roman" w:eastAsia="Times New Roman" w:hAnsi="Times New Roman" w:cs="Times New Roman"/>
        </w:rPr>
        <w:t>the quality of honey and its medicinal properties that are very dependent on its bioactive composition.</w:t>
      </w:r>
      <w:r w:rsidRPr="00142648">
        <w:rPr>
          <w:rFonts w:ascii="Times New Roman" w:eastAsia="Times New Roman" w:hAnsi="Times New Roman" w:cs="Times New Roman"/>
          <w:lang w:val="en-MY"/>
        </w:rPr>
        <w:t xml:space="preserve"> </w:t>
      </w:r>
      <w:r w:rsidR="00F24A35" w:rsidRPr="00142648">
        <w:rPr>
          <w:rFonts w:ascii="Times New Roman" w:eastAsia="Times New Roman" w:hAnsi="Times New Roman" w:cs="Times New Roman"/>
        </w:rPr>
        <w:t xml:space="preserve">The present </w:t>
      </w:r>
      <w:r w:rsidRPr="00142648">
        <w:rPr>
          <w:rFonts w:ascii="Times New Roman" w:eastAsia="Times New Roman" w:hAnsi="Times New Roman" w:cs="Times New Roman"/>
        </w:rPr>
        <w:t xml:space="preserve">study </w:t>
      </w:r>
      <w:r w:rsidR="00F24A35" w:rsidRPr="00142648">
        <w:rPr>
          <w:rFonts w:ascii="Times New Roman" w:eastAsia="Times New Roman" w:hAnsi="Times New Roman" w:cs="Times New Roman"/>
        </w:rPr>
        <w:t xml:space="preserve">was </w:t>
      </w:r>
      <w:r w:rsidRPr="00142648">
        <w:rPr>
          <w:rFonts w:ascii="Times New Roman" w:eastAsia="Times New Roman" w:hAnsi="Times New Roman" w:cs="Times New Roman"/>
        </w:rPr>
        <w:t xml:space="preserve">undertaken to study the </w:t>
      </w:r>
      <w:r w:rsidR="000C5BB7" w:rsidRPr="00142648">
        <w:rPr>
          <w:rFonts w:ascii="Times New Roman" w:eastAsia="Times New Roman" w:hAnsi="Times New Roman" w:cs="Times New Roman"/>
        </w:rPr>
        <w:t xml:space="preserve">compositional variations of </w:t>
      </w:r>
      <w:proofErr w:type="spellStart"/>
      <w:r w:rsidRPr="00142648">
        <w:rPr>
          <w:rFonts w:ascii="Times New Roman" w:eastAsia="Times New Roman" w:hAnsi="Times New Roman" w:cs="Times New Roman"/>
          <w:i/>
        </w:rPr>
        <w:t>kelulut</w:t>
      </w:r>
      <w:proofErr w:type="spellEnd"/>
      <w:r w:rsidRPr="00142648">
        <w:rPr>
          <w:rFonts w:ascii="Times New Roman" w:eastAsia="Times New Roman" w:hAnsi="Times New Roman" w:cs="Times New Roman"/>
        </w:rPr>
        <w:t xml:space="preserve"> honey collected from different locations in peninsular Malaysia. </w:t>
      </w:r>
    </w:p>
    <w:p w14:paraId="7A1F2FBC" w14:textId="77777777" w:rsidR="00785CA6" w:rsidRPr="00142648" w:rsidRDefault="00785CA6" w:rsidP="00F62CC3">
      <w:pPr>
        <w:outlineLvl w:val="0"/>
        <w:rPr>
          <w:rFonts w:ascii="Times New Roman" w:hAnsi="Times New Roman" w:cs="Times New Roman"/>
          <w:szCs w:val="20"/>
        </w:rPr>
      </w:pPr>
    </w:p>
    <w:p w14:paraId="1977469F" w14:textId="77777777" w:rsidR="00785CA6" w:rsidRPr="00142648" w:rsidRDefault="00DE73D6" w:rsidP="00785CA6">
      <w:pPr>
        <w:jc w:val="center"/>
        <w:outlineLvl w:val="0"/>
        <w:rPr>
          <w:rFonts w:ascii="Times New Roman" w:hAnsi="Times New Roman" w:cs="Times New Roman"/>
          <w:b/>
          <w:szCs w:val="20"/>
        </w:rPr>
      </w:pPr>
      <w:r w:rsidRPr="00142648">
        <w:rPr>
          <w:rFonts w:ascii="Times New Roman" w:hAnsi="Times New Roman" w:cs="Times New Roman"/>
          <w:b/>
          <w:szCs w:val="20"/>
        </w:rPr>
        <w:t>Materials and Methods</w:t>
      </w:r>
    </w:p>
    <w:p w14:paraId="0FDCF70A" w14:textId="697FF673" w:rsidR="004E5EE2" w:rsidRPr="00142648" w:rsidRDefault="00F3070C" w:rsidP="003F3701">
      <w:pPr>
        <w:jc w:val="left"/>
        <w:outlineLvl w:val="0"/>
        <w:rPr>
          <w:rFonts w:ascii="Times New Roman" w:hAnsi="Times New Roman" w:cs="Times New Roman"/>
          <w:b/>
          <w:szCs w:val="20"/>
        </w:rPr>
      </w:pPr>
      <w:r w:rsidRPr="00142648">
        <w:rPr>
          <w:rFonts w:ascii="Times New Roman" w:hAnsi="Times New Roman" w:cs="Times New Roman"/>
          <w:b/>
        </w:rPr>
        <w:t xml:space="preserve">Sample </w:t>
      </w:r>
      <w:r w:rsidR="00142648">
        <w:rPr>
          <w:rFonts w:ascii="Times New Roman" w:hAnsi="Times New Roman" w:cs="Times New Roman"/>
          <w:b/>
        </w:rPr>
        <w:t>c</w:t>
      </w:r>
      <w:r w:rsidRPr="00142648">
        <w:rPr>
          <w:rFonts w:ascii="Times New Roman" w:hAnsi="Times New Roman" w:cs="Times New Roman"/>
          <w:b/>
        </w:rPr>
        <w:t>ollection</w:t>
      </w:r>
      <w:r w:rsidR="004E5EE2" w:rsidRPr="00142648">
        <w:rPr>
          <w:rFonts w:ascii="Times New Roman" w:hAnsi="Times New Roman" w:cs="Times New Roman"/>
          <w:b/>
        </w:rPr>
        <w:t xml:space="preserve"> </w:t>
      </w:r>
    </w:p>
    <w:p w14:paraId="2AFDF3BB" w14:textId="3F98E035" w:rsidR="00785CA6" w:rsidRPr="00142648" w:rsidRDefault="00F3070C" w:rsidP="00EE65D8">
      <w:pPr>
        <w:rPr>
          <w:rFonts w:ascii="Times New Roman" w:eastAsia="Times New Roman" w:hAnsi="Times New Roman" w:cs="Times New Roman"/>
        </w:rPr>
      </w:pPr>
      <w:proofErr w:type="spellStart"/>
      <w:r w:rsidRPr="00142648">
        <w:rPr>
          <w:rFonts w:ascii="Times New Roman" w:eastAsia="Times New Roman" w:hAnsi="Times New Roman" w:cs="Times New Roman"/>
          <w:i/>
        </w:rPr>
        <w:t>Kelulut</w:t>
      </w:r>
      <w:proofErr w:type="spellEnd"/>
      <w:r w:rsidRPr="00142648">
        <w:rPr>
          <w:rFonts w:ascii="Times New Roman" w:eastAsia="Times New Roman" w:hAnsi="Times New Roman" w:cs="Times New Roman"/>
          <w:i/>
        </w:rPr>
        <w:t xml:space="preserve"> </w:t>
      </w:r>
      <w:r w:rsidRPr="00142648">
        <w:rPr>
          <w:rFonts w:ascii="Times New Roman" w:eastAsia="Times New Roman" w:hAnsi="Times New Roman" w:cs="Times New Roman"/>
        </w:rPr>
        <w:t xml:space="preserve">honey </w:t>
      </w:r>
      <w:r w:rsidR="00565A99" w:rsidRPr="00142648">
        <w:rPr>
          <w:rFonts w:ascii="Times New Roman" w:eastAsia="Times New Roman" w:hAnsi="Times New Roman" w:cs="Times New Roman"/>
        </w:rPr>
        <w:t xml:space="preserve">from </w:t>
      </w:r>
      <w:proofErr w:type="spellStart"/>
      <w:r w:rsidR="00565A99" w:rsidRPr="00142648">
        <w:rPr>
          <w:rFonts w:ascii="Cambria" w:hAnsi="Cambria"/>
          <w:i/>
          <w:iCs/>
          <w:szCs w:val="20"/>
        </w:rPr>
        <w:t>Heterotrigona</w:t>
      </w:r>
      <w:proofErr w:type="spellEnd"/>
      <w:r w:rsidR="00565A99" w:rsidRPr="00142648">
        <w:rPr>
          <w:rFonts w:ascii="Cambria" w:hAnsi="Cambria"/>
          <w:i/>
          <w:iCs/>
          <w:szCs w:val="20"/>
        </w:rPr>
        <w:t xml:space="preserve"> </w:t>
      </w:r>
      <w:proofErr w:type="spellStart"/>
      <w:r w:rsidR="00565A99" w:rsidRPr="00142648">
        <w:rPr>
          <w:rFonts w:ascii="Cambria" w:hAnsi="Cambria"/>
          <w:i/>
          <w:iCs/>
          <w:szCs w:val="20"/>
        </w:rPr>
        <w:t>itama</w:t>
      </w:r>
      <w:proofErr w:type="spellEnd"/>
      <w:r w:rsidR="00565A99" w:rsidRPr="00142648">
        <w:rPr>
          <w:rFonts w:ascii="Cambria" w:hAnsi="Cambria"/>
          <w:b/>
          <w:bCs/>
          <w:i/>
          <w:iCs/>
          <w:szCs w:val="20"/>
        </w:rPr>
        <w:t xml:space="preserve"> </w:t>
      </w:r>
      <w:r w:rsidR="00565A99" w:rsidRPr="00142648">
        <w:rPr>
          <w:rFonts w:ascii="Times New Roman" w:eastAsia="Times New Roman" w:hAnsi="Times New Roman" w:cs="Times New Roman"/>
        </w:rPr>
        <w:t>species</w:t>
      </w:r>
      <w:r w:rsidRPr="00142648">
        <w:rPr>
          <w:rFonts w:ascii="Times New Roman" w:eastAsia="Times New Roman" w:hAnsi="Times New Roman" w:cs="Times New Roman"/>
        </w:rPr>
        <w:t xml:space="preserve"> </w:t>
      </w:r>
      <w:r w:rsidR="00EE65D8" w:rsidRPr="00142648">
        <w:rPr>
          <w:rFonts w:ascii="Times New Roman" w:eastAsia="Times New Roman" w:hAnsi="Times New Roman" w:cs="Times New Roman"/>
        </w:rPr>
        <w:t xml:space="preserve">were collected </w:t>
      </w:r>
      <w:r w:rsidRPr="00142648">
        <w:rPr>
          <w:rFonts w:ascii="Times New Roman" w:eastAsia="Times New Roman" w:hAnsi="Times New Roman" w:cs="Times New Roman"/>
        </w:rPr>
        <w:t>from th</w:t>
      </w:r>
      <w:r w:rsidR="0013693E" w:rsidRPr="00142648">
        <w:rPr>
          <w:rFonts w:ascii="Times New Roman" w:eastAsia="Times New Roman" w:hAnsi="Times New Roman" w:cs="Times New Roman"/>
        </w:rPr>
        <w:t>r</w:t>
      </w:r>
      <w:r w:rsidRPr="00142648">
        <w:rPr>
          <w:rFonts w:ascii="Times New Roman" w:eastAsia="Times New Roman" w:hAnsi="Times New Roman" w:cs="Times New Roman"/>
        </w:rPr>
        <w:t>e</w:t>
      </w:r>
      <w:r w:rsidR="0013693E" w:rsidRPr="00142648">
        <w:rPr>
          <w:rFonts w:ascii="Times New Roman" w:eastAsia="Times New Roman" w:hAnsi="Times New Roman" w:cs="Times New Roman"/>
        </w:rPr>
        <w:t>e peninsular Malaysia regions, namely the</w:t>
      </w:r>
      <w:r w:rsidRPr="00142648">
        <w:rPr>
          <w:rFonts w:ascii="Times New Roman" w:eastAsia="Times New Roman" w:hAnsi="Times New Roman" w:cs="Times New Roman"/>
        </w:rPr>
        <w:t xml:space="preserve"> east coast</w:t>
      </w:r>
      <w:r w:rsidR="0013693E" w:rsidRPr="00142648">
        <w:rPr>
          <w:rFonts w:ascii="Times New Roman" w:eastAsia="Times New Roman" w:hAnsi="Times New Roman" w:cs="Times New Roman"/>
        </w:rPr>
        <w:t xml:space="preserve"> region</w:t>
      </w:r>
      <w:r w:rsidRPr="00142648">
        <w:rPr>
          <w:rFonts w:ascii="Times New Roman" w:eastAsia="Times New Roman" w:hAnsi="Times New Roman" w:cs="Times New Roman"/>
        </w:rPr>
        <w:t xml:space="preserve">, </w:t>
      </w:r>
      <w:r w:rsidR="0013693E" w:rsidRPr="00142648">
        <w:rPr>
          <w:rFonts w:ascii="Times New Roman" w:eastAsia="Times New Roman" w:hAnsi="Times New Roman" w:cs="Times New Roman"/>
        </w:rPr>
        <w:t xml:space="preserve">the </w:t>
      </w:r>
      <w:r w:rsidRPr="00142648">
        <w:rPr>
          <w:rFonts w:ascii="Times New Roman" w:eastAsia="Times New Roman" w:hAnsi="Times New Roman" w:cs="Times New Roman"/>
        </w:rPr>
        <w:t xml:space="preserve">northern </w:t>
      </w:r>
      <w:r w:rsidR="0013693E" w:rsidRPr="00142648">
        <w:rPr>
          <w:rFonts w:ascii="Times New Roman" w:eastAsia="Times New Roman" w:hAnsi="Times New Roman" w:cs="Times New Roman"/>
        </w:rPr>
        <w:t xml:space="preserve">region, </w:t>
      </w:r>
      <w:r w:rsidRPr="00142648">
        <w:rPr>
          <w:rFonts w:ascii="Times New Roman" w:eastAsia="Times New Roman" w:hAnsi="Times New Roman" w:cs="Times New Roman"/>
        </w:rPr>
        <w:t xml:space="preserve">and </w:t>
      </w:r>
      <w:r w:rsidR="0013693E" w:rsidRPr="00142648">
        <w:rPr>
          <w:rFonts w:ascii="Times New Roman" w:eastAsia="Times New Roman" w:hAnsi="Times New Roman" w:cs="Times New Roman"/>
        </w:rPr>
        <w:t xml:space="preserve">the </w:t>
      </w:r>
      <w:r w:rsidRPr="00142648">
        <w:rPr>
          <w:rFonts w:ascii="Times New Roman" w:eastAsia="Times New Roman" w:hAnsi="Times New Roman" w:cs="Times New Roman"/>
        </w:rPr>
        <w:t xml:space="preserve">central region. </w:t>
      </w:r>
      <w:r w:rsidR="0013693E" w:rsidRPr="00142648">
        <w:rPr>
          <w:rFonts w:ascii="Times New Roman" w:eastAsia="Times New Roman" w:hAnsi="Times New Roman" w:cs="Times New Roman"/>
        </w:rPr>
        <w:t xml:space="preserve">The honey </w:t>
      </w:r>
      <w:r w:rsidRPr="00142648">
        <w:rPr>
          <w:rFonts w:ascii="Times New Roman" w:eastAsia="Times New Roman" w:hAnsi="Times New Roman" w:cs="Times New Roman"/>
        </w:rPr>
        <w:t xml:space="preserve">samples were collected </w:t>
      </w:r>
      <w:r w:rsidR="0013693E" w:rsidRPr="00142648">
        <w:rPr>
          <w:rFonts w:ascii="Times New Roman" w:eastAsia="Times New Roman" w:hAnsi="Times New Roman" w:cs="Times New Roman"/>
        </w:rPr>
        <w:t xml:space="preserve">from </w:t>
      </w:r>
      <w:r w:rsidRPr="00142648">
        <w:rPr>
          <w:rFonts w:ascii="Times New Roman" w:eastAsia="Times New Roman" w:hAnsi="Times New Roman" w:cs="Times New Roman"/>
        </w:rPr>
        <w:t xml:space="preserve">each </w:t>
      </w:r>
      <w:r w:rsidR="00EE65D8" w:rsidRPr="00142648">
        <w:rPr>
          <w:rFonts w:ascii="Times New Roman" w:eastAsia="Times New Roman" w:hAnsi="Times New Roman" w:cs="Times New Roman"/>
        </w:rPr>
        <w:t xml:space="preserve">region </w:t>
      </w:r>
      <w:r w:rsidR="0013693E" w:rsidRPr="00142648">
        <w:rPr>
          <w:rFonts w:ascii="Times New Roman" w:eastAsia="Times New Roman" w:hAnsi="Times New Roman" w:cs="Times New Roman"/>
        </w:rPr>
        <w:t xml:space="preserve">in </w:t>
      </w:r>
      <w:r w:rsidRPr="00142648">
        <w:rPr>
          <w:rFonts w:ascii="Times New Roman" w:eastAsia="Times New Roman" w:hAnsi="Times New Roman" w:cs="Times New Roman"/>
        </w:rPr>
        <w:t xml:space="preserve">two different </w:t>
      </w:r>
      <w:r w:rsidR="0013693E" w:rsidRPr="00142648">
        <w:rPr>
          <w:rFonts w:ascii="Times New Roman" w:eastAsia="Times New Roman" w:hAnsi="Times New Roman" w:cs="Times New Roman"/>
        </w:rPr>
        <w:t>batches</w:t>
      </w:r>
      <w:r w:rsidRPr="00142648">
        <w:rPr>
          <w:rFonts w:ascii="Times New Roman" w:eastAsia="Times New Roman" w:hAnsi="Times New Roman" w:cs="Times New Roman"/>
        </w:rPr>
        <w:t xml:space="preserve">. </w:t>
      </w:r>
      <w:r w:rsidR="0013693E" w:rsidRPr="00142648">
        <w:rPr>
          <w:rFonts w:ascii="Times New Roman" w:eastAsia="Times New Roman" w:hAnsi="Times New Roman" w:cs="Times New Roman"/>
        </w:rPr>
        <w:t xml:space="preserve">Each batch </w:t>
      </w:r>
      <w:r w:rsidRPr="00142648">
        <w:rPr>
          <w:rFonts w:ascii="Times New Roman" w:eastAsia="Times New Roman" w:hAnsi="Times New Roman" w:cs="Times New Roman"/>
        </w:rPr>
        <w:t>were analyzed in triplicates</w:t>
      </w:r>
      <w:r w:rsidR="0013693E" w:rsidRPr="00142648">
        <w:rPr>
          <w:rFonts w:ascii="Times New Roman" w:eastAsia="Times New Roman" w:hAnsi="Times New Roman" w:cs="Times New Roman"/>
        </w:rPr>
        <w:t>,</w:t>
      </w:r>
      <w:r w:rsidRPr="00142648">
        <w:rPr>
          <w:rFonts w:ascii="Times New Roman" w:eastAsia="Times New Roman" w:hAnsi="Times New Roman" w:cs="Times New Roman"/>
        </w:rPr>
        <w:t xml:space="preserve"> and </w:t>
      </w:r>
      <w:r w:rsidR="0013693E" w:rsidRPr="00142648">
        <w:rPr>
          <w:rFonts w:ascii="Times New Roman" w:eastAsia="Times New Roman" w:hAnsi="Times New Roman" w:cs="Times New Roman"/>
        </w:rPr>
        <w:t xml:space="preserve">the </w:t>
      </w:r>
      <w:r w:rsidRPr="00142648">
        <w:rPr>
          <w:rFonts w:ascii="Times New Roman" w:eastAsia="Times New Roman" w:hAnsi="Times New Roman" w:cs="Times New Roman"/>
        </w:rPr>
        <w:t xml:space="preserve">results were expressed as </w:t>
      </w:r>
      <w:r w:rsidR="0013693E" w:rsidRPr="00142648">
        <w:rPr>
          <w:rFonts w:ascii="Times New Roman" w:eastAsia="Times New Roman" w:hAnsi="Times New Roman" w:cs="Times New Roman"/>
        </w:rPr>
        <w:t xml:space="preserve">an </w:t>
      </w:r>
      <w:r w:rsidRPr="00142648">
        <w:rPr>
          <w:rFonts w:ascii="Times New Roman" w:eastAsia="Times New Roman" w:hAnsi="Times New Roman" w:cs="Times New Roman"/>
        </w:rPr>
        <w:t xml:space="preserve">average ± standard deviation of six replicates from samples </w:t>
      </w:r>
      <w:r w:rsidRPr="00142648">
        <w:rPr>
          <w:rFonts w:ascii="Times New Roman" w:eastAsia="Times New Roman" w:hAnsi="Times New Roman" w:cs="Times New Roman"/>
          <w:lang w:val="en-MY"/>
        </w:rPr>
        <w:t xml:space="preserve">collected </w:t>
      </w:r>
      <w:r w:rsidR="0013693E" w:rsidRPr="00142648">
        <w:rPr>
          <w:rFonts w:ascii="Times New Roman" w:eastAsia="Times New Roman" w:hAnsi="Times New Roman" w:cs="Times New Roman"/>
          <w:lang w:val="en-MY"/>
        </w:rPr>
        <w:t>in two batches</w:t>
      </w:r>
      <w:r w:rsidRPr="00142648">
        <w:rPr>
          <w:rFonts w:ascii="Times New Roman" w:eastAsia="Times New Roman" w:hAnsi="Times New Roman" w:cs="Times New Roman"/>
        </w:rPr>
        <w:t>.</w:t>
      </w:r>
    </w:p>
    <w:p w14:paraId="5AE5BEF4" w14:textId="3ADB88E8" w:rsidR="00F3070C" w:rsidRPr="00142648" w:rsidRDefault="00F3070C" w:rsidP="00F3070C">
      <w:pPr>
        <w:rPr>
          <w:rFonts w:ascii="Times New Roman" w:eastAsia="Times New Roman" w:hAnsi="Times New Roman" w:cs="Times New Roman"/>
        </w:rPr>
      </w:pPr>
    </w:p>
    <w:p w14:paraId="3D6EE269" w14:textId="48511783" w:rsidR="00F3070C" w:rsidRPr="00142648" w:rsidRDefault="00F3070C" w:rsidP="00F3070C">
      <w:pPr>
        <w:jc w:val="left"/>
        <w:rPr>
          <w:rFonts w:ascii="Times New Roman" w:eastAsia="Times New Roman" w:hAnsi="Times New Roman" w:cs="Times New Roman"/>
          <w:b/>
          <w:bCs/>
          <w:iCs/>
        </w:rPr>
      </w:pPr>
      <w:r w:rsidRPr="00142648">
        <w:rPr>
          <w:rFonts w:ascii="Times New Roman" w:eastAsia="Times New Roman" w:hAnsi="Times New Roman" w:cs="Times New Roman"/>
          <w:b/>
          <w:bCs/>
          <w:iCs/>
        </w:rPr>
        <w:t xml:space="preserve">Individual </w:t>
      </w:r>
      <w:r w:rsidR="00142648" w:rsidRPr="00142648">
        <w:rPr>
          <w:rFonts w:ascii="Times New Roman" w:eastAsia="Times New Roman" w:hAnsi="Times New Roman" w:cs="Times New Roman"/>
          <w:b/>
          <w:bCs/>
          <w:iCs/>
        </w:rPr>
        <w:t xml:space="preserve">and total sugar analysis using </w:t>
      </w:r>
      <w:r w:rsidRPr="00142648">
        <w:rPr>
          <w:rFonts w:ascii="Times New Roman" w:eastAsia="Times New Roman" w:hAnsi="Times New Roman" w:cs="Times New Roman"/>
          <w:b/>
          <w:bCs/>
          <w:iCs/>
        </w:rPr>
        <w:t>HPLC</w:t>
      </w:r>
    </w:p>
    <w:p w14:paraId="13200633" w14:textId="7B4E169F" w:rsidR="00F3070C" w:rsidRPr="00142648" w:rsidRDefault="009C59D1" w:rsidP="00F3070C">
      <w:pPr>
        <w:rPr>
          <w:rFonts w:ascii="Times New Roman" w:eastAsia="Times New Roman" w:hAnsi="Times New Roman" w:cs="Times New Roman"/>
        </w:rPr>
      </w:pPr>
      <w:r w:rsidRPr="00142648">
        <w:rPr>
          <w:rFonts w:ascii="Times New Roman" w:eastAsia="Times New Roman" w:hAnsi="Times New Roman" w:cs="Times New Roman"/>
        </w:rPr>
        <w:t xml:space="preserve">The composition of individual </w:t>
      </w:r>
      <w:r w:rsidR="00F3070C" w:rsidRPr="00142648">
        <w:rPr>
          <w:rFonts w:ascii="Times New Roman" w:eastAsia="Times New Roman" w:hAnsi="Times New Roman" w:cs="Times New Roman"/>
        </w:rPr>
        <w:t xml:space="preserve">sugars in </w:t>
      </w:r>
      <w:proofErr w:type="spellStart"/>
      <w:r w:rsidR="00F3070C" w:rsidRPr="00142648">
        <w:rPr>
          <w:rFonts w:ascii="Times New Roman" w:eastAsia="Times New Roman" w:hAnsi="Times New Roman" w:cs="Times New Roman"/>
          <w:i/>
        </w:rPr>
        <w:t>kelulut</w:t>
      </w:r>
      <w:proofErr w:type="spellEnd"/>
      <w:r w:rsidR="00F3070C" w:rsidRPr="00142648">
        <w:rPr>
          <w:rFonts w:ascii="Times New Roman" w:eastAsia="Times New Roman" w:hAnsi="Times New Roman" w:cs="Times New Roman"/>
        </w:rPr>
        <w:t xml:space="preserve"> honey</w:t>
      </w:r>
      <w:r w:rsidRPr="00142648">
        <w:rPr>
          <w:rFonts w:ascii="Times New Roman" w:eastAsia="Times New Roman" w:hAnsi="Times New Roman" w:cs="Times New Roman"/>
        </w:rPr>
        <w:t xml:space="preserve"> sample</w:t>
      </w:r>
      <w:r w:rsidR="00F3070C" w:rsidRPr="00142648">
        <w:rPr>
          <w:rFonts w:ascii="Times New Roman" w:eastAsia="Times New Roman" w:hAnsi="Times New Roman" w:cs="Times New Roman"/>
        </w:rPr>
        <w:t xml:space="preserve">s </w:t>
      </w:r>
      <w:r w:rsidRPr="00142648">
        <w:rPr>
          <w:rFonts w:ascii="Times New Roman" w:eastAsia="Times New Roman" w:hAnsi="Times New Roman" w:cs="Times New Roman"/>
        </w:rPr>
        <w:t xml:space="preserve">was </w:t>
      </w:r>
      <w:r w:rsidR="00F3070C" w:rsidRPr="00142648">
        <w:rPr>
          <w:rFonts w:ascii="Times New Roman" w:eastAsia="Times New Roman" w:hAnsi="Times New Roman" w:cs="Times New Roman"/>
        </w:rPr>
        <w:t xml:space="preserve">determined using high </w:t>
      </w:r>
      <w:r w:rsidR="006E778D" w:rsidRPr="00142648">
        <w:rPr>
          <w:rFonts w:ascii="Times New Roman" w:eastAsia="Times New Roman" w:hAnsi="Times New Roman" w:cs="Times New Roman"/>
        </w:rPr>
        <w:t xml:space="preserve">performance </w:t>
      </w:r>
      <w:r w:rsidR="00F3070C" w:rsidRPr="00142648">
        <w:rPr>
          <w:rFonts w:ascii="Times New Roman" w:eastAsia="Times New Roman" w:hAnsi="Times New Roman" w:cs="Times New Roman"/>
        </w:rPr>
        <w:t xml:space="preserve">liquid chromatography (HPLC) [6]. About 1 g of honey sample was weighed and </w:t>
      </w:r>
      <w:r w:rsidRPr="00142648">
        <w:rPr>
          <w:rFonts w:ascii="Times New Roman" w:eastAsia="Times New Roman" w:hAnsi="Times New Roman" w:cs="Times New Roman"/>
        </w:rPr>
        <w:t xml:space="preserve">loaded </w:t>
      </w:r>
      <w:r w:rsidR="00F3070C" w:rsidRPr="00142648">
        <w:rPr>
          <w:rFonts w:ascii="Times New Roman" w:eastAsia="Times New Roman" w:hAnsi="Times New Roman" w:cs="Times New Roman"/>
        </w:rPr>
        <w:t>into a 50 mL centrifuge tube</w:t>
      </w:r>
      <w:r w:rsidRPr="00142648">
        <w:rPr>
          <w:rFonts w:ascii="Times New Roman" w:eastAsia="Times New Roman" w:hAnsi="Times New Roman" w:cs="Times New Roman"/>
        </w:rPr>
        <w:t>.</w:t>
      </w:r>
      <w:r w:rsidR="00F3070C" w:rsidRPr="00142648">
        <w:rPr>
          <w:rFonts w:ascii="Times New Roman" w:eastAsia="Times New Roman" w:hAnsi="Times New Roman" w:cs="Times New Roman"/>
        </w:rPr>
        <w:t xml:space="preserve"> 25 mL of 50:50 acetonitrile/deionized water </w:t>
      </w:r>
      <w:r w:rsidRPr="00142648">
        <w:rPr>
          <w:rFonts w:ascii="Times New Roman" w:eastAsia="Times New Roman" w:hAnsi="Times New Roman" w:cs="Times New Roman"/>
        </w:rPr>
        <w:t xml:space="preserve">was added </w:t>
      </w:r>
      <w:r w:rsidR="00F3070C" w:rsidRPr="00142648">
        <w:rPr>
          <w:rFonts w:ascii="Times New Roman" w:eastAsia="Times New Roman" w:hAnsi="Times New Roman" w:cs="Times New Roman"/>
        </w:rPr>
        <w:t xml:space="preserve">into the tube. The sample was then filtered using a 0.45 µM nylon filter. </w:t>
      </w:r>
      <w:r w:rsidRPr="00142648">
        <w:rPr>
          <w:rFonts w:ascii="Times New Roman" w:eastAsia="Times New Roman" w:hAnsi="Times New Roman" w:cs="Times New Roman"/>
        </w:rPr>
        <w:t xml:space="preserve">The purified </w:t>
      </w:r>
      <w:r w:rsidR="00F3070C" w:rsidRPr="00142648">
        <w:rPr>
          <w:rFonts w:ascii="Times New Roman" w:eastAsia="Times New Roman" w:hAnsi="Times New Roman" w:cs="Times New Roman"/>
        </w:rPr>
        <w:t xml:space="preserve">sugar extract was analyzed using a HPLC Waters model 2707 </w:t>
      </w:r>
      <w:r w:rsidRPr="00142648">
        <w:rPr>
          <w:rFonts w:ascii="Times New Roman" w:eastAsia="Times New Roman" w:hAnsi="Times New Roman" w:cs="Times New Roman"/>
        </w:rPr>
        <w:t xml:space="preserve">with </w:t>
      </w:r>
      <w:r w:rsidR="00F3070C" w:rsidRPr="00142648">
        <w:rPr>
          <w:rFonts w:ascii="Times New Roman" w:eastAsia="Times New Roman" w:hAnsi="Times New Roman" w:cs="Times New Roman"/>
        </w:rPr>
        <w:t>a</w:t>
      </w:r>
      <w:r w:rsidRPr="00142648">
        <w:rPr>
          <w:rFonts w:ascii="Times New Roman" w:eastAsia="Times New Roman" w:hAnsi="Times New Roman" w:cs="Times New Roman"/>
        </w:rPr>
        <w:t>n</w:t>
      </w:r>
      <w:r w:rsidR="00F3070C" w:rsidRPr="00142648">
        <w:rPr>
          <w:rFonts w:ascii="Times New Roman" w:eastAsia="Times New Roman" w:hAnsi="Times New Roman" w:cs="Times New Roman"/>
        </w:rPr>
        <w:t xml:space="preserve"> </w:t>
      </w:r>
      <w:proofErr w:type="spellStart"/>
      <w:r w:rsidR="00F3070C" w:rsidRPr="00142648">
        <w:rPr>
          <w:rFonts w:ascii="Times New Roman" w:eastAsia="Times New Roman" w:hAnsi="Times New Roman" w:cs="Times New Roman"/>
        </w:rPr>
        <w:t>XBridge</w:t>
      </w:r>
      <w:proofErr w:type="spellEnd"/>
      <w:r w:rsidR="00F3070C" w:rsidRPr="00142648">
        <w:rPr>
          <w:rFonts w:ascii="Times New Roman" w:eastAsia="Times New Roman" w:hAnsi="Times New Roman" w:cs="Times New Roman"/>
        </w:rPr>
        <w:t xml:space="preserve"> Amide column (250</w:t>
      </w:r>
      <w:r w:rsidR="00F3070C" w:rsidRPr="00142648">
        <w:rPr>
          <w:rFonts w:ascii="Times New Roman" w:eastAsia="Times New Roman" w:hAnsi="Times New Roman" w:cs="Times New Roman"/>
          <w:lang w:val="en-MY"/>
        </w:rPr>
        <w:t xml:space="preserve"> </w:t>
      </w:r>
      <w:r w:rsidR="00F3070C" w:rsidRPr="00142648">
        <w:rPr>
          <w:rFonts w:ascii="Times New Roman" w:eastAsia="Times New Roman" w:hAnsi="Times New Roman" w:cs="Times New Roman"/>
        </w:rPr>
        <w:t>x</w:t>
      </w:r>
      <w:r w:rsidR="00F3070C" w:rsidRPr="00142648">
        <w:rPr>
          <w:rFonts w:ascii="Times New Roman" w:eastAsia="Times New Roman" w:hAnsi="Times New Roman" w:cs="Times New Roman"/>
          <w:lang w:val="en-MY"/>
        </w:rPr>
        <w:t xml:space="preserve"> </w:t>
      </w:r>
      <w:r w:rsidR="00F3070C" w:rsidRPr="00142648">
        <w:rPr>
          <w:rFonts w:ascii="Times New Roman" w:eastAsia="Times New Roman" w:hAnsi="Times New Roman" w:cs="Times New Roman"/>
        </w:rPr>
        <w:t xml:space="preserve">4.6mm, 3.5µM) coupled with Water RI-2414 refractive index detector. The mobile phase was acetonitrile/deionized water (75:25). The injection volume was 20 µL with flow rate of 1.0 mL/min. The retention time for each sugar was determined by comparing with a known standard sugar solution </w:t>
      </w:r>
      <w:r w:rsidRPr="00142648">
        <w:rPr>
          <w:rFonts w:ascii="Times New Roman" w:eastAsia="Times New Roman" w:hAnsi="Times New Roman" w:cs="Times New Roman"/>
        </w:rPr>
        <w:t xml:space="preserve">consisting </w:t>
      </w:r>
      <w:r w:rsidR="00F3070C" w:rsidRPr="00142648">
        <w:rPr>
          <w:rFonts w:ascii="Times New Roman" w:eastAsia="Times New Roman" w:hAnsi="Times New Roman" w:cs="Times New Roman"/>
        </w:rPr>
        <w:t>of fructose, glucose, sucrose</w:t>
      </w:r>
      <w:r w:rsidRPr="00142648">
        <w:rPr>
          <w:rFonts w:ascii="Times New Roman" w:eastAsia="Times New Roman" w:hAnsi="Times New Roman" w:cs="Times New Roman"/>
        </w:rPr>
        <w:t>,</w:t>
      </w:r>
      <w:r w:rsidR="00F3070C" w:rsidRPr="00142648">
        <w:rPr>
          <w:rFonts w:ascii="Times New Roman" w:eastAsia="Times New Roman" w:hAnsi="Times New Roman" w:cs="Times New Roman"/>
        </w:rPr>
        <w:t xml:space="preserve"> and maltose </w:t>
      </w:r>
      <w:r w:rsidRPr="00142648">
        <w:rPr>
          <w:rFonts w:ascii="Times New Roman" w:eastAsia="Times New Roman" w:hAnsi="Times New Roman" w:cs="Times New Roman"/>
        </w:rPr>
        <w:t xml:space="preserve">with </w:t>
      </w:r>
      <w:r w:rsidR="00F3070C" w:rsidRPr="00142648">
        <w:rPr>
          <w:rFonts w:ascii="Times New Roman" w:eastAsia="Times New Roman" w:hAnsi="Times New Roman" w:cs="Times New Roman"/>
        </w:rPr>
        <w:t>a concentration of 0.5</w:t>
      </w:r>
      <w:r w:rsidR="00F3070C" w:rsidRPr="00142648">
        <w:rPr>
          <w:rFonts w:ascii="Times New Roman" w:eastAsia="Times New Roman" w:hAnsi="Times New Roman" w:cs="Times New Roman"/>
          <w:lang w:val="en-MY"/>
        </w:rPr>
        <w:t xml:space="preserve"> </w:t>
      </w:r>
      <w:r w:rsidR="00F3070C" w:rsidRPr="00142648">
        <w:rPr>
          <w:rFonts w:ascii="Times New Roman" w:eastAsia="Times New Roman" w:hAnsi="Times New Roman" w:cs="Times New Roman"/>
        </w:rPr>
        <w:t>g/10</w:t>
      </w:r>
      <w:r w:rsidR="00F3070C" w:rsidRPr="00142648">
        <w:rPr>
          <w:rFonts w:ascii="Times New Roman" w:eastAsia="Times New Roman" w:hAnsi="Times New Roman" w:cs="Times New Roman"/>
          <w:lang w:val="en-MY"/>
        </w:rPr>
        <w:t xml:space="preserve"> </w:t>
      </w:r>
      <w:proofErr w:type="spellStart"/>
      <w:r w:rsidR="00F3070C" w:rsidRPr="00142648">
        <w:rPr>
          <w:rFonts w:ascii="Times New Roman" w:eastAsia="Times New Roman" w:hAnsi="Times New Roman" w:cs="Times New Roman"/>
        </w:rPr>
        <w:t>mL.</w:t>
      </w:r>
      <w:proofErr w:type="spellEnd"/>
      <w:r w:rsidR="00F3070C" w:rsidRPr="00142648">
        <w:rPr>
          <w:rFonts w:ascii="Times New Roman" w:eastAsia="Times New Roman" w:hAnsi="Times New Roman" w:cs="Times New Roman"/>
        </w:rPr>
        <w:t xml:space="preserve"> The </w:t>
      </w:r>
      <w:r w:rsidRPr="00142648">
        <w:rPr>
          <w:rFonts w:ascii="Times New Roman" w:eastAsia="Times New Roman" w:hAnsi="Times New Roman" w:cs="Times New Roman"/>
        </w:rPr>
        <w:t xml:space="preserve">composition </w:t>
      </w:r>
      <w:r w:rsidR="00F3070C" w:rsidRPr="00142648">
        <w:rPr>
          <w:rFonts w:ascii="Times New Roman" w:eastAsia="Times New Roman" w:hAnsi="Times New Roman" w:cs="Times New Roman"/>
        </w:rPr>
        <w:t>of the individual sugar was calculated using Empower 2 software.</w:t>
      </w:r>
    </w:p>
    <w:p w14:paraId="216363B8" w14:textId="7CF55405" w:rsidR="00F3070C" w:rsidRPr="00142648" w:rsidRDefault="00F3070C" w:rsidP="00F3070C">
      <w:pPr>
        <w:rPr>
          <w:rFonts w:ascii="Times New Roman" w:eastAsia="Times New Roman" w:hAnsi="Times New Roman" w:cs="Times New Roman"/>
        </w:rPr>
      </w:pPr>
    </w:p>
    <w:p w14:paraId="4BC37D6C" w14:textId="18A9766D" w:rsidR="00F3070C" w:rsidRPr="00142648" w:rsidRDefault="00F3070C" w:rsidP="00F3070C">
      <w:pPr>
        <w:jc w:val="left"/>
        <w:rPr>
          <w:rFonts w:ascii="Times New Roman" w:eastAsia="Times New Roman" w:hAnsi="Times New Roman" w:cs="Times New Roman"/>
          <w:b/>
          <w:bCs/>
          <w:iCs/>
        </w:rPr>
      </w:pPr>
      <w:r w:rsidRPr="00142648">
        <w:rPr>
          <w:rFonts w:ascii="Times New Roman" w:eastAsia="Times New Roman" w:hAnsi="Times New Roman" w:cs="Times New Roman"/>
          <w:b/>
          <w:bCs/>
          <w:iCs/>
        </w:rPr>
        <w:t xml:space="preserve">Total </w:t>
      </w:r>
      <w:r w:rsidR="00142648" w:rsidRPr="00142648">
        <w:rPr>
          <w:rFonts w:ascii="Times New Roman" w:eastAsia="Times New Roman" w:hAnsi="Times New Roman" w:cs="Times New Roman"/>
          <w:b/>
          <w:bCs/>
          <w:iCs/>
        </w:rPr>
        <w:t>sugar content using chemical analysis</w:t>
      </w:r>
    </w:p>
    <w:p w14:paraId="25AF858F" w14:textId="6EF51D7F" w:rsidR="00F3070C" w:rsidRPr="00142648" w:rsidRDefault="00F3070C" w:rsidP="00F3070C">
      <w:pPr>
        <w:rPr>
          <w:rFonts w:ascii="Times New Roman" w:eastAsia="Times New Roman" w:hAnsi="Times New Roman" w:cs="Times New Roman"/>
        </w:rPr>
      </w:pPr>
      <w:r w:rsidRPr="00142648">
        <w:rPr>
          <w:rFonts w:ascii="Times New Roman" w:eastAsia="Times New Roman" w:hAnsi="Times New Roman" w:cs="Times New Roman"/>
        </w:rPr>
        <w:t xml:space="preserve">Total sugar content in </w:t>
      </w:r>
      <w:proofErr w:type="spellStart"/>
      <w:r w:rsidRPr="00142648">
        <w:rPr>
          <w:rFonts w:ascii="Times New Roman" w:eastAsia="Times New Roman" w:hAnsi="Times New Roman" w:cs="Times New Roman"/>
          <w:i/>
        </w:rPr>
        <w:t>kelulut</w:t>
      </w:r>
      <w:proofErr w:type="spellEnd"/>
      <w:r w:rsidRPr="00142648">
        <w:rPr>
          <w:rFonts w:ascii="Times New Roman" w:eastAsia="Times New Roman" w:hAnsi="Times New Roman" w:cs="Times New Roman"/>
        </w:rPr>
        <w:t xml:space="preserve"> honey were also determined using the phenol-</w:t>
      </w:r>
      <w:proofErr w:type="spellStart"/>
      <w:r w:rsidRPr="00142648">
        <w:rPr>
          <w:rFonts w:ascii="Times New Roman" w:eastAsia="Times New Roman" w:hAnsi="Times New Roman" w:cs="Times New Roman"/>
        </w:rPr>
        <w:t>sulphuric</w:t>
      </w:r>
      <w:proofErr w:type="spellEnd"/>
      <w:r w:rsidRPr="00142648">
        <w:rPr>
          <w:rFonts w:ascii="Times New Roman" w:eastAsia="Times New Roman" w:hAnsi="Times New Roman" w:cs="Times New Roman"/>
        </w:rPr>
        <w:t xml:space="preserve"> acid method [7]. This analysis was performed in this study </w:t>
      </w:r>
      <w:r w:rsidR="003D170B" w:rsidRPr="00142648">
        <w:rPr>
          <w:rFonts w:ascii="Times New Roman" w:eastAsia="Times New Roman" w:hAnsi="Times New Roman" w:cs="Times New Roman"/>
        </w:rPr>
        <w:t xml:space="preserve">because </w:t>
      </w:r>
      <w:r w:rsidRPr="00142648">
        <w:rPr>
          <w:rFonts w:ascii="Times New Roman" w:eastAsia="Times New Roman" w:hAnsi="Times New Roman" w:cs="Times New Roman"/>
        </w:rPr>
        <w:t xml:space="preserve">honey also </w:t>
      </w:r>
      <w:r w:rsidR="003D170B" w:rsidRPr="00142648">
        <w:rPr>
          <w:rFonts w:ascii="Times New Roman" w:eastAsia="Times New Roman" w:hAnsi="Times New Roman" w:cs="Times New Roman"/>
        </w:rPr>
        <w:t xml:space="preserve">contains a </w:t>
      </w:r>
      <w:r w:rsidRPr="00142648">
        <w:rPr>
          <w:rFonts w:ascii="Times New Roman" w:eastAsia="Times New Roman" w:hAnsi="Times New Roman" w:cs="Times New Roman"/>
        </w:rPr>
        <w:t xml:space="preserve">small </w:t>
      </w:r>
      <w:proofErr w:type="gramStart"/>
      <w:r w:rsidR="003D170B" w:rsidRPr="00142648">
        <w:rPr>
          <w:rFonts w:ascii="Times New Roman" w:eastAsia="Times New Roman" w:hAnsi="Times New Roman" w:cs="Times New Roman"/>
        </w:rPr>
        <w:t>amount</w:t>
      </w:r>
      <w:proofErr w:type="gramEnd"/>
      <w:r w:rsidR="003D170B" w:rsidRPr="00142648">
        <w:rPr>
          <w:rFonts w:ascii="Times New Roman" w:eastAsia="Times New Roman" w:hAnsi="Times New Roman" w:cs="Times New Roman"/>
        </w:rPr>
        <w:t xml:space="preserve"> </w:t>
      </w:r>
      <w:r w:rsidRPr="00142648">
        <w:rPr>
          <w:rFonts w:ascii="Times New Roman" w:eastAsia="Times New Roman" w:hAnsi="Times New Roman" w:cs="Times New Roman"/>
        </w:rPr>
        <w:t xml:space="preserve">of oligosaccharides that </w:t>
      </w:r>
      <w:r w:rsidR="003D170B" w:rsidRPr="00142648">
        <w:rPr>
          <w:rFonts w:ascii="Times New Roman" w:eastAsia="Times New Roman" w:hAnsi="Times New Roman" w:cs="Times New Roman"/>
        </w:rPr>
        <w:t xml:space="preserve">the </w:t>
      </w:r>
      <w:r w:rsidRPr="00142648">
        <w:rPr>
          <w:rFonts w:ascii="Times New Roman" w:eastAsia="Times New Roman" w:hAnsi="Times New Roman" w:cs="Times New Roman"/>
        </w:rPr>
        <w:t>HPLC</w:t>
      </w:r>
      <w:r w:rsidR="003D170B" w:rsidRPr="00142648">
        <w:rPr>
          <w:rFonts w:ascii="Times New Roman" w:eastAsia="Times New Roman" w:hAnsi="Times New Roman" w:cs="Times New Roman"/>
        </w:rPr>
        <w:t xml:space="preserve"> method could not detect</w:t>
      </w:r>
      <w:r w:rsidRPr="00142648">
        <w:rPr>
          <w:rFonts w:ascii="Times New Roman" w:eastAsia="Times New Roman" w:hAnsi="Times New Roman" w:cs="Times New Roman"/>
        </w:rPr>
        <w:t xml:space="preserve">. </w:t>
      </w:r>
      <w:r w:rsidR="003D170B" w:rsidRPr="00142648">
        <w:rPr>
          <w:rFonts w:ascii="Times New Roman" w:eastAsia="Times New Roman" w:hAnsi="Times New Roman" w:cs="Times New Roman"/>
        </w:rPr>
        <w:t xml:space="preserve">For this analysis, </w:t>
      </w:r>
      <w:r w:rsidRPr="00142648">
        <w:rPr>
          <w:rFonts w:ascii="Times New Roman" w:eastAsia="Times New Roman" w:hAnsi="Times New Roman" w:cs="Times New Roman"/>
        </w:rPr>
        <w:t xml:space="preserve">0.1 g of honey sample </w:t>
      </w:r>
      <w:r w:rsidR="003D170B" w:rsidRPr="00142648">
        <w:rPr>
          <w:rFonts w:ascii="Times New Roman" w:eastAsia="Times New Roman" w:hAnsi="Times New Roman" w:cs="Times New Roman"/>
        </w:rPr>
        <w:t xml:space="preserve">was diluted </w:t>
      </w:r>
      <w:r w:rsidRPr="00142648">
        <w:rPr>
          <w:rFonts w:ascii="Times New Roman" w:eastAsia="Times New Roman" w:hAnsi="Times New Roman" w:cs="Times New Roman"/>
        </w:rPr>
        <w:t xml:space="preserve">100-fold </w:t>
      </w:r>
      <w:r w:rsidR="003D170B" w:rsidRPr="00142648">
        <w:rPr>
          <w:rFonts w:ascii="Times New Roman" w:eastAsia="Times New Roman" w:hAnsi="Times New Roman" w:cs="Times New Roman"/>
        </w:rPr>
        <w:t xml:space="preserve">and the </w:t>
      </w:r>
      <w:r w:rsidRPr="00142648">
        <w:rPr>
          <w:rFonts w:ascii="Times New Roman" w:eastAsia="Times New Roman" w:hAnsi="Times New Roman" w:cs="Times New Roman"/>
        </w:rPr>
        <w:t xml:space="preserve">solution was </w:t>
      </w:r>
      <w:r w:rsidR="003D170B" w:rsidRPr="00142648">
        <w:rPr>
          <w:rFonts w:ascii="Times New Roman" w:eastAsia="Times New Roman" w:hAnsi="Times New Roman" w:cs="Times New Roman"/>
        </w:rPr>
        <w:t xml:space="preserve">homogenized, </w:t>
      </w:r>
      <w:r w:rsidRPr="00142648">
        <w:rPr>
          <w:rFonts w:ascii="Times New Roman" w:eastAsia="Times New Roman" w:hAnsi="Times New Roman" w:cs="Times New Roman"/>
        </w:rPr>
        <w:t xml:space="preserve">1 mL of the </w:t>
      </w:r>
      <w:r w:rsidR="00400774" w:rsidRPr="00142648">
        <w:rPr>
          <w:rFonts w:ascii="Times New Roman" w:eastAsia="Times New Roman" w:hAnsi="Times New Roman" w:cs="Times New Roman"/>
        </w:rPr>
        <w:t xml:space="preserve">new </w:t>
      </w:r>
      <w:r w:rsidRPr="00142648">
        <w:rPr>
          <w:rFonts w:ascii="Times New Roman" w:eastAsia="Times New Roman" w:hAnsi="Times New Roman" w:cs="Times New Roman"/>
        </w:rPr>
        <w:t xml:space="preserve">solution was 20-fold diluted. A 2 mL aliquot of </w:t>
      </w:r>
      <w:r w:rsidR="00400774" w:rsidRPr="00142648">
        <w:rPr>
          <w:rFonts w:ascii="Times New Roman" w:eastAsia="Times New Roman" w:hAnsi="Times New Roman" w:cs="Times New Roman"/>
        </w:rPr>
        <w:t xml:space="preserve">the </w:t>
      </w:r>
      <w:r w:rsidRPr="00142648">
        <w:rPr>
          <w:rFonts w:ascii="Times New Roman" w:eastAsia="Times New Roman" w:hAnsi="Times New Roman" w:cs="Times New Roman"/>
        </w:rPr>
        <w:t xml:space="preserve">honey solution was </w:t>
      </w:r>
      <w:r w:rsidR="00400774" w:rsidRPr="00142648">
        <w:rPr>
          <w:rFonts w:ascii="Times New Roman" w:eastAsia="Times New Roman" w:hAnsi="Times New Roman" w:cs="Times New Roman"/>
        </w:rPr>
        <w:t xml:space="preserve">combined </w:t>
      </w:r>
      <w:r w:rsidRPr="00142648">
        <w:rPr>
          <w:rFonts w:ascii="Times New Roman" w:eastAsia="Times New Roman" w:hAnsi="Times New Roman" w:cs="Times New Roman"/>
        </w:rPr>
        <w:t xml:space="preserve">with 1 mL of 5% aqueous phenol solution in a test tube. 5 mL of concentrated </w:t>
      </w:r>
      <w:proofErr w:type="spellStart"/>
      <w:r w:rsidRPr="00142648">
        <w:rPr>
          <w:rFonts w:ascii="Times New Roman" w:eastAsia="Times New Roman" w:hAnsi="Times New Roman" w:cs="Times New Roman"/>
        </w:rPr>
        <w:t>sulphuric</w:t>
      </w:r>
      <w:proofErr w:type="spellEnd"/>
      <w:r w:rsidRPr="00142648">
        <w:rPr>
          <w:rFonts w:ascii="Times New Roman" w:eastAsia="Times New Roman" w:hAnsi="Times New Roman" w:cs="Times New Roman"/>
        </w:rPr>
        <w:t xml:space="preserve"> acid was then added rapidly to the mixture. The mixture was allowed to stand for 10 min and subsequently vortexed for 30 s</w:t>
      </w:r>
      <w:r w:rsidR="00400774" w:rsidRPr="00142648">
        <w:rPr>
          <w:rFonts w:ascii="Times New Roman" w:eastAsia="Times New Roman" w:hAnsi="Times New Roman" w:cs="Times New Roman"/>
        </w:rPr>
        <w:t>econds</w:t>
      </w:r>
      <w:r w:rsidRPr="00142648">
        <w:rPr>
          <w:rFonts w:ascii="Times New Roman" w:eastAsia="Times New Roman" w:hAnsi="Times New Roman" w:cs="Times New Roman"/>
        </w:rPr>
        <w:t>. The test tube was then placed in a water bath at room temperature for 20 min</w:t>
      </w:r>
      <w:r w:rsidR="00400774" w:rsidRPr="00142648">
        <w:rPr>
          <w:rFonts w:ascii="Times New Roman" w:eastAsia="Times New Roman" w:hAnsi="Times New Roman" w:cs="Times New Roman"/>
        </w:rPr>
        <w:t>utes</w:t>
      </w:r>
      <w:r w:rsidRPr="00142648">
        <w:rPr>
          <w:rFonts w:ascii="Times New Roman" w:eastAsia="Times New Roman" w:hAnsi="Times New Roman" w:cs="Times New Roman"/>
        </w:rPr>
        <w:t xml:space="preserve"> for color development. The absorbance was then recorded on a spectrophotometer (</w:t>
      </w:r>
      <w:proofErr w:type="spellStart"/>
      <w:r w:rsidRPr="00142648">
        <w:rPr>
          <w:rFonts w:ascii="Times New Roman" w:eastAsia="Times New Roman" w:hAnsi="Times New Roman" w:cs="Times New Roman"/>
        </w:rPr>
        <w:t>Secomam</w:t>
      </w:r>
      <w:proofErr w:type="spellEnd"/>
      <w:r w:rsidRPr="00142648">
        <w:rPr>
          <w:rFonts w:ascii="Times New Roman" w:eastAsia="Times New Roman" w:hAnsi="Times New Roman" w:cs="Times New Roman"/>
        </w:rPr>
        <w:t>, France) at 490</w:t>
      </w:r>
      <w:r w:rsidR="00400774" w:rsidRPr="00142648">
        <w:rPr>
          <w:rFonts w:ascii="Times New Roman" w:eastAsia="Times New Roman" w:hAnsi="Times New Roman" w:cs="Times New Roman"/>
        </w:rPr>
        <w:t xml:space="preserve"> </w:t>
      </w:r>
      <w:r w:rsidRPr="00142648">
        <w:rPr>
          <w:rFonts w:ascii="Times New Roman" w:eastAsia="Times New Roman" w:hAnsi="Times New Roman" w:cs="Times New Roman"/>
        </w:rPr>
        <w:t>nm. Glucose solutions 0f 0</w:t>
      </w:r>
      <w:r w:rsidR="008A1CB0" w:rsidRPr="00142648">
        <w:rPr>
          <w:rFonts w:ascii="Times New Roman" w:eastAsia="Times New Roman" w:hAnsi="Times New Roman" w:cs="Times New Roman"/>
        </w:rPr>
        <w:t>.0</w:t>
      </w:r>
      <w:r w:rsidR="00142648">
        <w:rPr>
          <w:rFonts w:ascii="Times New Roman" w:eastAsia="Times New Roman" w:hAnsi="Times New Roman" w:cs="Times New Roman"/>
        </w:rPr>
        <w:t>-</w:t>
      </w:r>
      <w:r w:rsidRPr="00142648">
        <w:rPr>
          <w:rFonts w:ascii="Times New Roman" w:eastAsia="Times New Roman" w:hAnsi="Times New Roman" w:cs="Times New Roman"/>
        </w:rPr>
        <w:t>0.1 g/L were used as standard.</w:t>
      </w:r>
    </w:p>
    <w:p w14:paraId="59A372F3" w14:textId="77777777" w:rsidR="00F3070C" w:rsidRPr="00142648" w:rsidRDefault="00F3070C" w:rsidP="00F3070C">
      <w:pPr>
        <w:rPr>
          <w:rFonts w:ascii="Times New Roman" w:eastAsia="Times New Roman" w:hAnsi="Times New Roman" w:cs="Times New Roman"/>
        </w:rPr>
      </w:pPr>
    </w:p>
    <w:p w14:paraId="6E7DB05D" w14:textId="6A237DE4" w:rsidR="00F3070C" w:rsidRPr="00142648" w:rsidRDefault="00F3070C" w:rsidP="00F3070C">
      <w:pPr>
        <w:jc w:val="left"/>
        <w:rPr>
          <w:rFonts w:ascii="Times New Roman" w:eastAsia="Times New Roman" w:hAnsi="Times New Roman" w:cs="Times New Roman"/>
          <w:b/>
          <w:bCs/>
          <w:iCs/>
        </w:rPr>
      </w:pPr>
      <w:r w:rsidRPr="00142648">
        <w:rPr>
          <w:rFonts w:ascii="Times New Roman" w:eastAsia="Times New Roman" w:hAnsi="Times New Roman" w:cs="Times New Roman"/>
          <w:b/>
          <w:bCs/>
          <w:iCs/>
        </w:rPr>
        <w:t xml:space="preserve">Total </w:t>
      </w:r>
      <w:r w:rsidR="00142648" w:rsidRPr="00142648">
        <w:rPr>
          <w:rFonts w:ascii="Times New Roman" w:eastAsia="Times New Roman" w:hAnsi="Times New Roman" w:cs="Times New Roman"/>
          <w:b/>
          <w:bCs/>
          <w:iCs/>
        </w:rPr>
        <w:t>phenolic content</w:t>
      </w:r>
    </w:p>
    <w:p w14:paraId="66E3C2B0" w14:textId="7182FEFA" w:rsidR="00F3070C" w:rsidRPr="00142648" w:rsidRDefault="00F3070C" w:rsidP="00F3070C">
      <w:pPr>
        <w:rPr>
          <w:rFonts w:ascii="Times New Roman" w:eastAsia="Times New Roman" w:hAnsi="Times New Roman" w:cs="Times New Roman"/>
        </w:rPr>
      </w:pPr>
      <w:r w:rsidRPr="00142648">
        <w:rPr>
          <w:rFonts w:ascii="Times New Roman" w:eastAsia="Times New Roman" w:hAnsi="Times New Roman" w:cs="Times New Roman"/>
        </w:rPr>
        <w:t xml:space="preserve">The </w:t>
      </w:r>
      <w:proofErr w:type="spellStart"/>
      <w:r w:rsidRPr="00142648">
        <w:rPr>
          <w:rFonts w:ascii="Times New Roman" w:eastAsia="Times New Roman" w:hAnsi="Times New Roman" w:cs="Times New Roman"/>
        </w:rPr>
        <w:t>Folin-Ciocalteu</w:t>
      </w:r>
      <w:proofErr w:type="spellEnd"/>
      <w:r w:rsidRPr="00142648">
        <w:rPr>
          <w:rFonts w:ascii="Times New Roman" w:eastAsia="Times New Roman" w:hAnsi="Times New Roman" w:cs="Times New Roman"/>
        </w:rPr>
        <w:t xml:space="preserve"> assay [8] was used to determine</w:t>
      </w:r>
      <w:r w:rsidR="006D26BB" w:rsidRPr="00142648">
        <w:rPr>
          <w:rFonts w:ascii="Times New Roman" w:eastAsia="Times New Roman" w:hAnsi="Times New Roman" w:cs="Times New Roman"/>
        </w:rPr>
        <w:t xml:space="preserve"> the</w:t>
      </w:r>
      <w:r w:rsidRPr="00142648">
        <w:rPr>
          <w:rFonts w:ascii="Times New Roman" w:eastAsia="Times New Roman" w:hAnsi="Times New Roman" w:cs="Times New Roman"/>
        </w:rPr>
        <w:t xml:space="preserve"> total phenolic content in </w:t>
      </w:r>
      <w:proofErr w:type="spellStart"/>
      <w:r w:rsidR="006D26BB" w:rsidRPr="00142648">
        <w:rPr>
          <w:rFonts w:ascii="Times New Roman" w:eastAsia="Times New Roman" w:hAnsi="Times New Roman" w:cs="Times New Roman"/>
          <w:i/>
        </w:rPr>
        <w:t>kelulut</w:t>
      </w:r>
      <w:proofErr w:type="spellEnd"/>
      <w:r w:rsidR="006D26BB" w:rsidRPr="00142648">
        <w:rPr>
          <w:rFonts w:ascii="Times New Roman" w:eastAsia="Times New Roman" w:hAnsi="Times New Roman" w:cs="Times New Roman"/>
        </w:rPr>
        <w:t xml:space="preserve"> </w:t>
      </w:r>
      <w:r w:rsidRPr="00142648">
        <w:rPr>
          <w:rFonts w:ascii="Times New Roman" w:eastAsia="Times New Roman" w:hAnsi="Times New Roman" w:cs="Times New Roman"/>
        </w:rPr>
        <w:t xml:space="preserve">honey. 0.5 mL </w:t>
      </w:r>
      <w:r w:rsidR="006D26BB" w:rsidRPr="00142648">
        <w:rPr>
          <w:rFonts w:ascii="Times New Roman" w:eastAsia="Times New Roman" w:hAnsi="Times New Roman" w:cs="Times New Roman"/>
        </w:rPr>
        <w:t xml:space="preserve">of the </w:t>
      </w:r>
      <w:r w:rsidRPr="00142648">
        <w:rPr>
          <w:rFonts w:ascii="Times New Roman" w:eastAsia="Times New Roman" w:hAnsi="Times New Roman" w:cs="Times New Roman"/>
        </w:rPr>
        <w:t xml:space="preserve">10% honey solution was mixed with 2.5 mL </w:t>
      </w:r>
      <w:r w:rsidR="006D26BB" w:rsidRPr="00142648">
        <w:rPr>
          <w:rFonts w:ascii="Times New Roman" w:eastAsia="Times New Roman" w:hAnsi="Times New Roman" w:cs="Times New Roman"/>
        </w:rPr>
        <w:t xml:space="preserve">of </w:t>
      </w:r>
      <w:r w:rsidRPr="00142648">
        <w:rPr>
          <w:rFonts w:ascii="Times New Roman" w:eastAsia="Times New Roman" w:hAnsi="Times New Roman" w:cs="Times New Roman"/>
        </w:rPr>
        <w:t xml:space="preserve">0.2 N </w:t>
      </w:r>
      <w:proofErr w:type="spellStart"/>
      <w:r w:rsidRPr="00142648">
        <w:rPr>
          <w:rFonts w:ascii="Times New Roman" w:eastAsia="Times New Roman" w:hAnsi="Times New Roman" w:cs="Times New Roman"/>
        </w:rPr>
        <w:t>Folin-Ciocalteu</w:t>
      </w:r>
      <w:proofErr w:type="spellEnd"/>
      <w:r w:rsidRPr="00142648">
        <w:rPr>
          <w:rFonts w:ascii="Times New Roman" w:eastAsia="Times New Roman" w:hAnsi="Times New Roman" w:cs="Times New Roman"/>
        </w:rPr>
        <w:t xml:space="preserve"> reagent</w:t>
      </w:r>
      <w:r w:rsidR="006D26BB" w:rsidRPr="00142648">
        <w:rPr>
          <w:rFonts w:ascii="Times New Roman" w:eastAsia="Times New Roman" w:hAnsi="Times New Roman" w:cs="Times New Roman"/>
        </w:rPr>
        <w:t>, and the mixture was left to stand</w:t>
      </w:r>
      <w:r w:rsidRPr="00142648">
        <w:rPr>
          <w:rFonts w:ascii="Times New Roman" w:eastAsia="Times New Roman" w:hAnsi="Times New Roman" w:cs="Times New Roman"/>
        </w:rPr>
        <w:t xml:space="preserve"> for 5 min</w:t>
      </w:r>
      <w:r w:rsidR="006D26BB" w:rsidRPr="00142648">
        <w:rPr>
          <w:rFonts w:ascii="Times New Roman" w:eastAsia="Times New Roman" w:hAnsi="Times New Roman" w:cs="Times New Roman"/>
        </w:rPr>
        <w:t>utes</w:t>
      </w:r>
      <w:r w:rsidRPr="00142648">
        <w:rPr>
          <w:rFonts w:ascii="Times New Roman" w:eastAsia="Times New Roman" w:hAnsi="Times New Roman" w:cs="Times New Roman"/>
        </w:rPr>
        <w:t>. Then, 2 mL of 7.5% sodium carbonate solution was added. The mixture was allowed to stand at room temperature for 2 h</w:t>
      </w:r>
      <w:r w:rsidR="006D26BB" w:rsidRPr="00142648">
        <w:rPr>
          <w:rFonts w:ascii="Times New Roman" w:eastAsia="Times New Roman" w:hAnsi="Times New Roman" w:cs="Times New Roman"/>
        </w:rPr>
        <w:t>ours</w:t>
      </w:r>
      <w:r w:rsidRPr="00142648">
        <w:rPr>
          <w:rFonts w:ascii="Times New Roman" w:eastAsia="Times New Roman" w:hAnsi="Times New Roman" w:cs="Times New Roman"/>
        </w:rPr>
        <w:t>. The absorbance of the mixture was then measured at 760 nm using spectrophotometer (</w:t>
      </w:r>
      <w:proofErr w:type="spellStart"/>
      <w:r w:rsidRPr="00142648">
        <w:rPr>
          <w:rFonts w:ascii="Times New Roman" w:eastAsia="Times New Roman" w:hAnsi="Times New Roman" w:cs="Times New Roman"/>
        </w:rPr>
        <w:t>Secomam</w:t>
      </w:r>
      <w:proofErr w:type="spellEnd"/>
      <w:r w:rsidRPr="00142648">
        <w:rPr>
          <w:rFonts w:ascii="Times New Roman" w:eastAsia="Times New Roman" w:hAnsi="Times New Roman" w:cs="Times New Roman"/>
        </w:rPr>
        <w:t>, France) against methanol as blank. Gallic acid (50-200 mg/L) was used to produce standard curve (R</w:t>
      </w:r>
      <w:r w:rsidRPr="00142648">
        <w:rPr>
          <w:rFonts w:ascii="Times New Roman" w:eastAsia="Times New Roman" w:hAnsi="Times New Roman" w:cs="Times New Roman"/>
          <w:vertAlign w:val="superscript"/>
        </w:rPr>
        <w:t>2</w:t>
      </w:r>
      <w:r w:rsidRPr="00142648">
        <w:rPr>
          <w:rFonts w:ascii="Times New Roman" w:eastAsia="Times New Roman" w:hAnsi="Times New Roman" w:cs="Times New Roman"/>
        </w:rPr>
        <w:t xml:space="preserve"> = 0.987). The total phenolic content was expressed in mg of gallic acid equivalent (GAE)/kg honey.</w:t>
      </w:r>
    </w:p>
    <w:p w14:paraId="4AB0D126" w14:textId="77777777" w:rsidR="00F3070C" w:rsidRPr="00142648" w:rsidRDefault="00F3070C" w:rsidP="00F3070C">
      <w:pPr>
        <w:rPr>
          <w:rFonts w:ascii="Times New Roman" w:eastAsia="Times New Roman" w:hAnsi="Times New Roman" w:cs="Times New Roman"/>
        </w:rPr>
      </w:pPr>
    </w:p>
    <w:p w14:paraId="7C547844" w14:textId="45AAC03F" w:rsidR="00F3070C" w:rsidRPr="00142648" w:rsidRDefault="00F3070C" w:rsidP="00F3070C">
      <w:pPr>
        <w:jc w:val="left"/>
        <w:rPr>
          <w:rFonts w:ascii="Times New Roman" w:eastAsia="Times New Roman" w:hAnsi="Times New Roman" w:cs="Times New Roman"/>
          <w:b/>
          <w:bCs/>
          <w:iCs/>
        </w:rPr>
      </w:pPr>
      <w:r w:rsidRPr="00142648">
        <w:rPr>
          <w:rFonts w:ascii="Times New Roman" w:eastAsia="Times New Roman" w:hAnsi="Times New Roman" w:cs="Times New Roman"/>
          <w:b/>
          <w:bCs/>
          <w:iCs/>
        </w:rPr>
        <w:t xml:space="preserve">Total </w:t>
      </w:r>
      <w:r w:rsidR="00142648" w:rsidRPr="00142648">
        <w:rPr>
          <w:rFonts w:ascii="Times New Roman" w:eastAsia="Times New Roman" w:hAnsi="Times New Roman" w:cs="Times New Roman"/>
          <w:b/>
          <w:bCs/>
          <w:iCs/>
        </w:rPr>
        <w:t xml:space="preserve">flavonoid content </w:t>
      </w:r>
    </w:p>
    <w:p w14:paraId="6AA53D46" w14:textId="77FC89E3" w:rsidR="00F3070C" w:rsidRPr="00142648" w:rsidRDefault="006D26BB" w:rsidP="00F3070C">
      <w:pPr>
        <w:rPr>
          <w:rFonts w:ascii="Times New Roman" w:eastAsia="Times New Roman" w:hAnsi="Times New Roman" w:cs="Times New Roman"/>
        </w:rPr>
      </w:pPr>
      <w:r w:rsidRPr="00142648">
        <w:rPr>
          <w:rFonts w:ascii="Times New Roman" w:eastAsia="Times New Roman" w:hAnsi="Times New Roman" w:cs="Times New Roman"/>
        </w:rPr>
        <w:t xml:space="preserve">The total </w:t>
      </w:r>
      <w:r w:rsidR="00F3070C" w:rsidRPr="00142648">
        <w:rPr>
          <w:rFonts w:ascii="Times New Roman" w:eastAsia="Times New Roman" w:hAnsi="Times New Roman" w:cs="Times New Roman"/>
        </w:rPr>
        <w:t xml:space="preserve">flavonoid content in </w:t>
      </w:r>
      <w:r w:rsidRPr="00142648">
        <w:rPr>
          <w:rFonts w:ascii="Times New Roman" w:eastAsia="Times New Roman" w:hAnsi="Times New Roman" w:cs="Times New Roman"/>
        </w:rPr>
        <w:t xml:space="preserve">the </w:t>
      </w:r>
      <w:r w:rsidR="00F3070C" w:rsidRPr="00142648">
        <w:rPr>
          <w:rFonts w:ascii="Times New Roman" w:eastAsia="Times New Roman" w:hAnsi="Times New Roman" w:cs="Times New Roman"/>
        </w:rPr>
        <w:t xml:space="preserve">honey samples was </w:t>
      </w:r>
      <w:r w:rsidR="00142648" w:rsidRPr="00142648">
        <w:rPr>
          <w:rFonts w:ascii="Times New Roman" w:eastAsia="Times New Roman" w:hAnsi="Times New Roman" w:cs="Times New Roman"/>
        </w:rPr>
        <w:t>analyzed</w:t>
      </w:r>
      <w:r w:rsidRPr="00142648">
        <w:rPr>
          <w:rFonts w:ascii="Times New Roman" w:eastAsia="Times New Roman" w:hAnsi="Times New Roman" w:cs="Times New Roman"/>
        </w:rPr>
        <w:t xml:space="preserve"> </w:t>
      </w:r>
      <w:r w:rsidR="00F3070C" w:rsidRPr="00142648">
        <w:rPr>
          <w:rFonts w:ascii="Times New Roman" w:eastAsia="Times New Roman" w:hAnsi="Times New Roman" w:cs="Times New Roman"/>
        </w:rPr>
        <w:t xml:space="preserve">using the method described by </w:t>
      </w:r>
      <w:proofErr w:type="spellStart"/>
      <w:r w:rsidR="00F3070C" w:rsidRPr="00142648">
        <w:rPr>
          <w:rFonts w:ascii="Times New Roman" w:eastAsia="Times New Roman" w:hAnsi="Times New Roman" w:cs="Times New Roman"/>
        </w:rPr>
        <w:t>Zhishen</w:t>
      </w:r>
      <w:proofErr w:type="spellEnd"/>
      <w:r w:rsidR="00F3070C" w:rsidRPr="00142648">
        <w:rPr>
          <w:rFonts w:ascii="Times New Roman" w:eastAsia="Times New Roman" w:hAnsi="Times New Roman" w:cs="Times New Roman"/>
        </w:rPr>
        <w:t xml:space="preserve"> et al.</w:t>
      </w:r>
      <w:r w:rsidR="00142648">
        <w:rPr>
          <w:rFonts w:ascii="Times New Roman" w:eastAsia="Times New Roman" w:hAnsi="Times New Roman" w:cs="Times New Roman"/>
        </w:rPr>
        <w:t xml:space="preserve"> </w:t>
      </w:r>
      <w:r w:rsidR="00F3070C" w:rsidRPr="00142648">
        <w:rPr>
          <w:rFonts w:ascii="Times New Roman" w:eastAsia="Times New Roman" w:hAnsi="Times New Roman" w:cs="Times New Roman"/>
        </w:rPr>
        <w:t xml:space="preserve">[9]. A 1 mL </w:t>
      </w:r>
      <w:r w:rsidRPr="00142648">
        <w:rPr>
          <w:rFonts w:ascii="Times New Roman" w:eastAsia="Times New Roman" w:hAnsi="Times New Roman" w:cs="Times New Roman"/>
        </w:rPr>
        <w:t xml:space="preserve">volume of </w:t>
      </w:r>
      <w:r w:rsidR="00F3070C" w:rsidRPr="00142648">
        <w:rPr>
          <w:rFonts w:ascii="Times New Roman" w:eastAsia="Times New Roman" w:hAnsi="Times New Roman" w:cs="Times New Roman"/>
        </w:rPr>
        <w:t xml:space="preserve">20% honey was mixed with 4 mL </w:t>
      </w:r>
      <w:r w:rsidRPr="00142648">
        <w:rPr>
          <w:rFonts w:ascii="Times New Roman" w:eastAsia="Times New Roman" w:hAnsi="Times New Roman" w:cs="Times New Roman"/>
        </w:rPr>
        <w:t xml:space="preserve">of </w:t>
      </w:r>
      <w:r w:rsidR="00F3070C" w:rsidRPr="00142648">
        <w:rPr>
          <w:rFonts w:ascii="Times New Roman" w:eastAsia="Times New Roman" w:hAnsi="Times New Roman" w:cs="Times New Roman"/>
        </w:rPr>
        <w:t xml:space="preserve">distilled water and 0.3 mL </w:t>
      </w:r>
      <w:r w:rsidRPr="00142648">
        <w:rPr>
          <w:rFonts w:ascii="Times New Roman" w:eastAsia="Times New Roman" w:hAnsi="Times New Roman" w:cs="Times New Roman"/>
        </w:rPr>
        <w:t xml:space="preserve">of </w:t>
      </w:r>
      <w:r w:rsidR="00F3070C" w:rsidRPr="00142648">
        <w:rPr>
          <w:rFonts w:ascii="Times New Roman" w:eastAsia="Times New Roman" w:hAnsi="Times New Roman" w:cs="Times New Roman"/>
        </w:rPr>
        <w:t xml:space="preserve">sodium nitrite. </w:t>
      </w:r>
      <w:r w:rsidRPr="00142648">
        <w:rPr>
          <w:rFonts w:ascii="Times New Roman" w:eastAsia="Times New Roman" w:hAnsi="Times New Roman" w:cs="Times New Roman"/>
        </w:rPr>
        <w:t xml:space="preserve">After </w:t>
      </w:r>
      <w:r w:rsidR="00F3070C" w:rsidRPr="00142648">
        <w:rPr>
          <w:rFonts w:ascii="Times New Roman" w:eastAsia="Times New Roman" w:hAnsi="Times New Roman" w:cs="Times New Roman"/>
        </w:rPr>
        <w:t>5 min</w:t>
      </w:r>
      <w:r w:rsidRPr="00142648">
        <w:rPr>
          <w:rFonts w:ascii="Times New Roman" w:eastAsia="Times New Roman" w:hAnsi="Times New Roman" w:cs="Times New Roman"/>
        </w:rPr>
        <w:t>utes</w:t>
      </w:r>
      <w:r w:rsidR="00F3070C" w:rsidRPr="00142648">
        <w:rPr>
          <w:rFonts w:ascii="Times New Roman" w:eastAsia="Times New Roman" w:hAnsi="Times New Roman" w:cs="Times New Roman"/>
        </w:rPr>
        <w:t xml:space="preserve">, 0.3 mL </w:t>
      </w:r>
      <w:r w:rsidRPr="00142648">
        <w:rPr>
          <w:rFonts w:ascii="Times New Roman" w:eastAsia="Times New Roman" w:hAnsi="Times New Roman" w:cs="Times New Roman"/>
        </w:rPr>
        <w:t xml:space="preserve">of </w:t>
      </w:r>
      <w:r w:rsidR="00F3070C" w:rsidRPr="00142648">
        <w:rPr>
          <w:rFonts w:ascii="Times New Roman" w:eastAsia="Times New Roman" w:hAnsi="Times New Roman" w:cs="Times New Roman"/>
        </w:rPr>
        <w:t xml:space="preserve">10% aluminum chloride was added followed by 2 mL </w:t>
      </w:r>
      <w:r w:rsidRPr="00142648">
        <w:rPr>
          <w:rFonts w:ascii="Times New Roman" w:eastAsia="Times New Roman" w:hAnsi="Times New Roman" w:cs="Times New Roman"/>
        </w:rPr>
        <w:t xml:space="preserve">of </w:t>
      </w:r>
      <w:r w:rsidR="00F3070C" w:rsidRPr="00142648">
        <w:rPr>
          <w:rFonts w:ascii="Times New Roman" w:eastAsia="Times New Roman" w:hAnsi="Times New Roman" w:cs="Times New Roman"/>
        </w:rPr>
        <w:t>1 M sodium hydroxide six min</w:t>
      </w:r>
      <w:r w:rsidRPr="00142648">
        <w:rPr>
          <w:rFonts w:ascii="Times New Roman" w:eastAsia="Times New Roman" w:hAnsi="Times New Roman" w:cs="Times New Roman"/>
        </w:rPr>
        <w:t>utes</w:t>
      </w:r>
      <w:r w:rsidR="00F3070C" w:rsidRPr="00142648">
        <w:rPr>
          <w:rFonts w:ascii="Times New Roman" w:eastAsia="Times New Roman" w:hAnsi="Times New Roman" w:cs="Times New Roman"/>
        </w:rPr>
        <w:t xml:space="preserve"> later. The volume was made up to 10 mL by distilled water</w:t>
      </w:r>
      <w:r w:rsidR="00D803B8" w:rsidRPr="00142648">
        <w:rPr>
          <w:rFonts w:ascii="Times New Roman" w:eastAsia="Times New Roman" w:hAnsi="Times New Roman" w:cs="Times New Roman"/>
        </w:rPr>
        <w:t xml:space="preserve">, and the </w:t>
      </w:r>
      <w:r w:rsidR="00F3070C" w:rsidRPr="00142648">
        <w:rPr>
          <w:rFonts w:ascii="Times New Roman" w:eastAsia="Times New Roman" w:hAnsi="Times New Roman" w:cs="Times New Roman"/>
        </w:rPr>
        <w:t>mixture was shaken thoroughly</w:t>
      </w:r>
      <w:r w:rsidR="00D803B8" w:rsidRPr="00142648">
        <w:rPr>
          <w:rFonts w:ascii="Times New Roman" w:eastAsia="Times New Roman" w:hAnsi="Times New Roman" w:cs="Times New Roman"/>
        </w:rPr>
        <w:t>.</w:t>
      </w:r>
      <w:r w:rsidR="00F3070C" w:rsidRPr="00142648">
        <w:rPr>
          <w:rFonts w:ascii="Times New Roman" w:eastAsia="Times New Roman" w:hAnsi="Times New Roman" w:cs="Times New Roman"/>
        </w:rPr>
        <w:t xml:space="preserve"> </w:t>
      </w:r>
      <w:r w:rsidR="00D803B8" w:rsidRPr="00142648">
        <w:rPr>
          <w:rFonts w:ascii="Times New Roman" w:eastAsia="Times New Roman" w:hAnsi="Times New Roman" w:cs="Times New Roman"/>
        </w:rPr>
        <w:t>T</w:t>
      </w:r>
      <w:r w:rsidR="00F3070C" w:rsidRPr="00142648">
        <w:rPr>
          <w:rFonts w:ascii="Times New Roman" w:eastAsia="Times New Roman" w:hAnsi="Times New Roman" w:cs="Times New Roman"/>
        </w:rPr>
        <w:t>he absorbance was read using spectrophotometer (</w:t>
      </w:r>
      <w:proofErr w:type="spellStart"/>
      <w:r w:rsidR="00F3070C" w:rsidRPr="00142648">
        <w:rPr>
          <w:rFonts w:ascii="Times New Roman" w:eastAsia="Times New Roman" w:hAnsi="Times New Roman" w:cs="Times New Roman"/>
        </w:rPr>
        <w:t>Secomam</w:t>
      </w:r>
      <w:proofErr w:type="spellEnd"/>
      <w:r w:rsidR="00F3070C" w:rsidRPr="00142648">
        <w:rPr>
          <w:rFonts w:ascii="Times New Roman" w:eastAsia="Times New Roman" w:hAnsi="Times New Roman" w:cs="Times New Roman"/>
        </w:rPr>
        <w:t>, France) at 510 nm</w:t>
      </w:r>
      <w:r w:rsidRPr="00142648">
        <w:rPr>
          <w:rFonts w:ascii="Times New Roman" w:eastAsia="Times New Roman" w:hAnsi="Times New Roman" w:cs="Times New Roman"/>
        </w:rPr>
        <w:t xml:space="preserve"> wavelength</w:t>
      </w:r>
      <w:r w:rsidR="00F3070C" w:rsidRPr="00142648">
        <w:rPr>
          <w:rFonts w:ascii="Times New Roman" w:eastAsia="Times New Roman" w:hAnsi="Times New Roman" w:cs="Times New Roman"/>
        </w:rPr>
        <w:t xml:space="preserve">. A standard curve was plotted using </w:t>
      </w:r>
      <w:r w:rsidRPr="00142648">
        <w:rPr>
          <w:rFonts w:ascii="Times New Roman" w:eastAsia="Times New Roman" w:hAnsi="Times New Roman" w:cs="Times New Roman"/>
        </w:rPr>
        <w:t xml:space="preserve">a </w:t>
      </w:r>
      <w:r w:rsidR="00F3070C" w:rsidRPr="00142648">
        <w:rPr>
          <w:rFonts w:ascii="Times New Roman" w:eastAsia="Times New Roman" w:hAnsi="Times New Roman" w:cs="Times New Roman"/>
        </w:rPr>
        <w:t xml:space="preserve">quercetin solution </w:t>
      </w:r>
      <w:r w:rsidRPr="00142648">
        <w:rPr>
          <w:rFonts w:ascii="Times New Roman" w:eastAsia="Times New Roman" w:hAnsi="Times New Roman" w:cs="Times New Roman"/>
        </w:rPr>
        <w:t xml:space="preserve">with </w:t>
      </w:r>
      <w:r w:rsidR="00F3070C" w:rsidRPr="00142648">
        <w:rPr>
          <w:rFonts w:ascii="Times New Roman" w:eastAsia="Times New Roman" w:hAnsi="Times New Roman" w:cs="Times New Roman"/>
        </w:rPr>
        <w:t xml:space="preserve">concentrations </w:t>
      </w:r>
      <w:r w:rsidRPr="00142648">
        <w:rPr>
          <w:rFonts w:ascii="Times New Roman" w:eastAsia="Times New Roman" w:hAnsi="Times New Roman" w:cs="Times New Roman"/>
        </w:rPr>
        <w:t xml:space="preserve">ranging between </w:t>
      </w:r>
      <w:r w:rsidR="00F3070C" w:rsidRPr="00142648">
        <w:rPr>
          <w:rFonts w:ascii="Times New Roman" w:eastAsia="Times New Roman" w:hAnsi="Times New Roman" w:cs="Times New Roman"/>
        </w:rPr>
        <w:t>25</w:t>
      </w:r>
      <w:r w:rsidRPr="00142648">
        <w:rPr>
          <w:rFonts w:ascii="Times New Roman" w:eastAsia="Times New Roman" w:hAnsi="Times New Roman" w:cs="Times New Roman"/>
        </w:rPr>
        <w:t xml:space="preserve"> </w:t>
      </w:r>
      <w:r w:rsidR="00F3070C" w:rsidRPr="00142648">
        <w:rPr>
          <w:rFonts w:ascii="Times New Roman" w:eastAsia="Times New Roman" w:hAnsi="Times New Roman" w:cs="Times New Roman"/>
        </w:rPr>
        <w:t>-</w:t>
      </w:r>
      <w:r w:rsidRPr="00142648">
        <w:rPr>
          <w:rFonts w:ascii="Times New Roman" w:eastAsia="Times New Roman" w:hAnsi="Times New Roman" w:cs="Times New Roman"/>
        </w:rPr>
        <w:t xml:space="preserve"> </w:t>
      </w:r>
      <w:r w:rsidR="00F3070C" w:rsidRPr="00142648">
        <w:rPr>
          <w:rFonts w:ascii="Times New Roman" w:eastAsia="Times New Roman" w:hAnsi="Times New Roman" w:cs="Times New Roman"/>
        </w:rPr>
        <w:t>100 µg/mL (R</w:t>
      </w:r>
      <w:r w:rsidR="00F3070C" w:rsidRPr="00142648">
        <w:rPr>
          <w:rFonts w:ascii="Times New Roman" w:eastAsia="Times New Roman" w:hAnsi="Times New Roman" w:cs="Times New Roman"/>
          <w:vertAlign w:val="superscript"/>
        </w:rPr>
        <w:t>2</w:t>
      </w:r>
      <w:r w:rsidR="00F3070C" w:rsidRPr="00142648">
        <w:rPr>
          <w:rFonts w:ascii="Times New Roman" w:eastAsia="Times New Roman" w:hAnsi="Times New Roman" w:cs="Times New Roman"/>
        </w:rPr>
        <w:t xml:space="preserve"> = 0.987). The results were expressed as mg quercetin equivalent (QE)/kg honey.</w:t>
      </w:r>
    </w:p>
    <w:p w14:paraId="2369D02F" w14:textId="2D644F00" w:rsidR="00F3070C" w:rsidRPr="00142648" w:rsidRDefault="00F3070C" w:rsidP="00F3070C">
      <w:pPr>
        <w:rPr>
          <w:rFonts w:ascii="Times New Roman" w:eastAsia="Times New Roman" w:hAnsi="Times New Roman" w:cs="Times New Roman"/>
        </w:rPr>
      </w:pPr>
    </w:p>
    <w:p w14:paraId="31062B46" w14:textId="5373348A" w:rsidR="00F3070C" w:rsidRPr="00142648" w:rsidRDefault="00F3070C" w:rsidP="00F3070C">
      <w:pPr>
        <w:jc w:val="left"/>
        <w:rPr>
          <w:rFonts w:ascii="Times New Roman" w:eastAsia="Times New Roman" w:hAnsi="Times New Roman" w:cs="Times New Roman"/>
          <w:b/>
          <w:bCs/>
          <w:iCs/>
        </w:rPr>
      </w:pPr>
      <w:r w:rsidRPr="00142648">
        <w:rPr>
          <w:rFonts w:ascii="Times New Roman" w:eastAsia="Times New Roman" w:hAnsi="Times New Roman" w:cs="Times New Roman"/>
          <w:b/>
          <w:bCs/>
          <w:iCs/>
        </w:rPr>
        <w:t xml:space="preserve">Proline </w:t>
      </w:r>
      <w:r w:rsidR="00142648">
        <w:rPr>
          <w:rFonts w:ascii="Times New Roman" w:eastAsia="Times New Roman" w:hAnsi="Times New Roman" w:cs="Times New Roman"/>
          <w:b/>
          <w:bCs/>
          <w:iCs/>
        </w:rPr>
        <w:t>c</w:t>
      </w:r>
      <w:r w:rsidRPr="00142648">
        <w:rPr>
          <w:rFonts w:ascii="Times New Roman" w:eastAsia="Times New Roman" w:hAnsi="Times New Roman" w:cs="Times New Roman"/>
          <w:b/>
          <w:bCs/>
          <w:iCs/>
        </w:rPr>
        <w:t>ontent</w:t>
      </w:r>
    </w:p>
    <w:p w14:paraId="0478DAFD" w14:textId="77777777" w:rsidR="00142648" w:rsidRDefault="007002FD" w:rsidP="00142648">
      <w:pPr>
        <w:rPr>
          <w:rFonts w:ascii="Times New Roman" w:eastAsia="Times New Roman" w:hAnsi="Times New Roman" w:cs="Times New Roman"/>
          <w:szCs w:val="20"/>
        </w:rPr>
      </w:pPr>
      <w:r w:rsidRPr="00142648">
        <w:rPr>
          <w:rFonts w:ascii="Times New Roman" w:eastAsia="Times New Roman" w:hAnsi="Times New Roman" w:cs="Times New Roman"/>
          <w:szCs w:val="20"/>
        </w:rPr>
        <w:t xml:space="preserve">The proline </w:t>
      </w:r>
      <w:r w:rsidR="00F3070C" w:rsidRPr="00142648">
        <w:rPr>
          <w:rFonts w:ascii="Times New Roman" w:eastAsia="Times New Roman" w:hAnsi="Times New Roman" w:cs="Times New Roman"/>
          <w:szCs w:val="20"/>
        </w:rPr>
        <w:t xml:space="preserve">content </w:t>
      </w:r>
      <w:r w:rsidRPr="00142648">
        <w:rPr>
          <w:rFonts w:ascii="Times New Roman" w:eastAsia="Times New Roman" w:hAnsi="Times New Roman" w:cs="Times New Roman"/>
          <w:szCs w:val="20"/>
        </w:rPr>
        <w:t xml:space="preserve">in the honey sample </w:t>
      </w:r>
      <w:r w:rsidR="00F3070C" w:rsidRPr="00142648">
        <w:rPr>
          <w:rFonts w:ascii="Times New Roman" w:eastAsia="Times New Roman" w:hAnsi="Times New Roman" w:cs="Times New Roman"/>
          <w:szCs w:val="20"/>
        </w:rPr>
        <w:t xml:space="preserve">was determined using </w:t>
      </w:r>
      <w:r w:rsidRPr="00142648">
        <w:rPr>
          <w:rFonts w:ascii="Times New Roman" w:eastAsia="Times New Roman" w:hAnsi="Times New Roman" w:cs="Times New Roman"/>
          <w:szCs w:val="20"/>
        </w:rPr>
        <w:t xml:space="preserve">the </w:t>
      </w:r>
      <w:r w:rsidR="00F3070C" w:rsidRPr="00142648">
        <w:rPr>
          <w:rFonts w:ascii="Times New Roman" w:eastAsia="Times New Roman" w:hAnsi="Times New Roman" w:cs="Times New Roman"/>
          <w:szCs w:val="20"/>
        </w:rPr>
        <w:t xml:space="preserve">method described by Bogdanov et al. [10]. A 0.5 mL </w:t>
      </w:r>
      <w:r w:rsidRPr="00142648">
        <w:rPr>
          <w:rFonts w:ascii="Times New Roman" w:eastAsia="Times New Roman" w:hAnsi="Times New Roman" w:cs="Times New Roman"/>
          <w:szCs w:val="20"/>
        </w:rPr>
        <w:t xml:space="preserve">sample of </w:t>
      </w:r>
      <w:r w:rsidR="00F3070C" w:rsidRPr="00142648">
        <w:rPr>
          <w:rFonts w:ascii="Times New Roman" w:eastAsia="Times New Roman" w:hAnsi="Times New Roman" w:cs="Times New Roman"/>
          <w:szCs w:val="20"/>
        </w:rPr>
        <w:t>honey (0.05 g/mL) was mixed with 1 mL of formic acid (80%)</w:t>
      </w:r>
      <w:r w:rsidRPr="00142648">
        <w:rPr>
          <w:rFonts w:ascii="Times New Roman" w:eastAsia="Times New Roman" w:hAnsi="Times New Roman" w:cs="Times New Roman"/>
          <w:szCs w:val="20"/>
        </w:rPr>
        <w:t xml:space="preserve"> and</w:t>
      </w:r>
      <w:r w:rsidR="00F3070C" w:rsidRPr="00142648">
        <w:rPr>
          <w:rFonts w:ascii="Times New Roman" w:eastAsia="Times New Roman" w:hAnsi="Times New Roman" w:cs="Times New Roman"/>
          <w:szCs w:val="20"/>
        </w:rPr>
        <w:t xml:space="preserve"> 1 mL of ninhydrin solution </w:t>
      </w:r>
      <w:r w:rsidR="00F3070C" w:rsidRPr="00142648">
        <w:rPr>
          <w:rFonts w:ascii="Times New Roman" w:eastAsia="Times New Roman" w:hAnsi="Times New Roman" w:cs="Times New Roman"/>
          <w:szCs w:val="20"/>
        </w:rPr>
        <w:lastRenderedPageBreak/>
        <w:t xml:space="preserve">(3% in ethylene glycol </w:t>
      </w:r>
      <w:proofErr w:type="spellStart"/>
      <w:r w:rsidR="00F3070C" w:rsidRPr="00142648">
        <w:rPr>
          <w:rFonts w:ascii="Times New Roman" w:eastAsia="Times New Roman" w:hAnsi="Times New Roman" w:cs="Times New Roman"/>
          <w:szCs w:val="20"/>
        </w:rPr>
        <w:t>monomethylether</w:t>
      </w:r>
      <w:proofErr w:type="spellEnd"/>
      <w:r w:rsidR="00F3070C" w:rsidRPr="00142648">
        <w:rPr>
          <w:rFonts w:ascii="Times New Roman" w:eastAsia="Times New Roman" w:hAnsi="Times New Roman" w:cs="Times New Roman"/>
          <w:szCs w:val="20"/>
        </w:rPr>
        <w:t>)</w:t>
      </w:r>
      <w:r w:rsidRPr="00142648">
        <w:rPr>
          <w:rFonts w:ascii="Times New Roman" w:eastAsia="Times New Roman" w:hAnsi="Times New Roman" w:cs="Times New Roman"/>
          <w:szCs w:val="20"/>
        </w:rPr>
        <w:t>.</w:t>
      </w:r>
      <w:r w:rsidR="00F3070C" w:rsidRPr="00142648">
        <w:rPr>
          <w:rFonts w:ascii="Times New Roman" w:eastAsia="Times New Roman" w:hAnsi="Times New Roman" w:cs="Times New Roman"/>
          <w:szCs w:val="20"/>
        </w:rPr>
        <w:t xml:space="preserve"> </w:t>
      </w:r>
      <w:r w:rsidRPr="00142648">
        <w:rPr>
          <w:rFonts w:ascii="Times New Roman" w:eastAsia="Times New Roman" w:hAnsi="Times New Roman" w:cs="Times New Roman"/>
          <w:szCs w:val="20"/>
        </w:rPr>
        <w:t xml:space="preserve">The mixture was </w:t>
      </w:r>
      <w:r w:rsidR="00F3070C" w:rsidRPr="00142648">
        <w:rPr>
          <w:rFonts w:ascii="Times New Roman" w:eastAsia="Times New Roman" w:hAnsi="Times New Roman" w:cs="Times New Roman"/>
          <w:szCs w:val="20"/>
        </w:rPr>
        <w:t>shaken vigorously for 15 min</w:t>
      </w:r>
      <w:r w:rsidRPr="00142648">
        <w:rPr>
          <w:rFonts w:ascii="Times New Roman" w:eastAsia="Times New Roman" w:hAnsi="Times New Roman" w:cs="Times New Roman"/>
          <w:szCs w:val="20"/>
        </w:rPr>
        <w:t>utes</w:t>
      </w:r>
      <w:r w:rsidR="00F3070C" w:rsidRPr="00142648">
        <w:rPr>
          <w:rFonts w:ascii="Times New Roman" w:eastAsia="Times New Roman" w:hAnsi="Times New Roman" w:cs="Times New Roman"/>
          <w:szCs w:val="20"/>
        </w:rPr>
        <w:t>. The mixture was incubated in a boiling water bath for 14 min</w:t>
      </w:r>
      <w:r w:rsidRPr="00142648">
        <w:rPr>
          <w:rFonts w:ascii="Times New Roman" w:eastAsia="Times New Roman" w:hAnsi="Times New Roman" w:cs="Times New Roman"/>
          <w:szCs w:val="20"/>
        </w:rPr>
        <w:t>utes</w:t>
      </w:r>
      <w:r w:rsidR="00F3070C" w:rsidRPr="00142648">
        <w:rPr>
          <w:rFonts w:ascii="Times New Roman" w:eastAsia="Times New Roman" w:hAnsi="Times New Roman" w:cs="Times New Roman"/>
          <w:szCs w:val="20"/>
        </w:rPr>
        <w:t xml:space="preserve"> before </w:t>
      </w:r>
      <w:r w:rsidRPr="00142648">
        <w:rPr>
          <w:rFonts w:ascii="Times New Roman" w:eastAsia="Times New Roman" w:hAnsi="Times New Roman" w:cs="Times New Roman"/>
          <w:szCs w:val="20"/>
        </w:rPr>
        <w:t xml:space="preserve">being </w:t>
      </w:r>
      <w:r w:rsidR="00F3070C" w:rsidRPr="00142648">
        <w:rPr>
          <w:rFonts w:ascii="Times New Roman" w:eastAsia="Times New Roman" w:hAnsi="Times New Roman" w:cs="Times New Roman"/>
          <w:szCs w:val="20"/>
        </w:rPr>
        <w:t>transferred to a 70</w:t>
      </w:r>
      <w:r w:rsidRPr="00142648">
        <w:rPr>
          <w:rFonts w:ascii="Times New Roman" w:eastAsia="Times New Roman" w:hAnsi="Times New Roman" w:cs="Times New Roman"/>
          <w:szCs w:val="20"/>
        </w:rPr>
        <w:t xml:space="preserve"> </w:t>
      </w:r>
      <w:r w:rsidR="00F3070C" w:rsidRPr="00142648">
        <w:rPr>
          <w:rFonts w:ascii="Times New Roman" w:eastAsia="Times New Roman" w:hAnsi="Times New Roman" w:cs="Times New Roman"/>
          <w:szCs w:val="20"/>
        </w:rPr>
        <w:t>⁰C water bath for 10 min</w:t>
      </w:r>
      <w:r w:rsidRPr="00142648">
        <w:rPr>
          <w:rFonts w:ascii="Times New Roman" w:eastAsia="Times New Roman" w:hAnsi="Times New Roman" w:cs="Times New Roman"/>
          <w:szCs w:val="20"/>
        </w:rPr>
        <w:t>utes</w:t>
      </w:r>
      <w:r w:rsidR="00F3070C" w:rsidRPr="00142648">
        <w:rPr>
          <w:rFonts w:ascii="Times New Roman" w:eastAsia="Times New Roman" w:hAnsi="Times New Roman" w:cs="Times New Roman"/>
          <w:szCs w:val="20"/>
        </w:rPr>
        <w:t xml:space="preserve">. A 5 mL 50% </w:t>
      </w:r>
      <w:r w:rsidRPr="00142648">
        <w:rPr>
          <w:rFonts w:ascii="Times New Roman" w:eastAsia="Times New Roman" w:hAnsi="Times New Roman" w:cs="Times New Roman"/>
          <w:szCs w:val="20"/>
        </w:rPr>
        <w:t>propanol-</w:t>
      </w:r>
      <w:r w:rsidR="00F3070C" w:rsidRPr="00142648">
        <w:rPr>
          <w:rFonts w:ascii="Times New Roman" w:eastAsia="Times New Roman" w:hAnsi="Times New Roman" w:cs="Times New Roman"/>
          <w:szCs w:val="20"/>
        </w:rPr>
        <w:t xml:space="preserve">water </w:t>
      </w:r>
      <w:r w:rsidRPr="00142648">
        <w:rPr>
          <w:rFonts w:ascii="Times New Roman" w:eastAsia="Times New Roman" w:hAnsi="Times New Roman" w:cs="Times New Roman"/>
          <w:szCs w:val="20"/>
        </w:rPr>
        <w:t xml:space="preserve">solution </w:t>
      </w:r>
      <w:r w:rsidR="00F3070C" w:rsidRPr="00142648">
        <w:rPr>
          <w:rFonts w:ascii="Times New Roman" w:eastAsia="Times New Roman" w:hAnsi="Times New Roman" w:cs="Times New Roman"/>
          <w:szCs w:val="20"/>
        </w:rPr>
        <w:t>was added</w:t>
      </w:r>
      <w:r w:rsidRPr="00142648">
        <w:rPr>
          <w:rFonts w:ascii="Times New Roman" w:eastAsia="Times New Roman" w:hAnsi="Times New Roman" w:cs="Times New Roman"/>
          <w:szCs w:val="20"/>
        </w:rPr>
        <w:t>,</w:t>
      </w:r>
      <w:r w:rsidR="00F3070C" w:rsidRPr="00142648">
        <w:rPr>
          <w:rFonts w:ascii="Times New Roman" w:eastAsia="Times New Roman" w:hAnsi="Times New Roman" w:cs="Times New Roman"/>
          <w:szCs w:val="20"/>
        </w:rPr>
        <w:t xml:space="preserve"> and the mixture was allowed to cool</w:t>
      </w:r>
      <w:r w:rsidR="00861F93" w:rsidRPr="00142648">
        <w:rPr>
          <w:rFonts w:ascii="Times New Roman" w:eastAsia="Times New Roman" w:hAnsi="Times New Roman" w:cs="Times New Roman"/>
          <w:szCs w:val="20"/>
        </w:rPr>
        <w:t xml:space="preserve"> for 45 minutes</w:t>
      </w:r>
      <w:r w:rsidRPr="00142648">
        <w:rPr>
          <w:rFonts w:ascii="Times New Roman" w:eastAsia="Times New Roman" w:hAnsi="Times New Roman" w:cs="Times New Roman"/>
          <w:szCs w:val="20"/>
        </w:rPr>
        <w:t>.</w:t>
      </w:r>
      <w:r w:rsidR="00F3070C" w:rsidRPr="00142648">
        <w:rPr>
          <w:rFonts w:ascii="Times New Roman" w:eastAsia="Times New Roman" w:hAnsi="Times New Roman" w:cs="Times New Roman"/>
          <w:szCs w:val="20"/>
        </w:rPr>
        <w:t xml:space="preserve"> </w:t>
      </w:r>
      <w:r w:rsidRPr="00142648">
        <w:rPr>
          <w:rFonts w:ascii="Times New Roman" w:eastAsia="Times New Roman" w:hAnsi="Times New Roman" w:cs="Times New Roman"/>
          <w:szCs w:val="20"/>
        </w:rPr>
        <w:t xml:space="preserve">Its </w:t>
      </w:r>
      <w:r w:rsidR="00F3070C" w:rsidRPr="00142648">
        <w:rPr>
          <w:rFonts w:ascii="Times New Roman" w:eastAsia="Times New Roman" w:hAnsi="Times New Roman" w:cs="Times New Roman"/>
          <w:szCs w:val="20"/>
        </w:rPr>
        <w:t xml:space="preserve">absorbance at 510 nm </w:t>
      </w:r>
      <w:r w:rsidRPr="00142648">
        <w:rPr>
          <w:rFonts w:ascii="Times New Roman" w:eastAsia="Times New Roman" w:hAnsi="Times New Roman" w:cs="Times New Roman"/>
          <w:szCs w:val="20"/>
        </w:rPr>
        <w:t>was</w:t>
      </w:r>
      <w:r w:rsidR="00861F93" w:rsidRPr="00142648">
        <w:rPr>
          <w:rFonts w:ascii="Times New Roman" w:eastAsia="Times New Roman" w:hAnsi="Times New Roman" w:cs="Times New Roman"/>
          <w:szCs w:val="20"/>
        </w:rPr>
        <w:t xml:space="preserve"> measured</w:t>
      </w:r>
      <w:r w:rsidR="00F3070C" w:rsidRPr="00142648">
        <w:rPr>
          <w:rFonts w:ascii="Times New Roman" w:eastAsia="Times New Roman" w:hAnsi="Times New Roman" w:cs="Times New Roman"/>
          <w:szCs w:val="20"/>
        </w:rPr>
        <w:t xml:space="preserve">. Water was used as the blank and </w:t>
      </w:r>
      <w:r w:rsidR="00861F93" w:rsidRPr="00142648">
        <w:rPr>
          <w:rFonts w:ascii="Times New Roman" w:eastAsia="Times New Roman" w:hAnsi="Times New Roman" w:cs="Times New Roman"/>
          <w:szCs w:val="20"/>
        </w:rPr>
        <w:t xml:space="preserve">a </w:t>
      </w:r>
      <w:r w:rsidR="00F3070C" w:rsidRPr="00142648">
        <w:rPr>
          <w:rFonts w:ascii="Times New Roman" w:eastAsia="Times New Roman" w:hAnsi="Times New Roman" w:cs="Times New Roman"/>
          <w:szCs w:val="20"/>
        </w:rPr>
        <w:t>0.032 mg/mL proline solution was used as the standard. Proline content (mg/kg) was calculated as follow:</w:t>
      </w:r>
    </w:p>
    <w:p w14:paraId="62EF4BA2" w14:textId="77777777" w:rsidR="00142648" w:rsidRDefault="00142648" w:rsidP="00142648">
      <w:pPr>
        <w:rPr>
          <w:rFonts w:ascii="Times New Roman" w:eastAsia="Times New Roman" w:hAnsi="Times New Roman" w:cs="Times New Roman"/>
          <w:szCs w:val="20"/>
        </w:rPr>
      </w:pPr>
    </w:p>
    <w:p w14:paraId="0855064A" w14:textId="44A47594" w:rsidR="00F3070C" w:rsidRPr="00142648" w:rsidRDefault="00F3070C" w:rsidP="00142648">
      <w:pPr>
        <w:ind w:firstLine="720"/>
        <w:rPr>
          <w:rFonts w:ascii="Times New Roman" w:eastAsia="Times New Roman" w:hAnsi="Times New Roman" w:cs="Times New Roman"/>
          <w:szCs w:val="20"/>
        </w:rPr>
      </w:pPr>
      <m:oMath>
        <m:r>
          <w:rPr>
            <w:rFonts w:ascii="Cambria Math" w:eastAsia="Cambria Math" w:hAnsi="Cambria Math" w:cs="Times New Roman"/>
            <w:szCs w:val="20"/>
          </w:rPr>
          <m:t xml:space="preserve">Proline= </m:t>
        </m:r>
        <m:f>
          <m:fPr>
            <m:ctrlPr>
              <w:rPr>
                <w:rFonts w:ascii="Cambria Math" w:eastAsia="Cambria Math" w:hAnsi="Cambria Math" w:cs="Times New Roman"/>
                <w:szCs w:val="20"/>
              </w:rPr>
            </m:ctrlPr>
          </m:fPr>
          <m:num>
            <m:sSub>
              <m:sSubPr>
                <m:ctrlPr>
                  <w:rPr>
                    <w:rFonts w:ascii="Cambria Math" w:eastAsia="Cambria Math" w:hAnsi="Cambria Math" w:cs="Times New Roman"/>
                    <w:szCs w:val="20"/>
                  </w:rPr>
                </m:ctrlPr>
              </m:sSubPr>
              <m:e>
                <m:r>
                  <w:rPr>
                    <w:rFonts w:ascii="Cambria Math" w:eastAsia="Cambria Math" w:hAnsi="Cambria Math" w:cs="Times New Roman"/>
                    <w:szCs w:val="20"/>
                  </w:rPr>
                  <m:t>E</m:t>
                </m:r>
              </m:e>
              <m:sub>
                <m:r>
                  <w:rPr>
                    <w:rFonts w:ascii="Cambria Math" w:eastAsia="Cambria Math" w:hAnsi="Cambria Math" w:cs="Times New Roman"/>
                    <w:szCs w:val="20"/>
                  </w:rPr>
                  <m:t>s</m:t>
                </m:r>
              </m:sub>
            </m:sSub>
          </m:num>
          <m:den>
            <m:sSub>
              <m:sSubPr>
                <m:ctrlPr>
                  <w:rPr>
                    <w:rFonts w:ascii="Cambria Math" w:eastAsia="Cambria Math" w:hAnsi="Cambria Math" w:cs="Times New Roman"/>
                    <w:szCs w:val="20"/>
                  </w:rPr>
                </m:ctrlPr>
              </m:sSubPr>
              <m:e>
                <m:r>
                  <w:rPr>
                    <w:rFonts w:ascii="Cambria Math" w:eastAsia="Cambria Math" w:hAnsi="Cambria Math" w:cs="Times New Roman"/>
                    <w:szCs w:val="20"/>
                  </w:rPr>
                  <m:t>E</m:t>
                </m:r>
              </m:e>
              <m:sub>
                <m:r>
                  <w:rPr>
                    <w:rFonts w:ascii="Cambria Math" w:eastAsia="Cambria Math" w:hAnsi="Cambria Math" w:cs="Times New Roman"/>
                    <w:szCs w:val="20"/>
                  </w:rPr>
                  <m:t>a</m:t>
                </m:r>
              </m:sub>
            </m:sSub>
          </m:den>
        </m:f>
        <m:r>
          <w:rPr>
            <w:rFonts w:ascii="Cambria Math" w:eastAsia="Cambria Math" w:hAnsi="Cambria Math" w:cs="Times New Roman"/>
            <w:szCs w:val="20"/>
          </w:rPr>
          <m:t xml:space="preserve">X </m:t>
        </m:r>
        <m:f>
          <m:fPr>
            <m:ctrlPr>
              <w:rPr>
                <w:rFonts w:ascii="Cambria Math" w:eastAsia="Cambria Math" w:hAnsi="Cambria Math" w:cs="Times New Roman"/>
                <w:szCs w:val="20"/>
              </w:rPr>
            </m:ctrlPr>
          </m:fPr>
          <m:num>
            <m:sSub>
              <m:sSubPr>
                <m:ctrlPr>
                  <w:rPr>
                    <w:rFonts w:ascii="Cambria Math" w:eastAsia="Cambria Math" w:hAnsi="Cambria Math" w:cs="Times New Roman"/>
                    <w:szCs w:val="20"/>
                  </w:rPr>
                </m:ctrlPr>
              </m:sSubPr>
              <m:e>
                <m:r>
                  <w:rPr>
                    <w:rFonts w:ascii="Cambria Math" w:eastAsia="Cambria Math" w:hAnsi="Cambria Math" w:cs="Times New Roman"/>
                    <w:szCs w:val="20"/>
                  </w:rPr>
                  <m:t>E</m:t>
                </m:r>
              </m:e>
              <m:sub>
                <m:r>
                  <w:rPr>
                    <w:rFonts w:ascii="Cambria Math" w:eastAsia="Cambria Math" w:hAnsi="Cambria Math" w:cs="Times New Roman"/>
                    <w:szCs w:val="20"/>
                  </w:rPr>
                  <m:t>1</m:t>
                </m:r>
              </m:sub>
            </m:sSub>
          </m:num>
          <m:den>
            <m:sSub>
              <m:sSubPr>
                <m:ctrlPr>
                  <w:rPr>
                    <w:rFonts w:ascii="Cambria Math" w:eastAsia="Cambria Math" w:hAnsi="Cambria Math" w:cs="Times New Roman"/>
                    <w:szCs w:val="20"/>
                  </w:rPr>
                </m:ctrlPr>
              </m:sSubPr>
              <m:e>
                <m:r>
                  <w:rPr>
                    <w:rFonts w:ascii="Cambria Math" w:eastAsia="Cambria Math" w:hAnsi="Cambria Math" w:cs="Times New Roman"/>
                    <w:szCs w:val="20"/>
                  </w:rPr>
                  <m:t>E</m:t>
                </m:r>
              </m:e>
              <m:sub>
                <m:r>
                  <w:rPr>
                    <w:rFonts w:ascii="Cambria Math" w:eastAsia="Cambria Math" w:hAnsi="Cambria Math" w:cs="Times New Roman"/>
                    <w:szCs w:val="20"/>
                  </w:rPr>
                  <m:t>2</m:t>
                </m:r>
              </m:sub>
            </m:sSub>
          </m:den>
        </m:f>
        <m:r>
          <w:rPr>
            <w:rFonts w:ascii="Cambria Math" w:eastAsia="Cambria Math" w:hAnsi="Cambria Math" w:cs="Times New Roman"/>
            <w:szCs w:val="20"/>
          </w:rPr>
          <m:t>X80</m:t>
        </m:r>
      </m:oMath>
      <w:r w:rsidRPr="00142648">
        <w:rPr>
          <w:rFonts w:ascii="Times New Roman" w:eastAsia="Times New Roman" w:hAnsi="Times New Roman" w:cs="Times New Roman"/>
          <w:szCs w:val="20"/>
        </w:rPr>
        <w:t xml:space="preserve"> </w:t>
      </w:r>
      <w:r w:rsidR="00142648">
        <w:rPr>
          <w:rFonts w:ascii="Times New Roman" w:eastAsia="Times New Roman" w:hAnsi="Times New Roman" w:cs="Times New Roman"/>
          <w:szCs w:val="20"/>
        </w:rPr>
        <w:tab/>
      </w:r>
      <w:r w:rsidR="00142648">
        <w:rPr>
          <w:rFonts w:ascii="Times New Roman" w:eastAsia="Times New Roman" w:hAnsi="Times New Roman" w:cs="Times New Roman"/>
          <w:szCs w:val="20"/>
        </w:rPr>
        <w:tab/>
      </w:r>
      <w:r w:rsidR="00142648">
        <w:rPr>
          <w:rFonts w:ascii="Times New Roman" w:eastAsia="Times New Roman" w:hAnsi="Times New Roman" w:cs="Times New Roman"/>
          <w:szCs w:val="20"/>
        </w:rPr>
        <w:tab/>
      </w:r>
      <w:r w:rsidR="00142648">
        <w:rPr>
          <w:rFonts w:ascii="Times New Roman" w:eastAsia="Times New Roman" w:hAnsi="Times New Roman" w:cs="Times New Roman"/>
          <w:szCs w:val="20"/>
        </w:rPr>
        <w:tab/>
      </w:r>
      <w:r w:rsidR="00142648">
        <w:rPr>
          <w:rFonts w:ascii="Times New Roman" w:eastAsia="Times New Roman" w:hAnsi="Times New Roman" w:cs="Times New Roman"/>
          <w:szCs w:val="20"/>
        </w:rPr>
        <w:tab/>
      </w:r>
      <w:r w:rsidR="00142648">
        <w:rPr>
          <w:rFonts w:ascii="Times New Roman" w:eastAsia="Times New Roman" w:hAnsi="Times New Roman" w:cs="Times New Roman"/>
          <w:szCs w:val="20"/>
        </w:rPr>
        <w:tab/>
      </w:r>
      <w:r w:rsidR="00142648">
        <w:rPr>
          <w:rFonts w:ascii="Times New Roman" w:eastAsia="Times New Roman" w:hAnsi="Times New Roman" w:cs="Times New Roman"/>
          <w:szCs w:val="20"/>
        </w:rPr>
        <w:tab/>
      </w:r>
      <w:r w:rsidR="00142648">
        <w:rPr>
          <w:rFonts w:ascii="Times New Roman" w:eastAsia="Times New Roman" w:hAnsi="Times New Roman" w:cs="Times New Roman"/>
          <w:szCs w:val="20"/>
        </w:rPr>
        <w:tab/>
      </w:r>
      <w:r w:rsidR="00142648">
        <w:rPr>
          <w:rFonts w:ascii="Times New Roman" w:eastAsia="Times New Roman" w:hAnsi="Times New Roman" w:cs="Times New Roman"/>
          <w:szCs w:val="20"/>
        </w:rPr>
        <w:tab/>
        <w:t xml:space="preserve">   (1)</w:t>
      </w:r>
    </w:p>
    <w:p w14:paraId="40DEF92F" w14:textId="77777777" w:rsidR="00F3070C" w:rsidRPr="00142648" w:rsidRDefault="00F3070C" w:rsidP="00F3070C">
      <w:pPr>
        <w:rPr>
          <w:rFonts w:ascii="Times New Roman" w:eastAsia="Times New Roman" w:hAnsi="Times New Roman" w:cs="Times New Roman"/>
          <w:szCs w:val="20"/>
        </w:rPr>
      </w:pPr>
    </w:p>
    <w:p w14:paraId="450A51AC" w14:textId="77777777" w:rsidR="00F3070C" w:rsidRPr="00142648" w:rsidRDefault="00F3070C" w:rsidP="00F3070C">
      <w:pPr>
        <w:rPr>
          <w:rFonts w:ascii="Times New Roman" w:eastAsia="Times New Roman" w:hAnsi="Times New Roman" w:cs="Times New Roman"/>
          <w:szCs w:val="20"/>
        </w:rPr>
      </w:pPr>
      <w:r w:rsidRPr="00142648">
        <w:rPr>
          <w:rFonts w:ascii="Times New Roman" w:eastAsia="Times New Roman" w:hAnsi="Times New Roman" w:cs="Times New Roman"/>
          <w:szCs w:val="20"/>
        </w:rPr>
        <w:t>Where E</w:t>
      </w:r>
      <w:r w:rsidRPr="00142648">
        <w:rPr>
          <w:rFonts w:ascii="Times New Roman" w:eastAsia="Times New Roman" w:hAnsi="Times New Roman" w:cs="Times New Roman"/>
          <w:szCs w:val="20"/>
          <w:vertAlign w:val="subscript"/>
        </w:rPr>
        <w:t>s</w:t>
      </w:r>
      <w:r w:rsidRPr="00142648">
        <w:rPr>
          <w:rFonts w:ascii="Times New Roman" w:eastAsia="Times New Roman" w:hAnsi="Times New Roman" w:cs="Times New Roman"/>
          <w:szCs w:val="20"/>
        </w:rPr>
        <w:t xml:space="preserve"> is the absorbance of the sample solution; </w:t>
      </w:r>
      <w:proofErr w:type="spellStart"/>
      <w:r w:rsidRPr="00142648">
        <w:rPr>
          <w:rFonts w:ascii="Times New Roman" w:eastAsia="Times New Roman" w:hAnsi="Times New Roman" w:cs="Times New Roman"/>
          <w:szCs w:val="20"/>
        </w:rPr>
        <w:t>E</w:t>
      </w:r>
      <w:r w:rsidRPr="00142648">
        <w:rPr>
          <w:rFonts w:ascii="Times New Roman" w:eastAsia="Times New Roman" w:hAnsi="Times New Roman" w:cs="Times New Roman"/>
          <w:szCs w:val="20"/>
          <w:vertAlign w:val="subscript"/>
        </w:rPr>
        <w:t>a</w:t>
      </w:r>
      <w:proofErr w:type="spellEnd"/>
      <w:r w:rsidRPr="00142648">
        <w:rPr>
          <w:rFonts w:ascii="Times New Roman" w:eastAsia="Times New Roman" w:hAnsi="Times New Roman" w:cs="Times New Roman"/>
          <w:szCs w:val="20"/>
        </w:rPr>
        <w:t xml:space="preserve"> is the absorbance of the proline solution; E</w:t>
      </w:r>
      <w:r w:rsidRPr="00142648">
        <w:rPr>
          <w:rFonts w:ascii="Times New Roman" w:eastAsia="Times New Roman" w:hAnsi="Times New Roman" w:cs="Times New Roman"/>
          <w:szCs w:val="20"/>
          <w:vertAlign w:val="subscript"/>
        </w:rPr>
        <w:t>1</w:t>
      </w:r>
      <w:r w:rsidRPr="00142648">
        <w:rPr>
          <w:rFonts w:ascii="Times New Roman" w:eastAsia="Times New Roman" w:hAnsi="Times New Roman" w:cs="Times New Roman"/>
          <w:szCs w:val="20"/>
        </w:rPr>
        <w:t xml:space="preserve"> is the concentration of proline in mg used for the standard; E</w:t>
      </w:r>
      <w:r w:rsidRPr="00142648">
        <w:rPr>
          <w:rFonts w:ascii="Times New Roman" w:eastAsia="Times New Roman" w:hAnsi="Times New Roman" w:cs="Times New Roman"/>
          <w:szCs w:val="20"/>
          <w:vertAlign w:val="subscript"/>
        </w:rPr>
        <w:t>2</w:t>
      </w:r>
      <w:r w:rsidRPr="00142648">
        <w:rPr>
          <w:rFonts w:ascii="Times New Roman" w:eastAsia="Times New Roman" w:hAnsi="Times New Roman" w:cs="Times New Roman"/>
          <w:szCs w:val="20"/>
        </w:rPr>
        <w:t xml:space="preserve"> is the weight of honey in g; 80 is the dilution factor.</w:t>
      </w:r>
    </w:p>
    <w:p w14:paraId="37EC05E8" w14:textId="77777777" w:rsidR="00F3070C" w:rsidRPr="00142648" w:rsidRDefault="00F3070C" w:rsidP="00F3070C">
      <w:pPr>
        <w:rPr>
          <w:rFonts w:ascii="Times New Roman" w:eastAsia="Times New Roman" w:hAnsi="Times New Roman" w:cs="Times New Roman"/>
          <w:szCs w:val="20"/>
        </w:rPr>
      </w:pPr>
    </w:p>
    <w:p w14:paraId="74AB67A0" w14:textId="449C31A7" w:rsidR="00F3070C" w:rsidRPr="00142648" w:rsidRDefault="00F3070C" w:rsidP="00F3070C">
      <w:pPr>
        <w:jc w:val="left"/>
        <w:rPr>
          <w:rFonts w:ascii="Times New Roman" w:eastAsia="Times New Roman" w:hAnsi="Times New Roman" w:cs="Times New Roman"/>
          <w:b/>
          <w:bCs/>
          <w:iCs/>
          <w:szCs w:val="20"/>
        </w:rPr>
      </w:pPr>
      <w:r w:rsidRPr="00142648">
        <w:rPr>
          <w:rFonts w:ascii="Times New Roman" w:eastAsia="Times New Roman" w:hAnsi="Times New Roman" w:cs="Times New Roman"/>
          <w:b/>
          <w:bCs/>
          <w:iCs/>
          <w:szCs w:val="20"/>
        </w:rPr>
        <w:t xml:space="preserve">Ascorbic </w:t>
      </w:r>
      <w:r w:rsidR="00142648" w:rsidRPr="00142648">
        <w:rPr>
          <w:rFonts w:ascii="Times New Roman" w:eastAsia="Times New Roman" w:hAnsi="Times New Roman" w:cs="Times New Roman"/>
          <w:b/>
          <w:bCs/>
          <w:iCs/>
          <w:szCs w:val="20"/>
        </w:rPr>
        <w:t>acid content determination</w:t>
      </w:r>
    </w:p>
    <w:p w14:paraId="6EB356DD" w14:textId="1079D55B" w:rsidR="00F3070C" w:rsidRPr="00142648" w:rsidRDefault="00861F93" w:rsidP="00F3070C">
      <w:pPr>
        <w:rPr>
          <w:rFonts w:ascii="Times New Roman" w:eastAsia="Times New Roman" w:hAnsi="Times New Roman" w:cs="Times New Roman"/>
          <w:szCs w:val="20"/>
        </w:rPr>
      </w:pPr>
      <w:r w:rsidRPr="00142648">
        <w:rPr>
          <w:rFonts w:ascii="Times New Roman" w:eastAsia="Times New Roman" w:hAnsi="Times New Roman" w:cs="Times New Roman"/>
          <w:szCs w:val="20"/>
        </w:rPr>
        <w:t xml:space="preserve">The honey </w:t>
      </w:r>
      <w:r w:rsidR="00F3070C" w:rsidRPr="00142648">
        <w:rPr>
          <w:rFonts w:ascii="Times New Roman" w:eastAsia="Times New Roman" w:hAnsi="Times New Roman" w:cs="Times New Roman"/>
          <w:szCs w:val="20"/>
        </w:rPr>
        <w:t>sample (100</w:t>
      </w:r>
      <w:r w:rsidRPr="00142648">
        <w:rPr>
          <w:rFonts w:ascii="Times New Roman" w:eastAsia="Times New Roman" w:hAnsi="Times New Roman" w:cs="Times New Roman"/>
          <w:szCs w:val="20"/>
        </w:rPr>
        <w:t xml:space="preserve"> </w:t>
      </w:r>
      <w:r w:rsidR="00F3070C" w:rsidRPr="00142648">
        <w:rPr>
          <w:rFonts w:ascii="Times New Roman" w:eastAsia="Times New Roman" w:hAnsi="Times New Roman" w:cs="Times New Roman"/>
          <w:szCs w:val="20"/>
        </w:rPr>
        <w:t>mg) was extracted with 10 mL of metaphosphoric acid for 45 min</w:t>
      </w:r>
      <w:r w:rsidRPr="00142648">
        <w:rPr>
          <w:rFonts w:ascii="Times New Roman" w:eastAsia="Times New Roman" w:hAnsi="Times New Roman" w:cs="Times New Roman"/>
          <w:szCs w:val="20"/>
        </w:rPr>
        <w:t>utes</w:t>
      </w:r>
      <w:r w:rsidR="00F3070C" w:rsidRPr="00142648">
        <w:rPr>
          <w:rFonts w:ascii="Times New Roman" w:eastAsia="Times New Roman" w:hAnsi="Times New Roman" w:cs="Times New Roman"/>
          <w:szCs w:val="20"/>
        </w:rPr>
        <w:t xml:space="preserve"> at room temperature and the mixture was filtered through </w:t>
      </w:r>
      <w:r w:rsidRPr="00142648">
        <w:rPr>
          <w:rFonts w:ascii="Times New Roman" w:eastAsia="Times New Roman" w:hAnsi="Times New Roman" w:cs="Times New Roman"/>
          <w:szCs w:val="20"/>
        </w:rPr>
        <w:t xml:space="preserve">a </w:t>
      </w:r>
      <w:r w:rsidR="00F3070C" w:rsidRPr="00142648">
        <w:rPr>
          <w:rFonts w:ascii="Times New Roman" w:eastAsia="Times New Roman" w:hAnsi="Times New Roman" w:cs="Times New Roman"/>
          <w:szCs w:val="20"/>
        </w:rPr>
        <w:t>filter paper. About 1 mL of the filtrate was mixed with 9 mL of 2,6-dichlorophenolindophenol and the absorbance was determined at 515 nm within 30 min. L-ascorbic acid (0.02-0.12 mg/mL) was used as standard [11].</w:t>
      </w:r>
    </w:p>
    <w:p w14:paraId="1A1FBECD" w14:textId="4EE786B4" w:rsidR="00F3070C" w:rsidRPr="00142648" w:rsidRDefault="00F3070C" w:rsidP="00F3070C">
      <w:pPr>
        <w:rPr>
          <w:rFonts w:ascii="Times New Roman" w:eastAsia="Times New Roman" w:hAnsi="Times New Roman" w:cs="Times New Roman"/>
          <w:szCs w:val="20"/>
        </w:rPr>
      </w:pPr>
    </w:p>
    <w:p w14:paraId="38B6A736" w14:textId="074E05BA" w:rsidR="00F3070C" w:rsidRPr="00142648" w:rsidRDefault="00F3070C" w:rsidP="00F3070C">
      <w:pPr>
        <w:jc w:val="left"/>
        <w:rPr>
          <w:rFonts w:ascii="Times New Roman" w:eastAsia="Times New Roman" w:hAnsi="Times New Roman" w:cs="Times New Roman"/>
          <w:b/>
          <w:bCs/>
          <w:iCs/>
        </w:rPr>
      </w:pPr>
      <w:r w:rsidRPr="00142648">
        <w:rPr>
          <w:rFonts w:ascii="Times New Roman" w:eastAsia="Times New Roman" w:hAnsi="Times New Roman" w:cs="Times New Roman"/>
          <w:b/>
          <w:bCs/>
          <w:iCs/>
        </w:rPr>
        <w:t xml:space="preserve">Ascorbic </w:t>
      </w:r>
      <w:r w:rsidR="00142648" w:rsidRPr="00142648">
        <w:rPr>
          <w:rFonts w:ascii="Times New Roman" w:eastAsia="Times New Roman" w:hAnsi="Times New Roman" w:cs="Times New Roman"/>
          <w:b/>
          <w:bCs/>
          <w:iCs/>
        </w:rPr>
        <w:t>acid equivalent antioxidant content</w:t>
      </w:r>
    </w:p>
    <w:p w14:paraId="52399FC1" w14:textId="2FA2FAC6" w:rsidR="00F3070C" w:rsidRPr="00142648" w:rsidRDefault="00F3070C" w:rsidP="00F3070C">
      <w:pPr>
        <w:rPr>
          <w:rFonts w:ascii="Times New Roman" w:eastAsia="Times New Roman" w:hAnsi="Times New Roman" w:cs="Times New Roman"/>
          <w:b/>
          <w:bCs/>
          <w:lang w:val="en-MY"/>
        </w:rPr>
      </w:pPr>
      <w:r w:rsidRPr="00142648">
        <w:rPr>
          <w:rFonts w:ascii="Times New Roman" w:eastAsia="Times New Roman" w:hAnsi="Times New Roman" w:cs="Times New Roman"/>
        </w:rPr>
        <w:t xml:space="preserve">AEAC was performed according to the procedure described by </w:t>
      </w:r>
      <w:proofErr w:type="spellStart"/>
      <w:r w:rsidRPr="00142648">
        <w:rPr>
          <w:rFonts w:ascii="Times New Roman" w:eastAsia="Times New Roman" w:hAnsi="Times New Roman" w:cs="Times New Roman"/>
        </w:rPr>
        <w:t>Meda</w:t>
      </w:r>
      <w:proofErr w:type="spellEnd"/>
      <w:r w:rsidRPr="00142648">
        <w:rPr>
          <w:rFonts w:ascii="Times New Roman" w:eastAsia="Times New Roman" w:hAnsi="Times New Roman" w:cs="Times New Roman"/>
        </w:rPr>
        <w:t xml:space="preserve"> et al. [12]. A 0.75 mL </w:t>
      </w:r>
      <w:r w:rsidR="00861F93" w:rsidRPr="00142648">
        <w:rPr>
          <w:rFonts w:ascii="Times New Roman" w:eastAsia="Times New Roman" w:hAnsi="Times New Roman" w:cs="Times New Roman"/>
        </w:rPr>
        <w:t xml:space="preserve">samples of </w:t>
      </w:r>
      <w:r w:rsidRPr="00142648">
        <w:rPr>
          <w:rFonts w:ascii="Times New Roman" w:eastAsia="Times New Roman" w:hAnsi="Times New Roman" w:cs="Times New Roman"/>
        </w:rPr>
        <w:t>honey in methanol (0.04 g/m</w:t>
      </w:r>
      <w:r w:rsidR="00142648">
        <w:rPr>
          <w:rFonts w:ascii="Times New Roman" w:eastAsia="Times New Roman" w:hAnsi="Times New Roman" w:cs="Times New Roman"/>
        </w:rPr>
        <w:t>L</w:t>
      </w:r>
      <w:r w:rsidRPr="00142648">
        <w:rPr>
          <w:rFonts w:ascii="Times New Roman" w:eastAsia="Times New Roman" w:hAnsi="Times New Roman" w:cs="Times New Roman"/>
        </w:rPr>
        <w:t xml:space="preserve">) was mixed with 1.5 mL </w:t>
      </w:r>
      <w:r w:rsidR="00861F93" w:rsidRPr="00142648">
        <w:rPr>
          <w:rFonts w:ascii="Times New Roman" w:eastAsia="Times New Roman" w:hAnsi="Times New Roman" w:cs="Times New Roman"/>
        </w:rPr>
        <w:t xml:space="preserve">of </w:t>
      </w:r>
      <w:r w:rsidRPr="00142648">
        <w:rPr>
          <w:rFonts w:ascii="Times New Roman" w:eastAsia="Times New Roman" w:hAnsi="Times New Roman" w:cs="Times New Roman"/>
        </w:rPr>
        <w:t>0.02 mg/mL methanolic DPPH radical solution. The mixture was left for 15 min</w:t>
      </w:r>
      <w:r w:rsidR="00861F93" w:rsidRPr="00142648">
        <w:rPr>
          <w:rFonts w:ascii="Times New Roman" w:eastAsia="Times New Roman" w:hAnsi="Times New Roman" w:cs="Times New Roman"/>
        </w:rPr>
        <w:t>utes</w:t>
      </w:r>
      <w:r w:rsidRPr="00142648">
        <w:rPr>
          <w:rFonts w:ascii="Times New Roman" w:eastAsia="Times New Roman" w:hAnsi="Times New Roman" w:cs="Times New Roman"/>
        </w:rPr>
        <w:t xml:space="preserve"> at room temperature </w:t>
      </w:r>
      <w:r w:rsidR="00861F93" w:rsidRPr="00142648">
        <w:rPr>
          <w:rFonts w:ascii="Times New Roman" w:eastAsia="Times New Roman" w:hAnsi="Times New Roman" w:cs="Times New Roman"/>
        </w:rPr>
        <w:t xml:space="preserve">before its </w:t>
      </w:r>
      <w:r w:rsidRPr="00142648">
        <w:rPr>
          <w:rFonts w:ascii="Times New Roman" w:eastAsia="Times New Roman" w:hAnsi="Times New Roman" w:cs="Times New Roman"/>
        </w:rPr>
        <w:t xml:space="preserve">absorbance </w:t>
      </w:r>
      <w:r w:rsidR="00861F93" w:rsidRPr="00142648">
        <w:rPr>
          <w:rFonts w:ascii="Times New Roman" w:eastAsia="Times New Roman" w:hAnsi="Times New Roman" w:cs="Times New Roman"/>
        </w:rPr>
        <w:t xml:space="preserve">was measured </w:t>
      </w:r>
      <w:r w:rsidRPr="00142648">
        <w:rPr>
          <w:rFonts w:ascii="Times New Roman" w:eastAsia="Times New Roman" w:hAnsi="Times New Roman" w:cs="Times New Roman"/>
        </w:rPr>
        <w:t xml:space="preserve">using </w:t>
      </w:r>
      <w:r w:rsidR="00861F93" w:rsidRPr="00142648">
        <w:rPr>
          <w:rFonts w:ascii="Times New Roman" w:eastAsia="Times New Roman" w:hAnsi="Times New Roman" w:cs="Times New Roman"/>
        </w:rPr>
        <w:t xml:space="preserve">a </w:t>
      </w:r>
      <w:r w:rsidRPr="00142648">
        <w:rPr>
          <w:rFonts w:ascii="Times New Roman" w:eastAsia="Times New Roman" w:hAnsi="Times New Roman" w:cs="Times New Roman"/>
        </w:rPr>
        <w:t>spectrophotometer (</w:t>
      </w:r>
      <w:proofErr w:type="spellStart"/>
      <w:r w:rsidRPr="00142648">
        <w:rPr>
          <w:rFonts w:ascii="Times New Roman" w:eastAsia="Times New Roman" w:hAnsi="Times New Roman" w:cs="Times New Roman"/>
        </w:rPr>
        <w:t>Secomam</w:t>
      </w:r>
      <w:proofErr w:type="spellEnd"/>
      <w:r w:rsidRPr="00142648">
        <w:rPr>
          <w:rFonts w:ascii="Times New Roman" w:eastAsia="Times New Roman" w:hAnsi="Times New Roman" w:cs="Times New Roman"/>
        </w:rPr>
        <w:t xml:space="preserve">, France) at 517 nm. The blank sample was </w:t>
      </w:r>
      <w:r w:rsidR="00861F93" w:rsidRPr="00142648">
        <w:rPr>
          <w:rFonts w:ascii="Times New Roman" w:eastAsia="Times New Roman" w:hAnsi="Times New Roman" w:cs="Times New Roman"/>
        </w:rPr>
        <w:t xml:space="preserve">prepared </w:t>
      </w:r>
      <w:r w:rsidRPr="00142648">
        <w:rPr>
          <w:rFonts w:ascii="Times New Roman" w:eastAsia="Times New Roman" w:hAnsi="Times New Roman" w:cs="Times New Roman"/>
        </w:rPr>
        <w:t xml:space="preserve">from </w:t>
      </w:r>
      <w:r w:rsidR="00861F93" w:rsidRPr="00142648">
        <w:rPr>
          <w:rFonts w:ascii="Times New Roman" w:eastAsia="Times New Roman" w:hAnsi="Times New Roman" w:cs="Times New Roman"/>
        </w:rPr>
        <w:t xml:space="preserve">a mixture of </w:t>
      </w:r>
      <w:r w:rsidRPr="00142648">
        <w:rPr>
          <w:rFonts w:ascii="Times New Roman" w:eastAsia="Times New Roman" w:hAnsi="Times New Roman" w:cs="Times New Roman"/>
        </w:rPr>
        <w:t xml:space="preserve">0.75 mL </w:t>
      </w:r>
      <w:r w:rsidR="00861F93" w:rsidRPr="00142648">
        <w:rPr>
          <w:rFonts w:ascii="Times New Roman" w:eastAsia="Times New Roman" w:hAnsi="Times New Roman" w:cs="Times New Roman"/>
        </w:rPr>
        <w:t xml:space="preserve">of </w:t>
      </w:r>
      <w:r w:rsidRPr="00142648">
        <w:rPr>
          <w:rFonts w:ascii="Times New Roman" w:eastAsia="Times New Roman" w:hAnsi="Times New Roman" w:cs="Times New Roman"/>
        </w:rPr>
        <w:t xml:space="preserve">honey solution </w:t>
      </w:r>
      <w:r w:rsidR="00861F93" w:rsidRPr="00142648">
        <w:rPr>
          <w:rFonts w:ascii="Times New Roman" w:eastAsia="Times New Roman" w:hAnsi="Times New Roman" w:cs="Times New Roman"/>
        </w:rPr>
        <w:t xml:space="preserve">and </w:t>
      </w:r>
      <w:r w:rsidRPr="00142648">
        <w:rPr>
          <w:rFonts w:ascii="Times New Roman" w:eastAsia="Times New Roman" w:hAnsi="Times New Roman" w:cs="Times New Roman"/>
        </w:rPr>
        <w:t xml:space="preserve">1.5 mL </w:t>
      </w:r>
      <w:r w:rsidR="00861F93" w:rsidRPr="00142648">
        <w:rPr>
          <w:rFonts w:ascii="Times New Roman" w:eastAsia="Times New Roman" w:hAnsi="Times New Roman" w:cs="Times New Roman"/>
        </w:rPr>
        <w:t xml:space="preserve">of </w:t>
      </w:r>
      <w:r w:rsidRPr="00142648">
        <w:rPr>
          <w:rFonts w:ascii="Times New Roman" w:eastAsia="Times New Roman" w:hAnsi="Times New Roman" w:cs="Times New Roman"/>
        </w:rPr>
        <w:t>methanol.</w:t>
      </w:r>
    </w:p>
    <w:p w14:paraId="07B2807D" w14:textId="77777777" w:rsidR="00F3070C" w:rsidRPr="00142648" w:rsidRDefault="00F3070C" w:rsidP="00F3070C">
      <w:pPr>
        <w:rPr>
          <w:rFonts w:ascii="Times New Roman" w:eastAsia="Times New Roman" w:hAnsi="Times New Roman" w:cs="Times New Roman"/>
          <w:bCs/>
          <w:i/>
          <w:szCs w:val="24"/>
          <w:lang w:val="en-MY"/>
        </w:rPr>
      </w:pPr>
    </w:p>
    <w:p w14:paraId="65F7F8ED" w14:textId="0FB30748" w:rsidR="00F3070C" w:rsidRPr="00142648" w:rsidRDefault="00F3070C" w:rsidP="00F3070C">
      <w:pPr>
        <w:jc w:val="left"/>
        <w:rPr>
          <w:rFonts w:ascii="Times New Roman" w:eastAsia="Times New Roman" w:hAnsi="Times New Roman" w:cs="Times New Roman"/>
          <w:b/>
          <w:iCs/>
          <w:lang w:val="en-MY"/>
        </w:rPr>
      </w:pPr>
      <w:r w:rsidRPr="00142648">
        <w:rPr>
          <w:rFonts w:ascii="Times New Roman" w:eastAsia="Times New Roman" w:hAnsi="Times New Roman" w:cs="Times New Roman"/>
          <w:b/>
          <w:iCs/>
          <w:lang w:val="en-MY"/>
        </w:rPr>
        <w:t xml:space="preserve">Carotenoid </w:t>
      </w:r>
      <w:r w:rsidR="009A5A10">
        <w:rPr>
          <w:rFonts w:ascii="Times New Roman" w:eastAsia="Times New Roman" w:hAnsi="Times New Roman" w:cs="Times New Roman"/>
          <w:b/>
          <w:iCs/>
          <w:lang w:val="en-MY"/>
        </w:rPr>
        <w:t>c</w:t>
      </w:r>
      <w:r w:rsidRPr="00142648">
        <w:rPr>
          <w:rFonts w:ascii="Times New Roman" w:eastAsia="Times New Roman" w:hAnsi="Times New Roman" w:cs="Times New Roman"/>
          <w:b/>
          <w:iCs/>
          <w:lang w:val="en-MY"/>
        </w:rPr>
        <w:t>ontent</w:t>
      </w:r>
    </w:p>
    <w:p w14:paraId="75157ACE" w14:textId="4019D9D9" w:rsidR="00F3070C" w:rsidRPr="00142648" w:rsidRDefault="00F3070C" w:rsidP="00F3070C">
      <w:pPr>
        <w:rPr>
          <w:rFonts w:ascii="Times New Roman" w:eastAsia="Times New Roman" w:hAnsi="Times New Roman" w:cs="Times New Roman"/>
          <w:b/>
          <w:bCs/>
          <w:lang w:val="en-MY"/>
        </w:rPr>
      </w:pPr>
      <w:r w:rsidRPr="00142648">
        <w:rPr>
          <w:rFonts w:ascii="Times New Roman" w:eastAsia="Times New Roman" w:hAnsi="Times New Roman" w:cs="Times New Roman"/>
        </w:rPr>
        <w:t xml:space="preserve">The measurement of carotenoid in </w:t>
      </w:r>
      <w:proofErr w:type="spellStart"/>
      <w:r w:rsidRPr="00142648">
        <w:rPr>
          <w:rFonts w:ascii="Times New Roman" w:eastAsia="Times New Roman" w:hAnsi="Times New Roman" w:cs="Times New Roman"/>
          <w:i/>
        </w:rPr>
        <w:t>kelulut</w:t>
      </w:r>
      <w:proofErr w:type="spellEnd"/>
      <w:r w:rsidRPr="00142648">
        <w:rPr>
          <w:rFonts w:ascii="Times New Roman" w:eastAsia="Times New Roman" w:hAnsi="Times New Roman" w:cs="Times New Roman"/>
          <w:i/>
        </w:rPr>
        <w:t xml:space="preserve"> </w:t>
      </w:r>
      <w:r w:rsidRPr="00142648">
        <w:rPr>
          <w:rFonts w:ascii="Times New Roman" w:eastAsia="Times New Roman" w:hAnsi="Times New Roman" w:cs="Times New Roman"/>
        </w:rPr>
        <w:t xml:space="preserve">honey was performed based on the </w:t>
      </w:r>
      <w:r w:rsidR="00F00C91" w:rsidRPr="00142648">
        <w:rPr>
          <w:rFonts w:ascii="Times New Roman" w:eastAsia="Times New Roman" w:hAnsi="Times New Roman" w:cs="Times New Roman"/>
        </w:rPr>
        <w:t xml:space="preserve">method described by </w:t>
      </w:r>
      <w:r w:rsidRPr="00142648">
        <w:rPr>
          <w:rFonts w:ascii="Times New Roman" w:eastAsia="Times New Roman" w:hAnsi="Times New Roman" w:cs="Times New Roman"/>
        </w:rPr>
        <w:t>Ferreira et al.</w:t>
      </w:r>
      <w:r w:rsidR="009A5A10">
        <w:rPr>
          <w:rFonts w:ascii="Times New Roman" w:eastAsia="Times New Roman" w:hAnsi="Times New Roman" w:cs="Times New Roman"/>
        </w:rPr>
        <w:t xml:space="preserve"> </w:t>
      </w:r>
      <w:r w:rsidRPr="00142648">
        <w:rPr>
          <w:rFonts w:ascii="Times New Roman" w:eastAsia="Times New Roman" w:hAnsi="Times New Roman" w:cs="Times New Roman"/>
        </w:rPr>
        <w:t xml:space="preserve">[11]. A 100 mg honey sample was shaken with </w:t>
      </w:r>
      <w:r w:rsidR="00F00C91" w:rsidRPr="00142648">
        <w:rPr>
          <w:rFonts w:ascii="Times New Roman" w:eastAsia="Times New Roman" w:hAnsi="Times New Roman" w:cs="Times New Roman"/>
        </w:rPr>
        <w:t xml:space="preserve">a 4:6 ratio </w:t>
      </w:r>
      <w:r w:rsidRPr="00142648">
        <w:rPr>
          <w:rFonts w:ascii="Times New Roman" w:eastAsia="Times New Roman" w:hAnsi="Times New Roman" w:cs="Times New Roman"/>
        </w:rPr>
        <w:t>mixture of acetone and hexane for 1 min</w:t>
      </w:r>
      <w:r w:rsidR="00F00C91" w:rsidRPr="00142648">
        <w:rPr>
          <w:rFonts w:ascii="Times New Roman" w:eastAsia="Times New Roman" w:hAnsi="Times New Roman" w:cs="Times New Roman"/>
        </w:rPr>
        <w:t>ute</w:t>
      </w:r>
      <w:r w:rsidRPr="00142648">
        <w:rPr>
          <w:rFonts w:ascii="Times New Roman" w:eastAsia="Times New Roman" w:hAnsi="Times New Roman" w:cs="Times New Roman"/>
        </w:rPr>
        <w:t xml:space="preserve">. The mixture was filtered with filter paper and the absorbance of the filtrate was </w:t>
      </w:r>
      <w:r w:rsidR="00F00C91" w:rsidRPr="00142648">
        <w:rPr>
          <w:rFonts w:ascii="Times New Roman" w:eastAsia="Times New Roman" w:hAnsi="Times New Roman" w:cs="Times New Roman"/>
        </w:rPr>
        <w:t xml:space="preserve">measured </w:t>
      </w:r>
      <w:r w:rsidRPr="00142648">
        <w:rPr>
          <w:rFonts w:ascii="Times New Roman" w:eastAsia="Times New Roman" w:hAnsi="Times New Roman" w:cs="Times New Roman"/>
        </w:rPr>
        <w:t xml:space="preserve">using </w:t>
      </w:r>
      <w:r w:rsidR="00F00C91" w:rsidRPr="00142648">
        <w:rPr>
          <w:rFonts w:ascii="Times New Roman" w:eastAsia="Times New Roman" w:hAnsi="Times New Roman" w:cs="Times New Roman"/>
        </w:rPr>
        <w:t xml:space="preserve">a </w:t>
      </w:r>
      <w:r w:rsidRPr="00142648">
        <w:rPr>
          <w:rFonts w:ascii="Times New Roman" w:eastAsia="Times New Roman" w:hAnsi="Times New Roman" w:cs="Times New Roman"/>
        </w:rPr>
        <w:t>spectrophotometer (</w:t>
      </w:r>
      <w:proofErr w:type="spellStart"/>
      <w:r w:rsidRPr="00142648">
        <w:rPr>
          <w:rFonts w:ascii="Times New Roman" w:eastAsia="Times New Roman" w:hAnsi="Times New Roman" w:cs="Times New Roman"/>
        </w:rPr>
        <w:t>Secomam</w:t>
      </w:r>
      <w:proofErr w:type="spellEnd"/>
      <w:r w:rsidRPr="00142648">
        <w:rPr>
          <w:rFonts w:ascii="Times New Roman" w:eastAsia="Times New Roman" w:hAnsi="Times New Roman" w:cs="Times New Roman"/>
        </w:rPr>
        <w:t>, France) at 454</w:t>
      </w:r>
      <w:r w:rsidR="00F00C91" w:rsidRPr="00142648">
        <w:rPr>
          <w:rFonts w:ascii="Times New Roman" w:eastAsia="Times New Roman" w:hAnsi="Times New Roman" w:cs="Times New Roman"/>
        </w:rPr>
        <w:t xml:space="preserve"> nm</w:t>
      </w:r>
      <w:r w:rsidRPr="00142648">
        <w:rPr>
          <w:rFonts w:ascii="Times New Roman" w:eastAsia="Times New Roman" w:hAnsi="Times New Roman" w:cs="Times New Roman"/>
        </w:rPr>
        <w:t>, 505</w:t>
      </w:r>
      <w:r w:rsidR="00F00C91" w:rsidRPr="00142648">
        <w:rPr>
          <w:rFonts w:ascii="Times New Roman" w:eastAsia="Times New Roman" w:hAnsi="Times New Roman" w:cs="Times New Roman"/>
        </w:rPr>
        <w:t xml:space="preserve"> nm</w:t>
      </w:r>
      <w:r w:rsidR="008B4F9C" w:rsidRPr="00142648">
        <w:rPr>
          <w:rFonts w:ascii="Times New Roman" w:eastAsia="Times New Roman" w:hAnsi="Times New Roman" w:cs="Times New Roman"/>
        </w:rPr>
        <w:t>,</w:t>
      </w:r>
      <w:r w:rsidRPr="00142648">
        <w:rPr>
          <w:rFonts w:ascii="Times New Roman" w:eastAsia="Times New Roman" w:hAnsi="Times New Roman" w:cs="Times New Roman"/>
        </w:rPr>
        <w:t xml:space="preserve"> and 663 nm. </w:t>
      </w:r>
      <w:r w:rsidR="00F00C91" w:rsidRPr="00142648">
        <w:rPr>
          <w:rFonts w:ascii="Times New Roman" w:eastAsia="Times New Roman" w:hAnsi="Times New Roman" w:cs="Times New Roman"/>
        </w:rPr>
        <w:t xml:space="preserve">The content </w:t>
      </w:r>
      <w:r w:rsidRPr="00142648">
        <w:rPr>
          <w:rFonts w:ascii="Times New Roman" w:eastAsia="Times New Roman" w:hAnsi="Times New Roman" w:cs="Times New Roman"/>
        </w:rPr>
        <w:t xml:space="preserve">of β-carotene </w:t>
      </w:r>
      <w:r w:rsidR="00F00C91" w:rsidRPr="00142648">
        <w:rPr>
          <w:rFonts w:ascii="Times New Roman" w:eastAsia="Times New Roman" w:hAnsi="Times New Roman" w:cs="Times New Roman"/>
        </w:rPr>
        <w:t xml:space="preserve">inside the sample </w:t>
      </w:r>
      <w:r w:rsidRPr="00142648">
        <w:rPr>
          <w:rFonts w:ascii="Times New Roman" w:eastAsia="Times New Roman" w:hAnsi="Times New Roman" w:cs="Times New Roman"/>
        </w:rPr>
        <w:t xml:space="preserve">was </w:t>
      </w:r>
      <w:r w:rsidR="009F0BDD" w:rsidRPr="00142648">
        <w:rPr>
          <w:rFonts w:ascii="Times New Roman" w:eastAsia="Times New Roman" w:hAnsi="Times New Roman" w:cs="Times New Roman"/>
        </w:rPr>
        <w:t xml:space="preserve">calculated </w:t>
      </w:r>
      <w:r w:rsidRPr="00142648">
        <w:rPr>
          <w:rFonts w:ascii="Times New Roman" w:eastAsia="Times New Roman" w:hAnsi="Times New Roman" w:cs="Times New Roman"/>
        </w:rPr>
        <w:t>using the equation 0.216A</w:t>
      </w:r>
      <w:r w:rsidRPr="00142648">
        <w:rPr>
          <w:rFonts w:ascii="Times New Roman" w:eastAsia="Times New Roman" w:hAnsi="Times New Roman" w:cs="Times New Roman"/>
          <w:vertAlign w:val="subscript"/>
        </w:rPr>
        <w:t>663</w:t>
      </w:r>
      <w:r w:rsidRPr="00142648">
        <w:rPr>
          <w:rFonts w:ascii="Times New Roman" w:eastAsia="Times New Roman" w:hAnsi="Times New Roman" w:cs="Times New Roman"/>
        </w:rPr>
        <w:t xml:space="preserve"> – 0.304A</w:t>
      </w:r>
      <w:r w:rsidRPr="00142648">
        <w:rPr>
          <w:rFonts w:ascii="Times New Roman" w:eastAsia="Times New Roman" w:hAnsi="Times New Roman" w:cs="Times New Roman"/>
          <w:vertAlign w:val="subscript"/>
        </w:rPr>
        <w:t>505</w:t>
      </w:r>
      <w:r w:rsidRPr="00142648">
        <w:rPr>
          <w:rFonts w:ascii="Times New Roman" w:eastAsia="Times New Roman" w:hAnsi="Times New Roman" w:cs="Times New Roman"/>
        </w:rPr>
        <w:t xml:space="preserve"> + 0.452A</w:t>
      </w:r>
      <w:r w:rsidRPr="00142648">
        <w:rPr>
          <w:rFonts w:ascii="Times New Roman" w:eastAsia="Times New Roman" w:hAnsi="Times New Roman" w:cs="Times New Roman"/>
          <w:vertAlign w:val="subscript"/>
        </w:rPr>
        <w:t>453</w:t>
      </w:r>
      <w:r w:rsidRPr="00142648">
        <w:rPr>
          <w:rFonts w:ascii="Times New Roman" w:eastAsia="Times New Roman" w:hAnsi="Times New Roman" w:cs="Times New Roman"/>
        </w:rPr>
        <w:t xml:space="preserve"> while </w:t>
      </w:r>
      <w:r w:rsidR="009F0BDD" w:rsidRPr="00142648">
        <w:rPr>
          <w:rFonts w:ascii="Times New Roman" w:eastAsia="Times New Roman" w:hAnsi="Times New Roman" w:cs="Times New Roman"/>
        </w:rPr>
        <w:t xml:space="preserve">the </w:t>
      </w:r>
      <w:r w:rsidRPr="00142648">
        <w:rPr>
          <w:rFonts w:ascii="Times New Roman" w:eastAsia="Times New Roman" w:hAnsi="Times New Roman" w:cs="Times New Roman"/>
        </w:rPr>
        <w:t>lycopene content was calculated using the equation -0.0458A</w:t>
      </w:r>
      <w:r w:rsidRPr="00142648">
        <w:rPr>
          <w:rFonts w:ascii="Times New Roman" w:eastAsia="Times New Roman" w:hAnsi="Times New Roman" w:cs="Times New Roman"/>
          <w:vertAlign w:val="subscript"/>
        </w:rPr>
        <w:t>663</w:t>
      </w:r>
      <w:r w:rsidRPr="00142648">
        <w:rPr>
          <w:rFonts w:ascii="Times New Roman" w:eastAsia="Times New Roman" w:hAnsi="Times New Roman" w:cs="Times New Roman"/>
        </w:rPr>
        <w:t xml:space="preserve"> + 0.372 A</w:t>
      </w:r>
      <w:r w:rsidRPr="00142648">
        <w:rPr>
          <w:rFonts w:ascii="Times New Roman" w:eastAsia="Times New Roman" w:hAnsi="Times New Roman" w:cs="Times New Roman"/>
          <w:vertAlign w:val="subscript"/>
        </w:rPr>
        <w:t>505</w:t>
      </w:r>
      <w:r w:rsidRPr="00142648">
        <w:rPr>
          <w:rFonts w:ascii="Times New Roman" w:eastAsia="Times New Roman" w:hAnsi="Times New Roman" w:cs="Times New Roman"/>
        </w:rPr>
        <w:t xml:space="preserve"> – 0.0806 A</w:t>
      </w:r>
      <w:r w:rsidRPr="00142648">
        <w:rPr>
          <w:rFonts w:ascii="Times New Roman" w:eastAsia="Times New Roman" w:hAnsi="Times New Roman" w:cs="Times New Roman"/>
          <w:vertAlign w:val="subscript"/>
        </w:rPr>
        <w:t>453</w:t>
      </w:r>
      <w:r w:rsidRPr="00142648">
        <w:rPr>
          <w:rFonts w:ascii="Times New Roman" w:eastAsia="Times New Roman" w:hAnsi="Times New Roman" w:cs="Times New Roman"/>
        </w:rPr>
        <w:t>. The total carotenoid</w:t>
      </w:r>
      <w:r w:rsidR="009F0BDD" w:rsidRPr="00142648">
        <w:rPr>
          <w:rFonts w:ascii="Times New Roman" w:eastAsia="Times New Roman" w:hAnsi="Times New Roman" w:cs="Times New Roman"/>
        </w:rPr>
        <w:t xml:space="preserve"> content</w:t>
      </w:r>
      <w:r w:rsidRPr="00142648">
        <w:rPr>
          <w:rFonts w:ascii="Times New Roman" w:eastAsia="Times New Roman" w:hAnsi="Times New Roman" w:cs="Times New Roman"/>
        </w:rPr>
        <w:t xml:space="preserve"> </w:t>
      </w:r>
      <w:r w:rsidR="009F0BDD" w:rsidRPr="00142648">
        <w:rPr>
          <w:rFonts w:ascii="Times New Roman" w:eastAsia="Times New Roman" w:hAnsi="Times New Roman" w:cs="Times New Roman"/>
        </w:rPr>
        <w:t xml:space="preserve">is defined as </w:t>
      </w:r>
      <w:r w:rsidRPr="00142648">
        <w:rPr>
          <w:rFonts w:ascii="Times New Roman" w:eastAsia="Times New Roman" w:hAnsi="Times New Roman" w:cs="Times New Roman"/>
        </w:rPr>
        <w:t>the sum of β-carotene and lycopene, and all measurements were expressed in mg/100mL.</w:t>
      </w:r>
    </w:p>
    <w:p w14:paraId="54152174" w14:textId="77777777" w:rsidR="00F3070C" w:rsidRPr="00142648" w:rsidRDefault="00F3070C" w:rsidP="00F3070C">
      <w:pPr>
        <w:rPr>
          <w:rFonts w:ascii="Times New Roman" w:eastAsia="Times New Roman" w:hAnsi="Times New Roman" w:cs="Times New Roman"/>
        </w:rPr>
      </w:pPr>
    </w:p>
    <w:p w14:paraId="49B13947" w14:textId="04615E54" w:rsidR="00F3070C" w:rsidRPr="00142648" w:rsidRDefault="00F3070C" w:rsidP="00F3070C">
      <w:pPr>
        <w:jc w:val="left"/>
        <w:rPr>
          <w:rFonts w:ascii="Times New Roman" w:eastAsia="Times New Roman" w:hAnsi="Times New Roman" w:cs="Times New Roman"/>
          <w:b/>
          <w:bCs/>
          <w:iCs/>
        </w:rPr>
      </w:pPr>
      <w:r w:rsidRPr="00142648">
        <w:rPr>
          <w:rFonts w:ascii="Times New Roman" w:eastAsia="Times New Roman" w:hAnsi="Times New Roman" w:cs="Times New Roman"/>
          <w:b/>
          <w:bCs/>
          <w:iCs/>
        </w:rPr>
        <w:t>Anti-</w:t>
      </w:r>
      <w:r w:rsidR="009A5A10" w:rsidRPr="00142648">
        <w:rPr>
          <w:rFonts w:ascii="Times New Roman" w:eastAsia="Times New Roman" w:hAnsi="Times New Roman" w:cs="Times New Roman"/>
          <w:b/>
          <w:bCs/>
          <w:iCs/>
        </w:rPr>
        <w:t>oxidative activities</w:t>
      </w:r>
    </w:p>
    <w:p w14:paraId="2EEF4657" w14:textId="2A08B786" w:rsidR="00F3070C" w:rsidRPr="00142648" w:rsidRDefault="009F0BDD" w:rsidP="00F3070C">
      <w:pPr>
        <w:rPr>
          <w:rFonts w:ascii="Times New Roman" w:eastAsia="Times New Roman" w:hAnsi="Times New Roman" w:cs="Times New Roman"/>
        </w:rPr>
      </w:pPr>
      <w:r w:rsidRPr="00142648">
        <w:rPr>
          <w:rFonts w:ascii="Times New Roman" w:eastAsia="Times New Roman" w:hAnsi="Times New Roman" w:cs="Times New Roman"/>
        </w:rPr>
        <w:t xml:space="preserve">The DPPH radical scavenging capacity of </w:t>
      </w:r>
      <w:proofErr w:type="spellStart"/>
      <w:r w:rsidR="00F3070C" w:rsidRPr="00142648">
        <w:rPr>
          <w:rFonts w:ascii="Times New Roman" w:eastAsia="Times New Roman" w:hAnsi="Times New Roman" w:cs="Times New Roman"/>
          <w:i/>
        </w:rPr>
        <w:t>kelulut</w:t>
      </w:r>
      <w:proofErr w:type="spellEnd"/>
      <w:r w:rsidR="00F3070C" w:rsidRPr="00142648">
        <w:rPr>
          <w:rFonts w:ascii="Times New Roman" w:eastAsia="Times New Roman" w:hAnsi="Times New Roman" w:cs="Times New Roman"/>
          <w:i/>
        </w:rPr>
        <w:t xml:space="preserve"> </w:t>
      </w:r>
      <w:r w:rsidR="00F3070C" w:rsidRPr="00142648">
        <w:rPr>
          <w:rFonts w:ascii="Times New Roman" w:eastAsia="Times New Roman" w:hAnsi="Times New Roman" w:cs="Times New Roman"/>
        </w:rPr>
        <w:t xml:space="preserve">honey was </w:t>
      </w:r>
      <w:r w:rsidRPr="00142648">
        <w:rPr>
          <w:rFonts w:ascii="Times New Roman" w:eastAsia="Times New Roman" w:hAnsi="Times New Roman" w:cs="Times New Roman"/>
        </w:rPr>
        <w:t xml:space="preserve">investigated using </w:t>
      </w:r>
      <w:r w:rsidR="00F3070C" w:rsidRPr="00142648">
        <w:rPr>
          <w:rFonts w:ascii="Times New Roman" w:eastAsia="Times New Roman" w:hAnsi="Times New Roman" w:cs="Times New Roman"/>
        </w:rPr>
        <w:t xml:space="preserve">the procedure </w:t>
      </w:r>
      <w:r w:rsidRPr="00142648">
        <w:rPr>
          <w:rFonts w:ascii="Times New Roman" w:eastAsia="Times New Roman" w:hAnsi="Times New Roman" w:cs="Times New Roman"/>
        </w:rPr>
        <w:t xml:space="preserve">described </w:t>
      </w:r>
      <w:r w:rsidR="00F3070C" w:rsidRPr="00142648">
        <w:rPr>
          <w:rFonts w:ascii="Times New Roman" w:eastAsia="Times New Roman" w:hAnsi="Times New Roman" w:cs="Times New Roman"/>
        </w:rPr>
        <w:t xml:space="preserve">Ferreira et al. [11]. Approximately 0.5 mL </w:t>
      </w:r>
      <w:r w:rsidRPr="00142648">
        <w:rPr>
          <w:rFonts w:ascii="Times New Roman" w:eastAsia="Times New Roman" w:hAnsi="Times New Roman" w:cs="Times New Roman"/>
        </w:rPr>
        <w:t xml:space="preserve">of the </w:t>
      </w:r>
      <w:r w:rsidR="00F3070C" w:rsidRPr="00142648">
        <w:rPr>
          <w:rFonts w:ascii="Times New Roman" w:eastAsia="Times New Roman" w:hAnsi="Times New Roman" w:cs="Times New Roman"/>
        </w:rPr>
        <w:t xml:space="preserve">0.2 g/mL honey extract was mixed with 2.7 mL </w:t>
      </w:r>
      <w:r w:rsidRPr="00142648">
        <w:rPr>
          <w:rFonts w:ascii="Times New Roman" w:eastAsia="Times New Roman" w:hAnsi="Times New Roman" w:cs="Times New Roman"/>
        </w:rPr>
        <w:t xml:space="preserve">of </w:t>
      </w:r>
      <w:r w:rsidR="00F3070C" w:rsidRPr="00142648">
        <w:rPr>
          <w:rFonts w:ascii="Times New Roman" w:eastAsia="Times New Roman" w:hAnsi="Times New Roman" w:cs="Times New Roman"/>
        </w:rPr>
        <w:t>methanolic 0.024 mg/mL DPPH radical solution. The mixture was vigorously shaken and incubated for 15 min</w:t>
      </w:r>
      <w:r w:rsidRPr="00142648">
        <w:rPr>
          <w:rFonts w:ascii="Times New Roman" w:eastAsia="Times New Roman" w:hAnsi="Times New Roman" w:cs="Times New Roman"/>
        </w:rPr>
        <w:t>utes,</w:t>
      </w:r>
      <w:r w:rsidR="00F3070C" w:rsidRPr="00142648">
        <w:rPr>
          <w:rFonts w:ascii="Times New Roman" w:eastAsia="Times New Roman" w:hAnsi="Times New Roman" w:cs="Times New Roman"/>
        </w:rPr>
        <w:t xml:space="preserve"> </w:t>
      </w:r>
      <w:r w:rsidRPr="00142648">
        <w:rPr>
          <w:rFonts w:ascii="Times New Roman" w:eastAsia="Times New Roman" w:hAnsi="Times New Roman" w:cs="Times New Roman"/>
        </w:rPr>
        <w:t xml:space="preserve">then its </w:t>
      </w:r>
      <w:r w:rsidR="00F3070C" w:rsidRPr="00142648">
        <w:rPr>
          <w:rFonts w:ascii="Times New Roman" w:eastAsia="Times New Roman" w:hAnsi="Times New Roman" w:cs="Times New Roman"/>
        </w:rPr>
        <w:t xml:space="preserve">absorbance </w:t>
      </w:r>
      <w:r w:rsidRPr="00142648">
        <w:rPr>
          <w:rFonts w:ascii="Times New Roman" w:eastAsia="Times New Roman" w:hAnsi="Times New Roman" w:cs="Times New Roman"/>
        </w:rPr>
        <w:t xml:space="preserve">was measured </w:t>
      </w:r>
      <w:r w:rsidR="00F3070C" w:rsidRPr="00142648">
        <w:rPr>
          <w:rFonts w:ascii="Times New Roman" w:eastAsia="Times New Roman" w:hAnsi="Times New Roman" w:cs="Times New Roman"/>
        </w:rPr>
        <w:t>at 517 nm. IC</w:t>
      </w:r>
      <w:r w:rsidR="00F3070C" w:rsidRPr="00142648">
        <w:rPr>
          <w:rFonts w:ascii="Times New Roman" w:eastAsia="Times New Roman" w:hAnsi="Times New Roman" w:cs="Times New Roman"/>
          <w:vertAlign w:val="subscript"/>
        </w:rPr>
        <w:t>50</w:t>
      </w:r>
      <w:r w:rsidR="00F3070C" w:rsidRPr="00142648">
        <w:rPr>
          <w:rFonts w:ascii="Times New Roman" w:eastAsia="Times New Roman" w:hAnsi="Times New Roman" w:cs="Times New Roman"/>
        </w:rPr>
        <w:t xml:space="preserve"> was </w:t>
      </w:r>
      <w:r w:rsidR="00D302D4" w:rsidRPr="00142648">
        <w:rPr>
          <w:rFonts w:ascii="Times New Roman" w:eastAsia="Times New Roman" w:hAnsi="Times New Roman" w:cs="Times New Roman"/>
        </w:rPr>
        <w:t xml:space="preserve">defined </w:t>
      </w:r>
      <w:r w:rsidR="00F3070C" w:rsidRPr="00142648">
        <w:rPr>
          <w:rFonts w:ascii="Times New Roman" w:eastAsia="Times New Roman" w:hAnsi="Times New Roman" w:cs="Times New Roman"/>
        </w:rPr>
        <w:t xml:space="preserve">as the concentration </w:t>
      </w:r>
      <w:r w:rsidR="00D302D4" w:rsidRPr="00142648">
        <w:rPr>
          <w:rFonts w:ascii="Times New Roman" w:eastAsia="Times New Roman" w:hAnsi="Times New Roman" w:cs="Times New Roman"/>
        </w:rPr>
        <w:t xml:space="preserve">of a substance that would scavenge </w:t>
      </w:r>
      <w:r w:rsidR="00F3070C" w:rsidRPr="00142648">
        <w:rPr>
          <w:rFonts w:ascii="Times New Roman" w:eastAsia="Times New Roman" w:hAnsi="Times New Roman" w:cs="Times New Roman"/>
        </w:rPr>
        <w:t>50% of DPPH radicals</w:t>
      </w:r>
      <w:r w:rsidR="00D302D4" w:rsidRPr="00142648">
        <w:rPr>
          <w:rFonts w:ascii="Times New Roman" w:eastAsia="Times New Roman" w:hAnsi="Times New Roman" w:cs="Times New Roman"/>
        </w:rPr>
        <w:t>, which means that a lower IC</w:t>
      </w:r>
      <w:r w:rsidR="00D302D4" w:rsidRPr="00142648">
        <w:rPr>
          <w:rFonts w:ascii="Times New Roman" w:eastAsia="Times New Roman" w:hAnsi="Times New Roman" w:cs="Times New Roman"/>
          <w:vertAlign w:val="subscript"/>
        </w:rPr>
        <w:t>50</w:t>
      </w:r>
      <w:r w:rsidR="00D302D4" w:rsidRPr="00142648">
        <w:rPr>
          <w:rFonts w:ascii="Times New Roman" w:eastAsia="Times New Roman" w:hAnsi="Times New Roman" w:cs="Times New Roman"/>
        </w:rPr>
        <w:t xml:space="preserve"> value corresponds to a stronger antioxidant property</w:t>
      </w:r>
      <w:r w:rsidR="00F3070C" w:rsidRPr="00142648">
        <w:rPr>
          <w:rFonts w:ascii="Times New Roman" w:eastAsia="Times New Roman" w:hAnsi="Times New Roman" w:cs="Times New Roman"/>
        </w:rPr>
        <w:t xml:space="preserve">. </w:t>
      </w:r>
      <w:r w:rsidR="0094325D" w:rsidRPr="00142648">
        <w:rPr>
          <w:rFonts w:ascii="Times New Roman" w:eastAsia="Times New Roman" w:hAnsi="Times New Roman" w:cs="Times New Roman"/>
        </w:rPr>
        <w:t xml:space="preserve">The </w:t>
      </w:r>
      <w:r w:rsidR="00F3070C" w:rsidRPr="00142648">
        <w:rPr>
          <w:rFonts w:ascii="Times New Roman" w:eastAsia="Times New Roman" w:hAnsi="Times New Roman" w:cs="Times New Roman"/>
        </w:rPr>
        <w:t xml:space="preserve">FRAP assay was performed using </w:t>
      </w:r>
      <w:r w:rsidR="0094325D" w:rsidRPr="00142648">
        <w:rPr>
          <w:rFonts w:ascii="Times New Roman" w:eastAsia="Times New Roman" w:hAnsi="Times New Roman" w:cs="Times New Roman"/>
        </w:rPr>
        <w:t xml:space="preserve">the procedure described by </w:t>
      </w:r>
      <w:r w:rsidR="00F3070C" w:rsidRPr="00142648">
        <w:rPr>
          <w:rFonts w:ascii="Times New Roman" w:eastAsia="Times New Roman" w:hAnsi="Times New Roman" w:cs="Times New Roman"/>
        </w:rPr>
        <w:t>Benzie &amp; Strain [13]. A 200 </w:t>
      </w:r>
      <w:proofErr w:type="spellStart"/>
      <w:r w:rsidR="00F3070C" w:rsidRPr="00142648">
        <w:rPr>
          <w:rFonts w:ascii="Times New Roman" w:eastAsia="Times New Roman" w:hAnsi="Times New Roman" w:cs="Times New Roman"/>
        </w:rPr>
        <w:t>μL</w:t>
      </w:r>
      <w:proofErr w:type="spellEnd"/>
      <w:r w:rsidR="00F3070C" w:rsidRPr="00142648">
        <w:rPr>
          <w:rFonts w:ascii="Times New Roman" w:eastAsia="Times New Roman" w:hAnsi="Times New Roman" w:cs="Times New Roman"/>
        </w:rPr>
        <w:t xml:space="preserve"> </w:t>
      </w:r>
      <w:r w:rsidR="00F305B6" w:rsidRPr="00142648">
        <w:rPr>
          <w:rFonts w:ascii="Times New Roman" w:eastAsia="Times New Roman" w:hAnsi="Times New Roman" w:cs="Times New Roman"/>
        </w:rPr>
        <w:t xml:space="preserve">sample of </w:t>
      </w:r>
      <w:r w:rsidR="00F3070C" w:rsidRPr="00142648">
        <w:rPr>
          <w:rFonts w:ascii="Times New Roman" w:eastAsia="Times New Roman" w:hAnsi="Times New Roman" w:cs="Times New Roman"/>
        </w:rPr>
        <w:t xml:space="preserve">0.1 g/mL honey was mixed with 1.5 mL of </w:t>
      </w:r>
      <w:r w:rsidR="00F305B6" w:rsidRPr="00142648">
        <w:rPr>
          <w:rFonts w:ascii="Times New Roman" w:eastAsia="Times New Roman" w:hAnsi="Times New Roman" w:cs="Times New Roman"/>
        </w:rPr>
        <w:t xml:space="preserve">the </w:t>
      </w:r>
      <w:r w:rsidR="00F3070C" w:rsidRPr="00142648">
        <w:rPr>
          <w:rFonts w:ascii="Times New Roman" w:eastAsia="Times New Roman" w:hAnsi="Times New Roman" w:cs="Times New Roman"/>
        </w:rPr>
        <w:t>FRAP reagent prepared from acetate buffer (300 mM/L), 2,4,6-tris(2-pyridyl)-</w:t>
      </w:r>
      <w:r w:rsidR="00F3070C" w:rsidRPr="00142648">
        <w:rPr>
          <w:rFonts w:ascii="Times New Roman" w:eastAsia="Times New Roman" w:hAnsi="Times New Roman" w:cs="Times New Roman"/>
          <w:i/>
        </w:rPr>
        <w:t>s</w:t>
      </w:r>
      <w:r w:rsidR="00F3070C" w:rsidRPr="00142648">
        <w:rPr>
          <w:rFonts w:ascii="Times New Roman" w:eastAsia="Times New Roman" w:hAnsi="Times New Roman" w:cs="Times New Roman"/>
        </w:rPr>
        <w:t xml:space="preserve">-triazine (TPTZ) solution (10 mM in 40 mM/L HCl), </w:t>
      </w:r>
      <w:r w:rsidR="00F305B6" w:rsidRPr="00142648">
        <w:rPr>
          <w:rFonts w:ascii="Times New Roman" w:eastAsia="Times New Roman" w:hAnsi="Times New Roman" w:cs="Times New Roman"/>
        </w:rPr>
        <w:t xml:space="preserve">and </w:t>
      </w:r>
      <w:r w:rsidR="00F3070C" w:rsidRPr="00142648">
        <w:rPr>
          <w:rFonts w:ascii="Times New Roman" w:eastAsia="Times New Roman" w:hAnsi="Times New Roman" w:cs="Times New Roman"/>
        </w:rPr>
        <w:t>ferric chloride (FeCl</w:t>
      </w:r>
      <w:r w:rsidR="00F3070C" w:rsidRPr="00142648">
        <w:rPr>
          <w:rFonts w:ascii="Times New Roman" w:eastAsia="Times New Roman" w:hAnsi="Times New Roman" w:cs="Times New Roman"/>
          <w:vertAlign w:val="subscript"/>
        </w:rPr>
        <w:t>3.</w:t>
      </w:r>
      <w:r w:rsidR="00F3070C" w:rsidRPr="00142648">
        <w:rPr>
          <w:rFonts w:ascii="Times New Roman" w:eastAsia="Times New Roman" w:hAnsi="Times New Roman" w:cs="Times New Roman"/>
        </w:rPr>
        <w:t>6H</w:t>
      </w:r>
      <w:r w:rsidR="00F3070C" w:rsidRPr="00142648">
        <w:rPr>
          <w:rFonts w:ascii="Times New Roman" w:eastAsia="Times New Roman" w:hAnsi="Times New Roman" w:cs="Times New Roman"/>
          <w:vertAlign w:val="subscript"/>
        </w:rPr>
        <w:t>2</w:t>
      </w:r>
      <w:r w:rsidR="00F3070C" w:rsidRPr="00142648">
        <w:rPr>
          <w:rFonts w:ascii="Times New Roman" w:eastAsia="Times New Roman" w:hAnsi="Times New Roman" w:cs="Times New Roman"/>
        </w:rPr>
        <w:t>O) (20mM) in the ratio of 10:1:1. The mixture was pre-warmed at 37</w:t>
      </w:r>
      <w:r w:rsidR="00F305B6" w:rsidRPr="00142648">
        <w:rPr>
          <w:rFonts w:ascii="Times New Roman" w:eastAsia="Times New Roman" w:hAnsi="Times New Roman" w:cs="Times New Roman"/>
        </w:rPr>
        <w:t xml:space="preserve"> </w:t>
      </w:r>
      <w:r w:rsidR="00F3070C" w:rsidRPr="00142648">
        <w:rPr>
          <w:rFonts w:ascii="Times New Roman" w:eastAsia="Times New Roman" w:hAnsi="Times New Roman" w:cs="Times New Roman"/>
        </w:rPr>
        <w:t>°C for 4 min</w:t>
      </w:r>
      <w:r w:rsidR="00F305B6" w:rsidRPr="00142648">
        <w:rPr>
          <w:rFonts w:ascii="Times New Roman" w:eastAsia="Times New Roman" w:hAnsi="Times New Roman" w:cs="Times New Roman"/>
        </w:rPr>
        <w:t>utes</w:t>
      </w:r>
      <w:r w:rsidR="00F3070C" w:rsidRPr="00142648">
        <w:rPr>
          <w:rFonts w:ascii="Times New Roman" w:eastAsia="Times New Roman" w:hAnsi="Times New Roman" w:cs="Times New Roman"/>
        </w:rPr>
        <w:t xml:space="preserve"> before </w:t>
      </w:r>
      <w:r w:rsidR="00F305B6" w:rsidRPr="00142648">
        <w:rPr>
          <w:rFonts w:ascii="Times New Roman" w:eastAsia="Times New Roman" w:hAnsi="Times New Roman" w:cs="Times New Roman"/>
        </w:rPr>
        <w:t xml:space="preserve">its </w:t>
      </w:r>
      <w:r w:rsidR="00F3070C" w:rsidRPr="00142648">
        <w:rPr>
          <w:rFonts w:ascii="Times New Roman" w:eastAsia="Times New Roman" w:hAnsi="Times New Roman" w:cs="Times New Roman"/>
        </w:rPr>
        <w:t xml:space="preserve">absorbance </w:t>
      </w:r>
      <w:r w:rsidR="00F305B6" w:rsidRPr="00142648">
        <w:rPr>
          <w:rFonts w:ascii="Times New Roman" w:eastAsia="Times New Roman" w:hAnsi="Times New Roman" w:cs="Times New Roman"/>
        </w:rPr>
        <w:t xml:space="preserve">was measured </w:t>
      </w:r>
      <w:r w:rsidR="00F3070C" w:rsidRPr="00142648">
        <w:rPr>
          <w:rFonts w:ascii="Times New Roman" w:eastAsia="Times New Roman" w:hAnsi="Times New Roman" w:cs="Times New Roman"/>
        </w:rPr>
        <w:t xml:space="preserve">at 593 nm using </w:t>
      </w:r>
      <w:r w:rsidR="00F305B6" w:rsidRPr="00142648">
        <w:rPr>
          <w:rFonts w:ascii="Times New Roman" w:eastAsia="Times New Roman" w:hAnsi="Times New Roman" w:cs="Times New Roman"/>
        </w:rPr>
        <w:t xml:space="preserve">a </w:t>
      </w:r>
      <w:r w:rsidR="00F3070C" w:rsidRPr="00142648">
        <w:rPr>
          <w:rFonts w:ascii="Times New Roman" w:eastAsia="Times New Roman" w:hAnsi="Times New Roman" w:cs="Times New Roman"/>
        </w:rPr>
        <w:t>spectrophotometer (</w:t>
      </w:r>
      <w:proofErr w:type="spellStart"/>
      <w:r w:rsidR="00F3070C" w:rsidRPr="00142648">
        <w:rPr>
          <w:rFonts w:ascii="Times New Roman" w:eastAsia="Times New Roman" w:hAnsi="Times New Roman" w:cs="Times New Roman"/>
        </w:rPr>
        <w:t>Secomam</w:t>
      </w:r>
      <w:proofErr w:type="spellEnd"/>
      <w:r w:rsidR="00F3070C" w:rsidRPr="00142648">
        <w:rPr>
          <w:rFonts w:ascii="Times New Roman" w:eastAsia="Times New Roman" w:hAnsi="Times New Roman" w:cs="Times New Roman"/>
        </w:rPr>
        <w:t>, France). Ferrous sulfate (FeSO</w:t>
      </w:r>
      <w:r w:rsidR="00F3070C" w:rsidRPr="00142648">
        <w:rPr>
          <w:rFonts w:ascii="Times New Roman" w:eastAsia="Times New Roman" w:hAnsi="Times New Roman" w:cs="Times New Roman"/>
          <w:vertAlign w:val="subscript"/>
        </w:rPr>
        <w:t>4</w:t>
      </w:r>
      <w:r w:rsidR="00F3070C" w:rsidRPr="00142648">
        <w:rPr>
          <w:rFonts w:ascii="Times New Roman" w:eastAsia="Times New Roman" w:hAnsi="Times New Roman" w:cs="Times New Roman"/>
        </w:rPr>
        <w:t>.7H</w:t>
      </w:r>
      <w:r w:rsidR="00F3070C" w:rsidRPr="00142648">
        <w:rPr>
          <w:rFonts w:ascii="Times New Roman" w:eastAsia="Times New Roman" w:hAnsi="Times New Roman" w:cs="Times New Roman"/>
          <w:vertAlign w:val="subscript"/>
        </w:rPr>
        <w:t>2</w:t>
      </w:r>
      <w:r w:rsidR="00F3070C" w:rsidRPr="00142648">
        <w:rPr>
          <w:rFonts w:ascii="Times New Roman" w:eastAsia="Times New Roman" w:hAnsi="Times New Roman" w:cs="Times New Roman"/>
        </w:rPr>
        <w:t xml:space="preserve">O) </w:t>
      </w:r>
      <w:r w:rsidR="00F305B6" w:rsidRPr="00142648">
        <w:rPr>
          <w:rFonts w:ascii="Times New Roman" w:eastAsia="Times New Roman" w:hAnsi="Times New Roman" w:cs="Times New Roman"/>
        </w:rPr>
        <w:t>solutions with</w:t>
      </w:r>
      <w:r w:rsidR="00F3070C" w:rsidRPr="00142648">
        <w:rPr>
          <w:rFonts w:ascii="Times New Roman" w:eastAsia="Times New Roman" w:hAnsi="Times New Roman" w:cs="Times New Roman"/>
        </w:rPr>
        <w:t xml:space="preserve"> concentrations </w:t>
      </w:r>
      <w:r w:rsidR="00F305B6" w:rsidRPr="00142648">
        <w:rPr>
          <w:rFonts w:ascii="Times New Roman" w:eastAsia="Times New Roman" w:hAnsi="Times New Roman" w:cs="Times New Roman"/>
        </w:rPr>
        <w:t xml:space="preserve">between </w:t>
      </w:r>
      <w:r w:rsidR="00F3070C" w:rsidRPr="00142648">
        <w:rPr>
          <w:rFonts w:ascii="Times New Roman" w:eastAsia="Times New Roman" w:hAnsi="Times New Roman" w:cs="Times New Roman"/>
        </w:rPr>
        <w:t xml:space="preserve">250-1000 </w:t>
      </w:r>
      <w:proofErr w:type="spellStart"/>
      <w:r w:rsidR="00F3070C" w:rsidRPr="00142648">
        <w:rPr>
          <w:rFonts w:ascii="Times New Roman" w:eastAsia="Times New Roman" w:hAnsi="Times New Roman" w:cs="Times New Roman"/>
        </w:rPr>
        <w:t>μM</w:t>
      </w:r>
      <w:proofErr w:type="spellEnd"/>
      <w:r w:rsidR="00F3070C" w:rsidRPr="00142648">
        <w:rPr>
          <w:rFonts w:ascii="Times New Roman" w:eastAsia="Times New Roman" w:hAnsi="Times New Roman" w:cs="Times New Roman"/>
        </w:rPr>
        <w:t>/L was used to construct the standard curve (R</w:t>
      </w:r>
      <w:r w:rsidR="00F3070C" w:rsidRPr="00142648">
        <w:rPr>
          <w:rFonts w:ascii="Times New Roman" w:eastAsia="Times New Roman" w:hAnsi="Times New Roman" w:cs="Times New Roman"/>
          <w:vertAlign w:val="superscript"/>
        </w:rPr>
        <w:t>2</w:t>
      </w:r>
      <w:r w:rsidR="00F3070C" w:rsidRPr="00142648">
        <w:rPr>
          <w:rFonts w:ascii="Times New Roman" w:eastAsia="Times New Roman" w:hAnsi="Times New Roman" w:cs="Times New Roman"/>
        </w:rPr>
        <w:t xml:space="preserve">=0.991). The FRAP values were expressed as </w:t>
      </w:r>
      <w:proofErr w:type="spellStart"/>
      <w:r w:rsidR="00F3070C" w:rsidRPr="00142648">
        <w:rPr>
          <w:rFonts w:ascii="Times New Roman" w:eastAsia="Times New Roman" w:hAnsi="Times New Roman" w:cs="Times New Roman"/>
        </w:rPr>
        <w:t>μM</w:t>
      </w:r>
      <w:proofErr w:type="spellEnd"/>
      <w:r w:rsidR="00F3070C" w:rsidRPr="00142648">
        <w:rPr>
          <w:rFonts w:ascii="Times New Roman" w:eastAsia="Times New Roman" w:hAnsi="Times New Roman" w:cs="Times New Roman"/>
        </w:rPr>
        <w:t xml:space="preserve"> Fe </w:t>
      </w:r>
      <w:r w:rsidR="00585603" w:rsidRPr="00142648">
        <w:rPr>
          <w:rFonts w:ascii="Times New Roman" w:eastAsia="Times New Roman" w:hAnsi="Times New Roman" w:cs="Times New Roman"/>
        </w:rPr>
        <w:t>(</w:t>
      </w:r>
      <w:r w:rsidR="00F3070C" w:rsidRPr="00142648">
        <w:rPr>
          <w:rFonts w:ascii="Times New Roman" w:eastAsia="Times New Roman" w:hAnsi="Times New Roman" w:cs="Times New Roman"/>
        </w:rPr>
        <w:t>II</w:t>
      </w:r>
      <w:r w:rsidR="00585603" w:rsidRPr="00142648">
        <w:rPr>
          <w:rFonts w:ascii="Times New Roman" w:eastAsia="Times New Roman" w:hAnsi="Times New Roman" w:cs="Times New Roman"/>
        </w:rPr>
        <w:t xml:space="preserve">) </w:t>
      </w:r>
      <w:r w:rsidR="00F3070C" w:rsidRPr="00142648">
        <w:rPr>
          <w:rFonts w:ascii="Times New Roman" w:eastAsia="Times New Roman" w:hAnsi="Times New Roman" w:cs="Times New Roman"/>
        </w:rPr>
        <w:t>per kg honey.</w:t>
      </w:r>
    </w:p>
    <w:p w14:paraId="2C6A4083" w14:textId="77777777" w:rsidR="00F3070C" w:rsidRPr="00142648" w:rsidRDefault="00F3070C" w:rsidP="00F3070C">
      <w:pPr>
        <w:rPr>
          <w:rFonts w:ascii="Times New Roman" w:eastAsia="Times New Roman" w:hAnsi="Times New Roman" w:cs="Times New Roman"/>
          <w:b/>
          <w:lang w:val="en-MY"/>
        </w:rPr>
      </w:pPr>
    </w:p>
    <w:p w14:paraId="0339B151" w14:textId="5263A4BB" w:rsidR="00F3070C" w:rsidRPr="00142648" w:rsidRDefault="00F3070C" w:rsidP="00F3070C">
      <w:pPr>
        <w:jc w:val="left"/>
        <w:rPr>
          <w:rFonts w:ascii="Times New Roman" w:eastAsia="Times New Roman" w:hAnsi="Times New Roman" w:cs="Times New Roman"/>
          <w:b/>
          <w:bCs/>
          <w:iCs/>
        </w:rPr>
      </w:pPr>
      <w:r w:rsidRPr="00142648">
        <w:rPr>
          <w:rFonts w:ascii="Times New Roman" w:eastAsia="Times New Roman" w:hAnsi="Times New Roman" w:cs="Times New Roman"/>
          <w:b/>
          <w:bCs/>
          <w:iCs/>
        </w:rPr>
        <w:t xml:space="preserve">Data </w:t>
      </w:r>
      <w:r w:rsidR="009A5A10">
        <w:rPr>
          <w:rFonts w:ascii="Times New Roman" w:eastAsia="Times New Roman" w:hAnsi="Times New Roman" w:cs="Times New Roman"/>
          <w:b/>
          <w:bCs/>
          <w:iCs/>
        </w:rPr>
        <w:t>a</w:t>
      </w:r>
      <w:r w:rsidRPr="00142648">
        <w:rPr>
          <w:rFonts w:ascii="Times New Roman" w:eastAsia="Times New Roman" w:hAnsi="Times New Roman" w:cs="Times New Roman"/>
          <w:b/>
          <w:bCs/>
          <w:iCs/>
        </w:rPr>
        <w:t>nalysis</w:t>
      </w:r>
    </w:p>
    <w:p w14:paraId="57542E17" w14:textId="1838DFA9" w:rsidR="00F3070C" w:rsidRPr="00142648" w:rsidRDefault="00F3070C" w:rsidP="00F3070C">
      <w:pPr>
        <w:rPr>
          <w:rFonts w:ascii="Times New Roman" w:eastAsia="Times New Roman" w:hAnsi="Times New Roman" w:cs="Times New Roman"/>
        </w:rPr>
      </w:pPr>
      <w:r w:rsidRPr="00142648">
        <w:rPr>
          <w:rFonts w:ascii="Times New Roman" w:eastAsia="Times New Roman" w:hAnsi="Times New Roman" w:cs="Times New Roman"/>
        </w:rPr>
        <w:t xml:space="preserve">IBM SPSS version 23 was employed for the statistical analyses. ANOVA with Tukey’s Honest Significant Difference (HSD) test was used for </w:t>
      </w:r>
      <w:r w:rsidR="00F305B6" w:rsidRPr="00142648">
        <w:rPr>
          <w:rFonts w:ascii="Times New Roman" w:eastAsia="Times New Roman" w:hAnsi="Times New Roman" w:cs="Times New Roman"/>
        </w:rPr>
        <w:t xml:space="preserve">the </w:t>
      </w:r>
      <w:r w:rsidRPr="00142648">
        <w:rPr>
          <w:rFonts w:ascii="Times New Roman" w:eastAsia="Times New Roman" w:hAnsi="Times New Roman" w:cs="Times New Roman"/>
        </w:rPr>
        <w:t xml:space="preserve">comparisons of </w:t>
      </w:r>
      <w:r w:rsidR="00F305B6" w:rsidRPr="00142648">
        <w:rPr>
          <w:rFonts w:ascii="Times New Roman" w:eastAsia="Times New Roman" w:hAnsi="Times New Roman" w:cs="Times New Roman"/>
        </w:rPr>
        <w:t xml:space="preserve">the </w:t>
      </w:r>
      <w:r w:rsidRPr="00142648">
        <w:rPr>
          <w:rFonts w:ascii="Times New Roman" w:eastAsia="Times New Roman" w:hAnsi="Times New Roman" w:cs="Times New Roman"/>
        </w:rPr>
        <w:t xml:space="preserve">chemical compositions of </w:t>
      </w:r>
      <w:proofErr w:type="spellStart"/>
      <w:r w:rsidRPr="00142648">
        <w:rPr>
          <w:rFonts w:ascii="Times New Roman" w:eastAsia="Times New Roman" w:hAnsi="Times New Roman" w:cs="Times New Roman"/>
          <w:i/>
        </w:rPr>
        <w:t>kelulut</w:t>
      </w:r>
      <w:proofErr w:type="spellEnd"/>
      <w:r w:rsidRPr="00142648">
        <w:rPr>
          <w:rFonts w:ascii="Times New Roman" w:eastAsia="Times New Roman" w:hAnsi="Times New Roman" w:cs="Times New Roman"/>
          <w:i/>
        </w:rPr>
        <w:t xml:space="preserve"> </w:t>
      </w:r>
      <w:r w:rsidRPr="00142648">
        <w:rPr>
          <w:rFonts w:ascii="Times New Roman" w:eastAsia="Times New Roman" w:hAnsi="Times New Roman" w:cs="Times New Roman"/>
        </w:rPr>
        <w:t>honey from three different zones. Pearson correlation was used to establish correlation between bioactive compounds and anti-oxidative activities. The significant level was set as α=0.05.</w:t>
      </w:r>
    </w:p>
    <w:p w14:paraId="6B7C1024" w14:textId="77777777" w:rsidR="00785CA6" w:rsidRPr="00142648" w:rsidRDefault="00785CA6" w:rsidP="00F3070C">
      <w:pPr>
        <w:outlineLvl w:val="0"/>
        <w:rPr>
          <w:rFonts w:ascii="Times New Roman" w:hAnsi="Times New Roman" w:cs="Times New Roman"/>
          <w:b/>
          <w:szCs w:val="20"/>
        </w:rPr>
      </w:pPr>
    </w:p>
    <w:p w14:paraId="118432A9" w14:textId="53B36B14" w:rsidR="00785CA6" w:rsidRPr="00142648" w:rsidRDefault="00785CA6" w:rsidP="00785CA6">
      <w:pPr>
        <w:jc w:val="center"/>
        <w:outlineLvl w:val="0"/>
        <w:rPr>
          <w:rFonts w:ascii="Times New Roman" w:hAnsi="Times New Roman" w:cs="Times New Roman"/>
          <w:b/>
          <w:szCs w:val="20"/>
        </w:rPr>
      </w:pPr>
      <w:r w:rsidRPr="00142648">
        <w:rPr>
          <w:rFonts w:ascii="Times New Roman" w:hAnsi="Times New Roman" w:cs="Times New Roman"/>
          <w:b/>
          <w:szCs w:val="20"/>
        </w:rPr>
        <w:t>Result</w:t>
      </w:r>
      <w:r w:rsidR="009A5A10">
        <w:rPr>
          <w:rFonts w:ascii="Times New Roman" w:hAnsi="Times New Roman" w:cs="Times New Roman"/>
          <w:b/>
          <w:szCs w:val="20"/>
        </w:rPr>
        <w:t>s</w:t>
      </w:r>
      <w:r w:rsidRPr="00142648">
        <w:rPr>
          <w:rFonts w:ascii="Times New Roman" w:hAnsi="Times New Roman" w:cs="Times New Roman"/>
          <w:b/>
          <w:szCs w:val="20"/>
        </w:rPr>
        <w:t xml:space="preserve"> and Discussion</w:t>
      </w:r>
    </w:p>
    <w:p w14:paraId="4710103B" w14:textId="77566B4B" w:rsidR="00785CA6" w:rsidRPr="00142648" w:rsidRDefault="00F3070C" w:rsidP="001537A1">
      <w:pPr>
        <w:rPr>
          <w:rFonts w:ascii="Times New Roman" w:eastAsia="Times New Roman" w:hAnsi="Times New Roman" w:cs="Times New Roman"/>
        </w:rPr>
      </w:pPr>
      <w:r w:rsidRPr="00142648">
        <w:rPr>
          <w:rFonts w:ascii="Times New Roman" w:eastAsia="Times New Roman" w:hAnsi="Times New Roman" w:cs="Times New Roman"/>
        </w:rPr>
        <w:t xml:space="preserve">The </w:t>
      </w:r>
      <w:r w:rsidR="00572736" w:rsidRPr="00142648">
        <w:rPr>
          <w:rFonts w:ascii="Times New Roman" w:eastAsia="Times New Roman" w:hAnsi="Times New Roman" w:cs="Times New Roman"/>
        </w:rPr>
        <w:t xml:space="preserve">compositional analysis </w:t>
      </w:r>
      <w:r w:rsidRPr="00142648">
        <w:rPr>
          <w:rFonts w:ascii="Times New Roman" w:eastAsia="Times New Roman" w:hAnsi="Times New Roman" w:cs="Times New Roman"/>
        </w:rPr>
        <w:t xml:space="preserve">revealed </w:t>
      </w:r>
      <w:r w:rsidR="00572736" w:rsidRPr="00142648">
        <w:rPr>
          <w:rFonts w:ascii="Times New Roman" w:eastAsia="Times New Roman" w:hAnsi="Times New Roman" w:cs="Times New Roman"/>
        </w:rPr>
        <w:t xml:space="preserve">that the </w:t>
      </w:r>
      <w:proofErr w:type="spellStart"/>
      <w:r w:rsidRPr="00142648">
        <w:rPr>
          <w:rFonts w:ascii="Times New Roman" w:eastAsia="Times New Roman" w:hAnsi="Times New Roman" w:cs="Times New Roman"/>
          <w:i/>
        </w:rPr>
        <w:t>kelulut</w:t>
      </w:r>
      <w:proofErr w:type="spellEnd"/>
      <w:r w:rsidRPr="00142648">
        <w:rPr>
          <w:rFonts w:ascii="Times New Roman" w:eastAsia="Times New Roman" w:hAnsi="Times New Roman" w:cs="Times New Roman"/>
          <w:i/>
        </w:rPr>
        <w:t xml:space="preserve"> </w:t>
      </w:r>
      <w:r w:rsidRPr="00142648">
        <w:rPr>
          <w:rFonts w:ascii="Times New Roman" w:eastAsia="Times New Roman" w:hAnsi="Times New Roman" w:cs="Times New Roman"/>
        </w:rPr>
        <w:t xml:space="preserve">honey </w:t>
      </w:r>
      <w:r w:rsidR="00572736" w:rsidRPr="00142648">
        <w:rPr>
          <w:rFonts w:ascii="Times New Roman" w:eastAsia="Times New Roman" w:hAnsi="Times New Roman" w:cs="Times New Roman"/>
        </w:rPr>
        <w:t xml:space="preserve">samples </w:t>
      </w:r>
      <w:r w:rsidRPr="00142648">
        <w:rPr>
          <w:rFonts w:ascii="Times New Roman" w:eastAsia="Times New Roman" w:hAnsi="Times New Roman" w:cs="Times New Roman"/>
        </w:rPr>
        <w:t xml:space="preserve">from </w:t>
      </w:r>
      <w:r w:rsidRPr="00142648">
        <w:rPr>
          <w:rFonts w:ascii="Times New Roman" w:eastAsia="Times New Roman" w:hAnsi="Times New Roman" w:cs="Times New Roman"/>
          <w:i/>
        </w:rPr>
        <w:t>Trigona</w:t>
      </w:r>
      <w:r w:rsidRPr="00142648">
        <w:rPr>
          <w:rFonts w:ascii="Times New Roman" w:eastAsia="Times New Roman" w:hAnsi="Times New Roman" w:cs="Times New Roman"/>
        </w:rPr>
        <w:t xml:space="preserve"> spp. </w:t>
      </w:r>
      <w:r w:rsidR="00572736" w:rsidRPr="00142648">
        <w:rPr>
          <w:rFonts w:ascii="Times New Roman" w:eastAsia="Times New Roman" w:hAnsi="Times New Roman" w:cs="Times New Roman"/>
        </w:rPr>
        <w:t xml:space="preserve">Collected in this study </w:t>
      </w:r>
      <w:r w:rsidRPr="00142648">
        <w:rPr>
          <w:rFonts w:ascii="Times New Roman" w:eastAsia="Times New Roman" w:hAnsi="Times New Roman" w:cs="Times New Roman"/>
        </w:rPr>
        <w:t>contained fructose and glucose at the concentrations of 9.91-27.33 g/100g and 10.96-25.04 g/100g, respectively (Tab</w:t>
      </w:r>
      <w:r w:rsidRPr="00142648">
        <w:rPr>
          <w:rFonts w:ascii="Times New Roman" w:eastAsia="Times New Roman" w:hAnsi="Times New Roman" w:cs="Times New Roman"/>
          <w:lang w:val="en-MY"/>
        </w:rPr>
        <w:t xml:space="preserve">le </w:t>
      </w:r>
      <w:r w:rsidRPr="00142648">
        <w:rPr>
          <w:rFonts w:ascii="Times New Roman" w:eastAsia="Times New Roman" w:hAnsi="Times New Roman" w:cs="Times New Roman"/>
        </w:rPr>
        <w:t xml:space="preserve">1). </w:t>
      </w:r>
      <w:r w:rsidR="00572736" w:rsidRPr="00142648">
        <w:rPr>
          <w:rFonts w:ascii="Times New Roman" w:eastAsia="Times New Roman" w:hAnsi="Times New Roman" w:cs="Times New Roman"/>
        </w:rPr>
        <w:t>M</w:t>
      </w:r>
      <w:r w:rsidRPr="00142648">
        <w:rPr>
          <w:rFonts w:ascii="Times New Roman" w:eastAsia="Times New Roman" w:hAnsi="Times New Roman" w:cs="Times New Roman"/>
        </w:rPr>
        <w:t xml:space="preserve">altose </w:t>
      </w:r>
      <w:r w:rsidR="00572736" w:rsidRPr="00142648">
        <w:rPr>
          <w:rFonts w:ascii="Times New Roman" w:eastAsia="Times New Roman" w:hAnsi="Times New Roman" w:cs="Times New Roman"/>
        </w:rPr>
        <w:t xml:space="preserve">was </w:t>
      </w:r>
      <w:r w:rsidRPr="00142648">
        <w:rPr>
          <w:rFonts w:ascii="Times New Roman" w:eastAsia="Times New Roman" w:hAnsi="Times New Roman" w:cs="Times New Roman"/>
        </w:rPr>
        <w:t xml:space="preserve">the predominant sugar of </w:t>
      </w:r>
      <w:proofErr w:type="spellStart"/>
      <w:r w:rsidRPr="00142648">
        <w:rPr>
          <w:rFonts w:ascii="Times New Roman" w:eastAsia="Times New Roman" w:hAnsi="Times New Roman" w:cs="Times New Roman"/>
          <w:i/>
        </w:rPr>
        <w:t>kelulut</w:t>
      </w:r>
      <w:proofErr w:type="spellEnd"/>
      <w:r w:rsidRPr="00142648">
        <w:rPr>
          <w:rFonts w:ascii="Times New Roman" w:eastAsia="Times New Roman" w:hAnsi="Times New Roman" w:cs="Times New Roman"/>
          <w:i/>
        </w:rPr>
        <w:t xml:space="preserve"> </w:t>
      </w:r>
      <w:r w:rsidRPr="00142648">
        <w:rPr>
          <w:rFonts w:ascii="Times New Roman" w:eastAsia="Times New Roman" w:hAnsi="Times New Roman" w:cs="Times New Roman"/>
        </w:rPr>
        <w:t xml:space="preserve">honey from </w:t>
      </w:r>
      <w:r w:rsidR="00572736" w:rsidRPr="00142648">
        <w:rPr>
          <w:rFonts w:ascii="Times New Roman" w:eastAsia="Times New Roman" w:hAnsi="Times New Roman" w:cs="Times New Roman"/>
        </w:rPr>
        <w:t xml:space="preserve">the </w:t>
      </w:r>
      <w:r w:rsidRPr="00142648">
        <w:rPr>
          <w:rFonts w:ascii="Times New Roman" w:eastAsia="Times New Roman" w:hAnsi="Times New Roman" w:cs="Times New Roman"/>
        </w:rPr>
        <w:t xml:space="preserve">east coast and central </w:t>
      </w:r>
      <w:r w:rsidR="00572736" w:rsidRPr="00142648">
        <w:rPr>
          <w:rFonts w:ascii="Times New Roman" w:eastAsia="Times New Roman" w:hAnsi="Times New Roman" w:cs="Times New Roman"/>
        </w:rPr>
        <w:t xml:space="preserve">regions </w:t>
      </w:r>
      <w:r w:rsidRPr="00142648">
        <w:rPr>
          <w:rFonts w:ascii="Times New Roman" w:eastAsia="Times New Roman" w:hAnsi="Times New Roman" w:cs="Times New Roman"/>
        </w:rPr>
        <w:t xml:space="preserve">of Peninsular Malaysia. The total sugar </w:t>
      </w:r>
      <w:r w:rsidR="00572736" w:rsidRPr="00142648">
        <w:rPr>
          <w:rFonts w:ascii="Times New Roman" w:eastAsia="Times New Roman" w:hAnsi="Times New Roman" w:cs="Times New Roman"/>
        </w:rPr>
        <w:t xml:space="preserve">content </w:t>
      </w:r>
      <w:r w:rsidRPr="00142648">
        <w:rPr>
          <w:rFonts w:ascii="Times New Roman" w:eastAsia="Times New Roman" w:hAnsi="Times New Roman" w:cs="Times New Roman"/>
        </w:rPr>
        <w:t xml:space="preserve">of </w:t>
      </w:r>
      <w:proofErr w:type="spellStart"/>
      <w:r w:rsidRPr="00142648">
        <w:rPr>
          <w:rFonts w:ascii="Times New Roman" w:eastAsia="Times New Roman" w:hAnsi="Times New Roman" w:cs="Times New Roman"/>
          <w:i/>
        </w:rPr>
        <w:t>kelulut</w:t>
      </w:r>
      <w:proofErr w:type="spellEnd"/>
      <w:r w:rsidRPr="00142648">
        <w:rPr>
          <w:rFonts w:ascii="Times New Roman" w:eastAsia="Times New Roman" w:hAnsi="Times New Roman" w:cs="Times New Roman"/>
        </w:rPr>
        <w:t xml:space="preserve"> honey </w:t>
      </w:r>
      <w:r w:rsidR="00572736" w:rsidRPr="00142648">
        <w:rPr>
          <w:rFonts w:ascii="Times New Roman" w:eastAsia="Times New Roman" w:hAnsi="Times New Roman" w:cs="Times New Roman"/>
        </w:rPr>
        <w:t xml:space="preserve">was </w:t>
      </w:r>
      <w:r w:rsidRPr="00142648">
        <w:rPr>
          <w:rFonts w:ascii="Times New Roman" w:eastAsia="Times New Roman" w:hAnsi="Times New Roman" w:cs="Times New Roman"/>
        </w:rPr>
        <w:t xml:space="preserve">62.3-79.53 g/100g. </w:t>
      </w:r>
      <w:r w:rsidR="00572736" w:rsidRPr="00142648">
        <w:rPr>
          <w:rFonts w:ascii="Times New Roman" w:eastAsia="Times New Roman" w:hAnsi="Times New Roman" w:cs="Times New Roman"/>
        </w:rPr>
        <w:t>The h</w:t>
      </w:r>
      <w:r w:rsidRPr="00142648">
        <w:rPr>
          <w:rFonts w:ascii="Times New Roman" w:eastAsia="Times New Roman" w:hAnsi="Times New Roman" w:cs="Times New Roman"/>
        </w:rPr>
        <w:t xml:space="preserve">oney also </w:t>
      </w:r>
      <w:r w:rsidR="00572736" w:rsidRPr="00142648">
        <w:rPr>
          <w:rFonts w:ascii="Times New Roman" w:eastAsia="Times New Roman" w:hAnsi="Times New Roman" w:cs="Times New Roman"/>
        </w:rPr>
        <w:t xml:space="preserve">contained </w:t>
      </w:r>
      <w:r w:rsidRPr="00142648">
        <w:rPr>
          <w:rFonts w:ascii="Times New Roman" w:eastAsia="Times New Roman" w:hAnsi="Times New Roman" w:cs="Times New Roman"/>
        </w:rPr>
        <w:t xml:space="preserve">oligosaccharides as the minor sugar constituents. In this study, the </w:t>
      </w:r>
      <w:r w:rsidR="00572736" w:rsidRPr="00142648">
        <w:rPr>
          <w:rFonts w:ascii="Times New Roman" w:eastAsia="Times New Roman" w:hAnsi="Times New Roman" w:cs="Times New Roman"/>
        </w:rPr>
        <w:t xml:space="preserve">oligosaccharide content </w:t>
      </w:r>
      <w:r w:rsidRPr="00142648">
        <w:rPr>
          <w:rFonts w:ascii="Times New Roman" w:eastAsia="Times New Roman" w:hAnsi="Times New Roman" w:cs="Times New Roman"/>
        </w:rPr>
        <w:t xml:space="preserve">of </w:t>
      </w:r>
      <w:proofErr w:type="spellStart"/>
      <w:r w:rsidRPr="00142648">
        <w:rPr>
          <w:rFonts w:ascii="Times New Roman" w:eastAsia="Times New Roman" w:hAnsi="Times New Roman" w:cs="Times New Roman"/>
          <w:i/>
        </w:rPr>
        <w:t>kelulut</w:t>
      </w:r>
      <w:proofErr w:type="spellEnd"/>
      <w:r w:rsidRPr="00142648">
        <w:rPr>
          <w:rFonts w:ascii="Times New Roman" w:eastAsia="Times New Roman" w:hAnsi="Times New Roman" w:cs="Times New Roman"/>
        </w:rPr>
        <w:t xml:space="preserve"> honey </w:t>
      </w:r>
      <w:r w:rsidR="00572736" w:rsidRPr="00142648">
        <w:rPr>
          <w:rFonts w:ascii="Times New Roman" w:eastAsia="Times New Roman" w:hAnsi="Times New Roman" w:cs="Times New Roman"/>
        </w:rPr>
        <w:t xml:space="preserve">was </w:t>
      </w:r>
      <w:r w:rsidRPr="00142648">
        <w:rPr>
          <w:rFonts w:ascii="Times New Roman" w:eastAsia="Times New Roman" w:hAnsi="Times New Roman" w:cs="Times New Roman"/>
        </w:rPr>
        <w:lastRenderedPageBreak/>
        <w:t xml:space="preserve">estimated by subtracting the individual sugars analyzed using HPLC from the total sugars analyzed using </w:t>
      </w:r>
      <w:r w:rsidR="00572736" w:rsidRPr="00142648">
        <w:rPr>
          <w:rFonts w:ascii="Times New Roman" w:eastAsia="Times New Roman" w:hAnsi="Times New Roman" w:cs="Times New Roman"/>
        </w:rPr>
        <w:t xml:space="preserve">the </w:t>
      </w:r>
      <w:r w:rsidRPr="00142648">
        <w:rPr>
          <w:rFonts w:ascii="Times New Roman" w:eastAsia="Times New Roman" w:hAnsi="Times New Roman" w:cs="Times New Roman"/>
        </w:rPr>
        <w:t>phenol-</w:t>
      </w:r>
      <w:proofErr w:type="spellStart"/>
      <w:r w:rsidRPr="00142648">
        <w:rPr>
          <w:rFonts w:ascii="Times New Roman" w:eastAsia="Times New Roman" w:hAnsi="Times New Roman" w:cs="Times New Roman"/>
        </w:rPr>
        <w:t>sulphuric</w:t>
      </w:r>
      <w:proofErr w:type="spellEnd"/>
      <w:r w:rsidRPr="00142648">
        <w:rPr>
          <w:rFonts w:ascii="Times New Roman" w:eastAsia="Times New Roman" w:hAnsi="Times New Roman" w:cs="Times New Roman"/>
        </w:rPr>
        <w:t xml:space="preserve"> acid method. The results showed that </w:t>
      </w:r>
      <w:proofErr w:type="spellStart"/>
      <w:r w:rsidRPr="00142648">
        <w:rPr>
          <w:rFonts w:ascii="Times New Roman" w:eastAsia="Times New Roman" w:hAnsi="Times New Roman" w:cs="Times New Roman"/>
          <w:i/>
        </w:rPr>
        <w:t>kelulut</w:t>
      </w:r>
      <w:proofErr w:type="spellEnd"/>
      <w:r w:rsidRPr="00142648">
        <w:rPr>
          <w:rFonts w:ascii="Times New Roman" w:eastAsia="Times New Roman" w:hAnsi="Times New Roman" w:cs="Times New Roman"/>
        </w:rPr>
        <w:t xml:space="preserve"> honey contained 3.84-14.68 g/100g of oligosaccharides.</w:t>
      </w:r>
    </w:p>
    <w:p w14:paraId="26F96764" w14:textId="77777777" w:rsidR="00EE65D8" w:rsidRPr="00142648" w:rsidRDefault="00EE65D8" w:rsidP="00785CA6">
      <w:pPr>
        <w:outlineLvl w:val="0"/>
        <w:rPr>
          <w:rFonts w:ascii="Times New Roman" w:hAnsi="Times New Roman" w:cs="Times New Roman"/>
          <w:szCs w:val="20"/>
        </w:rPr>
      </w:pPr>
    </w:p>
    <w:p w14:paraId="4E4B8EE9" w14:textId="14A4EA0B" w:rsidR="00785CA6" w:rsidRPr="00142648" w:rsidRDefault="00785CA6" w:rsidP="0066186E">
      <w:pPr>
        <w:spacing w:after="120"/>
        <w:jc w:val="center"/>
        <w:outlineLvl w:val="0"/>
        <w:rPr>
          <w:rFonts w:ascii="Times New Roman" w:hAnsi="Times New Roman" w:cs="Times New Roman"/>
          <w:szCs w:val="20"/>
        </w:rPr>
      </w:pPr>
      <w:r w:rsidRPr="00142648">
        <w:rPr>
          <w:rFonts w:ascii="Times New Roman" w:hAnsi="Times New Roman" w:cs="Times New Roman"/>
          <w:szCs w:val="20"/>
        </w:rPr>
        <w:t>Table 1</w:t>
      </w:r>
      <w:r w:rsidR="0066186E" w:rsidRPr="00142648">
        <w:rPr>
          <w:rFonts w:ascii="Times New Roman" w:hAnsi="Times New Roman" w:cs="Times New Roman"/>
          <w:szCs w:val="20"/>
        </w:rPr>
        <w:t>.</w:t>
      </w:r>
      <w:r w:rsidR="00F3070C" w:rsidRPr="00142648">
        <w:rPr>
          <w:rFonts w:ascii="Times New Roman" w:hAnsi="Times New Roman" w:cs="Times New Roman"/>
          <w:szCs w:val="20"/>
        </w:rPr>
        <w:t xml:space="preserve"> Types of sugar in </w:t>
      </w:r>
      <w:proofErr w:type="spellStart"/>
      <w:r w:rsidR="00F3070C" w:rsidRPr="00142648">
        <w:rPr>
          <w:rFonts w:ascii="Times New Roman" w:hAnsi="Times New Roman" w:cs="Times New Roman"/>
          <w:i/>
          <w:iCs/>
          <w:szCs w:val="20"/>
        </w:rPr>
        <w:t>kelulut</w:t>
      </w:r>
      <w:proofErr w:type="spellEnd"/>
      <w:r w:rsidR="00F3070C" w:rsidRPr="00142648">
        <w:rPr>
          <w:rFonts w:ascii="Times New Roman" w:hAnsi="Times New Roman" w:cs="Times New Roman"/>
          <w:i/>
          <w:iCs/>
          <w:szCs w:val="20"/>
        </w:rPr>
        <w:t xml:space="preserve"> </w:t>
      </w:r>
      <w:r w:rsidR="00F3070C" w:rsidRPr="00142648">
        <w:rPr>
          <w:rFonts w:ascii="Times New Roman" w:hAnsi="Times New Roman" w:cs="Times New Roman"/>
          <w:szCs w:val="20"/>
        </w:rPr>
        <w:t>honey</w:t>
      </w:r>
    </w:p>
    <w:tbl>
      <w:tblPr>
        <w:tblStyle w:val="TableGrid"/>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54"/>
        <w:gridCol w:w="2566"/>
        <w:gridCol w:w="1701"/>
        <w:gridCol w:w="2268"/>
      </w:tblGrid>
      <w:tr w:rsidR="00142648" w:rsidRPr="00142648" w14:paraId="42BF4F1A" w14:textId="77777777" w:rsidTr="009A5A10">
        <w:tc>
          <w:tcPr>
            <w:tcW w:w="2254" w:type="dxa"/>
            <w:tcBorders>
              <w:top w:val="single" w:sz="4" w:space="0" w:color="auto"/>
              <w:bottom w:val="single" w:sz="4" w:space="0" w:color="auto"/>
            </w:tcBorders>
          </w:tcPr>
          <w:p w14:paraId="6C0F40EE" w14:textId="77777777" w:rsidR="00F3070C" w:rsidRPr="00142648" w:rsidRDefault="00F3070C" w:rsidP="009A5A10">
            <w:pPr>
              <w:jc w:val="center"/>
              <w:rPr>
                <w:b/>
              </w:rPr>
            </w:pPr>
            <w:r w:rsidRPr="00142648">
              <w:rPr>
                <w:b/>
              </w:rPr>
              <w:t>Sugars</w:t>
            </w:r>
          </w:p>
        </w:tc>
        <w:tc>
          <w:tcPr>
            <w:tcW w:w="2566" w:type="dxa"/>
            <w:tcBorders>
              <w:top w:val="single" w:sz="4" w:space="0" w:color="auto"/>
              <w:bottom w:val="single" w:sz="4" w:space="0" w:color="auto"/>
            </w:tcBorders>
          </w:tcPr>
          <w:p w14:paraId="47C78428" w14:textId="77777777" w:rsidR="009A5A10" w:rsidRDefault="00F3070C" w:rsidP="009A5A10">
            <w:pPr>
              <w:jc w:val="center"/>
              <w:rPr>
                <w:b/>
              </w:rPr>
            </w:pPr>
            <w:r w:rsidRPr="00142648">
              <w:rPr>
                <w:b/>
              </w:rPr>
              <w:t xml:space="preserve">East </w:t>
            </w:r>
            <w:r w:rsidR="009A5A10" w:rsidRPr="00142648">
              <w:rPr>
                <w:b/>
              </w:rPr>
              <w:t xml:space="preserve">Coast Region </w:t>
            </w:r>
          </w:p>
          <w:p w14:paraId="203AE366" w14:textId="06821760" w:rsidR="00F3070C" w:rsidRPr="00142648" w:rsidRDefault="009A5A10" w:rsidP="009A5A10">
            <w:pPr>
              <w:jc w:val="center"/>
              <w:rPr>
                <w:b/>
              </w:rPr>
            </w:pPr>
            <w:r w:rsidRPr="00142648">
              <w:rPr>
                <w:b/>
              </w:rPr>
              <w:t xml:space="preserve">Honey </w:t>
            </w:r>
            <w:r w:rsidR="00F3070C" w:rsidRPr="00142648">
              <w:rPr>
                <w:b/>
              </w:rPr>
              <w:t>(n=6)</w:t>
            </w:r>
          </w:p>
        </w:tc>
        <w:tc>
          <w:tcPr>
            <w:tcW w:w="1701" w:type="dxa"/>
            <w:tcBorders>
              <w:top w:val="single" w:sz="4" w:space="0" w:color="auto"/>
              <w:bottom w:val="single" w:sz="4" w:space="0" w:color="auto"/>
            </w:tcBorders>
          </w:tcPr>
          <w:p w14:paraId="0E327A21" w14:textId="0C6E6457" w:rsidR="00F3070C" w:rsidRPr="00142648" w:rsidRDefault="00F3070C" w:rsidP="009A5A10">
            <w:pPr>
              <w:jc w:val="center"/>
              <w:rPr>
                <w:b/>
              </w:rPr>
            </w:pPr>
            <w:r w:rsidRPr="00142648">
              <w:rPr>
                <w:b/>
              </w:rPr>
              <w:t xml:space="preserve">Northern </w:t>
            </w:r>
            <w:r w:rsidR="009A5A10" w:rsidRPr="00142648">
              <w:rPr>
                <w:b/>
              </w:rPr>
              <w:t xml:space="preserve">Region Honey </w:t>
            </w:r>
            <w:r w:rsidRPr="00142648">
              <w:rPr>
                <w:b/>
              </w:rPr>
              <w:t>(n=6)</w:t>
            </w:r>
          </w:p>
        </w:tc>
        <w:tc>
          <w:tcPr>
            <w:tcW w:w="2268" w:type="dxa"/>
            <w:tcBorders>
              <w:top w:val="single" w:sz="4" w:space="0" w:color="auto"/>
              <w:bottom w:val="single" w:sz="4" w:space="0" w:color="auto"/>
            </w:tcBorders>
          </w:tcPr>
          <w:p w14:paraId="634BD118" w14:textId="77777777" w:rsidR="009A5A10" w:rsidRDefault="00F3070C" w:rsidP="009A5A10">
            <w:pPr>
              <w:jc w:val="center"/>
              <w:rPr>
                <w:b/>
              </w:rPr>
            </w:pPr>
            <w:r w:rsidRPr="00142648">
              <w:rPr>
                <w:b/>
              </w:rPr>
              <w:t xml:space="preserve">Central </w:t>
            </w:r>
            <w:r w:rsidR="009A5A10" w:rsidRPr="00142648">
              <w:rPr>
                <w:b/>
              </w:rPr>
              <w:t xml:space="preserve">Region </w:t>
            </w:r>
          </w:p>
          <w:p w14:paraId="7D691108" w14:textId="40B638CB" w:rsidR="00F3070C" w:rsidRPr="00142648" w:rsidRDefault="009A5A10" w:rsidP="009A5A10">
            <w:pPr>
              <w:jc w:val="center"/>
              <w:rPr>
                <w:b/>
              </w:rPr>
            </w:pPr>
            <w:r w:rsidRPr="00142648">
              <w:rPr>
                <w:b/>
              </w:rPr>
              <w:t>Honey</w:t>
            </w:r>
            <w:r>
              <w:rPr>
                <w:b/>
              </w:rPr>
              <w:t xml:space="preserve"> </w:t>
            </w:r>
            <w:r w:rsidR="00F3070C" w:rsidRPr="00142648">
              <w:rPr>
                <w:b/>
              </w:rPr>
              <w:t>(n=6)</w:t>
            </w:r>
          </w:p>
        </w:tc>
      </w:tr>
      <w:tr w:rsidR="00142648" w:rsidRPr="00142648" w14:paraId="7155B3C6" w14:textId="77777777" w:rsidTr="009A5A10">
        <w:tc>
          <w:tcPr>
            <w:tcW w:w="2254" w:type="dxa"/>
            <w:tcBorders>
              <w:top w:val="single" w:sz="4" w:space="0" w:color="auto"/>
            </w:tcBorders>
          </w:tcPr>
          <w:p w14:paraId="007FC9AF" w14:textId="77777777" w:rsidR="00F3070C" w:rsidRPr="00142648" w:rsidRDefault="00F3070C" w:rsidP="00720D8D">
            <w:pPr>
              <w:rPr>
                <w:bCs/>
              </w:rPr>
            </w:pPr>
            <w:r w:rsidRPr="00142648">
              <w:rPr>
                <w:bCs/>
              </w:rPr>
              <w:t>Total sugars (g/ 100g)</w:t>
            </w:r>
          </w:p>
        </w:tc>
        <w:tc>
          <w:tcPr>
            <w:tcW w:w="2566" w:type="dxa"/>
            <w:tcBorders>
              <w:top w:val="single" w:sz="4" w:space="0" w:color="auto"/>
            </w:tcBorders>
          </w:tcPr>
          <w:p w14:paraId="6F1E10CB" w14:textId="77777777" w:rsidR="00F3070C" w:rsidRPr="00142648" w:rsidRDefault="00F3070C" w:rsidP="009A5A10">
            <w:pPr>
              <w:jc w:val="center"/>
            </w:pPr>
            <w:r w:rsidRPr="00142648">
              <w:t>62.33±10.33</w:t>
            </w:r>
            <w:r w:rsidRPr="00142648">
              <w:rPr>
                <w:vertAlign w:val="superscript"/>
              </w:rPr>
              <w:t>a</w:t>
            </w:r>
          </w:p>
        </w:tc>
        <w:tc>
          <w:tcPr>
            <w:tcW w:w="1701" w:type="dxa"/>
            <w:tcBorders>
              <w:top w:val="single" w:sz="4" w:space="0" w:color="auto"/>
            </w:tcBorders>
          </w:tcPr>
          <w:p w14:paraId="4B779422" w14:textId="77777777" w:rsidR="00F3070C" w:rsidRPr="00142648" w:rsidRDefault="00F3070C" w:rsidP="009A5A10">
            <w:pPr>
              <w:jc w:val="center"/>
            </w:pPr>
            <w:r w:rsidRPr="00142648">
              <w:t>79.53±13.22</w:t>
            </w:r>
            <w:r w:rsidRPr="00142648">
              <w:rPr>
                <w:vertAlign w:val="superscript"/>
              </w:rPr>
              <w:t>b</w:t>
            </w:r>
          </w:p>
        </w:tc>
        <w:tc>
          <w:tcPr>
            <w:tcW w:w="2268" w:type="dxa"/>
            <w:tcBorders>
              <w:top w:val="single" w:sz="4" w:space="0" w:color="auto"/>
            </w:tcBorders>
          </w:tcPr>
          <w:p w14:paraId="0D78E0D3" w14:textId="77777777" w:rsidR="00F3070C" w:rsidRPr="00142648" w:rsidRDefault="00F3070C" w:rsidP="009A5A10">
            <w:pPr>
              <w:jc w:val="center"/>
              <w:rPr>
                <w:vertAlign w:val="superscript"/>
              </w:rPr>
            </w:pPr>
            <w:r w:rsidRPr="00142648">
              <w:t>64.28±19.63</w:t>
            </w:r>
            <w:r w:rsidRPr="00142648">
              <w:rPr>
                <w:vertAlign w:val="superscript"/>
              </w:rPr>
              <w:t>ab</w:t>
            </w:r>
          </w:p>
        </w:tc>
      </w:tr>
      <w:tr w:rsidR="00142648" w:rsidRPr="00142648" w14:paraId="53004363" w14:textId="77777777" w:rsidTr="009A5A10">
        <w:tc>
          <w:tcPr>
            <w:tcW w:w="2254" w:type="dxa"/>
          </w:tcPr>
          <w:p w14:paraId="7FDEAAD0" w14:textId="51FD4F79" w:rsidR="00F3070C" w:rsidRPr="00142648" w:rsidRDefault="00F3070C" w:rsidP="00720D8D">
            <w:pPr>
              <w:rPr>
                <w:bCs/>
              </w:rPr>
            </w:pPr>
            <w:r w:rsidRPr="00142648">
              <w:rPr>
                <w:bCs/>
              </w:rPr>
              <w:t>Maltose (g/100g)</w:t>
            </w:r>
          </w:p>
        </w:tc>
        <w:tc>
          <w:tcPr>
            <w:tcW w:w="2566" w:type="dxa"/>
          </w:tcPr>
          <w:p w14:paraId="1C4BDF62" w14:textId="77777777" w:rsidR="00F3070C" w:rsidRPr="00142648" w:rsidRDefault="00F3070C" w:rsidP="009A5A10">
            <w:pPr>
              <w:jc w:val="center"/>
            </w:pPr>
            <w:r w:rsidRPr="00142648">
              <w:t>22.80±1.74</w:t>
            </w:r>
            <w:r w:rsidRPr="00142648">
              <w:rPr>
                <w:vertAlign w:val="superscript"/>
              </w:rPr>
              <w:t>a</w:t>
            </w:r>
          </w:p>
        </w:tc>
        <w:tc>
          <w:tcPr>
            <w:tcW w:w="1701" w:type="dxa"/>
          </w:tcPr>
          <w:p w14:paraId="25C562C8" w14:textId="77777777" w:rsidR="00F3070C" w:rsidRPr="00142648" w:rsidRDefault="00F3070C" w:rsidP="009A5A10">
            <w:pPr>
              <w:jc w:val="center"/>
              <w:rPr>
                <w:vertAlign w:val="superscript"/>
              </w:rPr>
            </w:pPr>
            <w:r w:rsidRPr="00142648">
              <w:t>15.85±0.05</w:t>
            </w:r>
            <w:r w:rsidRPr="00142648">
              <w:rPr>
                <w:vertAlign w:val="superscript"/>
              </w:rPr>
              <w:t>b</w:t>
            </w:r>
          </w:p>
        </w:tc>
        <w:tc>
          <w:tcPr>
            <w:tcW w:w="2268" w:type="dxa"/>
          </w:tcPr>
          <w:p w14:paraId="206B64A1" w14:textId="77777777" w:rsidR="00F3070C" w:rsidRPr="00142648" w:rsidRDefault="00F3070C" w:rsidP="009A5A10">
            <w:pPr>
              <w:jc w:val="center"/>
            </w:pPr>
            <w:r w:rsidRPr="00142648">
              <w:t>37.74±8.57</w:t>
            </w:r>
            <w:r w:rsidRPr="00142648">
              <w:rPr>
                <w:vertAlign w:val="superscript"/>
              </w:rPr>
              <w:t>c</w:t>
            </w:r>
          </w:p>
        </w:tc>
      </w:tr>
      <w:tr w:rsidR="00142648" w:rsidRPr="00142648" w14:paraId="34F5C02C" w14:textId="77777777" w:rsidTr="009A5A10">
        <w:trPr>
          <w:trHeight w:val="80"/>
        </w:trPr>
        <w:tc>
          <w:tcPr>
            <w:tcW w:w="2254" w:type="dxa"/>
          </w:tcPr>
          <w:p w14:paraId="4C261112" w14:textId="77777777" w:rsidR="00F3070C" w:rsidRPr="00142648" w:rsidRDefault="00F3070C" w:rsidP="00720D8D">
            <w:pPr>
              <w:rPr>
                <w:bCs/>
              </w:rPr>
            </w:pPr>
            <w:r w:rsidRPr="00142648">
              <w:rPr>
                <w:bCs/>
              </w:rPr>
              <w:t>Fructose (g/100g)</w:t>
            </w:r>
          </w:p>
        </w:tc>
        <w:tc>
          <w:tcPr>
            <w:tcW w:w="2566" w:type="dxa"/>
          </w:tcPr>
          <w:p w14:paraId="6B69ACCA" w14:textId="77777777" w:rsidR="00F3070C" w:rsidRPr="00142648" w:rsidRDefault="00F3070C" w:rsidP="009A5A10">
            <w:pPr>
              <w:jc w:val="center"/>
              <w:rPr>
                <w:vertAlign w:val="superscript"/>
              </w:rPr>
            </w:pPr>
            <w:r w:rsidRPr="00142648">
              <w:t>10.41±0.18</w:t>
            </w:r>
            <w:r w:rsidRPr="00142648">
              <w:rPr>
                <w:vertAlign w:val="superscript"/>
              </w:rPr>
              <w:t>a</w:t>
            </w:r>
          </w:p>
        </w:tc>
        <w:tc>
          <w:tcPr>
            <w:tcW w:w="1701" w:type="dxa"/>
          </w:tcPr>
          <w:p w14:paraId="5016A5A3" w14:textId="77777777" w:rsidR="00F3070C" w:rsidRPr="00142648" w:rsidRDefault="00F3070C" w:rsidP="009A5A10">
            <w:pPr>
              <w:jc w:val="center"/>
              <w:rPr>
                <w:vertAlign w:val="superscript"/>
              </w:rPr>
            </w:pPr>
            <w:r w:rsidRPr="00142648">
              <w:t>27.33±0.15</w:t>
            </w:r>
            <w:r w:rsidRPr="00142648">
              <w:rPr>
                <w:vertAlign w:val="superscript"/>
              </w:rPr>
              <w:t>b</w:t>
            </w:r>
          </w:p>
        </w:tc>
        <w:tc>
          <w:tcPr>
            <w:tcW w:w="2268" w:type="dxa"/>
          </w:tcPr>
          <w:p w14:paraId="0FDD398E" w14:textId="77777777" w:rsidR="00F3070C" w:rsidRPr="00142648" w:rsidRDefault="00F3070C" w:rsidP="009A5A10">
            <w:pPr>
              <w:jc w:val="center"/>
            </w:pPr>
            <w:r w:rsidRPr="00142648">
              <w:t>9.91±3.99</w:t>
            </w:r>
            <w:r w:rsidRPr="00142648">
              <w:rPr>
                <w:vertAlign w:val="superscript"/>
              </w:rPr>
              <w:t>a</w:t>
            </w:r>
          </w:p>
        </w:tc>
      </w:tr>
      <w:tr w:rsidR="00142648" w:rsidRPr="00142648" w14:paraId="5ADDE4DA" w14:textId="77777777" w:rsidTr="009A5A10">
        <w:tc>
          <w:tcPr>
            <w:tcW w:w="2254" w:type="dxa"/>
          </w:tcPr>
          <w:p w14:paraId="52DA2BAE" w14:textId="77777777" w:rsidR="00F3070C" w:rsidRPr="00142648" w:rsidRDefault="00F3070C" w:rsidP="00720D8D">
            <w:pPr>
              <w:rPr>
                <w:bCs/>
              </w:rPr>
            </w:pPr>
            <w:r w:rsidRPr="00142648">
              <w:rPr>
                <w:bCs/>
              </w:rPr>
              <w:t>Glucose (g/100g)</w:t>
            </w:r>
          </w:p>
        </w:tc>
        <w:tc>
          <w:tcPr>
            <w:tcW w:w="2566" w:type="dxa"/>
          </w:tcPr>
          <w:p w14:paraId="16CA87EF" w14:textId="77777777" w:rsidR="00F3070C" w:rsidRPr="00142648" w:rsidRDefault="00F3070C" w:rsidP="009A5A10">
            <w:pPr>
              <w:jc w:val="center"/>
              <w:rPr>
                <w:vertAlign w:val="superscript"/>
              </w:rPr>
            </w:pPr>
            <w:r w:rsidRPr="00142648">
              <w:t>10.96±0.18</w:t>
            </w:r>
            <w:r w:rsidRPr="00142648">
              <w:rPr>
                <w:vertAlign w:val="superscript"/>
              </w:rPr>
              <w:t>a</w:t>
            </w:r>
          </w:p>
        </w:tc>
        <w:tc>
          <w:tcPr>
            <w:tcW w:w="1701" w:type="dxa"/>
          </w:tcPr>
          <w:p w14:paraId="72CD8781" w14:textId="77777777" w:rsidR="00F3070C" w:rsidRPr="00142648" w:rsidRDefault="00F3070C" w:rsidP="009A5A10">
            <w:pPr>
              <w:jc w:val="center"/>
              <w:rPr>
                <w:vertAlign w:val="superscript"/>
              </w:rPr>
            </w:pPr>
            <w:r w:rsidRPr="00142648">
              <w:t>25.04±0.14</w:t>
            </w:r>
            <w:r w:rsidRPr="00142648">
              <w:rPr>
                <w:vertAlign w:val="superscript"/>
              </w:rPr>
              <w:t>b</w:t>
            </w:r>
          </w:p>
        </w:tc>
        <w:tc>
          <w:tcPr>
            <w:tcW w:w="2268" w:type="dxa"/>
          </w:tcPr>
          <w:p w14:paraId="51D45C18" w14:textId="77777777" w:rsidR="00F3070C" w:rsidRPr="00142648" w:rsidRDefault="00F3070C" w:rsidP="009A5A10">
            <w:pPr>
              <w:jc w:val="center"/>
              <w:rPr>
                <w:vertAlign w:val="superscript"/>
              </w:rPr>
            </w:pPr>
            <w:r w:rsidRPr="00142648">
              <w:t>11.98±1.68</w:t>
            </w:r>
            <w:r w:rsidRPr="00142648">
              <w:rPr>
                <w:vertAlign w:val="superscript"/>
              </w:rPr>
              <w:t>a</w:t>
            </w:r>
          </w:p>
        </w:tc>
      </w:tr>
      <w:tr w:rsidR="00142648" w:rsidRPr="00142648" w14:paraId="41F40E89" w14:textId="77777777" w:rsidTr="009A5A10">
        <w:tc>
          <w:tcPr>
            <w:tcW w:w="2254" w:type="dxa"/>
            <w:tcBorders>
              <w:bottom w:val="single" w:sz="4" w:space="0" w:color="auto"/>
            </w:tcBorders>
          </w:tcPr>
          <w:p w14:paraId="0DA15AC3" w14:textId="77777777" w:rsidR="00F3070C" w:rsidRPr="00142648" w:rsidRDefault="00F3070C" w:rsidP="00720D8D">
            <w:pPr>
              <w:rPr>
                <w:bCs/>
              </w:rPr>
            </w:pPr>
            <w:r w:rsidRPr="00142648">
              <w:rPr>
                <w:bCs/>
              </w:rPr>
              <w:t>Sucrose (g/100g)</w:t>
            </w:r>
          </w:p>
        </w:tc>
        <w:tc>
          <w:tcPr>
            <w:tcW w:w="2566" w:type="dxa"/>
            <w:tcBorders>
              <w:bottom w:val="single" w:sz="4" w:space="0" w:color="auto"/>
            </w:tcBorders>
          </w:tcPr>
          <w:p w14:paraId="02239CF9" w14:textId="77777777" w:rsidR="00F3070C" w:rsidRPr="00142648" w:rsidRDefault="00F3070C" w:rsidP="009A5A10">
            <w:pPr>
              <w:jc w:val="center"/>
              <w:rPr>
                <w:vertAlign w:val="superscript"/>
              </w:rPr>
            </w:pPr>
            <w:r w:rsidRPr="00142648">
              <w:t>3.48±0.65</w:t>
            </w:r>
            <w:r w:rsidRPr="00142648">
              <w:rPr>
                <w:vertAlign w:val="superscript"/>
              </w:rPr>
              <w:t>a</w:t>
            </w:r>
          </w:p>
        </w:tc>
        <w:tc>
          <w:tcPr>
            <w:tcW w:w="1701" w:type="dxa"/>
            <w:tcBorders>
              <w:bottom w:val="single" w:sz="4" w:space="0" w:color="auto"/>
            </w:tcBorders>
          </w:tcPr>
          <w:p w14:paraId="2B499D6D" w14:textId="77777777" w:rsidR="00F3070C" w:rsidRPr="00142648" w:rsidRDefault="00F3070C" w:rsidP="009A5A10">
            <w:pPr>
              <w:jc w:val="center"/>
              <w:rPr>
                <w:vertAlign w:val="superscript"/>
              </w:rPr>
            </w:pPr>
            <w:r w:rsidRPr="00142648">
              <w:t>0.54±0.01</w:t>
            </w:r>
            <w:r w:rsidRPr="00142648">
              <w:rPr>
                <w:vertAlign w:val="superscript"/>
              </w:rPr>
              <w:t>b</w:t>
            </w:r>
          </w:p>
        </w:tc>
        <w:tc>
          <w:tcPr>
            <w:tcW w:w="2268" w:type="dxa"/>
            <w:tcBorders>
              <w:bottom w:val="single" w:sz="4" w:space="0" w:color="auto"/>
            </w:tcBorders>
          </w:tcPr>
          <w:p w14:paraId="42293571" w14:textId="77777777" w:rsidR="00F3070C" w:rsidRPr="00142648" w:rsidRDefault="00F3070C" w:rsidP="009A5A10">
            <w:pPr>
              <w:jc w:val="center"/>
              <w:rPr>
                <w:vertAlign w:val="superscript"/>
              </w:rPr>
            </w:pPr>
            <w:r w:rsidRPr="00142648">
              <w:t>0.81±0.22</w:t>
            </w:r>
            <w:r w:rsidRPr="00142648">
              <w:rPr>
                <w:vertAlign w:val="superscript"/>
              </w:rPr>
              <w:t>c</w:t>
            </w:r>
          </w:p>
        </w:tc>
      </w:tr>
    </w:tbl>
    <w:p w14:paraId="51FF46B7" w14:textId="55329F45" w:rsidR="00F3070C" w:rsidRPr="009A5A10" w:rsidRDefault="00F3070C" w:rsidP="009A5A10">
      <w:pPr>
        <w:rPr>
          <w:rFonts w:ascii="Times New Roman" w:hAnsi="Times New Roman" w:cs="Times New Roman"/>
          <w:iCs/>
          <w:sz w:val="16"/>
          <w:szCs w:val="16"/>
        </w:rPr>
      </w:pPr>
      <w:r w:rsidRPr="009A5A10">
        <w:rPr>
          <w:rFonts w:ascii="Times New Roman" w:hAnsi="Times New Roman" w:cs="Times New Roman"/>
          <w:iCs/>
          <w:sz w:val="16"/>
          <w:szCs w:val="16"/>
        </w:rPr>
        <w:t>Total sugar was obtained from phenol-</w:t>
      </w:r>
      <w:proofErr w:type="spellStart"/>
      <w:r w:rsidRPr="009A5A10">
        <w:rPr>
          <w:rFonts w:ascii="Times New Roman" w:hAnsi="Times New Roman" w:cs="Times New Roman"/>
          <w:iCs/>
          <w:sz w:val="16"/>
          <w:szCs w:val="16"/>
        </w:rPr>
        <w:t>sulphuric</w:t>
      </w:r>
      <w:proofErr w:type="spellEnd"/>
      <w:r w:rsidRPr="009A5A10">
        <w:rPr>
          <w:rFonts w:ascii="Times New Roman" w:hAnsi="Times New Roman" w:cs="Times New Roman"/>
          <w:iCs/>
          <w:sz w:val="16"/>
          <w:szCs w:val="16"/>
        </w:rPr>
        <w:t xml:space="preserve"> acid method while individual sugars were </w:t>
      </w:r>
      <w:r w:rsidR="009A5A10" w:rsidRPr="009A5A10">
        <w:rPr>
          <w:rFonts w:ascii="Times New Roman" w:hAnsi="Times New Roman" w:cs="Times New Roman"/>
          <w:iCs/>
          <w:sz w:val="16"/>
          <w:szCs w:val="16"/>
        </w:rPr>
        <w:t>analyzed</w:t>
      </w:r>
      <w:r w:rsidRPr="009A5A10">
        <w:rPr>
          <w:rFonts w:ascii="Times New Roman" w:hAnsi="Times New Roman" w:cs="Times New Roman"/>
          <w:iCs/>
          <w:sz w:val="16"/>
          <w:szCs w:val="16"/>
        </w:rPr>
        <w:t xml:space="preserve"> using HPLC. Different superscripts across the same row indicates significant difference (</w:t>
      </w:r>
      <w:r w:rsidRPr="009A5A10">
        <w:rPr>
          <w:rFonts w:ascii="Times New Roman" w:hAnsi="Times New Roman" w:cs="Times New Roman"/>
          <w:i/>
          <w:sz w:val="16"/>
          <w:szCs w:val="16"/>
        </w:rPr>
        <w:t>p</w:t>
      </w:r>
      <w:r w:rsidR="009A5A10">
        <w:rPr>
          <w:rFonts w:ascii="Times New Roman" w:hAnsi="Times New Roman" w:cs="Times New Roman"/>
          <w:iCs/>
          <w:sz w:val="16"/>
          <w:szCs w:val="16"/>
        </w:rPr>
        <w:t xml:space="preserve"> </w:t>
      </w:r>
      <w:r w:rsidRPr="009A5A10">
        <w:rPr>
          <w:rFonts w:ascii="Times New Roman" w:hAnsi="Times New Roman" w:cs="Times New Roman"/>
          <w:iCs/>
          <w:sz w:val="16"/>
          <w:szCs w:val="16"/>
        </w:rPr>
        <w:t>&lt;0.05).</w:t>
      </w:r>
    </w:p>
    <w:p w14:paraId="58D5D20C" w14:textId="44AC3182" w:rsidR="00785CA6" w:rsidRPr="00142648" w:rsidRDefault="00785CA6" w:rsidP="00F3070C">
      <w:pPr>
        <w:outlineLvl w:val="0"/>
        <w:rPr>
          <w:rFonts w:ascii="Times New Roman" w:hAnsi="Times New Roman" w:cs="Times New Roman"/>
          <w:szCs w:val="20"/>
        </w:rPr>
      </w:pPr>
    </w:p>
    <w:p w14:paraId="1CF42F08" w14:textId="6B0CD98D" w:rsidR="00F3070C" w:rsidRPr="00142648" w:rsidRDefault="00527281" w:rsidP="00F3070C">
      <w:pPr>
        <w:outlineLvl w:val="0"/>
        <w:rPr>
          <w:rFonts w:ascii="Times New Roman" w:eastAsia="Times New Roman" w:hAnsi="Times New Roman" w:cs="Times New Roman"/>
        </w:rPr>
      </w:pPr>
      <w:r w:rsidRPr="00142648">
        <w:rPr>
          <w:rFonts w:ascii="Times New Roman" w:eastAsia="Times New Roman" w:hAnsi="Times New Roman" w:cs="Times New Roman"/>
        </w:rPr>
        <w:t xml:space="preserve">The total </w:t>
      </w:r>
      <w:r w:rsidR="00F3070C" w:rsidRPr="00142648">
        <w:rPr>
          <w:rFonts w:ascii="Times New Roman" w:eastAsia="Times New Roman" w:hAnsi="Times New Roman" w:cs="Times New Roman"/>
        </w:rPr>
        <w:t>phenolic</w:t>
      </w:r>
      <w:r w:rsidRPr="00142648">
        <w:rPr>
          <w:rFonts w:ascii="Times New Roman" w:eastAsia="Times New Roman" w:hAnsi="Times New Roman" w:cs="Times New Roman"/>
        </w:rPr>
        <w:t xml:space="preserve"> content</w:t>
      </w:r>
      <w:r w:rsidR="00F3070C" w:rsidRPr="00142648">
        <w:rPr>
          <w:rFonts w:ascii="Times New Roman" w:eastAsia="Times New Roman" w:hAnsi="Times New Roman" w:cs="Times New Roman"/>
        </w:rPr>
        <w:t xml:space="preserve"> of</w:t>
      </w:r>
      <w:r w:rsidR="00A71C76" w:rsidRPr="00142648">
        <w:rPr>
          <w:rFonts w:ascii="Times New Roman" w:eastAsia="Times New Roman" w:hAnsi="Times New Roman" w:cs="Times New Roman"/>
        </w:rPr>
        <w:t xml:space="preserve"> the</w:t>
      </w:r>
      <w:r w:rsidR="00F3070C" w:rsidRPr="00142648">
        <w:rPr>
          <w:rFonts w:ascii="Times New Roman" w:eastAsia="Times New Roman" w:hAnsi="Times New Roman" w:cs="Times New Roman"/>
        </w:rPr>
        <w:t xml:space="preserve"> </w:t>
      </w:r>
      <w:proofErr w:type="spellStart"/>
      <w:r w:rsidR="00F3070C" w:rsidRPr="00142648">
        <w:rPr>
          <w:rFonts w:ascii="Times New Roman" w:eastAsia="Times New Roman" w:hAnsi="Times New Roman" w:cs="Times New Roman"/>
          <w:i/>
        </w:rPr>
        <w:t>kelulut</w:t>
      </w:r>
      <w:proofErr w:type="spellEnd"/>
      <w:r w:rsidR="00F3070C" w:rsidRPr="00142648">
        <w:rPr>
          <w:rFonts w:ascii="Times New Roman" w:eastAsia="Times New Roman" w:hAnsi="Times New Roman" w:cs="Times New Roman"/>
          <w:i/>
        </w:rPr>
        <w:t xml:space="preserve"> </w:t>
      </w:r>
      <w:r w:rsidR="00F3070C" w:rsidRPr="00142648">
        <w:rPr>
          <w:rFonts w:ascii="Times New Roman" w:eastAsia="Times New Roman" w:hAnsi="Times New Roman" w:cs="Times New Roman"/>
        </w:rPr>
        <w:t xml:space="preserve">honey </w:t>
      </w:r>
      <w:r w:rsidR="00A71C76" w:rsidRPr="00142648">
        <w:rPr>
          <w:rFonts w:ascii="Times New Roman" w:eastAsia="Times New Roman" w:hAnsi="Times New Roman" w:cs="Times New Roman"/>
        </w:rPr>
        <w:t xml:space="preserve">samples collected </w:t>
      </w:r>
      <w:r w:rsidR="00F3070C" w:rsidRPr="00142648">
        <w:rPr>
          <w:rFonts w:ascii="Times New Roman" w:eastAsia="Times New Roman" w:hAnsi="Times New Roman" w:cs="Times New Roman"/>
        </w:rPr>
        <w:t xml:space="preserve">in the present study </w:t>
      </w:r>
      <w:r w:rsidRPr="00142648">
        <w:rPr>
          <w:rFonts w:ascii="Times New Roman" w:eastAsia="Times New Roman" w:hAnsi="Times New Roman" w:cs="Times New Roman"/>
        </w:rPr>
        <w:t xml:space="preserve">was in </w:t>
      </w:r>
      <w:r w:rsidR="00F3070C" w:rsidRPr="00142648">
        <w:rPr>
          <w:rFonts w:ascii="Times New Roman" w:eastAsia="Times New Roman" w:hAnsi="Times New Roman" w:cs="Times New Roman"/>
        </w:rPr>
        <w:t xml:space="preserve">the range of 530.28-1166.77 mg GAE/kg while </w:t>
      </w:r>
      <w:r w:rsidRPr="00142648">
        <w:rPr>
          <w:rFonts w:ascii="Times New Roman" w:eastAsia="Times New Roman" w:hAnsi="Times New Roman" w:cs="Times New Roman"/>
        </w:rPr>
        <w:t xml:space="preserve">the </w:t>
      </w:r>
      <w:r w:rsidR="00F3070C" w:rsidRPr="00142648">
        <w:rPr>
          <w:rFonts w:ascii="Times New Roman" w:eastAsia="Times New Roman" w:hAnsi="Times New Roman" w:cs="Times New Roman"/>
        </w:rPr>
        <w:t xml:space="preserve">total </w:t>
      </w:r>
      <w:r w:rsidRPr="00142648">
        <w:rPr>
          <w:rFonts w:ascii="Times New Roman" w:eastAsia="Times New Roman" w:hAnsi="Times New Roman" w:cs="Times New Roman"/>
        </w:rPr>
        <w:t xml:space="preserve">flavonoid content was </w:t>
      </w:r>
      <w:r w:rsidR="00F3070C" w:rsidRPr="00142648">
        <w:rPr>
          <w:rFonts w:ascii="Times New Roman" w:eastAsia="Times New Roman" w:hAnsi="Times New Roman" w:cs="Times New Roman"/>
        </w:rPr>
        <w:t>in the range of 48.82-79.02 mg QE/kg (Tab</w:t>
      </w:r>
      <w:r w:rsidR="00F3070C" w:rsidRPr="00142648">
        <w:rPr>
          <w:rFonts w:ascii="Times New Roman" w:eastAsia="Times New Roman" w:hAnsi="Times New Roman" w:cs="Times New Roman"/>
          <w:lang w:val="en-MY"/>
        </w:rPr>
        <w:t xml:space="preserve">le </w:t>
      </w:r>
      <w:r w:rsidR="00F3070C" w:rsidRPr="00142648">
        <w:rPr>
          <w:rFonts w:ascii="Times New Roman" w:eastAsia="Times New Roman" w:hAnsi="Times New Roman" w:cs="Times New Roman"/>
        </w:rPr>
        <w:t xml:space="preserve">2). </w:t>
      </w:r>
      <w:proofErr w:type="spellStart"/>
      <w:r w:rsidR="00F3070C" w:rsidRPr="00142648">
        <w:rPr>
          <w:rFonts w:ascii="Times New Roman" w:eastAsia="Times New Roman" w:hAnsi="Times New Roman" w:cs="Times New Roman"/>
          <w:i/>
        </w:rPr>
        <w:t>Kelulu</w:t>
      </w:r>
      <w:r w:rsidR="00F3070C" w:rsidRPr="00142648">
        <w:rPr>
          <w:rFonts w:ascii="Times New Roman" w:eastAsia="Times New Roman" w:hAnsi="Times New Roman" w:cs="Times New Roman"/>
        </w:rPr>
        <w:t>t</w:t>
      </w:r>
      <w:proofErr w:type="spellEnd"/>
      <w:r w:rsidR="00F3070C" w:rsidRPr="00142648">
        <w:rPr>
          <w:rFonts w:ascii="Times New Roman" w:eastAsia="Times New Roman" w:hAnsi="Times New Roman" w:cs="Times New Roman"/>
        </w:rPr>
        <w:t xml:space="preserve"> honey </w:t>
      </w:r>
      <w:r w:rsidR="00A71C76" w:rsidRPr="00142648">
        <w:rPr>
          <w:rFonts w:ascii="Times New Roman" w:eastAsia="Times New Roman" w:hAnsi="Times New Roman" w:cs="Times New Roman"/>
        </w:rPr>
        <w:t xml:space="preserve">samples </w:t>
      </w:r>
      <w:r w:rsidR="00F3070C" w:rsidRPr="00142648">
        <w:rPr>
          <w:rFonts w:ascii="Times New Roman" w:eastAsia="Times New Roman" w:hAnsi="Times New Roman" w:cs="Times New Roman"/>
        </w:rPr>
        <w:t xml:space="preserve">collected from </w:t>
      </w:r>
      <w:r w:rsidR="00A71C76" w:rsidRPr="00142648">
        <w:rPr>
          <w:rFonts w:ascii="Times New Roman" w:eastAsia="Times New Roman" w:hAnsi="Times New Roman" w:cs="Times New Roman"/>
        </w:rPr>
        <w:t xml:space="preserve">the </w:t>
      </w:r>
      <w:r w:rsidR="00F3070C" w:rsidRPr="00142648">
        <w:rPr>
          <w:rFonts w:ascii="Times New Roman" w:eastAsia="Times New Roman" w:hAnsi="Times New Roman" w:cs="Times New Roman"/>
        </w:rPr>
        <w:t xml:space="preserve">east coast region contained the highest level of carotenoids </w:t>
      </w:r>
      <w:r w:rsidR="00A71C76" w:rsidRPr="00142648">
        <w:rPr>
          <w:rFonts w:ascii="Times New Roman" w:eastAsia="Times New Roman" w:hAnsi="Times New Roman" w:cs="Times New Roman"/>
        </w:rPr>
        <w:t xml:space="preserve">at </w:t>
      </w:r>
      <w:r w:rsidR="00F3070C" w:rsidRPr="00142648">
        <w:rPr>
          <w:rFonts w:ascii="Times New Roman" w:eastAsia="Times New Roman" w:hAnsi="Times New Roman" w:cs="Times New Roman"/>
        </w:rPr>
        <w:t>1.52 ± 0.17 mg lycopene/kg and 3.09 ± 0.25 mg β-carotene/kg. T</w:t>
      </w:r>
      <w:r w:rsidR="00A71C76" w:rsidRPr="00142648">
        <w:rPr>
          <w:rFonts w:ascii="Times New Roman" w:eastAsia="Times New Roman" w:hAnsi="Times New Roman" w:cs="Times New Roman"/>
        </w:rPr>
        <w:t>he t</w:t>
      </w:r>
      <w:r w:rsidR="00F3070C" w:rsidRPr="00142648">
        <w:rPr>
          <w:rFonts w:ascii="Times New Roman" w:eastAsia="Times New Roman" w:hAnsi="Times New Roman" w:cs="Times New Roman"/>
        </w:rPr>
        <w:t xml:space="preserve">otal </w:t>
      </w:r>
      <w:r w:rsidR="00A71C76" w:rsidRPr="00142648">
        <w:rPr>
          <w:rFonts w:ascii="Times New Roman" w:eastAsia="Times New Roman" w:hAnsi="Times New Roman" w:cs="Times New Roman"/>
        </w:rPr>
        <w:t xml:space="preserve">carotenoid content </w:t>
      </w:r>
      <w:r w:rsidR="00F3070C" w:rsidRPr="00142648">
        <w:rPr>
          <w:rFonts w:ascii="Times New Roman" w:eastAsia="Times New Roman" w:hAnsi="Times New Roman" w:cs="Times New Roman"/>
        </w:rPr>
        <w:t xml:space="preserve">of </w:t>
      </w:r>
      <w:proofErr w:type="spellStart"/>
      <w:r w:rsidR="00F3070C" w:rsidRPr="00142648">
        <w:rPr>
          <w:rFonts w:ascii="Times New Roman" w:eastAsia="Times New Roman" w:hAnsi="Times New Roman" w:cs="Times New Roman"/>
          <w:i/>
        </w:rPr>
        <w:t>kelulut</w:t>
      </w:r>
      <w:proofErr w:type="spellEnd"/>
      <w:r w:rsidR="00F3070C" w:rsidRPr="00142648">
        <w:rPr>
          <w:rFonts w:ascii="Times New Roman" w:eastAsia="Times New Roman" w:hAnsi="Times New Roman" w:cs="Times New Roman"/>
          <w:i/>
        </w:rPr>
        <w:t xml:space="preserve"> </w:t>
      </w:r>
      <w:r w:rsidR="00F3070C" w:rsidRPr="00142648">
        <w:rPr>
          <w:rFonts w:ascii="Times New Roman" w:eastAsia="Times New Roman" w:hAnsi="Times New Roman" w:cs="Times New Roman"/>
        </w:rPr>
        <w:t xml:space="preserve">honey samples in this study </w:t>
      </w:r>
      <w:r w:rsidR="00A71C76" w:rsidRPr="00142648">
        <w:rPr>
          <w:rFonts w:ascii="Times New Roman" w:eastAsia="Times New Roman" w:hAnsi="Times New Roman" w:cs="Times New Roman"/>
        </w:rPr>
        <w:t xml:space="preserve">ranged between </w:t>
      </w:r>
      <w:r w:rsidR="00F3070C" w:rsidRPr="00142648">
        <w:rPr>
          <w:rFonts w:ascii="Times New Roman" w:eastAsia="Times New Roman" w:hAnsi="Times New Roman" w:cs="Times New Roman"/>
        </w:rPr>
        <w:t xml:space="preserve">2.22-4.61 mg carotenoids/kg. </w:t>
      </w:r>
      <w:r w:rsidR="00A71C76" w:rsidRPr="00142648">
        <w:rPr>
          <w:rFonts w:ascii="Times New Roman" w:eastAsia="Times New Roman" w:hAnsi="Times New Roman" w:cs="Times New Roman"/>
        </w:rPr>
        <w:t xml:space="preserve">The proline </w:t>
      </w:r>
      <w:r w:rsidR="00F3070C" w:rsidRPr="00142648">
        <w:rPr>
          <w:rFonts w:ascii="Times New Roman" w:eastAsia="Times New Roman" w:hAnsi="Times New Roman" w:cs="Times New Roman"/>
        </w:rPr>
        <w:t xml:space="preserve">content of </w:t>
      </w:r>
      <w:proofErr w:type="spellStart"/>
      <w:r w:rsidR="00F3070C" w:rsidRPr="00142648">
        <w:rPr>
          <w:rFonts w:ascii="Times New Roman" w:eastAsia="Times New Roman" w:hAnsi="Times New Roman" w:cs="Times New Roman"/>
          <w:i/>
        </w:rPr>
        <w:t>kelulut</w:t>
      </w:r>
      <w:proofErr w:type="spellEnd"/>
      <w:r w:rsidR="00F3070C" w:rsidRPr="00142648">
        <w:rPr>
          <w:rFonts w:ascii="Times New Roman" w:eastAsia="Times New Roman" w:hAnsi="Times New Roman" w:cs="Times New Roman"/>
        </w:rPr>
        <w:t xml:space="preserve"> honey in the present study was 277.76-291.89 mg/kg. </w:t>
      </w:r>
      <w:r w:rsidR="00A71C76" w:rsidRPr="00142648">
        <w:rPr>
          <w:rFonts w:ascii="Times New Roman" w:eastAsia="Times New Roman" w:hAnsi="Times New Roman" w:cs="Times New Roman"/>
        </w:rPr>
        <w:t xml:space="preserve">The ascorbic </w:t>
      </w:r>
      <w:r w:rsidR="00F3070C" w:rsidRPr="00142648">
        <w:rPr>
          <w:rFonts w:ascii="Times New Roman" w:eastAsia="Times New Roman" w:hAnsi="Times New Roman" w:cs="Times New Roman"/>
        </w:rPr>
        <w:t>acid content of</w:t>
      </w:r>
      <w:r w:rsidR="00A71C76" w:rsidRPr="00142648">
        <w:rPr>
          <w:rFonts w:ascii="Times New Roman" w:eastAsia="Times New Roman" w:hAnsi="Times New Roman" w:cs="Times New Roman"/>
        </w:rPr>
        <w:t xml:space="preserve"> the</w:t>
      </w:r>
      <w:r w:rsidR="00F3070C" w:rsidRPr="00142648">
        <w:rPr>
          <w:rFonts w:ascii="Times New Roman" w:eastAsia="Times New Roman" w:hAnsi="Times New Roman" w:cs="Times New Roman"/>
        </w:rPr>
        <w:t xml:space="preserve"> </w:t>
      </w:r>
      <w:proofErr w:type="spellStart"/>
      <w:r w:rsidR="00F3070C" w:rsidRPr="00142648">
        <w:rPr>
          <w:rFonts w:ascii="Times New Roman" w:eastAsia="Times New Roman" w:hAnsi="Times New Roman" w:cs="Times New Roman"/>
          <w:i/>
        </w:rPr>
        <w:t>kelulut</w:t>
      </w:r>
      <w:proofErr w:type="spellEnd"/>
      <w:r w:rsidR="00F3070C" w:rsidRPr="00142648">
        <w:rPr>
          <w:rFonts w:ascii="Times New Roman" w:eastAsia="Times New Roman" w:hAnsi="Times New Roman" w:cs="Times New Roman"/>
        </w:rPr>
        <w:t xml:space="preserve"> honey was within the range of 75.71-95.85 mg/kg. The central region </w:t>
      </w:r>
      <w:proofErr w:type="spellStart"/>
      <w:r w:rsidR="00F3070C" w:rsidRPr="00142648">
        <w:rPr>
          <w:rFonts w:ascii="Times New Roman" w:eastAsia="Times New Roman" w:hAnsi="Times New Roman" w:cs="Times New Roman"/>
          <w:i/>
        </w:rPr>
        <w:t>kelulut</w:t>
      </w:r>
      <w:proofErr w:type="spellEnd"/>
      <w:r w:rsidR="00F3070C" w:rsidRPr="00142648">
        <w:rPr>
          <w:rFonts w:ascii="Times New Roman" w:eastAsia="Times New Roman" w:hAnsi="Times New Roman" w:cs="Times New Roman"/>
          <w:i/>
        </w:rPr>
        <w:t xml:space="preserve"> </w:t>
      </w:r>
      <w:r w:rsidR="00F3070C" w:rsidRPr="00142648">
        <w:rPr>
          <w:rFonts w:ascii="Times New Roman" w:eastAsia="Times New Roman" w:hAnsi="Times New Roman" w:cs="Times New Roman"/>
        </w:rPr>
        <w:t>honey had a significant</w:t>
      </w:r>
      <w:r w:rsidR="00A71C76" w:rsidRPr="00142648">
        <w:rPr>
          <w:rFonts w:ascii="Times New Roman" w:eastAsia="Times New Roman" w:hAnsi="Times New Roman" w:cs="Times New Roman"/>
        </w:rPr>
        <w:t>ly</w:t>
      </w:r>
      <w:r w:rsidR="00F3070C" w:rsidRPr="00142648">
        <w:rPr>
          <w:rFonts w:ascii="Times New Roman" w:eastAsia="Times New Roman" w:hAnsi="Times New Roman" w:cs="Times New Roman"/>
        </w:rPr>
        <w:t xml:space="preserve"> higher (</w:t>
      </w:r>
      <w:r w:rsidR="00F3070C" w:rsidRPr="00142648">
        <w:rPr>
          <w:rFonts w:ascii="Times New Roman" w:eastAsia="Times New Roman" w:hAnsi="Times New Roman" w:cs="Times New Roman"/>
          <w:i/>
        </w:rPr>
        <w:t>p</w:t>
      </w:r>
      <w:r w:rsidR="00F3070C" w:rsidRPr="00142648">
        <w:rPr>
          <w:rFonts w:ascii="Times New Roman" w:eastAsia="Times New Roman" w:hAnsi="Times New Roman" w:cs="Times New Roman"/>
        </w:rPr>
        <w:t xml:space="preserve">&lt;0.05) ascorbic acid </w:t>
      </w:r>
      <w:r w:rsidR="00A71C76" w:rsidRPr="00142648">
        <w:rPr>
          <w:rFonts w:ascii="Times New Roman" w:eastAsia="Times New Roman" w:hAnsi="Times New Roman" w:cs="Times New Roman"/>
        </w:rPr>
        <w:t xml:space="preserve">content </w:t>
      </w:r>
      <w:r w:rsidR="00F3070C" w:rsidRPr="00142648">
        <w:rPr>
          <w:rFonts w:ascii="Times New Roman" w:eastAsia="Times New Roman" w:hAnsi="Times New Roman" w:cs="Times New Roman"/>
        </w:rPr>
        <w:t xml:space="preserve">compared to the east coast and northern </w:t>
      </w:r>
      <w:proofErr w:type="spellStart"/>
      <w:r w:rsidR="00F3070C" w:rsidRPr="00142648">
        <w:rPr>
          <w:rFonts w:ascii="Times New Roman" w:eastAsia="Times New Roman" w:hAnsi="Times New Roman" w:cs="Times New Roman"/>
          <w:i/>
        </w:rPr>
        <w:t>kelulut</w:t>
      </w:r>
      <w:proofErr w:type="spellEnd"/>
      <w:r w:rsidR="00F3070C" w:rsidRPr="00142648">
        <w:rPr>
          <w:rFonts w:ascii="Times New Roman" w:eastAsia="Times New Roman" w:hAnsi="Times New Roman" w:cs="Times New Roman"/>
        </w:rPr>
        <w:t xml:space="preserve"> honey. Meanwhile, the AEAC of </w:t>
      </w:r>
      <w:proofErr w:type="spellStart"/>
      <w:r w:rsidR="00F3070C" w:rsidRPr="00142648">
        <w:rPr>
          <w:rFonts w:ascii="Times New Roman" w:eastAsia="Times New Roman" w:hAnsi="Times New Roman" w:cs="Times New Roman"/>
          <w:i/>
        </w:rPr>
        <w:t>kelulut</w:t>
      </w:r>
      <w:proofErr w:type="spellEnd"/>
      <w:r w:rsidR="00F3070C" w:rsidRPr="00142648">
        <w:rPr>
          <w:rFonts w:ascii="Times New Roman" w:eastAsia="Times New Roman" w:hAnsi="Times New Roman" w:cs="Times New Roman"/>
          <w:i/>
        </w:rPr>
        <w:t xml:space="preserve"> </w:t>
      </w:r>
      <w:r w:rsidR="00F3070C" w:rsidRPr="00142648">
        <w:rPr>
          <w:rFonts w:ascii="Times New Roman" w:eastAsia="Times New Roman" w:hAnsi="Times New Roman" w:cs="Times New Roman"/>
        </w:rPr>
        <w:t xml:space="preserve">honey was 78.10-146.48 mg/kg. Ascorbic acid in the </w:t>
      </w:r>
      <w:proofErr w:type="spellStart"/>
      <w:r w:rsidR="00F3070C" w:rsidRPr="00142648">
        <w:rPr>
          <w:rFonts w:ascii="Times New Roman" w:eastAsia="Times New Roman" w:hAnsi="Times New Roman" w:cs="Times New Roman"/>
          <w:i/>
        </w:rPr>
        <w:t>kelulut</w:t>
      </w:r>
      <w:proofErr w:type="spellEnd"/>
      <w:r w:rsidR="00F3070C" w:rsidRPr="00142648">
        <w:rPr>
          <w:rFonts w:ascii="Times New Roman" w:eastAsia="Times New Roman" w:hAnsi="Times New Roman" w:cs="Times New Roman"/>
        </w:rPr>
        <w:t xml:space="preserve"> honey contributed 65.44-96.94% to AEAC.</w:t>
      </w:r>
    </w:p>
    <w:p w14:paraId="7E02D423" w14:textId="1ECDC95F" w:rsidR="00F3070C" w:rsidRPr="00142648" w:rsidRDefault="00F3070C" w:rsidP="00F3070C">
      <w:pPr>
        <w:outlineLvl w:val="0"/>
        <w:rPr>
          <w:rFonts w:ascii="Times New Roman" w:hAnsi="Times New Roman" w:cs="Times New Roman"/>
          <w:szCs w:val="20"/>
        </w:rPr>
      </w:pPr>
    </w:p>
    <w:p w14:paraId="57B30EFD" w14:textId="241428E7" w:rsidR="00EA51D2" w:rsidRPr="00142648" w:rsidRDefault="00EA51D2" w:rsidP="00EA51D2">
      <w:pPr>
        <w:spacing w:after="120"/>
        <w:jc w:val="center"/>
        <w:outlineLvl w:val="0"/>
        <w:rPr>
          <w:rFonts w:ascii="Times New Roman" w:hAnsi="Times New Roman" w:cs="Times New Roman"/>
          <w:szCs w:val="20"/>
        </w:rPr>
      </w:pPr>
      <w:r w:rsidRPr="00142648">
        <w:rPr>
          <w:rFonts w:ascii="Times New Roman" w:hAnsi="Times New Roman" w:cs="Times New Roman"/>
          <w:szCs w:val="20"/>
        </w:rPr>
        <w:t xml:space="preserve">Table 2. Phenolic, flavonoid, proline, ascorbic acid content and AEAC of </w:t>
      </w:r>
      <w:proofErr w:type="spellStart"/>
      <w:r w:rsidRPr="00142648">
        <w:rPr>
          <w:rFonts w:ascii="Times New Roman" w:hAnsi="Times New Roman" w:cs="Times New Roman"/>
          <w:i/>
          <w:iCs/>
          <w:szCs w:val="20"/>
        </w:rPr>
        <w:t>kelulut</w:t>
      </w:r>
      <w:proofErr w:type="spellEnd"/>
      <w:r w:rsidRPr="00142648">
        <w:rPr>
          <w:rFonts w:ascii="Times New Roman" w:hAnsi="Times New Roman" w:cs="Times New Roman"/>
          <w:i/>
          <w:iCs/>
          <w:szCs w:val="20"/>
        </w:rPr>
        <w:t xml:space="preserve"> </w:t>
      </w:r>
      <w:r w:rsidRPr="00142648">
        <w:rPr>
          <w:rFonts w:ascii="Times New Roman" w:hAnsi="Times New Roman" w:cs="Times New Roman"/>
          <w:szCs w:val="20"/>
        </w:rPr>
        <w:t>honey</w:t>
      </w:r>
    </w:p>
    <w:tbl>
      <w:tblPr>
        <w:tblStyle w:val="TableGrid"/>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1843"/>
        <w:gridCol w:w="1701"/>
        <w:gridCol w:w="1701"/>
      </w:tblGrid>
      <w:tr w:rsidR="00142648" w:rsidRPr="00142648" w14:paraId="67D451E4" w14:textId="77777777" w:rsidTr="009A5A10">
        <w:tc>
          <w:tcPr>
            <w:tcW w:w="3686" w:type="dxa"/>
            <w:tcBorders>
              <w:top w:val="single" w:sz="4" w:space="0" w:color="auto"/>
              <w:left w:val="nil"/>
              <w:bottom w:val="single" w:sz="4" w:space="0" w:color="auto"/>
              <w:right w:val="nil"/>
            </w:tcBorders>
          </w:tcPr>
          <w:p w14:paraId="2E942246" w14:textId="77777777" w:rsidR="00EA51D2" w:rsidRPr="00142648" w:rsidRDefault="00EA51D2" w:rsidP="009A5A10">
            <w:pPr>
              <w:contextualSpacing/>
              <w:jc w:val="center"/>
              <w:rPr>
                <w:b/>
              </w:rPr>
            </w:pPr>
            <w:r w:rsidRPr="00142648">
              <w:rPr>
                <w:b/>
              </w:rPr>
              <w:t>Parameters</w:t>
            </w:r>
          </w:p>
        </w:tc>
        <w:tc>
          <w:tcPr>
            <w:tcW w:w="1843" w:type="dxa"/>
            <w:tcBorders>
              <w:top w:val="single" w:sz="4" w:space="0" w:color="auto"/>
              <w:left w:val="nil"/>
              <w:bottom w:val="single" w:sz="4" w:space="0" w:color="auto"/>
              <w:right w:val="nil"/>
            </w:tcBorders>
          </w:tcPr>
          <w:p w14:paraId="3546885D" w14:textId="2D099729" w:rsidR="00EA51D2" w:rsidRPr="00142648" w:rsidRDefault="00EA51D2" w:rsidP="009A5A10">
            <w:pPr>
              <w:contextualSpacing/>
              <w:jc w:val="center"/>
              <w:rPr>
                <w:b/>
              </w:rPr>
            </w:pPr>
            <w:r w:rsidRPr="00142648">
              <w:rPr>
                <w:b/>
              </w:rPr>
              <w:t xml:space="preserve">East </w:t>
            </w:r>
            <w:r w:rsidR="009A5A10" w:rsidRPr="00142648">
              <w:rPr>
                <w:b/>
              </w:rPr>
              <w:t>Coast Region Honey</w:t>
            </w:r>
            <w:r w:rsidR="009A5A10">
              <w:rPr>
                <w:b/>
              </w:rPr>
              <w:t xml:space="preserve"> </w:t>
            </w:r>
            <w:r w:rsidR="009A5A10" w:rsidRPr="00142648">
              <w:rPr>
                <w:b/>
              </w:rPr>
              <w:t>(</w:t>
            </w:r>
            <w:r w:rsidR="009A5A10">
              <w:rPr>
                <w:b/>
              </w:rPr>
              <w:t>n</w:t>
            </w:r>
            <w:r w:rsidR="009A5A10" w:rsidRPr="00142648">
              <w:rPr>
                <w:b/>
              </w:rPr>
              <w:t>=6)</w:t>
            </w:r>
          </w:p>
        </w:tc>
        <w:tc>
          <w:tcPr>
            <w:tcW w:w="1701" w:type="dxa"/>
            <w:tcBorders>
              <w:top w:val="single" w:sz="4" w:space="0" w:color="auto"/>
              <w:left w:val="nil"/>
              <w:bottom w:val="single" w:sz="4" w:space="0" w:color="auto"/>
              <w:right w:val="nil"/>
            </w:tcBorders>
          </w:tcPr>
          <w:p w14:paraId="495F7CC0" w14:textId="2B910F51" w:rsidR="00EA51D2" w:rsidRPr="00142648" w:rsidRDefault="00EA51D2" w:rsidP="009A5A10">
            <w:pPr>
              <w:contextualSpacing/>
              <w:jc w:val="center"/>
              <w:rPr>
                <w:b/>
              </w:rPr>
            </w:pPr>
            <w:r w:rsidRPr="00142648">
              <w:rPr>
                <w:b/>
              </w:rPr>
              <w:t xml:space="preserve">Northern </w:t>
            </w:r>
            <w:r w:rsidR="009A5A10" w:rsidRPr="00142648">
              <w:rPr>
                <w:b/>
              </w:rPr>
              <w:t>Region Honey</w:t>
            </w:r>
            <w:r w:rsidR="009A5A10">
              <w:rPr>
                <w:b/>
              </w:rPr>
              <w:t xml:space="preserve"> </w:t>
            </w:r>
            <w:r w:rsidR="009A5A10" w:rsidRPr="00142648">
              <w:rPr>
                <w:b/>
              </w:rPr>
              <w:t>(</w:t>
            </w:r>
            <w:r w:rsidR="009A5A10">
              <w:rPr>
                <w:b/>
              </w:rPr>
              <w:t>n</w:t>
            </w:r>
            <w:r w:rsidR="009A5A10" w:rsidRPr="00142648">
              <w:rPr>
                <w:b/>
              </w:rPr>
              <w:t>=6)</w:t>
            </w:r>
          </w:p>
        </w:tc>
        <w:tc>
          <w:tcPr>
            <w:tcW w:w="1701" w:type="dxa"/>
            <w:tcBorders>
              <w:top w:val="single" w:sz="4" w:space="0" w:color="auto"/>
              <w:left w:val="nil"/>
              <w:bottom w:val="single" w:sz="4" w:space="0" w:color="auto"/>
              <w:right w:val="nil"/>
            </w:tcBorders>
          </w:tcPr>
          <w:p w14:paraId="38790F8C" w14:textId="77777777" w:rsidR="009A5A10" w:rsidRDefault="00EA51D2" w:rsidP="009A5A10">
            <w:pPr>
              <w:contextualSpacing/>
              <w:jc w:val="center"/>
              <w:rPr>
                <w:b/>
              </w:rPr>
            </w:pPr>
            <w:r w:rsidRPr="00142648">
              <w:rPr>
                <w:b/>
              </w:rPr>
              <w:t xml:space="preserve">Central </w:t>
            </w:r>
            <w:r w:rsidR="009A5A10" w:rsidRPr="00142648">
              <w:rPr>
                <w:b/>
              </w:rPr>
              <w:t xml:space="preserve">Region </w:t>
            </w:r>
          </w:p>
          <w:p w14:paraId="44861B5B" w14:textId="612990CE" w:rsidR="00EA51D2" w:rsidRPr="00142648" w:rsidRDefault="009A5A10" w:rsidP="009A5A10">
            <w:pPr>
              <w:contextualSpacing/>
              <w:jc w:val="center"/>
              <w:rPr>
                <w:b/>
              </w:rPr>
            </w:pPr>
            <w:r w:rsidRPr="00142648">
              <w:rPr>
                <w:b/>
              </w:rPr>
              <w:t>Honey</w:t>
            </w:r>
            <w:r>
              <w:rPr>
                <w:b/>
              </w:rPr>
              <w:t xml:space="preserve"> </w:t>
            </w:r>
            <w:r w:rsidRPr="00142648">
              <w:rPr>
                <w:b/>
              </w:rPr>
              <w:t>(</w:t>
            </w:r>
            <w:r>
              <w:rPr>
                <w:b/>
              </w:rPr>
              <w:t>n</w:t>
            </w:r>
            <w:r w:rsidRPr="00142648">
              <w:rPr>
                <w:b/>
              </w:rPr>
              <w:t>=6)</w:t>
            </w:r>
          </w:p>
        </w:tc>
      </w:tr>
      <w:tr w:rsidR="00142648" w:rsidRPr="00142648" w14:paraId="00EC0974" w14:textId="77777777" w:rsidTr="009A5A10">
        <w:tc>
          <w:tcPr>
            <w:tcW w:w="3686" w:type="dxa"/>
            <w:tcBorders>
              <w:top w:val="single" w:sz="4" w:space="0" w:color="auto"/>
              <w:left w:val="nil"/>
              <w:bottom w:val="nil"/>
              <w:right w:val="nil"/>
            </w:tcBorders>
          </w:tcPr>
          <w:p w14:paraId="57567DE1" w14:textId="77777777" w:rsidR="00EA51D2" w:rsidRPr="00142648" w:rsidRDefault="00EA51D2" w:rsidP="009A5A10">
            <w:r w:rsidRPr="00142648">
              <w:t>TPC (mg GAE/kg)</w:t>
            </w:r>
          </w:p>
        </w:tc>
        <w:tc>
          <w:tcPr>
            <w:tcW w:w="1843" w:type="dxa"/>
            <w:tcBorders>
              <w:top w:val="single" w:sz="4" w:space="0" w:color="auto"/>
              <w:left w:val="nil"/>
              <w:bottom w:val="nil"/>
              <w:right w:val="nil"/>
            </w:tcBorders>
          </w:tcPr>
          <w:p w14:paraId="2C2809B7" w14:textId="77777777" w:rsidR="00EA51D2" w:rsidRPr="00142648" w:rsidRDefault="00EA51D2" w:rsidP="009A5A10">
            <w:pPr>
              <w:jc w:val="center"/>
              <w:rPr>
                <w:vertAlign w:val="superscript"/>
              </w:rPr>
            </w:pPr>
            <w:r w:rsidRPr="00142648">
              <w:t>1166.77±47.85</w:t>
            </w:r>
            <w:r w:rsidRPr="00142648">
              <w:rPr>
                <w:vertAlign w:val="superscript"/>
              </w:rPr>
              <w:t>a</w:t>
            </w:r>
          </w:p>
        </w:tc>
        <w:tc>
          <w:tcPr>
            <w:tcW w:w="1701" w:type="dxa"/>
            <w:tcBorders>
              <w:top w:val="single" w:sz="4" w:space="0" w:color="auto"/>
              <w:left w:val="nil"/>
              <w:bottom w:val="nil"/>
              <w:right w:val="nil"/>
            </w:tcBorders>
          </w:tcPr>
          <w:p w14:paraId="17097751" w14:textId="77777777" w:rsidR="00EA51D2" w:rsidRPr="00142648" w:rsidRDefault="00EA51D2" w:rsidP="009A5A10">
            <w:pPr>
              <w:jc w:val="center"/>
              <w:rPr>
                <w:vertAlign w:val="superscript"/>
              </w:rPr>
            </w:pPr>
            <w:r w:rsidRPr="00142648">
              <w:t>728.42±58.06</w:t>
            </w:r>
            <w:r w:rsidRPr="00142648">
              <w:rPr>
                <w:vertAlign w:val="superscript"/>
              </w:rPr>
              <w:t>b</w:t>
            </w:r>
          </w:p>
        </w:tc>
        <w:tc>
          <w:tcPr>
            <w:tcW w:w="1701" w:type="dxa"/>
            <w:tcBorders>
              <w:top w:val="single" w:sz="4" w:space="0" w:color="auto"/>
              <w:left w:val="nil"/>
              <w:bottom w:val="nil"/>
              <w:right w:val="nil"/>
            </w:tcBorders>
          </w:tcPr>
          <w:p w14:paraId="61331CFD" w14:textId="77777777" w:rsidR="00EA51D2" w:rsidRPr="00142648" w:rsidRDefault="00EA51D2" w:rsidP="009A5A10">
            <w:pPr>
              <w:jc w:val="center"/>
              <w:rPr>
                <w:vertAlign w:val="superscript"/>
              </w:rPr>
            </w:pPr>
            <w:r w:rsidRPr="00142648">
              <w:t>530.28±30.31</w:t>
            </w:r>
            <w:r w:rsidRPr="00142648">
              <w:rPr>
                <w:vertAlign w:val="superscript"/>
              </w:rPr>
              <w:t>c</w:t>
            </w:r>
          </w:p>
        </w:tc>
      </w:tr>
      <w:tr w:rsidR="00142648" w:rsidRPr="00142648" w14:paraId="07B941D4" w14:textId="77777777" w:rsidTr="009A5A10">
        <w:tc>
          <w:tcPr>
            <w:tcW w:w="3686" w:type="dxa"/>
          </w:tcPr>
          <w:p w14:paraId="7A335E0F" w14:textId="77777777" w:rsidR="00EA51D2" w:rsidRPr="00142648" w:rsidRDefault="00EA51D2" w:rsidP="009A5A10">
            <w:r w:rsidRPr="00142648">
              <w:t>TFC (mg QE/kg)</w:t>
            </w:r>
          </w:p>
        </w:tc>
        <w:tc>
          <w:tcPr>
            <w:tcW w:w="1843" w:type="dxa"/>
          </w:tcPr>
          <w:p w14:paraId="1FAC6B20" w14:textId="77777777" w:rsidR="00EA51D2" w:rsidRPr="00142648" w:rsidRDefault="00EA51D2" w:rsidP="009A5A10">
            <w:pPr>
              <w:jc w:val="center"/>
              <w:rPr>
                <w:vertAlign w:val="superscript"/>
              </w:rPr>
            </w:pPr>
            <w:r w:rsidRPr="00142648">
              <w:t>7902±0.59</w:t>
            </w:r>
            <w:r w:rsidRPr="00142648">
              <w:rPr>
                <w:vertAlign w:val="superscript"/>
              </w:rPr>
              <w:t>a</w:t>
            </w:r>
          </w:p>
        </w:tc>
        <w:tc>
          <w:tcPr>
            <w:tcW w:w="1701" w:type="dxa"/>
          </w:tcPr>
          <w:p w14:paraId="34966B70" w14:textId="77777777" w:rsidR="00EA51D2" w:rsidRPr="00142648" w:rsidRDefault="00EA51D2" w:rsidP="009A5A10">
            <w:pPr>
              <w:jc w:val="center"/>
              <w:rPr>
                <w:vertAlign w:val="superscript"/>
              </w:rPr>
            </w:pPr>
            <w:r w:rsidRPr="00142648">
              <w:t>48.82±0.67</w:t>
            </w:r>
            <w:r w:rsidRPr="00142648">
              <w:rPr>
                <w:vertAlign w:val="superscript"/>
              </w:rPr>
              <w:t>b</w:t>
            </w:r>
          </w:p>
        </w:tc>
        <w:tc>
          <w:tcPr>
            <w:tcW w:w="1701" w:type="dxa"/>
          </w:tcPr>
          <w:p w14:paraId="09A4861A" w14:textId="77777777" w:rsidR="00EA51D2" w:rsidRPr="00142648" w:rsidRDefault="00EA51D2" w:rsidP="009A5A10">
            <w:pPr>
              <w:jc w:val="center"/>
              <w:rPr>
                <w:vertAlign w:val="superscript"/>
              </w:rPr>
            </w:pPr>
            <w:r w:rsidRPr="00142648">
              <w:t>55.38±0.37</w:t>
            </w:r>
            <w:r w:rsidRPr="00142648">
              <w:rPr>
                <w:vertAlign w:val="superscript"/>
              </w:rPr>
              <w:t>b</w:t>
            </w:r>
          </w:p>
        </w:tc>
      </w:tr>
      <w:tr w:rsidR="00142648" w:rsidRPr="00142648" w14:paraId="793627D9" w14:textId="77777777" w:rsidTr="009A5A10">
        <w:tc>
          <w:tcPr>
            <w:tcW w:w="3686" w:type="dxa"/>
          </w:tcPr>
          <w:p w14:paraId="691F2633" w14:textId="77777777" w:rsidR="00EA51D2" w:rsidRPr="00142648" w:rsidRDefault="00EA51D2" w:rsidP="009A5A10">
            <w:r w:rsidRPr="00142648">
              <w:t>AEAC (mg/kg)</w:t>
            </w:r>
          </w:p>
        </w:tc>
        <w:tc>
          <w:tcPr>
            <w:tcW w:w="1843" w:type="dxa"/>
          </w:tcPr>
          <w:p w14:paraId="6B09579A" w14:textId="77777777" w:rsidR="00EA51D2" w:rsidRPr="00142648" w:rsidRDefault="00EA51D2" w:rsidP="009A5A10">
            <w:pPr>
              <w:jc w:val="center"/>
              <w:rPr>
                <w:vertAlign w:val="superscript"/>
              </w:rPr>
            </w:pPr>
            <w:r w:rsidRPr="00142648">
              <w:t>146.48±6.43</w:t>
            </w:r>
            <w:r w:rsidRPr="00142648">
              <w:rPr>
                <w:vertAlign w:val="superscript"/>
              </w:rPr>
              <w:t>a</w:t>
            </w:r>
          </w:p>
        </w:tc>
        <w:tc>
          <w:tcPr>
            <w:tcW w:w="1701" w:type="dxa"/>
          </w:tcPr>
          <w:p w14:paraId="6072B06B" w14:textId="77777777" w:rsidR="00EA51D2" w:rsidRPr="00142648" w:rsidRDefault="00EA51D2" w:rsidP="009A5A10">
            <w:pPr>
              <w:jc w:val="center"/>
              <w:rPr>
                <w:vertAlign w:val="superscript"/>
              </w:rPr>
            </w:pPr>
            <w:r w:rsidRPr="00142648">
              <w:t>78.10±3.75</w:t>
            </w:r>
            <w:r w:rsidRPr="00142648">
              <w:rPr>
                <w:vertAlign w:val="superscript"/>
              </w:rPr>
              <w:t>b</w:t>
            </w:r>
          </w:p>
        </w:tc>
        <w:tc>
          <w:tcPr>
            <w:tcW w:w="1701" w:type="dxa"/>
          </w:tcPr>
          <w:p w14:paraId="2AE6F448" w14:textId="77777777" w:rsidR="00EA51D2" w:rsidRPr="00142648" w:rsidRDefault="00EA51D2" w:rsidP="009A5A10">
            <w:pPr>
              <w:jc w:val="center"/>
              <w:rPr>
                <w:vertAlign w:val="superscript"/>
              </w:rPr>
            </w:pPr>
            <w:r w:rsidRPr="00142648">
              <w:t>96.92±1.31</w:t>
            </w:r>
            <w:r w:rsidRPr="00142648">
              <w:rPr>
                <w:vertAlign w:val="superscript"/>
              </w:rPr>
              <w:t>c</w:t>
            </w:r>
          </w:p>
        </w:tc>
      </w:tr>
      <w:tr w:rsidR="00142648" w:rsidRPr="00142648" w14:paraId="4FBC116B" w14:textId="77777777" w:rsidTr="009A5A10">
        <w:tc>
          <w:tcPr>
            <w:tcW w:w="3686" w:type="dxa"/>
          </w:tcPr>
          <w:p w14:paraId="2DA3AACA" w14:textId="77777777" w:rsidR="00EA51D2" w:rsidRPr="00142648" w:rsidRDefault="00EA51D2" w:rsidP="009A5A10">
            <w:r w:rsidRPr="00142648">
              <w:t>Ascorbic acid content (mg/kg)</w:t>
            </w:r>
          </w:p>
        </w:tc>
        <w:tc>
          <w:tcPr>
            <w:tcW w:w="1843" w:type="dxa"/>
          </w:tcPr>
          <w:p w14:paraId="7ADBE411" w14:textId="77777777" w:rsidR="00EA51D2" w:rsidRPr="00142648" w:rsidRDefault="00EA51D2" w:rsidP="009A5A10">
            <w:pPr>
              <w:jc w:val="center"/>
              <w:rPr>
                <w:vertAlign w:val="superscript"/>
              </w:rPr>
            </w:pPr>
            <w:r w:rsidRPr="00142648">
              <w:t>95.85±13.48</w:t>
            </w:r>
            <w:r w:rsidRPr="00142648">
              <w:rPr>
                <w:vertAlign w:val="superscript"/>
              </w:rPr>
              <w:t>a</w:t>
            </w:r>
          </w:p>
        </w:tc>
        <w:tc>
          <w:tcPr>
            <w:tcW w:w="1701" w:type="dxa"/>
          </w:tcPr>
          <w:p w14:paraId="60C95476" w14:textId="77777777" w:rsidR="00EA51D2" w:rsidRPr="00142648" w:rsidRDefault="00EA51D2" w:rsidP="009A5A10">
            <w:pPr>
              <w:jc w:val="center"/>
              <w:rPr>
                <w:vertAlign w:val="superscript"/>
              </w:rPr>
            </w:pPr>
            <w:r w:rsidRPr="00142648">
              <w:t>75.71±12.69</w:t>
            </w:r>
            <w:r w:rsidRPr="00142648">
              <w:rPr>
                <w:vertAlign w:val="superscript"/>
              </w:rPr>
              <w:t>a</w:t>
            </w:r>
          </w:p>
        </w:tc>
        <w:tc>
          <w:tcPr>
            <w:tcW w:w="1701" w:type="dxa"/>
          </w:tcPr>
          <w:p w14:paraId="26BA2F7A" w14:textId="77777777" w:rsidR="00EA51D2" w:rsidRPr="00142648" w:rsidRDefault="00EA51D2" w:rsidP="009A5A10">
            <w:pPr>
              <w:jc w:val="center"/>
              <w:rPr>
                <w:vertAlign w:val="superscript"/>
              </w:rPr>
            </w:pPr>
            <w:r w:rsidRPr="00142648">
              <w:t>92.79±0.75</w:t>
            </w:r>
            <w:r w:rsidRPr="00142648">
              <w:rPr>
                <w:vertAlign w:val="superscript"/>
              </w:rPr>
              <w:t>a</w:t>
            </w:r>
          </w:p>
        </w:tc>
      </w:tr>
      <w:tr w:rsidR="00142648" w:rsidRPr="00142648" w14:paraId="09F69D98" w14:textId="77777777" w:rsidTr="009A5A10">
        <w:tc>
          <w:tcPr>
            <w:tcW w:w="3686" w:type="dxa"/>
          </w:tcPr>
          <w:p w14:paraId="7CF51540" w14:textId="77777777" w:rsidR="00EA51D2" w:rsidRPr="00142648" w:rsidRDefault="00EA51D2" w:rsidP="009A5A10">
            <w:r w:rsidRPr="00142648">
              <w:t>Proline (mg/kg)</w:t>
            </w:r>
          </w:p>
        </w:tc>
        <w:tc>
          <w:tcPr>
            <w:tcW w:w="1843" w:type="dxa"/>
          </w:tcPr>
          <w:p w14:paraId="613D4138" w14:textId="77777777" w:rsidR="00EA51D2" w:rsidRPr="00142648" w:rsidRDefault="00EA51D2" w:rsidP="009A5A10">
            <w:pPr>
              <w:jc w:val="center"/>
            </w:pPr>
            <w:r w:rsidRPr="00142648">
              <w:t>277.76±19.75</w:t>
            </w:r>
            <w:r w:rsidRPr="00142648">
              <w:rPr>
                <w:vertAlign w:val="superscript"/>
              </w:rPr>
              <w:t>ab</w:t>
            </w:r>
          </w:p>
        </w:tc>
        <w:tc>
          <w:tcPr>
            <w:tcW w:w="1701" w:type="dxa"/>
          </w:tcPr>
          <w:p w14:paraId="05FBDCAF" w14:textId="77777777" w:rsidR="00EA51D2" w:rsidRPr="00142648" w:rsidRDefault="00EA51D2" w:rsidP="009A5A10">
            <w:pPr>
              <w:jc w:val="center"/>
            </w:pPr>
            <w:r w:rsidRPr="00142648">
              <w:t>291.89±3.46</w:t>
            </w:r>
            <w:r w:rsidRPr="00142648">
              <w:rPr>
                <w:vertAlign w:val="superscript"/>
              </w:rPr>
              <w:t>a</w:t>
            </w:r>
          </w:p>
        </w:tc>
        <w:tc>
          <w:tcPr>
            <w:tcW w:w="1701" w:type="dxa"/>
          </w:tcPr>
          <w:p w14:paraId="2A4DE929" w14:textId="77777777" w:rsidR="00EA51D2" w:rsidRPr="00142648" w:rsidRDefault="00EA51D2" w:rsidP="009A5A10">
            <w:pPr>
              <w:jc w:val="center"/>
            </w:pPr>
            <w:r w:rsidRPr="00142648">
              <w:t>284.82±10.72</w:t>
            </w:r>
            <w:r w:rsidRPr="00142648">
              <w:rPr>
                <w:vertAlign w:val="superscript"/>
              </w:rPr>
              <w:t>b</w:t>
            </w:r>
          </w:p>
        </w:tc>
      </w:tr>
      <w:tr w:rsidR="00142648" w:rsidRPr="00142648" w14:paraId="0BF62BCD" w14:textId="77777777" w:rsidTr="009A5A10">
        <w:tc>
          <w:tcPr>
            <w:tcW w:w="3686" w:type="dxa"/>
          </w:tcPr>
          <w:p w14:paraId="55087F93" w14:textId="77777777" w:rsidR="00EA51D2" w:rsidRPr="00142648" w:rsidRDefault="00EA51D2" w:rsidP="009A5A10">
            <w:r w:rsidRPr="00142648">
              <w:t>Lycopene (mg/kg)</w:t>
            </w:r>
          </w:p>
        </w:tc>
        <w:tc>
          <w:tcPr>
            <w:tcW w:w="1843" w:type="dxa"/>
          </w:tcPr>
          <w:p w14:paraId="4212FC73" w14:textId="77777777" w:rsidR="00EA51D2" w:rsidRPr="00142648" w:rsidRDefault="00EA51D2" w:rsidP="009A5A10">
            <w:pPr>
              <w:jc w:val="center"/>
              <w:rPr>
                <w:vertAlign w:val="superscript"/>
              </w:rPr>
            </w:pPr>
            <w:r w:rsidRPr="00142648">
              <w:t>1.52</w:t>
            </w:r>
            <w:r w:rsidRPr="00142648">
              <w:rPr>
                <w:rFonts w:eastAsia="SimSun"/>
              </w:rPr>
              <w:t>±</w:t>
            </w:r>
            <w:r w:rsidRPr="00142648">
              <w:t>0.17</w:t>
            </w:r>
            <w:r w:rsidRPr="00142648">
              <w:rPr>
                <w:vertAlign w:val="superscript"/>
              </w:rPr>
              <w:t>a</w:t>
            </w:r>
          </w:p>
        </w:tc>
        <w:tc>
          <w:tcPr>
            <w:tcW w:w="1701" w:type="dxa"/>
          </w:tcPr>
          <w:p w14:paraId="6D6B9DA5" w14:textId="77777777" w:rsidR="00EA51D2" w:rsidRPr="00142648" w:rsidRDefault="00EA51D2" w:rsidP="009A5A10">
            <w:pPr>
              <w:jc w:val="center"/>
              <w:rPr>
                <w:vertAlign w:val="superscript"/>
              </w:rPr>
            </w:pPr>
            <w:r w:rsidRPr="00142648">
              <w:t>0.64</w:t>
            </w:r>
            <w:r w:rsidRPr="00142648">
              <w:rPr>
                <w:rFonts w:eastAsia="SimSun"/>
              </w:rPr>
              <w:t>±</w:t>
            </w:r>
            <w:r w:rsidRPr="00142648">
              <w:t>0.08</w:t>
            </w:r>
            <w:r w:rsidRPr="00142648">
              <w:rPr>
                <w:vertAlign w:val="superscript"/>
              </w:rPr>
              <w:t>b</w:t>
            </w:r>
          </w:p>
        </w:tc>
        <w:tc>
          <w:tcPr>
            <w:tcW w:w="1701" w:type="dxa"/>
          </w:tcPr>
          <w:p w14:paraId="548BA2EC" w14:textId="77777777" w:rsidR="00EA51D2" w:rsidRPr="00142648" w:rsidRDefault="00EA51D2" w:rsidP="009A5A10">
            <w:pPr>
              <w:jc w:val="center"/>
              <w:rPr>
                <w:vertAlign w:val="superscript"/>
              </w:rPr>
            </w:pPr>
            <w:r w:rsidRPr="00142648">
              <w:t>0.76</w:t>
            </w:r>
            <w:r w:rsidRPr="00142648">
              <w:rPr>
                <w:rFonts w:eastAsia="SimSun"/>
              </w:rPr>
              <w:t>±</w:t>
            </w:r>
            <w:r w:rsidRPr="00142648">
              <w:t>0.08</w:t>
            </w:r>
            <w:r w:rsidRPr="00142648">
              <w:rPr>
                <w:vertAlign w:val="superscript"/>
              </w:rPr>
              <w:t>c</w:t>
            </w:r>
          </w:p>
        </w:tc>
      </w:tr>
      <w:tr w:rsidR="00142648" w:rsidRPr="00142648" w14:paraId="5412113D" w14:textId="77777777" w:rsidTr="009A5A10">
        <w:tc>
          <w:tcPr>
            <w:tcW w:w="3686" w:type="dxa"/>
            <w:tcBorders>
              <w:top w:val="nil"/>
              <w:left w:val="nil"/>
              <w:bottom w:val="nil"/>
              <w:right w:val="nil"/>
            </w:tcBorders>
          </w:tcPr>
          <w:p w14:paraId="7DFB18CF" w14:textId="77777777" w:rsidR="00EA51D2" w:rsidRPr="00142648" w:rsidRDefault="00EA51D2" w:rsidP="009A5A10">
            <w:r w:rsidRPr="00142648">
              <w:rPr>
                <w:rFonts w:eastAsia="SimSun"/>
              </w:rPr>
              <w:t>β</w:t>
            </w:r>
            <w:r w:rsidRPr="00142648">
              <w:t>-carotene (mg/kg)</w:t>
            </w:r>
          </w:p>
        </w:tc>
        <w:tc>
          <w:tcPr>
            <w:tcW w:w="1843" w:type="dxa"/>
            <w:tcBorders>
              <w:top w:val="nil"/>
              <w:left w:val="nil"/>
              <w:bottom w:val="nil"/>
              <w:right w:val="nil"/>
            </w:tcBorders>
          </w:tcPr>
          <w:p w14:paraId="24F3A607" w14:textId="77777777" w:rsidR="00EA51D2" w:rsidRPr="00142648" w:rsidRDefault="00EA51D2" w:rsidP="009A5A10">
            <w:pPr>
              <w:jc w:val="center"/>
              <w:rPr>
                <w:vertAlign w:val="superscript"/>
              </w:rPr>
            </w:pPr>
            <w:r w:rsidRPr="00142648">
              <w:t>3.09</w:t>
            </w:r>
            <w:r w:rsidRPr="00142648">
              <w:rPr>
                <w:rFonts w:eastAsia="SimSun"/>
              </w:rPr>
              <w:t>±</w:t>
            </w:r>
            <w:r w:rsidRPr="00142648">
              <w:t>0.25</w:t>
            </w:r>
            <w:r w:rsidRPr="00142648">
              <w:rPr>
                <w:vertAlign w:val="superscript"/>
              </w:rPr>
              <w:t>a</w:t>
            </w:r>
          </w:p>
        </w:tc>
        <w:tc>
          <w:tcPr>
            <w:tcW w:w="1701" w:type="dxa"/>
            <w:tcBorders>
              <w:top w:val="nil"/>
              <w:left w:val="nil"/>
              <w:bottom w:val="nil"/>
              <w:right w:val="nil"/>
            </w:tcBorders>
          </w:tcPr>
          <w:p w14:paraId="32351284" w14:textId="77777777" w:rsidR="00EA51D2" w:rsidRPr="00142648" w:rsidRDefault="00EA51D2" w:rsidP="009A5A10">
            <w:pPr>
              <w:jc w:val="center"/>
              <w:rPr>
                <w:vertAlign w:val="superscript"/>
              </w:rPr>
            </w:pPr>
            <w:r w:rsidRPr="00142648">
              <w:t>1.58</w:t>
            </w:r>
            <w:r w:rsidRPr="00142648">
              <w:rPr>
                <w:rFonts w:eastAsia="SimSun"/>
              </w:rPr>
              <w:t>±</w:t>
            </w:r>
            <w:r w:rsidRPr="00142648">
              <w:t>0.14</w:t>
            </w:r>
            <w:r w:rsidRPr="00142648">
              <w:rPr>
                <w:vertAlign w:val="superscript"/>
              </w:rPr>
              <w:t>b</w:t>
            </w:r>
          </w:p>
        </w:tc>
        <w:tc>
          <w:tcPr>
            <w:tcW w:w="1701" w:type="dxa"/>
            <w:tcBorders>
              <w:top w:val="nil"/>
              <w:left w:val="nil"/>
              <w:bottom w:val="nil"/>
              <w:right w:val="nil"/>
            </w:tcBorders>
          </w:tcPr>
          <w:p w14:paraId="39141FBB" w14:textId="77777777" w:rsidR="00EA51D2" w:rsidRPr="00142648" w:rsidRDefault="00EA51D2" w:rsidP="009A5A10">
            <w:pPr>
              <w:jc w:val="center"/>
              <w:rPr>
                <w:vertAlign w:val="superscript"/>
              </w:rPr>
            </w:pPr>
            <w:r w:rsidRPr="00142648">
              <w:t>1.57</w:t>
            </w:r>
            <w:r w:rsidRPr="00142648">
              <w:rPr>
                <w:rFonts w:eastAsia="SimSun"/>
              </w:rPr>
              <w:t>±</w:t>
            </w:r>
            <w:r w:rsidRPr="00142648">
              <w:t>0.05</w:t>
            </w:r>
            <w:r w:rsidRPr="00142648">
              <w:rPr>
                <w:vertAlign w:val="superscript"/>
              </w:rPr>
              <w:t>b</w:t>
            </w:r>
          </w:p>
        </w:tc>
      </w:tr>
      <w:tr w:rsidR="00142648" w:rsidRPr="00142648" w14:paraId="3ECA6634" w14:textId="77777777" w:rsidTr="009A5A10">
        <w:tc>
          <w:tcPr>
            <w:tcW w:w="3686" w:type="dxa"/>
            <w:tcBorders>
              <w:top w:val="nil"/>
              <w:left w:val="nil"/>
              <w:bottom w:val="nil"/>
              <w:right w:val="nil"/>
            </w:tcBorders>
          </w:tcPr>
          <w:p w14:paraId="542C35DD" w14:textId="77777777" w:rsidR="00EA51D2" w:rsidRPr="00142648" w:rsidRDefault="00EA51D2" w:rsidP="009A5A10">
            <w:pPr>
              <w:rPr>
                <w:rFonts w:eastAsia="SimSun"/>
              </w:rPr>
            </w:pPr>
            <w:r w:rsidRPr="00142648">
              <w:rPr>
                <w:rFonts w:eastAsia="SimSun"/>
              </w:rPr>
              <w:t>IC</w:t>
            </w:r>
            <w:r w:rsidRPr="00142648">
              <w:rPr>
                <w:rFonts w:eastAsia="SimSun"/>
                <w:vertAlign w:val="subscript"/>
              </w:rPr>
              <w:t>50</w:t>
            </w:r>
            <w:r w:rsidRPr="00142648">
              <w:rPr>
                <w:rFonts w:eastAsia="SimSun"/>
              </w:rPr>
              <w:t xml:space="preserve"> (DPPH radical scavenging) (mg/mL)</w:t>
            </w:r>
          </w:p>
        </w:tc>
        <w:tc>
          <w:tcPr>
            <w:tcW w:w="1843" w:type="dxa"/>
            <w:tcBorders>
              <w:top w:val="nil"/>
              <w:left w:val="nil"/>
              <w:bottom w:val="nil"/>
              <w:right w:val="nil"/>
            </w:tcBorders>
          </w:tcPr>
          <w:p w14:paraId="3F1B3DEC" w14:textId="77777777" w:rsidR="00EA51D2" w:rsidRPr="00142648" w:rsidRDefault="00EA51D2" w:rsidP="009A5A10">
            <w:pPr>
              <w:jc w:val="center"/>
            </w:pPr>
            <w:r w:rsidRPr="00142648">
              <w:t>15.17</w:t>
            </w:r>
            <w:r w:rsidRPr="00142648">
              <w:rPr>
                <w:rFonts w:eastAsia="SimSun"/>
              </w:rPr>
              <w:t>±</w:t>
            </w:r>
            <w:r w:rsidRPr="00142648">
              <w:t>1.02</w:t>
            </w:r>
            <w:r w:rsidRPr="00142648">
              <w:rPr>
                <w:vertAlign w:val="superscript"/>
              </w:rPr>
              <w:t>a</w:t>
            </w:r>
          </w:p>
        </w:tc>
        <w:tc>
          <w:tcPr>
            <w:tcW w:w="1701" w:type="dxa"/>
            <w:tcBorders>
              <w:top w:val="nil"/>
              <w:left w:val="nil"/>
              <w:bottom w:val="nil"/>
              <w:right w:val="nil"/>
            </w:tcBorders>
          </w:tcPr>
          <w:p w14:paraId="13234A06" w14:textId="77777777" w:rsidR="00EA51D2" w:rsidRPr="00142648" w:rsidRDefault="00EA51D2" w:rsidP="009A5A10">
            <w:pPr>
              <w:jc w:val="center"/>
            </w:pPr>
            <w:r w:rsidRPr="00142648">
              <w:t>28.47</w:t>
            </w:r>
            <w:r w:rsidRPr="00142648">
              <w:rPr>
                <w:rFonts w:eastAsia="SimSun"/>
              </w:rPr>
              <w:t>±</w:t>
            </w:r>
            <w:r w:rsidRPr="00142648">
              <w:t>2.03</w:t>
            </w:r>
            <w:r w:rsidRPr="00142648">
              <w:rPr>
                <w:vertAlign w:val="superscript"/>
              </w:rPr>
              <w:t>b</w:t>
            </w:r>
          </w:p>
        </w:tc>
        <w:tc>
          <w:tcPr>
            <w:tcW w:w="1701" w:type="dxa"/>
            <w:tcBorders>
              <w:top w:val="nil"/>
              <w:left w:val="nil"/>
              <w:bottom w:val="nil"/>
              <w:right w:val="nil"/>
            </w:tcBorders>
          </w:tcPr>
          <w:p w14:paraId="4BDB8000" w14:textId="77777777" w:rsidR="00EA51D2" w:rsidRPr="00142648" w:rsidRDefault="00EA51D2" w:rsidP="009A5A10">
            <w:pPr>
              <w:jc w:val="center"/>
            </w:pPr>
            <w:r w:rsidRPr="00142648">
              <w:t>24.27</w:t>
            </w:r>
            <w:r w:rsidRPr="00142648">
              <w:rPr>
                <w:rFonts w:eastAsia="SimSun"/>
              </w:rPr>
              <w:t>±</w:t>
            </w:r>
            <w:r w:rsidRPr="00142648">
              <w:t>2.68</w:t>
            </w:r>
            <w:r w:rsidRPr="00142648">
              <w:rPr>
                <w:vertAlign w:val="superscript"/>
              </w:rPr>
              <w:t>c</w:t>
            </w:r>
          </w:p>
        </w:tc>
      </w:tr>
      <w:tr w:rsidR="00142648" w:rsidRPr="00142648" w14:paraId="4642F864" w14:textId="77777777" w:rsidTr="009A5A10">
        <w:tc>
          <w:tcPr>
            <w:tcW w:w="3686" w:type="dxa"/>
            <w:tcBorders>
              <w:top w:val="nil"/>
              <w:left w:val="nil"/>
              <w:bottom w:val="single" w:sz="4" w:space="0" w:color="auto"/>
              <w:right w:val="nil"/>
            </w:tcBorders>
          </w:tcPr>
          <w:p w14:paraId="75BFA970" w14:textId="78DBEB9D" w:rsidR="00EA51D2" w:rsidRPr="00142648" w:rsidRDefault="00EA51D2" w:rsidP="009A5A10">
            <w:pPr>
              <w:rPr>
                <w:rFonts w:eastAsia="SimSun"/>
              </w:rPr>
            </w:pPr>
            <w:r w:rsidRPr="00142648">
              <w:rPr>
                <w:rFonts w:eastAsia="SimSun"/>
              </w:rPr>
              <w:t>FRAP (</w:t>
            </w:r>
            <w:r w:rsidRPr="00142648">
              <w:t>µM Fe</w:t>
            </w:r>
            <w:r w:rsidR="00585603" w:rsidRPr="00142648">
              <w:t xml:space="preserve"> </w:t>
            </w:r>
            <w:r w:rsidRPr="00142648">
              <w:t>(II)/ kg)</w:t>
            </w:r>
          </w:p>
        </w:tc>
        <w:tc>
          <w:tcPr>
            <w:tcW w:w="1843" w:type="dxa"/>
            <w:tcBorders>
              <w:top w:val="nil"/>
              <w:left w:val="nil"/>
              <w:bottom w:val="single" w:sz="4" w:space="0" w:color="auto"/>
              <w:right w:val="nil"/>
            </w:tcBorders>
          </w:tcPr>
          <w:p w14:paraId="54D411A4" w14:textId="77777777" w:rsidR="00EA51D2" w:rsidRPr="00142648" w:rsidRDefault="00EA51D2" w:rsidP="009A5A10">
            <w:pPr>
              <w:jc w:val="center"/>
            </w:pPr>
            <w:r w:rsidRPr="00142648">
              <w:t>7481.08</w:t>
            </w:r>
            <w:r w:rsidRPr="00142648">
              <w:rPr>
                <w:rFonts w:eastAsia="SimSun"/>
              </w:rPr>
              <w:t>±</w:t>
            </w:r>
            <w:r w:rsidRPr="00142648">
              <w:t>57.57</w:t>
            </w:r>
            <w:r w:rsidRPr="00142648">
              <w:rPr>
                <w:vertAlign w:val="superscript"/>
              </w:rPr>
              <w:t>a</w:t>
            </w:r>
          </w:p>
        </w:tc>
        <w:tc>
          <w:tcPr>
            <w:tcW w:w="1701" w:type="dxa"/>
            <w:tcBorders>
              <w:top w:val="nil"/>
              <w:left w:val="nil"/>
              <w:bottom w:val="single" w:sz="4" w:space="0" w:color="auto"/>
              <w:right w:val="nil"/>
            </w:tcBorders>
          </w:tcPr>
          <w:p w14:paraId="66B5A667" w14:textId="77777777" w:rsidR="00EA51D2" w:rsidRPr="00142648" w:rsidRDefault="00EA51D2" w:rsidP="009A5A10">
            <w:pPr>
              <w:jc w:val="center"/>
            </w:pPr>
            <w:r w:rsidRPr="00142648">
              <w:t>4122.97</w:t>
            </w:r>
            <w:r w:rsidRPr="00142648">
              <w:rPr>
                <w:rFonts w:eastAsia="SimSun"/>
              </w:rPr>
              <w:t>±</w:t>
            </w:r>
            <w:r w:rsidRPr="00142648">
              <w:t>424.44</w:t>
            </w:r>
            <w:r w:rsidRPr="00142648">
              <w:rPr>
                <w:vertAlign w:val="superscript"/>
              </w:rPr>
              <w:t>b</w:t>
            </w:r>
          </w:p>
        </w:tc>
        <w:tc>
          <w:tcPr>
            <w:tcW w:w="1701" w:type="dxa"/>
            <w:tcBorders>
              <w:top w:val="nil"/>
              <w:left w:val="nil"/>
              <w:bottom w:val="single" w:sz="4" w:space="0" w:color="auto"/>
              <w:right w:val="nil"/>
            </w:tcBorders>
          </w:tcPr>
          <w:p w14:paraId="61BDB7D9" w14:textId="77777777" w:rsidR="00EA51D2" w:rsidRPr="00142648" w:rsidRDefault="00EA51D2" w:rsidP="009A5A10">
            <w:pPr>
              <w:jc w:val="center"/>
            </w:pPr>
            <w:r w:rsidRPr="00142648">
              <w:t>3633.78</w:t>
            </w:r>
            <w:r w:rsidRPr="00142648">
              <w:rPr>
                <w:rFonts w:eastAsia="SimSun"/>
              </w:rPr>
              <w:t>±</w:t>
            </w:r>
            <w:r w:rsidRPr="00142648">
              <w:t>127.21</w:t>
            </w:r>
            <w:r w:rsidRPr="00142648">
              <w:rPr>
                <w:vertAlign w:val="superscript"/>
              </w:rPr>
              <w:t>c</w:t>
            </w:r>
          </w:p>
        </w:tc>
      </w:tr>
    </w:tbl>
    <w:p w14:paraId="6A34B8BC" w14:textId="43E18CB9" w:rsidR="00EA51D2" w:rsidRPr="009A5A10" w:rsidRDefault="009A5A10" w:rsidP="009A5A10">
      <w:pPr>
        <w:rPr>
          <w:rFonts w:ascii="Times New Roman" w:hAnsi="Times New Roman" w:cs="Times New Roman"/>
          <w:iCs/>
          <w:sz w:val="16"/>
          <w:szCs w:val="16"/>
        </w:rPr>
      </w:pPr>
      <w:r>
        <w:rPr>
          <w:rFonts w:ascii="Times New Roman" w:hAnsi="Times New Roman" w:cs="Times New Roman"/>
          <w:iCs/>
          <w:sz w:val="16"/>
          <w:szCs w:val="16"/>
        </w:rPr>
        <w:t xml:space="preserve"> </w:t>
      </w:r>
      <w:r w:rsidR="00EA51D2" w:rsidRPr="009A5A10">
        <w:rPr>
          <w:rFonts w:ascii="Times New Roman" w:hAnsi="Times New Roman" w:cs="Times New Roman"/>
          <w:iCs/>
          <w:sz w:val="16"/>
          <w:szCs w:val="16"/>
        </w:rPr>
        <w:t xml:space="preserve">Different superscripts across the same row indicates significant </w:t>
      </w:r>
      <w:proofErr w:type="gramStart"/>
      <w:r w:rsidR="00EA51D2" w:rsidRPr="009A5A10">
        <w:rPr>
          <w:rFonts w:ascii="Times New Roman" w:hAnsi="Times New Roman" w:cs="Times New Roman"/>
          <w:iCs/>
          <w:sz w:val="16"/>
          <w:szCs w:val="16"/>
        </w:rPr>
        <w:t xml:space="preserve">difference </w:t>
      </w:r>
      <w:r>
        <w:rPr>
          <w:rFonts w:ascii="Times New Roman" w:hAnsi="Times New Roman" w:cs="Times New Roman"/>
          <w:iCs/>
          <w:sz w:val="16"/>
          <w:szCs w:val="16"/>
        </w:rPr>
        <w:t xml:space="preserve"> </w:t>
      </w:r>
      <w:r w:rsidR="00EA51D2" w:rsidRPr="009A5A10">
        <w:rPr>
          <w:rFonts w:ascii="Times New Roman" w:hAnsi="Times New Roman" w:cs="Times New Roman"/>
          <w:iCs/>
          <w:sz w:val="16"/>
          <w:szCs w:val="16"/>
        </w:rPr>
        <w:t>(</w:t>
      </w:r>
      <w:proofErr w:type="gramEnd"/>
      <w:r w:rsidR="00EA51D2" w:rsidRPr="009A5A10">
        <w:rPr>
          <w:rFonts w:ascii="Times New Roman" w:hAnsi="Times New Roman" w:cs="Times New Roman"/>
          <w:i/>
          <w:sz w:val="16"/>
          <w:szCs w:val="16"/>
        </w:rPr>
        <w:t>p</w:t>
      </w:r>
      <w:r w:rsidRPr="009A5A10">
        <w:rPr>
          <w:rFonts w:ascii="Times New Roman" w:hAnsi="Times New Roman" w:cs="Times New Roman"/>
          <w:i/>
          <w:sz w:val="16"/>
          <w:szCs w:val="16"/>
        </w:rPr>
        <w:t xml:space="preserve"> </w:t>
      </w:r>
      <w:r w:rsidR="00EA51D2" w:rsidRPr="009A5A10">
        <w:rPr>
          <w:rFonts w:ascii="Times New Roman" w:hAnsi="Times New Roman" w:cs="Times New Roman"/>
          <w:iCs/>
          <w:sz w:val="16"/>
          <w:szCs w:val="16"/>
        </w:rPr>
        <w:t>&lt;0.05)</w:t>
      </w:r>
    </w:p>
    <w:p w14:paraId="13EE684F" w14:textId="3FDDF73B" w:rsidR="00F3070C" w:rsidRPr="00142648" w:rsidRDefault="00F3070C" w:rsidP="00F3070C">
      <w:pPr>
        <w:outlineLvl w:val="0"/>
        <w:rPr>
          <w:rFonts w:ascii="Times New Roman" w:hAnsi="Times New Roman" w:cs="Times New Roman"/>
          <w:szCs w:val="20"/>
        </w:rPr>
      </w:pPr>
    </w:p>
    <w:p w14:paraId="138DC6B7" w14:textId="41284704" w:rsidR="00EA51D2" w:rsidRPr="00142648" w:rsidRDefault="00964E96" w:rsidP="00964E96">
      <w:pPr>
        <w:rPr>
          <w:rFonts w:ascii="Times New Roman" w:eastAsia="Times New Roman" w:hAnsi="Times New Roman" w:cs="Times New Roman"/>
        </w:rPr>
      </w:pPr>
      <w:r w:rsidRPr="00142648">
        <w:rPr>
          <w:rFonts w:ascii="Times New Roman" w:eastAsia="Times New Roman" w:hAnsi="Times New Roman" w:cs="Times New Roman"/>
        </w:rPr>
        <w:t>The DPPH and FRAP assays were chosen because they are simple and rapid methods for assessing the antioxidant capacity of honey. The FRAP assay measures the ferric-reducing capacity of antioxidants, whereas the DPPH assay measures the ability of antioxidants to scavenge the DPPH radical.</w:t>
      </w:r>
      <w:r w:rsidRPr="00142648">
        <w:t xml:space="preserve"> </w:t>
      </w:r>
      <w:r w:rsidRPr="00142648">
        <w:rPr>
          <w:rFonts w:ascii="Times New Roman" w:eastAsia="Times New Roman" w:hAnsi="Times New Roman" w:cs="Times New Roman"/>
        </w:rPr>
        <w:t xml:space="preserve">These two assays are based on different principles, and thus may be used to screen compounds that have different antioxidant mechanisms. </w:t>
      </w:r>
      <w:r w:rsidRPr="00142648">
        <w:rPr>
          <w:rFonts w:ascii="Times New Roman" w:eastAsia="Times New Roman" w:hAnsi="Times New Roman" w:cs="Times New Roman"/>
          <w:i/>
        </w:rPr>
        <w:t xml:space="preserve"> </w:t>
      </w:r>
      <w:proofErr w:type="spellStart"/>
      <w:r w:rsidR="00EA51D2" w:rsidRPr="00142648">
        <w:rPr>
          <w:rFonts w:ascii="Times New Roman" w:eastAsia="Times New Roman" w:hAnsi="Times New Roman" w:cs="Times New Roman"/>
          <w:i/>
        </w:rPr>
        <w:t>Kelulut</w:t>
      </w:r>
      <w:proofErr w:type="spellEnd"/>
      <w:r w:rsidR="00EA51D2" w:rsidRPr="00142648">
        <w:rPr>
          <w:rFonts w:ascii="Times New Roman" w:eastAsia="Times New Roman" w:hAnsi="Times New Roman" w:cs="Times New Roman"/>
        </w:rPr>
        <w:t xml:space="preserve"> honey exhibited IC</w:t>
      </w:r>
      <w:r w:rsidR="00EA51D2" w:rsidRPr="00142648">
        <w:rPr>
          <w:rFonts w:ascii="Times New Roman" w:eastAsia="Times New Roman" w:hAnsi="Times New Roman" w:cs="Times New Roman"/>
          <w:vertAlign w:val="subscript"/>
        </w:rPr>
        <w:t>50</w:t>
      </w:r>
      <w:r w:rsidR="00EA51D2" w:rsidRPr="00142648">
        <w:rPr>
          <w:rFonts w:ascii="Times New Roman" w:eastAsia="Times New Roman" w:hAnsi="Times New Roman" w:cs="Times New Roman"/>
        </w:rPr>
        <w:t xml:space="preserve"> values in the range of 15.17-28.46 mg/</w:t>
      </w:r>
      <w:proofErr w:type="spellStart"/>
      <w:r w:rsidR="00EA51D2" w:rsidRPr="00142648">
        <w:rPr>
          <w:rFonts w:ascii="Times New Roman" w:eastAsia="Times New Roman" w:hAnsi="Times New Roman" w:cs="Times New Roman"/>
        </w:rPr>
        <w:t>mL</w:t>
      </w:r>
      <w:r w:rsidR="00A71C76" w:rsidRPr="00142648">
        <w:rPr>
          <w:rFonts w:ascii="Times New Roman" w:eastAsia="Times New Roman" w:hAnsi="Times New Roman" w:cs="Times New Roman"/>
        </w:rPr>
        <w:t>.</w:t>
      </w:r>
      <w:proofErr w:type="spellEnd"/>
      <w:r w:rsidR="00EA51D2" w:rsidRPr="00142648">
        <w:rPr>
          <w:rFonts w:ascii="Times New Roman" w:eastAsia="Times New Roman" w:hAnsi="Times New Roman" w:cs="Times New Roman"/>
        </w:rPr>
        <w:t xml:space="preserve"> </w:t>
      </w:r>
      <w:r w:rsidR="00A71C76" w:rsidRPr="00142648">
        <w:rPr>
          <w:rFonts w:ascii="Times New Roman" w:eastAsia="Times New Roman" w:hAnsi="Times New Roman" w:cs="Times New Roman"/>
        </w:rPr>
        <w:t>T</w:t>
      </w:r>
      <w:r w:rsidR="00EA51D2" w:rsidRPr="00142648">
        <w:rPr>
          <w:rFonts w:ascii="Times New Roman" w:eastAsia="Times New Roman" w:hAnsi="Times New Roman" w:cs="Times New Roman"/>
        </w:rPr>
        <w:t xml:space="preserve">he honey collected from </w:t>
      </w:r>
      <w:r w:rsidR="00A71C76" w:rsidRPr="00142648">
        <w:rPr>
          <w:rFonts w:ascii="Times New Roman" w:eastAsia="Times New Roman" w:hAnsi="Times New Roman" w:cs="Times New Roman"/>
        </w:rPr>
        <w:t xml:space="preserve">the </w:t>
      </w:r>
      <w:r w:rsidR="00EA51D2" w:rsidRPr="00142648">
        <w:rPr>
          <w:rFonts w:ascii="Times New Roman" w:eastAsia="Times New Roman" w:hAnsi="Times New Roman" w:cs="Times New Roman"/>
        </w:rPr>
        <w:t xml:space="preserve">east coast </w:t>
      </w:r>
      <w:r w:rsidR="00A71C76" w:rsidRPr="00142648">
        <w:rPr>
          <w:rFonts w:ascii="Times New Roman" w:eastAsia="Times New Roman" w:hAnsi="Times New Roman" w:cs="Times New Roman"/>
        </w:rPr>
        <w:t xml:space="preserve">region </w:t>
      </w:r>
      <w:r w:rsidR="00EA51D2" w:rsidRPr="00142648">
        <w:rPr>
          <w:rFonts w:ascii="Times New Roman" w:eastAsia="Times New Roman" w:hAnsi="Times New Roman" w:cs="Times New Roman"/>
        </w:rPr>
        <w:t>showed the strongest DPPH radical scavenging activity with the lowest IC</w:t>
      </w:r>
      <w:r w:rsidR="00EA51D2" w:rsidRPr="00142648">
        <w:rPr>
          <w:rFonts w:ascii="Times New Roman" w:eastAsia="Times New Roman" w:hAnsi="Times New Roman" w:cs="Times New Roman"/>
          <w:vertAlign w:val="subscript"/>
        </w:rPr>
        <w:t>50</w:t>
      </w:r>
      <w:r w:rsidR="00EA51D2" w:rsidRPr="00142648">
        <w:rPr>
          <w:rFonts w:ascii="Times New Roman" w:eastAsia="Times New Roman" w:hAnsi="Times New Roman" w:cs="Times New Roman"/>
        </w:rPr>
        <w:t xml:space="preserve"> value of 15.17 ±1.02 mg/</w:t>
      </w:r>
      <w:proofErr w:type="spellStart"/>
      <w:r w:rsidR="00EA51D2" w:rsidRPr="00142648">
        <w:rPr>
          <w:rFonts w:ascii="Times New Roman" w:eastAsia="Times New Roman" w:hAnsi="Times New Roman" w:cs="Times New Roman"/>
        </w:rPr>
        <w:t>mL.</w:t>
      </w:r>
      <w:proofErr w:type="spellEnd"/>
      <w:r w:rsidRPr="00142648">
        <w:rPr>
          <w:rFonts w:ascii="Times New Roman" w:eastAsia="Times New Roman" w:hAnsi="Times New Roman" w:cs="Times New Roman"/>
        </w:rPr>
        <w:t xml:space="preserve"> </w:t>
      </w:r>
      <w:r w:rsidR="00A71C76" w:rsidRPr="00142648">
        <w:rPr>
          <w:rFonts w:ascii="Times New Roman" w:eastAsia="Times New Roman" w:hAnsi="Times New Roman" w:cs="Times New Roman"/>
        </w:rPr>
        <w:t xml:space="preserve">The reducing </w:t>
      </w:r>
      <w:r w:rsidR="00EA51D2" w:rsidRPr="00142648">
        <w:rPr>
          <w:rFonts w:ascii="Times New Roman" w:eastAsia="Times New Roman" w:hAnsi="Times New Roman" w:cs="Times New Roman"/>
        </w:rPr>
        <w:t xml:space="preserve">power of </w:t>
      </w:r>
      <w:proofErr w:type="spellStart"/>
      <w:r w:rsidR="00EA51D2" w:rsidRPr="00142648">
        <w:rPr>
          <w:rFonts w:ascii="Times New Roman" w:eastAsia="Times New Roman" w:hAnsi="Times New Roman" w:cs="Times New Roman"/>
          <w:i/>
        </w:rPr>
        <w:t>kelulut</w:t>
      </w:r>
      <w:proofErr w:type="spellEnd"/>
      <w:r w:rsidR="00EA51D2" w:rsidRPr="00142648">
        <w:rPr>
          <w:rFonts w:ascii="Times New Roman" w:eastAsia="Times New Roman" w:hAnsi="Times New Roman" w:cs="Times New Roman"/>
        </w:rPr>
        <w:t xml:space="preserve"> honey assessed using FRAP was outlined in the order of east coast region </w:t>
      </w:r>
      <w:proofErr w:type="spellStart"/>
      <w:r w:rsidR="00EA51D2" w:rsidRPr="00142648">
        <w:rPr>
          <w:rFonts w:ascii="Times New Roman" w:eastAsia="Times New Roman" w:hAnsi="Times New Roman" w:cs="Times New Roman"/>
          <w:i/>
        </w:rPr>
        <w:t>kelulut</w:t>
      </w:r>
      <w:proofErr w:type="spellEnd"/>
      <w:r w:rsidR="00EA51D2" w:rsidRPr="00142648">
        <w:rPr>
          <w:rFonts w:ascii="Times New Roman" w:eastAsia="Times New Roman" w:hAnsi="Times New Roman" w:cs="Times New Roman"/>
        </w:rPr>
        <w:t xml:space="preserve"> honey &gt; northern region </w:t>
      </w:r>
      <w:proofErr w:type="spellStart"/>
      <w:r w:rsidR="00EA51D2" w:rsidRPr="00142648">
        <w:rPr>
          <w:rFonts w:ascii="Times New Roman" w:eastAsia="Times New Roman" w:hAnsi="Times New Roman" w:cs="Times New Roman"/>
          <w:i/>
        </w:rPr>
        <w:t>kelulut</w:t>
      </w:r>
      <w:proofErr w:type="spellEnd"/>
      <w:r w:rsidR="00EA51D2" w:rsidRPr="00142648">
        <w:rPr>
          <w:rFonts w:ascii="Times New Roman" w:eastAsia="Times New Roman" w:hAnsi="Times New Roman" w:cs="Times New Roman"/>
        </w:rPr>
        <w:t xml:space="preserve"> honey &gt; central region </w:t>
      </w:r>
      <w:proofErr w:type="spellStart"/>
      <w:r w:rsidR="00EA51D2" w:rsidRPr="00142648">
        <w:rPr>
          <w:rFonts w:ascii="Times New Roman" w:eastAsia="Times New Roman" w:hAnsi="Times New Roman" w:cs="Times New Roman"/>
          <w:i/>
        </w:rPr>
        <w:t>kelulut</w:t>
      </w:r>
      <w:proofErr w:type="spellEnd"/>
      <w:r w:rsidR="00EA51D2" w:rsidRPr="00142648">
        <w:rPr>
          <w:rFonts w:ascii="Times New Roman" w:eastAsia="Times New Roman" w:hAnsi="Times New Roman" w:cs="Times New Roman"/>
        </w:rPr>
        <w:t xml:space="preserve"> honey. The FRAP values were in the range of 3633.78-7481.08 µM Fe</w:t>
      </w:r>
      <w:r w:rsidR="00A71C76" w:rsidRPr="00142648">
        <w:rPr>
          <w:rFonts w:ascii="Times New Roman" w:eastAsia="Times New Roman" w:hAnsi="Times New Roman" w:cs="Times New Roman"/>
        </w:rPr>
        <w:t xml:space="preserve"> </w:t>
      </w:r>
      <w:r w:rsidR="00EA51D2" w:rsidRPr="00142648">
        <w:rPr>
          <w:rFonts w:ascii="Times New Roman" w:eastAsia="Times New Roman" w:hAnsi="Times New Roman" w:cs="Times New Roman"/>
        </w:rPr>
        <w:t>(II)/ kg.</w:t>
      </w:r>
    </w:p>
    <w:p w14:paraId="410D18E5" w14:textId="77777777" w:rsidR="00EA51D2" w:rsidRPr="00142648" w:rsidRDefault="00EA51D2" w:rsidP="00EA51D2">
      <w:pPr>
        <w:rPr>
          <w:rFonts w:ascii="Times New Roman" w:eastAsia="Times New Roman" w:hAnsi="Times New Roman" w:cs="Times New Roman"/>
        </w:rPr>
      </w:pPr>
    </w:p>
    <w:p w14:paraId="10AD4420" w14:textId="56EF2505" w:rsidR="003F248D" w:rsidRPr="00142648" w:rsidRDefault="00EA51D2" w:rsidP="00650BE7">
      <w:pPr>
        <w:outlineLvl w:val="0"/>
        <w:rPr>
          <w:rFonts w:ascii="Times New Roman" w:eastAsia="Times New Roman" w:hAnsi="Times New Roman" w:cs="Times New Roman"/>
        </w:rPr>
      </w:pPr>
      <w:r w:rsidRPr="00142648">
        <w:rPr>
          <w:rFonts w:ascii="Times New Roman" w:eastAsia="Times New Roman" w:hAnsi="Times New Roman" w:cs="Times New Roman"/>
        </w:rPr>
        <w:t>The IC</w:t>
      </w:r>
      <w:r w:rsidRPr="00142648">
        <w:rPr>
          <w:rFonts w:ascii="Times New Roman" w:eastAsia="Times New Roman" w:hAnsi="Times New Roman" w:cs="Times New Roman"/>
          <w:vertAlign w:val="subscript"/>
        </w:rPr>
        <w:t>50</w:t>
      </w:r>
      <w:r w:rsidRPr="00142648">
        <w:rPr>
          <w:rFonts w:ascii="Times New Roman" w:eastAsia="Times New Roman" w:hAnsi="Times New Roman" w:cs="Times New Roman"/>
        </w:rPr>
        <w:t xml:space="preserve"> of </w:t>
      </w:r>
      <w:r w:rsidR="002F198E" w:rsidRPr="00142648">
        <w:rPr>
          <w:rFonts w:ascii="Times New Roman" w:eastAsia="Times New Roman" w:hAnsi="Times New Roman" w:cs="Times New Roman"/>
        </w:rPr>
        <w:t>the honey samples had a significant inverse correlation</w:t>
      </w:r>
      <w:r w:rsidRPr="00142648">
        <w:rPr>
          <w:rFonts w:ascii="Times New Roman" w:eastAsia="Times New Roman" w:hAnsi="Times New Roman" w:cs="Times New Roman"/>
        </w:rPr>
        <w:t xml:space="preserve"> (p&lt;0.01) with </w:t>
      </w:r>
      <w:r w:rsidR="002F198E" w:rsidRPr="00142648">
        <w:rPr>
          <w:rFonts w:ascii="Times New Roman" w:eastAsia="Times New Roman" w:hAnsi="Times New Roman" w:cs="Times New Roman"/>
        </w:rPr>
        <w:t xml:space="preserve">their </w:t>
      </w:r>
      <w:r w:rsidRPr="00142648">
        <w:rPr>
          <w:rFonts w:ascii="Times New Roman" w:eastAsia="Times New Roman" w:hAnsi="Times New Roman" w:cs="Times New Roman"/>
        </w:rPr>
        <w:t>bioactive compound</w:t>
      </w:r>
      <w:r w:rsidR="002F198E" w:rsidRPr="00142648">
        <w:rPr>
          <w:rFonts w:ascii="Times New Roman" w:eastAsia="Times New Roman" w:hAnsi="Times New Roman" w:cs="Times New Roman"/>
        </w:rPr>
        <w:t xml:space="preserve"> compositions,</w:t>
      </w:r>
      <w:r w:rsidRPr="00142648">
        <w:rPr>
          <w:rFonts w:ascii="Times New Roman" w:eastAsia="Times New Roman" w:hAnsi="Times New Roman" w:cs="Times New Roman"/>
        </w:rPr>
        <w:t xml:space="preserve"> namely total phenolics, total flavonoids, lycopene, β-carotene, ascorbic acid</w:t>
      </w:r>
      <w:r w:rsidR="002F198E" w:rsidRPr="00142648">
        <w:rPr>
          <w:rFonts w:ascii="Times New Roman" w:eastAsia="Times New Roman" w:hAnsi="Times New Roman" w:cs="Times New Roman"/>
        </w:rPr>
        <w:t>,</w:t>
      </w:r>
      <w:r w:rsidRPr="00142648">
        <w:rPr>
          <w:rFonts w:ascii="Times New Roman" w:eastAsia="Times New Roman" w:hAnsi="Times New Roman" w:cs="Times New Roman"/>
        </w:rPr>
        <w:t xml:space="preserve"> and AEAC (Table 3). </w:t>
      </w:r>
      <w:r w:rsidR="002F198E" w:rsidRPr="00142648">
        <w:rPr>
          <w:rFonts w:ascii="Times New Roman" w:eastAsia="Times New Roman" w:hAnsi="Times New Roman" w:cs="Times New Roman"/>
        </w:rPr>
        <w:t xml:space="preserve">Their </w:t>
      </w:r>
      <w:r w:rsidRPr="00142648">
        <w:rPr>
          <w:rFonts w:ascii="Times New Roman" w:eastAsia="Times New Roman" w:hAnsi="Times New Roman" w:cs="Times New Roman"/>
        </w:rPr>
        <w:t xml:space="preserve">FRAP </w:t>
      </w:r>
      <w:r w:rsidR="002F198E" w:rsidRPr="00142648">
        <w:rPr>
          <w:rFonts w:ascii="Times New Roman" w:eastAsia="Times New Roman" w:hAnsi="Times New Roman" w:cs="Times New Roman"/>
        </w:rPr>
        <w:t xml:space="preserve">also had a significant and inverse correlation </w:t>
      </w:r>
      <w:r w:rsidRPr="00142648">
        <w:rPr>
          <w:rFonts w:ascii="Times New Roman" w:eastAsia="Times New Roman" w:hAnsi="Times New Roman" w:cs="Times New Roman"/>
        </w:rPr>
        <w:t xml:space="preserve">(p&lt;0.01) with </w:t>
      </w:r>
      <w:r w:rsidR="002F198E" w:rsidRPr="00142648">
        <w:rPr>
          <w:rFonts w:ascii="Times New Roman" w:eastAsia="Times New Roman" w:hAnsi="Times New Roman" w:cs="Times New Roman"/>
        </w:rPr>
        <w:t xml:space="preserve">their </w:t>
      </w:r>
      <w:r w:rsidRPr="00142648">
        <w:rPr>
          <w:rFonts w:ascii="Times New Roman" w:eastAsia="Times New Roman" w:hAnsi="Times New Roman" w:cs="Times New Roman"/>
        </w:rPr>
        <w:t>bioactive compound</w:t>
      </w:r>
      <w:r w:rsidR="002F198E" w:rsidRPr="00142648">
        <w:rPr>
          <w:rFonts w:ascii="Times New Roman" w:eastAsia="Times New Roman" w:hAnsi="Times New Roman" w:cs="Times New Roman"/>
        </w:rPr>
        <w:t xml:space="preserve"> </w:t>
      </w:r>
      <w:proofErr w:type="gramStart"/>
      <w:r w:rsidR="002F198E" w:rsidRPr="00142648">
        <w:rPr>
          <w:rFonts w:ascii="Times New Roman" w:eastAsia="Times New Roman" w:hAnsi="Times New Roman" w:cs="Times New Roman"/>
        </w:rPr>
        <w:t xml:space="preserve">compositions, </w:t>
      </w:r>
      <w:r w:rsidRPr="00142648">
        <w:rPr>
          <w:rFonts w:ascii="Times New Roman" w:eastAsia="Times New Roman" w:hAnsi="Times New Roman" w:cs="Times New Roman"/>
        </w:rPr>
        <w:t xml:space="preserve"> namely</w:t>
      </w:r>
      <w:proofErr w:type="gramEnd"/>
      <w:r w:rsidRPr="00142648">
        <w:rPr>
          <w:rFonts w:ascii="Times New Roman" w:eastAsia="Times New Roman" w:hAnsi="Times New Roman" w:cs="Times New Roman"/>
        </w:rPr>
        <w:t xml:space="preserve"> total phenolics, total flavonoids, lycopene, β-carotene and AEAC. The IC</w:t>
      </w:r>
      <w:r w:rsidRPr="00142648">
        <w:rPr>
          <w:rFonts w:ascii="Times New Roman" w:eastAsia="Times New Roman" w:hAnsi="Times New Roman" w:cs="Times New Roman"/>
          <w:vertAlign w:val="subscript"/>
        </w:rPr>
        <w:t>50</w:t>
      </w:r>
      <w:r w:rsidRPr="00142648">
        <w:rPr>
          <w:rFonts w:ascii="Times New Roman" w:eastAsia="Times New Roman" w:hAnsi="Times New Roman" w:cs="Times New Roman"/>
        </w:rPr>
        <w:t xml:space="preserve"> and FRAP </w:t>
      </w:r>
      <w:r w:rsidR="002F198E" w:rsidRPr="00142648">
        <w:rPr>
          <w:rFonts w:ascii="Times New Roman" w:eastAsia="Times New Roman" w:hAnsi="Times New Roman" w:cs="Times New Roman"/>
        </w:rPr>
        <w:t xml:space="preserve">had a strong inverse correlation </w:t>
      </w:r>
      <w:r w:rsidRPr="00142648">
        <w:rPr>
          <w:rFonts w:ascii="Times New Roman" w:eastAsia="Times New Roman" w:hAnsi="Times New Roman" w:cs="Times New Roman"/>
        </w:rPr>
        <w:t xml:space="preserve">(r=-0.868, </w:t>
      </w:r>
      <w:r w:rsidRPr="009A5A10">
        <w:rPr>
          <w:rFonts w:ascii="Times New Roman" w:eastAsia="Times New Roman" w:hAnsi="Times New Roman" w:cs="Times New Roman"/>
          <w:i/>
          <w:iCs/>
        </w:rPr>
        <w:t>p</w:t>
      </w:r>
      <w:r w:rsidR="009A5A10">
        <w:rPr>
          <w:rFonts w:ascii="Times New Roman" w:eastAsia="Times New Roman" w:hAnsi="Times New Roman" w:cs="Times New Roman"/>
        </w:rPr>
        <w:t xml:space="preserve"> </w:t>
      </w:r>
      <w:r w:rsidRPr="00142648">
        <w:rPr>
          <w:rFonts w:ascii="Times New Roman" w:eastAsia="Times New Roman" w:hAnsi="Times New Roman" w:cs="Times New Roman"/>
        </w:rPr>
        <w:t xml:space="preserve">&lt;0.01). The correlation matrix indicated the importance of </w:t>
      </w:r>
      <w:r w:rsidR="002F198E" w:rsidRPr="00142648">
        <w:rPr>
          <w:rFonts w:ascii="Times New Roman" w:eastAsia="Times New Roman" w:hAnsi="Times New Roman" w:cs="Times New Roman"/>
        </w:rPr>
        <w:t xml:space="preserve">the </w:t>
      </w:r>
      <w:r w:rsidRPr="00142648">
        <w:rPr>
          <w:rFonts w:ascii="Times New Roman" w:eastAsia="Times New Roman" w:hAnsi="Times New Roman" w:cs="Times New Roman"/>
        </w:rPr>
        <w:t xml:space="preserve">bioactive constituents of honey </w:t>
      </w:r>
      <w:r w:rsidR="002F198E" w:rsidRPr="00142648">
        <w:rPr>
          <w:rFonts w:ascii="Times New Roman" w:eastAsia="Times New Roman" w:hAnsi="Times New Roman" w:cs="Times New Roman"/>
        </w:rPr>
        <w:t xml:space="preserve">to its </w:t>
      </w:r>
      <w:r w:rsidRPr="00142648">
        <w:rPr>
          <w:rFonts w:ascii="Times New Roman" w:eastAsia="Times New Roman" w:hAnsi="Times New Roman" w:cs="Times New Roman"/>
        </w:rPr>
        <w:t xml:space="preserve">anti-oxidative </w:t>
      </w:r>
      <w:r w:rsidR="002F198E" w:rsidRPr="00142648">
        <w:rPr>
          <w:rFonts w:ascii="Times New Roman" w:eastAsia="Times New Roman" w:hAnsi="Times New Roman" w:cs="Times New Roman"/>
        </w:rPr>
        <w:t>capacity</w:t>
      </w:r>
      <w:r w:rsidRPr="00142648">
        <w:rPr>
          <w:rFonts w:ascii="Times New Roman" w:eastAsia="Times New Roman" w:hAnsi="Times New Roman" w:cs="Times New Roman"/>
        </w:rPr>
        <w:t>.</w:t>
      </w:r>
      <w:r w:rsidR="00650BE7" w:rsidRPr="00142648">
        <w:rPr>
          <w:rFonts w:ascii="Times New Roman" w:eastAsia="Times New Roman" w:hAnsi="Times New Roman" w:cs="Times New Roman"/>
        </w:rPr>
        <w:t xml:space="preserve"> The total phenolic content of </w:t>
      </w:r>
      <w:r w:rsidR="002F198E" w:rsidRPr="00142648">
        <w:rPr>
          <w:rFonts w:ascii="Times New Roman" w:eastAsia="Times New Roman" w:hAnsi="Times New Roman" w:cs="Times New Roman"/>
        </w:rPr>
        <w:t xml:space="preserve">a </w:t>
      </w:r>
      <w:r w:rsidR="00650BE7" w:rsidRPr="00142648">
        <w:rPr>
          <w:rFonts w:ascii="Times New Roman" w:eastAsia="Times New Roman" w:hAnsi="Times New Roman" w:cs="Times New Roman"/>
        </w:rPr>
        <w:t xml:space="preserve">honey </w:t>
      </w:r>
      <w:r w:rsidR="002F198E" w:rsidRPr="00142648">
        <w:rPr>
          <w:rFonts w:ascii="Times New Roman" w:eastAsia="Times New Roman" w:hAnsi="Times New Roman" w:cs="Times New Roman"/>
        </w:rPr>
        <w:t xml:space="preserve">sample </w:t>
      </w:r>
      <w:r w:rsidR="00650BE7" w:rsidRPr="00142648">
        <w:rPr>
          <w:rFonts w:ascii="Times New Roman" w:eastAsia="Times New Roman" w:hAnsi="Times New Roman" w:cs="Times New Roman"/>
        </w:rPr>
        <w:t xml:space="preserve">was negatively correlated with </w:t>
      </w:r>
      <w:r w:rsidR="002F198E" w:rsidRPr="00142648">
        <w:rPr>
          <w:rFonts w:ascii="Times New Roman" w:eastAsia="Times New Roman" w:hAnsi="Times New Roman" w:cs="Times New Roman"/>
        </w:rPr>
        <w:t xml:space="preserve">its </w:t>
      </w:r>
      <w:r w:rsidR="00650BE7" w:rsidRPr="00142648">
        <w:rPr>
          <w:rFonts w:ascii="Times New Roman" w:eastAsia="Times New Roman" w:hAnsi="Times New Roman" w:cs="Times New Roman"/>
        </w:rPr>
        <w:t>IC</w:t>
      </w:r>
      <w:r w:rsidR="00650BE7" w:rsidRPr="00142648">
        <w:rPr>
          <w:rFonts w:ascii="Times New Roman" w:eastAsia="Times New Roman" w:hAnsi="Times New Roman" w:cs="Times New Roman"/>
          <w:vertAlign w:val="subscript"/>
        </w:rPr>
        <w:t>50</w:t>
      </w:r>
      <w:r w:rsidR="00650BE7" w:rsidRPr="00142648">
        <w:rPr>
          <w:rFonts w:ascii="Times New Roman" w:eastAsia="Times New Roman" w:hAnsi="Times New Roman" w:cs="Times New Roman"/>
        </w:rPr>
        <w:t xml:space="preserve"> value (r</w:t>
      </w:r>
      <w:r w:rsidR="00650BE7" w:rsidRPr="009A5A10">
        <w:rPr>
          <w:rFonts w:ascii="Times New Roman" w:eastAsia="Times New Roman" w:hAnsi="Times New Roman" w:cs="Times New Roman"/>
          <w:vertAlign w:val="superscript"/>
        </w:rPr>
        <w:t>2</w:t>
      </w:r>
      <w:r w:rsidR="00650BE7" w:rsidRPr="00142648">
        <w:rPr>
          <w:rFonts w:ascii="Times New Roman" w:eastAsia="Times New Roman" w:hAnsi="Times New Roman" w:cs="Times New Roman"/>
        </w:rPr>
        <w:t xml:space="preserve"> = -0.789; </w:t>
      </w:r>
      <w:r w:rsidR="00650BE7" w:rsidRPr="009A5A10">
        <w:rPr>
          <w:rFonts w:ascii="Times New Roman" w:eastAsia="Times New Roman" w:hAnsi="Times New Roman" w:cs="Times New Roman"/>
          <w:i/>
          <w:iCs/>
        </w:rPr>
        <w:t xml:space="preserve">p </w:t>
      </w:r>
      <w:r w:rsidR="00650BE7" w:rsidRPr="00142648">
        <w:rPr>
          <w:rFonts w:ascii="Times New Roman" w:eastAsia="Times New Roman" w:hAnsi="Times New Roman" w:cs="Times New Roman"/>
        </w:rPr>
        <w:t>&lt;0.05) and positively correlated with the FRAP value (r</w:t>
      </w:r>
      <w:r w:rsidR="00650BE7" w:rsidRPr="009A5A10">
        <w:rPr>
          <w:rFonts w:ascii="Times New Roman" w:eastAsia="Times New Roman" w:hAnsi="Times New Roman" w:cs="Times New Roman"/>
          <w:vertAlign w:val="superscript"/>
        </w:rPr>
        <w:t>2</w:t>
      </w:r>
      <w:r w:rsidR="00650BE7" w:rsidRPr="00142648">
        <w:rPr>
          <w:rFonts w:ascii="Times New Roman" w:eastAsia="Times New Roman" w:hAnsi="Times New Roman" w:cs="Times New Roman"/>
        </w:rPr>
        <w:t xml:space="preserve"> = 0.970; </w:t>
      </w:r>
      <w:r w:rsidR="00650BE7" w:rsidRPr="009A5A10">
        <w:rPr>
          <w:rFonts w:ascii="Times New Roman" w:eastAsia="Times New Roman" w:hAnsi="Times New Roman" w:cs="Times New Roman"/>
          <w:i/>
          <w:iCs/>
        </w:rPr>
        <w:t>p</w:t>
      </w:r>
      <w:r w:rsidR="00650BE7" w:rsidRPr="00142648">
        <w:rPr>
          <w:rFonts w:ascii="Times New Roman" w:eastAsia="Times New Roman" w:hAnsi="Times New Roman" w:cs="Times New Roman"/>
        </w:rPr>
        <w:t xml:space="preserve"> &lt;0.05). In addition, a significant negative correlation was found between the </w:t>
      </w:r>
      <w:r w:rsidR="002F198E" w:rsidRPr="00142648">
        <w:rPr>
          <w:rFonts w:ascii="Times New Roman" w:eastAsia="Times New Roman" w:hAnsi="Times New Roman" w:cs="Times New Roman"/>
        </w:rPr>
        <w:t xml:space="preserve">honey sample’s </w:t>
      </w:r>
      <w:r w:rsidR="00650BE7" w:rsidRPr="00142648">
        <w:rPr>
          <w:rFonts w:ascii="Times New Roman" w:eastAsia="Times New Roman" w:hAnsi="Times New Roman" w:cs="Times New Roman"/>
        </w:rPr>
        <w:t xml:space="preserve">ascorbic acid </w:t>
      </w:r>
      <w:r w:rsidR="002F198E" w:rsidRPr="00142648">
        <w:rPr>
          <w:rFonts w:ascii="Times New Roman" w:eastAsia="Times New Roman" w:hAnsi="Times New Roman" w:cs="Times New Roman"/>
        </w:rPr>
        <w:t>composition and its</w:t>
      </w:r>
      <w:r w:rsidR="00650BE7" w:rsidRPr="00142648">
        <w:rPr>
          <w:rFonts w:ascii="Times New Roman" w:eastAsia="Times New Roman" w:hAnsi="Times New Roman" w:cs="Times New Roman"/>
        </w:rPr>
        <w:t xml:space="preserve"> IC</w:t>
      </w:r>
      <w:r w:rsidR="00650BE7" w:rsidRPr="00142648">
        <w:rPr>
          <w:rFonts w:ascii="Times New Roman" w:eastAsia="Times New Roman" w:hAnsi="Times New Roman" w:cs="Times New Roman"/>
          <w:vertAlign w:val="subscript"/>
        </w:rPr>
        <w:t>50</w:t>
      </w:r>
      <w:r w:rsidR="00650BE7" w:rsidRPr="00142648">
        <w:rPr>
          <w:rFonts w:ascii="Times New Roman" w:eastAsia="Times New Roman" w:hAnsi="Times New Roman" w:cs="Times New Roman"/>
        </w:rPr>
        <w:t xml:space="preserve"> value (r</w:t>
      </w:r>
      <w:r w:rsidR="00650BE7" w:rsidRPr="009A5A10">
        <w:rPr>
          <w:rFonts w:ascii="Times New Roman" w:eastAsia="Times New Roman" w:hAnsi="Times New Roman" w:cs="Times New Roman"/>
          <w:vertAlign w:val="superscript"/>
        </w:rPr>
        <w:t>2</w:t>
      </w:r>
      <w:r w:rsidR="00650BE7" w:rsidRPr="00142648">
        <w:rPr>
          <w:rFonts w:ascii="Times New Roman" w:eastAsia="Times New Roman" w:hAnsi="Times New Roman" w:cs="Times New Roman"/>
        </w:rPr>
        <w:t xml:space="preserve"> = -0.545; </w:t>
      </w:r>
      <w:r w:rsidR="00650BE7" w:rsidRPr="009A5A10">
        <w:rPr>
          <w:rFonts w:ascii="Times New Roman" w:eastAsia="Times New Roman" w:hAnsi="Times New Roman" w:cs="Times New Roman"/>
          <w:i/>
          <w:iCs/>
        </w:rPr>
        <w:t>p</w:t>
      </w:r>
      <w:r w:rsidR="00650BE7" w:rsidRPr="00142648">
        <w:rPr>
          <w:rFonts w:ascii="Times New Roman" w:eastAsia="Times New Roman" w:hAnsi="Times New Roman" w:cs="Times New Roman"/>
        </w:rPr>
        <w:t xml:space="preserve"> &lt;0.05) and a positive correlation was found between </w:t>
      </w:r>
      <w:r w:rsidR="003A0BD9" w:rsidRPr="00142648">
        <w:rPr>
          <w:rFonts w:ascii="Times New Roman" w:eastAsia="Times New Roman" w:hAnsi="Times New Roman" w:cs="Times New Roman"/>
        </w:rPr>
        <w:t xml:space="preserve">its </w:t>
      </w:r>
      <w:r w:rsidR="00650BE7" w:rsidRPr="00142648">
        <w:rPr>
          <w:rFonts w:ascii="Times New Roman" w:eastAsia="Times New Roman" w:hAnsi="Times New Roman" w:cs="Times New Roman"/>
        </w:rPr>
        <w:t xml:space="preserve">ascorbic acid </w:t>
      </w:r>
      <w:r w:rsidR="003A0BD9" w:rsidRPr="00142648">
        <w:rPr>
          <w:rFonts w:ascii="Times New Roman" w:eastAsia="Times New Roman" w:hAnsi="Times New Roman" w:cs="Times New Roman"/>
        </w:rPr>
        <w:t xml:space="preserve">composition </w:t>
      </w:r>
      <w:r w:rsidR="00650BE7" w:rsidRPr="00142648">
        <w:rPr>
          <w:rFonts w:ascii="Times New Roman" w:eastAsia="Times New Roman" w:hAnsi="Times New Roman" w:cs="Times New Roman"/>
        </w:rPr>
        <w:t xml:space="preserve">and </w:t>
      </w:r>
      <w:r w:rsidR="003A0BD9" w:rsidRPr="00142648">
        <w:rPr>
          <w:rFonts w:ascii="Times New Roman" w:eastAsia="Times New Roman" w:hAnsi="Times New Roman" w:cs="Times New Roman"/>
        </w:rPr>
        <w:t xml:space="preserve">its </w:t>
      </w:r>
      <w:r w:rsidR="00650BE7" w:rsidRPr="00142648">
        <w:rPr>
          <w:rFonts w:ascii="Times New Roman" w:eastAsia="Times New Roman" w:hAnsi="Times New Roman" w:cs="Times New Roman"/>
        </w:rPr>
        <w:t>lycopene value (r</w:t>
      </w:r>
      <w:r w:rsidR="00650BE7" w:rsidRPr="009A5A10">
        <w:rPr>
          <w:rFonts w:ascii="Times New Roman" w:eastAsia="Times New Roman" w:hAnsi="Times New Roman" w:cs="Times New Roman"/>
          <w:vertAlign w:val="superscript"/>
        </w:rPr>
        <w:t>2</w:t>
      </w:r>
      <w:r w:rsidR="00650BE7" w:rsidRPr="00142648">
        <w:rPr>
          <w:rFonts w:ascii="Times New Roman" w:eastAsia="Times New Roman" w:hAnsi="Times New Roman" w:cs="Times New Roman"/>
        </w:rPr>
        <w:t xml:space="preserve"> = 0.634; </w:t>
      </w:r>
      <w:r w:rsidR="00650BE7" w:rsidRPr="009A5A10">
        <w:rPr>
          <w:rFonts w:ascii="Times New Roman" w:eastAsia="Times New Roman" w:hAnsi="Times New Roman" w:cs="Times New Roman"/>
          <w:i/>
          <w:iCs/>
        </w:rPr>
        <w:t>p</w:t>
      </w:r>
      <w:r w:rsidR="00650BE7" w:rsidRPr="00142648">
        <w:rPr>
          <w:rFonts w:ascii="Times New Roman" w:eastAsia="Times New Roman" w:hAnsi="Times New Roman" w:cs="Times New Roman"/>
        </w:rPr>
        <w:t xml:space="preserve"> &lt;0.01). These correlations between </w:t>
      </w:r>
      <w:r w:rsidR="003A0BD9" w:rsidRPr="00142648">
        <w:rPr>
          <w:rFonts w:ascii="Times New Roman" w:eastAsia="Times New Roman" w:hAnsi="Times New Roman" w:cs="Times New Roman"/>
        </w:rPr>
        <w:t xml:space="preserve">the </w:t>
      </w:r>
      <w:r w:rsidR="00650BE7" w:rsidRPr="00142648">
        <w:rPr>
          <w:rFonts w:ascii="Times New Roman" w:eastAsia="Times New Roman" w:hAnsi="Times New Roman" w:cs="Times New Roman"/>
        </w:rPr>
        <w:t>bioactive compound</w:t>
      </w:r>
      <w:r w:rsidR="003A0BD9" w:rsidRPr="00142648">
        <w:rPr>
          <w:rFonts w:ascii="Times New Roman" w:eastAsia="Times New Roman" w:hAnsi="Times New Roman" w:cs="Times New Roman"/>
        </w:rPr>
        <w:t xml:space="preserve"> content</w:t>
      </w:r>
      <w:r w:rsidR="00650BE7" w:rsidRPr="00142648">
        <w:rPr>
          <w:rFonts w:ascii="Times New Roman" w:eastAsia="Times New Roman" w:hAnsi="Times New Roman" w:cs="Times New Roman"/>
        </w:rPr>
        <w:t xml:space="preserve"> and the </w:t>
      </w:r>
      <w:r w:rsidR="00650BE7" w:rsidRPr="00142648">
        <w:rPr>
          <w:rFonts w:ascii="Times New Roman" w:eastAsia="Times New Roman" w:hAnsi="Times New Roman" w:cs="Times New Roman"/>
        </w:rPr>
        <w:lastRenderedPageBreak/>
        <w:t xml:space="preserve">antioxidant activity of </w:t>
      </w:r>
      <w:r w:rsidR="003A0BD9" w:rsidRPr="00142648">
        <w:rPr>
          <w:rFonts w:ascii="Times New Roman" w:eastAsia="Times New Roman" w:hAnsi="Times New Roman" w:cs="Times New Roman"/>
        </w:rPr>
        <w:t xml:space="preserve">the </w:t>
      </w:r>
      <w:r w:rsidR="00650BE7" w:rsidRPr="00142648">
        <w:rPr>
          <w:rFonts w:ascii="Times New Roman" w:eastAsia="Times New Roman" w:hAnsi="Times New Roman" w:cs="Times New Roman"/>
        </w:rPr>
        <w:t xml:space="preserve">extracts suggest that phenolic compounds are primarily responsible for the antioxidant activity </w:t>
      </w:r>
      <w:r w:rsidR="002F1AB6" w:rsidRPr="00142648">
        <w:rPr>
          <w:rFonts w:ascii="Times New Roman" w:eastAsia="Times New Roman" w:hAnsi="Times New Roman" w:cs="Times New Roman"/>
        </w:rPr>
        <w:t xml:space="preserve">of the honey samples </w:t>
      </w:r>
      <w:r w:rsidR="003A0BD9" w:rsidRPr="00142648">
        <w:rPr>
          <w:rFonts w:ascii="Times New Roman" w:eastAsia="Times New Roman" w:hAnsi="Times New Roman" w:cs="Times New Roman"/>
        </w:rPr>
        <w:t xml:space="preserve">as measured </w:t>
      </w:r>
      <w:r w:rsidR="00650BE7" w:rsidRPr="00142648">
        <w:rPr>
          <w:rFonts w:ascii="Times New Roman" w:eastAsia="Times New Roman" w:hAnsi="Times New Roman" w:cs="Times New Roman"/>
        </w:rPr>
        <w:t>in the DPPH and FRAP assays.</w:t>
      </w:r>
    </w:p>
    <w:p w14:paraId="2889F52A" w14:textId="226DC202" w:rsidR="00EA51D2" w:rsidRPr="00142648" w:rsidRDefault="00EA51D2" w:rsidP="00EA51D2">
      <w:pPr>
        <w:outlineLvl w:val="0"/>
        <w:rPr>
          <w:rFonts w:ascii="Times New Roman" w:eastAsia="Times New Roman" w:hAnsi="Times New Roman" w:cs="Times New Roman"/>
        </w:rPr>
      </w:pPr>
    </w:p>
    <w:p w14:paraId="07CC58CA" w14:textId="5011C8CA" w:rsidR="00EA51D2" w:rsidRPr="00142648" w:rsidRDefault="00EA51D2" w:rsidP="00EA51D2">
      <w:pPr>
        <w:spacing w:after="120"/>
        <w:jc w:val="center"/>
        <w:outlineLvl w:val="0"/>
        <w:rPr>
          <w:rFonts w:ascii="Times New Roman" w:eastAsia="Times New Roman" w:hAnsi="Times New Roman" w:cs="Times New Roman"/>
        </w:rPr>
      </w:pPr>
      <w:r w:rsidRPr="00142648">
        <w:rPr>
          <w:rFonts w:ascii="Times New Roman" w:hAnsi="Times New Roman" w:cs="Times New Roman"/>
          <w:szCs w:val="20"/>
        </w:rPr>
        <w:t xml:space="preserve">Table 3. Correlation matrix of antioxidant content and anti-oxidative activities </w:t>
      </w:r>
    </w:p>
    <w:tbl>
      <w:tblPr>
        <w:tblStyle w:val="TableGrid"/>
        <w:tblW w:w="9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15"/>
        <w:gridCol w:w="975"/>
        <w:gridCol w:w="975"/>
        <w:gridCol w:w="975"/>
        <w:gridCol w:w="822"/>
        <w:gridCol w:w="1128"/>
        <w:gridCol w:w="1079"/>
        <w:gridCol w:w="992"/>
        <w:gridCol w:w="855"/>
      </w:tblGrid>
      <w:tr w:rsidR="00142648" w:rsidRPr="00142648" w14:paraId="228EAE5D" w14:textId="77777777" w:rsidTr="00EA51D2">
        <w:tc>
          <w:tcPr>
            <w:tcW w:w="1215" w:type="dxa"/>
            <w:tcBorders>
              <w:top w:val="single" w:sz="4" w:space="0" w:color="auto"/>
              <w:bottom w:val="single" w:sz="4" w:space="0" w:color="auto"/>
            </w:tcBorders>
          </w:tcPr>
          <w:p w14:paraId="386EE6C8" w14:textId="77777777" w:rsidR="00EA51D2" w:rsidRPr="00142648" w:rsidRDefault="00EA51D2" w:rsidP="00EA51D2"/>
        </w:tc>
        <w:tc>
          <w:tcPr>
            <w:tcW w:w="975" w:type="dxa"/>
            <w:tcBorders>
              <w:top w:val="single" w:sz="4" w:space="0" w:color="auto"/>
              <w:bottom w:val="single" w:sz="4" w:space="0" w:color="auto"/>
            </w:tcBorders>
          </w:tcPr>
          <w:p w14:paraId="11985E40" w14:textId="77777777" w:rsidR="00EA51D2" w:rsidRPr="00E07950" w:rsidRDefault="00EA51D2" w:rsidP="00E07950">
            <w:pPr>
              <w:jc w:val="center"/>
              <w:rPr>
                <w:b/>
                <w:bCs/>
              </w:rPr>
            </w:pPr>
            <w:r w:rsidRPr="00E07950">
              <w:rPr>
                <w:b/>
                <w:bCs/>
              </w:rPr>
              <w:t>TPC</w:t>
            </w:r>
          </w:p>
        </w:tc>
        <w:tc>
          <w:tcPr>
            <w:tcW w:w="975" w:type="dxa"/>
            <w:tcBorders>
              <w:top w:val="single" w:sz="4" w:space="0" w:color="auto"/>
              <w:bottom w:val="single" w:sz="4" w:space="0" w:color="auto"/>
            </w:tcBorders>
          </w:tcPr>
          <w:p w14:paraId="1D647DB1" w14:textId="77777777" w:rsidR="00EA51D2" w:rsidRPr="00E07950" w:rsidRDefault="00EA51D2" w:rsidP="00E07950">
            <w:pPr>
              <w:jc w:val="center"/>
              <w:rPr>
                <w:b/>
                <w:bCs/>
              </w:rPr>
            </w:pPr>
            <w:r w:rsidRPr="00E07950">
              <w:rPr>
                <w:b/>
                <w:bCs/>
              </w:rPr>
              <w:t>TFC</w:t>
            </w:r>
          </w:p>
        </w:tc>
        <w:tc>
          <w:tcPr>
            <w:tcW w:w="975" w:type="dxa"/>
            <w:tcBorders>
              <w:top w:val="single" w:sz="4" w:space="0" w:color="auto"/>
              <w:bottom w:val="single" w:sz="4" w:space="0" w:color="auto"/>
            </w:tcBorders>
          </w:tcPr>
          <w:p w14:paraId="3336AADF" w14:textId="77777777" w:rsidR="00EA51D2" w:rsidRPr="00E07950" w:rsidRDefault="00EA51D2" w:rsidP="00E07950">
            <w:pPr>
              <w:jc w:val="center"/>
              <w:rPr>
                <w:b/>
                <w:bCs/>
              </w:rPr>
            </w:pPr>
            <w:r w:rsidRPr="00E07950">
              <w:rPr>
                <w:b/>
                <w:bCs/>
              </w:rPr>
              <w:t>IC</w:t>
            </w:r>
            <w:r w:rsidRPr="00E07950">
              <w:rPr>
                <w:b/>
                <w:bCs/>
                <w:vertAlign w:val="subscript"/>
              </w:rPr>
              <w:t>50</w:t>
            </w:r>
          </w:p>
        </w:tc>
        <w:tc>
          <w:tcPr>
            <w:tcW w:w="822" w:type="dxa"/>
            <w:tcBorders>
              <w:top w:val="single" w:sz="4" w:space="0" w:color="auto"/>
              <w:bottom w:val="single" w:sz="4" w:space="0" w:color="auto"/>
            </w:tcBorders>
          </w:tcPr>
          <w:p w14:paraId="5345EFFF" w14:textId="77777777" w:rsidR="00EA51D2" w:rsidRPr="00E07950" w:rsidRDefault="00EA51D2" w:rsidP="00E07950">
            <w:pPr>
              <w:jc w:val="center"/>
              <w:rPr>
                <w:b/>
                <w:bCs/>
              </w:rPr>
            </w:pPr>
            <w:r w:rsidRPr="00E07950">
              <w:rPr>
                <w:b/>
                <w:bCs/>
              </w:rPr>
              <w:t>FRAP</w:t>
            </w:r>
          </w:p>
        </w:tc>
        <w:tc>
          <w:tcPr>
            <w:tcW w:w="1128" w:type="dxa"/>
            <w:tcBorders>
              <w:top w:val="single" w:sz="4" w:space="0" w:color="auto"/>
              <w:bottom w:val="single" w:sz="4" w:space="0" w:color="auto"/>
            </w:tcBorders>
          </w:tcPr>
          <w:p w14:paraId="3D14F250" w14:textId="4F42BDA6" w:rsidR="00EA51D2" w:rsidRPr="00E07950" w:rsidRDefault="00EA51D2" w:rsidP="00E07950">
            <w:pPr>
              <w:jc w:val="center"/>
              <w:rPr>
                <w:b/>
                <w:bCs/>
              </w:rPr>
            </w:pPr>
            <w:r w:rsidRPr="00E07950">
              <w:rPr>
                <w:b/>
                <w:bCs/>
              </w:rPr>
              <w:t>Lycopene</w:t>
            </w:r>
          </w:p>
        </w:tc>
        <w:tc>
          <w:tcPr>
            <w:tcW w:w="1079" w:type="dxa"/>
            <w:tcBorders>
              <w:top w:val="single" w:sz="4" w:space="0" w:color="auto"/>
              <w:bottom w:val="single" w:sz="4" w:space="0" w:color="auto"/>
            </w:tcBorders>
          </w:tcPr>
          <w:p w14:paraId="67A0B762" w14:textId="77777777" w:rsidR="00EA51D2" w:rsidRPr="00E07950" w:rsidRDefault="00EA51D2" w:rsidP="00E07950">
            <w:pPr>
              <w:jc w:val="center"/>
              <w:rPr>
                <w:b/>
                <w:bCs/>
              </w:rPr>
            </w:pPr>
            <w:r w:rsidRPr="00E07950">
              <w:rPr>
                <w:rFonts w:eastAsia="SimSun"/>
                <w:b/>
                <w:bCs/>
              </w:rPr>
              <w:t>β</w:t>
            </w:r>
            <w:r w:rsidRPr="00E07950">
              <w:rPr>
                <w:b/>
                <w:bCs/>
              </w:rPr>
              <w:t>-carotene</w:t>
            </w:r>
          </w:p>
        </w:tc>
        <w:tc>
          <w:tcPr>
            <w:tcW w:w="992" w:type="dxa"/>
            <w:tcBorders>
              <w:top w:val="single" w:sz="4" w:space="0" w:color="auto"/>
              <w:bottom w:val="single" w:sz="4" w:space="0" w:color="auto"/>
            </w:tcBorders>
          </w:tcPr>
          <w:p w14:paraId="1BA82004" w14:textId="77777777" w:rsidR="00EA51D2" w:rsidRPr="00E07950" w:rsidRDefault="00EA51D2" w:rsidP="00E07950">
            <w:pPr>
              <w:jc w:val="center"/>
              <w:rPr>
                <w:b/>
                <w:bCs/>
              </w:rPr>
            </w:pPr>
            <w:r w:rsidRPr="00E07950">
              <w:rPr>
                <w:b/>
                <w:bCs/>
              </w:rPr>
              <w:t>Ascorbic Acid</w:t>
            </w:r>
          </w:p>
        </w:tc>
        <w:tc>
          <w:tcPr>
            <w:tcW w:w="855" w:type="dxa"/>
            <w:tcBorders>
              <w:top w:val="single" w:sz="4" w:space="0" w:color="auto"/>
              <w:bottom w:val="single" w:sz="4" w:space="0" w:color="auto"/>
            </w:tcBorders>
          </w:tcPr>
          <w:p w14:paraId="1BE10522" w14:textId="77777777" w:rsidR="00EA51D2" w:rsidRPr="00E07950" w:rsidRDefault="00EA51D2" w:rsidP="00E07950">
            <w:pPr>
              <w:jc w:val="center"/>
              <w:rPr>
                <w:b/>
                <w:bCs/>
              </w:rPr>
            </w:pPr>
            <w:r w:rsidRPr="00E07950">
              <w:rPr>
                <w:b/>
                <w:bCs/>
              </w:rPr>
              <w:t>AEAC</w:t>
            </w:r>
          </w:p>
        </w:tc>
      </w:tr>
      <w:tr w:rsidR="00142648" w:rsidRPr="00142648" w14:paraId="66CE353A" w14:textId="77777777" w:rsidTr="00EA51D2">
        <w:tc>
          <w:tcPr>
            <w:tcW w:w="1215" w:type="dxa"/>
            <w:tcBorders>
              <w:top w:val="single" w:sz="4" w:space="0" w:color="auto"/>
            </w:tcBorders>
          </w:tcPr>
          <w:p w14:paraId="56C3E46D" w14:textId="77777777" w:rsidR="00EA51D2" w:rsidRPr="00142648" w:rsidRDefault="00EA51D2" w:rsidP="00EA51D2">
            <w:r w:rsidRPr="00142648">
              <w:t>TPC</w:t>
            </w:r>
          </w:p>
        </w:tc>
        <w:tc>
          <w:tcPr>
            <w:tcW w:w="975" w:type="dxa"/>
            <w:tcBorders>
              <w:top w:val="single" w:sz="4" w:space="0" w:color="auto"/>
            </w:tcBorders>
          </w:tcPr>
          <w:p w14:paraId="341EFDBE" w14:textId="77777777" w:rsidR="00EA51D2" w:rsidRPr="00142648" w:rsidRDefault="00EA51D2" w:rsidP="00EA51D2">
            <w:r w:rsidRPr="00142648">
              <w:t>1</w:t>
            </w:r>
          </w:p>
        </w:tc>
        <w:tc>
          <w:tcPr>
            <w:tcW w:w="975" w:type="dxa"/>
            <w:tcBorders>
              <w:top w:val="single" w:sz="4" w:space="0" w:color="auto"/>
            </w:tcBorders>
            <w:shd w:val="clear" w:color="auto" w:fill="A6A6A6" w:themeFill="background1" w:themeFillShade="A6"/>
          </w:tcPr>
          <w:p w14:paraId="23F93B31" w14:textId="77777777" w:rsidR="00EA51D2" w:rsidRPr="00142648" w:rsidRDefault="00EA51D2" w:rsidP="00EA51D2"/>
        </w:tc>
        <w:tc>
          <w:tcPr>
            <w:tcW w:w="975" w:type="dxa"/>
            <w:tcBorders>
              <w:top w:val="single" w:sz="4" w:space="0" w:color="auto"/>
            </w:tcBorders>
            <w:shd w:val="clear" w:color="auto" w:fill="A6A6A6" w:themeFill="background1" w:themeFillShade="A6"/>
          </w:tcPr>
          <w:p w14:paraId="2B60801F" w14:textId="77777777" w:rsidR="00EA51D2" w:rsidRPr="00142648" w:rsidRDefault="00EA51D2" w:rsidP="00EA51D2"/>
        </w:tc>
        <w:tc>
          <w:tcPr>
            <w:tcW w:w="822" w:type="dxa"/>
            <w:tcBorders>
              <w:top w:val="single" w:sz="4" w:space="0" w:color="auto"/>
            </w:tcBorders>
            <w:shd w:val="clear" w:color="auto" w:fill="A6A6A6" w:themeFill="background1" w:themeFillShade="A6"/>
          </w:tcPr>
          <w:p w14:paraId="301FFD61" w14:textId="77777777" w:rsidR="00EA51D2" w:rsidRPr="00142648" w:rsidRDefault="00EA51D2" w:rsidP="00EA51D2"/>
        </w:tc>
        <w:tc>
          <w:tcPr>
            <w:tcW w:w="1128" w:type="dxa"/>
            <w:tcBorders>
              <w:top w:val="single" w:sz="4" w:space="0" w:color="auto"/>
            </w:tcBorders>
            <w:shd w:val="clear" w:color="auto" w:fill="A6A6A6" w:themeFill="background1" w:themeFillShade="A6"/>
          </w:tcPr>
          <w:p w14:paraId="56483D17" w14:textId="77777777" w:rsidR="00EA51D2" w:rsidRPr="00142648" w:rsidRDefault="00EA51D2" w:rsidP="00EA51D2">
            <w:pPr>
              <w:rPr>
                <w:rFonts w:eastAsia="SimSun"/>
              </w:rPr>
            </w:pPr>
          </w:p>
        </w:tc>
        <w:tc>
          <w:tcPr>
            <w:tcW w:w="1079" w:type="dxa"/>
            <w:tcBorders>
              <w:top w:val="single" w:sz="4" w:space="0" w:color="auto"/>
            </w:tcBorders>
            <w:shd w:val="clear" w:color="auto" w:fill="A6A6A6" w:themeFill="background1" w:themeFillShade="A6"/>
          </w:tcPr>
          <w:p w14:paraId="2C5C86CE" w14:textId="77777777" w:rsidR="00EA51D2" w:rsidRPr="00142648" w:rsidRDefault="00EA51D2" w:rsidP="00EA51D2"/>
        </w:tc>
        <w:tc>
          <w:tcPr>
            <w:tcW w:w="992" w:type="dxa"/>
            <w:tcBorders>
              <w:top w:val="single" w:sz="4" w:space="0" w:color="auto"/>
            </w:tcBorders>
            <w:shd w:val="clear" w:color="auto" w:fill="A6A6A6" w:themeFill="background1" w:themeFillShade="A6"/>
          </w:tcPr>
          <w:p w14:paraId="74AC5271" w14:textId="77777777" w:rsidR="00EA51D2" w:rsidRPr="00142648" w:rsidRDefault="00EA51D2" w:rsidP="00EA51D2"/>
        </w:tc>
        <w:tc>
          <w:tcPr>
            <w:tcW w:w="855" w:type="dxa"/>
            <w:tcBorders>
              <w:top w:val="single" w:sz="4" w:space="0" w:color="auto"/>
            </w:tcBorders>
            <w:shd w:val="clear" w:color="auto" w:fill="A6A6A6" w:themeFill="background1" w:themeFillShade="A6"/>
          </w:tcPr>
          <w:p w14:paraId="11E3AF71" w14:textId="77777777" w:rsidR="00EA51D2" w:rsidRPr="00142648" w:rsidRDefault="00EA51D2" w:rsidP="00EA51D2"/>
        </w:tc>
      </w:tr>
      <w:tr w:rsidR="00142648" w:rsidRPr="00142648" w14:paraId="58764974" w14:textId="77777777" w:rsidTr="00EA51D2">
        <w:tc>
          <w:tcPr>
            <w:tcW w:w="1215" w:type="dxa"/>
          </w:tcPr>
          <w:p w14:paraId="0FDCCE3C" w14:textId="77777777" w:rsidR="00EA51D2" w:rsidRPr="00142648" w:rsidRDefault="00EA51D2" w:rsidP="00EA51D2">
            <w:r w:rsidRPr="00142648">
              <w:t>TFC</w:t>
            </w:r>
          </w:p>
        </w:tc>
        <w:tc>
          <w:tcPr>
            <w:tcW w:w="975" w:type="dxa"/>
          </w:tcPr>
          <w:p w14:paraId="24E0974F" w14:textId="77777777" w:rsidR="00EA51D2" w:rsidRPr="00142648" w:rsidRDefault="00EA51D2" w:rsidP="00EA51D2">
            <w:r w:rsidRPr="00142648">
              <w:t>0.989</w:t>
            </w:r>
            <w:r w:rsidRPr="00142648">
              <w:rPr>
                <w:rFonts w:eastAsia="SimSun"/>
                <w:vertAlign w:val="superscript"/>
              </w:rPr>
              <w:t>**</w:t>
            </w:r>
          </w:p>
        </w:tc>
        <w:tc>
          <w:tcPr>
            <w:tcW w:w="975" w:type="dxa"/>
          </w:tcPr>
          <w:p w14:paraId="57197E6D" w14:textId="77777777" w:rsidR="00EA51D2" w:rsidRPr="00142648" w:rsidRDefault="00EA51D2" w:rsidP="00EA51D2">
            <w:r w:rsidRPr="00142648">
              <w:t>1</w:t>
            </w:r>
          </w:p>
        </w:tc>
        <w:tc>
          <w:tcPr>
            <w:tcW w:w="975" w:type="dxa"/>
            <w:shd w:val="clear" w:color="auto" w:fill="A6A6A6" w:themeFill="background1" w:themeFillShade="A6"/>
          </w:tcPr>
          <w:p w14:paraId="0813F571" w14:textId="77777777" w:rsidR="00EA51D2" w:rsidRPr="00142648" w:rsidRDefault="00EA51D2" w:rsidP="00EA51D2"/>
        </w:tc>
        <w:tc>
          <w:tcPr>
            <w:tcW w:w="822" w:type="dxa"/>
            <w:shd w:val="clear" w:color="auto" w:fill="A6A6A6" w:themeFill="background1" w:themeFillShade="A6"/>
          </w:tcPr>
          <w:p w14:paraId="00BB9B5D" w14:textId="77777777" w:rsidR="00EA51D2" w:rsidRPr="00142648" w:rsidRDefault="00EA51D2" w:rsidP="00EA51D2"/>
        </w:tc>
        <w:tc>
          <w:tcPr>
            <w:tcW w:w="1128" w:type="dxa"/>
            <w:shd w:val="clear" w:color="auto" w:fill="A6A6A6" w:themeFill="background1" w:themeFillShade="A6"/>
          </w:tcPr>
          <w:p w14:paraId="3843F1D0" w14:textId="77777777" w:rsidR="00EA51D2" w:rsidRPr="00142648" w:rsidRDefault="00EA51D2" w:rsidP="00EA51D2">
            <w:pPr>
              <w:rPr>
                <w:rFonts w:eastAsia="SimSun"/>
              </w:rPr>
            </w:pPr>
          </w:p>
        </w:tc>
        <w:tc>
          <w:tcPr>
            <w:tcW w:w="1079" w:type="dxa"/>
            <w:shd w:val="clear" w:color="auto" w:fill="A6A6A6" w:themeFill="background1" w:themeFillShade="A6"/>
          </w:tcPr>
          <w:p w14:paraId="21A086CA" w14:textId="77777777" w:rsidR="00EA51D2" w:rsidRPr="00142648" w:rsidRDefault="00EA51D2" w:rsidP="00EA51D2"/>
        </w:tc>
        <w:tc>
          <w:tcPr>
            <w:tcW w:w="992" w:type="dxa"/>
            <w:shd w:val="clear" w:color="auto" w:fill="A6A6A6" w:themeFill="background1" w:themeFillShade="A6"/>
          </w:tcPr>
          <w:p w14:paraId="265FCA9A" w14:textId="77777777" w:rsidR="00EA51D2" w:rsidRPr="00142648" w:rsidRDefault="00EA51D2" w:rsidP="00EA51D2"/>
        </w:tc>
        <w:tc>
          <w:tcPr>
            <w:tcW w:w="855" w:type="dxa"/>
            <w:shd w:val="clear" w:color="auto" w:fill="A6A6A6" w:themeFill="background1" w:themeFillShade="A6"/>
          </w:tcPr>
          <w:p w14:paraId="43EC39E8" w14:textId="77777777" w:rsidR="00EA51D2" w:rsidRPr="00142648" w:rsidRDefault="00EA51D2" w:rsidP="00EA51D2"/>
        </w:tc>
      </w:tr>
      <w:tr w:rsidR="00142648" w:rsidRPr="00142648" w14:paraId="3F3ACD21" w14:textId="77777777" w:rsidTr="00EA51D2">
        <w:tc>
          <w:tcPr>
            <w:tcW w:w="1215" w:type="dxa"/>
          </w:tcPr>
          <w:p w14:paraId="4CECCE9E" w14:textId="77777777" w:rsidR="00EA51D2" w:rsidRPr="00142648" w:rsidRDefault="00EA51D2" w:rsidP="00EA51D2">
            <w:r w:rsidRPr="00142648">
              <w:t>IC</w:t>
            </w:r>
            <w:r w:rsidRPr="00142648">
              <w:rPr>
                <w:vertAlign w:val="subscript"/>
              </w:rPr>
              <w:t>50</w:t>
            </w:r>
          </w:p>
        </w:tc>
        <w:tc>
          <w:tcPr>
            <w:tcW w:w="975" w:type="dxa"/>
          </w:tcPr>
          <w:p w14:paraId="33BF5752" w14:textId="77777777" w:rsidR="00EA51D2" w:rsidRPr="00142648" w:rsidRDefault="00EA51D2" w:rsidP="00EA51D2">
            <w:r w:rsidRPr="00142648">
              <w:t>-0.789</w:t>
            </w:r>
            <w:r w:rsidRPr="00142648">
              <w:rPr>
                <w:rFonts w:eastAsia="SimSun"/>
                <w:vertAlign w:val="superscript"/>
              </w:rPr>
              <w:t>**</w:t>
            </w:r>
          </w:p>
        </w:tc>
        <w:tc>
          <w:tcPr>
            <w:tcW w:w="975" w:type="dxa"/>
          </w:tcPr>
          <w:p w14:paraId="4E85A90C" w14:textId="77777777" w:rsidR="00EA51D2" w:rsidRPr="00142648" w:rsidRDefault="00EA51D2" w:rsidP="00EA51D2">
            <w:r w:rsidRPr="00142648">
              <w:t>-0.751</w:t>
            </w:r>
            <w:r w:rsidRPr="00142648">
              <w:rPr>
                <w:rFonts w:eastAsia="SimSun"/>
                <w:vertAlign w:val="superscript"/>
              </w:rPr>
              <w:t>**</w:t>
            </w:r>
          </w:p>
        </w:tc>
        <w:tc>
          <w:tcPr>
            <w:tcW w:w="975" w:type="dxa"/>
          </w:tcPr>
          <w:p w14:paraId="78B31D67" w14:textId="77777777" w:rsidR="00EA51D2" w:rsidRPr="00142648" w:rsidRDefault="00EA51D2" w:rsidP="00EA51D2">
            <w:r w:rsidRPr="00142648">
              <w:t>1</w:t>
            </w:r>
          </w:p>
        </w:tc>
        <w:tc>
          <w:tcPr>
            <w:tcW w:w="822" w:type="dxa"/>
            <w:shd w:val="clear" w:color="auto" w:fill="A6A6A6" w:themeFill="background1" w:themeFillShade="A6"/>
          </w:tcPr>
          <w:p w14:paraId="0A7BF5C7" w14:textId="77777777" w:rsidR="00EA51D2" w:rsidRPr="00142648" w:rsidRDefault="00EA51D2" w:rsidP="00EA51D2"/>
        </w:tc>
        <w:tc>
          <w:tcPr>
            <w:tcW w:w="1128" w:type="dxa"/>
            <w:shd w:val="clear" w:color="auto" w:fill="A6A6A6" w:themeFill="background1" w:themeFillShade="A6"/>
          </w:tcPr>
          <w:p w14:paraId="5090826C" w14:textId="77777777" w:rsidR="00EA51D2" w:rsidRPr="00142648" w:rsidRDefault="00EA51D2" w:rsidP="00EA51D2">
            <w:pPr>
              <w:rPr>
                <w:rFonts w:eastAsia="SimSun"/>
              </w:rPr>
            </w:pPr>
          </w:p>
        </w:tc>
        <w:tc>
          <w:tcPr>
            <w:tcW w:w="1079" w:type="dxa"/>
            <w:shd w:val="clear" w:color="auto" w:fill="A6A6A6" w:themeFill="background1" w:themeFillShade="A6"/>
          </w:tcPr>
          <w:p w14:paraId="52E84CBD" w14:textId="77777777" w:rsidR="00EA51D2" w:rsidRPr="00142648" w:rsidRDefault="00EA51D2" w:rsidP="00EA51D2"/>
        </w:tc>
        <w:tc>
          <w:tcPr>
            <w:tcW w:w="992" w:type="dxa"/>
            <w:shd w:val="clear" w:color="auto" w:fill="A6A6A6" w:themeFill="background1" w:themeFillShade="A6"/>
          </w:tcPr>
          <w:p w14:paraId="34D4D0E4" w14:textId="77777777" w:rsidR="00EA51D2" w:rsidRPr="00142648" w:rsidRDefault="00EA51D2" w:rsidP="00EA51D2"/>
        </w:tc>
        <w:tc>
          <w:tcPr>
            <w:tcW w:w="855" w:type="dxa"/>
            <w:shd w:val="clear" w:color="auto" w:fill="A6A6A6" w:themeFill="background1" w:themeFillShade="A6"/>
          </w:tcPr>
          <w:p w14:paraId="635E99AF" w14:textId="77777777" w:rsidR="00EA51D2" w:rsidRPr="00142648" w:rsidRDefault="00EA51D2" w:rsidP="00EA51D2"/>
        </w:tc>
      </w:tr>
      <w:tr w:rsidR="00142648" w:rsidRPr="00142648" w14:paraId="0F335BF9" w14:textId="77777777" w:rsidTr="00EA51D2">
        <w:tc>
          <w:tcPr>
            <w:tcW w:w="1215" w:type="dxa"/>
          </w:tcPr>
          <w:p w14:paraId="4DDC3CCF" w14:textId="77777777" w:rsidR="00EA51D2" w:rsidRPr="00142648" w:rsidRDefault="00EA51D2" w:rsidP="00EA51D2">
            <w:r w:rsidRPr="00142648">
              <w:t>FRAP</w:t>
            </w:r>
          </w:p>
        </w:tc>
        <w:tc>
          <w:tcPr>
            <w:tcW w:w="975" w:type="dxa"/>
          </w:tcPr>
          <w:p w14:paraId="1515B887" w14:textId="77777777" w:rsidR="00EA51D2" w:rsidRPr="00142648" w:rsidRDefault="00EA51D2" w:rsidP="00EA51D2">
            <w:r w:rsidRPr="00142648">
              <w:t>0.970</w:t>
            </w:r>
            <w:r w:rsidRPr="00142648">
              <w:rPr>
                <w:rFonts w:eastAsia="SimSun"/>
                <w:vertAlign w:val="superscript"/>
              </w:rPr>
              <w:t>**</w:t>
            </w:r>
          </w:p>
        </w:tc>
        <w:tc>
          <w:tcPr>
            <w:tcW w:w="975" w:type="dxa"/>
          </w:tcPr>
          <w:p w14:paraId="7D54D906" w14:textId="77777777" w:rsidR="00EA51D2" w:rsidRPr="00142648" w:rsidRDefault="00EA51D2" w:rsidP="00EA51D2">
            <w:r w:rsidRPr="00142648">
              <w:t>0.965</w:t>
            </w:r>
            <w:r w:rsidRPr="00142648">
              <w:rPr>
                <w:rFonts w:eastAsia="SimSun"/>
                <w:vertAlign w:val="superscript"/>
              </w:rPr>
              <w:t>**</w:t>
            </w:r>
          </w:p>
        </w:tc>
        <w:tc>
          <w:tcPr>
            <w:tcW w:w="975" w:type="dxa"/>
          </w:tcPr>
          <w:p w14:paraId="3B16AE0C" w14:textId="77777777" w:rsidR="00EA51D2" w:rsidRPr="00142648" w:rsidRDefault="00EA51D2" w:rsidP="00EA51D2">
            <w:r w:rsidRPr="00142648">
              <w:t>-0.868</w:t>
            </w:r>
            <w:r w:rsidRPr="00142648">
              <w:rPr>
                <w:rFonts w:eastAsia="SimSun"/>
                <w:vertAlign w:val="superscript"/>
              </w:rPr>
              <w:t>**</w:t>
            </w:r>
          </w:p>
        </w:tc>
        <w:tc>
          <w:tcPr>
            <w:tcW w:w="822" w:type="dxa"/>
          </w:tcPr>
          <w:p w14:paraId="701FC75E" w14:textId="77777777" w:rsidR="00EA51D2" w:rsidRPr="00142648" w:rsidRDefault="00EA51D2" w:rsidP="00EA51D2">
            <w:r w:rsidRPr="00142648">
              <w:t>1</w:t>
            </w:r>
          </w:p>
        </w:tc>
        <w:tc>
          <w:tcPr>
            <w:tcW w:w="1128" w:type="dxa"/>
            <w:shd w:val="clear" w:color="auto" w:fill="A6A6A6" w:themeFill="background1" w:themeFillShade="A6"/>
          </w:tcPr>
          <w:p w14:paraId="0E304628" w14:textId="77777777" w:rsidR="00EA51D2" w:rsidRPr="00142648" w:rsidRDefault="00EA51D2" w:rsidP="00EA51D2">
            <w:pPr>
              <w:rPr>
                <w:rFonts w:eastAsia="SimSun"/>
              </w:rPr>
            </w:pPr>
          </w:p>
        </w:tc>
        <w:tc>
          <w:tcPr>
            <w:tcW w:w="1079" w:type="dxa"/>
            <w:shd w:val="clear" w:color="auto" w:fill="A6A6A6" w:themeFill="background1" w:themeFillShade="A6"/>
          </w:tcPr>
          <w:p w14:paraId="6D001A4F" w14:textId="77777777" w:rsidR="00EA51D2" w:rsidRPr="00142648" w:rsidRDefault="00EA51D2" w:rsidP="00EA51D2"/>
        </w:tc>
        <w:tc>
          <w:tcPr>
            <w:tcW w:w="992" w:type="dxa"/>
            <w:shd w:val="clear" w:color="auto" w:fill="A6A6A6" w:themeFill="background1" w:themeFillShade="A6"/>
          </w:tcPr>
          <w:p w14:paraId="37FE483A" w14:textId="77777777" w:rsidR="00EA51D2" w:rsidRPr="00142648" w:rsidRDefault="00EA51D2" w:rsidP="00EA51D2"/>
        </w:tc>
        <w:tc>
          <w:tcPr>
            <w:tcW w:w="855" w:type="dxa"/>
            <w:shd w:val="clear" w:color="auto" w:fill="A6A6A6" w:themeFill="background1" w:themeFillShade="A6"/>
          </w:tcPr>
          <w:p w14:paraId="3125B8E8" w14:textId="77777777" w:rsidR="00EA51D2" w:rsidRPr="00142648" w:rsidRDefault="00EA51D2" w:rsidP="00EA51D2"/>
        </w:tc>
      </w:tr>
      <w:tr w:rsidR="00142648" w:rsidRPr="00142648" w14:paraId="52E6AAED" w14:textId="77777777" w:rsidTr="00EA51D2">
        <w:tc>
          <w:tcPr>
            <w:tcW w:w="1215" w:type="dxa"/>
          </w:tcPr>
          <w:p w14:paraId="405C2212" w14:textId="77777777" w:rsidR="00EA51D2" w:rsidRPr="00142648" w:rsidRDefault="00EA51D2" w:rsidP="00EA51D2">
            <w:r w:rsidRPr="00142648">
              <w:t xml:space="preserve">Lycopene </w:t>
            </w:r>
          </w:p>
        </w:tc>
        <w:tc>
          <w:tcPr>
            <w:tcW w:w="975" w:type="dxa"/>
          </w:tcPr>
          <w:p w14:paraId="2993D260" w14:textId="77777777" w:rsidR="00EA51D2" w:rsidRPr="00142648" w:rsidRDefault="00EA51D2" w:rsidP="00EA51D2">
            <w:r w:rsidRPr="00142648">
              <w:t>0.883</w:t>
            </w:r>
            <w:r w:rsidRPr="00142648">
              <w:rPr>
                <w:rFonts w:eastAsia="SimSun"/>
                <w:vertAlign w:val="superscript"/>
              </w:rPr>
              <w:t>**</w:t>
            </w:r>
          </w:p>
        </w:tc>
        <w:tc>
          <w:tcPr>
            <w:tcW w:w="975" w:type="dxa"/>
          </w:tcPr>
          <w:p w14:paraId="26FA6B71" w14:textId="77777777" w:rsidR="00EA51D2" w:rsidRPr="00142648" w:rsidRDefault="00EA51D2" w:rsidP="00EA51D2">
            <w:r w:rsidRPr="00142648">
              <w:t>0.861</w:t>
            </w:r>
            <w:r w:rsidRPr="00142648">
              <w:rPr>
                <w:rFonts w:eastAsia="SimSun"/>
                <w:vertAlign w:val="superscript"/>
              </w:rPr>
              <w:t>**</w:t>
            </w:r>
          </w:p>
        </w:tc>
        <w:tc>
          <w:tcPr>
            <w:tcW w:w="975" w:type="dxa"/>
          </w:tcPr>
          <w:p w14:paraId="6FF89B39" w14:textId="77777777" w:rsidR="00EA51D2" w:rsidRPr="00142648" w:rsidRDefault="00EA51D2" w:rsidP="00EA51D2">
            <w:r w:rsidRPr="00142648">
              <w:t>-0.895</w:t>
            </w:r>
            <w:r w:rsidRPr="00142648">
              <w:rPr>
                <w:rFonts w:eastAsia="SimSun"/>
                <w:vertAlign w:val="superscript"/>
              </w:rPr>
              <w:t>**</w:t>
            </w:r>
          </w:p>
        </w:tc>
        <w:tc>
          <w:tcPr>
            <w:tcW w:w="822" w:type="dxa"/>
          </w:tcPr>
          <w:p w14:paraId="2F67DD5B" w14:textId="77777777" w:rsidR="00EA51D2" w:rsidRPr="00142648" w:rsidRDefault="00EA51D2" w:rsidP="00EA51D2">
            <w:r w:rsidRPr="00142648">
              <w:t>0.911</w:t>
            </w:r>
            <w:r w:rsidRPr="00142648">
              <w:rPr>
                <w:rFonts w:eastAsia="SimSun"/>
                <w:vertAlign w:val="superscript"/>
              </w:rPr>
              <w:t>**</w:t>
            </w:r>
          </w:p>
        </w:tc>
        <w:tc>
          <w:tcPr>
            <w:tcW w:w="1128" w:type="dxa"/>
          </w:tcPr>
          <w:p w14:paraId="3EA3CB71" w14:textId="77777777" w:rsidR="00EA51D2" w:rsidRPr="00142648" w:rsidRDefault="00EA51D2" w:rsidP="00EA51D2">
            <w:pPr>
              <w:rPr>
                <w:rFonts w:eastAsia="SimSun"/>
              </w:rPr>
            </w:pPr>
            <w:r w:rsidRPr="00142648">
              <w:rPr>
                <w:rFonts w:eastAsia="SimSun"/>
              </w:rPr>
              <w:t>1</w:t>
            </w:r>
          </w:p>
        </w:tc>
        <w:tc>
          <w:tcPr>
            <w:tcW w:w="1079" w:type="dxa"/>
            <w:shd w:val="clear" w:color="auto" w:fill="A6A6A6" w:themeFill="background1" w:themeFillShade="A6"/>
          </w:tcPr>
          <w:p w14:paraId="2CC090A8" w14:textId="77777777" w:rsidR="00EA51D2" w:rsidRPr="00142648" w:rsidRDefault="00EA51D2" w:rsidP="00EA51D2"/>
        </w:tc>
        <w:tc>
          <w:tcPr>
            <w:tcW w:w="992" w:type="dxa"/>
            <w:shd w:val="clear" w:color="auto" w:fill="A6A6A6" w:themeFill="background1" w:themeFillShade="A6"/>
          </w:tcPr>
          <w:p w14:paraId="727A585E" w14:textId="77777777" w:rsidR="00EA51D2" w:rsidRPr="00142648" w:rsidRDefault="00EA51D2" w:rsidP="00EA51D2"/>
        </w:tc>
        <w:tc>
          <w:tcPr>
            <w:tcW w:w="855" w:type="dxa"/>
            <w:shd w:val="clear" w:color="auto" w:fill="A6A6A6" w:themeFill="background1" w:themeFillShade="A6"/>
          </w:tcPr>
          <w:p w14:paraId="5A9CF819" w14:textId="77777777" w:rsidR="00EA51D2" w:rsidRPr="00142648" w:rsidRDefault="00EA51D2" w:rsidP="00EA51D2"/>
        </w:tc>
      </w:tr>
      <w:tr w:rsidR="00142648" w:rsidRPr="00142648" w14:paraId="0A6B0557" w14:textId="77777777" w:rsidTr="00EA51D2">
        <w:tc>
          <w:tcPr>
            <w:tcW w:w="1215" w:type="dxa"/>
          </w:tcPr>
          <w:p w14:paraId="763829C0" w14:textId="77777777" w:rsidR="00EA51D2" w:rsidRPr="00142648" w:rsidRDefault="00EA51D2" w:rsidP="00EA51D2">
            <w:r w:rsidRPr="00142648">
              <w:rPr>
                <w:rFonts w:eastAsia="SimSun"/>
              </w:rPr>
              <w:t>β</w:t>
            </w:r>
            <w:r w:rsidRPr="00142648">
              <w:t>-carotene</w:t>
            </w:r>
          </w:p>
        </w:tc>
        <w:tc>
          <w:tcPr>
            <w:tcW w:w="975" w:type="dxa"/>
          </w:tcPr>
          <w:p w14:paraId="63A69AEA" w14:textId="77777777" w:rsidR="00EA51D2" w:rsidRPr="00142648" w:rsidRDefault="00EA51D2" w:rsidP="00EA51D2">
            <w:r w:rsidRPr="00142648">
              <w:t>0.932</w:t>
            </w:r>
            <w:r w:rsidRPr="00142648">
              <w:rPr>
                <w:rFonts w:eastAsia="SimSun"/>
                <w:vertAlign w:val="superscript"/>
              </w:rPr>
              <w:t>**</w:t>
            </w:r>
          </w:p>
        </w:tc>
        <w:tc>
          <w:tcPr>
            <w:tcW w:w="975" w:type="dxa"/>
          </w:tcPr>
          <w:p w14:paraId="09920011" w14:textId="77777777" w:rsidR="00EA51D2" w:rsidRPr="00142648" w:rsidRDefault="00EA51D2" w:rsidP="00EA51D2">
            <w:r w:rsidRPr="00142648">
              <w:t>0.924</w:t>
            </w:r>
            <w:r w:rsidRPr="00142648">
              <w:rPr>
                <w:rFonts w:eastAsia="SimSun"/>
                <w:vertAlign w:val="superscript"/>
              </w:rPr>
              <w:t>**</w:t>
            </w:r>
          </w:p>
        </w:tc>
        <w:tc>
          <w:tcPr>
            <w:tcW w:w="975" w:type="dxa"/>
          </w:tcPr>
          <w:p w14:paraId="411945B9" w14:textId="77777777" w:rsidR="00EA51D2" w:rsidRPr="00142648" w:rsidRDefault="00EA51D2" w:rsidP="00EA51D2">
            <w:r w:rsidRPr="00142648">
              <w:t>-0.868</w:t>
            </w:r>
            <w:r w:rsidRPr="00142648">
              <w:rPr>
                <w:rFonts w:eastAsia="SimSun"/>
                <w:vertAlign w:val="superscript"/>
              </w:rPr>
              <w:t>**</w:t>
            </w:r>
          </w:p>
        </w:tc>
        <w:tc>
          <w:tcPr>
            <w:tcW w:w="822" w:type="dxa"/>
          </w:tcPr>
          <w:p w14:paraId="019490DE" w14:textId="77777777" w:rsidR="00EA51D2" w:rsidRPr="00142648" w:rsidRDefault="00EA51D2" w:rsidP="00EA51D2">
            <w:r w:rsidRPr="00142648">
              <w:t>0.951</w:t>
            </w:r>
            <w:r w:rsidRPr="00142648">
              <w:rPr>
                <w:rFonts w:eastAsia="SimSun"/>
                <w:vertAlign w:val="superscript"/>
              </w:rPr>
              <w:t>**</w:t>
            </w:r>
          </w:p>
        </w:tc>
        <w:tc>
          <w:tcPr>
            <w:tcW w:w="1128" w:type="dxa"/>
          </w:tcPr>
          <w:p w14:paraId="3B865324" w14:textId="77777777" w:rsidR="00EA51D2" w:rsidRPr="00142648" w:rsidRDefault="00EA51D2" w:rsidP="00EA51D2">
            <w:pPr>
              <w:rPr>
                <w:rFonts w:eastAsia="SimSun"/>
              </w:rPr>
            </w:pPr>
            <w:r w:rsidRPr="00142648">
              <w:rPr>
                <w:rFonts w:eastAsia="SimSun"/>
              </w:rPr>
              <w:t>0.987</w:t>
            </w:r>
            <w:r w:rsidRPr="00142648">
              <w:rPr>
                <w:rFonts w:eastAsia="SimSun"/>
                <w:vertAlign w:val="superscript"/>
              </w:rPr>
              <w:t>**</w:t>
            </w:r>
          </w:p>
        </w:tc>
        <w:tc>
          <w:tcPr>
            <w:tcW w:w="1079" w:type="dxa"/>
          </w:tcPr>
          <w:p w14:paraId="2B30524A" w14:textId="77777777" w:rsidR="00EA51D2" w:rsidRPr="00142648" w:rsidRDefault="00EA51D2" w:rsidP="00EA51D2">
            <w:r w:rsidRPr="00142648">
              <w:t>1</w:t>
            </w:r>
          </w:p>
        </w:tc>
        <w:tc>
          <w:tcPr>
            <w:tcW w:w="992" w:type="dxa"/>
            <w:shd w:val="clear" w:color="auto" w:fill="A6A6A6" w:themeFill="background1" w:themeFillShade="A6"/>
          </w:tcPr>
          <w:p w14:paraId="77D1A763" w14:textId="77777777" w:rsidR="00EA51D2" w:rsidRPr="00142648" w:rsidRDefault="00EA51D2" w:rsidP="00EA51D2"/>
        </w:tc>
        <w:tc>
          <w:tcPr>
            <w:tcW w:w="855" w:type="dxa"/>
            <w:shd w:val="clear" w:color="auto" w:fill="A6A6A6" w:themeFill="background1" w:themeFillShade="A6"/>
          </w:tcPr>
          <w:p w14:paraId="410F7E3F" w14:textId="77777777" w:rsidR="00EA51D2" w:rsidRPr="00142648" w:rsidRDefault="00EA51D2" w:rsidP="00EA51D2"/>
        </w:tc>
      </w:tr>
      <w:tr w:rsidR="00142648" w:rsidRPr="00142648" w14:paraId="64D3547D" w14:textId="77777777" w:rsidTr="00EA51D2">
        <w:tc>
          <w:tcPr>
            <w:tcW w:w="1215" w:type="dxa"/>
          </w:tcPr>
          <w:p w14:paraId="46B894E6" w14:textId="77777777" w:rsidR="00EA51D2" w:rsidRPr="00142648" w:rsidRDefault="00EA51D2" w:rsidP="00EA51D2">
            <w:r w:rsidRPr="00142648">
              <w:t>Ascorbic Acid</w:t>
            </w:r>
          </w:p>
        </w:tc>
        <w:tc>
          <w:tcPr>
            <w:tcW w:w="975" w:type="dxa"/>
          </w:tcPr>
          <w:p w14:paraId="32352189" w14:textId="77777777" w:rsidR="00EA51D2" w:rsidRPr="00142648" w:rsidRDefault="00EA51D2" w:rsidP="00EA51D2">
            <w:r w:rsidRPr="00142648">
              <w:t>0.228</w:t>
            </w:r>
          </w:p>
        </w:tc>
        <w:tc>
          <w:tcPr>
            <w:tcW w:w="975" w:type="dxa"/>
          </w:tcPr>
          <w:p w14:paraId="3B54406A" w14:textId="77777777" w:rsidR="00EA51D2" w:rsidRPr="00142648" w:rsidRDefault="00EA51D2" w:rsidP="00EA51D2">
            <w:r w:rsidRPr="00142648">
              <w:t>0.172</w:t>
            </w:r>
          </w:p>
        </w:tc>
        <w:tc>
          <w:tcPr>
            <w:tcW w:w="975" w:type="dxa"/>
          </w:tcPr>
          <w:p w14:paraId="2A37EC77" w14:textId="77777777" w:rsidR="00EA51D2" w:rsidRPr="00142648" w:rsidRDefault="00EA51D2" w:rsidP="00EA51D2">
            <w:r w:rsidRPr="00142648">
              <w:t>-0.545</w:t>
            </w:r>
            <w:r w:rsidRPr="00142648">
              <w:rPr>
                <w:rFonts w:eastAsia="SimSun"/>
                <w:vertAlign w:val="superscript"/>
              </w:rPr>
              <w:t>**</w:t>
            </w:r>
          </w:p>
        </w:tc>
        <w:tc>
          <w:tcPr>
            <w:tcW w:w="822" w:type="dxa"/>
          </w:tcPr>
          <w:p w14:paraId="3E774F6C" w14:textId="77777777" w:rsidR="00EA51D2" w:rsidRPr="00142648" w:rsidRDefault="00EA51D2" w:rsidP="00EA51D2">
            <w:r w:rsidRPr="00142648">
              <w:t>0.323</w:t>
            </w:r>
          </w:p>
        </w:tc>
        <w:tc>
          <w:tcPr>
            <w:tcW w:w="1128" w:type="dxa"/>
          </w:tcPr>
          <w:p w14:paraId="022EB2F0" w14:textId="77777777" w:rsidR="00EA51D2" w:rsidRPr="00142648" w:rsidRDefault="00EA51D2" w:rsidP="00EA51D2">
            <w:pPr>
              <w:rPr>
                <w:rFonts w:eastAsia="SimSun"/>
              </w:rPr>
            </w:pPr>
            <w:r w:rsidRPr="00142648">
              <w:rPr>
                <w:rFonts w:eastAsia="SimSun"/>
              </w:rPr>
              <w:t>0.634</w:t>
            </w:r>
            <w:r w:rsidRPr="00142648">
              <w:rPr>
                <w:rFonts w:eastAsia="SimSun"/>
                <w:vertAlign w:val="superscript"/>
              </w:rPr>
              <w:t>*</w:t>
            </w:r>
          </w:p>
        </w:tc>
        <w:tc>
          <w:tcPr>
            <w:tcW w:w="1079" w:type="dxa"/>
          </w:tcPr>
          <w:p w14:paraId="5493465A" w14:textId="77777777" w:rsidR="00EA51D2" w:rsidRPr="00142648" w:rsidRDefault="00EA51D2" w:rsidP="00EA51D2">
            <w:r w:rsidRPr="00142648">
              <w:t>0.527</w:t>
            </w:r>
          </w:p>
        </w:tc>
        <w:tc>
          <w:tcPr>
            <w:tcW w:w="992" w:type="dxa"/>
          </w:tcPr>
          <w:p w14:paraId="30FEC822" w14:textId="77777777" w:rsidR="00EA51D2" w:rsidRPr="00142648" w:rsidRDefault="00EA51D2" w:rsidP="00EA51D2">
            <w:r w:rsidRPr="00142648">
              <w:t>1</w:t>
            </w:r>
          </w:p>
        </w:tc>
        <w:tc>
          <w:tcPr>
            <w:tcW w:w="855" w:type="dxa"/>
            <w:shd w:val="clear" w:color="auto" w:fill="A6A6A6" w:themeFill="background1" w:themeFillShade="A6"/>
          </w:tcPr>
          <w:p w14:paraId="39509E3D" w14:textId="77777777" w:rsidR="00EA51D2" w:rsidRPr="00142648" w:rsidRDefault="00EA51D2" w:rsidP="00EA51D2"/>
        </w:tc>
      </w:tr>
      <w:tr w:rsidR="00142648" w:rsidRPr="00142648" w14:paraId="5F6092D7" w14:textId="77777777" w:rsidTr="00EA51D2">
        <w:tc>
          <w:tcPr>
            <w:tcW w:w="1215" w:type="dxa"/>
            <w:tcBorders>
              <w:bottom w:val="single" w:sz="4" w:space="0" w:color="auto"/>
            </w:tcBorders>
          </w:tcPr>
          <w:p w14:paraId="1A5D2072" w14:textId="77777777" w:rsidR="00EA51D2" w:rsidRPr="00142648" w:rsidRDefault="00EA51D2" w:rsidP="00EA51D2">
            <w:r w:rsidRPr="00142648">
              <w:t>AEAC</w:t>
            </w:r>
          </w:p>
        </w:tc>
        <w:tc>
          <w:tcPr>
            <w:tcW w:w="975" w:type="dxa"/>
            <w:tcBorders>
              <w:bottom w:val="single" w:sz="4" w:space="0" w:color="auto"/>
            </w:tcBorders>
          </w:tcPr>
          <w:p w14:paraId="01B27183" w14:textId="77777777" w:rsidR="00EA51D2" w:rsidRPr="00142648" w:rsidRDefault="00EA51D2" w:rsidP="00EA51D2">
            <w:r w:rsidRPr="00142648">
              <w:t>0.812</w:t>
            </w:r>
            <w:r w:rsidRPr="00142648">
              <w:rPr>
                <w:rFonts w:eastAsia="SimSun"/>
                <w:vertAlign w:val="superscript"/>
              </w:rPr>
              <w:t>**</w:t>
            </w:r>
          </w:p>
        </w:tc>
        <w:tc>
          <w:tcPr>
            <w:tcW w:w="975" w:type="dxa"/>
            <w:tcBorders>
              <w:bottom w:val="single" w:sz="4" w:space="0" w:color="auto"/>
            </w:tcBorders>
          </w:tcPr>
          <w:p w14:paraId="35B955A1" w14:textId="77777777" w:rsidR="00EA51D2" w:rsidRPr="00142648" w:rsidRDefault="00EA51D2" w:rsidP="00EA51D2">
            <w:r w:rsidRPr="00142648">
              <w:t>0.813</w:t>
            </w:r>
            <w:r w:rsidRPr="00142648">
              <w:rPr>
                <w:rFonts w:eastAsia="SimSun"/>
                <w:vertAlign w:val="superscript"/>
              </w:rPr>
              <w:t>**</w:t>
            </w:r>
          </w:p>
        </w:tc>
        <w:tc>
          <w:tcPr>
            <w:tcW w:w="975" w:type="dxa"/>
            <w:tcBorders>
              <w:bottom w:val="single" w:sz="4" w:space="0" w:color="auto"/>
            </w:tcBorders>
          </w:tcPr>
          <w:p w14:paraId="2216CD52" w14:textId="77777777" w:rsidR="00EA51D2" w:rsidRPr="00142648" w:rsidRDefault="00EA51D2" w:rsidP="00EA51D2">
            <w:r w:rsidRPr="00142648">
              <w:t>-0.948</w:t>
            </w:r>
            <w:r w:rsidRPr="00142648">
              <w:rPr>
                <w:rFonts w:eastAsia="SimSun"/>
                <w:vertAlign w:val="superscript"/>
              </w:rPr>
              <w:t>**</w:t>
            </w:r>
          </w:p>
        </w:tc>
        <w:tc>
          <w:tcPr>
            <w:tcW w:w="822" w:type="dxa"/>
            <w:tcBorders>
              <w:bottom w:val="single" w:sz="4" w:space="0" w:color="auto"/>
            </w:tcBorders>
          </w:tcPr>
          <w:p w14:paraId="5FCF865F" w14:textId="77777777" w:rsidR="00EA51D2" w:rsidRPr="00142648" w:rsidRDefault="00EA51D2" w:rsidP="00EA51D2">
            <w:r w:rsidRPr="00142648">
              <w:t>0.909</w:t>
            </w:r>
            <w:r w:rsidRPr="00142648">
              <w:rPr>
                <w:rFonts w:eastAsia="SimSun"/>
                <w:vertAlign w:val="superscript"/>
              </w:rPr>
              <w:t>**</w:t>
            </w:r>
          </w:p>
        </w:tc>
        <w:tc>
          <w:tcPr>
            <w:tcW w:w="1128" w:type="dxa"/>
            <w:tcBorders>
              <w:bottom w:val="single" w:sz="4" w:space="0" w:color="auto"/>
            </w:tcBorders>
          </w:tcPr>
          <w:p w14:paraId="3762E492" w14:textId="77777777" w:rsidR="00EA51D2" w:rsidRPr="00142648" w:rsidRDefault="00EA51D2" w:rsidP="00EA51D2">
            <w:pPr>
              <w:rPr>
                <w:rFonts w:eastAsia="SimSun"/>
              </w:rPr>
            </w:pPr>
            <w:r w:rsidRPr="00142648">
              <w:rPr>
                <w:rFonts w:eastAsia="SimSun"/>
              </w:rPr>
              <w:t>0.932</w:t>
            </w:r>
            <w:r w:rsidRPr="00142648">
              <w:rPr>
                <w:rFonts w:eastAsia="SimSun"/>
                <w:vertAlign w:val="superscript"/>
              </w:rPr>
              <w:t>**</w:t>
            </w:r>
          </w:p>
        </w:tc>
        <w:tc>
          <w:tcPr>
            <w:tcW w:w="1079" w:type="dxa"/>
            <w:tcBorders>
              <w:bottom w:val="single" w:sz="4" w:space="0" w:color="auto"/>
            </w:tcBorders>
          </w:tcPr>
          <w:p w14:paraId="67E78AC1" w14:textId="77777777" w:rsidR="00EA51D2" w:rsidRPr="00142648" w:rsidRDefault="00EA51D2" w:rsidP="00EA51D2">
            <w:r w:rsidRPr="00142648">
              <w:t>0.926</w:t>
            </w:r>
            <w:r w:rsidRPr="00142648">
              <w:rPr>
                <w:rFonts w:eastAsia="SimSun"/>
                <w:vertAlign w:val="superscript"/>
              </w:rPr>
              <w:t>**</w:t>
            </w:r>
          </w:p>
        </w:tc>
        <w:tc>
          <w:tcPr>
            <w:tcW w:w="992" w:type="dxa"/>
            <w:tcBorders>
              <w:bottom w:val="single" w:sz="4" w:space="0" w:color="auto"/>
            </w:tcBorders>
          </w:tcPr>
          <w:p w14:paraId="38C30686" w14:textId="77777777" w:rsidR="00EA51D2" w:rsidRPr="00142648" w:rsidRDefault="00EA51D2" w:rsidP="00EA51D2">
            <w:r w:rsidRPr="00142648">
              <w:t>0.557</w:t>
            </w:r>
          </w:p>
        </w:tc>
        <w:tc>
          <w:tcPr>
            <w:tcW w:w="855" w:type="dxa"/>
            <w:tcBorders>
              <w:bottom w:val="single" w:sz="4" w:space="0" w:color="auto"/>
            </w:tcBorders>
          </w:tcPr>
          <w:p w14:paraId="2CDE188D" w14:textId="77777777" w:rsidR="00EA51D2" w:rsidRPr="00142648" w:rsidRDefault="00EA51D2" w:rsidP="00EA51D2">
            <w:r w:rsidRPr="00142648">
              <w:t>1</w:t>
            </w:r>
          </w:p>
        </w:tc>
      </w:tr>
    </w:tbl>
    <w:p w14:paraId="7C27D487" w14:textId="47DEF3FB" w:rsidR="00EA51D2" w:rsidRPr="00E07950" w:rsidRDefault="00EA51D2" w:rsidP="00E07950">
      <w:pPr>
        <w:rPr>
          <w:rFonts w:ascii="Times New Roman" w:eastAsia="SimSun" w:hAnsi="Times New Roman" w:cs="Times New Roman"/>
          <w:sz w:val="18"/>
          <w:szCs w:val="18"/>
        </w:rPr>
      </w:pPr>
      <w:r w:rsidRPr="00E07950">
        <w:rPr>
          <w:rFonts w:ascii="Times New Roman" w:eastAsia="SimSun" w:hAnsi="Times New Roman" w:cs="Times New Roman"/>
          <w:sz w:val="16"/>
          <w:szCs w:val="16"/>
        </w:rPr>
        <w:t xml:space="preserve">TPC- total phenolic content; TFC- total flavonoid content; </w:t>
      </w:r>
      <w:r w:rsidRPr="00E07950">
        <w:rPr>
          <w:rFonts w:ascii="Times New Roman" w:eastAsia="SimSun" w:hAnsi="Times New Roman" w:cs="Times New Roman"/>
          <w:sz w:val="16"/>
          <w:szCs w:val="16"/>
          <w:vertAlign w:val="superscript"/>
        </w:rPr>
        <w:t>**</w:t>
      </w:r>
      <w:r w:rsidRPr="00E07950">
        <w:rPr>
          <w:rFonts w:ascii="Times New Roman" w:eastAsia="SimSun" w:hAnsi="Times New Roman" w:cs="Times New Roman"/>
          <w:sz w:val="16"/>
          <w:szCs w:val="16"/>
        </w:rPr>
        <w:t xml:space="preserve">Significant correlation at p&lt;0.05; </w:t>
      </w:r>
      <w:r w:rsidRPr="00E07950">
        <w:rPr>
          <w:rFonts w:ascii="Times New Roman" w:eastAsia="SimSun" w:hAnsi="Times New Roman" w:cs="Times New Roman"/>
          <w:sz w:val="16"/>
          <w:szCs w:val="16"/>
          <w:vertAlign w:val="superscript"/>
        </w:rPr>
        <w:t>*</w:t>
      </w:r>
      <w:r w:rsidRPr="00E07950">
        <w:rPr>
          <w:rFonts w:ascii="Times New Roman" w:eastAsia="SimSun" w:hAnsi="Times New Roman" w:cs="Times New Roman"/>
          <w:sz w:val="16"/>
          <w:szCs w:val="16"/>
        </w:rPr>
        <w:t xml:space="preserve">Significant correlation at </w:t>
      </w:r>
      <w:r w:rsidRPr="00E07950">
        <w:rPr>
          <w:rFonts w:ascii="Times New Roman" w:eastAsia="SimSun" w:hAnsi="Times New Roman" w:cs="Times New Roman"/>
          <w:i/>
          <w:iCs/>
          <w:sz w:val="16"/>
          <w:szCs w:val="16"/>
        </w:rPr>
        <w:t>p</w:t>
      </w:r>
      <w:r w:rsidR="00E07950" w:rsidRPr="00E07950">
        <w:rPr>
          <w:rFonts w:ascii="Times New Roman" w:eastAsia="SimSun" w:hAnsi="Times New Roman" w:cs="Times New Roman"/>
          <w:i/>
          <w:iCs/>
          <w:sz w:val="16"/>
          <w:szCs w:val="16"/>
        </w:rPr>
        <w:t xml:space="preserve"> </w:t>
      </w:r>
      <w:r w:rsidRPr="00E07950">
        <w:rPr>
          <w:rFonts w:ascii="Times New Roman" w:eastAsia="SimSun" w:hAnsi="Times New Roman" w:cs="Times New Roman"/>
          <w:sz w:val="16"/>
          <w:szCs w:val="16"/>
        </w:rPr>
        <w:t>&lt;0.01</w:t>
      </w:r>
    </w:p>
    <w:p w14:paraId="3DC18C47" w14:textId="6E4970F0" w:rsidR="00EA51D2" w:rsidRPr="00142648" w:rsidRDefault="00EA51D2" w:rsidP="00EA51D2">
      <w:pPr>
        <w:outlineLvl w:val="0"/>
        <w:rPr>
          <w:rFonts w:ascii="Times New Roman" w:hAnsi="Times New Roman" w:cs="Times New Roman"/>
          <w:szCs w:val="20"/>
        </w:rPr>
      </w:pPr>
    </w:p>
    <w:p w14:paraId="1E2DCCFE" w14:textId="72DE4A19" w:rsidR="003F248D" w:rsidRPr="00142648" w:rsidRDefault="003F248D" w:rsidP="00B85592">
      <w:pPr>
        <w:rPr>
          <w:rFonts w:ascii="Times New Roman" w:eastAsia="Times New Roman" w:hAnsi="Times New Roman" w:cs="Times New Roman"/>
          <w:szCs w:val="20"/>
          <w:lang w:val="en-MY"/>
        </w:rPr>
      </w:pPr>
      <w:r w:rsidRPr="00142648">
        <w:rPr>
          <w:rFonts w:ascii="Times New Roman" w:eastAsia="Times New Roman" w:hAnsi="Times New Roman" w:cs="Times New Roman"/>
          <w:szCs w:val="20"/>
        </w:rPr>
        <w:t>The fructose and glucose content of</w:t>
      </w:r>
      <w:r w:rsidR="002F1AB6" w:rsidRPr="00142648">
        <w:rPr>
          <w:rFonts w:ascii="Times New Roman" w:eastAsia="Times New Roman" w:hAnsi="Times New Roman" w:cs="Times New Roman"/>
          <w:szCs w:val="20"/>
        </w:rPr>
        <w:t xml:space="preserve"> the</w:t>
      </w:r>
      <w:r w:rsidRPr="00142648">
        <w:rPr>
          <w:rFonts w:ascii="Times New Roman" w:eastAsia="Times New Roman" w:hAnsi="Times New Roman" w:cs="Times New Roman"/>
          <w:szCs w:val="20"/>
        </w:rPr>
        <w:t xml:space="preserve"> </w:t>
      </w:r>
      <w:proofErr w:type="spellStart"/>
      <w:r w:rsidRPr="00142648">
        <w:rPr>
          <w:rFonts w:ascii="Times New Roman" w:eastAsia="Times New Roman" w:hAnsi="Times New Roman" w:cs="Times New Roman"/>
          <w:i/>
          <w:szCs w:val="20"/>
        </w:rPr>
        <w:t>kelulut</w:t>
      </w:r>
      <w:proofErr w:type="spellEnd"/>
      <w:r w:rsidRPr="00142648">
        <w:rPr>
          <w:rFonts w:ascii="Times New Roman" w:eastAsia="Times New Roman" w:hAnsi="Times New Roman" w:cs="Times New Roman"/>
          <w:i/>
          <w:szCs w:val="20"/>
        </w:rPr>
        <w:t xml:space="preserve"> </w:t>
      </w:r>
      <w:r w:rsidRPr="00142648">
        <w:rPr>
          <w:rFonts w:ascii="Times New Roman" w:eastAsia="Times New Roman" w:hAnsi="Times New Roman" w:cs="Times New Roman"/>
          <w:szCs w:val="20"/>
        </w:rPr>
        <w:t xml:space="preserve">honey </w:t>
      </w:r>
      <w:r w:rsidR="002F1AB6" w:rsidRPr="00142648">
        <w:rPr>
          <w:rFonts w:ascii="Times New Roman" w:eastAsia="Times New Roman" w:hAnsi="Times New Roman" w:cs="Times New Roman"/>
          <w:szCs w:val="20"/>
        </w:rPr>
        <w:t xml:space="preserve">samples gathered in this study </w:t>
      </w:r>
      <w:r w:rsidRPr="00142648">
        <w:rPr>
          <w:rFonts w:ascii="Times New Roman" w:eastAsia="Times New Roman" w:hAnsi="Times New Roman" w:cs="Times New Roman"/>
          <w:szCs w:val="20"/>
        </w:rPr>
        <w:t xml:space="preserve">were lower than those reported in </w:t>
      </w:r>
      <w:r w:rsidR="002F1AB6" w:rsidRPr="00142648">
        <w:rPr>
          <w:rFonts w:ascii="Times New Roman" w:eastAsia="Times New Roman" w:hAnsi="Times New Roman" w:cs="Times New Roman"/>
          <w:szCs w:val="20"/>
        </w:rPr>
        <w:t xml:space="preserve">the </w:t>
      </w:r>
      <w:r w:rsidRPr="00142648">
        <w:rPr>
          <w:rFonts w:ascii="Times New Roman" w:eastAsia="Times New Roman" w:hAnsi="Times New Roman" w:cs="Times New Roman"/>
          <w:szCs w:val="20"/>
        </w:rPr>
        <w:t xml:space="preserve">literature. Honey produced by stingless bees </w:t>
      </w:r>
      <w:r w:rsidR="0038206E" w:rsidRPr="00142648">
        <w:rPr>
          <w:rFonts w:ascii="Times New Roman" w:eastAsia="Times New Roman" w:hAnsi="Times New Roman" w:cs="Times New Roman"/>
          <w:szCs w:val="20"/>
        </w:rPr>
        <w:t xml:space="preserve">in </w:t>
      </w:r>
      <w:r w:rsidRPr="00142648">
        <w:rPr>
          <w:rFonts w:ascii="Times New Roman" w:eastAsia="Times New Roman" w:hAnsi="Times New Roman" w:cs="Times New Roman"/>
          <w:szCs w:val="20"/>
        </w:rPr>
        <w:t xml:space="preserve">the semi-arid region of Northeastern Brazil [14] </w:t>
      </w:r>
      <w:r w:rsidR="0038206E" w:rsidRPr="00142648">
        <w:rPr>
          <w:rFonts w:ascii="Times New Roman" w:eastAsia="Times New Roman" w:hAnsi="Times New Roman" w:cs="Times New Roman"/>
          <w:szCs w:val="20"/>
        </w:rPr>
        <w:t xml:space="preserve">has </w:t>
      </w:r>
      <w:r w:rsidRPr="00142648">
        <w:rPr>
          <w:rFonts w:ascii="Times New Roman" w:eastAsia="Times New Roman" w:hAnsi="Times New Roman" w:cs="Times New Roman"/>
          <w:szCs w:val="20"/>
        </w:rPr>
        <w:t xml:space="preserve">fructose as </w:t>
      </w:r>
      <w:r w:rsidR="0038206E" w:rsidRPr="00142648">
        <w:rPr>
          <w:rFonts w:ascii="Times New Roman" w:eastAsia="Times New Roman" w:hAnsi="Times New Roman" w:cs="Times New Roman"/>
          <w:szCs w:val="20"/>
        </w:rPr>
        <w:t xml:space="preserve">its </w:t>
      </w:r>
      <w:r w:rsidRPr="00142648">
        <w:rPr>
          <w:rFonts w:ascii="Times New Roman" w:eastAsia="Times New Roman" w:hAnsi="Times New Roman" w:cs="Times New Roman"/>
          <w:szCs w:val="20"/>
        </w:rPr>
        <w:t xml:space="preserve">predominant sugar (50.0-59.2 g/100g), followed by glucose (37.7-45.7 g/100g) and sucrose (0.7-3.9 g/100g). Ecuadorian stingless bee honey contained similar amounts of glucose (25.5 g/100g) and fructose (25.2 g/100g) </w:t>
      </w:r>
      <w:r w:rsidR="0038206E" w:rsidRPr="00142648">
        <w:rPr>
          <w:rFonts w:ascii="Times New Roman" w:eastAsia="Times New Roman" w:hAnsi="Times New Roman" w:cs="Times New Roman"/>
          <w:szCs w:val="20"/>
        </w:rPr>
        <w:t xml:space="preserve">with a smaller amount of </w:t>
      </w:r>
      <w:r w:rsidRPr="00142648">
        <w:rPr>
          <w:rFonts w:ascii="Times New Roman" w:eastAsia="Times New Roman" w:hAnsi="Times New Roman" w:cs="Times New Roman"/>
          <w:szCs w:val="20"/>
        </w:rPr>
        <w:t xml:space="preserve">sucrose (3.72 g/100g) [15]. </w:t>
      </w:r>
      <w:proofErr w:type="spellStart"/>
      <w:r w:rsidRPr="00142648">
        <w:rPr>
          <w:rFonts w:ascii="Times New Roman" w:eastAsia="Times New Roman" w:hAnsi="Times New Roman" w:cs="Times New Roman"/>
          <w:szCs w:val="20"/>
        </w:rPr>
        <w:t>Biluca</w:t>
      </w:r>
      <w:proofErr w:type="spellEnd"/>
      <w:r w:rsidRPr="00142648">
        <w:rPr>
          <w:rFonts w:ascii="Times New Roman" w:eastAsia="Times New Roman" w:hAnsi="Times New Roman" w:cs="Times New Roman"/>
          <w:szCs w:val="20"/>
        </w:rPr>
        <w:t xml:space="preserve"> et al. [16] also reported </w:t>
      </w:r>
      <w:r w:rsidR="0038206E" w:rsidRPr="00142648">
        <w:rPr>
          <w:rFonts w:ascii="Times New Roman" w:eastAsia="Times New Roman" w:hAnsi="Times New Roman" w:cs="Times New Roman"/>
          <w:szCs w:val="20"/>
        </w:rPr>
        <w:t xml:space="preserve">that the </w:t>
      </w:r>
      <w:r w:rsidRPr="00142648">
        <w:rPr>
          <w:rFonts w:ascii="Times New Roman" w:eastAsia="Times New Roman" w:hAnsi="Times New Roman" w:cs="Times New Roman"/>
          <w:szCs w:val="20"/>
        </w:rPr>
        <w:t>stingless</w:t>
      </w:r>
      <w:r w:rsidR="0038206E" w:rsidRPr="00142648">
        <w:rPr>
          <w:rFonts w:ascii="Times New Roman" w:eastAsia="Times New Roman" w:hAnsi="Times New Roman" w:cs="Times New Roman"/>
          <w:szCs w:val="20"/>
        </w:rPr>
        <w:t xml:space="preserve"> bee</w:t>
      </w:r>
      <w:r w:rsidRPr="00142648">
        <w:rPr>
          <w:rFonts w:ascii="Times New Roman" w:eastAsia="Times New Roman" w:hAnsi="Times New Roman" w:cs="Times New Roman"/>
          <w:szCs w:val="20"/>
        </w:rPr>
        <w:t xml:space="preserve"> honey from Santa Catarina, Brazil</w:t>
      </w:r>
      <w:r w:rsidR="0038206E" w:rsidRPr="00142648">
        <w:rPr>
          <w:rFonts w:ascii="Times New Roman" w:eastAsia="Times New Roman" w:hAnsi="Times New Roman" w:cs="Times New Roman"/>
          <w:szCs w:val="20"/>
        </w:rPr>
        <w:t>,</w:t>
      </w:r>
      <w:r w:rsidRPr="00142648">
        <w:rPr>
          <w:rFonts w:ascii="Times New Roman" w:eastAsia="Times New Roman" w:hAnsi="Times New Roman" w:cs="Times New Roman"/>
          <w:szCs w:val="20"/>
        </w:rPr>
        <w:t xml:space="preserve"> contained 8.21-31.3 g glucose/100g and 30.4-46.1 g fructose/100g, </w:t>
      </w:r>
      <w:r w:rsidR="0038206E" w:rsidRPr="00142648">
        <w:rPr>
          <w:rFonts w:ascii="Times New Roman" w:eastAsia="Times New Roman" w:hAnsi="Times New Roman" w:cs="Times New Roman"/>
          <w:szCs w:val="20"/>
        </w:rPr>
        <w:t xml:space="preserve">while the </w:t>
      </w:r>
      <w:r w:rsidRPr="00142648">
        <w:rPr>
          <w:rFonts w:ascii="Times New Roman" w:eastAsia="Times New Roman" w:hAnsi="Times New Roman" w:cs="Times New Roman"/>
          <w:szCs w:val="20"/>
        </w:rPr>
        <w:t xml:space="preserve">honey from </w:t>
      </w:r>
      <w:r w:rsidRPr="00142648">
        <w:rPr>
          <w:rFonts w:ascii="Times New Roman" w:eastAsia="Times New Roman" w:hAnsi="Times New Roman" w:cs="Times New Roman"/>
          <w:i/>
          <w:szCs w:val="20"/>
        </w:rPr>
        <w:t xml:space="preserve">Trigona </w:t>
      </w:r>
      <w:proofErr w:type="spellStart"/>
      <w:r w:rsidRPr="00142648">
        <w:rPr>
          <w:rFonts w:ascii="Times New Roman" w:eastAsia="Times New Roman" w:hAnsi="Times New Roman" w:cs="Times New Roman"/>
          <w:i/>
          <w:szCs w:val="20"/>
        </w:rPr>
        <w:t>fuscipennis</w:t>
      </w:r>
      <w:proofErr w:type="spellEnd"/>
      <w:r w:rsidRPr="00142648">
        <w:rPr>
          <w:rFonts w:ascii="Times New Roman" w:eastAsia="Times New Roman" w:hAnsi="Times New Roman" w:cs="Times New Roman"/>
          <w:szCs w:val="20"/>
        </w:rPr>
        <w:t xml:space="preserve"> contained 36.22 g fructose /100g and 20.4 g glucose /100g.</w:t>
      </w:r>
      <w:r w:rsidRPr="00142648">
        <w:rPr>
          <w:rFonts w:ascii="Times New Roman" w:eastAsia="Times New Roman" w:hAnsi="Times New Roman" w:cs="Times New Roman"/>
          <w:szCs w:val="20"/>
          <w:lang w:val="en-MY"/>
        </w:rPr>
        <w:t xml:space="preserve"> </w:t>
      </w:r>
      <w:r w:rsidR="00B85592" w:rsidRPr="00142648">
        <w:rPr>
          <w:rFonts w:ascii="Times New Roman" w:eastAsia="Times New Roman" w:hAnsi="Times New Roman" w:cs="Times New Roman"/>
          <w:szCs w:val="20"/>
          <w:lang w:val="en-MY"/>
        </w:rPr>
        <w:t xml:space="preserve">The amount of glucose and fructose </w:t>
      </w:r>
      <w:r w:rsidR="0038206E" w:rsidRPr="00142648">
        <w:rPr>
          <w:rFonts w:ascii="Times New Roman" w:eastAsia="Times New Roman" w:hAnsi="Times New Roman" w:cs="Times New Roman"/>
          <w:szCs w:val="20"/>
          <w:lang w:val="en-MY"/>
        </w:rPr>
        <w:t xml:space="preserve">measured were in accordance with </w:t>
      </w:r>
      <w:r w:rsidR="00B85592" w:rsidRPr="00142648">
        <w:rPr>
          <w:rFonts w:ascii="Times New Roman" w:eastAsia="Times New Roman" w:hAnsi="Times New Roman" w:cs="Times New Roman"/>
          <w:szCs w:val="20"/>
          <w:lang w:val="en-MY"/>
        </w:rPr>
        <w:t xml:space="preserve">the Malaysian Standard </w:t>
      </w:r>
      <w:r w:rsidR="0038206E" w:rsidRPr="00142648">
        <w:rPr>
          <w:rFonts w:ascii="Times New Roman" w:eastAsia="Times New Roman" w:hAnsi="Times New Roman" w:cs="Times New Roman"/>
          <w:szCs w:val="20"/>
          <w:lang w:val="en-MY"/>
        </w:rPr>
        <w:t xml:space="preserve">specification </w:t>
      </w:r>
      <w:r w:rsidR="00B85592" w:rsidRPr="00142648">
        <w:rPr>
          <w:rFonts w:ascii="Times New Roman" w:eastAsia="Times New Roman" w:hAnsi="Times New Roman" w:cs="Times New Roman"/>
          <w:szCs w:val="20"/>
          <w:lang w:val="en-MY"/>
        </w:rPr>
        <w:t xml:space="preserve">on </w:t>
      </w:r>
      <w:proofErr w:type="spellStart"/>
      <w:r w:rsidR="00B85592" w:rsidRPr="00142648">
        <w:rPr>
          <w:rFonts w:ascii="Times New Roman" w:eastAsia="Times New Roman" w:hAnsi="Times New Roman" w:cs="Times New Roman"/>
          <w:szCs w:val="20"/>
          <w:lang w:val="en-MY"/>
        </w:rPr>
        <w:t>kelulut</w:t>
      </w:r>
      <w:proofErr w:type="spellEnd"/>
      <w:r w:rsidR="00B85592" w:rsidRPr="00142648">
        <w:rPr>
          <w:rFonts w:ascii="Times New Roman" w:eastAsia="Times New Roman" w:hAnsi="Times New Roman" w:cs="Times New Roman"/>
          <w:szCs w:val="20"/>
          <w:lang w:val="en-MY"/>
        </w:rPr>
        <w:t xml:space="preserve"> stingless honey (MS 2683:2017)</w:t>
      </w:r>
      <w:r w:rsidR="0038206E" w:rsidRPr="00142648">
        <w:rPr>
          <w:rFonts w:ascii="Times New Roman" w:eastAsia="Times New Roman" w:hAnsi="Times New Roman" w:cs="Times New Roman"/>
          <w:szCs w:val="20"/>
          <w:lang w:val="en-MY"/>
        </w:rPr>
        <w:t>, which dictates that</w:t>
      </w:r>
      <w:r w:rsidR="00B85592" w:rsidRPr="00142648">
        <w:rPr>
          <w:rFonts w:ascii="Times New Roman" w:eastAsia="Times New Roman" w:hAnsi="Times New Roman" w:cs="Times New Roman"/>
          <w:szCs w:val="20"/>
          <w:lang w:val="en-MY"/>
        </w:rPr>
        <w:t xml:space="preserve"> </w:t>
      </w:r>
      <w:r w:rsidR="0038206E" w:rsidRPr="00142648">
        <w:rPr>
          <w:rFonts w:ascii="Times New Roman" w:eastAsia="Times New Roman" w:hAnsi="Times New Roman" w:cs="Times New Roman"/>
          <w:szCs w:val="20"/>
          <w:lang w:val="en-MY"/>
        </w:rPr>
        <w:t xml:space="preserve">it contains </w:t>
      </w:r>
      <w:r w:rsidR="00B85592" w:rsidRPr="00142648">
        <w:rPr>
          <w:rFonts w:ascii="Times New Roman" w:eastAsia="Times New Roman" w:hAnsi="Times New Roman" w:cs="Times New Roman"/>
          <w:szCs w:val="20"/>
          <w:lang w:val="en-MY"/>
        </w:rPr>
        <w:t xml:space="preserve">less than 7.5% </w:t>
      </w:r>
      <w:r w:rsidR="0038206E" w:rsidRPr="00142648">
        <w:rPr>
          <w:rFonts w:ascii="Times New Roman" w:eastAsia="Times New Roman" w:hAnsi="Times New Roman" w:cs="Times New Roman"/>
          <w:szCs w:val="20"/>
          <w:lang w:val="en-MY"/>
        </w:rPr>
        <w:t xml:space="preserve">sucrose and </w:t>
      </w:r>
      <w:r w:rsidR="00B85592" w:rsidRPr="00142648">
        <w:rPr>
          <w:rFonts w:ascii="Times New Roman" w:eastAsia="Times New Roman" w:hAnsi="Times New Roman" w:cs="Times New Roman"/>
          <w:szCs w:val="20"/>
          <w:lang w:val="en-MY"/>
        </w:rPr>
        <w:t>less than 85%</w:t>
      </w:r>
      <w:r w:rsidR="0038206E" w:rsidRPr="00142648">
        <w:rPr>
          <w:rFonts w:ascii="Times New Roman" w:eastAsia="Times New Roman" w:hAnsi="Times New Roman" w:cs="Times New Roman"/>
          <w:szCs w:val="20"/>
          <w:lang w:val="en-MY"/>
        </w:rPr>
        <w:t xml:space="preserve"> fructose</w:t>
      </w:r>
      <w:r w:rsidR="00B85592" w:rsidRPr="00142648">
        <w:rPr>
          <w:rFonts w:ascii="Times New Roman" w:eastAsia="Times New Roman" w:hAnsi="Times New Roman" w:cs="Times New Roman"/>
          <w:szCs w:val="20"/>
          <w:lang w:val="en-MY"/>
        </w:rPr>
        <w:t xml:space="preserve">. </w:t>
      </w:r>
      <w:r w:rsidR="0038206E" w:rsidRPr="00142648">
        <w:rPr>
          <w:rFonts w:ascii="Times New Roman" w:eastAsia="Times New Roman" w:hAnsi="Times New Roman" w:cs="Times New Roman"/>
          <w:szCs w:val="20"/>
          <w:lang w:val="en-MY"/>
        </w:rPr>
        <w:t xml:space="preserve">The high </w:t>
      </w:r>
      <w:r w:rsidRPr="00142648">
        <w:rPr>
          <w:rFonts w:ascii="Times New Roman" w:eastAsia="Times New Roman" w:hAnsi="Times New Roman" w:cs="Times New Roman"/>
          <w:szCs w:val="20"/>
          <w:lang w:val="en-MY"/>
        </w:rPr>
        <w:t xml:space="preserve">concentration of sugar in honey </w:t>
      </w:r>
      <w:r w:rsidR="0038206E" w:rsidRPr="00142648">
        <w:rPr>
          <w:rFonts w:ascii="Times New Roman" w:eastAsia="Times New Roman" w:hAnsi="Times New Roman" w:cs="Times New Roman"/>
          <w:szCs w:val="20"/>
          <w:lang w:val="en-MY"/>
        </w:rPr>
        <w:t xml:space="preserve">combined with an </w:t>
      </w:r>
      <w:r w:rsidRPr="00142648">
        <w:rPr>
          <w:rFonts w:ascii="Times New Roman" w:eastAsia="Times New Roman" w:hAnsi="Times New Roman" w:cs="Times New Roman"/>
          <w:szCs w:val="20"/>
          <w:lang w:val="en-MY"/>
        </w:rPr>
        <w:t xml:space="preserve">acidic pH (3-5) </w:t>
      </w:r>
      <w:r w:rsidR="0038206E" w:rsidRPr="00142648">
        <w:rPr>
          <w:rFonts w:ascii="Times New Roman" w:eastAsia="Times New Roman" w:hAnsi="Times New Roman" w:cs="Times New Roman"/>
          <w:szCs w:val="20"/>
          <w:lang w:val="en-MY"/>
        </w:rPr>
        <w:t xml:space="preserve">do </w:t>
      </w:r>
      <w:r w:rsidRPr="00142648">
        <w:rPr>
          <w:rFonts w:ascii="Times New Roman" w:eastAsia="Times New Roman" w:hAnsi="Times New Roman" w:cs="Times New Roman"/>
          <w:szCs w:val="20"/>
          <w:lang w:val="en-MY"/>
        </w:rPr>
        <w:t>retard the growth of bacteria in honey [17].</w:t>
      </w:r>
      <w:r w:rsidR="00CE6D93" w:rsidRPr="00142648">
        <w:rPr>
          <w:rFonts w:ascii="Times New Roman" w:eastAsia="Times New Roman" w:hAnsi="Times New Roman" w:cs="Times New Roman"/>
          <w:szCs w:val="20"/>
          <w:lang w:val="en-MY"/>
        </w:rPr>
        <w:t xml:space="preserve"> </w:t>
      </w:r>
    </w:p>
    <w:p w14:paraId="5E1DFB19" w14:textId="77777777" w:rsidR="003F248D" w:rsidRPr="00142648" w:rsidRDefault="003F248D" w:rsidP="003F248D">
      <w:pPr>
        <w:rPr>
          <w:rFonts w:ascii="Times New Roman" w:eastAsia="Times New Roman" w:hAnsi="Times New Roman" w:cs="Times New Roman"/>
          <w:szCs w:val="20"/>
          <w:lang w:val="en-MY"/>
        </w:rPr>
      </w:pPr>
    </w:p>
    <w:p w14:paraId="3F36CB38" w14:textId="032169EC" w:rsidR="003F248D" w:rsidRPr="00142648" w:rsidRDefault="00B85592" w:rsidP="003F248D">
      <w:pPr>
        <w:rPr>
          <w:rFonts w:ascii="Times New Roman" w:eastAsia="Times New Roman" w:hAnsi="Times New Roman" w:cs="Times New Roman"/>
          <w:szCs w:val="20"/>
        </w:rPr>
      </w:pPr>
      <w:r w:rsidRPr="00142648">
        <w:rPr>
          <w:rFonts w:ascii="Times New Roman" w:eastAsia="Times New Roman" w:hAnsi="Times New Roman" w:cs="Times New Roman"/>
          <w:szCs w:val="20"/>
          <w:lang w:val="en-MY"/>
        </w:rPr>
        <w:t xml:space="preserve">The maltose content </w:t>
      </w:r>
      <w:r w:rsidR="00094BE6" w:rsidRPr="00142648">
        <w:rPr>
          <w:rFonts w:ascii="Times New Roman" w:eastAsia="Times New Roman" w:hAnsi="Times New Roman" w:cs="Times New Roman"/>
          <w:szCs w:val="20"/>
          <w:lang w:val="en-MY"/>
        </w:rPr>
        <w:t xml:space="preserve">of the honey samples collected </w:t>
      </w:r>
      <w:r w:rsidRPr="00142648">
        <w:rPr>
          <w:rFonts w:ascii="Times New Roman" w:eastAsia="Times New Roman" w:hAnsi="Times New Roman" w:cs="Times New Roman"/>
          <w:szCs w:val="20"/>
          <w:lang w:val="en-MY"/>
        </w:rPr>
        <w:t xml:space="preserve">in </w:t>
      </w:r>
      <w:r w:rsidR="00094BE6" w:rsidRPr="00142648">
        <w:rPr>
          <w:rFonts w:ascii="Times New Roman" w:eastAsia="Times New Roman" w:hAnsi="Times New Roman" w:cs="Times New Roman"/>
          <w:szCs w:val="20"/>
          <w:lang w:val="en-MY"/>
        </w:rPr>
        <w:t xml:space="preserve">the </w:t>
      </w:r>
      <w:r w:rsidRPr="00142648">
        <w:rPr>
          <w:rFonts w:ascii="Times New Roman" w:eastAsia="Times New Roman" w:hAnsi="Times New Roman" w:cs="Times New Roman"/>
          <w:szCs w:val="20"/>
          <w:lang w:val="en-MY"/>
        </w:rPr>
        <w:t xml:space="preserve">current study </w:t>
      </w:r>
      <w:r w:rsidR="00094BE6" w:rsidRPr="00142648">
        <w:rPr>
          <w:rFonts w:ascii="Times New Roman" w:eastAsia="Times New Roman" w:hAnsi="Times New Roman" w:cs="Times New Roman"/>
          <w:szCs w:val="20"/>
          <w:lang w:val="en-MY"/>
        </w:rPr>
        <w:t xml:space="preserve">exceeded the limit set </w:t>
      </w:r>
      <w:r w:rsidRPr="00142648">
        <w:rPr>
          <w:rFonts w:ascii="Times New Roman" w:eastAsia="Times New Roman" w:hAnsi="Times New Roman" w:cs="Times New Roman"/>
          <w:szCs w:val="20"/>
          <w:lang w:val="en-MY"/>
        </w:rPr>
        <w:t xml:space="preserve">by </w:t>
      </w:r>
      <w:r w:rsidR="00094BE6" w:rsidRPr="00142648">
        <w:rPr>
          <w:rFonts w:ascii="Times New Roman" w:eastAsia="Times New Roman" w:hAnsi="Times New Roman" w:cs="Times New Roman"/>
          <w:szCs w:val="20"/>
          <w:lang w:val="en-MY"/>
        </w:rPr>
        <w:t xml:space="preserve">the </w:t>
      </w:r>
      <w:r w:rsidRPr="00142648">
        <w:rPr>
          <w:rFonts w:ascii="Times New Roman" w:eastAsia="Times New Roman" w:hAnsi="Times New Roman" w:cs="Times New Roman"/>
          <w:szCs w:val="20"/>
          <w:lang w:val="en-MY"/>
        </w:rPr>
        <w:t xml:space="preserve">Malaysian Standard on </w:t>
      </w:r>
      <w:proofErr w:type="spellStart"/>
      <w:r w:rsidRPr="00142648">
        <w:rPr>
          <w:rFonts w:ascii="Times New Roman" w:eastAsia="Times New Roman" w:hAnsi="Times New Roman" w:cs="Times New Roman"/>
          <w:szCs w:val="20"/>
          <w:lang w:val="en-MY"/>
        </w:rPr>
        <w:t>kelulut</w:t>
      </w:r>
      <w:proofErr w:type="spellEnd"/>
      <w:r w:rsidRPr="00142648">
        <w:rPr>
          <w:rFonts w:ascii="Times New Roman" w:eastAsia="Times New Roman" w:hAnsi="Times New Roman" w:cs="Times New Roman"/>
          <w:szCs w:val="20"/>
          <w:lang w:val="en-MY"/>
        </w:rPr>
        <w:t xml:space="preserve"> stingless honey (MS 2683:2017)</w:t>
      </w:r>
      <w:r w:rsidR="00094BE6" w:rsidRPr="00142648">
        <w:rPr>
          <w:rFonts w:ascii="Times New Roman" w:eastAsia="Times New Roman" w:hAnsi="Times New Roman" w:cs="Times New Roman"/>
          <w:szCs w:val="20"/>
          <w:lang w:val="en-MY"/>
        </w:rPr>
        <w:t>,</w:t>
      </w:r>
      <w:r w:rsidRPr="00142648">
        <w:rPr>
          <w:rFonts w:ascii="Times New Roman" w:eastAsia="Times New Roman" w:hAnsi="Times New Roman" w:cs="Times New Roman"/>
          <w:szCs w:val="20"/>
          <w:lang w:val="en-MY"/>
        </w:rPr>
        <w:t xml:space="preserve"> </w:t>
      </w:r>
      <w:r w:rsidR="00094BE6" w:rsidRPr="00142648">
        <w:rPr>
          <w:rFonts w:ascii="Times New Roman" w:eastAsia="Times New Roman" w:hAnsi="Times New Roman" w:cs="Times New Roman"/>
          <w:szCs w:val="20"/>
          <w:lang w:val="en-MY"/>
        </w:rPr>
        <w:t xml:space="preserve">which dictated that </w:t>
      </w:r>
      <w:r w:rsidRPr="00142648">
        <w:rPr>
          <w:rFonts w:ascii="Times New Roman" w:eastAsia="Times New Roman" w:hAnsi="Times New Roman" w:cs="Times New Roman"/>
          <w:szCs w:val="20"/>
          <w:lang w:val="en-MY"/>
        </w:rPr>
        <w:t>the maltose content should be less than 9.5%. However, the current</w:t>
      </w:r>
      <w:r w:rsidR="003F248D" w:rsidRPr="00142648">
        <w:rPr>
          <w:rFonts w:ascii="Times New Roman" w:eastAsia="Times New Roman" w:hAnsi="Times New Roman" w:cs="Times New Roman"/>
          <w:szCs w:val="20"/>
        </w:rPr>
        <w:t xml:space="preserve"> findings were in line with a recent study conducted by </w:t>
      </w:r>
      <w:proofErr w:type="spellStart"/>
      <w:r w:rsidR="003F248D" w:rsidRPr="00142648">
        <w:rPr>
          <w:rFonts w:ascii="Times New Roman" w:eastAsia="Times New Roman" w:hAnsi="Times New Roman" w:cs="Times New Roman"/>
          <w:szCs w:val="20"/>
        </w:rPr>
        <w:t>Chuttong</w:t>
      </w:r>
      <w:proofErr w:type="spellEnd"/>
      <w:r w:rsidR="003F248D" w:rsidRPr="00142648">
        <w:rPr>
          <w:rFonts w:ascii="Times New Roman" w:eastAsia="Times New Roman" w:hAnsi="Times New Roman" w:cs="Times New Roman"/>
          <w:szCs w:val="20"/>
        </w:rPr>
        <w:t xml:space="preserve"> et al.</w:t>
      </w:r>
      <w:r w:rsidR="00E07950">
        <w:rPr>
          <w:rFonts w:ascii="Times New Roman" w:eastAsia="Times New Roman" w:hAnsi="Times New Roman" w:cs="Times New Roman"/>
          <w:szCs w:val="20"/>
        </w:rPr>
        <w:t xml:space="preserve"> </w:t>
      </w:r>
      <w:r w:rsidR="003F248D" w:rsidRPr="00142648">
        <w:rPr>
          <w:rFonts w:ascii="Times New Roman" w:eastAsia="Times New Roman" w:hAnsi="Times New Roman" w:cs="Times New Roman"/>
          <w:szCs w:val="20"/>
        </w:rPr>
        <w:t xml:space="preserve">[18] </w:t>
      </w:r>
      <w:r w:rsidR="005701AC" w:rsidRPr="00142648">
        <w:rPr>
          <w:rFonts w:ascii="Times New Roman" w:eastAsia="Times New Roman" w:hAnsi="Times New Roman" w:cs="Times New Roman"/>
          <w:szCs w:val="20"/>
        </w:rPr>
        <w:t xml:space="preserve">which </w:t>
      </w:r>
      <w:r w:rsidR="003F248D" w:rsidRPr="00142648">
        <w:rPr>
          <w:rFonts w:ascii="Times New Roman" w:eastAsia="Times New Roman" w:hAnsi="Times New Roman" w:cs="Times New Roman"/>
          <w:szCs w:val="20"/>
        </w:rPr>
        <w:t xml:space="preserve">reported </w:t>
      </w:r>
      <w:r w:rsidR="005701AC" w:rsidRPr="00142648">
        <w:rPr>
          <w:rFonts w:ascii="Times New Roman" w:eastAsia="Times New Roman" w:hAnsi="Times New Roman" w:cs="Times New Roman"/>
          <w:szCs w:val="20"/>
        </w:rPr>
        <w:t xml:space="preserve">that </w:t>
      </w:r>
      <w:r w:rsidR="003F248D" w:rsidRPr="00142648">
        <w:rPr>
          <w:rFonts w:ascii="Times New Roman" w:eastAsia="Times New Roman" w:hAnsi="Times New Roman" w:cs="Times New Roman"/>
          <w:szCs w:val="20"/>
        </w:rPr>
        <w:t xml:space="preserve">Thai stingless </w:t>
      </w:r>
      <w:r w:rsidR="005701AC" w:rsidRPr="00142648">
        <w:rPr>
          <w:rFonts w:ascii="Times New Roman" w:eastAsia="Times New Roman" w:hAnsi="Times New Roman" w:cs="Times New Roman"/>
          <w:szCs w:val="20"/>
        </w:rPr>
        <w:t xml:space="preserve">bee </w:t>
      </w:r>
      <w:r w:rsidR="003F248D" w:rsidRPr="00142648">
        <w:rPr>
          <w:rFonts w:ascii="Times New Roman" w:eastAsia="Times New Roman" w:hAnsi="Times New Roman" w:cs="Times New Roman"/>
          <w:szCs w:val="20"/>
        </w:rPr>
        <w:t xml:space="preserve">honey contained 41 g maltose /100g, 17 g fructose/100g, 14 g glucose/100g and 1.2 g sucrose/100g. </w:t>
      </w:r>
      <w:r w:rsidR="005701AC" w:rsidRPr="00142648">
        <w:rPr>
          <w:rFonts w:ascii="Times New Roman" w:eastAsia="Times New Roman" w:hAnsi="Times New Roman" w:cs="Times New Roman"/>
          <w:szCs w:val="20"/>
        </w:rPr>
        <w:t xml:space="preserve">An earlier </w:t>
      </w:r>
      <w:r w:rsidR="003F248D" w:rsidRPr="00142648">
        <w:rPr>
          <w:rFonts w:ascii="Times New Roman" w:eastAsia="Times New Roman" w:hAnsi="Times New Roman" w:cs="Times New Roman"/>
          <w:szCs w:val="20"/>
        </w:rPr>
        <w:t xml:space="preserve">study [19] also reported the </w:t>
      </w:r>
      <w:r w:rsidR="003F248D" w:rsidRPr="00142648">
        <w:rPr>
          <w:rFonts w:ascii="Times New Roman" w:eastAsia="Times New Roman" w:hAnsi="Times New Roman" w:cs="Times New Roman"/>
          <w:i/>
          <w:szCs w:val="20"/>
        </w:rPr>
        <w:t>Trigona</w:t>
      </w:r>
      <w:r w:rsidR="003F248D" w:rsidRPr="00142648">
        <w:rPr>
          <w:rFonts w:ascii="Times New Roman" w:eastAsia="Times New Roman" w:hAnsi="Times New Roman" w:cs="Times New Roman"/>
          <w:szCs w:val="20"/>
        </w:rPr>
        <w:t xml:space="preserve"> honey</w:t>
      </w:r>
      <w:r w:rsidR="005701AC" w:rsidRPr="00142648">
        <w:rPr>
          <w:rFonts w:ascii="Times New Roman" w:eastAsia="Times New Roman" w:hAnsi="Times New Roman" w:cs="Times New Roman"/>
          <w:szCs w:val="20"/>
        </w:rPr>
        <w:t>,</w:t>
      </w:r>
      <w:r w:rsidR="003F248D" w:rsidRPr="00142648">
        <w:rPr>
          <w:rFonts w:ascii="Times New Roman" w:eastAsia="Times New Roman" w:hAnsi="Times New Roman" w:cs="Times New Roman"/>
          <w:szCs w:val="20"/>
        </w:rPr>
        <w:t xml:space="preserve"> </w:t>
      </w:r>
      <w:r w:rsidR="005701AC" w:rsidRPr="00142648">
        <w:rPr>
          <w:rFonts w:ascii="Times New Roman" w:eastAsia="Times New Roman" w:hAnsi="Times New Roman" w:cs="Times New Roman"/>
          <w:szCs w:val="20"/>
        </w:rPr>
        <w:t xml:space="preserve">specifically of </w:t>
      </w:r>
      <w:proofErr w:type="spellStart"/>
      <w:r w:rsidR="003F248D" w:rsidRPr="00142648">
        <w:rPr>
          <w:rFonts w:ascii="Times New Roman" w:eastAsia="Times New Roman" w:hAnsi="Times New Roman" w:cs="Times New Roman"/>
          <w:i/>
          <w:szCs w:val="20"/>
        </w:rPr>
        <w:t>Frieseomelita</w:t>
      </w:r>
      <w:proofErr w:type="spellEnd"/>
      <w:r w:rsidR="003F248D" w:rsidRPr="00142648">
        <w:rPr>
          <w:rFonts w:ascii="Times New Roman" w:eastAsia="Times New Roman" w:hAnsi="Times New Roman" w:cs="Times New Roman"/>
          <w:i/>
          <w:szCs w:val="20"/>
        </w:rPr>
        <w:t xml:space="preserve"> </w:t>
      </w:r>
      <w:proofErr w:type="spellStart"/>
      <w:r w:rsidR="003F248D" w:rsidRPr="00142648">
        <w:rPr>
          <w:rFonts w:ascii="Times New Roman" w:eastAsia="Times New Roman" w:hAnsi="Times New Roman" w:cs="Times New Roman"/>
          <w:i/>
          <w:szCs w:val="20"/>
        </w:rPr>
        <w:t>aff</w:t>
      </w:r>
      <w:proofErr w:type="spellEnd"/>
      <w:r w:rsidR="003F248D" w:rsidRPr="00142648">
        <w:rPr>
          <w:rFonts w:ascii="Times New Roman" w:eastAsia="Times New Roman" w:hAnsi="Times New Roman" w:cs="Times New Roman"/>
          <w:i/>
          <w:szCs w:val="20"/>
        </w:rPr>
        <w:t xml:space="preserve"> </w:t>
      </w:r>
      <w:proofErr w:type="spellStart"/>
      <w:r w:rsidR="003F248D" w:rsidRPr="00142648">
        <w:rPr>
          <w:rFonts w:ascii="Times New Roman" w:eastAsia="Times New Roman" w:hAnsi="Times New Roman" w:cs="Times New Roman"/>
          <w:i/>
          <w:szCs w:val="20"/>
        </w:rPr>
        <w:t>varia</w:t>
      </w:r>
      <w:proofErr w:type="spellEnd"/>
      <w:r w:rsidR="005701AC" w:rsidRPr="00142648">
        <w:rPr>
          <w:rFonts w:ascii="Times New Roman" w:eastAsia="Times New Roman" w:hAnsi="Times New Roman" w:cs="Times New Roman"/>
          <w:i/>
          <w:szCs w:val="20"/>
        </w:rPr>
        <w:t xml:space="preserve">, </w:t>
      </w:r>
      <w:r w:rsidR="003F248D" w:rsidRPr="00142648">
        <w:rPr>
          <w:rFonts w:ascii="Times New Roman" w:eastAsia="Times New Roman" w:hAnsi="Times New Roman" w:cs="Times New Roman"/>
          <w:szCs w:val="20"/>
        </w:rPr>
        <w:t xml:space="preserve">contained maltose as the predominant sugar (32.3%), followed by fructose (24.2%), glucose (18.1%), and sucrose (0.2%). The total sugar in our study were higher than those reported for Thai stingless bee honey (55±21 g/100g) [18]. </w:t>
      </w:r>
      <w:r w:rsidR="005701AC" w:rsidRPr="00142648">
        <w:rPr>
          <w:rFonts w:ascii="Times New Roman" w:eastAsia="Times New Roman" w:hAnsi="Times New Roman" w:cs="Times New Roman"/>
          <w:szCs w:val="20"/>
        </w:rPr>
        <w:t>T</w:t>
      </w:r>
      <w:r w:rsidR="003F248D" w:rsidRPr="00142648">
        <w:rPr>
          <w:rFonts w:ascii="Times New Roman" w:eastAsia="Times New Roman" w:hAnsi="Times New Roman" w:cs="Times New Roman"/>
          <w:szCs w:val="20"/>
        </w:rPr>
        <w:t xml:space="preserve">he total sugar </w:t>
      </w:r>
      <w:r w:rsidR="005701AC" w:rsidRPr="00142648">
        <w:rPr>
          <w:rFonts w:ascii="Times New Roman" w:eastAsia="Times New Roman" w:hAnsi="Times New Roman" w:cs="Times New Roman"/>
          <w:szCs w:val="20"/>
        </w:rPr>
        <w:t xml:space="preserve">content </w:t>
      </w:r>
      <w:r w:rsidR="003F248D" w:rsidRPr="00142648">
        <w:rPr>
          <w:rFonts w:ascii="Times New Roman" w:eastAsia="Times New Roman" w:hAnsi="Times New Roman" w:cs="Times New Roman"/>
          <w:szCs w:val="20"/>
        </w:rPr>
        <w:t>of</w:t>
      </w:r>
      <w:r w:rsidR="005701AC" w:rsidRPr="00142648">
        <w:rPr>
          <w:rFonts w:ascii="Times New Roman" w:eastAsia="Times New Roman" w:hAnsi="Times New Roman" w:cs="Times New Roman"/>
          <w:szCs w:val="20"/>
        </w:rPr>
        <w:t xml:space="preserve"> the</w:t>
      </w:r>
      <w:r w:rsidR="003F248D" w:rsidRPr="00142648">
        <w:rPr>
          <w:rFonts w:ascii="Times New Roman" w:eastAsia="Times New Roman" w:hAnsi="Times New Roman" w:cs="Times New Roman"/>
          <w:szCs w:val="20"/>
        </w:rPr>
        <w:t xml:space="preserve"> </w:t>
      </w:r>
      <w:proofErr w:type="spellStart"/>
      <w:r w:rsidR="003F248D" w:rsidRPr="00142648">
        <w:rPr>
          <w:rFonts w:ascii="Times New Roman" w:eastAsia="Times New Roman" w:hAnsi="Times New Roman" w:cs="Times New Roman"/>
          <w:i/>
          <w:szCs w:val="20"/>
        </w:rPr>
        <w:t>kelulut</w:t>
      </w:r>
      <w:proofErr w:type="spellEnd"/>
      <w:r w:rsidR="003F248D" w:rsidRPr="00142648">
        <w:rPr>
          <w:rFonts w:ascii="Times New Roman" w:eastAsia="Times New Roman" w:hAnsi="Times New Roman" w:cs="Times New Roman"/>
          <w:szCs w:val="20"/>
        </w:rPr>
        <w:t xml:space="preserve"> honey in</w:t>
      </w:r>
      <w:r w:rsidR="005701AC" w:rsidRPr="00142648">
        <w:rPr>
          <w:rFonts w:ascii="Times New Roman" w:eastAsia="Times New Roman" w:hAnsi="Times New Roman" w:cs="Times New Roman"/>
          <w:szCs w:val="20"/>
        </w:rPr>
        <w:t xml:space="preserve"> the</w:t>
      </w:r>
      <w:r w:rsidR="003F248D" w:rsidRPr="00142648">
        <w:rPr>
          <w:rFonts w:ascii="Times New Roman" w:eastAsia="Times New Roman" w:hAnsi="Times New Roman" w:cs="Times New Roman"/>
          <w:szCs w:val="20"/>
        </w:rPr>
        <w:t xml:space="preserve"> current study </w:t>
      </w:r>
      <w:r w:rsidR="005701AC" w:rsidRPr="00142648">
        <w:rPr>
          <w:rFonts w:ascii="Times New Roman" w:eastAsia="Times New Roman" w:hAnsi="Times New Roman" w:cs="Times New Roman"/>
          <w:szCs w:val="20"/>
        </w:rPr>
        <w:t xml:space="preserve">was </w:t>
      </w:r>
      <w:r w:rsidR="003F248D" w:rsidRPr="00142648">
        <w:rPr>
          <w:rFonts w:ascii="Times New Roman" w:eastAsia="Times New Roman" w:hAnsi="Times New Roman" w:cs="Times New Roman"/>
          <w:szCs w:val="20"/>
        </w:rPr>
        <w:t xml:space="preserve">within the range of total sugars reported for Brazilian stingless </w:t>
      </w:r>
      <w:proofErr w:type="spellStart"/>
      <w:r w:rsidR="003F248D" w:rsidRPr="00142648">
        <w:rPr>
          <w:rFonts w:ascii="Times New Roman" w:eastAsia="Times New Roman" w:hAnsi="Times New Roman" w:cs="Times New Roman"/>
          <w:szCs w:val="20"/>
        </w:rPr>
        <w:t>monofloral</w:t>
      </w:r>
      <w:proofErr w:type="spellEnd"/>
      <w:r w:rsidR="003F248D" w:rsidRPr="00142648">
        <w:rPr>
          <w:rFonts w:ascii="Times New Roman" w:eastAsia="Times New Roman" w:hAnsi="Times New Roman" w:cs="Times New Roman"/>
          <w:szCs w:val="20"/>
        </w:rPr>
        <w:t xml:space="preserve"> honey (62.7-71.2 g/100g)</w:t>
      </w:r>
      <w:r w:rsidR="00E07950">
        <w:rPr>
          <w:rFonts w:ascii="Times New Roman" w:eastAsia="Times New Roman" w:hAnsi="Times New Roman" w:cs="Times New Roman"/>
          <w:szCs w:val="20"/>
        </w:rPr>
        <w:t xml:space="preserve"> </w:t>
      </w:r>
      <w:r w:rsidR="003F248D" w:rsidRPr="00142648">
        <w:rPr>
          <w:rFonts w:ascii="Times New Roman" w:eastAsia="Times New Roman" w:hAnsi="Times New Roman" w:cs="Times New Roman"/>
          <w:szCs w:val="20"/>
        </w:rPr>
        <w:t xml:space="preserve">[14]. </w:t>
      </w:r>
      <w:r w:rsidR="005701AC" w:rsidRPr="00142648">
        <w:rPr>
          <w:rFonts w:ascii="Times New Roman" w:eastAsia="Times New Roman" w:hAnsi="Times New Roman" w:cs="Times New Roman"/>
          <w:szCs w:val="20"/>
        </w:rPr>
        <w:t>T</w:t>
      </w:r>
      <w:r w:rsidR="003F248D" w:rsidRPr="00142648">
        <w:rPr>
          <w:rFonts w:ascii="Times New Roman" w:eastAsia="Times New Roman" w:hAnsi="Times New Roman" w:cs="Times New Roman"/>
          <w:szCs w:val="20"/>
        </w:rPr>
        <w:t xml:space="preserve">he sucrose content (0.54-3.48 g/100g) obtained in this study </w:t>
      </w:r>
      <w:r w:rsidR="005701AC" w:rsidRPr="00142648">
        <w:rPr>
          <w:rFonts w:ascii="Times New Roman" w:eastAsia="Times New Roman" w:hAnsi="Times New Roman" w:cs="Times New Roman"/>
          <w:szCs w:val="20"/>
        </w:rPr>
        <w:t>was within</w:t>
      </w:r>
      <w:r w:rsidR="003F248D" w:rsidRPr="00142648">
        <w:rPr>
          <w:rFonts w:ascii="Times New Roman" w:eastAsia="Times New Roman" w:hAnsi="Times New Roman" w:cs="Times New Roman"/>
          <w:szCs w:val="20"/>
        </w:rPr>
        <w:t xml:space="preserve"> the limit set by Codex Alimentarius (2001) [20] which is less than 5g/100g. </w:t>
      </w:r>
      <w:proofErr w:type="spellStart"/>
      <w:r w:rsidR="005701AC" w:rsidRPr="00142648">
        <w:rPr>
          <w:rFonts w:ascii="Times New Roman" w:eastAsia="Times New Roman" w:hAnsi="Times New Roman" w:cs="Times New Roman"/>
          <w:i/>
          <w:szCs w:val="20"/>
        </w:rPr>
        <w:t>K</w:t>
      </w:r>
      <w:r w:rsidR="003F248D" w:rsidRPr="00142648">
        <w:rPr>
          <w:rFonts w:ascii="Times New Roman" w:eastAsia="Times New Roman" w:hAnsi="Times New Roman" w:cs="Times New Roman"/>
          <w:i/>
          <w:szCs w:val="20"/>
        </w:rPr>
        <w:t>elulut</w:t>
      </w:r>
      <w:proofErr w:type="spellEnd"/>
      <w:r w:rsidR="003F248D" w:rsidRPr="00142648">
        <w:rPr>
          <w:rFonts w:ascii="Times New Roman" w:eastAsia="Times New Roman" w:hAnsi="Times New Roman" w:cs="Times New Roman"/>
          <w:i/>
          <w:szCs w:val="20"/>
        </w:rPr>
        <w:t xml:space="preserve"> </w:t>
      </w:r>
      <w:r w:rsidR="003F248D" w:rsidRPr="00142648">
        <w:rPr>
          <w:rFonts w:ascii="Times New Roman" w:eastAsia="Times New Roman" w:hAnsi="Times New Roman" w:cs="Times New Roman"/>
          <w:szCs w:val="20"/>
        </w:rPr>
        <w:t xml:space="preserve">honey </w:t>
      </w:r>
      <w:r w:rsidR="005701AC" w:rsidRPr="00142648">
        <w:rPr>
          <w:rFonts w:ascii="Times New Roman" w:eastAsia="Times New Roman" w:hAnsi="Times New Roman" w:cs="Times New Roman"/>
          <w:szCs w:val="20"/>
        </w:rPr>
        <w:t xml:space="preserve">has a different sugar profile </w:t>
      </w:r>
      <w:r w:rsidR="003F248D" w:rsidRPr="00142648">
        <w:rPr>
          <w:rFonts w:ascii="Times New Roman" w:eastAsia="Times New Roman" w:hAnsi="Times New Roman" w:cs="Times New Roman"/>
          <w:szCs w:val="20"/>
        </w:rPr>
        <w:t xml:space="preserve">compared to </w:t>
      </w:r>
      <w:r w:rsidR="005701AC" w:rsidRPr="00142648">
        <w:rPr>
          <w:rFonts w:ascii="Times New Roman" w:eastAsia="Times New Roman" w:hAnsi="Times New Roman" w:cs="Times New Roman"/>
          <w:szCs w:val="20"/>
        </w:rPr>
        <w:t xml:space="preserve">the </w:t>
      </w:r>
      <w:r w:rsidR="003F248D" w:rsidRPr="00142648">
        <w:rPr>
          <w:rFonts w:ascii="Times New Roman" w:eastAsia="Times New Roman" w:hAnsi="Times New Roman" w:cs="Times New Roman"/>
          <w:szCs w:val="20"/>
        </w:rPr>
        <w:t xml:space="preserve">typical </w:t>
      </w:r>
      <w:proofErr w:type="spellStart"/>
      <w:r w:rsidR="003F248D" w:rsidRPr="00142648">
        <w:rPr>
          <w:rFonts w:ascii="Times New Roman" w:eastAsia="Times New Roman" w:hAnsi="Times New Roman" w:cs="Times New Roman"/>
          <w:i/>
          <w:szCs w:val="20"/>
        </w:rPr>
        <w:t>Apis</w:t>
      </w:r>
      <w:proofErr w:type="spellEnd"/>
      <w:r w:rsidR="003F248D" w:rsidRPr="00142648">
        <w:rPr>
          <w:rFonts w:ascii="Times New Roman" w:eastAsia="Times New Roman" w:hAnsi="Times New Roman" w:cs="Times New Roman"/>
          <w:szCs w:val="20"/>
        </w:rPr>
        <w:t xml:space="preserve"> spp. honey that contains fructose and glucose as the predominant sugar. This sugar profile in </w:t>
      </w:r>
      <w:proofErr w:type="spellStart"/>
      <w:r w:rsidR="003F248D" w:rsidRPr="00142648">
        <w:rPr>
          <w:rFonts w:ascii="Times New Roman" w:eastAsia="Times New Roman" w:hAnsi="Times New Roman" w:cs="Times New Roman"/>
          <w:szCs w:val="20"/>
        </w:rPr>
        <w:t>kelulut</w:t>
      </w:r>
      <w:proofErr w:type="spellEnd"/>
      <w:r w:rsidR="003F248D" w:rsidRPr="00142648">
        <w:rPr>
          <w:rFonts w:ascii="Times New Roman" w:eastAsia="Times New Roman" w:hAnsi="Times New Roman" w:cs="Times New Roman"/>
          <w:szCs w:val="20"/>
        </w:rPr>
        <w:t xml:space="preserve"> honey may contribute to its distinct flavor. Previous </w:t>
      </w:r>
      <w:r w:rsidR="005701AC" w:rsidRPr="00142648">
        <w:rPr>
          <w:rFonts w:ascii="Times New Roman" w:eastAsia="Times New Roman" w:hAnsi="Times New Roman" w:cs="Times New Roman"/>
          <w:szCs w:val="20"/>
        </w:rPr>
        <w:t xml:space="preserve">studies </w:t>
      </w:r>
      <w:r w:rsidR="003F248D" w:rsidRPr="00142648">
        <w:rPr>
          <w:rFonts w:ascii="Times New Roman" w:eastAsia="Times New Roman" w:hAnsi="Times New Roman" w:cs="Times New Roman"/>
          <w:szCs w:val="20"/>
        </w:rPr>
        <w:t xml:space="preserve">indicated </w:t>
      </w:r>
      <w:r w:rsidR="005701AC" w:rsidRPr="00142648">
        <w:rPr>
          <w:rFonts w:ascii="Times New Roman" w:eastAsia="Times New Roman" w:hAnsi="Times New Roman" w:cs="Times New Roman"/>
          <w:szCs w:val="20"/>
        </w:rPr>
        <w:t xml:space="preserve">that </w:t>
      </w:r>
      <w:r w:rsidR="003F248D" w:rsidRPr="00142648">
        <w:rPr>
          <w:rFonts w:ascii="Times New Roman" w:eastAsia="Times New Roman" w:hAnsi="Times New Roman" w:cs="Times New Roman"/>
          <w:szCs w:val="20"/>
        </w:rPr>
        <w:t xml:space="preserve">honey contains </w:t>
      </w:r>
      <w:r w:rsidR="005701AC" w:rsidRPr="00142648">
        <w:rPr>
          <w:rFonts w:ascii="Times New Roman" w:eastAsia="Times New Roman" w:hAnsi="Times New Roman" w:cs="Times New Roman"/>
          <w:szCs w:val="20"/>
        </w:rPr>
        <w:t xml:space="preserve">the </w:t>
      </w:r>
      <w:r w:rsidR="003F248D" w:rsidRPr="00142648">
        <w:rPr>
          <w:rFonts w:ascii="Times New Roman" w:eastAsia="Times New Roman" w:hAnsi="Times New Roman" w:cs="Times New Roman"/>
          <w:szCs w:val="20"/>
        </w:rPr>
        <w:t xml:space="preserve">oligosaccharides </w:t>
      </w:r>
      <w:proofErr w:type="spellStart"/>
      <w:r w:rsidR="003F248D" w:rsidRPr="00142648">
        <w:rPr>
          <w:rFonts w:ascii="Times New Roman" w:eastAsia="Times New Roman" w:hAnsi="Times New Roman" w:cs="Times New Roman"/>
          <w:szCs w:val="20"/>
        </w:rPr>
        <w:t>nigerose</w:t>
      </w:r>
      <w:proofErr w:type="spellEnd"/>
      <w:r w:rsidR="003F248D" w:rsidRPr="00142648">
        <w:rPr>
          <w:rFonts w:ascii="Times New Roman" w:eastAsia="Times New Roman" w:hAnsi="Times New Roman" w:cs="Times New Roman"/>
          <w:szCs w:val="20"/>
        </w:rPr>
        <w:t xml:space="preserve"> (1.11±2.81%), </w:t>
      </w:r>
      <w:proofErr w:type="spellStart"/>
      <w:r w:rsidR="003F248D" w:rsidRPr="00142648">
        <w:rPr>
          <w:rFonts w:ascii="Times New Roman" w:eastAsia="Times New Roman" w:hAnsi="Times New Roman" w:cs="Times New Roman"/>
          <w:szCs w:val="20"/>
        </w:rPr>
        <w:t>turanose</w:t>
      </w:r>
      <w:proofErr w:type="spellEnd"/>
      <w:r w:rsidR="003F248D" w:rsidRPr="00142648">
        <w:rPr>
          <w:rFonts w:ascii="Times New Roman" w:eastAsia="Times New Roman" w:hAnsi="Times New Roman" w:cs="Times New Roman"/>
          <w:szCs w:val="20"/>
        </w:rPr>
        <w:t xml:space="preserve"> (0.78±2.03%), </w:t>
      </w:r>
      <w:proofErr w:type="spellStart"/>
      <w:r w:rsidR="003F248D" w:rsidRPr="00142648">
        <w:rPr>
          <w:rFonts w:ascii="Times New Roman" w:eastAsia="Times New Roman" w:hAnsi="Times New Roman" w:cs="Times New Roman"/>
          <w:szCs w:val="20"/>
        </w:rPr>
        <w:t>maltotriose</w:t>
      </w:r>
      <w:proofErr w:type="spellEnd"/>
      <w:r w:rsidR="003F248D" w:rsidRPr="00142648">
        <w:rPr>
          <w:rFonts w:ascii="Times New Roman" w:eastAsia="Times New Roman" w:hAnsi="Times New Roman" w:cs="Times New Roman"/>
          <w:szCs w:val="20"/>
        </w:rPr>
        <w:t xml:space="preserve"> (0.24±1.03%), </w:t>
      </w:r>
      <w:proofErr w:type="spellStart"/>
      <w:r w:rsidR="003F248D" w:rsidRPr="00142648">
        <w:rPr>
          <w:rFonts w:ascii="Times New Roman" w:eastAsia="Times New Roman" w:hAnsi="Times New Roman" w:cs="Times New Roman"/>
          <w:szCs w:val="20"/>
        </w:rPr>
        <w:t>melezitose</w:t>
      </w:r>
      <w:proofErr w:type="spellEnd"/>
      <w:r w:rsidR="003F248D" w:rsidRPr="00142648">
        <w:rPr>
          <w:rFonts w:ascii="Times New Roman" w:eastAsia="Times New Roman" w:hAnsi="Times New Roman" w:cs="Times New Roman"/>
          <w:szCs w:val="20"/>
        </w:rPr>
        <w:t xml:space="preserve"> (0.21±0.37%) and raffinose (0.10±0.25%) that </w:t>
      </w:r>
      <w:r w:rsidR="005701AC" w:rsidRPr="00142648">
        <w:rPr>
          <w:rFonts w:ascii="Times New Roman" w:eastAsia="Times New Roman" w:hAnsi="Times New Roman" w:cs="Times New Roman"/>
          <w:szCs w:val="20"/>
        </w:rPr>
        <w:t xml:space="preserve">may also be present </w:t>
      </w:r>
      <w:r w:rsidR="003F248D" w:rsidRPr="00142648">
        <w:rPr>
          <w:rFonts w:ascii="Times New Roman" w:eastAsia="Times New Roman" w:hAnsi="Times New Roman" w:cs="Times New Roman"/>
          <w:szCs w:val="20"/>
        </w:rPr>
        <w:t xml:space="preserve">in </w:t>
      </w:r>
      <w:proofErr w:type="spellStart"/>
      <w:r w:rsidR="003F248D" w:rsidRPr="00142648">
        <w:rPr>
          <w:rFonts w:ascii="Times New Roman" w:eastAsia="Times New Roman" w:hAnsi="Times New Roman" w:cs="Times New Roman"/>
          <w:i/>
          <w:szCs w:val="20"/>
        </w:rPr>
        <w:t>kelulut</w:t>
      </w:r>
      <w:proofErr w:type="spellEnd"/>
      <w:r w:rsidR="003F248D" w:rsidRPr="00142648">
        <w:rPr>
          <w:rFonts w:ascii="Times New Roman" w:eastAsia="Times New Roman" w:hAnsi="Times New Roman" w:cs="Times New Roman"/>
          <w:szCs w:val="20"/>
        </w:rPr>
        <w:t xml:space="preserve"> honey.</w:t>
      </w:r>
    </w:p>
    <w:p w14:paraId="341EF4B8" w14:textId="77777777" w:rsidR="003F248D" w:rsidRPr="00142648" w:rsidRDefault="003F248D" w:rsidP="003F248D">
      <w:pPr>
        <w:rPr>
          <w:rFonts w:ascii="Times New Roman" w:eastAsia="Times New Roman" w:hAnsi="Times New Roman" w:cs="Times New Roman"/>
          <w:szCs w:val="20"/>
          <w:lang w:val="en-MY"/>
        </w:rPr>
      </w:pPr>
    </w:p>
    <w:p w14:paraId="229EF45D" w14:textId="10DAF6B0" w:rsidR="003F248D" w:rsidRPr="00142648" w:rsidRDefault="003F248D" w:rsidP="003F248D">
      <w:pPr>
        <w:rPr>
          <w:rFonts w:ascii="Times New Roman" w:eastAsia="Times New Roman" w:hAnsi="Times New Roman" w:cs="Times New Roman"/>
          <w:szCs w:val="20"/>
        </w:rPr>
      </w:pPr>
      <w:r w:rsidRPr="00142648">
        <w:rPr>
          <w:rFonts w:ascii="Times New Roman" w:eastAsia="Times New Roman" w:hAnsi="Times New Roman" w:cs="Times New Roman"/>
          <w:szCs w:val="20"/>
          <w:lang w:val="en-MY"/>
        </w:rPr>
        <w:t>P</w:t>
      </w:r>
      <w:proofErr w:type="spellStart"/>
      <w:r w:rsidRPr="00142648">
        <w:rPr>
          <w:rFonts w:ascii="Times New Roman" w:eastAsia="Times New Roman" w:hAnsi="Times New Roman" w:cs="Times New Roman"/>
          <w:szCs w:val="20"/>
        </w:rPr>
        <w:t>henolic</w:t>
      </w:r>
      <w:proofErr w:type="spellEnd"/>
      <w:r w:rsidRPr="00142648">
        <w:rPr>
          <w:rFonts w:ascii="Times New Roman" w:eastAsia="Times New Roman" w:hAnsi="Times New Roman" w:cs="Times New Roman"/>
          <w:szCs w:val="20"/>
        </w:rPr>
        <w:t xml:space="preserve"> </w:t>
      </w:r>
      <w:r w:rsidR="00F431F3" w:rsidRPr="00142648">
        <w:rPr>
          <w:rFonts w:ascii="Times New Roman" w:eastAsia="Times New Roman" w:hAnsi="Times New Roman" w:cs="Times New Roman"/>
          <w:szCs w:val="20"/>
        </w:rPr>
        <w:t xml:space="preserve">compounds </w:t>
      </w:r>
      <w:r w:rsidRPr="00142648">
        <w:rPr>
          <w:rFonts w:ascii="Times New Roman" w:eastAsia="Times New Roman" w:hAnsi="Times New Roman" w:cs="Times New Roman"/>
          <w:szCs w:val="20"/>
        </w:rPr>
        <w:t xml:space="preserve">play a role </w:t>
      </w:r>
      <w:r w:rsidR="00F431F3" w:rsidRPr="00142648">
        <w:rPr>
          <w:rFonts w:ascii="Times New Roman" w:eastAsia="Times New Roman" w:hAnsi="Times New Roman" w:cs="Times New Roman"/>
          <w:szCs w:val="20"/>
        </w:rPr>
        <w:t>in countering the damage that oxidative stress incurs on the body</w:t>
      </w:r>
      <w:r w:rsidRPr="00142648">
        <w:rPr>
          <w:rFonts w:ascii="Times New Roman" w:eastAsia="Times New Roman" w:hAnsi="Times New Roman" w:cs="Times New Roman"/>
          <w:szCs w:val="20"/>
        </w:rPr>
        <w:t xml:space="preserve">. </w:t>
      </w:r>
      <w:r w:rsidR="00F431F3" w:rsidRPr="00142648">
        <w:rPr>
          <w:rFonts w:ascii="Times New Roman" w:eastAsia="Times New Roman" w:hAnsi="Times New Roman" w:cs="Times New Roman"/>
          <w:szCs w:val="20"/>
          <w:lang w:val="en-MY"/>
        </w:rPr>
        <w:t xml:space="preserve">Having </w:t>
      </w:r>
      <w:r w:rsidR="00F431F3" w:rsidRPr="00142648">
        <w:rPr>
          <w:rFonts w:ascii="Times New Roman" w:eastAsia="Times New Roman" w:hAnsi="Times New Roman" w:cs="Times New Roman"/>
          <w:szCs w:val="20"/>
        </w:rPr>
        <w:t xml:space="preserve">these </w:t>
      </w:r>
      <w:r w:rsidRPr="00142648">
        <w:rPr>
          <w:rFonts w:ascii="Times New Roman" w:eastAsia="Times New Roman" w:hAnsi="Times New Roman" w:cs="Times New Roman"/>
          <w:szCs w:val="20"/>
        </w:rPr>
        <w:t>active compound</w:t>
      </w:r>
      <w:r w:rsidR="00F431F3" w:rsidRPr="00142648">
        <w:rPr>
          <w:rFonts w:ascii="Times New Roman" w:eastAsia="Times New Roman" w:hAnsi="Times New Roman" w:cs="Times New Roman"/>
          <w:szCs w:val="20"/>
        </w:rPr>
        <w:t>s</w:t>
      </w:r>
      <w:r w:rsidRPr="00142648">
        <w:rPr>
          <w:rFonts w:ascii="Times New Roman" w:eastAsia="Times New Roman" w:hAnsi="Times New Roman" w:cs="Times New Roman"/>
          <w:szCs w:val="20"/>
          <w:lang w:val="en-MY"/>
        </w:rPr>
        <w:t xml:space="preserve"> makes</w:t>
      </w:r>
      <w:r w:rsidRPr="00142648">
        <w:rPr>
          <w:rFonts w:ascii="Times New Roman" w:eastAsia="Times New Roman" w:hAnsi="Times New Roman" w:cs="Times New Roman"/>
          <w:szCs w:val="20"/>
        </w:rPr>
        <w:t xml:space="preserve"> the stingless bee honey valuable for </w:t>
      </w:r>
      <w:r w:rsidR="00F431F3" w:rsidRPr="00142648">
        <w:rPr>
          <w:rFonts w:ascii="Times New Roman" w:eastAsia="Times New Roman" w:hAnsi="Times New Roman" w:cs="Times New Roman"/>
          <w:szCs w:val="20"/>
        </w:rPr>
        <w:t xml:space="preserve">medicinal </w:t>
      </w:r>
      <w:r w:rsidRPr="00142648">
        <w:rPr>
          <w:rFonts w:ascii="Times New Roman" w:eastAsia="Times New Roman" w:hAnsi="Times New Roman" w:cs="Times New Roman"/>
          <w:szCs w:val="20"/>
        </w:rPr>
        <w:t>purpose</w:t>
      </w:r>
      <w:r w:rsidRPr="00142648">
        <w:rPr>
          <w:rFonts w:ascii="Times New Roman" w:eastAsia="Times New Roman" w:hAnsi="Times New Roman" w:cs="Times New Roman"/>
          <w:szCs w:val="20"/>
          <w:lang w:val="en-MY"/>
        </w:rPr>
        <w:t xml:space="preserve"> [21].</w:t>
      </w:r>
      <w:r w:rsidRPr="00142648">
        <w:rPr>
          <w:rFonts w:ascii="Times New Roman" w:eastAsia="Times New Roman" w:hAnsi="Times New Roman" w:cs="Times New Roman"/>
          <w:szCs w:val="20"/>
        </w:rPr>
        <w:t xml:space="preserve"> The vast difference </w:t>
      </w:r>
      <w:r w:rsidR="00106AC8" w:rsidRPr="00142648">
        <w:rPr>
          <w:rFonts w:ascii="Times New Roman" w:eastAsia="Times New Roman" w:hAnsi="Times New Roman" w:cs="Times New Roman"/>
          <w:szCs w:val="20"/>
        </w:rPr>
        <w:t xml:space="preserve">in the </w:t>
      </w:r>
      <w:r w:rsidRPr="00142648">
        <w:rPr>
          <w:rFonts w:ascii="Times New Roman" w:eastAsia="Times New Roman" w:hAnsi="Times New Roman" w:cs="Times New Roman"/>
          <w:szCs w:val="20"/>
        </w:rPr>
        <w:t>phenolic</w:t>
      </w:r>
      <w:r w:rsidR="00106AC8" w:rsidRPr="00142648">
        <w:rPr>
          <w:rFonts w:ascii="Times New Roman" w:eastAsia="Times New Roman" w:hAnsi="Times New Roman" w:cs="Times New Roman"/>
          <w:szCs w:val="20"/>
        </w:rPr>
        <w:t xml:space="preserve"> content</w:t>
      </w:r>
      <w:r w:rsidRPr="00142648">
        <w:rPr>
          <w:rFonts w:ascii="Times New Roman" w:eastAsia="Times New Roman" w:hAnsi="Times New Roman" w:cs="Times New Roman"/>
          <w:szCs w:val="20"/>
        </w:rPr>
        <w:t xml:space="preserve"> </w:t>
      </w:r>
      <w:r w:rsidR="00106AC8" w:rsidRPr="00142648">
        <w:rPr>
          <w:rFonts w:ascii="Times New Roman" w:eastAsia="Times New Roman" w:hAnsi="Times New Roman" w:cs="Times New Roman"/>
          <w:szCs w:val="20"/>
        </w:rPr>
        <w:t xml:space="preserve">of the </w:t>
      </w:r>
      <w:r w:rsidRPr="00142648">
        <w:rPr>
          <w:rFonts w:ascii="Times New Roman" w:eastAsia="Times New Roman" w:hAnsi="Times New Roman" w:cs="Times New Roman"/>
          <w:szCs w:val="20"/>
        </w:rPr>
        <w:t xml:space="preserve">honey </w:t>
      </w:r>
      <w:r w:rsidR="00106AC8" w:rsidRPr="00142648">
        <w:rPr>
          <w:rFonts w:ascii="Times New Roman" w:eastAsia="Times New Roman" w:hAnsi="Times New Roman" w:cs="Times New Roman"/>
          <w:szCs w:val="20"/>
        </w:rPr>
        <w:t xml:space="preserve">samples </w:t>
      </w:r>
      <w:r w:rsidRPr="00142648">
        <w:rPr>
          <w:rFonts w:ascii="Times New Roman" w:eastAsia="Times New Roman" w:hAnsi="Times New Roman" w:cs="Times New Roman"/>
          <w:szCs w:val="20"/>
        </w:rPr>
        <w:t xml:space="preserve">collected from </w:t>
      </w:r>
      <w:r w:rsidR="00106AC8" w:rsidRPr="00142648">
        <w:rPr>
          <w:rFonts w:ascii="Times New Roman" w:eastAsia="Times New Roman" w:hAnsi="Times New Roman" w:cs="Times New Roman"/>
          <w:szCs w:val="20"/>
        </w:rPr>
        <w:t xml:space="preserve">the </w:t>
      </w:r>
      <w:r w:rsidRPr="00142648">
        <w:rPr>
          <w:rFonts w:ascii="Times New Roman" w:eastAsia="Times New Roman" w:hAnsi="Times New Roman" w:cs="Times New Roman"/>
          <w:szCs w:val="20"/>
        </w:rPr>
        <w:t xml:space="preserve">three different regions </w:t>
      </w:r>
      <w:r w:rsidR="00106AC8" w:rsidRPr="00142648">
        <w:rPr>
          <w:rFonts w:ascii="Times New Roman" w:eastAsia="Times New Roman" w:hAnsi="Times New Roman" w:cs="Times New Roman"/>
          <w:szCs w:val="20"/>
        </w:rPr>
        <w:t xml:space="preserve">may </w:t>
      </w:r>
      <w:r w:rsidRPr="00142648">
        <w:rPr>
          <w:rFonts w:ascii="Times New Roman" w:eastAsia="Times New Roman" w:hAnsi="Times New Roman" w:cs="Times New Roman"/>
          <w:szCs w:val="20"/>
        </w:rPr>
        <w:t xml:space="preserve">be </w:t>
      </w:r>
      <w:r w:rsidR="00106AC8" w:rsidRPr="00142648">
        <w:rPr>
          <w:rFonts w:ascii="Times New Roman" w:eastAsia="Times New Roman" w:hAnsi="Times New Roman" w:cs="Times New Roman"/>
          <w:szCs w:val="20"/>
        </w:rPr>
        <w:t xml:space="preserve">attributed </w:t>
      </w:r>
      <w:r w:rsidRPr="00142648">
        <w:rPr>
          <w:rFonts w:ascii="Times New Roman" w:eastAsia="Times New Roman" w:hAnsi="Times New Roman" w:cs="Times New Roman"/>
          <w:szCs w:val="20"/>
        </w:rPr>
        <w:t xml:space="preserve">to </w:t>
      </w:r>
      <w:r w:rsidR="00106AC8" w:rsidRPr="00142648">
        <w:rPr>
          <w:rFonts w:ascii="Times New Roman" w:eastAsia="Times New Roman" w:hAnsi="Times New Roman" w:cs="Times New Roman"/>
          <w:szCs w:val="20"/>
        </w:rPr>
        <w:t xml:space="preserve">the differing </w:t>
      </w:r>
      <w:r w:rsidRPr="00142648">
        <w:rPr>
          <w:rFonts w:ascii="Times New Roman" w:eastAsia="Times New Roman" w:hAnsi="Times New Roman" w:cs="Times New Roman"/>
          <w:szCs w:val="20"/>
        </w:rPr>
        <w:t>bee species</w:t>
      </w:r>
      <w:r w:rsidR="00106AC8" w:rsidRPr="00142648">
        <w:rPr>
          <w:rFonts w:ascii="Times New Roman" w:eastAsia="Times New Roman" w:hAnsi="Times New Roman" w:cs="Times New Roman"/>
          <w:szCs w:val="20"/>
        </w:rPr>
        <w:t xml:space="preserve"> that produce those honey</w:t>
      </w:r>
      <w:r w:rsidRPr="00142648">
        <w:rPr>
          <w:rFonts w:ascii="Times New Roman" w:eastAsia="Times New Roman" w:hAnsi="Times New Roman" w:cs="Times New Roman"/>
          <w:szCs w:val="20"/>
        </w:rPr>
        <w:t xml:space="preserve">. A study showed </w:t>
      </w:r>
      <w:r w:rsidR="00106AC8" w:rsidRPr="00142648">
        <w:rPr>
          <w:rFonts w:ascii="Times New Roman" w:eastAsia="Times New Roman" w:hAnsi="Times New Roman" w:cs="Times New Roman"/>
          <w:szCs w:val="20"/>
        </w:rPr>
        <w:t xml:space="preserve">the honey samples </w:t>
      </w:r>
      <w:r w:rsidRPr="00142648">
        <w:rPr>
          <w:rFonts w:ascii="Times New Roman" w:eastAsia="Times New Roman" w:hAnsi="Times New Roman" w:cs="Times New Roman"/>
          <w:szCs w:val="20"/>
        </w:rPr>
        <w:t xml:space="preserve">collected from three stingless </w:t>
      </w:r>
      <w:r w:rsidR="00106AC8" w:rsidRPr="00142648">
        <w:rPr>
          <w:rFonts w:ascii="Times New Roman" w:eastAsia="Times New Roman" w:hAnsi="Times New Roman" w:cs="Times New Roman"/>
          <w:szCs w:val="20"/>
        </w:rPr>
        <w:t xml:space="preserve">bee </w:t>
      </w:r>
      <w:r w:rsidRPr="00142648">
        <w:rPr>
          <w:rFonts w:ascii="Times New Roman" w:eastAsia="Times New Roman" w:hAnsi="Times New Roman" w:cs="Times New Roman"/>
          <w:szCs w:val="20"/>
        </w:rPr>
        <w:t>species</w:t>
      </w:r>
      <w:r w:rsidR="00106AC8" w:rsidRPr="00142648">
        <w:rPr>
          <w:rFonts w:ascii="Times New Roman" w:eastAsia="Times New Roman" w:hAnsi="Times New Roman" w:cs="Times New Roman"/>
          <w:szCs w:val="20"/>
        </w:rPr>
        <w:t>,</w:t>
      </w:r>
      <w:r w:rsidRPr="00142648">
        <w:rPr>
          <w:rFonts w:ascii="Times New Roman" w:eastAsia="Times New Roman" w:hAnsi="Times New Roman" w:cs="Times New Roman"/>
          <w:szCs w:val="20"/>
        </w:rPr>
        <w:t xml:space="preserve"> namely </w:t>
      </w:r>
      <w:proofErr w:type="spellStart"/>
      <w:r w:rsidRPr="00142648">
        <w:rPr>
          <w:rFonts w:ascii="Times New Roman" w:eastAsia="Times New Roman" w:hAnsi="Times New Roman" w:cs="Times New Roman"/>
          <w:i/>
          <w:szCs w:val="20"/>
        </w:rPr>
        <w:t>Geniotrigona</w:t>
      </w:r>
      <w:proofErr w:type="spellEnd"/>
      <w:r w:rsidRPr="00142648">
        <w:rPr>
          <w:rFonts w:ascii="Times New Roman" w:eastAsia="Times New Roman" w:hAnsi="Times New Roman" w:cs="Times New Roman"/>
          <w:i/>
          <w:szCs w:val="20"/>
        </w:rPr>
        <w:t xml:space="preserve"> </w:t>
      </w:r>
      <w:proofErr w:type="spellStart"/>
      <w:r w:rsidRPr="00142648">
        <w:rPr>
          <w:rFonts w:ascii="Times New Roman" w:eastAsia="Times New Roman" w:hAnsi="Times New Roman" w:cs="Times New Roman"/>
          <w:i/>
          <w:szCs w:val="20"/>
        </w:rPr>
        <w:t>thoracica</w:t>
      </w:r>
      <w:proofErr w:type="spellEnd"/>
      <w:r w:rsidRPr="00142648">
        <w:rPr>
          <w:rFonts w:ascii="Times New Roman" w:eastAsia="Times New Roman" w:hAnsi="Times New Roman" w:cs="Times New Roman"/>
          <w:szCs w:val="20"/>
        </w:rPr>
        <w:t xml:space="preserve">, </w:t>
      </w:r>
      <w:proofErr w:type="spellStart"/>
      <w:r w:rsidRPr="00142648">
        <w:rPr>
          <w:rFonts w:ascii="Times New Roman" w:eastAsia="Times New Roman" w:hAnsi="Times New Roman" w:cs="Times New Roman"/>
          <w:i/>
          <w:szCs w:val="20"/>
        </w:rPr>
        <w:t>Heterotrigona</w:t>
      </w:r>
      <w:proofErr w:type="spellEnd"/>
      <w:r w:rsidRPr="00142648">
        <w:rPr>
          <w:rFonts w:ascii="Times New Roman" w:eastAsia="Times New Roman" w:hAnsi="Times New Roman" w:cs="Times New Roman"/>
          <w:i/>
          <w:szCs w:val="20"/>
        </w:rPr>
        <w:t xml:space="preserve"> </w:t>
      </w:r>
      <w:proofErr w:type="spellStart"/>
      <w:r w:rsidRPr="00142648">
        <w:rPr>
          <w:rFonts w:ascii="Times New Roman" w:eastAsia="Times New Roman" w:hAnsi="Times New Roman" w:cs="Times New Roman"/>
          <w:i/>
          <w:szCs w:val="20"/>
        </w:rPr>
        <w:t>itama</w:t>
      </w:r>
      <w:proofErr w:type="spellEnd"/>
      <w:r w:rsidR="00106AC8" w:rsidRPr="00142648">
        <w:rPr>
          <w:rFonts w:ascii="Times New Roman" w:eastAsia="Times New Roman" w:hAnsi="Times New Roman" w:cs="Times New Roman"/>
          <w:i/>
          <w:szCs w:val="20"/>
        </w:rPr>
        <w:t>,</w:t>
      </w:r>
      <w:r w:rsidRPr="00142648">
        <w:rPr>
          <w:rFonts w:ascii="Times New Roman" w:eastAsia="Times New Roman" w:hAnsi="Times New Roman" w:cs="Times New Roman"/>
          <w:szCs w:val="20"/>
        </w:rPr>
        <w:t xml:space="preserve"> and </w:t>
      </w:r>
      <w:proofErr w:type="spellStart"/>
      <w:r w:rsidRPr="00142648">
        <w:rPr>
          <w:rFonts w:ascii="Times New Roman" w:eastAsia="Times New Roman" w:hAnsi="Times New Roman" w:cs="Times New Roman"/>
          <w:i/>
          <w:szCs w:val="20"/>
        </w:rPr>
        <w:t>Heterotrigona</w:t>
      </w:r>
      <w:proofErr w:type="spellEnd"/>
      <w:r w:rsidRPr="00142648">
        <w:rPr>
          <w:rFonts w:ascii="Times New Roman" w:eastAsia="Times New Roman" w:hAnsi="Times New Roman" w:cs="Times New Roman"/>
          <w:i/>
          <w:szCs w:val="20"/>
        </w:rPr>
        <w:t xml:space="preserve"> </w:t>
      </w:r>
      <w:proofErr w:type="spellStart"/>
      <w:r w:rsidRPr="00142648">
        <w:rPr>
          <w:rFonts w:ascii="Times New Roman" w:eastAsia="Times New Roman" w:hAnsi="Times New Roman" w:cs="Times New Roman"/>
          <w:i/>
          <w:szCs w:val="20"/>
        </w:rPr>
        <w:t>erythrogastra</w:t>
      </w:r>
      <w:proofErr w:type="spellEnd"/>
      <w:r w:rsidR="00106AC8" w:rsidRPr="00142648">
        <w:rPr>
          <w:rFonts w:ascii="Times New Roman" w:eastAsia="Times New Roman" w:hAnsi="Times New Roman" w:cs="Times New Roman"/>
          <w:i/>
          <w:szCs w:val="20"/>
        </w:rPr>
        <w:t>,</w:t>
      </w:r>
      <w:r w:rsidRPr="00142648">
        <w:rPr>
          <w:rFonts w:ascii="Times New Roman" w:eastAsia="Times New Roman" w:hAnsi="Times New Roman" w:cs="Times New Roman"/>
          <w:szCs w:val="20"/>
        </w:rPr>
        <w:t xml:space="preserve"> had significant difference</w:t>
      </w:r>
      <w:r w:rsidR="00106AC8" w:rsidRPr="00142648">
        <w:rPr>
          <w:rFonts w:ascii="Times New Roman" w:eastAsia="Times New Roman" w:hAnsi="Times New Roman" w:cs="Times New Roman"/>
          <w:szCs w:val="20"/>
        </w:rPr>
        <w:t>s</w:t>
      </w:r>
      <w:r w:rsidRPr="00142648">
        <w:rPr>
          <w:rFonts w:ascii="Times New Roman" w:eastAsia="Times New Roman" w:hAnsi="Times New Roman" w:cs="Times New Roman"/>
          <w:szCs w:val="20"/>
        </w:rPr>
        <w:t xml:space="preserve"> in their phenolic content</w:t>
      </w:r>
      <w:r w:rsidR="00106AC8" w:rsidRPr="00142648">
        <w:rPr>
          <w:rFonts w:ascii="Times New Roman" w:eastAsia="Times New Roman" w:hAnsi="Times New Roman" w:cs="Times New Roman"/>
          <w:szCs w:val="20"/>
        </w:rPr>
        <w:t>,</w:t>
      </w:r>
      <w:r w:rsidRPr="00142648">
        <w:rPr>
          <w:rFonts w:ascii="Times New Roman" w:eastAsia="Times New Roman" w:hAnsi="Times New Roman" w:cs="Times New Roman"/>
          <w:szCs w:val="20"/>
        </w:rPr>
        <w:t xml:space="preserve"> which were 99.04 ± 5.14, 67.86 ± 7.40, 44.72 ± 6.50 mg/</w:t>
      </w:r>
      <w:r w:rsidR="00E07950">
        <w:rPr>
          <w:rFonts w:ascii="Times New Roman" w:eastAsia="Times New Roman" w:hAnsi="Times New Roman" w:cs="Times New Roman"/>
          <w:szCs w:val="20"/>
        </w:rPr>
        <w:t>mL</w:t>
      </w:r>
      <w:r w:rsidRPr="00142648">
        <w:rPr>
          <w:rFonts w:ascii="Times New Roman" w:eastAsia="Times New Roman" w:hAnsi="Times New Roman" w:cs="Times New Roman"/>
          <w:szCs w:val="20"/>
        </w:rPr>
        <w:t xml:space="preserve">, respectively [22]. Apart from </w:t>
      </w:r>
      <w:r w:rsidR="00106AC8" w:rsidRPr="00142648">
        <w:rPr>
          <w:rFonts w:ascii="Times New Roman" w:eastAsia="Times New Roman" w:hAnsi="Times New Roman" w:cs="Times New Roman"/>
          <w:szCs w:val="20"/>
        </w:rPr>
        <w:t xml:space="preserve">the </w:t>
      </w:r>
      <w:r w:rsidRPr="00142648">
        <w:rPr>
          <w:rFonts w:ascii="Times New Roman" w:eastAsia="Times New Roman" w:hAnsi="Times New Roman" w:cs="Times New Roman"/>
          <w:szCs w:val="20"/>
        </w:rPr>
        <w:t xml:space="preserve">different </w:t>
      </w:r>
      <w:proofErr w:type="spellStart"/>
      <w:r w:rsidRPr="00142648">
        <w:rPr>
          <w:rFonts w:ascii="Times New Roman" w:eastAsia="Times New Roman" w:hAnsi="Times New Roman" w:cs="Times New Roman"/>
          <w:szCs w:val="20"/>
        </w:rPr>
        <w:t>spe</w:t>
      </w:r>
      <w:proofErr w:type="spellEnd"/>
      <w:r w:rsidRPr="00142648">
        <w:rPr>
          <w:rFonts w:ascii="Times New Roman" w:eastAsia="Times New Roman" w:hAnsi="Times New Roman" w:cs="Times New Roman"/>
          <w:szCs w:val="20"/>
          <w:lang w:val="en-MY"/>
        </w:rPr>
        <w:t>c</w:t>
      </w:r>
      <w:proofErr w:type="spellStart"/>
      <w:r w:rsidRPr="00142648">
        <w:rPr>
          <w:rFonts w:ascii="Times New Roman" w:eastAsia="Times New Roman" w:hAnsi="Times New Roman" w:cs="Times New Roman"/>
          <w:szCs w:val="20"/>
        </w:rPr>
        <w:t>ies</w:t>
      </w:r>
      <w:proofErr w:type="spellEnd"/>
      <w:r w:rsidRPr="00142648">
        <w:rPr>
          <w:rFonts w:ascii="Times New Roman" w:eastAsia="Times New Roman" w:hAnsi="Times New Roman" w:cs="Times New Roman"/>
          <w:szCs w:val="20"/>
        </w:rPr>
        <w:t xml:space="preserve"> of bees, geographical and botanical origins </w:t>
      </w:r>
      <w:r w:rsidR="00106AC8" w:rsidRPr="00142648">
        <w:rPr>
          <w:rFonts w:ascii="Times New Roman" w:eastAsia="Times New Roman" w:hAnsi="Times New Roman" w:cs="Times New Roman"/>
          <w:szCs w:val="20"/>
        </w:rPr>
        <w:t xml:space="preserve">could </w:t>
      </w:r>
      <w:r w:rsidRPr="00142648">
        <w:rPr>
          <w:rFonts w:ascii="Times New Roman" w:eastAsia="Times New Roman" w:hAnsi="Times New Roman" w:cs="Times New Roman"/>
          <w:szCs w:val="20"/>
        </w:rPr>
        <w:t>explain the variation of phenolic</w:t>
      </w:r>
      <w:r w:rsidR="00106AC8" w:rsidRPr="00142648">
        <w:rPr>
          <w:rFonts w:ascii="Times New Roman" w:eastAsia="Times New Roman" w:hAnsi="Times New Roman" w:cs="Times New Roman"/>
          <w:szCs w:val="20"/>
        </w:rPr>
        <w:t>s</w:t>
      </w:r>
      <w:r w:rsidRPr="00142648">
        <w:rPr>
          <w:rFonts w:ascii="Times New Roman" w:eastAsia="Times New Roman" w:hAnsi="Times New Roman" w:cs="Times New Roman"/>
          <w:szCs w:val="20"/>
        </w:rPr>
        <w:t xml:space="preserve"> content in stingless bee honey. </w:t>
      </w:r>
      <w:proofErr w:type="spellStart"/>
      <w:r w:rsidRPr="00142648">
        <w:rPr>
          <w:rFonts w:ascii="Times New Roman" w:eastAsia="Times New Roman" w:hAnsi="Times New Roman" w:cs="Times New Roman"/>
          <w:szCs w:val="20"/>
        </w:rPr>
        <w:t>Biluca</w:t>
      </w:r>
      <w:proofErr w:type="spellEnd"/>
      <w:r w:rsidRPr="00142648">
        <w:rPr>
          <w:rFonts w:ascii="Times New Roman" w:eastAsia="Times New Roman" w:hAnsi="Times New Roman" w:cs="Times New Roman"/>
          <w:szCs w:val="20"/>
        </w:rPr>
        <w:t xml:space="preserve"> et al</w:t>
      </w:r>
      <w:r w:rsidRPr="00142648">
        <w:rPr>
          <w:rFonts w:ascii="Times New Roman" w:eastAsia="Times New Roman" w:hAnsi="Times New Roman" w:cs="Times New Roman"/>
          <w:i/>
          <w:szCs w:val="20"/>
        </w:rPr>
        <w:t>.</w:t>
      </w:r>
      <w:r w:rsidRPr="00142648">
        <w:rPr>
          <w:rFonts w:ascii="Times New Roman" w:eastAsia="Times New Roman" w:hAnsi="Times New Roman" w:cs="Times New Roman"/>
          <w:szCs w:val="20"/>
        </w:rPr>
        <w:t xml:space="preserve"> [16] reported that various stingless bee </w:t>
      </w:r>
      <w:r w:rsidR="00106AC8" w:rsidRPr="00142648">
        <w:rPr>
          <w:rFonts w:ascii="Times New Roman" w:eastAsia="Times New Roman" w:hAnsi="Times New Roman" w:cs="Times New Roman"/>
          <w:szCs w:val="20"/>
        </w:rPr>
        <w:t xml:space="preserve">honey samples </w:t>
      </w:r>
      <w:r w:rsidRPr="00142648">
        <w:rPr>
          <w:rFonts w:ascii="Times New Roman" w:eastAsia="Times New Roman" w:hAnsi="Times New Roman" w:cs="Times New Roman"/>
          <w:szCs w:val="20"/>
        </w:rPr>
        <w:t>contained 10.3-98.0 mg GAE/100g phenolics while Silva et al. [23] reported a range of 1.1-1.3 mg GAE/g of phenolics found in stingless bee honey.</w:t>
      </w:r>
    </w:p>
    <w:p w14:paraId="47114C22" w14:textId="77777777" w:rsidR="003F248D" w:rsidRPr="00142648" w:rsidRDefault="003F248D" w:rsidP="003F248D">
      <w:pPr>
        <w:rPr>
          <w:rFonts w:ascii="Times New Roman" w:eastAsia="Times New Roman" w:hAnsi="Times New Roman" w:cs="Times New Roman"/>
          <w:szCs w:val="20"/>
        </w:rPr>
      </w:pPr>
    </w:p>
    <w:p w14:paraId="7DA27E9A" w14:textId="53CEDA7D" w:rsidR="003F248D" w:rsidRPr="00142648" w:rsidRDefault="00106AC8" w:rsidP="003F248D">
      <w:pPr>
        <w:rPr>
          <w:rFonts w:ascii="Times New Roman" w:eastAsia="Times New Roman" w:hAnsi="Times New Roman" w:cs="Times New Roman"/>
          <w:szCs w:val="20"/>
        </w:rPr>
      </w:pPr>
      <w:r w:rsidRPr="00142648">
        <w:rPr>
          <w:rFonts w:ascii="Times New Roman" w:eastAsia="Times New Roman" w:hAnsi="Times New Roman" w:cs="Times New Roman"/>
          <w:szCs w:val="20"/>
        </w:rPr>
        <w:t>Furthermore</w:t>
      </w:r>
      <w:r w:rsidR="003F248D" w:rsidRPr="00142648">
        <w:rPr>
          <w:rFonts w:ascii="Times New Roman" w:eastAsia="Times New Roman" w:hAnsi="Times New Roman" w:cs="Times New Roman"/>
          <w:szCs w:val="20"/>
        </w:rPr>
        <w:t xml:space="preserve">, the total </w:t>
      </w:r>
      <w:r w:rsidR="00D803B8" w:rsidRPr="00142648">
        <w:rPr>
          <w:rFonts w:ascii="Times New Roman" w:eastAsia="Times New Roman" w:hAnsi="Times New Roman" w:cs="Times New Roman"/>
          <w:szCs w:val="20"/>
        </w:rPr>
        <w:t>flavonoid</w:t>
      </w:r>
      <w:r w:rsidR="003F248D" w:rsidRPr="00142648">
        <w:rPr>
          <w:rFonts w:ascii="Times New Roman" w:eastAsia="Times New Roman" w:hAnsi="Times New Roman" w:cs="Times New Roman"/>
          <w:szCs w:val="20"/>
        </w:rPr>
        <w:t xml:space="preserve"> </w:t>
      </w:r>
      <w:r w:rsidR="004B48BC" w:rsidRPr="00142648">
        <w:rPr>
          <w:rFonts w:ascii="Times New Roman" w:eastAsia="Times New Roman" w:hAnsi="Times New Roman" w:cs="Times New Roman"/>
          <w:szCs w:val="20"/>
        </w:rPr>
        <w:t xml:space="preserve">content </w:t>
      </w:r>
      <w:r w:rsidR="003F248D" w:rsidRPr="00142648">
        <w:rPr>
          <w:rFonts w:ascii="Times New Roman" w:eastAsia="Times New Roman" w:hAnsi="Times New Roman" w:cs="Times New Roman"/>
          <w:szCs w:val="20"/>
        </w:rPr>
        <w:t xml:space="preserve">of </w:t>
      </w:r>
      <w:proofErr w:type="spellStart"/>
      <w:r w:rsidR="003F248D" w:rsidRPr="00142648">
        <w:rPr>
          <w:rFonts w:ascii="Times New Roman" w:eastAsia="Times New Roman" w:hAnsi="Times New Roman" w:cs="Times New Roman"/>
          <w:i/>
          <w:szCs w:val="20"/>
        </w:rPr>
        <w:t>kelulut</w:t>
      </w:r>
      <w:proofErr w:type="spellEnd"/>
      <w:r w:rsidR="003F248D" w:rsidRPr="00142648">
        <w:rPr>
          <w:rFonts w:ascii="Times New Roman" w:eastAsia="Times New Roman" w:hAnsi="Times New Roman" w:cs="Times New Roman"/>
          <w:i/>
          <w:szCs w:val="20"/>
        </w:rPr>
        <w:t xml:space="preserve"> honey </w:t>
      </w:r>
      <w:r w:rsidR="003F248D" w:rsidRPr="00142648">
        <w:rPr>
          <w:rFonts w:ascii="Times New Roman" w:eastAsia="Times New Roman" w:hAnsi="Times New Roman" w:cs="Times New Roman"/>
          <w:szCs w:val="20"/>
        </w:rPr>
        <w:t>were in fair agreement with results reported by Chan et al. [24]</w:t>
      </w:r>
      <w:r w:rsidR="004B48BC" w:rsidRPr="00142648">
        <w:rPr>
          <w:rFonts w:ascii="Times New Roman" w:eastAsia="Times New Roman" w:hAnsi="Times New Roman" w:cs="Times New Roman"/>
          <w:szCs w:val="20"/>
        </w:rPr>
        <w:t>,</w:t>
      </w:r>
      <w:r w:rsidR="003F248D" w:rsidRPr="00142648">
        <w:rPr>
          <w:rFonts w:ascii="Times New Roman" w:eastAsia="Times New Roman" w:hAnsi="Times New Roman" w:cs="Times New Roman"/>
          <w:szCs w:val="20"/>
        </w:rPr>
        <w:t xml:space="preserve"> in which </w:t>
      </w:r>
      <w:r w:rsidR="003F248D" w:rsidRPr="00142648">
        <w:rPr>
          <w:rFonts w:ascii="Times New Roman" w:eastAsia="Times New Roman" w:hAnsi="Times New Roman" w:cs="Times New Roman"/>
          <w:i/>
          <w:szCs w:val="20"/>
        </w:rPr>
        <w:t>Trigona</w:t>
      </w:r>
      <w:r w:rsidR="003F248D" w:rsidRPr="00142648">
        <w:rPr>
          <w:rFonts w:ascii="Times New Roman" w:eastAsia="Times New Roman" w:hAnsi="Times New Roman" w:cs="Times New Roman"/>
          <w:szCs w:val="20"/>
        </w:rPr>
        <w:t xml:space="preserve"> spp. honey from Malaysia contained 44.60-79.13 mg QE/kg. </w:t>
      </w:r>
      <w:proofErr w:type="spellStart"/>
      <w:r w:rsidR="003F248D" w:rsidRPr="00142648">
        <w:rPr>
          <w:rFonts w:ascii="Times New Roman" w:eastAsia="Times New Roman" w:hAnsi="Times New Roman" w:cs="Times New Roman"/>
          <w:szCs w:val="20"/>
        </w:rPr>
        <w:t>Tuksitha</w:t>
      </w:r>
      <w:proofErr w:type="spellEnd"/>
      <w:r w:rsidR="003F248D" w:rsidRPr="00142648">
        <w:rPr>
          <w:rFonts w:ascii="Times New Roman" w:eastAsia="Times New Roman" w:hAnsi="Times New Roman" w:cs="Times New Roman"/>
          <w:szCs w:val="20"/>
        </w:rPr>
        <w:t xml:space="preserve"> et al. [22] reported a higher flavonoids range (12.41-17.67 mg/</w:t>
      </w:r>
      <w:r w:rsidR="00E07950">
        <w:rPr>
          <w:rFonts w:ascii="Times New Roman" w:eastAsia="Times New Roman" w:hAnsi="Times New Roman" w:cs="Times New Roman"/>
          <w:szCs w:val="20"/>
        </w:rPr>
        <w:t>mL</w:t>
      </w:r>
      <w:r w:rsidR="003F248D" w:rsidRPr="00142648">
        <w:rPr>
          <w:rFonts w:ascii="Times New Roman" w:eastAsia="Times New Roman" w:hAnsi="Times New Roman" w:cs="Times New Roman"/>
          <w:szCs w:val="20"/>
        </w:rPr>
        <w:t>) for stingless bee from Borneo. Previous study reported</w:t>
      </w:r>
      <w:r w:rsidR="004B48BC" w:rsidRPr="00142648">
        <w:rPr>
          <w:rFonts w:ascii="Times New Roman" w:eastAsia="Times New Roman" w:hAnsi="Times New Roman" w:cs="Times New Roman"/>
          <w:szCs w:val="20"/>
        </w:rPr>
        <w:t xml:space="preserve"> that</w:t>
      </w:r>
      <w:r w:rsidR="003F248D" w:rsidRPr="00142648">
        <w:rPr>
          <w:rFonts w:ascii="Times New Roman" w:eastAsia="Times New Roman" w:hAnsi="Times New Roman" w:cs="Times New Roman"/>
          <w:szCs w:val="20"/>
        </w:rPr>
        <w:t xml:space="preserve"> various kinds of Hungarian honey contained 252-2283</w:t>
      </w:r>
      <w:r w:rsidR="004B48BC" w:rsidRPr="00142648">
        <w:rPr>
          <w:rFonts w:ascii="Times New Roman" w:eastAsia="Times New Roman" w:hAnsi="Times New Roman" w:cs="Times New Roman"/>
          <w:szCs w:val="20"/>
        </w:rPr>
        <w:t xml:space="preserve"> </w:t>
      </w:r>
      <w:r w:rsidR="003F248D" w:rsidRPr="00142648">
        <w:rPr>
          <w:rFonts w:ascii="Times New Roman" w:eastAsia="Times New Roman" w:hAnsi="Times New Roman" w:cs="Times New Roman"/>
          <w:szCs w:val="20"/>
        </w:rPr>
        <w:t>mg proline /kg [23]. The value obtained in this study was within the range. The protein content of floral honey is 1.0-1.5% and the amino acid</w:t>
      </w:r>
      <w:r w:rsidR="004B48BC" w:rsidRPr="00142648">
        <w:rPr>
          <w:rFonts w:ascii="Times New Roman" w:eastAsia="Times New Roman" w:hAnsi="Times New Roman" w:cs="Times New Roman"/>
          <w:szCs w:val="20"/>
        </w:rPr>
        <w:t xml:space="preserve"> content</w:t>
      </w:r>
      <w:r w:rsidR="003F248D" w:rsidRPr="00142648">
        <w:rPr>
          <w:rFonts w:ascii="Times New Roman" w:eastAsia="Times New Roman" w:hAnsi="Times New Roman" w:cs="Times New Roman"/>
          <w:szCs w:val="20"/>
        </w:rPr>
        <w:t xml:space="preserve"> is 1.0% </w:t>
      </w:r>
      <w:r w:rsidR="004B48BC" w:rsidRPr="00142648">
        <w:rPr>
          <w:rFonts w:ascii="Times New Roman" w:eastAsia="Times New Roman" w:hAnsi="Times New Roman" w:cs="Times New Roman"/>
          <w:szCs w:val="20"/>
        </w:rPr>
        <w:t xml:space="preserve">of </w:t>
      </w:r>
      <w:r w:rsidR="003F248D" w:rsidRPr="00142648">
        <w:rPr>
          <w:rFonts w:ascii="Times New Roman" w:eastAsia="Times New Roman" w:hAnsi="Times New Roman" w:cs="Times New Roman"/>
          <w:szCs w:val="20"/>
        </w:rPr>
        <w:t xml:space="preserve">the </w:t>
      </w:r>
      <w:r w:rsidR="003F248D" w:rsidRPr="00142648">
        <w:rPr>
          <w:rFonts w:ascii="Times New Roman" w:eastAsia="Times New Roman" w:hAnsi="Times New Roman" w:cs="Times New Roman"/>
          <w:szCs w:val="20"/>
        </w:rPr>
        <w:lastRenderedPageBreak/>
        <w:t>total protein in honey. Proline is the main amino acid present in honey</w:t>
      </w:r>
      <w:r w:rsidR="004B48BC" w:rsidRPr="00142648">
        <w:rPr>
          <w:rFonts w:ascii="Times New Roman" w:eastAsia="Times New Roman" w:hAnsi="Times New Roman" w:cs="Times New Roman"/>
          <w:szCs w:val="20"/>
        </w:rPr>
        <w:t>,</w:t>
      </w:r>
      <w:r w:rsidR="003F248D" w:rsidRPr="00142648">
        <w:rPr>
          <w:rFonts w:ascii="Times New Roman" w:eastAsia="Times New Roman" w:hAnsi="Times New Roman" w:cs="Times New Roman"/>
          <w:szCs w:val="20"/>
        </w:rPr>
        <w:t xml:space="preserve"> </w:t>
      </w:r>
      <w:r w:rsidR="004B48BC" w:rsidRPr="00142648">
        <w:rPr>
          <w:rFonts w:ascii="Times New Roman" w:eastAsia="Times New Roman" w:hAnsi="Times New Roman" w:cs="Times New Roman"/>
          <w:szCs w:val="20"/>
        </w:rPr>
        <w:t xml:space="preserve">constituting </w:t>
      </w:r>
      <w:r w:rsidR="003F248D" w:rsidRPr="00142648">
        <w:rPr>
          <w:rFonts w:ascii="Times New Roman" w:eastAsia="Times New Roman" w:hAnsi="Times New Roman" w:cs="Times New Roman"/>
          <w:szCs w:val="20"/>
        </w:rPr>
        <w:t xml:space="preserve">50-85% of the total amino acids [23]. </w:t>
      </w:r>
      <w:r w:rsidR="004B48BC" w:rsidRPr="00142648">
        <w:rPr>
          <w:rFonts w:ascii="Times New Roman" w:eastAsia="Times New Roman" w:hAnsi="Times New Roman" w:cs="Times New Roman"/>
          <w:szCs w:val="20"/>
        </w:rPr>
        <w:t xml:space="preserve">The proline </w:t>
      </w:r>
      <w:r w:rsidR="003F248D" w:rsidRPr="00142648">
        <w:rPr>
          <w:rFonts w:ascii="Times New Roman" w:eastAsia="Times New Roman" w:hAnsi="Times New Roman" w:cs="Times New Roman"/>
          <w:szCs w:val="20"/>
        </w:rPr>
        <w:t xml:space="preserve">content of honey </w:t>
      </w:r>
      <w:r w:rsidR="00527281" w:rsidRPr="00142648">
        <w:rPr>
          <w:rFonts w:ascii="Times New Roman" w:eastAsia="Times New Roman" w:hAnsi="Times New Roman" w:cs="Times New Roman"/>
          <w:szCs w:val="20"/>
        </w:rPr>
        <w:t xml:space="preserve">decreases at a constant rate </w:t>
      </w:r>
      <w:r w:rsidR="003F248D" w:rsidRPr="00142648">
        <w:rPr>
          <w:rFonts w:ascii="Times New Roman" w:eastAsia="Times New Roman" w:hAnsi="Times New Roman" w:cs="Times New Roman"/>
          <w:szCs w:val="20"/>
        </w:rPr>
        <w:t xml:space="preserve">during </w:t>
      </w:r>
      <w:r w:rsidR="00E07950" w:rsidRPr="00142648">
        <w:rPr>
          <w:rFonts w:ascii="Times New Roman" w:eastAsia="Times New Roman" w:hAnsi="Times New Roman" w:cs="Times New Roman"/>
          <w:szCs w:val="20"/>
        </w:rPr>
        <w:t>storage;</w:t>
      </w:r>
      <w:r w:rsidR="003F248D" w:rsidRPr="00142648">
        <w:rPr>
          <w:rFonts w:ascii="Times New Roman" w:eastAsia="Times New Roman" w:hAnsi="Times New Roman" w:cs="Times New Roman"/>
          <w:szCs w:val="20"/>
        </w:rPr>
        <w:t xml:space="preserve"> </w:t>
      </w:r>
      <w:r w:rsidR="00E07950" w:rsidRPr="00142648">
        <w:rPr>
          <w:rFonts w:ascii="Times New Roman" w:eastAsia="Times New Roman" w:hAnsi="Times New Roman" w:cs="Times New Roman"/>
          <w:szCs w:val="20"/>
        </w:rPr>
        <w:t>thus,</w:t>
      </w:r>
      <w:r w:rsidR="003F248D" w:rsidRPr="00142648">
        <w:rPr>
          <w:rFonts w:ascii="Times New Roman" w:eastAsia="Times New Roman" w:hAnsi="Times New Roman" w:cs="Times New Roman"/>
          <w:szCs w:val="20"/>
        </w:rPr>
        <w:t xml:space="preserve"> it acts as an indicator of ripeness [23]. The minimum value </w:t>
      </w:r>
      <w:r w:rsidR="004B48BC" w:rsidRPr="00142648">
        <w:rPr>
          <w:rFonts w:ascii="Times New Roman" w:eastAsia="Times New Roman" w:hAnsi="Times New Roman" w:cs="Times New Roman"/>
          <w:szCs w:val="20"/>
        </w:rPr>
        <w:t xml:space="preserve">of </w:t>
      </w:r>
      <w:r w:rsidR="003F248D" w:rsidRPr="00142648">
        <w:rPr>
          <w:rFonts w:ascii="Times New Roman" w:eastAsia="Times New Roman" w:hAnsi="Times New Roman" w:cs="Times New Roman"/>
          <w:szCs w:val="20"/>
        </w:rPr>
        <w:t>180 mg/kg of proline is accepted for pure honey [26].</w:t>
      </w:r>
      <w:r w:rsidR="003F248D" w:rsidRPr="00142648">
        <w:rPr>
          <w:rFonts w:ascii="Times New Roman" w:eastAsia="Times New Roman" w:hAnsi="Times New Roman" w:cs="Times New Roman"/>
          <w:b/>
          <w:szCs w:val="20"/>
        </w:rPr>
        <w:t xml:space="preserve"> </w:t>
      </w:r>
      <w:r w:rsidR="003F248D" w:rsidRPr="00142648">
        <w:rPr>
          <w:rFonts w:ascii="Times New Roman" w:eastAsia="Times New Roman" w:hAnsi="Times New Roman" w:cs="Times New Roman"/>
          <w:szCs w:val="20"/>
        </w:rPr>
        <w:t>The value of ascorbic acid obtained in this study was lower than those obtained in Portuguese honey (140.01-145.80 mg/kg [11] and Algeria</w:t>
      </w:r>
      <w:r w:rsidR="004B48BC" w:rsidRPr="00142648">
        <w:rPr>
          <w:rFonts w:ascii="Times New Roman" w:eastAsia="Times New Roman" w:hAnsi="Times New Roman" w:cs="Times New Roman"/>
          <w:szCs w:val="20"/>
        </w:rPr>
        <w:t>n</w:t>
      </w:r>
      <w:r w:rsidR="003F248D" w:rsidRPr="00142648">
        <w:rPr>
          <w:rFonts w:ascii="Times New Roman" w:eastAsia="Times New Roman" w:hAnsi="Times New Roman" w:cs="Times New Roman"/>
          <w:szCs w:val="20"/>
        </w:rPr>
        <w:t xml:space="preserve"> honey (159.70±0.78 mg/kg). </w:t>
      </w:r>
      <w:r w:rsidR="004B48BC" w:rsidRPr="00142648">
        <w:rPr>
          <w:rFonts w:ascii="Times New Roman" w:eastAsia="Times New Roman" w:hAnsi="Times New Roman" w:cs="Times New Roman"/>
          <w:szCs w:val="20"/>
        </w:rPr>
        <w:t xml:space="preserve">A previous </w:t>
      </w:r>
      <w:r w:rsidR="003F248D" w:rsidRPr="00142648">
        <w:rPr>
          <w:rFonts w:ascii="Times New Roman" w:eastAsia="Times New Roman" w:hAnsi="Times New Roman" w:cs="Times New Roman"/>
          <w:szCs w:val="20"/>
        </w:rPr>
        <w:t>study [</w:t>
      </w:r>
      <w:r w:rsidR="003F248D" w:rsidRPr="00142648">
        <w:rPr>
          <w:rFonts w:ascii="Times New Roman" w:eastAsia="Times New Roman" w:hAnsi="Times New Roman" w:cs="Times New Roman"/>
          <w:szCs w:val="20"/>
          <w:lang w:val="en-MY"/>
        </w:rPr>
        <w:t>27]</w:t>
      </w:r>
      <w:r w:rsidR="003F248D" w:rsidRPr="00142648">
        <w:rPr>
          <w:rFonts w:ascii="Times New Roman" w:eastAsia="Times New Roman" w:hAnsi="Times New Roman" w:cs="Times New Roman"/>
          <w:szCs w:val="20"/>
        </w:rPr>
        <w:t xml:space="preserve"> reported that Algerian honey contained 0.30-1.01 mg carotenoids/ 100</w:t>
      </w:r>
      <w:r w:rsidR="003F248D" w:rsidRPr="00142648">
        <w:rPr>
          <w:rFonts w:ascii="Times New Roman" w:eastAsia="Times New Roman" w:hAnsi="Times New Roman" w:cs="Times New Roman"/>
          <w:szCs w:val="20"/>
          <w:lang w:val="en-MY"/>
        </w:rPr>
        <w:t xml:space="preserve"> </w:t>
      </w:r>
      <w:r w:rsidR="003F248D" w:rsidRPr="00142648">
        <w:rPr>
          <w:rFonts w:ascii="Times New Roman" w:eastAsia="Times New Roman" w:hAnsi="Times New Roman" w:cs="Times New Roman"/>
          <w:szCs w:val="20"/>
        </w:rPr>
        <w:t xml:space="preserve">g.  </w:t>
      </w:r>
    </w:p>
    <w:p w14:paraId="5DDFDA5F" w14:textId="77777777" w:rsidR="003F248D" w:rsidRPr="00142648" w:rsidRDefault="003F248D" w:rsidP="003F248D">
      <w:pPr>
        <w:rPr>
          <w:rFonts w:ascii="Times New Roman" w:eastAsia="Times New Roman" w:hAnsi="Times New Roman" w:cs="Times New Roman"/>
          <w:szCs w:val="20"/>
        </w:rPr>
      </w:pPr>
    </w:p>
    <w:p w14:paraId="6FC9553C" w14:textId="41A0D15D" w:rsidR="003F248D" w:rsidRPr="00142648" w:rsidRDefault="003F248D" w:rsidP="003F248D">
      <w:pPr>
        <w:rPr>
          <w:rFonts w:ascii="Times New Roman" w:eastAsia="Times New Roman" w:hAnsi="Times New Roman" w:cs="Times New Roman"/>
          <w:szCs w:val="20"/>
        </w:rPr>
      </w:pPr>
      <w:r w:rsidRPr="00142648">
        <w:rPr>
          <w:rFonts w:ascii="Times New Roman" w:eastAsia="Times New Roman" w:hAnsi="Times New Roman" w:cs="Times New Roman"/>
          <w:szCs w:val="20"/>
        </w:rPr>
        <w:t xml:space="preserve">A more recent study reported </w:t>
      </w:r>
      <w:r w:rsidR="004B48BC" w:rsidRPr="00142648">
        <w:rPr>
          <w:rFonts w:ascii="Times New Roman" w:eastAsia="Times New Roman" w:hAnsi="Times New Roman" w:cs="Times New Roman"/>
          <w:szCs w:val="20"/>
        </w:rPr>
        <w:t xml:space="preserve">that </w:t>
      </w:r>
      <w:r w:rsidRPr="00142648">
        <w:rPr>
          <w:rFonts w:ascii="Times New Roman" w:eastAsia="Times New Roman" w:hAnsi="Times New Roman" w:cs="Times New Roman"/>
          <w:szCs w:val="20"/>
        </w:rPr>
        <w:t xml:space="preserve">floral honey from Tunisia contained 1.16-4.72 mg carotenoids/kg [28]. </w:t>
      </w:r>
      <w:r w:rsidR="004B48BC" w:rsidRPr="00142648">
        <w:rPr>
          <w:rFonts w:ascii="Times New Roman" w:eastAsia="Times New Roman" w:hAnsi="Times New Roman" w:cs="Times New Roman"/>
          <w:szCs w:val="20"/>
        </w:rPr>
        <w:t xml:space="preserve">The carotenoid </w:t>
      </w:r>
      <w:r w:rsidRPr="00142648">
        <w:rPr>
          <w:rFonts w:ascii="Times New Roman" w:eastAsia="Times New Roman" w:hAnsi="Times New Roman" w:cs="Times New Roman"/>
          <w:szCs w:val="20"/>
        </w:rPr>
        <w:t xml:space="preserve">content of the </w:t>
      </w:r>
      <w:proofErr w:type="spellStart"/>
      <w:r w:rsidRPr="00142648">
        <w:rPr>
          <w:rFonts w:ascii="Times New Roman" w:eastAsia="Times New Roman" w:hAnsi="Times New Roman" w:cs="Times New Roman"/>
          <w:i/>
          <w:szCs w:val="20"/>
        </w:rPr>
        <w:t>kelulut</w:t>
      </w:r>
      <w:proofErr w:type="spellEnd"/>
      <w:r w:rsidRPr="00142648">
        <w:rPr>
          <w:rFonts w:ascii="Times New Roman" w:eastAsia="Times New Roman" w:hAnsi="Times New Roman" w:cs="Times New Roman"/>
          <w:i/>
          <w:szCs w:val="20"/>
        </w:rPr>
        <w:t xml:space="preserve"> </w:t>
      </w:r>
      <w:r w:rsidRPr="00142648">
        <w:rPr>
          <w:rFonts w:ascii="Times New Roman" w:eastAsia="Times New Roman" w:hAnsi="Times New Roman" w:cs="Times New Roman"/>
          <w:szCs w:val="20"/>
        </w:rPr>
        <w:t xml:space="preserve">honey </w:t>
      </w:r>
      <w:r w:rsidR="004B48BC" w:rsidRPr="00142648">
        <w:rPr>
          <w:rFonts w:ascii="Times New Roman" w:eastAsia="Times New Roman" w:hAnsi="Times New Roman" w:cs="Times New Roman"/>
          <w:szCs w:val="20"/>
        </w:rPr>
        <w:t xml:space="preserve">samples </w:t>
      </w:r>
      <w:r w:rsidRPr="00142648">
        <w:rPr>
          <w:rFonts w:ascii="Times New Roman" w:eastAsia="Times New Roman" w:hAnsi="Times New Roman" w:cs="Times New Roman"/>
          <w:szCs w:val="20"/>
        </w:rPr>
        <w:t xml:space="preserve">collected from </w:t>
      </w:r>
      <w:r w:rsidR="004B48BC" w:rsidRPr="00142648">
        <w:rPr>
          <w:rFonts w:ascii="Times New Roman" w:eastAsia="Times New Roman" w:hAnsi="Times New Roman" w:cs="Times New Roman"/>
          <w:szCs w:val="20"/>
        </w:rPr>
        <w:t xml:space="preserve">the </w:t>
      </w:r>
      <w:r w:rsidRPr="00142648">
        <w:rPr>
          <w:rFonts w:ascii="Times New Roman" w:eastAsia="Times New Roman" w:hAnsi="Times New Roman" w:cs="Times New Roman"/>
          <w:szCs w:val="20"/>
        </w:rPr>
        <w:t>three regions were significantly different (</w:t>
      </w:r>
      <w:r w:rsidRPr="00142648">
        <w:rPr>
          <w:rFonts w:ascii="Times New Roman" w:eastAsia="Times New Roman" w:hAnsi="Times New Roman" w:cs="Times New Roman"/>
          <w:i/>
          <w:szCs w:val="20"/>
        </w:rPr>
        <w:t>p</w:t>
      </w:r>
      <w:r w:rsidR="00E07950">
        <w:rPr>
          <w:rFonts w:ascii="Times New Roman" w:eastAsia="Times New Roman" w:hAnsi="Times New Roman" w:cs="Times New Roman"/>
          <w:i/>
          <w:szCs w:val="20"/>
        </w:rPr>
        <w:t xml:space="preserve"> </w:t>
      </w:r>
      <w:r w:rsidRPr="00142648">
        <w:rPr>
          <w:rFonts w:ascii="Times New Roman" w:eastAsia="Times New Roman" w:hAnsi="Times New Roman" w:cs="Times New Roman"/>
          <w:szCs w:val="20"/>
        </w:rPr>
        <w:t xml:space="preserve">&lt;0.05), indicating the </w:t>
      </w:r>
      <w:r w:rsidR="004B48BC" w:rsidRPr="00142648">
        <w:rPr>
          <w:rFonts w:ascii="Times New Roman" w:eastAsia="Times New Roman" w:hAnsi="Times New Roman" w:cs="Times New Roman"/>
          <w:szCs w:val="20"/>
        </w:rPr>
        <w:t xml:space="preserve">influence </w:t>
      </w:r>
      <w:r w:rsidRPr="00142648">
        <w:rPr>
          <w:rFonts w:ascii="Times New Roman" w:eastAsia="Times New Roman" w:hAnsi="Times New Roman" w:cs="Times New Roman"/>
          <w:szCs w:val="20"/>
        </w:rPr>
        <w:t xml:space="preserve">of </w:t>
      </w:r>
      <w:r w:rsidR="004B48BC" w:rsidRPr="00142648">
        <w:rPr>
          <w:rFonts w:ascii="Times New Roman" w:eastAsia="Times New Roman" w:hAnsi="Times New Roman" w:cs="Times New Roman"/>
          <w:szCs w:val="20"/>
        </w:rPr>
        <w:t xml:space="preserve">geography </w:t>
      </w:r>
      <w:r w:rsidRPr="00142648">
        <w:rPr>
          <w:rFonts w:ascii="Times New Roman" w:eastAsia="Times New Roman" w:hAnsi="Times New Roman" w:cs="Times New Roman"/>
          <w:szCs w:val="20"/>
        </w:rPr>
        <w:t xml:space="preserve">on carotenoid content. </w:t>
      </w:r>
      <w:r w:rsidR="004B48BC" w:rsidRPr="00142648">
        <w:rPr>
          <w:rFonts w:ascii="Times New Roman" w:eastAsia="Times New Roman" w:hAnsi="Times New Roman" w:cs="Times New Roman"/>
          <w:szCs w:val="20"/>
        </w:rPr>
        <w:t>E</w:t>
      </w:r>
      <w:r w:rsidRPr="00142648">
        <w:rPr>
          <w:rFonts w:ascii="Times New Roman" w:eastAsia="Times New Roman" w:hAnsi="Times New Roman" w:cs="Times New Roman"/>
          <w:szCs w:val="20"/>
        </w:rPr>
        <w:t xml:space="preserve">nvironmental factors and the changing seasons also contribute to the carotenoid content in honey [28]. The ascorbic acid </w:t>
      </w:r>
      <w:r w:rsidR="00E15749" w:rsidRPr="00142648">
        <w:rPr>
          <w:rFonts w:ascii="Times New Roman" w:eastAsia="Times New Roman" w:hAnsi="Times New Roman" w:cs="Times New Roman"/>
          <w:szCs w:val="20"/>
        </w:rPr>
        <w:t xml:space="preserve">content measured </w:t>
      </w:r>
      <w:r w:rsidRPr="00142648">
        <w:rPr>
          <w:rFonts w:ascii="Times New Roman" w:eastAsia="Times New Roman" w:hAnsi="Times New Roman" w:cs="Times New Roman"/>
          <w:szCs w:val="20"/>
        </w:rPr>
        <w:t xml:space="preserve">in this study was lower than those </w:t>
      </w:r>
      <w:r w:rsidR="00E15749" w:rsidRPr="00142648">
        <w:rPr>
          <w:rFonts w:ascii="Times New Roman" w:eastAsia="Times New Roman" w:hAnsi="Times New Roman" w:cs="Times New Roman"/>
          <w:szCs w:val="20"/>
        </w:rPr>
        <w:t xml:space="preserve">measured </w:t>
      </w:r>
      <w:r w:rsidRPr="00142648">
        <w:rPr>
          <w:rFonts w:ascii="Times New Roman" w:eastAsia="Times New Roman" w:hAnsi="Times New Roman" w:cs="Times New Roman"/>
          <w:szCs w:val="20"/>
        </w:rPr>
        <w:t>in Portuguese honey (140.01-145.80 mg/kg) [11] and Algeria</w:t>
      </w:r>
      <w:r w:rsidR="00E15749" w:rsidRPr="00142648">
        <w:rPr>
          <w:rFonts w:ascii="Times New Roman" w:eastAsia="Times New Roman" w:hAnsi="Times New Roman" w:cs="Times New Roman"/>
          <w:szCs w:val="20"/>
        </w:rPr>
        <w:t>n</w:t>
      </w:r>
      <w:r w:rsidRPr="00142648">
        <w:rPr>
          <w:rFonts w:ascii="Times New Roman" w:eastAsia="Times New Roman" w:hAnsi="Times New Roman" w:cs="Times New Roman"/>
          <w:szCs w:val="20"/>
        </w:rPr>
        <w:t xml:space="preserve"> honey (159.70</w:t>
      </w:r>
      <w:r w:rsidRPr="00142648">
        <w:rPr>
          <w:rFonts w:ascii="Times New Roman" w:eastAsia="SimSun" w:hAnsi="Times New Roman" w:cs="Times New Roman"/>
          <w:szCs w:val="20"/>
        </w:rPr>
        <w:t>±</w:t>
      </w:r>
      <w:r w:rsidRPr="00142648">
        <w:rPr>
          <w:rFonts w:ascii="Times New Roman" w:eastAsia="Times New Roman" w:hAnsi="Times New Roman" w:cs="Times New Roman"/>
          <w:szCs w:val="20"/>
        </w:rPr>
        <w:t xml:space="preserve">0.78 mg/kg). The value of AEAC in the present study </w:t>
      </w:r>
      <w:r w:rsidR="00E15749" w:rsidRPr="00142648">
        <w:rPr>
          <w:rFonts w:ascii="Times New Roman" w:eastAsia="Times New Roman" w:hAnsi="Times New Roman" w:cs="Times New Roman"/>
          <w:szCs w:val="20"/>
        </w:rPr>
        <w:t xml:space="preserve">was </w:t>
      </w:r>
      <w:r w:rsidRPr="00142648">
        <w:rPr>
          <w:rFonts w:ascii="Times New Roman" w:eastAsia="Times New Roman" w:hAnsi="Times New Roman" w:cs="Times New Roman"/>
          <w:szCs w:val="20"/>
        </w:rPr>
        <w:t>lower than those reported from other countries such as India (15.1-29.5 mg AEAC/100g) [29] and Bangladesh (18.4-34.1 mg AEAC/100g) [30].</w:t>
      </w:r>
    </w:p>
    <w:p w14:paraId="19D7E020" w14:textId="77777777" w:rsidR="003F248D" w:rsidRPr="00142648" w:rsidRDefault="003F248D" w:rsidP="003F248D">
      <w:pPr>
        <w:rPr>
          <w:rFonts w:ascii="Times New Roman" w:eastAsia="Times New Roman" w:hAnsi="Times New Roman" w:cs="Times New Roman"/>
          <w:szCs w:val="20"/>
        </w:rPr>
      </w:pPr>
    </w:p>
    <w:p w14:paraId="09BDF2E3" w14:textId="53C3F0AE" w:rsidR="003F248D" w:rsidRPr="00142648" w:rsidRDefault="003F248D" w:rsidP="003F248D">
      <w:pPr>
        <w:rPr>
          <w:rFonts w:ascii="Times New Roman" w:eastAsia="Times New Roman" w:hAnsi="Times New Roman" w:cs="Times New Roman"/>
          <w:szCs w:val="20"/>
        </w:rPr>
      </w:pPr>
      <w:r w:rsidRPr="00142648">
        <w:rPr>
          <w:rFonts w:ascii="Times New Roman" w:eastAsia="Times New Roman" w:hAnsi="Times New Roman" w:cs="Times New Roman"/>
          <w:szCs w:val="20"/>
        </w:rPr>
        <w:t>The values of IC</w:t>
      </w:r>
      <w:r w:rsidRPr="00142648">
        <w:rPr>
          <w:rFonts w:ascii="Times New Roman" w:eastAsia="Times New Roman" w:hAnsi="Times New Roman" w:cs="Times New Roman"/>
          <w:szCs w:val="20"/>
          <w:vertAlign w:val="subscript"/>
        </w:rPr>
        <w:t>50</w:t>
      </w:r>
      <w:r w:rsidRPr="00142648">
        <w:rPr>
          <w:rFonts w:ascii="Times New Roman" w:eastAsia="Times New Roman" w:hAnsi="Times New Roman" w:cs="Times New Roman"/>
          <w:szCs w:val="20"/>
        </w:rPr>
        <w:t xml:space="preserve"> obtained in this study agreed </w:t>
      </w:r>
      <w:r w:rsidR="00E15749" w:rsidRPr="00142648">
        <w:rPr>
          <w:rFonts w:ascii="Times New Roman" w:eastAsia="Times New Roman" w:hAnsi="Times New Roman" w:cs="Times New Roman"/>
          <w:szCs w:val="20"/>
        </w:rPr>
        <w:t xml:space="preserve">well </w:t>
      </w:r>
      <w:r w:rsidRPr="00142648">
        <w:rPr>
          <w:rFonts w:ascii="Times New Roman" w:eastAsia="Times New Roman" w:hAnsi="Times New Roman" w:cs="Times New Roman"/>
          <w:szCs w:val="20"/>
        </w:rPr>
        <w:t>with the results reported for Tunisian floral honey which had a range of IC</w:t>
      </w:r>
      <w:r w:rsidRPr="00142648">
        <w:rPr>
          <w:rFonts w:ascii="Times New Roman" w:eastAsia="Times New Roman" w:hAnsi="Times New Roman" w:cs="Times New Roman"/>
          <w:szCs w:val="20"/>
          <w:vertAlign w:val="subscript"/>
        </w:rPr>
        <w:t>50</w:t>
      </w:r>
      <w:r w:rsidRPr="00142648">
        <w:rPr>
          <w:rFonts w:ascii="Times New Roman" w:eastAsia="Times New Roman" w:hAnsi="Times New Roman" w:cs="Times New Roman"/>
          <w:szCs w:val="20"/>
        </w:rPr>
        <w:t xml:space="preserve"> values from 11.08</w:t>
      </w:r>
      <w:r w:rsidR="00E15749" w:rsidRPr="00142648">
        <w:rPr>
          <w:rFonts w:ascii="Times New Roman" w:eastAsia="Times New Roman" w:hAnsi="Times New Roman" w:cs="Times New Roman"/>
          <w:szCs w:val="20"/>
        </w:rPr>
        <w:t xml:space="preserve"> mg/mL</w:t>
      </w:r>
      <w:r w:rsidRPr="00142648">
        <w:rPr>
          <w:rFonts w:ascii="Times New Roman" w:eastAsia="Times New Roman" w:hAnsi="Times New Roman" w:cs="Times New Roman"/>
          <w:szCs w:val="20"/>
        </w:rPr>
        <w:t xml:space="preserve"> to 93.26 mg/mL [28]. Omani honey had higher IC</w:t>
      </w:r>
      <w:r w:rsidRPr="00142648">
        <w:rPr>
          <w:rFonts w:ascii="Times New Roman" w:eastAsia="Times New Roman" w:hAnsi="Times New Roman" w:cs="Times New Roman"/>
          <w:szCs w:val="20"/>
          <w:vertAlign w:val="subscript"/>
        </w:rPr>
        <w:t>50</w:t>
      </w:r>
      <w:r w:rsidRPr="00142648">
        <w:rPr>
          <w:rFonts w:ascii="Times New Roman" w:eastAsia="Times New Roman" w:hAnsi="Times New Roman" w:cs="Times New Roman"/>
          <w:szCs w:val="20"/>
        </w:rPr>
        <w:t xml:space="preserve"> values which were 25.1</w:t>
      </w:r>
      <w:r w:rsidR="00E15749" w:rsidRPr="00142648">
        <w:rPr>
          <w:rFonts w:ascii="Times New Roman" w:eastAsia="Times New Roman" w:hAnsi="Times New Roman" w:cs="Times New Roman"/>
          <w:szCs w:val="20"/>
        </w:rPr>
        <w:t xml:space="preserve"> mg/mL</w:t>
      </w:r>
      <w:r w:rsidRPr="00142648">
        <w:rPr>
          <w:rFonts w:ascii="Times New Roman" w:eastAsia="Times New Roman" w:hAnsi="Times New Roman" w:cs="Times New Roman"/>
          <w:szCs w:val="20"/>
        </w:rPr>
        <w:t>, 49.3</w:t>
      </w:r>
      <w:r w:rsidR="00E15749" w:rsidRPr="00142648">
        <w:rPr>
          <w:rFonts w:ascii="Times New Roman" w:eastAsia="Times New Roman" w:hAnsi="Times New Roman" w:cs="Times New Roman"/>
          <w:szCs w:val="20"/>
        </w:rPr>
        <w:t xml:space="preserve"> mg/mL</w:t>
      </w:r>
      <w:r w:rsidRPr="00142648">
        <w:rPr>
          <w:rFonts w:ascii="Times New Roman" w:eastAsia="Times New Roman" w:hAnsi="Times New Roman" w:cs="Times New Roman"/>
          <w:szCs w:val="20"/>
        </w:rPr>
        <w:t xml:space="preserve">, 144.5 mg/mL as the average values for Sumer, </w:t>
      </w:r>
      <w:proofErr w:type="spellStart"/>
      <w:r w:rsidRPr="00142648">
        <w:rPr>
          <w:rFonts w:ascii="Times New Roman" w:eastAsia="Times New Roman" w:hAnsi="Times New Roman" w:cs="Times New Roman"/>
          <w:szCs w:val="20"/>
        </w:rPr>
        <w:t>Sidr</w:t>
      </w:r>
      <w:proofErr w:type="spellEnd"/>
      <w:r w:rsidR="00E15749" w:rsidRPr="00142648">
        <w:rPr>
          <w:rFonts w:ascii="Times New Roman" w:eastAsia="Times New Roman" w:hAnsi="Times New Roman" w:cs="Times New Roman"/>
          <w:szCs w:val="20"/>
        </w:rPr>
        <w:t>,</w:t>
      </w:r>
      <w:r w:rsidRPr="00142648">
        <w:rPr>
          <w:rFonts w:ascii="Times New Roman" w:eastAsia="Times New Roman" w:hAnsi="Times New Roman" w:cs="Times New Roman"/>
          <w:szCs w:val="20"/>
        </w:rPr>
        <w:t xml:space="preserve"> and </w:t>
      </w:r>
      <w:proofErr w:type="spellStart"/>
      <w:r w:rsidRPr="00142648">
        <w:rPr>
          <w:rFonts w:ascii="Times New Roman" w:eastAsia="Times New Roman" w:hAnsi="Times New Roman" w:cs="Times New Roman"/>
          <w:szCs w:val="20"/>
        </w:rPr>
        <w:t>multifloral</w:t>
      </w:r>
      <w:proofErr w:type="spellEnd"/>
      <w:r w:rsidRPr="00142648">
        <w:rPr>
          <w:rFonts w:ascii="Times New Roman" w:eastAsia="Times New Roman" w:hAnsi="Times New Roman" w:cs="Times New Roman"/>
          <w:szCs w:val="20"/>
        </w:rPr>
        <w:t xml:space="preserve"> honey, respectively [31]. </w:t>
      </w:r>
      <w:r w:rsidR="00E15749" w:rsidRPr="00142648">
        <w:rPr>
          <w:rFonts w:ascii="Times New Roman" w:eastAsia="Times New Roman" w:hAnsi="Times New Roman" w:cs="Times New Roman"/>
          <w:szCs w:val="20"/>
        </w:rPr>
        <w:t>O</w:t>
      </w:r>
      <w:r w:rsidRPr="00142648">
        <w:rPr>
          <w:rFonts w:ascii="Times New Roman" w:eastAsia="Times New Roman" w:hAnsi="Times New Roman" w:cs="Times New Roman"/>
          <w:szCs w:val="20"/>
        </w:rPr>
        <w:t>ur results were higher than those of Brazilian honey (3.17-8.79 mg/mL) [32]. Despite the difference</w:t>
      </w:r>
      <w:r w:rsidR="00E15749" w:rsidRPr="00142648">
        <w:rPr>
          <w:rFonts w:ascii="Times New Roman" w:eastAsia="Times New Roman" w:hAnsi="Times New Roman" w:cs="Times New Roman"/>
          <w:szCs w:val="20"/>
        </w:rPr>
        <w:t>s</w:t>
      </w:r>
      <w:r w:rsidRPr="00142648">
        <w:rPr>
          <w:rFonts w:ascii="Times New Roman" w:eastAsia="Times New Roman" w:hAnsi="Times New Roman" w:cs="Times New Roman"/>
          <w:szCs w:val="20"/>
        </w:rPr>
        <w:t xml:space="preserve">, we should acknowledge the inter-laboratory differences of these studies. Silva et al. [23] and </w:t>
      </w:r>
      <w:proofErr w:type="spellStart"/>
      <w:r w:rsidRPr="00142648">
        <w:rPr>
          <w:rFonts w:ascii="Times New Roman" w:eastAsia="Times New Roman" w:hAnsi="Times New Roman" w:cs="Times New Roman"/>
          <w:szCs w:val="20"/>
        </w:rPr>
        <w:t>Biluca</w:t>
      </w:r>
      <w:proofErr w:type="spellEnd"/>
      <w:r w:rsidRPr="00142648">
        <w:rPr>
          <w:rFonts w:ascii="Times New Roman" w:eastAsia="Times New Roman" w:hAnsi="Times New Roman" w:cs="Times New Roman"/>
          <w:szCs w:val="20"/>
        </w:rPr>
        <w:t xml:space="preserve"> et al. [16] reported </w:t>
      </w:r>
      <w:r w:rsidR="00E15749" w:rsidRPr="00142648">
        <w:rPr>
          <w:rFonts w:ascii="Times New Roman" w:eastAsia="Times New Roman" w:hAnsi="Times New Roman" w:cs="Times New Roman"/>
          <w:szCs w:val="20"/>
        </w:rPr>
        <w:t xml:space="preserve">that </w:t>
      </w:r>
      <w:r w:rsidRPr="00142648">
        <w:rPr>
          <w:rFonts w:ascii="Times New Roman" w:eastAsia="Times New Roman" w:hAnsi="Times New Roman" w:cs="Times New Roman"/>
          <w:szCs w:val="20"/>
        </w:rPr>
        <w:t xml:space="preserve">stingless bee honey had </w:t>
      </w:r>
      <w:r w:rsidR="00E15749" w:rsidRPr="00142648">
        <w:rPr>
          <w:rFonts w:ascii="Times New Roman" w:eastAsia="Times New Roman" w:hAnsi="Times New Roman" w:cs="Times New Roman"/>
          <w:szCs w:val="20"/>
        </w:rPr>
        <w:t xml:space="preserve">between </w:t>
      </w:r>
      <w:r w:rsidRPr="00142648">
        <w:rPr>
          <w:rFonts w:ascii="Times New Roman" w:eastAsia="Times New Roman" w:hAnsi="Times New Roman" w:cs="Times New Roman"/>
          <w:szCs w:val="20"/>
        </w:rPr>
        <w:t xml:space="preserve">10.6-12.9 </w:t>
      </w:r>
      <w:r w:rsidR="00E15749" w:rsidRPr="00142648">
        <w:rPr>
          <w:rFonts w:ascii="Times New Roman" w:eastAsia="Times New Roman" w:hAnsi="Times New Roman" w:cs="Times New Roman"/>
          <w:szCs w:val="20"/>
        </w:rPr>
        <w:t xml:space="preserve">mg ascorbic acid equivalent/100g </w:t>
      </w:r>
      <w:r w:rsidRPr="00142648">
        <w:rPr>
          <w:rFonts w:ascii="Times New Roman" w:eastAsia="Times New Roman" w:hAnsi="Times New Roman" w:cs="Times New Roman"/>
          <w:szCs w:val="20"/>
        </w:rPr>
        <w:t>and 1.46-18.5 mg ascorbic acid equivalent/100g, respectively as the concentration needed to scavenge DPPH radicals.</w:t>
      </w:r>
      <w:r w:rsidRPr="00142648">
        <w:rPr>
          <w:rFonts w:ascii="Times New Roman" w:eastAsia="Times New Roman" w:hAnsi="Times New Roman" w:cs="Times New Roman"/>
          <w:szCs w:val="20"/>
          <w:lang w:val="en-MY"/>
        </w:rPr>
        <w:t xml:space="preserve"> </w:t>
      </w:r>
      <w:r w:rsidRPr="00142648">
        <w:rPr>
          <w:rFonts w:ascii="Times New Roman" w:eastAsia="Times New Roman" w:hAnsi="Times New Roman" w:cs="Times New Roman"/>
          <w:szCs w:val="20"/>
        </w:rPr>
        <w:t xml:space="preserve">Recently, </w:t>
      </w:r>
      <w:proofErr w:type="spellStart"/>
      <w:r w:rsidRPr="00142648">
        <w:rPr>
          <w:rFonts w:ascii="Times New Roman" w:eastAsia="Times New Roman" w:hAnsi="Times New Roman" w:cs="Times New Roman"/>
          <w:szCs w:val="20"/>
        </w:rPr>
        <w:t>Tuksitha</w:t>
      </w:r>
      <w:proofErr w:type="spellEnd"/>
      <w:r w:rsidRPr="00142648">
        <w:rPr>
          <w:rFonts w:ascii="Times New Roman" w:eastAsia="Times New Roman" w:hAnsi="Times New Roman" w:cs="Times New Roman"/>
          <w:szCs w:val="20"/>
        </w:rPr>
        <w:t xml:space="preserve"> et al. [22] reported that stingless bee honey from Sarawak, Malaysia</w:t>
      </w:r>
      <w:r w:rsidR="00E15749" w:rsidRPr="00142648">
        <w:rPr>
          <w:rFonts w:ascii="Times New Roman" w:eastAsia="Times New Roman" w:hAnsi="Times New Roman" w:cs="Times New Roman"/>
          <w:szCs w:val="20"/>
        </w:rPr>
        <w:t>,</w:t>
      </w:r>
      <w:r w:rsidRPr="00142648">
        <w:rPr>
          <w:rFonts w:ascii="Times New Roman" w:eastAsia="Times New Roman" w:hAnsi="Times New Roman" w:cs="Times New Roman"/>
          <w:szCs w:val="20"/>
        </w:rPr>
        <w:t xml:space="preserve"> contained 25.78-50.66 µM Fe</w:t>
      </w:r>
      <w:r w:rsidR="00E15749" w:rsidRPr="00142648">
        <w:rPr>
          <w:rFonts w:ascii="Times New Roman" w:eastAsia="Times New Roman" w:hAnsi="Times New Roman" w:cs="Times New Roman"/>
          <w:szCs w:val="20"/>
        </w:rPr>
        <w:t xml:space="preserve"> </w:t>
      </w:r>
      <w:r w:rsidRPr="00142648">
        <w:rPr>
          <w:rFonts w:ascii="Times New Roman" w:eastAsia="Times New Roman" w:hAnsi="Times New Roman" w:cs="Times New Roman"/>
          <w:szCs w:val="20"/>
        </w:rPr>
        <w:t xml:space="preserve">(II)/100g. </w:t>
      </w:r>
      <w:r w:rsidR="00E15749" w:rsidRPr="00142648">
        <w:rPr>
          <w:rFonts w:ascii="Times New Roman" w:eastAsia="Times New Roman" w:hAnsi="Times New Roman" w:cs="Times New Roman"/>
          <w:szCs w:val="20"/>
        </w:rPr>
        <w:t>Compared to that</w:t>
      </w:r>
      <w:r w:rsidRPr="00142648">
        <w:rPr>
          <w:rFonts w:ascii="Times New Roman" w:eastAsia="Times New Roman" w:hAnsi="Times New Roman" w:cs="Times New Roman"/>
          <w:szCs w:val="20"/>
        </w:rPr>
        <w:t xml:space="preserve">, </w:t>
      </w:r>
      <w:r w:rsidR="00E15749" w:rsidRPr="00142648">
        <w:rPr>
          <w:rFonts w:ascii="Times New Roman" w:eastAsia="Times New Roman" w:hAnsi="Times New Roman" w:cs="Times New Roman"/>
          <w:szCs w:val="20"/>
        </w:rPr>
        <w:t xml:space="preserve">the </w:t>
      </w:r>
      <w:r w:rsidRPr="00142648">
        <w:rPr>
          <w:rFonts w:ascii="Times New Roman" w:eastAsia="Times New Roman" w:hAnsi="Times New Roman" w:cs="Times New Roman"/>
          <w:szCs w:val="20"/>
        </w:rPr>
        <w:t xml:space="preserve">samples </w:t>
      </w:r>
      <w:r w:rsidR="00E15749" w:rsidRPr="00142648">
        <w:rPr>
          <w:rFonts w:ascii="Times New Roman" w:eastAsia="Times New Roman" w:hAnsi="Times New Roman" w:cs="Times New Roman"/>
          <w:szCs w:val="20"/>
        </w:rPr>
        <w:t xml:space="preserve">collected </w:t>
      </w:r>
      <w:r w:rsidRPr="00142648">
        <w:rPr>
          <w:rFonts w:ascii="Times New Roman" w:eastAsia="Times New Roman" w:hAnsi="Times New Roman" w:cs="Times New Roman"/>
          <w:szCs w:val="20"/>
        </w:rPr>
        <w:t xml:space="preserve">in this study </w:t>
      </w:r>
      <w:r w:rsidR="00E15749" w:rsidRPr="00142648">
        <w:rPr>
          <w:rFonts w:ascii="Times New Roman" w:eastAsia="Times New Roman" w:hAnsi="Times New Roman" w:cs="Times New Roman"/>
          <w:szCs w:val="20"/>
        </w:rPr>
        <w:t xml:space="preserve">had </w:t>
      </w:r>
      <w:r w:rsidRPr="00142648">
        <w:rPr>
          <w:rFonts w:ascii="Times New Roman" w:eastAsia="Times New Roman" w:hAnsi="Times New Roman" w:cs="Times New Roman"/>
          <w:szCs w:val="20"/>
        </w:rPr>
        <w:t xml:space="preserve">stronger reducing </w:t>
      </w:r>
      <w:r w:rsidR="00E15749" w:rsidRPr="00142648">
        <w:rPr>
          <w:rFonts w:ascii="Times New Roman" w:eastAsia="Times New Roman" w:hAnsi="Times New Roman" w:cs="Times New Roman"/>
          <w:szCs w:val="20"/>
        </w:rPr>
        <w:t>activities</w:t>
      </w:r>
      <w:r w:rsidRPr="00142648">
        <w:rPr>
          <w:rFonts w:ascii="Times New Roman" w:eastAsia="Times New Roman" w:hAnsi="Times New Roman" w:cs="Times New Roman"/>
          <w:szCs w:val="20"/>
        </w:rPr>
        <w:t xml:space="preserve">. Our results </w:t>
      </w:r>
      <w:r w:rsidR="00527281" w:rsidRPr="00142648">
        <w:rPr>
          <w:rFonts w:ascii="Times New Roman" w:eastAsia="Times New Roman" w:hAnsi="Times New Roman" w:cs="Times New Roman"/>
          <w:szCs w:val="20"/>
        </w:rPr>
        <w:t>were</w:t>
      </w:r>
      <w:r w:rsidRPr="00142648">
        <w:rPr>
          <w:rFonts w:ascii="Times New Roman" w:eastAsia="Times New Roman" w:hAnsi="Times New Roman" w:cs="Times New Roman"/>
          <w:szCs w:val="20"/>
        </w:rPr>
        <w:t xml:space="preserve"> in fair agreement with</w:t>
      </w:r>
      <w:r w:rsidR="00E15749" w:rsidRPr="00142648">
        <w:rPr>
          <w:rFonts w:ascii="Times New Roman" w:eastAsia="Times New Roman" w:hAnsi="Times New Roman" w:cs="Times New Roman"/>
          <w:szCs w:val="20"/>
        </w:rPr>
        <w:t xml:space="preserve"> the</w:t>
      </w:r>
      <w:r w:rsidRPr="00142648">
        <w:rPr>
          <w:rFonts w:ascii="Times New Roman" w:eastAsia="Times New Roman" w:hAnsi="Times New Roman" w:cs="Times New Roman"/>
          <w:szCs w:val="20"/>
        </w:rPr>
        <w:t xml:space="preserve"> FRAP values of Polish honey 0.6-5.7 mM Fe</w:t>
      </w:r>
      <w:r w:rsidR="00527281" w:rsidRPr="00142648">
        <w:rPr>
          <w:rFonts w:ascii="Times New Roman" w:eastAsia="Times New Roman" w:hAnsi="Times New Roman" w:cs="Times New Roman"/>
          <w:szCs w:val="20"/>
        </w:rPr>
        <w:t xml:space="preserve"> </w:t>
      </w:r>
      <w:r w:rsidRPr="00142648">
        <w:rPr>
          <w:rFonts w:ascii="Times New Roman" w:eastAsia="Times New Roman" w:hAnsi="Times New Roman" w:cs="Times New Roman"/>
          <w:szCs w:val="20"/>
        </w:rPr>
        <w:t xml:space="preserve">(II)/kg honey [33] and stingless bee honey reported by </w:t>
      </w:r>
      <w:proofErr w:type="spellStart"/>
      <w:r w:rsidRPr="00142648">
        <w:rPr>
          <w:rFonts w:ascii="Times New Roman" w:eastAsia="Times New Roman" w:hAnsi="Times New Roman" w:cs="Times New Roman"/>
          <w:szCs w:val="20"/>
        </w:rPr>
        <w:t>Biluca</w:t>
      </w:r>
      <w:proofErr w:type="spellEnd"/>
      <w:r w:rsidRPr="00142648">
        <w:rPr>
          <w:rFonts w:ascii="Times New Roman" w:eastAsia="Times New Roman" w:hAnsi="Times New Roman" w:cs="Times New Roman"/>
          <w:szCs w:val="20"/>
        </w:rPr>
        <w:t xml:space="preserve"> et al. [16] </w:t>
      </w:r>
      <w:r w:rsidR="00E07950">
        <w:rPr>
          <w:rFonts w:ascii="Times New Roman" w:eastAsia="Times New Roman" w:hAnsi="Times New Roman" w:cs="Times New Roman"/>
          <w:szCs w:val="20"/>
        </w:rPr>
        <w:t xml:space="preserve">in the ranged of </w:t>
      </w:r>
      <w:r w:rsidRPr="00142648">
        <w:rPr>
          <w:rFonts w:ascii="Times New Roman" w:eastAsia="Times New Roman" w:hAnsi="Times New Roman" w:cs="Times New Roman"/>
          <w:szCs w:val="20"/>
        </w:rPr>
        <w:t>61.1-624 µM Fe</w:t>
      </w:r>
      <w:r w:rsidR="00527281" w:rsidRPr="00142648">
        <w:rPr>
          <w:rFonts w:ascii="Times New Roman" w:eastAsia="Times New Roman" w:hAnsi="Times New Roman" w:cs="Times New Roman"/>
          <w:szCs w:val="20"/>
        </w:rPr>
        <w:t xml:space="preserve"> </w:t>
      </w:r>
      <w:r w:rsidRPr="00142648">
        <w:rPr>
          <w:rFonts w:ascii="Times New Roman" w:eastAsia="Times New Roman" w:hAnsi="Times New Roman" w:cs="Times New Roman"/>
          <w:szCs w:val="20"/>
        </w:rPr>
        <w:t>(II)/100g.</w:t>
      </w:r>
    </w:p>
    <w:p w14:paraId="127E9BDB" w14:textId="77777777" w:rsidR="003F248D" w:rsidRPr="00142648" w:rsidRDefault="003F248D" w:rsidP="00EA51D2">
      <w:pPr>
        <w:outlineLvl w:val="0"/>
        <w:rPr>
          <w:rFonts w:ascii="Times New Roman" w:hAnsi="Times New Roman" w:cs="Times New Roman"/>
          <w:szCs w:val="20"/>
        </w:rPr>
      </w:pPr>
    </w:p>
    <w:p w14:paraId="1DE80C60" w14:textId="77777777" w:rsidR="00785CA6" w:rsidRPr="00142648" w:rsidRDefault="00785CA6" w:rsidP="00785CA6">
      <w:pPr>
        <w:jc w:val="center"/>
        <w:outlineLvl w:val="0"/>
        <w:rPr>
          <w:rFonts w:ascii="Times New Roman" w:hAnsi="Times New Roman" w:cs="Times New Roman"/>
          <w:b/>
          <w:szCs w:val="20"/>
        </w:rPr>
      </w:pPr>
      <w:r w:rsidRPr="00142648">
        <w:rPr>
          <w:rFonts w:ascii="Times New Roman" w:hAnsi="Times New Roman" w:cs="Times New Roman"/>
          <w:b/>
          <w:szCs w:val="20"/>
        </w:rPr>
        <w:t>Conclusion</w:t>
      </w:r>
    </w:p>
    <w:p w14:paraId="2F390257" w14:textId="6C963212" w:rsidR="003F248D" w:rsidRPr="00142648" w:rsidRDefault="003F248D" w:rsidP="003F248D">
      <w:pPr>
        <w:rPr>
          <w:rFonts w:ascii="Times New Roman" w:eastAsia="Times New Roman" w:hAnsi="Times New Roman" w:cs="Times New Roman"/>
          <w:szCs w:val="20"/>
        </w:rPr>
      </w:pPr>
      <w:proofErr w:type="spellStart"/>
      <w:r w:rsidRPr="00142648">
        <w:rPr>
          <w:rFonts w:ascii="Times New Roman" w:eastAsia="Times New Roman" w:hAnsi="Times New Roman" w:cs="Times New Roman"/>
          <w:i/>
          <w:szCs w:val="20"/>
        </w:rPr>
        <w:t>Kelulut</w:t>
      </w:r>
      <w:proofErr w:type="spellEnd"/>
      <w:r w:rsidRPr="00142648">
        <w:rPr>
          <w:rFonts w:ascii="Times New Roman" w:eastAsia="Times New Roman" w:hAnsi="Times New Roman" w:cs="Times New Roman"/>
          <w:szCs w:val="20"/>
        </w:rPr>
        <w:t xml:space="preserve"> honey contains maltose as its predominant sugar and </w:t>
      </w:r>
      <w:r w:rsidR="00527281" w:rsidRPr="00142648">
        <w:rPr>
          <w:rFonts w:ascii="Times New Roman" w:eastAsia="Times New Roman" w:hAnsi="Times New Roman" w:cs="Times New Roman"/>
          <w:szCs w:val="20"/>
        </w:rPr>
        <w:t xml:space="preserve">a relatively </w:t>
      </w:r>
      <w:r w:rsidRPr="00142648">
        <w:rPr>
          <w:rFonts w:ascii="Times New Roman" w:eastAsia="Times New Roman" w:hAnsi="Times New Roman" w:cs="Times New Roman"/>
          <w:szCs w:val="20"/>
        </w:rPr>
        <w:t xml:space="preserve">low </w:t>
      </w:r>
      <w:r w:rsidR="00527281" w:rsidRPr="00142648">
        <w:rPr>
          <w:rFonts w:ascii="Times New Roman" w:eastAsia="Times New Roman" w:hAnsi="Times New Roman" w:cs="Times New Roman"/>
          <w:szCs w:val="20"/>
        </w:rPr>
        <w:t xml:space="preserve">amount of </w:t>
      </w:r>
      <w:r w:rsidRPr="00142648">
        <w:rPr>
          <w:rFonts w:ascii="Times New Roman" w:eastAsia="Times New Roman" w:hAnsi="Times New Roman" w:cs="Times New Roman"/>
          <w:szCs w:val="20"/>
        </w:rPr>
        <w:t xml:space="preserve">sucrose. </w:t>
      </w:r>
      <w:proofErr w:type="spellStart"/>
      <w:r w:rsidRPr="00142648">
        <w:rPr>
          <w:rFonts w:ascii="Times New Roman" w:eastAsia="Times New Roman" w:hAnsi="Times New Roman" w:cs="Times New Roman"/>
          <w:i/>
          <w:szCs w:val="20"/>
        </w:rPr>
        <w:t>Kelulut</w:t>
      </w:r>
      <w:proofErr w:type="spellEnd"/>
      <w:r w:rsidRPr="00142648">
        <w:rPr>
          <w:rFonts w:ascii="Times New Roman" w:eastAsia="Times New Roman" w:hAnsi="Times New Roman" w:cs="Times New Roman"/>
          <w:i/>
          <w:szCs w:val="20"/>
        </w:rPr>
        <w:t xml:space="preserve"> </w:t>
      </w:r>
      <w:r w:rsidRPr="00142648">
        <w:rPr>
          <w:rFonts w:ascii="Times New Roman" w:eastAsia="Times New Roman" w:hAnsi="Times New Roman" w:cs="Times New Roman"/>
          <w:szCs w:val="20"/>
        </w:rPr>
        <w:t xml:space="preserve">honey </w:t>
      </w:r>
      <w:r w:rsidR="00527281" w:rsidRPr="00142648">
        <w:rPr>
          <w:rFonts w:ascii="Times New Roman" w:eastAsia="Times New Roman" w:hAnsi="Times New Roman" w:cs="Times New Roman"/>
          <w:szCs w:val="20"/>
        </w:rPr>
        <w:t xml:space="preserve">contains </w:t>
      </w:r>
      <w:r w:rsidRPr="00142648">
        <w:rPr>
          <w:rFonts w:ascii="Times New Roman" w:eastAsia="Times New Roman" w:hAnsi="Times New Roman" w:cs="Times New Roman"/>
          <w:szCs w:val="20"/>
        </w:rPr>
        <w:t>bioactive compounds namely phenolics and flavonoids</w:t>
      </w:r>
      <w:r w:rsidR="00527281" w:rsidRPr="00142648">
        <w:rPr>
          <w:rFonts w:ascii="Times New Roman" w:eastAsia="Times New Roman" w:hAnsi="Times New Roman" w:cs="Times New Roman"/>
          <w:szCs w:val="20"/>
        </w:rPr>
        <w:t>, the compositions of which</w:t>
      </w:r>
      <w:r w:rsidRPr="00142648">
        <w:rPr>
          <w:rFonts w:ascii="Times New Roman" w:eastAsia="Times New Roman" w:hAnsi="Times New Roman" w:cs="Times New Roman"/>
          <w:szCs w:val="20"/>
        </w:rPr>
        <w:t xml:space="preserve"> </w:t>
      </w:r>
      <w:r w:rsidR="00527281" w:rsidRPr="00142648">
        <w:rPr>
          <w:rFonts w:ascii="Times New Roman" w:eastAsia="Times New Roman" w:hAnsi="Times New Roman" w:cs="Times New Roman"/>
          <w:szCs w:val="20"/>
        </w:rPr>
        <w:t xml:space="preserve">were significantly </w:t>
      </w:r>
      <w:r w:rsidRPr="00142648">
        <w:rPr>
          <w:rFonts w:ascii="Times New Roman" w:eastAsia="Times New Roman" w:hAnsi="Times New Roman" w:cs="Times New Roman"/>
          <w:szCs w:val="20"/>
        </w:rPr>
        <w:t xml:space="preserve">affected by </w:t>
      </w:r>
      <w:r w:rsidR="00527281" w:rsidRPr="00142648">
        <w:rPr>
          <w:rFonts w:ascii="Times New Roman" w:eastAsia="Times New Roman" w:hAnsi="Times New Roman" w:cs="Times New Roman"/>
          <w:szCs w:val="20"/>
        </w:rPr>
        <w:t xml:space="preserve">the honey’s </w:t>
      </w:r>
      <w:r w:rsidRPr="00142648">
        <w:rPr>
          <w:rFonts w:ascii="Times New Roman" w:eastAsia="Times New Roman" w:hAnsi="Times New Roman" w:cs="Times New Roman"/>
          <w:szCs w:val="20"/>
        </w:rPr>
        <w:t xml:space="preserve">botanical and geographical origin. Honey from </w:t>
      </w:r>
      <w:r w:rsidR="00527281" w:rsidRPr="00142648">
        <w:rPr>
          <w:rFonts w:ascii="Times New Roman" w:eastAsia="Times New Roman" w:hAnsi="Times New Roman" w:cs="Times New Roman"/>
          <w:szCs w:val="20"/>
        </w:rPr>
        <w:t xml:space="preserve">the </w:t>
      </w:r>
      <w:r w:rsidRPr="00142648">
        <w:rPr>
          <w:rFonts w:ascii="Times New Roman" w:eastAsia="Times New Roman" w:hAnsi="Times New Roman" w:cs="Times New Roman"/>
          <w:szCs w:val="20"/>
        </w:rPr>
        <w:t xml:space="preserve">east coast region contained the highest amount of phenolics and flavonoids. Proline and ascorbic acid </w:t>
      </w:r>
      <w:r w:rsidR="00527281" w:rsidRPr="00142648">
        <w:rPr>
          <w:rFonts w:ascii="Times New Roman" w:eastAsia="Times New Roman" w:hAnsi="Times New Roman" w:cs="Times New Roman"/>
          <w:szCs w:val="20"/>
        </w:rPr>
        <w:t>were not correlated with</w:t>
      </w:r>
      <w:r w:rsidRPr="00142648">
        <w:rPr>
          <w:rFonts w:ascii="Times New Roman" w:eastAsia="Times New Roman" w:hAnsi="Times New Roman" w:cs="Times New Roman"/>
          <w:szCs w:val="20"/>
        </w:rPr>
        <w:t xml:space="preserve"> geographical factor.</w:t>
      </w:r>
    </w:p>
    <w:p w14:paraId="39BE52CF" w14:textId="77777777" w:rsidR="003A2A26" w:rsidRPr="00142648" w:rsidRDefault="003A2A26" w:rsidP="003A2A26">
      <w:pPr>
        <w:jc w:val="center"/>
        <w:outlineLvl w:val="0"/>
        <w:rPr>
          <w:rFonts w:ascii="Times New Roman" w:hAnsi="Times New Roman" w:cs="Times New Roman"/>
          <w:szCs w:val="20"/>
        </w:rPr>
      </w:pPr>
    </w:p>
    <w:p w14:paraId="557B90D6" w14:textId="77777777" w:rsidR="00785CA6" w:rsidRPr="00142648" w:rsidRDefault="00785CA6" w:rsidP="00785CA6">
      <w:pPr>
        <w:jc w:val="center"/>
        <w:outlineLvl w:val="0"/>
        <w:rPr>
          <w:rFonts w:ascii="Times New Roman" w:hAnsi="Times New Roman" w:cs="Times New Roman"/>
          <w:b/>
          <w:szCs w:val="20"/>
        </w:rPr>
      </w:pPr>
      <w:r w:rsidRPr="00142648">
        <w:rPr>
          <w:rFonts w:ascii="Times New Roman" w:hAnsi="Times New Roman" w:cs="Times New Roman"/>
          <w:b/>
          <w:szCs w:val="20"/>
        </w:rPr>
        <w:t>Acknowledgement</w:t>
      </w:r>
    </w:p>
    <w:p w14:paraId="6D570D0A" w14:textId="2C4D70DF" w:rsidR="00785CA6" w:rsidRPr="00142648" w:rsidRDefault="003F248D" w:rsidP="00785CA6">
      <w:pPr>
        <w:outlineLvl w:val="0"/>
        <w:rPr>
          <w:rFonts w:ascii="Times New Roman" w:hAnsi="Times New Roman" w:cs="Times New Roman"/>
          <w:b/>
          <w:szCs w:val="20"/>
        </w:rPr>
      </w:pPr>
      <w:r w:rsidRPr="00142648">
        <w:rPr>
          <w:rFonts w:ascii="Times New Roman" w:eastAsia="Times New Roman" w:hAnsi="Times New Roman" w:cs="Times New Roman"/>
          <w:szCs w:val="20"/>
        </w:rPr>
        <w:t xml:space="preserve">This study was funded by </w:t>
      </w:r>
      <w:proofErr w:type="spellStart"/>
      <w:r w:rsidRPr="00142648">
        <w:rPr>
          <w:rFonts w:ascii="Times New Roman" w:eastAsia="Times New Roman" w:hAnsi="Times New Roman" w:cs="Times New Roman"/>
          <w:szCs w:val="20"/>
        </w:rPr>
        <w:t>Universiti</w:t>
      </w:r>
      <w:proofErr w:type="spellEnd"/>
      <w:r w:rsidRPr="00142648">
        <w:rPr>
          <w:rFonts w:ascii="Times New Roman" w:eastAsia="Times New Roman" w:hAnsi="Times New Roman" w:cs="Times New Roman"/>
          <w:szCs w:val="20"/>
        </w:rPr>
        <w:t xml:space="preserve"> </w:t>
      </w:r>
      <w:proofErr w:type="spellStart"/>
      <w:r w:rsidRPr="00142648">
        <w:rPr>
          <w:rFonts w:ascii="Times New Roman" w:eastAsia="Times New Roman" w:hAnsi="Times New Roman" w:cs="Times New Roman"/>
          <w:szCs w:val="20"/>
        </w:rPr>
        <w:t>Kebangsaan</w:t>
      </w:r>
      <w:proofErr w:type="spellEnd"/>
      <w:r w:rsidRPr="00142648">
        <w:rPr>
          <w:rFonts w:ascii="Times New Roman" w:eastAsia="Times New Roman" w:hAnsi="Times New Roman" w:cs="Times New Roman"/>
          <w:szCs w:val="20"/>
        </w:rPr>
        <w:t xml:space="preserve"> Malaysia research grant GUP-056-2014.</w:t>
      </w:r>
    </w:p>
    <w:p w14:paraId="3F9C274E" w14:textId="77777777" w:rsidR="003A2A26" w:rsidRPr="00142648" w:rsidRDefault="003A2A26" w:rsidP="003A2A26">
      <w:pPr>
        <w:jc w:val="center"/>
        <w:outlineLvl w:val="0"/>
        <w:rPr>
          <w:rFonts w:ascii="Times New Roman" w:hAnsi="Times New Roman" w:cs="Times New Roman"/>
          <w:b/>
          <w:szCs w:val="20"/>
        </w:rPr>
      </w:pPr>
    </w:p>
    <w:p w14:paraId="649CA54A" w14:textId="77777777" w:rsidR="00785CA6" w:rsidRPr="00142648" w:rsidRDefault="00785CA6" w:rsidP="003A2A26">
      <w:pPr>
        <w:jc w:val="center"/>
        <w:outlineLvl w:val="0"/>
        <w:rPr>
          <w:rFonts w:ascii="Times New Roman" w:hAnsi="Times New Roman" w:cs="Times New Roman"/>
          <w:b/>
          <w:szCs w:val="20"/>
        </w:rPr>
      </w:pPr>
      <w:r w:rsidRPr="00142648">
        <w:rPr>
          <w:rFonts w:ascii="Times New Roman" w:hAnsi="Times New Roman" w:cs="Times New Roman"/>
          <w:b/>
          <w:szCs w:val="20"/>
        </w:rPr>
        <w:t>References</w:t>
      </w:r>
    </w:p>
    <w:p w14:paraId="271311DE" w14:textId="10A69F5D" w:rsidR="003F248D" w:rsidRPr="00142648" w:rsidRDefault="003F248D" w:rsidP="003F248D">
      <w:pPr>
        <w:pStyle w:val="ListParagraph"/>
        <w:widowControl/>
        <w:numPr>
          <w:ilvl w:val="0"/>
          <w:numId w:val="2"/>
        </w:numPr>
        <w:shd w:val="clear" w:color="auto" w:fill="FFFFFF"/>
        <w:wordWrap/>
        <w:autoSpaceDE/>
        <w:autoSpaceDN/>
        <w:rPr>
          <w:rFonts w:ascii="Times New Roman" w:eastAsia="Times New Roman" w:hAnsi="Times New Roman" w:cs="Times New Roman"/>
          <w:szCs w:val="20"/>
        </w:rPr>
      </w:pPr>
      <w:bookmarkStart w:id="0" w:name="_Hlk96233689"/>
      <w:proofErr w:type="spellStart"/>
      <w:r w:rsidRPr="00142648">
        <w:rPr>
          <w:rFonts w:ascii="Times New Roman" w:eastAsia="Times New Roman" w:hAnsi="Times New Roman" w:cs="Times New Roman"/>
          <w:szCs w:val="20"/>
        </w:rPr>
        <w:t>Escuredo</w:t>
      </w:r>
      <w:proofErr w:type="spellEnd"/>
      <w:r w:rsidRPr="00142648">
        <w:rPr>
          <w:rFonts w:ascii="Times New Roman" w:eastAsia="Times New Roman" w:hAnsi="Times New Roman" w:cs="Times New Roman"/>
          <w:szCs w:val="20"/>
        </w:rPr>
        <w:t xml:space="preserve">, O., </w:t>
      </w:r>
      <w:proofErr w:type="spellStart"/>
      <w:r w:rsidRPr="00142648">
        <w:rPr>
          <w:rFonts w:ascii="Times New Roman" w:eastAsia="Times New Roman" w:hAnsi="Times New Roman" w:cs="Times New Roman"/>
          <w:szCs w:val="20"/>
        </w:rPr>
        <w:t>Míguez</w:t>
      </w:r>
      <w:proofErr w:type="spellEnd"/>
      <w:r w:rsidRPr="00142648">
        <w:rPr>
          <w:rFonts w:ascii="Times New Roman" w:eastAsia="Times New Roman" w:hAnsi="Times New Roman" w:cs="Times New Roman"/>
          <w:szCs w:val="20"/>
        </w:rPr>
        <w:t xml:space="preserve">, M., Fernández-González, M., and </w:t>
      </w:r>
      <w:proofErr w:type="spellStart"/>
      <w:r w:rsidRPr="00142648">
        <w:rPr>
          <w:rFonts w:ascii="Times New Roman" w:eastAsia="Times New Roman" w:hAnsi="Times New Roman" w:cs="Times New Roman"/>
          <w:szCs w:val="20"/>
        </w:rPr>
        <w:t>Seijo</w:t>
      </w:r>
      <w:proofErr w:type="spellEnd"/>
      <w:r w:rsidRPr="00142648">
        <w:rPr>
          <w:rFonts w:ascii="Times New Roman" w:eastAsia="Times New Roman" w:hAnsi="Times New Roman" w:cs="Times New Roman"/>
          <w:szCs w:val="20"/>
        </w:rPr>
        <w:t xml:space="preserve">, M. C. (2013). Nutritional </w:t>
      </w:r>
      <w:r w:rsidR="00B55C9D" w:rsidRPr="00142648">
        <w:rPr>
          <w:rFonts w:ascii="Times New Roman" w:eastAsia="Times New Roman" w:hAnsi="Times New Roman" w:cs="Times New Roman"/>
          <w:szCs w:val="20"/>
        </w:rPr>
        <w:t xml:space="preserve">value and antioxidant activity of honeys produced in a </w:t>
      </w:r>
      <w:proofErr w:type="spellStart"/>
      <w:r w:rsidR="00B55C9D" w:rsidRPr="00142648">
        <w:rPr>
          <w:rFonts w:ascii="Times New Roman" w:eastAsia="Times New Roman" w:hAnsi="Times New Roman" w:cs="Times New Roman"/>
          <w:szCs w:val="20"/>
        </w:rPr>
        <w:t>european</w:t>
      </w:r>
      <w:proofErr w:type="spellEnd"/>
      <w:r w:rsidR="00B55C9D" w:rsidRPr="00142648">
        <w:rPr>
          <w:rFonts w:ascii="Times New Roman" w:eastAsia="Times New Roman" w:hAnsi="Times New Roman" w:cs="Times New Roman"/>
          <w:szCs w:val="20"/>
        </w:rPr>
        <w:t xml:space="preserve"> </w:t>
      </w:r>
      <w:proofErr w:type="spellStart"/>
      <w:r w:rsidR="00B55C9D" w:rsidRPr="00142648">
        <w:rPr>
          <w:rFonts w:ascii="Times New Roman" w:eastAsia="Times New Roman" w:hAnsi="Times New Roman" w:cs="Times New Roman"/>
          <w:szCs w:val="20"/>
        </w:rPr>
        <w:t>atlantic</w:t>
      </w:r>
      <w:proofErr w:type="spellEnd"/>
      <w:r w:rsidR="00B55C9D" w:rsidRPr="00142648">
        <w:rPr>
          <w:rFonts w:ascii="Times New Roman" w:eastAsia="Times New Roman" w:hAnsi="Times New Roman" w:cs="Times New Roman"/>
          <w:szCs w:val="20"/>
        </w:rPr>
        <w:t xml:space="preserve"> area. </w:t>
      </w:r>
      <w:r w:rsidRPr="00142648">
        <w:rPr>
          <w:rFonts w:ascii="Times New Roman" w:eastAsia="Times New Roman" w:hAnsi="Times New Roman" w:cs="Times New Roman"/>
          <w:i/>
          <w:iCs/>
          <w:szCs w:val="20"/>
        </w:rPr>
        <w:t>Food Chemistry,</w:t>
      </w:r>
      <w:r w:rsidRPr="00142648">
        <w:rPr>
          <w:rFonts w:ascii="Times New Roman" w:eastAsia="Times New Roman" w:hAnsi="Times New Roman" w:cs="Times New Roman"/>
          <w:szCs w:val="20"/>
        </w:rPr>
        <w:t xml:space="preserve"> 138: 851</w:t>
      </w:r>
      <w:r w:rsidR="00B55C9D">
        <w:rPr>
          <w:rFonts w:ascii="Times New Roman" w:eastAsia="Times New Roman" w:hAnsi="Times New Roman" w:cs="Times New Roman"/>
          <w:szCs w:val="20"/>
        </w:rPr>
        <w:t>-</w:t>
      </w:r>
      <w:r w:rsidRPr="00142648">
        <w:rPr>
          <w:rFonts w:ascii="Times New Roman" w:eastAsia="Times New Roman" w:hAnsi="Times New Roman" w:cs="Times New Roman"/>
          <w:szCs w:val="20"/>
        </w:rPr>
        <w:t xml:space="preserve">856. </w:t>
      </w:r>
    </w:p>
    <w:bookmarkEnd w:id="0"/>
    <w:p w14:paraId="21A1389C" w14:textId="0E137585" w:rsidR="003F248D" w:rsidRPr="00142648" w:rsidRDefault="003F248D" w:rsidP="003F248D">
      <w:pPr>
        <w:pStyle w:val="ListParagraph"/>
        <w:widowControl/>
        <w:numPr>
          <w:ilvl w:val="0"/>
          <w:numId w:val="2"/>
        </w:numPr>
        <w:wordWrap/>
        <w:autoSpaceDE/>
        <w:autoSpaceDN/>
        <w:rPr>
          <w:rFonts w:ascii="Times New Roman" w:eastAsia="Times New Roman" w:hAnsi="Times New Roman" w:cs="Times New Roman"/>
          <w:bCs/>
          <w:szCs w:val="20"/>
          <w:shd w:val="clear" w:color="FFFFFF" w:fill="auto"/>
          <w:lang w:val="en-MY"/>
        </w:rPr>
      </w:pPr>
      <w:proofErr w:type="spellStart"/>
      <w:r w:rsidRPr="00142648">
        <w:rPr>
          <w:rFonts w:ascii="Times New Roman" w:eastAsia="Times New Roman" w:hAnsi="Times New Roman" w:cs="Times New Roman"/>
          <w:bCs/>
          <w:szCs w:val="20"/>
          <w:shd w:val="clear" w:color="FFFFFF" w:fill="auto"/>
          <w:lang w:val="en-MY"/>
        </w:rPr>
        <w:t>Arrifin</w:t>
      </w:r>
      <w:proofErr w:type="spellEnd"/>
      <w:r w:rsidRPr="00142648">
        <w:rPr>
          <w:rFonts w:ascii="Times New Roman" w:eastAsia="Times New Roman" w:hAnsi="Times New Roman" w:cs="Times New Roman"/>
          <w:bCs/>
          <w:szCs w:val="20"/>
          <w:shd w:val="clear" w:color="FFFFFF" w:fill="auto"/>
          <w:lang w:val="en-MY"/>
        </w:rPr>
        <w:t xml:space="preserve">, N. A. (2018). </w:t>
      </w:r>
      <w:r w:rsidRPr="00142648">
        <w:rPr>
          <w:rFonts w:ascii="Times New Roman" w:hAnsi="Times New Roman" w:cs="Times New Roman"/>
          <w:szCs w:val="20"/>
        </w:rPr>
        <w:t>Determination of minerals in commercial honeys using atomic absorption spectrometry and inductively couple plasma-optical emission spectrometry. Thesis of Bachelor</w:t>
      </w:r>
      <w:r w:rsidR="00F305B6" w:rsidRPr="00142648">
        <w:rPr>
          <w:rFonts w:ascii="Times New Roman" w:hAnsi="Times New Roman" w:cs="Times New Roman"/>
          <w:szCs w:val="20"/>
        </w:rPr>
        <w:t>’s</w:t>
      </w:r>
      <w:r w:rsidRPr="00142648">
        <w:rPr>
          <w:rFonts w:ascii="Times New Roman" w:hAnsi="Times New Roman" w:cs="Times New Roman"/>
          <w:szCs w:val="20"/>
        </w:rPr>
        <w:t xml:space="preserve"> Degree, </w:t>
      </w:r>
      <w:proofErr w:type="spellStart"/>
      <w:r w:rsidRPr="00142648">
        <w:rPr>
          <w:rFonts w:ascii="Times New Roman" w:hAnsi="Times New Roman" w:cs="Times New Roman"/>
          <w:szCs w:val="20"/>
        </w:rPr>
        <w:t>Universiti</w:t>
      </w:r>
      <w:proofErr w:type="spellEnd"/>
      <w:r w:rsidRPr="00142648">
        <w:rPr>
          <w:rFonts w:ascii="Times New Roman" w:hAnsi="Times New Roman" w:cs="Times New Roman"/>
          <w:szCs w:val="20"/>
        </w:rPr>
        <w:t xml:space="preserve"> </w:t>
      </w:r>
      <w:proofErr w:type="spellStart"/>
      <w:r w:rsidRPr="00142648">
        <w:rPr>
          <w:rFonts w:ascii="Times New Roman" w:hAnsi="Times New Roman" w:cs="Times New Roman"/>
          <w:szCs w:val="20"/>
        </w:rPr>
        <w:t>Teknologi</w:t>
      </w:r>
      <w:proofErr w:type="spellEnd"/>
      <w:r w:rsidRPr="00142648">
        <w:rPr>
          <w:rFonts w:ascii="Times New Roman" w:hAnsi="Times New Roman" w:cs="Times New Roman"/>
          <w:szCs w:val="20"/>
        </w:rPr>
        <w:t xml:space="preserve"> Mara.</w:t>
      </w:r>
    </w:p>
    <w:p w14:paraId="41056CAC" w14:textId="7FF8E6E1" w:rsidR="003F248D" w:rsidRPr="00142648" w:rsidRDefault="003F248D" w:rsidP="003F248D">
      <w:pPr>
        <w:pStyle w:val="ListParagraph"/>
        <w:widowControl/>
        <w:numPr>
          <w:ilvl w:val="0"/>
          <w:numId w:val="2"/>
        </w:numPr>
        <w:wordWrap/>
        <w:autoSpaceDE/>
        <w:autoSpaceDN/>
        <w:rPr>
          <w:rFonts w:ascii="Times New Roman" w:eastAsia="Times New Roman" w:hAnsi="Times New Roman" w:cs="Times New Roman"/>
          <w:bCs/>
          <w:szCs w:val="20"/>
          <w:shd w:val="clear" w:color="FFFFFF" w:fill="auto"/>
          <w:lang w:val="en-MY"/>
        </w:rPr>
      </w:pPr>
      <w:r w:rsidRPr="00142648">
        <w:rPr>
          <w:rFonts w:ascii="Times New Roman" w:eastAsia="Times New Roman" w:hAnsi="Times New Roman" w:cs="Times New Roman"/>
          <w:bCs/>
          <w:szCs w:val="20"/>
        </w:rPr>
        <w:t>Abid</w:t>
      </w:r>
      <w:r w:rsidR="009478DB">
        <w:rPr>
          <w:rFonts w:ascii="Times New Roman" w:eastAsia="Times New Roman" w:hAnsi="Times New Roman" w:cs="Times New Roman"/>
          <w:bCs/>
          <w:szCs w:val="20"/>
        </w:rPr>
        <w:t>,</w:t>
      </w:r>
      <w:r w:rsidRPr="00142648">
        <w:rPr>
          <w:rFonts w:ascii="Times New Roman" w:eastAsia="Times New Roman" w:hAnsi="Times New Roman" w:cs="Times New Roman"/>
          <w:bCs/>
          <w:szCs w:val="20"/>
        </w:rPr>
        <w:t xml:space="preserve"> N., </w:t>
      </w:r>
      <w:proofErr w:type="spellStart"/>
      <w:r w:rsidRPr="00142648">
        <w:rPr>
          <w:rFonts w:ascii="Times New Roman" w:eastAsia="Times New Roman" w:hAnsi="Times New Roman" w:cs="Times New Roman"/>
          <w:bCs/>
          <w:szCs w:val="20"/>
        </w:rPr>
        <w:t>Shiplu</w:t>
      </w:r>
      <w:proofErr w:type="spellEnd"/>
      <w:r w:rsidR="009478DB">
        <w:rPr>
          <w:rFonts w:ascii="Times New Roman" w:eastAsia="Times New Roman" w:hAnsi="Times New Roman" w:cs="Times New Roman"/>
          <w:bCs/>
          <w:szCs w:val="20"/>
        </w:rPr>
        <w:t>,</w:t>
      </w:r>
      <w:r w:rsidRPr="00142648">
        <w:rPr>
          <w:rFonts w:ascii="Times New Roman" w:eastAsia="Times New Roman" w:hAnsi="Times New Roman" w:cs="Times New Roman"/>
          <w:bCs/>
          <w:szCs w:val="20"/>
        </w:rPr>
        <w:t xml:space="preserve"> R. C., </w:t>
      </w:r>
      <w:proofErr w:type="spellStart"/>
      <w:r w:rsidRPr="00142648">
        <w:rPr>
          <w:rFonts w:ascii="Times New Roman" w:eastAsia="Times New Roman" w:hAnsi="Times New Roman" w:cs="Times New Roman"/>
          <w:bCs/>
          <w:szCs w:val="20"/>
        </w:rPr>
        <w:t>Aminuddin</w:t>
      </w:r>
      <w:proofErr w:type="spellEnd"/>
      <w:r w:rsidR="009478DB">
        <w:rPr>
          <w:rFonts w:ascii="Times New Roman" w:eastAsia="Times New Roman" w:hAnsi="Times New Roman" w:cs="Times New Roman"/>
          <w:bCs/>
          <w:szCs w:val="20"/>
        </w:rPr>
        <w:t>,</w:t>
      </w:r>
      <w:r w:rsidRPr="00142648">
        <w:rPr>
          <w:rFonts w:ascii="Times New Roman" w:eastAsia="Times New Roman" w:hAnsi="Times New Roman" w:cs="Times New Roman"/>
          <w:bCs/>
          <w:szCs w:val="20"/>
        </w:rPr>
        <w:t xml:space="preserve"> S. and </w:t>
      </w:r>
      <w:proofErr w:type="spellStart"/>
      <w:r w:rsidRPr="00142648">
        <w:rPr>
          <w:rFonts w:ascii="Times New Roman" w:eastAsia="Times New Roman" w:hAnsi="Times New Roman" w:cs="Times New Roman"/>
          <w:bCs/>
          <w:szCs w:val="20"/>
        </w:rPr>
        <w:t>Ruszymah</w:t>
      </w:r>
      <w:proofErr w:type="spellEnd"/>
      <w:r w:rsidR="009478DB">
        <w:rPr>
          <w:rFonts w:ascii="Times New Roman" w:eastAsia="Times New Roman" w:hAnsi="Times New Roman" w:cs="Times New Roman"/>
          <w:bCs/>
          <w:szCs w:val="20"/>
        </w:rPr>
        <w:t>,</w:t>
      </w:r>
      <w:bookmarkStart w:id="1" w:name="_GoBack"/>
      <w:bookmarkEnd w:id="1"/>
      <w:r w:rsidRPr="00142648">
        <w:rPr>
          <w:rFonts w:ascii="Times New Roman" w:eastAsia="Times New Roman" w:hAnsi="Times New Roman" w:cs="Times New Roman"/>
          <w:bCs/>
          <w:szCs w:val="20"/>
        </w:rPr>
        <w:t xml:space="preserve"> H. I</w:t>
      </w:r>
      <w:r w:rsidRPr="00142648">
        <w:rPr>
          <w:rFonts w:ascii="Times New Roman" w:eastAsia="Times New Roman" w:hAnsi="Times New Roman" w:cs="Times New Roman"/>
          <w:bCs/>
          <w:szCs w:val="20"/>
          <w:lang w:val="en-MY"/>
        </w:rPr>
        <w:t>. (2018). L</w:t>
      </w:r>
      <w:r w:rsidRPr="00142648">
        <w:rPr>
          <w:rFonts w:ascii="Times New Roman" w:eastAsia="Times New Roman" w:hAnsi="Times New Roman" w:cs="Times New Roman"/>
          <w:bCs/>
          <w:szCs w:val="20"/>
          <w:shd w:val="clear" w:color="FFFFFF" w:fill="auto"/>
        </w:rPr>
        <w:t xml:space="preserve">ow </w:t>
      </w:r>
      <w:r w:rsidR="00B55C9D" w:rsidRPr="00142648">
        <w:rPr>
          <w:rFonts w:ascii="Times New Roman" w:eastAsia="Times New Roman" w:hAnsi="Times New Roman" w:cs="Times New Roman"/>
          <w:bCs/>
          <w:szCs w:val="20"/>
          <w:shd w:val="clear" w:color="FFFFFF" w:fill="auto"/>
        </w:rPr>
        <w:t xml:space="preserve">dose </w:t>
      </w:r>
      <w:proofErr w:type="spellStart"/>
      <w:r w:rsidR="00B55C9D" w:rsidRPr="00142648">
        <w:rPr>
          <w:rFonts w:ascii="Times New Roman" w:eastAsia="Times New Roman" w:hAnsi="Times New Roman" w:cs="Times New Roman"/>
          <w:bCs/>
          <w:szCs w:val="20"/>
          <w:shd w:val="clear" w:color="FFFFFF" w:fill="auto"/>
        </w:rPr>
        <w:t>kelulut</w:t>
      </w:r>
      <w:proofErr w:type="spellEnd"/>
      <w:r w:rsidR="00B55C9D" w:rsidRPr="00142648">
        <w:rPr>
          <w:rFonts w:ascii="Times New Roman" w:eastAsia="Times New Roman" w:hAnsi="Times New Roman" w:cs="Times New Roman"/>
          <w:bCs/>
          <w:szCs w:val="20"/>
          <w:shd w:val="clear" w:color="FFFFFF" w:fill="auto"/>
        </w:rPr>
        <w:t xml:space="preserve"> honey improves human keratinocyte viability,</w:t>
      </w:r>
      <w:r w:rsidR="00B55C9D" w:rsidRPr="00142648">
        <w:rPr>
          <w:rFonts w:ascii="Times New Roman" w:eastAsia="Times New Roman" w:hAnsi="Times New Roman" w:cs="Times New Roman"/>
          <w:bCs/>
          <w:szCs w:val="20"/>
          <w:shd w:val="clear" w:color="FFFFFF" w:fill="auto"/>
          <w:lang w:val="en-MY"/>
        </w:rPr>
        <w:t xml:space="preserve"> </w:t>
      </w:r>
      <w:r w:rsidR="00B55C9D" w:rsidRPr="00142648">
        <w:rPr>
          <w:rFonts w:ascii="Times New Roman" w:eastAsia="Times New Roman" w:hAnsi="Times New Roman" w:cs="Times New Roman"/>
          <w:bCs/>
          <w:szCs w:val="20"/>
          <w:shd w:val="clear" w:color="FFFFFF" w:fill="auto"/>
        </w:rPr>
        <w:t>proliferation, and wound healing</w:t>
      </w:r>
      <w:r w:rsidR="00B55C9D" w:rsidRPr="00142648">
        <w:rPr>
          <w:rFonts w:ascii="Times New Roman" w:eastAsia="Times New Roman" w:hAnsi="Times New Roman" w:cs="Times New Roman"/>
          <w:bCs/>
          <w:szCs w:val="20"/>
          <w:shd w:val="clear" w:color="FFFFFF" w:fill="auto"/>
          <w:lang w:val="en-MY"/>
        </w:rPr>
        <w:t xml:space="preserve">. </w:t>
      </w:r>
      <w:r w:rsidRPr="00142648">
        <w:rPr>
          <w:rFonts w:ascii="Times New Roman" w:eastAsia="Times New Roman" w:hAnsi="Times New Roman" w:cs="Times New Roman"/>
          <w:bCs/>
          <w:i/>
          <w:iCs/>
          <w:szCs w:val="20"/>
        </w:rPr>
        <w:t>Regenerative Research,</w:t>
      </w:r>
      <w:r w:rsidRPr="00142648">
        <w:rPr>
          <w:rFonts w:ascii="Times New Roman" w:eastAsia="Times New Roman" w:hAnsi="Times New Roman" w:cs="Times New Roman"/>
          <w:bCs/>
          <w:szCs w:val="20"/>
        </w:rPr>
        <w:t xml:space="preserve"> 7(1)</w:t>
      </w:r>
      <w:r w:rsidRPr="00142648">
        <w:rPr>
          <w:rFonts w:ascii="Times New Roman" w:eastAsia="Times New Roman" w:hAnsi="Times New Roman" w:cs="Times New Roman"/>
          <w:bCs/>
          <w:szCs w:val="20"/>
          <w:lang w:val="en-MY"/>
        </w:rPr>
        <w:t>:</w:t>
      </w:r>
      <w:r w:rsidRPr="00142648">
        <w:rPr>
          <w:rFonts w:ascii="Times New Roman" w:eastAsia="Times New Roman" w:hAnsi="Times New Roman" w:cs="Times New Roman"/>
          <w:bCs/>
          <w:szCs w:val="20"/>
        </w:rPr>
        <w:t>143</w:t>
      </w:r>
      <w:r w:rsidRPr="00142648">
        <w:rPr>
          <w:rFonts w:ascii="Times New Roman" w:eastAsia="Times New Roman" w:hAnsi="Times New Roman" w:cs="Times New Roman"/>
          <w:bCs/>
          <w:szCs w:val="20"/>
          <w:lang w:val="en-MY"/>
        </w:rPr>
        <w:t>.</w:t>
      </w:r>
    </w:p>
    <w:p w14:paraId="0826DE93" w14:textId="164D1357" w:rsidR="003F248D" w:rsidRPr="00142648" w:rsidRDefault="003F248D" w:rsidP="003F248D">
      <w:pPr>
        <w:pStyle w:val="ListParagraph"/>
        <w:widowControl/>
        <w:numPr>
          <w:ilvl w:val="0"/>
          <w:numId w:val="2"/>
        </w:numPr>
        <w:wordWrap/>
        <w:autoSpaceDE/>
        <w:autoSpaceDN/>
        <w:rPr>
          <w:rFonts w:ascii="Times New Roman" w:eastAsia="Times New Roman" w:hAnsi="Times New Roman" w:cs="Times New Roman"/>
          <w:bCs/>
          <w:szCs w:val="20"/>
          <w:shd w:val="clear" w:color="FFFFFF" w:fill="auto"/>
          <w:lang w:val="en-MY"/>
        </w:rPr>
      </w:pPr>
      <w:proofErr w:type="spellStart"/>
      <w:r w:rsidRPr="00142648">
        <w:rPr>
          <w:rFonts w:ascii="Times New Roman" w:eastAsia="Century Gothic" w:hAnsi="Times New Roman" w:cs="Times New Roman"/>
          <w:lang w:val="en-MY"/>
        </w:rPr>
        <w:t>Budin</w:t>
      </w:r>
      <w:proofErr w:type="spellEnd"/>
      <w:r w:rsidRPr="00142648">
        <w:rPr>
          <w:rFonts w:ascii="Times New Roman" w:eastAsia="Century Gothic" w:hAnsi="Times New Roman" w:cs="Times New Roman"/>
          <w:lang w:val="en-MY"/>
        </w:rPr>
        <w:t xml:space="preserve">, S. B., </w:t>
      </w:r>
      <w:proofErr w:type="spellStart"/>
      <w:r w:rsidRPr="00142648">
        <w:rPr>
          <w:rFonts w:ascii="Times New Roman" w:eastAsia="Century Gothic" w:hAnsi="Times New Roman" w:cs="Times New Roman"/>
          <w:lang w:val="en-MY"/>
        </w:rPr>
        <w:t>Jubaidi</w:t>
      </w:r>
      <w:proofErr w:type="spellEnd"/>
      <w:r w:rsidRPr="00142648">
        <w:rPr>
          <w:rFonts w:ascii="Times New Roman" w:eastAsia="Century Gothic" w:hAnsi="Times New Roman" w:cs="Times New Roman"/>
          <w:lang w:val="en-MY"/>
        </w:rPr>
        <w:t xml:space="preserve">, F. F., Azam, S. N. F. M. N., Yusof, N. L. M., </w:t>
      </w:r>
      <w:proofErr w:type="spellStart"/>
      <w:r w:rsidRPr="00142648">
        <w:rPr>
          <w:rFonts w:ascii="Times New Roman" w:eastAsia="Century Gothic" w:hAnsi="Times New Roman" w:cs="Times New Roman"/>
          <w:lang w:val="en-MY"/>
        </w:rPr>
        <w:t>Taib</w:t>
      </w:r>
      <w:proofErr w:type="spellEnd"/>
      <w:r w:rsidRPr="00142648">
        <w:rPr>
          <w:rFonts w:ascii="Times New Roman" w:eastAsia="Century Gothic" w:hAnsi="Times New Roman" w:cs="Times New Roman"/>
          <w:lang w:val="en-MY"/>
        </w:rPr>
        <w:t>, I. S.</w:t>
      </w:r>
      <w:r w:rsidR="00B55C9D">
        <w:rPr>
          <w:rFonts w:ascii="Times New Roman" w:eastAsia="Century Gothic" w:hAnsi="Times New Roman" w:cs="Times New Roman"/>
          <w:lang w:val="en-MY"/>
        </w:rPr>
        <w:t xml:space="preserve"> and </w:t>
      </w:r>
      <w:r w:rsidRPr="00142648">
        <w:rPr>
          <w:rFonts w:ascii="Times New Roman" w:eastAsia="Century Gothic" w:hAnsi="Times New Roman" w:cs="Times New Roman"/>
          <w:lang w:val="en-MY"/>
        </w:rPr>
        <w:t xml:space="preserve">Mohamed, J. (2017). </w:t>
      </w:r>
      <w:proofErr w:type="spellStart"/>
      <w:r w:rsidRPr="00142648">
        <w:rPr>
          <w:rFonts w:ascii="Times New Roman" w:eastAsia="Century Gothic" w:hAnsi="Times New Roman" w:cs="Times New Roman"/>
          <w:lang w:val="en-MY"/>
        </w:rPr>
        <w:t>Kelulut</w:t>
      </w:r>
      <w:proofErr w:type="spellEnd"/>
      <w:r w:rsidRPr="00142648">
        <w:rPr>
          <w:rFonts w:ascii="Times New Roman" w:eastAsia="Century Gothic" w:hAnsi="Times New Roman" w:cs="Times New Roman"/>
          <w:lang w:val="en-MY"/>
        </w:rPr>
        <w:t xml:space="preserve"> honey supplementation prevents sperm and testicular oxidative damage in streptozotocin-induced diabetic rats. </w:t>
      </w:r>
      <w:proofErr w:type="spellStart"/>
      <w:r w:rsidRPr="00B55C9D">
        <w:rPr>
          <w:rFonts w:ascii="Times New Roman" w:eastAsia="Century Gothic" w:hAnsi="Times New Roman" w:cs="Times New Roman"/>
          <w:i/>
          <w:iCs/>
          <w:lang w:val="en-MY"/>
        </w:rPr>
        <w:t>Jurnal</w:t>
      </w:r>
      <w:proofErr w:type="spellEnd"/>
      <w:r w:rsidRPr="00B55C9D">
        <w:rPr>
          <w:rFonts w:ascii="Times New Roman" w:eastAsia="Century Gothic" w:hAnsi="Times New Roman" w:cs="Times New Roman"/>
          <w:i/>
          <w:iCs/>
          <w:lang w:val="en-MY"/>
        </w:rPr>
        <w:t xml:space="preserve"> </w:t>
      </w:r>
      <w:proofErr w:type="spellStart"/>
      <w:r w:rsidRPr="00B55C9D">
        <w:rPr>
          <w:rFonts w:ascii="Times New Roman" w:eastAsia="Century Gothic" w:hAnsi="Times New Roman" w:cs="Times New Roman"/>
          <w:i/>
          <w:iCs/>
          <w:lang w:val="en-MY"/>
        </w:rPr>
        <w:t>Teknologi</w:t>
      </w:r>
      <w:proofErr w:type="spellEnd"/>
      <w:r w:rsidRPr="00142648">
        <w:rPr>
          <w:rFonts w:ascii="Times New Roman" w:eastAsia="Century Gothic" w:hAnsi="Times New Roman" w:cs="Times New Roman"/>
          <w:lang w:val="en-MY"/>
        </w:rPr>
        <w:t>, 79(3).</w:t>
      </w:r>
    </w:p>
    <w:p w14:paraId="563569F2" w14:textId="24EB0C1F" w:rsidR="003F248D" w:rsidRPr="00142648" w:rsidRDefault="003F248D" w:rsidP="003F248D">
      <w:pPr>
        <w:pStyle w:val="ListParagraph"/>
        <w:widowControl/>
        <w:numPr>
          <w:ilvl w:val="0"/>
          <w:numId w:val="2"/>
        </w:numPr>
        <w:tabs>
          <w:tab w:val="left" w:pos="2595"/>
        </w:tabs>
        <w:wordWrap/>
        <w:autoSpaceDE/>
        <w:autoSpaceDN/>
        <w:rPr>
          <w:rFonts w:ascii="Times New Roman" w:hAnsi="Times New Roman" w:cs="Times New Roman"/>
          <w:szCs w:val="20"/>
        </w:rPr>
      </w:pPr>
      <w:r w:rsidRPr="00142648">
        <w:rPr>
          <w:rFonts w:ascii="Times New Roman" w:eastAsia="Times New Roman" w:hAnsi="Times New Roman" w:cs="Times New Roman"/>
          <w:szCs w:val="20"/>
          <w:lang w:val="nl-NL"/>
        </w:rPr>
        <w:t xml:space="preserve">Kaškonienė, V. and Venskutonis, P. R. (2010). </w:t>
      </w:r>
      <w:r w:rsidRPr="00142648">
        <w:rPr>
          <w:rFonts w:ascii="Times New Roman" w:eastAsia="Times New Roman" w:hAnsi="Times New Roman" w:cs="Times New Roman"/>
          <w:szCs w:val="20"/>
        </w:rPr>
        <w:t xml:space="preserve">Floral </w:t>
      </w:r>
      <w:r w:rsidR="00B55C9D" w:rsidRPr="00142648">
        <w:rPr>
          <w:rFonts w:ascii="Times New Roman" w:eastAsia="Times New Roman" w:hAnsi="Times New Roman" w:cs="Times New Roman"/>
          <w:szCs w:val="20"/>
        </w:rPr>
        <w:t>markers in honey of various botanical and geographic origins: a review.</w:t>
      </w:r>
      <w:r w:rsidRPr="00142648">
        <w:rPr>
          <w:rFonts w:ascii="Times New Roman" w:eastAsia="Times New Roman" w:hAnsi="Times New Roman" w:cs="Times New Roman"/>
          <w:szCs w:val="20"/>
        </w:rPr>
        <w:t> </w:t>
      </w:r>
      <w:r w:rsidRPr="00142648">
        <w:rPr>
          <w:rFonts w:ascii="Times New Roman" w:eastAsia="Times New Roman" w:hAnsi="Times New Roman" w:cs="Times New Roman"/>
          <w:i/>
          <w:iCs/>
          <w:szCs w:val="20"/>
        </w:rPr>
        <w:t>Comprehensive reviews in food science and food safety,</w:t>
      </w:r>
      <w:r w:rsidRPr="00142648">
        <w:rPr>
          <w:rFonts w:ascii="Times New Roman" w:eastAsia="Times New Roman" w:hAnsi="Times New Roman" w:cs="Times New Roman"/>
          <w:szCs w:val="20"/>
        </w:rPr>
        <w:t> </w:t>
      </w:r>
      <w:r w:rsidRPr="00142648">
        <w:rPr>
          <w:rFonts w:ascii="Times New Roman" w:hAnsi="Times New Roman" w:cs="Times New Roman"/>
          <w:szCs w:val="20"/>
        </w:rPr>
        <w:t>9(6): 620</w:t>
      </w:r>
      <w:r w:rsidR="00B55C9D">
        <w:rPr>
          <w:rFonts w:ascii="Times New Roman" w:hAnsi="Times New Roman" w:cs="Times New Roman"/>
          <w:szCs w:val="20"/>
        </w:rPr>
        <w:t>-</w:t>
      </w:r>
      <w:r w:rsidRPr="00142648">
        <w:rPr>
          <w:rFonts w:ascii="Times New Roman" w:hAnsi="Times New Roman" w:cs="Times New Roman"/>
          <w:szCs w:val="20"/>
        </w:rPr>
        <w:t>634.</w:t>
      </w:r>
    </w:p>
    <w:p w14:paraId="5A2E39C3" w14:textId="57121CA4" w:rsidR="003F248D" w:rsidRPr="00142648" w:rsidRDefault="003F248D" w:rsidP="003F248D">
      <w:pPr>
        <w:pStyle w:val="ListParagraph"/>
        <w:widowControl/>
        <w:numPr>
          <w:ilvl w:val="0"/>
          <w:numId w:val="2"/>
        </w:numPr>
        <w:wordWrap/>
        <w:autoSpaceDE/>
        <w:autoSpaceDN/>
        <w:rPr>
          <w:rFonts w:ascii="Times New Roman" w:hAnsi="Times New Roman" w:cs="Times New Roman"/>
          <w:szCs w:val="20"/>
        </w:rPr>
      </w:pPr>
      <w:r w:rsidRPr="00142648">
        <w:rPr>
          <w:rFonts w:ascii="Times New Roman" w:eastAsia="Times New Roman" w:hAnsi="Times New Roman" w:cs="Times New Roman"/>
          <w:szCs w:val="20"/>
        </w:rPr>
        <w:t>Wills, R. B. H., Balmer, N.</w:t>
      </w:r>
      <w:r w:rsidR="00B55C9D">
        <w:rPr>
          <w:rFonts w:ascii="Times New Roman" w:eastAsia="Times New Roman" w:hAnsi="Times New Roman" w:cs="Times New Roman"/>
          <w:szCs w:val="20"/>
        </w:rPr>
        <w:t xml:space="preserve"> </w:t>
      </w:r>
      <w:r w:rsidRPr="00142648">
        <w:rPr>
          <w:rFonts w:ascii="Times New Roman" w:eastAsia="Times New Roman" w:hAnsi="Times New Roman" w:cs="Times New Roman"/>
          <w:szCs w:val="20"/>
        </w:rPr>
        <w:t xml:space="preserve">and Greenfield, H. (1980). Composition of Australian </w:t>
      </w:r>
      <w:r w:rsidR="00B55C9D">
        <w:rPr>
          <w:rFonts w:ascii="Times New Roman" w:eastAsia="Times New Roman" w:hAnsi="Times New Roman" w:cs="Times New Roman"/>
          <w:szCs w:val="20"/>
        </w:rPr>
        <w:t>f</w:t>
      </w:r>
      <w:r w:rsidRPr="00142648">
        <w:rPr>
          <w:rFonts w:ascii="Times New Roman" w:eastAsia="Times New Roman" w:hAnsi="Times New Roman" w:cs="Times New Roman"/>
          <w:szCs w:val="20"/>
        </w:rPr>
        <w:t xml:space="preserve">oods. 2. Methods of </w:t>
      </w:r>
      <w:r w:rsidR="00B55C9D">
        <w:rPr>
          <w:rFonts w:ascii="Times New Roman" w:eastAsia="Times New Roman" w:hAnsi="Times New Roman" w:cs="Times New Roman"/>
          <w:szCs w:val="20"/>
        </w:rPr>
        <w:t>a</w:t>
      </w:r>
      <w:r w:rsidRPr="00142648">
        <w:rPr>
          <w:rFonts w:ascii="Times New Roman" w:eastAsia="Times New Roman" w:hAnsi="Times New Roman" w:cs="Times New Roman"/>
          <w:szCs w:val="20"/>
        </w:rPr>
        <w:t>nalysis. </w:t>
      </w:r>
      <w:r w:rsidRPr="00142648">
        <w:rPr>
          <w:rFonts w:ascii="Times New Roman" w:hAnsi="Times New Roman" w:cs="Times New Roman"/>
          <w:i/>
          <w:iCs/>
          <w:szCs w:val="20"/>
        </w:rPr>
        <w:t>Food Technology in Australia</w:t>
      </w:r>
      <w:r w:rsidRPr="00142648">
        <w:rPr>
          <w:rFonts w:ascii="Times New Roman" w:hAnsi="Times New Roman" w:cs="Times New Roman"/>
          <w:szCs w:val="20"/>
        </w:rPr>
        <w:t>, 32(4): 198</w:t>
      </w:r>
      <w:r w:rsidR="00B55C9D">
        <w:rPr>
          <w:rFonts w:ascii="Times New Roman" w:hAnsi="Times New Roman" w:cs="Times New Roman"/>
          <w:szCs w:val="20"/>
        </w:rPr>
        <w:t>-</w:t>
      </w:r>
      <w:r w:rsidRPr="00142648">
        <w:rPr>
          <w:rFonts w:ascii="Times New Roman" w:hAnsi="Times New Roman" w:cs="Times New Roman"/>
          <w:szCs w:val="20"/>
        </w:rPr>
        <w:t>204.</w:t>
      </w:r>
    </w:p>
    <w:p w14:paraId="3A6AC74E" w14:textId="0A138AD0" w:rsidR="003F248D" w:rsidRPr="00142648" w:rsidRDefault="003F248D" w:rsidP="003F248D">
      <w:pPr>
        <w:pStyle w:val="ListParagraph"/>
        <w:widowControl/>
        <w:numPr>
          <w:ilvl w:val="0"/>
          <w:numId w:val="2"/>
        </w:numPr>
        <w:wordWrap/>
        <w:autoSpaceDE/>
        <w:autoSpaceDN/>
        <w:rPr>
          <w:rFonts w:ascii="Times New Roman" w:hAnsi="Times New Roman" w:cs="Times New Roman"/>
          <w:szCs w:val="20"/>
        </w:rPr>
      </w:pPr>
      <w:r w:rsidRPr="00142648">
        <w:rPr>
          <w:rFonts w:ascii="Times New Roman" w:eastAsia="Times New Roman" w:hAnsi="Times New Roman" w:cs="Times New Roman"/>
          <w:szCs w:val="20"/>
        </w:rPr>
        <w:t xml:space="preserve">Dubois, M., Gilles, K. A., Hamilton, J. K., </w:t>
      </w:r>
      <w:proofErr w:type="spellStart"/>
      <w:r w:rsidRPr="00142648">
        <w:rPr>
          <w:rFonts w:ascii="Times New Roman" w:eastAsia="Times New Roman" w:hAnsi="Times New Roman" w:cs="Times New Roman"/>
          <w:szCs w:val="20"/>
        </w:rPr>
        <w:t>Rebers</w:t>
      </w:r>
      <w:proofErr w:type="spellEnd"/>
      <w:r w:rsidRPr="00142648">
        <w:rPr>
          <w:rFonts w:ascii="Times New Roman" w:eastAsia="Times New Roman" w:hAnsi="Times New Roman" w:cs="Times New Roman"/>
          <w:szCs w:val="20"/>
        </w:rPr>
        <w:t>, P. T.</w:t>
      </w:r>
      <w:r w:rsidR="00B55C9D">
        <w:rPr>
          <w:rFonts w:ascii="Times New Roman" w:eastAsia="Times New Roman" w:hAnsi="Times New Roman" w:cs="Times New Roman"/>
          <w:szCs w:val="20"/>
        </w:rPr>
        <w:t xml:space="preserve"> </w:t>
      </w:r>
      <w:r w:rsidRPr="00142648">
        <w:rPr>
          <w:rFonts w:ascii="Times New Roman" w:eastAsia="Times New Roman" w:hAnsi="Times New Roman" w:cs="Times New Roman"/>
          <w:szCs w:val="20"/>
        </w:rPr>
        <w:t xml:space="preserve">and Smith, F. (1956). Colorimetric </w:t>
      </w:r>
      <w:r w:rsidR="00B55C9D" w:rsidRPr="00142648">
        <w:rPr>
          <w:rFonts w:ascii="Times New Roman" w:eastAsia="Times New Roman" w:hAnsi="Times New Roman" w:cs="Times New Roman"/>
          <w:szCs w:val="20"/>
        </w:rPr>
        <w:t>method for determination of sugars and related substances. </w:t>
      </w:r>
      <w:r w:rsidRPr="00142648">
        <w:rPr>
          <w:rFonts w:ascii="Times New Roman" w:hAnsi="Times New Roman" w:cs="Times New Roman"/>
          <w:i/>
          <w:iCs/>
          <w:szCs w:val="20"/>
        </w:rPr>
        <w:t>Analytical chemistry,</w:t>
      </w:r>
      <w:r w:rsidRPr="00142648">
        <w:rPr>
          <w:rFonts w:ascii="Times New Roman" w:hAnsi="Times New Roman" w:cs="Times New Roman"/>
          <w:szCs w:val="20"/>
        </w:rPr>
        <w:t> 28(3): 350</w:t>
      </w:r>
      <w:r w:rsidR="00B55C9D">
        <w:rPr>
          <w:rFonts w:ascii="Times New Roman" w:hAnsi="Times New Roman" w:cs="Times New Roman"/>
          <w:szCs w:val="20"/>
        </w:rPr>
        <w:t>-</w:t>
      </w:r>
      <w:r w:rsidRPr="00142648">
        <w:rPr>
          <w:rFonts w:ascii="Times New Roman" w:hAnsi="Times New Roman" w:cs="Times New Roman"/>
          <w:szCs w:val="20"/>
        </w:rPr>
        <w:t>356.</w:t>
      </w:r>
    </w:p>
    <w:p w14:paraId="2D6CD088" w14:textId="554E0771" w:rsidR="003F248D" w:rsidRPr="00142648" w:rsidRDefault="003F248D" w:rsidP="003F248D">
      <w:pPr>
        <w:pStyle w:val="ListParagraph"/>
        <w:widowControl/>
        <w:numPr>
          <w:ilvl w:val="0"/>
          <w:numId w:val="2"/>
        </w:numPr>
        <w:shd w:val="clear" w:color="auto" w:fill="FFFFFF"/>
        <w:wordWrap/>
        <w:autoSpaceDE/>
        <w:autoSpaceDN/>
        <w:rPr>
          <w:rFonts w:ascii="Times New Roman" w:eastAsia="Times New Roman" w:hAnsi="Times New Roman" w:cs="Times New Roman"/>
          <w:szCs w:val="20"/>
        </w:rPr>
      </w:pPr>
      <w:r w:rsidRPr="00142648">
        <w:rPr>
          <w:rFonts w:ascii="Times New Roman" w:eastAsia="Times New Roman" w:hAnsi="Times New Roman" w:cs="Times New Roman"/>
          <w:szCs w:val="20"/>
        </w:rPr>
        <w:t xml:space="preserve">Singleton, V. L., </w:t>
      </w:r>
      <w:proofErr w:type="spellStart"/>
      <w:r w:rsidRPr="00142648">
        <w:rPr>
          <w:rFonts w:ascii="Times New Roman" w:eastAsia="Times New Roman" w:hAnsi="Times New Roman" w:cs="Times New Roman"/>
          <w:szCs w:val="20"/>
        </w:rPr>
        <w:t>Orthofer</w:t>
      </w:r>
      <w:proofErr w:type="spellEnd"/>
      <w:r w:rsidRPr="00142648">
        <w:rPr>
          <w:rFonts w:ascii="Times New Roman" w:eastAsia="Times New Roman" w:hAnsi="Times New Roman" w:cs="Times New Roman"/>
          <w:szCs w:val="20"/>
        </w:rPr>
        <w:t>, R.</w:t>
      </w:r>
      <w:r w:rsidR="00B55C9D">
        <w:rPr>
          <w:rFonts w:ascii="Times New Roman" w:eastAsia="Times New Roman" w:hAnsi="Times New Roman" w:cs="Times New Roman"/>
          <w:szCs w:val="20"/>
        </w:rPr>
        <w:t xml:space="preserve"> </w:t>
      </w:r>
      <w:r w:rsidRPr="00142648">
        <w:rPr>
          <w:rFonts w:ascii="Times New Roman" w:eastAsia="Times New Roman" w:hAnsi="Times New Roman" w:cs="Times New Roman"/>
          <w:szCs w:val="20"/>
        </w:rPr>
        <w:t xml:space="preserve">and </w:t>
      </w:r>
      <w:proofErr w:type="spellStart"/>
      <w:r w:rsidRPr="00142648">
        <w:rPr>
          <w:rFonts w:ascii="Times New Roman" w:eastAsia="Times New Roman" w:hAnsi="Times New Roman" w:cs="Times New Roman"/>
          <w:szCs w:val="20"/>
        </w:rPr>
        <w:t>Lamuela-Raventos</w:t>
      </w:r>
      <w:proofErr w:type="spellEnd"/>
      <w:r w:rsidRPr="00142648">
        <w:rPr>
          <w:rFonts w:ascii="Times New Roman" w:eastAsia="Times New Roman" w:hAnsi="Times New Roman" w:cs="Times New Roman"/>
          <w:szCs w:val="20"/>
        </w:rPr>
        <w:t xml:space="preserve">, R. M. (1999). Analysis </w:t>
      </w:r>
      <w:r w:rsidR="00B55C9D" w:rsidRPr="00142648">
        <w:rPr>
          <w:rFonts w:ascii="Times New Roman" w:eastAsia="Times New Roman" w:hAnsi="Times New Roman" w:cs="Times New Roman"/>
          <w:szCs w:val="20"/>
        </w:rPr>
        <w:t xml:space="preserve">of total phenols and other oxidation substrates and antioxidants by means of </w:t>
      </w:r>
      <w:proofErr w:type="spellStart"/>
      <w:r w:rsidRPr="00142648">
        <w:rPr>
          <w:rFonts w:ascii="Times New Roman" w:eastAsia="Times New Roman" w:hAnsi="Times New Roman" w:cs="Times New Roman"/>
          <w:szCs w:val="20"/>
        </w:rPr>
        <w:t>Fo</w:t>
      </w:r>
      <w:r w:rsidR="00B55C9D">
        <w:rPr>
          <w:rFonts w:ascii="Times New Roman" w:eastAsia="Times New Roman" w:hAnsi="Times New Roman" w:cs="Times New Roman"/>
          <w:szCs w:val="20"/>
        </w:rPr>
        <w:t>l</w:t>
      </w:r>
      <w:r w:rsidRPr="00142648">
        <w:rPr>
          <w:rFonts w:ascii="Times New Roman" w:eastAsia="Times New Roman" w:hAnsi="Times New Roman" w:cs="Times New Roman"/>
          <w:szCs w:val="20"/>
        </w:rPr>
        <w:t>lin</w:t>
      </w:r>
      <w:proofErr w:type="spellEnd"/>
      <w:r w:rsidRPr="00142648">
        <w:rPr>
          <w:rFonts w:ascii="Times New Roman" w:eastAsia="Times New Roman" w:hAnsi="Times New Roman" w:cs="Times New Roman"/>
          <w:szCs w:val="20"/>
        </w:rPr>
        <w:t>–</w:t>
      </w:r>
      <w:proofErr w:type="spellStart"/>
      <w:r w:rsidRPr="00142648">
        <w:rPr>
          <w:rFonts w:ascii="Times New Roman" w:eastAsia="Times New Roman" w:hAnsi="Times New Roman" w:cs="Times New Roman"/>
          <w:szCs w:val="20"/>
        </w:rPr>
        <w:t>Ciocalteu</w:t>
      </w:r>
      <w:proofErr w:type="spellEnd"/>
      <w:r w:rsidRPr="00142648">
        <w:rPr>
          <w:rFonts w:ascii="Times New Roman" w:eastAsia="Times New Roman" w:hAnsi="Times New Roman" w:cs="Times New Roman"/>
          <w:szCs w:val="20"/>
        </w:rPr>
        <w:t xml:space="preserve"> </w:t>
      </w:r>
      <w:r w:rsidR="00B55C9D">
        <w:rPr>
          <w:rFonts w:ascii="Times New Roman" w:eastAsia="Times New Roman" w:hAnsi="Times New Roman" w:cs="Times New Roman"/>
          <w:szCs w:val="20"/>
        </w:rPr>
        <w:t>r</w:t>
      </w:r>
      <w:r w:rsidRPr="00142648">
        <w:rPr>
          <w:rFonts w:ascii="Times New Roman" w:eastAsia="Times New Roman" w:hAnsi="Times New Roman" w:cs="Times New Roman"/>
          <w:szCs w:val="20"/>
        </w:rPr>
        <w:t xml:space="preserve">eagent. </w:t>
      </w:r>
      <w:r w:rsidRPr="00142648">
        <w:rPr>
          <w:rFonts w:ascii="Times New Roman" w:eastAsia="Times New Roman" w:hAnsi="Times New Roman" w:cs="Times New Roman"/>
          <w:i/>
          <w:iCs/>
          <w:szCs w:val="20"/>
        </w:rPr>
        <w:t>Methods in Enzymology,</w:t>
      </w:r>
      <w:r w:rsidRPr="00142648">
        <w:rPr>
          <w:rFonts w:ascii="Times New Roman" w:eastAsia="Times New Roman" w:hAnsi="Times New Roman" w:cs="Times New Roman"/>
          <w:szCs w:val="20"/>
        </w:rPr>
        <w:t xml:space="preserve"> 299: 152</w:t>
      </w:r>
      <w:r w:rsidR="00B55C9D">
        <w:rPr>
          <w:rFonts w:ascii="Times New Roman" w:eastAsia="Times New Roman" w:hAnsi="Times New Roman" w:cs="Times New Roman"/>
          <w:szCs w:val="20"/>
        </w:rPr>
        <w:t>-</w:t>
      </w:r>
      <w:r w:rsidRPr="00142648">
        <w:rPr>
          <w:rFonts w:ascii="Times New Roman" w:eastAsia="Times New Roman" w:hAnsi="Times New Roman" w:cs="Times New Roman"/>
          <w:szCs w:val="20"/>
        </w:rPr>
        <w:t>178.</w:t>
      </w:r>
    </w:p>
    <w:p w14:paraId="4288B90A" w14:textId="6C0CFF61" w:rsidR="003F248D" w:rsidRPr="00142648" w:rsidRDefault="003F248D" w:rsidP="003F248D">
      <w:pPr>
        <w:pStyle w:val="ListParagraph"/>
        <w:widowControl/>
        <w:numPr>
          <w:ilvl w:val="0"/>
          <w:numId w:val="2"/>
        </w:numPr>
        <w:shd w:val="clear" w:color="auto" w:fill="FFFFFF"/>
        <w:wordWrap/>
        <w:autoSpaceDE/>
        <w:autoSpaceDN/>
        <w:rPr>
          <w:rFonts w:ascii="Times New Roman" w:eastAsia="Times New Roman" w:hAnsi="Times New Roman" w:cs="Times New Roman"/>
          <w:szCs w:val="20"/>
        </w:rPr>
      </w:pPr>
      <w:proofErr w:type="spellStart"/>
      <w:r w:rsidRPr="00142648">
        <w:rPr>
          <w:rFonts w:ascii="Times New Roman" w:eastAsia="Times New Roman" w:hAnsi="Times New Roman" w:cs="Times New Roman"/>
          <w:szCs w:val="20"/>
          <w:lang w:val="en-MY"/>
        </w:rPr>
        <w:t>Zhishen</w:t>
      </w:r>
      <w:proofErr w:type="spellEnd"/>
      <w:r w:rsidRPr="00142648">
        <w:rPr>
          <w:rFonts w:ascii="Times New Roman" w:eastAsia="Times New Roman" w:hAnsi="Times New Roman" w:cs="Times New Roman"/>
          <w:szCs w:val="20"/>
          <w:lang w:val="en-MY"/>
        </w:rPr>
        <w:t xml:space="preserve">, J., </w:t>
      </w:r>
      <w:proofErr w:type="spellStart"/>
      <w:r w:rsidRPr="00142648">
        <w:rPr>
          <w:rFonts w:ascii="Times New Roman" w:eastAsia="Times New Roman" w:hAnsi="Times New Roman" w:cs="Times New Roman"/>
          <w:szCs w:val="20"/>
          <w:lang w:val="en-MY"/>
        </w:rPr>
        <w:t>Mengcheng</w:t>
      </w:r>
      <w:proofErr w:type="spellEnd"/>
      <w:r w:rsidRPr="00142648">
        <w:rPr>
          <w:rFonts w:ascii="Times New Roman" w:eastAsia="Times New Roman" w:hAnsi="Times New Roman" w:cs="Times New Roman"/>
          <w:szCs w:val="20"/>
          <w:lang w:val="en-MY"/>
        </w:rPr>
        <w:t xml:space="preserve">, T. and </w:t>
      </w:r>
      <w:proofErr w:type="spellStart"/>
      <w:r w:rsidRPr="00142648">
        <w:rPr>
          <w:rFonts w:ascii="Times New Roman" w:eastAsia="Times New Roman" w:hAnsi="Times New Roman" w:cs="Times New Roman"/>
          <w:szCs w:val="20"/>
          <w:lang w:val="en-MY"/>
        </w:rPr>
        <w:t>Jianming</w:t>
      </w:r>
      <w:proofErr w:type="spellEnd"/>
      <w:r w:rsidRPr="00142648">
        <w:rPr>
          <w:rFonts w:ascii="Times New Roman" w:eastAsia="Times New Roman" w:hAnsi="Times New Roman" w:cs="Times New Roman"/>
          <w:szCs w:val="20"/>
          <w:lang w:val="en-MY"/>
        </w:rPr>
        <w:t xml:space="preserve">, W. (1999). </w:t>
      </w:r>
      <w:r w:rsidRPr="00142648">
        <w:rPr>
          <w:rFonts w:ascii="Times New Roman" w:eastAsia="Times New Roman" w:hAnsi="Times New Roman" w:cs="Times New Roman"/>
          <w:szCs w:val="20"/>
        </w:rPr>
        <w:t xml:space="preserve">The </w:t>
      </w:r>
      <w:r w:rsidR="00B55C9D" w:rsidRPr="00142648">
        <w:rPr>
          <w:rFonts w:ascii="Times New Roman" w:eastAsia="Times New Roman" w:hAnsi="Times New Roman" w:cs="Times New Roman"/>
          <w:szCs w:val="20"/>
        </w:rPr>
        <w:t>determination of flavonoid contents in mulberry and their scavenging effects on superoxide radicals. </w:t>
      </w:r>
      <w:r w:rsidRPr="00142648">
        <w:rPr>
          <w:rFonts w:ascii="Times New Roman" w:eastAsia="Times New Roman" w:hAnsi="Times New Roman" w:cs="Times New Roman"/>
          <w:i/>
          <w:iCs/>
          <w:szCs w:val="20"/>
        </w:rPr>
        <w:t>Food chemistry</w:t>
      </w:r>
      <w:r w:rsidRPr="00142648">
        <w:rPr>
          <w:rFonts w:ascii="Times New Roman" w:eastAsia="Times New Roman" w:hAnsi="Times New Roman" w:cs="Times New Roman"/>
          <w:szCs w:val="20"/>
        </w:rPr>
        <w:t>, 64(4): 555</w:t>
      </w:r>
      <w:r w:rsidR="00B55C9D">
        <w:rPr>
          <w:rFonts w:ascii="Times New Roman" w:eastAsia="Times New Roman" w:hAnsi="Times New Roman" w:cs="Times New Roman"/>
          <w:szCs w:val="20"/>
        </w:rPr>
        <w:t>-</w:t>
      </w:r>
      <w:r w:rsidRPr="00142648">
        <w:rPr>
          <w:rFonts w:ascii="Times New Roman" w:eastAsia="Times New Roman" w:hAnsi="Times New Roman" w:cs="Times New Roman"/>
          <w:szCs w:val="20"/>
        </w:rPr>
        <w:t xml:space="preserve">559. </w:t>
      </w:r>
    </w:p>
    <w:p w14:paraId="122F80FD" w14:textId="70AA2524" w:rsidR="003F248D" w:rsidRPr="00142648" w:rsidRDefault="003F248D" w:rsidP="003F248D">
      <w:pPr>
        <w:pStyle w:val="ListParagraph"/>
        <w:widowControl/>
        <w:numPr>
          <w:ilvl w:val="0"/>
          <w:numId w:val="2"/>
        </w:numPr>
        <w:wordWrap/>
        <w:autoSpaceDE/>
        <w:autoSpaceDN/>
        <w:rPr>
          <w:rFonts w:ascii="Times New Roman" w:hAnsi="Times New Roman" w:cs="Times New Roman"/>
          <w:szCs w:val="20"/>
        </w:rPr>
      </w:pPr>
      <w:r w:rsidRPr="00142648">
        <w:rPr>
          <w:rFonts w:ascii="Times New Roman" w:eastAsia="Times New Roman" w:hAnsi="Times New Roman" w:cs="Times New Roman"/>
          <w:szCs w:val="20"/>
        </w:rPr>
        <w:t xml:space="preserve">Bogdanov, S., </w:t>
      </w:r>
      <w:proofErr w:type="spellStart"/>
      <w:r w:rsidRPr="00142648">
        <w:rPr>
          <w:rFonts w:ascii="Times New Roman" w:eastAsia="Times New Roman" w:hAnsi="Times New Roman" w:cs="Times New Roman"/>
          <w:szCs w:val="20"/>
        </w:rPr>
        <w:t>Lullmann</w:t>
      </w:r>
      <w:proofErr w:type="spellEnd"/>
      <w:r w:rsidRPr="00142648">
        <w:rPr>
          <w:rFonts w:ascii="Times New Roman" w:eastAsia="Times New Roman" w:hAnsi="Times New Roman" w:cs="Times New Roman"/>
          <w:szCs w:val="20"/>
        </w:rPr>
        <w:t xml:space="preserve">, C., Mossel, B.L., </w:t>
      </w:r>
      <w:proofErr w:type="spellStart"/>
      <w:r w:rsidRPr="00142648">
        <w:rPr>
          <w:rFonts w:ascii="Times New Roman" w:eastAsia="Times New Roman" w:hAnsi="Times New Roman" w:cs="Times New Roman"/>
          <w:szCs w:val="20"/>
        </w:rPr>
        <w:t>D'arcy</w:t>
      </w:r>
      <w:proofErr w:type="spellEnd"/>
      <w:r w:rsidRPr="00142648">
        <w:rPr>
          <w:rFonts w:ascii="Times New Roman" w:eastAsia="Times New Roman" w:hAnsi="Times New Roman" w:cs="Times New Roman"/>
          <w:szCs w:val="20"/>
        </w:rPr>
        <w:t xml:space="preserve">, B.R., </w:t>
      </w:r>
      <w:proofErr w:type="spellStart"/>
      <w:r w:rsidRPr="00142648">
        <w:rPr>
          <w:rFonts w:ascii="Times New Roman" w:eastAsia="Times New Roman" w:hAnsi="Times New Roman" w:cs="Times New Roman"/>
          <w:szCs w:val="20"/>
        </w:rPr>
        <w:t>Russmann</w:t>
      </w:r>
      <w:proofErr w:type="spellEnd"/>
      <w:r w:rsidRPr="00142648">
        <w:rPr>
          <w:rFonts w:ascii="Times New Roman" w:eastAsia="Times New Roman" w:hAnsi="Times New Roman" w:cs="Times New Roman"/>
          <w:szCs w:val="20"/>
        </w:rPr>
        <w:t xml:space="preserve">, H., </w:t>
      </w:r>
      <w:proofErr w:type="spellStart"/>
      <w:r w:rsidRPr="00142648">
        <w:rPr>
          <w:rFonts w:ascii="Times New Roman" w:eastAsia="Times New Roman" w:hAnsi="Times New Roman" w:cs="Times New Roman"/>
          <w:szCs w:val="20"/>
        </w:rPr>
        <w:t>Vorwohl</w:t>
      </w:r>
      <w:proofErr w:type="spellEnd"/>
      <w:r w:rsidRPr="00142648">
        <w:rPr>
          <w:rFonts w:ascii="Times New Roman" w:eastAsia="Times New Roman" w:hAnsi="Times New Roman" w:cs="Times New Roman"/>
          <w:szCs w:val="20"/>
        </w:rPr>
        <w:t xml:space="preserve">, G., </w:t>
      </w:r>
      <w:proofErr w:type="spellStart"/>
      <w:r w:rsidRPr="00142648">
        <w:rPr>
          <w:rFonts w:ascii="Times New Roman" w:eastAsia="Times New Roman" w:hAnsi="Times New Roman" w:cs="Times New Roman"/>
          <w:szCs w:val="20"/>
        </w:rPr>
        <w:t>Oddo</w:t>
      </w:r>
      <w:proofErr w:type="spellEnd"/>
      <w:r w:rsidRPr="00142648">
        <w:rPr>
          <w:rFonts w:ascii="Times New Roman" w:eastAsia="Times New Roman" w:hAnsi="Times New Roman" w:cs="Times New Roman"/>
          <w:szCs w:val="20"/>
        </w:rPr>
        <w:t xml:space="preserve">, L., Sabatini, A.G., </w:t>
      </w:r>
      <w:proofErr w:type="spellStart"/>
      <w:r w:rsidRPr="00142648">
        <w:rPr>
          <w:rFonts w:ascii="Times New Roman" w:eastAsia="Times New Roman" w:hAnsi="Times New Roman" w:cs="Times New Roman"/>
          <w:szCs w:val="20"/>
        </w:rPr>
        <w:t>Marcazzan</w:t>
      </w:r>
      <w:proofErr w:type="spellEnd"/>
      <w:r w:rsidRPr="00142648">
        <w:rPr>
          <w:rFonts w:ascii="Times New Roman" w:eastAsia="Times New Roman" w:hAnsi="Times New Roman" w:cs="Times New Roman"/>
          <w:szCs w:val="20"/>
        </w:rPr>
        <w:t xml:space="preserve">, G.L., </w:t>
      </w:r>
      <w:proofErr w:type="spellStart"/>
      <w:r w:rsidRPr="00142648">
        <w:rPr>
          <w:rFonts w:ascii="Times New Roman" w:eastAsia="Times New Roman" w:hAnsi="Times New Roman" w:cs="Times New Roman"/>
          <w:szCs w:val="20"/>
        </w:rPr>
        <w:t>Piro</w:t>
      </w:r>
      <w:proofErr w:type="spellEnd"/>
      <w:r w:rsidRPr="00142648">
        <w:rPr>
          <w:rFonts w:ascii="Times New Roman" w:eastAsia="Times New Roman" w:hAnsi="Times New Roman" w:cs="Times New Roman"/>
          <w:szCs w:val="20"/>
        </w:rPr>
        <w:t xml:space="preserve">, R. and </w:t>
      </w:r>
      <w:proofErr w:type="spellStart"/>
      <w:r w:rsidRPr="00142648">
        <w:rPr>
          <w:rFonts w:ascii="Times New Roman" w:eastAsia="Times New Roman" w:hAnsi="Times New Roman" w:cs="Times New Roman"/>
          <w:szCs w:val="20"/>
        </w:rPr>
        <w:t>Flamini</w:t>
      </w:r>
      <w:proofErr w:type="spellEnd"/>
      <w:r w:rsidRPr="00142648">
        <w:rPr>
          <w:rFonts w:ascii="Times New Roman" w:eastAsia="Times New Roman" w:hAnsi="Times New Roman" w:cs="Times New Roman"/>
          <w:szCs w:val="20"/>
        </w:rPr>
        <w:t xml:space="preserve">, C.  (1999). Honey </w:t>
      </w:r>
      <w:r w:rsidR="00B55C9D" w:rsidRPr="00142648">
        <w:rPr>
          <w:rFonts w:ascii="Times New Roman" w:eastAsia="Times New Roman" w:hAnsi="Times New Roman" w:cs="Times New Roman"/>
          <w:szCs w:val="20"/>
        </w:rPr>
        <w:t xml:space="preserve">quality, methods of analysis and international </w:t>
      </w:r>
      <w:r w:rsidR="00B55C9D" w:rsidRPr="00142648">
        <w:rPr>
          <w:rFonts w:ascii="Times New Roman" w:eastAsia="Times New Roman" w:hAnsi="Times New Roman" w:cs="Times New Roman"/>
          <w:szCs w:val="20"/>
        </w:rPr>
        <w:lastRenderedPageBreak/>
        <w:t>regulatory standards: review of the work of the international honey commission</w:t>
      </w:r>
      <w:r w:rsidRPr="00142648">
        <w:rPr>
          <w:rFonts w:ascii="Times New Roman" w:eastAsia="Times New Roman" w:hAnsi="Times New Roman" w:cs="Times New Roman"/>
          <w:szCs w:val="20"/>
        </w:rPr>
        <w:t>. </w:t>
      </w:r>
      <w:r w:rsidRPr="00142648">
        <w:rPr>
          <w:rFonts w:ascii="Times New Roman" w:hAnsi="Times New Roman" w:cs="Times New Roman"/>
          <w:i/>
          <w:iCs/>
          <w:szCs w:val="20"/>
        </w:rPr>
        <w:t xml:space="preserve">Mitt </w:t>
      </w:r>
      <w:proofErr w:type="spellStart"/>
      <w:r w:rsidRPr="00142648">
        <w:rPr>
          <w:rFonts w:ascii="Times New Roman" w:hAnsi="Times New Roman" w:cs="Times New Roman"/>
          <w:i/>
          <w:iCs/>
          <w:szCs w:val="20"/>
        </w:rPr>
        <w:t>Lebensmittelunters</w:t>
      </w:r>
      <w:proofErr w:type="spellEnd"/>
      <w:r w:rsidRPr="00142648">
        <w:rPr>
          <w:rFonts w:ascii="Times New Roman" w:hAnsi="Times New Roman" w:cs="Times New Roman"/>
          <w:i/>
          <w:iCs/>
          <w:szCs w:val="20"/>
        </w:rPr>
        <w:t xml:space="preserve"> </w:t>
      </w:r>
      <w:proofErr w:type="spellStart"/>
      <w:r w:rsidRPr="00142648">
        <w:rPr>
          <w:rFonts w:ascii="Times New Roman" w:hAnsi="Times New Roman" w:cs="Times New Roman"/>
          <w:i/>
          <w:iCs/>
          <w:szCs w:val="20"/>
        </w:rPr>
        <w:t>Hyg</w:t>
      </w:r>
      <w:proofErr w:type="spellEnd"/>
      <w:r w:rsidRPr="00142648">
        <w:rPr>
          <w:rFonts w:ascii="Times New Roman" w:hAnsi="Times New Roman" w:cs="Times New Roman"/>
          <w:i/>
          <w:iCs/>
          <w:szCs w:val="20"/>
        </w:rPr>
        <w:t>,</w:t>
      </w:r>
      <w:r w:rsidRPr="00142648">
        <w:rPr>
          <w:rFonts w:ascii="Times New Roman" w:hAnsi="Times New Roman" w:cs="Times New Roman"/>
          <w:szCs w:val="20"/>
        </w:rPr>
        <w:t xml:space="preserve"> 90: 108</w:t>
      </w:r>
      <w:r w:rsidR="00B55C9D">
        <w:rPr>
          <w:rFonts w:ascii="Times New Roman" w:hAnsi="Times New Roman" w:cs="Times New Roman"/>
          <w:szCs w:val="20"/>
        </w:rPr>
        <w:t>-</w:t>
      </w:r>
      <w:r w:rsidRPr="00142648">
        <w:rPr>
          <w:rFonts w:ascii="Times New Roman" w:hAnsi="Times New Roman" w:cs="Times New Roman"/>
          <w:szCs w:val="20"/>
        </w:rPr>
        <w:t>125.</w:t>
      </w:r>
    </w:p>
    <w:p w14:paraId="437420E8" w14:textId="77C5A6F9" w:rsidR="003F248D" w:rsidRPr="00142648" w:rsidRDefault="003F248D" w:rsidP="003F248D">
      <w:pPr>
        <w:pStyle w:val="ListParagraph"/>
        <w:widowControl/>
        <w:numPr>
          <w:ilvl w:val="0"/>
          <w:numId w:val="2"/>
        </w:numPr>
        <w:wordWrap/>
        <w:autoSpaceDE/>
        <w:autoSpaceDN/>
        <w:rPr>
          <w:rFonts w:ascii="Times New Roman" w:eastAsia="Times New Roman" w:hAnsi="Times New Roman" w:cs="Times New Roman"/>
          <w:szCs w:val="20"/>
        </w:rPr>
      </w:pPr>
      <w:r w:rsidRPr="00142648">
        <w:rPr>
          <w:rFonts w:ascii="Times New Roman" w:eastAsia="Times New Roman" w:hAnsi="Times New Roman" w:cs="Times New Roman"/>
          <w:szCs w:val="20"/>
        </w:rPr>
        <w:t xml:space="preserve">Ferreira, I. C., Aires, E., </w:t>
      </w:r>
      <w:proofErr w:type="spellStart"/>
      <w:r w:rsidRPr="00142648">
        <w:rPr>
          <w:rFonts w:ascii="Times New Roman" w:eastAsia="Times New Roman" w:hAnsi="Times New Roman" w:cs="Times New Roman"/>
          <w:szCs w:val="20"/>
        </w:rPr>
        <w:t>Barreira</w:t>
      </w:r>
      <w:proofErr w:type="spellEnd"/>
      <w:r w:rsidRPr="00142648">
        <w:rPr>
          <w:rFonts w:ascii="Times New Roman" w:eastAsia="Times New Roman" w:hAnsi="Times New Roman" w:cs="Times New Roman"/>
          <w:szCs w:val="20"/>
        </w:rPr>
        <w:t xml:space="preserve">, J. C., and </w:t>
      </w:r>
      <w:proofErr w:type="spellStart"/>
      <w:r w:rsidRPr="00142648">
        <w:rPr>
          <w:rFonts w:ascii="Times New Roman" w:eastAsia="Times New Roman" w:hAnsi="Times New Roman" w:cs="Times New Roman"/>
          <w:szCs w:val="20"/>
        </w:rPr>
        <w:t>Estevinho</w:t>
      </w:r>
      <w:proofErr w:type="spellEnd"/>
      <w:r w:rsidRPr="00142648">
        <w:rPr>
          <w:rFonts w:ascii="Times New Roman" w:eastAsia="Times New Roman" w:hAnsi="Times New Roman" w:cs="Times New Roman"/>
          <w:szCs w:val="20"/>
        </w:rPr>
        <w:t xml:space="preserve">, L. M. (2009). Antioxidant </w:t>
      </w:r>
      <w:r w:rsidR="00B55C9D" w:rsidRPr="00142648">
        <w:rPr>
          <w:rFonts w:ascii="Times New Roman" w:eastAsia="Times New Roman" w:hAnsi="Times New Roman" w:cs="Times New Roman"/>
          <w:szCs w:val="20"/>
        </w:rPr>
        <w:t>activity of Portuguese honey samples: different contributions of the entire honey and phenolic extract</w:t>
      </w:r>
      <w:r w:rsidR="00B55C9D" w:rsidRPr="00142648">
        <w:rPr>
          <w:rFonts w:ascii="Times New Roman" w:eastAsia="Times New Roman" w:hAnsi="Times New Roman" w:cs="Times New Roman"/>
          <w:i/>
          <w:iCs/>
          <w:szCs w:val="20"/>
        </w:rPr>
        <w:t>. </w:t>
      </w:r>
      <w:r w:rsidRPr="00142648">
        <w:rPr>
          <w:rFonts w:ascii="Times New Roman" w:eastAsia="Times New Roman" w:hAnsi="Times New Roman" w:cs="Times New Roman"/>
          <w:i/>
          <w:iCs/>
          <w:szCs w:val="20"/>
        </w:rPr>
        <w:t>Food Chemistry</w:t>
      </w:r>
      <w:r w:rsidRPr="00142648">
        <w:rPr>
          <w:rFonts w:ascii="Times New Roman" w:eastAsia="Times New Roman" w:hAnsi="Times New Roman" w:cs="Times New Roman"/>
          <w:szCs w:val="20"/>
        </w:rPr>
        <w:t>, 114(4): 1438</w:t>
      </w:r>
      <w:r w:rsidR="00B55C9D">
        <w:rPr>
          <w:rFonts w:ascii="Times New Roman" w:eastAsia="Times New Roman" w:hAnsi="Times New Roman" w:cs="Times New Roman"/>
          <w:szCs w:val="20"/>
        </w:rPr>
        <w:t>-</w:t>
      </w:r>
      <w:r w:rsidRPr="00142648">
        <w:rPr>
          <w:rFonts w:ascii="Times New Roman" w:eastAsia="Times New Roman" w:hAnsi="Times New Roman" w:cs="Times New Roman"/>
          <w:szCs w:val="20"/>
        </w:rPr>
        <w:t>1443.</w:t>
      </w:r>
    </w:p>
    <w:p w14:paraId="591F4A8F" w14:textId="18975A51" w:rsidR="003F248D" w:rsidRPr="00142648" w:rsidRDefault="003F248D" w:rsidP="003F248D">
      <w:pPr>
        <w:pStyle w:val="ListParagraph"/>
        <w:widowControl/>
        <w:numPr>
          <w:ilvl w:val="0"/>
          <w:numId w:val="2"/>
        </w:numPr>
        <w:shd w:val="clear" w:color="auto" w:fill="FFFFFF"/>
        <w:wordWrap/>
        <w:autoSpaceDE/>
        <w:autoSpaceDN/>
        <w:rPr>
          <w:rFonts w:ascii="Times New Roman" w:eastAsia="Times New Roman" w:hAnsi="Times New Roman" w:cs="Times New Roman"/>
          <w:szCs w:val="20"/>
        </w:rPr>
      </w:pPr>
      <w:proofErr w:type="spellStart"/>
      <w:r w:rsidRPr="00142648">
        <w:rPr>
          <w:rFonts w:ascii="Times New Roman" w:eastAsia="Times New Roman" w:hAnsi="Times New Roman" w:cs="Times New Roman"/>
          <w:szCs w:val="20"/>
        </w:rPr>
        <w:t>Meda</w:t>
      </w:r>
      <w:proofErr w:type="spellEnd"/>
      <w:r w:rsidRPr="00142648">
        <w:rPr>
          <w:rFonts w:ascii="Times New Roman" w:eastAsia="Times New Roman" w:hAnsi="Times New Roman" w:cs="Times New Roman"/>
          <w:szCs w:val="20"/>
        </w:rPr>
        <w:t xml:space="preserve">, A., </w:t>
      </w:r>
      <w:proofErr w:type="spellStart"/>
      <w:r w:rsidRPr="00142648">
        <w:rPr>
          <w:rFonts w:ascii="Times New Roman" w:eastAsia="Times New Roman" w:hAnsi="Times New Roman" w:cs="Times New Roman"/>
          <w:szCs w:val="20"/>
        </w:rPr>
        <w:t>Lamien</w:t>
      </w:r>
      <w:proofErr w:type="spellEnd"/>
      <w:r w:rsidRPr="00142648">
        <w:rPr>
          <w:rFonts w:ascii="Times New Roman" w:eastAsia="Times New Roman" w:hAnsi="Times New Roman" w:cs="Times New Roman"/>
          <w:szCs w:val="20"/>
        </w:rPr>
        <w:t xml:space="preserve">, C. E., </w:t>
      </w:r>
      <w:proofErr w:type="spellStart"/>
      <w:r w:rsidRPr="00142648">
        <w:rPr>
          <w:rFonts w:ascii="Times New Roman" w:eastAsia="Times New Roman" w:hAnsi="Times New Roman" w:cs="Times New Roman"/>
          <w:szCs w:val="20"/>
        </w:rPr>
        <w:t>Romito</w:t>
      </w:r>
      <w:proofErr w:type="spellEnd"/>
      <w:r w:rsidRPr="00142648">
        <w:rPr>
          <w:rFonts w:ascii="Times New Roman" w:eastAsia="Times New Roman" w:hAnsi="Times New Roman" w:cs="Times New Roman"/>
          <w:szCs w:val="20"/>
        </w:rPr>
        <w:t xml:space="preserve">, M., </w:t>
      </w:r>
      <w:proofErr w:type="spellStart"/>
      <w:r w:rsidRPr="00142648">
        <w:rPr>
          <w:rFonts w:ascii="Times New Roman" w:eastAsia="Times New Roman" w:hAnsi="Times New Roman" w:cs="Times New Roman"/>
          <w:szCs w:val="20"/>
        </w:rPr>
        <w:t>Millogo</w:t>
      </w:r>
      <w:proofErr w:type="spellEnd"/>
      <w:r w:rsidRPr="00142648">
        <w:rPr>
          <w:rFonts w:ascii="Times New Roman" w:eastAsia="Times New Roman" w:hAnsi="Times New Roman" w:cs="Times New Roman"/>
          <w:szCs w:val="20"/>
        </w:rPr>
        <w:t>, J.</w:t>
      </w:r>
      <w:r w:rsidR="00B55C9D">
        <w:rPr>
          <w:rFonts w:ascii="Times New Roman" w:eastAsia="Times New Roman" w:hAnsi="Times New Roman" w:cs="Times New Roman"/>
          <w:szCs w:val="20"/>
        </w:rPr>
        <w:t xml:space="preserve"> </w:t>
      </w:r>
      <w:r w:rsidRPr="00142648">
        <w:rPr>
          <w:rFonts w:ascii="Times New Roman" w:eastAsia="Times New Roman" w:hAnsi="Times New Roman" w:cs="Times New Roman"/>
          <w:szCs w:val="20"/>
        </w:rPr>
        <w:t xml:space="preserve">and </w:t>
      </w:r>
      <w:proofErr w:type="spellStart"/>
      <w:r w:rsidRPr="00142648">
        <w:rPr>
          <w:rFonts w:ascii="Times New Roman" w:eastAsia="Times New Roman" w:hAnsi="Times New Roman" w:cs="Times New Roman"/>
          <w:szCs w:val="20"/>
        </w:rPr>
        <w:t>Nacoulma</w:t>
      </w:r>
      <w:proofErr w:type="spellEnd"/>
      <w:r w:rsidRPr="00142648">
        <w:rPr>
          <w:rFonts w:ascii="Times New Roman" w:eastAsia="Times New Roman" w:hAnsi="Times New Roman" w:cs="Times New Roman"/>
          <w:szCs w:val="20"/>
        </w:rPr>
        <w:t xml:space="preserve">, O. G. (2005). Determination </w:t>
      </w:r>
      <w:r w:rsidR="00B55C9D" w:rsidRPr="00142648">
        <w:rPr>
          <w:rFonts w:ascii="Times New Roman" w:eastAsia="Times New Roman" w:hAnsi="Times New Roman" w:cs="Times New Roman"/>
          <w:szCs w:val="20"/>
        </w:rPr>
        <w:t xml:space="preserve">of the total phenolic, flavonoid and proline contents in </w:t>
      </w:r>
      <w:proofErr w:type="spellStart"/>
      <w:r w:rsidR="00B55C9D" w:rsidRPr="00142648">
        <w:rPr>
          <w:rFonts w:ascii="Times New Roman" w:eastAsia="Times New Roman" w:hAnsi="Times New Roman" w:cs="Times New Roman"/>
          <w:szCs w:val="20"/>
        </w:rPr>
        <w:t>burkina</w:t>
      </w:r>
      <w:proofErr w:type="spellEnd"/>
      <w:r w:rsidR="00B55C9D" w:rsidRPr="00142648">
        <w:rPr>
          <w:rFonts w:ascii="Times New Roman" w:eastAsia="Times New Roman" w:hAnsi="Times New Roman" w:cs="Times New Roman"/>
          <w:szCs w:val="20"/>
        </w:rPr>
        <w:t xml:space="preserve"> </w:t>
      </w:r>
      <w:proofErr w:type="spellStart"/>
      <w:r w:rsidR="00B55C9D" w:rsidRPr="00142648">
        <w:rPr>
          <w:rFonts w:ascii="Times New Roman" w:eastAsia="Times New Roman" w:hAnsi="Times New Roman" w:cs="Times New Roman"/>
          <w:szCs w:val="20"/>
        </w:rPr>
        <w:t>fasan</w:t>
      </w:r>
      <w:proofErr w:type="spellEnd"/>
      <w:r w:rsidR="00B55C9D" w:rsidRPr="00142648">
        <w:rPr>
          <w:rFonts w:ascii="Times New Roman" w:eastAsia="Times New Roman" w:hAnsi="Times New Roman" w:cs="Times New Roman"/>
          <w:szCs w:val="20"/>
        </w:rPr>
        <w:t xml:space="preserve"> honey, as well as their radical scavenging activity. </w:t>
      </w:r>
      <w:r w:rsidRPr="00142648">
        <w:rPr>
          <w:rFonts w:ascii="Times New Roman" w:eastAsia="Times New Roman" w:hAnsi="Times New Roman" w:cs="Times New Roman"/>
          <w:i/>
          <w:iCs/>
          <w:szCs w:val="20"/>
        </w:rPr>
        <w:t>Food chemistry,</w:t>
      </w:r>
      <w:r w:rsidRPr="00142648">
        <w:rPr>
          <w:rFonts w:ascii="Times New Roman" w:eastAsia="Times New Roman" w:hAnsi="Times New Roman" w:cs="Times New Roman"/>
          <w:szCs w:val="20"/>
        </w:rPr>
        <w:t> 91(3): 571</w:t>
      </w:r>
      <w:r w:rsidR="00B55C9D">
        <w:rPr>
          <w:rFonts w:ascii="Times New Roman" w:eastAsia="Times New Roman" w:hAnsi="Times New Roman" w:cs="Times New Roman"/>
          <w:szCs w:val="20"/>
        </w:rPr>
        <w:t>-</w:t>
      </w:r>
      <w:r w:rsidRPr="00142648">
        <w:rPr>
          <w:rFonts w:ascii="Times New Roman" w:eastAsia="Times New Roman" w:hAnsi="Times New Roman" w:cs="Times New Roman"/>
          <w:szCs w:val="20"/>
        </w:rPr>
        <w:t>577.</w:t>
      </w:r>
    </w:p>
    <w:p w14:paraId="207C2778" w14:textId="3431FFAA" w:rsidR="003F248D" w:rsidRPr="00142648" w:rsidRDefault="003F248D" w:rsidP="003F248D">
      <w:pPr>
        <w:pStyle w:val="ListParagraph"/>
        <w:widowControl/>
        <w:numPr>
          <w:ilvl w:val="0"/>
          <w:numId w:val="2"/>
        </w:numPr>
        <w:wordWrap/>
        <w:autoSpaceDE/>
        <w:autoSpaceDN/>
        <w:rPr>
          <w:rFonts w:ascii="Times New Roman" w:eastAsia="Times New Roman" w:hAnsi="Times New Roman" w:cs="Times New Roman"/>
          <w:szCs w:val="20"/>
        </w:rPr>
      </w:pPr>
      <w:r w:rsidRPr="00142648">
        <w:rPr>
          <w:rFonts w:ascii="Times New Roman" w:eastAsia="Times New Roman" w:hAnsi="Times New Roman" w:cs="Times New Roman"/>
          <w:szCs w:val="20"/>
        </w:rPr>
        <w:t xml:space="preserve">Benzie, I. F., and Strain, J. J. (1999). Ferric </w:t>
      </w:r>
      <w:r w:rsidR="00B55C9D" w:rsidRPr="00142648">
        <w:rPr>
          <w:rFonts w:ascii="Times New Roman" w:eastAsia="Times New Roman" w:hAnsi="Times New Roman" w:cs="Times New Roman"/>
          <w:szCs w:val="20"/>
        </w:rPr>
        <w:t>reducing/antioxidant power assay</w:t>
      </w:r>
      <w:r w:rsidRPr="00142648">
        <w:rPr>
          <w:rFonts w:ascii="Times New Roman" w:eastAsia="Times New Roman" w:hAnsi="Times New Roman" w:cs="Times New Roman"/>
          <w:szCs w:val="20"/>
        </w:rPr>
        <w:t xml:space="preserve">: Direct </w:t>
      </w:r>
      <w:r w:rsidR="00B55C9D" w:rsidRPr="00142648">
        <w:rPr>
          <w:rFonts w:ascii="Times New Roman" w:eastAsia="Times New Roman" w:hAnsi="Times New Roman" w:cs="Times New Roman"/>
          <w:szCs w:val="20"/>
        </w:rPr>
        <w:t>measure of total antioxidant activity of biological fluids and modified version for simultaneous measurement of total antioxidant power and ascorbic acid concentration.</w:t>
      </w:r>
      <w:r w:rsidRPr="00142648">
        <w:rPr>
          <w:rFonts w:ascii="Times New Roman" w:eastAsia="Times New Roman" w:hAnsi="Times New Roman" w:cs="Times New Roman"/>
          <w:szCs w:val="20"/>
        </w:rPr>
        <w:t> </w:t>
      </w:r>
      <w:r w:rsidRPr="00142648">
        <w:rPr>
          <w:rFonts w:ascii="Times New Roman" w:eastAsia="Times New Roman" w:hAnsi="Times New Roman" w:cs="Times New Roman"/>
          <w:i/>
          <w:iCs/>
          <w:szCs w:val="20"/>
        </w:rPr>
        <w:t>Methods in Enzymology,</w:t>
      </w:r>
      <w:r w:rsidRPr="00142648">
        <w:rPr>
          <w:rFonts w:ascii="Times New Roman" w:eastAsia="Times New Roman" w:hAnsi="Times New Roman" w:cs="Times New Roman"/>
          <w:szCs w:val="20"/>
        </w:rPr>
        <w:t xml:space="preserve"> 299: 15</w:t>
      </w:r>
      <w:r w:rsidR="00B55C9D">
        <w:rPr>
          <w:rFonts w:ascii="Times New Roman" w:eastAsia="Times New Roman" w:hAnsi="Times New Roman" w:cs="Times New Roman"/>
          <w:szCs w:val="20"/>
        </w:rPr>
        <w:t>-</w:t>
      </w:r>
      <w:r w:rsidRPr="00142648">
        <w:rPr>
          <w:rFonts w:ascii="Times New Roman" w:eastAsia="Times New Roman" w:hAnsi="Times New Roman" w:cs="Times New Roman"/>
          <w:szCs w:val="20"/>
        </w:rPr>
        <w:t>27.</w:t>
      </w:r>
    </w:p>
    <w:p w14:paraId="5602E010" w14:textId="5CEB3374" w:rsidR="003F248D" w:rsidRPr="00142648" w:rsidRDefault="003F248D" w:rsidP="003F248D">
      <w:pPr>
        <w:pStyle w:val="ListParagraph"/>
        <w:widowControl/>
        <w:numPr>
          <w:ilvl w:val="0"/>
          <w:numId w:val="2"/>
        </w:numPr>
        <w:wordWrap/>
        <w:autoSpaceDE/>
        <w:autoSpaceDN/>
        <w:rPr>
          <w:rFonts w:ascii="Times New Roman" w:eastAsia="Times New Roman" w:hAnsi="Times New Roman" w:cs="Times New Roman"/>
          <w:szCs w:val="20"/>
        </w:rPr>
      </w:pPr>
      <w:r w:rsidRPr="00142648">
        <w:rPr>
          <w:rFonts w:ascii="Times New Roman" w:eastAsia="Times New Roman" w:hAnsi="Times New Roman" w:cs="Times New Roman"/>
          <w:szCs w:val="20"/>
        </w:rPr>
        <w:t xml:space="preserve">de Sousa, J. M. B., de Souza, E. L., Marques, G., de Toledo </w:t>
      </w:r>
      <w:proofErr w:type="spellStart"/>
      <w:r w:rsidRPr="00142648">
        <w:rPr>
          <w:rFonts w:ascii="Times New Roman" w:eastAsia="Times New Roman" w:hAnsi="Times New Roman" w:cs="Times New Roman"/>
          <w:szCs w:val="20"/>
        </w:rPr>
        <w:t>Benassi</w:t>
      </w:r>
      <w:proofErr w:type="spellEnd"/>
      <w:r w:rsidRPr="00142648">
        <w:rPr>
          <w:rFonts w:ascii="Times New Roman" w:eastAsia="Times New Roman" w:hAnsi="Times New Roman" w:cs="Times New Roman"/>
          <w:szCs w:val="20"/>
        </w:rPr>
        <w:t xml:space="preserve">, M., </w:t>
      </w:r>
      <w:proofErr w:type="spellStart"/>
      <w:r w:rsidRPr="00142648">
        <w:rPr>
          <w:rFonts w:ascii="Times New Roman" w:eastAsia="Times New Roman" w:hAnsi="Times New Roman" w:cs="Times New Roman"/>
          <w:szCs w:val="20"/>
        </w:rPr>
        <w:t>Gullón</w:t>
      </w:r>
      <w:proofErr w:type="spellEnd"/>
      <w:r w:rsidRPr="00142648">
        <w:rPr>
          <w:rFonts w:ascii="Times New Roman" w:eastAsia="Times New Roman" w:hAnsi="Times New Roman" w:cs="Times New Roman"/>
          <w:szCs w:val="20"/>
        </w:rPr>
        <w:t xml:space="preserve">, B., Pintado, M. M., and Magnani, M. (2016). Sugar </w:t>
      </w:r>
      <w:r w:rsidR="00876419" w:rsidRPr="00142648">
        <w:rPr>
          <w:rFonts w:ascii="Times New Roman" w:eastAsia="Times New Roman" w:hAnsi="Times New Roman" w:cs="Times New Roman"/>
          <w:szCs w:val="20"/>
        </w:rPr>
        <w:t xml:space="preserve">profile, physicochemical and sensory aspects of </w:t>
      </w:r>
      <w:proofErr w:type="spellStart"/>
      <w:r w:rsidR="00876419" w:rsidRPr="00142648">
        <w:rPr>
          <w:rFonts w:ascii="Times New Roman" w:eastAsia="Times New Roman" w:hAnsi="Times New Roman" w:cs="Times New Roman"/>
          <w:szCs w:val="20"/>
        </w:rPr>
        <w:t>monofloral</w:t>
      </w:r>
      <w:proofErr w:type="spellEnd"/>
      <w:r w:rsidR="00876419" w:rsidRPr="00142648">
        <w:rPr>
          <w:rFonts w:ascii="Times New Roman" w:eastAsia="Times New Roman" w:hAnsi="Times New Roman" w:cs="Times New Roman"/>
          <w:szCs w:val="20"/>
        </w:rPr>
        <w:t xml:space="preserve"> honeys produced by different stingless bee species in Brazilian semi-arid region. </w:t>
      </w:r>
      <w:r w:rsidRPr="00142648">
        <w:rPr>
          <w:rFonts w:ascii="Times New Roman" w:eastAsia="Times New Roman" w:hAnsi="Times New Roman" w:cs="Times New Roman"/>
          <w:i/>
          <w:iCs/>
          <w:szCs w:val="20"/>
        </w:rPr>
        <w:t>LWT-Food Science and Technology</w:t>
      </w:r>
      <w:r w:rsidRPr="00142648">
        <w:rPr>
          <w:rFonts w:ascii="Times New Roman" w:eastAsia="Times New Roman" w:hAnsi="Times New Roman" w:cs="Times New Roman"/>
          <w:szCs w:val="20"/>
        </w:rPr>
        <w:t>, 65: 645</w:t>
      </w:r>
      <w:r w:rsidR="00876419">
        <w:rPr>
          <w:rFonts w:ascii="Times New Roman" w:eastAsia="Times New Roman" w:hAnsi="Times New Roman" w:cs="Times New Roman"/>
          <w:szCs w:val="20"/>
        </w:rPr>
        <w:t>-</w:t>
      </w:r>
      <w:r w:rsidRPr="00142648">
        <w:rPr>
          <w:rFonts w:ascii="Times New Roman" w:eastAsia="Times New Roman" w:hAnsi="Times New Roman" w:cs="Times New Roman"/>
          <w:szCs w:val="20"/>
        </w:rPr>
        <w:t>651.</w:t>
      </w:r>
    </w:p>
    <w:p w14:paraId="475AABDD" w14:textId="04CD46BF" w:rsidR="003F248D" w:rsidRPr="00142648" w:rsidRDefault="003F248D" w:rsidP="003F248D">
      <w:pPr>
        <w:pStyle w:val="ListParagraph"/>
        <w:widowControl/>
        <w:numPr>
          <w:ilvl w:val="0"/>
          <w:numId w:val="2"/>
        </w:numPr>
        <w:wordWrap/>
        <w:autoSpaceDE/>
        <w:autoSpaceDN/>
        <w:rPr>
          <w:rFonts w:ascii="Times New Roman" w:hAnsi="Times New Roman" w:cs="Times New Roman"/>
          <w:szCs w:val="20"/>
        </w:rPr>
      </w:pPr>
      <w:r w:rsidRPr="00142648">
        <w:rPr>
          <w:rFonts w:ascii="Times New Roman" w:eastAsia="Times New Roman" w:hAnsi="Times New Roman" w:cs="Times New Roman"/>
          <w:szCs w:val="20"/>
        </w:rPr>
        <w:t xml:space="preserve">Guerrini, A., Bruni, R., </w:t>
      </w:r>
      <w:proofErr w:type="spellStart"/>
      <w:r w:rsidRPr="00142648">
        <w:rPr>
          <w:rFonts w:ascii="Times New Roman" w:eastAsia="Times New Roman" w:hAnsi="Times New Roman" w:cs="Times New Roman"/>
          <w:szCs w:val="20"/>
        </w:rPr>
        <w:t>Maietti</w:t>
      </w:r>
      <w:proofErr w:type="spellEnd"/>
      <w:r w:rsidRPr="00142648">
        <w:rPr>
          <w:rFonts w:ascii="Times New Roman" w:eastAsia="Times New Roman" w:hAnsi="Times New Roman" w:cs="Times New Roman"/>
          <w:szCs w:val="20"/>
        </w:rPr>
        <w:t xml:space="preserve">, S., </w:t>
      </w:r>
      <w:proofErr w:type="spellStart"/>
      <w:r w:rsidRPr="00142648">
        <w:rPr>
          <w:rFonts w:ascii="Times New Roman" w:eastAsia="Times New Roman" w:hAnsi="Times New Roman" w:cs="Times New Roman"/>
          <w:szCs w:val="20"/>
        </w:rPr>
        <w:t>Poli</w:t>
      </w:r>
      <w:proofErr w:type="spellEnd"/>
      <w:r w:rsidRPr="00142648">
        <w:rPr>
          <w:rFonts w:ascii="Times New Roman" w:eastAsia="Times New Roman" w:hAnsi="Times New Roman" w:cs="Times New Roman"/>
          <w:szCs w:val="20"/>
        </w:rPr>
        <w:t xml:space="preserve">, F., Rossi, D., </w:t>
      </w:r>
      <w:proofErr w:type="spellStart"/>
      <w:r w:rsidRPr="00142648">
        <w:rPr>
          <w:rFonts w:ascii="Times New Roman" w:eastAsia="Times New Roman" w:hAnsi="Times New Roman" w:cs="Times New Roman"/>
          <w:szCs w:val="20"/>
        </w:rPr>
        <w:t>Paganetto</w:t>
      </w:r>
      <w:proofErr w:type="spellEnd"/>
      <w:r w:rsidRPr="00142648">
        <w:rPr>
          <w:rFonts w:ascii="Times New Roman" w:eastAsia="Times New Roman" w:hAnsi="Times New Roman" w:cs="Times New Roman"/>
          <w:szCs w:val="20"/>
        </w:rPr>
        <w:t xml:space="preserve">, G., </w:t>
      </w:r>
      <w:proofErr w:type="spellStart"/>
      <w:r w:rsidRPr="00142648">
        <w:rPr>
          <w:rFonts w:ascii="Times New Roman" w:eastAsia="Times New Roman" w:hAnsi="Times New Roman" w:cs="Times New Roman"/>
          <w:szCs w:val="20"/>
        </w:rPr>
        <w:t>Muzzoli</w:t>
      </w:r>
      <w:proofErr w:type="spellEnd"/>
      <w:r w:rsidRPr="00142648">
        <w:rPr>
          <w:rFonts w:ascii="Times New Roman" w:eastAsia="Times New Roman" w:hAnsi="Times New Roman" w:cs="Times New Roman"/>
          <w:szCs w:val="20"/>
        </w:rPr>
        <w:t xml:space="preserve">, M., </w:t>
      </w:r>
      <w:proofErr w:type="spellStart"/>
      <w:r w:rsidRPr="00142648">
        <w:rPr>
          <w:rFonts w:ascii="Times New Roman" w:eastAsia="Times New Roman" w:hAnsi="Times New Roman" w:cs="Times New Roman"/>
          <w:szCs w:val="20"/>
        </w:rPr>
        <w:t>Scalvenzi</w:t>
      </w:r>
      <w:proofErr w:type="spellEnd"/>
      <w:r w:rsidRPr="00142648">
        <w:rPr>
          <w:rFonts w:ascii="Times New Roman" w:eastAsia="Times New Roman" w:hAnsi="Times New Roman" w:cs="Times New Roman"/>
          <w:szCs w:val="20"/>
        </w:rPr>
        <w:t xml:space="preserve">, L. and </w:t>
      </w:r>
      <w:proofErr w:type="spellStart"/>
      <w:r w:rsidRPr="00142648">
        <w:rPr>
          <w:rFonts w:ascii="Times New Roman" w:eastAsia="Times New Roman" w:hAnsi="Times New Roman" w:cs="Times New Roman"/>
          <w:szCs w:val="20"/>
        </w:rPr>
        <w:t>Sacchetti</w:t>
      </w:r>
      <w:proofErr w:type="spellEnd"/>
      <w:r w:rsidRPr="00142648">
        <w:rPr>
          <w:rFonts w:ascii="Times New Roman" w:eastAsia="Times New Roman" w:hAnsi="Times New Roman" w:cs="Times New Roman"/>
          <w:szCs w:val="20"/>
        </w:rPr>
        <w:t xml:space="preserve">, G. (2009). Ecuadorian </w:t>
      </w:r>
      <w:r w:rsidR="00876419" w:rsidRPr="00142648">
        <w:rPr>
          <w:rFonts w:ascii="Times New Roman" w:eastAsia="Times New Roman" w:hAnsi="Times New Roman" w:cs="Times New Roman"/>
          <w:szCs w:val="20"/>
        </w:rPr>
        <w:t xml:space="preserve">stingless bee </w:t>
      </w:r>
      <w:r w:rsidRPr="00142648">
        <w:rPr>
          <w:rFonts w:ascii="Times New Roman" w:eastAsia="Times New Roman" w:hAnsi="Times New Roman" w:cs="Times New Roman"/>
          <w:szCs w:val="20"/>
        </w:rPr>
        <w:t>(</w:t>
      </w:r>
      <w:proofErr w:type="spellStart"/>
      <w:r w:rsidRPr="00142648">
        <w:rPr>
          <w:rFonts w:ascii="Times New Roman" w:eastAsia="Times New Roman" w:hAnsi="Times New Roman" w:cs="Times New Roman"/>
          <w:szCs w:val="20"/>
        </w:rPr>
        <w:t>Meliponinae</w:t>
      </w:r>
      <w:proofErr w:type="spellEnd"/>
      <w:r w:rsidRPr="00142648">
        <w:rPr>
          <w:rFonts w:ascii="Times New Roman" w:eastAsia="Times New Roman" w:hAnsi="Times New Roman" w:cs="Times New Roman"/>
          <w:szCs w:val="20"/>
        </w:rPr>
        <w:t xml:space="preserve">) </w:t>
      </w:r>
      <w:r w:rsidR="00876419">
        <w:rPr>
          <w:rFonts w:ascii="Times New Roman" w:eastAsia="Times New Roman" w:hAnsi="Times New Roman" w:cs="Times New Roman"/>
          <w:szCs w:val="20"/>
        </w:rPr>
        <w:t>h</w:t>
      </w:r>
      <w:r w:rsidRPr="00142648">
        <w:rPr>
          <w:rFonts w:ascii="Times New Roman" w:eastAsia="Times New Roman" w:hAnsi="Times New Roman" w:cs="Times New Roman"/>
          <w:szCs w:val="20"/>
        </w:rPr>
        <w:t xml:space="preserve">oney: A </w:t>
      </w:r>
      <w:r w:rsidR="00876419" w:rsidRPr="00142648">
        <w:rPr>
          <w:rFonts w:ascii="Times New Roman" w:eastAsia="Times New Roman" w:hAnsi="Times New Roman" w:cs="Times New Roman"/>
          <w:szCs w:val="20"/>
        </w:rPr>
        <w:t>chemical and functional profile of an ancient health product. </w:t>
      </w:r>
      <w:r w:rsidRPr="00142648">
        <w:rPr>
          <w:rFonts w:ascii="Times New Roman" w:hAnsi="Times New Roman" w:cs="Times New Roman"/>
          <w:i/>
          <w:iCs/>
          <w:szCs w:val="20"/>
        </w:rPr>
        <w:t>Food Chemistry</w:t>
      </w:r>
      <w:r w:rsidRPr="00142648">
        <w:rPr>
          <w:rFonts w:ascii="Times New Roman" w:hAnsi="Times New Roman" w:cs="Times New Roman"/>
          <w:szCs w:val="20"/>
        </w:rPr>
        <w:t>, 114(4): 1413</w:t>
      </w:r>
      <w:r w:rsidR="00876419">
        <w:rPr>
          <w:rFonts w:ascii="Times New Roman" w:hAnsi="Times New Roman" w:cs="Times New Roman"/>
          <w:szCs w:val="20"/>
        </w:rPr>
        <w:t>-</w:t>
      </w:r>
      <w:r w:rsidRPr="00142648">
        <w:rPr>
          <w:rFonts w:ascii="Times New Roman" w:hAnsi="Times New Roman" w:cs="Times New Roman"/>
          <w:szCs w:val="20"/>
        </w:rPr>
        <w:t>1420.</w:t>
      </w:r>
    </w:p>
    <w:p w14:paraId="7C802642" w14:textId="2859C053" w:rsidR="003F248D" w:rsidRPr="00142648" w:rsidRDefault="003F248D" w:rsidP="003F248D">
      <w:pPr>
        <w:pStyle w:val="ListParagraph"/>
        <w:widowControl/>
        <w:numPr>
          <w:ilvl w:val="0"/>
          <w:numId w:val="2"/>
        </w:numPr>
        <w:wordWrap/>
        <w:autoSpaceDE/>
        <w:autoSpaceDN/>
        <w:rPr>
          <w:rFonts w:ascii="Times New Roman" w:eastAsia="Times New Roman" w:hAnsi="Times New Roman" w:cs="Times New Roman"/>
          <w:szCs w:val="20"/>
          <w:lang w:val="en-MY"/>
        </w:rPr>
      </w:pPr>
      <w:proofErr w:type="spellStart"/>
      <w:r w:rsidRPr="00142648">
        <w:rPr>
          <w:rFonts w:ascii="Times New Roman" w:eastAsia="Times New Roman" w:hAnsi="Times New Roman" w:cs="Times New Roman"/>
          <w:szCs w:val="20"/>
          <w:lang w:val="en-MY"/>
        </w:rPr>
        <w:t>Biluca</w:t>
      </w:r>
      <w:proofErr w:type="spellEnd"/>
      <w:r w:rsidRPr="00142648">
        <w:rPr>
          <w:rFonts w:ascii="Times New Roman" w:eastAsia="Times New Roman" w:hAnsi="Times New Roman" w:cs="Times New Roman"/>
          <w:szCs w:val="20"/>
          <w:lang w:val="en-MY"/>
        </w:rPr>
        <w:t xml:space="preserve">, F. C., </w:t>
      </w:r>
      <w:proofErr w:type="spellStart"/>
      <w:r w:rsidRPr="00142648">
        <w:rPr>
          <w:rFonts w:ascii="Times New Roman" w:eastAsia="Times New Roman" w:hAnsi="Times New Roman" w:cs="Times New Roman"/>
          <w:szCs w:val="20"/>
          <w:lang w:val="en-MY"/>
        </w:rPr>
        <w:t>Braghini</w:t>
      </w:r>
      <w:proofErr w:type="spellEnd"/>
      <w:r w:rsidRPr="00142648">
        <w:rPr>
          <w:rFonts w:ascii="Times New Roman" w:eastAsia="Times New Roman" w:hAnsi="Times New Roman" w:cs="Times New Roman"/>
          <w:szCs w:val="20"/>
          <w:lang w:val="en-MY"/>
        </w:rPr>
        <w:t xml:space="preserve">, F., Gonzaga, L. V., Costa, A. C. O. and Fett, R. (2016). Physicochemical </w:t>
      </w:r>
      <w:r w:rsidR="009478DB" w:rsidRPr="00142648">
        <w:rPr>
          <w:rFonts w:ascii="Times New Roman" w:eastAsia="Times New Roman" w:hAnsi="Times New Roman" w:cs="Times New Roman"/>
          <w:szCs w:val="20"/>
          <w:lang w:val="en-MY"/>
        </w:rPr>
        <w:t xml:space="preserve">profiles, minerals and bioactive compounds of stingless bee honey </w:t>
      </w:r>
      <w:r w:rsidRPr="00142648">
        <w:rPr>
          <w:rFonts w:ascii="Times New Roman" w:eastAsia="Times New Roman" w:hAnsi="Times New Roman" w:cs="Times New Roman"/>
          <w:szCs w:val="20"/>
          <w:lang w:val="en-MY"/>
        </w:rPr>
        <w:t>(</w:t>
      </w:r>
      <w:proofErr w:type="spellStart"/>
      <w:r w:rsidRPr="00142648">
        <w:rPr>
          <w:rFonts w:ascii="Times New Roman" w:eastAsia="Times New Roman" w:hAnsi="Times New Roman" w:cs="Times New Roman"/>
          <w:szCs w:val="20"/>
          <w:lang w:val="en-MY"/>
        </w:rPr>
        <w:t>Meliponinae</w:t>
      </w:r>
      <w:proofErr w:type="spellEnd"/>
      <w:r w:rsidRPr="00142648">
        <w:rPr>
          <w:rFonts w:ascii="Times New Roman" w:eastAsia="Times New Roman" w:hAnsi="Times New Roman" w:cs="Times New Roman"/>
          <w:szCs w:val="20"/>
          <w:lang w:val="en-MY"/>
        </w:rPr>
        <w:t xml:space="preserve">). </w:t>
      </w:r>
      <w:r w:rsidRPr="00142648">
        <w:rPr>
          <w:rFonts w:ascii="Times New Roman" w:eastAsia="Times New Roman" w:hAnsi="Times New Roman" w:cs="Times New Roman"/>
          <w:i/>
          <w:iCs/>
          <w:szCs w:val="20"/>
          <w:lang w:val="en-MY"/>
        </w:rPr>
        <w:t>Journal of Food Composition and Analysis</w:t>
      </w:r>
      <w:r w:rsidRPr="00142648">
        <w:rPr>
          <w:rFonts w:ascii="Times New Roman" w:eastAsia="Times New Roman" w:hAnsi="Times New Roman" w:cs="Times New Roman"/>
          <w:szCs w:val="20"/>
          <w:lang w:val="en-MY"/>
        </w:rPr>
        <w:t>, 50: 61</w:t>
      </w:r>
      <w:r w:rsidR="009478DB">
        <w:rPr>
          <w:rFonts w:ascii="Times New Roman" w:eastAsia="Times New Roman" w:hAnsi="Times New Roman" w:cs="Times New Roman"/>
          <w:szCs w:val="20"/>
          <w:lang w:val="en-MY"/>
        </w:rPr>
        <w:t>-</w:t>
      </w:r>
      <w:r w:rsidRPr="00142648">
        <w:rPr>
          <w:rFonts w:ascii="Times New Roman" w:eastAsia="Times New Roman" w:hAnsi="Times New Roman" w:cs="Times New Roman"/>
          <w:szCs w:val="20"/>
          <w:lang w:val="en-MY"/>
        </w:rPr>
        <w:t>69.</w:t>
      </w:r>
    </w:p>
    <w:p w14:paraId="5B489E2C" w14:textId="44B685DF" w:rsidR="003F248D" w:rsidRPr="00142648" w:rsidRDefault="003F248D" w:rsidP="003F248D">
      <w:pPr>
        <w:pStyle w:val="ListParagraph"/>
        <w:widowControl/>
        <w:numPr>
          <w:ilvl w:val="0"/>
          <w:numId w:val="2"/>
        </w:numPr>
        <w:wordWrap/>
        <w:autoSpaceDE/>
        <w:autoSpaceDN/>
        <w:rPr>
          <w:rFonts w:ascii="Times New Roman" w:eastAsia="Times New Roman" w:hAnsi="Times New Roman" w:cs="Times New Roman"/>
          <w:szCs w:val="20"/>
          <w:lang w:val="en-MY"/>
        </w:rPr>
      </w:pPr>
      <w:r w:rsidRPr="00142648">
        <w:rPr>
          <w:rFonts w:ascii="Times New Roman" w:eastAsia="Times New Roman" w:hAnsi="Times New Roman" w:cs="Times New Roman"/>
          <w:szCs w:val="20"/>
        </w:rPr>
        <w:t>Lia, A. S., Muhammad, A. I., Nik, M. S. and Fareed S</w:t>
      </w:r>
      <w:r w:rsidRPr="00142648">
        <w:rPr>
          <w:rFonts w:ascii="Times New Roman" w:eastAsia="Times New Roman" w:hAnsi="Times New Roman" w:cs="Times New Roman"/>
          <w:szCs w:val="20"/>
          <w:lang w:val="en-MY"/>
        </w:rPr>
        <w:t xml:space="preserve">. (2017). </w:t>
      </w:r>
      <w:proofErr w:type="spellStart"/>
      <w:r w:rsidRPr="00142648">
        <w:rPr>
          <w:rFonts w:ascii="Times New Roman" w:eastAsia="Times New Roman" w:hAnsi="Times New Roman" w:cs="Times New Roman"/>
          <w:szCs w:val="20"/>
        </w:rPr>
        <w:t>Pemencilan</w:t>
      </w:r>
      <w:proofErr w:type="spellEnd"/>
      <w:r w:rsidRPr="00142648">
        <w:rPr>
          <w:rFonts w:ascii="Times New Roman" w:eastAsia="Times New Roman" w:hAnsi="Times New Roman" w:cs="Times New Roman"/>
          <w:szCs w:val="20"/>
        </w:rPr>
        <w:t xml:space="preserve"> </w:t>
      </w:r>
      <w:r w:rsidR="009478DB" w:rsidRPr="00142648">
        <w:rPr>
          <w:rFonts w:ascii="Times New Roman" w:eastAsia="Times New Roman" w:hAnsi="Times New Roman" w:cs="Times New Roman"/>
          <w:szCs w:val="20"/>
        </w:rPr>
        <w:t xml:space="preserve">dan </w:t>
      </w:r>
      <w:proofErr w:type="spellStart"/>
      <w:r w:rsidR="009478DB" w:rsidRPr="00142648">
        <w:rPr>
          <w:rFonts w:ascii="Times New Roman" w:eastAsia="Times New Roman" w:hAnsi="Times New Roman" w:cs="Times New Roman"/>
          <w:szCs w:val="20"/>
        </w:rPr>
        <w:t>pengenalpastian</w:t>
      </w:r>
      <w:proofErr w:type="spellEnd"/>
      <w:r w:rsidR="009478DB" w:rsidRPr="00142648">
        <w:rPr>
          <w:rFonts w:ascii="Times New Roman" w:eastAsia="Times New Roman" w:hAnsi="Times New Roman" w:cs="Times New Roman"/>
          <w:szCs w:val="20"/>
        </w:rPr>
        <w:t xml:space="preserve"> </w:t>
      </w:r>
      <w:proofErr w:type="spellStart"/>
      <w:r w:rsidR="009478DB" w:rsidRPr="00142648">
        <w:rPr>
          <w:rFonts w:ascii="Times New Roman" w:eastAsia="Times New Roman" w:hAnsi="Times New Roman" w:cs="Times New Roman"/>
          <w:szCs w:val="20"/>
        </w:rPr>
        <w:t>bakteria</w:t>
      </w:r>
      <w:proofErr w:type="spellEnd"/>
      <w:r w:rsidR="009478DB" w:rsidRPr="00142648">
        <w:rPr>
          <w:rFonts w:ascii="Times New Roman" w:eastAsia="Times New Roman" w:hAnsi="Times New Roman" w:cs="Times New Roman"/>
          <w:szCs w:val="20"/>
        </w:rPr>
        <w:t xml:space="preserve"> </w:t>
      </w:r>
      <w:proofErr w:type="spellStart"/>
      <w:r w:rsidR="009478DB" w:rsidRPr="00142648">
        <w:rPr>
          <w:rFonts w:ascii="Times New Roman" w:eastAsia="Times New Roman" w:hAnsi="Times New Roman" w:cs="Times New Roman"/>
          <w:szCs w:val="20"/>
        </w:rPr>
        <w:t>daripada</w:t>
      </w:r>
      <w:proofErr w:type="spellEnd"/>
      <w:r w:rsidR="009478DB" w:rsidRPr="00142648">
        <w:rPr>
          <w:rFonts w:ascii="Times New Roman" w:eastAsia="Times New Roman" w:hAnsi="Times New Roman" w:cs="Times New Roman"/>
          <w:szCs w:val="20"/>
        </w:rPr>
        <w:t xml:space="preserve"> </w:t>
      </w:r>
      <w:proofErr w:type="spellStart"/>
      <w:r w:rsidR="009478DB" w:rsidRPr="00142648">
        <w:rPr>
          <w:rFonts w:ascii="Times New Roman" w:eastAsia="Times New Roman" w:hAnsi="Times New Roman" w:cs="Times New Roman"/>
          <w:szCs w:val="20"/>
        </w:rPr>
        <w:t>madu</w:t>
      </w:r>
      <w:proofErr w:type="spellEnd"/>
      <w:r w:rsidR="009478DB" w:rsidRPr="00142648">
        <w:rPr>
          <w:rFonts w:ascii="Times New Roman" w:eastAsia="Times New Roman" w:hAnsi="Times New Roman" w:cs="Times New Roman"/>
          <w:szCs w:val="20"/>
        </w:rPr>
        <w:t xml:space="preserve"> </w:t>
      </w:r>
      <w:proofErr w:type="spellStart"/>
      <w:r w:rsidR="009478DB" w:rsidRPr="00142648">
        <w:rPr>
          <w:rFonts w:ascii="Times New Roman" w:eastAsia="Times New Roman" w:hAnsi="Times New Roman" w:cs="Times New Roman"/>
          <w:szCs w:val="20"/>
        </w:rPr>
        <w:t>kelulut</w:t>
      </w:r>
      <w:proofErr w:type="spellEnd"/>
      <w:r w:rsidRPr="00142648">
        <w:rPr>
          <w:rFonts w:ascii="Times New Roman" w:eastAsia="Times New Roman" w:hAnsi="Times New Roman" w:cs="Times New Roman"/>
          <w:szCs w:val="20"/>
        </w:rPr>
        <w:t xml:space="preserve"> (</w:t>
      </w:r>
      <w:r w:rsidRPr="00142648">
        <w:rPr>
          <w:rFonts w:ascii="Times New Roman" w:eastAsia="Times New Roman" w:hAnsi="Times New Roman" w:cs="Times New Roman"/>
          <w:i/>
          <w:szCs w:val="20"/>
        </w:rPr>
        <w:t>Trigona sp.</w:t>
      </w:r>
      <w:r w:rsidRPr="00142648">
        <w:rPr>
          <w:rFonts w:ascii="Times New Roman" w:eastAsia="Times New Roman" w:hAnsi="Times New Roman" w:cs="Times New Roman"/>
          <w:szCs w:val="20"/>
        </w:rPr>
        <w:t>).</w:t>
      </w:r>
      <w:r w:rsidRPr="00142648">
        <w:rPr>
          <w:rFonts w:ascii="Times New Roman" w:eastAsia="Times New Roman" w:hAnsi="Times New Roman" w:cs="Times New Roman"/>
          <w:b/>
          <w:szCs w:val="20"/>
        </w:rPr>
        <w:t xml:space="preserve"> </w:t>
      </w:r>
      <w:r w:rsidRPr="00142648">
        <w:rPr>
          <w:rFonts w:ascii="Times New Roman" w:eastAsia="Times New Roman" w:hAnsi="Times New Roman" w:cs="Times New Roman"/>
          <w:i/>
          <w:iCs/>
          <w:szCs w:val="20"/>
          <w:lang w:val="en-MY"/>
        </w:rPr>
        <w:t>U</w:t>
      </w:r>
      <w:proofErr w:type="spellStart"/>
      <w:r w:rsidRPr="00142648">
        <w:rPr>
          <w:rFonts w:ascii="Times New Roman" w:hAnsi="Times New Roman" w:cs="Times New Roman"/>
          <w:i/>
          <w:iCs/>
          <w:szCs w:val="20"/>
        </w:rPr>
        <w:t>ndergraduate</w:t>
      </w:r>
      <w:proofErr w:type="spellEnd"/>
      <w:r w:rsidRPr="00142648">
        <w:rPr>
          <w:rFonts w:ascii="Times New Roman" w:hAnsi="Times New Roman" w:cs="Times New Roman"/>
          <w:i/>
          <w:iCs/>
          <w:szCs w:val="20"/>
        </w:rPr>
        <w:t xml:space="preserve"> Research Journal for Biomolecular Sciences and Biotechnology</w:t>
      </w:r>
      <w:r w:rsidRPr="00142648">
        <w:rPr>
          <w:rFonts w:ascii="Times New Roman" w:hAnsi="Times New Roman" w:cs="Times New Roman"/>
          <w:szCs w:val="20"/>
        </w:rPr>
        <w:t xml:space="preserve">, </w:t>
      </w:r>
      <w:r w:rsidRPr="00142648">
        <w:rPr>
          <w:rFonts w:ascii="Times New Roman" w:eastAsia="Times New Roman" w:hAnsi="Times New Roman" w:cs="Times New Roman"/>
          <w:bCs/>
          <w:szCs w:val="20"/>
          <w:lang w:val="en-MY"/>
        </w:rPr>
        <w:t>1: 151</w:t>
      </w:r>
      <w:r w:rsidR="009478DB">
        <w:rPr>
          <w:rFonts w:ascii="Times New Roman" w:eastAsia="Times New Roman" w:hAnsi="Times New Roman" w:cs="Times New Roman"/>
          <w:bCs/>
          <w:szCs w:val="20"/>
          <w:lang w:val="en-MY"/>
        </w:rPr>
        <w:t>-</w:t>
      </w:r>
      <w:r w:rsidRPr="00142648">
        <w:rPr>
          <w:rFonts w:ascii="Times New Roman" w:eastAsia="Times New Roman" w:hAnsi="Times New Roman" w:cs="Times New Roman"/>
          <w:bCs/>
          <w:szCs w:val="20"/>
          <w:lang w:val="en-MY"/>
        </w:rPr>
        <w:t>157.</w:t>
      </w:r>
    </w:p>
    <w:p w14:paraId="0BE8E2EB" w14:textId="3455E64B" w:rsidR="003F248D" w:rsidRPr="00142648" w:rsidRDefault="003F248D" w:rsidP="003F248D">
      <w:pPr>
        <w:pStyle w:val="ListParagraph"/>
        <w:widowControl/>
        <w:numPr>
          <w:ilvl w:val="0"/>
          <w:numId w:val="2"/>
        </w:numPr>
        <w:wordWrap/>
        <w:autoSpaceDE/>
        <w:autoSpaceDN/>
        <w:rPr>
          <w:rFonts w:ascii="Times New Roman" w:hAnsi="Times New Roman" w:cs="Times New Roman"/>
          <w:szCs w:val="20"/>
        </w:rPr>
      </w:pPr>
      <w:proofErr w:type="spellStart"/>
      <w:r w:rsidRPr="00142648">
        <w:rPr>
          <w:rFonts w:ascii="Times New Roman" w:eastAsia="Times New Roman" w:hAnsi="Times New Roman" w:cs="Times New Roman"/>
          <w:szCs w:val="20"/>
        </w:rPr>
        <w:t>Chuttong</w:t>
      </w:r>
      <w:proofErr w:type="spellEnd"/>
      <w:r w:rsidRPr="00142648">
        <w:rPr>
          <w:rFonts w:ascii="Times New Roman" w:eastAsia="Times New Roman" w:hAnsi="Times New Roman" w:cs="Times New Roman"/>
          <w:szCs w:val="20"/>
        </w:rPr>
        <w:t xml:space="preserve">, B., </w:t>
      </w:r>
      <w:proofErr w:type="spellStart"/>
      <w:r w:rsidRPr="00142648">
        <w:rPr>
          <w:rFonts w:ascii="Times New Roman" w:eastAsia="Times New Roman" w:hAnsi="Times New Roman" w:cs="Times New Roman"/>
          <w:szCs w:val="20"/>
        </w:rPr>
        <w:t>Chanbang</w:t>
      </w:r>
      <w:proofErr w:type="spellEnd"/>
      <w:r w:rsidRPr="00142648">
        <w:rPr>
          <w:rFonts w:ascii="Times New Roman" w:eastAsia="Times New Roman" w:hAnsi="Times New Roman" w:cs="Times New Roman"/>
          <w:szCs w:val="20"/>
        </w:rPr>
        <w:t xml:space="preserve">, Y., </w:t>
      </w:r>
      <w:proofErr w:type="spellStart"/>
      <w:r w:rsidRPr="00142648">
        <w:rPr>
          <w:rFonts w:ascii="Times New Roman" w:eastAsia="Times New Roman" w:hAnsi="Times New Roman" w:cs="Times New Roman"/>
          <w:szCs w:val="20"/>
        </w:rPr>
        <w:t>Sringarm</w:t>
      </w:r>
      <w:proofErr w:type="spellEnd"/>
      <w:r w:rsidRPr="00142648">
        <w:rPr>
          <w:rFonts w:ascii="Times New Roman" w:eastAsia="Times New Roman" w:hAnsi="Times New Roman" w:cs="Times New Roman"/>
          <w:szCs w:val="20"/>
        </w:rPr>
        <w:t xml:space="preserve">, K. and </w:t>
      </w:r>
      <w:proofErr w:type="spellStart"/>
      <w:r w:rsidRPr="00142648">
        <w:rPr>
          <w:rFonts w:ascii="Times New Roman" w:eastAsia="Times New Roman" w:hAnsi="Times New Roman" w:cs="Times New Roman"/>
          <w:szCs w:val="20"/>
        </w:rPr>
        <w:t>Burgett</w:t>
      </w:r>
      <w:proofErr w:type="spellEnd"/>
      <w:r w:rsidRPr="00142648">
        <w:rPr>
          <w:rFonts w:ascii="Times New Roman" w:eastAsia="Times New Roman" w:hAnsi="Times New Roman" w:cs="Times New Roman"/>
          <w:szCs w:val="20"/>
        </w:rPr>
        <w:t xml:space="preserve">, M. (2016). Physicochemical </w:t>
      </w:r>
      <w:r w:rsidR="009478DB" w:rsidRPr="00142648">
        <w:rPr>
          <w:rFonts w:ascii="Times New Roman" w:eastAsia="Times New Roman" w:hAnsi="Times New Roman" w:cs="Times New Roman"/>
          <w:szCs w:val="20"/>
        </w:rPr>
        <w:t>profiles of stingless bee</w:t>
      </w:r>
      <w:r w:rsidRPr="00142648">
        <w:rPr>
          <w:rFonts w:ascii="Times New Roman" w:eastAsia="Times New Roman" w:hAnsi="Times New Roman" w:cs="Times New Roman"/>
          <w:szCs w:val="20"/>
        </w:rPr>
        <w:t xml:space="preserve"> (Apidae: </w:t>
      </w:r>
      <w:proofErr w:type="spellStart"/>
      <w:r w:rsidRPr="00142648">
        <w:rPr>
          <w:rFonts w:ascii="Times New Roman" w:eastAsia="Times New Roman" w:hAnsi="Times New Roman" w:cs="Times New Roman"/>
          <w:szCs w:val="20"/>
        </w:rPr>
        <w:t>Meliponini</w:t>
      </w:r>
      <w:proofErr w:type="spellEnd"/>
      <w:r w:rsidRPr="00142648">
        <w:rPr>
          <w:rFonts w:ascii="Times New Roman" w:eastAsia="Times New Roman" w:hAnsi="Times New Roman" w:cs="Times New Roman"/>
          <w:szCs w:val="20"/>
        </w:rPr>
        <w:t xml:space="preserve">) </w:t>
      </w:r>
      <w:r w:rsidR="009478DB" w:rsidRPr="00142648">
        <w:rPr>
          <w:rFonts w:ascii="Times New Roman" w:eastAsia="Times New Roman" w:hAnsi="Times New Roman" w:cs="Times New Roman"/>
          <w:szCs w:val="20"/>
        </w:rPr>
        <w:t>honey from</w:t>
      </w:r>
      <w:r w:rsidRPr="00142648">
        <w:rPr>
          <w:rFonts w:ascii="Times New Roman" w:eastAsia="Times New Roman" w:hAnsi="Times New Roman" w:cs="Times New Roman"/>
          <w:szCs w:val="20"/>
        </w:rPr>
        <w:t xml:space="preserve"> South East Asia (Thailand). </w:t>
      </w:r>
      <w:r w:rsidRPr="00142648">
        <w:rPr>
          <w:rFonts w:ascii="Times New Roman" w:hAnsi="Times New Roman" w:cs="Times New Roman"/>
          <w:i/>
          <w:iCs/>
          <w:szCs w:val="20"/>
        </w:rPr>
        <w:t>Food chemistry,</w:t>
      </w:r>
      <w:r w:rsidRPr="00142648">
        <w:rPr>
          <w:rFonts w:ascii="Times New Roman" w:hAnsi="Times New Roman" w:cs="Times New Roman"/>
          <w:szCs w:val="20"/>
        </w:rPr>
        <w:t> 192: 149</w:t>
      </w:r>
      <w:r w:rsidR="009478DB">
        <w:rPr>
          <w:rFonts w:ascii="Times New Roman" w:hAnsi="Times New Roman" w:cs="Times New Roman"/>
          <w:szCs w:val="20"/>
        </w:rPr>
        <w:t>-</w:t>
      </w:r>
      <w:r w:rsidRPr="00142648">
        <w:rPr>
          <w:rFonts w:ascii="Times New Roman" w:hAnsi="Times New Roman" w:cs="Times New Roman"/>
          <w:szCs w:val="20"/>
        </w:rPr>
        <w:t>155.</w:t>
      </w:r>
    </w:p>
    <w:p w14:paraId="0055F830" w14:textId="7313B318" w:rsidR="003F248D" w:rsidRPr="00142648" w:rsidRDefault="003F248D" w:rsidP="003F248D">
      <w:pPr>
        <w:pStyle w:val="ListParagraph"/>
        <w:widowControl/>
        <w:numPr>
          <w:ilvl w:val="0"/>
          <w:numId w:val="2"/>
        </w:numPr>
        <w:wordWrap/>
        <w:autoSpaceDE/>
        <w:autoSpaceDN/>
        <w:rPr>
          <w:rFonts w:ascii="Times New Roman" w:eastAsia="Times New Roman" w:hAnsi="Times New Roman" w:cs="Times New Roman"/>
          <w:szCs w:val="20"/>
        </w:rPr>
      </w:pPr>
      <w:r w:rsidRPr="00142648">
        <w:rPr>
          <w:rFonts w:ascii="Times New Roman" w:eastAsia="Times New Roman" w:hAnsi="Times New Roman" w:cs="Times New Roman"/>
          <w:szCs w:val="20"/>
          <w:lang w:val="en-MY"/>
        </w:rPr>
        <w:t xml:space="preserve">Bogdanov, S., Vit, P. and </w:t>
      </w:r>
      <w:proofErr w:type="spellStart"/>
      <w:r w:rsidRPr="00142648">
        <w:rPr>
          <w:rFonts w:ascii="Times New Roman" w:eastAsia="Times New Roman" w:hAnsi="Times New Roman" w:cs="Times New Roman"/>
          <w:szCs w:val="20"/>
          <w:lang w:val="en-MY"/>
        </w:rPr>
        <w:t>Kilchenmann</w:t>
      </w:r>
      <w:proofErr w:type="spellEnd"/>
      <w:r w:rsidRPr="00142648">
        <w:rPr>
          <w:rFonts w:ascii="Times New Roman" w:eastAsia="Times New Roman" w:hAnsi="Times New Roman" w:cs="Times New Roman"/>
          <w:szCs w:val="20"/>
          <w:lang w:val="en-MY"/>
        </w:rPr>
        <w:t xml:space="preserve">, V. (1996). </w:t>
      </w:r>
      <w:r w:rsidRPr="00142648">
        <w:rPr>
          <w:rFonts w:ascii="Times New Roman" w:eastAsia="Times New Roman" w:hAnsi="Times New Roman" w:cs="Times New Roman"/>
          <w:szCs w:val="20"/>
        </w:rPr>
        <w:t xml:space="preserve">Sugar </w:t>
      </w:r>
      <w:r w:rsidR="009478DB" w:rsidRPr="00142648">
        <w:rPr>
          <w:rFonts w:ascii="Times New Roman" w:eastAsia="Times New Roman" w:hAnsi="Times New Roman" w:cs="Times New Roman"/>
          <w:szCs w:val="20"/>
        </w:rPr>
        <w:t>profiles and conductivity of stingless bee honeys from</w:t>
      </w:r>
      <w:r w:rsidRPr="00142648">
        <w:rPr>
          <w:rFonts w:ascii="Times New Roman" w:eastAsia="Times New Roman" w:hAnsi="Times New Roman" w:cs="Times New Roman"/>
          <w:szCs w:val="20"/>
        </w:rPr>
        <w:t xml:space="preserve"> Venezuela. </w:t>
      </w:r>
      <w:proofErr w:type="spellStart"/>
      <w:r w:rsidRPr="00142648">
        <w:rPr>
          <w:rFonts w:ascii="Times New Roman" w:eastAsia="Times New Roman" w:hAnsi="Times New Roman" w:cs="Times New Roman"/>
          <w:i/>
          <w:iCs/>
          <w:szCs w:val="20"/>
        </w:rPr>
        <w:t>Apidologie</w:t>
      </w:r>
      <w:proofErr w:type="spellEnd"/>
      <w:r w:rsidRPr="00142648">
        <w:rPr>
          <w:rFonts w:ascii="Times New Roman" w:eastAsia="Times New Roman" w:hAnsi="Times New Roman" w:cs="Times New Roman"/>
          <w:szCs w:val="20"/>
        </w:rPr>
        <w:t>, 27(6): 445</w:t>
      </w:r>
      <w:r w:rsidR="009478DB">
        <w:rPr>
          <w:rFonts w:ascii="Times New Roman" w:eastAsia="Times New Roman" w:hAnsi="Times New Roman" w:cs="Times New Roman"/>
          <w:szCs w:val="20"/>
        </w:rPr>
        <w:t>-</w:t>
      </w:r>
      <w:r w:rsidRPr="00142648">
        <w:rPr>
          <w:rFonts w:ascii="Times New Roman" w:eastAsia="Times New Roman" w:hAnsi="Times New Roman" w:cs="Times New Roman"/>
          <w:szCs w:val="20"/>
        </w:rPr>
        <w:t>450.</w:t>
      </w:r>
    </w:p>
    <w:p w14:paraId="7D1F005B" w14:textId="77777777" w:rsidR="003F248D" w:rsidRPr="00142648" w:rsidRDefault="003F248D" w:rsidP="003F248D">
      <w:pPr>
        <w:pStyle w:val="ListParagraph"/>
        <w:widowControl/>
        <w:numPr>
          <w:ilvl w:val="0"/>
          <w:numId w:val="2"/>
        </w:numPr>
        <w:wordWrap/>
        <w:autoSpaceDE/>
        <w:autoSpaceDN/>
        <w:rPr>
          <w:rFonts w:ascii="Times New Roman" w:hAnsi="Times New Roman" w:cs="Times New Roman"/>
          <w:szCs w:val="20"/>
        </w:rPr>
      </w:pPr>
      <w:r w:rsidRPr="00142648">
        <w:rPr>
          <w:rFonts w:ascii="Times New Roman" w:hAnsi="Times New Roman" w:cs="Times New Roman"/>
          <w:szCs w:val="20"/>
        </w:rPr>
        <w:t xml:space="preserve">Codex Alimentarius (2001). Revised codex standard for honey. Codex Standard 12(2001): 1982. </w:t>
      </w:r>
    </w:p>
    <w:p w14:paraId="295DA8BC" w14:textId="502CBE72" w:rsidR="003F248D" w:rsidRPr="00142648" w:rsidRDefault="003F248D" w:rsidP="003F248D">
      <w:pPr>
        <w:pStyle w:val="ListParagraph"/>
        <w:widowControl/>
        <w:numPr>
          <w:ilvl w:val="0"/>
          <w:numId w:val="2"/>
        </w:numPr>
        <w:wordWrap/>
        <w:autoSpaceDE/>
        <w:autoSpaceDN/>
        <w:rPr>
          <w:rFonts w:ascii="Times New Roman" w:eastAsia="Times New Roman" w:hAnsi="Times New Roman" w:cs="Times New Roman"/>
          <w:bCs/>
          <w:szCs w:val="20"/>
          <w:lang w:val="en-MY"/>
        </w:rPr>
      </w:pPr>
      <w:proofErr w:type="spellStart"/>
      <w:r w:rsidRPr="00142648">
        <w:rPr>
          <w:rFonts w:ascii="Times New Roman" w:eastAsia="Times New Roman" w:hAnsi="Times New Roman" w:cs="Times New Roman"/>
          <w:szCs w:val="20"/>
        </w:rPr>
        <w:t>Yaacob</w:t>
      </w:r>
      <w:proofErr w:type="spellEnd"/>
      <w:r w:rsidRPr="00142648">
        <w:rPr>
          <w:rFonts w:ascii="Times New Roman" w:eastAsia="Times New Roman" w:hAnsi="Times New Roman" w:cs="Times New Roman"/>
          <w:szCs w:val="20"/>
        </w:rPr>
        <w:t>, M., Rajab N.F., Shahar, S. and Sharif, R. (</w:t>
      </w:r>
      <w:r w:rsidRPr="00142648">
        <w:rPr>
          <w:rFonts w:ascii="Times New Roman" w:eastAsia="Times New Roman" w:hAnsi="Times New Roman" w:cs="Times New Roman"/>
          <w:szCs w:val="20"/>
          <w:lang w:val="en-MY"/>
        </w:rPr>
        <w:t xml:space="preserve">2018). </w:t>
      </w:r>
      <w:r w:rsidRPr="00142648">
        <w:rPr>
          <w:rFonts w:ascii="Times New Roman" w:eastAsia="Times New Roman" w:hAnsi="Times New Roman" w:cs="Times New Roman"/>
          <w:bCs/>
          <w:szCs w:val="20"/>
        </w:rPr>
        <w:t xml:space="preserve">Stingless </w:t>
      </w:r>
      <w:r w:rsidR="009478DB" w:rsidRPr="00142648">
        <w:rPr>
          <w:rFonts w:ascii="Times New Roman" w:eastAsia="Times New Roman" w:hAnsi="Times New Roman" w:cs="Times New Roman"/>
          <w:bCs/>
          <w:szCs w:val="20"/>
        </w:rPr>
        <w:t>bee honey and its potential value</w:t>
      </w:r>
      <w:r w:rsidRPr="00142648">
        <w:rPr>
          <w:rFonts w:ascii="Times New Roman" w:eastAsia="Times New Roman" w:hAnsi="Times New Roman" w:cs="Times New Roman"/>
          <w:bCs/>
          <w:szCs w:val="20"/>
        </w:rPr>
        <w:t xml:space="preserve">: A </w:t>
      </w:r>
      <w:r w:rsidR="009478DB" w:rsidRPr="00142648">
        <w:rPr>
          <w:rFonts w:ascii="Times New Roman" w:eastAsia="Times New Roman" w:hAnsi="Times New Roman" w:cs="Times New Roman"/>
          <w:bCs/>
          <w:szCs w:val="20"/>
        </w:rPr>
        <w:t>systematic review</w:t>
      </w:r>
      <w:r w:rsidR="009478DB" w:rsidRPr="00142648">
        <w:rPr>
          <w:rFonts w:ascii="Times New Roman" w:eastAsia="Times New Roman" w:hAnsi="Times New Roman" w:cs="Times New Roman"/>
          <w:bCs/>
          <w:szCs w:val="20"/>
          <w:lang w:val="en-MY"/>
        </w:rPr>
        <w:t xml:space="preserve">. </w:t>
      </w:r>
      <w:r w:rsidRPr="00142648">
        <w:rPr>
          <w:rFonts w:ascii="Times New Roman" w:eastAsia="Times New Roman" w:hAnsi="Times New Roman" w:cs="Times New Roman"/>
          <w:bCs/>
          <w:i/>
          <w:szCs w:val="20"/>
          <w:lang w:val="en-MY"/>
        </w:rPr>
        <w:t>Food Research</w:t>
      </w:r>
      <w:r w:rsidRPr="00142648">
        <w:rPr>
          <w:rFonts w:ascii="Times New Roman" w:eastAsia="Times New Roman" w:hAnsi="Times New Roman" w:cs="Times New Roman"/>
          <w:szCs w:val="20"/>
        </w:rPr>
        <w:t>, 2550</w:t>
      </w:r>
      <w:r w:rsidR="009478DB">
        <w:rPr>
          <w:rFonts w:ascii="Times New Roman" w:eastAsia="Times New Roman" w:hAnsi="Times New Roman" w:cs="Times New Roman"/>
          <w:szCs w:val="20"/>
        </w:rPr>
        <w:t>-</w:t>
      </w:r>
      <w:r w:rsidRPr="00142648">
        <w:rPr>
          <w:rFonts w:ascii="Times New Roman" w:eastAsia="Times New Roman" w:hAnsi="Times New Roman" w:cs="Times New Roman"/>
          <w:szCs w:val="20"/>
        </w:rPr>
        <w:t>2166</w:t>
      </w:r>
      <w:r w:rsidRPr="00142648">
        <w:rPr>
          <w:rFonts w:ascii="Times New Roman" w:eastAsia="Times New Roman" w:hAnsi="Times New Roman" w:cs="Times New Roman"/>
          <w:szCs w:val="20"/>
          <w:lang w:val="en-MY"/>
        </w:rPr>
        <w:t>.</w:t>
      </w:r>
      <w:r w:rsidRPr="00142648">
        <w:rPr>
          <w:rFonts w:ascii="Times New Roman" w:eastAsia="Times New Roman" w:hAnsi="Times New Roman" w:cs="Times New Roman"/>
          <w:szCs w:val="20"/>
        </w:rPr>
        <w:t xml:space="preserve"> </w:t>
      </w:r>
    </w:p>
    <w:p w14:paraId="091EF7F6" w14:textId="714E8FC0" w:rsidR="003F248D" w:rsidRPr="00142648" w:rsidRDefault="003F248D" w:rsidP="003F248D">
      <w:pPr>
        <w:pStyle w:val="ListParagraph"/>
        <w:widowControl/>
        <w:numPr>
          <w:ilvl w:val="0"/>
          <w:numId w:val="2"/>
        </w:numPr>
        <w:wordWrap/>
        <w:autoSpaceDE/>
        <w:autoSpaceDN/>
        <w:rPr>
          <w:rFonts w:ascii="Times New Roman" w:eastAsia="Times New Roman" w:hAnsi="Times New Roman" w:cs="Times New Roman"/>
          <w:szCs w:val="20"/>
        </w:rPr>
      </w:pPr>
      <w:proofErr w:type="spellStart"/>
      <w:r w:rsidRPr="00142648">
        <w:rPr>
          <w:rFonts w:ascii="Times New Roman" w:eastAsia="Times New Roman" w:hAnsi="Times New Roman" w:cs="Times New Roman"/>
          <w:szCs w:val="20"/>
        </w:rPr>
        <w:t>Tuksitha</w:t>
      </w:r>
      <w:proofErr w:type="spellEnd"/>
      <w:r w:rsidRPr="00142648">
        <w:rPr>
          <w:rFonts w:ascii="Times New Roman" w:eastAsia="Times New Roman" w:hAnsi="Times New Roman" w:cs="Times New Roman"/>
          <w:szCs w:val="20"/>
        </w:rPr>
        <w:t xml:space="preserve">, L., Chen, Y. L. S., Chen, Y. L., Wong, K. Y. and Peng, C. C. (2018). Antioxidant </w:t>
      </w:r>
      <w:r w:rsidR="009478DB" w:rsidRPr="00142648">
        <w:rPr>
          <w:rFonts w:ascii="Times New Roman" w:eastAsia="Times New Roman" w:hAnsi="Times New Roman" w:cs="Times New Roman"/>
          <w:szCs w:val="20"/>
        </w:rPr>
        <w:t xml:space="preserve">and antibacterial capacity of stingless bee honey </w:t>
      </w:r>
      <w:r w:rsidRPr="00142648">
        <w:rPr>
          <w:rFonts w:ascii="Times New Roman" w:eastAsia="Times New Roman" w:hAnsi="Times New Roman" w:cs="Times New Roman"/>
          <w:szCs w:val="20"/>
        </w:rPr>
        <w:t>from Borneo (Sarawak). </w:t>
      </w:r>
      <w:r w:rsidRPr="00142648">
        <w:rPr>
          <w:rFonts w:ascii="Times New Roman" w:eastAsia="Times New Roman" w:hAnsi="Times New Roman" w:cs="Times New Roman"/>
          <w:i/>
          <w:iCs/>
          <w:szCs w:val="20"/>
        </w:rPr>
        <w:t>Journal of Asia-Pacific Entomolog</w:t>
      </w:r>
      <w:r w:rsidRPr="00142648">
        <w:rPr>
          <w:rFonts w:ascii="Times New Roman" w:eastAsia="Times New Roman" w:hAnsi="Times New Roman" w:cs="Times New Roman"/>
          <w:szCs w:val="20"/>
        </w:rPr>
        <w:t>y, 21(2): 563</w:t>
      </w:r>
      <w:r w:rsidR="009478DB">
        <w:rPr>
          <w:rFonts w:ascii="Times New Roman" w:eastAsia="Times New Roman" w:hAnsi="Times New Roman" w:cs="Times New Roman"/>
          <w:szCs w:val="20"/>
        </w:rPr>
        <w:t>-</w:t>
      </w:r>
      <w:r w:rsidRPr="00142648">
        <w:rPr>
          <w:rFonts w:ascii="Times New Roman" w:eastAsia="Times New Roman" w:hAnsi="Times New Roman" w:cs="Times New Roman"/>
          <w:szCs w:val="20"/>
        </w:rPr>
        <w:t xml:space="preserve"> 570.</w:t>
      </w:r>
    </w:p>
    <w:p w14:paraId="041B4CAC" w14:textId="2B920087" w:rsidR="003F248D" w:rsidRPr="00142648" w:rsidRDefault="003F248D" w:rsidP="003F248D">
      <w:pPr>
        <w:pStyle w:val="ListParagraph"/>
        <w:widowControl/>
        <w:numPr>
          <w:ilvl w:val="0"/>
          <w:numId w:val="2"/>
        </w:numPr>
        <w:wordWrap/>
        <w:autoSpaceDE/>
        <w:autoSpaceDN/>
        <w:rPr>
          <w:rFonts w:ascii="Times New Roman" w:eastAsia="Times New Roman" w:hAnsi="Times New Roman" w:cs="Times New Roman"/>
          <w:szCs w:val="20"/>
        </w:rPr>
      </w:pPr>
      <w:r w:rsidRPr="00142648">
        <w:rPr>
          <w:rFonts w:ascii="Times New Roman" w:eastAsia="Times New Roman" w:hAnsi="Times New Roman" w:cs="Times New Roman"/>
          <w:szCs w:val="20"/>
        </w:rPr>
        <w:t xml:space="preserve">Silva, T. M. S., dos Santos, F. P., Evangelista-Rodrigues, A., da Silva, E. M. S., da Silva, G. S., de </w:t>
      </w:r>
      <w:proofErr w:type="spellStart"/>
      <w:r w:rsidRPr="00142648">
        <w:rPr>
          <w:rFonts w:ascii="Times New Roman" w:eastAsia="Times New Roman" w:hAnsi="Times New Roman" w:cs="Times New Roman"/>
          <w:szCs w:val="20"/>
        </w:rPr>
        <w:t>Novais</w:t>
      </w:r>
      <w:proofErr w:type="spellEnd"/>
      <w:r w:rsidRPr="00142648">
        <w:rPr>
          <w:rFonts w:ascii="Times New Roman" w:eastAsia="Times New Roman" w:hAnsi="Times New Roman" w:cs="Times New Roman"/>
          <w:szCs w:val="20"/>
        </w:rPr>
        <w:t xml:space="preserve">, J. S. and </w:t>
      </w:r>
      <w:proofErr w:type="spellStart"/>
      <w:r w:rsidRPr="00142648">
        <w:rPr>
          <w:rFonts w:ascii="Times New Roman" w:eastAsia="Times New Roman" w:hAnsi="Times New Roman" w:cs="Times New Roman"/>
          <w:szCs w:val="20"/>
        </w:rPr>
        <w:t>Camara</w:t>
      </w:r>
      <w:proofErr w:type="spellEnd"/>
      <w:r w:rsidRPr="00142648">
        <w:rPr>
          <w:rFonts w:ascii="Times New Roman" w:eastAsia="Times New Roman" w:hAnsi="Times New Roman" w:cs="Times New Roman"/>
          <w:szCs w:val="20"/>
        </w:rPr>
        <w:t xml:space="preserve">, C. A. (2013). Phenolic </w:t>
      </w:r>
      <w:r w:rsidR="009478DB" w:rsidRPr="00142648">
        <w:rPr>
          <w:rFonts w:ascii="Times New Roman" w:eastAsia="Times New Roman" w:hAnsi="Times New Roman" w:cs="Times New Roman"/>
          <w:szCs w:val="20"/>
        </w:rPr>
        <w:t xml:space="preserve">compounds, </w:t>
      </w:r>
      <w:proofErr w:type="spellStart"/>
      <w:r w:rsidR="009478DB" w:rsidRPr="00142648">
        <w:rPr>
          <w:rFonts w:ascii="Times New Roman" w:eastAsia="Times New Roman" w:hAnsi="Times New Roman" w:cs="Times New Roman"/>
          <w:szCs w:val="20"/>
        </w:rPr>
        <w:t>melissopalynological</w:t>
      </w:r>
      <w:proofErr w:type="spellEnd"/>
      <w:r w:rsidR="009478DB" w:rsidRPr="00142648">
        <w:rPr>
          <w:rFonts w:ascii="Times New Roman" w:eastAsia="Times New Roman" w:hAnsi="Times New Roman" w:cs="Times New Roman"/>
          <w:szCs w:val="20"/>
        </w:rPr>
        <w:t xml:space="preserve">, physicochemical analysis and antioxidant activity of </w:t>
      </w:r>
      <w:proofErr w:type="spellStart"/>
      <w:r w:rsidRPr="00142648">
        <w:rPr>
          <w:rFonts w:ascii="Times New Roman" w:eastAsia="Times New Roman" w:hAnsi="Times New Roman" w:cs="Times New Roman"/>
          <w:szCs w:val="20"/>
        </w:rPr>
        <w:t>Jandaíra</w:t>
      </w:r>
      <w:proofErr w:type="spellEnd"/>
      <w:r w:rsidRPr="00142648">
        <w:rPr>
          <w:rFonts w:ascii="Times New Roman" w:eastAsia="Times New Roman" w:hAnsi="Times New Roman" w:cs="Times New Roman"/>
          <w:szCs w:val="20"/>
        </w:rPr>
        <w:t xml:space="preserve"> (</w:t>
      </w:r>
      <w:r w:rsidRPr="009478DB">
        <w:rPr>
          <w:rFonts w:ascii="Times New Roman" w:eastAsia="Times New Roman" w:hAnsi="Times New Roman" w:cs="Times New Roman"/>
          <w:i/>
          <w:szCs w:val="20"/>
        </w:rPr>
        <w:t xml:space="preserve">Melipona </w:t>
      </w:r>
      <w:proofErr w:type="spellStart"/>
      <w:r w:rsidR="009478DB">
        <w:rPr>
          <w:rFonts w:ascii="Times New Roman" w:eastAsia="Times New Roman" w:hAnsi="Times New Roman" w:cs="Times New Roman"/>
          <w:i/>
          <w:szCs w:val="20"/>
        </w:rPr>
        <w:t>s</w:t>
      </w:r>
      <w:r w:rsidRPr="009478DB">
        <w:rPr>
          <w:rFonts w:ascii="Times New Roman" w:eastAsia="Times New Roman" w:hAnsi="Times New Roman" w:cs="Times New Roman"/>
          <w:i/>
          <w:szCs w:val="20"/>
        </w:rPr>
        <w:t>ubnitida</w:t>
      </w:r>
      <w:proofErr w:type="spellEnd"/>
      <w:r w:rsidRPr="00142648">
        <w:rPr>
          <w:rFonts w:ascii="Times New Roman" w:eastAsia="Times New Roman" w:hAnsi="Times New Roman" w:cs="Times New Roman"/>
          <w:szCs w:val="20"/>
        </w:rPr>
        <w:t xml:space="preserve">) </w:t>
      </w:r>
      <w:r w:rsidR="009478DB">
        <w:rPr>
          <w:rFonts w:ascii="Times New Roman" w:eastAsia="Times New Roman" w:hAnsi="Times New Roman" w:cs="Times New Roman"/>
          <w:szCs w:val="20"/>
        </w:rPr>
        <w:t>h</w:t>
      </w:r>
      <w:r w:rsidRPr="00142648">
        <w:rPr>
          <w:rFonts w:ascii="Times New Roman" w:eastAsia="Times New Roman" w:hAnsi="Times New Roman" w:cs="Times New Roman"/>
          <w:szCs w:val="20"/>
        </w:rPr>
        <w:t>oney. </w:t>
      </w:r>
      <w:r w:rsidRPr="00142648">
        <w:rPr>
          <w:rFonts w:ascii="Times New Roman" w:eastAsia="Times New Roman" w:hAnsi="Times New Roman" w:cs="Times New Roman"/>
          <w:i/>
          <w:iCs/>
          <w:szCs w:val="20"/>
        </w:rPr>
        <w:t>Journal of Food Composition and Analysis</w:t>
      </w:r>
      <w:r w:rsidRPr="00142648">
        <w:rPr>
          <w:rFonts w:ascii="Times New Roman" w:eastAsia="Times New Roman" w:hAnsi="Times New Roman" w:cs="Times New Roman"/>
          <w:szCs w:val="20"/>
        </w:rPr>
        <w:t>, 29 (1): 10</w:t>
      </w:r>
      <w:r w:rsidR="009478DB">
        <w:rPr>
          <w:rFonts w:ascii="Times New Roman" w:eastAsia="Times New Roman" w:hAnsi="Times New Roman" w:cs="Times New Roman"/>
          <w:szCs w:val="20"/>
        </w:rPr>
        <w:t>-</w:t>
      </w:r>
      <w:r w:rsidRPr="00142648">
        <w:rPr>
          <w:rFonts w:ascii="Times New Roman" w:eastAsia="Times New Roman" w:hAnsi="Times New Roman" w:cs="Times New Roman"/>
          <w:szCs w:val="20"/>
        </w:rPr>
        <w:t>18.</w:t>
      </w:r>
    </w:p>
    <w:p w14:paraId="26590DB8" w14:textId="2679DA97" w:rsidR="003F248D" w:rsidRPr="00142648" w:rsidRDefault="003F248D" w:rsidP="003F248D">
      <w:pPr>
        <w:pStyle w:val="ListParagraph"/>
        <w:widowControl/>
        <w:numPr>
          <w:ilvl w:val="0"/>
          <w:numId w:val="2"/>
        </w:numPr>
        <w:wordWrap/>
        <w:autoSpaceDE/>
        <w:autoSpaceDN/>
        <w:rPr>
          <w:rFonts w:ascii="Times New Roman" w:hAnsi="Times New Roman" w:cs="Times New Roman"/>
          <w:szCs w:val="20"/>
        </w:rPr>
      </w:pPr>
      <w:r w:rsidRPr="00142648">
        <w:rPr>
          <w:rFonts w:ascii="Times New Roman" w:eastAsia="Times New Roman" w:hAnsi="Times New Roman" w:cs="Times New Roman"/>
          <w:szCs w:val="20"/>
        </w:rPr>
        <w:t xml:space="preserve">Chan, B. K., </w:t>
      </w:r>
      <w:proofErr w:type="spellStart"/>
      <w:r w:rsidRPr="00142648">
        <w:rPr>
          <w:rFonts w:ascii="Times New Roman" w:eastAsia="Times New Roman" w:hAnsi="Times New Roman" w:cs="Times New Roman"/>
          <w:szCs w:val="20"/>
        </w:rPr>
        <w:t>Haron</w:t>
      </w:r>
      <w:proofErr w:type="spellEnd"/>
      <w:r w:rsidRPr="00142648">
        <w:rPr>
          <w:rFonts w:ascii="Times New Roman" w:eastAsia="Times New Roman" w:hAnsi="Times New Roman" w:cs="Times New Roman"/>
          <w:szCs w:val="20"/>
        </w:rPr>
        <w:t xml:space="preserve">, H., Talib, R. A. and Subramaniam, P. (2017). Physical </w:t>
      </w:r>
      <w:r w:rsidR="009478DB" w:rsidRPr="00142648">
        <w:rPr>
          <w:rFonts w:ascii="Times New Roman" w:eastAsia="Times New Roman" w:hAnsi="Times New Roman" w:cs="Times New Roman"/>
          <w:szCs w:val="20"/>
        </w:rPr>
        <w:t xml:space="preserve">properties, antioxidant content and anti-oxidative activities of </w:t>
      </w:r>
      <w:r w:rsidRPr="00142648">
        <w:rPr>
          <w:rFonts w:ascii="Times New Roman" w:eastAsia="Times New Roman" w:hAnsi="Times New Roman" w:cs="Times New Roman"/>
          <w:szCs w:val="20"/>
        </w:rPr>
        <w:t xml:space="preserve">Malaysian </w:t>
      </w:r>
      <w:r w:rsidR="009478DB" w:rsidRPr="00142648">
        <w:rPr>
          <w:rFonts w:ascii="Times New Roman" w:eastAsia="Times New Roman" w:hAnsi="Times New Roman" w:cs="Times New Roman"/>
          <w:szCs w:val="20"/>
        </w:rPr>
        <w:t xml:space="preserve">stingless </w:t>
      </w:r>
      <w:proofErr w:type="spellStart"/>
      <w:r w:rsidR="009478DB" w:rsidRPr="00142648">
        <w:rPr>
          <w:rFonts w:ascii="Times New Roman" w:eastAsia="Times New Roman" w:hAnsi="Times New Roman" w:cs="Times New Roman"/>
          <w:szCs w:val="20"/>
        </w:rPr>
        <w:t>kelulut</w:t>
      </w:r>
      <w:proofErr w:type="spellEnd"/>
      <w:r w:rsidR="009478DB" w:rsidRPr="00142648">
        <w:rPr>
          <w:rFonts w:ascii="Times New Roman" w:eastAsia="Times New Roman" w:hAnsi="Times New Roman" w:cs="Times New Roman"/>
          <w:szCs w:val="20"/>
        </w:rPr>
        <w:t xml:space="preserve"> </w:t>
      </w:r>
      <w:r w:rsidRPr="00142648">
        <w:rPr>
          <w:rFonts w:ascii="Times New Roman" w:eastAsia="Times New Roman" w:hAnsi="Times New Roman" w:cs="Times New Roman"/>
          <w:szCs w:val="20"/>
        </w:rPr>
        <w:t xml:space="preserve">(Trigona spp.) </w:t>
      </w:r>
      <w:r w:rsidR="009478DB">
        <w:rPr>
          <w:rFonts w:ascii="Times New Roman" w:eastAsia="Times New Roman" w:hAnsi="Times New Roman" w:cs="Times New Roman"/>
          <w:szCs w:val="20"/>
        </w:rPr>
        <w:t>h</w:t>
      </w:r>
      <w:r w:rsidRPr="00142648">
        <w:rPr>
          <w:rFonts w:ascii="Times New Roman" w:eastAsia="Times New Roman" w:hAnsi="Times New Roman" w:cs="Times New Roman"/>
          <w:szCs w:val="20"/>
        </w:rPr>
        <w:t>oney. </w:t>
      </w:r>
      <w:r w:rsidRPr="00142648">
        <w:rPr>
          <w:rFonts w:ascii="Times New Roman" w:eastAsia="Times New Roman" w:hAnsi="Times New Roman" w:cs="Times New Roman"/>
          <w:i/>
          <w:iCs/>
          <w:szCs w:val="20"/>
        </w:rPr>
        <w:t>Journal of Agricultural Science,</w:t>
      </w:r>
      <w:r w:rsidRPr="00142648">
        <w:rPr>
          <w:rFonts w:ascii="Times New Roman" w:eastAsia="Times New Roman" w:hAnsi="Times New Roman" w:cs="Times New Roman"/>
          <w:szCs w:val="20"/>
        </w:rPr>
        <w:t xml:space="preserve"> 9(13): 32.</w:t>
      </w:r>
    </w:p>
    <w:p w14:paraId="41701E44" w14:textId="1FE6C25A" w:rsidR="003F248D" w:rsidRPr="00142648" w:rsidRDefault="003F248D" w:rsidP="003F248D">
      <w:pPr>
        <w:pStyle w:val="ListParagraph"/>
        <w:widowControl/>
        <w:numPr>
          <w:ilvl w:val="0"/>
          <w:numId w:val="2"/>
        </w:numPr>
        <w:wordWrap/>
        <w:autoSpaceDE/>
        <w:autoSpaceDN/>
        <w:rPr>
          <w:rFonts w:ascii="Times New Roman" w:eastAsia="Times New Roman" w:hAnsi="Times New Roman" w:cs="Times New Roman"/>
          <w:szCs w:val="20"/>
        </w:rPr>
      </w:pPr>
      <w:proofErr w:type="spellStart"/>
      <w:r w:rsidRPr="00142648">
        <w:rPr>
          <w:rFonts w:ascii="Times New Roman" w:eastAsia="Times New Roman" w:hAnsi="Times New Roman" w:cs="Times New Roman"/>
          <w:szCs w:val="20"/>
        </w:rPr>
        <w:t>Czipa</w:t>
      </w:r>
      <w:proofErr w:type="spellEnd"/>
      <w:r w:rsidRPr="00142648">
        <w:rPr>
          <w:rFonts w:ascii="Times New Roman" w:eastAsia="Times New Roman" w:hAnsi="Times New Roman" w:cs="Times New Roman"/>
          <w:szCs w:val="20"/>
        </w:rPr>
        <w:t xml:space="preserve">, N., </w:t>
      </w:r>
      <w:proofErr w:type="spellStart"/>
      <w:r w:rsidRPr="00142648">
        <w:rPr>
          <w:rFonts w:ascii="Times New Roman" w:eastAsia="Times New Roman" w:hAnsi="Times New Roman" w:cs="Times New Roman"/>
          <w:szCs w:val="20"/>
        </w:rPr>
        <w:t>Borbély</w:t>
      </w:r>
      <w:proofErr w:type="spellEnd"/>
      <w:r w:rsidRPr="00142648">
        <w:rPr>
          <w:rFonts w:ascii="Times New Roman" w:eastAsia="Times New Roman" w:hAnsi="Times New Roman" w:cs="Times New Roman"/>
          <w:szCs w:val="20"/>
        </w:rPr>
        <w:t xml:space="preserve">, M. and </w:t>
      </w:r>
      <w:proofErr w:type="spellStart"/>
      <w:r w:rsidRPr="00142648">
        <w:rPr>
          <w:rFonts w:ascii="Times New Roman" w:eastAsia="Times New Roman" w:hAnsi="Times New Roman" w:cs="Times New Roman"/>
          <w:szCs w:val="20"/>
        </w:rPr>
        <w:t>Győri</w:t>
      </w:r>
      <w:proofErr w:type="spellEnd"/>
      <w:r w:rsidRPr="00142648">
        <w:rPr>
          <w:rFonts w:ascii="Times New Roman" w:eastAsia="Times New Roman" w:hAnsi="Times New Roman" w:cs="Times New Roman"/>
          <w:szCs w:val="20"/>
        </w:rPr>
        <w:t xml:space="preserve">, Z. (2012). Proline </w:t>
      </w:r>
      <w:r w:rsidR="009478DB" w:rsidRPr="00142648">
        <w:rPr>
          <w:rFonts w:ascii="Times New Roman" w:eastAsia="Times New Roman" w:hAnsi="Times New Roman" w:cs="Times New Roman"/>
          <w:szCs w:val="20"/>
        </w:rPr>
        <w:t>content of different honey types</w:t>
      </w:r>
      <w:r w:rsidRPr="00142648">
        <w:rPr>
          <w:rFonts w:ascii="Times New Roman" w:eastAsia="Times New Roman" w:hAnsi="Times New Roman" w:cs="Times New Roman"/>
          <w:szCs w:val="20"/>
        </w:rPr>
        <w:t>. </w:t>
      </w:r>
      <w:r w:rsidRPr="00142648">
        <w:rPr>
          <w:rFonts w:ascii="Times New Roman" w:eastAsia="Times New Roman" w:hAnsi="Times New Roman" w:cs="Times New Roman"/>
          <w:i/>
          <w:iCs/>
          <w:szCs w:val="20"/>
        </w:rPr>
        <w:t xml:space="preserve">Acta </w:t>
      </w:r>
      <w:proofErr w:type="spellStart"/>
      <w:r w:rsidR="009478DB">
        <w:rPr>
          <w:rFonts w:ascii="Times New Roman" w:eastAsia="Times New Roman" w:hAnsi="Times New Roman" w:cs="Times New Roman"/>
          <w:i/>
          <w:iCs/>
          <w:szCs w:val="20"/>
        </w:rPr>
        <w:t>A</w:t>
      </w:r>
      <w:r w:rsidRPr="00142648">
        <w:rPr>
          <w:rFonts w:ascii="Times New Roman" w:eastAsia="Times New Roman" w:hAnsi="Times New Roman" w:cs="Times New Roman"/>
          <w:i/>
          <w:iCs/>
          <w:szCs w:val="20"/>
        </w:rPr>
        <w:t>limentaria</w:t>
      </w:r>
      <w:proofErr w:type="spellEnd"/>
      <w:r w:rsidRPr="00142648">
        <w:rPr>
          <w:rFonts w:ascii="Times New Roman" w:eastAsia="Times New Roman" w:hAnsi="Times New Roman" w:cs="Times New Roman"/>
          <w:i/>
          <w:iCs/>
          <w:szCs w:val="20"/>
        </w:rPr>
        <w:t>,</w:t>
      </w:r>
      <w:r w:rsidRPr="00142648">
        <w:rPr>
          <w:rFonts w:ascii="Times New Roman" w:eastAsia="Times New Roman" w:hAnsi="Times New Roman" w:cs="Times New Roman"/>
          <w:szCs w:val="20"/>
        </w:rPr>
        <w:t xml:space="preserve"> 41 (1): 26</w:t>
      </w:r>
      <w:r w:rsidR="009478DB">
        <w:rPr>
          <w:rFonts w:ascii="Times New Roman" w:eastAsia="Times New Roman" w:hAnsi="Times New Roman" w:cs="Times New Roman"/>
          <w:szCs w:val="20"/>
        </w:rPr>
        <w:t>-</w:t>
      </w:r>
      <w:r w:rsidRPr="00142648">
        <w:rPr>
          <w:rFonts w:ascii="Times New Roman" w:eastAsia="Times New Roman" w:hAnsi="Times New Roman" w:cs="Times New Roman"/>
          <w:szCs w:val="20"/>
        </w:rPr>
        <w:t>32.</w:t>
      </w:r>
    </w:p>
    <w:p w14:paraId="0545E90E" w14:textId="701A5CC8" w:rsidR="003F248D" w:rsidRPr="00142648" w:rsidRDefault="003F248D" w:rsidP="003F248D">
      <w:pPr>
        <w:pStyle w:val="ListParagraph"/>
        <w:widowControl/>
        <w:numPr>
          <w:ilvl w:val="0"/>
          <w:numId w:val="2"/>
        </w:numPr>
        <w:wordWrap/>
        <w:autoSpaceDE/>
        <w:autoSpaceDN/>
        <w:rPr>
          <w:rFonts w:ascii="Times New Roman" w:eastAsia="Times New Roman" w:hAnsi="Times New Roman" w:cs="Times New Roman"/>
          <w:szCs w:val="20"/>
        </w:rPr>
      </w:pPr>
      <w:proofErr w:type="spellStart"/>
      <w:r w:rsidRPr="00142648">
        <w:rPr>
          <w:rFonts w:ascii="Times New Roman" w:eastAsia="Times New Roman" w:hAnsi="Times New Roman" w:cs="Times New Roman"/>
          <w:szCs w:val="20"/>
        </w:rPr>
        <w:t>Hermosı́n</w:t>
      </w:r>
      <w:proofErr w:type="spellEnd"/>
      <w:r w:rsidRPr="00142648">
        <w:rPr>
          <w:rFonts w:ascii="Times New Roman" w:eastAsia="Times New Roman" w:hAnsi="Times New Roman" w:cs="Times New Roman"/>
          <w:szCs w:val="20"/>
        </w:rPr>
        <w:t xml:space="preserve">, I., Chicon, R. M. and </w:t>
      </w:r>
      <w:proofErr w:type="spellStart"/>
      <w:r w:rsidRPr="00142648">
        <w:rPr>
          <w:rFonts w:ascii="Times New Roman" w:eastAsia="Times New Roman" w:hAnsi="Times New Roman" w:cs="Times New Roman"/>
          <w:szCs w:val="20"/>
        </w:rPr>
        <w:t>Cabezudo</w:t>
      </w:r>
      <w:proofErr w:type="spellEnd"/>
      <w:r w:rsidRPr="00142648">
        <w:rPr>
          <w:rFonts w:ascii="Times New Roman" w:eastAsia="Times New Roman" w:hAnsi="Times New Roman" w:cs="Times New Roman"/>
          <w:szCs w:val="20"/>
        </w:rPr>
        <w:t xml:space="preserve">, M. D. (2003). Free </w:t>
      </w:r>
      <w:r w:rsidR="009478DB" w:rsidRPr="00142648">
        <w:rPr>
          <w:rFonts w:ascii="Times New Roman" w:eastAsia="Times New Roman" w:hAnsi="Times New Roman" w:cs="Times New Roman"/>
          <w:szCs w:val="20"/>
        </w:rPr>
        <w:t>amino acid composition and botanical origin of honey.</w:t>
      </w:r>
      <w:r w:rsidRPr="00142648">
        <w:rPr>
          <w:rFonts w:ascii="Times New Roman" w:eastAsia="Times New Roman" w:hAnsi="Times New Roman" w:cs="Times New Roman"/>
          <w:szCs w:val="20"/>
        </w:rPr>
        <w:t> </w:t>
      </w:r>
      <w:r w:rsidRPr="00142648">
        <w:rPr>
          <w:rFonts w:ascii="Times New Roman" w:eastAsia="Times New Roman" w:hAnsi="Times New Roman" w:cs="Times New Roman"/>
          <w:i/>
          <w:iCs/>
          <w:szCs w:val="20"/>
        </w:rPr>
        <w:t>Food Chemistry</w:t>
      </w:r>
      <w:r w:rsidRPr="00142648">
        <w:rPr>
          <w:rFonts w:ascii="Times New Roman" w:eastAsia="Times New Roman" w:hAnsi="Times New Roman" w:cs="Times New Roman"/>
          <w:szCs w:val="20"/>
        </w:rPr>
        <w:t>, 83(2): 263</w:t>
      </w:r>
      <w:r w:rsidR="009478DB">
        <w:rPr>
          <w:rFonts w:ascii="Times New Roman" w:eastAsia="Times New Roman" w:hAnsi="Times New Roman" w:cs="Times New Roman"/>
          <w:szCs w:val="20"/>
        </w:rPr>
        <w:t>-</w:t>
      </w:r>
      <w:r w:rsidRPr="00142648">
        <w:rPr>
          <w:rFonts w:ascii="Times New Roman" w:eastAsia="Times New Roman" w:hAnsi="Times New Roman" w:cs="Times New Roman"/>
          <w:szCs w:val="20"/>
        </w:rPr>
        <w:t>268.</w:t>
      </w:r>
    </w:p>
    <w:p w14:paraId="660A6319" w14:textId="78D94202" w:rsidR="003F248D" w:rsidRPr="00142648" w:rsidRDefault="003F248D" w:rsidP="003F248D">
      <w:pPr>
        <w:pStyle w:val="ListParagraph"/>
        <w:widowControl/>
        <w:numPr>
          <w:ilvl w:val="0"/>
          <w:numId w:val="2"/>
        </w:numPr>
        <w:wordWrap/>
        <w:autoSpaceDE/>
        <w:autoSpaceDN/>
        <w:rPr>
          <w:rFonts w:ascii="Times New Roman" w:eastAsia="Times New Roman" w:hAnsi="Times New Roman" w:cs="Times New Roman"/>
          <w:szCs w:val="20"/>
        </w:rPr>
      </w:pPr>
      <w:proofErr w:type="spellStart"/>
      <w:r w:rsidRPr="00142648">
        <w:rPr>
          <w:rFonts w:ascii="Times New Roman" w:eastAsia="Times New Roman" w:hAnsi="Times New Roman" w:cs="Times New Roman"/>
          <w:szCs w:val="20"/>
          <w:lang w:val="en-MY"/>
        </w:rPr>
        <w:t>Mouhoubi-Tafinine</w:t>
      </w:r>
      <w:proofErr w:type="spellEnd"/>
      <w:r w:rsidRPr="00142648">
        <w:rPr>
          <w:rFonts w:ascii="Times New Roman" w:eastAsia="Times New Roman" w:hAnsi="Times New Roman" w:cs="Times New Roman"/>
          <w:szCs w:val="20"/>
          <w:lang w:val="en-MY"/>
        </w:rPr>
        <w:t xml:space="preserve">, Z., </w:t>
      </w:r>
      <w:proofErr w:type="spellStart"/>
      <w:r w:rsidRPr="00142648">
        <w:rPr>
          <w:rFonts w:ascii="Times New Roman" w:eastAsia="Times New Roman" w:hAnsi="Times New Roman" w:cs="Times New Roman"/>
          <w:szCs w:val="20"/>
          <w:lang w:val="en-MY"/>
        </w:rPr>
        <w:t>Ouchemoukh</w:t>
      </w:r>
      <w:proofErr w:type="spellEnd"/>
      <w:r w:rsidRPr="00142648">
        <w:rPr>
          <w:rFonts w:ascii="Times New Roman" w:eastAsia="Times New Roman" w:hAnsi="Times New Roman" w:cs="Times New Roman"/>
          <w:szCs w:val="20"/>
          <w:lang w:val="en-MY"/>
        </w:rPr>
        <w:t xml:space="preserve">, S., &amp; </w:t>
      </w:r>
      <w:proofErr w:type="spellStart"/>
      <w:r w:rsidRPr="00142648">
        <w:rPr>
          <w:rFonts w:ascii="Times New Roman" w:eastAsia="Times New Roman" w:hAnsi="Times New Roman" w:cs="Times New Roman"/>
          <w:szCs w:val="20"/>
          <w:lang w:val="en-MY"/>
        </w:rPr>
        <w:t>Tamendjari</w:t>
      </w:r>
      <w:proofErr w:type="spellEnd"/>
      <w:r w:rsidRPr="00142648">
        <w:rPr>
          <w:rFonts w:ascii="Times New Roman" w:eastAsia="Times New Roman" w:hAnsi="Times New Roman" w:cs="Times New Roman"/>
          <w:szCs w:val="20"/>
          <w:lang w:val="en-MY"/>
        </w:rPr>
        <w:t xml:space="preserve">, A. (2016). </w:t>
      </w:r>
      <w:r w:rsidR="00F305B6" w:rsidRPr="00142648">
        <w:rPr>
          <w:rFonts w:ascii="Times New Roman" w:eastAsia="Times New Roman" w:hAnsi="Times New Roman" w:cs="Times New Roman"/>
          <w:szCs w:val="20"/>
          <w:lang w:val="en-MY"/>
        </w:rPr>
        <w:t>Antioxidant</w:t>
      </w:r>
      <w:r w:rsidRPr="00142648">
        <w:rPr>
          <w:rFonts w:ascii="Times New Roman" w:eastAsia="Times New Roman" w:hAnsi="Times New Roman" w:cs="Times New Roman"/>
          <w:szCs w:val="20"/>
          <w:lang w:val="en-MY"/>
        </w:rPr>
        <w:t xml:space="preserve"> activity of some </w:t>
      </w:r>
      <w:r w:rsidR="00F305B6" w:rsidRPr="00142648">
        <w:rPr>
          <w:rFonts w:ascii="Times New Roman" w:eastAsia="Times New Roman" w:hAnsi="Times New Roman" w:cs="Times New Roman"/>
          <w:szCs w:val="20"/>
          <w:lang w:val="en-MY"/>
        </w:rPr>
        <w:t>Algerian</w:t>
      </w:r>
      <w:r w:rsidRPr="00142648">
        <w:rPr>
          <w:rFonts w:ascii="Times New Roman" w:eastAsia="Times New Roman" w:hAnsi="Times New Roman" w:cs="Times New Roman"/>
          <w:szCs w:val="20"/>
          <w:lang w:val="en-MY"/>
        </w:rPr>
        <w:t xml:space="preserve"> honey and propolis. </w:t>
      </w:r>
      <w:r w:rsidRPr="009478DB">
        <w:rPr>
          <w:rFonts w:ascii="Times New Roman" w:eastAsia="Times New Roman" w:hAnsi="Times New Roman" w:cs="Times New Roman"/>
          <w:i/>
          <w:szCs w:val="20"/>
          <w:lang w:val="en-MY"/>
        </w:rPr>
        <w:t>Industrial Crops and Products,</w:t>
      </w:r>
      <w:r w:rsidRPr="00142648">
        <w:rPr>
          <w:rFonts w:ascii="Times New Roman" w:eastAsia="Times New Roman" w:hAnsi="Times New Roman" w:cs="Times New Roman"/>
          <w:szCs w:val="20"/>
          <w:lang w:val="en-MY"/>
        </w:rPr>
        <w:t xml:space="preserve"> 88</w:t>
      </w:r>
      <w:r w:rsidR="009478DB">
        <w:rPr>
          <w:rFonts w:ascii="Times New Roman" w:eastAsia="Times New Roman" w:hAnsi="Times New Roman" w:cs="Times New Roman"/>
          <w:szCs w:val="20"/>
          <w:lang w:val="en-MY"/>
        </w:rPr>
        <w:t>:</w:t>
      </w:r>
      <w:r w:rsidRPr="00142648">
        <w:rPr>
          <w:rFonts w:ascii="Times New Roman" w:eastAsia="Times New Roman" w:hAnsi="Times New Roman" w:cs="Times New Roman"/>
          <w:szCs w:val="20"/>
          <w:lang w:val="en-MY"/>
        </w:rPr>
        <w:t xml:space="preserve"> 85-90.</w:t>
      </w:r>
    </w:p>
    <w:p w14:paraId="3788ABF2" w14:textId="4F90B385" w:rsidR="003F248D" w:rsidRPr="00142648" w:rsidRDefault="003F248D" w:rsidP="003F248D">
      <w:pPr>
        <w:pStyle w:val="ListParagraph"/>
        <w:widowControl/>
        <w:numPr>
          <w:ilvl w:val="0"/>
          <w:numId w:val="2"/>
        </w:numPr>
        <w:wordWrap/>
        <w:autoSpaceDE/>
        <w:autoSpaceDN/>
        <w:rPr>
          <w:rFonts w:ascii="Times New Roman" w:eastAsia="Times New Roman" w:hAnsi="Times New Roman" w:cs="Times New Roman"/>
          <w:szCs w:val="20"/>
        </w:rPr>
      </w:pPr>
      <w:proofErr w:type="spellStart"/>
      <w:r w:rsidRPr="00142648">
        <w:rPr>
          <w:rFonts w:ascii="Times New Roman" w:eastAsia="Times New Roman" w:hAnsi="Times New Roman" w:cs="Times New Roman"/>
          <w:szCs w:val="20"/>
        </w:rPr>
        <w:t>Boussaid</w:t>
      </w:r>
      <w:proofErr w:type="spellEnd"/>
      <w:r w:rsidRPr="00142648">
        <w:rPr>
          <w:rFonts w:ascii="Times New Roman" w:eastAsia="Times New Roman" w:hAnsi="Times New Roman" w:cs="Times New Roman"/>
          <w:szCs w:val="20"/>
        </w:rPr>
        <w:t xml:space="preserve">, A., </w:t>
      </w:r>
      <w:proofErr w:type="spellStart"/>
      <w:r w:rsidRPr="00142648">
        <w:rPr>
          <w:rFonts w:ascii="Times New Roman" w:eastAsia="Times New Roman" w:hAnsi="Times New Roman" w:cs="Times New Roman"/>
          <w:szCs w:val="20"/>
        </w:rPr>
        <w:t>Chouaibi</w:t>
      </w:r>
      <w:proofErr w:type="spellEnd"/>
      <w:r w:rsidRPr="00142648">
        <w:rPr>
          <w:rFonts w:ascii="Times New Roman" w:eastAsia="Times New Roman" w:hAnsi="Times New Roman" w:cs="Times New Roman"/>
          <w:szCs w:val="20"/>
        </w:rPr>
        <w:t xml:space="preserve">, M., </w:t>
      </w:r>
      <w:proofErr w:type="spellStart"/>
      <w:r w:rsidRPr="00142648">
        <w:rPr>
          <w:rFonts w:ascii="Times New Roman" w:eastAsia="Times New Roman" w:hAnsi="Times New Roman" w:cs="Times New Roman"/>
          <w:szCs w:val="20"/>
        </w:rPr>
        <w:t>Rezig</w:t>
      </w:r>
      <w:proofErr w:type="spellEnd"/>
      <w:r w:rsidRPr="00142648">
        <w:rPr>
          <w:rFonts w:ascii="Times New Roman" w:eastAsia="Times New Roman" w:hAnsi="Times New Roman" w:cs="Times New Roman"/>
          <w:szCs w:val="20"/>
        </w:rPr>
        <w:t xml:space="preserve">, L., </w:t>
      </w:r>
      <w:proofErr w:type="spellStart"/>
      <w:r w:rsidRPr="00142648">
        <w:rPr>
          <w:rFonts w:ascii="Times New Roman" w:eastAsia="Times New Roman" w:hAnsi="Times New Roman" w:cs="Times New Roman"/>
          <w:szCs w:val="20"/>
        </w:rPr>
        <w:t>Hellal</w:t>
      </w:r>
      <w:proofErr w:type="spellEnd"/>
      <w:r w:rsidRPr="00142648">
        <w:rPr>
          <w:rFonts w:ascii="Times New Roman" w:eastAsia="Times New Roman" w:hAnsi="Times New Roman" w:cs="Times New Roman"/>
          <w:szCs w:val="20"/>
        </w:rPr>
        <w:t xml:space="preserve">, R., </w:t>
      </w:r>
      <w:proofErr w:type="spellStart"/>
      <w:r w:rsidRPr="00142648">
        <w:rPr>
          <w:rFonts w:ascii="Times New Roman" w:eastAsia="Times New Roman" w:hAnsi="Times New Roman" w:cs="Times New Roman"/>
          <w:szCs w:val="20"/>
        </w:rPr>
        <w:t>Donsì</w:t>
      </w:r>
      <w:proofErr w:type="spellEnd"/>
      <w:r w:rsidRPr="00142648">
        <w:rPr>
          <w:rFonts w:ascii="Times New Roman" w:eastAsia="Times New Roman" w:hAnsi="Times New Roman" w:cs="Times New Roman"/>
          <w:szCs w:val="20"/>
        </w:rPr>
        <w:t xml:space="preserve">, F., Ferrari, G. and Hamdi, S. (2018). Physicochemical </w:t>
      </w:r>
      <w:r w:rsidR="009478DB" w:rsidRPr="00142648">
        <w:rPr>
          <w:rFonts w:ascii="Times New Roman" w:eastAsia="Times New Roman" w:hAnsi="Times New Roman" w:cs="Times New Roman"/>
          <w:szCs w:val="20"/>
        </w:rPr>
        <w:t xml:space="preserve">and bioactive properties of six honey samples from various floral origins from </w:t>
      </w:r>
      <w:proofErr w:type="spellStart"/>
      <w:r w:rsidR="009478DB" w:rsidRPr="00142648">
        <w:rPr>
          <w:rFonts w:ascii="Times New Roman" w:eastAsia="Times New Roman" w:hAnsi="Times New Roman" w:cs="Times New Roman"/>
          <w:szCs w:val="20"/>
        </w:rPr>
        <w:t>tunisia</w:t>
      </w:r>
      <w:proofErr w:type="spellEnd"/>
      <w:r w:rsidR="009478DB" w:rsidRPr="00142648">
        <w:rPr>
          <w:rFonts w:ascii="Times New Roman" w:eastAsia="Times New Roman" w:hAnsi="Times New Roman" w:cs="Times New Roman"/>
          <w:szCs w:val="20"/>
        </w:rPr>
        <w:t>. </w:t>
      </w:r>
      <w:r w:rsidRPr="00142648">
        <w:rPr>
          <w:rFonts w:ascii="Times New Roman" w:eastAsia="Times New Roman" w:hAnsi="Times New Roman" w:cs="Times New Roman"/>
          <w:i/>
          <w:iCs/>
          <w:szCs w:val="20"/>
        </w:rPr>
        <w:t>Arabian Journal of Chemistry</w:t>
      </w:r>
      <w:r w:rsidRPr="00142648">
        <w:rPr>
          <w:rFonts w:ascii="Times New Roman" w:eastAsia="Times New Roman" w:hAnsi="Times New Roman" w:cs="Times New Roman"/>
          <w:szCs w:val="20"/>
        </w:rPr>
        <w:t>, 11(2): 265</w:t>
      </w:r>
      <w:r w:rsidR="009478DB">
        <w:rPr>
          <w:rFonts w:ascii="Times New Roman" w:eastAsia="Times New Roman" w:hAnsi="Times New Roman" w:cs="Times New Roman"/>
          <w:szCs w:val="20"/>
        </w:rPr>
        <w:t>-</w:t>
      </w:r>
      <w:r w:rsidRPr="00142648">
        <w:rPr>
          <w:rFonts w:ascii="Times New Roman" w:eastAsia="Times New Roman" w:hAnsi="Times New Roman" w:cs="Times New Roman"/>
          <w:szCs w:val="20"/>
        </w:rPr>
        <w:t>274.</w:t>
      </w:r>
    </w:p>
    <w:p w14:paraId="1139320B" w14:textId="69904DB3" w:rsidR="003F248D" w:rsidRPr="00142648" w:rsidRDefault="003F248D" w:rsidP="003F248D">
      <w:pPr>
        <w:pStyle w:val="ListParagraph"/>
        <w:widowControl/>
        <w:numPr>
          <w:ilvl w:val="0"/>
          <w:numId w:val="2"/>
        </w:numPr>
        <w:shd w:val="clear" w:color="auto" w:fill="FFFFFF"/>
        <w:wordWrap/>
        <w:autoSpaceDE/>
        <w:autoSpaceDN/>
        <w:rPr>
          <w:rFonts w:ascii="Times New Roman" w:eastAsia="Times New Roman" w:hAnsi="Times New Roman" w:cs="Times New Roman"/>
          <w:szCs w:val="20"/>
        </w:rPr>
      </w:pPr>
      <w:r w:rsidRPr="00142648">
        <w:rPr>
          <w:rFonts w:ascii="Times New Roman" w:eastAsia="Times New Roman" w:hAnsi="Times New Roman" w:cs="Times New Roman"/>
          <w:szCs w:val="20"/>
        </w:rPr>
        <w:t xml:space="preserve">Saxena, S., Gautam, S. and Sharma, A. (2010). Physical, </w:t>
      </w:r>
      <w:r w:rsidR="009478DB" w:rsidRPr="00142648">
        <w:rPr>
          <w:rFonts w:ascii="Times New Roman" w:eastAsia="Times New Roman" w:hAnsi="Times New Roman" w:cs="Times New Roman"/>
          <w:szCs w:val="20"/>
        </w:rPr>
        <w:t xml:space="preserve">biochemical and antioxidant properties of some </w:t>
      </w:r>
      <w:proofErr w:type="spellStart"/>
      <w:r w:rsidR="009478DB" w:rsidRPr="00142648">
        <w:rPr>
          <w:rFonts w:ascii="Times New Roman" w:eastAsia="Times New Roman" w:hAnsi="Times New Roman" w:cs="Times New Roman"/>
          <w:szCs w:val="20"/>
        </w:rPr>
        <w:t>indian</w:t>
      </w:r>
      <w:proofErr w:type="spellEnd"/>
      <w:r w:rsidR="009478DB" w:rsidRPr="00142648">
        <w:rPr>
          <w:rFonts w:ascii="Times New Roman" w:eastAsia="Times New Roman" w:hAnsi="Times New Roman" w:cs="Times New Roman"/>
          <w:szCs w:val="20"/>
        </w:rPr>
        <w:t xml:space="preserve"> honeys. </w:t>
      </w:r>
      <w:r w:rsidRPr="00142648">
        <w:rPr>
          <w:rFonts w:ascii="Times New Roman" w:eastAsia="Times New Roman" w:hAnsi="Times New Roman" w:cs="Times New Roman"/>
          <w:i/>
          <w:iCs/>
          <w:szCs w:val="20"/>
        </w:rPr>
        <w:t>Food Chemistry,</w:t>
      </w:r>
      <w:r w:rsidRPr="00142648">
        <w:rPr>
          <w:rFonts w:ascii="Times New Roman" w:eastAsia="Times New Roman" w:hAnsi="Times New Roman" w:cs="Times New Roman"/>
          <w:szCs w:val="20"/>
        </w:rPr>
        <w:t> 118(2): 391</w:t>
      </w:r>
      <w:r w:rsidR="009478DB">
        <w:rPr>
          <w:rFonts w:ascii="Times New Roman" w:eastAsia="Times New Roman" w:hAnsi="Times New Roman" w:cs="Times New Roman"/>
          <w:szCs w:val="20"/>
        </w:rPr>
        <w:t>-</w:t>
      </w:r>
      <w:r w:rsidRPr="00142648">
        <w:rPr>
          <w:rFonts w:ascii="Times New Roman" w:eastAsia="Times New Roman" w:hAnsi="Times New Roman" w:cs="Times New Roman"/>
          <w:szCs w:val="20"/>
        </w:rPr>
        <w:t xml:space="preserve">397. </w:t>
      </w:r>
    </w:p>
    <w:p w14:paraId="5A417C47" w14:textId="1A5DB36E" w:rsidR="003F248D" w:rsidRPr="00142648" w:rsidRDefault="003F248D" w:rsidP="003F248D">
      <w:pPr>
        <w:pStyle w:val="ListParagraph"/>
        <w:widowControl/>
        <w:numPr>
          <w:ilvl w:val="0"/>
          <w:numId w:val="2"/>
        </w:numPr>
        <w:wordWrap/>
        <w:autoSpaceDE/>
        <w:autoSpaceDN/>
        <w:rPr>
          <w:rFonts w:ascii="Times New Roman" w:eastAsia="Times New Roman" w:hAnsi="Times New Roman" w:cs="Times New Roman"/>
          <w:szCs w:val="20"/>
        </w:rPr>
      </w:pPr>
      <w:r w:rsidRPr="00142648">
        <w:rPr>
          <w:rFonts w:ascii="Times New Roman" w:eastAsia="Times New Roman" w:hAnsi="Times New Roman" w:cs="Times New Roman"/>
          <w:szCs w:val="20"/>
        </w:rPr>
        <w:t xml:space="preserve">Islam, A., Khalil, I., Islam, N., </w:t>
      </w:r>
      <w:proofErr w:type="spellStart"/>
      <w:r w:rsidRPr="00142648">
        <w:rPr>
          <w:rFonts w:ascii="Times New Roman" w:eastAsia="Times New Roman" w:hAnsi="Times New Roman" w:cs="Times New Roman"/>
          <w:szCs w:val="20"/>
        </w:rPr>
        <w:t>Moniruzzaman</w:t>
      </w:r>
      <w:proofErr w:type="spellEnd"/>
      <w:r w:rsidRPr="00142648">
        <w:rPr>
          <w:rFonts w:ascii="Times New Roman" w:eastAsia="Times New Roman" w:hAnsi="Times New Roman" w:cs="Times New Roman"/>
          <w:szCs w:val="20"/>
        </w:rPr>
        <w:t xml:space="preserve">, M., </w:t>
      </w:r>
      <w:proofErr w:type="spellStart"/>
      <w:r w:rsidRPr="00142648">
        <w:rPr>
          <w:rFonts w:ascii="Times New Roman" w:eastAsia="Times New Roman" w:hAnsi="Times New Roman" w:cs="Times New Roman"/>
          <w:szCs w:val="20"/>
        </w:rPr>
        <w:t>Mottalib</w:t>
      </w:r>
      <w:proofErr w:type="spellEnd"/>
      <w:r w:rsidRPr="00142648">
        <w:rPr>
          <w:rFonts w:ascii="Times New Roman" w:eastAsia="Times New Roman" w:hAnsi="Times New Roman" w:cs="Times New Roman"/>
          <w:szCs w:val="20"/>
        </w:rPr>
        <w:t xml:space="preserve">, A., </w:t>
      </w:r>
      <w:proofErr w:type="spellStart"/>
      <w:r w:rsidRPr="00142648">
        <w:rPr>
          <w:rFonts w:ascii="Times New Roman" w:eastAsia="Times New Roman" w:hAnsi="Times New Roman" w:cs="Times New Roman"/>
          <w:szCs w:val="20"/>
        </w:rPr>
        <w:t>Sulaiman</w:t>
      </w:r>
      <w:proofErr w:type="spellEnd"/>
      <w:r w:rsidRPr="00142648">
        <w:rPr>
          <w:rFonts w:ascii="Times New Roman" w:eastAsia="Times New Roman" w:hAnsi="Times New Roman" w:cs="Times New Roman"/>
          <w:szCs w:val="20"/>
        </w:rPr>
        <w:t xml:space="preserve">, S. A. and Gan, S. H. (2012). Physicochemical </w:t>
      </w:r>
      <w:r w:rsidR="009478DB" w:rsidRPr="00142648">
        <w:rPr>
          <w:rFonts w:ascii="Times New Roman" w:eastAsia="Times New Roman" w:hAnsi="Times New Roman" w:cs="Times New Roman"/>
          <w:szCs w:val="20"/>
        </w:rPr>
        <w:t xml:space="preserve">and antioxidant properties of </w:t>
      </w:r>
      <w:r w:rsidRPr="00142648">
        <w:rPr>
          <w:rFonts w:ascii="Times New Roman" w:eastAsia="Times New Roman" w:hAnsi="Times New Roman" w:cs="Times New Roman"/>
          <w:szCs w:val="20"/>
        </w:rPr>
        <w:t xml:space="preserve">Bangladeshi </w:t>
      </w:r>
      <w:r w:rsidR="009478DB" w:rsidRPr="00142648">
        <w:rPr>
          <w:rFonts w:ascii="Times New Roman" w:eastAsia="Times New Roman" w:hAnsi="Times New Roman" w:cs="Times New Roman"/>
          <w:szCs w:val="20"/>
        </w:rPr>
        <w:t>honeys stored for more than one year</w:t>
      </w:r>
      <w:r w:rsidRPr="00142648">
        <w:rPr>
          <w:rFonts w:ascii="Times New Roman" w:eastAsia="Times New Roman" w:hAnsi="Times New Roman" w:cs="Times New Roman"/>
          <w:szCs w:val="20"/>
        </w:rPr>
        <w:t>. </w:t>
      </w:r>
      <w:r w:rsidRPr="00142648">
        <w:rPr>
          <w:rFonts w:ascii="Times New Roman" w:eastAsia="Times New Roman" w:hAnsi="Times New Roman" w:cs="Times New Roman"/>
          <w:i/>
          <w:iCs/>
          <w:szCs w:val="20"/>
        </w:rPr>
        <w:t>BMC Complementary and Alternative Medicine</w:t>
      </w:r>
      <w:r w:rsidRPr="00142648">
        <w:rPr>
          <w:rFonts w:ascii="Times New Roman" w:eastAsia="Times New Roman" w:hAnsi="Times New Roman" w:cs="Times New Roman"/>
          <w:szCs w:val="20"/>
        </w:rPr>
        <w:t>, 12(1): 1.</w:t>
      </w:r>
    </w:p>
    <w:p w14:paraId="1D49970C" w14:textId="2953700B" w:rsidR="003F248D" w:rsidRPr="00142648" w:rsidRDefault="003F248D" w:rsidP="003F248D">
      <w:pPr>
        <w:pStyle w:val="ListParagraph"/>
        <w:widowControl/>
        <w:numPr>
          <w:ilvl w:val="0"/>
          <w:numId w:val="2"/>
        </w:numPr>
        <w:wordWrap/>
        <w:autoSpaceDE/>
        <w:autoSpaceDN/>
        <w:rPr>
          <w:rFonts w:ascii="Times New Roman" w:eastAsia="Times New Roman" w:hAnsi="Times New Roman" w:cs="Times New Roman"/>
          <w:szCs w:val="20"/>
        </w:rPr>
      </w:pPr>
      <w:r w:rsidRPr="00142648">
        <w:rPr>
          <w:rFonts w:ascii="Times New Roman" w:eastAsia="Times New Roman" w:hAnsi="Times New Roman" w:cs="Times New Roman"/>
          <w:szCs w:val="20"/>
          <w:lang w:val="nl-NL"/>
        </w:rPr>
        <w:t xml:space="preserve">Al-Farsi, M., Al-Amri, A., Al-Hadhrami, A. and Al-Belushi, S. (2018). </w:t>
      </w:r>
      <w:r w:rsidRPr="00142648">
        <w:rPr>
          <w:rFonts w:ascii="Times New Roman" w:eastAsia="Times New Roman" w:hAnsi="Times New Roman" w:cs="Times New Roman"/>
          <w:szCs w:val="20"/>
        </w:rPr>
        <w:t xml:space="preserve">Color, </w:t>
      </w:r>
      <w:r w:rsidR="009478DB" w:rsidRPr="00142648">
        <w:rPr>
          <w:rFonts w:ascii="Times New Roman" w:eastAsia="Times New Roman" w:hAnsi="Times New Roman" w:cs="Times New Roman"/>
          <w:szCs w:val="20"/>
        </w:rPr>
        <w:t>flavonoids, phenolics and antioxidants of</w:t>
      </w:r>
      <w:r w:rsidRPr="00142648">
        <w:rPr>
          <w:rFonts w:ascii="Times New Roman" w:eastAsia="Times New Roman" w:hAnsi="Times New Roman" w:cs="Times New Roman"/>
          <w:szCs w:val="20"/>
        </w:rPr>
        <w:t xml:space="preserve"> Omani </w:t>
      </w:r>
      <w:r w:rsidR="009478DB">
        <w:rPr>
          <w:rFonts w:ascii="Times New Roman" w:eastAsia="Times New Roman" w:hAnsi="Times New Roman" w:cs="Times New Roman"/>
          <w:szCs w:val="20"/>
        </w:rPr>
        <w:t>h</w:t>
      </w:r>
      <w:r w:rsidRPr="00142648">
        <w:rPr>
          <w:rFonts w:ascii="Times New Roman" w:eastAsia="Times New Roman" w:hAnsi="Times New Roman" w:cs="Times New Roman"/>
          <w:szCs w:val="20"/>
        </w:rPr>
        <w:t>oney. </w:t>
      </w:r>
      <w:proofErr w:type="spellStart"/>
      <w:r w:rsidRPr="00142648">
        <w:rPr>
          <w:rFonts w:ascii="Times New Roman" w:eastAsia="Times New Roman" w:hAnsi="Times New Roman" w:cs="Times New Roman"/>
          <w:i/>
          <w:iCs/>
          <w:szCs w:val="20"/>
        </w:rPr>
        <w:t>Heliyon</w:t>
      </w:r>
      <w:proofErr w:type="spellEnd"/>
      <w:r w:rsidRPr="00142648">
        <w:rPr>
          <w:rFonts w:ascii="Times New Roman" w:eastAsia="Times New Roman" w:hAnsi="Times New Roman" w:cs="Times New Roman"/>
          <w:i/>
          <w:iCs/>
          <w:szCs w:val="20"/>
        </w:rPr>
        <w:t>,</w:t>
      </w:r>
      <w:r w:rsidRPr="00142648">
        <w:rPr>
          <w:rFonts w:ascii="Times New Roman" w:eastAsia="Times New Roman" w:hAnsi="Times New Roman" w:cs="Times New Roman"/>
          <w:szCs w:val="20"/>
        </w:rPr>
        <w:t xml:space="preserve"> 4(10): e00874.</w:t>
      </w:r>
    </w:p>
    <w:p w14:paraId="2B346660" w14:textId="141ED5CD" w:rsidR="003F248D" w:rsidRPr="00142648" w:rsidRDefault="003F248D" w:rsidP="003F248D">
      <w:pPr>
        <w:pStyle w:val="ListParagraph"/>
        <w:widowControl/>
        <w:numPr>
          <w:ilvl w:val="0"/>
          <w:numId w:val="2"/>
        </w:numPr>
        <w:wordWrap/>
        <w:autoSpaceDE/>
        <w:autoSpaceDN/>
        <w:rPr>
          <w:rFonts w:ascii="Times New Roman" w:eastAsia="Times New Roman" w:hAnsi="Times New Roman" w:cs="Times New Roman"/>
          <w:szCs w:val="20"/>
        </w:rPr>
      </w:pPr>
      <w:proofErr w:type="spellStart"/>
      <w:r w:rsidRPr="00142648">
        <w:rPr>
          <w:rFonts w:ascii="Times New Roman" w:eastAsia="Times New Roman" w:hAnsi="Times New Roman" w:cs="Times New Roman"/>
          <w:szCs w:val="20"/>
        </w:rPr>
        <w:t>Pontis</w:t>
      </w:r>
      <w:proofErr w:type="spellEnd"/>
      <w:r w:rsidRPr="00142648">
        <w:rPr>
          <w:rFonts w:ascii="Times New Roman" w:eastAsia="Times New Roman" w:hAnsi="Times New Roman" w:cs="Times New Roman"/>
          <w:szCs w:val="20"/>
        </w:rPr>
        <w:t xml:space="preserve">, J. A., Costa, L. A. M. A. D., Silva, S. J. R. D. and </w:t>
      </w:r>
      <w:proofErr w:type="spellStart"/>
      <w:r w:rsidRPr="00142648">
        <w:rPr>
          <w:rFonts w:ascii="Times New Roman" w:eastAsia="Times New Roman" w:hAnsi="Times New Roman" w:cs="Times New Roman"/>
          <w:szCs w:val="20"/>
        </w:rPr>
        <w:t>Flach</w:t>
      </w:r>
      <w:proofErr w:type="spellEnd"/>
      <w:r w:rsidRPr="00142648">
        <w:rPr>
          <w:rFonts w:ascii="Times New Roman" w:eastAsia="Times New Roman" w:hAnsi="Times New Roman" w:cs="Times New Roman"/>
          <w:szCs w:val="20"/>
        </w:rPr>
        <w:t xml:space="preserve">, A. (2014). Color, </w:t>
      </w:r>
      <w:r w:rsidR="009478DB" w:rsidRPr="00142648">
        <w:rPr>
          <w:rFonts w:ascii="Times New Roman" w:eastAsia="Times New Roman" w:hAnsi="Times New Roman" w:cs="Times New Roman"/>
          <w:szCs w:val="20"/>
        </w:rPr>
        <w:t>phenolic and flavonoid content, and antioxidant activity of honey from</w:t>
      </w:r>
      <w:r w:rsidRPr="00142648">
        <w:rPr>
          <w:rFonts w:ascii="Times New Roman" w:eastAsia="Times New Roman" w:hAnsi="Times New Roman" w:cs="Times New Roman"/>
          <w:szCs w:val="20"/>
        </w:rPr>
        <w:t xml:space="preserve"> Roraima, Brazil. </w:t>
      </w:r>
      <w:r w:rsidRPr="00142648">
        <w:rPr>
          <w:rFonts w:ascii="Times New Roman" w:eastAsia="Times New Roman" w:hAnsi="Times New Roman" w:cs="Times New Roman"/>
          <w:i/>
          <w:iCs/>
          <w:szCs w:val="20"/>
        </w:rPr>
        <w:t>Food Science and Technology,</w:t>
      </w:r>
      <w:r w:rsidRPr="00142648">
        <w:rPr>
          <w:rFonts w:ascii="Times New Roman" w:eastAsia="Times New Roman" w:hAnsi="Times New Roman" w:cs="Times New Roman"/>
          <w:szCs w:val="20"/>
        </w:rPr>
        <w:t xml:space="preserve"> 34(1): 69</w:t>
      </w:r>
      <w:r w:rsidR="009478DB">
        <w:rPr>
          <w:rFonts w:ascii="Times New Roman" w:eastAsia="Times New Roman" w:hAnsi="Times New Roman" w:cs="Times New Roman"/>
          <w:szCs w:val="20"/>
        </w:rPr>
        <w:t>-</w:t>
      </w:r>
      <w:r w:rsidRPr="00142648">
        <w:rPr>
          <w:rFonts w:ascii="Times New Roman" w:eastAsia="Times New Roman" w:hAnsi="Times New Roman" w:cs="Times New Roman"/>
          <w:szCs w:val="20"/>
        </w:rPr>
        <w:t>73.</w:t>
      </w:r>
    </w:p>
    <w:p w14:paraId="18E2127C" w14:textId="002FE066" w:rsidR="004E5EE2" w:rsidRPr="00142648" w:rsidRDefault="003F248D" w:rsidP="003F248D">
      <w:pPr>
        <w:pStyle w:val="ListParagraph"/>
        <w:widowControl/>
        <w:numPr>
          <w:ilvl w:val="0"/>
          <w:numId w:val="2"/>
        </w:numPr>
        <w:wordWrap/>
        <w:autoSpaceDE/>
        <w:autoSpaceDN/>
        <w:rPr>
          <w:rFonts w:ascii="Times New Roman" w:eastAsia="Times New Roman" w:hAnsi="Times New Roman" w:cs="Times New Roman"/>
          <w:szCs w:val="20"/>
        </w:rPr>
      </w:pPr>
      <w:proofErr w:type="spellStart"/>
      <w:r w:rsidRPr="00142648">
        <w:rPr>
          <w:rFonts w:ascii="Times New Roman" w:eastAsia="Times New Roman" w:hAnsi="Times New Roman" w:cs="Times New Roman"/>
          <w:szCs w:val="20"/>
        </w:rPr>
        <w:lastRenderedPageBreak/>
        <w:t>Kuś</w:t>
      </w:r>
      <w:proofErr w:type="spellEnd"/>
      <w:r w:rsidRPr="00142648">
        <w:rPr>
          <w:rFonts w:ascii="Times New Roman" w:eastAsia="Times New Roman" w:hAnsi="Times New Roman" w:cs="Times New Roman"/>
          <w:szCs w:val="20"/>
        </w:rPr>
        <w:t xml:space="preserve">, P. M., </w:t>
      </w:r>
      <w:proofErr w:type="spellStart"/>
      <w:r w:rsidRPr="00142648">
        <w:rPr>
          <w:rFonts w:ascii="Times New Roman" w:eastAsia="Times New Roman" w:hAnsi="Times New Roman" w:cs="Times New Roman"/>
          <w:szCs w:val="20"/>
        </w:rPr>
        <w:t>Congiu</w:t>
      </w:r>
      <w:proofErr w:type="spellEnd"/>
      <w:r w:rsidRPr="00142648">
        <w:rPr>
          <w:rFonts w:ascii="Times New Roman" w:eastAsia="Times New Roman" w:hAnsi="Times New Roman" w:cs="Times New Roman"/>
          <w:szCs w:val="20"/>
        </w:rPr>
        <w:t xml:space="preserve">, F., </w:t>
      </w:r>
      <w:proofErr w:type="spellStart"/>
      <w:r w:rsidRPr="00142648">
        <w:rPr>
          <w:rFonts w:ascii="Times New Roman" w:eastAsia="Times New Roman" w:hAnsi="Times New Roman" w:cs="Times New Roman"/>
          <w:szCs w:val="20"/>
        </w:rPr>
        <w:t>Teper</w:t>
      </w:r>
      <w:proofErr w:type="spellEnd"/>
      <w:r w:rsidRPr="00142648">
        <w:rPr>
          <w:rFonts w:ascii="Times New Roman" w:eastAsia="Times New Roman" w:hAnsi="Times New Roman" w:cs="Times New Roman"/>
          <w:szCs w:val="20"/>
        </w:rPr>
        <w:t xml:space="preserve">, D., </w:t>
      </w:r>
      <w:proofErr w:type="spellStart"/>
      <w:r w:rsidRPr="00142648">
        <w:rPr>
          <w:rFonts w:ascii="Times New Roman" w:eastAsia="Times New Roman" w:hAnsi="Times New Roman" w:cs="Times New Roman"/>
          <w:szCs w:val="20"/>
        </w:rPr>
        <w:t>Sroka</w:t>
      </w:r>
      <w:proofErr w:type="spellEnd"/>
      <w:r w:rsidRPr="00142648">
        <w:rPr>
          <w:rFonts w:ascii="Times New Roman" w:eastAsia="Times New Roman" w:hAnsi="Times New Roman" w:cs="Times New Roman"/>
          <w:szCs w:val="20"/>
        </w:rPr>
        <w:t xml:space="preserve">, Z., </w:t>
      </w:r>
      <w:proofErr w:type="spellStart"/>
      <w:r w:rsidRPr="00142648">
        <w:rPr>
          <w:rFonts w:ascii="Times New Roman" w:eastAsia="Times New Roman" w:hAnsi="Times New Roman" w:cs="Times New Roman"/>
          <w:szCs w:val="20"/>
        </w:rPr>
        <w:t>Jerković</w:t>
      </w:r>
      <w:proofErr w:type="spellEnd"/>
      <w:r w:rsidRPr="00142648">
        <w:rPr>
          <w:rFonts w:ascii="Times New Roman" w:eastAsia="Times New Roman" w:hAnsi="Times New Roman" w:cs="Times New Roman"/>
          <w:szCs w:val="20"/>
        </w:rPr>
        <w:t xml:space="preserve">, I. and </w:t>
      </w:r>
      <w:proofErr w:type="spellStart"/>
      <w:r w:rsidRPr="00142648">
        <w:rPr>
          <w:rFonts w:ascii="Times New Roman" w:eastAsia="Times New Roman" w:hAnsi="Times New Roman" w:cs="Times New Roman"/>
          <w:szCs w:val="20"/>
        </w:rPr>
        <w:t>Tuberoso</w:t>
      </w:r>
      <w:proofErr w:type="spellEnd"/>
      <w:r w:rsidRPr="00142648">
        <w:rPr>
          <w:rFonts w:ascii="Times New Roman" w:eastAsia="Times New Roman" w:hAnsi="Times New Roman" w:cs="Times New Roman"/>
          <w:szCs w:val="20"/>
        </w:rPr>
        <w:t xml:space="preserve">, C. I. G. (2014). Antioxidant </w:t>
      </w:r>
      <w:r w:rsidR="009478DB" w:rsidRPr="00142648">
        <w:rPr>
          <w:rFonts w:ascii="Times New Roman" w:eastAsia="Times New Roman" w:hAnsi="Times New Roman" w:cs="Times New Roman"/>
          <w:szCs w:val="20"/>
        </w:rPr>
        <w:t xml:space="preserve">activity, color characteristics, total phenol content and general </w:t>
      </w:r>
      <w:r w:rsidRPr="00142648">
        <w:rPr>
          <w:rFonts w:ascii="Times New Roman" w:eastAsia="Times New Roman" w:hAnsi="Times New Roman" w:cs="Times New Roman"/>
          <w:szCs w:val="20"/>
        </w:rPr>
        <w:t xml:space="preserve">HPLC </w:t>
      </w:r>
      <w:r w:rsidR="009478DB" w:rsidRPr="00142648">
        <w:rPr>
          <w:rFonts w:ascii="Times New Roman" w:eastAsia="Times New Roman" w:hAnsi="Times New Roman" w:cs="Times New Roman"/>
          <w:szCs w:val="20"/>
        </w:rPr>
        <w:t xml:space="preserve">fingerprints of six </w:t>
      </w:r>
      <w:r w:rsidR="009478DB">
        <w:rPr>
          <w:rFonts w:ascii="Times New Roman" w:eastAsia="Times New Roman" w:hAnsi="Times New Roman" w:cs="Times New Roman"/>
          <w:szCs w:val="20"/>
        </w:rPr>
        <w:t>P</w:t>
      </w:r>
      <w:r w:rsidR="009478DB" w:rsidRPr="00142648">
        <w:rPr>
          <w:rFonts w:ascii="Times New Roman" w:eastAsia="Times New Roman" w:hAnsi="Times New Roman" w:cs="Times New Roman"/>
          <w:szCs w:val="20"/>
        </w:rPr>
        <w:t xml:space="preserve">olish </w:t>
      </w:r>
      <w:proofErr w:type="spellStart"/>
      <w:r w:rsidR="009478DB" w:rsidRPr="00142648">
        <w:rPr>
          <w:rFonts w:ascii="Times New Roman" w:eastAsia="Times New Roman" w:hAnsi="Times New Roman" w:cs="Times New Roman"/>
          <w:szCs w:val="20"/>
        </w:rPr>
        <w:t>unifloral</w:t>
      </w:r>
      <w:proofErr w:type="spellEnd"/>
      <w:r w:rsidR="009478DB" w:rsidRPr="00142648">
        <w:rPr>
          <w:rFonts w:ascii="Times New Roman" w:eastAsia="Times New Roman" w:hAnsi="Times New Roman" w:cs="Times New Roman"/>
          <w:szCs w:val="20"/>
        </w:rPr>
        <w:t xml:space="preserve"> honey </w:t>
      </w:r>
      <w:r w:rsidR="009478DB">
        <w:rPr>
          <w:rFonts w:ascii="Times New Roman" w:eastAsia="Times New Roman" w:hAnsi="Times New Roman" w:cs="Times New Roman"/>
          <w:szCs w:val="20"/>
        </w:rPr>
        <w:t>t</w:t>
      </w:r>
      <w:r w:rsidRPr="00142648">
        <w:rPr>
          <w:rFonts w:ascii="Times New Roman" w:eastAsia="Times New Roman" w:hAnsi="Times New Roman" w:cs="Times New Roman"/>
          <w:szCs w:val="20"/>
        </w:rPr>
        <w:t>ypes. </w:t>
      </w:r>
      <w:r w:rsidRPr="00142648">
        <w:rPr>
          <w:rFonts w:ascii="Times New Roman" w:eastAsia="Times New Roman" w:hAnsi="Times New Roman" w:cs="Times New Roman"/>
          <w:i/>
          <w:iCs/>
          <w:szCs w:val="20"/>
        </w:rPr>
        <w:t>LWT-Food Science and Technology</w:t>
      </w:r>
      <w:r w:rsidRPr="00142648">
        <w:rPr>
          <w:rFonts w:ascii="Times New Roman" w:eastAsia="Times New Roman" w:hAnsi="Times New Roman" w:cs="Times New Roman"/>
          <w:szCs w:val="20"/>
        </w:rPr>
        <w:t>, 55(1): 124</w:t>
      </w:r>
      <w:r w:rsidR="009478DB">
        <w:rPr>
          <w:rFonts w:ascii="Times New Roman" w:eastAsia="Times New Roman" w:hAnsi="Times New Roman" w:cs="Times New Roman"/>
          <w:szCs w:val="20"/>
        </w:rPr>
        <w:t>-</w:t>
      </w:r>
      <w:r w:rsidRPr="00142648">
        <w:rPr>
          <w:rFonts w:ascii="Times New Roman" w:eastAsia="Times New Roman" w:hAnsi="Times New Roman" w:cs="Times New Roman"/>
          <w:szCs w:val="20"/>
        </w:rPr>
        <w:t>130.</w:t>
      </w:r>
    </w:p>
    <w:sectPr w:rsidR="004E5EE2" w:rsidRPr="00142648" w:rsidSect="00F4378D">
      <w:footerReference w:type="default" r:id="rId7"/>
      <w:pgSz w:w="11906" w:h="16838"/>
      <w:pgMar w:top="1440" w:right="1440" w:bottom="1440" w:left="1440"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74A950" w14:textId="77777777" w:rsidR="00C66264" w:rsidRDefault="00C66264" w:rsidP="006B61BE">
      <w:r>
        <w:separator/>
      </w:r>
    </w:p>
  </w:endnote>
  <w:endnote w:type="continuationSeparator" w:id="0">
    <w:p w14:paraId="2D221BDC" w14:textId="77777777" w:rsidR="00C66264" w:rsidRDefault="00C66264" w:rsidP="006B6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0868925"/>
      <w:docPartObj>
        <w:docPartGallery w:val="Page Numbers (Bottom of Page)"/>
        <w:docPartUnique/>
      </w:docPartObj>
    </w:sdtPr>
    <w:sdtEndPr>
      <w:rPr>
        <w:noProof/>
      </w:rPr>
    </w:sdtEndPr>
    <w:sdtContent>
      <w:p w14:paraId="4C3C5084" w14:textId="079E9512" w:rsidR="00F4378D" w:rsidRDefault="00F4378D">
        <w:pPr>
          <w:pStyle w:val="Footer"/>
          <w:jc w:val="right"/>
        </w:pPr>
        <w:r>
          <w:fldChar w:fldCharType="begin"/>
        </w:r>
        <w:r>
          <w:instrText xml:space="preserve"> PAGE   \* MERGEFORMAT </w:instrText>
        </w:r>
        <w:r>
          <w:fldChar w:fldCharType="separate"/>
        </w:r>
        <w:r w:rsidR="00847FB0">
          <w:rPr>
            <w:noProof/>
          </w:rPr>
          <w:t>8</w:t>
        </w:r>
        <w:r>
          <w:rPr>
            <w:noProof/>
          </w:rPr>
          <w:fldChar w:fldCharType="end"/>
        </w:r>
      </w:p>
    </w:sdtContent>
  </w:sdt>
  <w:p w14:paraId="40E9AB93" w14:textId="77777777" w:rsidR="00F4378D" w:rsidRDefault="00F437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7B9287" w14:textId="77777777" w:rsidR="00C66264" w:rsidRDefault="00C66264" w:rsidP="006B61BE">
      <w:r>
        <w:separator/>
      </w:r>
    </w:p>
  </w:footnote>
  <w:footnote w:type="continuationSeparator" w:id="0">
    <w:p w14:paraId="01D1D50F" w14:textId="77777777" w:rsidR="00C66264" w:rsidRDefault="00C66264" w:rsidP="006B61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C41826"/>
    <w:multiLevelType w:val="hybridMultilevel"/>
    <w:tmpl w:val="199CDA8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CA6"/>
    <w:rsid w:val="00022CA8"/>
    <w:rsid w:val="00094BE6"/>
    <w:rsid w:val="000C1DE6"/>
    <w:rsid w:val="000C5BB7"/>
    <w:rsid w:val="000D53DE"/>
    <w:rsid w:val="00106AC8"/>
    <w:rsid w:val="0013693E"/>
    <w:rsid w:val="00142648"/>
    <w:rsid w:val="001537A1"/>
    <w:rsid w:val="00167031"/>
    <w:rsid w:val="001871B4"/>
    <w:rsid w:val="001D3DD6"/>
    <w:rsid w:val="002364B3"/>
    <w:rsid w:val="002F198E"/>
    <w:rsid w:val="002F1AB6"/>
    <w:rsid w:val="002F5ECC"/>
    <w:rsid w:val="00324132"/>
    <w:rsid w:val="0035532B"/>
    <w:rsid w:val="0038206E"/>
    <w:rsid w:val="003A0BD9"/>
    <w:rsid w:val="003A2A26"/>
    <w:rsid w:val="003A6234"/>
    <w:rsid w:val="003B2B52"/>
    <w:rsid w:val="003D170B"/>
    <w:rsid w:val="003F248D"/>
    <w:rsid w:val="003F3701"/>
    <w:rsid w:val="00400774"/>
    <w:rsid w:val="00414563"/>
    <w:rsid w:val="00460997"/>
    <w:rsid w:val="004B48BC"/>
    <w:rsid w:val="004E5EE2"/>
    <w:rsid w:val="00527281"/>
    <w:rsid w:val="00551A56"/>
    <w:rsid w:val="00565A99"/>
    <w:rsid w:val="005701AC"/>
    <w:rsid w:val="00572736"/>
    <w:rsid w:val="005835BE"/>
    <w:rsid w:val="00585603"/>
    <w:rsid w:val="005860CD"/>
    <w:rsid w:val="005B64EA"/>
    <w:rsid w:val="0060418B"/>
    <w:rsid w:val="00650BE7"/>
    <w:rsid w:val="0066186E"/>
    <w:rsid w:val="00664E0B"/>
    <w:rsid w:val="006752F3"/>
    <w:rsid w:val="00685C81"/>
    <w:rsid w:val="006B61BE"/>
    <w:rsid w:val="006D26BB"/>
    <w:rsid w:val="006E778D"/>
    <w:rsid w:val="007002FD"/>
    <w:rsid w:val="00713919"/>
    <w:rsid w:val="00747021"/>
    <w:rsid w:val="00763E99"/>
    <w:rsid w:val="0077276F"/>
    <w:rsid w:val="00785CA6"/>
    <w:rsid w:val="007C7096"/>
    <w:rsid w:val="007F6A30"/>
    <w:rsid w:val="0082319D"/>
    <w:rsid w:val="00823264"/>
    <w:rsid w:val="00847FB0"/>
    <w:rsid w:val="0085325F"/>
    <w:rsid w:val="00855B26"/>
    <w:rsid w:val="00861F93"/>
    <w:rsid w:val="008635B4"/>
    <w:rsid w:val="00876419"/>
    <w:rsid w:val="00893C65"/>
    <w:rsid w:val="00895CAF"/>
    <w:rsid w:val="008A1CB0"/>
    <w:rsid w:val="008B4F9C"/>
    <w:rsid w:val="009345C5"/>
    <w:rsid w:val="00934F8A"/>
    <w:rsid w:val="0094325D"/>
    <w:rsid w:val="009478DB"/>
    <w:rsid w:val="00964E96"/>
    <w:rsid w:val="009A5A10"/>
    <w:rsid w:val="009C4E07"/>
    <w:rsid w:val="009C59D1"/>
    <w:rsid w:val="009F0BDD"/>
    <w:rsid w:val="00A22656"/>
    <w:rsid w:val="00A415C1"/>
    <w:rsid w:val="00A51B64"/>
    <w:rsid w:val="00A71C76"/>
    <w:rsid w:val="00AC7B58"/>
    <w:rsid w:val="00B427B2"/>
    <w:rsid w:val="00B55C9D"/>
    <w:rsid w:val="00B85592"/>
    <w:rsid w:val="00BD1340"/>
    <w:rsid w:val="00BF1411"/>
    <w:rsid w:val="00C107B4"/>
    <w:rsid w:val="00C34188"/>
    <w:rsid w:val="00C66264"/>
    <w:rsid w:val="00CB22C9"/>
    <w:rsid w:val="00CC3BBA"/>
    <w:rsid w:val="00CE6D93"/>
    <w:rsid w:val="00D035AF"/>
    <w:rsid w:val="00D302D4"/>
    <w:rsid w:val="00D612B2"/>
    <w:rsid w:val="00D75333"/>
    <w:rsid w:val="00D803B8"/>
    <w:rsid w:val="00DE73D6"/>
    <w:rsid w:val="00E07950"/>
    <w:rsid w:val="00E13451"/>
    <w:rsid w:val="00E15749"/>
    <w:rsid w:val="00E3634E"/>
    <w:rsid w:val="00E36F34"/>
    <w:rsid w:val="00EA51D2"/>
    <w:rsid w:val="00EC79A4"/>
    <w:rsid w:val="00EE65D8"/>
    <w:rsid w:val="00F00C91"/>
    <w:rsid w:val="00F24A35"/>
    <w:rsid w:val="00F305B6"/>
    <w:rsid w:val="00F3070C"/>
    <w:rsid w:val="00F32069"/>
    <w:rsid w:val="00F431F3"/>
    <w:rsid w:val="00F4378D"/>
    <w:rsid w:val="00F57F4E"/>
    <w:rsid w:val="00F62CC3"/>
    <w:rsid w:val="00F87F36"/>
    <w:rsid w:val="00FB176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5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99"/>
    <w:qFormat/>
    <w:rsid w:val="006752F3"/>
    <w:pPr>
      <w:ind w:left="720"/>
      <w:contextualSpacing/>
    </w:pPr>
  </w:style>
  <w:style w:type="character" w:styleId="Hyperlink">
    <w:name w:val="Hyperlink"/>
    <w:basedOn w:val="DefaultParagraphFont"/>
    <w:uiPriority w:val="99"/>
    <w:unhideWhenUsed/>
    <w:rsid w:val="004E5EE2"/>
    <w:rPr>
      <w:color w:val="0000FF" w:themeColor="hyperlink"/>
      <w:u w:val="single"/>
    </w:rPr>
  </w:style>
  <w:style w:type="paragraph" w:styleId="Header">
    <w:name w:val="header"/>
    <w:basedOn w:val="Normal"/>
    <w:link w:val="HeaderChar"/>
    <w:uiPriority w:val="99"/>
    <w:unhideWhenUsed/>
    <w:rsid w:val="006B61BE"/>
    <w:pPr>
      <w:tabs>
        <w:tab w:val="center" w:pos="4680"/>
        <w:tab w:val="right" w:pos="9360"/>
      </w:tabs>
    </w:pPr>
  </w:style>
  <w:style w:type="character" w:customStyle="1" w:styleId="HeaderChar">
    <w:name w:val="Header Char"/>
    <w:basedOn w:val="DefaultParagraphFont"/>
    <w:link w:val="Header"/>
    <w:uiPriority w:val="99"/>
    <w:rsid w:val="006B61BE"/>
    <w:rPr>
      <w:rFonts w:eastAsiaTheme="minorEastAsia"/>
      <w:kern w:val="2"/>
      <w:sz w:val="20"/>
      <w:lang w:eastAsia="ko-KR"/>
    </w:rPr>
  </w:style>
  <w:style w:type="paragraph" w:styleId="Footer">
    <w:name w:val="footer"/>
    <w:basedOn w:val="Normal"/>
    <w:link w:val="FooterChar"/>
    <w:uiPriority w:val="99"/>
    <w:unhideWhenUsed/>
    <w:rsid w:val="006B61BE"/>
    <w:pPr>
      <w:tabs>
        <w:tab w:val="center" w:pos="4680"/>
        <w:tab w:val="right" w:pos="9360"/>
      </w:tabs>
    </w:pPr>
  </w:style>
  <w:style w:type="character" w:customStyle="1" w:styleId="FooterChar">
    <w:name w:val="Footer Char"/>
    <w:basedOn w:val="DefaultParagraphFont"/>
    <w:link w:val="Footer"/>
    <w:uiPriority w:val="99"/>
    <w:rsid w:val="006B61BE"/>
    <w:rPr>
      <w:rFonts w:eastAsiaTheme="minorEastAsia"/>
      <w:kern w:val="2"/>
      <w:sz w:val="20"/>
      <w:lang w:eastAsia="ko-KR"/>
    </w:rPr>
  </w:style>
  <w:style w:type="table" w:styleId="TableGrid">
    <w:name w:val="Table Grid"/>
    <w:basedOn w:val="TableNormal"/>
    <w:uiPriority w:val="39"/>
    <w:qFormat/>
    <w:rsid w:val="00F3070C"/>
    <w:pPr>
      <w:spacing w:after="0" w:line="240" w:lineRule="auto"/>
    </w:pPr>
    <w:rPr>
      <w:rFonts w:ascii="Times New Roman" w:eastAsia="SimSun" w:hAnsi="Times New Roman" w:cs="Times New Roman"/>
      <w:sz w:val="20"/>
      <w:szCs w:val="20"/>
      <w:lang w:val="en-MY"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95CAF"/>
    <w:pPr>
      <w:spacing w:after="0" w:line="240" w:lineRule="auto"/>
    </w:pPr>
    <w:rPr>
      <w:rFonts w:eastAsiaTheme="minorEastAsia"/>
      <w:kern w:val="2"/>
      <w:sz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5095</Words>
  <Characters>29047</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2022-03-21T07:21:00Z</dcterms:created>
  <dcterms:modified xsi:type="dcterms:W3CDTF">2022-05-17T03:25:00Z</dcterms:modified>
</cp:coreProperties>
</file>