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CB4F18F"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716337">
        <w:rPr>
          <w:rFonts w:ascii="Times New Roman" w:hAnsi="Times New Roman" w:cs="Times New Roman"/>
          <w:b/>
          <w:i/>
          <w:sz w:val="24"/>
          <w:szCs w:val="24"/>
        </w:rPr>
        <w:t>571</w:t>
      </w:r>
      <w:r w:rsidR="009B31A6">
        <w:rPr>
          <w:rFonts w:ascii="Times New Roman" w:hAnsi="Times New Roman" w:cs="Times New Roman"/>
          <w:b/>
          <w:i/>
          <w:sz w:val="24"/>
          <w:szCs w:val="24"/>
        </w:rPr>
        <w:t xml:space="preserve"> - </w:t>
      </w:r>
      <w:r w:rsidR="00716337">
        <w:rPr>
          <w:rFonts w:ascii="Times New Roman" w:hAnsi="Times New Roman" w:cs="Times New Roman"/>
          <w:b/>
          <w:i/>
          <w:sz w:val="24"/>
          <w:szCs w:val="24"/>
        </w:rPr>
        <w:t>580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4EADE9FE" w:rsidR="00185EDF" w:rsidRDefault="00185EDF" w:rsidP="001E55BE">
      <w:pPr>
        <w:spacing w:after="0"/>
        <w:rPr>
          <w:rFonts w:ascii="Times New Roman" w:hAnsi="Times New Roman" w:cs="Times New Roman"/>
          <w:sz w:val="24"/>
          <w:szCs w:val="24"/>
        </w:rPr>
      </w:pPr>
    </w:p>
    <w:p w14:paraId="0DAD23A1" w14:textId="77777777" w:rsidR="00716337" w:rsidRPr="00EC0D34" w:rsidRDefault="00716337" w:rsidP="00716337">
      <w:pPr>
        <w:spacing w:after="0"/>
        <w:jc w:val="center"/>
        <w:outlineLvl w:val="0"/>
        <w:rPr>
          <w:rFonts w:ascii="Times New Roman" w:hAnsi="Times New Roman"/>
          <w:sz w:val="28"/>
        </w:rPr>
      </w:pPr>
      <w:bookmarkStart w:id="0" w:name="_Hlk50668071"/>
      <w:r w:rsidRPr="00EC0D34">
        <w:rPr>
          <w:rFonts w:ascii="Times New Roman" w:hAnsi="Times New Roman"/>
          <w:sz w:val="28"/>
        </w:rPr>
        <w:t>POTENTIAL OF TEXTILE WASTE AS NITROGEN DOPED POROUS CARBON FOR OXYGEN REDUCTION REACTION</w:t>
      </w:r>
    </w:p>
    <w:p w14:paraId="463C9AA0" w14:textId="77777777" w:rsidR="00716337" w:rsidRPr="00EC0D34" w:rsidRDefault="00716337" w:rsidP="00716337">
      <w:pPr>
        <w:spacing w:after="0"/>
        <w:jc w:val="center"/>
        <w:outlineLvl w:val="0"/>
        <w:rPr>
          <w:rFonts w:ascii="Times New Roman" w:hAnsi="Times New Roman"/>
          <w:b/>
          <w:sz w:val="24"/>
        </w:rPr>
      </w:pPr>
    </w:p>
    <w:p w14:paraId="1E04BC60" w14:textId="77777777" w:rsidR="00716337" w:rsidRPr="0047729F" w:rsidRDefault="00716337" w:rsidP="00716337">
      <w:pPr>
        <w:spacing w:after="0"/>
        <w:jc w:val="center"/>
        <w:outlineLvl w:val="0"/>
        <w:rPr>
          <w:rFonts w:ascii="Times New Roman" w:hAnsi="Times New Roman"/>
          <w:noProof/>
          <w:sz w:val="24"/>
          <w:lang w:val="ms-MY"/>
        </w:rPr>
      </w:pPr>
      <w:r w:rsidRPr="00EC0D34">
        <w:rPr>
          <w:rFonts w:ascii="Times New Roman" w:hAnsi="Times New Roman"/>
          <w:sz w:val="24"/>
        </w:rPr>
        <w:t>(</w:t>
      </w:r>
      <w:r w:rsidRPr="00EC0D34">
        <w:rPr>
          <w:rFonts w:ascii="Times New Roman" w:hAnsi="Times New Roman"/>
          <w:noProof/>
          <w:sz w:val="24"/>
          <w:lang w:val="ms-MY"/>
        </w:rPr>
        <w:t>Potensi Sisa Tekstil Sebagai Karbon Poros Terdop Nitrogen Berliang untuk</w:t>
      </w:r>
      <w:r>
        <w:rPr>
          <w:rFonts w:ascii="Times New Roman" w:hAnsi="Times New Roman"/>
          <w:noProof/>
          <w:sz w:val="24"/>
          <w:lang w:val="ms-MY"/>
        </w:rPr>
        <w:t xml:space="preserve"> </w:t>
      </w:r>
      <w:r w:rsidRPr="00EC0D34">
        <w:rPr>
          <w:rFonts w:ascii="Times New Roman" w:hAnsi="Times New Roman"/>
          <w:noProof/>
          <w:sz w:val="24"/>
          <w:lang w:val="ms-MY"/>
        </w:rPr>
        <w:t>Tindak Balas Penurunan Oksigen</w:t>
      </w:r>
      <w:r w:rsidRPr="00EC0D34">
        <w:rPr>
          <w:rFonts w:ascii="Times New Roman" w:hAnsi="Times New Roman"/>
          <w:sz w:val="24"/>
        </w:rPr>
        <w:t>)</w:t>
      </w:r>
    </w:p>
    <w:p w14:paraId="36BB76F5" w14:textId="77777777" w:rsidR="00716337" w:rsidRPr="0047729F" w:rsidRDefault="00716337" w:rsidP="00716337">
      <w:pPr>
        <w:spacing w:after="0"/>
        <w:jc w:val="center"/>
        <w:outlineLvl w:val="0"/>
        <w:rPr>
          <w:rFonts w:ascii="Times New Roman" w:hAnsi="Times New Roman"/>
          <w:b/>
          <w:sz w:val="20"/>
          <w:szCs w:val="20"/>
        </w:rPr>
      </w:pPr>
    </w:p>
    <w:p w14:paraId="50CF64CD" w14:textId="77777777" w:rsidR="00716337" w:rsidRPr="00EC0D34" w:rsidRDefault="00716337" w:rsidP="00716337">
      <w:pPr>
        <w:spacing w:after="0"/>
        <w:jc w:val="center"/>
        <w:outlineLvl w:val="0"/>
        <w:rPr>
          <w:rFonts w:ascii="Times New Roman" w:hAnsi="Times New Roman"/>
          <w:noProof/>
          <w:szCs w:val="20"/>
          <w:vertAlign w:val="superscript"/>
          <w:lang w:val="ms-MY"/>
        </w:rPr>
      </w:pPr>
      <w:r w:rsidRPr="0047729F">
        <w:rPr>
          <w:rFonts w:ascii="Times New Roman" w:hAnsi="Times New Roman"/>
          <w:noProof/>
          <w:sz w:val="20"/>
          <w:szCs w:val="20"/>
          <w:lang w:val="ms-MY"/>
        </w:rPr>
        <w:t>Suhaila Mohd Sauid</w:t>
      </w:r>
      <w:r w:rsidRPr="0047729F">
        <w:rPr>
          <w:rFonts w:ascii="Times New Roman" w:hAnsi="Times New Roman"/>
          <w:noProof/>
          <w:sz w:val="20"/>
          <w:szCs w:val="20"/>
          <w:vertAlign w:val="superscript"/>
          <w:lang w:val="ms-MY"/>
        </w:rPr>
        <w:t>1, 3</w:t>
      </w:r>
      <w:r w:rsidRPr="0047729F">
        <w:rPr>
          <w:rFonts w:ascii="Times New Roman" w:hAnsi="Times New Roman"/>
          <w:noProof/>
          <w:sz w:val="20"/>
          <w:szCs w:val="20"/>
          <w:lang w:val="ms-MY"/>
        </w:rPr>
        <w:t>, Siti Kartom Kamarudin</w:t>
      </w:r>
      <w:r w:rsidRPr="0047729F">
        <w:rPr>
          <w:rFonts w:ascii="Times New Roman" w:hAnsi="Times New Roman"/>
          <w:noProof/>
          <w:sz w:val="20"/>
          <w:szCs w:val="20"/>
          <w:vertAlign w:val="superscript"/>
          <w:lang w:val="ms-MY"/>
        </w:rPr>
        <w:t>1,2</w:t>
      </w:r>
      <w:r w:rsidRPr="0047729F">
        <w:rPr>
          <w:rFonts w:ascii="Times New Roman" w:hAnsi="Times New Roman"/>
          <w:noProof/>
          <w:sz w:val="20"/>
          <w:szCs w:val="20"/>
          <w:lang w:val="ms-MY"/>
        </w:rPr>
        <w:t>*, Loh Kee Shyuan</w:t>
      </w:r>
      <w:r w:rsidRPr="0047729F">
        <w:rPr>
          <w:rFonts w:ascii="Times New Roman" w:hAnsi="Times New Roman"/>
          <w:noProof/>
          <w:sz w:val="20"/>
          <w:szCs w:val="20"/>
          <w:vertAlign w:val="superscript"/>
          <w:lang w:val="ms-MY"/>
        </w:rPr>
        <w:t>1</w:t>
      </w:r>
    </w:p>
    <w:p w14:paraId="3F5AF778" w14:textId="77777777" w:rsidR="00716337" w:rsidRPr="00716337" w:rsidRDefault="00716337" w:rsidP="00716337">
      <w:pPr>
        <w:spacing w:after="0"/>
        <w:jc w:val="center"/>
        <w:outlineLvl w:val="0"/>
        <w:rPr>
          <w:rFonts w:ascii="Times New Roman" w:hAnsi="Times New Roman"/>
          <w:b/>
          <w:noProof/>
          <w:sz w:val="20"/>
          <w:szCs w:val="20"/>
          <w:lang w:val="ms-MY"/>
        </w:rPr>
      </w:pPr>
    </w:p>
    <w:p w14:paraId="1FD49F1F" w14:textId="77777777" w:rsidR="00716337" w:rsidRPr="00716337" w:rsidRDefault="00716337" w:rsidP="00716337">
      <w:pPr>
        <w:spacing w:after="0"/>
        <w:jc w:val="center"/>
        <w:outlineLvl w:val="0"/>
        <w:rPr>
          <w:rFonts w:ascii="Times New Roman" w:hAnsi="Times New Roman"/>
          <w:i/>
          <w:noProof/>
          <w:sz w:val="20"/>
          <w:szCs w:val="20"/>
          <w:lang w:val="ms-MY"/>
        </w:rPr>
      </w:pPr>
      <w:r w:rsidRPr="00716337">
        <w:rPr>
          <w:rFonts w:ascii="Times New Roman" w:hAnsi="Times New Roman"/>
          <w:i/>
          <w:noProof/>
          <w:sz w:val="20"/>
          <w:szCs w:val="20"/>
          <w:vertAlign w:val="superscript"/>
          <w:lang w:val="ms-MY"/>
        </w:rPr>
        <w:t>1</w:t>
      </w:r>
      <w:r w:rsidRPr="00716337">
        <w:rPr>
          <w:rFonts w:ascii="Times New Roman" w:hAnsi="Times New Roman"/>
          <w:i/>
          <w:noProof/>
          <w:sz w:val="20"/>
          <w:szCs w:val="20"/>
          <w:lang w:val="ms-MY"/>
        </w:rPr>
        <w:t>Fuel Cell Institute</w:t>
      </w:r>
    </w:p>
    <w:p w14:paraId="3AE92AA6" w14:textId="77777777" w:rsidR="00716337" w:rsidRPr="00716337" w:rsidRDefault="00716337" w:rsidP="00716337">
      <w:pPr>
        <w:spacing w:after="0"/>
        <w:jc w:val="center"/>
        <w:outlineLvl w:val="0"/>
        <w:rPr>
          <w:rFonts w:ascii="Times New Roman" w:hAnsi="Times New Roman"/>
          <w:i/>
          <w:noProof/>
          <w:sz w:val="20"/>
          <w:szCs w:val="20"/>
          <w:lang w:val="ms-MY"/>
        </w:rPr>
      </w:pPr>
      <w:r w:rsidRPr="00716337">
        <w:rPr>
          <w:rFonts w:ascii="Times New Roman" w:hAnsi="Times New Roman"/>
          <w:i/>
          <w:noProof/>
          <w:sz w:val="20"/>
          <w:szCs w:val="20"/>
          <w:vertAlign w:val="superscript"/>
          <w:lang w:val="ms-MY"/>
        </w:rPr>
        <w:t>2</w:t>
      </w:r>
      <w:r w:rsidRPr="00716337">
        <w:rPr>
          <w:rFonts w:ascii="Times New Roman" w:hAnsi="Times New Roman"/>
          <w:i/>
          <w:noProof/>
          <w:sz w:val="20"/>
          <w:szCs w:val="20"/>
          <w:lang w:val="ms-MY"/>
        </w:rPr>
        <w:t>Department of Chemical and Process Engineering, Faculty of Engineering and Built Environment</w:t>
      </w:r>
    </w:p>
    <w:p w14:paraId="1E15F999" w14:textId="77777777" w:rsidR="00716337" w:rsidRPr="00716337" w:rsidRDefault="00716337" w:rsidP="00716337">
      <w:pPr>
        <w:spacing w:after="0"/>
        <w:jc w:val="center"/>
        <w:outlineLvl w:val="0"/>
        <w:rPr>
          <w:rFonts w:ascii="Times New Roman" w:hAnsi="Times New Roman"/>
          <w:i/>
          <w:noProof/>
          <w:sz w:val="20"/>
          <w:szCs w:val="20"/>
          <w:lang w:val="ms-MY"/>
        </w:rPr>
      </w:pPr>
      <w:r w:rsidRPr="00716337">
        <w:rPr>
          <w:rFonts w:ascii="Times New Roman" w:hAnsi="Times New Roman"/>
          <w:i/>
          <w:noProof/>
          <w:sz w:val="20"/>
          <w:szCs w:val="20"/>
          <w:lang w:val="ms-MY"/>
        </w:rPr>
        <w:t>Universiti Kebangsaan Malaysia, 43600 UKM Bangi, Selangor, Malaysia</w:t>
      </w:r>
    </w:p>
    <w:p w14:paraId="4C152D83" w14:textId="77777777" w:rsidR="00716337" w:rsidRPr="00716337" w:rsidRDefault="00716337" w:rsidP="00716337">
      <w:pPr>
        <w:spacing w:after="0"/>
        <w:jc w:val="center"/>
        <w:outlineLvl w:val="0"/>
        <w:rPr>
          <w:rFonts w:ascii="Times New Roman" w:hAnsi="Times New Roman"/>
          <w:i/>
          <w:noProof/>
          <w:sz w:val="20"/>
          <w:szCs w:val="20"/>
          <w:lang w:val="ms-MY"/>
        </w:rPr>
      </w:pPr>
      <w:r w:rsidRPr="00716337">
        <w:rPr>
          <w:rFonts w:ascii="Times New Roman" w:hAnsi="Times New Roman"/>
          <w:i/>
          <w:noProof/>
          <w:sz w:val="20"/>
          <w:szCs w:val="20"/>
          <w:vertAlign w:val="superscript"/>
          <w:lang w:val="ms-MY"/>
        </w:rPr>
        <w:t>3</w:t>
      </w:r>
      <w:r w:rsidRPr="00716337">
        <w:rPr>
          <w:rFonts w:ascii="Times New Roman" w:hAnsi="Times New Roman"/>
          <w:i/>
          <w:noProof/>
          <w:sz w:val="20"/>
          <w:szCs w:val="20"/>
          <w:lang w:val="ms-MY"/>
        </w:rPr>
        <w:t>School of Chemical Engineering, College of Engineering</w:t>
      </w:r>
    </w:p>
    <w:p w14:paraId="637FC6A4" w14:textId="77777777" w:rsidR="00716337" w:rsidRPr="00716337" w:rsidRDefault="00716337" w:rsidP="00716337">
      <w:pPr>
        <w:spacing w:after="0"/>
        <w:jc w:val="center"/>
        <w:outlineLvl w:val="0"/>
        <w:rPr>
          <w:rFonts w:ascii="Times New Roman" w:hAnsi="Times New Roman"/>
          <w:b/>
          <w:noProof/>
          <w:sz w:val="20"/>
          <w:szCs w:val="20"/>
          <w:lang w:val="ms-MY"/>
        </w:rPr>
      </w:pPr>
      <w:r w:rsidRPr="00716337">
        <w:rPr>
          <w:rFonts w:ascii="Times New Roman" w:hAnsi="Times New Roman"/>
          <w:i/>
          <w:noProof/>
          <w:sz w:val="20"/>
          <w:szCs w:val="20"/>
          <w:lang w:val="ms-MY"/>
        </w:rPr>
        <w:t>Universiti Teknologi MARA, 40450 Shah Alam, Selangor, Malaysia</w:t>
      </w:r>
    </w:p>
    <w:p w14:paraId="37F4696E" w14:textId="77777777" w:rsidR="00716337" w:rsidRPr="00716337" w:rsidRDefault="00716337" w:rsidP="00716337">
      <w:pPr>
        <w:spacing w:after="0"/>
        <w:jc w:val="center"/>
        <w:outlineLvl w:val="0"/>
        <w:rPr>
          <w:rFonts w:ascii="Times New Roman" w:hAnsi="Times New Roman"/>
          <w:b/>
          <w:sz w:val="20"/>
          <w:szCs w:val="20"/>
        </w:rPr>
      </w:pPr>
    </w:p>
    <w:p w14:paraId="367D715C" w14:textId="77777777" w:rsidR="00716337" w:rsidRPr="00716337" w:rsidRDefault="00716337" w:rsidP="00716337">
      <w:pPr>
        <w:spacing w:after="0"/>
        <w:jc w:val="center"/>
        <w:outlineLvl w:val="0"/>
        <w:rPr>
          <w:rFonts w:ascii="Times New Roman" w:hAnsi="Times New Roman"/>
          <w:i/>
          <w:sz w:val="20"/>
          <w:szCs w:val="20"/>
        </w:rPr>
      </w:pPr>
      <w:r w:rsidRPr="00716337">
        <w:rPr>
          <w:rFonts w:ascii="Times New Roman" w:hAnsi="Times New Roman"/>
          <w:i/>
          <w:sz w:val="20"/>
          <w:szCs w:val="20"/>
        </w:rPr>
        <w:t>*Corresponding author:  ctie@ukm.edu.my</w:t>
      </w:r>
    </w:p>
    <w:p w14:paraId="0572AC72" w14:textId="77777777" w:rsidR="00716337" w:rsidRPr="00716337" w:rsidRDefault="00716337" w:rsidP="00716337">
      <w:pPr>
        <w:spacing w:after="0"/>
        <w:jc w:val="center"/>
        <w:rPr>
          <w:rFonts w:ascii="Times New Roman" w:hAnsi="Times New Roman"/>
          <w:noProof/>
          <w:sz w:val="20"/>
          <w:szCs w:val="20"/>
        </w:rPr>
      </w:pPr>
    </w:p>
    <w:p w14:paraId="1B4E329C" w14:textId="77777777" w:rsidR="00716337" w:rsidRPr="00716337" w:rsidRDefault="00716337" w:rsidP="00716337">
      <w:pPr>
        <w:spacing w:after="0"/>
        <w:jc w:val="center"/>
        <w:rPr>
          <w:rFonts w:ascii="Times New Roman" w:hAnsi="Times New Roman"/>
          <w:noProof/>
          <w:sz w:val="20"/>
          <w:szCs w:val="20"/>
        </w:rPr>
      </w:pPr>
    </w:p>
    <w:p w14:paraId="21F8500F" w14:textId="77777777" w:rsidR="00716337" w:rsidRPr="00716337" w:rsidRDefault="00716337" w:rsidP="00716337">
      <w:pPr>
        <w:spacing w:after="0"/>
        <w:jc w:val="center"/>
        <w:rPr>
          <w:rFonts w:ascii="Times New Roman" w:hAnsi="Times New Roman"/>
          <w:noProof/>
          <w:sz w:val="20"/>
          <w:szCs w:val="20"/>
        </w:rPr>
      </w:pPr>
      <w:r w:rsidRPr="00716337">
        <w:rPr>
          <w:rFonts w:ascii="Times New Roman" w:hAnsi="Times New Roman"/>
          <w:noProof/>
          <w:sz w:val="20"/>
          <w:szCs w:val="20"/>
        </w:rPr>
        <w:t>Received: 13 December 2021; Accepted: 27 February 2022; Published:  xx June 2022</w:t>
      </w:r>
    </w:p>
    <w:bookmarkEnd w:id="0"/>
    <w:p w14:paraId="4E240A91" w14:textId="77777777" w:rsidR="00716337" w:rsidRPr="00716337" w:rsidRDefault="00716337" w:rsidP="00716337">
      <w:pPr>
        <w:spacing w:after="0"/>
        <w:jc w:val="center"/>
        <w:rPr>
          <w:rFonts w:ascii="Times New Roman" w:hAnsi="Times New Roman"/>
          <w:noProof/>
          <w:sz w:val="20"/>
          <w:szCs w:val="20"/>
        </w:rPr>
      </w:pPr>
    </w:p>
    <w:p w14:paraId="57B64294" w14:textId="77777777" w:rsidR="00716337" w:rsidRPr="00716337" w:rsidRDefault="00716337" w:rsidP="00716337">
      <w:pPr>
        <w:spacing w:after="0"/>
        <w:jc w:val="center"/>
        <w:rPr>
          <w:rFonts w:ascii="Times New Roman" w:hAnsi="Times New Roman"/>
          <w:noProof/>
          <w:sz w:val="20"/>
          <w:szCs w:val="20"/>
        </w:rPr>
      </w:pPr>
    </w:p>
    <w:p w14:paraId="062502CF" w14:textId="77777777" w:rsidR="00716337" w:rsidRPr="00716337" w:rsidRDefault="00716337" w:rsidP="00716337">
      <w:pPr>
        <w:spacing w:after="0"/>
        <w:jc w:val="center"/>
        <w:rPr>
          <w:rFonts w:ascii="Times New Roman" w:hAnsi="Times New Roman"/>
          <w:b/>
          <w:noProof/>
          <w:sz w:val="20"/>
          <w:szCs w:val="20"/>
        </w:rPr>
      </w:pPr>
      <w:r w:rsidRPr="00716337">
        <w:rPr>
          <w:rFonts w:ascii="Times New Roman" w:hAnsi="Times New Roman"/>
          <w:b/>
          <w:noProof/>
          <w:sz w:val="20"/>
          <w:szCs w:val="20"/>
        </w:rPr>
        <w:t>Abstract</w:t>
      </w:r>
    </w:p>
    <w:p w14:paraId="54E966E9" w14:textId="77777777" w:rsidR="00716337" w:rsidRPr="00716337" w:rsidRDefault="00716337" w:rsidP="00716337">
      <w:pPr>
        <w:spacing w:after="0"/>
        <w:jc w:val="both"/>
        <w:outlineLvl w:val="0"/>
        <w:rPr>
          <w:rFonts w:ascii="Times New Roman" w:hAnsi="Times New Roman"/>
          <w:sz w:val="20"/>
          <w:szCs w:val="20"/>
        </w:rPr>
      </w:pPr>
      <w:r w:rsidRPr="00716337">
        <w:rPr>
          <w:rFonts w:ascii="Times New Roman" w:hAnsi="Times New Roman"/>
          <w:sz w:val="20"/>
          <w:szCs w:val="20"/>
          <w:lang w:val="en-GB"/>
        </w:rPr>
        <w:t>Transforming waste into usable materials can protect and conserve the environment, thereby reducing the dependence on landfills, limiting the use of natural resources, and decreasing the carbon footprint. Every year, millions of tons of textile waste are sent to landfills primarily from discarded clothing. Therefore, this waste is worthwhile to convert into functional carbon product. Herein, textile waste from used clothing was converted into nitrogen-doped porous carbons (TNPC) by simple chemical activation followed by carbonisation. Urea and calcium chloride (CaCl</w:t>
      </w:r>
      <w:r w:rsidRPr="00716337">
        <w:rPr>
          <w:rFonts w:ascii="Times New Roman" w:hAnsi="Times New Roman"/>
          <w:sz w:val="20"/>
          <w:szCs w:val="20"/>
          <w:vertAlign w:val="subscript"/>
          <w:lang w:val="en-GB"/>
        </w:rPr>
        <w:t>2</w:t>
      </w:r>
      <w:r w:rsidRPr="00716337">
        <w:rPr>
          <w:rFonts w:ascii="Times New Roman" w:hAnsi="Times New Roman"/>
          <w:sz w:val="20"/>
          <w:szCs w:val="20"/>
          <w:lang w:val="en-GB"/>
        </w:rPr>
        <w:t>) served as nitrogen precursor and pore forming agent, respectively. The surface area and porosity of the prepared TNPCs were affected by the activation temperature. The optimal sample (TNPC900) activated at 900 °C exhibited a large surface area (496 m</w:t>
      </w:r>
      <w:r w:rsidRPr="00716337">
        <w:rPr>
          <w:rFonts w:ascii="Times New Roman" w:hAnsi="Times New Roman"/>
          <w:sz w:val="20"/>
          <w:szCs w:val="20"/>
          <w:vertAlign w:val="superscript"/>
          <w:lang w:val="en-GB"/>
        </w:rPr>
        <w:t>2</w:t>
      </w:r>
      <w:r w:rsidRPr="00716337">
        <w:rPr>
          <w:rFonts w:ascii="Times New Roman" w:hAnsi="Times New Roman"/>
          <w:sz w:val="20"/>
          <w:szCs w:val="20"/>
          <w:lang w:val="en-GB"/>
        </w:rPr>
        <w:t xml:space="preserve"> g</w:t>
      </w:r>
      <w:r w:rsidRPr="00716337">
        <w:rPr>
          <w:rFonts w:ascii="Times New Roman" w:hAnsi="Times New Roman"/>
          <w:sz w:val="20"/>
          <w:szCs w:val="20"/>
          <w:vertAlign w:val="superscript"/>
          <w:lang w:val="en-GB"/>
        </w:rPr>
        <w:t>–1</w:t>
      </w:r>
      <w:r w:rsidRPr="00716337">
        <w:rPr>
          <w:rFonts w:ascii="Times New Roman" w:hAnsi="Times New Roman"/>
          <w:sz w:val="20"/>
          <w:szCs w:val="20"/>
          <w:lang w:val="en-GB"/>
        </w:rPr>
        <w:t>) with appropriate porosity and a reasonable amount of nitrogen doped. Remarkably, the resultant TNPC900 catalyst tested as the electrode material for oxygen reduction reaction in 0.1 M KOH exhibited an outstanding positive onset potential of 0.94 V vs. RHE. TNCP900 catalyst also demonstrated superior stability and tolerance to methanol than Pt/C. Overall, this study showed that the conversion of textile waste through a simple synthesis technique into electrocatalyst could offer a sustainable alternative to Pt for potential applications in fuel cell and energy-storage technology</w:t>
      </w:r>
      <w:r w:rsidRPr="00716337">
        <w:rPr>
          <w:rFonts w:ascii="Times New Roman" w:hAnsi="Times New Roman"/>
          <w:sz w:val="20"/>
          <w:szCs w:val="20"/>
        </w:rPr>
        <w:t xml:space="preserve">. </w:t>
      </w:r>
    </w:p>
    <w:p w14:paraId="191DDCD4" w14:textId="77777777" w:rsidR="00716337" w:rsidRPr="00716337" w:rsidRDefault="00716337" w:rsidP="00716337">
      <w:pPr>
        <w:spacing w:after="0"/>
        <w:jc w:val="both"/>
        <w:outlineLvl w:val="0"/>
        <w:rPr>
          <w:rFonts w:ascii="Times New Roman" w:hAnsi="Times New Roman"/>
          <w:sz w:val="20"/>
          <w:szCs w:val="20"/>
        </w:rPr>
      </w:pPr>
    </w:p>
    <w:p w14:paraId="29AD5EE0" w14:textId="77777777" w:rsidR="00716337" w:rsidRPr="00716337" w:rsidRDefault="00716337" w:rsidP="00716337">
      <w:pPr>
        <w:spacing w:after="0"/>
        <w:jc w:val="both"/>
        <w:outlineLvl w:val="0"/>
        <w:rPr>
          <w:rFonts w:ascii="Times New Roman" w:hAnsi="Times New Roman"/>
          <w:sz w:val="20"/>
          <w:szCs w:val="20"/>
        </w:rPr>
      </w:pPr>
      <w:r w:rsidRPr="00716337">
        <w:rPr>
          <w:rFonts w:ascii="Times New Roman" w:hAnsi="Times New Roman"/>
          <w:b/>
          <w:sz w:val="20"/>
          <w:szCs w:val="20"/>
        </w:rPr>
        <w:t>Keywords</w:t>
      </w:r>
      <w:r w:rsidRPr="00716337">
        <w:rPr>
          <w:rFonts w:ascii="Times New Roman" w:hAnsi="Times New Roman"/>
          <w:b/>
          <w:bCs/>
          <w:sz w:val="20"/>
          <w:szCs w:val="20"/>
        </w:rPr>
        <w:t>:</w:t>
      </w:r>
      <w:r w:rsidRPr="00716337">
        <w:rPr>
          <w:rFonts w:ascii="Times New Roman" w:hAnsi="Times New Roman"/>
          <w:sz w:val="20"/>
          <w:szCs w:val="20"/>
        </w:rPr>
        <w:t xml:space="preserve">  </w:t>
      </w:r>
      <w:r w:rsidRPr="00716337">
        <w:rPr>
          <w:rFonts w:ascii="Times New Roman" w:hAnsi="Times New Roman"/>
          <w:bCs/>
          <w:sz w:val="20"/>
          <w:szCs w:val="20"/>
          <w:lang w:val="en-GB"/>
        </w:rPr>
        <w:t>textile waste, nitrogen-doped porous carbon, oxygen reduction reaction, metal-free catalyst</w:t>
      </w:r>
    </w:p>
    <w:p w14:paraId="7B1D7124" w14:textId="77777777" w:rsidR="00716337" w:rsidRPr="00716337" w:rsidRDefault="00716337" w:rsidP="00716337">
      <w:pPr>
        <w:spacing w:after="0"/>
        <w:jc w:val="center"/>
        <w:outlineLvl w:val="0"/>
        <w:rPr>
          <w:rFonts w:ascii="Times New Roman" w:hAnsi="Times New Roman"/>
          <w:b/>
          <w:sz w:val="20"/>
          <w:szCs w:val="20"/>
        </w:rPr>
      </w:pPr>
    </w:p>
    <w:p w14:paraId="338A7401" w14:textId="77777777" w:rsidR="00716337" w:rsidRPr="00716337" w:rsidRDefault="00716337" w:rsidP="00716337">
      <w:pPr>
        <w:spacing w:after="0"/>
        <w:jc w:val="center"/>
        <w:outlineLvl w:val="0"/>
        <w:rPr>
          <w:rFonts w:ascii="Times New Roman" w:hAnsi="Times New Roman"/>
          <w:b/>
          <w:sz w:val="20"/>
          <w:szCs w:val="20"/>
        </w:rPr>
      </w:pPr>
      <w:r w:rsidRPr="00716337">
        <w:rPr>
          <w:rFonts w:ascii="Times New Roman" w:hAnsi="Times New Roman"/>
          <w:b/>
          <w:sz w:val="20"/>
          <w:szCs w:val="20"/>
        </w:rPr>
        <w:t>Abstrak</w:t>
      </w:r>
    </w:p>
    <w:p w14:paraId="61912300" w14:textId="77777777" w:rsidR="00716337" w:rsidRPr="00716337" w:rsidRDefault="00716337" w:rsidP="00716337">
      <w:pPr>
        <w:spacing w:after="0"/>
        <w:jc w:val="both"/>
        <w:outlineLvl w:val="0"/>
        <w:rPr>
          <w:rFonts w:ascii="Times New Roman" w:hAnsi="Times New Roman"/>
          <w:sz w:val="20"/>
          <w:szCs w:val="20"/>
        </w:rPr>
      </w:pPr>
      <w:r w:rsidRPr="00716337">
        <w:rPr>
          <w:rFonts w:ascii="Times New Roman" w:hAnsi="Times New Roman"/>
          <w:sz w:val="20"/>
          <w:szCs w:val="20"/>
          <w:lang w:val="ms"/>
        </w:rPr>
        <w:lastRenderedPageBreak/>
        <w:t>Mengubah sisa menjadi bahan yang boleh digunakan dapat melindungi dan memulihara alam sekitar sekaligus dapat mengurangkan kebergantungan pada tapak pelupusan sampah, mengehadkan penggunaan sumber semula jadi, dan mengurangkan jejak karbon. Setiap tahun, jutaan ton sisa tekstil dihantar ke tapak pelupusan sampah terutama dari pakaian terpakai. Oleh itu,  menukar sisa ini menjadi produk karbon berfungsi adalah usaha yang berbaloi.  Di sini,  sisa tekstil daripada pakaian terpakai telah ditukar kepada karbon berliang terdop nitrogen (TNPC) dengan pengaktifan kimia mudah diikuti dengan langkah karbonisasi. Urea dan kalsium klorida  (CaCl</w:t>
      </w:r>
      <w:r w:rsidRPr="00716337">
        <w:rPr>
          <w:rFonts w:ascii="Times New Roman" w:hAnsi="Times New Roman"/>
          <w:sz w:val="20"/>
          <w:szCs w:val="20"/>
          <w:vertAlign w:val="subscript"/>
          <w:lang w:val="ms"/>
        </w:rPr>
        <w:t>2</w:t>
      </w:r>
      <w:r w:rsidRPr="00716337">
        <w:rPr>
          <w:rFonts w:ascii="Times New Roman" w:hAnsi="Times New Roman"/>
          <w:sz w:val="20"/>
          <w:szCs w:val="20"/>
          <w:lang w:val="ms"/>
        </w:rPr>
        <w:t>)  bertindak masing-masing sebagai  bahan sumber nitrogen dan ejen pembentukan liang. Keluasan permukaan dan keliangan  TNPC yang disediakan telah dipengaruhi oleh suhu pengaktifan. Sampel optimum  (TNPC900) diaktifkan pada 900 ° C mempamerkan keluasan permukaan yang besar  (496 m</w:t>
      </w:r>
      <w:r w:rsidRPr="00716337">
        <w:rPr>
          <w:rFonts w:ascii="Times New Roman" w:hAnsi="Times New Roman"/>
          <w:sz w:val="20"/>
          <w:szCs w:val="20"/>
          <w:vertAlign w:val="superscript"/>
          <w:lang w:val="ms"/>
        </w:rPr>
        <w:t>2</w:t>
      </w:r>
      <w:r w:rsidRPr="00716337">
        <w:rPr>
          <w:rFonts w:ascii="Times New Roman" w:hAnsi="Times New Roman"/>
          <w:sz w:val="20"/>
          <w:szCs w:val="20"/>
          <w:lang w:val="ms"/>
        </w:rPr>
        <w:t xml:space="preserve">  g</w:t>
      </w:r>
      <w:r w:rsidRPr="00716337">
        <w:rPr>
          <w:rFonts w:ascii="Times New Roman" w:hAnsi="Times New Roman"/>
          <w:sz w:val="20"/>
          <w:szCs w:val="20"/>
          <w:vertAlign w:val="superscript"/>
          <w:lang w:val="ms"/>
        </w:rPr>
        <w:t>-1</w:t>
      </w:r>
      <w:r w:rsidRPr="00716337">
        <w:rPr>
          <w:rFonts w:ascii="Times New Roman" w:hAnsi="Times New Roman"/>
          <w:sz w:val="20"/>
          <w:szCs w:val="20"/>
          <w:lang w:val="ms"/>
        </w:rPr>
        <w:t>)  dengan  keliangan dan jumlah nitrogen terdop yang sesuai. Mangkin TNPC900 yang diuji sebagai bahan elektrod untuk tindak balas penurunan oksigen (ORR) di dalam larutan 0.1 M KOH menunjukkan potensi permulaan positif yang luar biasa iaitu 0.94 V vs RHE. Selain itu, mangkin TNCP900 menunjukkan kestabilan dan toleransi yang unggul terhadap metanol  daripada mangkin Pt/C. Oleh itu, kajian ini menunjukkan bahawa penukaran sisa tekstil menggunakan teknik sintesis  yang mudah  menjadi elektmangkin dapat menawarkan alternatif Pt yang  mampan untuk aplikasi di dalam sel bahan api dan teknologi penyimpanan tenaga.</w:t>
      </w:r>
    </w:p>
    <w:p w14:paraId="17F8B2A2" w14:textId="77777777" w:rsidR="00716337" w:rsidRPr="00716337" w:rsidRDefault="00716337" w:rsidP="00716337">
      <w:pPr>
        <w:spacing w:after="0"/>
        <w:jc w:val="both"/>
        <w:outlineLvl w:val="0"/>
        <w:rPr>
          <w:rFonts w:ascii="Times New Roman" w:hAnsi="Times New Roman"/>
          <w:sz w:val="20"/>
          <w:szCs w:val="20"/>
        </w:rPr>
      </w:pPr>
    </w:p>
    <w:p w14:paraId="00F6A1EC" w14:textId="6195AA4E" w:rsidR="00716337" w:rsidRDefault="00716337" w:rsidP="00716337">
      <w:pPr>
        <w:spacing w:after="0"/>
        <w:rPr>
          <w:rFonts w:ascii="Times New Roman" w:hAnsi="Times New Roman"/>
          <w:bCs/>
          <w:noProof/>
          <w:sz w:val="20"/>
          <w:szCs w:val="20"/>
          <w:lang w:val="ms-MY"/>
        </w:rPr>
      </w:pPr>
      <w:r w:rsidRPr="00716337">
        <w:rPr>
          <w:rFonts w:ascii="Times New Roman" w:hAnsi="Times New Roman"/>
          <w:b/>
          <w:noProof/>
          <w:sz w:val="20"/>
          <w:szCs w:val="20"/>
          <w:lang w:val="ms-MY"/>
        </w:rPr>
        <w:t xml:space="preserve">Kata kunci:  </w:t>
      </w:r>
      <w:r w:rsidRPr="00716337">
        <w:rPr>
          <w:rFonts w:ascii="Times New Roman" w:hAnsi="Times New Roman"/>
          <w:bCs/>
          <w:noProof/>
          <w:sz w:val="20"/>
          <w:szCs w:val="20"/>
          <w:lang w:val="ms-MY"/>
        </w:rPr>
        <w:t>sisa tekstil, karbon poros terdop nitrogen, tindak balas penurunan oksigen, mangkin bebas metal</w:t>
      </w:r>
    </w:p>
    <w:p w14:paraId="45B35624" w14:textId="0BFC7AD3" w:rsidR="00716337" w:rsidRDefault="00716337" w:rsidP="00716337">
      <w:pPr>
        <w:spacing w:after="0"/>
        <w:rPr>
          <w:rFonts w:ascii="Times New Roman" w:hAnsi="Times New Roman"/>
          <w:bCs/>
          <w:noProof/>
          <w:sz w:val="20"/>
          <w:szCs w:val="20"/>
          <w:lang w:val="ms-MY"/>
        </w:rPr>
      </w:pPr>
    </w:p>
    <w:p w14:paraId="08E8135A" w14:textId="77777777" w:rsidR="00716337" w:rsidRPr="00F447A7" w:rsidRDefault="00716337" w:rsidP="00716337">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2181762E"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sz w:val="20"/>
          <w:szCs w:val="20"/>
          <w:lang w:val="en-GB"/>
        </w:rPr>
        <w:fldChar w:fldCharType="begin" w:fldLock="1"/>
      </w:r>
      <w:r w:rsidRPr="00D40820">
        <w:rPr>
          <w:rFonts w:ascii="Times New Roman" w:hAnsi="Times New Roman"/>
          <w:sz w:val="20"/>
          <w:szCs w:val="20"/>
          <w:lang w:val="en-GB"/>
        </w:rPr>
        <w:instrText xml:space="preserve">ADDIN Mendeley Bibliography CSL_BIBLIOGRAPHY </w:instrText>
      </w:r>
      <w:r w:rsidRPr="00D40820">
        <w:rPr>
          <w:rFonts w:ascii="Times New Roman" w:hAnsi="Times New Roman"/>
          <w:sz w:val="20"/>
          <w:szCs w:val="20"/>
          <w:lang w:val="en-GB"/>
        </w:rPr>
        <w:fldChar w:fldCharType="separate"/>
      </w:r>
      <w:r w:rsidRPr="00D40820">
        <w:rPr>
          <w:rFonts w:ascii="Times New Roman" w:hAnsi="Times New Roman"/>
          <w:noProof/>
          <w:sz w:val="20"/>
          <w:szCs w:val="20"/>
        </w:rPr>
        <w:t xml:space="preserve">Steele, B. C. H. and Heinzel, A. (2001). Materials for fuel-cell technologies. </w:t>
      </w:r>
      <w:r w:rsidRPr="00D40820">
        <w:rPr>
          <w:rFonts w:ascii="Times New Roman" w:hAnsi="Times New Roman"/>
          <w:i/>
          <w:iCs/>
          <w:noProof/>
          <w:sz w:val="20"/>
          <w:szCs w:val="20"/>
        </w:rPr>
        <w:t>Nature</w:t>
      </w:r>
      <w:r w:rsidRPr="00D40820">
        <w:rPr>
          <w:rFonts w:ascii="Times New Roman" w:hAnsi="Times New Roman"/>
          <w:noProof/>
          <w:sz w:val="20"/>
          <w:szCs w:val="20"/>
        </w:rPr>
        <w:t>, 414(6861): 345-352.</w:t>
      </w:r>
    </w:p>
    <w:p w14:paraId="0DEC39DB"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Wang, Y., Li, J. and Wei, Z. (2018). Transition-metal-oxide-based catalysts for the oxygen reduction reaction. </w:t>
      </w:r>
      <w:r w:rsidRPr="00D40820">
        <w:rPr>
          <w:rFonts w:ascii="Times New Roman" w:hAnsi="Times New Roman"/>
          <w:i/>
          <w:iCs/>
          <w:noProof/>
          <w:sz w:val="20"/>
          <w:szCs w:val="20"/>
        </w:rPr>
        <w:t>Journal of Materials Chemistry A</w:t>
      </w:r>
      <w:r w:rsidRPr="00D40820">
        <w:rPr>
          <w:rFonts w:ascii="Times New Roman" w:hAnsi="Times New Roman"/>
          <w:noProof/>
          <w:sz w:val="20"/>
          <w:szCs w:val="20"/>
        </w:rPr>
        <w:t>, 6(18): 8194-8209.</w:t>
      </w:r>
    </w:p>
    <w:p w14:paraId="4BDC6CAE"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Karim, N. A. and Kamarudin, S. K. (2013). An overview on non-platinum cathode catalysts for direct methanol fuel cell. </w:t>
      </w:r>
      <w:r w:rsidRPr="00D40820">
        <w:rPr>
          <w:rFonts w:ascii="Times New Roman" w:hAnsi="Times New Roman"/>
          <w:i/>
          <w:iCs/>
          <w:noProof/>
          <w:sz w:val="20"/>
          <w:szCs w:val="20"/>
        </w:rPr>
        <w:t>Applied Energy</w:t>
      </w:r>
      <w:r w:rsidRPr="00D40820">
        <w:rPr>
          <w:rFonts w:ascii="Times New Roman" w:hAnsi="Times New Roman"/>
          <w:noProof/>
          <w:sz w:val="20"/>
          <w:szCs w:val="20"/>
        </w:rPr>
        <w:t>, 103(9): 212-220.</w:t>
      </w:r>
    </w:p>
    <w:p w14:paraId="4172A042"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Wu, Z., Song, M., Wang, J. and Liu, X. (2018). Recent progress in nitrogen-doped metal-free electrocatalysts for oxygen reduction reaction. </w:t>
      </w:r>
      <w:r w:rsidRPr="00D40820">
        <w:rPr>
          <w:rFonts w:ascii="Times New Roman" w:hAnsi="Times New Roman"/>
          <w:i/>
          <w:iCs/>
          <w:noProof/>
          <w:sz w:val="20"/>
          <w:szCs w:val="20"/>
        </w:rPr>
        <w:t>Catalysts</w:t>
      </w:r>
      <w:r w:rsidRPr="00D40820">
        <w:rPr>
          <w:rFonts w:ascii="Times New Roman" w:hAnsi="Times New Roman"/>
          <w:noProof/>
          <w:sz w:val="20"/>
          <w:szCs w:val="20"/>
        </w:rPr>
        <w:t>, 8(5): 196.</w:t>
      </w:r>
    </w:p>
    <w:p w14:paraId="6D40768A"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Guo, D., Shibuya, R., Akiba, C., Saji, S., Kondo, T. and Nakamura, J. (2016). Active sites of nitrogen-doped carbon materials for oxygen reduction reaction clarified using model catalysts. </w:t>
      </w:r>
      <w:r w:rsidRPr="00D40820">
        <w:rPr>
          <w:rFonts w:ascii="Times New Roman" w:hAnsi="Times New Roman"/>
          <w:i/>
          <w:iCs/>
          <w:noProof/>
          <w:sz w:val="20"/>
          <w:szCs w:val="20"/>
        </w:rPr>
        <w:t>Science</w:t>
      </w:r>
      <w:r w:rsidRPr="00D40820">
        <w:rPr>
          <w:rFonts w:ascii="Times New Roman" w:hAnsi="Times New Roman"/>
          <w:noProof/>
          <w:sz w:val="20"/>
          <w:szCs w:val="20"/>
        </w:rPr>
        <w:t>, 351(6271): 361-365.</w:t>
      </w:r>
    </w:p>
    <w:p w14:paraId="0D2730C6"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Li, J., Wang, S., Ren, Y., Ren, Z., Qiu, Y. and Yu, J. (2014). Nitrogen-doped activated carbon with micrometer-scale channels derived from luffa sponge fibers as electrocatalysts for oxygen reduction reaction with high stability in acidic media. </w:t>
      </w:r>
      <w:r w:rsidRPr="00D40820">
        <w:rPr>
          <w:rFonts w:ascii="Times New Roman" w:hAnsi="Times New Roman"/>
          <w:i/>
          <w:iCs/>
          <w:noProof/>
          <w:sz w:val="20"/>
          <w:szCs w:val="20"/>
        </w:rPr>
        <w:t>Electrochimica Acta</w:t>
      </w:r>
      <w:r w:rsidRPr="00D40820">
        <w:rPr>
          <w:rFonts w:ascii="Times New Roman" w:hAnsi="Times New Roman"/>
          <w:noProof/>
          <w:sz w:val="20"/>
          <w:szCs w:val="20"/>
        </w:rPr>
        <w:t>, 149: 56-64.</w:t>
      </w:r>
    </w:p>
    <w:p w14:paraId="1B6387B5"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Quílez-Bermejo, J., Morallón, E. and Cazorla-Amorós, D. (2020). Metal-free heteroatom-doped carbon-based catalysts for ORR. A critical assessment about the role of heteroatoms. </w:t>
      </w:r>
      <w:r w:rsidRPr="00D40820">
        <w:rPr>
          <w:rFonts w:ascii="Times New Roman" w:hAnsi="Times New Roman"/>
          <w:i/>
          <w:iCs/>
          <w:noProof/>
          <w:sz w:val="20"/>
          <w:szCs w:val="20"/>
        </w:rPr>
        <w:t>Carbon</w:t>
      </w:r>
      <w:r w:rsidRPr="00D40820">
        <w:rPr>
          <w:rFonts w:ascii="Times New Roman" w:hAnsi="Times New Roman"/>
          <w:noProof/>
          <w:sz w:val="20"/>
          <w:szCs w:val="20"/>
        </w:rPr>
        <w:t>, 165: 434-454.</w:t>
      </w:r>
    </w:p>
    <w:p w14:paraId="19660605"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Gao, Z., Zhang, Y., Song, N. and Li, X. (2017). Biomass-derived renewable carbon materials for electrochemical energy storage. </w:t>
      </w:r>
      <w:r w:rsidRPr="00D40820">
        <w:rPr>
          <w:rFonts w:ascii="Times New Roman" w:hAnsi="Times New Roman"/>
          <w:i/>
          <w:iCs/>
          <w:noProof/>
          <w:sz w:val="20"/>
          <w:szCs w:val="20"/>
        </w:rPr>
        <w:t>Materials Research Letters</w:t>
      </w:r>
      <w:r w:rsidRPr="00D40820">
        <w:rPr>
          <w:rFonts w:ascii="Times New Roman" w:hAnsi="Times New Roman"/>
          <w:noProof/>
          <w:sz w:val="20"/>
          <w:szCs w:val="20"/>
        </w:rPr>
        <w:t>, 5(2): 69-88.</w:t>
      </w:r>
    </w:p>
    <w:p w14:paraId="3D7E8712"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Borghei, M., Lehtonen, J., Liu, L. and Rojas, O. J. (2018). Advanced biomass-derived electrocatalysts for the oxygen reduction reaction. </w:t>
      </w:r>
      <w:r w:rsidRPr="00D40820">
        <w:rPr>
          <w:rFonts w:ascii="Times New Roman" w:hAnsi="Times New Roman"/>
          <w:i/>
          <w:iCs/>
          <w:noProof/>
          <w:sz w:val="20"/>
          <w:szCs w:val="20"/>
        </w:rPr>
        <w:t>Advanced Materials</w:t>
      </w:r>
      <w:r w:rsidRPr="00D40820">
        <w:rPr>
          <w:rFonts w:ascii="Times New Roman" w:hAnsi="Times New Roman"/>
          <w:noProof/>
          <w:sz w:val="20"/>
          <w:szCs w:val="20"/>
        </w:rPr>
        <w:t>, 30(24): 1703691.</w:t>
      </w:r>
    </w:p>
    <w:p w14:paraId="68C7D136"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Kaur, P., Verma, G. and Sekhon, S. S. (2019). Biomass derived hierarchical porous carbon materials as oxygen reduction reaction electrocatalysts in fuel cells. </w:t>
      </w:r>
      <w:r w:rsidRPr="00D40820">
        <w:rPr>
          <w:rFonts w:ascii="Times New Roman" w:hAnsi="Times New Roman"/>
          <w:i/>
          <w:iCs/>
          <w:noProof/>
          <w:sz w:val="20"/>
          <w:szCs w:val="20"/>
        </w:rPr>
        <w:t>Progress in Materials Science</w:t>
      </w:r>
      <w:r w:rsidRPr="00D40820">
        <w:rPr>
          <w:rFonts w:ascii="Times New Roman" w:hAnsi="Times New Roman"/>
          <w:noProof/>
          <w:sz w:val="20"/>
          <w:szCs w:val="20"/>
        </w:rPr>
        <w:t>, 102: 1-71.</w:t>
      </w:r>
    </w:p>
    <w:p w14:paraId="3F30EA7A"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Zhou, H., Zhang, J., Zhu, J., Liu, Z., Zhang, C. and Mu, S. (2016). A self-template and KOH activation co-coupling strategy to synthesize ultrahigh surface area nitrogen-doped porous graphene for oxygen reduction. </w:t>
      </w:r>
      <w:r w:rsidRPr="00D40820">
        <w:rPr>
          <w:rFonts w:ascii="Times New Roman" w:hAnsi="Times New Roman"/>
          <w:i/>
          <w:iCs/>
          <w:noProof/>
          <w:sz w:val="20"/>
          <w:szCs w:val="20"/>
        </w:rPr>
        <w:t>RSC Advances</w:t>
      </w:r>
      <w:r w:rsidRPr="00D40820">
        <w:rPr>
          <w:rFonts w:ascii="Times New Roman" w:hAnsi="Times New Roman"/>
          <w:noProof/>
          <w:sz w:val="20"/>
          <w:szCs w:val="20"/>
        </w:rPr>
        <w:t>, 6(77): 73292-73300.</w:t>
      </w:r>
    </w:p>
    <w:p w14:paraId="3E7781EB"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Zheng, B., Wang, J., Pan, Z., Wang, X., Liu, S., Ding, S. and Lang, L. (2020). An efficient metal-free catalyst derived from waste lotus seedpod for oxygen reduction reaction. </w:t>
      </w:r>
      <w:r w:rsidRPr="00D40820">
        <w:rPr>
          <w:rFonts w:ascii="Times New Roman" w:hAnsi="Times New Roman"/>
          <w:i/>
          <w:iCs/>
          <w:noProof/>
          <w:sz w:val="20"/>
          <w:szCs w:val="20"/>
        </w:rPr>
        <w:t>Journal of Porous Materials</w:t>
      </w:r>
      <w:r w:rsidRPr="00D40820">
        <w:rPr>
          <w:rFonts w:ascii="Times New Roman" w:hAnsi="Times New Roman"/>
          <w:noProof/>
          <w:sz w:val="20"/>
          <w:szCs w:val="20"/>
        </w:rPr>
        <w:t>, 27(3): 637-646.</w:t>
      </w:r>
    </w:p>
    <w:p w14:paraId="532C30AE"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Polajnar Horvat, K. and Šrimpf Vendramin, K. (2021). Issues surrounding behavior towards discarded textiles and garments in Ljubljana. </w:t>
      </w:r>
      <w:r w:rsidRPr="00D40820">
        <w:rPr>
          <w:rFonts w:ascii="Times New Roman" w:hAnsi="Times New Roman"/>
          <w:i/>
          <w:iCs/>
          <w:noProof/>
          <w:sz w:val="20"/>
          <w:szCs w:val="20"/>
        </w:rPr>
        <w:t>Sustainability (Switzerland)</w:t>
      </w:r>
      <w:r w:rsidRPr="00D40820">
        <w:rPr>
          <w:rFonts w:ascii="Times New Roman" w:hAnsi="Times New Roman"/>
          <w:noProof/>
          <w:sz w:val="20"/>
          <w:szCs w:val="20"/>
        </w:rPr>
        <w:t>, 13(11): 1-11.</w:t>
      </w:r>
    </w:p>
    <w:p w14:paraId="11934E23"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lastRenderedPageBreak/>
        <w:t>USEPA (2019). Textiles: Material-specific data. Available from https://www.epa.gov/facts-and-figures-about-materials-waste-and-recycling/textiles-material-specific-data#TextilesOverview. [Accessed online: 16-Dec-2019].</w:t>
      </w:r>
    </w:p>
    <w:p w14:paraId="3A49BD5B"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Ramamoorthy, S. K., Skrifvars, M., Alagar, R. and Akhtar, N. (2018). End-of-life textiles as reinforcements in biocomposites. </w:t>
      </w:r>
      <w:r w:rsidRPr="00D40820">
        <w:rPr>
          <w:rFonts w:ascii="Times New Roman" w:hAnsi="Times New Roman"/>
          <w:i/>
          <w:iCs/>
          <w:noProof/>
          <w:sz w:val="20"/>
          <w:szCs w:val="20"/>
        </w:rPr>
        <w:t>Journal of Polymers and the Environment</w:t>
      </w:r>
      <w:r w:rsidRPr="00D40820">
        <w:rPr>
          <w:rFonts w:ascii="Times New Roman" w:hAnsi="Times New Roman"/>
          <w:noProof/>
          <w:sz w:val="20"/>
          <w:szCs w:val="20"/>
        </w:rPr>
        <w:t>, 26(2): 487-498.</w:t>
      </w:r>
    </w:p>
    <w:p w14:paraId="5999C7EF"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Sauid, S. M., Kamarudin, S. K., Karim, N. A. and Shyuan, L. K. (2021). Superior stability and methanol tolerance of a metal-free nitrogen-doped hierarchical porous carbon electrocatalyst derived from textile waste. </w:t>
      </w:r>
      <w:r w:rsidRPr="00D40820">
        <w:rPr>
          <w:rFonts w:ascii="Times New Roman" w:hAnsi="Times New Roman"/>
          <w:i/>
          <w:iCs/>
          <w:noProof/>
          <w:sz w:val="20"/>
          <w:szCs w:val="20"/>
        </w:rPr>
        <w:t>Journal of Materials Research and Technology</w:t>
      </w:r>
      <w:r w:rsidRPr="00D40820">
        <w:rPr>
          <w:rFonts w:ascii="Times New Roman" w:hAnsi="Times New Roman"/>
          <w:noProof/>
          <w:sz w:val="20"/>
          <w:szCs w:val="20"/>
        </w:rPr>
        <w:t>, 11: 1834-1846.</w:t>
      </w:r>
    </w:p>
    <w:p w14:paraId="207B46AB"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Ge, X., Sumboja, A., Wuu, D., An, T., Li, B., Goh, F. W. T., … and Liu, Z. (2015). Oxygen reduction in alkaline media: from mechanisms to recent advances of catalysts. </w:t>
      </w:r>
      <w:r w:rsidRPr="00D40820">
        <w:rPr>
          <w:rFonts w:ascii="Times New Roman" w:hAnsi="Times New Roman"/>
          <w:i/>
          <w:iCs/>
          <w:noProof/>
          <w:sz w:val="20"/>
          <w:szCs w:val="20"/>
        </w:rPr>
        <w:t>ACS Catalysis</w:t>
      </w:r>
      <w:r w:rsidRPr="00D40820">
        <w:rPr>
          <w:rFonts w:ascii="Times New Roman" w:hAnsi="Times New Roman"/>
          <w:noProof/>
          <w:sz w:val="20"/>
          <w:szCs w:val="20"/>
        </w:rPr>
        <w:t xml:space="preserve">, </w:t>
      </w:r>
      <w:r w:rsidRPr="00D40820">
        <w:rPr>
          <w:rFonts w:ascii="Times New Roman" w:hAnsi="Times New Roman"/>
          <w:i/>
          <w:iCs/>
          <w:noProof/>
          <w:sz w:val="20"/>
          <w:szCs w:val="20"/>
        </w:rPr>
        <w:t>5</w:t>
      </w:r>
      <w:r w:rsidRPr="00D40820">
        <w:rPr>
          <w:rFonts w:ascii="Times New Roman" w:hAnsi="Times New Roman"/>
          <w:noProof/>
          <w:sz w:val="20"/>
          <w:szCs w:val="20"/>
        </w:rPr>
        <w:t>(8): 4643-4667.</w:t>
      </w:r>
    </w:p>
    <w:p w14:paraId="7ED7A46B"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Ratso, S., Kruusenberg, I., Käärik, M., Kook, M., Saar, R., Kanninen, P., … and Tammeveski, K. (2017). Transition metal-nitrogen co-doped carbide-derived carbon catalysts for oxygen reduction reaction in alkaline direct methanol fuel cell. </w:t>
      </w:r>
      <w:r w:rsidRPr="00D40820">
        <w:rPr>
          <w:rFonts w:ascii="Times New Roman" w:hAnsi="Times New Roman"/>
          <w:i/>
          <w:iCs/>
          <w:noProof/>
          <w:sz w:val="20"/>
          <w:szCs w:val="20"/>
        </w:rPr>
        <w:t>Applied Catalysis B: Environmental</w:t>
      </w:r>
      <w:r w:rsidRPr="00D40820">
        <w:rPr>
          <w:rFonts w:ascii="Times New Roman" w:hAnsi="Times New Roman"/>
          <w:noProof/>
          <w:sz w:val="20"/>
          <w:szCs w:val="20"/>
        </w:rPr>
        <w:t>, 219: 276-286.</w:t>
      </w:r>
    </w:p>
    <w:p w14:paraId="00FC4A11"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Zhou, R., Zheng, Y., Jaroniec, M. and Qiao, S. Z. (2016). Determination of the electron transfer number for the oxygen reduction reaction: From theory to experiment. </w:t>
      </w:r>
      <w:r w:rsidRPr="00D40820">
        <w:rPr>
          <w:rFonts w:ascii="Times New Roman" w:hAnsi="Times New Roman"/>
          <w:i/>
          <w:iCs/>
          <w:noProof/>
          <w:sz w:val="20"/>
          <w:szCs w:val="20"/>
        </w:rPr>
        <w:t>ACS Catalysis</w:t>
      </w:r>
      <w:r w:rsidRPr="00D40820">
        <w:rPr>
          <w:rFonts w:ascii="Times New Roman" w:hAnsi="Times New Roman"/>
          <w:noProof/>
          <w:sz w:val="20"/>
          <w:szCs w:val="20"/>
        </w:rPr>
        <w:t>, 6(7): 4720-4728.</w:t>
      </w:r>
    </w:p>
    <w:p w14:paraId="0BCA583B"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Tang, J., Wang, Y., Zhao, W., Zeng, R. J., Liu, T. and Zhou, S. (2019). Biomass-derived hierarchical honeycomb-like porous carbon tube catalyst for the metal-free oxygen reduction reaction. </w:t>
      </w:r>
      <w:r w:rsidRPr="00D40820">
        <w:rPr>
          <w:rFonts w:ascii="Times New Roman" w:hAnsi="Times New Roman"/>
          <w:i/>
          <w:iCs/>
          <w:noProof/>
          <w:sz w:val="20"/>
          <w:szCs w:val="20"/>
        </w:rPr>
        <w:t>Journal of Electroanalytical Chemistry</w:t>
      </w:r>
      <w:r w:rsidRPr="00D40820">
        <w:rPr>
          <w:rFonts w:ascii="Times New Roman" w:hAnsi="Times New Roman"/>
          <w:noProof/>
          <w:sz w:val="20"/>
          <w:szCs w:val="20"/>
        </w:rPr>
        <w:t>, 847: 113230.</w:t>
      </w:r>
    </w:p>
    <w:p w14:paraId="351308DE"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Shi, J., Lin, N., Lin, H. B., Yang, J. and Zhang, W. L. (2020). A N-doped rice husk-based porous carbon as an electrocatalyst for the oxygen reduction reaction. </w:t>
      </w:r>
      <w:r w:rsidRPr="00D40820">
        <w:rPr>
          <w:rFonts w:ascii="Times New Roman" w:hAnsi="Times New Roman"/>
          <w:i/>
          <w:iCs/>
          <w:noProof/>
          <w:sz w:val="20"/>
          <w:szCs w:val="20"/>
        </w:rPr>
        <w:t>Xinxing Tan Cailiao/New Carbon Materials</w:t>
      </w:r>
      <w:r w:rsidRPr="00D40820">
        <w:rPr>
          <w:rFonts w:ascii="Times New Roman" w:hAnsi="Times New Roman"/>
          <w:noProof/>
          <w:sz w:val="20"/>
          <w:szCs w:val="20"/>
        </w:rPr>
        <w:t>, 35(4): 401-409.</w:t>
      </w:r>
    </w:p>
    <w:p w14:paraId="6D5C0F4C"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Thommes, M., Smarsly, B., Groenewolt, M., Ravikovitch, P. I. and Neimark, A. V. (2006). Adsorption hysteresis of nitrogen and argon in pore networks and characterization of novel micro- and mesoporous silicas. </w:t>
      </w:r>
      <w:r w:rsidRPr="00D40820">
        <w:rPr>
          <w:rFonts w:ascii="Times New Roman" w:hAnsi="Times New Roman"/>
          <w:i/>
          <w:iCs/>
          <w:noProof/>
          <w:sz w:val="20"/>
          <w:szCs w:val="20"/>
        </w:rPr>
        <w:t>Langmuir</w:t>
      </w:r>
      <w:r w:rsidRPr="00D40820">
        <w:rPr>
          <w:rFonts w:ascii="Times New Roman" w:hAnsi="Times New Roman"/>
          <w:noProof/>
          <w:sz w:val="20"/>
          <w:szCs w:val="20"/>
        </w:rPr>
        <w:t>, 22(2): 756-764.</w:t>
      </w:r>
    </w:p>
    <w:p w14:paraId="5A744207"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Jiang, M., Yu, X., Yang, H. and Chen, S. (2020). Optimization strategies of preparation of biomass-derived carbon electrocatalyst for boosting oxygen reduction reaction: A minireview. </w:t>
      </w:r>
      <w:r w:rsidRPr="00D40820">
        <w:rPr>
          <w:rFonts w:ascii="Times New Roman" w:hAnsi="Times New Roman"/>
          <w:i/>
          <w:iCs/>
          <w:noProof/>
          <w:sz w:val="20"/>
          <w:szCs w:val="20"/>
        </w:rPr>
        <w:t>Catalysts</w:t>
      </w:r>
      <w:r w:rsidRPr="00D40820">
        <w:rPr>
          <w:rFonts w:ascii="Times New Roman" w:hAnsi="Times New Roman"/>
          <w:noProof/>
          <w:sz w:val="20"/>
          <w:szCs w:val="20"/>
        </w:rPr>
        <w:t>, 10(12): 1-17.</w:t>
      </w:r>
    </w:p>
    <w:p w14:paraId="70C037C0"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Mao, X., Cao, Z., Yin, Y., Wang, Z., Dong, H. and Yang, S. (2018). Direct synthesis of nitrogen and phosphorus co-doped hierarchical porous carbon networks with biological materials as efficient electrocatalysts for oxygen reduction reaction. </w:t>
      </w:r>
      <w:r w:rsidRPr="00D40820">
        <w:rPr>
          <w:rFonts w:ascii="Times New Roman" w:hAnsi="Times New Roman"/>
          <w:i/>
          <w:iCs/>
          <w:noProof/>
          <w:sz w:val="20"/>
          <w:szCs w:val="20"/>
        </w:rPr>
        <w:t>International Journal of Hydrogen Energy</w:t>
      </w:r>
      <w:r w:rsidRPr="00D40820">
        <w:rPr>
          <w:rFonts w:ascii="Times New Roman" w:hAnsi="Times New Roman"/>
          <w:noProof/>
          <w:sz w:val="20"/>
          <w:szCs w:val="20"/>
        </w:rPr>
        <w:t>, 43(22): 10341-10350.</w:t>
      </w:r>
    </w:p>
    <w:p w14:paraId="1AA0B45D"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Zhao, Q., Ma, Q., Pan, F., Wang, Z., Yang, B., Zhang, J. and Zhang, J. (2016). Facile synthesis of nitrogen-doped carbon nanosheets as metal-free catalyst with excellent oxygen reduction performance in alkaline and acidic media. </w:t>
      </w:r>
      <w:r w:rsidRPr="00D40820">
        <w:rPr>
          <w:rFonts w:ascii="Times New Roman" w:hAnsi="Times New Roman"/>
          <w:i/>
          <w:iCs/>
          <w:noProof/>
          <w:sz w:val="20"/>
          <w:szCs w:val="20"/>
        </w:rPr>
        <w:t>Journal of Solid State Electrochemistry</w:t>
      </w:r>
      <w:r w:rsidRPr="00D40820">
        <w:rPr>
          <w:rFonts w:ascii="Times New Roman" w:hAnsi="Times New Roman"/>
          <w:noProof/>
          <w:sz w:val="20"/>
          <w:szCs w:val="20"/>
        </w:rPr>
        <w:t>, 20(5): 1469-1479.</w:t>
      </w:r>
    </w:p>
    <w:p w14:paraId="280FE03F"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Zhang, W., Qi, J., Bai, P., Wang, H. and Xu, L. (2019). High-level nitrogen-doped, micro/mesoporous carbon as an efficient metal-free electrocatalyst for the oxygen reduction reaction: Optimizing the reaction surface area by a solvent-free mechanochemical method. </w:t>
      </w:r>
      <w:r w:rsidRPr="00D40820">
        <w:rPr>
          <w:rFonts w:ascii="Times New Roman" w:hAnsi="Times New Roman"/>
          <w:i/>
          <w:iCs/>
          <w:noProof/>
          <w:sz w:val="20"/>
          <w:szCs w:val="20"/>
        </w:rPr>
        <w:t>New Journal of Chemistry</w:t>
      </w:r>
      <w:r w:rsidRPr="00D40820">
        <w:rPr>
          <w:rFonts w:ascii="Times New Roman" w:hAnsi="Times New Roman"/>
          <w:noProof/>
          <w:sz w:val="20"/>
          <w:szCs w:val="20"/>
        </w:rPr>
        <w:t>, 43(27): 10878-10886.</w:t>
      </w:r>
    </w:p>
    <w:p w14:paraId="22DC7C18"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Lazar, P., Mach, R. and Otyepka, M. (2019). Spectroscopic fingerprints of graphitic, pyrrolic, pyridinic, and chemisorbed nitrogen in N-doped graphene. </w:t>
      </w:r>
      <w:r w:rsidRPr="00D40820">
        <w:rPr>
          <w:rFonts w:ascii="Times New Roman" w:hAnsi="Times New Roman"/>
          <w:i/>
          <w:iCs/>
          <w:noProof/>
          <w:sz w:val="20"/>
          <w:szCs w:val="20"/>
        </w:rPr>
        <w:t>Journal of Physical Chemistry C</w:t>
      </w:r>
      <w:r w:rsidRPr="00D40820">
        <w:rPr>
          <w:rFonts w:ascii="Times New Roman" w:hAnsi="Times New Roman"/>
          <w:noProof/>
          <w:sz w:val="20"/>
          <w:szCs w:val="20"/>
        </w:rPr>
        <w:t>, 123(16): 10695-10702.</w:t>
      </w:r>
    </w:p>
    <w:p w14:paraId="42EAF13C"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Zainul Abidin, A. F., Loh, K. S., Wong, W. Y. and Mohamad, A. B. (2019). Nitrogen-doped carbon xerogels catalyst for oxygen reduction reaction: Improved structural and catalytic activity by enhancing nitrogen species and cobalt insertion. </w:t>
      </w:r>
      <w:r w:rsidRPr="00D40820">
        <w:rPr>
          <w:rFonts w:ascii="Times New Roman" w:hAnsi="Times New Roman"/>
          <w:i/>
          <w:iCs/>
          <w:noProof/>
          <w:sz w:val="20"/>
          <w:szCs w:val="20"/>
        </w:rPr>
        <w:t>International Journal of Hydrogen Energy</w:t>
      </w:r>
      <w:r w:rsidRPr="00D40820">
        <w:rPr>
          <w:rFonts w:ascii="Times New Roman" w:hAnsi="Times New Roman"/>
          <w:noProof/>
          <w:sz w:val="20"/>
          <w:szCs w:val="20"/>
        </w:rPr>
        <w:t>, 44(54): 28789-28802.</w:t>
      </w:r>
    </w:p>
    <w:p w14:paraId="5791C017"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Sharifi, T., Hu, G., Jia, X. and Wågberg, T. (2012). Formation of active sites for oxygen reduction reactions by transformation of nitrogen functionalities in nitrogen-doped carbon nanotubes. </w:t>
      </w:r>
      <w:r w:rsidRPr="00D40820">
        <w:rPr>
          <w:rFonts w:ascii="Times New Roman" w:hAnsi="Times New Roman"/>
          <w:i/>
          <w:iCs/>
          <w:noProof/>
          <w:sz w:val="20"/>
          <w:szCs w:val="20"/>
        </w:rPr>
        <w:t>ACS Nano</w:t>
      </w:r>
      <w:r w:rsidRPr="00D40820">
        <w:rPr>
          <w:rFonts w:ascii="Times New Roman" w:hAnsi="Times New Roman"/>
          <w:noProof/>
          <w:sz w:val="20"/>
          <w:szCs w:val="20"/>
        </w:rPr>
        <w:t>, 6(10): 8904-8912.</w:t>
      </w:r>
    </w:p>
    <w:p w14:paraId="462988F7"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Liu, R., Zhang, H., Liu, S., Zhang, X., Wu, T., Ge, X., … and Wang, G. (2016). Shrimp-shell derived carbon nanodots as carbon and nitrogen sources to fabricate three-dimensional N-doped porous carbon electrocatalysts for the oxygen reduction reaction. </w:t>
      </w:r>
      <w:r w:rsidRPr="00D40820">
        <w:rPr>
          <w:rFonts w:ascii="Times New Roman" w:hAnsi="Times New Roman"/>
          <w:i/>
          <w:iCs/>
          <w:noProof/>
          <w:sz w:val="20"/>
          <w:szCs w:val="20"/>
        </w:rPr>
        <w:t>Physical Chemistry Chemical Physics</w:t>
      </w:r>
      <w:r w:rsidRPr="00D40820">
        <w:rPr>
          <w:rFonts w:ascii="Times New Roman" w:hAnsi="Times New Roman"/>
          <w:noProof/>
          <w:sz w:val="20"/>
          <w:szCs w:val="20"/>
        </w:rPr>
        <w:t>, 18(5): 4095-4101.</w:t>
      </w:r>
    </w:p>
    <w:p w14:paraId="6D362A4D"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lastRenderedPageBreak/>
        <w:t xml:space="preserve">Zheng, F. Y., Li, R., Ge, S., Xu, W. R. and Zhang, Y. (2020). Nitrogen and phosphorus co-doped carbon networks derived from shrimp shells as an efficient oxygen reduction catalyst for microbial fuel cells. </w:t>
      </w:r>
      <w:r w:rsidRPr="00D40820">
        <w:rPr>
          <w:rFonts w:ascii="Times New Roman" w:hAnsi="Times New Roman"/>
          <w:i/>
          <w:iCs/>
          <w:noProof/>
          <w:sz w:val="20"/>
          <w:szCs w:val="20"/>
        </w:rPr>
        <w:t>Journal of Power Sources</w:t>
      </w:r>
      <w:r w:rsidRPr="00D40820">
        <w:rPr>
          <w:rFonts w:ascii="Times New Roman" w:hAnsi="Times New Roman"/>
          <w:noProof/>
          <w:sz w:val="20"/>
          <w:szCs w:val="20"/>
        </w:rPr>
        <w:t>, 446: 227356.</w:t>
      </w:r>
    </w:p>
    <w:p w14:paraId="405D6103"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Lai, L., Potts, J. R., Zhan, D., Wang, L., Poh, C. K., Tang, C. and Ruoff, R. S. (2012). Exploration of the active center structure of nitrogen-doped graphene-based catalysts for oxygen reduction reaction. </w:t>
      </w:r>
      <w:r w:rsidRPr="00D40820">
        <w:rPr>
          <w:rFonts w:ascii="Times New Roman" w:hAnsi="Times New Roman"/>
          <w:i/>
          <w:iCs/>
          <w:noProof/>
          <w:sz w:val="20"/>
          <w:szCs w:val="20"/>
        </w:rPr>
        <w:t>Energy and Environmental Science</w:t>
      </w:r>
      <w:r w:rsidRPr="00D40820">
        <w:rPr>
          <w:rFonts w:ascii="Times New Roman" w:hAnsi="Times New Roman"/>
          <w:noProof/>
          <w:sz w:val="20"/>
          <w:szCs w:val="20"/>
        </w:rPr>
        <w:t xml:space="preserve">, </w:t>
      </w:r>
      <w:r w:rsidRPr="00D40820">
        <w:rPr>
          <w:rFonts w:ascii="Times New Roman" w:hAnsi="Times New Roman"/>
          <w:i/>
          <w:iCs/>
          <w:noProof/>
          <w:sz w:val="20"/>
          <w:szCs w:val="20"/>
        </w:rPr>
        <w:t>5</w:t>
      </w:r>
      <w:r w:rsidRPr="00D40820">
        <w:rPr>
          <w:rFonts w:ascii="Times New Roman" w:hAnsi="Times New Roman"/>
          <w:noProof/>
          <w:sz w:val="20"/>
          <w:szCs w:val="20"/>
        </w:rPr>
        <w:t>(7): 7936-7942.</w:t>
      </w:r>
    </w:p>
    <w:p w14:paraId="3E7EA693"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Xu, S. S., Qiu, S. W., Yuan, Z. Y., Ren, T. Z. and Bandosz, T. J. (2019). Nitrogen-containing activated carbon of improved electrochemical performance derived from cotton stalks using indirect chemical activation. </w:t>
      </w:r>
      <w:r w:rsidRPr="00D40820">
        <w:rPr>
          <w:rFonts w:ascii="Times New Roman" w:hAnsi="Times New Roman"/>
          <w:i/>
          <w:iCs/>
          <w:noProof/>
          <w:sz w:val="20"/>
          <w:szCs w:val="20"/>
        </w:rPr>
        <w:t>Journal of Colloid and Interface Science</w:t>
      </w:r>
      <w:r w:rsidRPr="00D40820">
        <w:rPr>
          <w:rFonts w:ascii="Times New Roman" w:hAnsi="Times New Roman"/>
          <w:noProof/>
          <w:sz w:val="20"/>
          <w:szCs w:val="20"/>
        </w:rPr>
        <w:t>, 540: 285-294.</w:t>
      </w:r>
    </w:p>
    <w:p w14:paraId="09A6BD07"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Akula, S. and Sahu, A. K. (2019). Heteroatoms co-doping (N, F) to the porous carbon derived from spent coffee grounds as an effective catalyst for oxygen reduction reaction in polymer electrolyte fuel cells. </w:t>
      </w:r>
      <w:r w:rsidRPr="00D40820">
        <w:rPr>
          <w:rFonts w:ascii="Times New Roman" w:hAnsi="Times New Roman"/>
          <w:i/>
          <w:iCs/>
          <w:noProof/>
          <w:sz w:val="20"/>
          <w:szCs w:val="20"/>
        </w:rPr>
        <w:t>Journal of The Electrochemical Society</w:t>
      </w:r>
      <w:r w:rsidRPr="00D40820">
        <w:rPr>
          <w:rFonts w:ascii="Times New Roman" w:hAnsi="Times New Roman"/>
          <w:noProof/>
          <w:sz w:val="20"/>
          <w:szCs w:val="20"/>
        </w:rPr>
        <w:t>, 166(2): F93-F101.</w:t>
      </w:r>
    </w:p>
    <w:p w14:paraId="4BC9AD35"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Li, D., Fan, Y., Yuan, H., Deng, L., Yang, J., Chen, Y. and Luo, B. (2020). Renewable and metal-free carbon derived from aquatic scindapsus affording meso–microporosity, large interface, and enriched pyridinic-N for efficient oxygen reduction reaction catalysis. </w:t>
      </w:r>
      <w:r w:rsidRPr="00D40820">
        <w:rPr>
          <w:rFonts w:ascii="Times New Roman" w:hAnsi="Times New Roman"/>
          <w:i/>
          <w:iCs/>
          <w:noProof/>
          <w:sz w:val="20"/>
          <w:szCs w:val="20"/>
        </w:rPr>
        <w:t>Energy &amp; Fuels</w:t>
      </w:r>
      <w:r w:rsidRPr="00D40820">
        <w:rPr>
          <w:rFonts w:ascii="Times New Roman" w:hAnsi="Times New Roman"/>
          <w:noProof/>
          <w:sz w:val="20"/>
          <w:szCs w:val="20"/>
        </w:rPr>
        <w:t>, 34(10): 13089-13095.</w:t>
      </w:r>
    </w:p>
    <w:p w14:paraId="0F8C5B67" w14:textId="77777777" w:rsid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Fan, Z., Li, J., Zhou, Y., Fu, Q., Yang, W., Zhu, X. and Liao, Q. (2017). A green, cheap, high-performance carbonaceous catalyst derived from </w:t>
      </w:r>
      <w:r w:rsidRPr="00D40820">
        <w:rPr>
          <w:rFonts w:ascii="Times New Roman" w:hAnsi="Times New Roman"/>
          <w:i/>
          <w:iCs/>
          <w:noProof/>
          <w:sz w:val="20"/>
          <w:szCs w:val="20"/>
        </w:rPr>
        <w:t>Chlorella pyrenoidosa</w:t>
      </w:r>
      <w:r w:rsidRPr="00D40820">
        <w:rPr>
          <w:rFonts w:ascii="Times New Roman" w:hAnsi="Times New Roman"/>
          <w:noProof/>
          <w:sz w:val="20"/>
          <w:szCs w:val="20"/>
        </w:rPr>
        <w:t xml:space="preserve"> for oxygen reduction reaction in microbial fuel cells. </w:t>
      </w:r>
      <w:r w:rsidRPr="00D40820">
        <w:rPr>
          <w:rFonts w:ascii="Times New Roman" w:hAnsi="Times New Roman"/>
          <w:i/>
          <w:iCs/>
          <w:noProof/>
          <w:sz w:val="20"/>
          <w:szCs w:val="20"/>
        </w:rPr>
        <w:t>International Journal of Hydrogen Energy</w:t>
      </w:r>
      <w:r w:rsidRPr="00D40820">
        <w:rPr>
          <w:rFonts w:ascii="Times New Roman" w:hAnsi="Times New Roman"/>
          <w:noProof/>
          <w:sz w:val="20"/>
          <w:szCs w:val="20"/>
        </w:rPr>
        <w:t>, 42(45): 27657-27665.</w:t>
      </w:r>
    </w:p>
    <w:p w14:paraId="3063405C" w14:textId="5AA88F3F" w:rsidR="00716337" w:rsidRPr="00D40820" w:rsidRDefault="00716337" w:rsidP="00D40820">
      <w:pPr>
        <w:pStyle w:val="ListParagraph"/>
        <w:numPr>
          <w:ilvl w:val="0"/>
          <w:numId w:val="12"/>
        </w:numPr>
        <w:spacing w:after="0"/>
        <w:ind w:left="360"/>
        <w:rPr>
          <w:rFonts w:ascii="Times New Roman" w:hAnsi="Times New Roman"/>
          <w:noProof/>
          <w:sz w:val="20"/>
          <w:szCs w:val="20"/>
        </w:rPr>
      </w:pPr>
      <w:r w:rsidRPr="00D40820">
        <w:rPr>
          <w:rFonts w:ascii="Times New Roman" w:hAnsi="Times New Roman"/>
          <w:noProof/>
          <w:sz w:val="20"/>
          <w:szCs w:val="20"/>
        </w:rPr>
        <w:t xml:space="preserve">Cao, C., Wei, L., Zhai, Q., Wang, G. and Shen, J. (2017). Biomass-derived nitrogen and boron dual-doped hollow carbon tube as cost-effective and stable synergistic catalyst for oxygen electroreduction. </w:t>
      </w:r>
      <w:r w:rsidRPr="00D40820">
        <w:rPr>
          <w:rFonts w:ascii="Times New Roman" w:hAnsi="Times New Roman"/>
          <w:i/>
          <w:iCs/>
          <w:noProof/>
          <w:sz w:val="20"/>
          <w:szCs w:val="20"/>
        </w:rPr>
        <w:t>Electrochimica Acta</w:t>
      </w:r>
      <w:r w:rsidRPr="00D40820">
        <w:rPr>
          <w:rFonts w:ascii="Times New Roman" w:hAnsi="Times New Roman"/>
          <w:noProof/>
          <w:sz w:val="20"/>
          <w:szCs w:val="20"/>
        </w:rPr>
        <w:t>, 249: 328-336.</w:t>
      </w:r>
    </w:p>
    <w:p w14:paraId="700098A9" w14:textId="6AA8D77F" w:rsidR="00716337" w:rsidRPr="00716337" w:rsidRDefault="00716337" w:rsidP="00D40820">
      <w:pPr>
        <w:spacing w:after="0"/>
        <w:rPr>
          <w:rFonts w:cs="Times New Roman"/>
        </w:rPr>
      </w:pPr>
      <w:r w:rsidRPr="00D40820">
        <w:rPr>
          <w:rFonts w:ascii="Times New Roman" w:hAnsi="Times New Roman" w:cs="Times New Roman"/>
          <w:sz w:val="20"/>
          <w:szCs w:val="20"/>
          <w:lang w:val="en-GB"/>
        </w:rPr>
        <w:fldChar w:fldCharType="end"/>
      </w: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0740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07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831812"/>
    <w:multiLevelType w:val="hybridMultilevel"/>
    <w:tmpl w:val="32F0A9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D074D"/>
    <w:multiLevelType w:val="hybridMultilevel"/>
    <w:tmpl w:val="87184AB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1"/>
  </w:num>
  <w:num w:numId="4" w16cid:durableId="857737045">
    <w:abstractNumId w:val="3"/>
  </w:num>
  <w:num w:numId="5" w16cid:durableId="293214937">
    <w:abstractNumId w:val="6"/>
  </w:num>
  <w:num w:numId="6" w16cid:durableId="43912801">
    <w:abstractNumId w:val="10"/>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494494967">
    <w:abstractNumId w:val="9"/>
  </w:num>
  <w:num w:numId="12" w16cid:durableId="72399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16337"/>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820"/>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2</cp:revision>
  <cp:lastPrinted>2020-04-01T04:48:00Z</cp:lastPrinted>
  <dcterms:created xsi:type="dcterms:W3CDTF">2022-06-11T15:20:00Z</dcterms:created>
  <dcterms:modified xsi:type="dcterms:W3CDTF">2022-06-11T15:20:00Z</dcterms:modified>
</cp:coreProperties>
</file>