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0920EBF8"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FE4E1D">
        <w:rPr>
          <w:rFonts w:ascii="Times New Roman" w:hAnsi="Times New Roman" w:cs="Times New Roman"/>
          <w:b/>
          <w:i/>
          <w:sz w:val="24"/>
          <w:szCs w:val="24"/>
        </w:rPr>
        <w:t>6</w:t>
      </w:r>
      <w:r w:rsidR="009A5A4D" w:rsidRPr="001E55BE">
        <w:rPr>
          <w:rFonts w:ascii="Times New Roman" w:hAnsi="Times New Roman" w:cs="Times New Roman"/>
          <w:b/>
          <w:i/>
          <w:sz w:val="24"/>
          <w:szCs w:val="24"/>
        </w:rPr>
        <w:t xml:space="preserve"> No </w:t>
      </w:r>
      <w:r w:rsidR="00EA5678">
        <w:rPr>
          <w:rFonts w:ascii="Times New Roman" w:hAnsi="Times New Roman" w:cs="Times New Roman"/>
          <w:b/>
          <w:i/>
          <w:sz w:val="24"/>
          <w:szCs w:val="24"/>
        </w:rPr>
        <w:t>3</w:t>
      </w:r>
      <w:r w:rsidR="00C72F3E" w:rsidRPr="001E55BE">
        <w:rPr>
          <w:rFonts w:ascii="Times New Roman" w:hAnsi="Times New Roman" w:cs="Times New Roman"/>
          <w:b/>
          <w:i/>
          <w:sz w:val="24"/>
          <w:szCs w:val="24"/>
        </w:rPr>
        <w:t xml:space="preserve"> (202</w:t>
      </w:r>
      <w:r w:rsidR="00FE4E1D">
        <w:rPr>
          <w:rFonts w:ascii="Times New Roman" w:hAnsi="Times New Roman" w:cs="Times New Roman"/>
          <w:b/>
          <w:i/>
          <w:sz w:val="24"/>
          <w:szCs w:val="24"/>
        </w:rPr>
        <w:t>2</w:t>
      </w:r>
      <w:r w:rsidRPr="001E55BE">
        <w:rPr>
          <w:rFonts w:ascii="Times New Roman" w:hAnsi="Times New Roman" w:cs="Times New Roman"/>
          <w:b/>
          <w:i/>
          <w:sz w:val="24"/>
          <w:szCs w:val="24"/>
        </w:rPr>
        <w:t xml:space="preserve">): </w:t>
      </w:r>
      <w:r w:rsidR="006F7C38">
        <w:rPr>
          <w:rFonts w:ascii="Times New Roman" w:hAnsi="Times New Roman" w:cs="Times New Roman"/>
          <w:b/>
          <w:i/>
          <w:sz w:val="24"/>
          <w:szCs w:val="24"/>
        </w:rPr>
        <w:t>562</w:t>
      </w:r>
      <w:r w:rsidR="009B31A6">
        <w:rPr>
          <w:rFonts w:ascii="Times New Roman" w:hAnsi="Times New Roman" w:cs="Times New Roman"/>
          <w:b/>
          <w:i/>
          <w:sz w:val="24"/>
          <w:szCs w:val="24"/>
        </w:rPr>
        <w:t xml:space="preserve"> - </w:t>
      </w:r>
      <w:r w:rsidR="006F7C38">
        <w:rPr>
          <w:rFonts w:ascii="Times New Roman" w:hAnsi="Times New Roman" w:cs="Times New Roman"/>
          <w:b/>
          <w:i/>
          <w:sz w:val="24"/>
          <w:szCs w:val="24"/>
        </w:rPr>
        <w:t>570</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4F092E8F" w:rsidR="00185EDF" w:rsidRDefault="00185EDF" w:rsidP="001E55BE">
      <w:pPr>
        <w:spacing w:after="0"/>
        <w:rPr>
          <w:rFonts w:ascii="Times New Roman" w:hAnsi="Times New Roman" w:cs="Times New Roman"/>
          <w:sz w:val="24"/>
          <w:szCs w:val="24"/>
        </w:rPr>
      </w:pPr>
    </w:p>
    <w:p w14:paraId="334B8BF4" w14:textId="77777777" w:rsidR="006F7C38" w:rsidRPr="00AA4A0F" w:rsidRDefault="006F7C38" w:rsidP="006F7C38">
      <w:pPr>
        <w:spacing w:after="0"/>
        <w:jc w:val="center"/>
        <w:outlineLvl w:val="0"/>
        <w:rPr>
          <w:rFonts w:ascii="Times New Roman" w:hAnsi="Times New Roman"/>
          <w:sz w:val="28"/>
        </w:rPr>
      </w:pPr>
      <w:bookmarkStart w:id="0" w:name="_Hlk95903794"/>
      <w:bookmarkStart w:id="1" w:name="_Hlk50668071"/>
      <w:r w:rsidRPr="00AA4A0F">
        <w:rPr>
          <w:rFonts w:ascii="Times New Roman" w:hAnsi="Times New Roman"/>
          <w:sz w:val="28"/>
        </w:rPr>
        <w:t xml:space="preserve">EFFECT OF pH IN THE SYNTHESIS OF GOLD-COPPER NANOPARTICLES SUPPORTED ON ANODIC ALUMINIUM OXIDE AS CATALYST FOR THE REDUCTION OF </w:t>
      </w:r>
      <w:r w:rsidRPr="00AA4A0F">
        <w:rPr>
          <w:rFonts w:ascii="Times New Roman" w:hAnsi="Times New Roman"/>
          <w:i/>
          <w:iCs/>
          <w:sz w:val="28"/>
        </w:rPr>
        <w:t>p</w:t>
      </w:r>
      <w:r w:rsidRPr="00AA4A0F">
        <w:rPr>
          <w:rFonts w:ascii="Times New Roman" w:hAnsi="Times New Roman"/>
          <w:sz w:val="28"/>
        </w:rPr>
        <w:t>-NITROPHENOL</w:t>
      </w:r>
    </w:p>
    <w:bookmarkEnd w:id="0"/>
    <w:p w14:paraId="7444E488" w14:textId="77777777" w:rsidR="006F7C38" w:rsidRPr="00AA4A0F" w:rsidRDefault="006F7C38" w:rsidP="006F7C38">
      <w:pPr>
        <w:spacing w:after="0"/>
        <w:jc w:val="center"/>
        <w:outlineLvl w:val="0"/>
        <w:rPr>
          <w:rFonts w:ascii="Times New Roman" w:hAnsi="Times New Roman"/>
          <w:b/>
          <w:sz w:val="24"/>
        </w:rPr>
      </w:pPr>
    </w:p>
    <w:p w14:paraId="12002DE5" w14:textId="77777777" w:rsidR="006F7C38" w:rsidRPr="00AA4A0F" w:rsidRDefault="006F7C38" w:rsidP="006F7C38">
      <w:pPr>
        <w:spacing w:after="0"/>
        <w:jc w:val="center"/>
        <w:outlineLvl w:val="0"/>
        <w:rPr>
          <w:rFonts w:ascii="Times New Roman" w:hAnsi="Times New Roman"/>
          <w:noProof/>
          <w:sz w:val="24"/>
          <w:lang w:val="ms-MY"/>
        </w:rPr>
      </w:pPr>
      <w:r w:rsidRPr="00AA4A0F">
        <w:rPr>
          <w:rFonts w:ascii="Times New Roman" w:hAnsi="Times New Roman"/>
          <w:noProof/>
          <w:sz w:val="24"/>
          <w:lang w:val="ms-MY"/>
        </w:rPr>
        <w:t xml:space="preserve">(Kesan </w:t>
      </w:r>
      <w:r>
        <w:rPr>
          <w:rFonts w:ascii="Times New Roman" w:hAnsi="Times New Roman"/>
          <w:noProof/>
          <w:sz w:val="24"/>
          <w:lang w:val="ms-MY"/>
        </w:rPr>
        <w:t>pH</w:t>
      </w:r>
      <w:r w:rsidRPr="00AA4A0F">
        <w:rPr>
          <w:rFonts w:ascii="Times New Roman" w:hAnsi="Times New Roman"/>
          <w:noProof/>
          <w:sz w:val="24"/>
          <w:lang w:val="ms-MY"/>
        </w:rPr>
        <w:t xml:space="preserve"> </w:t>
      </w:r>
      <w:r>
        <w:rPr>
          <w:rFonts w:ascii="Times New Roman" w:hAnsi="Times New Roman"/>
          <w:noProof/>
          <w:sz w:val="24"/>
          <w:lang w:val="ms-MY"/>
        </w:rPr>
        <w:t>d</w:t>
      </w:r>
      <w:r w:rsidRPr="00AA4A0F">
        <w:rPr>
          <w:rFonts w:ascii="Times New Roman" w:hAnsi="Times New Roman"/>
          <w:noProof/>
          <w:sz w:val="24"/>
          <w:lang w:val="ms-MY"/>
        </w:rPr>
        <w:t xml:space="preserve">alam Sintesis Emas-Kuprum (Au-Cu) Partikel Nano Disokong </w:t>
      </w:r>
      <w:r>
        <w:rPr>
          <w:rFonts w:ascii="Times New Roman" w:hAnsi="Times New Roman"/>
          <w:noProof/>
          <w:sz w:val="24"/>
          <w:lang w:val="ms-MY"/>
        </w:rPr>
        <w:t>p</w:t>
      </w:r>
      <w:r w:rsidRPr="00AA4A0F">
        <w:rPr>
          <w:rFonts w:ascii="Times New Roman" w:hAnsi="Times New Roman"/>
          <w:noProof/>
          <w:sz w:val="24"/>
          <w:lang w:val="ms-MY"/>
        </w:rPr>
        <w:t xml:space="preserve">ada Anodik Aluminium Oksida Sebagai Mangkin </w:t>
      </w:r>
      <w:r>
        <w:rPr>
          <w:rFonts w:ascii="Times New Roman" w:hAnsi="Times New Roman"/>
          <w:noProof/>
          <w:sz w:val="24"/>
          <w:lang w:val="ms-MY"/>
        </w:rPr>
        <w:t>b</w:t>
      </w:r>
      <w:r w:rsidRPr="00AA4A0F">
        <w:rPr>
          <w:rFonts w:ascii="Times New Roman" w:hAnsi="Times New Roman"/>
          <w:noProof/>
          <w:sz w:val="24"/>
          <w:lang w:val="ms-MY"/>
        </w:rPr>
        <w:t xml:space="preserve">agi Penurunan </w:t>
      </w:r>
      <w:r>
        <w:rPr>
          <w:rFonts w:ascii="Times New Roman" w:hAnsi="Times New Roman"/>
          <w:i/>
          <w:iCs/>
          <w:noProof/>
          <w:sz w:val="24"/>
          <w:lang w:val="ms-MY"/>
        </w:rPr>
        <w:t>p</w:t>
      </w:r>
      <w:r w:rsidRPr="00AA4A0F">
        <w:rPr>
          <w:rFonts w:ascii="Times New Roman" w:hAnsi="Times New Roman"/>
          <w:noProof/>
          <w:sz w:val="24"/>
          <w:lang w:val="ms-MY"/>
        </w:rPr>
        <w:t>-Nitro</w:t>
      </w:r>
      <w:r>
        <w:rPr>
          <w:rFonts w:ascii="Times New Roman" w:hAnsi="Times New Roman"/>
          <w:noProof/>
          <w:sz w:val="24"/>
          <w:lang w:val="ms-MY"/>
        </w:rPr>
        <w:t>fenol</w:t>
      </w:r>
      <w:r w:rsidRPr="00AA4A0F">
        <w:rPr>
          <w:rFonts w:ascii="Times New Roman" w:hAnsi="Times New Roman"/>
          <w:noProof/>
          <w:sz w:val="24"/>
          <w:lang w:val="ms-MY"/>
        </w:rPr>
        <w:t>)</w:t>
      </w:r>
    </w:p>
    <w:p w14:paraId="2BED60AA" w14:textId="77777777" w:rsidR="006F7C38" w:rsidRPr="0092505E" w:rsidRDefault="006F7C38" w:rsidP="006F7C38">
      <w:pPr>
        <w:spacing w:after="0"/>
        <w:jc w:val="center"/>
        <w:outlineLvl w:val="0"/>
        <w:rPr>
          <w:rFonts w:ascii="Times New Roman" w:hAnsi="Times New Roman"/>
          <w:b/>
          <w:noProof/>
          <w:sz w:val="20"/>
          <w:szCs w:val="20"/>
          <w:lang w:val="ms-MY"/>
        </w:rPr>
      </w:pPr>
    </w:p>
    <w:p w14:paraId="4CA2359F" w14:textId="77777777" w:rsidR="006F7C38" w:rsidRPr="0092505E" w:rsidRDefault="006F7C38" w:rsidP="006F7C38">
      <w:pPr>
        <w:spacing w:after="0"/>
        <w:jc w:val="center"/>
        <w:outlineLvl w:val="0"/>
        <w:rPr>
          <w:rFonts w:ascii="Times New Roman" w:hAnsi="Times New Roman"/>
          <w:noProof/>
          <w:sz w:val="20"/>
          <w:szCs w:val="20"/>
          <w:lang w:val="ms-MY"/>
        </w:rPr>
      </w:pPr>
      <w:bookmarkStart w:id="2" w:name="_Hlk95903689"/>
      <w:r w:rsidRPr="0092505E">
        <w:rPr>
          <w:rFonts w:ascii="Times New Roman" w:hAnsi="Times New Roman"/>
          <w:noProof/>
          <w:sz w:val="20"/>
          <w:szCs w:val="20"/>
          <w:lang w:val="ms-MY"/>
        </w:rPr>
        <w:t>Norizwan Nordin</w:t>
      </w:r>
      <w:r w:rsidRPr="0092505E">
        <w:rPr>
          <w:rFonts w:ascii="Times New Roman" w:hAnsi="Times New Roman"/>
          <w:noProof/>
          <w:sz w:val="20"/>
          <w:szCs w:val="20"/>
          <w:vertAlign w:val="superscript"/>
          <w:lang w:val="ms-MY"/>
        </w:rPr>
        <w:t>1</w:t>
      </w:r>
      <w:r w:rsidRPr="0092505E">
        <w:rPr>
          <w:rFonts w:ascii="Times New Roman" w:hAnsi="Times New Roman"/>
          <w:noProof/>
          <w:sz w:val="20"/>
          <w:szCs w:val="20"/>
          <w:lang w:val="ms-MY"/>
        </w:rPr>
        <w:t>, Hanani Yazid</w:t>
      </w:r>
      <w:r w:rsidRPr="0092505E">
        <w:rPr>
          <w:rFonts w:ascii="Times New Roman" w:hAnsi="Times New Roman"/>
          <w:noProof/>
          <w:sz w:val="20"/>
          <w:szCs w:val="20"/>
          <w:vertAlign w:val="superscript"/>
          <w:lang w:val="ms-MY"/>
        </w:rPr>
        <w:t>1,2</w:t>
      </w:r>
      <w:r w:rsidRPr="0092505E">
        <w:rPr>
          <w:rFonts w:ascii="Times New Roman" w:hAnsi="Times New Roman"/>
          <w:noProof/>
          <w:sz w:val="20"/>
          <w:szCs w:val="20"/>
          <w:lang w:val="ms-MY"/>
        </w:rPr>
        <w:t>, Nor Azira Irma Muhammad</w:t>
      </w:r>
      <w:r w:rsidRPr="0092505E">
        <w:rPr>
          <w:rFonts w:ascii="Times New Roman" w:hAnsi="Times New Roman"/>
          <w:noProof/>
          <w:sz w:val="20"/>
          <w:szCs w:val="20"/>
          <w:vertAlign w:val="superscript"/>
          <w:lang w:val="ms-MY"/>
        </w:rPr>
        <w:t>2</w:t>
      </w:r>
      <w:r w:rsidRPr="0092505E">
        <w:rPr>
          <w:rFonts w:ascii="Times New Roman" w:hAnsi="Times New Roman"/>
          <w:noProof/>
          <w:sz w:val="20"/>
          <w:szCs w:val="20"/>
          <w:lang w:val="ms-MY"/>
        </w:rPr>
        <w:t xml:space="preserve"> and Abdul Mutalib Md Jani</w:t>
      </w:r>
      <w:r w:rsidRPr="0092505E">
        <w:rPr>
          <w:rFonts w:ascii="Times New Roman" w:hAnsi="Times New Roman"/>
          <w:noProof/>
          <w:sz w:val="20"/>
          <w:szCs w:val="20"/>
          <w:vertAlign w:val="superscript"/>
          <w:lang w:val="ms-MY"/>
        </w:rPr>
        <w:t>3</w:t>
      </w:r>
      <w:r w:rsidRPr="0092505E">
        <w:rPr>
          <w:rFonts w:ascii="Times New Roman" w:hAnsi="Times New Roman"/>
          <w:noProof/>
          <w:sz w:val="20"/>
          <w:szCs w:val="20"/>
          <w:lang w:val="ms-MY"/>
        </w:rPr>
        <w:t>*</w:t>
      </w:r>
    </w:p>
    <w:bookmarkEnd w:id="2"/>
    <w:p w14:paraId="05EFE2C4" w14:textId="77777777" w:rsidR="006F7C38" w:rsidRPr="006F7C38" w:rsidRDefault="006F7C38" w:rsidP="006F7C38">
      <w:pPr>
        <w:spacing w:after="0"/>
        <w:jc w:val="center"/>
        <w:outlineLvl w:val="0"/>
        <w:rPr>
          <w:rFonts w:ascii="Times New Roman" w:hAnsi="Times New Roman"/>
          <w:b/>
          <w:noProof/>
          <w:sz w:val="20"/>
          <w:szCs w:val="20"/>
          <w:lang w:val="ms-MY"/>
        </w:rPr>
      </w:pPr>
    </w:p>
    <w:p w14:paraId="5EDB300D" w14:textId="77777777" w:rsidR="006F7C38" w:rsidRPr="006F7C38" w:rsidRDefault="006F7C38" w:rsidP="006F7C38">
      <w:pPr>
        <w:spacing w:after="0"/>
        <w:jc w:val="center"/>
        <w:outlineLvl w:val="0"/>
        <w:rPr>
          <w:rFonts w:ascii="Times New Roman" w:hAnsi="Times New Roman"/>
          <w:i/>
          <w:iCs/>
          <w:noProof/>
          <w:sz w:val="20"/>
          <w:szCs w:val="20"/>
          <w:lang w:val="ms-MY"/>
        </w:rPr>
      </w:pPr>
      <w:r w:rsidRPr="006F7C38">
        <w:rPr>
          <w:rFonts w:ascii="Times New Roman" w:hAnsi="Times New Roman"/>
          <w:i/>
          <w:iCs/>
          <w:noProof/>
          <w:sz w:val="20"/>
          <w:szCs w:val="20"/>
          <w:vertAlign w:val="superscript"/>
          <w:lang w:val="ms-MY"/>
        </w:rPr>
        <w:t>1</w:t>
      </w:r>
      <w:r w:rsidRPr="006F7C38">
        <w:rPr>
          <w:rFonts w:ascii="Times New Roman" w:hAnsi="Times New Roman"/>
          <w:i/>
          <w:iCs/>
          <w:noProof/>
          <w:sz w:val="20"/>
          <w:szCs w:val="20"/>
          <w:lang w:val="ms-MY"/>
        </w:rPr>
        <w:t xml:space="preserve">Faculty of Applied Sciences, </w:t>
      </w:r>
    </w:p>
    <w:p w14:paraId="19CF3B11" w14:textId="77777777" w:rsidR="006F7C38" w:rsidRPr="006F7C38" w:rsidRDefault="006F7C38" w:rsidP="006F7C38">
      <w:pPr>
        <w:spacing w:after="0"/>
        <w:jc w:val="center"/>
        <w:outlineLvl w:val="0"/>
        <w:rPr>
          <w:rFonts w:ascii="Times New Roman" w:hAnsi="Times New Roman"/>
          <w:i/>
          <w:iCs/>
          <w:noProof/>
          <w:sz w:val="20"/>
          <w:szCs w:val="20"/>
          <w:lang w:val="ms-MY"/>
        </w:rPr>
      </w:pPr>
      <w:r w:rsidRPr="006F7C38">
        <w:rPr>
          <w:rFonts w:ascii="Times New Roman" w:hAnsi="Times New Roman"/>
          <w:i/>
          <w:iCs/>
          <w:noProof/>
          <w:sz w:val="20"/>
          <w:szCs w:val="20"/>
          <w:lang w:val="ms-MY"/>
        </w:rPr>
        <w:t>Universiti Teknologi MARA, 40450 Shah Alam, Selangor, Malaysia</w:t>
      </w:r>
    </w:p>
    <w:p w14:paraId="3E19B492" w14:textId="77777777" w:rsidR="006F7C38" w:rsidRPr="006F7C38" w:rsidRDefault="006F7C38" w:rsidP="006F7C38">
      <w:pPr>
        <w:spacing w:after="0"/>
        <w:jc w:val="center"/>
        <w:outlineLvl w:val="0"/>
        <w:rPr>
          <w:rFonts w:ascii="Times New Roman" w:hAnsi="Times New Roman"/>
          <w:i/>
          <w:iCs/>
          <w:noProof/>
          <w:sz w:val="20"/>
          <w:szCs w:val="20"/>
          <w:lang w:val="ms-MY"/>
        </w:rPr>
      </w:pPr>
      <w:r w:rsidRPr="006F7C38">
        <w:rPr>
          <w:rFonts w:ascii="Times New Roman" w:hAnsi="Times New Roman"/>
          <w:i/>
          <w:iCs/>
          <w:noProof/>
          <w:sz w:val="20"/>
          <w:szCs w:val="20"/>
          <w:lang w:val="ms-MY"/>
        </w:rPr>
        <w:t xml:space="preserve"> </w:t>
      </w:r>
      <w:r w:rsidRPr="006F7C38">
        <w:rPr>
          <w:rFonts w:ascii="Times New Roman" w:hAnsi="Times New Roman"/>
          <w:i/>
          <w:iCs/>
          <w:noProof/>
          <w:sz w:val="20"/>
          <w:szCs w:val="20"/>
          <w:vertAlign w:val="superscript"/>
          <w:lang w:val="ms-MY"/>
        </w:rPr>
        <w:t>2</w:t>
      </w:r>
      <w:r w:rsidRPr="006F7C38">
        <w:rPr>
          <w:rFonts w:ascii="Times New Roman" w:hAnsi="Times New Roman"/>
          <w:i/>
          <w:iCs/>
          <w:noProof/>
          <w:sz w:val="20"/>
          <w:szCs w:val="20"/>
          <w:lang w:val="ms-MY"/>
        </w:rPr>
        <w:t xml:space="preserve">Faculty of Applied Sciences, </w:t>
      </w:r>
    </w:p>
    <w:p w14:paraId="7B31241F" w14:textId="77777777" w:rsidR="006F7C38" w:rsidRPr="006F7C38" w:rsidRDefault="006F7C38" w:rsidP="006F7C38">
      <w:pPr>
        <w:spacing w:after="0"/>
        <w:jc w:val="center"/>
        <w:outlineLvl w:val="0"/>
        <w:rPr>
          <w:rFonts w:ascii="Times New Roman" w:hAnsi="Times New Roman"/>
          <w:i/>
          <w:iCs/>
          <w:noProof/>
          <w:sz w:val="20"/>
          <w:szCs w:val="20"/>
          <w:lang w:val="ms-MY"/>
        </w:rPr>
      </w:pPr>
      <w:r w:rsidRPr="006F7C38">
        <w:rPr>
          <w:rFonts w:ascii="Times New Roman" w:hAnsi="Times New Roman"/>
          <w:i/>
          <w:iCs/>
          <w:noProof/>
          <w:sz w:val="20"/>
          <w:szCs w:val="20"/>
          <w:lang w:val="ms-MY"/>
        </w:rPr>
        <w:t>Universiti Teknologi MARA, Perlis Branch, Arau Campus, 02600 Arau, Perlis, Malaysia</w:t>
      </w:r>
    </w:p>
    <w:p w14:paraId="2743A65C" w14:textId="77777777" w:rsidR="006F7C38" w:rsidRPr="006F7C38" w:rsidRDefault="006F7C38" w:rsidP="006F7C38">
      <w:pPr>
        <w:spacing w:after="0"/>
        <w:jc w:val="center"/>
        <w:outlineLvl w:val="0"/>
        <w:rPr>
          <w:rFonts w:ascii="Times New Roman" w:hAnsi="Times New Roman"/>
          <w:i/>
          <w:iCs/>
          <w:noProof/>
          <w:sz w:val="20"/>
          <w:szCs w:val="20"/>
          <w:lang w:val="ms-MY"/>
        </w:rPr>
      </w:pPr>
      <w:r w:rsidRPr="006F7C38">
        <w:rPr>
          <w:rFonts w:ascii="Times New Roman" w:hAnsi="Times New Roman"/>
          <w:i/>
          <w:iCs/>
          <w:noProof/>
          <w:sz w:val="20"/>
          <w:szCs w:val="20"/>
          <w:lang w:val="ms-MY"/>
        </w:rPr>
        <w:t xml:space="preserve"> </w:t>
      </w:r>
      <w:r w:rsidRPr="006F7C38">
        <w:rPr>
          <w:rFonts w:ascii="Times New Roman" w:hAnsi="Times New Roman"/>
          <w:i/>
          <w:iCs/>
          <w:noProof/>
          <w:sz w:val="20"/>
          <w:szCs w:val="20"/>
          <w:vertAlign w:val="superscript"/>
          <w:lang w:val="ms-MY"/>
        </w:rPr>
        <w:t>3</w:t>
      </w:r>
      <w:r w:rsidRPr="006F7C38">
        <w:rPr>
          <w:rFonts w:ascii="Times New Roman" w:hAnsi="Times New Roman"/>
          <w:i/>
          <w:iCs/>
          <w:noProof/>
          <w:sz w:val="20"/>
          <w:szCs w:val="20"/>
          <w:lang w:val="ms-MY"/>
        </w:rPr>
        <w:t xml:space="preserve">Faculty of Applied Sciences, </w:t>
      </w:r>
    </w:p>
    <w:p w14:paraId="6951DCE1" w14:textId="77777777" w:rsidR="006F7C38" w:rsidRPr="006F7C38" w:rsidRDefault="006F7C38" w:rsidP="006F7C38">
      <w:pPr>
        <w:spacing w:after="0"/>
        <w:jc w:val="center"/>
        <w:outlineLvl w:val="0"/>
        <w:rPr>
          <w:rFonts w:ascii="Times New Roman" w:hAnsi="Times New Roman"/>
          <w:i/>
          <w:iCs/>
          <w:noProof/>
          <w:sz w:val="20"/>
          <w:szCs w:val="20"/>
          <w:lang w:val="ms-MY"/>
        </w:rPr>
      </w:pPr>
      <w:r w:rsidRPr="006F7C38">
        <w:rPr>
          <w:rFonts w:ascii="Times New Roman" w:hAnsi="Times New Roman"/>
          <w:i/>
          <w:iCs/>
          <w:noProof/>
          <w:sz w:val="20"/>
          <w:szCs w:val="20"/>
          <w:lang w:val="ms-MY"/>
        </w:rPr>
        <w:t>Universiti Teknologi MARA, Perak Branch, Tapah Campus, 35400 Tapah Road, Perak, Malaysia</w:t>
      </w:r>
    </w:p>
    <w:p w14:paraId="04938C31" w14:textId="77777777" w:rsidR="006F7C38" w:rsidRPr="006F7C38" w:rsidRDefault="006F7C38" w:rsidP="006F7C38">
      <w:pPr>
        <w:spacing w:after="0"/>
        <w:jc w:val="center"/>
        <w:outlineLvl w:val="0"/>
        <w:rPr>
          <w:rFonts w:ascii="Times New Roman" w:hAnsi="Times New Roman"/>
          <w:b/>
          <w:noProof/>
          <w:sz w:val="20"/>
          <w:szCs w:val="20"/>
          <w:lang w:val="ms-MY"/>
        </w:rPr>
      </w:pPr>
    </w:p>
    <w:p w14:paraId="2B75EF38" w14:textId="77777777" w:rsidR="006F7C38" w:rsidRPr="006F7C38" w:rsidRDefault="006F7C38" w:rsidP="006F7C38">
      <w:pPr>
        <w:spacing w:after="0"/>
        <w:jc w:val="center"/>
        <w:outlineLvl w:val="0"/>
        <w:rPr>
          <w:rFonts w:ascii="Times New Roman" w:hAnsi="Times New Roman"/>
          <w:i/>
          <w:noProof/>
          <w:sz w:val="20"/>
          <w:szCs w:val="20"/>
          <w:lang w:val="ms-MY"/>
        </w:rPr>
      </w:pPr>
      <w:r w:rsidRPr="006F7C38">
        <w:rPr>
          <w:rFonts w:ascii="Times New Roman" w:hAnsi="Times New Roman"/>
          <w:i/>
          <w:noProof/>
          <w:sz w:val="20"/>
          <w:szCs w:val="20"/>
          <w:lang w:val="ms-MY"/>
        </w:rPr>
        <w:t xml:space="preserve">*Corresponding author: </w:t>
      </w:r>
      <w:r w:rsidRPr="006F7C38">
        <w:rPr>
          <w:rFonts w:ascii="Times New Roman" w:eastAsia="Calibri" w:hAnsi="Times New Roman"/>
          <w:noProof/>
          <w:sz w:val="20"/>
          <w:szCs w:val="20"/>
          <w:lang w:val="ms-MY"/>
        </w:rPr>
        <w:t xml:space="preserve"> </w:t>
      </w:r>
      <w:r w:rsidRPr="006F7C38">
        <w:rPr>
          <w:rFonts w:ascii="Times New Roman" w:hAnsi="Times New Roman"/>
          <w:i/>
          <w:noProof/>
          <w:sz w:val="20"/>
          <w:szCs w:val="20"/>
          <w:lang w:val="ms-MY"/>
        </w:rPr>
        <w:t>abdmutalib@uitm.edu.my</w:t>
      </w:r>
    </w:p>
    <w:p w14:paraId="666712C1" w14:textId="77777777" w:rsidR="006F7C38" w:rsidRPr="006F7C38" w:rsidRDefault="006F7C38" w:rsidP="006F7C38">
      <w:pPr>
        <w:spacing w:after="0"/>
        <w:jc w:val="center"/>
        <w:rPr>
          <w:rFonts w:ascii="Times New Roman" w:hAnsi="Times New Roman"/>
          <w:noProof/>
          <w:sz w:val="20"/>
          <w:szCs w:val="20"/>
        </w:rPr>
      </w:pPr>
    </w:p>
    <w:p w14:paraId="1B476708" w14:textId="77777777" w:rsidR="006F7C38" w:rsidRPr="006F7C38" w:rsidRDefault="006F7C38" w:rsidP="006F7C38">
      <w:pPr>
        <w:spacing w:after="0"/>
        <w:jc w:val="center"/>
        <w:rPr>
          <w:rFonts w:ascii="Times New Roman" w:hAnsi="Times New Roman"/>
          <w:noProof/>
          <w:sz w:val="20"/>
          <w:szCs w:val="20"/>
        </w:rPr>
      </w:pPr>
    </w:p>
    <w:p w14:paraId="1D486D7C" w14:textId="77777777" w:rsidR="006F7C38" w:rsidRPr="006F7C38" w:rsidRDefault="006F7C38" w:rsidP="006F7C38">
      <w:pPr>
        <w:spacing w:after="0"/>
        <w:jc w:val="center"/>
        <w:rPr>
          <w:rFonts w:ascii="Times New Roman" w:hAnsi="Times New Roman"/>
          <w:noProof/>
          <w:sz w:val="20"/>
          <w:szCs w:val="20"/>
        </w:rPr>
      </w:pPr>
      <w:r w:rsidRPr="006F7C38">
        <w:rPr>
          <w:rFonts w:ascii="Times New Roman" w:hAnsi="Times New Roman"/>
          <w:noProof/>
          <w:sz w:val="20"/>
          <w:szCs w:val="20"/>
        </w:rPr>
        <w:t>Received: ; Accepted: ; Published:  xx April 2022</w:t>
      </w:r>
    </w:p>
    <w:bookmarkEnd w:id="1"/>
    <w:p w14:paraId="7E9CDDC6" w14:textId="77777777" w:rsidR="006F7C38" w:rsidRPr="006F7C38" w:rsidRDefault="006F7C38" w:rsidP="006F7C38">
      <w:pPr>
        <w:spacing w:after="0"/>
        <w:jc w:val="center"/>
        <w:rPr>
          <w:rFonts w:ascii="Times New Roman" w:hAnsi="Times New Roman"/>
          <w:noProof/>
          <w:sz w:val="20"/>
          <w:szCs w:val="20"/>
        </w:rPr>
      </w:pPr>
    </w:p>
    <w:p w14:paraId="62F4E9D1" w14:textId="77777777" w:rsidR="006F7C38" w:rsidRPr="006F7C38" w:rsidRDefault="006F7C38" w:rsidP="006F7C38">
      <w:pPr>
        <w:tabs>
          <w:tab w:val="left" w:pos="1752"/>
        </w:tabs>
        <w:spacing w:after="0"/>
        <w:jc w:val="center"/>
        <w:rPr>
          <w:rFonts w:ascii="Times New Roman" w:hAnsi="Times New Roman"/>
          <w:b/>
          <w:bCs/>
          <w:noProof/>
          <w:sz w:val="20"/>
          <w:szCs w:val="20"/>
        </w:rPr>
      </w:pPr>
      <w:r w:rsidRPr="006F7C38">
        <w:rPr>
          <w:rFonts w:ascii="Times New Roman" w:hAnsi="Times New Roman"/>
          <w:b/>
          <w:bCs/>
          <w:noProof/>
          <w:sz w:val="20"/>
          <w:szCs w:val="20"/>
        </w:rPr>
        <w:t>Abstract</w:t>
      </w:r>
    </w:p>
    <w:p w14:paraId="68BADE8D" w14:textId="51704241" w:rsidR="006F7C38" w:rsidRPr="006F7C38" w:rsidRDefault="006F7C38" w:rsidP="006F7C38">
      <w:pPr>
        <w:spacing w:after="0"/>
        <w:jc w:val="both"/>
        <w:rPr>
          <w:rFonts w:ascii="Times New Roman" w:hAnsi="Times New Roman"/>
          <w:sz w:val="20"/>
          <w:szCs w:val="20"/>
          <w:lang w:val="en-GB"/>
        </w:rPr>
      </w:pPr>
      <w:r w:rsidRPr="006F7C38">
        <w:rPr>
          <w:rFonts w:ascii="Times New Roman" w:hAnsi="Times New Roman"/>
          <w:sz w:val="20"/>
          <w:szCs w:val="20"/>
          <w:lang w:val="en-GB"/>
        </w:rPr>
        <w:t>Gold–copper (Au–Cu) bimetallic catalysts were prepared through chemical reduction with Cu and Au precursors at the pH of 3, 5, 7 and 9 and hexadecylamine as the capping agent to produce Au–Cu bimetallic nanoparticles (Au–Cu NPs). The colloidal Au–Cu NPs were then grafted onto an anodic aluminium oxide (AAO) support through spin coating. The AAO support was fabricated via a two-step anodization method at 80 V by using oxalic acid as the electrolyte. The Au–Cu/AAO catalysts were characteri</w:t>
      </w:r>
      <w:r w:rsidR="00062E26">
        <w:rPr>
          <w:rFonts w:ascii="Times New Roman" w:hAnsi="Times New Roman"/>
          <w:sz w:val="20"/>
          <w:szCs w:val="20"/>
          <w:lang w:val="en-GB"/>
        </w:rPr>
        <w:t>z</w:t>
      </w:r>
      <w:r w:rsidRPr="006F7C38">
        <w:rPr>
          <w:rFonts w:ascii="Times New Roman" w:hAnsi="Times New Roman"/>
          <w:sz w:val="20"/>
          <w:szCs w:val="20"/>
          <w:lang w:val="en-GB"/>
        </w:rPr>
        <w:t xml:space="preserve">ed through field emission scanning electron microscopy–energy dispersive X-ray spectroscopy, Fourier transform infrared spectroscopy and inductive coupled plasma–optical emission spectroscopy. The catalytic activities of the Au–Cu bimetallic catalysts in the reduction of </w:t>
      </w:r>
      <w:r w:rsidRPr="006F7C38">
        <w:rPr>
          <w:rFonts w:ascii="Times New Roman" w:hAnsi="Times New Roman"/>
          <w:i/>
          <w:iCs/>
          <w:sz w:val="20"/>
          <w:szCs w:val="20"/>
          <w:lang w:val="en-GB"/>
        </w:rPr>
        <w:t>p</w:t>
      </w:r>
      <w:r w:rsidRPr="006F7C38">
        <w:rPr>
          <w:rFonts w:ascii="Times New Roman" w:hAnsi="Times New Roman"/>
          <w:sz w:val="20"/>
          <w:szCs w:val="20"/>
          <w:lang w:val="en-GB"/>
        </w:rPr>
        <w:t>-nitrophenol (</w:t>
      </w:r>
      <w:r w:rsidRPr="006F7C38">
        <w:rPr>
          <w:rFonts w:ascii="Times New Roman" w:hAnsi="Times New Roman"/>
          <w:i/>
          <w:sz w:val="20"/>
          <w:szCs w:val="20"/>
          <w:lang w:val="en-GB"/>
        </w:rPr>
        <w:t>p-</w:t>
      </w:r>
      <w:r w:rsidRPr="006F7C38">
        <w:rPr>
          <w:rFonts w:ascii="Times New Roman" w:hAnsi="Times New Roman"/>
          <w:sz w:val="20"/>
          <w:szCs w:val="20"/>
          <w:lang w:val="en-GB"/>
        </w:rPr>
        <w:t>NP) were evaluated. Results showed that the rate constant (</w:t>
      </w:r>
      <w:r w:rsidRPr="006F7C38">
        <w:rPr>
          <w:rFonts w:ascii="Times New Roman" w:hAnsi="Times New Roman"/>
          <w:i/>
          <w:iCs/>
          <w:sz w:val="20"/>
          <w:szCs w:val="20"/>
          <w:lang w:val="en-GB"/>
        </w:rPr>
        <w:t>k</w:t>
      </w:r>
      <w:r w:rsidRPr="006F7C38">
        <w:rPr>
          <w:rFonts w:ascii="Times New Roman" w:hAnsi="Times New Roman"/>
          <w:sz w:val="20"/>
          <w:szCs w:val="20"/>
          <w:lang w:val="en-GB"/>
        </w:rPr>
        <w:t xml:space="preserve">) varied in accordance with the pH of the Au precursor. The highest </w:t>
      </w:r>
      <w:r w:rsidRPr="006F7C38">
        <w:rPr>
          <w:rFonts w:ascii="Times New Roman" w:hAnsi="Times New Roman"/>
          <w:i/>
          <w:iCs/>
          <w:sz w:val="20"/>
          <w:szCs w:val="20"/>
          <w:lang w:val="en-GB"/>
        </w:rPr>
        <w:t>k</w:t>
      </w:r>
      <w:r w:rsidRPr="006F7C38">
        <w:rPr>
          <w:rFonts w:ascii="Times New Roman" w:hAnsi="Times New Roman"/>
          <w:sz w:val="20"/>
          <w:szCs w:val="20"/>
          <w:lang w:val="en-GB"/>
        </w:rPr>
        <w:t xml:space="preserve"> value of 4.6 × 10</w:t>
      </w:r>
      <w:r w:rsidRPr="006F7C38">
        <w:rPr>
          <w:rFonts w:ascii="Times New Roman" w:hAnsi="Times New Roman"/>
          <w:sz w:val="20"/>
          <w:szCs w:val="20"/>
          <w:vertAlign w:val="superscript"/>
          <w:lang w:val="en-GB"/>
        </w:rPr>
        <w:t>−3</w:t>
      </w:r>
      <w:r w:rsidRPr="006F7C38">
        <w:rPr>
          <w:rFonts w:ascii="Times New Roman" w:hAnsi="Times New Roman"/>
          <w:sz w:val="20"/>
          <w:szCs w:val="20"/>
          <w:lang w:val="en-GB"/>
        </w:rPr>
        <w:t xml:space="preserve"> s</w:t>
      </w:r>
      <w:r w:rsidRPr="006F7C38">
        <w:rPr>
          <w:rFonts w:ascii="Times New Roman" w:hAnsi="Times New Roman"/>
          <w:sz w:val="20"/>
          <w:szCs w:val="20"/>
          <w:vertAlign w:val="superscript"/>
          <w:lang w:val="en-GB"/>
        </w:rPr>
        <w:t>−1</w:t>
      </w:r>
      <w:r w:rsidRPr="006F7C38">
        <w:rPr>
          <w:rFonts w:ascii="Times New Roman" w:hAnsi="Times New Roman"/>
          <w:sz w:val="20"/>
          <w:szCs w:val="20"/>
          <w:lang w:val="en-GB"/>
        </w:rPr>
        <w:t xml:space="preserve"> was obtained with the Au–Cu catalyst prepared at pH 7. The better performance of the investigated bimetallic catalyst than that of the monometallic Au and Cu catalysts demonstrated the promotional role of the second metal in the reduction of </w:t>
      </w:r>
      <w:r w:rsidRPr="006F7C38">
        <w:rPr>
          <w:rFonts w:ascii="Times New Roman" w:hAnsi="Times New Roman"/>
          <w:i/>
          <w:sz w:val="20"/>
          <w:szCs w:val="20"/>
          <w:lang w:val="en-GB"/>
        </w:rPr>
        <w:t>p-</w:t>
      </w:r>
      <w:r w:rsidRPr="006F7C38">
        <w:rPr>
          <w:rFonts w:ascii="Times New Roman" w:hAnsi="Times New Roman"/>
          <w:sz w:val="20"/>
          <w:szCs w:val="20"/>
          <w:lang w:val="en-GB"/>
        </w:rPr>
        <w:t>NP.</w:t>
      </w:r>
    </w:p>
    <w:p w14:paraId="63F8A914" w14:textId="77777777" w:rsidR="006F7C38" w:rsidRPr="006F7C38" w:rsidRDefault="006F7C38" w:rsidP="006F7C38">
      <w:pPr>
        <w:spacing w:after="0"/>
        <w:jc w:val="both"/>
        <w:outlineLvl w:val="0"/>
        <w:rPr>
          <w:rFonts w:ascii="Times New Roman" w:hAnsi="Times New Roman"/>
          <w:sz w:val="20"/>
          <w:szCs w:val="20"/>
          <w:lang w:val="en-GB"/>
        </w:rPr>
      </w:pPr>
    </w:p>
    <w:p w14:paraId="557B46A5" w14:textId="77777777" w:rsidR="006F7C38" w:rsidRPr="006F7C38" w:rsidRDefault="006F7C38" w:rsidP="006F7C38">
      <w:pPr>
        <w:spacing w:after="0"/>
        <w:jc w:val="both"/>
        <w:outlineLvl w:val="0"/>
        <w:rPr>
          <w:rFonts w:ascii="Times New Roman" w:hAnsi="Times New Roman"/>
          <w:sz w:val="20"/>
          <w:szCs w:val="20"/>
          <w:lang w:val="en-GB"/>
        </w:rPr>
      </w:pPr>
      <w:r w:rsidRPr="006F7C38">
        <w:rPr>
          <w:rFonts w:ascii="Times New Roman" w:hAnsi="Times New Roman"/>
          <w:b/>
          <w:sz w:val="20"/>
          <w:szCs w:val="20"/>
          <w:lang w:val="en-GB"/>
        </w:rPr>
        <w:t>Keywords</w:t>
      </w:r>
      <w:r w:rsidRPr="006F7C38">
        <w:rPr>
          <w:rFonts w:ascii="Times New Roman" w:hAnsi="Times New Roman"/>
          <w:b/>
          <w:bCs/>
          <w:sz w:val="20"/>
          <w:szCs w:val="20"/>
          <w:lang w:val="en-GB"/>
        </w:rPr>
        <w:t xml:space="preserve">:  </w:t>
      </w:r>
      <w:r w:rsidRPr="006F7C38">
        <w:rPr>
          <w:rFonts w:ascii="Times New Roman" w:hAnsi="Times New Roman"/>
          <w:sz w:val="20"/>
          <w:szCs w:val="20"/>
          <w:lang w:val="en-GB"/>
        </w:rPr>
        <w:t>Au–Cu NPs, pH, anodic aluminium oxide</w:t>
      </w:r>
    </w:p>
    <w:p w14:paraId="755214BC" w14:textId="77777777" w:rsidR="006F7C38" w:rsidRPr="006F7C38" w:rsidRDefault="006F7C38" w:rsidP="006F7C38">
      <w:pPr>
        <w:spacing w:after="0"/>
        <w:jc w:val="center"/>
        <w:outlineLvl w:val="0"/>
        <w:rPr>
          <w:rFonts w:ascii="Times New Roman" w:hAnsi="Times New Roman"/>
          <w:b/>
          <w:sz w:val="20"/>
          <w:szCs w:val="20"/>
        </w:rPr>
      </w:pPr>
    </w:p>
    <w:p w14:paraId="68F2669B" w14:textId="77777777" w:rsidR="006F7C38" w:rsidRPr="006F7C38" w:rsidRDefault="006F7C38" w:rsidP="006F7C38">
      <w:pPr>
        <w:spacing w:after="0"/>
        <w:jc w:val="center"/>
        <w:outlineLvl w:val="0"/>
        <w:rPr>
          <w:rFonts w:ascii="Times New Roman" w:hAnsi="Times New Roman"/>
          <w:b/>
          <w:noProof/>
          <w:sz w:val="20"/>
          <w:szCs w:val="20"/>
          <w:lang w:val="ms-MY"/>
        </w:rPr>
      </w:pPr>
      <w:r w:rsidRPr="006F7C38">
        <w:rPr>
          <w:rFonts w:ascii="Times New Roman" w:hAnsi="Times New Roman"/>
          <w:b/>
          <w:noProof/>
          <w:sz w:val="20"/>
          <w:szCs w:val="20"/>
          <w:lang w:val="ms-MY"/>
        </w:rPr>
        <w:t>Abstrak</w:t>
      </w:r>
    </w:p>
    <w:p w14:paraId="36574152" w14:textId="77777777" w:rsidR="006F7C38" w:rsidRPr="006F7C38" w:rsidRDefault="006F7C38" w:rsidP="006F7C38">
      <w:pPr>
        <w:spacing w:after="0"/>
        <w:jc w:val="both"/>
        <w:outlineLvl w:val="0"/>
        <w:rPr>
          <w:rFonts w:ascii="Times New Roman" w:hAnsi="Times New Roman"/>
          <w:bCs/>
          <w:noProof/>
          <w:sz w:val="20"/>
          <w:szCs w:val="20"/>
          <w:lang w:val="ms-MY"/>
        </w:rPr>
      </w:pPr>
      <w:r w:rsidRPr="006F7C38">
        <w:rPr>
          <w:rFonts w:ascii="Times New Roman" w:hAnsi="Times New Roman"/>
          <w:bCs/>
          <w:noProof/>
          <w:sz w:val="20"/>
          <w:szCs w:val="20"/>
          <w:lang w:val="ms-MY"/>
        </w:rPr>
        <w:lastRenderedPageBreak/>
        <w:t xml:space="preserve">Pemangkin dwilogam Au-Cu dengan prekursor Au pH 3, 5, 7 dan 9 disediakan dengan menggunakan prekursor Cu secara kaedah penurunan kimia dengan heksadesilamin (HDA) sebagai agen penutup untuk penghasilan nanopartikel Au-Cu (NP Au-Cu).  Dwilogam NP Au-Cu telah dicantumkan pada sokongan anodik aluminium oxida (AAO) melalui kaedah salutan putaran. Sokongan AAO telah difabrikasi pada 80 V menggunakan asid oksalik sebagai elektrolit melalui kaedah anodisasi dua langkah. Pemangkin Au-Cu/AAO dicirikan oleh mikroskopi elektron pengimbasan pelepasan medan-spektroskopi sinar-X penyerakan tenaga (FESEM-EDX), spektroskopi inframerah transformasi fourier (FTIR) dan spektroskopi pelepasan plasma-optik berganding induktif (ICP-OES). Penurunan </w:t>
      </w:r>
      <w:r w:rsidRPr="006F7C38">
        <w:rPr>
          <w:rFonts w:ascii="Times New Roman" w:hAnsi="Times New Roman"/>
          <w:bCs/>
          <w:i/>
          <w:iCs/>
          <w:noProof/>
          <w:sz w:val="20"/>
          <w:szCs w:val="20"/>
          <w:lang w:val="ms-MY"/>
        </w:rPr>
        <w:t>p</w:t>
      </w:r>
      <w:r w:rsidRPr="006F7C38">
        <w:rPr>
          <w:rFonts w:ascii="Times New Roman" w:hAnsi="Times New Roman"/>
          <w:bCs/>
          <w:noProof/>
          <w:sz w:val="20"/>
          <w:szCs w:val="20"/>
          <w:lang w:val="ms-MY"/>
        </w:rPr>
        <w:t>-nitrofenol digunakan untuk menilai aktiviti pemangkin bimetal Au-Cu. Keputusan menunjukkan bahawa pemalar kadar, (</w:t>
      </w:r>
      <w:r w:rsidRPr="006F7C38">
        <w:rPr>
          <w:rFonts w:ascii="Times New Roman" w:hAnsi="Times New Roman"/>
          <w:bCs/>
          <w:i/>
          <w:iCs/>
          <w:noProof/>
          <w:sz w:val="20"/>
          <w:szCs w:val="20"/>
          <w:lang w:val="ms-MY"/>
        </w:rPr>
        <w:t>k</w:t>
      </w:r>
      <w:r w:rsidRPr="006F7C38">
        <w:rPr>
          <w:rFonts w:ascii="Times New Roman" w:hAnsi="Times New Roman"/>
          <w:bCs/>
          <w:noProof/>
          <w:sz w:val="20"/>
          <w:szCs w:val="20"/>
          <w:lang w:val="ms-MY"/>
        </w:rPr>
        <w:t xml:space="preserve">) adalah berbeza bergantung kepada pH prekursor. Nilai </w:t>
      </w:r>
      <w:r w:rsidRPr="006F7C38">
        <w:rPr>
          <w:rFonts w:ascii="Times New Roman" w:hAnsi="Times New Roman"/>
          <w:bCs/>
          <w:i/>
          <w:iCs/>
          <w:noProof/>
          <w:sz w:val="20"/>
          <w:szCs w:val="20"/>
          <w:lang w:val="ms-MY"/>
        </w:rPr>
        <w:t xml:space="preserve">k </w:t>
      </w:r>
      <w:r w:rsidRPr="006F7C38">
        <w:rPr>
          <w:rFonts w:ascii="Times New Roman" w:hAnsi="Times New Roman"/>
          <w:bCs/>
          <w:noProof/>
          <w:sz w:val="20"/>
          <w:szCs w:val="20"/>
          <w:lang w:val="ms-MY"/>
        </w:rPr>
        <w:t xml:space="preserve">tertinggi iaitu </w:t>
      </w:r>
      <w:r w:rsidRPr="006F7C38">
        <w:rPr>
          <w:rFonts w:ascii="Times New Roman" w:hAnsi="Times New Roman"/>
          <w:noProof/>
          <w:sz w:val="20"/>
          <w:szCs w:val="20"/>
          <w:lang w:val="ms-MY"/>
        </w:rPr>
        <w:t>4.6 x 10</w:t>
      </w:r>
      <w:r w:rsidRPr="006F7C38">
        <w:rPr>
          <w:rFonts w:ascii="Times New Roman" w:hAnsi="Times New Roman"/>
          <w:noProof/>
          <w:sz w:val="20"/>
          <w:szCs w:val="20"/>
          <w:vertAlign w:val="superscript"/>
          <w:lang w:val="ms-MY"/>
        </w:rPr>
        <w:t>-3</w:t>
      </w:r>
      <w:r w:rsidRPr="006F7C38">
        <w:rPr>
          <w:rFonts w:ascii="Times New Roman" w:hAnsi="Times New Roman"/>
          <w:noProof/>
          <w:sz w:val="20"/>
          <w:szCs w:val="20"/>
          <w:lang w:val="ms-MY"/>
        </w:rPr>
        <w:t xml:space="preserve"> s</w:t>
      </w:r>
      <w:r w:rsidRPr="006F7C38">
        <w:rPr>
          <w:rFonts w:ascii="Times New Roman" w:hAnsi="Times New Roman"/>
          <w:noProof/>
          <w:sz w:val="20"/>
          <w:szCs w:val="20"/>
          <w:vertAlign w:val="superscript"/>
          <w:lang w:val="ms-MY"/>
        </w:rPr>
        <w:t>-1</w:t>
      </w:r>
      <w:r w:rsidRPr="006F7C38">
        <w:rPr>
          <w:rFonts w:ascii="Times New Roman" w:hAnsi="Times New Roman"/>
          <w:noProof/>
          <w:sz w:val="20"/>
          <w:szCs w:val="20"/>
          <w:lang w:val="ms-MY"/>
        </w:rPr>
        <w:t xml:space="preserve"> telah </w:t>
      </w:r>
      <w:r w:rsidRPr="006F7C38">
        <w:rPr>
          <w:rFonts w:ascii="Times New Roman" w:hAnsi="Times New Roman"/>
          <w:bCs/>
          <w:noProof/>
          <w:sz w:val="20"/>
          <w:szCs w:val="20"/>
          <w:lang w:val="ms-MY"/>
        </w:rPr>
        <w:t xml:space="preserve">diperolehi daripada pemangkin Au-Cu yang disediakan pada pH 7. Daripada kajian ini, pemangkin dwilogam menunjukkan prestasi yang lebih baik berbanding pemangkin Au dan Cu logam mono, menunjukkan peranan promosi logam kedua ke arah penurunan </w:t>
      </w:r>
      <w:r w:rsidRPr="006F7C38">
        <w:rPr>
          <w:rFonts w:ascii="Times New Roman" w:hAnsi="Times New Roman"/>
          <w:bCs/>
          <w:i/>
          <w:iCs/>
          <w:noProof/>
          <w:sz w:val="20"/>
          <w:szCs w:val="20"/>
          <w:lang w:val="ms-MY"/>
        </w:rPr>
        <w:t>p</w:t>
      </w:r>
      <w:r w:rsidRPr="006F7C38">
        <w:rPr>
          <w:rFonts w:ascii="Times New Roman" w:hAnsi="Times New Roman"/>
          <w:bCs/>
          <w:noProof/>
          <w:sz w:val="20"/>
          <w:szCs w:val="20"/>
          <w:lang w:val="ms-MY"/>
        </w:rPr>
        <w:t>-nitrophenol.</w:t>
      </w:r>
    </w:p>
    <w:p w14:paraId="4C71A7AD" w14:textId="77777777" w:rsidR="006F7C38" w:rsidRPr="006F7C38" w:rsidRDefault="006F7C38" w:rsidP="006F7C38">
      <w:pPr>
        <w:spacing w:after="0"/>
        <w:jc w:val="both"/>
        <w:outlineLvl w:val="0"/>
        <w:rPr>
          <w:rFonts w:ascii="Times New Roman" w:hAnsi="Times New Roman"/>
          <w:noProof/>
          <w:sz w:val="20"/>
          <w:szCs w:val="20"/>
          <w:lang w:val="ms-MY"/>
        </w:rPr>
      </w:pPr>
    </w:p>
    <w:p w14:paraId="2E4BF6E5" w14:textId="0DFC7040" w:rsidR="006F7C38" w:rsidRDefault="006F7C38" w:rsidP="006F7C38">
      <w:pPr>
        <w:spacing w:after="0"/>
        <w:rPr>
          <w:rFonts w:ascii="Times New Roman" w:hAnsi="Times New Roman"/>
          <w:bCs/>
          <w:noProof/>
          <w:sz w:val="20"/>
          <w:szCs w:val="20"/>
          <w:lang w:val="ms-MY"/>
        </w:rPr>
      </w:pPr>
      <w:r w:rsidRPr="006F7C38">
        <w:rPr>
          <w:rFonts w:ascii="Times New Roman" w:hAnsi="Times New Roman"/>
          <w:b/>
          <w:noProof/>
          <w:sz w:val="20"/>
          <w:szCs w:val="20"/>
          <w:lang w:val="ms-MY"/>
        </w:rPr>
        <w:t xml:space="preserve">Kata kunci:  </w:t>
      </w:r>
      <w:r w:rsidRPr="006F7C38">
        <w:rPr>
          <w:rFonts w:ascii="Times New Roman" w:hAnsi="Times New Roman"/>
          <w:bCs/>
          <w:noProof/>
          <w:sz w:val="20"/>
          <w:szCs w:val="20"/>
          <w:lang w:val="ms-MY"/>
        </w:rPr>
        <w:t>NP Au-Cu, pH, anodik aluminium oksida</w:t>
      </w:r>
    </w:p>
    <w:p w14:paraId="286AEE4A" w14:textId="294458B6" w:rsidR="006F7C38" w:rsidRDefault="006F7C38" w:rsidP="006F7C38">
      <w:pPr>
        <w:spacing w:after="0"/>
        <w:rPr>
          <w:rFonts w:ascii="Times New Roman" w:hAnsi="Times New Roman"/>
          <w:bCs/>
          <w:noProof/>
          <w:sz w:val="20"/>
          <w:szCs w:val="20"/>
          <w:lang w:val="ms-MY"/>
        </w:rPr>
      </w:pPr>
    </w:p>
    <w:p w14:paraId="5A4E3400" w14:textId="77777777" w:rsidR="006F7C38" w:rsidRPr="00F447A7" w:rsidRDefault="006F7C38" w:rsidP="006F7C38">
      <w:pPr>
        <w:spacing w:after="0"/>
        <w:jc w:val="center"/>
        <w:rPr>
          <w:rFonts w:ascii="Times New Roman" w:hAnsi="Times New Roman"/>
          <w:b/>
          <w:noProof/>
          <w:sz w:val="20"/>
          <w:szCs w:val="20"/>
        </w:rPr>
      </w:pPr>
      <w:r w:rsidRPr="00F447A7">
        <w:rPr>
          <w:rFonts w:ascii="Times New Roman" w:hAnsi="Times New Roman"/>
          <w:b/>
          <w:noProof/>
          <w:sz w:val="20"/>
          <w:szCs w:val="20"/>
        </w:rPr>
        <w:t>References</w:t>
      </w:r>
    </w:p>
    <w:p w14:paraId="052DCB8E" w14:textId="77777777" w:rsidR="006F7C38" w:rsidRPr="0006240D" w:rsidRDefault="006F7C38" w:rsidP="006F7C38">
      <w:pPr>
        <w:pStyle w:val="ListParagraph"/>
        <w:numPr>
          <w:ilvl w:val="0"/>
          <w:numId w:val="11"/>
        </w:numPr>
        <w:autoSpaceDE w:val="0"/>
        <w:autoSpaceDN w:val="0"/>
        <w:spacing w:after="0"/>
        <w:ind w:left="360" w:hanging="360"/>
        <w:contextualSpacing w:val="0"/>
        <w:jc w:val="both"/>
        <w:rPr>
          <w:rFonts w:ascii="Times New Roman" w:hAnsi="Times New Roman"/>
          <w:sz w:val="20"/>
          <w:szCs w:val="20"/>
        </w:rPr>
      </w:pPr>
      <w:r w:rsidRPr="0006240D">
        <w:rPr>
          <w:rFonts w:ascii="Times New Roman" w:hAnsi="Times New Roman"/>
          <w:sz w:val="20"/>
          <w:szCs w:val="20"/>
        </w:rPr>
        <w:t xml:space="preserve">Ahmad Zulkifli, F. W., Yazid, H. and Jani, A. M. M. (2021). Immobilization of carbon nanotubes decorated gold nanoparticles on anodized aluminium oxide (Au-CNTs-AAO) membrane for enhanced catalytic performance. </w:t>
      </w:r>
      <w:r w:rsidRPr="0006240D">
        <w:rPr>
          <w:rFonts w:ascii="Times New Roman" w:hAnsi="Times New Roman"/>
          <w:i/>
          <w:iCs/>
          <w:sz w:val="20"/>
          <w:szCs w:val="20"/>
        </w:rPr>
        <w:t>Materials Chemistry and Physics</w:t>
      </w:r>
      <w:r w:rsidRPr="0006240D">
        <w:rPr>
          <w:rFonts w:ascii="Times New Roman" w:hAnsi="Times New Roman"/>
          <w:sz w:val="20"/>
          <w:szCs w:val="20"/>
        </w:rPr>
        <w:t>, 264: 124445.</w:t>
      </w:r>
    </w:p>
    <w:p w14:paraId="48E6BB1C" w14:textId="77777777" w:rsidR="006F7C38" w:rsidRPr="0006240D" w:rsidRDefault="006F7C38" w:rsidP="006F7C38">
      <w:pPr>
        <w:pStyle w:val="ListParagraph"/>
        <w:numPr>
          <w:ilvl w:val="0"/>
          <w:numId w:val="11"/>
        </w:numPr>
        <w:autoSpaceDE w:val="0"/>
        <w:autoSpaceDN w:val="0"/>
        <w:spacing w:after="0"/>
        <w:ind w:left="360" w:hanging="360"/>
        <w:contextualSpacing w:val="0"/>
        <w:jc w:val="both"/>
        <w:rPr>
          <w:rFonts w:ascii="Times New Roman" w:hAnsi="Times New Roman"/>
          <w:sz w:val="20"/>
          <w:szCs w:val="20"/>
        </w:rPr>
      </w:pPr>
      <w:r w:rsidRPr="0006240D">
        <w:rPr>
          <w:rFonts w:ascii="Times New Roman" w:hAnsi="Times New Roman"/>
          <w:sz w:val="20"/>
          <w:szCs w:val="20"/>
        </w:rPr>
        <w:t xml:space="preserve">Behera, M., Tiwari, N., Basu, A., Rekha Mishra, S., Banerjee, S., Chakrabortty, S. and Tripathy, S. K. (2021). Maghemite/ZnO nanocomposites: A highly efficient, reusable and non-noble metal catalyst for reduction of 4-nitrophenol. </w:t>
      </w:r>
      <w:r w:rsidRPr="0006240D">
        <w:rPr>
          <w:rFonts w:ascii="Times New Roman" w:hAnsi="Times New Roman"/>
          <w:i/>
          <w:iCs/>
          <w:sz w:val="20"/>
          <w:szCs w:val="20"/>
        </w:rPr>
        <w:t>Advanced Powder Technology</w:t>
      </w:r>
      <w:r w:rsidRPr="0006240D">
        <w:rPr>
          <w:rFonts w:ascii="Times New Roman" w:hAnsi="Times New Roman"/>
          <w:sz w:val="20"/>
          <w:szCs w:val="20"/>
        </w:rPr>
        <w:t xml:space="preserve">, 32(8): 2905-2915. </w:t>
      </w:r>
    </w:p>
    <w:p w14:paraId="56A507AC" w14:textId="77777777" w:rsidR="006F7C38" w:rsidRPr="0006240D" w:rsidRDefault="006F7C38" w:rsidP="006F7C38">
      <w:pPr>
        <w:pStyle w:val="ListParagraph"/>
        <w:numPr>
          <w:ilvl w:val="0"/>
          <w:numId w:val="11"/>
        </w:numPr>
        <w:autoSpaceDE w:val="0"/>
        <w:autoSpaceDN w:val="0"/>
        <w:spacing w:after="0"/>
        <w:ind w:left="360" w:hanging="360"/>
        <w:contextualSpacing w:val="0"/>
        <w:jc w:val="both"/>
        <w:rPr>
          <w:rFonts w:ascii="Times New Roman" w:hAnsi="Times New Roman"/>
          <w:sz w:val="20"/>
          <w:szCs w:val="20"/>
        </w:rPr>
      </w:pPr>
      <w:r w:rsidRPr="0006240D">
        <w:rPr>
          <w:rFonts w:ascii="Times New Roman" w:hAnsi="Times New Roman"/>
          <w:sz w:val="20"/>
          <w:szCs w:val="20"/>
        </w:rPr>
        <w:t xml:space="preserve">He, R., Wang, Y.-C., Wang, X., Wang, Z., Liu, G., Zhou, W., Wen, L., Li, Q., Wang, X., Chen, X., Zeng, J. and Hou, J. G. (2014). Facile synthesis of pentacle gold–copper alloy nanocrystals and their plasmonic and catalytic properties. </w:t>
      </w:r>
      <w:r w:rsidRPr="0006240D">
        <w:rPr>
          <w:rFonts w:ascii="Times New Roman" w:hAnsi="Times New Roman"/>
          <w:i/>
          <w:iCs/>
          <w:sz w:val="20"/>
          <w:szCs w:val="20"/>
        </w:rPr>
        <w:t>Nature Communications</w:t>
      </w:r>
      <w:r w:rsidRPr="0006240D">
        <w:rPr>
          <w:rFonts w:ascii="Times New Roman" w:hAnsi="Times New Roman"/>
          <w:sz w:val="20"/>
          <w:szCs w:val="20"/>
        </w:rPr>
        <w:t xml:space="preserve">, 5: 1-10. </w:t>
      </w:r>
    </w:p>
    <w:p w14:paraId="14243DE9" w14:textId="77777777" w:rsidR="006F7C38" w:rsidRPr="0006240D" w:rsidRDefault="006F7C38" w:rsidP="006F7C38">
      <w:pPr>
        <w:pStyle w:val="ListParagraph"/>
        <w:numPr>
          <w:ilvl w:val="0"/>
          <w:numId w:val="11"/>
        </w:numPr>
        <w:autoSpaceDE w:val="0"/>
        <w:autoSpaceDN w:val="0"/>
        <w:spacing w:after="0"/>
        <w:ind w:left="360" w:hanging="360"/>
        <w:contextualSpacing w:val="0"/>
        <w:jc w:val="both"/>
        <w:rPr>
          <w:rFonts w:ascii="Times New Roman" w:hAnsi="Times New Roman"/>
          <w:sz w:val="20"/>
          <w:szCs w:val="20"/>
        </w:rPr>
      </w:pPr>
      <w:r w:rsidRPr="0006240D">
        <w:rPr>
          <w:rFonts w:ascii="Times New Roman" w:hAnsi="Times New Roman"/>
          <w:sz w:val="20"/>
          <w:szCs w:val="20"/>
        </w:rPr>
        <w:t xml:space="preserve">Heiligtag, F. J. and Niederberger, M. (2013). The fascinating world of nanoparticle research. </w:t>
      </w:r>
      <w:r w:rsidRPr="0006240D">
        <w:rPr>
          <w:rFonts w:ascii="Times New Roman" w:hAnsi="Times New Roman"/>
          <w:i/>
          <w:iCs/>
          <w:sz w:val="20"/>
          <w:szCs w:val="20"/>
        </w:rPr>
        <w:t>Materials Today</w:t>
      </w:r>
      <w:r w:rsidRPr="0006240D">
        <w:rPr>
          <w:rFonts w:ascii="Times New Roman" w:hAnsi="Times New Roman"/>
          <w:sz w:val="20"/>
          <w:szCs w:val="20"/>
        </w:rPr>
        <w:t>, 16: 262-271.</w:t>
      </w:r>
    </w:p>
    <w:p w14:paraId="4D67C0C0" w14:textId="77777777" w:rsidR="006F7C38" w:rsidRPr="0006240D" w:rsidRDefault="006F7C38" w:rsidP="006F7C38">
      <w:pPr>
        <w:pStyle w:val="ListParagraph"/>
        <w:numPr>
          <w:ilvl w:val="0"/>
          <w:numId w:val="11"/>
        </w:numPr>
        <w:autoSpaceDE w:val="0"/>
        <w:autoSpaceDN w:val="0"/>
        <w:spacing w:after="0"/>
        <w:ind w:left="360" w:hanging="360"/>
        <w:contextualSpacing w:val="0"/>
        <w:jc w:val="both"/>
        <w:rPr>
          <w:rFonts w:ascii="Times New Roman" w:hAnsi="Times New Roman"/>
          <w:sz w:val="20"/>
          <w:szCs w:val="20"/>
        </w:rPr>
      </w:pPr>
      <w:r w:rsidRPr="0006240D">
        <w:rPr>
          <w:rFonts w:ascii="Times New Roman" w:hAnsi="Times New Roman"/>
          <w:sz w:val="20"/>
          <w:szCs w:val="20"/>
        </w:rPr>
        <w:t xml:space="preserve">Odenbrand, C. U. I., Blanco, J., Avila, P. and Knapp, C. (1999). Lean NOx reduction in real diesel exhaust with copper and platinum titania based monolithic catalysts. </w:t>
      </w:r>
      <w:r w:rsidRPr="0006240D">
        <w:rPr>
          <w:rFonts w:ascii="Times New Roman" w:hAnsi="Times New Roman"/>
          <w:i/>
          <w:iCs/>
          <w:sz w:val="20"/>
          <w:szCs w:val="20"/>
        </w:rPr>
        <w:t>Applied Catalysis B: Environmental</w:t>
      </w:r>
      <w:r w:rsidRPr="0006240D">
        <w:rPr>
          <w:rFonts w:ascii="Times New Roman" w:hAnsi="Times New Roman"/>
          <w:sz w:val="20"/>
          <w:szCs w:val="20"/>
        </w:rPr>
        <w:t xml:space="preserve">, 23: 37-44. </w:t>
      </w:r>
    </w:p>
    <w:p w14:paraId="205A6CEE" w14:textId="77777777" w:rsidR="006F7C38" w:rsidRPr="0006240D" w:rsidRDefault="006F7C38" w:rsidP="006F7C38">
      <w:pPr>
        <w:pStyle w:val="ListParagraph"/>
        <w:numPr>
          <w:ilvl w:val="0"/>
          <w:numId w:val="11"/>
        </w:numPr>
        <w:autoSpaceDE w:val="0"/>
        <w:autoSpaceDN w:val="0"/>
        <w:spacing w:after="0"/>
        <w:ind w:left="360" w:hanging="360"/>
        <w:contextualSpacing w:val="0"/>
        <w:jc w:val="both"/>
        <w:rPr>
          <w:rFonts w:ascii="Times New Roman" w:hAnsi="Times New Roman"/>
          <w:sz w:val="20"/>
          <w:szCs w:val="20"/>
        </w:rPr>
      </w:pPr>
      <w:r w:rsidRPr="0006240D">
        <w:rPr>
          <w:rFonts w:ascii="Times New Roman" w:hAnsi="Times New Roman"/>
          <w:sz w:val="20"/>
          <w:szCs w:val="20"/>
        </w:rPr>
        <w:t>Yazid, H., Adnan, R., Farrukh, M. A. and Hamid, S. A. (2011). Synthesis of Au/Al</w:t>
      </w:r>
      <w:r w:rsidRPr="0006240D">
        <w:rPr>
          <w:rFonts w:ascii="Times New Roman" w:hAnsi="Times New Roman"/>
          <w:sz w:val="20"/>
          <w:szCs w:val="20"/>
          <w:vertAlign w:val="subscript"/>
        </w:rPr>
        <w:t>2</w:t>
      </w:r>
      <w:r w:rsidRPr="0006240D">
        <w:rPr>
          <w:rFonts w:ascii="Times New Roman" w:hAnsi="Times New Roman"/>
          <w:sz w:val="20"/>
          <w:szCs w:val="20"/>
        </w:rPr>
        <w:t>O</w:t>
      </w:r>
      <w:r w:rsidRPr="0006240D">
        <w:rPr>
          <w:rFonts w:ascii="Times New Roman" w:hAnsi="Times New Roman"/>
          <w:sz w:val="20"/>
          <w:szCs w:val="20"/>
          <w:vertAlign w:val="subscript"/>
        </w:rPr>
        <w:t xml:space="preserve">3 </w:t>
      </w:r>
      <w:r w:rsidRPr="0006240D">
        <w:rPr>
          <w:rFonts w:ascii="Times New Roman" w:hAnsi="Times New Roman"/>
          <w:sz w:val="20"/>
          <w:szCs w:val="20"/>
        </w:rPr>
        <w:t xml:space="preserve">nanocatalyst and its application in the reduction of p-Nitrophenol. </w:t>
      </w:r>
      <w:r w:rsidRPr="0006240D">
        <w:rPr>
          <w:rFonts w:ascii="Times New Roman" w:hAnsi="Times New Roman"/>
          <w:i/>
          <w:iCs/>
          <w:sz w:val="20"/>
          <w:szCs w:val="20"/>
        </w:rPr>
        <w:t>Journal of the Chinese Chemical Society</w:t>
      </w:r>
      <w:r w:rsidRPr="0006240D">
        <w:rPr>
          <w:rFonts w:ascii="Times New Roman" w:hAnsi="Times New Roman"/>
          <w:sz w:val="20"/>
          <w:szCs w:val="20"/>
        </w:rPr>
        <w:t>, 58(5): 593-601.</w:t>
      </w:r>
    </w:p>
    <w:p w14:paraId="48119E82" w14:textId="77777777" w:rsidR="006F7C38" w:rsidRPr="00A9434F" w:rsidRDefault="006F7C38" w:rsidP="006F7C38">
      <w:pPr>
        <w:pStyle w:val="ListParagraph"/>
        <w:numPr>
          <w:ilvl w:val="0"/>
          <w:numId w:val="11"/>
        </w:numPr>
        <w:autoSpaceDE w:val="0"/>
        <w:autoSpaceDN w:val="0"/>
        <w:spacing w:after="0"/>
        <w:ind w:left="360" w:hanging="360"/>
        <w:contextualSpacing w:val="0"/>
        <w:jc w:val="both"/>
        <w:rPr>
          <w:rFonts w:ascii="Times New Roman" w:hAnsi="Times New Roman"/>
          <w:sz w:val="20"/>
          <w:szCs w:val="20"/>
        </w:rPr>
      </w:pPr>
      <w:r w:rsidRPr="0006240D">
        <w:rPr>
          <w:rFonts w:ascii="Times New Roman" w:hAnsi="Times New Roman"/>
          <w:sz w:val="20"/>
          <w:szCs w:val="20"/>
        </w:rPr>
        <w:t xml:space="preserve">Rout, L., Kumar, A., Dhaka, R. S., Reddy, G. N., Giri, S. and Dash, P. (2017). Bimetallic Au-Cu alloy nanoparticles on reduced graphene oxide support: Synthesis, catalytic activity and investigation of synergistic effect by DFT analysis. </w:t>
      </w:r>
      <w:r w:rsidRPr="0006240D">
        <w:rPr>
          <w:rFonts w:ascii="Times New Roman" w:hAnsi="Times New Roman"/>
          <w:i/>
          <w:iCs/>
          <w:sz w:val="20"/>
          <w:szCs w:val="20"/>
        </w:rPr>
        <w:t>Applied Catalysis A: General</w:t>
      </w:r>
      <w:r w:rsidRPr="0006240D">
        <w:rPr>
          <w:rFonts w:ascii="Times New Roman" w:hAnsi="Times New Roman"/>
          <w:sz w:val="20"/>
          <w:szCs w:val="20"/>
        </w:rPr>
        <w:t xml:space="preserve">, 538: 107-122. </w:t>
      </w:r>
    </w:p>
    <w:p w14:paraId="3B23D5A4" w14:textId="137520E9" w:rsidR="006F7C38" w:rsidRPr="006F7C38" w:rsidRDefault="006F7C38" w:rsidP="006F7C38">
      <w:pPr>
        <w:pStyle w:val="ListParagraph"/>
        <w:numPr>
          <w:ilvl w:val="0"/>
          <w:numId w:val="11"/>
        </w:numPr>
        <w:autoSpaceDE w:val="0"/>
        <w:autoSpaceDN w:val="0"/>
        <w:spacing w:after="0"/>
        <w:ind w:left="360" w:hanging="360"/>
        <w:contextualSpacing w:val="0"/>
        <w:jc w:val="both"/>
        <w:rPr>
          <w:rFonts w:ascii="Times New Roman" w:hAnsi="Times New Roman"/>
          <w:sz w:val="20"/>
          <w:szCs w:val="20"/>
        </w:rPr>
      </w:pPr>
      <w:r w:rsidRPr="0006240D">
        <w:rPr>
          <w:rFonts w:ascii="Times New Roman" w:hAnsi="Times New Roman"/>
          <w:sz w:val="20"/>
          <w:szCs w:val="20"/>
        </w:rPr>
        <w:t>Sobczak, I. and Wolski, Ł. (2015). Au–Cu on Nb</w:t>
      </w:r>
      <w:r w:rsidRPr="0006240D">
        <w:rPr>
          <w:rFonts w:ascii="Times New Roman" w:hAnsi="Times New Roman"/>
          <w:sz w:val="20"/>
          <w:szCs w:val="20"/>
          <w:vertAlign w:val="subscript"/>
        </w:rPr>
        <w:t>2</w:t>
      </w:r>
      <w:r w:rsidRPr="0006240D">
        <w:rPr>
          <w:rFonts w:ascii="Times New Roman" w:hAnsi="Times New Roman"/>
          <w:sz w:val="20"/>
          <w:szCs w:val="20"/>
        </w:rPr>
        <w:t>O</w:t>
      </w:r>
      <w:r w:rsidRPr="0006240D">
        <w:rPr>
          <w:rFonts w:ascii="Times New Roman" w:hAnsi="Times New Roman"/>
          <w:sz w:val="20"/>
          <w:szCs w:val="20"/>
          <w:vertAlign w:val="subscript"/>
        </w:rPr>
        <w:t>5</w:t>
      </w:r>
      <w:r w:rsidRPr="0006240D">
        <w:rPr>
          <w:rFonts w:ascii="Times New Roman" w:hAnsi="Times New Roman"/>
          <w:sz w:val="20"/>
          <w:szCs w:val="20"/>
        </w:rPr>
        <w:t xml:space="preserve"> and Nb/MCF supports – Surface properties and catalytic activity in glycerol and methanol oxidation. </w:t>
      </w:r>
      <w:r w:rsidRPr="0006240D">
        <w:rPr>
          <w:rFonts w:ascii="Times New Roman" w:hAnsi="Times New Roman"/>
          <w:i/>
          <w:iCs/>
          <w:sz w:val="20"/>
          <w:szCs w:val="20"/>
        </w:rPr>
        <w:t>Catalysis Today</w:t>
      </w:r>
      <w:r w:rsidRPr="0006240D">
        <w:rPr>
          <w:rFonts w:ascii="Times New Roman" w:hAnsi="Times New Roman"/>
          <w:sz w:val="20"/>
          <w:szCs w:val="20"/>
        </w:rPr>
        <w:t>, 254: 72-82.</w:t>
      </w:r>
    </w:p>
    <w:p w14:paraId="68C7D9A7" w14:textId="77777777" w:rsidR="006F7C38" w:rsidRPr="0006240D" w:rsidRDefault="006F7C38" w:rsidP="006F7C38">
      <w:pPr>
        <w:pStyle w:val="ListParagraph"/>
        <w:numPr>
          <w:ilvl w:val="0"/>
          <w:numId w:val="11"/>
        </w:numPr>
        <w:autoSpaceDE w:val="0"/>
        <w:autoSpaceDN w:val="0"/>
        <w:spacing w:after="0"/>
        <w:ind w:left="360" w:hanging="360"/>
        <w:contextualSpacing w:val="0"/>
        <w:jc w:val="both"/>
        <w:rPr>
          <w:rFonts w:ascii="Times New Roman" w:hAnsi="Times New Roman"/>
          <w:sz w:val="20"/>
          <w:szCs w:val="20"/>
        </w:rPr>
      </w:pPr>
      <w:r w:rsidRPr="0006240D">
        <w:rPr>
          <w:rFonts w:ascii="Times New Roman" w:hAnsi="Times New Roman"/>
          <w:sz w:val="20"/>
          <w:szCs w:val="20"/>
        </w:rPr>
        <w:t xml:space="preserve">Sharma, G., Kumar, A., Sharma, S., Naushad, M., Prakash Dwivedi, R., Al Othman, Z. A. and Mola, G. T. (2017). Novel development of nanoparticles to bimetallic nanoparticles and their composites: A review. </w:t>
      </w:r>
      <w:r w:rsidRPr="0006240D">
        <w:rPr>
          <w:rFonts w:ascii="Times New Roman" w:hAnsi="Times New Roman"/>
          <w:i/>
          <w:iCs/>
          <w:sz w:val="20"/>
          <w:szCs w:val="20"/>
        </w:rPr>
        <w:t xml:space="preserve">Journal of King Saud University-Science. </w:t>
      </w:r>
      <w:r w:rsidRPr="0006240D">
        <w:rPr>
          <w:rFonts w:ascii="Times New Roman" w:hAnsi="Times New Roman"/>
          <w:sz w:val="20"/>
          <w:szCs w:val="20"/>
        </w:rPr>
        <w:t>31(2): 257-269.</w:t>
      </w:r>
    </w:p>
    <w:p w14:paraId="55F5DD25" w14:textId="77777777" w:rsidR="006F7C38" w:rsidRPr="0006240D" w:rsidRDefault="006F7C38" w:rsidP="006F7C38">
      <w:pPr>
        <w:pStyle w:val="ListParagraph"/>
        <w:numPr>
          <w:ilvl w:val="0"/>
          <w:numId w:val="11"/>
        </w:numPr>
        <w:autoSpaceDE w:val="0"/>
        <w:autoSpaceDN w:val="0"/>
        <w:spacing w:after="0"/>
        <w:ind w:left="360" w:hanging="360"/>
        <w:contextualSpacing w:val="0"/>
        <w:jc w:val="both"/>
        <w:outlineLvl w:val="0"/>
        <w:rPr>
          <w:rFonts w:ascii="Times New Roman" w:hAnsi="Times New Roman"/>
          <w:b/>
          <w:sz w:val="20"/>
          <w:szCs w:val="20"/>
        </w:rPr>
      </w:pPr>
      <w:r w:rsidRPr="0006240D">
        <w:rPr>
          <w:rFonts w:ascii="Times New Roman" w:hAnsi="Times New Roman"/>
          <w:sz w:val="20"/>
          <w:szCs w:val="20"/>
        </w:rPr>
        <w:t xml:space="preserve">Zeng, S., Yong, K. T., Roy, I., Dinh, X. Q., Yu, X. and Luan, F. (2011). A review on functionalized gold nanoparticles for biosensing applications. </w:t>
      </w:r>
      <w:r w:rsidRPr="0006240D">
        <w:rPr>
          <w:rFonts w:ascii="Times New Roman" w:hAnsi="Times New Roman"/>
          <w:i/>
          <w:iCs/>
          <w:sz w:val="20"/>
          <w:szCs w:val="20"/>
        </w:rPr>
        <w:t>Plasmonics</w:t>
      </w:r>
      <w:r w:rsidRPr="0006240D">
        <w:rPr>
          <w:rFonts w:ascii="Times New Roman" w:hAnsi="Times New Roman"/>
          <w:sz w:val="20"/>
          <w:szCs w:val="20"/>
        </w:rPr>
        <w:t xml:space="preserve">, 6(3): 491-506. </w:t>
      </w:r>
    </w:p>
    <w:p w14:paraId="5431A97C" w14:textId="77777777" w:rsidR="006F7C38" w:rsidRPr="0006240D" w:rsidRDefault="006F7C38" w:rsidP="006F7C38">
      <w:pPr>
        <w:pStyle w:val="ListParagraph"/>
        <w:numPr>
          <w:ilvl w:val="0"/>
          <w:numId w:val="11"/>
        </w:numPr>
        <w:autoSpaceDE w:val="0"/>
        <w:autoSpaceDN w:val="0"/>
        <w:spacing w:after="0"/>
        <w:ind w:left="360" w:hanging="360"/>
        <w:contextualSpacing w:val="0"/>
        <w:jc w:val="both"/>
        <w:outlineLvl w:val="0"/>
        <w:rPr>
          <w:rFonts w:ascii="Times New Roman" w:hAnsi="Times New Roman"/>
          <w:b/>
          <w:sz w:val="20"/>
          <w:szCs w:val="20"/>
        </w:rPr>
      </w:pPr>
      <w:r w:rsidRPr="0006240D">
        <w:rPr>
          <w:rFonts w:ascii="Times New Roman" w:hAnsi="Times New Roman"/>
          <w:sz w:val="20"/>
          <w:szCs w:val="20"/>
        </w:rPr>
        <w:t xml:space="preserve">Rocha Rocha, M. Cortez Valadez, A. R. Hernandez Martinez, R. Gamez Cor-rales, R. A. Alvarez, R. Brito Hurtado, M. and Flores Acosta, (2019). Green synthesis of Ag-Cu nanoalloys using opuntia ficus-indica, </w:t>
      </w:r>
      <w:r w:rsidRPr="0006240D">
        <w:rPr>
          <w:rFonts w:ascii="Times New Roman" w:hAnsi="Times New Roman"/>
          <w:i/>
          <w:iCs/>
          <w:sz w:val="20"/>
          <w:szCs w:val="20"/>
        </w:rPr>
        <w:t>Journal of Electronic Material, 46</w:t>
      </w:r>
      <w:r w:rsidRPr="0006240D">
        <w:rPr>
          <w:rFonts w:ascii="Times New Roman" w:hAnsi="Times New Roman"/>
          <w:sz w:val="20"/>
          <w:szCs w:val="20"/>
        </w:rPr>
        <w:t xml:space="preserve">: 802-807. </w:t>
      </w:r>
    </w:p>
    <w:p w14:paraId="103FDA1C" w14:textId="77777777" w:rsidR="006F7C38" w:rsidRPr="0006240D" w:rsidRDefault="006F7C38" w:rsidP="006F7C38">
      <w:pPr>
        <w:pStyle w:val="ListParagraph"/>
        <w:numPr>
          <w:ilvl w:val="0"/>
          <w:numId w:val="11"/>
        </w:numPr>
        <w:autoSpaceDE w:val="0"/>
        <w:autoSpaceDN w:val="0"/>
        <w:spacing w:after="0"/>
        <w:ind w:left="360" w:hanging="360"/>
        <w:contextualSpacing w:val="0"/>
        <w:jc w:val="both"/>
        <w:rPr>
          <w:rFonts w:ascii="Times New Roman" w:hAnsi="Times New Roman"/>
          <w:sz w:val="20"/>
          <w:szCs w:val="20"/>
        </w:rPr>
      </w:pPr>
      <w:r w:rsidRPr="0006240D">
        <w:rPr>
          <w:rFonts w:ascii="Times New Roman" w:hAnsi="Times New Roman"/>
          <w:sz w:val="20"/>
          <w:szCs w:val="20"/>
        </w:rPr>
        <w:lastRenderedPageBreak/>
        <w:t xml:space="preserve">Kumar, V., Singh, D. K., Mohan, S., Bano, D., Gundampati, R. K. and Hasan, S. H. (2017). Green synthesis of silver nanoparticle for the selective and sensitive colorimetric detection of mercury (II) ion. </w:t>
      </w:r>
      <w:r w:rsidRPr="0006240D">
        <w:rPr>
          <w:rFonts w:ascii="Times New Roman" w:hAnsi="Times New Roman"/>
          <w:i/>
          <w:iCs/>
          <w:sz w:val="20"/>
          <w:szCs w:val="20"/>
        </w:rPr>
        <w:t>Journal of Photochemistry and Photobiology B: Biology</w:t>
      </w:r>
      <w:r w:rsidRPr="0006240D">
        <w:rPr>
          <w:rFonts w:ascii="Times New Roman" w:hAnsi="Times New Roman"/>
          <w:sz w:val="20"/>
          <w:szCs w:val="20"/>
        </w:rPr>
        <w:t xml:space="preserve">, 168: 67-77. </w:t>
      </w:r>
    </w:p>
    <w:p w14:paraId="7C9F1266" w14:textId="77777777" w:rsidR="006F7C38" w:rsidRPr="0006240D" w:rsidRDefault="006F7C38" w:rsidP="006F7C38">
      <w:pPr>
        <w:pStyle w:val="ListParagraph"/>
        <w:numPr>
          <w:ilvl w:val="0"/>
          <w:numId w:val="11"/>
        </w:numPr>
        <w:autoSpaceDE w:val="0"/>
        <w:autoSpaceDN w:val="0"/>
        <w:spacing w:after="0"/>
        <w:ind w:left="360" w:hanging="360"/>
        <w:contextualSpacing w:val="0"/>
        <w:jc w:val="both"/>
        <w:outlineLvl w:val="0"/>
        <w:rPr>
          <w:rFonts w:ascii="Times New Roman" w:hAnsi="Times New Roman"/>
          <w:b/>
          <w:sz w:val="20"/>
          <w:szCs w:val="20"/>
        </w:rPr>
      </w:pPr>
      <w:r w:rsidRPr="0006240D">
        <w:rPr>
          <w:rFonts w:ascii="Times New Roman" w:hAnsi="Times New Roman"/>
          <w:sz w:val="20"/>
          <w:szCs w:val="20"/>
        </w:rPr>
        <w:t xml:space="preserve">Chen, H. J., Shao, L., Li, Q. and Wang, J. F. (2013). Gold nanorods and their plasmonic properties, </w:t>
      </w:r>
      <w:r w:rsidRPr="0006240D">
        <w:rPr>
          <w:rFonts w:ascii="Times New Roman" w:hAnsi="Times New Roman"/>
          <w:i/>
          <w:iCs/>
          <w:sz w:val="20"/>
          <w:szCs w:val="20"/>
        </w:rPr>
        <w:t>Chemical Society Reviews,</w:t>
      </w:r>
      <w:r w:rsidRPr="0006240D">
        <w:rPr>
          <w:rFonts w:ascii="Times New Roman" w:hAnsi="Times New Roman"/>
          <w:sz w:val="20"/>
          <w:szCs w:val="20"/>
        </w:rPr>
        <w:t xml:space="preserve"> 42: 2679-2724.</w:t>
      </w:r>
    </w:p>
    <w:p w14:paraId="7D91D607" w14:textId="77777777" w:rsidR="006F7C38" w:rsidRPr="0006240D" w:rsidRDefault="006F7C38" w:rsidP="006F7C38">
      <w:pPr>
        <w:pStyle w:val="ListParagraph"/>
        <w:numPr>
          <w:ilvl w:val="0"/>
          <w:numId w:val="11"/>
        </w:numPr>
        <w:autoSpaceDE w:val="0"/>
        <w:autoSpaceDN w:val="0"/>
        <w:spacing w:after="0"/>
        <w:ind w:left="360" w:hanging="360"/>
        <w:contextualSpacing w:val="0"/>
        <w:jc w:val="both"/>
        <w:outlineLvl w:val="0"/>
        <w:rPr>
          <w:rFonts w:ascii="Times New Roman" w:hAnsi="Times New Roman"/>
          <w:b/>
          <w:sz w:val="20"/>
          <w:szCs w:val="20"/>
        </w:rPr>
      </w:pPr>
      <w:r w:rsidRPr="0006240D">
        <w:rPr>
          <w:rFonts w:ascii="Times New Roman" w:hAnsi="Times New Roman"/>
          <w:sz w:val="20"/>
          <w:szCs w:val="20"/>
        </w:rPr>
        <w:t xml:space="preserve">Brust, M. and Kiely, C. J. (2002). Some recent advances in nanostructure preparation from gold and silver particles: a short topical review, </w:t>
      </w:r>
      <w:r w:rsidRPr="0006240D">
        <w:rPr>
          <w:rFonts w:ascii="Times New Roman" w:hAnsi="Times New Roman"/>
          <w:i/>
          <w:iCs/>
          <w:sz w:val="20"/>
          <w:szCs w:val="20"/>
        </w:rPr>
        <w:t xml:space="preserve">Colloids Surf. A, Physicochemical and Engineering Aspect 202  </w:t>
      </w:r>
      <w:r w:rsidRPr="0006240D">
        <w:rPr>
          <w:rFonts w:ascii="Times New Roman" w:hAnsi="Times New Roman"/>
          <w:sz w:val="20"/>
          <w:szCs w:val="20"/>
        </w:rPr>
        <w:t>175-186.</w:t>
      </w:r>
    </w:p>
    <w:p w14:paraId="5ECCB7DD" w14:textId="77777777" w:rsidR="006F7C38" w:rsidRPr="0006240D" w:rsidRDefault="006F7C38" w:rsidP="006F7C38">
      <w:pPr>
        <w:pStyle w:val="ListParagraph"/>
        <w:numPr>
          <w:ilvl w:val="0"/>
          <w:numId w:val="11"/>
        </w:numPr>
        <w:autoSpaceDE w:val="0"/>
        <w:autoSpaceDN w:val="0"/>
        <w:spacing w:after="0"/>
        <w:ind w:left="360" w:hanging="360"/>
        <w:contextualSpacing w:val="0"/>
        <w:jc w:val="both"/>
        <w:rPr>
          <w:rFonts w:ascii="Times New Roman" w:hAnsi="Times New Roman"/>
          <w:sz w:val="20"/>
          <w:szCs w:val="20"/>
        </w:rPr>
      </w:pPr>
      <w:r w:rsidRPr="0006240D">
        <w:rPr>
          <w:rFonts w:ascii="Times New Roman" w:hAnsi="Times New Roman"/>
          <w:sz w:val="20"/>
          <w:szCs w:val="20"/>
        </w:rPr>
        <w:t xml:space="preserve">Seo, M. H., Choi, S. M., Seo, J. K., Noh, S. H., Kim, W. B., &amp; Han, B. (2013). The graphene-supported palladium and palladium–yttrium nanoparticles for the oxygen reduction and ethanol oxidation reactions: Experimental measurement and computational validation. </w:t>
      </w:r>
      <w:r w:rsidRPr="0006240D">
        <w:rPr>
          <w:rFonts w:ascii="Times New Roman" w:hAnsi="Times New Roman"/>
          <w:i/>
          <w:iCs/>
          <w:sz w:val="20"/>
          <w:szCs w:val="20"/>
        </w:rPr>
        <w:t xml:space="preserve">Applied Catalysis B, Environmental, </w:t>
      </w:r>
      <w:r w:rsidRPr="0006240D">
        <w:rPr>
          <w:rFonts w:ascii="Times New Roman" w:hAnsi="Times New Roman"/>
          <w:sz w:val="20"/>
          <w:szCs w:val="20"/>
        </w:rPr>
        <w:t>129: 163-171.</w:t>
      </w:r>
    </w:p>
    <w:p w14:paraId="6EB673B9" w14:textId="77777777" w:rsidR="006F7C38" w:rsidRPr="0006240D" w:rsidRDefault="006F7C38" w:rsidP="006F7C38">
      <w:pPr>
        <w:pStyle w:val="ListParagraph"/>
        <w:numPr>
          <w:ilvl w:val="0"/>
          <w:numId w:val="11"/>
        </w:numPr>
        <w:autoSpaceDE w:val="0"/>
        <w:autoSpaceDN w:val="0"/>
        <w:spacing w:after="0"/>
        <w:ind w:left="360" w:hanging="360"/>
        <w:contextualSpacing w:val="0"/>
        <w:jc w:val="both"/>
        <w:rPr>
          <w:rFonts w:ascii="Times New Roman" w:hAnsi="Times New Roman"/>
          <w:sz w:val="20"/>
          <w:szCs w:val="20"/>
        </w:rPr>
      </w:pPr>
      <w:r w:rsidRPr="0006240D">
        <w:rPr>
          <w:rFonts w:ascii="Times New Roman" w:hAnsi="Times New Roman"/>
          <w:sz w:val="20"/>
          <w:szCs w:val="20"/>
        </w:rPr>
        <w:t xml:space="preserve">Habiballah, A. S., Jani, A. M. M., Mahmud, A. H., Osman, N. and Radiman, S. (2016). Facile synthesis of Ba0.5Sr0.5Co0.8Fe0.2O3-δ (BSCF) perovskite nanowires by templating from nanoporous anodic aluminium oxide membranes. </w:t>
      </w:r>
      <w:r w:rsidRPr="0006240D">
        <w:rPr>
          <w:rFonts w:ascii="Times New Roman" w:hAnsi="Times New Roman"/>
          <w:i/>
          <w:iCs/>
          <w:sz w:val="20"/>
          <w:szCs w:val="20"/>
        </w:rPr>
        <w:t>Materials Chemistry and Physics</w:t>
      </w:r>
      <w:r w:rsidRPr="0006240D">
        <w:rPr>
          <w:rFonts w:ascii="Times New Roman" w:hAnsi="Times New Roman"/>
          <w:sz w:val="20"/>
          <w:szCs w:val="20"/>
        </w:rPr>
        <w:t xml:space="preserve">, 177: 371-378.  </w:t>
      </w:r>
    </w:p>
    <w:p w14:paraId="22B36F4F" w14:textId="77777777" w:rsidR="006F7C38" w:rsidRDefault="006F7C38" w:rsidP="006F7C38">
      <w:pPr>
        <w:pStyle w:val="ListParagraph"/>
        <w:numPr>
          <w:ilvl w:val="0"/>
          <w:numId w:val="11"/>
        </w:numPr>
        <w:autoSpaceDE w:val="0"/>
        <w:autoSpaceDN w:val="0"/>
        <w:spacing w:after="0"/>
        <w:ind w:left="360" w:hanging="360"/>
        <w:contextualSpacing w:val="0"/>
        <w:jc w:val="both"/>
        <w:rPr>
          <w:rFonts w:ascii="Times New Roman" w:hAnsi="Times New Roman"/>
          <w:sz w:val="20"/>
          <w:szCs w:val="20"/>
        </w:rPr>
      </w:pPr>
      <w:r w:rsidRPr="0006240D">
        <w:rPr>
          <w:rFonts w:ascii="Times New Roman" w:hAnsi="Times New Roman"/>
          <w:sz w:val="20"/>
          <w:szCs w:val="20"/>
        </w:rPr>
        <w:t xml:space="preserve">Chung, C. K., Tsai, C. H., Hsu, C. R., Kuo, E. H., Chen, Y. and Chung, I. C. (2017). Impurity and temperature enhanced growth behaviour of anodic aluminium oxide from AA5052 Al-Mg alloy using hybrid pulse anodization at room temperature. </w:t>
      </w:r>
      <w:r w:rsidRPr="0006240D">
        <w:rPr>
          <w:rFonts w:ascii="Times New Roman" w:hAnsi="Times New Roman"/>
          <w:i/>
          <w:iCs/>
          <w:sz w:val="20"/>
          <w:szCs w:val="20"/>
        </w:rPr>
        <w:t>Corrosion Science</w:t>
      </w:r>
      <w:r w:rsidRPr="0006240D">
        <w:rPr>
          <w:rFonts w:ascii="Times New Roman" w:hAnsi="Times New Roman"/>
          <w:sz w:val="20"/>
          <w:szCs w:val="20"/>
        </w:rPr>
        <w:t xml:space="preserve">, 125: 40-47. </w:t>
      </w:r>
    </w:p>
    <w:p w14:paraId="3E0C1110" w14:textId="43515840" w:rsidR="006F7C38" w:rsidRPr="006F7C38" w:rsidRDefault="006F7C38" w:rsidP="006F7C38">
      <w:pPr>
        <w:pStyle w:val="ListParagraph"/>
        <w:numPr>
          <w:ilvl w:val="0"/>
          <w:numId w:val="11"/>
        </w:numPr>
        <w:autoSpaceDE w:val="0"/>
        <w:autoSpaceDN w:val="0"/>
        <w:spacing w:after="0"/>
        <w:ind w:left="360" w:hanging="360"/>
        <w:contextualSpacing w:val="0"/>
        <w:jc w:val="both"/>
        <w:rPr>
          <w:rFonts w:ascii="Times New Roman" w:hAnsi="Times New Roman"/>
          <w:sz w:val="20"/>
          <w:szCs w:val="20"/>
        </w:rPr>
      </w:pPr>
      <w:r w:rsidRPr="006F7C38">
        <w:rPr>
          <w:rFonts w:ascii="Times New Roman" w:hAnsi="Times New Roman"/>
          <w:sz w:val="20"/>
          <w:szCs w:val="20"/>
        </w:rPr>
        <w:t xml:space="preserve">Nordin, N., Noor, N. M., Wahab, N. A. A., Yazid, H. and Jani, A. M. (2020). Preparation of bimetallic catalyst: gold-copper (Au-Cu) nanoparticles for catalytic reduction of p-nitrophenol. </w:t>
      </w:r>
      <w:r w:rsidRPr="006F7C38">
        <w:rPr>
          <w:rFonts w:ascii="Times New Roman" w:hAnsi="Times New Roman"/>
          <w:i/>
          <w:iCs/>
          <w:sz w:val="20"/>
          <w:szCs w:val="20"/>
        </w:rPr>
        <w:t>IOP Conference Series: Materials Science and Engineering</w:t>
      </w:r>
      <w:r w:rsidRPr="006F7C38">
        <w:rPr>
          <w:rFonts w:ascii="Times New Roman" w:hAnsi="Times New Roman"/>
          <w:sz w:val="20"/>
          <w:szCs w:val="20"/>
        </w:rPr>
        <w:t>, 957(1): 012036.</w:t>
      </w:r>
    </w:p>
    <w:p w14:paraId="6CED2528" w14:textId="77777777" w:rsidR="007F08A2" w:rsidRDefault="007F08A2" w:rsidP="00F37874">
      <w:pPr>
        <w:spacing w:after="0"/>
        <w:outlineLvl w:val="0"/>
        <w:rPr>
          <w:rFonts w:ascii="Times New Roman" w:hAnsi="Times New Roman"/>
          <w:sz w:val="28"/>
          <w:szCs w:val="28"/>
          <w:lang w:val="en-GB"/>
        </w:rPr>
        <w:sectPr w:rsidR="007F08A2" w:rsidSect="007962C4">
          <w:footerReference w:type="even" r:id="rId12"/>
          <w:footerReference w:type="default" r:id="rId13"/>
          <w:type w:val="continuous"/>
          <w:pgSz w:w="12240" w:h="15840" w:code="1"/>
          <w:pgMar w:top="1800" w:right="1469" w:bottom="1699" w:left="1440" w:header="706" w:footer="706" w:gutter="0"/>
          <w:pgNumType w:start="0"/>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A4269" w14:textId="77777777" w:rsidR="00774151" w:rsidRDefault="00774151">
      <w:pPr>
        <w:spacing w:after="0" w:line="240" w:lineRule="auto"/>
      </w:pPr>
      <w:r>
        <w:separator/>
      </w:r>
    </w:p>
  </w:endnote>
  <w:endnote w:type="continuationSeparator" w:id="0">
    <w:p w14:paraId="31030279" w14:textId="77777777" w:rsidR="00774151" w:rsidRDefault="00774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02887507" w:rsidR="007F08A2" w:rsidRPr="004B43FF" w:rsidRDefault="007F08A2">
    <w:pPr>
      <w:pStyle w:val="Footer"/>
      <w:rPr>
        <w:rFonts w:ascii="Times New Roman" w:hAnsi="Times New Roman"/>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63177" w14:textId="77777777" w:rsidR="00774151" w:rsidRDefault="00774151">
      <w:pPr>
        <w:spacing w:after="0" w:line="240" w:lineRule="auto"/>
      </w:pPr>
      <w:r>
        <w:separator/>
      </w:r>
    </w:p>
  </w:footnote>
  <w:footnote w:type="continuationSeparator" w:id="0">
    <w:p w14:paraId="0269EECC" w14:textId="77777777" w:rsidR="00774151" w:rsidRDefault="00774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062E2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062E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0E36AA"/>
    <w:multiLevelType w:val="hybridMultilevel"/>
    <w:tmpl w:val="A63498E4"/>
    <w:lvl w:ilvl="0" w:tplc="D3B0AE4A">
      <w:start w:val="1"/>
      <w:numFmt w:val="decimal"/>
      <w:lvlText w:val="%1."/>
      <w:lvlJc w:val="left"/>
      <w:rPr>
        <w:rFonts w:ascii="Times New Roman" w:eastAsia="Calibri" w:hAnsi="Times New Roman" w:cs="Times New Roman" w:hint="default"/>
        <w:b w:val="0"/>
        <w:bCs/>
        <w:color w:val="auto"/>
        <w:sz w:val="22"/>
      </w:rPr>
    </w:lvl>
    <w:lvl w:ilvl="1" w:tplc="44090019" w:tentative="1">
      <w:start w:val="1"/>
      <w:numFmt w:val="lowerLetter"/>
      <w:lvlText w:val="%2."/>
      <w:lvlJc w:val="left"/>
      <w:pPr>
        <w:ind w:left="1222" w:hanging="360"/>
      </w:pPr>
    </w:lvl>
    <w:lvl w:ilvl="2" w:tplc="4409001B" w:tentative="1">
      <w:start w:val="1"/>
      <w:numFmt w:val="lowerRoman"/>
      <w:lvlText w:val="%3."/>
      <w:lvlJc w:val="right"/>
      <w:pPr>
        <w:ind w:left="1942" w:hanging="180"/>
      </w:pPr>
    </w:lvl>
    <w:lvl w:ilvl="3" w:tplc="4409000F" w:tentative="1">
      <w:start w:val="1"/>
      <w:numFmt w:val="decimal"/>
      <w:lvlText w:val="%4."/>
      <w:lvlJc w:val="left"/>
      <w:pPr>
        <w:ind w:left="2662" w:hanging="360"/>
      </w:pPr>
    </w:lvl>
    <w:lvl w:ilvl="4" w:tplc="44090019" w:tentative="1">
      <w:start w:val="1"/>
      <w:numFmt w:val="lowerLetter"/>
      <w:lvlText w:val="%5."/>
      <w:lvlJc w:val="left"/>
      <w:pPr>
        <w:ind w:left="3382" w:hanging="360"/>
      </w:pPr>
    </w:lvl>
    <w:lvl w:ilvl="5" w:tplc="4409001B" w:tentative="1">
      <w:start w:val="1"/>
      <w:numFmt w:val="lowerRoman"/>
      <w:lvlText w:val="%6."/>
      <w:lvlJc w:val="right"/>
      <w:pPr>
        <w:ind w:left="4102" w:hanging="180"/>
      </w:pPr>
    </w:lvl>
    <w:lvl w:ilvl="6" w:tplc="4409000F" w:tentative="1">
      <w:start w:val="1"/>
      <w:numFmt w:val="decimal"/>
      <w:lvlText w:val="%7."/>
      <w:lvlJc w:val="left"/>
      <w:pPr>
        <w:ind w:left="4822" w:hanging="360"/>
      </w:pPr>
    </w:lvl>
    <w:lvl w:ilvl="7" w:tplc="44090019" w:tentative="1">
      <w:start w:val="1"/>
      <w:numFmt w:val="lowerLetter"/>
      <w:lvlText w:val="%8."/>
      <w:lvlJc w:val="left"/>
      <w:pPr>
        <w:ind w:left="5542" w:hanging="360"/>
      </w:pPr>
    </w:lvl>
    <w:lvl w:ilvl="8" w:tplc="4409001B" w:tentative="1">
      <w:start w:val="1"/>
      <w:numFmt w:val="lowerRoman"/>
      <w:lvlText w:val="%9."/>
      <w:lvlJc w:val="right"/>
      <w:pPr>
        <w:ind w:left="6262" w:hanging="180"/>
      </w:pPr>
    </w:lvl>
  </w:abstractNum>
  <w:abstractNum w:abstractNumId="9"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877230673">
    <w:abstractNumId w:val="4"/>
  </w:num>
  <w:num w:numId="2" w16cid:durableId="274488721">
    <w:abstractNumId w:val="3"/>
  </w:num>
  <w:num w:numId="3" w16cid:durableId="1715428622">
    <w:abstractNumId w:val="10"/>
  </w:num>
  <w:num w:numId="4" w16cid:durableId="857737045">
    <w:abstractNumId w:val="2"/>
  </w:num>
  <w:num w:numId="5" w16cid:durableId="293214937">
    <w:abstractNumId w:val="5"/>
  </w:num>
  <w:num w:numId="6" w16cid:durableId="43912801">
    <w:abstractNumId w:val="9"/>
  </w:num>
  <w:num w:numId="7" w16cid:durableId="256182006">
    <w:abstractNumId w:val="1"/>
  </w:num>
  <w:num w:numId="8" w16cid:durableId="902956916">
    <w:abstractNumId w:val="6"/>
  </w:num>
  <w:num w:numId="9" w16cid:durableId="1105467688">
    <w:abstractNumId w:val="7"/>
  </w:num>
  <w:num w:numId="10" w16cid:durableId="1140994747">
    <w:abstractNumId w:val="0"/>
  </w:num>
  <w:num w:numId="11" w16cid:durableId="6440421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62E26"/>
    <w:rsid w:val="00077CE7"/>
    <w:rsid w:val="00095557"/>
    <w:rsid w:val="000D2B53"/>
    <w:rsid w:val="00100CEF"/>
    <w:rsid w:val="001573E3"/>
    <w:rsid w:val="00184405"/>
    <w:rsid w:val="00185EDF"/>
    <w:rsid w:val="001E55BE"/>
    <w:rsid w:val="00226372"/>
    <w:rsid w:val="002B425B"/>
    <w:rsid w:val="002D51DC"/>
    <w:rsid w:val="002F626B"/>
    <w:rsid w:val="00357881"/>
    <w:rsid w:val="00385369"/>
    <w:rsid w:val="003A1F80"/>
    <w:rsid w:val="003F1CFF"/>
    <w:rsid w:val="0044292C"/>
    <w:rsid w:val="00460C95"/>
    <w:rsid w:val="00473CD4"/>
    <w:rsid w:val="00487993"/>
    <w:rsid w:val="005119B4"/>
    <w:rsid w:val="005136AA"/>
    <w:rsid w:val="00560241"/>
    <w:rsid w:val="005644C8"/>
    <w:rsid w:val="005F401D"/>
    <w:rsid w:val="006149E4"/>
    <w:rsid w:val="00677937"/>
    <w:rsid w:val="006E79D9"/>
    <w:rsid w:val="006F3FC1"/>
    <w:rsid w:val="006F7C38"/>
    <w:rsid w:val="00774151"/>
    <w:rsid w:val="007761C2"/>
    <w:rsid w:val="007962C4"/>
    <w:rsid w:val="007D0E7F"/>
    <w:rsid w:val="007D191B"/>
    <w:rsid w:val="007F08A2"/>
    <w:rsid w:val="007F7EB3"/>
    <w:rsid w:val="00832F59"/>
    <w:rsid w:val="00834CDE"/>
    <w:rsid w:val="00863F22"/>
    <w:rsid w:val="00900BAC"/>
    <w:rsid w:val="00920B02"/>
    <w:rsid w:val="00950912"/>
    <w:rsid w:val="00975E1A"/>
    <w:rsid w:val="00985BE2"/>
    <w:rsid w:val="009A4A79"/>
    <w:rsid w:val="009A5A4D"/>
    <w:rsid w:val="009B31A6"/>
    <w:rsid w:val="009C3305"/>
    <w:rsid w:val="00A23F0F"/>
    <w:rsid w:val="00A52EFF"/>
    <w:rsid w:val="00AA17B4"/>
    <w:rsid w:val="00AA706B"/>
    <w:rsid w:val="00AB4AE6"/>
    <w:rsid w:val="00AB5AEF"/>
    <w:rsid w:val="00AB5F93"/>
    <w:rsid w:val="00AC72D0"/>
    <w:rsid w:val="00AD4549"/>
    <w:rsid w:val="00B40E61"/>
    <w:rsid w:val="00B9022C"/>
    <w:rsid w:val="00BB50FE"/>
    <w:rsid w:val="00BE5F5F"/>
    <w:rsid w:val="00C24D5C"/>
    <w:rsid w:val="00C71438"/>
    <w:rsid w:val="00C72F3E"/>
    <w:rsid w:val="00C73A4A"/>
    <w:rsid w:val="00C91816"/>
    <w:rsid w:val="00CE6DF3"/>
    <w:rsid w:val="00D04BC8"/>
    <w:rsid w:val="00D0718B"/>
    <w:rsid w:val="00D40B1F"/>
    <w:rsid w:val="00D414B9"/>
    <w:rsid w:val="00DE20A8"/>
    <w:rsid w:val="00E67FF6"/>
    <w:rsid w:val="00EA5678"/>
    <w:rsid w:val="00EA6DE5"/>
    <w:rsid w:val="00EC5D90"/>
    <w:rsid w:val="00F10961"/>
    <w:rsid w:val="00F37874"/>
    <w:rsid w:val="00F437F2"/>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Abstract &amp; References Vol 26 No 2 (2022)</vt:lpstr>
    </vt:vector>
  </TitlesOfParts>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3 (2022)</dc:title>
  <dc:creator>Harun Hamzah</dc:creator>
  <cp:lastModifiedBy>Harun Hamzah</cp:lastModifiedBy>
  <cp:revision>5</cp:revision>
  <cp:lastPrinted>2020-04-01T04:48:00Z</cp:lastPrinted>
  <dcterms:created xsi:type="dcterms:W3CDTF">2022-06-11T15:04:00Z</dcterms:created>
  <dcterms:modified xsi:type="dcterms:W3CDTF">2022-06-21T15:26:00Z</dcterms:modified>
</cp:coreProperties>
</file>