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2.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38CB8818" w:rsidR="006768E9" w:rsidRPr="00F447A7" w:rsidRDefault="00950F2B" w:rsidP="001E1C91">
      <w:pPr>
        <w:spacing w:after="0"/>
        <w:jc w:val="center"/>
        <w:rPr>
          <w:rFonts w:ascii="Times New Roman" w:hAnsi="Times New Roman"/>
          <w:noProof/>
          <w:sz w:val="28"/>
          <w:szCs w:val="28"/>
          <w:lang w:bidi="ar-SA"/>
        </w:rPr>
      </w:pPr>
      <w:r w:rsidRPr="00950F2B">
        <w:rPr>
          <w:rFonts w:ascii="Times New Roman" w:hAnsi="Times New Roman"/>
          <w:noProof/>
          <w:sz w:val="28"/>
          <w:szCs w:val="28"/>
          <w:lang w:bidi="ar-SA"/>
        </w:rPr>
        <w:t>CONSTRUCTING NI-DOPED ZnO/GO HETEROSTUCTURES FOR ENHANCED SUNLIGHT-TRIGGERED DEGRADATION OF METHYLENE BLUE DYE</w:t>
      </w:r>
    </w:p>
    <w:p w14:paraId="349D3987" w14:textId="77777777" w:rsidR="006768E9" w:rsidRPr="00F447A7" w:rsidRDefault="006768E9" w:rsidP="001E1C91">
      <w:pPr>
        <w:spacing w:after="0"/>
        <w:jc w:val="center"/>
        <w:rPr>
          <w:rFonts w:ascii="Times New Roman" w:hAnsi="Times New Roman"/>
          <w:noProof/>
          <w:sz w:val="24"/>
          <w:szCs w:val="24"/>
          <w:lang w:bidi="ar-SA"/>
        </w:rPr>
      </w:pPr>
    </w:p>
    <w:p w14:paraId="0EB4D2CD" w14:textId="57AE2CE4" w:rsidR="006768E9" w:rsidRPr="00950F2B" w:rsidRDefault="00950F2B" w:rsidP="001E1C91">
      <w:pPr>
        <w:spacing w:after="0"/>
        <w:jc w:val="center"/>
        <w:outlineLvl w:val="0"/>
        <w:rPr>
          <w:rFonts w:ascii="Times New Roman" w:hAnsi="Times New Roman"/>
          <w:sz w:val="24"/>
        </w:rPr>
      </w:pPr>
      <w:r w:rsidRPr="00DC538F">
        <w:rPr>
          <w:rFonts w:ascii="Times New Roman" w:hAnsi="Times New Roman"/>
          <w:sz w:val="24"/>
        </w:rPr>
        <w:t>(</w:t>
      </w:r>
      <w:r w:rsidRPr="00DC538F">
        <w:rPr>
          <w:rFonts w:ascii="Times New Roman" w:hAnsi="Times New Roman"/>
          <w:noProof/>
          <w:sz w:val="24"/>
          <w:lang w:val="ms-MY"/>
        </w:rPr>
        <w:t xml:space="preserve">Pembinaan Heterostruktur Ni-Didop </w:t>
      </w:r>
      <w:r>
        <w:rPr>
          <w:rFonts w:ascii="Times New Roman" w:hAnsi="Times New Roman"/>
          <w:noProof/>
          <w:sz w:val="24"/>
          <w:lang w:val="ms-MY"/>
        </w:rPr>
        <w:t>d</w:t>
      </w:r>
      <w:r w:rsidRPr="00DC538F">
        <w:rPr>
          <w:rFonts w:ascii="Times New Roman" w:hAnsi="Times New Roman"/>
          <w:noProof/>
          <w:sz w:val="24"/>
          <w:lang w:val="ms-MY"/>
        </w:rPr>
        <w:t xml:space="preserve">engan ZnO/GO </w:t>
      </w:r>
      <w:r>
        <w:rPr>
          <w:rFonts w:ascii="Times New Roman" w:hAnsi="Times New Roman"/>
          <w:noProof/>
          <w:sz w:val="24"/>
          <w:lang w:val="ms-MY"/>
        </w:rPr>
        <w:t>u</w:t>
      </w:r>
      <w:r w:rsidRPr="00DC538F">
        <w:rPr>
          <w:rFonts w:ascii="Times New Roman" w:hAnsi="Times New Roman"/>
          <w:noProof/>
          <w:sz w:val="24"/>
          <w:lang w:val="ms-MY"/>
        </w:rPr>
        <w:t xml:space="preserve">ntuk Meningkatkan Degradasi Pewarna Metilina Biru </w:t>
      </w:r>
      <w:r>
        <w:rPr>
          <w:rFonts w:ascii="Times New Roman" w:hAnsi="Times New Roman"/>
          <w:noProof/>
          <w:sz w:val="24"/>
          <w:lang w:val="ms-MY"/>
        </w:rPr>
        <w:t>d</w:t>
      </w:r>
      <w:r w:rsidRPr="00DC538F">
        <w:rPr>
          <w:rFonts w:ascii="Times New Roman" w:hAnsi="Times New Roman"/>
          <w:noProof/>
          <w:sz w:val="24"/>
          <w:lang w:val="ms-MY"/>
        </w:rPr>
        <w:t>i Bawah Sinar Matahari</w:t>
      </w:r>
      <w:r w:rsidRPr="00DC538F">
        <w:rPr>
          <w:rFonts w:ascii="Times New Roman" w:hAnsi="Times New Roman"/>
          <w:sz w:val="24"/>
        </w:rPr>
        <w:t>)</w:t>
      </w:r>
    </w:p>
    <w:p w14:paraId="4A07C562" w14:textId="77777777" w:rsidR="006768E9" w:rsidRPr="00F447A7" w:rsidRDefault="006768E9" w:rsidP="001E1C91">
      <w:pPr>
        <w:spacing w:after="0"/>
        <w:jc w:val="center"/>
        <w:rPr>
          <w:rFonts w:ascii="Times New Roman" w:hAnsi="Times New Roman"/>
          <w:noProof/>
          <w:sz w:val="20"/>
          <w:szCs w:val="20"/>
          <w:lang w:bidi="ar-SA"/>
        </w:rPr>
      </w:pPr>
    </w:p>
    <w:p w14:paraId="42B36A64" w14:textId="77777777" w:rsidR="00C46E6A" w:rsidRPr="00C46E6A" w:rsidRDefault="00C46E6A" w:rsidP="001E1C91">
      <w:pPr>
        <w:widowControl w:val="0"/>
        <w:autoSpaceDE w:val="0"/>
        <w:autoSpaceDN w:val="0"/>
        <w:spacing w:after="0"/>
        <w:jc w:val="center"/>
        <w:outlineLvl w:val="0"/>
        <w:rPr>
          <w:rFonts w:ascii="Times New Roman" w:eastAsia="SimSun" w:hAnsi="Times New Roman"/>
          <w:noProof/>
          <w:kern w:val="2"/>
          <w:sz w:val="20"/>
          <w:szCs w:val="20"/>
          <w:vertAlign w:val="superscript"/>
          <w:lang w:val="ms-MY" w:eastAsia="ko-KR" w:bidi="ar-SA"/>
        </w:rPr>
      </w:pPr>
      <w:r w:rsidRPr="00C46E6A">
        <w:rPr>
          <w:rFonts w:ascii="Times New Roman" w:eastAsia="SimSun" w:hAnsi="Times New Roman"/>
          <w:noProof/>
          <w:kern w:val="2"/>
          <w:sz w:val="20"/>
          <w:szCs w:val="20"/>
          <w:lang w:val="ms-MY" w:eastAsia="ko-KR" w:bidi="ar-SA"/>
        </w:rPr>
        <w:t>Hartini Ahmad Rafaie</w:t>
      </w:r>
      <w:r w:rsidRPr="00C46E6A">
        <w:rPr>
          <w:rFonts w:ascii="Times New Roman" w:eastAsia="SimSun" w:hAnsi="Times New Roman"/>
          <w:noProof/>
          <w:kern w:val="2"/>
          <w:sz w:val="20"/>
          <w:szCs w:val="20"/>
          <w:vertAlign w:val="superscript"/>
          <w:lang w:val="ms-MY" w:eastAsia="ko-KR" w:bidi="ar-SA"/>
        </w:rPr>
        <w:t>1,5</w:t>
      </w:r>
      <w:r w:rsidRPr="001E1C91">
        <w:rPr>
          <w:rFonts w:ascii="Times New Roman" w:eastAsia="SimSun" w:hAnsi="Times New Roman"/>
          <w:noProof/>
          <w:kern w:val="2"/>
          <w:sz w:val="20"/>
          <w:szCs w:val="20"/>
          <w:lang w:val="ms-MY" w:eastAsia="ko-KR" w:bidi="ar-SA"/>
        </w:rPr>
        <w:t>*</w:t>
      </w:r>
      <w:r w:rsidRPr="00C46E6A">
        <w:rPr>
          <w:rFonts w:ascii="Times New Roman" w:eastAsia="SimSun" w:hAnsi="Times New Roman"/>
          <w:noProof/>
          <w:kern w:val="2"/>
          <w:sz w:val="20"/>
          <w:szCs w:val="20"/>
          <w:lang w:val="ms-MY" w:eastAsia="ko-KR" w:bidi="ar-SA"/>
        </w:rPr>
        <w:t>, Nur Shafiza Ismail</w:t>
      </w:r>
      <w:r w:rsidRPr="00C46E6A">
        <w:rPr>
          <w:rFonts w:ascii="Times New Roman" w:eastAsia="SimSun" w:hAnsi="Times New Roman"/>
          <w:noProof/>
          <w:kern w:val="2"/>
          <w:sz w:val="20"/>
          <w:szCs w:val="20"/>
          <w:vertAlign w:val="superscript"/>
          <w:lang w:val="ms-MY" w:eastAsia="ko-KR" w:bidi="ar-SA"/>
        </w:rPr>
        <w:t>1</w:t>
      </w:r>
      <w:r w:rsidRPr="00C46E6A">
        <w:rPr>
          <w:rFonts w:ascii="Times New Roman" w:eastAsia="SimSun" w:hAnsi="Times New Roman"/>
          <w:noProof/>
          <w:kern w:val="2"/>
          <w:sz w:val="20"/>
          <w:szCs w:val="20"/>
          <w:lang w:val="ms-MY" w:eastAsia="ko-KR" w:bidi="ar-SA"/>
        </w:rPr>
        <w:t>, Syazni Hanun Nur Ili Dedy Dasiano</w:t>
      </w:r>
      <w:r w:rsidRPr="00C46E6A">
        <w:rPr>
          <w:rFonts w:ascii="Times New Roman" w:eastAsia="SimSun" w:hAnsi="Times New Roman"/>
          <w:noProof/>
          <w:kern w:val="2"/>
          <w:sz w:val="20"/>
          <w:szCs w:val="20"/>
          <w:vertAlign w:val="superscript"/>
          <w:lang w:val="ms-MY" w:eastAsia="ko-KR" w:bidi="ar-SA"/>
        </w:rPr>
        <w:t>2,4</w:t>
      </w:r>
      <w:r w:rsidRPr="00C46E6A">
        <w:rPr>
          <w:rFonts w:ascii="Times New Roman" w:eastAsia="SimSun" w:hAnsi="Times New Roman"/>
          <w:noProof/>
          <w:kern w:val="2"/>
          <w:sz w:val="20"/>
          <w:szCs w:val="20"/>
          <w:lang w:val="ms-MY" w:eastAsia="ko-KR" w:bidi="ar-SA"/>
        </w:rPr>
        <w:t>, Muhd Firdaus Kasim</w:t>
      </w:r>
      <w:r w:rsidRPr="00C46E6A">
        <w:rPr>
          <w:rFonts w:ascii="Times New Roman" w:eastAsia="SimSun" w:hAnsi="Times New Roman"/>
          <w:noProof/>
          <w:kern w:val="2"/>
          <w:sz w:val="20"/>
          <w:szCs w:val="20"/>
          <w:vertAlign w:val="superscript"/>
          <w:lang w:val="ms-MY" w:eastAsia="ko-KR" w:bidi="ar-SA"/>
        </w:rPr>
        <w:t>3</w:t>
      </w:r>
      <w:r w:rsidRPr="00C46E6A">
        <w:rPr>
          <w:rFonts w:ascii="Times New Roman" w:eastAsia="SimSun" w:hAnsi="Times New Roman"/>
          <w:noProof/>
          <w:kern w:val="2"/>
          <w:sz w:val="20"/>
          <w:szCs w:val="20"/>
          <w:lang w:val="ms-MY" w:eastAsia="ko-KR" w:bidi="ar-SA"/>
        </w:rPr>
        <w:t>, Nurul Infaza Talalah Ramli</w:t>
      </w:r>
      <w:r w:rsidRPr="00C46E6A">
        <w:rPr>
          <w:rFonts w:ascii="Times New Roman" w:eastAsia="SimSun" w:hAnsi="Times New Roman"/>
          <w:noProof/>
          <w:kern w:val="2"/>
          <w:sz w:val="20"/>
          <w:szCs w:val="20"/>
          <w:vertAlign w:val="superscript"/>
          <w:lang w:val="ms-MY" w:eastAsia="ko-KR" w:bidi="ar-SA"/>
        </w:rPr>
        <w:t>1</w:t>
      </w:r>
      <w:r w:rsidRPr="00C46E6A">
        <w:rPr>
          <w:rFonts w:ascii="Times New Roman" w:eastAsia="SimSun" w:hAnsi="Times New Roman"/>
          <w:noProof/>
          <w:kern w:val="2"/>
          <w:sz w:val="20"/>
          <w:szCs w:val="20"/>
          <w:lang w:val="ms-MY" w:eastAsia="ko-KR" w:bidi="ar-SA"/>
        </w:rPr>
        <w:t>, Zul Adlan Mohd Hir</w:t>
      </w:r>
      <w:r w:rsidRPr="00C46E6A">
        <w:rPr>
          <w:rFonts w:ascii="Times New Roman" w:eastAsia="SimSun" w:hAnsi="Times New Roman"/>
          <w:noProof/>
          <w:kern w:val="2"/>
          <w:sz w:val="20"/>
          <w:szCs w:val="20"/>
          <w:vertAlign w:val="superscript"/>
          <w:lang w:val="ms-MY" w:eastAsia="ko-KR" w:bidi="ar-SA"/>
        </w:rPr>
        <w:t>1</w:t>
      </w:r>
      <w:r w:rsidRPr="00C46E6A">
        <w:rPr>
          <w:rFonts w:ascii="Times New Roman" w:eastAsia="SimSun" w:hAnsi="Times New Roman"/>
          <w:noProof/>
          <w:kern w:val="2"/>
          <w:sz w:val="20"/>
          <w:szCs w:val="20"/>
          <w:lang w:val="ms-MY" w:eastAsia="ko-KR" w:bidi="ar-SA"/>
        </w:rPr>
        <w:t>, Mohomad Hafiz Mamat</w:t>
      </w:r>
      <w:r w:rsidRPr="00C46E6A">
        <w:rPr>
          <w:rFonts w:ascii="Times New Roman" w:eastAsia="SimSun" w:hAnsi="Times New Roman"/>
          <w:noProof/>
          <w:kern w:val="2"/>
          <w:sz w:val="20"/>
          <w:szCs w:val="20"/>
          <w:vertAlign w:val="superscript"/>
          <w:lang w:val="ms-MY" w:eastAsia="ko-KR" w:bidi="ar-SA"/>
        </w:rPr>
        <w:t>4</w:t>
      </w:r>
    </w:p>
    <w:p w14:paraId="632D0524" w14:textId="77777777" w:rsidR="006768E9" w:rsidRPr="00F447A7" w:rsidRDefault="006768E9" w:rsidP="001E1C91">
      <w:pPr>
        <w:spacing w:after="0"/>
        <w:jc w:val="center"/>
        <w:rPr>
          <w:rFonts w:ascii="Times New Roman" w:hAnsi="Times New Roman"/>
          <w:noProof/>
          <w:sz w:val="18"/>
          <w:szCs w:val="18"/>
          <w:lang w:bidi="ar-SA"/>
        </w:rPr>
      </w:pPr>
    </w:p>
    <w:p w14:paraId="54DFF714" w14:textId="77777777" w:rsidR="00C46E6A" w:rsidRPr="00C46E6A" w:rsidRDefault="00C46E6A" w:rsidP="001E1C91">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1</w:t>
      </w:r>
      <w:r w:rsidRPr="00C46E6A">
        <w:rPr>
          <w:rFonts w:ascii="Times New Roman" w:eastAsia="SimSun" w:hAnsi="Times New Roman"/>
          <w:i/>
          <w:noProof/>
          <w:kern w:val="2"/>
          <w:sz w:val="18"/>
          <w:szCs w:val="18"/>
          <w:lang w:val="ms-MY" w:eastAsia="ko-KR" w:bidi="ar-SA"/>
        </w:rPr>
        <w:t xml:space="preserve">Faculty of Applied Science, </w:t>
      </w:r>
    </w:p>
    <w:p w14:paraId="2F16977A" w14:textId="77777777" w:rsidR="00C46E6A" w:rsidRPr="00C46E6A" w:rsidRDefault="00C46E6A" w:rsidP="001E1C91">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lang w:val="ms-MY" w:eastAsia="ko-KR" w:bidi="ar-SA"/>
        </w:rPr>
        <w:t>Universiti Teknologi MARA Pahang, 26400 Bandar Tun Abdul Razak Jengka, Pahang, Malaysia</w:t>
      </w:r>
    </w:p>
    <w:p w14:paraId="10BDFBAA" w14:textId="248B9FC4" w:rsidR="00C46E6A" w:rsidRPr="00C46E6A" w:rsidRDefault="00C46E6A" w:rsidP="001E1C91">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2</w:t>
      </w:r>
      <w:r w:rsidRPr="00C46E6A">
        <w:rPr>
          <w:rFonts w:ascii="Times New Roman" w:eastAsia="SimSun" w:hAnsi="Times New Roman"/>
          <w:i/>
          <w:noProof/>
          <w:kern w:val="2"/>
          <w:sz w:val="18"/>
          <w:szCs w:val="18"/>
          <w:lang w:val="ms-MY" w:eastAsia="ko-KR" w:bidi="ar-SA"/>
        </w:rPr>
        <w:t xml:space="preserve">Faculty of Applied Sciences </w:t>
      </w:r>
    </w:p>
    <w:p w14:paraId="57D514CB" w14:textId="224BC149" w:rsidR="001E1C91" w:rsidRDefault="00C46E6A" w:rsidP="001E1C91">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3</w:t>
      </w:r>
      <w:r w:rsidRPr="00C46E6A">
        <w:rPr>
          <w:rFonts w:ascii="Times New Roman" w:eastAsia="SimSun" w:hAnsi="Times New Roman"/>
          <w:i/>
          <w:noProof/>
          <w:kern w:val="2"/>
          <w:sz w:val="18"/>
          <w:szCs w:val="18"/>
          <w:lang w:val="ms-MY" w:eastAsia="ko-KR" w:bidi="ar-SA"/>
        </w:rPr>
        <w:t>Center for Nanomaterials Research, Institute of Science</w:t>
      </w:r>
    </w:p>
    <w:p w14:paraId="495AA8CA" w14:textId="4F42D78C" w:rsidR="00C46E6A" w:rsidRPr="00C46E6A" w:rsidRDefault="00C46E6A" w:rsidP="001E1C91">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vertAlign w:val="superscript"/>
          <w:lang w:val="ms-MY" w:eastAsia="ko-KR" w:bidi="ar-SA"/>
        </w:rPr>
        <w:t>4</w:t>
      </w:r>
      <w:r w:rsidRPr="00C46E6A">
        <w:rPr>
          <w:rFonts w:ascii="Times New Roman" w:eastAsia="SimSun" w:hAnsi="Times New Roman"/>
          <w:i/>
          <w:noProof/>
          <w:kern w:val="2"/>
          <w:sz w:val="18"/>
          <w:szCs w:val="18"/>
          <w:lang w:val="ms-MY" w:eastAsia="ko-KR" w:bidi="ar-SA"/>
        </w:rPr>
        <w:t>NANO-Electronic Centre, Faculty of Electrical Engineering</w:t>
      </w:r>
    </w:p>
    <w:p w14:paraId="360A35D5" w14:textId="77777777" w:rsidR="00C46E6A" w:rsidRPr="00C46E6A" w:rsidRDefault="00C46E6A" w:rsidP="001E1C91">
      <w:pPr>
        <w:widowControl w:val="0"/>
        <w:autoSpaceDE w:val="0"/>
        <w:autoSpaceDN w:val="0"/>
        <w:spacing w:after="0"/>
        <w:jc w:val="center"/>
        <w:outlineLvl w:val="0"/>
        <w:rPr>
          <w:rFonts w:ascii="Times New Roman" w:eastAsia="SimSun" w:hAnsi="Times New Roman"/>
          <w:i/>
          <w:noProof/>
          <w:kern w:val="2"/>
          <w:sz w:val="18"/>
          <w:szCs w:val="18"/>
          <w:lang w:val="ms-MY" w:eastAsia="ko-KR" w:bidi="ar-SA"/>
        </w:rPr>
      </w:pPr>
      <w:r w:rsidRPr="00C46E6A">
        <w:rPr>
          <w:rFonts w:ascii="Times New Roman" w:eastAsia="SimSun" w:hAnsi="Times New Roman"/>
          <w:i/>
          <w:noProof/>
          <w:kern w:val="2"/>
          <w:sz w:val="18"/>
          <w:szCs w:val="18"/>
          <w:lang w:val="ms-MY" w:eastAsia="ko-KR" w:bidi="ar-SA"/>
        </w:rPr>
        <w:t xml:space="preserve"> Universiti Teknologi MARA, 40450 Shah Alam, Selangor, Malaysia</w:t>
      </w:r>
    </w:p>
    <w:p w14:paraId="40C00E29" w14:textId="77777777" w:rsidR="00C46E6A" w:rsidRPr="00C46E6A" w:rsidRDefault="00C46E6A" w:rsidP="001E1C91">
      <w:pPr>
        <w:widowControl w:val="0"/>
        <w:autoSpaceDE w:val="0"/>
        <w:autoSpaceDN w:val="0"/>
        <w:spacing w:after="0"/>
        <w:jc w:val="center"/>
        <w:rPr>
          <w:rFonts w:ascii="Times New Roman" w:eastAsia="SimSun" w:hAnsi="Times New Roman"/>
          <w:i/>
          <w:iCs/>
          <w:noProof/>
          <w:kern w:val="2"/>
          <w:sz w:val="18"/>
          <w:szCs w:val="18"/>
          <w:lang w:val="ms-MY" w:eastAsia="ko-KR" w:bidi="ar-SA"/>
        </w:rPr>
      </w:pPr>
      <w:r w:rsidRPr="00C46E6A">
        <w:rPr>
          <w:rFonts w:ascii="Times New Roman" w:eastAsia="SimSun" w:hAnsi="Times New Roman"/>
          <w:i/>
          <w:iCs/>
          <w:noProof/>
          <w:kern w:val="2"/>
          <w:sz w:val="18"/>
          <w:szCs w:val="18"/>
          <w:vertAlign w:val="superscript"/>
          <w:lang w:val="ms-MY" w:eastAsia="ko-KR" w:bidi="ar-SA"/>
        </w:rPr>
        <w:t>5</w:t>
      </w:r>
      <w:r w:rsidRPr="00C46E6A">
        <w:rPr>
          <w:rFonts w:ascii="Times New Roman" w:eastAsia="SimSun" w:hAnsi="Times New Roman"/>
          <w:i/>
          <w:iCs/>
          <w:noProof/>
          <w:kern w:val="2"/>
          <w:sz w:val="18"/>
          <w:szCs w:val="18"/>
          <w:lang w:val="ms-MY" w:eastAsia="ko-KR" w:bidi="ar-SA"/>
        </w:rPr>
        <w:t xml:space="preserve">Centre of Foundation Studies, </w:t>
      </w:r>
    </w:p>
    <w:p w14:paraId="22EC164F" w14:textId="77777777" w:rsidR="00C46E6A" w:rsidRPr="00C46E6A" w:rsidRDefault="00C46E6A" w:rsidP="001E1C91">
      <w:pPr>
        <w:widowControl w:val="0"/>
        <w:autoSpaceDE w:val="0"/>
        <w:autoSpaceDN w:val="0"/>
        <w:spacing w:after="0"/>
        <w:jc w:val="center"/>
        <w:rPr>
          <w:rFonts w:ascii="Times New Roman" w:eastAsia="SimSun" w:hAnsi="Times New Roman"/>
          <w:i/>
          <w:iCs/>
          <w:noProof/>
          <w:kern w:val="2"/>
          <w:sz w:val="18"/>
          <w:szCs w:val="18"/>
          <w:lang w:val="ms-MY" w:eastAsia="ko-KR" w:bidi="ar-SA"/>
        </w:rPr>
      </w:pPr>
      <w:r w:rsidRPr="00C46E6A">
        <w:rPr>
          <w:rFonts w:ascii="Times New Roman" w:eastAsia="SimSun" w:hAnsi="Times New Roman"/>
          <w:i/>
          <w:iCs/>
          <w:noProof/>
          <w:kern w:val="2"/>
          <w:sz w:val="18"/>
          <w:szCs w:val="18"/>
          <w:lang w:val="ms-MY" w:eastAsia="ko-KR" w:bidi="ar-SA"/>
        </w:rPr>
        <w:t>Universiti Teknologi MARA, Selangor Branch, Dengkil Campus, 43800 Dengkil, Selangor, Malaysia</w:t>
      </w:r>
    </w:p>
    <w:p w14:paraId="0021ED1A" w14:textId="77777777" w:rsidR="006768E9" w:rsidRPr="00F447A7" w:rsidRDefault="006768E9" w:rsidP="001E1C91">
      <w:pPr>
        <w:spacing w:after="0"/>
        <w:jc w:val="center"/>
        <w:rPr>
          <w:rFonts w:ascii="Times New Roman" w:hAnsi="Times New Roman"/>
          <w:noProof/>
          <w:sz w:val="18"/>
          <w:szCs w:val="18"/>
          <w:lang w:bidi="ar-SA"/>
        </w:rPr>
      </w:pPr>
    </w:p>
    <w:p w14:paraId="3091B1B3" w14:textId="52540161" w:rsidR="006768E9" w:rsidRPr="00F447A7" w:rsidRDefault="006768E9" w:rsidP="001E1C91">
      <w:pPr>
        <w:spacing w:after="0"/>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1E1C91">
        <w:rPr>
          <w:rFonts w:ascii="Times New Roman" w:hAnsi="Times New Roman"/>
          <w:i/>
          <w:noProof/>
          <w:sz w:val="18"/>
          <w:szCs w:val="18"/>
          <w:lang w:bidi="ar-SA"/>
        </w:rPr>
        <w:t xml:space="preserve"> </w:t>
      </w:r>
      <w:r w:rsidR="00C46E6A" w:rsidRPr="00DC538F">
        <w:rPr>
          <w:rFonts w:ascii="Times New Roman" w:hAnsi="Times New Roman"/>
          <w:i/>
          <w:sz w:val="18"/>
        </w:rPr>
        <w:t>hartinirafaie@uitm.edu.my</w:t>
      </w:r>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0FB4BC56"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142BD6">
        <w:rPr>
          <w:rFonts w:ascii="Times New Roman" w:hAnsi="Times New Roman"/>
          <w:noProof/>
          <w:sz w:val="18"/>
          <w:szCs w:val="18"/>
          <w:lang w:bidi="ar-SA"/>
        </w:rPr>
        <w:t xml:space="preserve"> 15 November 2022</w:t>
      </w:r>
      <w:r>
        <w:rPr>
          <w:rFonts w:ascii="Times New Roman" w:hAnsi="Times New Roman"/>
          <w:noProof/>
          <w:sz w:val="18"/>
          <w:szCs w:val="18"/>
          <w:lang w:bidi="ar-SA"/>
        </w:rPr>
        <w:t xml:space="preserve"> ; Accepted:</w:t>
      </w:r>
      <w:r w:rsidR="00142BD6">
        <w:rPr>
          <w:rFonts w:ascii="Times New Roman" w:hAnsi="Times New Roman"/>
          <w:noProof/>
          <w:sz w:val="18"/>
          <w:szCs w:val="18"/>
          <w:lang w:bidi="ar-SA"/>
        </w:rPr>
        <w:t xml:space="preserve"> 3 February 2022</w:t>
      </w:r>
      <w:r>
        <w:rPr>
          <w:rFonts w:ascii="Times New Roman" w:hAnsi="Times New Roman"/>
          <w:noProof/>
          <w:sz w:val="18"/>
          <w:szCs w:val="18"/>
          <w:lang w:bidi="ar-SA"/>
        </w:rPr>
        <w:t xml:space="preserve"> </w:t>
      </w:r>
      <w:r w:rsidR="00F82059">
        <w:rPr>
          <w:rFonts w:ascii="Times New Roman" w:hAnsi="Times New Roman"/>
          <w:noProof/>
          <w:sz w:val="18"/>
          <w:szCs w:val="18"/>
          <w:lang w:bidi="ar-SA"/>
        </w:rPr>
        <w:t xml:space="preserve">; </w:t>
      </w:r>
      <w:r w:rsidR="00F82059" w:rsidRPr="001E1C91">
        <w:rPr>
          <w:rFonts w:ascii="Times New Roman" w:hAnsi="Times New Roman"/>
          <w:noProof/>
          <w:sz w:val="18"/>
          <w:szCs w:val="18"/>
          <w:lang w:bidi="ar-SA"/>
        </w:rPr>
        <w:t>Published:</w:t>
      </w:r>
      <w:r w:rsidR="001E1C91">
        <w:rPr>
          <w:rFonts w:ascii="Times New Roman" w:hAnsi="Times New Roman"/>
          <w:noProof/>
          <w:sz w:val="18"/>
          <w:szCs w:val="18"/>
          <w:lang w:bidi="ar-SA"/>
        </w:rPr>
        <w:t xml:space="preserve"> xx June 2022</w:t>
      </w:r>
      <w:r w:rsidR="00F8205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519C6EAD" w14:textId="4AE75D57" w:rsidR="006768E9" w:rsidRPr="00F447A7" w:rsidRDefault="006768E9" w:rsidP="002B412F">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47F437D0" w14:textId="77777777" w:rsidR="00142BD6" w:rsidRPr="00142BD6" w:rsidRDefault="00142BD6" w:rsidP="001167F6">
      <w:pPr>
        <w:spacing w:after="0"/>
        <w:jc w:val="both"/>
        <w:rPr>
          <w:rFonts w:ascii="Times New Roman" w:eastAsia="Calibri" w:hAnsi="Times New Roman"/>
          <w:sz w:val="18"/>
          <w:szCs w:val="18"/>
          <w:lang w:val="en-MY" w:bidi="ar-SA"/>
        </w:rPr>
      </w:pPr>
      <w:r w:rsidRPr="00142BD6">
        <w:rPr>
          <w:rFonts w:ascii="Times New Roman" w:eastAsia="Calibri" w:hAnsi="Times New Roman"/>
          <w:sz w:val="18"/>
          <w:szCs w:val="18"/>
          <w:lang w:val="en-MY" w:bidi="ar-SA"/>
        </w:rPr>
        <w:t>Chemical pollutants emitted by the textile industry are a major source of water contamination, resulting in dangerous diseases and most of the effluent treatment techniques are relatively ineffective. As a result, metal oxide-based photocatalysts emerged as a viable alternative to the already existing dye treatment methods. The current work focused on the synthesis and characterization of Ni-doped ZnO/GO heterostructures and evaluation of its photoactivity under sunlight irradiation. The nanocomposite was prepared via a simple mixing approach, by varying the weight ratio of graphene oxide (GO) ranging from 0.1 to 0.4 g prior to the incorporation into Ni-doped ZnO surfaces. The X-ray diffraction analysis revealed that Ni and GO were successfully incorporated into the wurtzite-structure of ZnO nanocomposites. FESEM images showed a uniformed particle with the average size of about 100-500 nm for all samples. The photocatalytic activity was assessed by monitoring the degradation of methylene blue (MB) dye under direct sunlight irradiation. Ni-doped ZnO/GO</w:t>
      </w:r>
      <w:r w:rsidRPr="00142BD6">
        <w:rPr>
          <w:rFonts w:ascii="Times New Roman" w:eastAsia="Calibri" w:hAnsi="Times New Roman"/>
          <w:sz w:val="18"/>
          <w:szCs w:val="18"/>
          <w:vertAlign w:val="subscript"/>
          <w:lang w:val="en-MY" w:bidi="ar-SA"/>
        </w:rPr>
        <w:t>0.1</w:t>
      </w:r>
      <w:r w:rsidRPr="00142BD6">
        <w:rPr>
          <w:rFonts w:ascii="Times New Roman" w:eastAsia="Calibri" w:hAnsi="Times New Roman"/>
          <w:b/>
          <w:bCs/>
          <w:sz w:val="18"/>
          <w:szCs w:val="18"/>
          <w:vertAlign w:val="subscript"/>
          <w:lang w:val="en-MY" w:bidi="ar-SA"/>
        </w:rPr>
        <w:t xml:space="preserve"> </w:t>
      </w:r>
      <w:r w:rsidRPr="00142BD6">
        <w:rPr>
          <w:rFonts w:ascii="Times New Roman" w:eastAsia="Calibri" w:hAnsi="Times New Roman"/>
          <w:sz w:val="18"/>
          <w:szCs w:val="18"/>
          <w:lang w:val="en-MY" w:bidi="ar-SA"/>
        </w:rPr>
        <w:t>nanocomposite exhibited the greatest degradation performance by degrading 94% MB. The highest degradation rate constant of 0.0250 min</w:t>
      </w:r>
      <w:r w:rsidRPr="00142BD6">
        <w:rPr>
          <w:rFonts w:ascii="Times New Roman" w:eastAsia="Calibri" w:hAnsi="Times New Roman"/>
          <w:sz w:val="18"/>
          <w:szCs w:val="18"/>
          <w:vertAlign w:val="superscript"/>
          <w:lang w:val="en-MY" w:bidi="ar-SA"/>
        </w:rPr>
        <w:t>-1</w:t>
      </w:r>
      <w:r w:rsidRPr="00142BD6">
        <w:rPr>
          <w:rFonts w:ascii="Times New Roman" w:eastAsia="Calibri" w:hAnsi="Times New Roman"/>
          <w:sz w:val="18"/>
          <w:szCs w:val="18"/>
          <w:lang w:val="en-MY" w:bidi="ar-SA"/>
        </w:rPr>
        <w:t xml:space="preserve"> was obtained within 120 minutes of reaction time. The current study is easy, effective, and compatible; hence it can be employed in the future to treat textile dye wastewater.</w:t>
      </w:r>
    </w:p>
    <w:p w14:paraId="5D50361B" w14:textId="77777777" w:rsidR="006768E9" w:rsidRPr="00F447A7" w:rsidRDefault="006768E9" w:rsidP="001167F6">
      <w:pPr>
        <w:spacing w:after="0"/>
        <w:jc w:val="center"/>
        <w:rPr>
          <w:rFonts w:ascii="Times New Roman" w:hAnsi="Times New Roman"/>
          <w:noProof/>
          <w:sz w:val="18"/>
          <w:szCs w:val="18"/>
          <w:lang w:bidi="ar-SA"/>
        </w:rPr>
      </w:pPr>
    </w:p>
    <w:p w14:paraId="6938A0B8" w14:textId="23A9ED82" w:rsidR="006768E9" w:rsidRPr="00F447A7" w:rsidRDefault="006768E9" w:rsidP="001167F6">
      <w:pPr>
        <w:spacing w:after="0"/>
        <w:rPr>
          <w:rFonts w:ascii="Times New Roman" w:hAnsi="Times New Roman"/>
          <w:noProof/>
          <w:sz w:val="18"/>
          <w:szCs w:val="18"/>
          <w:lang w:bidi="ar-SA"/>
        </w:rPr>
      </w:pPr>
      <w:r w:rsidRPr="00F447A7">
        <w:rPr>
          <w:rFonts w:ascii="Times New Roman" w:hAnsi="Times New Roman"/>
          <w:b/>
          <w:noProof/>
          <w:sz w:val="18"/>
          <w:szCs w:val="18"/>
          <w:lang w:bidi="ar-SA"/>
        </w:rPr>
        <w:t>Keywords</w:t>
      </w:r>
      <w:r w:rsidRPr="00F447A7">
        <w:rPr>
          <w:rFonts w:ascii="Times New Roman" w:hAnsi="Times New Roman"/>
          <w:noProof/>
          <w:sz w:val="18"/>
          <w:szCs w:val="18"/>
          <w:lang w:bidi="ar-SA"/>
        </w:rPr>
        <w:t>:</w:t>
      </w:r>
      <w:r w:rsidR="001E1C91">
        <w:rPr>
          <w:rFonts w:ascii="Times New Roman" w:hAnsi="Times New Roman"/>
          <w:noProof/>
          <w:sz w:val="18"/>
          <w:szCs w:val="18"/>
          <w:lang w:bidi="ar-SA"/>
        </w:rPr>
        <w:t xml:space="preserve"> </w:t>
      </w:r>
      <w:r w:rsidR="00F447A7">
        <w:rPr>
          <w:rFonts w:ascii="Times New Roman" w:hAnsi="Times New Roman"/>
          <w:noProof/>
          <w:sz w:val="18"/>
          <w:szCs w:val="18"/>
          <w:lang w:bidi="ar-SA"/>
        </w:rPr>
        <w:t xml:space="preserve"> </w:t>
      </w:r>
      <w:r w:rsidR="00142BD6" w:rsidRPr="00142BD6">
        <w:rPr>
          <w:rFonts w:ascii="Times New Roman" w:eastAsia="SimSun" w:hAnsi="Times New Roman"/>
          <w:kern w:val="2"/>
          <w:sz w:val="18"/>
          <w:szCs w:val="18"/>
          <w:lang w:eastAsia="ko-KR" w:bidi="ar-SA"/>
        </w:rPr>
        <w:t>graphene oxide, methylene blue, nickel, photodegradation, sunlight</w:t>
      </w:r>
    </w:p>
    <w:p w14:paraId="3C7A96CC" w14:textId="77777777" w:rsidR="00DD377F" w:rsidRDefault="00DD377F" w:rsidP="001167F6">
      <w:pPr>
        <w:spacing w:after="0"/>
        <w:jc w:val="center"/>
        <w:rPr>
          <w:rFonts w:ascii="Times New Roman" w:hAnsi="Times New Roman"/>
          <w:b/>
          <w:noProof/>
          <w:sz w:val="18"/>
          <w:szCs w:val="18"/>
          <w:lang w:bidi="ar-SA"/>
        </w:rPr>
      </w:pPr>
    </w:p>
    <w:p w14:paraId="45F7F5C9" w14:textId="21B30832" w:rsidR="006768E9" w:rsidRPr="00F447A7" w:rsidRDefault="006768E9" w:rsidP="001167F6">
      <w:pPr>
        <w:spacing w:after="0"/>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14:paraId="2E3E67A5" w14:textId="77777777" w:rsidR="00142BD6" w:rsidRPr="00142BD6" w:rsidRDefault="00142BD6" w:rsidP="001167F6">
      <w:pPr>
        <w:widowControl w:val="0"/>
        <w:wordWrap w:val="0"/>
        <w:autoSpaceDE w:val="0"/>
        <w:autoSpaceDN w:val="0"/>
        <w:spacing w:after="0"/>
        <w:jc w:val="both"/>
        <w:rPr>
          <w:rFonts w:ascii="Times New Roman" w:eastAsia="SimSun" w:hAnsi="Times New Roman"/>
          <w:noProof/>
          <w:kern w:val="2"/>
          <w:sz w:val="18"/>
          <w:szCs w:val="18"/>
          <w:lang w:val="ms-MY" w:eastAsia="ko-KR" w:bidi="ar-SA"/>
        </w:rPr>
      </w:pPr>
      <w:r w:rsidRPr="00142BD6">
        <w:rPr>
          <w:rFonts w:ascii="Times New Roman" w:eastAsia="SimSun" w:hAnsi="Times New Roman"/>
          <w:noProof/>
          <w:kern w:val="2"/>
          <w:sz w:val="18"/>
          <w:szCs w:val="18"/>
          <w:lang w:val="ms-MY" w:eastAsia="ko-KR" w:bidi="ar-SA"/>
        </w:rPr>
        <w:t xml:space="preserve">Bahan pencemar kimia yang dikeluarkan oleh industri tekstil merupakan sumber utama pencemaran air, mengakibatkan penyakit berbahaya dan kebanyakan kaedah rawatan sisa bahan buangan yang dicipta masih tidak berkesan sepenuhnya. Justeru, </w:t>
      </w:r>
      <w:r w:rsidRPr="00142BD6">
        <w:rPr>
          <w:rFonts w:ascii="Times New Roman" w:eastAsia="SimSun" w:hAnsi="Times New Roman"/>
          <w:noProof/>
          <w:kern w:val="2"/>
          <w:sz w:val="18"/>
          <w:szCs w:val="18"/>
          <w:lang w:val="ms-MY" w:eastAsia="ko-KR" w:bidi="ar-SA"/>
        </w:rPr>
        <w:lastRenderedPageBreak/>
        <w:t>fotomangkin berasaskan logam oksida dihasilkan sebagai alternatif yang berdaya maju bagi kaedah rawatan pewarna sedia ada. Penumpuan kepada sintesis dan pencirian yang mudah bagi heterostruktur ZnO/GO yang didopkan dengan Ni dan penilaian fotoaktivitinya di bawah cahaya matahari. Nanokomposit disediakan melalui kaedah campuran yang ringkas dengan mengubah nisbah berat grafin oksida (GO) diantara 0.1 hingga 0.4 g sebelum dimasukkan ke dalam permukaan ZnO berdop Ni. Analisis pembelauan sinar-X mendedahkan bahawa Ni dan GO telah berjaya dimasukkan ke dalam struktur ZnO. Imej FESEM menunjukkan partikel seragam dengan saiz purata diantara 100-500 nm untuk semua sampel. Aktiviti fotokatalitik dinilai dengan memantau degradasi pewarna metilina biru (MB) di bawah penyinaran cahaya matahari secara lansung. Nanokomposit ZnO/GO</w:t>
      </w:r>
      <w:r w:rsidRPr="00142BD6">
        <w:rPr>
          <w:rFonts w:ascii="Times New Roman" w:eastAsia="SimSun" w:hAnsi="Times New Roman"/>
          <w:noProof/>
          <w:kern w:val="2"/>
          <w:sz w:val="18"/>
          <w:szCs w:val="18"/>
          <w:vertAlign w:val="subscript"/>
          <w:lang w:val="ms-MY" w:eastAsia="ko-KR" w:bidi="ar-SA"/>
        </w:rPr>
        <w:t xml:space="preserve">0.1 </w:t>
      </w:r>
      <w:r w:rsidRPr="00142BD6">
        <w:rPr>
          <w:rFonts w:ascii="Times New Roman" w:eastAsia="SimSun" w:hAnsi="Times New Roman"/>
          <w:noProof/>
          <w:kern w:val="2"/>
          <w:sz w:val="18"/>
          <w:szCs w:val="18"/>
          <w:lang w:val="ms-MY" w:eastAsia="ko-KR" w:bidi="ar-SA"/>
        </w:rPr>
        <w:t>berdop Ni mempamerkan prestasi degradasi yang paling tinggi dengan nilai peratus degradasi 94% MB. Pemalar kadar degradasi tertinggi ialah 0.0250 min</w:t>
      </w:r>
      <w:r w:rsidRPr="00142BD6">
        <w:rPr>
          <w:rFonts w:ascii="Times New Roman" w:eastAsia="SimSun" w:hAnsi="Times New Roman"/>
          <w:noProof/>
          <w:kern w:val="2"/>
          <w:sz w:val="18"/>
          <w:szCs w:val="18"/>
          <w:vertAlign w:val="superscript"/>
          <w:lang w:val="ms-MY" w:eastAsia="ko-KR" w:bidi="ar-SA"/>
        </w:rPr>
        <w:t>-1</w:t>
      </w:r>
      <w:r w:rsidRPr="00142BD6">
        <w:rPr>
          <w:rFonts w:ascii="Times New Roman" w:eastAsia="SimSun" w:hAnsi="Times New Roman"/>
          <w:noProof/>
          <w:kern w:val="2"/>
          <w:sz w:val="18"/>
          <w:szCs w:val="18"/>
          <w:lang w:val="ms-MY" w:eastAsia="ko-KR" w:bidi="ar-SA"/>
        </w:rPr>
        <w:t xml:space="preserve"> diperolehi dalam masa 120 minit masa tindak balas. Kajian ini didapati mudah, berkesan dan sesuai, justeru ia boleh digunakan pada masa hadapan untuk merawat sisa buangan pewarna dari industri tekstil.</w:t>
      </w:r>
    </w:p>
    <w:p w14:paraId="27F5FE65" w14:textId="77777777" w:rsidR="006768E9" w:rsidRPr="00F447A7" w:rsidRDefault="006768E9" w:rsidP="001167F6">
      <w:pPr>
        <w:spacing w:after="0"/>
        <w:jc w:val="center"/>
        <w:rPr>
          <w:rFonts w:ascii="Times New Roman" w:hAnsi="Times New Roman"/>
          <w:noProof/>
          <w:sz w:val="18"/>
          <w:szCs w:val="18"/>
          <w:lang w:bidi="ar-SA"/>
        </w:rPr>
      </w:pPr>
    </w:p>
    <w:p w14:paraId="6A6839EE" w14:textId="5AA43993" w:rsidR="00536E24" w:rsidRDefault="006768E9" w:rsidP="001167F6">
      <w:pPr>
        <w:spacing w:after="0"/>
        <w:rPr>
          <w:rFonts w:ascii="Times New Roman" w:hAnsi="Times New Roman"/>
          <w:noProof/>
          <w:sz w:val="18"/>
          <w:szCs w:val="18"/>
          <w:lang w:bidi="ar-SA"/>
        </w:rPr>
        <w:sectPr w:rsidR="00536E24" w:rsidSect="007D517A">
          <w:headerReference w:type="even" r:id="rId9"/>
          <w:headerReference w:type="default" r:id="rId10"/>
          <w:footerReference w:type="even" r:id="rId11"/>
          <w:footerReference w:type="default" r:id="rId12"/>
          <w:headerReference w:type="first" r:id="rId13"/>
          <w:pgSz w:w="12240" w:h="15840" w:code="1"/>
          <w:pgMar w:top="1800" w:right="1469" w:bottom="1699" w:left="1440" w:header="706" w:footer="706" w:gutter="0"/>
          <w:pgNumType w:start="1"/>
          <w:cols w:space="708"/>
          <w:docGrid w:linePitch="360"/>
        </w:sectPr>
      </w:pPr>
      <w:r w:rsidRPr="00F447A7">
        <w:rPr>
          <w:rFonts w:ascii="Times New Roman" w:hAnsi="Times New Roman"/>
          <w:b/>
          <w:noProof/>
          <w:sz w:val="18"/>
          <w:szCs w:val="18"/>
          <w:lang w:bidi="ar-SA"/>
        </w:rPr>
        <w:t>Kata kunci</w:t>
      </w:r>
      <w:r w:rsidRPr="00F447A7">
        <w:rPr>
          <w:rFonts w:ascii="Times New Roman" w:hAnsi="Times New Roman"/>
          <w:noProof/>
          <w:sz w:val="18"/>
          <w:szCs w:val="18"/>
          <w:lang w:bidi="ar-SA"/>
        </w:rPr>
        <w:t>:</w:t>
      </w:r>
      <w:r w:rsidR="00142BD6">
        <w:rPr>
          <w:rFonts w:ascii="Times New Roman" w:hAnsi="Times New Roman"/>
          <w:noProof/>
          <w:sz w:val="18"/>
          <w:szCs w:val="18"/>
          <w:lang w:bidi="ar-SA"/>
        </w:rPr>
        <w:t xml:space="preserve"> </w:t>
      </w:r>
      <w:r w:rsidR="001E1C91">
        <w:rPr>
          <w:rFonts w:ascii="Times New Roman" w:hAnsi="Times New Roman"/>
          <w:noProof/>
          <w:sz w:val="18"/>
          <w:szCs w:val="18"/>
          <w:lang w:bidi="ar-SA"/>
        </w:rPr>
        <w:t xml:space="preserve"> </w:t>
      </w:r>
      <w:r w:rsidR="00142BD6" w:rsidRPr="00142BD6">
        <w:rPr>
          <w:rFonts w:ascii="Times New Roman" w:eastAsia="SimSun" w:hAnsi="Times New Roman"/>
          <w:bCs/>
          <w:noProof/>
          <w:kern w:val="2"/>
          <w:sz w:val="18"/>
          <w:szCs w:val="18"/>
          <w:lang w:val="ms-MY" w:eastAsia="ko-KR" w:bidi="ar-SA"/>
        </w:rPr>
        <w:t>grafin oksida, metilina biru, nikel, fotodegradasi, cahaya matahari</w:t>
      </w:r>
      <w:r w:rsidR="00F447A7">
        <w:rPr>
          <w:rFonts w:ascii="Times New Roman" w:hAnsi="Times New Roman"/>
          <w:noProof/>
          <w:sz w:val="18"/>
          <w:szCs w:val="18"/>
          <w:lang w:bidi="ar-SA"/>
        </w:rPr>
        <w:t xml:space="preserve"> </w:t>
      </w:r>
    </w:p>
    <w:p w14:paraId="18F54A31" w14:textId="77777777" w:rsidR="00494C46" w:rsidRPr="00BE7C30" w:rsidRDefault="00494C46" w:rsidP="001167F6">
      <w:pPr>
        <w:spacing w:after="0"/>
        <w:rPr>
          <w:rFonts w:ascii="Times New Roman" w:hAnsi="Times New Roman"/>
          <w:noProof/>
          <w:sz w:val="20"/>
          <w:szCs w:val="20"/>
          <w:lang w:bidi="ar-SA"/>
        </w:rPr>
      </w:pPr>
    </w:p>
    <w:p w14:paraId="30E2854E" w14:textId="77777777" w:rsidR="00536E24" w:rsidRDefault="00536E24" w:rsidP="001167F6">
      <w:pPr>
        <w:spacing w:after="0"/>
        <w:jc w:val="center"/>
        <w:rPr>
          <w:rFonts w:ascii="Times New Roman" w:hAnsi="Times New Roman"/>
          <w:b/>
          <w:noProof/>
          <w:sz w:val="20"/>
          <w:szCs w:val="20"/>
          <w:lang w:bidi="ar-SA"/>
        </w:rPr>
      </w:pPr>
    </w:p>
    <w:p w14:paraId="019B422F" w14:textId="69B3C6E7" w:rsidR="00351D2D" w:rsidRDefault="00351D2D" w:rsidP="001167F6">
      <w:pPr>
        <w:spacing w:after="0"/>
        <w:jc w:val="center"/>
        <w:rPr>
          <w:rFonts w:ascii="Times New Roman" w:hAnsi="Times New Roman"/>
          <w:b/>
          <w:noProof/>
          <w:sz w:val="20"/>
          <w:szCs w:val="20"/>
          <w:lang w:bidi="ar-SA"/>
        </w:rPr>
        <w:sectPr w:rsidR="00351D2D" w:rsidSect="00536E24">
          <w:type w:val="continuous"/>
          <w:pgSz w:w="12240" w:h="15840" w:code="1"/>
          <w:pgMar w:top="1800" w:right="1469" w:bottom="1699" w:left="1440" w:header="706" w:footer="706" w:gutter="0"/>
          <w:pgNumType w:start="1"/>
          <w:cols w:space="708"/>
          <w:docGrid w:linePitch="360"/>
        </w:sectPr>
      </w:pPr>
    </w:p>
    <w:p w14:paraId="152BE962" w14:textId="72EE7521" w:rsidR="006768E9" w:rsidRPr="00351D2D" w:rsidRDefault="006768E9" w:rsidP="00351D2D">
      <w:pPr>
        <w:spacing w:after="0"/>
        <w:jc w:val="center"/>
        <w:rPr>
          <w:rFonts w:ascii="Times New Roman" w:hAnsi="Times New Roman"/>
          <w:b/>
          <w:noProof/>
          <w:sz w:val="20"/>
          <w:szCs w:val="20"/>
          <w:lang w:bidi="ar-SA"/>
        </w:rPr>
      </w:pPr>
      <w:r w:rsidRPr="00351D2D">
        <w:rPr>
          <w:rFonts w:ascii="Times New Roman" w:hAnsi="Times New Roman"/>
          <w:b/>
          <w:noProof/>
          <w:sz w:val="20"/>
          <w:szCs w:val="20"/>
          <w:lang w:bidi="ar-SA"/>
        </w:rPr>
        <w:t>Introduction</w:t>
      </w:r>
    </w:p>
    <w:p w14:paraId="2EB91B5B"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In the past decades, contamination of freshwater resources with a large amount of dyes has been widely reported, mainly due to the rapid industrialization.  They are employed in textile, paper, foods, cosmetics, pharmaceuticals, and printing industries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{"citationItems":[{"id":"ITEM-1","itemData":{"DOI":"10.1016/j.jwpe.2015.08.007","ISSN":"22147144","abstract":"Synthesis of different shaped nano-particles using novel methodologies always attracts great importance in research. This report details with the preparation of zinc oxide nano particles (ZnO NPs) using a very simple, efficient precipitation method. ZnO NPs were obtained by the calcination of zinc oxalate powder precipitated from a reaction mixture containing zinc acetate and ammonium oxalate. As obtained ZnO NPs were characterized using field emission scanning electron microscopy (FESEM), X-Ray Diffraction analysis (XRD), Fourier transform infrared spectroscopy (FTIR), photo-luminescence spectroscopy, etc. The photo-catalytic property of ZnO NP was studied using UV-vis spectroscopy for the degradation of methyl violet (MV) by exposing to sunlight. Complete degradation of methyl violet was noticed on exposing the suspension containing sonicated ZnO NPs in an aqueous medium with MV in 60-80. min. Antibacterial studies of ZnO NPs were performed against bacterial strains such as Pseudomonas aeruginosa, Escherichia coli and Staphylococcus aureus. ZnO NPs exhibit high inhibition towards P. aeruginosa and E. coli; however it shows minimum inhibition towards S. aureus. A difference of 0.461. a.u was observed in the mean of optical densities between P. aeruginosa and S. aureus. Statistical t-test was performed to find the significance of this difference and the results confirmed that this difference was due to the influence of the prepared ZnO NPs on the bacterial strains.","author":[{"dropping-particle":"","family":"Jeyasubramanian","given":"K.","non-dropping-particle":"","parse-names":false,"suffix":""},{"dropping-particle":"","family":"Hikku","given":"G. S.","non-dropping-particle":"","parse-names":false,"suffix":""},{"dropping-particle":"","family":"Sharma","given":"R. Krishna","non-dropping-particle":"","parse-names":false,"suffix":""}],"container-title":"Journal of Water Process Engineering","id":"ITEM-1","issued":{"date-parts":[["2015"]]},"page":"35-44","publisher":"Elsevier Ltd","title":"Photo-catalytic degradation of methyl violet dye using zinc oxide nano particles prepared by a novel precipitation method and its anti-bacterial activities","type":"article-journal","volume":"8"},"uris":["http://www.mendeley.com/documents/?uuid=9fb2d6f4-252e-40b5-9e2b-14de38f5b8c5","http://www.mendeley.com/documents/?uuid=4e400ee9-af67-4c30-9b5c-64165d39a838"]}],"mendeley":{"formattedCitation":"[1]","plainTextFormattedCitation":"[1]","previouslyFormattedCitation":"[1]"},"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The dyes are believed to have found their way entering the groundwater through dyeing process, leaching from various dye industries, and inappropriate discharge of untreated dye effluents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{"citationItems":[{"id":"ITEM-1","itemData":{"DOI":"10.1016/j.ecoenv.2016.02.016","ISSN":"10902414","PMID":"26921544","abstract":"Present research discussed the utilization of aminated pumpkin seed powder (APSP) as an adsorbent for methyl orange (MO) removal from aqueous solution. Batch sorption experiments were carried to evaluate the influence of pH, initial dye concentration, contact time, and temperature. The APSP was characterized by using Fourier Transform Infrared Spectroscopy (FTIR) and Scanning Electron Microscopy (SEM). The experimental equilibrium adsorption data were fitted using two two-parameter models (Langmuir and Freundlich) and two three-parameter models (Sips and Toth). Langmuir and Sips isotherms provided the best model for MO adsorption data. The maximum monolayer sorption capacity was found to be 200.3 mg/g based on the Langmuir isotherm model. The pseudo-first-order and pseudo-second-order model equations were used to analyze the kinetic data of the adsorption process and the data was fitted well with the pseudo-second-order kinetic model (R2&gt;0.97). The calculated thermodynamic parameters such as δG0, δH0 and δS0 from experimental data showed that the sorption of MO onto APSP was feasible, spontaneous and endothermic in the temperature range 298-318 K. The FTIR results revealed that amine and carboxyl functional groups present on the surface of APSP. The SEM results show that APSP has an irregular and porous surface which is adequate morphology for dye adsorption. Desorption experiments were carried to explore the feasibility of adsorbent regeneration and the adsorbed MO from APSP was desorbed using 0.1 M NaOH with an efficiency of 93.5%. Findings of the present study indicated that APSP can be successfully used for removal of MO from aqueous solution.","author":[{"dropping-particle":"","family":"Subbaiah","given":"Munagapati Venkata","non-dropping-particle":"","parse-names":false,"suffix":""},{"dropping-particle":"","family":"Kim","given":"Dong Su","non-dropping-particle":"","parse-names":false,"suffix":""}],"container-title":"Ecotoxicology and Environmental Safety","id":"ITEM-1","issued":{"date-parts":[["2016"]]},"page":"109-117","publisher":"Elsevier","title":"Adsorption of methyl orange from aqueous solution by aminated pumpkin seed powder: Kinetics, isotherms, and thermodynamic studies","type":"article-journal","volume":"128"},"uris":["http://www.mendeley.com/documents/?uuid=2858f88f-04cf-422b-b1d6-e2b729507ee4","http://www.mendeley.com/documents/?uuid=4f1789e4-2f94-405b-b954-1d9cb4866394"]},{"id":"ITEM-2","itemData":{"DOI":"10.1007/s11270-016-3226-z","ISSN":"15732932","abstract":"© 2016, Springer International Publishing Switzerland.Methyl orange (MO), methylene blue (MB), phenol (F), salicylic acid (SA), and rhodamine B (ROD) were used as substrates during the photodegradation experiments in the absence and in the presence of nanostructured Ag/titania-silica. The catalyst was characterized by scanning electron microscopy (SEM), scanning transmission electron microscope high-angle annular dark field (STEM-HAADF), stereological analysis, nitrogen adsorption-desorption, and X-ray photoelectron spectroscopy (XPS) measurements. The results were fitted on pseudo-first and pseudo-second kinetic order models. The film diffusion was also determined. The photolysis degrades MO and F to a greater extent than the photocatalysis. The degradation of SA occurred at the same rate either by photolysis or by photocatalysis. MB was best removed by photocatalysis. With regard to the photocatalysis, the highest rates of film diffusion were obtained for MB, F, and ROD, meaning that these molecules crossed the film to arrive at the catalyst surface more rapidly than the others. For MO and MB, the results followed the pseudo-first-order kinetic model while for SA, F, and ROD, the pseudo-second-order kinetic model was more appropriate.","author":[{"dropping-particle":"","family":"Peter","given":"Anca","non-dropping-particle":"","parse-names":false,"suffix":""},{"dropping-particle":"","family":"Mihaly-Cozmuta","given":"Anca","non-dropping-particle":"","parse-names":false,"suffix":""},{"dropping-particle":"","family":"Nicula","given":"Camelia","non-dropping-particle":"","parse-names":false,"suffix":""},{"dropping-particle":"","family":"Mihaly-Cozmuta","given":"Leonard","non-dropping-particle":"","parse-names":false,"suffix":""},{"dropping-particle":"","family":"Jastrzębska","given":"Agnieszka","non-dropping-particle":"","parse-names":false,"suffix":""},{"dropping-particle":"","family":"Olszyna","given":"Andrzej","non-dropping-particle":"","parse-names":false,"suffix":""},{"dropping-particle":"","family":"Baia","given":"Lucian","non-dropping-particle":"","parse-names":false,"suffix":""}],"container-title":"Water, Air, and Soil Pollution","id":"ITEM-2","issue":"1","issued":{"date-parts":[["2017"]]},"page":"1-12","title":"UV Light-Assisted Degradation of Methyl Orange, Methylene Blue, Phenol, Salicylic Acid, and Rhodamine B: Photolysis Versus Photocatalyis","type":"article-journal","volume":"228"},"uris":["http://www.mendeley.com/documents/?uuid=bf88b899-17b9-4ef7-ad36-edef90b7112c","http://www.mendeley.com/documents/?uuid=c519abfc-2e2f-4f1a-877b-65ec2fe5ce47"]}],"mendeley":{"formattedCitation":"[2,3]","plainTextFormattedCitation":"[2,3]","previouslyFormattedCitation":"[2,3]"},"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[2, 3]</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Human exposures to dyes occurred through consumption of food, water, air inhalation and direct contact with body and skin. This exposures hence have affected the human health and aquatic lives due to their toxicity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cis.2018.10.102","author":[{"dropping-particle":"","family":"Kheirabadi","given":"Malihe","non-dropping-particle":"","parse-names":false,"suffix":""},{"dropping-particle":"","family":"Samadi","given":"Morasae","non-dropping-particle":"","parse-names":false,"suffix":""},{"dropping-particle":"","family":"Asadian","given":"Elham","non-dropping-particle":"","parse-names":false,"suffix":""},{"dropping-particle":"","family":"Zhou","given":"Yi","non-dropping-particle":"","parse-names":false,"suffix":""},{"dropping-particle":"","family":"Dong","given":"Chunyang","non-dropping-particle":"","parse-names":false,"suffix":""},{"dropping-particle":"","family":"Zhang","given":"Jinlong","non-dropping-particle":"","parse-names":false,"suffix":""}],"container-title":"Journal of Colloid and Interface Science","id":"ITEM-1","issued":{"date-parts":[["2019"]]},"page":"66-78","title":"Well-designed Ag / ZnO / 3D graphene structure for dye removal : Adsorption , photocatalysis and physical separation capabilities","type":"article-journal","volume":"537"},"uris":["http://www.mendeley.com/documents/?uuid=40be9112-a1cf-4ff2-8ce1-8c3dded21450","http://www.mendeley.com/documents/?uuid=28a96139-d796-477a-8d5e-faa20bcf1cd2"]},{"id":"ITEM-2","itemData":{"DOI":"10.1016/j.solener.2017.10.055","ISSN":"0038-092X","author":[{"dropping-particle":"","family":"Jothibas","given":"M","non-dropping-particle":"","parse-names":false,"suffix":""},{"dropping-particle":"","family":"Manoharan","given":"C","non-dropping-particle":"","parse-names":false,"suffix":""},{"dropping-particle":"","family":"Jeyakumar","given":"S Johnson","non-dropping-particle":"","parse-names":false,"suffix":""},{"dropping-particle":"","family":"Praveen","given":"P","non-dropping-particle":"","parse-names":false,"suffix":""},{"dropping-particle":"","family":"Punithavathy","given":"I Kartharinal","non-dropping-particle":"","parse-names":false,"suffix":""},{"dropping-particle":"","family":"Richard","given":"J Prince","non-dropping-particle":"","parse-names":false,"suffix":""}],"container-title":"Solar Energy","id":"ITEM-2","issue":"October 2016","issued":{"date-parts":[["2018"]]},"page":"434-443","publisher":"Elsevier","title":"Synthesis and enhanced photocatalytic property of Ni doped ZnS nanoparticles","type":"article-journal","volume":"159"},"uris":["http://www.mendeley.com/documents/?uuid=54b3c6b8-4281-4874-93bf-00a23e54f8b3","http://www.mendeley.com/documents/?uuid=1e9e99a2-3339-4ea1-83e6-4448b93057bc"]}],"mendeley":{"formattedCitation":"[4,5]","plainTextFormattedCitation":"[4,5]","previouslyFormattedCitation":"[4,5]"},"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[4, 5]</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It is therefore essential to use promising treatment strategies, aiming to restore the quality of contaminated water by ensuring the sustainability of the environments with economically viable approach.</w:t>
      </w:r>
    </w:p>
    <w:p w14:paraId="0E5B2B15"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p>
    <w:p w14:paraId="5A9080DF"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Presently, photocatalytic advanced oxidation processes (AOPs) have been studied extensively for water restoration, mainly due to its favorable degradation activity toward recalcitrant organic pollutants as compared to conventional water treatment approaches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{"citationItems":[{"id":"ITEM-1","itemData":{"DOI":"10.1016/j.jece.2017.07.070","ISSN":"22133437","abstract":"ZnO microstructures decorated with Ag nanoparticles photocatalysts synthesized using a simple sol-gel method at different Ag content. The prepared photocatalysts were then characterized by XRD, FESEM, EDX and TEM shows that the ZnO microstructures successfully decorated with Ag nanoparticles and influenced the catalytic photodegradation performance of methelyne blue dye under UV light irradiation. The effect of different Ag content on the structural, surface morphology and catalytic photodegradation of Ag nanoparticles decorated microstructures ZnO were analyzed. The results show that there is a trend of increasing photocatalytic activity with Ag content of between 2.33-63.31 at.% where the highest photodegradation efficiency 87.74% and photodegradation rate constant, k of 0.032 min-1 for degradation of methelyne blue with 60 min of irradiation. The enhancement of the photocatalysis activity with increasing Ag content can be explained by the increase in the electron-hole pair lifetimes due to electrons promoted to the conduction band are trapped in the Ag nanoparticles which acted as electron sinks.","author":[{"dropping-particle":"","family":"Rafaie","given":"H. A.","non-dropping-particle":"","parse-names":false,"suffix":""},{"dropping-particle":"","family":"Nor","given":"R. M.","non-dropping-particle":"","parse-names":false,"suffix":""},{"dropping-particle":"","family":"Azmina","given":"M. S.","non-dropping-particle":"","parse-names":false,"suffix":""},{"dropping-particle":"","family":"Ramli","given":"N. I.T.","non-dropping-particle":"","parse-names":false,"suffix":""},{"dropping-particle":"","family":"Mohamed","given":"R.","non-dropping-particle":"","parse-names":false,"suffix":""}],"container-title":"Journal of Environmental Chemical Engineering","id":"ITEM-1","issue":"4","issued":{"date-parts":[["2017"]]},"page":"3963-3972","publisher":"Elsevier","title":"Decoration of ZnO microstructures with Ag nanoparticles enhanced the catalytic photodegradation of methylene blue dye","type":"article-journal","volume":"5"},"uris":["http://www.mendeley.com/documents/?uuid=ad731074-89f9-46e4-ba7c-8dfcee62f0b3"]},{"id":"ITEM-2","itemData":{"DOI":"10.1007/s10854-018-0306-4","ISBN":"0123456789","ISSN":"0957-4522","author":[{"dropping-particle":"","family":"Syazwani","given":"O. N.","non-dropping-particle":"","parse-names":false,"suffix":""},{"dropping-particle":"","family":"Mohd Hir","given":"Zul Adlan","non-dropping-particle":"","parse-names":false,"suffix":""},{"dropping-particle":"","family":"Mukhair","given":"Hayati","non-dropping-particle":"","parse-names":false,"suffix":""},{"dropping-particle":"","family":"Mastuli","given":"Mohd Sufri","non-dropping-particle":"","parse-names":false,"suffix":""},{"dropping-particle":"","family":"Abdullah","given":"Abdul Halim","non-dropping-particle":"","parse-names":false,"suffix":""}],"container-title":"Journal of Materials Science: Materials in Electronics","id":"ITEM-2","issue":"1","issued":{"date-parts":[["2018"]]},"page":"415-423","publisher":"Springer US","title":"Designing visible-light-driven photocatalyst of Ag3PO4/CeO2 for enhanced photocatalytic activity under low light irradiation","type":"article-journal","volume":"30"},"uris":["http://www.mendeley.com/documents/?uuid=d1cf2cb2-d411-47f7-b84f-21b619918b85","http://www.mendeley.com/documents/?uuid=9c9deea8-440c-4aee-b242-3640587f961a"]}],"mendeley":{"formattedCitation":"[6,7]","plainTextFormattedCitation":"[6,7]","previouslyFormattedCitation":"[6,7]"},"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[6, 7]</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The method highlights on the use of semiconductor oxides as the catalyst assisted with UV or solar irradiation during the process. It is a cost-effective method in such a way that it operates at/near ambient temperature and pressure for the </w:t>
      </w:r>
      <w:r w:rsidRPr="00351D2D">
        <w:rPr>
          <w:rFonts w:ascii="Times New Roman" w:eastAsia="SimSun" w:hAnsi="Times New Roman"/>
          <w:i/>
          <w:kern w:val="2"/>
          <w:sz w:val="20"/>
          <w:szCs w:val="20"/>
          <w:lang w:eastAsia="ko-KR" w:bidi="ar-SA"/>
        </w:rPr>
        <w:t>in-situ</w:t>
      </w:r>
      <w:r w:rsidRPr="00351D2D">
        <w:rPr>
          <w:rFonts w:ascii="Times New Roman" w:eastAsia="SimSun" w:hAnsi="Times New Roman"/>
          <w:kern w:val="2"/>
          <w:sz w:val="20"/>
          <w:szCs w:val="20"/>
          <w:lang w:eastAsia="ko-KR" w:bidi="ar-SA"/>
        </w:rPr>
        <w:t xml:space="preserve"> production of reactive radical species such as •OH and •O</w:t>
      </w:r>
      <w:r w:rsidRPr="00351D2D">
        <w:rPr>
          <w:rFonts w:ascii="Times New Roman" w:eastAsia="SimSun" w:hAnsi="Times New Roman"/>
          <w:kern w:val="2"/>
          <w:sz w:val="20"/>
          <w:szCs w:val="20"/>
          <w:vertAlign w:val="subscript"/>
          <w:lang w:eastAsia="ko-KR" w:bidi="ar-SA"/>
        </w:rPr>
        <w:t>2</w:t>
      </w:r>
      <w:r w:rsidRPr="00351D2D">
        <w:rPr>
          <w:rFonts w:ascii="Times New Roman" w:eastAsia="SimSun" w:hAnsi="Times New Roman"/>
          <w:kern w:val="2"/>
          <w:sz w:val="20"/>
          <w:szCs w:val="20"/>
          <w:vertAlign w:val="superscript"/>
          <w:lang w:eastAsia="ko-KR" w:bidi="ar-SA"/>
        </w:rPr>
        <w:t>–</w:t>
      </w:r>
      <w:r w:rsidRPr="00351D2D">
        <w:rPr>
          <w:rFonts w:ascii="Times New Roman" w:eastAsia="SimSun" w:hAnsi="Times New Roman"/>
          <w:kern w:val="2"/>
          <w:sz w:val="20"/>
          <w:szCs w:val="20"/>
          <w:lang w:eastAsia="ko-KR" w:bidi="ar-SA"/>
        </w:rPr>
        <w:t xml:space="preserve"> on the surface of the photocatalyst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{"citationItems":[{"id":"ITEM-1","itemData":{"DOI":"10.1016/j.jclepro.2014.09.010","ISBN":"09596526","ISSN":"09596526","abstract":"Fenton Process, a type of Advanced Oxidation Processes is an efficient method for treating textile wastewaters. However, excessive use of hydrogen peroxide and catalyst has made this process economically non-feasible. Besides, industrial grade hydrogen peroxide costs $390e500 per ton. One of the means to overcome this problem is the in-situ production of hydrogen peroxide. In this paper, a detailed review was conducted on the generation methods, degradation potential and optimum operating parameters for in-situ production of hydrogen peroxide/hydroxyl radicals. Additionally the scavenging aspect for hydroxyl radicals was also investigated. From this review, it can be concluded that hydroxyl radical is highly oxidative and non selective in nature and its in-situ production can be performed through application of catalyst, ozonation, photocatalysis, electro and microbial fuel cells. Furthermore, optimization of operating parameters can result in an increase in the yield of hydroxyl radicals/hydrogen peroxide. Sonolysis as an auxiliary tool has potential to induce synergetic effects in combination with Advanced Oxidation Processes to increase in-situ hydrogen peroxide production. However, the problem of the scavenging effect is an aspect that needs to be dealt with, as hydroxyl radicals are prone to deactivation by scavengers. Therefore based on the review, it is concluded that insitu production of hydrogen peroxide/hydroxyl radical for treating textile wastewater is economically viable and practically feasible if careful selection of process is conducted through selective research.","author":[{"dropping-particle":"","family":"Asghar","given":"Anam","non-dropping-particle":"","parse-names":false,"suffix":""},{"dropping-particle":"","family":"Raman","given":"Abdul Aziz Abdul","non-dropping-particle":"","parse-names":false,"suffix":""},{"dropping-particle":"","family":"Daud","given":"Wan Mohd Ashri Wan","non-dropping-particle":"","parse-names":false,"suffix":""}],"container-title":"Journal of Cleaner Production","id":"ITEM-1","issue":"1","issued":{"date-parts":[["2015"]]},"page":"826-838","publisher":"Elsevier Ltd","title":"Advanced oxidation processes for in-situ production of hydrogen peroxide/hydroxyl radical for textile wastewater treatment: A review","type":"article-journal","volume":"87"},"uris":["http://www.mendeley.com/documents/?uuid=822c123d-554b-47a8-b534-0ecb7a816392","http://www.mendeley.com/documents/?uuid=bd4be6b1-966b-42b2-b8ad-89097d6cdefd"]}],"mendeley":{"formattedCitation":"[8]","plainTextFormattedCitation":"[8]","previouslyFormattedCitation":"[8]"},"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[8]</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The process aims for the mineralization of the contaminants to harmless inorganic by-products, water, and carbon </w:t>
      </w:r>
      <w:r w:rsidRPr="00351D2D">
        <w:rPr>
          <w:rFonts w:ascii="Times New Roman" w:eastAsia="SimSun" w:hAnsi="Times New Roman"/>
          <w:kern w:val="2"/>
          <w:sz w:val="20"/>
          <w:szCs w:val="20"/>
          <w:lang w:eastAsia="ko-KR" w:bidi="ar-SA"/>
        </w:rPr>
        <w:t xml:space="preserve">dioxide through a series of redox reaction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{"citationItems":[{"id":"ITEM-1","itemData":{"DOI":"10.3390/catal7110313","abstract":"A facile and effective technique to immobilize photocatalyst nanoparticles by incorporating zinc oxide (ZnO) into polyethersulfone polymeric films by means of a phase inversion technique is reported. The degradation study of methyl orange (MO) dye was performed using a series of ZnO-embedded polymer hybrid systems. The photoactivity of the films increased in parallel with increased ZnO loading up to 17 wt%. The photodegradation process followed a pseudo first-order kinetics with an achievement of almost 100% MO removal in original conditions. The PZ-17 film demonstrated an excellent and comparable degradation performance up to five cycles, signifying the reliability of the film photocatalyst against ultraviolet irradiation and degradation.","author":[{"dropping-particle":"","family":"Hir","given":"Zul Adlan Mohd","non-dropping-particle":"","parse-names":false,"suffix":""},{"dropping-particle":"","family":"Abdullah","given":"Abdul Halim","non-dropping-particle":"","parse-names":false,"suffix":""},{"dropping-particle":"","family":"Zainal","given":"Zulkarnain","non-dropping-particle":"","parse-names":false,"suffix":""},{"dropping-particle":"","family":"Lim","given":"Hong Ngee","non-dropping-particle":"","parse-names":false,"suffix":""}],"container-title":"Catalysts","id":"ITEM-1","issue":"11","issued":{"date-parts":[["2017"]]},"page":"1-16","title":"Photoactive Hybrid Film Photocatalyst of Polyethersulfone-ZnO for the Degradation of Methyl Orange Dye: Kinetic Study and Operational Parameters","type":"article-journal","volume":"7"},"uris":["http://www.mendeley.com/documents/?uuid=f52c6e06-25f2-34b9-9cde-610600e767af","http://www.mendeley.com/documents/?uuid=06892e66-fb3a-463a-9d28-9edfde06aed3"]}],"mendeley":{"formattedCitation":"[9]","plainTextFormattedCitation":"[9]","previouslyFormattedCitation":"[9]"},"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[9]</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Of various semiconductor metal oxides, zinc oxide (ZnO) is most likely to be of the highest interest and regarded as an ideal catalyst due to its exceptional capability such as wide and direct bandgap semiconductor materials, higher photocatalytic efficiency, ability to absorb over a larger fraction of the UV or solar spectrum, non-toxic, low cost and environmentally sustainable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{"citationItems":[{"id":"ITEM-1","itemData":{"DOI":"10.1016/j.jenvman.2017.04.099","ISSN":"10958630","abstract":"Advanced oxidation process involves production of hydroxyl radical for industrial wastewater treatment. This method is based on the irradiation of UV light to photocatalysts such as TiO2 and ZnO for photodegradation of pollutant. UV light is used for irradiation in photocatalytic process because TiO2 has a high band gap energy which is around 3.2 eV. There can be shift adsorption to visible light by reducing the band gap energy to below 3.2 eV. Doped catalyst is one of the means to reduce band gap energy. Different methods are used for doped catalyst which uses transition metals and titanium dioxide. The band gap energy of three types of transition metals Fe, Cd and Co after being doped with TiO2, are around 2.88 ev, 2.97ev and 2.96 ev, respectively which are all below TiO2 energy. Some of the transition metals change the energy level to below 3.2 eV and the adsorption shifts to visible light for degradation of industrial pollutant after being doped with titanium dioxide. This paper aims at providing a deep insight into advanced oxidation processes, photocatalysts and their applications in wastewater treatment, doping processes and the effects of operational factors on photocatalytic degradation.","author":[{"dropping-particle":"","family":"Khaki","given":"Mohammad Reza Delsouz","non-dropping-particle":"","parse-names":false,"suffix":""},{"dropping-particle":"","family":"Shafeeyan","given":"Mohammad Saleh","non-dropping-particle":"","parse-names":false,"suffix":""},{"dropping-particle":"","family":"Raman","given":"Abdul Aziz Abdul","non-dropping-particle":"","parse-names":false,"suffix":""},{"dropping-particle":"","family":"Daud","given":"Wan Mohd Ashri Wan","non-dropping-particle":"","parse-names":false,"suffix":""}],"container-title":"Journal of Environmental Management","id":"ITEM-1","issued":{"date-parts":[["2017"]]},"page":"78-94","publisher":"Elsevier Ltd","title":"Application of doped photocatalysts for organic pollutant degradation - A review","type":"article-journal","volume":"198"},"uris":["http://www.mendeley.com/documents/?uuid=0dc57869-0056-4d80-a2c3-24569f74692c","http://www.mendeley.com/documents/?uuid=35b0a66d-ca72-4b6a-8a02-8f7b3d76d0c0"]},{"id":"ITEM-2","itemData":{"DOI":"10.1016/j.rser.2017.01.130","ISSN":"18790690","abstract":"Intensive research work is being undertaken globally to effectively use the process of photocatalysis for the degradation of organic pollutants from industrial effluents. For the same, TiO2 has been extensively explored, which however, has a limitation of being able to utilise the UV spectrum only, due to its high band gap property. Since a substantial percentage of the solar spectrum is visible light, it is imperative that for an effective and versatile utilisation of the incident solar energy, visible light active photocatalysts, having a relatively smaller band gap are developed. Smaller band gap, however, often results in rapid recombination and conversion of photonic energy into non-usable heat. This article is a review of the science behind the performance of visible/solar light active photocatalysts. The first part includes the fundamentals of photocatalysis, including thermodynamics, reaction kinetics and recombination. The second part reviews the visible/solar light active photocatalytic materials as well as the significant research efforts made so far in the exploration of possible mechanisms of photoexcitation and remedies for minimization of recombination. Finally, an operational overview is provided which is helpful in assessing the influence of key parameters on the photocatalytic activity. This review presents a single point reference for a comparative study and ready assimilation of the basics and new directions in photocatalysis, thus making it more conducive to further research and active commercialisation.","author":[{"dropping-particle":"V.","family":"Bora","given":"Leena","non-dropping-particle":"","parse-names":false,"suffix":""},{"dropping-particle":"","family":"Mewada","given":"Rajubhai K.","non-dropping-particle":"","parse-names":false,"suffix":""}],"container-title":"Renewable and Sustainable Energy Reviews","id":"ITEM-2","issue":"November 2015","issued":{"date-parts":[["2017"]]},"page":"1393-1421","publisher":"Elsevier Ltd","title":"Visible/solar light active photocatalysts for organic effluent treatment: Fundamentals, mechanisms and parametric review","type":"article-journal","volume":"76"},"uris":["http://www.mendeley.com/documents/?uuid=89fbbc0f-cd1f-452a-8aa3-b2a486a4f1e4"]},{"id":"ITEM-3","itemData":{"DOI":"10.1088/1361-6528/aac6ea","ISBN":"0027-8424","ISSN":"13616528","PMID":"22411786","abstract":"In a taxonomic study on the ascomycetous yeasts isolated from plant materials collected in tropical forests in Yunnan and Hainan Provinces, southern China, four strains isolated from tree sap (YJ2E(T)) and flowers (YF9E(T), YWZH3C(T) and YYF2A(T)) were revealed to represent four undescribed yeast species. Molecular phylogenetic analysis based on the large subunit (26S) rRNA gene D1/D2 domain sequences showed that strain YJ2E(T) was located in a clade together with Candida haemulonii and C. pseudohaemulonii. Strain YF9E(T) was most closely related to C. azyma and strain YWZH3C(T) to C. sorbophila and C. spandovensis. Strain YYF2A(T) was clustered in a clade containing small-spored Metschnikowia species and related anamorphic Candida species. The new strains differed from their closely related described species by more than 10% mismatches in the D1/D2 domain. No sexual states were observed for the four strains on various sporulation media. The new species are therefore assigned to the genus Candida and described as Candida alocasiicola sp. nov. (type strain, YF9E(T) = AS 2.3484(T) = CBS 10702(T)), Candida hainanensis sp. nov. (type strain, YYF2A(T) = AS 2.3478(T) = CBS 10696(T)), Candida heveicola sp. nov. (type strain, YJ2E(T) = AS 2.3483(T) = CBS 10701(T)) and Candida musiphila sp. nov. (type strain, YWZH3C(T) = AS 2.3479(T) = CBS 10697(T)).","author":[{"dropping-particle":"","family":"Ahmed","given":"Syed Nabeel","non-dropping-particle":"","parse-names":false,"suffix":""},{"dropping-particle":"","family":"Haider","given":"Waseem","non-dropping-particle":"","parse-names":false,"suffix":""}],"container-title":"Nanotechnology","id":"ITEM-3","issue":"34","issued":{"date-parts":[["2018"]]},"publisher":"IOP Publishing","title":"Heterogeneous photocatalysis and its potential applications in water and wastewater treatment: A review","type":"article-journal","volume":"29"},"uris":["http://www.mendeley.com/documents/?uuid=e664494c-fbd6-4d56-afc5-39a0cc58c083","http://www.mendeley.com/documents/?uuid=6dc89573-1fb9-4f04-860d-ba768ed617d9"]},{"id":"ITEM-4","itemData":{"DOI":"10.1016/j.colsurfa.2015.12.006","ISSN":"18734359","abstract":"ZnO nanorod arrays (NRAs) co-loaded with Au nanoparticles (NPs) and reduced graphene oxide (RGO) are fabricated using a simple one-step electrochemical deposition method. The obtained photocatalysts were characterized by field emission scanning electron microscopy, X-ray diffractometer, photoluminescence and UV-vis absorption spectra. The photocatalytic activity of the as-prepared samples was investigated by degradation of methylene blue under visible light irradiation. The results showed that Au/RGO-ZnO NRAs exhibited much higher photocatalytic activity than RGO-ZnO NRAs, Au-ZnO NRAs and pure ZnO NRAs. The synergistic effect of Au NPs and RGO enhances visible light absorption range and transmits the hot electrons more efficiently. This research will encourage more rational design of efficient visible light responsive photocatalysts.","author":[{"dropping-particle":"","family":"Wang","given":"Peifang","non-dropping-particle":"","parse-names":false,"suffix":""},{"dropping-particle":"","family":"Wu","given":"Di","non-dropping-particle":"","parse-names":false,"suffix":""},{"dropping-particle":"","family":"Ao","given":"Yanhui","non-dropping-particle":"","parse-names":false,"suffix":""},{"dropping-particle":"","family":"Wang","given":"Chao","non-dropping-particle":"","parse-names":false,"suffix":""},{"dropping-particle":"","family":"Hou","given":"Jun","non-dropping-particle":"","parse-names":false,"suffix":""}],"container-title":"Colloids and Surfaces A: Physicochemical and Engineering Aspects","id":"ITEM-4","issued":{"date-parts":[["2016"]]},"page":"71-78","title":"ZnO nanorod arrays co-loaded with Au nanoparticles and reduced graphene oxide: Synthesis, characterization and photocatalytic application","type":"article-journal","volume":"492"},"uris":["http://www.mendeley.com/documents/?uuid=b1d9567e-698a-4311-b7d0-3b92166aea56"]}],"mendeley":{"formattedCitation":"[10–13]","plainTextFormattedCitation":"[10–13]","previouslyFormattedCitation":"[10–13]"},"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[10–13]</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w:t>
      </w:r>
    </w:p>
    <w:p w14:paraId="74ACC659"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p>
    <w:p w14:paraId="23422E48"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Nonetheless, ZnO has their own limitation such as lower reusability and adsorption ability, wide band gap energy (3.37 eV) which can only be fully utilized under UV (λ &lt; 387 nm)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{"citationItems":[{"id":"ITEM-1","itemData":{"DOI":"10.1016/j.colsurfa.2020.125118","ISSN":"18734359","abstract":"A novel ZnO/GO/Ag3PO4 heterojunction photocatalyst was synthesized by a facile ultrasonic-assisted precipitation method for wastewater treatment. The structure, morphology, optical properties and photoelectrochemical properties of the catalysts were tested by various characterization methods. Compared with pure Ag3PO4, all the composite catalysts show significantly enhanced photocatalytic activity for the degradation of tetracycline hydrochloride (TC). And ZnO (20 wt%)/GO (2 wt%)/Ag3PO4 catalyst displays the highest photodegradation activity for TC (30 mg/L) without adjusting pH under visible light, while the degradation rate reaches 96.32 % adding 1.0 g/L catalyst. The enhanced photocatalytic activity can be attributed to the better adsorption ability, effective separation of photogenerated electron-hole pairs, the faster electron transmission and increased amount of active species. Besides, the composite has better cycling stability than Ag3PO4 which still has a relatively high photocatalytic activity after three uses. In addition, a possible mechanism is proposed through these experimental results at the end. Based on our research, this novel material has a good application prospect.","author":[{"dropping-particle":"","family":"Zhu","given":"Pengfei","non-dropping-particle":"","parse-names":false,"suffix":""},{"dropping-particle":"","family":"Duan","given":"Ming","non-dropping-particle":"","parse-names":false,"suffix":""},{"dropping-particle":"","family":"Wang","given":"Ruoxu","non-dropping-particle":"","parse-names":false,"suffix":""},{"dropping-particle":"","family":"Xu","given":"Jing","non-dropping-particle":"","parse-names":false,"suffix":""},{"dropping-particle":"","family":"Zou","given":"Ping","non-dropping-particle":"","parse-names":false,"suffix":""},{"dropping-particle":"","family":"Jia","given":"Hongshan","non-dropping-particle":"","parse-names":false,"suffix":""}],"container-title":"Colloids and Surfaces A: Physicochemical and Engineering Aspects","id":"ITEM-1","issue":"April","issued":{"date-parts":[["2020"]]},"page":"125118","publisher":"Elsevier","title":"Facile synthesis of ZnO/GO/Ag3PO4 heterojunction photocatalyst with excellent photodegradation activity for tetracycline hydrochloride under visible light","type":"article-journal","volume":"602"},"uris":["http://www.mendeley.com/documents/?uuid=5bf828fa-5818-4144-bca2-62937f7230b9"]}],"mendeley":{"formattedCitation":"[14]","plainTextFormattedCitation":"[14]","previouslyFormattedCitation":"[14]"},"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[14]</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It is well-established that solar light consists of merely ~4% UV, so it is not very effective for large band gap materials. Also, rapid charge recombination is believed to be a major loss for the photoexcited charge carriers and a critical factor that limits the photo-efficiency for wide band gap photocatalyst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{"citationItems":[{"id":"ITEM-1","itemData":{"DOI":"https://doi.org/10.1016/j.vacuum.2018.11.026","author":[{"dropping-particle":"","family":"Upadhyay","given":"Gaurav K","non-dropping-particle":"","parse-names":false,"suffix":""},{"dropping-particle":"","family":"Rajput","given":"Jeevitesh K","non-dropping-particle":"","parse-names":false,"suffix":""},{"dropping-particle":"","family":"Pathak","given":"Trilok K","non-dropping-particle":"","parse-names":false,"suffix":""},{"dropping-particle":"","family":"Kumar","given":"Vinod","non-dropping-particle":"","parse-names":false,"suffix":""},{"dropping-particle":"","family":"Purohit","given":"L P","non-dropping-particle":"","parse-names":false,"suffix":""}],"container-title":"Vacuum","id":"ITEM-1","issue":"November 2018","issued":{"date-parts":[["2019"]]},"page":"154-163","title":"Synthesis of ZnO : TiO2 nanocomposites for photocatalyst application in visible light","type":"article-journal","volume":"160"},"uris":["http://www.mendeley.com/documents/?uuid=100b7311-656a-4a11-9de6-d46bb12dff81","http://www.mendeley.com/documents/?uuid=efbeabc0-d97e-44d6-94cf-9d9a6cc31aa6"]},{"id":"ITEM-2","itemData":{"DOI":"10.1016/j.apt.2016.03.021","ISSN":"15685527","abstract":"Noble metal/ZnO nanoparticles were synthesized by a solvothermal method. The influence of reaction time, noble metal presence or kind of noble metal (Ag or Pt) was evaluated. The prepared samples were characterized by X-ray diffraction (XRD), scanning electron microscopy (SEM), transmission electron microscopy (TEM), UV-vis diffuse reflectance spectroscopy (DRS) and BET surface area analysis. Hexagonal wurtzite and fcc were obtained for crystalline structures for ZnO and Ag/Pt, respectively. No characteristic phases which correspond to crystalline impurities were detected. It was displayed that ZnO nanoparticles presented nanowire morphology (NWs), while the metallic silver or platinum were found taking on quasi-spherical nanoparticles morphology (NPs), which appeared well dispersed onto ZnO NWs surface. Regarding particle sizes, ZnO aspect ratios were 2.5-13.3, Ag and Pt diameters were 17.3-24.3 nm and around ≈6.3 nm, respectively. The photocatalytic behavior of the synthesized systems was studied as well by the removing reaction of methylene blue (MB) in water solution. It was verified that the increase of the photocatalytic activity was due to the noble metal presence, exhibiting higher effect of silver than platinum. Photocatalytic results (all samples reached &gt;70% MB elimination) demonstrated the viability of the noble metal/ZnO nanocomposites synthesized by solvothermal method for usage in environmental applications.","author":[{"dropping-particle":"","family":"Muñoz-Fernandez","given":"L.","non-dropping-particle":"","parse-names":false,"suffix":""},{"dropping-particle":"","family":"Sierra-Fernandez","given":"A.","non-dropping-particle":"","parse-names":false,"suffix":""},{"dropping-particle":"","family":"Milošević","given":"O.","non-dropping-particle":"","parse-names":false,"suffix":""},{"dropping-particle":"","family":"Rabanal","given":"M. E.","non-dropping-particle":"","parse-names":false,"suffix":""}],"container-title":"Advanced Powder Technology","id":"ITEM-2","issue":"3","issued":{"date-parts":[["2016"]]},"page":"983-993","title":"Solvothermal synthesis of Ag/ZnO and Pt/ZnO nanocomposites and comparison of their photocatalytic behaviors on dyes degradation","type":"article-journal","volume":"27"},"uris":["http://www.mendeley.com/documents/?uuid=e20dd20d-ff4f-4d34-bbe7-869a3c35da2f","http://www.mendeley.com/documents/?uuid=99089d2a-07c3-47ff-ba57-a527221f1748"]},{"id":"ITEM-3","itemData":{"DOI":"10.1016/j.colsurfa.2020.125247","ISSN":"18734359","abstract":"Reduced graphene oxide/zinc oxide-rods composites (RGO/ZnO) were prepared through simple hydrothermal treatment of graphene oxide /zinc peroxide (GO/ZnO2) microspheres. The results of TEM, SEM and XRD show that the rod-like structure ZnO were successfully transformed from ZnO2 microspheres after high temperature treatment and combine well with GO. The synthesized RGO/ZnO-rods composites showed better photocatalytic performance as compared to pure ZnO2, ZnO and GO/ZnO2 under UV and visible-light irradiation. The improved photocatalytic performance of RGO/ZnO-rods composites was attributed to the uniform structure and excellent electrical conductivity of RGO, which could reduce the combination rate of the photo electron-hole pairs. After 5 consecutive cycles of testing, the RGO/ZnO-rods composites still have excellent photocatalytic performance, which was found to depend on ZnO content and NaCl concentration but was not affected by pH. The result of ESR experiment confirmed that the superoxide radicals (O2[rad]−) and hydroxyl radicals (O[rad]H) play an important role in the decolorization process of MO. Additionally, the kinetic rate constant (K) and mechanism of RGO/ZnO-rods composites had also been studied.","author":[{"dropping-particle":"","family":"Xie","given":"Manman","non-dropping-particle":"","parse-names":false,"suffix":""},{"dropping-particle":"","family":"Zhang","given":"Dongdong","non-dropping-particle":"","parse-names":false,"suffix":""},{"dropping-particle":"","family":"Wang","given":"Yiqing","non-dropping-particle":"","parse-names":false,"suffix":""},{"dropping-particle":"","family":"Zhao","given":"Yiping","non-dropping-particle":"","parse-names":false,"suffix":""}],"container-title":"Colloids and Surfaces A: Physicochemical and Engineering Aspects","id":"ITEM-3","issue":"June","issued":{"date-parts":[["2020"]]},"page":"125247","publisher":"Elsevier","title":"Facile fabrication of ZnO nanorods modified with RGO for enhanced photodecomposition of dyes","type":"article-journal","volume":"603"},"uris":["http://www.mendeley.com/documents/?uuid=aa7b7116-c49d-471f-bd1b-41637d04d0fb"]}],"mendeley":{"formattedCitation":"[15–17]","plainTextFormattedCitation":"[15–17]","previouslyFormattedCitation":"[15–17]"},"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[15–17]</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To overcome these drawbacks, the construction of heterojunctions by coupling ZnO with suitable band potentials materials has been revealed to be an efficient strategy to simultaneously improve its photoactivity and photostability. Researchers found that modifying ZnO surface by doping with metal such as nickel (Ni) could extend the light absorption range towards visible region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allcom.2018.11.075","author":[{"dropping-particle":"","family":"Wang","given":"Wenda","non-dropping-particle":"","parse-names":false,"suffix":""},{"dropping-particle":"","family":"Li","given":"Ning","non-dropping-particle":"","parse-names":false,"suffix":""},{"dropping-particle":"","family":"Hong","given":"Kunquan","non-dropping-particle":"","parse-names":false,"suffix":""},{"dropping-particle":"","family":"Guo","given":"Haowen","non-dropping-particle":"","parse-names":false,"suffix":""},{"dropping-particle":"","family":"Ding","given":"Ran","non-dropping-particle":"","parse-names":false,"suffix":""},{"dropping-particle":"","family":"Xia","given":"Zhuhong","non-dropping-particle":"","parse-names":false,"suffix":""}],"container-title":"Journal of Alloys and Compounds","id":"ITEM-1","issued":{"date-parts":[["2019"]]},"page":"1108-1114","title":"Z-scheme recyclable photocatalysts based on fl ower-like nickel zinc ferrite nanoparticles / ZnO nanorods : Enhanced activity under UV and visible irradiation","type":"article-journal","volume":"777"},"uris":["http://www.mendeley.com/documents/?uuid=f1a65b9d-1367-4b15-8dbe-56bc11c2ae43","http://www.mendeley.com/documents/?uuid=a003972a-d4b9-4439-8298-2882ee0caf30"]}],"mendeley":{"formattedCitation":"[18]","plainTextFormattedCitation":"[18]","previouslyFormattedCitation":"[18]"},"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[18]</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In this respect, Tawale et al.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{"citationItems":[{"id":"ITEM-1","itemData":{"DOI":"10.1016/j.matchemphys.2017.10.067","ISSN":"0254-0584","author":[{"dropping-particle":"","family":"Tawale","given":"J S","non-dropping-particle":"","parse-names":false,"suffix":""},{"dropping-particle":"","family":"Kumar","given":"Ashavani","non-dropping-particle":"","parse-names":false,"suffix":""},{"dropping-particle":"","family":"Swati","given":"G","non-dropping-particle":"","parse-names":false,"suffix":""},{"dropping-particle":"","family":"Haranath","given":"D","non-dropping-particle":"","parse-names":false,"suffix":""},{"dropping-particle":"","family":"Dhoble","given":"S J","non-dropping-particle":"","parse-names":false,"suffix":""},{"dropping-particle":"","family":"Srivastava","given":"A K","non-dropping-particle":"","parse-names":false,"suffix":""}],"container-title":"Materials Chemistry and Physics","id":"ITEM-1","issued":{"date-parts":[["2018"]]},"page":"9-15","publisher":"Elsevier B.V","title":"Microstructural evolution and photoluminescence performanance of nickel and chromium doped ZnO nanostructures","type":"article-journal","volume":"205"},"uris":["http://www.mendeley.com/documents/?uuid=a2ebffea-8599-4f74-b633-d50d1061065f"]}],"mendeley":{"formattedCitation":"[19]","plainTextFormattedCitation":"[19]","previouslyFormattedCitation":"[19]"},"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[19]</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investigated different microstructural and photoluminescence performance of bare ZnO, Ni doped ZnO and Cr doped ZnO. The result revealed that the Ni-doped ZnO nanostructures had the stronger PL intensity compared to Cr doped and undoped ZnO nanostructures. Apparently, high quality and good physicochemical properties will enhance the photocatalytic properties. </w:t>
      </w:r>
      <w:r w:rsidRPr="00351D2D">
        <w:rPr>
          <w:rFonts w:ascii="Times New Roman" w:eastAsia="SimSun" w:hAnsi="Times New Roman"/>
          <w:kern w:val="2"/>
          <w:sz w:val="20"/>
          <w:szCs w:val="20"/>
          <w:lang w:eastAsia="ko-KR" w:bidi="ar-SA"/>
        </w:rPr>
        <w:lastRenderedPageBreak/>
        <w:t xml:space="preserve">Wang et al.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allcom.2018.11.075","author":[{"dropping-particle":"","family":"Wang","given":"Wenda","non-dropping-particle":"","parse-names":false,"suffix":""},{"dropping-particle":"","family":"Li","given":"Ning","non-dropping-particle":"","parse-names":false,"suffix":""},{"dropping-particle":"","family":"Hong","given":"Kunquan","non-dropping-particle":"","parse-names":false,"suffix":""},{"dropping-particle":"","family":"Guo","given":"Haowen","non-dropping-particle":"","parse-names":false,"suffix":""},{"dropping-particle":"","family":"Ding","given":"Ran","non-dropping-particle":"","parse-names":false,"suffix":""},{"dropping-particle":"","family":"Xia","given":"Zhuhong","non-dropping-particle":"","parse-names":false,"suffix":""}],"container-title":"Journal of Alloys and Compounds","id":"ITEM-1","issued":{"date-parts":[["2019"]]},"page":"1108-1114","title":"Z-scheme recyclable photocatalysts based on fl ower-like nickel zinc ferrite nanoparticles / ZnO nanorods : Enhanced activity under UV and visible irradiation","type":"article-journal","volume":"777"},"uris":["http://www.mendeley.com/documents/?uuid=a003972a-d4b9-4439-8298-2882ee0caf30","http://www.mendeley.com/documents/?uuid=f1a65b9d-1367-4b15-8dbe-56bc11c2ae43"]}],"mendeley":{"formattedCitation":"[18]","plainTextFormattedCitation":"[18]","previouslyFormattedCitation":"[18]"},"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[18]</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reported on the recyclable photocatalyst based on flower-like nickel zinc ferrite nanoparticles/ZnO (NZF/ZnO) using a hydrothermal method. It was found that the samples prepared using 2.0 wt.%, 4.0 wt.% and 6.0 wt.% NZF nanoparticles exhibit better degradation performance towards</w:t>
      </w:r>
      <w:r w:rsidRPr="00351D2D">
        <w:rPr>
          <w:rFonts w:ascii="Times New Roman" w:eastAsia="SimSun" w:hAnsi="Times New Roman"/>
          <w:b/>
          <w:bCs/>
          <w:kern w:val="2"/>
          <w:sz w:val="20"/>
          <w:szCs w:val="20"/>
          <w:lang w:eastAsia="ko-KR" w:bidi="ar-SA"/>
        </w:rPr>
        <w:t xml:space="preserve"> </w:t>
      </w:r>
      <w:r w:rsidRPr="00351D2D">
        <w:rPr>
          <w:rFonts w:ascii="Times New Roman" w:eastAsia="SimSun" w:hAnsi="Times New Roman"/>
          <w:kern w:val="2"/>
          <w:sz w:val="20"/>
          <w:szCs w:val="20"/>
          <w:lang w:eastAsia="ko-KR" w:bidi="ar-SA"/>
        </w:rPr>
        <w:t>rhodamine B (RhB) with increasing amounts of NZF, and 6.0 wt.% NZF has the best photocatalytic activity under visible irradiation. This result may come from the fact that the sample grown with 6.0 wt.% NZF has a smaller diameter and a larger surface area. Moreover, the much higher photocatalytic performance comes from the charge separation effect due to the band alignment between NZF and ZnO.</w:t>
      </w:r>
    </w:p>
    <w:p w14:paraId="3CF65400"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p>
    <w:p w14:paraId="510167A7"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Combination of semiconductor oxide on carbonaceous materials such as graphene oxide is also attractive to improve the charge separation efficiency for enhanced photoactivity. This is due to the fascinating properties of GO such as high adsorption capacity, high electron mobility, large surface area and high thermal conductivity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hazmat.2013.09.055","author":[{"dropping-particle":"","family":"Gao","given":"Peng","non-dropping-particle":"","parse-names":false,"suffix":""},{"dropping-particle":"","family":"Ng","given":"Kokseng","non-dropping-particle":"","parse-names":false,"suffix":""},{"dropping-particle":"","family":"Sun","given":"Darren Delai","non-dropping-particle":"","parse-names":false,"suffix":""}],"container-title":"Journal of Hazardous Materials","id":"ITEM-1","issued":{"date-parts":[["2013"]]},"page":"826-835","title":"Sulfonated graphene oxide–ZnO–Ag photocatalyst for fast photodegradation and disinfection under visible light","type":"article-journal","volume":"262"},"uris":["http://www.mendeley.com/documents/?uuid=cfcbafff-d244-4f31-b8f1-e27f45b6c7fc","http://www.mendeley.com/documents/?uuid=9f903dd4-611f-41b5-8fb7-e433dc8347a5"]},{"id":"ITEM-2","itemData":{"DOI":"10.1016/j.jallcom.2013.06.137","ISSN":"0925-8388","author":[{"dropping-particle":"","family":"Ahmad","given":"M","non-dropping-particle":"","parse-names":false,"suffix":""},{"dropping-particle":"","family":"Ahmed","given":"E","non-dropping-particle":"","parse-names":false,"suffix":""},{"dropping-particle":"","family":"Hong","given":"Z L","non-dropping-particle":"","parse-names":false,"suffix":""},{"dropping-particle":"","family":"Khalid","given":"N R","non-dropping-particle":"","parse-names":false,"suffix":""},{"dropping-particle":"","family":"Ahmed","given":"W","non-dropping-particle":"","parse-names":false,"suffix":""},{"dropping-particle":"","family":"Elhissi","given":"A","non-dropping-particle":"","parse-names":false,"suffix":""}],"container-title":"Journal of Alloys and Compounds","id":"ITEM-2","issued":{"date-parts":[["2013"]]},"page":"717-727","publisher":"Elsevier B.V.","title":"Graphene – Ag / ZnO nanocomposites as high performance photocatalysts under visible light irradiation","type":"article-journal","volume":"577"},"uris":["http://www.mendeley.com/documents/?uuid=5b683a95-a7a2-41e7-b619-a766c30feeae"]},{"id":"ITEM-3","itemData":{"DOI":"https://doi.org/10.1016/j.matlet.2018.12.095","author":[{"dropping-particle":"","family":"Haghshenas","given":"S Siamak P","non-dropping-particle":"","parse-names":false,"suffix":""},{"dropping-particle":"","family":"Nemati","given":"Ali","non-dropping-particle":"","parse-names":false,"suffix":""},{"dropping-particle":"","family":"Simchi","given":"A","non-dropping-particle":"","parse-names":false,"suffix":""},{"dropping-particle":"","family":"Kim","given":"Choong-un","non-dropping-particle":"","parse-names":false,"suffix":""}],"container-title":"Materials Letters","id":"ITEM-3","issued":{"date-parts":[["2019"]]},"page":"117-120","title":"Dispute in photocatalytic and photoluminescence behavior in ZnO / graphene oxide core-shell nanoparticles","type":"article-journal","volume":"240"},"uris":["http://www.mendeley.com/documents/?uuid=fea2a888-1aaa-467a-ab18-58c1e373d4b4","http://www.mendeley.com/documents/?uuid=0887b029-ea22-4ce6-a219-54ec16ad6b81"]},{"id":"ITEM-4","itemData":{"DOI":"http://dx.doi.org/10.1016/j.apcatb.2015.12.007","author":[{"dropping-particle":"","family":"Moussa","given":"Hatem","non-dropping-particle":"","parse-names":false,"suffix":""},{"dropping-particle":"","family":"Girot","given":"Emilien","non-dropping-particle":"","parse-names":false,"suffix":""},{"dropping-particle":"","family":"Mozet","given":"Kevin","non-dropping-particle":"","parse-names":false,"suffix":""},{"dropping-particle":"","family":"Alem","given":"Halima","non-dropping-particle":"","parse-names":false,"suffix":""},{"dropping-particle":"","family":"Medjahdi","given":"Ghouti","non-dropping-particle":"","parse-names":false,"suffix":""},{"dropping-particle":"","family":"Schneider","given":"Raphaël","non-dropping-particle":"","parse-names":false,"suffix":""}],"container-title":"Applied Catalysis B: Environmental","id":"ITEM-4","issue":"August","issued":{"date-parts":[["2016"]]},"page":"11-21","title":"ZnO rods / reduced graphene oxide composites prepared via a solvothermal reaction for efficient sunlight-driven photocatalysis","type":"article-journal","volume":"185"},"uris":["http://www.mendeley.com/documents/?uuid=7c85a6ad-4a6f-402e-b502-0095695b3a0c","http://www.mendeley.com/documents/?uuid=67b76918-e84f-4706-991f-cef1dee9019a"]},{"id":"ITEM-5","itemData":{"DOI":"https://doi.org/10.1016/j.jcis.2018.10.102","author":[{"dropping-particle":"","family":"Kheirabadi","given":"Malihe","non-dropping-particle":"","parse-names":false,"suffix":""},{"dropping-particle":"","family":"Samadi","given":"Morasae","non-dropping-particle":"","parse-names":false,"suffix":""},{"dropping-particle":"","family":"Asadian","given":"Elham","non-dropping-particle":"","parse-names":false,"suffix":""},{"dropping-particle":"","family":"Zhou","given":"Yi","non-dropping-particle":"","parse-names":false,"suffix":""},{"dropping-particle":"","family":"Dong","given":"Chunyang","non-dropping-particle":"","parse-names":false,"suffix":""},{"dropping-particle":"","family":"Zhang","given":"Jinlong","non-dropping-particle":"","parse-names":false,"suffix":""}],"container-title":"Journal of Colloid and Interface Science","id":"ITEM-5","issued":{"date-parts":[["2019"]]},"page":"66-78","title":"Well-designed Ag / ZnO / 3D graphene structure for dye removal : Adsorption , photocatalysis and physical separation capabilities","type":"article-journal","volume":"537"},"uris":["http://www.mendeley.com/documents/?uuid=28a96139-d796-477a-8d5e-faa20bcf1cd2","http://www.mendeley.com/documents/?uuid=40be9112-a1cf-4ff2-8ce1-8c3dded21450"]}],"mendeley":{"formattedCitation":"[4,20–23]","plainTextFormattedCitation":"[4,20–23]","previouslyFormattedCitation":"[4,20–23]"},"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[4, 20–23]</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This can be seen from the research conducted by Wu and Wang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10.1016/j.matlet.2018.09.128","ISSN":"0167-577X","author":[{"dropping-particle":"","family":"Wu","given":"Zhiqiang","non-dropping-particle":"","parse-names":false,"suffix":""},{"dropping-particle":"","family":"Wang","given":"Limin","non-dropping-particle":"","parse-names":false,"suffix":""}],"container-title":"Materials Letters","id":"ITEM-1","issue":"3","issued":{"date-parts":[["2019"]]},"page":"287-290","publisher":"Elsevier B.V.","title":"Graphene oxide ( GO ) doping hexagonal flower-like ZnO as potential enhancer of photocatalytic ability","type":"article-journal","volume":"234"},"uris":["http://www.mendeley.com/documents/?uuid=1c19d3e3-5f83-4041-8f0d-d982e633684d","http://www.mendeley.com/documents/?uuid=883032f6-7578-4db9-bf01-e8bb3a823ed2"]}],"mendeley":{"formattedCitation":"[24]","plainTextFormattedCitation":"[24]","previouslyFormattedCitation":"[24]"},"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[24]</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where they conducted a study on the preparation of graphene oxide/hexagonal flower-like ZnO (GO/ZnO) micro/nanoparticles through hydrothermal method. It was found that the degradation percentage of rhodamine (RhB) dye reached 90.8% in 60 min, which was much higher than pure ZnO. The micro/nanostructure of GO/ZnO significantly improved the photocatalytic ability compared to pure ZnO. Kherabadi and his co-workers </w:t>
      </w:r>
      <w:r w:rsidRPr="00351D2D">
        <w:rPr>
          <w:rFonts w:ascii="Times New Roman" w:eastAsia="SimSun" w:hAnsi="Times New Roman"/>
          <w:kern w:val="2"/>
          <w:sz w:val="20"/>
          <w:szCs w:val="20"/>
          <w:lang w:eastAsia="ko-KR" w:bidi="ar-SA"/>
        </w:rPr>
        <w:fldChar w:fldCharType="begin" w:fldLock="1"/>
      </w:r>
      <w:r w:rsidRPr="00351D2D">
        <w:rPr>
          <w:rFonts w:ascii="Times New Roman" w:eastAsia="SimSun" w:hAnsi="Times New Roman"/>
          <w:kern w:val="2"/>
          <w:sz w:val="20"/>
          <w:szCs w:val="20"/>
          <w:lang w:eastAsia="ko-KR" w:bidi="ar-SA"/>
        </w:rPr>
        <w:instrText>ADDIN CSL_CITATION {"citationItems":[{"id":"ITEM-1","itemData":{"DOI":"https://doi.org/10.1016/j.jcis.2018.10.102","author":[{"dropping-particle":"","family":"Kheirabadi","given":"Malihe","non-dropping-particle":"","parse-names":false,"suffix":""},{"dropping-particle":"","family":"Samadi","given":"Morasae","non-dropping-particle":"","parse-names":false,"suffix":""},{"dropping-particle":"","family":"Asadian","given":"Elham","non-dropping-particle":"","parse-names":false,"suffix":""},{"dropping-particle":"","family":"Zhou","given":"Yi","non-dropping-particle":"","parse-names":false,"suffix":""},{"dropping-particle":"","family":"Dong","given":"Chunyang","non-dropping-particle":"","parse-names":false,"suffix":""},{"dropping-particle":"","family":"Zhang","given":"Jinlong","non-dropping-particle":"","parse-names":false,"suffix":""}],"container-title":"Journal of Colloid and Interface Science","id":"ITEM-1","issued":{"date-parts":[["2019"]]},"page":"66-78","title":"Well-designed Ag / ZnO / 3D graphene structure for dye removal : Adsorption , photocatalysis and physical separation capabilities","type":"article-journal","volume":"537"},"uris":["http://www.mendeley.com/documents/?uuid=28a96139-d796-477a-8d5e-faa20bcf1cd2","http://www.mendeley.com/documents/?uuid=40be9112-a1cf-4ff2-8ce1-8c3dded21450"]}],"mendeley":{"formattedCitation":"[4]","plainTextFormattedCitation":"[4]","previouslyFormattedCitation":"[4]"},"properties":{"noteIndex":0},"schema":"https://github.com/citation-style-language/schema/raw/master/csl-citation.json"}</w:instrText>
      </w:r>
      <w:r w:rsidRPr="00351D2D">
        <w:rPr>
          <w:rFonts w:ascii="Times New Roman" w:eastAsia="SimSun" w:hAnsi="Times New Roman"/>
          <w:kern w:val="2"/>
          <w:sz w:val="20"/>
          <w:szCs w:val="20"/>
          <w:lang w:eastAsia="ko-KR" w:bidi="ar-SA"/>
        </w:rPr>
        <w:fldChar w:fldCharType="separate"/>
      </w:r>
      <w:r w:rsidRPr="00351D2D">
        <w:rPr>
          <w:rFonts w:ascii="Times New Roman" w:eastAsia="SimSun" w:hAnsi="Times New Roman"/>
          <w:noProof/>
          <w:kern w:val="2"/>
          <w:sz w:val="20"/>
          <w:szCs w:val="20"/>
          <w:lang w:eastAsia="ko-KR" w:bidi="ar-SA"/>
        </w:rPr>
        <w:t>[4]</w:t>
      </w:r>
      <w:r w:rsidRPr="00351D2D">
        <w:rPr>
          <w:rFonts w:ascii="Times New Roman" w:eastAsia="SimSun" w:hAnsi="Times New Roman"/>
          <w:kern w:val="2"/>
          <w:sz w:val="20"/>
          <w:szCs w:val="20"/>
          <w:lang w:eastAsia="ko-KR" w:bidi="ar-SA"/>
        </w:rPr>
        <w:fldChar w:fldCharType="end"/>
      </w:r>
      <w:r w:rsidRPr="00351D2D">
        <w:rPr>
          <w:rFonts w:ascii="Times New Roman" w:eastAsia="SimSun" w:hAnsi="Times New Roman"/>
          <w:kern w:val="2"/>
          <w:sz w:val="20"/>
          <w:szCs w:val="20"/>
          <w:lang w:eastAsia="ko-KR" w:bidi="ar-SA"/>
        </w:rPr>
        <w:t xml:space="preserve"> reported on the synthesis, physicochemical properties and performance of three-dimensional (3D) Ag/ZnO/graphene as photocatalyst using a combined hydrothermal-photo deposition method. The dye degradation under both UV and visible light irradiation exhibited an enhanced photoactivity in comparison to ZnO/graphene and graphene alone. The deposition of Ag nanoparticles onto the surface of ZnO/graphene enhanced the photocatalytic efficiency due to the electron capturing properties.</w:t>
      </w:r>
    </w:p>
    <w:p w14:paraId="3DF261D6"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p>
    <w:p w14:paraId="16A0255D"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eastAsia="ko-KR" w:bidi="ar-SA"/>
        </w:rPr>
      </w:pPr>
      <w:r w:rsidRPr="00351D2D">
        <w:rPr>
          <w:rFonts w:ascii="Times New Roman" w:eastAsia="SimSun" w:hAnsi="Times New Roman"/>
          <w:kern w:val="2"/>
          <w:sz w:val="20"/>
          <w:szCs w:val="20"/>
          <w:lang w:eastAsia="ko-KR" w:bidi="ar-SA"/>
        </w:rPr>
        <w:t xml:space="preserve">In this research, an attempt has been made to synthesize Ni-doped ZnO/GO nanocomposites using a simple mixing approach. The morphological, structural properties, and photocatalytic activities of the </w:t>
      </w:r>
      <w:r w:rsidRPr="00351D2D">
        <w:rPr>
          <w:rFonts w:ascii="Times New Roman" w:eastAsia="SimSun" w:hAnsi="Times New Roman"/>
          <w:kern w:val="2"/>
          <w:sz w:val="20"/>
          <w:szCs w:val="20"/>
          <w:lang w:eastAsia="ko-KR" w:bidi="ar-SA"/>
        </w:rPr>
        <w:t xml:space="preserve">nanocomposites were also investigated utilizing methylene blue (MB) dye as the probe molecule. Attempts has made to investigate the influence of variation GO weight ratio to Ni-doped ZnO on its performance as photocatalyst. The resultant nanocomposite photocatalyst certainly tends to harvest direct sunlight absorption effectively for photoexcited electron-holes formation, enhance the interfacial charge migration and hold better photostability during the photocatalytic reaction. The growth of Ni-doped ZnO/GO provides a simple, environmentally friendly and cost saving approach. </w:t>
      </w:r>
    </w:p>
    <w:p w14:paraId="682AC24E" w14:textId="77777777" w:rsidR="006768E9" w:rsidRPr="00351D2D" w:rsidRDefault="006768E9" w:rsidP="00351D2D">
      <w:pPr>
        <w:spacing w:after="0"/>
        <w:jc w:val="center"/>
        <w:rPr>
          <w:rFonts w:ascii="Times New Roman" w:hAnsi="Times New Roman"/>
          <w:noProof/>
          <w:sz w:val="20"/>
          <w:szCs w:val="20"/>
          <w:lang w:bidi="ar-SA"/>
        </w:rPr>
      </w:pPr>
    </w:p>
    <w:p w14:paraId="4B6D0B71" w14:textId="2B3D5D4C" w:rsidR="006768E9" w:rsidRPr="00351D2D" w:rsidRDefault="006768E9" w:rsidP="00351D2D">
      <w:pPr>
        <w:spacing w:after="0"/>
        <w:jc w:val="center"/>
        <w:rPr>
          <w:rFonts w:ascii="Times New Roman" w:hAnsi="Times New Roman"/>
          <w:b/>
          <w:noProof/>
          <w:sz w:val="20"/>
          <w:szCs w:val="20"/>
          <w:lang w:bidi="ar-SA"/>
        </w:rPr>
      </w:pPr>
      <w:r w:rsidRPr="00351D2D">
        <w:rPr>
          <w:rFonts w:ascii="Times New Roman" w:hAnsi="Times New Roman"/>
          <w:b/>
          <w:noProof/>
          <w:sz w:val="20"/>
          <w:szCs w:val="20"/>
          <w:lang w:bidi="ar-SA"/>
        </w:rPr>
        <w:t>Materials and Methods</w:t>
      </w:r>
    </w:p>
    <w:p w14:paraId="780A5452" w14:textId="77777777" w:rsidR="00142BD6" w:rsidRPr="00351D2D" w:rsidRDefault="00142BD6" w:rsidP="00351D2D">
      <w:pPr>
        <w:widowControl w:val="0"/>
        <w:autoSpaceDE w:val="0"/>
        <w:autoSpaceDN w:val="0"/>
        <w:spacing w:after="0"/>
        <w:jc w:val="both"/>
        <w:outlineLvl w:val="0"/>
        <w:rPr>
          <w:rFonts w:ascii="Times New Roman" w:eastAsia="SimSun" w:hAnsi="Times New Roman"/>
          <w:b/>
          <w:kern w:val="2"/>
          <w:sz w:val="20"/>
          <w:szCs w:val="20"/>
          <w:lang w:eastAsia="ko-KR" w:bidi="ar-SA"/>
        </w:rPr>
      </w:pPr>
      <w:r w:rsidRPr="00351D2D">
        <w:rPr>
          <w:rFonts w:ascii="Times New Roman" w:eastAsia="SimSun" w:hAnsi="Times New Roman"/>
          <w:b/>
          <w:kern w:val="2"/>
          <w:sz w:val="20"/>
          <w:szCs w:val="20"/>
          <w:lang w:eastAsia="ko-KR" w:bidi="ar-SA"/>
        </w:rPr>
        <w:t xml:space="preserve">Materials </w:t>
      </w:r>
    </w:p>
    <w:p w14:paraId="3F51C06E" w14:textId="77777777" w:rsidR="00142BD6" w:rsidRPr="00351D2D" w:rsidRDefault="00142BD6" w:rsidP="00351D2D">
      <w:pPr>
        <w:spacing w:after="0"/>
        <w:jc w:val="both"/>
        <w:rPr>
          <w:rFonts w:ascii="Times New Roman" w:hAnsi="Times New Roman"/>
          <w:sz w:val="20"/>
          <w:szCs w:val="20"/>
          <w:lang w:bidi="ar-SA"/>
        </w:rPr>
      </w:pPr>
      <w:r w:rsidRPr="00351D2D">
        <w:rPr>
          <w:rFonts w:ascii="Times New Roman" w:hAnsi="Times New Roman"/>
          <w:sz w:val="20"/>
          <w:szCs w:val="20"/>
          <w:lang w:bidi="ar-SA"/>
        </w:rPr>
        <w:t xml:space="preserve">Commercial zinc oxide powder (ZnO, purity &gt; 99%), Graphene oxide powder (GO, purity &gt; 99%), nickel powder (Ni, purity &gt; 99%), and methylene blue dye were purchased from Merck (Selangor, Malaysia). All chemicals and reagents were used as received and no purification step was performed. Deionized water was utilized throughout the synthesis and other experimental process. </w:t>
      </w:r>
    </w:p>
    <w:p w14:paraId="3E501281" w14:textId="77777777" w:rsidR="00142BD6" w:rsidRPr="00351D2D" w:rsidRDefault="00142BD6" w:rsidP="00351D2D">
      <w:pPr>
        <w:widowControl w:val="0"/>
        <w:autoSpaceDE w:val="0"/>
        <w:autoSpaceDN w:val="0"/>
        <w:spacing w:after="0"/>
        <w:jc w:val="both"/>
        <w:outlineLvl w:val="0"/>
        <w:rPr>
          <w:rFonts w:ascii="Times New Roman" w:eastAsia="SimSun" w:hAnsi="Times New Roman"/>
          <w:b/>
          <w:kern w:val="2"/>
          <w:sz w:val="20"/>
          <w:szCs w:val="20"/>
          <w:lang w:eastAsia="ko-KR" w:bidi="ar-SA"/>
        </w:rPr>
      </w:pPr>
    </w:p>
    <w:p w14:paraId="20E2B0D6" w14:textId="77777777" w:rsidR="00142BD6" w:rsidRPr="00351D2D" w:rsidRDefault="00142BD6" w:rsidP="00351D2D">
      <w:pPr>
        <w:keepNext/>
        <w:tabs>
          <w:tab w:val="left" w:pos="567"/>
        </w:tabs>
        <w:spacing w:after="0"/>
        <w:jc w:val="both"/>
        <w:outlineLvl w:val="1"/>
        <w:rPr>
          <w:rFonts w:ascii="Times New Roman" w:hAnsi="Times New Roman"/>
          <w:b/>
          <w:iCs/>
          <w:sz w:val="20"/>
          <w:szCs w:val="20"/>
          <w:lang w:bidi="ar-SA"/>
        </w:rPr>
      </w:pPr>
      <w:bookmarkStart w:id="0" w:name="_Toc14084874"/>
      <w:r w:rsidRPr="00351D2D">
        <w:rPr>
          <w:rFonts w:ascii="Times New Roman" w:hAnsi="Times New Roman"/>
          <w:b/>
          <w:iCs/>
          <w:sz w:val="20"/>
          <w:szCs w:val="20"/>
          <w:lang w:bidi="ar-SA"/>
        </w:rPr>
        <w:t xml:space="preserve">Synthesis of </w:t>
      </w:r>
      <w:bookmarkEnd w:id="0"/>
      <w:r w:rsidRPr="00351D2D">
        <w:rPr>
          <w:rFonts w:ascii="Times New Roman" w:hAnsi="Times New Roman"/>
          <w:b/>
          <w:iCs/>
          <w:sz w:val="20"/>
          <w:szCs w:val="20"/>
          <w:lang w:bidi="ar-SA"/>
        </w:rPr>
        <w:t xml:space="preserve">Ni-doped ZnO/GO nanocomposites </w:t>
      </w:r>
    </w:p>
    <w:p w14:paraId="33A6D0A5" w14:textId="77777777" w:rsidR="00142BD6" w:rsidRPr="00351D2D" w:rsidRDefault="00142BD6" w:rsidP="00351D2D">
      <w:pPr>
        <w:spacing w:after="0"/>
        <w:jc w:val="both"/>
        <w:rPr>
          <w:rFonts w:ascii="Times New Roman" w:hAnsi="Times New Roman"/>
          <w:sz w:val="20"/>
          <w:szCs w:val="20"/>
          <w:lang w:bidi="ar-SA"/>
        </w:rPr>
      </w:pPr>
      <w:r w:rsidRPr="00351D2D">
        <w:rPr>
          <w:rFonts w:ascii="Times New Roman" w:hAnsi="Times New Roman"/>
          <w:sz w:val="20"/>
          <w:szCs w:val="20"/>
          <w:lang w:bidi="ar-SA"/>
        </w:rPr>
        <w:t xml:space="preserve">In this work, a simple mixing approach was employed to prepare the heterostructures photocatalyst. Firstly, 0.5 g of Ni and 9.5 g of ZnO powder were mixed in a 100 mL of deionized water under continuous magnetic stirring for 30 min. After that, GO was added into the mixture and the amount was varied from 0.1 to 0.4 g. The amount of Ni and ZnO powder was kept constant throughout the process. </w:t>
      </w:r>
      <w:bookmarkStart w:id="1" w:name="_Hlk93517631"/>
      <w:r w:rsidRPr="00351D2D">
        <w:rPr>
          <w:rFonts w:ascii="Times New Roman" w:hAnsi="Times New Roman"/>
          <w:sz w:val="20"/>
          <w:szCs w:val="20"/>
          <w:lang w:bidi="ar-SA"/>
        </w:rPr>
        <w:t>The mixed solution went through an ultrasonic agitation using a sonicator (Powersonic 405) at a power of 350 W with a 40 KHz working frequency for 60 min.</w:t>
      </w:r>
      <w:bookmarkEnd w:id="1"/>
      <w:r w:rsidRPr="00351D2D">
        <w:rPr>
          <w:rFonts w:ascii="Times New Roman" w:hAnsi="Times New Roman"/>
          <w:sz w:val="20"/>
          <w:szCs w:val="20"/>
          <w:lang w:bidi="ar-SA"/>
        </w:rPr>
        <w:t xml:space="preserve"> Following that, the mixtures solution was continuously stirred with a heating temperature of 60°C for 1 h on magnetic stirrer. </w:t>
      </w:r>
      <w:bookmarkStart w:id="2" w:name="_Hlk93517464"/>
      <w:r w:rsidRPr="00351D2D">
        <w:rPr>
          <w:rFonts w:ascii="Times New Roman" w:hAnsi="Times New Roman"/>
          <w:sz w:val="20"/>
          <w:szCs w:val="20"/>
          <w:lang w:bidi="ar-SA"/>
        </w:rPr>
        <w:t>Subsequently, the obtained Ni-doped ZnO/GO catalysts in the form of a fine powder were filtered, washed several times with deionized water and dried at 300°C for 1 h, yielding a greyish powder</w:t>
      </w:r>
      <w:bookmarkEnd w:id="2"/>
      <w:r w:rsidRPr="00351D2D">
        <w:rPr>
          <w:rFonts w:ascii="Times New Roman" w:hAnsi="Times New Roman"/>
          <w:sz w:val="20"/>
          <w:szCs w:val="20"/>
          <w:lang w:bidi="ar-SA"/>
        </w:rPr>
        <w:t>. The samples were labelled as ZnO/Ni</w:t>
      </w:r>
      <w:r w:rsidRPr="00351D2D">
        <w:rPr>
          <w:rFonts w:ascii="Times New Roman" w:hAnsi="Times New Roman"/>
          <w:b/>
          <w:bCs/>
          <w:sz w:val="20"/>
          <w:szCs w:val="20"/>
          <w:lang w:bidi="ar-SA"/>
        </w:rPr>
        <w:t xml:space="preserve">, </w:t>
      </w:r>
      <w:r w:rsidRPr="00351D2D">
        <w:rPr>
          <w:rFonts w:ascii="Times New Roman" w:hAnsi="Times New Roman"/>
          <w:sz w:val="20"/>
          <w:szCs w:val="20"/>
          <w:lang w:bidi="ar-SA"/>
        </w:rPr>
        <w:t>ZnO/Ni/GO</w:t>
      </w:r>
      <w:r w:rsidRPr="00351D2D">
        <w:rPr>
          <w:rFonts w:ascii="Times New Roman" w:hAnsi="Times New Roman"/>
          <w:sz w:val="20"/>
          <w:szCs w:val="20"/>
          <w:vertAlign w:val="subscript"/>
          <w:lang w:bidi="ar-SA"/>
        </w:rPr>
        <w:t>0.1</w:t>
      </w:r>
      <w:r w:rsidRPr="00351D2D">
        <w:rPr>
          <w:rFonts w:ascii="Times New Roman" w:hAnsi="Times New Roman"/>
          <w:sz w:val="20"/>
          <w:szCs w:val="20"/>
          <w:lang w:bidi="ar-SA"/>
        </w:rPr>
        <w:t>, ZnO/Ni/GO</w:t>
      </w:r>
      <w:r w:rsidRPr="00351D2D">
        <w:rPr>
          <w:rFonts w:ascii="Times New Roman" w:hAnsi="Times New Roman"/>
          <w:sz w:val="20"/>
          <w:szCs w:val="20"/>
          <w:vertAlign w:val="subscript"/>
          <w:lang w:bidi="ar-SA"/>
        </w:rPr>
        <w:t xml:space="preserve">0.2, </w:t>
      </w:r>
      <w:r w:rsidRPr="00351D2D">
        <w:rPr>
          <w:rFonts w:ascii="Times New Roman" w:hAnsi="Times New Roman"/>
          <w:sz w:val="20"/>
          <w:szCs w:val="20"/>
          <w:lang w:bidi="ar-SA"/>
        </w:rPr>
        <w:t>ZnO/Ni/GO</w:t>
      </w:r>
      <w:r w:rsidRPr="00351D2D">
        <w:rPr>
          <w:rFonts w:ascii="Times New Roman" w:hAnsi="Times New Roman"/>
          <w:sz w:val="20"/>
          <w:szCs w:val="20"/>
          <w:vertAlign w:val="subscript"/>
          <w:lang w:bidi="ar-SA"/>
        </w:rPr>
        <w:t xml:space="preserve">0.3, </w:t>
      </w:r>
      <w:r w:rsidRPr="00351D2D">
        <w:rPr>
          <w:rFonts w:ascii="Times New Roman" w:hAnsi="Times New Roman"/>
          <w:sz w:val="20"/>
          <w:szCs w:val="20"/>
          <w:lang w:bidi="ar-SA"/>
        </w:rPr>
        <w:t>and</w:t>
      </w:r>
      <w:r w:rsidRPr="00351D2D">
        <w:rPr>
          <w:rFonts w:ascii="Times New Roman" w:hAnsi="Times New Roman"/>
          <w:sz w:val="20"/>
          <w:szCs w:val="20"/>
          <w:vertAlign w:val="subscript"/>
          <w:lang w:bidi="ar-SA"/>
        </w:rPr>
        <w:t xml:space="preserve"> </w:t>
      </w:r>
      <w:r w:rsidRPr="00351D2D">
        <w:rPr>
          <w:rFonts w:ascii="Times New Roman" w:hAnsi="Times New Roman"/>
          <w:sz w:val="20"/>
          <w:szCs w:val="20"/>
          <w:lang w:bidi="ar-SA"/>
        </w:rPr>
        <w:t>ZnO/Ni/GO</w:t>
      </w:r>
      <w:r w:rsidRPr="00351D2D">
        <w:rPr>
          <w:rFonts w:ascii="Times New Roman" w:hAnsi="Times New Roman"/>
          <w:sz w:val="20"/>
          <w:szCs w:val="20"/>
          <w:vertAlign w:val="subscript"/>
          <w:lang w:bidi="ar-SA"/>
        </w:rPr>
        <w:t xml:space="preserve">0.4 </w:t>
      </w:r>
      <w:r w:rsidRPr="00351D2D">
        <w:rPr>
          <w:rFonts w:ascii="Times New Roman" w:hAnsi="Times New Roman"/>
          <w:sz w:val="20"/>
          <w:szCs w:val="20"/>
          <w:lang w:bidi="ar-SA"/>
        </w:rPr>
        <w:t xml:space="preserve">accordingly. The morphology of the Ni-doped ZnO/GO nanocomposites was examined using a field emission scanning electron </w:t>
      </w:r>
      <w:r w:rsidRPr="00351D2D">
        <w:rPr>
          <w:rFonts w:ascii="Times New Roman" w:hAnsi="Times New Roman"/>
          <w:sz w:val="20"/>
          <w:szCs w:val="20"/>
          <w:lang w:bidi="ar-SA"/>
        </w:rPr>
        <w:lastRenderedPageBreak/>
        <w:t>microscopy (JEOL JSM-7600F). X-ray diffraction patterns were obtained by PANalytical X’pert Pro powder diffraction equipment at room temperature (Cu Kα radiations of λ =1.5418 Å) between 2θ range of 10–90° with a scanning speed of 2°/min. Following that, the Ni-doped ZnO/GO samples then underwent photocatalytic degradation measurement.</w:t>
      </w:r>
    </w:p>
    <w:p w14:paraId="219F07AF" w14:textId="77777777" w:rsidR="00142BD6" w:rsidRPr="00351D2D" w:rsidRDefault="00142BD6" w:rsidP="00351D2D">
      <w:pPr>
        <w:widowControl w:val="0"/>
        <w:autoSpaceDE w:val="0"/>
        <w:autoSpaceDN w:val="0"/>
        <w:spacing w:after="0"/>
        <w:jc w:val="both"/>
        <w:rPr>
          <w:rFonts w:ascii="Times New Roman" w:eastAsia="SimSun" w:hAnsi="Times New Roman"/>
          <w:kern w:val="2"/>
          <w:sz w:val="20"/>
          <w:szCs w:val="20"/>
          <w:lang w:bidi="ar-SA"/>
        </w:rPr>
      </w:pPr>
    </w:p>
    <w:p w14:paraId="6CF691D3" w14:textId="77777777" w:rsidR="00142BD6" w:rsidRPr="00351D2D" w:rsidRDefault="00142BD6" w:rsidP="00351D2D">
      <w:pPr>
        <w:keepNext/>
        <w:tabs>
          <w:tab w:val="left" w:pos="567"/>
        </w:tabs>
        <w:spacing w:after="0"/>
        <w:jc w:val="both"/>
        <w:outlineLvl w:val="1"/>
        <w:rPr>
          <w:rFonts w:ascii="Times New Roman" w:hAnsi="Times New Roman"/>
          <w:b/>
          <w:sz w:val="20"/>
          <w:szCs w:val="20"/>
          <w:lang w:bidi="ar-SA"/>
        </w:rPr>
      </w:pPr>
      <w:r w:rsidRPr="00351D2D">
        <w:rPr>
          <w:rFonts w:ascii="Times New Roman" w:hAnsi="Times New Roman"/>
          <w:b/>
          <w:sz w:val="20"/>
          <w:szCs w:val="20"/>
          <w:lang w:bidi="ar-SA"/>
        </w:rPr>
        <w:t>Photocatalytic degradation study</w:t>
      </w:r>
    </w:p>
    <w:p w14:paraId="4A452FE8" w14:textId="62EE9A65" w:rsidR="00142BD6" w:rsidRPr="00351D2D" w:rsidRDefault="00142BD6" w:rsidP="00351D2D">
      <w:pPr>
        <w:spacing w:after="0"/>
        <w:jc w:val="both"/>
        <w:rPr>
          <w:rFonts w:ascii="Times New Roman" w:hAnsi="Times New Roman"/>
          <w:sz w:val="20"/>
          <w:szCs w:val="20"/>
          <w:lang w:bidi="ar-SA"/>
        </w:rPr>
      </w:pPr>
      <w:r w:rsidRPr="00351D2D">
        <w:rPr>
          <w:rFonts w:ascii="Times New Roman" w:hAnsi="Times New Roman"/>
          <w:sz w:val="20"/>
          <w:szCs w:val="20"/>
          <w:lang w:bidi="ar-SA"/>
        </w:rPr>
        <w:t xml:space="preserve">The photocatalytic degradation of the Ni-doped ZnO/GO nanocomposites were evaluated using methylene blue (MB) dye on each interval under direct sunlight irradiation as shown in </w:t>
      </w:r>
      <w:r w:rsidRPr="003C243F">
        <w:rPr>
          <w:rFonts w:ascii="Times New Roman" w:hAnsi="Times New Roman"/>
          <w:sz w:val="20"/>
          <w:szCs w:val="20"/>
          <w:lang w:bidi="ar-SA"/>
        </w:rPr>
        <w:t>Figure 1</w:t>
      </w:r>
      <w:r w:rsidRPr="00351D2D">
        <w:rPr>
          <w:rFonts w:ascii="Times New Roman" w:hAnsi="Times New Roman"/>
          <w:sz w:val="20"/>
          <w:szCs w:val="20"/>
          <w:lang w:bidi="ar-SA"/>
        </w:rPr>
        <w:t xml:space="preserve">. In a typical procedure, 10 mg of photocatalyst was dispersed in 100 mL of 10 mg/L of MB aqueous solution for every run. Prior to irradiation, the suspension was magnetically stirred for 30 min under dark condition to reach the adsorption/desorption equilibrium. </w:t>
      </w:r>
    </w:p>
    <w:p w14:paraId="4AC2B634" w14:textId="072191CB" w:rsidR="00293EA5" w:rsidRDefault="00536E24" w:rsidP="00293EA5">
      <w:pPr>
        <w:pStyle w:val="TAMainText"/>
        <w:spacing w:after="120" w:line="276" w:lineRule="auto"/>
        <w:ind w:firstLine="0"/>
        <w:rPr>
          <w:rFonts w:ascii="Times New Roman" w:hAnsi="Times New Roman"/>
          <w:sz w:val="20"/>
        </w:rPr>
      </w:pPr>
      <w:r w:rsidRPr="00351D2D">
        <w:rPr>
          <w:rFonts w:ascii="Times New Roman" w:hAnsi="Times New Roman"/>
          <w:sz w:val="20"/>
        </w:rPr>
        <w:t>Following that, the suspensions were subsequently exposed to sunlight irradiation under continuous stirring for 120 min. At predetermined time intervals, an aliquot of 5 mL of sample was extracted out and the residual concentration was monitored using UV-vis spectrophotometer at λ</w:t>
      </w:r>
      <w:r w:rsidRPr="00351D2D">
        <w:rPr>
          <w:rFonts w:ascii="Times New Roman" w:hAnsi="Times New Roman"/>
          <w:sz w:val="20"/>
          <w:vertAlign w:val="subscript"/>
        </w:rPr>
        <w:t>max</w:t>
      </w:r>
      <w:r w:rsidRPr="00351D2D">
        <w:rPr>
          <w:rFonts w:ascii="Times New Roman" w:hAnsi="Times New Roman"/>
          <w:sz w:val="20"/>
        </w:rPr>
        <w:t xml:space="preserve"> = 664 nm. The percentage of degradation of MB was calculated using equation (1). </w:t>
      </w:r>
      <w:bookmarkStart w:id="3" w:name="_Hlk93484777"/>
      <w:bookmarkStart w:id="4" w:name="_Hlk93485881"/>
      <w:r w:rsidRPr="00351D2D">
        <w:rPr>
          <w:rFonts w:ascii="Times New Roman" w:hAnsi="Times New Roman"/>
          <w:sz w:val="20"/>
        </w:rPr>
        <w:t xml:space="preserve">All the photocatalytic degradation experiments were carried out under similar condition on a sunny day from 12.00 to 2 pm, in the month of Mac where the </w:t>
      </w:r>
      <w:bookmarkEnd w:id="3"/>
      <w:r w:rsidRPr="00351D2D">
        <w:rPr>
          <w:rFonts w:ascii="Times New Roman" w:hAnsi="Times New Roman"/>
          <w:sz w:val="20"/>
        </w:rPr>
        <w:t>temperature was T= (34±2) ºC at Bandar Tun Abdul Razak Jengka, Pahang.</w:t>
      </w:r>
      <w:bookmarkEnd w:id="4"/>
    </w:p>
    <w:p w14:paraId="05A00E15" w14:textId="3F32DD54" w:rsidR="008F7467" w:rsidRPr="00351D2D" w:rsidRDefault="00293EA5" w:rsidP="00351D2D">
      <w:pPr>
        <w:pStyle w:val="TAMainText"/>
        <w:spacing w:line="276" w:lineRule="auto"/>
        <w:ind w:firstLine="0"/>
        <w:rPr>
          <w:rFonts w:ascii="Times New Roman" w:hAnsi="Times New Roman"/>
          <w:sz w:val="20"/>
        </w:rPr>
      </w:pPr>
      <w:r>
        <w:rPr>
          <w:rFonts w:ascii="Times New Roman" w:hAnsi="Times New Roman"/>
          <w:sz w:val="20"/>
        </w:rPr>
        <w:t xml:space="preserve">Percentage of degradation </w:t>
      </w:r>
      <w:r w:rsidRPr="00351D2D">
        <w:rPr>
          <w:rFonts w:ascii="Times New Roman" w:hAnsi="Times New Roman"/>
          <w:sz w:val="20"/>
        </w:rPr>
        <w:t>(%) = (C</w:t>
      </w:r>
      <w:r w:rsidRPr="00351D2D">
        <w:rPr>
          <w:rFonts w:ascii="Times New Roman" w:hAnsi="Times New Roman"/>
          <w:sz w:val="20"/>
          <w:vertAlign w:val="subscript"/>
        </w:rPr>
        <w:t>o</w:t>
      </w:r>
      <w:r w:rsidRPr="00351D2D">
        <w:rPr>
          <w:rFonts w:ascii="Times New Roman" w:hAnsi="Times New Roman"/>
          <w:sz w:val="20"/>
        </w:rPr>
        <w:t>-C</w:t>
      </w:r>
      <w:r w:rsidRPr="00351D2D">
        <w:rPr>
          <w:rFonts w:ascii="Times New Roman" w:hAnsi="Times New Roman"/>
          <w:sz w:val="20"/>
          <w:vertAlign w:val="subscript"/>
        </w:rPr>
        <w:t>t</w:t>
      </w:r>
      <w:r w:rsidRPr="00351D2D">
        <w:rPr>
          <w:rFonts w:ascii="Times New Roman" w:hAnsi="Times New Roman"/>
          <w:sz w:val="20"/>
        </w:rPr>
        <w:t>)/C</w:t>
      </w:r>
      <w:r w:rsidRPr="00351D2D">
        <w:rPr>
          <w:rFonts w:ascii="Times New Roman" w:hAnsi="Times New Roman"/>
          <w:sz w:val="20"/>
          <w:vertAlign w:val="subscript"/>
        </w:rPr>
        <w:t>o</w:t>
      </w:r>
      <w:r w:rsidRPr="00351D2D">
        <w:rPr>
          <w:rFonts w:ascii="Times New Roman" w:hAnsi="Times New Roman"/>
          <w:sz w:val="20"/>
        </w:rPr>
        <w:t xml:space="preserve"> * 100</w:t>
      </w:r>
      <w:r>
        <w:rPr>
          <w:rFonts w:ascii="Times New Roman" w:hAnsi="Times New Roman"/>
          <w:sz w:val="20"/>
        </w:rPr>
        <w:t xml:space="preserve">        (1)</w:t>
      </w:r>
    </w:p>
    <w:p w14:paraId="01698432" w14:textId="0D7EADE8" w:rsidR="00536E24" w:rsidRPr="00351D2D" w:rsidRDefault="00351D2D" w:rsidP="00293EA5">
      <w:pPr>
        <w:pStyle w:val="TAMainText"/>
        <w:spacing w:before="120" w:line="276" w:lineRule="auto"/>
        <w:ind w:firstLine="0"/>
        <w:rPr>
          <w:rFonts w:ascii="Times New Roman" w:hAnsi="Times New Roman"/>
          <w:sz w:val="20"/>
        </w:rPr>
      </w:pPr>
      <w:r>
        <w:rPr>
          <w:rFonts w:ascii="Times New Roman" w:hAnsi="Times New Roman"/>
          <w:sz w:val="20"/>
        </w:rPr>
        <w:t>w</w:t>
      </w:r>
      <w:r w:rsidR="00536E24" w:rsidRPr="00351D2D">
        <w:rPr>
          <w:rFonts w:ascii="Times New Roman" w:hAnsi="Times New Roman"/>
          <w:sz w:val="20"/>
        </w:rPr>
        <w:t>here C</w:t>
      </w:r>
      <w:r w:rsidR="00536E24" w:rsidRPr="00351D2D">
        <w:rPr>
          <w:rFonts w:ascii="Times New Roman" w:hAnsi="Times New Roman"/>
          <w:sz w:val="20"/>
          <w:vertAlign w:val="subscript"/>
        </w:rPr>
        <w:t>0</w:t>
      </w:r>
      <w:r w:rsidR="00536E24" w:rsidRPr="00351D2D">
        <w:rPr>
          <w:rFonts w:ascii="Times New Roman" w:hAnsi="Times New Roman"/>
          <w:sz w:val="20"/>
        </w:rPr>
        <w:t xml:space="preserve"> is the concentration of MB before irradiation, while C</w:t>
      </w:r>
      <w:r w:rsidR="00536E24" w:rsidRPr="00351D2D">
        <w:rPr>
          <w:rFonts w:ascii="Times New Roman" w:hAnsi="Times New Roman"/>
          <w:sz w:val="20"/>
          <w:vertAlign w:val="subscript"/>
        </w:rPr>
        <w:t>t</w:t>
      </w:r>
      <w:r w:rsidR="00536E24" w:rsidRPr="00351D2D">
        <w:rPr>
          <w:rFonts w:ascii="Times New Roman" w:hAnsi="Times New Roman"/>
          <w:sz w:val="20"/>
        </w:rPr>
        <w:t xml:space="preserve"> is the concentration of MB at time ‘t’. </w:t>
      </w:r>
    </w:p>
    <w:p w14:paraId="743CFA93" w14:textId="23BE6067" w:rsidR="006F3E1D" w:rsidRPr="00E86076" w:rsidRDefault="006F3E1D" w:rsidP="00E86076">
      <w:pPr>
        <w:pStyle w:val="TAMainText"/>
        <w:spacing w:line="276" w:lineRule="auto"/>
        <w:ind w:firstLine="0"/>
        <w:rPr>
          <w:rFonts w:ascii="Times New Roman" w:hAnsi="Times New Roman"/>
          <w:sz w:val="20"/>
        </w:rPr>
      </w:pPr>
    </w:p>
    <w:p w14:paraId="0FE21829" w14:textId="77777777" w:rsidR="00E86076" w:rsidRDefault="00E86076" w:rsidP="00E86076">
      <w:pPr>
        <w:widowControl w:val="0"/>
        <w:autoSpaceDE w:val="0"/>
        <w:autoSpaceDN w:val="0"/>
        <w:spacing w:after="0"/>
        <w:jc w:val="center"/>
        <w:outlineLvl w:val="0"/>
        <w:rPr>
          <w:rFonts w:ascii="Times New Roman" w:eastAsia="SimSun" w:hAnsi="Times New Roman"/>
          <w:b/>
          <w:kern w:val="2"/>
          <w:sz w:val="20"/>
          <w:szCs w:val="20"/>
          <w:lang w:eastAsia="ko-KR" w:bidi="ar-SA"/>
        </w:rPr>
        <w:sectPr w:rsidR="00E86076" w:rsidSect="00536E24">
          <w:headerReference w:type="even" r:id="rId14"/>
          <w:headerReference w:type="default" r:id="rId15"/>
          <w:footerReference w:type="even" r:id="rId16"/>
          <w:footerReference w:type="default" r:id="rId17"/>
          <w:headerReference w:type="first" r:id="rId18"/>
          <w:type w:val="continuous"/>
          <w:pgSz w:w="12240" w:h="15840" w:code="1"/>
          <w:pgMar w:top="1800" w:right="1469" w:bottom="1699" w:left="1440" w:header="706" w:footer="706" w:gutter="0"/>
          <w:pgNumType w:start="1"/>
          <w:cols w:num="2" w:space="403"/>
          <w:docGrid w:linePitch="360"/>
        </w:sectPr>
      </w:pPr>
    </w:p>
    <w:p w14:paraId="3D9433E3" w14:textId="77777777" w:rsidR="008F7467" w:rsidRPr="00E86076" w:rsidRDefault="008F7467" w:rsidP="008F7467">
      <w:pPr>
        <w:spacing w:after="0"/>
        <w:rPr>
          <w:rFonts w:ascii="Times New Roman" w:hAnsi="Times New Roman"/>
          <w:b/>
          <w:noProof/>
          <w:sz w:val="20"/>
          <w:szCs w:val="20"/>
          <w:lang w:bidi="ar-SA"/>
        </w:rPr>
        <w:sectPr w:rsidR="008F7467" w:rsidRPr="00E86076" w:rsidSect="00536E24">
          <w:type w:val="continuous"/>
          <w:pgSz w:w="12240" w:h="15840" w:code="1"/>
          <w:pgMar w:top="1800" w:right="1469" w:bottom="1699" w:left="1440" w:header="706" w:footer="706" w:gutter="0"/>
          <w:pgNumType w:start="1"/>
          <w:cols w:num="2" w:space="403"/>
          <w:docGrid w:linePitch="360"/>
        </w:sectPr>
      </w:pPr>
    </w:p>
    <w:p w14:paraId="41AE60A5" w14:textId="54AD11F9" w:rsidR="008F7467" w:rsidRPr="00E86076" w:rsidRDefault="008F7467" w:rsidP="008F7467">
      <w:pPr>
        <w:spacing w:after="120"/>
        <w:jc w:val="center"/>
        <w:rPr>
          <w:rFonts w:ascii="Times New Roman" w:hAnsi="Times New Roman"/>
          <w:noProof/>
          <w:sz w:val="20"/>
          <w:szCs w:val="20"/>
          <w:lang w:bidi="ar-SA"/>
        </w:rPr>
      </w:pPr>
      <w:r w:rsidRPr="00E86076">
        <w:rPr>
          <w:noProof/>
          <w:sz w:val="20"/>
          <w:szCs w:val="20"/>
        </w:rPr>
        <w:drawing>
          <wp:inline distT="0" distB="0" distL="0" distR="0" wp14:anchorId="78E5A2EA" wp14:editId="1CA7DBC7">
            <wp:extent cx="3896575" cy="3061855"/>
            <wp:effectExtent l="0" t="0" r="8890" b="571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912519" cy="3074383"/>
                    </a:xfrm>
                    <a:prstGeom prst="rect">
                      <a:avLst/>
                    </a:prstGeom>
                    <a:noFill/>
                    <a:ln>
                      <a:noFill/>
                    </a:ln>
                  </pic:spPr>
                </pic:pic>
              </a:graphicData>
            </a:graphic>
          </wp:inline>
        </w:drawing>
      </w:r>
    </w:p>
    <w:p w14:paraId="59BE6997" w14:textId="77777777" w:rsidR="008F7467" w:rsidRPr="00E86076" w:rsidRDefault="008F7467" w:rsidP="008F7467">
      <w:pPr>
        <w:pStyle w:val="TAMainText"/>
        <w:spacing w:line="276" w:lineRule="auto"/>
        <w:ind w:left="851" w:hanging="851"/>
        <w:rPr>
          <w:rFonts w:ascii="Times New Roman" w:hAnsi="Times New Roman"/>
          <w:sz w:val="20"/>
        </w:rPr>
      </w:pPr>
      <w:r w:rsidRPr="00E86076">
        <w:rPr>
          <w:rFonts w:ascii="Times New Roman" w:hAnsi="Times New Roman"/>
          <w:sz w:val="20"/>
        </w:rPr>
        <w:t>Figure 1.</w:t>
      </w:r>
      <w:r>
        <w:rPr>
          <w:rFonts w:ascii="Times New Roman" w:hAnsi="Times New Roman"/>
          <w:sz w:val="20"/>
        </w:rPr>
        <w:t xml:space="preserve"> </w:t>
      </w:r>
      <w:r w:rsidRPr="00E86076">
        <w:rPr>
          <w:rFonts w:ascii="Times New Roman" w:hAnsi="Times New Roman"/>
          <w:sz w:val="20"/>
        </w:rPr>
        <w:t xml:space="preserve"> Illustration of the degradation process of Ni-doped ZnO/GO nanocomposites against MB under sunlight irradiation</w:t>
      </w:r>
    </w:p>
    <w:p w14:paraId="48021F7C" w14:textId="77777777" w:rsidR="008F7467" w:rsidRDefault="008F7467" w:rsidP="008119FB">
      <w:pPr>
        <w:widowControl w:val="0"/>
        <w:autoSpaceDE w:val="0"/>
        <w:autoSpaceDN w:val="0"/>
        <w:spacing w:after="0"/>
        <w:outlineLvl w:val="0"/>
        <w:rPr>
          <w:rFonts w:ascii="Times New Roman" w:eastAsia="SimSun" w:hAnsi="Times New Roman"/>
          <w:b/>
          <w:kern w:val="2"/>
          <w:sz w:val="20"/>
          <w:szCs w:val="20"/>
          <w:lang w:eastAsia="ko-KR" w:bidi="ar-SA"/>
        </w:rPr>
      </w:pPr>
    </w:p>
    <w:p w14:paraId="424CE919" w14:textId="77777777" w:rsidR="008119FB" w:rsidRDefault="008119FB" w:rsidP="00E86076">
      <w:pPr>
        <w:widowControl w:val="0"/>
        <w:autoSpaceDE w:val="0"/>
        <w:autoSpaceDN w:val="0"/>
        <w:spacing w:after="0"/>
        <w:jc w:val="center"/>
        <w:outlineLvl w:val="0"/>
        <w:rPr>
          <w:rFonts w:ascii="Times New Roman" w:eastAsia="SimSun" w:hAnsi="Times New Roman"/>
          <w:b/>
          <w:kern w:val="2"/>
          <w:sz w:val="20"/>
          <w:szCs w:val="20"/>
          <w:lang w:eastAsia="ko-KR" w:bidi="ar-SA"/>
        </w:rPr>
        <w:sectPr w:rsidR="008119FB" w:rsidSect="00E86076">
          <w:type w:val="continuous"/>
          <w:pgSz w:w="12240" w:h="15840" w:code="1"/>
          <w:pgMar w:top="1800" w:right="1469" w:bottom="1699" w:left="1440" w:header="706" w:footer="706" w:gutter="0"/>
          <w:pgNumType w:start="1"/>
          <w:cols w:space="403"/>
          <w:docGrid w:linePitch="360"/>
        </w:sectPr>
      </w:pPr>
    </w:p>
    <w:p w14:paraId="7B12A8E4" w14:textId="1D36525B" w:rsidR="006F3E1D" w:rsidRPr="00E86076" w:rsidRDefault="006F3E1D" w:rsidP="00E86076">
      <w:pPr>
        <w:widowControl w:val="0"/>
        <w:autoSpaceDE w:val="0"/>
        <w:autoSpaceDN w:val="0"/>
        <w:spacing w:after="0"/>
        <w:jc w:val="center"/>
        <w:outlineLvl w:val="0"/>
        <w:rPr>
          <w:rFonts w:ascii="Times New Roman" w:eastAsia="SimSun" w:hAnsi="Times New Roman"/>
          <w:b/>
          <w:kern w:val="2"/>
          <w:sz w:val="20"/>
          <w:szCs w:val="20"/>
          <w:lang w:eastAsia="ko-KR" w:bidi="ar-SA"/>
        </w:rPr>
      </w:pPr>
      <w:r w:rsidRPr="00E86076">
        <w:rPr>
          <w:rFonts w:ascii="Times New Roman" w:eastAsia="SimSun" w:hAnsi="Times New Roman"/>
          <w:b/>
          <w:kern w:val="2"/>
          <w:sz w:val="20"/>
          <w:szCs w:val="20"/>
          <w:lang w:eastAsia="ko-KR" w:bidi="ar-SA"/>
        </w:rPr>
        <w:t>Results and Discussion</w:t>
      </w:r>
    </w:p>
    <w:p w14:paraId="15E63535" w14:textId="77777777" w:rsidR="006F3E1D" w:rsidRPr="00E86076" w:rsidRDefault="006F3E1D" w:rsidP="00E86076">
      <w:pPr>
        <w:keepNext/>
        <w:spacing w:after="0"/>
        <w:jc w:val="both"/>
        <w:outlineLvl w:val="1"/>
        <w:rPr>
          <w:rFonts w:ascii="Times New Roman" w:hAnsi="Times New Roman"/>
          <w:b/>
          <w:bCs/>
          <w:sz w:val="20"/>
          <w:szCs w:val="20"/>
          <w:lang w:bidi="ar-SA"/>
        </w:rPr>
      </w:pPr>
      <w:r w:rsidRPr="00E86076">
        <w:rPr>
          <w:rFonts w:ascii="Times New Roman" w:hAnsi="Times New Roman"/>
          <w:b/>
          <w:bCs/>
          <w:sz w:val="20"/>
          <w:szCs w:val="20"/>
          <w:lang w:bidi="ar-SA"/>
        </w:rPr>
        <w:t>X-ray diffraction pattern analysis</w:t>
      </w:r>
    </w:p>
    <w:p w14:paraId="3B93E7D4" w14:textId="2C9FF761" w:rsidR="006F3E1D" w:rsidRPr="00E86076" w:rsidRDefault="006F3E1D" w:rsidP="00E86076">
      <w:pPr>
        <w:keepNext/>
        <w:spacing w:after="0"/>
        <w:jc w:val="both"/>
        <w:outlineLvl w:val="1"/>
        <w:rPr>
          <w:rFonts w:ascii="Times New Roman" w:hAnsi="Times New Roman"/>
          <w:bCs/>
          <w:iCs/>
          <w:sz w:val="20"/>
          <w:szCs w:val="20"/>
          <w:lang w:bidi="ar-SA"/>
        </w:rPr>
      </w:pPr>
      <w:r w:rsidRPr="00E86076">
        <w:rPr>
          <w:rFonts w:ascii="Times New Roman" w:hAnsi="Times New Roman"/>
          <w:bCs/>
          <w:iCs/>
          <w:sz w:val="20"/>
          <w:szCs w:val="20"/>
          <w:lang w:bidi="ar-SA"/>
        </w:rPr>
        <w:t xml:space="preserve">The crystalline phases of the pure and nanocomposites samples were analyzed by XRD, and the corresponding diffraction patterns are shown in </w:t>
      </w:r>
      <w:r w:rsidRPr="003C243F">
        <w:rPr>
          <w:rFonts w:ascii="Times New Roman" w:hAnsi="Times New Roman"/>
          <w:bCs/>
          <w:iCs/>
          <w:sz w:val="20"/>
          <w:szCs w:val="20"/>
          <w:lang w:bidi="ar-SA"/>
        </w:rPr>
        <w:t>Fig</w:t>
      </w:r>
      <w:r w:rsidR="00E86076" w:rsidRPr="003C243F">
        <w:rPr>
          <w:rFonts w:ascii="Times New Roman" w:hAnsi="Times New Roman"/>
          <w:bCs/>
          <w:iCs/>
          <w:sz w:val="20"/>
          <w:szCs w:val="20"/>
          <w:lang w:bidi="ar-SA"/>
        </w:rPr>
        <w:t xml:space="preserve">ure </w:t>
      </w:r>
      <w:r w:rsidRPr="003C243F">
        <w:rPr>
          <w:rFonts w:ascii="Times New Roman" w:hAnsi="Times New Roman"/>
          <w:bCs/>
          <w:iCs/>
          <w:sz w:val="20"/>
          <w:szCs w:val="20"/>
          <w:lang w:bidi="ar-SA"/>
        </w:rPr>
        <w:t>2</w:t>
      </w:r>
      <w:r w:rsidRPr="00E86076">
        <w:rPr>
          <w:rFonts w:ascii="Times New Roman" w:hAnsi="Times New Roman"/>
          <w:bCs/>
          <w:iCs/>
          <w:sz w:val="20"/>
          <w:szCs w:val="20"/>
          <w:lang w:bidi="ar-SA"/>
        </w:rPr>
        <w:t xml:space="preserve">. Typically, all </w:t>
      </w:r>
      <w:r w:rsidRPr="00E86076">
        <w:rPr>
          <w:rFonts w:ascii="Times New Roman" w:hAnsi="Times New Roman"/>
          <w:bCs/>
          <w:iCs/>
          <w:sz w:val="20"/>
          <w:szCs w:val="20"/>
          <w:lang w:bidi="ar-SA"/>
        </w:rPr>
        <w:t xml:space="preserve">the diffraction peaks of pure ZnO (Figure 2a) are indexed according to the standard reference of hexagonal ZnO wurtzite structure (JCPDS No. 36-1451). The diffraction peaks at 2θ of 31.8°, 34.4°, 36.4°, 47.6°, 62.9°, 66.6°, 67.9° and 69.2° were respectively </w:t>
      </w:r>
      <w:r w:rsidRPr="00E86076">
        <w:rPr>
          <w:rFonts w:ascii="Times New Roman" w:hAnsi="Times New Roman"/>
          <w:bCs/>
          <w:iCs/>
          <w:sz w:val="20"/>
          <w:szCs w:val="20"/>
          <w:lang w:bidi="ar-SA"/>
        </w:rPr>
        <w:lastRenderedPageBreak/>
        <w:t xml:space="preserve">assigned to the (100), (002), (101), (102), (103), (112) and (201), and were consistent with hexagonal zincite structure of pure ZnO [25, </w:t>
      </w:r>
      <w:r w:rsidRPr="00E86076">
        <w:rPr>
          <w:rFonts w:ascii="Times New Roman" w:hAnsi="Times New Roman"/>
          <w:bCs/>
          <w:iCs/>
          <w:sz w:val="20"/>
          <w:szCs w:val="20"/>
          <w:lang w:bidi="ar-SA"/>
        </w:rPr>
        <w:fldChar w:fldCharType="begin" w:fldLock="1"/>
      </w:r>
      <w:r w:rsidRPr="00E86076">
        <w:rPr>
          <w:rFonts w:ascii="Times New Roman" w:hAnsi="Times New Roman"/>
          <w:bCs/>
          <w:iCs/>
          <w:sz w:val="20"/>
          <w:szCs w:val="20"/>
          <w:lang w:bidi="ar-SA"/>
        </w:rPr>
        <w:instrText>ADDIN CSL_CITATION {"citationItems":[{"id":"ITEM-1","itemData":{"DOI":"10.1007/s13762-021-03160-1","ISBN":"1376202103160","ISSN":"17352630","abstract":"The aim of this study was to evaluate the performance of zinc oxide nanoparticles as a photocatalyst for photodegradation of two model non-ionic surfactants (Triton X-100 and C12E10). The first part of the investigation was focused on the synthesis and characterization of ZnO nanoparticles, since its crystalline structure strongly impacts its photocatalytic properties. Based on the results of the XRD analysis, it was concluded that the obtained material occurred in the form of hexagonal wurtzite with a polycrystalline structure. FT-IR and XPS analyses were used to elucidate and confirm the nanomaterial structure, whereas investigation of N2 adsorption/desorption and SEM/TEM imaging allowed to establish that the synthesized ZnO was characterized as a mesoporous material with uniform, spherical shape and particle size fluctuating between 90 and 130 nm. The second part of the study included spectrophotometric assessment of the photodegradation process. The use of the obtained ZnO nanoparticles allowed to achieve efficient photodegradation of both C12E10 (92%) and Triton X-100 (82%) after 1 h of UV irradiation. The Langmuir–Hinshelwood mechanism was used to describe the reaction kinetics. Subsequent LC-MS/MS analysis of the residues indicated that the degradation mechanism is most likely based on both central fission of the surfactant molecules with further terminal oxidation of poly(ethylene glycol) and terminal oxidation leading to carboxylic derivatives of surfactants.","author":[{"dropping-particle":"","family":"Huszla","given":"K.","non-dropping-particle":"","parse-names":false,"suffix":""},{"dropping-particle":"","family":"Wysokowski","given":"M.","non-dropping-particle":"","parse-names":false,"suffix":""},{"dropping-particle":"","family":"Zgoła-Grześkowiak","given":"A.","non-dropping-particle":"","parse-names":false,"suffix":""},{"dropping-particle":"","family":"Staszak","given":"M.","non-dropping-particle":"","parse-names":false,"suffix":""},{"dropping-particle":"","family":"Janczarek","given":"M.","non-dropping-particle":"","parse-names":false,"suffix":""},{"dropping-particle":"","family":"Jesionowski","given":"T.","non-dropping-particle":"","parse-names":false,"suffix":""},{"dropping-particle":"","family":"Wyrwas","given":"B.","non-dropping-particle":"","parse-names":false,"suffix":""}],"container-title":"International Journal of Environmental Science and Technology","id":"ITEM-1","issue":"0123456789","issued":{"date-parts":[["2021"]]},"publisher":"Springer Berlin Heidelberg","title":"UV-light photocatalytic degradation of non-ionic surfactants using ZnO nanoparticles","type":"article-journal"},"uris":["http://www.mendeley.com/documents/?uuid=708f7bde-9d2f-4926-ad6a-8303d5a768dd"]}],"mendeley":{"formattedCitation":"[26]","plainTextFormattedCitation":"[26]","previouslyFormattedCitation":"[26]"},"properties":{"noteIndex":0},"schema":"https://github.com/citation-style-language/schema/raw/master/csl-citation.json"}</w:instrText>
      </w:r>
      <w:r w:rsidRPr="00E86076">
        <w:rPr>
          <w:rFonts w:ascii="Times New Roman" w:hAnsi="Times New Roman"/>
          <w:bCs/>
          <w:iCs/>
          <w:sz w:val="20"/>
          <w:szCs w:val="20"/>
          <w:lang w:bidi="ar-SA"/>
        </w:rPr>
        <w:fldChar w:fldCharType="separate"/>
      </w:r>
      <w:r w:rsidRPr="00E86076">
        <w:rPr>
          <w:rFonts w:ascii="Times New Roman" w:hAnsi="Times New Roman"/>
          <w:bCs/>
          <w:iCs/>
          <w:noProof/>
          <w:sz w:val="20"/>
          <w:szCs w:val="20"/>
          <w:lang w:bidi="ar-SA"/>
        </w:rPr>
        <w:t>26]</w:t>
      </w:r>
      <w:r w:rsidRPr="00E86076">
        <w:rPr>
          <w:rFonts w:ascii="Times New Roman" w:hAnsi="Times New Roman"/>
          <w:bCs/>
          <w:iCs/>
          <w:sz w:val="20"/>
          <w:szCs w:val="20"/>
          <w:lang w:bidi="ar-SA"/>
        </w:rPr>
        <w:fldChar w:fldCharType="end"/>
      </w:r>
      <w:r w:rsidRPr="00E86076">
        <w:rPr>
          <w:rFonts w:ascii="Times New Roman" w:hAnsi="Times New Roman"/>
          <w:bCs/>
          <w:iCs/>
          <w:sz w:val="20"/>
          <w:szCs w:val="20"/>
          <w:lang w:bidi="ar-SA"/>
        </w:rPr>
        <w:t>.</w:t>
      </w:r>
    </w:p>
    <w:p w14:paraId="598525F5" w14:textId="6ADB1E06" w:rsidR="006F3E1D" w:rsidRPr="00E86076" w:rsidRDefault="006F3E1D" w:rsidP="00E86076">
      <w:pPr>
        <w:pStyle w:val="TAMainText"/>
        <w:spacing w:line="276" w:lineRule="auto"/>
        <w:ind w:firstLine="0"/>
        <w:rPr>
          <w:rFonts w:ascii="Times New Roman" w:hAnsi="Times New Roman"/>
          <w:sz w:val="20"/>
        </w:rPr>
      </w:pPr>
    </w:p>
    <w:p w14:paraId="08B6C8CE" w14:textId="77777777" w:rsidR="006F3E1D" w:rsidRPr="00E86076" w:rsidRDefault="006F3E1D" w:rsidP="00E86076">
      <w:pPr>
        <w:spacing w:after="0"/>
        <w:jc w:val="both"/>
        <w:rPr>
          <w:rFonts w:ascii="Times New Roman" w:eastAsia="Calibri" w:hAnsi="Times New Roman"/>
          <w:sz w:val="20"/>
          <w:szCs w:val="20"/>
          <w:lang w:val="en-GB" w:eastAsia="en-MY" w:bidi="ar-SA"/>
        </w:rPr>
      </w:pPr>
      <w:r w:rsidRPr="00E86076">
        <w:rPr>
          <w:rFonts w:ascii="Times New Roman" w:eastAsia="Calibri" w:hAnsi="Times New Roman"/>
          <w:sz w:val="20"/>
          <w:szCs w:val="20"/>
          <w:lang w:val="en-GB" w:eastAsia="en-MY" w:bidi="ar-SA"/>
        </w:rPr>
        <w:t xml:space="preserve">Meanwhile, Figure 2b shows the pattern for the peak of Ni obtained at 44.59° and 51.97° that corresponded to the (111) and (200) crystal faces of Ni standard pattern (JCPDS No. 04-0850) </w:t>
      </w:r>
      <w:r w:rsidRPr="00E86076">
        <w:rPr>
          <w:rFonts w:ascii="Times New Roman" w:eastAsia="Calibri" w:hAnsi="Times New Roman"/>
          <w:sz w:val="20"/>
          <w:szCs w:val="20"/>
          <w:lang w:val="en-GB" w:eastAsia="en-MY" w:bidi="ar-SA"/>
        </w:rPr>
        <w:fldChar w:fldCharType="begin" w:fldLock="1"/>
      </w:r>
      <w:r w:rsidRPr="00E86076">
        <w:rPr>
          <w:rFonts w:ascii="Times New Roman" w:eastAsia="Calibri" w:hAnsi="Times New Roman"/>
          <w:sz w:val="20"/>
          <w:szCs w:val="20"/>
          <w:lang w:val="en-GB" w:eastAsia="en-MY" w:bidi="ar-SA"/>
        </w:rPr>
        <w:instrText>ADDIN CSL_CITATION {"citationItems":[{"id":"ITEM-1","itemData":{"author":[{"dropping-particle":"","family":"Li","given":"Jiangwei","non-dropping-particle":"","parse-names":false,"suffix":""},{"dropping-particle":"","family":"Li","given":"Panpan","non-dropping-particle":"","parse-names":false,"suffix":""},{"dropping-particle":"","family":"Li","given":"Jiangbing","non-dropping-particle":"","parse-names":false,"suffix":""},{"dropping-particle":"","family":"Tian","given":"Zhiqun","non-dropping-particle":"","parse-names":false,"suffix":""},{"dropping-particle":"","family":"Yu","given":"Feng","non-dropping-particle":"","parse-names":false,"suffix":""}],"container-title":"Catalysts","id":"ITEM-1","issue":"506","issued":{"date-parts":[["2019"]]},"page":"1-12","title":"Highly-Dispersed Ni-NiO Nanoparticles Anchored on an SiO2 Support for an Enhanced CO Methanation Performance","type":"article-journal","volume":"9"},"uris":["http://www.mendeley.com/documents/?uuid=2b27259a-7057-41c0-b437-a295ea31c4eb"]}],"mendeley":{"formattedCitation":"[27]","plainTextFormattedCitation":"[27]"},"properties":{"noteIndex":0},"schema":"https://github.com/citation-style-language/schema/raw/master/csl-citation.json"}</w:instrText>
      </w:r>
      <w:r w:rsidRPr="00E86076">
        <w:rPr>
          <w:rFonts w:ascii="Times New Roman" w:eastAsia="Calibri" w:hAnsi="Times New Roman"/>
          <w:sz w:val="20"/>
          <w:szCs w:val="20"/>
          <w:lang w:val="en-GB" w:eastAsia="en-MY" w:bidi="ar-SA"/>
        </w:rPr>
        <w:fldChar w:fldCharType="separate"/>
      </w:r>
      <w:r w:rsidRPr="00E86076">
        <w:rPr>
          <w:rFonts w:ascii="Times New Roman" w:eastAsia="Calibri" w:hAnsi="Times New Roman"/>
          <w:noProof/>
          <w:sz w:val="20"/>
          <w:szCs w:val="20"/>
          <w:lang w:val="en-GB" w:eastAsia="en-MY" w:bidi="ar-SA"/>
        </w:rPr>
        <w:t>[27]</w:t>
      </w:r>
      <w:r w:rsidRPr="00E86076">
        <w:rPr>
          <w:rFonts w:ascii="Times New Roman" w:eastAsia="Calibri" w:hAnsi="Times New Roman"/>
          <w:sz w:val="20"/>
          <w:szCs w:val="20"/>
          <w:lang w:val="en-GB" w:eastAsia="en-MY" w:bidi="ar-SA"/>
        </w:rPr>
        <w:fldChar w:fldCharType="end"/>
      </w:r>
      <w:r w:rsidRPr="00E86076">
        <w:rPr>
          <w:rFonts w:ascii="Times New Roman" w:eastAsia="Calibri" w:hAnsi="Times New Roman"/>
          <w:sz w:val="20"/>
          <w:szCs w:val="20"/>
          <w:lang w:val="en-GB" w:eastAsia="en-MY" w:bidi="ar-SA"/>
        </w:rPr>
        <w:t xml:space="preserve">. GO powder exhibits a diffraction peak at 26° corresponding to the (002) plane as can be seen in Fig. 2c. Interestingly, the presence of ZnO wurtzite structure with a very small peak of Ni were identified in the Ni-doped ZnO sample (Figure 2d). The existing of small Ni peak might be due to very small doping content of Ni element. All samples of Ni-doped </w:t>
      </w:r>
      <w:r w:rsidRPr="00E86076">
        <w:rPr>
          <w:rFonts w:ascii="Times New Roman" w:eastAsia="Calibri" w:hAnsi="Times New Roman"/>
          <w:sz w:val="20"/>
          <w:szCs w:val="20"/>
          <w:lang w:val="en-GB" w:eastAsia="en-MY" w:bidi="ar-SA"/>
        </w:rPr>
        <w:t xml:space="preserve">ZnO/GO displayed the characteristic peaks belonging to ZnO (Figure 2e–h). However, the characteristic peak of Ni and GO was not observed in the XRD patterns possibly because of the low Ni and GO content (0.1 to 0.4 g), which is below the detection range of the XRD instrument. Also, no shift was observed in the position of ZnO diffraction peaks as compared to pure ZnO, proving that the native crystalline structure of ZnO had been maintained after the preparation of the hybrid heterostructure materials. The XRD analysis also revealed that the Ni and GO were incorporated into the wurtzite structure of ZnO crystal as there was no impurity or secondary phases existed in the pattern for all Ni-doped ZnO/GO samples. </w:t>
      </w:r>
    </w:p>
    <w:p w14:paraId="1B973FDF" w14:textId="77777777" w:rsidR="008119FB" w:rsidRDefault="008119FB" w:rsidP="00E86076">
      <w:pPr>
        <w:spacing w:after="0"/>
        <w:jc w:val="both"/>
        <w:rPr>
          <w:rFonts w:ascii="Times New Roman" w:eastAsia="Calibri" w:hAnsi="Times New Roman"/>
          <w:sz w:val="20"/>
          <w:szCs w:val="20"/>
          <w:lang w:val="en-GB" w:eastAsia="en-MY" w:bidi="ar-SA"/>
        </w:rPr>
        <w:sectPr w:rsidR="008119FB" w:rsidSect="008119FB">
          <w:headerReference w:type="even" r:id="rId20"/>
          <w:headerReference w:type="default" r:id="rId21"/>
          <w:footerReference w:type="default" r:id="rId22"/>
          <w:headerReference w:type="first" r:id="rId23"/>
          <w:type w:val="continuous"/>
          <w:pgSz w:w="12240" w:h="15840" w:code="1"/>
          <w:pgMar w:top="1800" w:right="1469" w:bottom="1699" w:left="1440" w:header="706" w:footer="706" w:gutter="0"/>
          <w:pgNumType w:start="1"/>
          <w:cols w:num="2" w:space="403"/>
          <w:docGrid w:linePitch="360"/>
        </w:sectPr>
      </w:pPr>
    </w:p>
    <w:p w14:paraId="67424480" w14:textId="44D1583E" w:rsidR="006F3E1D" w:rsidRDefault="006F3E1D" w:rsidP="00E86076">
      <w:pPr>
        <w:spacing w:after="0"/>
        <w:jc w:val="both"/>
        <w:rPr>
          <w:rFonts w:ascii="Times New Roman" w:eastAsia="Calibri" w:hAnsi="Times New Roman"/>
          <w:sz w:val="20"/>
          <w:szCs w:val="20"/>
          <w:lang w:val="en-GB" w:eastAsia="en-MY" w:bidi="ar-SA"/>
        </w:rPr>
      </w:pPr>
    </w:p>
    <w:p w14:paraId="2E331060" w14:textId="489CEF2A" w:rsidR="00293EA5" w:rsidRDefault="008119FB" w:rsidP="008119FB">
      <w:pPr>
        <w:spacing w:after="120"/>
        <w:jc w:val="center"/>
        <w:rPr>
          <w:rFonts w:ascii="Times New Roman" w:eastAsia="Calibri" w:hAnsi="Times New Roman"/>
          <w:sz w:val="20"/>
          <w:szCs w:val="20"/>
          <w:lang w:val="en-GB" w:eastAsia="en-MY" w:bidi="ar-SA"/>
        </w:rPr>
      </w:pPr>
      <w:r w:rsidRPr="00E86076">
        <w:rPr>
          <w:rFonts w:ascii="Times New Roman" w:hAnsi="Times New Roman"/>
          <w:noProof/>
          <w:sz w:val="20"/>
          <w:szCs w:val="20"/>
        </w:rPr>
        <w:drawing>
          <wp:inline distT="0" distB="0" distL="0" distR="0" wp14:anchorId="478FF5B3" wp14:editId="78D1ACE4">
            <wp:extent cx="4014216" cy="2935224"/>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14216" cy="2935224"/>
                    </a:xfrm>
                    <a:prstGeom prst="rect">
                      <a:avLst/>
                    </a:prstGeom>
                    <a:noFill/>
                  </pic:spPr>
                </pic:pic>
              </a:graphicData>
            </a:graphic>
          </wp:inline>
        </w:drawing>
      </w:r>
    </w:p>
    <w:p w14:paraId="0D37DE2D" w14:textId="77777777" w:rsidR="008119FB" w:rsidRDefault="008119FB" w:rsidP="008119FB">
      <w:pPr>
        <w:spacing w:after="0"/>
        <w:ind w:left="900" w:hanging="900"/>
        <w:jc w:val="both"/>
        <w:rPr>
          <w:rFonts w:ascii="Times New Roman" w:hAnsi="Times New Roman"/>
          <w:sz w:val="20"/>
          <w:szCs w:val="20"/>
        </w:rPr>
      </w:pPr>
      <w:r w:rsidRPr="00E86076">
        <w:rPr>
          <w:rFonts w:ascii="Times New Roman" w:hAnsi="Times New Roman"/>
          <w:noProof/>
          <w:sz w:val="20"/>
          <w:szCs w:val="20"/>
        </w:rPr>
        <w:t xml:space="preserve">Figure 2. </w:t>
      </w:r>
      <w:r>
        <w:rPr>
          <w:rFonts w:ascii="Times New Roman" w:hAnsi="Times New Roman"/>
          <w:noProof/>
          <w:sz w:val="20"/>
          <w:szCs w:val="20"/>
        </w:rPr>
        <w:tab/>
      </w:r>
      <w:r w:rsidRPr="00E86076">
        <w:rPr>
          <w:rFonts w:ascii="Times New Roman" w:hAnsi="Times New Roman"/>
          <w:sz w:val="20"/>
          <w:szCs w:val="20"/>
        </w:rPr>
        <w:t>X-ray diffraction patterns of (a) pure ZnO, (b) pure Ni, (c) GO, (d) Ni-doped ZnO, and (e-h) Ni-doped ZnO/GO</w:t>
      </w:r>
      <w:r w:rsidRPr="00E86076">
        <w:rPr>
          <w:rFonts w:ascii="Times New Roman" w:hAnsi="Times New Roman"/>
          <w:sz w:val="20"/>
          <w:szCs w:val="20"/>
          <w:vertAlign w:val="subscript"/>
        </w:rPr>
        <w:t>0.1-0.4</w:t>
      </w:r>
      <w:r w:rsidRPr="00E86076">
        <w:rPr>
          <w:rFonts w:ascii="Times New Roman" w:hAnsi="Times New Roman"/>
          <w:b/>
          <w:bCs/>
          <w:sz w:val="20"/>
          <w:szCs w:val="20"/>
          <w:vertAlign w:val="subscript"/>
        </w:rPr>
        <w:t xml:space="preserve">. </w:t>
      </w:r>
      <w:r w:rsidRPr="00E86076">
        <w:rPr>
          <w:rFonts w:ascii="Times New Roman" w:hAnsi="Times New Roman"/>
          <w:sz w:val="20"/>
          <w:szCs w:val="20"/>
        </w:rPr>
        <w:t>(GO and Ni labelled as black square and circle in the graph respectively)</w:t>
      </w:r>
    </w:p>
    <w:p w14:paraId="66474C63" w14:textId="72F85D62" w:rsidR="00293EA5" w:rsidRDefault="00293EA5" w:rsidP="00E86076">
      <w:pPr>
        <w:spacing w:after="0"/>
        <w:jc w:val="both"/>
        <w:rPr>
          <w:rFonts w:ascii="Times New Roman" w:eastAsia="Calibri" w:hAnsi="Times New Roman"/>
          <w:sz w:val="20"/>
          <w:szCs w:val="20"/>
          <w:lang w:val="en-GB" w:eastAsia="en-MY" w:bidi="ar-SA"/>
        </w:rPr>
      </w:pPr>
    </w:p>
    <w:p w14:paraId="3D237E59" w14:textId="77777777" w:rsidR="008119FB" w:rsidRPr="00E86076" w:rsidRDefault="008119FB" w:rsidP="00E86076">
      <w:pPr>
        <w:spacing w:after="0"/>
        <w:jc w:val="both"/>
        <w:rPr>
          <w:rFonts w:ascii="Times New Roman" w:eastAsia="Calibri" w:hAnsi="Times New Roman"/>
          <w:sz w:val="20"/>
          <w:szCs w:val="20"/>
          <w:lang w:val="en-GB" w:eastAsia="en-MY" w:bidi="ar-SA"/>
        </w:rPr>
      </w:pPr>
    </w:p>
    <w:p w14:paraId="56A46421" w14:textId="77777777" w:rsidR="008119FB" w:rsidRDefault="008119FB" w:rsidP="00E86076">
      <w:pPr>
        <w:keepNext/>
        <w:spacing w:after="0"/>
        <w:jc w:val="both"/>
        <w:outlineLvl w:val="1"/>
        <w:rPr>
          <w:rFonts w:ascii="Times New Roman" w:hAnsi="Times New Roman"/>
          <w:b/>
          <w:bCs/>
          <w:sz w:val="20"/>
          <w:szCs w:val="20"/>
          <w:lang w:bidi="ar-SA"/>
        </w:rPr>
        <w:sectPr w:rsidR="008119FB" w:rsidSect="00E86076">
          <w:type w:val="continuous"/>
          <w:pgSz w:w="12240" w:h="15840" w:code="1"/>
          <w:pgMar w:top="1800" w:right="1469" w:bottom="1699" w:left="1440" w:header="706" w:footer="706" w:gutter="0"/>
          <w:pgNumType w:start="1"/>
          <w:cols w:space="403"/>
          <w:docGrid w:linePitch="360"/>
        </w:sectPr>
      </w:pPr>
    </w:p>
    <w:p w14:paraId="744ACF25" w14:textId="77777777" w:rsidR="006F3E1D" w:rsidRPr="00E86076" w:rsidRDefault="006F3E1D" w:rsidP="00E86076">
      <w:pPr>
        <w:keepNext/>
        <w:spacing w:after="0"/>
        <w:jc w:val="both"/>
        <w:outlineLvl w:val="1"/>
        <w:rPr>
          <w:rFonts w:ascii="Times New Roman" w:hAnsi="Times New Roman"/>
          <w:b/>
          <w:bCs/>
          <w:sz w:val="20"/>
          <w:szCs w:val="20"/>
          <w:lang w:bidi="ar-SA"/>
        </w:rPr>
      </w:pPr>
      <w:r w:rsidRPr="00E86076">
        <w:rPr>
          <w:rFonts w:ascii="Times New Roman" w:hAnsi="Times New Roman"/>
          <w:b/>
          <w:bCs/>
          <w:sz w:val="20"/>
          <w:szCs w:val="20"/>
          <w:lang w:bidi="ar-SA"/>
        </w:rPr>
        <w:t>Surface morphological and structural analysis</w:t>
      </w:r>
    </w:p>
    <w:p w14:paraId="7DE74901" w14:textId="77777777" w:rsidR="00E86076" w:rsidRDefault="006F3E1D" w:rsidP="008119FB">
      <w:pPr>
        <w:widowControl w:val="0"/>
        <w:autoSpaceDE w:val="0"/>
        <w:autoSpaceDN w:val="0"/>
        <w:spacing w:after="0"/>
        <w:jc w:val="both"/>
        <w:rPr>
          <w:rFonts w:ascii="Times New Roman" w:eastAsia="SimSun" w:hAnsi="Times New Roman"/>
          <w:kern w:val="2"/>
          <w:sz w:val="20"/>
          <w:szCs w:val="20"/>
          <w:lang w:eastAsia="ko-KR" w:bidi="ar-SA"/>
        </w:rPr>
      </w:pPr>
      <w:r w:rsidRPr="00E86076">
        <w:rPr>
          <w:rFonts w:ascii="Times New Roman" w:eastAsia="SimSun" w:hAnsi="Times New Roman"/>
          <w:kern w:val="2"/>
          <w:sz w:val="20"/>
          <w:szCs w:val="20"/>
          <w:lang w:eastAsia="ko-KR" w:bidi="ar-SA"/>
        </w:rPr>
        <w:t>The surface morphological and structural of pure ZnO, Ni-doped ZnO and Ni-doped ZnO/GO</w:t>
      </w:r>
      <w:r w:rsidRPr="00E86076">
        <w:rPr>
          <w:rFonts w:ascii="Times New Roman" w:eastAsia="SimSun" w:hAnsi="Times New Roman"/>
          <w:kern w:val="2"/>
          <w:sz w:val="20"/>
          <w:szCs w:val="20"/>
          <w:vertAlign w:val="subscript"/>
          <w:lang w:eastAsia="ko-KR" w:bidi="ar-SA"/>
        </w:rPr>
        <w:t>0.1-0.4</w:t>
      </w:r>
      <w:r w:rsidRPr="00E86076">
        <w:rPr>
          <w:rFonts w:ascii="Times New Roman" w:eastAsia="SimSun" w:hAnsi="Times New Roman"/>
          <w:b/>
          <w:bCs/>
          <w:kern w:val="2"/>
          <w:sz w:val="20"/>
          <w:szCs w:val="20"/>
          <w:lang w:eastAsia="ko-KR" w:bidi="ar-SA"/>
        </w:rPr>
        <w:t xml:space="preserve"> </w:t>
      </w:r>
      <w:r w:rsidRPr="00E86076">
        <w:rPr>
          <w:rFonts w:ascii="Times New Roman" w:eastAsia="SimSun" w:hAnsi="Times New Roman"/>
          <w:kern w:val="2"/>
          <w:sz w:val="20"/>
          <w:szCs w:val="20"/>
          <w:lang w:eastAsia="ko-KR" w:bidi="ar-SA"/>
        </w:rPr>
        <w:t>nanocomposites were characterized by FESEM analysis (</w:t>
      </w:r>
      <w:r w:rsidRPr="003C243F">
        <w:rPr>
          <w:rFonts w:ascii="Times New Roman" w:eastAsia="SimSun" w:hAnsi="Times New Roman"/>
          <w:kern w:val="2"/>
          <w:sz w:val="20"/>
          <w:szCs w:val="20"/>
          <w:lang w:eastAsia="ko-KR" w:bidi="ar-SA"/>
        </w:rPr>
        <w:t>Fig</w:t>
      </w:r>
      <w:r w:rsidR="008119FB" w:rsidRPr="003C243F">
        <w:rPr>
          <w:rFonts w:ascii="Times New Roman" w:eastAsia="SimSun" w:hAnsi="Times New Roman"/>
          <w:kern w:val="2"/>
          <w:sz w:val="20"/>
          <w:szCs w:val="20"/>
          <w:lang w:eastAsia="ko-KR" w:bidi="ar-SA"/>
        </w:rPr>
        <w:t>ure</w:t>
      </w:r>
      <w:r w:rsidRPr="003C243F">
        <w:rPr>
          <w:rFonts w:ascii="Times New Roman" w:eastAsia="SimSun" w:hAnsi="Times New Roman"/>
          <w:kern w:val="2"/>
          <w:sz w:val="20"/>
          <w:szCs w:val="20"/>
          <w:lang w:eastAsia="ko-KR" w:bidi="ar-SA"/>
        </w:rPr>
        <w:t xml:space="preserve"> 3</w:t>
      </w:r>
      <w:r w:rsidRPr="00E86076">
        <w:rPr>
          <w:rFonts w:ascii="Times New Roman" w:eastAsia="SimSun" w:hAnsi="Times New Roman"/>
          <w:kern w:val="2"/>
          <w:sz w:val="20"/>
          <w:szCs w:val="20"/>
          <w:lang w:eastAsia="ko-KR" w:bidi="ar-SA"/>
        </w:rPr>
        <w:t xml:space="preserve">). It could clearly be seen that similar structure particles with average size of about 100–500 nm was </w:t>
      </w:r>
      <w:r w:rsidRPr="00E86076">
        <w:rPr>
          <w:rFonts w:ascii="Times New Roman" w:eastAsia="SimSun" w:hAnsi="Times New Roman"/>
          <w:kern w:val="2"/>
          <w:sz w:val="20"/>
          <w:szCs w:val="20"/>
          <w:lang w:eastAsia="ko-KR" w:bidi="ar-SA"/>
        </w:rPr>
        <w:t>observed for pure ZnO, Ni-doped ZnO and Ni-doped ZnO/GO</w:t>
      </w:r>
      <w:r w:rsidRPr="00E86076">
        <w:rPr>
          <w:rFonts w:ascii="Times New Roman" w:eastAsia="SimSun" w:hAnsi="Times New Roman"/>
          <w:kern w:val="2"/>
          <w:sz w:val="20"/>
          <w:szCs w:val="20"/>
          <w:vertAlign w:val="subscript"/>
          <w:lang w:eastAsia="ko-KR" w:bidi="ar-SA"/>
        </w:rPr>
        <w:t>0.1-0.4</w:t>
      </w:r>
      <w:r w:rsidRPr="00E86076">
        <w:rPr>
          <w:rFonts w:ascii="Times New Roman" w:eastAsia="SimSun" w:hAnsi="Times New Roman"/>
          <w:b/>
          <w:bCs/>
          <w:kern w:val="2"/>
          <w:sz w:val="20"/>
          <w:szCs w:val="20"/>
          <w:vertAlign w:val="subscript"/>
          <w:lang w:eastAsia="ko-KR" w:bidi="ar-SA"/>
        </w:rPr>
        <w:t xml:space="preserve"> </w:t>
      </w:r>
      <w:r w:rsidRPr="00E86076">
        <w:rPr>
          <w:rFonts w:ascii="Times New Roman" w:eastAsia="SimSun" w:hAnsi="Times New Roman"/>
          <w:kern w:val="2"/>
          <w:sz w:val="20"/>
          <w:szCs w:val="20"/>
          <w:lang w:eastAsia="ko-KR" w:bidi="ar-SA"/>
        </w:rPr>
        <w:t>nanocomposites. The incorporation of nickel and GO were not visible in the FESEM images. Nonetheless, the overall shapes for all samples composed of rod-like and cubic-like structures.</w:t>
      </w:r>
    </w:p>
    <w:p w14:paraId="71CBF0DF" w14:textId="77777777" w:rsidR="008119FB" w:rsidRDefault="008119FB" w:rsidP="008119FB">
      <w:pPr>
        <w:widowControl w:val="0"/>
        <w:autoSpaceDE w:val="0"/>
        <w:autoSpaceDN w:val="0"/>
        <w:spacing w:after="0"/>
        <w:jc w:val="both"/>
        <w:rPr>
          <w:rFonts w:ascii="Times New Roman" w:eastAsia="SimSun" w:hAnsi="Times New Roman"/>
          <w:kern w:val="2"/>
          <w:sz w:val="20"/>
          <w:szCs w:val="20"/>
          <w:lang w:eastAsia="ko-KR" w:bidi="ar-SA"/>
        </w:rPr>
      </w:pPr>
    </w:p>
    <w:p w14:paraId="6FC5A127" w14:textId="2CE895EA" w:rsidR="008119FB" w:rsidRPr="008119FB" w:rsidRDefault="008119FB" w:rsidP="008119FB">
      <w:pPr>
        <w:widowControl w:val="0"/>
        <w:autoSpaceDE w:val="0"/>
        <w:autoSpaceDN w:val="0"/>
        <w:spacing w:after="0"/>
        <w:jc w:val="both"/>
        <w:rPr>
          <w:rFonts w:ascii="Times New Roman" w:eastAsia="SimSun" w:hAnsi="Times New Roman"/>
          <w:kern w:val="2"/>
          <w:sz w:val="20"/>
          <w:szCs w:val="20"/>
          <w:lang w:eastAsia="ko-KR" w:bidi="ar-SA"/>
        </w:rPr>
        <w:sectPr w:rsidR="008119FB" w:rsidRPr="008119FB" w:rsidSect="008119FB">
          <w:type w:val="continuous"/>
          <w:pgSz w:w="12240" w:h="15840" w:code="1"/>
          <w:pgMar w:top="1800" w:right="1469" w:bottom="1699" w:left="1440" w:header="706" w:footer="706" w:gutter="0"/>
          <w:pgNumType w:start="1"/>
          <w:cols w:num="2" w:space="403"/>
          <w:docGrid w:linePitch="360"/>
        </w:sectPr>
      </w:pPr>
    </w:p>
    <w:p w14:paraId="15D68B6C" w14:textId="77777777" w:rsidR="003D2E36" w:rsidRPr="00E86076" w:rsidRDefault="003D2E36" w:rsidP="00E86076">
      <w:pPr>
        <w:pStyle w:val="TAMainText"/>
        <w:spacing w:line="276" w:lineRule="auto"/>
        <w:ind w:left="851" w:hanging="851"/>
        <w:jc w:val="center"/>
        <w:rPr>
          <w:rFonts w:ascii="Times New Roman" w:hAnsi="Times New Roman"/>
          <w:sz w:val="20"/>
        </w:rPr>
      </w:pPr>
    </w:p>
    <w:p w14:paraId="4451C326" w14:textId="77777777" w:rsidR="003D2E36" w:rsidRPr="00E86076" w:rsidRDefault="003D2E36" w:rsidP="00E86076">
      <w:pPr>
        <w:pStyle w:val="TAMainText"/>
        <w:spacing w:line="276" w:lineRule="auto"/>
        <w:ind w:firstLine="0"/>
        <w:jc w:val="center"/>
        <w:rPr>
          <w:rFonts w:ascii="Times New Roman" w:hAnsi="Times New Roman"/>
          <w:sz w:val="20"/>
        </w:rPr>
      </w:pPr>
    </w:p>
    <w:p w14:paraId="56464779" w14:textId="7189A572" w:rsidR="00572E2F" w:rsidRPr="00E86076" w:rsidRDefault="00572E2F" w:rsidP="00E86076">
      <w:pPr>
        <w:pStyle w:val="TAMainText"/>
        <w:spacing w:line="276" w:lineRule="auto"/>
        <w:ind w:firstLine="0"/>
        <w:jc w:val="center"/>
        <w:rPr>
          <w:rFonts w:ascii="Times New Roman" w:hAnsi="Times New Roman"/>
          <w:sz w:val="20"/>
        </w:rPr>
      </w:pPr>
    </w:p>
    <w:p w14:paraId="3DDD02B3" w14:textId="77777777" w:rsidR="008119FB" w:rsidRPr="00E86076" w:rsidRDefault="008119FB" w:rsidP="008119FB">
      <w:pPr>
        <w:spacing w:after="0"/>
        <w:rPr>
          <w:rFonts w:ascii="Times New Roman" w:hAnsi="Times New Roman"/>
          <w:sz w:val="20"/>
          <w:szCs w:val="20"/>
        </w:rPr>
      </w:pPr>
    </w:p>
    <w:p w14:paraId="69E8C10D" w14:textId="7475CB68" w:rsidR="00572E2F" w:rsidRPr="00E86076" w:rsidRDefault="00572E2F" w:rsidP="00E86076">
      <w:pPr>
        <w:spacing w:after="120"/>
        <w:jc w:val="center"/>
        <w:rPr>
          <w:rFonts w:ascii="Times New Roman" w:hAnsi="Times New Roman"/>
          <w:sz w:val="20"/>
          <w:szCs w:val="20"/>
        </w:rPr>
      </w:pPr>
      <w:r w:rsidRPr="00E86076">
        <w:rPr>
          <w:rFonts w:ascii="Times New Roman" w:hAnsi="Times New Roman"/>
          <w:noProof/>
          <w:sz w:val="20"/>
          <w:szCs w:val="20"/>
        </w:rPr>
        <w:drawing>
          <wp:inline distT="0" distB="0" distL="0" distR="0" wp14:anchorId="2142F1F5" wp14:editId="704DD1C8">
            <wp:extent cx="3647440" cy="2917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47440" cy="2917825"/>
                    </a:xfrm>
                    <a:prstGeom prst="rect">
                      <a:avLst/>
                    </a:prstGeom>
                    <a:noFill/>
                    <a:ln>
                      <a:noFill/>
                    </a:ln>
                  </pic:spPr>
                </pic:pic>
              </a:graphicData>
            </a:graphic>
          </wp:inline>
        </w:drawing>
      </w:r>
    </w:p>
    <w:p w14:paraId="6C079B12" w14:textId="062E8CFC" w:rsidR="003D2E36" w:rsidRPr="00E86076" w:rsidRDefault="00572E2F" w:rsidP="00E86076">
      <w:pPr>
        <w:spacing w:after="0"/>
        <w:ind w:left="810" w:hanging="810"/>
        <w:jc w:val="both"/>
        <w:rPr>
          <w:rFonts w:ascii="Times New Roman" w:hAnsi="Times New Roman"/>
          <w:sz w:val="20"/>
          <w:szCs w:val="20"/>
          <w:vertAlign w:val="subscript"/>
        </w:rPr>
      </w:pPr>
      <w:r w:rsidRPr="00E86076">
        <w:rPr>
          <w:rFonts w:ascii="Times New Roman" w:hAnsi="Times New Roman"/>
          <w:noProof/>
          <w:sz w:val="20"/>
          <w:szCs w:val="20"/>
        </w:rPr>
        <w:t xml:space="preserve">Figure 3. </w:t>
      </w:r>
      <w:r w:rsidR="00E86076">
        <w:rPr>
          <w:rFonts w:ascii="Times New Roman" w:hAnsi="Times New Roman"/>
          <w:noProof/>
          <w:sz w:val="20"/>
          <w:szCs w:val="20"/>
        </w:rPr>
        <w:tab/>
      </w:r>
      <w:r w:rsidRPr="00E86076">
        <w:rPr>
          <w:rFonts w:ascii="Times New Roman" w:hAnsi="Times New Roman"/>
          <w:noProof/>
          <w:sz w:val="20"/>
          <w:szCs w:val="20"/>
        </w:rPr>
        <w:t xml:space="preserve">Selected </w:t>
      </w:r>
      <w:r w:rsidRPr="00E86076">
        <w:rPr>
          <w:rFonts w:ascii="Times New Roman" w:hAnsi="Times New Roman"/>
          <w:sz w:val="20"/>
          <w:szCs w:val="20"/>
        </w:rPr>
        <w:t>FESEM images for (a) pure ZnO, (b) Ni-doped ZnO, (c) Ni-doped ZnO/GO</w:t>
      </w:r>
      <w:r w:rsidRPr="00E86076">
        <w:rPr>
          <w:rFonts w:ascii="Times New Roman" w:hAnsi="Times New Roman"/>
          <w:sz w:val="20"/>
          <w:szCs w:val="20"/>
          <w:vertAlign w:val="subscript"/>
        </w:rPr>
        <w:t>0.1</w:t>
      </w:r>
      <w:r w:rsidRPr="00E86076">
        <w:rPr>
          <w:rFonts w:ascii="Times New Roman" w:hAnsi="Times New Roman"/>
          <w:sz w:val="20"/>
          <w:szCs w:val="20"/>
        </w:rPr>
        <w:t>,</w:t>
      </w:r>
      <w:r w:rsidRPr="00E86076">
        <w:rPr>
          <w:rFonts w:ascii="Times New Roman" w:hAnsi="Times New Roman"/>
          <w:sz w:val="20"/>
          <w:szCs w:val="20"/>
          <w:vertAlign w:val="subscript"/>
        </w:rPr>
        <w:t xml:space="preserve"> </w:t>
      </w:r>
      <w:r w:rsidRPr="00E86076">
        <w:rPr>
          <w:rFonts w:ascii="Times New Roman" w:hAnsi="Times New Roman"/>
          <w:sz w:val="20"/>
          <w:szCs w:val="20"/>
        </w:rPr>
        <w:t>and (d) Ni-doped ZnO/GO</w:t>
      </w:r>
      <w:r w:rsidRPr="00E86076">
        <w:rPr>
          <w:rFonts w:ascii="Times New Roman" w:hAnsi="Times New Roman"/>
          <w:sz w:val="20"/>
          <w:szCs w:val="20"/>
          <w:vertAlign w:val="subscript"/>
        </w:rPr>
        <w:t>0.4</w:t>
      </w:r>
    </w:p>
    <w:p w14:paraId="746E6201" w14:textId="77777777" w:rsidR="003D2E36" w:rsidRDefault="003D2E36" w:rsidP="003D2E36">
      <w:pPr>
        <w:rPr>
          <w:rFonts w:ascii="Times New Roman" w:hAnsi="Times New Roman"/>
          <w:sz w:val="20"/>
          <w:szCs w:val="18"/>
          <w:vertAlign w:val="subscript"/>
        </w:rPr>
      </w:pPr>
    </w:p>
    <w:p w14:paraId="49BC82F2" w14:textId="0BFFEE87" w:rsidR="00E86076" w:rsidRPr="00E86076" w:rsidRDefault="00E86076" w:rsidP="003D2E36">
      <w:pPr>
        <w:rPr>
          <w:rFonts w:ascii="Times New Roman" w:hAnsi="Times New Roman"/>
          <w:sz w:val="20"/>
          <w:szCs w:val="18"/>
        </w:rPr>
        <w:sectPr w:rsidR="00E86076" w:rsidRPr="00E86076" w:rsidSect="00536E24">
          <w:headerReference w:type="even" r:id="rId26"/>
          <w:headerReference w:type="default" r:id="rId27"/>
          <w:footerReference w:type="even" r:id="rId28"/>
          <w:headerReference w:type="first" r:id="rId29"/>
          <w:type w:val="continuous"/>
          <w:pgSz w:w="12240" w:h="15840" w:code="1"/>
          <w:pgMar w:top="1800" w:right="1469" w:bottom="1699" w:left="1440" w:header="706" w:footer="706" w:gutter="0"/>
          <w:pgNumType w:start="1"/>
          <w:cols w:space="708"/>
          <w:docGrid w:linePitch="360"/>
        </w:sectPr>
      </w:pPr>
    </w:p>
    <w:p w14:paraId="7A02BE7D" w14:textId="00F080AF" w:rsidR="003D2E36" w:rsidRPr="00572E2F" w:rsidRDefault="003D2E36" w:rsidP="00327C79">
      <w:pPr>
        <w:keepNext/>
        <w:spacing w:after="0"/>
        <w:jc w:val="both"/>
        <w:outlineLvl w:val="1"/>
        <w:rPr>
          <w:rFonts w:ascii="Times New Roman" w:hAnsi="Times New Roman"/>
          <w:b/>
          <w:bCs/>
          <w:iCs/>
          <w:sz w:val="20"/>
          <w:szCs w:val="20"/>
          <w:lang w:bidi="ar-SA"/>
        </w:rPr>
      </w:pPr>
      <w:bookmarkStart w:id="5" w:name="_Toc14084887"/>
      <w:r w:rsidRPr="00572E2F">
        <w:rPr>
          <w:rFonts w:ascii="Times New Roman" w:hAnsi="Times New Roman"/>
          <w:b/>
          <w:bCs/>
          <w:iCs/>
          <w:sz w:val="20"/>
          <w:szCs w:val="20"/>
          <w:lang w:bidi="ar-SA"/>
        </w:rPr>
        <w:t>Evaluation of photocatalytic activity</w:t>
      </w:r>
      <w:bookmarkEnd w:id="5"/>
    </w:p>
    <w:p w14:paraId="5652BEC4" w14:textId="77777777" w:rsidR="003D2E36" w:rsidRDefault="003D2E36" w:rsidP="00327C79">
      <w:pPr>
        <w:spacing w:after="0"/>
        <w:jc w:val="both"/>
        <w:rPr>
          <w:rFonts w:ascii="Times New Roman" w:eastAsia="Calibri" w:hAnsi="Times New Roman"/>
          <w:sz w:val="20"/>
          <w:szCs w:val="20"/>
          <w:lang w:val="en-GB" w:eastAsia="en-MY" w:bidi="ar-SA"/>
        </w:rPr>
      </w:pPr>
      <w:r w:rsidRPr="00572E2F">
        <w:rPr>
          <w:rFonts w:ascii="Times New Roman" w:eastAsia="Calibri" w:hAnsi="Times New Roman"/>
          <w:sz w:val="20"/>
          <w:szCs w:val="20"/>
          <w:lang w:val="en-GB" w:eastAsia="en-MY" w:bidi="ar-SA"/>
        </w:rPr>
        <w:t xml:space="preserve">Photocatalytic measurement of Ni-doped ZnO/GO nanocomposites photocatalyst in the removal of MB based on UV-vis spectra is depicted in </w:t>
      </w:r>
      <w:r w:rsidRPr="003C243F">
        <w:rPr>
          <w:rFonts w:ascii="Times New Roman" w:eastAsia="Calibri" w:hAnsi="Times New Roman"/>
          <w:sz w:val="20"/>
          <w:szCs w:val="20"/>
          <w:lang w:val="en-GB" w:eastAsia="en-MY" w:bidi="ar-SA"/>
        </w:rPr>
        <w:t xml:space="preserve">Figure 4. </w:t>
      </w:r>
      <w:r w:rsidRPr="00572E2F">
        <w:rPr>
          <w:rFonts w:ascii="Times New Roman" w:eastAsia="Calibri" w:hAnsi="Times New Roman"/>
          <w:sz w:val="20"/>
          <w:szCs w:val="20"/>
          <w:lang w:val="en-GB" w:eastAsia="en-MY" w:bidi="ar-SA"/>
        </w:rPr>
        <w:t xml:space="preserve">The overall results revealed that the maximum absorption of MB at 664 nm decreased gradually as a function of time in the presence of different photocatalysts. </w:t>
      </w:r>
    </w:p>
    <w:p w14:paraId="3F6D3AB2" w14:textId="77777777" w:rsidR="003D2E36" w:rsidRPr="001167F6" w:rsidRDefault="003D2E36" w:rsidP="003D2E36">
      <w:pPr>
        <w:spacing w:after="0" w:line="240" w:lineRule="auto"/>
        <w:jc w:val="both"/>
        <w:rPr>
          <w:rFonts w:ascii="Times New Roman" w:eastAsia="Calibri" w:hAnsi="Times New Roman"/>
          <w:sz w:val="20"/>
          <w:szCs w:val="20"/>
          <w:lang w:val="en-GB" w:eastAsia="en-MY" w:bidi="ar-SA"/>
        </w:rPr>
      </w:pPr>
    </w:p>
    <w:p w14:paraId="5C71A22B" w14:textId="77777777" w:rsidR="003D2E36" w:rsidRPr="001167F6" w:rsidRDefault="003D2E36" w:rsidP="00327C79">
      <w:pPr>
        <w:spacing w:after="0"/>
        <w:jc w:val="both"/>
        <w:rPr>
          <w:rFonts w:ascii="Times New Roman" w:eastAsia="Calibri" w:hAnsi="Times New Roman"/>
          <w:sz w:val="20"/>
          <w:szCs w:val="20"/>
          <w:lang w:val="en-GB" w:eastAsia="en-MY" w:bidi="ar-SA"/>
        </w:rPr>
      </w:pPr>
      <w:r w:rsidRPr="001167F6">
        <w:rPr>
          <w:rFonts w:ascii="Times New Roman" w:eastAsia="Calibri" w:hAnsi="Times New Roman"/>
          <w:sz w:val="20"/>
          <w:szCs w:val="20"/>
          <w:lang w:val="en-GB" w:eastAsia="en-MY" w:bidi="ar-SA"/>
        </w:rPr>
        <w:t xml:space="preserve">All the degradation behaviours were analysed and extrapolated in the following graph as presented in </w:t>
      </w:r>
      <w:r w:rsidRPr="003C243F">
        <w:rPr>
          <w:rFonts w:ascii="Times New Roman" w:eastAsia="Calibri" w:hAnsi="Times New Roman"/>
          <w:sz w:val="20"/>
          <w:szCs w:val="20"/>
          <w:lang w:val="en-GB" w:eastAsia="en-MY" w:bidi="ar-SA"/>
        </w:rPr>
        <w:t xml:space="preserve">Figure 5. </w:t>
      </w:r>
      <w:r w:rsidRPr="001167F6">
        <w:rPr>
          <w:rFonts w:ascii="Times New Roman" w:eastAsia="Calibri" w:hAnsi="Times New Roman"/>
          <w:sz w:val="20"/>
          <w:szCs w:val="20"/>
          <w:lang w:val="en-GB" w:eastAsia="en-MY" w:bidi="ar-SA"/>
        </w:rPr>
        <w:t>As depicted in the insert of Figure 5, no change was observed in the first 30 min before being exposed to sunlight for photodegradation of MB using ZnO/Ni/GO</w:t>
      </w:r>
      <w:r w:rsidRPr="001167F6">
        <w:rPr>
          <w:rFonts w:ascii="Times New Roman" w:eastAsia="Calibri" w:hAnsi="Times New Roman"/>
          <w:sz w:val="20"/>
          <w:szCs w:val="20"/>
          <w:vertAlign w:val="subscript"/>
          <w:lang w:val="en-GB" w:eastAsia="en-MY" w:bidi="ar-SA"/>
        </w:rPr>
        <w:t xml:space="preserve">0.1 </w:t>
      </w:r>
      <w:r w:rsidRPr="001167F6">
        <w:rPr>
          <w:rFonts w:ascii="Times New Roman" w:eastAsia="Calibri" w:hAnsi="Times New Roman"/>
          <w:sz w:val="20"/>
          <w:szCs w:val="20"/>
          <w:lang w:val="en-GB" w:eastAsia="en-MY" w:bidi="ar-SA"/>
        </w:rPr>
        <w:t>catalyst</w:t>
      </w:r>
      <w:r w:rsidRPr="001167F6">
        <w:rPr>
          <w:rFonts w:ascii="Times New Roman" w:eastAsia="Calibri" w:hAnsi="Times New Roman"/>
          <w:sz w:val="20"/>
          <w:szCs w:val="20"/>
          <w:vertAlign w:val="subscript"/>
          <w:lang w:val="en-GB" w:eastAsia="en-MY" w:bidi="ar-SA"/>
        </w:rPr>
        <w:t xml:space="preserve"> </w:t>
      </w:r>
      <w:r w:rsidRPr="001167F6">
        <w:rPr>
          <w:rFonts w:ascii="Times New Roman" w:eastAsia="Calibri" w:hAnsi="Times New Roman"/>
          <w:sz w:val="20"/>
          <w:szCs w:val="20"/>
          <w:lang w:val="en-GB" w:eastAsia="en-MY" w:bidi="ar-SA"/>
        </w:rPr>
        <w:t xml:space="preserve">because the MB was adsorbed on the surface of catalyst which led to an unchanged concentration and this unable the degradation of MB under dark condition. </w:t>
      </w:r>
      <w:bookmarkStart w:id="6" w:name="_Hlk93581546"/>
      <w:r w:rsidRPr="001167F6">
        <w:rPr>
          <w:rFonts w:ascii="Times New Roman" w:hAnsi="Times New Roman"/>
          <w:noProof/>
          <w:sz w:val="20"/>
          <w:szCs w:val="20"/>
          <w:lang w:val="en-GB" w:eastAsia="en-MY" w:bidi="ar-SA"/>
        </w:rPr>
        <w:t>The photolysis of MB also seems negligible, indicating the stability of MB under sunlight. This is supported from our previous findings where the photolysis of MB under UV light was also insignificant even though UV contains high photon energy (shorter wavelength) as compared to sunlight (longer wavelength) [28].</w:t>
      </w:r>
      <w:bookmarkEnd w:id="6"/>
      <w:r w:rsidRPr="001167F6">
        <w:rPr>
          <w:rFonts w:ascii="Times New Roman" w:hAnsi="Times New Roman"/>
          <w:noProof/>
          <w:sz w:val="20"/>
          <w:szCs w:val="20"/>
          <w:lang w:val="en-GB" w:eastAsia="en-MY" w:bidi="ar-SA"/>
        </w:rPr>
        <w:t xml:space="preserve"> </w:t>
      </w:r>
      <w:r w:rsidRPr="001167F6">
        <w:rPr>
          <w:rFonts w:ascii="Times New Roman" w:eastAsia="Calibri" w:hAnsi="Times New Roman"/>
          <w:sz w:val="20"/>
          <w:szCs w:val="20"/>
          <w:lang w:val="en-GB" w:eastAsia="en-MY" w:bidi="ar-SA"/>
        </w:rPr>
        <w:t xml:space="preserve">The photocatalytic activity of pure ZnO reached almost 80% percentage of degradation </w:t>
      </w:r>
      <w:r w:rsidRPr="001167F6">
        <w:rPr>
          <w:rFonts w:ascii="Times New Roman" w:eastAsia="Calibri" w:hAnsi="Times New Roman"/>
          <w:sz w:val="20"/>
          <w:szCs w:val="20"/>
          <w:lang w:val="en-GB" w:eastAsia="en-MY" w:bidi="ar-SA"/>
        </w:rPr>
        <w:t>against MB in aqueous phase. In contrast, the addition of Ni onto the ZnO surface did not improve the degradation efficiency since the percentage obtained was reduced to 15%. The addition of small amount of Ni to the ZnO might contribute to the decreasing of the percentage of degradation. Some researchers had found that the existence of Ni acted as a co-catalyst that reduced the over-potential of electrons at conduction band of ZnO which gave negative effect by lowering the degradation efficiency of ZnO itself.</w:t>
      </w:r>
      <w:bookmarkStart w:id="7" w:name="_Hlk93583375"/>
      <w:r w:rsidRPr="001167F6">
        <w:rPr>
          <w:rFonts w:ascii="Times New Roman" w:eastAsia="Calibri" w:hAnsi="Times New Roman"/>
          <w:sz w:val="20"/>
          <w:szCs w:val="20"/>
          <w:lang w:val="en-GB" w:eastAsia="en-MY" w:bidi="ar-SA"/>
        </w:rPr>
        <w:t xml:space="preserve"> Previously, it was reported that there is high tendency for the occurrence of NiO (as a secondary phase) alongside Ni/ZnO on the catalyst surface which might impose undesirable defects and hence acted as a barrier to light absorption [29].</w:t>
      </w:r>
      <w:bookmarkEnd w:id="7"/>
      <w:r w:rsidRPr="001167F6">
        <w:rPr>
          <w:rFonts w:ascii="Times New Roman" w:eastAsia="Calibri" w:hAnsi="Times New Roman"/>
          <w:sz w:val="20"/>
          <w:szCs w:val="20"/>
          <w:lang w:val="en-GB" w:eastAsia="en-MY" w:bidi="ar-SA"/>
        </w:rPr>
        <w:t xml:space="preserve"> The transitions of metal ions substituted into the ZnO lattice also act as a recombination centre for electron-hole pairs and subsequently, producing lower percentage of degradation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https://doi.org/10.1016/j.jallcom.2014.08.087","author":[{"dropping-particle":"","family":"Yin","given":"Qiaoqiao","non-dropping-particle":"","parse-names":false,"suffix":""},{"dropping-particle":"","family":"Qiao","given":"Ru","non-dropping-particle":"","parse-names":false,"suffix":""},{"dropping-particle":"","family":"Li","given":"Zhengquan","non-dropping-particle":"","parse-names":false,"suffix":""},{"dropping-particle":"","family":"Li","given":"Xiao","non-dropping-particle":"","parse-names":false,"suffix":""},{"dropping-particle":"","family":"Zhu","given":"Lanlan","non-dropping-particle":"","parse-names":false,"suffix":""}],"container-title":"Journal of Alloys and Compounds","id":"ITEM-1","issued":{"date-parts":[["2015"]]},"page":"318-325","title":"Hierarchical nanostructures of nickel-doped zinc oxide : Morphology controlled synthesis and enhanced visible-light photocatalytic activity","type":"article-journal","volume":"618"},"uris":["http://www.mendeley.com/documents/?uuid=3b0e41fa-f2fd-4e79-951d-07ced0e92339"]}],"mendeley":{"formattedCitation":"[29]","plainTextFormattedCitation":"[29]","previouslyFormattedCitation":"[28]"},"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[30]</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 However, the incorporation of GO (0.1 g) into the samples shows a significant change in photocatalytic activity as compared to pure ZnO and Ni-doped ZnO samples with percentage obtained was around 95%. This was ascribed to the increase in the active sites and enhanced electron mobility which was responsible for the MB degradation.</w:t>
      </w:r>
    </w:p>
    <w:p w14:paraId="2756E30E" w14:textId="77777777" w:rsidR="003D2E36" w:rsidRPr="001167F6" w:rsidRDefault="003D2E36" w:rsidP="00327C79">
      <w:pPr>
        <w:spacing w:after="0"/>
        <w:jc w:val="both"/>
        <w:rPr>
          <w:rFonts w:ascii="Times New Roman" w:eastAsia="Calibri" w:hAnsi="Times New Roman"/>
          <w:sz w:val="20"/>
          <w:szCs w:val="20"/>
          <w:lang w:val="en-GB" w:eastAsia="en-MY" w:bidi="ar-SA"/>
        </w:rPr>
      </w:pPr>
      <w:r w:rsidRPr="001167F6">
        <w:rPr>
          <w:rFonts w:ascii="Times New Roman" w:eastAsia="Calibri" w:hAnsi="Times New Roman"/>
          <w:sz w:val="20"/>
          <w:szCs w:val="20"/>
          <w:lang w:val="en-GB" w:eastAsia="en-MY" w:bidi="ar-SA"/>
        </w:rPr>
        <w:lastRenderedPageBreak/>
        <w:t>The photocatalytic enhancement is also attributed by the strong and synergistic interaction between Ni/ZnO and GO in which the GO itself acts as an electron trapping site. The active sites here is referring to the GO surfaces which contain oxygenated functional groups (such as C=O, OH, etc.) that help in enhancing the electron mobility. Graphene itself is known to have superior charge carrier mobility properties (2 × 10</w:t>
      </w:r>
      <w:r w:rsidRPr="001167F6">
        <w:rPr>
          <w:rFonts w:ascii="Times New Roman" w:eastAsia="Calibri" w:hAnsi="Times New Roman"/>
          <w:sz w:val="20"/>
          <w:szCs w:val="20"/>
          <w:vertAlign w:val="superscript"/>
          <w:lang w:val="en-GB" w:eastAsia="en-MY" w:bidi="ar-SA"/>
        </w:rPr>
        <w:t>5</w:t>
      </w:r>
      <w:r w:rsidRPr="001167F6">
        <w:rPr>
          <w:rFonts w:ascii="Times New Roman" w:eastAsia="Calibri" w:hAnsi="Times New Roman"/>
          <w:sz w:val="20"/>
          <w:szCs w:val="20"/>
          <w:lang w:val="en-GB" w:eastAsia="en-MY" w:bidi="ar-SA"/>
        </w:rPr>
        <w:t xml:space="preserve"> cm</w:t>
      </w:r>
      <w:r w:rsidRPr="001167F6">
        <w:rPr>
          <w:rFonts w:ascii="Times New Roman" w:eastAsia="Calibri" w:hAnsi="Times New Roman"/>
          <w:sz w:val="20"/>
          <w:szCs w:val="20"/>
          <w:vertAlign w:val="superscript"/>
          <w:lang w:val="en-GB" w:eastAsia="en-MY" w:bidi="ar-SA"/>
        </w:rPr>
        <w:t>2</w:t>
      </w:r>
      <w:r w:rsidRPr="001167F6">
        <w:rPr>
          <w:rFonts w:ascii="Times New Roman" w:eastAsia="Calibri" w:hAnsi="Times New Roman"/>
          <w:sz w:val="20"/>
          <w:szCs w:val="20"/>
          <w:lang w:val="en-GB" w:eastAsia="en-MY" w:bidi="ar-SA"/>
        </w:rPr>
        <w:t xml:space="preserve"> V</w:t>
      </w:r>
      <w:r w:rsidRPr="001167F6">
        <w:rPr>
          <w:rFonts w:ascii="Times New Roman" w:eastAsia="Calibri" w:hAnsi="Times New Roman"/>
          <w:sz w:val="20"/>
          <w:szCs w:val="20"/>
          <w:vertAlign w:val="superscript"/>
          <w:lang w:val="en-GB" w:eastAsia="en-MY" w:bidi="ar-SA"/>
        </w:rPr>
        <w:t>-1</w:t>
      </w:r>
      <w:r w:rsidRPr="001167F6">
        <w:rPr>
          <w:rFonts w:ascii="Times New Roman" w:eastAsia="Calibri" w:hAnsi="Times New Roman"/>
          <w:sz w:val="20"/>
          <w:szCs w:val="20"/>
          <w:lang w:val="en-GB" w:eastAsia="en-MY" w:bidi="ar-SA"/>
        </w:rPr>
        <w:t xml:space="preserve"> s</w:t>
      </w:r>
      <w:r w:rsidRPr="001167F6">
        <w:rPr>
          <w:rFonts w:ascii="Times New Roman" w:eastAsia="Calibri" w:hAnsi="Times New Roman"/>
          <w:sz w:val="20"/>
          <w:szCs w:val="20"/>
          <w:vertAlign w:val="superscript"/>
          <w:lang w:val="en-GB" w:eastAsia="en-MY" w:bidi="ar-SA"/>
        </w:rPr>
        <w:t>-1</w:t>
      </w:r>
      <w:r w:rsidRPr="001167F6">
        <w:rPr>
          <w:rFonts w:ascii="Times New Roman" w:eastAsia="Calibri" w:hAnsi="Times New Roman"/>
          <w:sz w:val="20"/>
          <w:szCs w:val="20"/>
          <w:lang w:val="en-GB" w:eastAsia="en-MY" w:bidi="ar-SA"/>
        </w:rPr>
        <w:t>) which allow for better electron transfer [31]. Theoretically, when ZnO is receiving the photon energy, the electrons (e</w:t>
      </w:r>
      <w:r w:rsidRPr="001167F6">
        <w:rPr>
          <w:rFonts w:ascii="Times New Roman" w:eastAsia="Calibri" w:hAnsi="Times New Roman"/>
          <w:sz w:val="20"/>
          <w:szCs w:val="20"/>
          <w:vertAlign w:val="superscript"/>
          <w:lang w:val="en-GB" w:eastAsia="en-MY" w:bidi="ar-SA"/>
        </w:rPr>
        <w:t>–</w:t>
      </w:r>
      <w:r w:rsidRPr="001167F6">
        <w:rPr>
          <w:rFonts w:ascii="Times New Roman" w:eastAsia="Calibri" w:hAnsi="Times New Roman"/>
          <w:sz w:val="20"/>
          <w:szCs w:val="20"/>
          <w:lang w:val="en-GB" w:eastAsia="en-MY" w:bidi="ar-SA"/>
        </w:rPr>
        <w:t>) excited from the valence band (VB) to the conduction band (CB), leaving positive holes (h</w:t>
      </w:r>
      <w:r w:rsidRPr="001167F6">
        <w:rPr>
          <w:rFonts w:ascii="Times New Roman" w:eastAsia="Calibri" w:hAnsi="Times New Roman"/>
          <w:sz w:val="20"/>
          <w:szCs w:val="20"/>
          <w:vertAlign w:val="superscript"/>
          <w:lang w:val="en-GB" w:eastAsia="en-MY" w:bidi="ar-SA"/>
        </w:rPr>
        <w:t>+</w:t>
      </w:r>
      <w:r w:rsidRPr="001167F6">
        <w:rPr>
          <w:rFonts w:ascii="Times New Roman" w:eastAsia="Calibri" w:hAnsi="Times New Roman"/>
          <w:sz w:val="20"/>
          <w:szCs w:val="20"/>
          <w:lang w:val="en-GB" w:eastAsia="en-MY" w:bidi="ar-SA"/>
        </w:rPr>
        <w:t xml:space="preserve">) behind. These excited electrons are then migrated to the Ni atom and GO sheet and subsequently avoiding the recombination behaviour through effective separation of electron-hole pairs. In this view, more charge carriers </w:t>
      </w:r>
      <w:bookmarkStart w:id="8" w:name="_Hlk93586145"/>
      <w:r w:rsidRPr="001167F6">
        <w:rPr>
          <w:rFonts w:ascii="Times New Roman" w:eastAsia="Calibri" w:hAnsi="Times New Roman"/>
          <w:sz w:val="20"/>
          <w:szCs w:val="20"/>
          <w:lang w:val="en-GB" w:eastAsia="en-MY" w:bidi="ar-SA"/>
        </w:rPr>
        <w:t xml:space="preserve">are produced from series of redox reactions </w:t>
      </w:r>
      <w:bookmarkEnd w:id="8"/>
      <w:r w:rsidRPr="001167F6">
        <w:rPr>
          <w:rFonts w:ascii="Times New Roman" w:eastAsia="Calibri" w:hAnsi="Times New Roman"/>
          <w:sz w:val="20"/>
          <w:szCs w:val="20"/>
          <w:lang w:val="en-GB" w:eastAsia="en-MY" w:bidi="ar-SA"/>
        </w:rPr>
        <w:t>with subsequent reactive oxidative species (such as •OH and •O</w:t>
      </w:r>
      <w:r w:rsidRPr="001167F6">
        <w:rPr>
          <w:rFonts w:ascii="Times New Roman" w:eastAsia="Calibri" w:hAnsi="Times New Roman"/>
          <w:sz w:val="20"/>
          <w:szCs w:val="20"/>
          <w:vertAlign w:val="subscript"/>
          <w:lang w:val="en-GB" w:eastAsia="en-MY" w:bidi="ar-SA"/>
        </w:rPr>
        <w:t>2</w:t>
      </w:r>
      <w:r w:rsidRPr="001167F6">
        <w:rPr>
          <w:rFonts w:ascii="Times New Roman" w:eastAsia="Calibri" w:hAnsi="Times New Roman"/>
          <w:sz w:val="20"/>
          <w:szCs w:val="20"/>
          <w:vertAlign w:val="superscript"/>
          <w:lang w:val="en-GB" w:eastAsia="en-MY" w:bidi="ar-SA"/>
        </w:rPr>
        <w:t>–</w:t>
      </w:r>
      <w:r w:rsidRPr="001167F6">
        <w:rPr>
          <w:rFonts w:ascii="Times New Roman" w:eastAsia="Calibri" w:hAnsi="Times New Roman"/>
          <w:sz w:val="20"/>
          <w:szCs w:val="20"/>
          <w:lang w:val="en-GB" w:eastAsia="en-MY" w:bidi="ar-SA"/>
        </w:rPr>
        <w:t xml:space="preserve">) for efficient MB degradation [31]. The recombination could not be avoided if the electrons fall back to the valence band and no photocatalytic reaction could be observed. Thus, an appropriate amount of GO played a crucial role to facilitate the electron transfer and to support ZnO for effective electron mobility and separation of photogenerated charges. The percentage of degradation however decreased significantly at a higher GO content (0.2–0.4 g) due to the agglomeration of the nanocomposites which reduced the surface area and </w:t>
      </w:r>
      <w:r w:rsidRPr="001167F6">
        <w:rPr>
          <w:rFonts w:ascii="Times New Roman" w:eastAsia="Calibri" w:hAnsi="Times New Roman"/>
          <w:sz w:val="20"/>
          <w:szCs w:val="20"/>
          <w:lang w:val="en-GB" w:eastAsia="en-MY" w:bidi="ar-SA"/>
        </w:rPr>
        <w:t>light absorption capacity of the photocatalysts. The percentage obtained for those nanocomposites with varied concentrations of GO displayed were almost comparable to each other.</w:t>
      </w:r>
    </w:p>
    <w:p w14:paraId="4B516847" w14:textId="77777777" w:rsidR="003D2E36" w:rsidRPr="001167F6" w:rsidRDefault="003D2E36" w:rsidP="00327C79">
      <w:pPr>
        <w:spacing w:after="0"/>
        <w:jc w:val="both"/>
        <w:rPr>
          <w:rFonts w:ascii="Times New Roman" w:eastAsia="Calibri" w:hAnsi="Times New Roman"/>
          <w:sz w:val="20"/>
          <w:szCs w:val="20"/>
          <w:lang w:val="en-GB" w:eastAsia="en-MY" w:bidi="ar-SA"/>
        </w:rPr>
      </w:pPr>
    </w:p>
    <w:p w14:paraId="42BA975D" w14:textId="77777777" w:rsidR="003D2E36" w:rsidRPr="003D2E36" w:rsidRDefault="003D2E36" w:rsidP="00327C79">
      <w:pPr>
        <w:spacing w:after="0"/>
        <w:jc w:val="both"/>
        <w:rPr>
          <w:rFonts w:ascii="Times New Roman" w:eastAsia="Calibri" w:hAnsi="Times New Roman"/>
          <w:sz w:val="20"/>
          <w:szCs w:val="20"/>
          <w:lang w:val="en-GB" w:eastAsia="en-MY" w:bidi="ar-SA"/>
        </w:rPr>
        <w:sectPr w:rsidR="003D2E36" w:rsidRPr="003D2E36" w:rsidSect="003D2E36">
          <w:headerReference w:type="even" r:id="rId30"/>
          <w:headerReference w:type="default" r:id="rId31"/>
          <w:footerReference w:type="default" r:id="rId32"/>
          <w:headerReference w:type="first" r:id="rId33"/>
          <w:type w:val="continuous"/>
          <w:pgSz w:w="12240" w:h="15840" w:code="1"/>
          <w:pgMar w:top="1800" w:right="1469" w:bottom="1699" w:left="1440" w:header="706" w:footer="706" w:gutter="0"/>
          <w:pgNumType w:start="1"/>
          <w:cols w:num="2" w:space="403"/>
          <w:docGrid w:linePitch="360"/>
        </w:sectPr>
      </w:pPr>
      <w:r w:rsidRPr="001167F6">
        <w:rPr>
          <w:rFonts w:ascii="Times New Roman" w:eastAsia="Calibri" w:hAnsi="Times New Roman"/>
          <w:sz w:val="20"/>
          <w:szCs w:val="20"/>
          <w:lang w:val="en-GB" w:eastAsia="en-MY" w:bidi="ar-SA"/>
        </w:rPr>
        <w:t xml:space="preserve">Even though GO serves as an electron acceptor and mediator for an efficient carrier mobility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10.1016/j.ceramint.2014.03.184","ISSN":"0272-8842","author":[{"dropping-particle":"","family":"Ahmad","given":"M","non-dropping-particle":"","parse-names":false,"suffix":""},{"dropping-particle":"","family":"Ahmed","given":"E","non-dropping-particle":"","parse-names":false,"suffix":""},{"dropping-particle":"","family":"Ahmed","given":"W","non-dropping-particle":"","parse-names":false,"suffix":""},{"dropping-particle":"","family":"Elhissi","given":"A","non-dropping-particle":"","parse-names":false,"suffix":""},{"dropping-particle":"","family":"Hong","given":"Z L","non-dropping-particle":"","parse-names":false,"suffix":""},{"dropping-particle":"","family":"Khalid","given":"N R","non-dropping-particle":"","parse-names":false,"suffix":""}],"container-title":"Ceramics International","id":"ITEM-1","issue":"7","issued":{"date-parts":[["2014"]]},"page":"10085-10097","publisher":"Elsevier","title":"Enhancing visible light responsive photocatalytic activity by decorating Mn-doped ZnO nanoparticles on graphene","type":"article-journal","volume":"40"},"uris":["http://www.mendeley.com/documents/?uuid=3b417d78-d231-4966-8461-22983e225ad3","http://www.mendeley.com/documents/?uuid=52f5ddf7-cafe-4dd6-ba13-5639c3c52efc"]}],"mendeley":{"formattedCitation":"[30]","plainTextFormattedCitation":"[30]","previouslyFormattedCitation":"[29]"},"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[32]</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 xml:space="preserve">, the presented results also suggested that, different GO content that was incorporated to the Ni-doped ZnO samples significantly affected the degradation efficiency. It might be due to the hindrance of actives sites by excess molecules that simultaneously prevented the light to reach and maximumly absorb the number of dye molecules on the photocatalyst surface. The light scattering and low penetration of light towards the catalyst surface decreased the effective irradiation for the reaction to progress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https://doi.org/10.1016/j.apsusc.2014.10.008","author":[{"dropping-particle":"","family":"Qin","given":"Jiaqian","non-dropping-particle":"","parse-names":false,"suffix":""},{"dropping-particle":"","family":"Zhang","given":"Xinyu","non-dropping-particle":"","parse-names":false,"suffix":""},{"dropping-particle":"","family":"Xue","given":"Yannan","non-dropping-particle":"","parse-names":false,"suffix":""},{"dropping-particle":"","family":"Kittiwattanothai","given":"Nutsakun","non-dropping-particle":"","parse-names":false,"suffix":""}],"container-title":"Applied Surface Science","id":"ITEM-1","issued":{"date-parts":[["2014"]]},"page":"226-232","title":"A facile synthesis of nanorods of ZnO / graphene oxide composites with enhanced photocatalytic activity","type":"article-journal","volume":"321"},"uris":["http://www.mendeley.com/documents/?uuid=732d1cc5-5341-4fca-8f9b-352020799bb5"]}],"mendeley":{"formattedCitation":"[31]","plainTextFormattedCitation":"[31]","previouslyFormattedCitation":"[30]"},"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[33]</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 xml:space="preserve">. This phenomenon further reduced the generation of photoexcited electron-hole pairs which leads to the decreased in the photocatalytic performances. This statement is in a good agreement with You et al. in which the decrease in the photocatalytic performance might be due to an excessive presence of GO content which resulted in agglomeration of particles. Hence, the photodegradation rate became more saturated. Furthermore, the higher content of GO in the catalyst lattice could cause a “shielding effect” that might shade the light and limited the light absorption capacity of the photocatalyst </w:t>
      </w:r>
      <w:r w:rsidRPr="001167F6">
        <w:rPr>
          <w:rFonts w:ascii="Times New Roman" w:eastAsia="Calibri" w:hAnsi="Times New Roman"/>
          <w:sz w:val="20"/>
          <w:szCs w:val="20"/>
          <w:lang w:val="en-GB" w:eastAsia="en-MY" w:bidi="ar-SA"/>
        </w:rPr>
        <w:fldChar w:fldCharType="begin" w:fldLock="1"/>
      </w:r>
      <w:r w:rsidRPr="001167F6">
        <w:rPr>
          <w:rFonts w:ascii="Times New Roman" w:eastAsia="Calibri" w:hAnsi="Times New Roman"/>
          <w:sz w:val="20"/>
          <w:szCs w:val="20"/>
          <w:lang w:val="en-GB" w:eastAsia="en-MY" w:bidi="ar-SA"/>
        </w:rPr>
        <w:instrText>ADDIN CSL_CITATION {"citationItems":[{"id":"ITEM-1","itemData":{"DOI":"10.1063/1.4991141","ISBN":"9780735415362","author":[{"dropping-particle":"","family":"You","given":"Articles","non-dropping-particle":"","parse-names":false,"suffix":""},{"dropping-particle":"","family":"Be","given":"M A Y","non-dropping-particle":"","parse-names":false,"suffix":""},{"dropping-particle":"","family":"In","given":"Interested","non-dropping-particle":"","parse-names":false,"suffix":""}],"id":"ITEM-1","issued":{"date-parts":[["2017"]]},"title":"Degradation of methylene blue ( MB ) using ZnO / CeO2 / nanographene platelets ( NGP ) photocatalyst : Effect of various concentration of NGP Degradation of Methylene Blue ( MB ) Using ZnO / CeO 2 / Nanographene Platelets ( NGP ) Photocatalyst : Effect of","type":"article-journal","volume":"030037"},"uris":["http://www.mendeley.com/documents/?uuid=b110858b-d966-43df-8a17-f562a918535b","http://www.mendeley.com/documents/?uuid=3198885b-5aa3-4c4d-97ae-2f09c0375521","http://www.mendeley.com/documents/?uuid=3dde9cd8-5645-4658-b304-c0e4f5fcc1aa"]}],"mendeley":{"formattedCitation":"[32]","plainTextFormattedCitation":"[32]","previouslyFormattedCitation":"[31]"},"properties":{"noteIndex":0},"schema":"https://github.com/citation-style-language/schema/raw/master/csl-citation.json"}</w:instrText>
      </w:r>
      <w:r w:rsidRPr="001167F6">
        <w:rPr>
          <w:rFonts w:ascii="Times New Roman" w:eastAsia="Calibri" w:hAnsi="Times New Roman"/>
          <w:sz w:val="20"/>
          <w:szCs w:val="20"/>
          <w:lang w:val="en-GB" w:eastAsia="en-MY" w:bidi="ar-SA"/>
        </w:rPr>
        <w:fldChar w:fldCharType="separate"/>
      </w:r>
      <w:r w:rsidRPr="001167F6">
        <w:rPr>
          <w:rFonts w:ascii="Times New Roman" w:eastAsia="Calibri" w:hAnsi="Times New Roman"/>
          <w:noProof/>
          <w:sz w:val="20"/>
          <w:szCs w:val="20"/>
          <w:lang w:val="en-GB" w:eastAsia="en-MY" w:bidi="ar-SA"/>
        </w:rPr>
        <w:t>[34]</w:t>
      </w:r>
      <w:r w:rsidRPr="001167F6">
        <w:rPr>
          <w:rFonts w:ascii="Times New Roman" w:eastAsia="Calibri" w:hAnsi="Times New Roman"/>
          <w:sz w:val="20"/>
          <w:szCs w:val="20"/>
          <w:lang w:val="en-GB" w:eastAsia="en-MY" w:bidi="ar-SA"/>
        </w:rPr>
        <w:fldChar w:fldCharType="end"/>
      </w:r>
      <w:r w:rsidRPr="001167F6">
        <w:rPr>
          <w:rFonts w:ascii="Times New Roman" w:eastAsia="Calibri" w:hAnsi="Times New Roman"/>
          <w:sz w:val="20"/>
          <w:szCs w:val="20"/>
          <w:lang w:val="en-GB" w:eastAsia="en-MY" w:bidi="ar-SA"/>
        </w:rPr>
        <w:t>.</w:t>
      </w:r>
    </w:p>
    <w:p w14:paraId="7C366911" w14:textId="77777777" w:rsidR="003D2E36" w:rsidRDefault="003D2E36" w:rsidP="00327C79">
      <w:pPr>
        <w:spacing w:after="120"/>
        <w:jc w:val="center"/>
        <w:rPr>
          <w:rFonts w:ascii="Times New Roman" w:hAnsi="Times New Roman"/>
          <w:sz w:val="20"/>
          <w:szCs w:val="18"/>
        </w:rPr>
      </w:pPr>
    </w:p>
    <w:p w14:paraId="3EA68C59" w14:textId="5BDB0407" w:rsidR="00572E2F" w:rsidRDefault="001167F6" w:rsidP="001167F6">
      <w:pPr>
        <w:jc w:val="center"/>
        <w:rPr>
          <w:rFonts w:ascii="Times New Roman" w:hAnsi="Times New Roman"/>
          <w:sz w:val="20"/>
          <w:szCs w:val="18"/>
        </w:rPr>
      </w:pPr>
      <w:r>
        <w:rPr>
          <w:rFonts w:ascii="Times New Roman" w:hAnsi="Times New Roman"/>
          <w:noProof/>
          <w:sz w:val="20"/>
          <w:szCs w:val="18"/>
        </w:rPr>
        <w:drawing>
          <wp:inline distT="0" distB="0" distL="0" distR="0" wp14:anchorId="2AAAE140" wp14:editId="19EE19BC">
            <wp:extent cx="5376672" cy="2423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76672" cy="2423160"/>
                    </a:xfrm>
                    <a:prstGeom prst="rect">
                      <a:avLst/>
                    </a:prstGeom>
                    <a:noFill/>
                  </pic:spPr>
                </pic:pic>
              </a:graphicData>
            </a:graphic>
          </wp:inline>
        </w:drawing>
      </w:r>
    </w:p>
    <w:p w14:paraId="2BDF709D" w14:textId="37D84DF5" w:rsidR="001167F6" w:rsidRDefault="001167F6" w:rsidP="00327C79">
      <w:pPr>
        <w:widowControl w:val="0"/>
        <w:wordWrap w:val="0"/>
        <w:autoSpaceDE w:val="0"/>
        <w:autoSpaceDN w:val="0"/>
        <w:spacing w:after="0" w:line="240" w:lineRule="auto"/>
        <w:ind w:left="810" w:hanging="810"/>
        <w:jc w:val="both"/>
        <w:rPr>
          <w:rFonts w:ascii="Times New Roman" w:eastAsia="SimSun" w:hAnsi="Times New Roman" w:cs="Arial"/>
          <w:kern w:val="2"/>
          <w:sz w:val="20"/>
          <w:lang w:eastAsia="ko-KR" w:bidi="ar-SA"/>
        </w:rPr>
      </w:pPr>
      <w:r w:rsidRPr="001167F6">
        <w:rPr>
          <w:rFonts w:ascii="Times New Roman" w:eastAsia="SimSun" w:hAnsi="Times New Roman"/>
          <w:noProof/>
          <w:kern w:val="2"/>
          <w:sz w:val="20"/>
          <w:szCs w:val="20"/>
          <w:lang w:eastAsia="ko-KR" w:bidi="ar-SA"/>
        </w:rPr>
        <w:t xml:space="preserve">Figure 4. </w:t>
      </w:r>
      <w:r w:rsidRPr="001167F6">
        <w:rPr>
          <w:rFonts w:ascii="Times New Roman" w:eastAsia="SimSun" w:hAnsi="Times New Roman" w:cs="Arial"/>
          <w:bCs/>
          <w:kern w:val="2"/>
          <w:sz w:val="20"/>
          <w:lang w:eastAsia="ko-KR" w:bidi="ar-SA"/>
        </w:rPr>
        <w:t xml:space="preserve">UV–vis absorbance spectra as a function of time for the degradation of MB using (a) pure ZnO, (b) Ni-doped ZnO, and (c – f) </w:t>
      </w:r>
      <w:r w:rsidRPr="001167F6">
        <w:rPr>
          <w:rFonts w:ascii="Times New Roman" w:eastAsia="SimSun" w:hAnsi="Times New Roman" w:cs="Arial"/>
          <w:kern w:val="2"/>
          <w:sz w:val="20"/>
          <w:lang w:eastAsia="ko-KR" w:bidi="ar-SA"/>
        </w:rPr>
        <w:t>Ni-doped ZnO/GO</w:t>
      </w:r>
      <w:r w:rsidRPr="001167F6">
        <w:rPr>
          <w:rFonts w:ascii="Times New Roman" w:eastAsia="SimSun" w:hAnsi="Times New Roman" w:cs="Arial"/>
          <w:kern w:val="2"/>
          <w:sz w:val="20"/>
          <w:vertAlign w:val="subscript"/>
          <w:lang w:eastAsia="ko-KR" w:bidi="ar-SA"/>
        </w:rPr>
        <w:t xml:space="preserve">0.1–0.4 </w:t>
      </w:r>
      <w:r w:rsidRPr="001167F6">
        <w:rPr>
          <w:rFonts w:ascii="Times New Roman" w:eastAsia="SimSun" w:hAnsi="Times New Roman" w:cs="Arial"/>
          <w:kern w:val="2"/>
          <w:sz w:val="20"/>
          <w:lang w:eastAsia="ko-KR" w:bidi="ar-SA"/>
        </w:rPr>
        <w:t>nanocomposites</w:t>
      </w:r>
    </w:p>
    <w:p w14:paraId="6925ED63" w14:textId="77777777" w:rsidR="001167F6" w:rsidRDefault="001167F6" w:rsidP="003D2E36">
      <w:pPr>
        <w:widowControl w:val="0"/>
        <w:wordWrap w:val="0"/>
        <w:autoSpaceDE w:val="0"/>
        <w:autoSpaceDN w:val="0"/>
        <w:spacing w:after="0" w:line="240" w:lineRule="auto"/>
        <w:rPr>
          <w:rFonts w:ascii="Times New Roman" w:eastAsia="SimSun" w:hAnsi="Times New Roman" w:cs="Arial"/>
          <w:kern w:val="2"/>
          <w:sz w:val="20"/>
          <w:lang w:eastAsia="ko-KR" w:bidi="ar-SA"/>
        </w:rPr>
      </w:pPr>
    </w:p>
    <w:p w14:paraId="472EA89B" w14:textId="56E1C3A5" w:rsidR="001167F6" w:rsidRDefault="001167F6" w:rsidP="00327C79">
      <w:pPr>
        <w:widowControl w:val="0"/>
        <w:wordWrap w:val="0"/>
        <w:autoSpaceDE w:val="0"/>
        <w:autoSpaceDN w:val="0"/>
        <w:spacing w:after="120"/>
        <w:jc w:val="center"/>
        <w:rPr>
          <w:rFonts w:ascii="Calibri" w:eastAsia="SimSun" w:hAnsi="Calibri" w:cs="Arial"/>
          <w:noProof/>
          <w:kern w:val="2"/>
          <w:sz w:val="20"/>
          <w:lang w:eastAsia="ko-KR" w:bidi="ar-SA"/>
        </w:rPr>
      </w:pPr>
      <w:r>
        <w:rPr>
          <w:rFonts w:ascii="Calibri" w:eastAsia="SimSun" w:hAnsi="Calibri" w:cs="Arial"/>
          <w:noProof/>
          <w:kern w:val="2"/>
          <w:sz w:val="20"/>
          <w:lang w:eastAsia="ko-KR" w:bidi="ar-SA"/>
        </w:rPr>
        <w:drawing>
          <wp:inline distT="0" distB="0" distL="0" distR="0" wp14:anchorId="0404AE1A" wp14:editId="1D8376D6">
            <wp:extent cx="3090672" cy="275234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090672" cy="2752344"/>
                    </a:xfrm>
                    <a:prstGeom prst="rect">
                      <a:avLst/>
                    </a:prstGeom>
                    <a:noFill/>
                  </pic:spPr>
                </pic:pic>
              </a:graphicData>
            </a:graphic>
          </wp:inline>
        </w:drawing>
      </w:r>
    </w:p>
    <w:p w14:paraId="2C8D89B7" w14:textId="3AA15AF3" w:rsidR="001167F6" w:rsidRDefault="001167F6" w:rsidP="00327C79">
      <w:pPr>
        <w:spacing w:after="0" w:line="240" w:lineRule="auto"/>
        <w:ind w:left="810" w:hanging="810"/>
        <w:jc w:val="both"/>
        <w:rPr>
          <w:rFonts w:ascii="Times New Roman" w:eastAsia="Calibri" w:hAnsi="Times New Roman"/>
          <w:sz w:val="20"/>
          <w:szCs w:val="20"/>
          <w:lang w:val="en-GB" w:eastAsia="en-MY" w:bidi="ar-SA"/>
        </w:rPr>
      </w:pPr>
      <w:r w:rsidRPr="001167F6">
        <w:rPr>
          <w:rFonts w:ascii="Times New Roman" w:eastAsia="Calibri" w:hAnsi="Times New Roman"/>
          <w:noProof/>
          <w:sz w:val="20"/>
          <w:szCs w:val="20"/>
          <w:lang w:val="en-GB" w:eastAsia="en-MY" w:bidi="ar-SA"/>
        </w:rPr>
        <w:t xml:space="preserve">Figure 5. </w:t>
      </w:r>
      <w:r w:rsidR="00327C79">
        <w:rPr>
          <w:rFonts w:ascii="Times New Roman" w:eastAsia="Calibri" w:hAnsi="Times New Roman"/>
          <w:noProof/>
          <w:sz w:val="20"/>
          <w:szCs w:val="20"/>
          <w:lang w:val="en-GB" w:eastAsia="en-MY" w:bidi="ar-SA"/>
        </w:rPr>
        <w:t xml:space="preserve"> </w:t>
      </w:r>
      <w:r w:rsidRPr="001167F6">
        <w:rPr>
          <w:rFonts w:ascii="Times New Roman" w:eastAsia="Calibri" w:hAnsi="Times New Roman"/>
          <w:sz w:val="20"/>
          <w:szCs w:val="20"/>
          <w:lang w:val="en-GB" w:eastAsia="en-MY" w:bidi="ar-SA"/>
        </w:rPr>
        <w:t>Percentage of degradation of MB under sunlight irradiation in the presence of different photocatalysts and the insert shows the photodegradation of MB under dark and sunlight irradiation using ZnO/Ni/GO</w:t>
      </w:r>
      <w:r w:rsidRPr="001167F6">
        <w:rPr>
          <w:rFonts w:ascii="Times New Roman" w:eastAsia="Calibri" w:hAnsi="Times New Roman"/>
          <w:sz w:val="20"/>
          <w:szCs w:val="20"/>
          <w:vertAlign w:val="subscript"/>
          <w:lang w:val="en-GB" w:eastAsia="en-MY" w:bidi="ar-SA"/>
        </w:rPr>
        <w:t xml:space="preserve">0.1 </w:t>
      </w:r>
      <w:r w:rsidRPr="001167F6">
        <w:rPr>
          <w:rFonts w:ascii="Times New Roman" w:eastAsia="Calibri" w:hAnsi="Times New Roman"/>
          <w:sz w:val="20"/>
          <w:szCs w:val="20"/>
          <w:lang w:val="en-GB" w:eastAsia="en-MY" w:bidi="ar-SA"/>
        </w:rPr>
        <w:t>catalyst</w:t>
      </w:r>
    </w:p>
    <w:p w14:paraId="22708D8E" w14:textId="52F353D5" w:rsidR="003D2E36" w:rsidRDefault="003D2E36" w:rsidP="001167F6">
      <w:pPr>
        <w:spacing w:after="0" w:line="240" w:lineRule="auto"/>
        <w:jc w:val="center"/>
        <w:rPr>
          <w:rFonts w:ascii="Times New Roman" w:eastAsia="Calibri" w:hAnsi="Times New Roman"/>
          <w:sz w:val="20"/>
          <w:szCs w:val="20"/>
          <w:lang w:val="en-GB" w:eastAsia="en-MY" w:bidi="ar-SA"/>
        </w:rPr>
      </w:pPr>
    </w:p>
    <w:p w14:paraId="5BE3E4A6" w14:textId="77777777" w:rsidR="003D2E36" w:rsidRDefault="003D2E36" w:rsidP="001167F6">
      <w:pPr>
        <w:spacing w:after="0" w:line="240" w:lineRule="auto"/>
        <w:jc w:val="center"/>
        <w:rPr>
          <w:rFonts w:ascii="Times New Roman" w:eastAsia="Calibri" w:hAnsi="Times New Roman"/>
          <w:sz w:val="20"/>
          <w:szCs w:val="20"/>
          <w:lang w:val="en-GB" w:eastAsia="en-MY" w:bidi="ar-SA"/>
        </w:rPr>
      </w:pPr>
    </w:p>
    <w:p w14:paraId="5E4C7B7A" w14:textId="77777777" w:rsidR="003D2E36" w:rsidRDefault="003D2E36" w:rsidP="001167F6">
      <w:pPr>
        <w:spacing w:after="0" w:line="240" w:lineRule="auto"/>
        <w:jc w:val="both"/>
        <w:rPr>
          <w:rFonts w:ascii="Times New Roman" w:eastAsia="Calibri" w:hAnsi="Times New Roman"/>
          <w:sz w:val="20"/>
          <w:szCs w:val="20"/>
          <w:lang w:val="en-GB" w:eastAsia="en-MY" w:bidi="ar-SA"/>
        </w:rPr>
        <w:sectPr w:rsidR="003D2E36" w:rsidSect="001167F6">
          <w:headerReference w:type="even" r:id="rId36"/>
          <w:headerReference w:type="default" r:id="rId37"/>
          <w:footerReference w:type="even" r:id="rId38"/>
          <w:headerReference w:type="first" r:id="rId39"/>
          <w:type w:val="continuous"/>
          <w:pgSz w:w="12240" w:h="15840" w:code="1"/>
          <w:pgMar w:top="1800" w:right="1469" w:bottom="1699" w:left="1440" w:header="706" w:footer="706" w:gutter="0"/>
          <w:pgNumType w:start="1"/>
          <w:cols w:space="708"/>
          <w:docGrid w:linePitch="360"/>
        </w:sectPr>
      </w:pPr>
    </w:p>
    <w:p w14:paraId="0BA9D3B6" w14:textId="4F1FD354" w:rsidR="001167F6" w:rsidRDefault="001167F6" w:rsidP="00EF77D3">
      <w:pPr>
        <w:spacing w:after="120"/>
        <w:jc w:val="both"/>
        <w:rPr>
          <w:rFonts w:ascii="Times New Roman" w:eastAsia="Calibri" w:hAnsi="Times New Roman"/>
          <w:sz w:val="20"/>
          <w:szCs w:val="20"/>
          <w:lang w:val="en-GB" w:eastAsia="en-MY" w:bidi="ar-SA"/>
        </w:rPr>
      </w:pPr>
      <w:r w:rsidRPr="00DE32D2">
        <w:rPr>
          <w:rFonts w:ascii="Times New Roman" w:eastAsia="Calibri" w:hAnsi="Times New Roman"/>
          <w:sz w:val="20"/>
          <w:szCs w:val="20"/>
          <w:lang w:val="en-GB" w:eastAsia="en-MY" w:bidi="ar-SA"/>
        </w:rPr>
        <w:t xml:space="preserve">Further analysis on the kinetic of MB disappearance had been carried out by plotting a first order decay plot of the characteristic of MB absorption peak. The experimental data were fitted based on the Langmuir–Hinshelwood (L–H) kinetic model as expressed by equations (2) and (3), hence the rate constant, </w:t>
      </w:r>
      <w:r w:rsidRPr="00DE32D2">
        <w:rPr>
          <w:rFonts w:ascii="Times New Roman" w:eastAsia="Calibri" w:hAnsi="Times New Roman"/>
          <w:i/>
          <w:iCs/>
          <w:sz w:val="20"/>
          <w:szCs w:val="20"/>
          <w:lang w:val="en-GB" w:eastAsia="en-MY" w:bidi="ar-SA"/>
        </w:rPr>
        <w:t>k</w:t>
      </w:r>
      <w:r w:rsidRPr="00DE32D2">
        <w:rPr>
          <w:rFonts w:ascii="Times New Roman" w:eastAsia="Calibri" w:hAnsi="Times New Roman"/>
          <w:sz w:val="20"/>
          <w:szCs w:val="20"/>
          <w:lang w:val="en-GB" w:eastAsia="en-MY" w:bidi="ar-SA"/>
        </w:rPr>
        <w:t xml:space="preserve"> of the photocatalyst can be evaluated and quantified. </w:t>
      </w:r>
    </w:p>
    <w:p w14:paraId="12FB24EB" w14:textId="0DD60A80" w:rsidR="00EF77D3" w:rsidRPr="00DE32D2" w:rsidRDefault="00EF77D3" w:rsidP="00EF77D3">
      <w:pPr>
        <w:spacing w:after="0"/>
        <w:ind w:firstLine="720"/>
        <w:jc w:val="both"/>
        <w:rPr>
          <w:rFonts w:ascii="Times New Roman" w:eastAsia="Calibri" w:hAnsi="Times New Roman"/>
          <w:sz w:val="20"/>
          <w:szCs w:val="20"/>
          <w:lang w:val="en-GB" w:eastAsia="en-MY" w:bidi="ar-SA"/>
        </w:rPr>
      </w:pPr>
      <w:r w:rsidRPr="00DE32D2">
        <w:rPr>
          <w:rFonts w:ascii="Times New Roman" w:hAnsi="Times New Roman"/>
          <w:sz w:val="20"/>
          <w:szCs w:val="20"/>
          <w:lang w:bidi="ar-SA"/>
        </w:rPr>
        <w:t>r = dC/dt =</w:t>
      </w:r>
      <w:r w:rsidRPr="00DE32D2">
        <w:rPr>
          <w:rFonts w:ascii="Times New Roman" w:hAnsi="Times New Roman"/>
          <w:i/>
          <w:iCs/>
          <w:sz w:val="20"/>
          <w:szCs w:val="20"/>
          <w:lang w:bidi="ar-SA"/>
        </w:rPr>
        <w:t>k</w:t>
      </w:r>
      <w:r w:rsidRPr="00DE32D2">
        <w:rPr>
          <w:rFonts w:ascii="Times New Roman" w:hAnsi="Times New Roman"/>
          <w:sz w:val="20"/>
          <w:szCs w:val="20"/>
          <w:lang w:bidi="ar-SA"/>
        </w:rPr>
        <w:t>C</w:t>
      </w:r>
      <w:r>
        <w:rPr>
          <w:rFonts w:ascii="Times New Roman" w:hAnsi="Times New Roman"/>
          <w:sz w:val="20"/>
          <w:szCs w:val="20"/>
          <w:lang w:bidi="ar-SA"/>
        </w:rPr>
        <w:t xml:space="preserve">                                                   (2)</w:t>
      </w:r>
    </w:p>
    <w:p w14:paraId="331DEFE1" w14:textId="77777777" w:rsidR="001167F6" w:rsidRPr="00DE32D2" w:rsidRDefault="001167F6" w:rsidP="00EF77D3">
      <w:pPr>
        <w:spacing w:before="120" w:after="120"/>
        <w:jc w:val="both"/>
        <w:rPr>
          <w:rFonts w:ascii="Times New Roman" w:eastAsia="Calibri" w:hAnsi="Times New Roman"/>
          <w:sz w:val="20"/>
          <w:szCs w:val="20"/>
          <w:lang w:val="en-GB" w:eastAsia="en-MY" w:bidi="ar-SA"/>
        </w:rPr>
      </w:pPr>
      <w:r w:rsidRPr="00DE32D2">
        <w:rPr>
          <w:rFonts w:ascii="Times New Roman" w:eastAsia="Calibri" w:hAnsi="Times New Roman"/>
          <w:sz w:val="20"/>
          <w:szCs w:val="20"/>
          <w:lang w:val="en-GB" w:eastAsia="en-MY" w:bidi="ar-SA"/>
        </w:rPr>
        <w:t xml:space="preserve">where </w:t>
      </w:r>
      <w:r w:rsidRPr="00DE32D2">
        <w:rPr>
          <w:rFonts w:ascii="Times New Roman" w:eastAsia="Calibri" w:hAnsi="Times New Roman"/>
          <w:i/>
          <w:iCs/>
          <w:sz w:val="20"/>
          <w:szCs w:val="20"/>
          <w:lang w:val="en-GB" w:eastAsia="en-MY" w:bidi="ar-SA"/>
        </w:rPr>
        <w:t xml:space="preserve">r </w:t>
      </w:r>
      <w:r w:rsidRPr="00DE32D2">
        <w:rPr>
          <w:rFonts w:ascii="Times New Roman" w:eastAsia="Calibri" w:hAnsi="Times New Roman"/>
          <w:sz w:val="20"/>
          <w:szCs w:val="20"/>
          <w:lang w:val="en-GB" w:eastAsia="en-MY" w:bidi="ar-SA"/>
        </w:rPr>
        <w:t xml:space="preserve">and </w:t>
      </w:r>
      <w:r w:rsidRPr="00DE32D2">
        <w:rPr>
          <w:rFonts w:ascii="Times New Roman" w:eastAsia="Calibri" w:hAnsi="Times New Roman"/>
          <w:i/>
          <w:iCs/>
          <w:sz w:val="20"/>
          <w:szCs w:val="20"/>
          <w:lang w:val="en-GB" w:eastAsia="en-MY" w:bidi="ar-SA"/>
        </w:rPr>
        <w:t>k</w:t>
      </w:r>
      <w:r w:rsidRPr="00DE32D2">
        <w:rPr>
          <w:rFonts w:ascii="Times New Roman" w:eastAsia="Calibri" w:hAnsi="Times New Roman"/>
          <w:sz w:val="20"/>
          <w:szCs w:val="20"/>
          <w:lang w:val="en-GB" w:eastAsia="en-MY" w:bidi="ar-SA"/>
        </w:rPr>
        <w:t xml:space="preserve"> represent the pseudo first-order reaction rate and rate constant, respectively. The equation can be rewritten as</w:t>
      </w:r>
    </w:p>
    <w:p w14:paraId="58EAC5F5" w14:textId="1F10AC17" w:rsidR="001167F6" w:rsidRPr="00DE32D2" w:rsidRDefault="00EF77D3" w:rsidP="00EF77D3">
      <w:pPr>
        <w:spacing w:after="120"/>
        <w:ind w:firstLine="720"/>
        <w:jc w:val="both"/>
        <w:rPr>
          <w:rFonts w:ascii="Times New Roman" w:eastAsia="Calibri" w:hAnsi="Times New Roman"/>
          <w:sz w:val="20"/>
          <w:szCs w:val="20"/>
          <w:lang w:val="en-GB" w:eastAsia="en-MY" w:bidi="ar-SA"/>
        </w:rPr>
      </w:pPr>
      <w:r w:rsidRPr="00DE32D2">
        <w:rPr>
          <w:rFonts w:ascii="Times New Roman" w:hAnsi="Times New Roman"/>
          <w:sz w:val="20"/>
          <w:szCs w:val="20"/>
          <w:lang w:bidi="ar-SA"/>
        </w:rPr>
        <w:t>ln (C/C</w:t>
      </w:r>
      <w:r w:rsidRPr="00DE32D2">
        <w:rPr>
          <w:rFonts w:ascii="Times New Roman" w:hAnsi="Times New Roman"/>
          <w:sz w:val="20"/>
          <w:szCs w:val="20"/>
          <w:vertAlign w:val="subscript"/>
          <w:lang w:bidi="ar-SA"/>
        </w:rPr>
        <w:t>o</w:t>
      </w:r>
      <w:r w:rsidRPr="00DE32D2">
        <w:rPr>
          <w:rFonts w:ascii="Times New Roman" w:hAnsi="Times New Roman"/>
          <w:sz w:val="20"/>
          <w:szCs w:val="20"/>
          <w:lang w:bidi="ar-SA"/>
        </w:rPr>
        <w:t>) = -</w:t>
      </w:r>
      <w:r w:rsidRPr="00DE32D2">
        <w:rPr>
          <w:rFonts w:ascii="Times New Roman" w:hAnsi="Times New Roman"/>
          <w:i/>
          <w:iCs/>
          <w:sz w:val="20"/>
          <w:szCs w:val="20"/>
          <w:lang w:bidi="ar-SA"/>
        </w:rPr>
        <w:t>k</w:t>
      </w:r>
      <w:r w:rsidRPr="00DE32D2">
        <w:rPr>
          <w:rFonts w:ascii="Times New Roman" w:hAnsi="Times New Roman"/>
          <w:sz w:val="20"/>
          <w:szCs w:val="20"/>
          <w:lang w:bidi="ar-SA"/>
        </w:rPr>
        <w:t>t</w:t>
      </w:r>
      <w:r>
        <w:rPr>
          <w:rFonts w:ascii="Times New Roman" w:hAnsi="Times New Roman"/>
          <w:sz w:val="20"/>
          <w:szCs w:val="20"/>
          <w:lang w:bidi="ar-SA"/>
        </w:rPr>
        <w:t xml:space="preserve">                                                (3)</w:t>
      </w:r>
    </w:p>
    <w:p w14:paraId="41B93E51" w14:textId="6395BAED" w:rsidR="001167F6" w:rsidRPr="003C243F" w:rsidRDefault="001167F6" w:rsidP="00DE32D2">
      <w:pPr>
        <w:spacing w:after="0"/>
        <w:jc w:val="both"/>
        <w:rPr>
          <w:rFonts w:ascii="Times New Roman" w:eastAsia="Calibri" w:hAnsi="Times New Roman"/>
          <w:sz w:val="20"/>
          <w:szCs w:val="20"/>
          <w:lang w:val="en-GB" w:eastAsia="en-MY" w:bidi="ar-SA"/>
        </w:rPr>
      </w:pPr>
      <w:r w:rsidRPr="00DE32D2">
        <w:rPr>
          <w:rFonts w:ascii="Times New Roman" w:eastAsia="Calibri" w:hAnsi="Times New Roman"/>
          <w:sz w:val="20"/>
          <w:szCs w:val="20"/>
          <w:lang w:val="en-GB" w:eastAsia="en-MY" w:bidi="ar-SA"/>
        </w:rPr>
        <w:t xml:space="preserve">The pseudo first-order rate constant was determined from the slope of the plot of -ln (Co/Ct) versus irradiation time, t as illustrated in </w:t>
      </w:r>
      <w:r w:rsidRPr="003C243F">
        <w:rPr>
          <w:rFonts w:ascii="Times New Roman" w:eastAsia="Calibri" w:hAnsi="Times New Roman"/>
          <w:sz w:val="20"/>
          <w:szCs w:val="20"/>
          <w:lang w:val="en-GB" w:eastAsia="en-MY" w:bidi="ar-SA"/>
        </w:rPr>
        <w:t>Fig</w:t>
      </w:r>
      <w:r w:rsidR="00334F46" w:rsidRPr="003C243F">
        <w:rPr>
          <w:rFonts w:ascii="Times New Roman" w:eastAsia="Calibri" w:hAnsi="Times New Roman"/>
          <w:sz w:val="20"/>
          <w:szCs w:val="20"/>
          <w:lang w:val="en-GB" w:eastAsia="en-MY" w:bidi="ar-SA"/>
        </w:rPr>
        <w:t>ure</w:t>
      </w:r>
      <w:r w:rsidRPr="003C243F">
        <w:rPr>
          <w:rFonts w:ascii="Times New Roman" w:eastAsia="Calibri" w:hAnsi="Times New Roman"/>
          <w:sz w:val="20"/>
          <w:szCs w:val="20"/>
          <w:lang w:val="en-GB" w:eastAsia="en-MY" w:bidi="ar-SA"/>
        </w:rPr>
        <w:t xml:space="preserve"> 6</w:t>
      </w:r>
      <w:r w:rsidRPr="00DE32D2">
        <w:rPr>
          <w:rFonts w:ascii="Times New Roman" w:eastAsia="Calibri" w:hAnsi="Times New Roman"/>
          <w:sz w:val="20"/>
          <w:szCs w:val="20"/>
          <w:lang w:val="en-GB" w:eastAsia="en-MY" w:bidi="ar-SA"/>
        </w:rPr>
        <w:t>. Linear plots were observed (with R</w:t>
      </w:r>
      <w:r w:rsidRPr="00DE32D2">
        <w:rPr>
          <w:rFonts w:ascii="Times New Roman" w:eastAsia="Calibri" w:hAnsi="Times New Roman"/>
          <w:sz w:val="20"/>
          <w:szCs w:val="20"/>
          <w:vertAlign w:val="superscript"/>
          <w:lang w:val="en-GB" w:eastAsia="en-MY" w:bidi="ar-SA"/>
        </w:rPr>
        <w:t>2</w:t>
      </w:r>
      <w:r w:rsidRPr="00DE32D2">
        <w:rPr>
          <w:rFonts w:ascii="Times New Roman" w:eastAsia="Calibri" w:hAnsi="Times New Roman"/>
          <w:sz w:val="20"/>
          <w:szCs w:val="20"/>
          <w:lang w:val="en-GB" w:eastAsia="en-MY" w:bidi="ar-SA"/>
        </w:rPr>
        <w:t xml:space="preserve"> values higher than 0.9) which attested that photodegradation of MB obeyed pseudo-first order kinetics. The calculated pseudo-first order rate constant and corresponding R</w:t>
      </w:r>
      <w:r w:rsidRPr="00DE32D2">
        <w:rPr>
          <w:rFonts w:ascii="Times New Roman" w:eastAsia="Calibri" w:hAnsi="Times New Roman"/>
          <w:sz w:val="20"/>
          <w:szCs w:val="20"/>
          <w:vertAlign w:val="superscript"/>
          <w:lang w:val="en-GB" w:eastAsia="en-MY" w:bidi="ar-SA"/>
        </w:rPr>
        <w:t>2</w:t>
      </w:r>
      <w:r w:rsidRPr="00DE32D2">
        <w:rPr>
          <w:rFonts w:ascii="Times New Roman" w:eastAsia="Calibri" w:hAnsi="Times New Roman"/>
          <w:sz w:val="20"/>
          <w:szCs w:val="20"/>
          <w:lang w:val="en-GB" w:eastAsia="en-MY" w:bidi="ar-SA"/>
        </w:rPr>
        <w:t xml:space="preserve"> values are presented in </w:t>
      </w:r>
      <w:r w:rsidRPr="003C243F">
        <w:rPr>
          <w:rFonts w:ascii="Times New Roman" w:eastAsia="Calibri" w:hAnsi="Times New Roman"/>
          <w:sz w:val="20"/>
          <w:szCs w:val="20"/>
          <w:lang w:val="en-GB" w:eastAsia="en-MY" w:bidi="ar-SA"/>
        </w:rPr>
        <w:t xml:space="preserve">Table 1. </w:t>
      </w:r>
    </w:p>
    <w:p w14:paraId="3729CD1D" w14:textId="6C0FADA5" w:rsidR="007D52C8" w:rsidRPr="007D52C8" w:rsidRDefault="003D2E36" w:rsidP="00DE32D2">
      <w:pPr>
        <w:spacing w:after="0"/>
        <w:jc w:val="both"/>
        <w:rPr>
          <w:rFonts w:ascii="Times New Roman" w:eastAsia="Calibri" w:hAnsi="Times New Roman"/>
          <w:sz w:val="20"/>
          <w:szCs w:val="20"/>
          <w:lang w:val="en-GB" w:eastAsia="en-MY" w:bidi="ar-SA"/>
        </w:rPr>
        <w:sectPr w:rsidR="007D52C8" w:rsidRPr="007D52C8" w:rsidSect="003D2E36">
          <w:type w:val="continuous"/>
          <w:pgSz w:w="12240" w:h="15840" w:code="1"/>
          <w:pgMar w:top="1800" w:right="1469" w:bottom="1699" w:left="1440" w:header="706" w:footer="706" w:gutter="0"/>
          <w:pgNumType w:start="1"/>
          <w:cols w:num="2" w:space="403"/>
          <w:docGrid w:linePitch="360"/>
        </w:sectPr>
      </w:pPr>
      <w:r w:rsidRPr="00DE32D2">
        <w:rPr>
          <w:rFonts w:ascii="Times New Roman" w:eastAsia="Calibri" w:hAnsi="Times New Roman"/>
          <w:sz w:val="20"/>
          <w:szCs w:val="20"/>
          <w:lang w:val="en-GB" w:eastAsia="en-MY" w:bidi="ar-SA"/>
        </w:rPr>
        <w:t>The results showed that the Ni-doped ZnO/GO</w:t>
      </w:r>
      <w:r w:rsidRPr="00DE32D2">
        <w:rPr>
          <w:rFonts w:ascii="Times New Roman" w:eastAsia="Calibri" w:hAnsi="Times New Roman"/>
          <w:sz w:val="20"/>
          <w:szCs w:val="20"/>
          <w:vertAlign w:val="subscript"/>
          <w:lang w:val="en-GB" w:eastAsia="en-MY" w:bidi="ar-SA"/>
        </w:rPr>
        <w:t>0.1</w:t>
      </w:r>
      <w:r w:rsidRPr="00DE32D2">
        <w:rPr>
          <w:rFonts w:ascii="Times New Roman" w:eastAsia="Calibri" w:hAnsi="Times New Roman"/>
          <w:sz w:val="20"/>
          <w:szCs w:val="20"/>
          <w:lang w:val="en-GB" w:eastAsia="en-MY" w:bidi="ar-SA"/>
        </w:rPr>
        <w:t xml:space="preserve"> exhibited the highest </w:t>
      </w:r>
      <w:r w:rsidRPr="00DE32D2">
        <w:rPr>
          <w:rFonts w:ascii="Times New Roman" w:eastAsia="Calibri" w:hAnsi="Times New Roman"/>
          <w:i/>
          <w:iCs/>
          <w:sz w:val="20"/>
          <w:szCs w:val="20"/>
          <w:lang w:val="en-GB" w:eastAsia="en-MY" w:bidi="ar-SA"/>
        </w:rPr>
        <w:t>k</w:t>
      </w:r>
      <w:r w:rsidRPr="00DE32D2">
        <w:rPr>
          <w:rFonts w:ascii="Times New Roman" w:eastAsia="Calibri" w:hAnsi="Times New Roman"/>
          <w:sz w:val="20"/>
          <w:szCs w:val="20"/>
          <w:lang w:val="en-GB" w:eastAsia="en-MY" w:bidi="ar-SA"/>
        </w:rPr>
        <w:t xml:space="preserve"> value of 0.025 min</w:t>
      </w:r>
      <w:r w:rsidRPr="00DE32D2">
        <w:rPr>
          <w:rFonts w:ascii="Times New Roman" w:eastAsia="Calibri" w:hAnsi="Times New Roman"/>
          <w:sz w:val="20"/>
          <w:szCs w:val="20"/>
          <w:vertAlign w:val="superscript"/>
          <w:lang w:val="en-GB" w:eastAsia="en-MY" w:bidi="ar-SA"/>
        </w:rPr>
        <w:t>-1</w:t>
      </w:r>
      <w:r w:rsidRPr="00DE32D2">
        <w:rPr>
          <w:rFonts w:ascii="Times New Roman" w:eastAsia="Calibri" w:hAnsi="Times New Roman"/>
          <w:sz w:val="20"/>
          <w:szCs w:val="20"/>
          <w:lang w:val="en-GB" w:eastAsia="en-MY" w:bidi="ar-SA"/>
        </w:rPr>
        <w:t xml:space="preserve"> compared to other samples which were found to be 0.0138, 0.0013, 0.070, 0.066 and 0.0081 min</w:t>
      </w:r>
      <w:r w:rsidRPr="00DE32D2">
        <w:rPr>
          <w:rFonts w:ascii="Times New Roman" w:eastAsia="Calibri" w:hAnsi="Times New Roman"/>
          <w:sz w:val="20"/>
          <w:szCs w:val="20"/>
          <w:vertAlign w:val="superscript"/>
          <w:lang w:val="en-GB" w:eastAsia="en-MY" w:bidi="ar-SA"/>
        </w:rPr>
        <w:t>-1</w:t>
      </w:r>
      <w:r w:rsidRPr="00DE32D2">
        <w:rPr>
          <w:rFonts w:ascii="Times New Roman" w:eastAsia="Calibri" w:hAnsi="Times New Roman"/>
          <w:sz w:val="20"/>
          <w:szCs w:val="20"/>
          <w:lang w:val="en-GB" w:eastAsia="en-MY" w:bidi="ar-SA"/>
        </w:rPr>
        <w:t xml:space="preserve"> for pure ZnO, Ni-doped ZnO, Ni-doped ZnO/GO</w:t>
      </w:r>
      <w:r w:rsidRPr="00DE32D2">
        <w:rPr>
          <w:rFonts w:ascii="Times New Roman" w:eastAsia="Calibri" w:hAnsi="Times New Roman"/>
          <w:sz w:val="20"/>
          <w:szCs w:val="20"/>
          <w:vertAlign w:val="subscript"/>
          <w:lang w:val="en-GB" w:eastAsia="en-MY" w:bidi="ar-SA"/>
        </w:rPr>
        <w:t xml:space="preserve">0.2, </w:t>
      </w:r>
      <w:r w:rsidRPr="00DE32D2">
        <w:rPr>
          <w:rFonts w:ascii="Times New Roman" w:eastAsia="Calibri" w:hAnsi="Times New Roman"/>
          <w:sz w:val="20"/>
          <w:szCs w:val="20"/>
          <w:lang w:val="en-GB" w:eastAsia="en-MY" w:bidi="ar-SA"/>
        </w:rPr>
        <w:t>Ni-doped ZnO/GO</w:t>
      </w:r>
      <w:r w:rsidRPr="00DE32D2">
        <w:rPr>
          <w:rFonts w:ascii="Times New Roman" w:eastAsia="Calibri" w:hAnsi="Times New Roman"/>
          <w:sz w:val="20"/>
          <w:szCs w:val="20"/>
          <w:vertAlign w:val="subscript"/>
          <w:lang w:val="en-GB" w:eastAsia="en-MY" w:bidi="ar-SA"/>
        </w:rPr>
        <w:t>0.3</w:t>
      </w:r>
      <w:r w:rsidRPr="00DE32D2">
        <w:rPr>
          <w:rFonts w:ascii="Times New Roman" w:eastAsia="Calibri" w:hAnsi="Times New Roman"/>
          <w:sz w:val="20"/>
          <w:szCs w:val="20"/>
          <w:lang w:val="en-GB" w:eastAsia="en-MY" w:bidi="ar-SA"/>
        </w:rPr>
        <w:t>, and</w:t>
      </w:r>
      <w:r w:rsidRPr="00DE32D2">
        <w:rPr>
          <w:rFonts w:ascii="Times New Roman" w:eastAsia="Calibri" w:hAnsi="Times New Roman"/>
          <w:sz w:val="20"/>
          <w:szCs w:val="20"/>
          <w:vertAlign w:val="subscript"/>
          <w:lang w:val="en-GB" w:eastAsia="en-MY" w:bidi="ar-SA"/>
        </w:rPr>
        <w:t xml:space="preserve"> </w:t>
      </w:r>
      <w:r w:rsidRPr="00DE32D2">
        <w:rPr>
          <w:rFonts w:ascii="Times New Roman" w:eastAsia="Calibri" w:hAnsi="Times New Roman"/>
          <w:sz w:val="20"/>
          <w:szCs w:val="20"/>
          <w:lang w:val="en-GB" w:eastAsia="en-MY" w:bidi="ar-SA"/>
        </w:rPr>
        <w:t xml:space="preserve">Ni-doped </w:t>
      </w:r>
      <w:r w:rsidR="00334F46">
        <w:rPr>
          <w:rFonts w:ascii="Times New Roman" w:eastAsia="Calibri" w:hAnsi="Times New Roman"/>
          <w:sz w:val="20"/>
          <w:szCs w:val="20"/>
          <w:lang w:val="en-GB" w:eastAsia="en-MY" w:bidi="ar-SA"/>
        </w:rPr>
        <w:t xml:space="preserve"> </w:t>
      </w:r>
      <w:r w:rsidRPr="00DE32D2">
        <w:rPr>
          <w:rFonts w:ascii="Times New Roman" w:eastAsia="Calibri" w:hAnsi="Times New Roman"/>
          <w:sz w:val="20"/>
          <w:szCs w:val="20"/>
          <w:lang w:val="en-GB" w:eastAsia="en-MY" w:bidi="ar-SA"/>
        </w:rPr>
        <w:t>ZnO/GO</w:t>
      </w:r>
      <w:r w:rsidRPr="00DE32D2">
        <w:rPr>
          <w:rFonts w:ascii="Times New Roman" w:eastAsia="Calibri" w:hAnsi="Times New Roman"/>
          <w:sz w:val="20"/>
          <w:szCs w:val="20"/>
          <w:vertAlign w:val="subscript"/>
          <w:lang w:val="en-GB" w:eastAsia="en-MY" w:bidi="ar-SA"/>
        </w:rPr>
        <w:t>0.4</w:t>
      </w:r>
      <w:r w:rsidRPr="00DE32D2">
        <w:rPr>
          <w:rFonts w:ascii="Times New Roman" w:eastAsia="Calibri" w:hAnsi="Times New Roman"/>
          <w:sz w:val="20"/>
          <w:szCs w:val="20"/>
          <w:lang w:val="en-GB" w:eastAsia="en-MY" w:bidi="ar-SA"/>
        </w:rPr>
        <w:t>, respectively. As depicted in Table 1, the incorporation of GO into the Ni-doped ZnO composite influenced the photocatalytic performance as ZnO/Ni/GO</w:t>
      </w:r>
      <w:r w:rsidRPr="00DE32D2">
        <w:rPr>
          <w:rFonts w:ascii="Times New Roman" w:eastAsia="Calibri" w:hAnsi="Times New Roman"/>
          <w:sz w:val="20"/>
          <w:szCs w:val="20"/>
          <w:vertAlign w:val="subscript"/>
          <w:lang w:val="en-GB" w:eastAsia="en-MY" w:bidi="ar-SA"/>
        </w:rPr>
        <w:t>0.1</w:t>
      </w:r>
      <w:r w:rsidRPr="00DE32D2">
        <w:rPr>
          <w:rFonts w:ascii="Times New Roman" w:eastAsia="Calibri" w:hAnsi="Times New Roman"/>
          <w:sz w:val="20"/>
          <w:szCs w:val="20"/>
          <w:lang w:val="en-GB" w:eastAsia="en-MY" w:bidi="ar-SA"/>
        </w:rPr>
        <w:t xml:space="preserve"> nanocomposite exhibited the highest percentage degradation of MB under direct sunlight. It can be suggested that Ni-doped ZnO/GO</w:t>
      </w:r>
      <w:r w:rsidRPr="00DE32D2">
        <w:rPr>
          <w:rFonts w:ascii="Times New Roman" w:eastAsia="Calibri" w:hAnsi="Times New Roman"/>
          <w:sz w:val="20"/>
          <w:szCs w:val="20"/>
          <w:vertAlign w:val="subscript"/>
          <w:lang w:val="en-GB" w:eastAsia="en-MY" w:bidi="ar-SA"/>
        </w:rPr>
        <w:t>0.1</w:t>
      </w:r>
      <w:r w:rsidRPr="00DE32D2">
        <w:rPr>
          <w:rFonts w:ascii="Times New Roman" w:eastAsia="Calibri" w:hAnsi="Times New Roman"/>
          <w:sz w:val="20"/>
          <w:szCs w:val="20"/>
          <w:lang w:val="en-GB" w:eastAsia="en-MY" w:bidi="ar-SA"/>
        </w:rPr>
        <w:t xml:space="preserve"> should be regarded as the best photocatalyst as compared to pure ZnO and other samples. Nevertheless, the incorporation of excess amount of GO to ZnO did not give a significant trend of photodegradation performance due to the hindrance of actives sites by excess molecules that simultaneously prevents the light to reach and maximumly absorbed on the photocatalyst surface. The light scattering and low penetration of light towards the catalyst surface decreasing the effective irradiation for the reaction to progress [9].</w:t>
      </w:r>
    </w:p>
    <w:p w14:paraId="2E417971" w14:textId="5772B62C" w:rsidR="001167F6" w:rsidRDefault="001167F6" w:rsidP="001167F6">
      <w:pPr>
        <w:spacing w:after="0" w:line="240" w:lineRule="auto"/>
        <w:jc w:val="both"/>
        <w:rPr>
          <w:rFonts w:ascii="Times New Roman" w:eastAsia="Calibri" w:hAnsi="Times New Roman"/>
          <w:sz w:val="20"/>
          <w:szCs w:val="20"/>
          <w:lang w:val="en-GB" w:eastAsia="en-MY" w:bidi="ar-SA"/>
        </w:rPr>
      </w:pPr>
    </w:p>
    <w:p w14:paraId="66C3AC4B" w14:textId="7BB5B22D" w:rsidR="00EF77D3" w:rsidRDefault="00EF77D3" w:rsidP="001167F6">
      <w:pPr>
        <w:spacing w:after="0" w:line="240" w:lineRule="auto"/>
        <w:jc w:val="both"/>
        <w:rPr>
          <w:rFonts w:ascii="Times New Roman" w:eastAsia="Calibri" w:hAnsi="Times New Roman"/>
          <w:sz w:val="20"/>
          <w:szCs w:val="20"/>
          <w:lang w:val="en-GB" w:eastAsia="en-MY" w:bidi="ar-SA"/>
        </w:rPr>
      </w:pPr>
    </w:p>
    <w:p w14:paraId="46C9A41E" w14:textId="40A9E10D" w:rsidR="007D52C8" w:rsidRDefault="007D52C8" w:rsidP="001167F6">
      <w:pPr>
        <w:spacing w:after="0" w:line="240" w:lineRule="auto"/>
        <w:jc w:val="center"/>
        <w:rPr>
          <w:rFonts w:ascii="Times New Roman" w:eastAsia="Calibri" w:hAnsi="Times New Roman"/>
          <w:sz w:val="20"/>
          <w:szCs w:val="20"/>
          <w:lang w:val="en-GB" w:eastAsia="en-MY" w:bidi="ar-SA"/>
        </w:rPr>
      </w:pPr>
    </w:p>
    <w:p w14:paraId="502B7482" w14:textId="3F04FF6A" w:rsidR="007D52C8" w:rsidRDefault="007D52C8" w:rsidP="001167F6">
      <w:pPr>
        <w:spacing w:after="0" w:line="240" w:lineRule="auto"/>
        <w:jc w:val="center"/>
        <w:rPr>
          <w:rFonts w:ascii="Times New Roman" w:eastAsia="Calibri" w:hAnsi="Times New Roman"/>
          <w:sz w:val="20"/>
          <w:szCs w:val="20"/>
          <w:lang w:val="en-GB" w:eastAsia="en-MY" w:bidi="ar-SA"/>
        </w:rPr>
      </w:pPr>
      <w:r>
        <w:rPr>
          <w:rFonts w:ascii="Times New Roman" w:eastAsia="Calibri" w:hAnsi="Times New Roman"/>
          <w:noProof/>
          <w:sz w:val="20"/>
          <w:szCs w:val="20"/>
          <w:lang w:val="en-GB" w:eastAsia="en-MY" w:bidi="ar-SA"/>
        </w:rPr>
        <w:lastRenderedPageBreak/>
        <w:drawing>
          <wp:inline distT="0" distB="0" distL="0" distR="0" wp14:anchorId="1AF46E09" wp14:editId="22FAD4F7">
            <wp:extent cx="3628390" cy="2914015"/>
            <wp:effectExtent l="0" t="0" r="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28390" cy="2914015"/>
                    </a:xfrm>
                    <a:prstGeom prst="rect">
                      <a:avLst/>
                    </a:prstGeom>
                    <a:noFill/>
                  </pic:spPr>
                </pic:pic>
              </a:graphicData>
            </a:graphic>
          </wp:inline>
        </w:drawing>
      </w:r>
    </w:p>
    <w:p w14:paraId="3DC74C77" w14:textId="50CBAD3E" w:rsidR="007D52C8" w:rsidRDefault="007D52C8" w:rsidP="001167F6">
      <w:pPr>
        <w:spacing w:after="0" w:line="240" w:lineRule="auto"/>
        <w:jc w:val="center"/>
        <w:rPr>
          <w:rFonts w:ascii="Times New Roman" w:eastAsia="Calibri" w:hAnsi="Times New Roman"/>
          <w:sz w:val="20"/>
          <w:szCs w:val="20"/>
          <w:lang w:val="en-GB" w:eastAsia="en-MY" w:bidi="ar-SA"/>
        </w:rPr>
      </w:pPr>
    </w:p>
    <w:p w14:paraId="5DCA8786" w14:textId="4CDAD640" w:rsidR="007D52C8" w:rsidRDefault="007D52C8" w:rsidP="00334F46">
      <w:pPr>
        <w:spacing w:after="0" w:line="240" w:lineRule="auto"/>
        <w:ind w:left="810" w:hanging="810"/>
        <w:jc w:val="both"/>
        <w:rPr>
          <w:rFonts w:ascii="Times New Roman" w:hAnsi="Times New Roman"/>
          <w:bCs/>
          <w:sz w:val="20"/>
          <w:szCs w:val="20"/>
          <w:lang w:bidi="ar-SA"/>
        </w:rPr>
        <w:sectPr w:rsidR="007D52C8" w:rsidSect="001167F6">
          <w:headerReference w:type="even" r:id="rId41"/>
          <w:headerReference w:type="default" r:id="rId42"/>
          <w:footerReference w:type="default" r:id="rId43"/>
          <w:headerReference w:type="first" r:id="rId44"/>
          <w:type w:val="continuous"/>
          <w:pgSz w:w="12240" w:h="15840" w:code="1"/>
          <w:pgMar w:top="1800" w:right="1469" w:bottom="1699" w:left="1440" w:header="706" w:footer="706" w:gutter="0"/>
          <w:pgNumType w:start="1"/>
          <w:cols w:space="708"/>
          <w:docGrid w:linePitch="360"/>
        </w:sectPr>
      </w:pPr>
      <w:r w:rsidRPr="007D52C8">
        <w:rPr>
          <w:rFonts w:ascii="Times" w:hAnsi="Times"/>
          <w:sz w:val="20"/>
          <w:szCs w:val="20"/>
          <w:lang w:bidi="ar-SA"/>
        </w:rPr>
        <w:t xml:space="preserve">Figure 6. </w:t>
      </w:r>
      <w:r w:rsidR="00334F46">
        <w:rPr>
          <w:rFonts w:ascii="Times" w:hAnsi="Times"/>
          <w:sz w:val="20"/>
          <w:szCs w:val="20"/>
          <w:lang w:bidi="ar-SA"/>
        </w:rPr>
        <w:t xml:space="preserve"> </w:t>
      </w:r>
      <w:r w:rsidRPr="007D52C8">
        <w:rPr>
          <w:rFonts w:ascii="Times" w:hAnsi="Times"/>
          <w:sz w:val="20"/>
          <w:szCs w:val="20"/>
          <w:lang w:bidi="ar-SA"/>
        </w:rPr>
        <w:t xml:space="preserve">Plots of </w:t>
      </w:r>
      <w:r w:rsidRPr="007D52C8">
        <w:rPr>
          <w:rFonts w:ascii="Times New Roman" w:hAnsi="Times New Roman"/>
          <w:sz w:val="20"/>
          <w:szCs w:val="20"/>
          <w:lang w:bidi="ar-SA"/>
        </w:rPr>
        <w:t xml:space="preserve">-ln (C/Co) versus irradiation time for the kinetic of disappearance of MB in the presence of </w:t>
      </w:r>
      <w:r w:rsidRPr="007D52C8">
        <w:rPr>
          <w:rFonts w:ascii="Times New Roman" w:hAnsi="Times New Roman"/>
          <w:bCs/>
          <w:sz w:val="20"/>
          <w:szCs w:val="20"/>
          <w:lang w:bidi="ar-SA"/>
        </w:rPr>
        <w:t>different photocatalysts</w:t>
      </w:r>
    </w:p>
    <w:p w14:paraId="3F4A9086" w14:textId="025A444C" w:rsidR="007D52C8" w:rsidRDefault="007D52C8" w:rsidP="007D52C8">
      <w:pPr>
        <w:spacing w:after="0" w:line="240" w:lineRule="auto"/>
        <w:jc w:val="center"/>
        <w:rPr>
          <w:rFonts w:ascii="Times New Roman" w:hAnsi="Times New Roman"/>
          <w:bCs/>
          <w:sz w:val="20"/>
          <w:szCs w:val="20"/>
          <w:lang w:bidi="ar-SA"/>
        </w:rPr>
      </w:pPr>
    </w:p>
    <w:p w14:paraId="5BFAD26D" w14:textId="77777777" w:rsidR="00334F46" w:rsidRDefault="00334F46" w:rsidP="007D52C8">
      <w:pPr>
        <w:spacing w:after="0" w:line="240" w:lineRule="auto"/>
        <w:jc w:val="center"/>
        <w:rPr>
          <w:rFonts w:ascii="Times New Roman" w:hAnsi="Times New Roman"/>
          <w:bCs/>
          <w:sz w:val="20"/>
          <w:szCs w:val="20"/>
          <w:lang w:bidi="ar-SA"/>
        </w:rPr>
      </w:pPr>
    </w:p>
    <w:p w14:paraId="60071AEA" w14:textId="77777777" w:rsidR="00334F46" w:rsidRPr="007D52C8" w:rsidRDefault="00334F46" w:rsidP="00334F46">
      <w:pPr>
        <w:widowControl w:val="0"/>
        <w:wordWrap w:val="0"/>
        <w:autoSpaceDE w:val="0"/>
        <w:autoSpaceDN w:val="0"/>
        <w:spacing w:after="120"/>
        <w:jc w:val="center"/>
        <w:outlineLvl w:val="0"/>
        <w:rPr>
          <w:rFonts w:ascii="Times New Roman" w:eastAsia="SimSun" w:hAnsi="Times New Roman"/>
          <w:bCs/>
          <w:kern w:val="2"/>
          <w:sz w:val="20"/>
          <w:szCs w:val="20"/>
          <w:lang w:eastAsia="ko-KR" w:bidi="ar-SA"/>
        </w:rPr>
      </w:pPr>
      <w:r w:rsidRPr="007D52C8">
        <w:rPr>
          <w:rFonts w:ascii="Times New Roman" w:eastAsia="SimSun" w:hAnsi="Times New Roman"/>
          <w:kern w:val="2"/>
          <w:sz w:val="20"/>
          <w:szCs w:val="20"/>
          <w:lang w:eastAsia="ko-KR" w:bidi="ar-SA"/>
        </w:rPr>
        <w:t xml:space="preserve">Table 1.  </w:t>
      </w:r>
      <w:r w:rsidRPr="007D52C8">
        <w:rPr>
          <w:rFonts w:ascii="Times New Roman" w:eastAsia="SimSun" w:hAnsi="Times New Roman"/>
          <w:bCs/>
          <w:kern w:val="2"/>
          <w:sz w:val="20"/>
          <w:szCs w:val="20"/>
          <w:lang w:eastAsia="ko-KR" w:bidi="ar-SA"/>
        </w:rPr>
        <w:t>Photodegradation</w:t>
      </w:r>
      <w:r w:rsidRPr="007D52C8">
        <w:rPr>
          <w:rFonts w:ascii="Times New Roman" w:eastAsia="SimSun" w:hAnsi="Times New Roman"/>
          <w:kern w:val="2"/>
          <w:sz w:val="20"/>
          <w:szCs w:val="20"/>
          <w:lang w:eastAsia="ko-KR" w:bidi="ar-SA"/>
        </w:rPr>
        <w:t xml:space="preserve"> activities of MB using pure ZnO, Ni-doped ZnO, and Ni-doped ZnO/GO nanocomposites at different GO contents under sunlight irradiation</w:t>
      </w:r>
    </w:p>
    <w:tbl>
      <w:tblPr>
        <w:tblW w:w="3808" w:type="pct"/>
        <w:jc w:val="center"/>
        <w:tblBorders>
          <w:top w:val="single" w:sz="8" w:space="0" w:color="000000"/>
          <w:bottom w:val="single" w:sz="8" w:space="0" w:color="000000"/>
        </w:tblBorders>
        <w:tblLook w:val="04A0" w:firstRow="1" w:lastRow="0" w:firstColumn="1" w:lastColumn="0" w:noHBand="0" w:noVBand="1"/>
      </w:tblPr>
      <w:tblGrid>
        <w:gridCol w:w="1521"/>
        <w:gridCol w:w="1887"/>
        <w:gridCol w:w="2460"/>
        <w:gridCol w:w="1238"/>
      </w:tblGrid>
      <w:tr w:rsidR="00334F46" w:rsidRPr="007D52C8" w14:paraId="43030528" w14:textId="77777777" w:rsidTr="00E17660">
        <w:trPr>
          <w:jc w:val="center"/>
        </w:trPr>
        <w:tc>
          <w:tcPr>
            <w:tcW w:w="1070" w:type="pct"/>
            <w:tcBorders>
              <w:top w:val="single" w:sz="4" w:space="0" w:color="auto"/>
              <w:bottom w:val="single" w:sz="4" w:space="0" w:color="auto"/>
            </w:tcBorders>
            <w:shd w:val="clear" w:color="auto" w:fill="auto"/>
          </w:tcPr>
          <w:p w14:paraId="0BA05AAD" w14:textId="77777777" w:rsidR="00334F46" w:rsidRPr="007D52C8" w:rsidRDefault="00334F46" w:rsidP="00E17660">
            <w:pPr>
              <w:widowControl w:val="0"/>
              <w:wordWrap w:val="0"/>
              <w:autoSpaceDE w:val="0"/>
              <w:autoSpaceDN w:val="0"/>
              <w:spacing w:before="120" w:after="0"/>
              <w:outlineLvl w:val="0"/>
              <w:rPr>
                <w:rFonts w:ascii="Times New Roman" w:eastAsia="SimSun" w:hAnsi="Times New Roman"/>
                <w:b/>
                <w:bCs/>
                <w:kern w:val="2"/>
                <w:sz w:val="20"/>
                <w:szCs w:val="20"/>
                <w:lang w:eastAsia="ko-KR" w:bidi="ar-SA"/>
              </w:rPr>
            </w:pPr>
            <w:r w:rsidRPr="007D52C8">
              <w:rPr>
                <w:rFonts w:ascii="Times New Roman" w:eastAsia="SimSun" w:hAnsi="Times New Roman"/>
                <w:b/>
                <w:bCs/>
                <w:kern w:val="2"/>
                <w:sz w:val="20"/>
                <w:szCs w:val="20"/>
                <w:lang w:eastAsia="ko-KR" w:bidi="ar-SA"/>
              </w:rPr>
              <w:t>Sample</w:t>
            </w:r>
          </w:p>
        </w:tc>
        <w:tc>
          <w:tcPr>
            <w:tcW w:w="1328" w:type="pct"/>
            <w:tcBorders>
              <w:top w:val="single" w:sz="4" w:space="0" w:color="auto"/>
              <w:bottom w:val="single" w:sz="4" w:space="0" w:color="auto"/>
            </w:tcBorders>
            <w:shd w:val="clear" w:color="auto" w:fill="auto"/>
          </w:tcPr>
          <w:p w14:paraId="21C36642" w14:textId="77777777" w:rsidR="00334F46" w:rsidRPr="007D52C8" w:rsidRDefault="00334F46" w:rsidP="00E17660">
            <w:pPr>
              <w:widowControl w:val="0"/>
              <w:wordWrap w:val="0"/>
              <w:autoSpaceDE w:val="0"/>
              <w:autoSpaceDN w:val="0"/>
              <w:spacing w:before="60" w:after="60"/>
              <w:jc w:val="center"/>
              <w:outlineLvl w:val="0"/>
              <w:rPr>
                <w:rFonts w:ascii="Times New Roman" w:eastAsia="SimSun" w:hAnsi="Times New Roman"/>
                <w:b/>
                <w:bCs/>
                <w:kern w:val="2"/>
                <w:sz w:val="20"/>
                <w:szCs w:val="20"/>
                <w:lang w:eastAsia="ko-KR" w:bidi="ar-SA"/>
              </w:rPr>
            </w:pPr>
            <w:r w:rsidRPr="007D52C8">
              <w:rPr>
                <w:rFonts w:ascii="Times New Roman" w:eastAsia="SimSun" w:hAnsi="Times New Roman"/>
                <w:b/>
                <w:kern w:val="2"/>
                <w:sz w:val="20"/>
                <w:lang w:eastAsia="ko-KR" w:bidi="ar-SA"/>
              </w:rPr>
              <w:t>Percentage Degradation (%)</w:t>
            </w:r>
          </w:p>
        </w:tc>
        <w:tc>
          <w:tcPr>
            <w:tcW w:w="1731" w:type="pct"/>
            <w:tcBorders>
              <w:top w:val="single" w:sz="4" w:space="0" w:color="auto"/>
              <w:bottom w:val="single" w:sz="4" w:space="0" w:color="auto"/>
            </w:tcBorders>
            <w:shd w:val="clear" w:color="auto" w:fill="auto"/>
          </w:tcPr>
          <w:p w14:paraId="6036A96C"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b/>
                <w:bCs/>
                <w:kern w:val="2"/>
                <w:sz w:val="20"/>
                <w:szCs w:val="20"/>
                <w:lang w:eastAsia="ko-KR" w:bidi="ar-SA"/>
              </w:rPr>
            </w:pPr>
            <w:r w:rsidRPr="007D52C8">
              <w:rPr>
                <w:rFonts w:ascii="Times New Roman" w:eastAsia="SimSun" w:hAnsi="Times New Roman"/>
                <w:b/>
                <w:kern w:val="2"/>
                <w:sz w:val="20"/>
                <w:lang w:eastAsia="ko-KR" w:bidi="ar-SA"/>
              </w:rPr>
              <w:t>Photodegradation Rate Constant, k (min</w:t>
            </w:r>
            <w:r w:rsidRPr="007D52C8">
              <w:rPr>
                <w:rFonts w:ascii="Times New Roman" w:eastAsia="SimSun" w:hAnsi="Times New Roman"/>
                <w:b/>
                <w:kern w:val="2"/>
                <w:sz w:val="20"/>
                <w:vertAlign w:val="superscript"/>
                <w:lang w:eastAsia="ko-KR" w:bidi="ar-SA"/>
              </w:rPr>
              <w:t>-1</w:t>
            </w:r>
            <w:r w:rsidRPr="007D52C8">
              <w:rPr>
                <w:rFonts w:ascii="Times New Roman" w:eastAsia="SimSun" w:hAnsi="Times New Roman"/>
                <w:b/>
                <w:kern w:val="2"/>
                <w:sz w:val="20"/>
                <w:lang w:eastAsia="ko-KR" w:bidi="ar-SA"/>
              </w:rPr>
              <w:t>)</w:t>
            </w:r>
          </w:p>
        </w:tc>
        <w:tc>
          <w:tcPr>
            <w:tcW w:w="872" w:type="pct"/>
            <w:tcBorders>
              <w:top w:val="single" w:sz="4" w:space="0" w:color="auto"/>
              <w:bottom w:val="single" w:sz="4" w:space="0" w:color="auto"/>
            </w:tcBorders>
            <w:shd w:val="clear" w:color="auto" w:fill="auto"/>
          </w:tcPr>
          <w:p w14:paraId="2C0E7DF6" w14:textId="77777777" w:rsidR="00334F46" w:rsidRPr="007D52C8" w:rsidRDefault="00334F46" w:rsidP="00E17660">
            <w:pPr>
              <w:widowControl w:val="0"/>
              <w:wordWrap w:val="0"/>
              <w:autoSpaceDE w:val="0"/>
              <w:autoSpaceDN w:val="0"/>
              <w:spacing w:before="120" w:after="0"/>
              <w:jc w:val="center"/>
              <w:outlineLvl w:val="0"/>
              <w:rPr>
                <w:rFonts w:ascii="Times New Roman" w:eastAsia="SimSun" w:hAnsi="Times New Roman"/>
                <w:b/>
                <w:bCs/>
                <w:kern w:val="2"/>
                <w:sz w:val="20"/>
                <w:szCs w:val="20"/>
                <w:lang w:eastAsia="ko-KR" w:bidi="ar-SA"/>
              </w:rPr>
            </w:pPr>
            <w:r w:rsidRPr="007D52C8">
              <w:rPr>
                <w:rFonts w:ascii="Times New Roman" w:eastAsia="SimSun" w:hAnsi="Times New Roman"/>
                <w:b/>
                <w:kern w:val="2"/>
                <w:sz w:val="20"/>
                <w:lang w:eastAsia="ko-KR" w:bidi="ar-SA"/>
              </w:rPr>
              <w:t>R</w:t>
            </w:r>
            <w:r w:rsidRPr="007D52C8">
              <w:rPr>
                <w:rFonts w:ascii="Times New Roman" w:eastAsia="SimSun" w:hAnsi="Times New Roman"/>
                <w:b/>
                <w:kern w:val="2"/>
                <w:sz w:val="20"/>
                <w:vertAlign w:val="superscript"/>
                <w:lang w:eastAsia="ko-KR" w:bidi="ar-SA"/>
              </w:rPr>
              <w:t>2</w:t>
            </w:r>
            <w:r w:rsidRPr="007D52C8">
              <w:rPr>
                <w:rFonts w:ascii="Times New Roman" w:eastAsia="SimSun" w:hAnsi="Times New Roman"/>
                <w:b/>
                <w:kern w:val="2"/>
                <w:sz w:val="20"/>
                <w:lang w:eastAsia="ko-KR" w:bidi="ar-SA"/>
              </w:rPr>
              <w:t xml:space="preserve"> Value</w:t>
            </w:r>
          </w:p>
        </w:tc>
      </w:tr>
      <w:tr w:rsidR="00334F46" w:rsidRPr="007D52C8" w14:paraId="73B958FE" w14:textId="77777777" w:rsidTr="00E17660">
        <w:trPr>
          <w:jc w:val="center"/>
        </w:trPr>
        <w:tc>
          <w:tcPr>
            <w:tcW w:w="1070" w:type="pct"/>
            <w:tcBorders>
              <w:top w:val="single" w:sz="4" w:space="0" w:color="auto"/>
              <w:left w:val="nil"/>
              <w:right w:val="nil"/>
            </w:tcBorders>
            <w:shd w:val="clear" w:color="auto" w:fill="auto"/>
          </w:tcPr>
          <w:p w14:paraId="65E9B19C"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bCs/>
                <w:kern w:val="2"/>
                <w:sz w:val="20"/>
                <w:szCs w:val="20"/>
                <w:lang w:eastAsia="ko-KR" w:bidi="ar-SA"/>
              </w:rPr>
              <w:t>Pure ZnO</w:t>
            </w:r>
          </w:p>
        </w:tc>
        <w:tc>
          <w:tcPr>
            <w:tcW w:w="1328" w:type="pct"/>
            <w:tcBorders>
              <w:top w:val="single" w:sz="4" w:space="0" w:color="auto"/>
              <w:left w:val="nil"/>
              <w:bottom w:val="nil"/>
              <w:right w:val="nil"/>
            </w:tcBorders>
          </w:tcPr>
          <w:p w14:paraId="514FA4F5"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79.64</w:t>
            </w:r>
          </w:p>
        </w:tc>
        <w:tc>
          <w:tcPr>
            <w:tcW w:w="1731" w:type="pct"/>
            <w:tcBorders>
              <w:top w:val="single" w:sz="4" w:space="0" w:color="auto"/>
              <w:left w:val="nil"/>
              <w:bottom w:val="nil"/>
              <w:right w:val="nil"/>
            </w:tcBorders>
          </w:tcPr>
          <w:p w14:paraId="77782B6F"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0.0138</w:t>
            </w:r>
          </w:p>
        </w:tc>
        <w:tc>
          <w:tcPr>
            <w:tcW w:w="872" w:type="pct"/>
            <w:tcBorders>
              <w:top w:val="single" w:sz="4" w:space="0" w:color="auto"/>
              <w:left w:val="nil"/>
              <w:bottom w:val="nil"/>
              <w:right w:val="nil"/>
            </w:tcBorders>
          </w:tcPr>
          <w:p w14:paraId="582738C2"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0.9808</w:t>
            </w:r>
          </w:p>
        </w:tc>
      </w:tr>
      <w:tr w:rsidR="00334F46" w:rsidRPr="007D52C8" w14:paraId="22F83265" w14:textId="77777777" w:rsidTr="00E17660">
        <w:trPr>
          <w:jc w:val="center"/>
        </w:trPr>
        <w:tc>
          <w:tcPr>
            <w:tcW w:w="1070" w:type="pct"/>
            <w:shd w:val="clear" w:color="auto" w:fill="auto"/>
          </w:tcPr>
          <w:p w14:paraId="28980568"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bCs/>
                <w:kern w:val="2"/>
                <w:sz w:val="20"/>
                <w:lang w:eastAsia="ko-KR" w:bidi="ar-SA"/>
              </w:rPr>
              <w:t>ZnO/Ni</w:t>
            </w:r>
          </w:p>
        </w:tc>
        <w:tc>
          <w:tcPr>
            <w:tcW w:w="1328" w:type="pct"/>
            <w:tcBorders>
              <w:top w:val="nil"/>
              <w:left w:val="nil"/>
              <w:bottom w:val="nil"/>
              <w:right w:val="nil"/>
            </w:tcBorders>
          </w:tcPr>
          <w:p w14:paraId="6B142771"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15.24</w:t>
            </w:r>
          </w:p>
        </w:tc>
        <w:tc>
          <w:tcPr>
            <w:tcW w:w="1731" w:type="pct"/>
            <w:tcBorders>
              <w:top w:val="nil"/>
              <w:left w:val="nil"/>
              <w:bottom w:val="nil"/>
              <w:right w:val="nil"/>
            </w:tcBorders>
          </w:tcPr>
          <w:p w14:paraId="7F3A10E2"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0.0013</w:t>
            </w:r>
          </w:p>
        </w:tc>
        <w:tc>
          <w:tcPr>
            <w:tcW w:w="872" w:type="pct"/>
            <w:tcBorders>
              <w:top w:val="nil"/>
              <w:left w:val="nil"/>
              <w:bottom w:val="nil"/>
              <w:right w:val="nil"/>
            </w:tcBorders>
          </w:tcPr>
          <w:p w14:paraId="71A6B199"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0.9102</w:t>
            </w:r>
          </w:p>
        </w:tc>
      </w:tr>
      <w:tr w:rsidR="00334F46" w:rsidRPr="007D52C8" w14:paraId="5FD78EEF" w14:textId="77777777" w:rsidTr="00E17660">
        <w:trPr>
          <w:jc w:val="center"/>
        </w:trPr>
        <w:tc>
          <w:tcPr>
            <w:tcW w:w="1070" w:type="pct"/>
            <w:shd w:val="clear" w:color="auto" w:fill="auto"/>
          </w:tcPr>
          <w:p w14:paraId="26B21141"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ZnO/Ni/GO</w:t>
            </w:r>
            <w:r w:rsidRPr="007D52C8">
              <w:rPr>
                <w:rFonts w:ascii="Times New Roman" w:eastAsia="SimSun" w:hAnsi="Times New Roman"/>
                <w:kern w:val="2"/>
                <w:sz w:val="20"/>
                <w:vertAlign w:val="subscript"/>
                <w:lang w:eastAsia="ko-KR" w:bidi="ar-SA"/>
              </w:rPr>
              <w:t>0.1</w:t>
            </w:r>
          </w:p>
        </w:tc>
        <w:tc>
          <w:tcPr>
            <w:tcW w:w="1328" w:type="pct"/>
            <w:tcBorders>
              <w:top w:val="nil"/>
              <w:left w:val="nil"/>
              <w:bottom w:val="nil"/>
              <w:right w:val="nil"/>
            </w:tcBorders>
          </w:tcPr>
          <w:p w14:paraId="184CA5CF"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95.33</w:t>
            </w:r>
          </w:p>
        </w:tc>
        <w:tc>
          <w:tcPr>
            <w:tcW w:w="1731" w:type="pct"/>
            <w:tcBorders>
              <w:top w:val="nil"/>
              <w:left w:val="nil"/>
              <w:bottom w:val="nil"/>
              <w:right w:val="nil"/>
            </w:tcBorders>
          </w:tcPr>
          <w:p w14:paraId="4F81BCB5"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0.0250</w:t>
            </w:r>
          </w:p>
        </w:tc>
        <w:tc>
          <w:tcPr>
            <w:tcW w:w="872" w:type="pct"/>
            <w:tcBorders>
              <w:top w:val="nil"/>
              <w:left w:val="nil"/>
              <w:bottom w:val="nil"/>
              <w:right w:val="nil"/>
            </w:tcBorders>
          </w:tcPr>
          <w:p w14:paraId="3F3142AC"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0.9705</w:t>
            </w:r>
          </w:p>
        </w:tc>
      </w:tr>
      <w:tr w:rsidR="00334F46" w:rsidRPr="007D52C8" w14:paraId="564377F5" w14:textId="77777777" w:rsidTr="00E17660">
        <w:trPr>
          <w:jc w:val="center"/>
        </w:trPr>
        <w:tc>
          <w:tcPr>
            <w:tcW w:w="1070" w:type="pct"/>
            <w:shd w:val="clear" w:color="auto" w:fill="auto"/>
          </w:tcPr>
          <w:p w14:paraId="6B93477B"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ZnO/Ni/GO</w:t>
            </w:r>
            <w:r w:rsidRPr="007D52C8">
              <w:rPr>
                <w:rFonts w:ascii="Times New Roman" w:eastAsia="SimSun" w:hAnsi="Times New Roman"/>
                <w:kern w:val="2"/>
                <w:sz w:val="20"/>
                <w:vertAlign w:val="subscript"/>
                <w:lang w:eastAsia="ko-KR" w:bidi="ar-SA"/>
              </w:rPr>
              <w:t>0.2</w:t>
            </w:r>
          </w:p>
        </w:tc>
        <w:tc>
          <w:tcPr>
            <w:tcW w:w="1328" w:type="pct"/>
            <w:tcBorders>
              <w:top w:val="nil"/>
              <w:left w:val="nil"/>
              <w:bottom w:val="nil"/>
              <w:right w:val="nil"/>
            </w:tcBorders>
          </w:tcPr>
          <w:p w14:paraId="0C2A1FAA"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53.68</w:t>
            </w:r>
          </w:p>
        </w:tc>
        <w:tc>
          <w:tcPr>
            <w:tcW w:w="1731" w:type="pct"/>
            <w:tcBorders>
              <w:top w:val="nil"/>
              <w:left w:val="nil"/>
              <w:bottom w:val="nil"/>
              <w:right w:val="nil"/>
            </w:tcBorders>
          </w:tcPr>
          <w:p w14:paraId="470D787A"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0.0070</w:t>
            </w:r>
          </w:p>
        </w:tc>
        <w:tc>
          <w:tcPr>
            <w:tcW w:w="872" w:type="pct"/>
            <w:tcBorders>
              <w:top w:val="nil"/>
              <w:left w:val="nil"/>
              <w:bottom w:val="nil"/>
              <w:right w:val="nil"/>
            </w:tcBorders>
          </w:tcPr>
          <w:p w14:paraId="6AD3B13E"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0.9710</w:t>
            </w:r>
          </w:p>
        </w:tc>
      </w:tr>
      <w:tr w:rsidR="00334F46" w:rsidRPr="007D52C8" w14:paraId="3196DF05" w14:textId="77777777" w:rsidTr="00E17660">
        <w:trPr>
          <w:jc w:val="center"/>
        </w:trPr>
        <w:tc>
          <w:tcPr>
            <w:tcW w:w="1070" w:type="pct"/>
            <w:tcBorders>
              <w:bottom w:val="nil"/>
            </w:tcBorders>
            <w:shd w:val="clear" w:color="auto" w:fill="auto"/>
          </w:tcPr>
          <w:p w14:paraId="755DC326" w14:textId="77777777" w:rsidR="00334F46" w:rsidRPr="007D52C8" w:rsidRDefault="00334F46" w:rsidP="00E17660">
            <w:pPr>
              <w:widowControl w:val="0"/>
              <w:wordWrap w:val="0"/>
              <w:autoSpaceDE w:val="0"/>
              <w:autoSpaceDN w:val="0"/>
              <w:spacing w:before="60" w:after="0"/>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ZnO/Ni/GO</w:t>
            </w:r>
            <w:r w:rsidRPr="007D52C8">
              <w:rPr>
                <w:rFonts w:ascii="Times New Roman" w:eastAsia="SimSun" w:hAnsi="Times New Roman"/>
                <w:kern w:val="2"/>
                <w:sz w:val="20"/>
                <w:vertAlign w:val="subscript"/>
                <w:lang w:eastAsia="ko-KR" w:bidi="ar-SA"/>
              </w:rPr>
              <w:t>0.3</w:t>
            </w:r>
          </w:p>
        </w:tc>
        <w:tc>
          <w:tcPr>
            <w:tcW w:w="1328" w:type="pct"/>
            <w:tcBorders>
              <w:top w:val="nil"/>
              <w:left w:val="nil"/>
              <w:bottom w:val="nil"/>
              <w:right w:val="nil"/>
            </w:tcBorders>
          </w:tcPr>
          <w:p w14:paraId="29147E25"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53.83</w:t>
            </w:r>
          </w:p>
        </w:tc>
        <w:tc>
          <w:tcPr>
            <w:tcW w:w="1731" w:type="pct"/>
            <w:tcBorders>
              <w:top w:val="nil"/>
              <w:left w:val="nil"/>
              <w:bottom w:val="nil"/>
              <w:right w:val="nil"/>
            </w:tcBorders>
          </w:tcPr>
          <w:p w14:paraId="1238164E"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0.0066</w:t>
            </w:r>
          </w:p>
        </w:tc>
        <w:tc>
          <w:tcPr>
            <w:tcW w:w="872" w:type="pct"/>
            <w:tcBorders>
              <w:top w:val="nil"/>
              <w:left w:val="nil"/>
              <w:bottom w:val="nil"/>
              <w:right w:val="nil"/>
            </w:tcBorders>
          </w:tcPr>
          <w:p w14:paraId="0CBC5F0B" w14:textId="77777777" w:rsidR="00334F46" w:rsidRPr="007D52C8" w:rsidRDefault="00334F46" w:rsidP="00E17660">
            <w:pPr>
              <w:widowControl w:val="0"/>
              <w:wordWrap w:val="0"/>
              <w:autoSpaceDE w:val="0"/>
              <w:autoSpaceDN w:val="0"/>
              <w:spacing w:before="60" w:after="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0.9228</w:t>
            </w:r>
          </w:p>
        </w:tc>
      </w:tr>
      <w:tr w:rsidR="00334F46" w:rsidRPr="007D52C8" w14:paraId="40C1CFEB" w14:textId="77777777" w:rsidTr="00E17660">
        <w:trPr>
          <w:jc w:val="center"/>
        </w:trPr>
        <w:tc>
          <w:tcPr>
            <w:tcW w:w="1070" w:type="pct"/>
            <w:tcBorders>
              <w:top w:val="nil"/>
              <w:left w:val="nil"/>
              <w:bottom w:val="single" w:sz="4" w:space="0" w:color="auto"/>
              <w:right w:val="nil"/>
            </w:tcBorders>
            <w:shd w:val="clear" w:color="auto" w:fill="auto"/>
          </w:tcPr>
          <w:p w14:paraId="03F69B3C" w14:textId="77777777" w:rsidR="00334F46" w:rsidRPr="007D52C8" w:rsidRDefault="00334F46" w:rsidP="00E17660">
            <w:pPr>
              <w:widowControl w:val="0"/>
              <w:wordWrap w:val="0"/>
              <w:autoSpaceDE w:val="0"/>
              <w:autoSpaceDN w:val="0"/>
              <w:spacing w:before="60" w:after="60"/>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ZnO/Ni/GO</w:t>
            </w:r>
            <w:r w:rsidRPr="007D52C8">
              <w:rPr>
                <w:rFonts w:ascii="Times New Roman" w:eastAsia="SimSun" w:hAnsi="Times New Roman"/>
                <w:kern w:val="2"/>
                <w:sz w:val="20"/>
                <w:vertAlign w:val="subscript"/>
                <w:lang w:eastAsia="ko-KR" w:bidi="ar-SA"/>
              </w:rPr>
              <w:t>0.4</w:t>
            </w:r>
          </w:p>
        </w:tc>
        <w:tc>
          <w:tcPr>
            <w:tcW w:w="1328" w:type="pct"/>
            <w:tcBorders>
              <w:top w:val="nil"/>
              <w:left w:val="nil"/>
              <w:bottom w:val="single" w:sz="4" w:space="0" w:color="auto"/>
              <w:right w:val="nil"/>
            </w:tcBorders>
          </w:tcPr>
          <w:p w14:paraId="26AE0D2A" w14:textId="77777777" w:rsidR="00334F46" w:rsidRPr="007D52C8" w:rsidRDefault="00334F46" w:rsidP="00E17660">
            <w:pPr>
              <w:widowControl w:val="0"/>
              <w:wordWrap w:val="0"/>
              <w:autoSpaceDE w:val="0"/>
              <w:autoSpaceDN w:val="0"/>
              <w:spacing w:before="60" w:after="6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59.32</w:t>
            </w:r>
          </w:p>
        </w:tc>
        <w:tc>
          <w:tcPr>
            <w:tcW w:w="1731" w:type="pct"/>
            <w:tcBorders>
              <w:top w:val="nil"/>
              <w:left w:val="nil"/>
              <w:bottom w:val="single" w:sz="4" w:space="0" w:color="auto"/>
              <w:right w:val="nil"/>
            </w:tcBorders>
          </w:tcPr>
          <w:p w14:paraId="7E3BB8DB" w14:textId="77777777" w:rsidR="00334F46" w:rsidRPr="007D52C8" w:rsidRDefault="00334F46" w:rsidP="00E17660">
            <w:pPr>
              <w:widowControl w:val="0"/>
              <w:wordWrap w:val="0"/>
              <w:autoSpaceDE w:val="0"/>
              <w:autoSpaceDN w:val="0"/>
              <w:spacing w:before="60" w:after="60"/>
              <w:jc w:val="center"/>
              <w:outlineLvl w:val="0"/>
              <w:rPr>
                <w:rFonts w:ascii="Times New Roman" w:eastAsia="SimSun" w:hAnsi="Times New Roman"/>
                <w:kern w:val="2"/>
                <w:sz w:val="20"/>
                <w:szCs w:val="20"/>
                <w:lang w:eastAsia="ko-KR" w:bidi="ar-SA"/>
              </w:rPr>
            </w:pPr>
            <w:r w:rsidRPr="007D52C8">
              <w:rPr>
                <w:rFonts w:ascii="Times New Roman" w:eastAsia="SimSun" w:hAnsi="Times New Roman"/>
                <w:kern w:val="2"/>
                <w:sz w:val="20"/>
                <w:lang w:eastAsia="ko-KR" w:bidi="ar-SA"/>
              </w:rPr>
              <w:t>0.0081</w:t>
            </w:r>
          </w:p>
        </w:tc>
        <w:tc>
          <w:tcPr>
            <w:tcW w:w="872" w:type="pct"/>
            <w:tcBorders>
              <w:top w:val="nil"/>
              <w:left w:val="nil"/>
              <w:bottom w:val="single" w:sz="4" w:space="0" w:color="auto"/>
              <w:right w:val="nil"/>
            </w:tcBorders>
          </w:tcPr>
          <w:p w14:paraId="542F9707" w14:textId="77777777" w:rsidR="00334F46" w:rsidRPr="007D52C8" w:rsidRDefault="00334F46" w:rsidP="00E17660">
            <w:pPr>
              <w:widowControl w:val="0"/>
              <w:wordWrap w:val="0"/>
              <w:autoSpaceDE w:val="0"/>
              <w:autoSpaceDN w:val="0"/>
              <w:spacing w:before="60" w:after="60"/>
              <w:jc w:val="center"/>
              <w:outlineLvl w:val="0"/>
              <w:rPr>
                <w:rFonts w:ascii="Times New Roman" w:eastAsia="SimSun" w:hAnsi="Times New Roman"/>
                <w:kern w:val="2"/>
                <w:sz w:val="20"/>
                <w:lang w:eastAsia="ko-KR" w:bidi="ar-SA"/>
              </w:rPr>
            </w:pPr>
            <w:r w:rsidRPr="007D52C8">
              <w:rPr>
                <w:rFonts w:ascii="Times New Roman" w:eastAsia="SimSun" w:hAnsi="Times New Roman"/>
                <w:kern w:val="2"/>
                <w:sz w:val="20"/>
                <w:lang w:eastAsia="ko-KR" w:bidi="ar-SA"/>
              </w:rPr>
              <w:t>0.9717</w:t>
            </w:r>
          </w:p>
        </w:tc>
      </w:tr>
    </w:tbl>
    <w:p w14:paraId="657BF8DD" w14:textId="77777777" w:rsidR="00334F46" w:rsidRDefault="00334F46" w:rsidP="007D52C8">
      <w:pPr>
        <w:spacing w:after="0" w:line="240" w:lineRule="auto"/>
        <w:jc w:val="center"/>
        <w:rPr>
          <w:rFonts w:ascii="Times New Roman" w:hAnsi="Times New Roman"/>
          <w:bCs/>
          <w:sz w:val="20"/>
          <w:szCs w:val="20"/>
          <w:lang w:bidi="ar-SA"/>
        </w:rPr>
      </w:pPr>
    </w:p>
    <w:p w14:paraId="6DF5A7B8" w14:textId="77777777" w:rsidR="007D52C8" w:rsidRDefault="007D52C8" w:rsidP="007D52C8">
      <w:pPr>
        <w:spacing w:after="0" w:line="240" w:lineRule="auto"/>
        <w:jc w:val="center"/>
        <w:rPr>
          <w:rFonts w:ascii="Times New Roman" w:hAnsi="Times New Roman"/>
          <w:bCs/>
          <w:sz w:val="20"/>
          <w:szCs w:val="20"/>
          <w:lang w:bidi="ar-SA"/>
        </w:rPr>
      </w:pPr>
    </w:p>
    <w:p w14:paraId="70E3A0BD" w14:textId="77777777" w:rsidR="007D52C8" w:rsidRDefault="007D52C8" w:rsidP="007D52C8">
      <w:pPr>
        <w:widowControl w:val="0"/>
        <w:wordWrap w:val="0"/>
        <w:autoSpaceDE w:val="0"/>
        <w:autoSpaceDN w:val="0"/>
        <w:spacing w:after="0" w:line="240" w:lineRule="auto"/>
        <w:jc w:val="center"/>
        <w:outlineLvl w:val="0"/>
        <w:rPr>
          <w:rFonts w:ascii="Times New Roman" w:eastAsia="SimSun" w:hAnsi="Times New Roman"/>
          <w:b/>
          <w:kern w:val="2"/>
          <w:sz w:val="20"/>
          <w:szCs w:val="20"/>
          <w:lang w:eastAsia="ko-KR" w:bidi="ar-SA"/>
        </w:rPr>
        <w:sectPr w:rsidR="007D52C8" w:rsidSect="001167F6">
          <w:type w:val="continuous"/>
          <w:pgSz w:w="12240" w:h="15840" w:code="1"/>
          <w:pgMar w:top="1800" w:right="1469" w:bottom="1699" w:left="1440" w:header="706" w:footer="706" w:gutter="0"/>
          <w:pgNumType w:start="1"/>
          <w:cols w:space="708"/>
          <w:docGrid w:linePitch="360"/>
        </w:sectPr>
      </w:pPr>
    </w:p>
    <w:p w14:paraId="6FD5A774" w14:textId="77777777" w:rsidR="007D52C8" w:rsidRPr="007D52C8" w:rsidRDefault="007D52C8" w:rsidP="00334F46">
      <w:pPr>
        <w:widowControl w:val="0"/>
        <w:wordWrap w:val="0"/>
        <w:autoSpaceDE w:val="0"/>
        <w:autoSpaceDN w:val="0"/>
        <w:spacing w:after="0"/>
        <w:jc w:val="center"/>
        <w:outlineLvl w:val="0"/>
        <w:rPr>
          <w:rFonts w:ascii="Times New Roman" w:eastAsia="SimSun" w:hAnsi="Times New Roman"/>
          <w:b/>
          <w:kern w:val="2"/>
          <w:sz w:val="20"/>
          <w:szCs w:val="20"/>
          <w:lang w:eastAsia="ko-KR" w:bidi="ar-SA"/>
        </w:rPr>
      </w:pPr>
      <w:r w:rsidRPr="007D52C8">
        <w:rPr>
          <w:rFonts w:ascii="Times New Roman" w:eastAsia="SimSun" w:hAnsi="Times New Roman"/>
          <w:b/>
          <w:kern w:val="2"/>
          <w:sz w:val="20"/>
          <w:szCs w:val="20"/>
          <w:lang w:eastAsia="ko-KR" w:bidi="ar-SA"/>
        </w:rPr>
        <w:t>Conclusion</w:t>
      </w:r>
    </w:p>
    <w:p w14:paraId="72860639" w14:textId="77777777" w:rsidR="007D52C8" w:rsidRPr="007D52C8" w:rsidRDefault="007D52C8" w:rsidP="00334F46">
      <w:pPr>
        <w:widowControl w:val="0"/>
        <w:wordWrap w:val="0"/>
        <w:autoSpaceDE w:val="0"/>
        <w:autoSpaceDN w:val="0"/>
        <w:spacing w:after="0"/>
        <w:jc w:val="both"/>
        <w:outlineLvl w:val="0"/>
        <w:rPr>
          <w:rFonts w:ascii="Times New Roman" w:eastAsia="SimSun" w:hAnsi="Times New Roman"/>
          <w:b/>
          <w:kern w:val="2"/>
          <w:sz w:val="20"/>
          <w:szCs w:val="20"/>
          <w:lang w:eastAsia="ko-KR" w:bidi="ar-SA"/>
        </w:rPr>
      </w:pPr>
      <w:r w:rsidRPr="007D52C8">
        <w:rPr>
          <w:rFonts w:ascii="Times New Roman" w:eastAsia="SimSun" w:hAnsi="Times New Roman" w:cs="Arial"/>
          <w:kern w:val="2"/>
          <w:sz w:val="20"/>
          <w:lang w:eastAsia="ko-KR" w:bidi="ar-SA"/>
        </w:rPr>
        <w:t>In this study, the XRD analysis revealed that the Ni and GO were successfully incorporated into the wurtzite structure of ZnO crystal as there were no impurity or secondary phases existed in the XRD pattern for sample Ni-doped ZnO/GO</w:t>
      </w:r>
      <w:r w:rsidRPr="007D52C8">
        <w:rPr>
          <w:rFonts w:ascii="Times New Roman" w:eastAsia="SimSun" w:hAnsi="Times New Roman" w:cs="Arial"/>
          <w:kern w:val="2"/>
          <w:sz w:val="20"/>
          <w:vertAlign w:val="subscript"/>
          <w:lang w:eastAsia="ko-KR" w:bidi="ar-SA"/>
        </w:rPr>
        <w:t>0.1</w:t>
      </w:r>
      <w:r w:rsidRPr="007D52C8">
        <w:rPr>
          <w:rFonts w:ascii="Times New Roman" w:eastAsia="SimSun" w:hAnsi="Times New Roman" w:cs="Arial"/>
          <w:bCs/>
          <w:kern w:val="2"/>
          <w:sz w:val="20"/>
          <w:vertAlign w:val="subscript"/>
          <w:lang w:eastAsia="ko-KR" w:bidi="ar-SA"/>
        </w:rPr>
        <w:t>–0.4</w:t>
      </w:r>
      <w:r w:rsidRPr="007D52C8">
        <w:rPr>
          <w:rFonts w:ascii="Times New Roman" w:eastAsia="SimSun" w:hAnsi="Times New Roman" w:cs="Arial"/>
          <w:kern w:val="2"/>
          <w:sz w:val="20"/>
          <w:lang w:eastAsia="ko-KR" w:bidi="ar-SA"/>
        </w:rPr>
        <w:t xml:space="preserve"> nanocomposites. Other than that, it also showed the absence of Ni peak in the nanocomposite samples and this might be due to very small doping content of Ni element. The FESEM images with average size of about 100–500 nm was observed </w:t>
      </w:r>
      <w:r w:rsidRPr="007D52C8">
        <w:rPr>
          <w:rFonts w:ascii="Times New Roman" w:eastAsia="SimSun" w:hAnsi="Times New Roman" w:cs="Arial"/>
          <w:kern w:val="2"/>
          <w:sz w:val="20"/>
          <w:lang w:eastAsia="ko-KR" w:bidi="ar-SA"/>
        </w:rPr>
        <w:t>for pure ZnO, Ni-doped ZnO, Ni-doped ZnO/GO</w:t>
      </w:r>
      <w:r w:rsidRPr="007D52C8">
        <w:rPr>
          <w:rFonts w:ascii="Times New Roman" w:eastAsia="SimSun" w:hAnsi="Times New Roman" w:cs="Arial"/>
          <w:kern w:val="2"/>
          <w:sz w:val="20"/>
          <w:vertAlign w:val="subscript"/>
          <w:lang w:eastAsia="ko-KR" w:bidi="ar-SA"/>
        </w:rPr>
        <w:t xml:space="preserve">0.1 </w:t>
      </w:r>
      <w:r w:rsidRPr="007D52C8">
        <w:rPr>
          <w:rFonts w:ascii="Times New Roman" w:eastAsia="SimSun" w:hAnsi="Times New Roman" w:cs="Arial"/>
          <w:kern w:val="2"/>
          <w:sz w:val="20"/>
          <w:lang w:eastAsia="ko-KR" w:bidi="ar-SA"/>
        </w:rPr>
        <w:t>and Ni-doped ZnO/GO</w:t>
      </w:r>
      <w:r w:rsidRPr="007D52C8">
        <w:rPr>
          <w:rFonts w:ascii="Times New Roman" w:eastAsia="SimSun" w:hAnsi="Times New Roman" w:cs="Arial"/>
          <w:kern w:val="2"/>
          <w:sz w:val="20"/>
          <w:vertAlign w:val="subscript"/>
          <w:lang w:eastAsia="ko-KR" w:bidi="ar-SA"/>
        </w:rPr>
        <w:t>0.4</w:t>
      </w:r>
      <w:r w:rsidRPr="007D52C8">
        <w:rPr>
          <w:rFonts w:ascii="Times New Roman" w:eastAsia="SimSun" w:hAnsi="Times New Roman" w:cs="Arial"/>
          <w:kern w:val="2"/>
          <w:sz w:val="20"/>
          <w:lang w:eastAsia="ko-KR" w:bidi="ar-SA"/>
        </w:rPr>
        <w:t xml:space="preserve"> nanocomposites. Moreover, the morphological characteristics for all prepared samples composed of rod-like and cubic-like structures. The Ni-doped ZnO/GO</w:t>
      </w:r>
      <w:r w:rsidRPr="007D52C8">
        <w:rPr>
          <w:rFonts w:ascii="Times New Roman" w:eastAsia="SimSun" w:hAnsi="Times New Roman" w:cs="Arial"/>
          <w:kern w:val="2"/>
          <w:sz w:val="20"/>
          <w:vertAlign w:val="subscript"/>
          <w:lang w:eastAsia="ko-KR" w:bidi="ar-SA"/>
        </w:rPr>
        <w:t xml:space="preserve">0.1 </w:t>
      </w:r>
      <w:r w:rsidRPr="007D52C8">
        <w:rPr>
          <w:rFonts w:ascii="Times New Roman" w:eastAsia="SimSun" w:hAnsi="Times New Roman" w:cs="Arial"/>
          <w:kern w:val="2"/>
          <w:sz w:val="20"/>
          <w:lang w:eastAsia="ko-KR" w:bidi="ar-SA"/>
        </w:rPr>
        <w:t>nanocomposite</w:t>
      </w:r>
      <w:r w:rsidRPr="007D52C8">
        <w:rPr>
          <w:rFonts w:ascii="Times New Roman" w:eastAsia="SimSun" w:hAnsi="Times New Roman" w:cs="Arial"/>
          <w:kern w:val="2"/>
          <w:sz w:val="20"/>
          <w:vertAlign w:val="subscript"/>
          <w:lang w:eastAsia="ko-KR" w:bidi="ar-SA"/>
        </w:rPr>
        <w:t xml:space="preserve"> </w:t>
      </w:r>
      <w:r w:rsidRPr="007D52C8">
        <w:rPr>
          <w:rFonts w:ascii="Times New Roman" w:eastAsia="SimSun" w:hAnsi="Times New Roman" w:cs="Arial"/>
          <w:kern w:val="2"/>
          <w:sz w:val="20"/>
          <w:lang w:eastAsia="ko-KR" w:bidi="ar-SA"/>
        </w:rPr>
        <w:t xml:space="preserve">exhibited the best photocatalytic degradation of MB under direct sunlight within 120 min of reaction with percentage of degradation reaching 93.49% and photodegradation rate constant, </w:t>
      </w:r>
      <w:r w:rsidRPr="007D52C8">
        <w:rPr>
          <w:rFonts w:ascii="Times New Roman" w:eastAsia="SimSun" w:hAnsi="Times New Roman" w:cs="Arial"/>
          <w:i/>
          <w:iCs/>
          <w:kern w:val="2"/>
          <w:sz w:val="20"/>
          <w:lang w:eastAsia="ko-KR" w:bidi="ar-SA"/>
        </w:rPr>
        <w:t>k</w:t>
      </w:r>
      <w:r w:rsidRPr="007D52C8">
        <w:rPr>
          <w:rFonts w:ascii="Times New Roman" w:eastAsia="SimSun" w:hAnsi="Times New Roman" w:cs="Arial"/>
          <w:kern w:val="2"/>
          <w:sz w:val="20"/>
          <w:lang w:eastAsia="ko-KR" w:bidi="ar-SA"/>
        </w:rPr>
        <w:t xml:space="preserve"> value of 0.0250 min</w:t>
      </w:r>
      <w:r w:rsidRPr="007D52C8">
        <w:rPr>
          <w:rFonts w:ascii="Times New Roman" w:eastAsia="SimSun" w:hAnsi="Times New Roman" w:cs="Arial"/>
          <w:kern w:val="2"/>
          <w:sz w:val="20"/>
          <w:vertAlign w:val="superscript"/>
          <w:lang w:eastAsia="ko-KR" w:bidi="ar-SA"/>
        </w:rPr>
        <w:t xml:space="preserve">-1 </w:t>
      </w:r>
      <w:r w:rsidRPr="007D52C8">
        <w:rPr>
          <w:rFonts w:ascii="Times New Roman" w:eastAsia="SimSun" w:hAnsi="Times New Roman" w:cs="Arial"/>
          <w:kern w:val="2"/>
          <w:sz w:val="20"/>
          <w:lang w:eastAsia="ko-KR" w:bidi="ar-SA"/>
        </w:rPr>
        <w:t>as</w:t>
      </w:r>
      <w:r w:rsidRPr="007D52C8">
        <w:rPr>
          <w:rFonts w:ascii="Times New Roman" w:eastAsia="SimSun" w:hAnsi="Times New Roman" w:cs="Arial"/>
          <w:kern w:val="2"/>
          <w:sz w:val="20"/>
          <w:vertAlign w:val="superscript"/>
          <w:lang w:eastAsia="ko-KR" w:bidi="ar-SA"/>
        </w:rPr>
        <w:t xml:space="preserve"> </w:t>
      </w:r>
      <w:r w:rsidRPr="007D52C8">
        <w:rPr>
          <w:rFonts w:ascii="Times New Roman" w:eastAsia="SimSun" w:hAnsi="Times New Roman" w:cs="Arial"/>
          <w:kern w:val="2"/>
          <w:sz w:val="20"/>
          <w:lang w:eastAsia="ko-KR" w:bidi="ar-SA"/>
        </w:rPr>
        <w:t xml:space="preserve">compared to other samples. Overall, this research suggests a viable method </w:t>
      </w:r>
      <w:r w:rsidRPr="007D52C8">
        <w:rPr>
          <w:rFonts w:ascii="Times New Roman" w:eastAsia="SimSun" w:hAnsi="Times New Roman" w:cs="Arial"/>
          <w:kern w:val="2"/>
          <w:sz w:val="20"/>
          <w:lang w:eastAsia="ko-KR" w:bidi="ar-SA"/>
        </w:rPr>
        <w:lastRenderedPageBreak/>
        <w:t>for improving the photocatalytic activity of ZnO-based photocatalysts, and it has promising implications for environmental issues.</w:t>
      </w:r>
    </w:p>
    <w:p w14:paraId="1AA9A6EE" w14:textId="77777777" w:rsidR="007D52C8" w:rsidRPr="007D52C8" w:rsidRDefault="007D52C8" w:rsidP="007D52C8">
      <w:pPr>
        <w:widowControl w:val="0"/>
        <w:wordWrap w:val="0"/>
        <w:autoSpaceDE w:val="0"/>
        <w:autoSpaceDN w:val="0"/>
        <w:spacing w:after="0" w:line="240" w:lineRule="auto"/>
        <w:jc w:val="center"/>
        <w:outlineLvl w:val="0"/>
        <w:rPr>
          <w:rFonts w:ascii="Times New Roman" w:eastAsia="SimSun" w:hAnsi="Times New Roman"/>
          <w:kern w:val="2"/>
          <w:sz w:val="20"/>
          <w:szCs w:val="20"/>
          <w:lang w:eastAsia="ko-KR" w:bidi="ar-SA"/>
        </w:rPr>
      </w:pPr>
    </w:p>
    <w:p w14:paraId="7975B36D" w14:textId="77777777" w:rsidR="007D52C8" w:rsidRPr="007D52C8" w:rsidRDefault="007D52C8" w:rsidP="00C52444">
      <w:pPr>
        <w:widowControl w:val="0"/>
        <w:autoSpaceDE w:val="0"/>
        <w:autoSpaceDN w:val="0"/>
        <w:spacing w:after="0"/>
        <w:jc w:val="center"/>
        <w:outlineLvl w:val="0"/>
        <w:rPr>
          <w:rFonts w:ascii="Times New Roman" w:eastAsia="SimSun" w:hAnsi="Times New Roman"/>
          <w:b/>
          <w:kern w:val="2"/>
          <w:sz w:val="20"/>
          <w:szCs w:val="20"/>
          <w:lang w:eastAsia="ko-KR" w:bidi="ar-SA"/>
        </w:rPr>
      </w:pPr>
      <w:r w:rsidRPr="007D52C8">
        <w:rPr>
          <w:rFonts w:ascii="Times New Roman" w:eastAsia="SimSun" w:hAnsi="Times New Roman"/>
          <w:b/>
          <w:kern w:val="2"/>
          <w:sz w:val="20"/>
          <w:szCs w:val="20"/>
          <w:lang w:eastAsia="ko-KR" w:bidi="ar-SA"/>
        </w:rPr>
        <w:t>Acknowledgement</w:t>
      </w:r>
    </w:p>
    <w:p w14:paraId="33715AEE" w14:textId="77777777" w:rsidR="007D52C8" w:rsidRPr="007D52C8" w:rsidRDefault="007D52C8" w:rsidP="00C52444">
      <w:pPr>
        <w:spacing w:after="0"/>
        <w:ind w:firstLine="14"/>
        <w:jc w:val="both"/>
        <w:rPr>
          <w:rFonts w:ascii="Times New Roman" w:hAnsi="Times New Roman"/>
          <w:sz w:val="20"/>
          <w:szCs w:val="20"/>
          <w:lang w:bidi="ar-SA"/>
        </w:rPr>
      </w:pPr>
      <w:r w:rsidRPr="007D52C8">
        <w:rPr>
          <w:rFonts w:ascii="Times New Roman" w:hAnsi="Times New Roman"/>
          <w:sz w:val="20"/>
          <w:szCs w:val="20"/>
          <w:lang w:bidi="ar-SA"/>
        </w:rPr>
        <w:t xml:space="preserve">This research is supported by FRGS-RACER: </w:t>
      </w:r>
      <w:r w:rsidRPr="007D52C8">
        <w:rPr>
          <w:rFonts w:ascii="Times New Roman" w:hAnsi="Times New Roman"/>
          <w:bCs/>
          <w:sz w:val="20"/>
          <w:szCs w:val="20"/>
          <w:lang w:val="en-MY" w:bidi="ar-SA"/>
        </w:rPr>
        <w:t>600-RMI/FRGS/RACER 5/3 (041/2019)</w:t>
      </w:r>
      <w:r w:rsidRPr="007D52C8">
        <w:rPr>
          <w:rFonts w:ascii="Times New Roman" w:hAnsi="Times New Roman"/>
          <w:sz w:val="20"/>
          <w:szCs w:val="20"/>
          <w:lang w:bidi="ar-SA"/>
        </w:rPr>
        <w:t>. The authors fully acknowledged Ministry of Higher Education (MOHE) and Universiti Teknologi MARA Pahang for the approved fund which makes this important research viable and effective.</w:t>
      </w:r>
    </w:p>
    <w:p w14:paraId="1EBA1988" w14:textId="77777777" w:rsidR="007D52C8" w:rsidRPr="007D52C8" w:rsidRDefault="007D52C8" w:rsidP="00C52444">
      <w:pPr>
        <w:widowControl w:val="0"/>
        <w:autoSpaceDE w:val="0"/>
        <w:autoSpaceDN w:val="0"/>
        <w:spacing w:after="0"/>
        <w:jc w:val="both"/>
        <w:outlineLvl w:val="0"/>
        <w:rPr>
          <w:rFonts w:ascii="Times New Roman" w:eastAsia="SimSun" w:hAnsi="Times New Roman"/>
          <w:b/>
          <w:kern w:val="2"/>
          <w:sz w:val="20"/>
          <w:szCs w:val="20"/>
          <w:lang w:eastAsia="ko-KR" w:bidi="ar-SA"/>
        </w:rPr>
      </w:pPr>
    </w:p>
    <w:p w14:paraId="64722B4E" w14:textId="271E38F7" w:rsidR="007D52C8" w:rsidRDefault="007D52C8" w:rsidP="00C52444">
      <w:pPr>
        <w:widowControl w:val="0"/>
        <w:autoSpaceDE w:val="0"/>
        <w:autoSpaceDN w:val="0"/>
        <w:spacing w:after="0"/>
        <w:jc w:val="center"/>
        <w:outlineLvl w:val="0"/>
        <w:rPr>
          <w:rFonts w:ascii="Times New Roman" w:eastAsia="SimSun" w:hAnsi="Times New Roman"/>
          <w:b/>
          <w:kern w:val="2"/>
          <w:sz w:val="20"/>
          <w:szCs w:val="20"/>
          <w:lang w:eastAsia="ko-KR" w:bidi="ar-SA"/>
        </w:rPr>
      </w:pPr>
      <w:r w:rsidRPr="007D52C8">
        <w:rPr>
          <w:rFonts w:ascii="Times New Roman" w:eastAsia="SimSun" w:hAnsi="Times New Roman"/>
          <w:b/>
          <w:kern w:val="2"/>
          <w:sz w:val="20"/>
          <w:szCs w:val="20"/>
          <w:lang w:eastAsia="ko-KR" w:bidi="ar-SA"/>
        </w:rPr>
        <w:t>References</w:t>
      </w:r>
    </w:p>
    <w:p w14:paraId="3F6913B2" w14:textId="4A9013AB" w:rsidR="00B05B7A" w:rsidRPr="007D52C8" w:rsidRDefault="00B86050"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color w:val="222222"/>
          <w:kern w:val="2"/>
          <w:sz w:val="20"/>
          <w:szCs w:val="20"/>
          <w:shd w:val="clear" w:color="auto" w:fill="FFFFFF"/>
          <w:lang w:eastAsia="ko-KR" w:bidi="ar-SA"/>
        </w:rPr>
        <w:t>1.</w:t>
      </w:r>
      <w:r>
        <w:rPr>
          <w:rFonts w:ascii="Times New Roman" w:eastAsia="SimSun" w:hAnsi="Times New Roman"/>
          <w:color w:val="222222"/>
          <w:kern w:val="2"/>
          <w:sz w:val="20"/>
          <w:szCs w:val="20"/>
          <w:shd w:val="clear" w:color="auto" w:fill="FFFFFF"/>
          <w:lang w:eastAsia="ko-KR" w:bidi="ar-SA"/>
        </w:rPr>
        <w:tab/>
      </w:r>
      <w:r w:rsidR="00B05B7A" w:rsidRPr="007D52C8">
        <w:rPr>
          <w:rFonts w:ascii="Times New Roman" w:eastAsia="SimSun" w:hAnsi="Times New Roman"/>
          <w:color w:val="222222"/>
          <w:kern w:val="2"/>
          <w:sz w:val="20"/>
          <w:szCs w:val="20"/>
          <w:shd w:val="clear" w:color="auto" w:fill="FFFFFF"/>
          <w:lang w:eastAsia="ko-KR" w:bidi="ar-SA"/>
        </w:rPr>
        <w:t>Jeyasubramanian, K., Hikku, G. S. and Sharma, R. K. (2015). Photo-catalytic degradation of methyl violet dye using zinc oxide nano particles prepared by a novel precipitation method and its anti-bacterial activities. </w:t>
      </w:r>
      <w:r w:rsidR="00B05B7A" w:rsidRPr="007D52C8">
        <w:rPr>
          <w:rFonts w:ascii="Times New Roman" w:eastAsia="SimSun" w:hAnsi="Times New Roman"/>
          <w:i/>
          <w:iCs/>
          <w:color w:val="222222"/>
          <w:kern w:val="2"/>
          <w:sz w:val="20"/>
          <w:szCs w:val="20"/>
          <w:shd w:val="clear" w:color="auto" w:fill="FFFFFF"/>
          <w:lang w:eastAsia="ko-KR" w:bidi="ar-SA"/>
        </w:rPr>
        <w:t>Journal of Water Process Engineering</w:t>
      </w:r>
      <w:r w:rsidR="00B05B7A" w:rsidRPr="007D52C8">
        <w:rPr>
          <w:rFonts w:ascii="Times New Roman" w:eastAsia="SimSun" w:hAnsi="Times New Roman"/>
          <w:color w:val="222222"/>
          <w:kern w:val="2"/>
          <w:sz w:val="20"/>
          <w:szCs w:val="20"/>
          <w:shd w:val="clear" w:color="auto" w:fill="FFFFFF"/>
          <w:lang w:eastAsia="ko-KR" w:bidi="ar-SA"/>
        </w:rPr>
        <w:t>, </w:t>
      </w:r>
      <w:r w:rsidR="00B05B7A" w:rsidRPr="007D52C8">
        <w:rPr>
          <w:rFonts w:ascii="Times New Roman" w:eastAsia="SimSun" w:hAnsi="Times New Roman"/>
          <w:iCs/>
          <w:color w:val="222222"/>
          <w:kern w:val="2"/>
          <w:sz w:val="20"/>
          <w:szCs w:val="20"/>
          <w:shd w:val="clear" w:color="auto" w:fill="FFFFFF"/>
          <w:lang w:eastAsia="ko-KR" w:bidi="ar-SA"/>
        </w:rPr>
        <w:t>8</w:t>
      </w:r>
      <w:r w:rsidR="00B05B7A" w:rsidRPr="007D52C8">
        <w:rPr>
          <w:rFonts w:ascii="Times New Roman" w:eastAsia="SimSun" w:hAnsi="Times New Roman"/>
          <w:color w:val="222222"/>
          <w:kern w:val="2"/>
          <w:sz w:val="20"/>
          <w:szCs w:val="20"/>
          <w:shd w:val="clear" w:color="auto" w:fill="FFFFFF"/>
          <w:lang w:eastAsia="ko-KR" w:bidi="ar-SA"/>
        </w:rPr>
        <w:t>: 35-44.</w:t>
      </w:r>
      <w:r w:rsidR="00B05B7A" w:rsidRPr="007D52C8">
        <w:rPr>
          <w:rFonts w:ascii="Times New Roman" w:eastAsia="SimSun" w:hAnsi="Times New Roman"/>
          <w:noProof/>
          <w:kern w:val="2"/>
          <w:sz w:val="20"/>
          <w:szCs w:val="24"/>
          <w:lang w:eastAsia="ko-KR" w:bidi="ar-SA"/>
        </w:rPr>
        <w:t xml:space="preserve"> </w:t>
      </w:r>
    </w:p>
    <w:p w14:paraId="3D2574EC"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Subbaiah, M. V. and Kim, D. S. (2016). Adsorption of methyl orange from aqueous solution by aminated pumpkin seed powder: Kinetics, isotherms, and thermodynamic studies. </w:t>
      </w:r>
      <w:r w:rsidRPr="007D52C8">
        <w:rPr>
          <w:rFonts w:ascii="Times New Roman" w:eastAsia="SimSun" w:hAnsi="Times New Roman"/>
          <w:i/>
          <w:iCs/>
          <w:color w:val="222222"/>
          <w:kern w:val="2"/>
          <w:sz w:val="20"/>
          <w:szCs w:val="20"/>
          <w:shd w:val="clear" w:color="auto" w:fill="FFFFFF"/>
          <w:lang w:eastAsia="ko-KR" w:bidi="ar-SA"/>
        </w:rPr>
        <w:t>Ecotoxicology and environmental safety</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128</w:t>
      </w:r>
      <w:r w:rsidRPr="007D52C8">
        <w:rPr>
          <w:rFonts w:ascii="Times New Roman" w:eastAsia="SimSun" w:hAnsi="Times New Roman"/>
          <w:color w:val="222222"/>
          <w:kern w:val="2"/>
          <w:sz w:val="20"/>
          <w:szCs w:val="20"/>
          <w:shd w:val="clear" w:color="auto" w:fill="FFFFFF"/>
          <w:lang w:eastAsia="ko-KR" w:bidi="ar-SA"/>
        </w:rPr>
        <w:t>:109-117.</w:t>
      </w:r>
    </w:p>
    <w:p w14:paraId="610352BB"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3.</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Peter, A., Mihaly-Cozmuta, A., Nicula, C., Mihaly-Cozmuta, L., Jastrzębska, A., Olszyna, A. and Baia, L. (2017). UV light-assisted degradation of methyl orange, methylene blue, phenol, salicylic acid, and rhodamine B: photolysis versus photocatalyis. </w:t>
      </w:r>
      <w:r w:rsidRPr="007D52C8">
        <w:rPr>
          <w:rFonts w:ascii="Times New Roman" w:eastAsia="SimSun" w:hAnsi="Times New Roman"/>
          <w:i/>
          <w:iCs/>
          <w:color w:val="222222"/>
          <w:kern w:val="2"/>
          <w:sz w:val="20"/>
          <w:szCs w:val="20"/>
          <w:shd w:val="clear" w:color="auto" w:fill="FFFFFF"/>
          <w:lang w:eastAsia="ko-KR" w:bidi="ar-SA"/>
        </w:rPr>
        <w:t>Water, Air, &amp; Soil Pollution</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228</w:t>
      </w:r>
      <w:r w:rsidRPr="007D52C8">
        <w:rPr>
          <w:rFonts w:ascii="Times New Roman" w:eastAsia="SimSun" w:hAnsi="Times New Roman"/>
          <w:color w:val="222222"/>
          <w:kern w:val="2"/>
          <w:sz w:val="20"/>
          <w:szCs w:val="20"/>
          <w:shd w:val="clear" w:color="auto" w:fill="FFFFFF"/>
          <w:lang w:eastAsia="ko-KR" w:bidi="ar-SA"/>
        </w:rPr>
        <w:t>(1): 1-12.</w:t>
      </w:r>
    </w:p>
    <w:p w14:paraId="5789B755"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4.</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Kheirabadi, M., Samadi, M., Asadian, E., Zhou, Y., Dong, C., Zhang, J. and Moshfegh, A. Z. (2019). Well-designed Ag/ZnO/3D graphene structure for dye removal: Adsorption, photocatalysis and physical separation capabilities. </w:t>
      </w:r>
      <w:r w:rsidRPr="007D52C8">
        <w:rPr>
          <w:rFonts w:ascii="Times New Roman" w:eastAsia="SimSun" w:hAnsi="Times New Roman"/>
          <w:i/>
          <w:iCs/>
          <w:color w:val="222222"/>
          <w:kern w:val="2"/>
          <w:sz w:val="20"/>
          <w:szCs w:val="20"/>
          <w:shd w:val="clear" w:color="auto" w:fill="FFFFFF"/>
          <w:lang w:eastAsia="ko-KR" w:bidi="ar-SA"/>
        </w:rPr>
        <w:t>Journal of Colloid and Interface Science</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537</w:t>
      </w:r>
      <w:r w:rsidRPr="007D52C8">
        <w:rPr>
          <w:rFonts w:ascii="Times New Roman" w:eastAsia="SimSun" w:hAnsi="Times New Roman"/>
          <w:color w:val="222222"/>
          <w:kern w:val="2"/>
          <w:sz w:val="20"/>
          <w:szCs w:val="20"/>
          <w:shd w:val="clear" w:color="auto" w:fill="FFFFFF"/>
          <w:lang w:eastAsia="ko-KR" w:bidi="ar-SA"/>
        </w:rPr>
        <w:t>: 66-78.</w:t>
      </w:r>
    </w:p>
    <w:p w14:paraId="594B2B31"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5.</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Jothibas, M., Manoharan, C., Jeyakumar, S. J., Praveen, P., Punithavathy, I. K. and Richard, J. P. (2018). Synthesis and enhanced photocatalytic property of Ni doped ZnS nanoparticles. </w:t>
      </w:r>
      <w:r w:rsidRPr="007D52C8">
        <w:rPr>
          <w:rFonts w:ascii="Times New Roman" w:eastAsia="SimSun" w:hAnsi="Times New Roman"/>
          <w:i/>
          <w:iCs/>
          <w:color w:val="222222"/>
          <w:kern w:val="2"/>
          <w:sz w:val="20"/>
          <w:szCs w:val="20"/>
          <w:shd w:val="clear" w:color="auto" w:fill="FFFFFF"/>
          <w:lang w:eastAsia="ko-KR" w:bidi="ar-SA"/>
        </w:rPr>
        <w:t>Solar Energy</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159</w:t>
      </w:r>
      <w:r w:rsidRPr="007D52C8">
        <w:rPr>
          <w:rFonts w:ascii="Times New Roman" w:eastAsia="SimSun" w:hAnsi="Times New Roman"/>
          <w:color w:val="222222"/>
          <w:kern w:val="2"/>
          <w:sz w:val="20"/>
          <w:szCs w:val="20"/>
          <w:shd w:val="clear" w:color="auto" w:fill="FFFFFF"/>
          <w:lang w:eastAsia="ko-KR" w:bidi="ar-SA"/>
        </w:rPr>
        <w:t>: 434-443.</w:t>
      </w:r>
      <w:r w:rsidRPr="007D52C8">
        <w:rPr>
          <w:rFonts w:ascii="Times New Roman" w:eastAsia="SimSun" w:hAnsi="Times New Roman"/>
          <w:noProof/>
          <w:kern w:val="2"/>
          <w:sz w:val="20"/>
          <w:szCs w:val="24"/>
          <w:lang w:eastAsia="ko-KR" w:bidi="ar-SA"/>
        </w:rPr>
        <w:t xml:space="preserve"> </w:t>
      </w:r>
    </w:p>
    <w:p w14:paraId="33C4E58C"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6.</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 xml:space="preserve">Rafaie, H. A., Nor, R. M., Azmina, M. S., Ramli, N. I. T. and Mohamed, R. (2017). Decoration of ZnO microstructures with Ag nanoparticles enhanced the </w:t>
      </w:r>
      <w:r w:rsidRPr="007D52C8">
        <w:rPr>
          <w:rFonts w:ascii="Times New Roman" w:eastAsia="SimSun" w:hAnsi="Times New Roman"/>
          <w:color w:val="222222"/>
          <w:kern w:val="2"/>
          <w:sz w:val="20"/>
          <w:szCs w:val="20"/>
          <w:shd w:val="clear" w:color="auto" w:fill="FFFFFF"/>
          <w:lang w:eastAsia="ko-KR" w:bidi="ar-SA"/>
        </w:rPr>
        <w:t>catalytic photodegradation of methylene blue dye. </w:t>
      </w:r>
      <w:r w:rsidRPr="007D52C8">
        <w:rPr>
          <w:rFonts w:ascii="Times New Roman" w:eastAsia="SimSun" w:hAnsi="Times New Roman"/>
          <w:i/>
          <w:iCs/>
          <w:color w:val="222222"/>
          <w:kern w:val="2"/>
          <w:sz w:val="20"/>
          <w:szCs w:val="20"/>
          <w:shd w:val="clear" w:color="auto" w:fill="FFFFFF"/>
          <w:lang w:eastAsia="ko-KR" w:bidi="ar-SA"/>
        </w:rPr>
        <w:t>Journal of Environmental Chemical Engineering</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
          <w:iCs/>
          <w:color w:val="222222"/>
          <w:kern w:val="2"/>
          <w:sz w:val="20"/>
          <w:szCs w:val="20"/>
          <w:shd w:val="clear" w:color="auto" w:fill="FFFFFF"/>
          <w:lang w:eastAsia="ko-KR" w:bidi="ar-SA"/>
        </w:rPr>
        <w:t>5</w:t>
      </w:r>
      <w:r w:rsidRPr="007D52C8">
        <w:rPr>
          <w:rFonts w:ascii="Times New Roman" w:eastAsia="SimSun" w:hAnsi="Times New Roman"/>
          <w:color w:val="222222"/>
          <w:kern w:val="2"/>
          <w:sz w:val="20"/>
          <w:szCs w:val="20"/>
          <w:shd w:val="clear" w:color="auto" w:fill="FFFFFF"/>
          <w:lang w:eastAsia="ko-KR" w:bidi="ar-SA"/>
        </w:rPr>
        <w:t>(4): 3963-3972.</w:t>
      </w:r>
      <w:r w:rsidRPr="007D52C8">
        <w:rPr>
          <w:rFonts w:ascii="Times New Roman" w:eastAsia="SimSun" w:hAnsi="Times New Roman"/>
          <w:noProof/>
          <w:kern w:val="2"/>
          <w:sz w:val="20"/>
          <w:szCs w:val="24"/>
          <w:lang w:eastAsia="ko-KR" w:bidi="ar-SA"/>
        </w:rPr>
        <w:t xml:space="preserve"> </w:t>
      </w:r>
    </w:p>
    <w:p w14:paraId="23A6F12C"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7.</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Syazwani, O. N., Mohd Hir, Z. A., Mukhair, H., Mastuli, M. S. and Abdullah, A. H. (2019). Designing visible-light-driven photocatalyst of Ag</w:t>
      </w:r>
      <w:r w:rsidRPr="007D52C8">
        <w:rPr>
          <w:rFonts w:ascii="Times New Roman" w:eastAsia="SimSun" w:hAnsi="Times New Roman"/>
          <w:color w:val="222222"/>
          <w:kern w:val="2"/>
          <w:sz w:val="20"/>
          <w:szCs w:val="20"/>
          <w:shd w:val="clear" w:color="auto" w:fill="FFFFFF"/>
          <w:vertAlign w:val="subscript"/>
          <w:lang w:eastAsia="ko-KR" w:bidi="ar-SA"/>
        </w:rPr>
        <w:t>3</w:t>
      </w:r>
      <w:r w:rsidRPr="007D52C8">
        <w:rPr>
          <w:rFonts w:ascii="Times New Roman" w:eastAsia="SimSun" w:hAnsi="Times New Roman"/>
          <w:color w:val="222222"/>
          <w:kern w:val="2"/>
          <w:sz w:val="20"/>
          <w:szCs w:val="20"/>
          <w:shd w:val="clear" w:color="auto" w:fill="FFFFFF"/>
          <w:lang w:eastAsia="ko-KR" w:bidi="ar-SA"/>
        </w:rPr>
        <w:t>PO</w:t>
      </w:r>
      <w:r w:rsidRPr="007D52C8">
        <w:rPr>
          <w:rFonts w:ascii="Times New Roman" w:eastAsia="SimSun" w:hAnsi="Times New Roman"/>
          <w:color w:val="222222"/>
          <w:kern w:val="2"/>
          <w:sz w:val="20"/>
          <w:szCs w:val="20"/>
          <w:shd w:val="clear" w:color="auto" w:fill="FFFFFF"/>
          <w:vertAlign w:val="subscript"/>
          <w:lang w:eastAsia="ko-KR" w:bidi="ar-SA"/>
        </w:rPr>
        <w:t>4</w:t>
      </w:r>
      <w:r w:rsidRPr="007D52C8">
        <w:rPr>
          <w:rFonts w:ascii="Times New Roman" w:eastAsia="SimSun" w:hAnsi="Times New Roman"/>
          <w:color w:val="222222"/>
          <w:kern w:val="2"/>
          <w:sz w:val="20"/>
          <w:szCs w:val="20"/>
          <w:shd w:val="clear" w:color="auto" w:fill="FFFFFF"/>
          <w:lang w:eastAsia="ko-KR" w:bidi="ar-SA"/>
        </w:rPr>
        <w:t>/CeO</w:t>
      </w:r>
      <w:r w:rsidRPr="007D52C8">
        <w:rPr>
          <w:rFonts w:ascii="Times New Roman" w:eastAsia="SimSun" w:hAnsi="Times New Roman"/>
          <w:color w:val="222222"/>
          <w:kern w:val="2"/>
          <w:sz w:val="20"/>
          <w:szCs w:val="20"/>
          <w:shd w:val="clear" w:color="auto" w:fill="FFFFFF"/>
          <w:vertAlign w:val="subscript"/>
          <w:lang w:eastAsia="ko-KR" w:bidi="ar-SA"/>
        </w:rPr>
        <w:t>2</w:t>
      </w:r>
      <w:r w:rsidRPr="007D52C8">
        <w:rPr>
          <w:rFonts w:ascii="Times New Roman" w:eastAsia="SimSun" w:hAnsi="Times New Roman"/>
          <w:color w:val="222222"/>
          <w:kern w:val="2"/>
          <w:sz w:val="20"/>
          <w:szCs w:val="20"/>
          <w:shd w:val="clear" w:color="auto" w:fill="FFFFFF"/>
          <w:lang w:eastAsia="ko-KR" w:bidi="ar-SA"/>
        </w:rPr>
        <w:t xml:space="preserve"> for enhanced photocatalytic activity under low light irradiation. </w:t>
      </w:r>
      <w:r w:rsidRPr="007D52C8">
        <w:rPr>
          <w:rFonts w:ascii="Times New Roman" w:eastAsia="SimSun" w:hAnsi="Times New Roman"/>
          <w:i/>
          <w:iCs/>
          <w:color w:val="222222"/>
          <w:kern w:val="2"/>
          <w:sz w:val="20"/>
          <w:szCs w:val="20"/>
          <w:shd w:val="clear" w:color="auto" w:fill="FFFFFF"/>
          <w:lang w:eastAsia="ko-KR" w:bidi="ar-SA"/>
        </w:rPr>
        <w:t>Journal of Materials Science: Materials in Electronics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30</w:t>
      </w:r>
      <w:r w:rsidRPr="007D52C8">
        <w:rPr>
          <w:rFonts w:ascii="Times New Roman" w:eastAsia="SimSun" w:hAnsi="Times New Roman"/>
          <w:color w:val="222222"/>
          <w:kern w:val="2"/>
          <w:sz w:val="20"/>
          <w:szCs w:val="20"/>
          <w:shd w:val="clear" w:color="auto" w:fill="FFFFFF"/>
          <w:lang w:eastAsia="ko-KR" w:bidi="ar-SA"/>
        </w:rPr>
        <w:t>(1): 415-423.</w:t>
      </w:r>
    </w:p>
    <w:p w14:paraId="567ED922"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8.</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Asghar, A., Raman, A. A. A. and Daud, W. M. A. W. (2015). Advanced oxidation processes for in-situ production of hydrogen peroxide/hydroxyl radical for textile wastewater treatment: a review. </w:t>
      </w:r>
      <w:r w:rsidRPr="007D52C8">
        <w:rPr>
          <w:rFonts w:ascii="Times New Roman" w:eastAsia="SimSun" w:hAnsi="Times New Roman"/>
          <w:i/>
          <w:iCs/>
          <w:color w:val="222222"/>
          <w:kern w:val="2"/>
          <w:sz w:val="20"/>
          <w:szCs w:val="20"/>
          <w:shd w:val="clear" w:color="auto" w:fill="FFFFFF"/>
          <w:lang w:eastAsia="ko-KR" w:bidi="ar-SA"/>
        </w:rPr>
        <w:t>Journal of Cleaner Production</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87</w:t>
      </w:r>
      <w:r w:rsidRPr="007D52C8">
        <w:rPr>
          <w:rFonts w:ascii="Times New Roman" w:eastAsia="SimSun" w:hAnsi="Times New Roman"/>
          <w:color w:val="222222"/>
          <w:kern w:val="2"/>
          <w:sz w:val="20"/>
          <w:szCs w:val="20"/>
          <w:shd w:val="clear" w:color="auto" w:fill="FFFFFF"/>
          <w:lang w:eastAsia="ko-KR" w:bidi="ar-SA"/>
        </w:rPr>
        <w:t>: 826-838.</w:t>
      </w:r>
    </w:p>
    <w:p w14:paraId="5B5CD760"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9.</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Mohd Hir, Z. A., Abdullah, A. H., Zainal, Z. and Lim, H. N. (2017). Photoactive hybrid film photocatalyst of polyethersulfone-ZnO for the degradation of methyl orange dye: Kinetic study and operational parameters. </w:t>
      </w:r>
      <w:r w:rsidRPr="007D52C8">
        <w:rPr>
          <w:rFonts w:ascii="Times New Roman" w:eastAsia="SimSun" w:hAnsi="Times New Roman"/>
          <w:i/>
          <w:iCs/>
          <w:color w:val="222222"/>
          <w:kern w:val="2"/>
          <w:sz w:val="20"/>
          <w:szCs w:val="20"/>
          <w:shd w:val="clear" w:color="auto" w:fill="FFFFFF"/>
          <w:lang w:eastAsia="ko-KR" w:bidi="ar-SA"/>
        </w:rPr>
        <w:t>Catalysts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7</w:t>
      </w:r>
      <w:r w:rsidRPr="007D52C8">
        <w:rPr>
          <w:rFonts w:ascii="Times New Roman" w:eastAsia="SimSun" w:hAnsi="Times New Roman"/>
          <w:color w:val="222222"/>
          <w:kern w:val="2"/>
          <w:sz w:val="20"/>
          <w:szCs w:val="20"/>
          <w:shd w:val="clear" w:color="auto" w:fill="FFFFFF"/>
          <w:lang w:eastAsia="ko-KR" w:bidi="ar-SA"/>
        </w:rPr>
        <w:t>(11): 313.</w:t>
      </w:r>
      <w:r w:rsidRPr="007D52C8">
        <w:rPr>
          <w:rFonts w:ascii="Times New Roman" w:eastAsia="SimSun" w:hAnsi="Times New Roman"/>
          <w:noProof/>
          <w:kern w:val="2"/>
          <w:sz w:val="20"/>
          <w:szCs w:val="24"/>
          <w:lang w:eastAsia="ko-KR" w:bidi="ar-SA"/>
        </w:rPr>
        <w:t xml:space="preserve"> </w:t>
      </w:r>
    </w:p>
    <w:p w14:paraId="13BF588B"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10.</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Khaki, M. R. D., Shafeeyan, M. S., Raman, A. A. A. and Daud, W. M. A. W. (2017). Application of doped photocatalysts for organic pollutant degradation-A review. </w:t>
      </w:r>
      <w:r w:rsidRPr="007D52C8">
        <w:rPr>
          <w:rFonts w:ascii="Times New Roman" w:eastAsia="SimSun" w:hAnsi="Times New Roman"/>
          <w:i/>
          <w:iCs/>
          <w:color w:val="222222"/>
          <w:kern w:val="2"/>
          <w:sz w:val="20"/>
          <w:szCs w:val="20"/>
          <w:shd w:val="clear" w:color="auto" w:fill="FFFFFF"/>
          <w:lang w:eastAsia="ko-KR" w:bidi="ar-SA"/>
        </w:rPr>
        <w:t>Journal of Environmental Management</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198</w:t>
      </w:r>
      <w:r w:rsidRPr="007D52C8">
        <w:rPr>
          <w:rFonts w:ascii="Times New Roman" w:eastAsia="SimSun" w:hAnsi="Times New Roman"/>
          <w:color w:val="222222"/>
          <w:kern w:val="2"/>
          <w:sz w:val="20"/>
          <w:szCs w:val="20"/>
          <w:shd w:val="clear" w:color="auto" w:fill="FFFFFF"/>
          <w:lang w:eastAsia="ko-KR" w:bidi="ar-SA"/>
        </w:rPr>
        <w:t>: 78-94.</w:t>
      </w:r>
    </w:p>
    <w:p w14:paraId="2EB477BB"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11.</w:t>
      </w:r>
      <w:r w:rsidRPr="007D52C8">
        <w:rPr>
          <w:rFonts w:ascii="Times New Roman" w:eastAsia="SimSun" w:hAnsi="Times New Roman"/>
          <w:noProof/>
          <w:kern w:val="2"/>
          <w:sz w:val="20"/>
          <w:szCs w:val="24"/>
          <w:lang w:eastAsia="ko-KR" w:bidi="ar-SA"/>
        </w:rPr>
        <w:tab/>
        <w:t xml:space="preserve">Bora, L. V. and Mewada, R. K. (2017). Visible/solar light active photocatalysts for organic effluent treatment: Fundamentals, mechanisms and parametric review. </w:t>
      </w:r>
      <w:r w:rsidRPr="007D52C8">
        <w:rPr>
          <w:rFonts w:ascii="Times New Roman" w:eastAsia="SimSun" w:hAnsi="Times New Roman"/>
          <w:i/>
          <w:noProof/>
          <w:kern w:val="2"/>
          <w:sz w:val="20"/>
          <w:szCs w:val="24"/>
          <w:lang w:eastAsia="ko-KR" w:bidi="ar-SA"/>
        </w:rPr>
        <w:t xml:space="preserve">Renewable and Sustainable Energy Reviews, </w:t>
      </w:r>
      <w:r w:rsidRPr="007D52C8">
        <w:rPr>
          <w:rFonts w:ascii="Times New Roman" w:eastAsia="SimSun" w:hAnsi="Times New Roman"/>
          <w:noProof/>
          <w:kern w:val="2"/>
          <w:sz w:val="20"/>
          <w:szCs w:val="24"/>
          <w:lang w:eastAsia="ko-KR" w:bidi="ar-SA"/>
        </w:rPr>
        <w:t>76: 1393-1421.</w:t>
      </w:r>
    </w:p>
    <w:p w14:paraId="5C62135A"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12.</w:t>
      </w:r>
      <w:r w:rsidRPr="007D52C8">
        <w:rPr>
          <w:rFonts w:ascii="Times New Roman" w:eastAsia="SimSun" w:hAnsi="Times New Roman"/>
          <w:noProof/>
          <w:kern w:val="2"/>
          <w:sz w:val="20"/>
          <w:szCs w:val="24"/>
          <w:lang w:eastAsia="ko-KR" w:bidi="ar-SA"/>
        </w:rPr>
        <w:tab/>
        <w:t xml:space="preserve">Ahmed, S. N. and Haider, W. (2018). Heterogeneous photocatalysis and its potential applications in water and wastewater treatment: a review. </w:t>
      </w:r>
      <w:r w:rsidRPr="007D52C8">
        <w:rPr>
          <w:rFonts w:ascii="Times New Roman" w:eastAsia="SimSun" w:hAnsi="Times New Roman"/>
          <w:i/>
          <w:noProof/>
          <w:kern w:val="2"/>
          <w:sz w:val="20"/>
          <w:szCs w:val="24"/>
          <w:lang w:eastAsia="ko-KR" w:bidi="ar-SA"/>
        </w:rPr>
        <w:t>Nanotechnology,</w:t>
      </w:r>
      <w:r w:rsidRPr="007D52C8">
        <w:rPr>
          <w:rFonts w:ascii="Times New Roman" w:eastAsia="SimSun" w:hAnsi="Times New Roman"/>
          <w:noProof/>
          <w:kern w:val="2"/>
          <w:sz w:val="20"/>
          <w:szCs w:val="24"/>
          <w:lang w:eastAsia="ko-KR" w:bidi="ar-SA"/>
        </w:rPr>
        <w:t xml:space="preserve"> 29(34): 342001. </w:t>
      </w:r>
    </w:p>
    <w:p w14:paraId="46628F75" w14:textId="3A6C9891"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13.</w:t>
      </w:r>
      <w:r w:rsidRPr="007D52C8">
        <w:rPr>
          <w:rFonts w:ascii="Times New Roman" w:eastAsia="SimSun" w:hAnsi="Times New Roman"/>
          <w:noProof/>
          <w:kern w:val="2"/>
          <w:sz w:val="20"/>
          <w:szCs w:val="24"/>
          <w:lang w:eastAsia="ko-KR" w:bidi="ar-SA"/>
        </w:rPr>
        <w:tab/>
        <w:t xml:space="preserve">Wang, P., Wu, D., Ao, Y., Wang, C. and Hou, J. (2016). ZnO nanorod arrays co-loaded with Au nanoparticles and reduced graphene oxide: Synthesis, characterization and photocatalytic application. </w:t>
      </w:r>
      <w:r w:rsidRPr="007D52C8">
        <w:rPr>
          <w:rFonts w:ascii="Times New Roman" w:eastAsia="SimSun" w:hAnsi="Times New Roman"/>
          <w:i/>
          <w:noProof/>
          <w:kern w:val="2"/>
          <w:sz w:val="20"/>
          <w:szCs w:val="24"/>
          <w:lang w:eastAsia="ko-KR" w:bidi="ar-SA"/>
        </w:rPr>
        <w:t xml:space="preserve">Colloids and Surfaces A: Physicochemical and Engineering Aspects, </w:t>
      </w:r>
      <w:r w:rsidRPr="007D52C8">
        <w:rPr>
          <w:rFonts w:ascii="Times New Roman" w:eastAsia="SimSun" w:hAnsi="Times New Roman"/>
          <w:noProof/>
          <w:kern w:val="2"/>
          <w:sz w:val="20"/>
          <w:szCs w:val="24"/>
          <w:lang w:eastAsia="ko-KR" w:bidi="ar-SA"/>
        </w:rPr>
        <w:t>492: 71-78</w:t>
      </w:r>
      <w:r>
        <w:rPr>
          <w:rFonts w:ascii="Times New Roman" w:eastAsia="SimSun" w:hAnsi="Times New Roman"/>
          <w:noProof/>
          <w:kern w:val="2"/>
          <w:sz w:val="20"/>
          <w:szCs w:val="24"/>
          <w:lang w:eastAsia="ko-KR" w:bidi="ar-SA"/>
        </w:rPr>
        <w:t>.</w:t>
      </w:r>
    </w:p>
    <w:p w14:paraId="7325C16C" w14:textId="0A7A48C5"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10465CD9" w14:textId="7664BBE8"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1189B3A3" w14:textId="6ABD2D88"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7688B8E2" w14:textId="7629A751"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3704B9F3" w14:textId="4B5E6BEE"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005F5C56" w14:textId="77777777"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14E1DB09" w14:textId="77777777"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lastRenderedPageBreak/>
        <w:t>14.</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Zhu, P., Duan, M., Wang, R., Xu, J., Zou, P. and Jia, H. (2020). Facile synthesis of ZnO/GO/Ag</w:t>
      </w:r>
      <w:r w:rsidRPr="007D52C8">
        <w:rPr>
          <w:rFonts w:ascii="Times New Roman" w:eastAsia="SimSun" w:hAnsi="Times New Roman"/>
          <w:noProof/>
          <w:kern w:val="2"/>
          <w:sz w:val="20"/>
          <w:szCs w:val="24"/>
          <w:vertAlign w:val="subscript"/>
          <w:lang w:eastAsia="ko-KR" w:bidi="ar-SA"/>
        </w:rPr>
        <w:t>3</w:t>
      </w:r>
      <w:r w:rsidRPr="007D52C8">
        <w:rPr>
          <w:rFonts w:ascii="Times New Roman" w:eastAsia="SimSun" w:hAnsi="Times New Roman"/>
          <w:noProof/>
          <w:kern w:val="2"/>
          <w:sz w:val="20"/>
          <w:szCs w:val="24"/>
          <w:lang w:eastAsia="ko-KR" w:bidi="ar-SA"/>
        </w:rPr>
        <w:t>PO</w:t>
      </w:r>
      <w:r w:rsidRPr="007D52C8">
        <w:rPr>
          <w:rFonts w:ascii="Times New Roman" w:eastAsia="SimSun" w:hAnsi="Times New Roman"/>
          <w:noProof/>
          <w:kern w:val="2"/>
          <w:sz w:val="20"/>
          <w:szCs w:val="24"/>
          <w:vertAlign w:val="subscript"/>
          <w:lang w:eastAsia="ko-KR" w:bidi="ar-SA"/>
        </w:rPr>
        <w:t>4</w:t>
      </w:r>
      <w:r w:rsidRPr="007D52C8">
        <w:rPr>
          <w:rFonts w:ascii="Times New Roman" w:eastAsia="SimSun" w:hAnsi="Times New Roman"/>
          <w:noProof/>
          <w:kern w:val="2"/>
          <w:sz w:val="20"/>
          <w:szCs w:val="24"/>
          <w:lang w:eastAsia="ko-KR" w:bidi="ar-SA"/>
        </w:rPr>
        <w:t xml:space="preserve"> heterojunction photocatalyst with excellent photodegradation activity for tetracycline hydrochloride under visible light. </w:t>
      </w:r>
      <w:r w:rsidRPr="007D52C8">
        <w:rPr>
          <w:rFonts w:ascii="Times New Roman" w:eastAsia="SimSun" w:hAnsi="Times New Roman"/>
          <w:i/>
          <w:noProof/>
          <w:kern w:val="2"/>
          <w:sz w:val="20"/>
          <w:szCs w:val="24"/>
          <w:lang w:eastAsia="ko-KR" w:bidi="ar-SA"/>
        </w:rPr>
        <w:t>Colloids and Surfaces A: Physicochemical and Engineering Aspects,</w:t>
      </w:r>
      <w:r w:rsidRPr="007D52C8">
        <w:rPr>
          <w:rFonts w:ascii="Times New Roman" w:eastAsia="SimSun" w:hAnsi="Times New Roman"/>
          <w:noProof/>
          <w:kern w:val="2"/>
          <w:sz w:val="20"/>
          <w:szCs w:val="24"/>
          <w:lang w:eastAsia="ko-KR" w:bidi="ar-SA"/>
        </w:rPr>
        <w:t xml:space="preserve"> 602: 125118. </w:t>
      </w:r>
    </w:p>
    <w:p w14:paraId="0C1DED84" w14:textId="2D60CF5D"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15.</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Upadhyay, G. K., Rajput, J. K., Pathak, T. K., Kumar, V. and Purohit, L. P. (2019). Synthesis of ZnO: TiO</w:t>
      </w:r>
      <w:r w:rsidRPr="007D52C8">
        <w:rPr>
          <w:rFonts w:ascii="Times New Roman" w:eastAsia="SimSun" w:hAnsi="Times New Roman"/>
          <w:noProof/>
          <w:kern w:val="2"/>
          <w:sz w:val="20"/>
          <w:szCs w:val="24"/>
          <w:vertAlign w:val="subscript"/>
          <w:lang w:eastAsia="ko-KR" w:bidi="ar-SA"/>
        </w:rPr>
        <w:t>2</w:t>
      </w:r>
      <w:r w:rsidRPr="007D52C8">
        <w:rPr>
          <w:rFonts w:ascii="Times New Roman" w:eastAsia="SimSun" w:hAnsi="Times New Roman"/>
          <w:noProof/>
          <w:kern w:val="2"/>
          <w:sz w:val="20"/>
          <w:szCs w:val="24"/>
          <w:lang w:eastAsia="ko-KR" w:bidi="ar-SA"/>
        </w:rPr>
        <w:t xml:space="preserve"> nanocomposites for photocatalyst application in visible light. </w:t>
      </w:r>
      <w:r w:rsidRPr="007D52C8">
        <w:rPr>
          <w:rFonts w:ascii="Times New Roman" w:eastAsia="SimSun" w:hAnsi="Times New Roman"/>
          <w:i/>
          <w:noProof/>
          <w:kern w:val="2"/>
          <w:sz w:val="20"/>
          <w:szCs w:val="24"/>
          <w:lang w:eastAsia="ko-KR" w:bidi="ar-SA"/>
        </w:rPr>
        <w:t xml:space="preserve">Vacuum, </w:t>
      </w:r>
      <w:r w:rsidRPr="007D52C8">
        <w:rPr>
          <w:rFonts w:ascii="Times New Roman" w:eastAsia="SimSun" w:hAnsi="Times New Roman"/>
          <w:noProof/>
          <w:kern w:val="2"/>
          <w:sz w:val="20"/>
          <w:szCs w:val="24"/>
          <w:lang w:eastAsia="ko-KR" w:bidi="ar-SA"/>
        </w:rPr>
        <w:t>160: 154-163.</w:t>
      </w:r>
    </w:p>
    <w:p w14:paraId="732D9F71"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16.</w:t>
      </w:r>
      <w:r w:rsidRPr="007D52C8">
        <w:rPr>
          <w:rFonts w:ascii="Times New Roman" w:eastAsia="SimSun" w:hAnsi="Times New Roman"/>
          <w:noProof/>
          <w:kern w:val="2"/>
          <w:sz w:val="20"/>
          <w:szCs w:val="24"/>
          <w:lang w:eastAsia="ko-KR" w:bidi="ar-SA"/>
        </w:rPr>
        <w:tab/>
        <w:t xml:space="preserve">Muñoz-Fernandez, L., Sierra-Fernández, A., Milošević, O. and Rabanal, M. E. (2016). Solvothermal synthesis of Ag/ZnO and Pt/ZnO nanocomposites and comparison of their photocatalytic behaviors on dyes degradation. </w:t>
      </w:r>
      <w:r w:rsidRPr="007D52C8">
        <w:rPr>
          <w:rFonts w:ascii="Times New Roman" w:eastAsia="SimSun" w:hAnsi="Times New Roman"/>
          <w:i/>
          <w:noProof/>
          <w:kern w:val="2"/>
          <w:sz w:val="20"/>
          <w:szCs w:val="24"/>
          <w:lang w:eastAsia="ko-KR" w:bidi="ar-SA"/>
        </w:rPr>
        <w:t xml:space="preserve">Advanced Powder Technology, </w:t>
      </w:r>
      <w:r w:rsidRPr="007D52C8">
        <w:rPr>
          <w:rFonts w:ascii="Times New Roman" w:eastAsia="SimSun" w:hAnsi="Times New Roman"/>
          <w:noProof/>
          <w:kern w:val="2"/>
          <w:sz w:val="20"/>
          <w:szCs w:val="24"/>
          <w:lang w:eastAsia="ko-KR" w:bidi="ar-SA"/>
        </w:rPr>
        <w:t xml:space="preserve">27(3): 983-993. </w:t>
      </w:r>
    </w:p>
    <w:p w14:paraId="384A9E9F"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17.</w:t>
      </w:r>
      <w:r w:rsidRPr="007D52C8">
        <w:rPr>
          <w:rFonts w:ascii="Times New Roman" w:eastAsia="SimSun" w:hAnsi="Times New Roman"/>
          <w:noProof/>
          <w:kern w:val="2"/>
          <w:sz w:val="20"/>
          <w:szCs w:val="24"/>
          <w:lang w:eastAsia="ko-KR" w:bidi="ar-SA"/>
        </w:rPr>
        <w:tab/>
        <w:t xml:space="preserve">Xie, M., Zhang, D., Wang, Y. and Zhao, Y. (2020). Facile fabrication of ZnO nanorods modified with RGO for enhanced photodecomposition of dyes. </w:t>
      </w:r>
      <w:r w:rsidRPr="007D52C8">
        <w:rPr>
          <w:rFonts w:ascii="Times New Roman" w:eastAsia="SimSun" w:hAnsi="Times New Roman"/>
          <w:i/>
          <w:noProof/>
          <w:kern w:val="2"/>
          <w:sz w:val="20"/>
          <w:szCs w:val="24"/>
          <w:lang w:eastAsia="ko-KR" w:bidi="ar-SA"/>
        </w:rPr>
        <w:t>Colloids and Surfaces A: Physicochemical and Engineering Aspects,</w:t>
      </w:r>
      <w:r w:rsidRPr="007D52C8">
        <w:rPr>
          <w:rFonts w:ascii="Times New Roman" w:eastAsia="SimSun" w:hAnsi="Times New Roman"/>
          <w:noProof/>
          <w:kern w:val="2"/>
          <w:sz w:val="20"/>
          <w:szCs w:val="24"/>
          <w:lang w:eastAsia="ko-KR" w:bidi="ar-SA"/>
        </w:rPr>
        <w:t xml:space="preserve"> 603: 125247. </w:t>
      </w:r>
    </w:p>
    <w:p w14:paraId="21B41B3F"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18.</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Wang, W., Li, N., Hong, K., Guo, H., Ding, R. and Xia, Z. (2019). Z-scheme recyclable photocatalysts based on flower-like nickel zinc ferrite nanoparticles/ZnO nanorods: enhanced activity under UV and visible irradiation. </w:t>
      </w:r>
      <w:r w:rsidRPr="007D52C8">
        <w:rPr>
          <w:rFonts w:ascii="Times New Roman" w:eastAsia="SimSun" w:hAnsi="Times New Roman"/>
          <w:i/>
          <w:iCs/>
          <w:color w:val="222222"/>
          <w:kern w:val="2"/>
          <w:sz w:val="20"/>
          <w:szCs w:val="20"/>
          <w:shd w:val="clear" w:color="auto" w:fill="FFFFFF"/>
          <w:lang w:eastAsia="ko-KR" w:bidi="ar-SA"/>
        </w:rPr>
        <w:t>Journal of Alloys and Compounds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777</w:t>
      </w:r>
      <w:r w:rsidRPr="007D52C8">
        <w:rPr>
          <w:rFonts w:ascii="Times New Roman" w:eastAsia="SimSun" w:hAnsi="Times New Roman"/>
          <w:color w:val="222222"/>
          <w:kern w:val="2"/>
          <w:sz w:val="20"/>
          <w:szCs w:val="20"/>
          <w:shd w:val="clear" w:color="auto" w:fill="FFFFFF"/>
          <w:lang w:eastAsia="ko-KR" w:bidi="ar-SA"/>
        </w:rPr>
        <w:t>: 1108-1114.</w:t>
      </w:r>
      <w:r w:rsidRPr="007D52C8">
        <w:rPr>
          <w:rFonts w:ascii="Times New Roman" w:eastAsia="SimSun" w:hAnsi="Times New Roman"/>
          <w:noProof/>
          <w:kern w:val="2"/>
          <w:sz w:val="20"/>
          <w:szCs w:val="24"/>
          <w:lang w:eastAsia="ko-KR" w:bidi="ar-SA"/>
        </w:rPr>
        <w:t xml:space="preserve"> </w:t>
      </w:r>
    </w:p>
    <w:p w14:paraId="1585FF6E"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19.</w:t>
      </w:r>
      <w:r w:rsidRPr="007D52C8">
        <w:rPr>
          <w:rFonts w:ascii="Times New Roman" w:eastAsia="SimSun" w:hAnsi="Times New Roman"/>
          <w:noProof/>
          <w:kern w:val="2"/>
          <w:sz w:val="20"/>
          <w:szCs w:val="24"/>
          <w:lang w:eastAsia="ko-KR" w:bidi="ar-SA"/>
        </w:rPr>
        <w:tab/>
      </w:r>
      <w:r w:rsidRPr="007D52C8">
        <w:rPr>
          <w:rFonts w:ascii="Times New Roman" w:eastAsia="SimSun" w:hAnsi="Times New Roman"/>
          <w:color w:val="222222"/>
          <w:kern w:val="2"/>
          <w:sz w:val="20"/>
          <w:szCs w:val="20"/>
          <w:shd w:val="clear" w:color="auto" w:fill="FFFFFF"/>
          <w:lang w:eastAsia="ko-KR" w:bidi="ar-SA"/>
        </w:rPr>
        <w:t>Tawale, J. S., Kumar, A., Swati, G., Haranath, D., Dhoble, S. J. and Srivastava, A. K. (2018). Microstructural evolution and photoluminescence performanance of nickel and chromium doped ZnO nanostructures. </w:t>
      </w:r>
      <w:r w:rsidRPr="007D52C8">
        <w:rPr>
          <w:rFonts w:ascii="Times New Roman" w:eastAsia="SimSun" w:hAnsi="Times New Roman"/>
          <w:i/>
          <w:iCs/>
          <w:color w:val="222222"/>
          <w:kern w:val="2"/>
          <w:sz w:val="20"/>
          <w:szCs w:val="20"/>
          <w:shd w:val="clear" w:color="auto" w:fill="FFFFFF"/>
          <w:lang w:eastAsia="ko-KR" w:bidi="ar-SA"/>
        </w:rPr>
        <w:t>Materials Chemistry and Physics</w:t>
      </w:r>
      <w:r w:rsidRPr="007D52C8">
        <w:rPr>
          <w:rFonts w:ascii="Times New Roman" w:eastAsia="SimSun" w:hAnsi="Times New Roman"/>
          <w:color w:val="222222"/>
          <w:kern w:val="2"/>
          <w:sz w:val="20"/>
          <w:szCs w:val="20"/>
          <w:shd w:val="clear" w:color="auto" w:fill="FFFFFF"/>
          <w:lang w:eastAsia="ko-KR" w:bidi="ar-SA"/>
        </w:rPr>
        <w:t>, </w:t>
      </w:r>
      <w:r w:rsidRPr="007D52C8">
        <w:rPr>
          <w:rFonts w:ascii="Times New Roman" w:eastAsia="SimSun" w:hAnsi="Times New Roman"/>
          <w:iCs/>
          <w:color w:val="222222"/>
          <w:kern w:val="2"/>
          <w:sz w:val="20"/>
          <w:szCs w:val="20"/>
          <w:shd w:val="clear" w:color="auto" w:fill="FFFFFF"/>
          <w:lang w:eastAsia="ko-KR" w:bidi="ar-SA"/>
        </w:rPr>
        <w:t>205</w:t>
      </w:r>
      <w:r w:rsidRPr="007D52C8">
        <w:rPr>
          <w:rFonts w:ascii="Times New Roman" w:eastAsia="SimSun" w:hAnsi="Times New Roman"/>
          <w:color w:val="222222"/>
          <w:kern w:val="2"/>
          <w:sz w:val="20"/>
          <w:szCs w:val="20"/>
          <w:shd w:val="clear" w:color="auto" w:fill="FFFFFF"/>
          <w:lang w:eastAsia="ko-KR" w:bidi="ar-SA"/>
        </w:rPr>
        <w:t>: 9-15.</w:t>
      </w:r>
    </w:p>
    <w:p w14:paraId="179C0D25" w14:textId="77777777" w:rsidR="00B86050" w:rsidRDefault="00B05B7A"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20.</w:t>
      </w:r>
      <w:r w:rsidRPr="007D52C8">
        <w:rPr>
          <w:rFonts w:ascii="Times New Roman" w:eastAsia="SimSun" w:hAnsi="Times New Roman"/>
          <w:noProof/>
          <w:kern w:val="2"/>
          <w:sz w:val="20"/>
          <w:szCs w:val="24"/>
          <w:lang w:eastAsia="ko-KR" w:bidi="ar-SA"/>
        </w:rPr>
        <w:tab/>
        <w:t xml:space="preserve">Gao, P., Ng, K. and Sun, D. D. (2013). Sulfonated graphene oxide–ZnO–Ag photocatalyst for fast photodegradation and disinfection under visible light. </w:t>
      </w:r>
      <w:r w:rsidRPr="007D52C8">
        <w:rPr>
          <w:rFonts w:ascii="Times New Roman" w:eastAsia="SimSun" w:hAnsi="Times New Roman"/>
          <w:i/>
          <w:noProof/>
          <w:kern w:val="2"/>
          <w:sz w:val="20"/>
          <w:szCs w:val="24"/>
          <w:lang w:eastAsia="ko-KR" w:bidi="ar-SA"/>
        </w:rPr>
        <w:t xml:space="preserve">Journal of Hazardous Materials, </w:t>
      </w:r>
      <w:r w:rsidRPr="007D52C8">
        <w:rPr>
          <w:rFonts w:ascii="Times New Roman" w:eastAsia="SimSun" w:hAnsi="Times New Roman"/>
          <w:noProof/>
          <w:kern w:val="2"/>
          <w:sz w:val="20"/>
          <w:szCs w:val="24"/>
          <w:lang w:eastAsia="ko-KR" w:bidi="ar-SA"/>
        </w:rPr>
        <w:t>262: 826-835.</w:t>
      </w:r>
      <w:r w:rsidR="00B86050" w:rsidRPr="00B86050">
        <w:rPr>
          <w:rFonts w:ascii="Times New Roman" w:eastAsia="SimSun" w:hAnsi="Times New Roman"/>
          <w:noProof/>
          <w:kern w:val="2"/>
          <w:sz w:val="20"/>
          <w:szCs w:val="24"/>
          <w:lang w:eastAsia="ko-KR" w:bidi="ar-SA"/>
        </w:rPr>
        <w:t xml:space="preserve"> </w:t>
      </w:r>
    </w:p>
    <w:p w14:paraId="68D081DB" w14:textId="77777777" w:rsidR="00B86050"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21.</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 xml:space="preserve">Ahmad, M., Ahmed, E., Hong, Z. L., Khalid, N. R., Ahmed, W. and Elhissi, A. (2013). Graphene–Ag/ZnO nanocomposites as high performance photocatalysts under visible light irradiation. </w:t>
      </w:r>
      <w:r w:rsidRPr="007D52C8">
        <w:rPr>
          <w:rFonts w:ascii="Times New Roman" w:eastAsia="SimSun" w:hAnsi="Times New Roman"/>
          <w:i/>
          <w:iCs/>
          <w:noProof/>
          <w:kern w:val="2"/>
          <w:sz w:val="20"/>
          <w:szCs w:val="24"/>
          <w:lang w:eastAsia="ko-KR" w:bidi="ar-SA"/>
        </w:rPr>
        <w:t xml:space="preserve">Journal of Alloys and Compounds, </w:t>
      </w:r>
      <w:r w:rsidRPr="007D52C8">
        <w:rPr>
          <w:rFonts w:ascii="Times New Roman" w:eastAsia="SimSun" w:hAnsi="Times New Roman"/>
          <w:noProof/>
          <w:kern w:val="2"/>
          <w:sz w:val="20"/>
          <w:szCs w:val="24"/>
          <w:lang w:eastAsia="ko-KR" w:bidi="ar-SA"/>
        </w:rPr>
        <w:t>577: 717-727.</w:t>
      </w:r>
      <w:r w:rsidRPr="00B86050">
        <w:rPr>
          <w:rFonts w:ascii="Times New Roman" w:eastAsia="SimSun" w:hAnsi="Times New Roman"/>
          <w:noProof/>
          <w:kern w:val="2"/>
          <w:sz w:val="20"/>
          <w:szCs w:val="24"/>
          <w:lang w:eastAsia="ko-KR" w:bidi="ar-SA"/>
        </w:rPr>
        <w:t xml:space="preserve"> </w:t>
      </w:r>
    </w:p>
    <w:p w14:paraId="7A71AF87" w14:textId="01743201"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t>22.</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 xml:space="preserve">Haghshenas, S. S. P., Nemati, A., Simchi, A. and Kim, C. U. (2019). Dispute in photocatalytic and </w:t>
      </w:r>
      <w:r w:rsidRPr="007D52C8">
        <w:rPr>
          <w:rFonts w:ascii="Times New Roman" w:eastAsia="SimSun" w:hAnsi="Times New Roman"/>
          <w:noProof/>
          <w:kern w:val="2"/>
          <w:sz w:val="20"/>
          <w:szCs w:val="24"/>
          <w:lang w:eastAsia="ko-KR" w:bidi="ar-SA"/>
        </w:rPr>
        <w:t xml:space="preserve">photoluminescence behavior in ZnO/graphene oxide core-shell nanoparticles. </w:t>
      </w:r>
      <w:r w:rsidRPr="007D52C8">
        <w:rPr>
          <w:rFonts w:ascii="Times New Roman" w:eastAsia="SimSun" w:hAnsi="Times New Roman"/>
          <w:i/>
          <w:iCs/>
          <w:noProof/>
          <w:kern w:val="2"/>
          <w:sz w:val="20"/>
          <w:szCs w:val="24"/>
          <w:lang w:eastAsia="ko-KR" w:bidi="ar-SA"/>
        </w:rPr>
        <w:t>Materials Letters,</w:t>
      </w:r>
      <w:r w:rsidRPr="007D52C8">
        <w:rPr>
          <w:rFonts w:ascii="Times New Roman" w:eastAsia="SimSun" w:hAnsi="Times New Roman"/>
          <w:noProof/>
          <w:kern w:val="2"/>
          <w:sz w:val="20"/>
          <w:szCs w:val="24"/>
          <w:lang w:eastAsia="ko-KR" w:bidi="ar-SA"/>
        </w:rPr>
        <w:t xml:space="preserve"> 240: 117-120.</w:t>
      </w:r>
    </w:p>
    <w:p w14:paraId="7667CC6F" w14:textId="77777777"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23.</w:t>
      </w:r>
      <w:r w:rsidRPr="007D52C8">
        <w:rPr>
          <w:rFonts w:ascii="Times New Roman" w:eastAsia="SimSun" w:hAnsi="Times New Roman"/>
          <w:noProof/>
          <w:kern w:val="2"/>
          <w:sz w:val="20"/>
          <w:szCs w:val="24"/>
          <w:lang w:eastAsia="ko-KR" w:bidi="ar-SA"/>
        </w:rPr>
        <w:tab/>
        <w:t xml:space="preserve">Moussa, H., Girot, E., Mozet, K., Alem, H., Medjahdi, G. and Schneider, R. (2016). ZnO rods/reduced graphene oxide composites prepared via a solvothermal reaction for efficient sunlight-driven photocatalysis. </w:t>
      </w:r>
      <w:r w:rsidRPr="007D52C8">
        <w:rPr>
          <w:rFonts w:ascii="Times New Roman" w:eastAsia="SimSun" w:hAnsi="Times New Roman"/>
          <w:i/>
          <w:iCs/>
          <w:noProof/>
          <w:kern w:val="2"/>
          <w:sz w:val="20"/>
          <w:szCs w:val="24"/>
          <w:lang w:eastAsia="ko-KR" w:bidi="ar-SA"/>
        </w:rPr>
        <w:t xml:space="preserve">Applied Catalysis B: Environmental, </w:t>
      </w:r>
      <w:r w:rsidRPr="007D52C8">
        <w:rPr>
          <w:rFonts w:ascii="Times New Roman" w:eastAsia="SimSun" w:hAnsi="Times New Roman"/>
          <w:noProof/>
          <w:kern w:val="2"/>
          <w:sz w:val="20"/>
          <w:szCs w:val="24"/>
          <w:lang w:eastAsia="ko-KR" w:bidi="ar-SA"/>
        </w:rPr>
        <w:t xml:space="preserve">185: 11-21. </w:t>
      </w:r>
    </w:p>
    <w:p w14:paraId="071ABFBB" w14:textId="77777777"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24.</w:t>
      </w:r>
      <w:r w:rsidRPr="007D52C8">
        <w:rPr>
          <w:rFonts w:ascii="Times New Roman" w:eastAsia="SimSun" w:hAnsi="Times New Roman"/>
          <w:noProof/>
          <w:kern w:val="2"/>
          <w:sz w:val="20"/>
          <w:szCs w:val="24"/>
          <w:lang w:eastAsia="ko-KR" w:bidi="ar-SA"/>
        </w:rPr>
        <w:tab/>
        <w:t xml:space="preserve">Wu, Z. and Wang, L. (2019). Graphene oxide (GO) doping hexagonal flower-like ZnO as potential enhancer of photocatalytic ability. </w:t>
      </w:r>
      <w:r w:rsidRPr="007D52C8">
        <w:rPr>
          <w:rFonts w:ascii="Times New Roman" w:eastAsia="SimSun" w:hAnsi="Times New Roman"/>
          <w:i/>
          <w:iCs/>
          <w:noProof/>
          <w:kern w:val="2"/>
          <w:sz w:val="20"/>
          <w:szCs w:val="24"/>
          <w:lang w:eastAsia="ko-KR" w:bidi="ar-SA"/>
        </w:rPr>
        <w:t xml:space="preserve">Materials Letters, </w:t>
      </w:r>
      <w:r w:rsidRPr="007D52C8">
        <w:rPr>
          <w:rFonts w:ascii="Times New Roman" w:eastAsia="SimSun" w:hAnsi="Times New Roman"/>
          <w:noProof/>
          <w:kern w:val="2"/>
          <w:sz w:val="20"/>
          <w:szCs w:val="24"/>
          <w:lang w:eastAsia="ko-KR" w:bidi="ar-SA"/>
        </w:rPr>
        <w:t xml:space="preserve">234: 287-290. </w:t>
      </w:r>
    </w:p>
    <w:p w14:paraId="530CB78C" w14:textId="77777777" w:rsidR="00B86050"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25.</w:t>
      </w:r>
      <w:r w:rsidRPr="007D52C8">
        <w:rPr>
          <w:rFonts w:ascii="Times New Roman" w:eastAsia="SimSun" w:hAnsi="Times New Roman"/>
          <w:noProof/>
          <w:kern w:val="2"/>
          <w:sz w:val="20"/>
          <w:szCs w:val="24"/>
          <w:lang w:eastAsia="ko-KR" w:bidi="ar-SA"/>
        </w:rPr>
        <w:tab/>
        <w:t>Długosz, O., Szostak, K., Krupiński, M. and Banach, M. (2021). Synthesis of Fe</w:t>
      </w:r>
      <w:r w:rsidRPr="007D52C8">
        <w:rPr>
          <w:rFonts w:ascii="Times New Roman" w:eastAsia="SimSun" w:hAnsi="Times New Roman"/>
          <w:noProof/>
          <w:kern w:val="2"/>
          <w:sz w:val="20"/>
          <w:szCs w:val="24"/>
          <w:vertAlign w:val="subscript"/>
          <w:lang w:eastAsia="ko-KR" w:bidi="ar-SA"/>
        </w:rPr>
        <w:t>3</w:t>
      </w:r>
      <w:r w:rsidRPr="007D52C8">
        <w:rPr>
          <w:rFonts w:ascii="Times New Roman" w:eastAsia="SimSun" w:hAnsi="Times New Roman"/>
          <w:noProof/>
          <w:kern w:val="2"/>
          <w:sz w:val="20"/>
          <w:szCs w:val="24"/>
          <w:lang w:eastAsia="ko-KR" w:bidi="ar-SA"/>
        </w:rPr>
        <w:t>O</w:t>
      </w:r>
      <w:r w:rsidRPr="007D52C8">
        <w:rPr>
          <w:rFonts w:ascii="Times New Roman" w:eastAsia="SimSun" w:hAnsi="Times New Roman"/>
          <w:noProof/>
          <w:kern w:val="2"/>
          <w:sz w:val="20"/>
          <w:szCs w:val="24"/>
          <w:vertAlign w:val="subscript"/>
          <w:lang w:eastAsia="ko-KR" w:bidi="ar-SA"/>
        </w:rPr>
        <w:t>4/</w:t>
      </w:r>
      <w:r w:rsidRPr="007D52C8">
        <w:rPr>
          <w:rFonts w:ascii="Times New Roman" w:eastAsia="SimSun" w:hAnsi="Times New Roman"/>
          <w:noProof/>
          <w:kern w:val="2"/>
          <w:sz w:val="20"/>
          <w:szCs w:val="24"/>
          <w:lang w:eastAsia="ko-KR" w:bidi="ar-SA"/>
        </w:rPr>
        <w:t xml:space="preserve">ZnO nanoparticles and their application for the photodegradation of anionic and cationic dyes. </w:t>
      </w:r>
      <w:r w:rsidRPr="007D52C8">
        <w:rPr>
          <w:rFonts w:ascii="Times New Roman" w:eastAsia="SimSun" w:hAnsi="Times New Roman"/>
          <w:i/>
          <w:iCs/>
          <w:noProof/>
          <w:kern w:val="2"/>
          <w:sz w:val="20"/>
          <w:szCs w:val="24"/>
          <w:lang w:eastAsia="ko-KR" w:bidi="ar-SA"/>
        </w:rPr>
        <w:t xml:space="preserve">International Journal of Environmental Science and Technology, </w:t>
      </w:r>
      <w:r w:rsidRPr="007D52C8">
        <w:rPr>
          <w:rFonts w:ascii="Times New Roman" w:eastAsia="SimSun" w:hAnsi="Times New Roman"/>
          <w:noProof/>
          <w:kern w:val="2"/>
          <w:sz w:val="20"/>
          <w:szCs w:val="24"/>
          <w:lang w:eastAsia="ko-KR" w:bidi="ar-SA"/>
        </w:rPr>
        <w:t>18(3): 561-574.</w:t>
      </w:r>
      <w:r w:rsidRPr="00B86050">
        <w:rPr>
          <w:rFonts w:ascii="Times New Roman" w:eastAsia="SimSun" w:hAnsi="Times New Roman"/>
          <w:noProof/>
          <w:kern w:val="2"/>
          <w:sz w:val="20"/>
          <w:szCs w:val="24"/>
          <w:lang w:eastAsia="ko-KR" w:bidi="ar-SA"/>
        </w:rPr>
        <w:t xml:space="preserve"> </w:t>
      </w:r>
    </w:p>
    <w:p w14:paraId="56AD599E" w14:textId="59DB9275"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i/>
          <w:iCs/>
          <w:noProof/>
          <w:kern w:val="2"/>
          <w:sz w:val="20"/>
          <w:szCs w:val="24"/>
          <w:lang w:eastAsia="ko-KR" w:bidi="ar-SA"/>
        </w:rPr>
      </w:pPr>
      <w:r>
        <w:rPr>
          <w:rFonts w:ascii="Times New Roman" w:eastAsia="SimSun" w:hAnsi="Times New Roman"/>
          <w:noProof/>
          <w:kern w:val="2"/>
          <w:sz w:val="20"/>
          <w:szCs w:val="24"/>
          <w:lang w:eastAsia="ko-KR" w:bidi="ar-SA"/>
        </w:rPr>
        <w:t>26.</w:t>
      </w:r>
      <w:r>
        <w:rPr>
          <w:rFonts w:ascii="Times New Roman" w:eastAsia="SimSun" w:hAnsi="Times New Roman"/>
          <w:noProof/>
          <w:kern w:val="2"/>
          <w:sz w:val="20"/>
          <w:szCs w:val="24"/>
          <w:lang w:eastAsia="ko-KR" w:bidi="ar-SA"/>
        </w:rPr>
        <w:tab/>
      </w:r>
      <w:r w:rsidRPr="007D52C8">
        <w:rPr>
          <w:rFonts w:ascii="Times New Roman" w:eastAsia="SimSun" w:hAnsi="Times New Roman"/>
          <w:noProof/>
          <w:kern w:val="2"/>
          <w:sz w:val="20"/>
          <w:szCs w:val="24"/>
          <w:lang w:eastAsia="ko-KR" w:bidi="ar-SA"/>
        </w:rPr>
        <w:t xml:space="preserve">Huszla, K., Wysokowski, M., Zgoła-Grześkowiak, A., Staszak, M., Janczarek, M., Jesionowski, T. and Wyrwas, B. (2022). UV-light photocatalytic degradation of non-ionic surfactants using ZnO nanoparticles. </w:t>
      </w:r>
      <w:r w:rsidRPr="007D52C8">
        <w:rPr>
          <w:rFonts w:ascii="Times New Roman" w:eastAsia="SimSun" w:hAnsi="Times New Roman"/>
          <w:i/>
          <w:iCs/>
          <w:noProof/>
          <w:kern w:val="2"/>
          <w:sz w:val="20"/>
          <w:szCs w:val="24"/>
          <w:lang w:eastAsia="ko-KR" w:bidi="ar-SA"/>
        </w:rPr>
        <w:t xml:space="preserve">International Journal of Environmental Science and Technology, </w:t>
      </w:r>
      <w:r w:rsidRPr="007D52C8">
        <w:rPr>
          <w:rFonts w:ascii="Times New Roman" w:eastAsia="SimSun" w:hAnsi="Times New Roman"/>
          <w:noProof/>
          <w:kern w:val="2"/>
          <w:sz w:val="20"/>
          <w:szCs w:val="24"/>
          <w:lang w:eastAsia="ko-KR" w:bidi="ar-SA"/>
        </w:rPr>
        <w:t>19(1): 173-188.</w:t>
      </w:r>
    </w:p>
    <w:p w14:paraId="5353EA79" w14:textId="77777777"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27.</w:t>
      </w:r>
      <w:r w:rsidRPr="007D52C8">
        <w:rPr>
          <w:rFonts w:ascii="Times New Roman" w:eastAsia="SimSun" w:hAnsi="Times New Roman"/>
          <w:noProof/>
          <w:kern w:val="2"/>
          <w:sz w:val="20"/>
          <w:szCs w:val="24"/>
          <w:lang w:eastAsia="ko-KR" w:bidi="ar-SA"/>
        </w:rPr>
        <w:tab/>
        <w:t>Li, J., Li, P., Li, J., Tian, Z. and Yu, F. (2019). Highly-dispersed Ni-NiO nanoparticles anchored on an SiO</w:t>
      </w:r>
      <w:r w:rsidRPr="007D52C8">
        <w:rPr>
          <w:rFonts w:ascii="Times New Roman" w:eastAsia="SimSun" w:hAnsi="Times New Roman"/>
          <w:noProof/>
          <w:kern w:val="2"/>
          <w:sz w:val="20"/>
          <w:szCs w:val="24"/>
          <w:vertAlign w:val="subscript"/>
          <w:lang w:eastAsia="ko-KR" w:bidi="ar-SA"/>
        </w:rPr>
        <w:t>2</w:t>
      </w:r>
      <w:r w:rsidRPr="007D52C8">
        <w:rPr>
          <w:rFonts w:ascii="Times New Roman" w:eastAsia="SimSun" w:hAnsi="Times New Roman"/>
          <w:noProof/>
          <w:kern w:val="2"/>
          <w:sz w:val="20"/>
          <w:szCs w:val="24"/>
          <w:lang w:eastAsia="ko-KR" w:bidi="ar-SA"/>
        </w:rPr>
        <w:t xml:space="preserve"> support for an enhanced CO methanation performance. </w:t>
      </w:r>
      <w:r w:rsidRPr="007D52C8">
        <w:rPr>
          <w:rFonts w:ascii="Times New Roman" w:eastAsia="SimSun" w:hAnsi="Times New Roman"/>
          <w:i/>
          <w:iCs/>
          <w:noProof/>
          <w:kern w:val="2"/>
          <w:sz w:val="20"/>
          <w:szCs w:val="24"/>
          <w:lang w:eastAsia="ko-KR" w:bidi="ar-SA"/>
        </w:rPr>
        <w:t xml:space="preserve">Catalysts, </w:t>
      </w:r>
      <w:r w:rsidRPr="007D52C8">
        <w:rPr>
          <w:rFonts w:ascii="Times New Roman" w:eastAsia="SimSun" w:hAnsi="Times New Roman"/>
          <w:noProof/>
          <w:kern w:val="2"/>
          <w:sz w:val="20"/>
          <w:szCs w:val="24"/>
          <w:lang w:eastAsia="ko-KR" w:bidi="ar-SA"/>
        </w:rPr>
        <w:t>9(6): 506.</w:t>
      </w:r>
    </w:p>
    <w:p w14:paraId="55570942" w14:textId="77777777"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28.</w:t>
      </w:r>
      <w:r w:rsidRPr="007D52C8">
        <w:rPr>
          <w:rFonts w:ascii="Times New Roman" w:eastAsia="SimSun" w:hAnsi="Times New Roman"/>
          <w:noProof/>
          <w:kern w:val="2"/>
          <w:sz w:val="20"/>
          <w:szCs w:val="24"/>
          <w:lang w:eastAsia="ko-KR" w:bidi="ar-SA"/>
        </w:rPr>
        <w:tab/>
        <w:t xml:space="preserve">Rafaie, H. A., Embong, N. A., Ramli, N. I., Mohamed, R. and Kasim, M. F. (2018). Synthesis of ZnO microstructure decorated with ag nanoparticles at different annealing temperature and their photocatalytic activity. </w:t>
      </w:r>
      <w:r w:rsidRPr="007D52C8">
        <w:rPr>
          <w:rFonts w:ascii="Times New Roman" w:eastAsia="SimSun" w:hAnsi="Times New Roman"/>
          <w:i/>
          <w:iCs/>
          <w:noProof/>
          <w:kern w:val="2"/>
          <w:sz w:val="20"/>
          <w:szCs w:val="24"/>
          <w:lang w:eastAsia="ko-KR" w:bidi="ar-SA"/>
        </w:rPr>
        <w:t>Recent Innovations in Chemical Engineering (Formerly Recent Patents on Chemical Engineering)</w:t>
      </w:r>
      <w:r w:rsidRPr="007D52C8">
        <w:rPr>
          <w:rFonts w:ascii="Times New Roman" w:eastAsia="SimSun" w:hAnsi="Times New Roman"/>
          <w:noProof/>
          <w:kern w:val="2"/>
          <w:sz w:val="20"/>
          <w:szCs w:val="24"/>
          <w:lang w:eastAsia="ko-KR" w:bidi="ar-SA"/>
        </w:rPr>
        <w:t>, 11(3): 192-200.</w:t>
      </w:r>
    </w:p>
    <w:p w14:paraId="422C3298" w14:textId="3ECD6591" w:rsidR="0071153F" w:rsidRDefault="00B86050" w:rsidP="0071153F">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29.</w:t>
      </w:r>
      <w:r w:rsidRPr="007D52C8">
        <w:rPr>
          <w:rFonts w:ascii="Times New Roman" w:eastAsia="SimSun" w:hAnsi="Times New Roman"/>
          <w:noProof/>
          <w:kern w:val="2"/>
          <w:sz w:val="20"/>
          <w:szCs w:val="24"/>
          <w:lang w:eastAsia="ko-KR" w:bidi="ar-SA"/>
        </w:rPr>
        <w:tab/>
        <w:t xml:space="preserve">Behnood, R. and Sodeifian, G. (2020). Synthesis of N doped-CQDs/Ni doped-ZnO nanocomposites for visible light photodegradation of organic pollutants. </w:t>
      </w:r>
      <w:r w:rsidRPr="007D52C8">
        <w:rPr>
          <w:rFonts w:ascii="Times New Roman" w:eastAsia="SimSun" w:hAnsi="Times New Roman"/>
          <w:i/>
          <w:iCs/>
          <w:noProof/>
          <w:kern w:val="2"/>
          <w:sz w:val="20"/>
          <w:szCs w:val="24"/>
          <w:lang w:eastAsia="ko-KR" w:bidi="ar-SA"/>
        </w:rPr>
        <w:t xml:space="preserve">Journal of Environmental Chemical Engineering, </w:t>
      </w:r>
      <w:r w:rsidRPr="007D52C8">
        <w:rPr>
          <w:rFonts w:ascii="Times New Roman" w:eastAsia="SimSun" w:hAnsi="Times New Roman"/>
          <w:noProof/>
          <w:kern w:val="2"/>
          <w:sz w:val="20"/>
          <w:szCs w:val="24"/>
          <w:lang w:eastAsia="ko-KR" w:bidi="ar-SA"/>
        </w:rPr>
        <w:t>8(4), 103821.</w:t>
      </w:r>
      <w:r w:rsidR="0071153F" w:rsidRPr="0071153F">
        <w:rPr>
          <w:rFonts w:ascii="Times New Roman" w:eastAsia="SimSun" w:hAnsi="Times New Roman"/>
          <w:b/>
          <w:kern w:val="2"/>
          <w:sz w:val="20"/>
          <w:szCs w:val="20"/>
          <w:lang w:eastAsia="ko-KR" w:bidi="ar-SA"/>
        </w:rPr>
        <w:t xml:space="preserve"> </w:t>
      </w:r>
      <w:r w:rsidR="0071153F" w:rsidRPr="007D52C8">
        <w:rPr>
          <w:rFonts w:ascii="Times New Roman" w:eastAsia="SimSun" w:hAnsi="Times New Roman"/>
          <w:b/>
          <w:kern w:val="2"/>
          <w:sz w:val="20"/>
          <w:szCs w:val="20"/>
          <w:lang w:eastAsia="ko-KR" w:bidi="ar-SA"/>
        </w:rPr>
        <w:fldChar w:fldCharType="begin" w:fldLock="1"/>
      </w:r>
      <w:r w:rsidR="0071153F" w:rsidRPr="007D52C8">
        <w:rPr>
          <w:rFonts w:ascii="Times New Roman" w:eastAsia="SimSun" w:hAnsi="Times New Roman"/>
          <w:b/>
          <w:kern w:val="2"/>
          <w:sz w:val="20"/>
          <w:szCs w:val="20"/>
          <w:lang w:eastAsia="ko-KR" w:bidi="ar-SA"/>
        </w:rPr>
        <w:instrText xml:space="preserve">ADDIN Mendeley Bibliography CSL_BIBLIOGRAPHY </w:instrText>
      </w:r>
      <w:r w:rsidR="0071153F" w:rsidRPr="007D52C8">
        <w:rPr>
          <w:rFonts w:ascii="Times New Roman" w:eastAsia="SimSun" w:hAnsi="Times New Roman"/>
          <w:b/>
          <w:kern w:val="2"/>
          <w:sz w:val="20"/>
          <w:szCs w:val="20"/>
          <w:lang w:eastAsia="ko-KR" w:bidi="ar-SA"/>
        </w:rPr>
        <w:fldChar w:fldCharType="separate"/>
      </w:r>
    </w:p>
    <w:p w14:paraId="349DC2E4" w14:textId="77777777" w:rsidR="0071153F" w:rsidRDefault="0071153F" w:rsidP="0071153F">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58070FB0" w14:textId="77777777" w:rsidR="007A5508" w:rsidRDefault="007A5508" w:rsidP="007A5508">
      <w:pPr>
        <w:widowControl w:val="0"/>
        <w:tabs>
          <w:tab w:val="left" w:pos="540"/>
        </w:tabs>
        <w:autoSpaceDE w:val="0"/>
        <w:autoSpaceDN w:val="0"/>
        <w:adjustRightInd w:val="0"/>
        <w:spacing w:after="0"/>
        <w:jc w:val="both"/>
        <w:rPr>
          <w:rFonts w:ascii="Times New Roman" w:eastAsia="SimSun" w:hAnsi="Times New Roman"/>
          <w:noProof/>
          <w:kern w:val="2"/>
          <w:sz w:val="20"/>
          <w:szCs w:val="24"/>
          <w:lang w:eastAsia="ko-KR" w:bidi="ar-SA"/>
        </w:rPr>
        <w:sectPr w:rsidR="007A5508" w:rsidSect="00473676">
          <w:headerReference w:type="even" r:id="rId45"/>
          <w:headerReference w:type="default" r:id="rId46"/>
          <w:footerReference w:type="even" r:id="rId47"/>
          <w:footerReference w:type="default" r:id="rId48"/>
          <w:headerReference w:type="first" r:id="rId49"/>
          <w:type w:val="continuous"/>
          <w:pgSz w:w="12240" w:h="15840" w:code="1"/>
          <w:pgMar w:top="1800" w:right="1469" w:bottom="1699" w:left="1440" w:header="706" w:footer="706" w:gutter="0"/>
          <w:pgNumType w:start="1"/>
          <w:cols w:num="2" w:space="403"/>
          <w:docGrid w:linePitch="360"/>
        </w:sectPr>
      </w:pPr>
    </w:p>
    <w:p w14:paraId="10BE6BCD" w14:textId="03D38FA9" w:rsidR="0071153F" w:rsidRPr="007D52C8" w:rsidRDefault="007A5508" w:rsidP="007A5508">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Pr>
          <w:rFonts w:ascii="Times New Roman" w:eastAsia="SimSun" w:hAnsi="Times New Roman"/>
          <w:noProof/>
          <w:kern w:val="2"/>
          <w:sz w:val="20"/>
          <w:szCs w:val="24"/>
          <w:lang w:eastAsia="ko-KR" w:bidi="ar-SA"/>
        </w:rPr>
        <w:lastRenderedPageBreak/>
        <w:t>30.</w:t>
      </w:r>
      <w:r>
        <w:rPr>
          <w:rFonts w:ascii="Times New Roman" w:eastAsia="SimSun" w:hAnsi="Times New Roman"/>
          <w:noProof/>
          <w:kern w:val="2"/>
          <w:sz w:val="20"/>
          <w:szCs w:val="24"/>
          <w:lang w:eastAsia="ko-KR" w:bidi="ar-SA"/>
        </w:rPr>
        <w:tab/>
      </w:r>
      <w:r w:rsidR="0071153F" w:rsidRPr="007D52C8">
        <w:rPr>
          <w:rFonts w:ascii="Times New Roman" w:eastAsia="SimSun" w:hAnsi="Times New Roman"/>
          <w:noProof/>
          <w:kern w:val="2"/>
          <w:sz w:val="20"/>
          <w:szCs w:val="24"/>
          <w:lang w:eastAsia="ko-KR" w:bidi="ar-SA"/>
        </w:rPr>
        <w:t xml:space="preserve">Yin, Q., Qiao, R., Li, Z., Zhang, X. L. and Zhu, L. (2015). Hierarchical nanostructures of nickel-doped zinc oxide: Morphology controlled synthesis and enhanced visible-light photocatalytic activity. </w:t>
      </w:r>
      <w:r w:rsidR="0071153F" w:rsidRPr="007D52C8">
        <w:rPr>
          <w:rFonts w:ascii="Times New Roman" w:eastAsia="SimSun" w:hAnsi="Times New Roman"/>
          <w:i/>
          <w:iCs/>
          <w:noProof/>
          <w:kern w:val="2"/>
          <w:sz w:val="20"/>
          <w:szCs w:val="24"/>
          <w:lang w:eastAsia="ko-KR" w:bidi="ar-SA"/>
        </w:rPr>
        <w:t xml:space="preserve">Journal of Alloys and Compounds, </w:t>
      </w:r>
      <w:r w:rsidR="0071153F" w:rsidRPr="007D52C8">
        <w:rPr>
          <w:rFonts w:ascii="Times New Roman" w:eastAsia="SimSun" w:hAnsi="Times New Roman"/>
          <w:noProof/>
          <w:kern w:val="2"/>
          <w:sz w:val="20"/>
          <w:szCs w:val="24"/>
          <w:lang w:eastAsia="ko-KR" w:bidi="ar-SA"/>
        </w:rPr>
        <w:t>618: 318-325.</w:t>
      </w:r>
    </w:p>
    <w:p w14:paraId="743A58F5" w14:textId="410B6297" w:rsidR="0071153F" w:rsidRPr="007D52C8" w:rsidRDefault="0071153F" w:rsidP="0071153F">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 xml:space="preserve">31. Julkapli, N. M. and Bagheri, S. (2015). Graphene supported heterogeneous catalysts: an overview. </w:t>
      </w:r>
      <w:r w:rsidRPr="007D52C8">
        <w:rPr>
          <w:rFonts w:ascii="Times New Roman" w:eastAsia="SimSun" w:hAnsi="Times New Roman"/>
          <w:i/>
          <w:iCs/>
          <w:noProof/>
          <w:kern w:val="2"/>
          <w:sz w:val="20"/>
          <w:szCs w:val="24"/>
          <w:lang w:eastAsia="ko-KR" w:bidi="ar-SA"/>
        </w:rPr>
        <w:t xml:space="preserve">International Journal of Hydrogen Energy, </w:t>
      </w:r>
      <w:r w:rsidRPr="007D52C8">
        <w:rPr>
          <w:rFonts w:ascii="Times New Roman" w:eastAsia="SimSun" w:hAnsi="Times New Roman"/>
          <w:noProof/>
          <w:kern w:val="2"/>
          <w:sz w:val="20"/>
          <w:szCs w:val="24"/>
          <w:lang w:eastAsia="ko-KR" w:bidi="ar-SA"/>
        </w:rPr>
        <w:t>40(2): 948-979.</w:t>
      </w:r>
    </w:p>
    <w:p w14:paraId="7D73A5C3" w14:textId="77777777" w:rsidR="0071153F" w:rsidRPr="007D52C8" w:rsidRDefault="0071153F" w:rsidP="0071153F">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32.</w:t>
      </w:r>
      <w:r w:rsidRPr="007D52C8">
        <w:rPr>
          <w:rFonts w:ascii="Times New Roman" w:eastAsia="SimSun" w:hAnsi="Times New Roman"/>
          <w:noProof/>
          <w:kern w:val="2"/>
          <w:sz w:val="20"/>
          <w:szCs w:val="24"/>
          <w:lang w:eastAsia="ko-KR" w:bidi="ar-SA"/>
        </w:rPr>
        <w:tab/>
        <w:t xml:space="preserve">Ahmad, M., Ahmed, E., Ahmed, W., Elhissi, A., Hong, Z. L. and Khalid, N. R. (2014). Enhancing visible light responsive photocatalytic activity by decorating Mn-doped ZnO nanoparticles on graphene. </w:t>
      </w:r>
      <w:r w:rsidRPr="007D52C8">
        <w:rPr>
          <w:rFonts w:ascii="Times New Roman" w:eastAsia="SimSun" w:hAnsi="Times New Roman"/>
          <w:i/>
          <w:iCs/>
          <w:noProof/>
          <w:kern w:val="2"/>
          <w:sz w:val="20"/>
          <w:szCs w:val="24"/>
          <w:lang w:eastAsia="ko-KR" w:bidi="ar-SA"/>
        </w:rPr>
        <w:t>Ceramics International,</w:t>
      </w:r>
      <w:r w:rsidRPr="007D52C8">
        <w:rPr>
          <w:rFonts w:ascii="Times New Roman" w:eastAsia="SimSun" w:hAnsi="Times New Roman"/>
          <w:noProof/>
          <w:kern w:val="2"/>
          <w:sz w:val="20"/>
          <w:szCs w:val="24"/>
          <w:lang w:eastAsia="ko-KR" w:bidi="ar-SA"/>
        </w:rPr>
        <w:t xml:space="preserve"> 40(7): 10085-10097.</w:t>
      </w:r>
    </w:p>
    <w:p w14:paraId="58AB264B" w14:textId="77777777" w:rsidR="0071153F" w:rsidRPr="007D52C8" w:rsidRDefault="0071153F" w:rsidP="0071153F">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r w:rsidRPr="007D52C8">
        <w:rPr>
          <w:rFonts w:ascii="Times New Roman" w:eastAsia="SimSun" w:hAnsi="Times New Roman"/>
          <w:noProof/>
          <w:kern w:val="2"/>
          <w:sz w:val="20"/>
          <w:szCs w:val="24"/>
          <w:lang w:eastAsia="ko-KR" w:bidi="ar-SA"/>
        </w:rPr>
        <w:t>33.</w:t>
      </w:r>
      <w:r w:rsidRPr="007D52C8">
        <w:rPr>
          <w:rFonts w:ascii="Times New Roman" w:eastAsia="SimSun" w:hAnsi="Times New Roman"/>
          <w:noProof/>
          <w:kern w:val="2"/>
          <w:sz w:val="20"/>
          <w:szCs w:val="24"/>
          <w:lang w:eastAsia="ko-KR" w:bidi="ar-SA"/>
        </w:rPr>
        <w:tab/>
        <w:t xml:space="preserve">Qin, J., Zhang, X., Xue, Y., Kittiwattanothai, N., Kongsittikul, P., Rodthongkum, N. and Liu, R. (2014). A facile synthesis of nanorods of </w:t>
      </w:r>
      <w:r w:rsidRPr="007D52C8">
        <w:rPr>
          <w:rFonts w:ascii="Times New Roman" w:eastAsia="SimSun" w:hAnsi="Times New Roman"/>
          <w:noProof/>
          <w:kern w:val="2"/>
          <w:sz w:val="20"/>
          <w:szCs w:val="24"/>
          <w:lang w:eastAsia="ko-KR" w:bidi="ar-SA"/>
        </w:rPr>
        <w:t xml:space="preserve">ZnO/graphene oxide composites with enhanced photocatalytic activity. </w:t>
      </w:r>
      <w:r w:rsidRPr="007D52C8">
        <w:rPr>
          <w:rFonts w:ascii="Times New Roman" w:eastAsia="SimSun" w:hAnsi="Times New Roman"/>
          <w:i/>
          <w:iCs/>
          <w:noProof/>
          <w:kern w:val="2"/>
          <w:sz w:val="20"/>
          <w:szCs w:val="24"/>
          <w:lang w:eastAsia="ko-KR" w:bidi="ar-SA"/>
        </w:rPr>
        <w:t xml:space="preserve">Applied Surface Science, </w:t>
      </w:r>
      <w:r w:rsidRPr="007D52C8">
        <w:rPr>
          <w:rFonts w:ascii="Times New Roman" w:eastAsia="SimSun" w:hAnsi="Times New Roman"/>
          <w:noProof/>
          <w:kern w:val="2"/>
          <w:sz w:val="20"/>
          <w:szCs w:val="24"/>
          <w:lang w:eastAsia="ko-KR" w:bidi="ar-SA"/>
        </w:rPr>
        <w:t xml:space="preserve">321: 226-232. </w:t>
      </w:r>
    </w:p>
    <w:p w14:paraId="38E90036" w14:textId="77777777" w:rsidR="0071153F" w:rsidRPr="007D52C8" w:rsidRDefault="0071153F" w:rsidP="0071153F">
      <w:pPr>
        <w:widowControl w:val="0"/>
        <w:tabs>
          <w:tab w:val="left" w:pos="540"/>
        </w:tabs>
        <w:autoSpaceDE w:val="0"/>
        <w:autoSpaceDN w:val="0"/>
        <w:adjustRightInd w:val="0"/>
        <w:spacing w:after="0"/>
        <w:ind w:left="360" w:hanging="360"/>
        <w:jc w:val="both"/>
        <w:rPr>
          <w:rFonts w:ascii="Times New Roman" w:hAnsi="Times New Roman"/>
          <w:bCs/>
          <w:sz w:val="20"/>
          <w:szCs w:val="20"/>
          <w:lang w:bidi="ar-SA"/>
        </w:rPr>
      </w:pPr>
      <w:r w:rsidRPr="007D52C8">
        <w:rPr>
          <w:rFonts w:ascii="Times New Roman" w:eastAsia="SimSun" w:hAnsi="Times New Roman"/>
          <w:noProof/>
          <w:kern w:val="2"/>
          <w:sz w:val="20"/>
          <w:szCs w:val="24"/>
          <w:lang w:eastAsia="ko-KR" w:bidi="ar-SA"/>
        </w:rPr>
        <w:t>34.</w:t>
      </w:r>
      <w:r w:rsidRPr="007D52C8">
        <w:rPr>
          <w:rFonts w:ascii="Times New Roman" w:eastAsia="SimSun" w:hAnsi="Times New Roman"/>
          <w:noProof/>
          <w:kern w:val="2"/>
          <w:sz w:val="20"/>
          <w:szCs w:val="24"/>
          <w:lang w:eastAsia="ko-KR" w:bidi="ar-SA"/>
        </w:rPr>
        <w:tab/>
        <w:t xml:space="preserve">Tju, H., Shabrany, H., Taufik, A. and Saleh, R. (2017). Degradation of methylene blue (MB) using ZnO/CeO2/nanographene platelets (NGP) photocatalyst: Effect of various concentration of NGP. In </w:t>
      </w:r>
      <w:r w:rsidRPr="007D52C8">
        <w:rPr>
          <w:rFonts w:ascii="Times New Roman" w:eastAsia="SimSun" w:hAnsi="Times New Roman"/>
          <w:i/>
          <w:iCs/>
          <w:noProof/>
          <w:kern w:val="2"/>
          <w:sz w:val="20"/>
          <w:szCs w:val="24"/>
          <w:lang w:eastAsia="ko-KR" w:bidi="ar-SA"/>
        </w:rPr>
        <w:t>AIP Conference Proceedings,</w:t>
      </w:r>
      <w:r w:rsidRPr="007D52C8">
        <w:rPr>
          <w:rFonts w:ascii="Times New Roman" w:eastAsia="SimSun" w:hAnsi="Times New Roman"/>
          <w:noProof/>
          <w:kern w:val="2"/>
          <w:sz w:val="20"/>
          <w:szCs w:val="24"/>
          <w:lang w:eastAsia="ko-KR" w:bidi="ar-SA"/>
        </w:rPr>
        <w:t xml:space="preserve"> 1862: p. 030037.</w:t>
      </w:r>
      <w:r w:rsidRPr="007D52C8">
        <w:rPr>
          <w:rFonts w:ascii="Times New Roman" w:eastAsia="SimSun" w:hAnsi="Times New Roman"/>
          <w:b/>
          <w:kern w:val="2"/>
          <w:sz w:val="20"/>
          <w:szCs w:val="20"/>
          <w:lang w:eastAsia="ko-KR" w:bidi="ar-SA"/>
        </w:rPr>
        <w:fldChar w:fldCharType="end"/>
      </w:r>
    </w:p>
    <w:p w14:paraId="070B1900" w14:textId="5DB9DFD9" w:rsidR="00B86050"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283A10B9" w14:textId="4FCAB751"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509A4A66" w14:textId="56A04DFD" w:rsidR="00B86050" w:rsidRPr="007D52C8" w:rsidRDefault="00B86050" w:rsidP="00B86050">
      <w:pPr>
        <w:widowControl w:val="0"/>
        <w:tabs>
          <w:tab w:val="left" w:pos="540"/>
        </w:tabs>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50A4D3A3" w14:textId="4A251707"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57AC784E" w14:textId="77777777" w:rsidR="00B86050" w:rsidRPr="007D52C8" w:rsidRDefault="00B86050"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4E265EDC" w14:textId="5E57E24A"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14E7E581" w14:textId="77777777" w:rsidR="00B05B7A" w:rsidRPr="007D52C8"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398D5C68" w14:textId="3111F238" w:rsidR="00B05B7A" w:rsidRDefault="00B05B7A" w:rsidP="00B05B7A">
      <w:pPr>
        <w:widowControl w:val="0"/>
        <w:autoSpaceDE w:val="0"/>
        <w:autoSpaceDN w:val="0"/>
        <w:adjustRightInd w:val="0"/>
        <w:spacing w:after="0"/>
        <w:ind w:left="360" w:hanging="360"/>
        <w:jc w:val="both"/>
        <w:rPr>
          <w:rFonts w:ascii="Times New Roman" w:eastAsia="SimSun" w:hAnsi="Times New Roman"/>
          <w:noProof/>
          <w:kern w:val="2"/>
          <w:sz w:val="20"/>
          <w:szCs w:val="24"/>
          <w:lang w:eastAsia="ko-KR" w:bidi="ar-SA"/>
        </w:rPr>
      </w:pPr>
    </w:p>
    <w:p w14:paraId="4D7C1D38" w14:textId="77777777" w:rsidR="00B05B7A" w:rsidRPr="007D52C8" w:rsidRDefault="00B05B7A" w:rsidP="00C52444">
      <w:pPr>
        <w:widowControl w:val="0"/>
        <w:autoSpaceDE w:val="0"/>
        <w:autoSpaceDN w:val="0"/>
        <w:spacing w:after="0"/>
        <w:jc w:val="center"/>
        <w:outlineLvl w:val="0"/>
        <w:rPr>
          <w:rFonts w:ascii="Times New Roman" w:eastAsia="SimSun" w:hAnsi="Times New Roman"/>
          <w:b/>
          <w:kern w:val="2"/>
          <w:sz w:val="20"/>
          <w:szCs w:val="20"/>
          <w:lang w:eastAsia="ko-KR" w:bidi="ar-SA"/>
        </w:rPr>
      </w:pPr>
    </w:p>
    <w:p w14:paraId="271AFB0E" w14:textId="77777777" w:rsidR="00473676" w:rsidRDefault="00473676" w:rsidP="00C52444">
      <w:pPr>
        <w:widowControl w:val="0"/>
        <w:autoSpaceDE w:val="0"/>
        <w:autoSpaceDN w:val="0"/>
        <w:adjustRightInd w:val="0"/>
        <w:spacing w:after="0"/>
        <w:ind w:left="360" w:hanging="360"/>
        <w:jc w:val="both"/>
        <w:rPr>
          <w:rFonts w:ascii="Times New Roman" w:eastAsia="SimSun" w:hAnsi="Times New Roman"/>
          <w:b/>
          <w:kern w:val="2"/>
          <w:sz w:val="20"/>
          <w:szCs w:val="20"/>
          <w:lang w:eastAsia="ko-KR" w:bidi="ar-SA"/>
        </w:rPr>
        <w:sectPr w:rsidR="00473676" w:rsidSect="007A5508">
          <w:headerReference w:type="even" r:id="rId50"/>
          <w:headerReference w:type="default" r:id="rId51"/>
          <w:footerReference w:type="even" r:id="rId52"/>
          <w:headerReference w:type="first" r:id="rId53"/>
          <w:type w:val="evenPage"/>
          <w:pgSz w:w="12240" w:h="15840" w:code="1"/>
          <w:pgMar w:top="1800" w:right="1469" w:bottom="1699" w:left="1440" w:header="706" w:footer="706" w:gutter="0"/>
          <w:pgNumType w:start="1"/>
          <w:cols w:num="2" w:space="403"/>
          <w:docGrid w:linePitch="360"/>
        </w:sectPr>
      </w:pPr>
    </w:p>
    <w:p w14:paraId="30C1F45F" w14:textId="144F5A12" w:rsidR="007D52C8" w:rsidRDefault="007D52C8" w:rsidP="001167F6">
      <w:pPr>
        <w:spacing w:after="0" w:line="240" w:lineRule="auto"/>
        <w:jc w:val="center"/>
        <w:rPr>
          <w:rFonts w:ascii="Times New Roman" w:eastAsia="Calibri" w:hAnsi="Times New Roman"/>
          <w:sz w:val="20"/>
          <w:szCs w:val="20"/>
          <w:lang w:val="en-GB" w:eastAsia="en-MY" w:bidi="ar-SA"/>
        </w:rPr>
      </w:pPr>
    </w:p>
    <w:p w14:paraId="433F1AF0" w14:textId="66F93E14" w:rsidR="00B86050" w:rsidRDefault="00B86050" w:rsidP="001167F6">
      <w:pPr>
        <w:spacing w:after="0" w:line="240" w:lineRule="auto"/>
        <w:jc w:val="center"/>
        <w:rPr>
          <w:rFonts w:ascii="Times New Roman" w:eastAsia="Calibri" w:hAnsi="Times New Roman"/>
          <w:sz w:val="20"/>
          <w:szCs w:val="20"/>
          <w:lang w:val="en-GB" w:eastAsia="en-MY" w:bidi="ar-SA"/>
        </w:rPr>
      </w:pPr>
    </w:p>
    <w:p w14:paraId="02CF7DC1" w14:textId="6D180B95" w:rsidR="00B86050" w:rsidRDefault="00B86050" w:rsidP="001167F6">
      <w:pPr>
        <w:spacing w:after="0" w:line="240" w:lineRule="auto"/>
        <w:jc w:val="center"/>
        <w:rPr>
          <w:rFonts w:ascii="Times New Roman" w:eastAsia="Calibri" w:hAnsi="Times New Roman"/>
          <w:sz w:val="20"/>
          <w:szCs w:val="20"/>
          <w:lang w:val="en-GB" w:eastAsia="en-MY" w:bidi="ar-SA"/>
        </w:rPr>
      </w:pPr>
    </w:p>
    <w:p w14:paraId="4E81555B" w14:textId="52B46923" w:rsidR="00B86050" w:rsidRDefault="00B86050" w:rsidP="001167F6">
      <w:pPr>
        <w:spacing w:after="0" w:line="240" w:lineRule="auto"/>
        <w:jc w:val="center"/>
        <w:rPr>
          <w:rFonts w:ascii="Times New Roman" w:eastAsia="Calibri" w:hAnsi="Times New Roman"/>
          <w:sz w:val="20"/>
          <w:szCs w:val="20"/>
          <w:lang w:val="en-GB" w:eastAsia="en-MY" w:bidi="ar-SA"/>
        </w:rPr>
      </w:pPr>
    </w:p>
    <w:p w14:paraId="7857BF94" w14:textId="77777777" w:rsidR="00B86050" w:rsidRDefault="00B86050" w:rsidP="00B86050">
      <w:pPr>
        <w:widowControl w:val="0"/>
        <w:autoSpaceDE w:val="0"/>
        <w:autoSpaceDN w:val="0"/>
        <w:adjustRightInd w:val="0"/>
        <w:spacing w:after="0"/>
        <w:jc w:val="both"/>
        <w:rPr>
          <w:rFonts w:ascii="Times New Roman" w:eastAsia="SimSun" w:hAnsi="Times New Roman"/>
          <w:noProof/>
          <w:kern w:val="2"/>
          <w:sz w:val="20"/>
          <w:szCs w:val="24"/>
          <w:lang w:eastAsia="ko-KR" w:bidi="ar-SA"/>
        </w:rPr>
        <w:sectPr w:rsidR="00B86050" w:rsidSect="00473676">
          <w:type w:val="continuous"/>
          <w:pgSz w:w="12240" w:h="15840" w:code="1"/>
          <w:pgMar w:top="1800" w:right="1469" w:bottom="1699" w:left="1440" w:header="706" w:footer="706" w:gutter="0"/>
          <w:pgNumType w:start="1"/>
          <w:cols w:space="403"/>
          <w:docGrid w:linePitch="360"/>
        </w:sectPr>
      </w:pPr>
    </w:p>
    <w:p w14:paraId="6E323ED3" w14:textId="31E63DB5" w:rsidR="00B86050" w:rsidRPr="0071153F" w:rsidRDefault="00B86050" w:rsidP="0071153F">
      <w:pPr>
        <w:widowControl w:val="0"/>
        <w:tabs>
          <w:tab w:val="left" w:pos="540"/>
        </w:tabs>
        <w:autoSpaceDE w:val="0"/>
        <w:autoSpaceDN w:val="0"/>
        <w:adjustRightInd w:val="0"/>
        <w:spacing w:after="0"/>
        <w:jc w:val="both"/>
        <w:rPr>
          <w:rFonts w:ascii="Times New Roman" w:eastAsia="SimSun" w:hAnsi="Times New Roman"/>
          <w:noProof/>
          <w:kern w:val="2"/>
          <w:sz w:val="20"/>
          <w:szCs w:val="24"/>
          <w:lang w:eastAsia="ko-KR" w:bidi="ar-SA"/>
        </w:rPr>
      </w:pPr>
    </w:p>
    <w:sectPr w:rsidR="00B86050" w:rsidRPr="0071153F" w:rsidSect="001167F6">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裫=⸰ퟥ羺"/>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6C4A1CF3" w:rsidR="00A14DB9" w:rsidRDefault="00CE203C">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r w:rsidR="002F1D31" w:rsidRPr="002F1D31">
      <w:rPr>
        <w:rFonts w:ascii="Times New Roman" w:hAnsi="Times New Roman"/>
        <w:lang w:val="en-US"/>
      </w:rPr>
      <w:ptab w:relativeTo="margin" w:alignment="right"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1C311" w14:textId="3AF09C42" w:rsidR="00473676" w:rsidRDefault="00473676">
    <w:pPr>
      <w:pStyle w:val="Footer"/>
    </w:pPr>
    <w:r>
      <w:rPr>
        <w:rFonts w:ascii="Times New Roman" w:hAnsi="Times New Roman"/>
        <w:lang w:val="en-US"/>
      </w:rPr>
      <w:t>10</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E622D" w14:textId="69B78785" w:rsidR="00473676" w:rsidRPr="007D4BAB" w:rsidRDefault="00473676"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11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93B59" w14:textId="0A87E559" w:rsidR="00D01B67" w:rsidRDefault="00D01B67">
    <w:pPr>
      <w:pStyle w:val="Footer"/>
    </w:pPr>
    <w:r>
      <w:rPr>
        <w:rFonts w:ascii="Times New Roman" w:hAnsi="Times New Roman"/>
        <w:lang w:val="en-US"/>
      </w:rPr>
      <w:t>12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7E2D1E84"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CE203C" w:rsidRPr="00CE203C">
      <w:rPr>
        <w:rFonts w:ascii="Times New Roman" w:hAnsi="Times New Roman"/>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D78F" w14:textId="6DB6B311" w:rsidR="00093E72" w:rsidRDefault="00093E72">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63E6" w14:textId="4422D4DD" w:rsidR="00093E72" w:rsidRPr="007D4BAB" w:rsidRDefault="00093E7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B950" w14:textId="29EA05C2" w:rsidR="00093E72" w:rsidRPr="007D4BAB" w:rsidRDefault="00093E7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F095" w14:textId="718EF9B3" w:rsidR="00093E72" w:rsidRDefault="00093E72">
    <w:pPr>
      <w:pStyle w:val="Footer"/>
    </w:pPr>
    <w:r>
      <w:rPr>
        <w:rFonts w:ascii="Times New Roman" w:hAnsi="Times New Roman"/>
        <w:lang w:val="en-US"/>
      </w:rPr>
      <w:t>6</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DB3C9" w14:textId="6194494D" w:rsidR="00093E72" w:rsidRPr="007D4BAB" w:rsidRDefault="00093E7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1F163" w14:textId="60322270" w:rsidR="00093E72" w:rsidRDefault="00093E72">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C91A2" w14:textId="5B17C79A" w:rsidR="00093E72" w:rsidRPr="007D4BAB" w:rsidRDefault="00093E72" w:rsidP="007D4BAB">
    <w:pPr>
      <w:pStyle w:val="Footer"/>
      <w:jc w:val="right"/>
    </w:pPr>
    <w:r w:rsidRPr="002F1D31">
      <w:rPr>
        <w:lang w:val="en-US"/>
      </w:rPr>
      <w:ptab w:relativeTo="margin" w:alignment="center" w:leader="none"/>
    </w:r>
    <w:r w:rsidRPr="002F1D31">
      <w:rPr>
        <w:lang w:val="en-US"/>
      </w:rPr>
      <w:ptab w:relativeTo="margin" w:alignment="right" w:leader="none"/>
    </w:r>
    <w:r>
      <w:rPr>
        <w:rFonts w:ascii="Times New Roman" w:hAnsi="Times New Roman"/>
        <w:lang w:val="en-U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0113445B" w:rsidR="002B3BD8" w:rsidRPr="006B72B0" w:rsidRDefault="003C243F" w:rsidP="00536E24">
    <w:pPr>
      <w:pStyle w:val="Header"/>
      <w:ind w:left="1170" w:hanging="1170"/>
      <w:rPr>
        <w:rFonts w:ascii="Times New Roman" w:hAnsi="Times New Roman"/>
        <w:lang w:val="en-US"/>
      </w:rPr>
    </w:pPr>
    <w:r>
      <w:rPr>
        <w:noProof/>
      </w:rPr>
      <w:pict w14:anchorId="0BBDCA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32" o:spid="_x0000_s522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536E24">
      <w:rPr>
        <w:rFonts w:ascii="Times New Roman" w:hAnsi="Times New Roman"/>
        <w:lang w:val="en-US"/>
      </w:rPr>
      <w:t>Hartini et al</w:t>
    </w:r>
    <w:r w:rsidR="006B72B0" w:rsidRPr="006B72B0">
      <w:rPr>
        <w:rFonts w:ascii="Times New Roman" w:hAnsi="Times New Roman"/>
        <w:lang w:val="en-US"/>
      </w:rPr>
      <w:t xml:space="preserve">: </w:t>
    </w:r>
    <w:r w:rsidR="009B0F4A">
      <w:rPr>
        <w:rFonts w:ascii="Times New Roman" w:hAnsi="Times New Roman"/>
        <w:lang w:val="en-US"/>
      </w:rPr>
      <w:t xml:space="preserve"> </w:t>
    </w:r>
    <w:r w:rsidR="001930F3">
      <w:rPr>
        <w:rFonts w:ascii="Times New Roman" w:hAnsi="Times New Roman"/>
        <w:lang w:val="en-US"/>
      </w:rPr>
      <w:tab/>
    </w:r>
    <w:r w:rsidR="00536E24" w:rsidRPr="00536E24">
      <w:rPr>
        <w:rFonts w:ascii="Times New Roman" w:hAnsi="Times New Roman"/>
        <w:lang w:val="en-US"/>
      </w:rPr>
      <w:t>CONSTRUCTING NI-DOPED ZnO/GO HETEROSTUCTURES FOR ENHANCED SUNLIGHT-TRIGGERED DEGRADATION OF METHYLENE BLUE DYE</w:t>
    </w: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0F58" w14:textId="45C9D9F3" w:rsidR="001930F3" w:rsidRPr="006B72B0" w:rsidRDefault="003C243F" w:rsidP="001930F3">
    <w:pPr>
      <w:pStyle w:val="Header"/>
      <w:ind w:left="1170" w:hanging="1170"/>
      <w:rPr>
        <w:rFonts w:ascii="Times New Roman" w:hAnsi="Times New Roman"/>
        <w:lang w:val="en-US"/>
      </w:rPr>
    </w:pPr>
    <w:r>
      <w:rPr>
        <w:noProof/>
      </w:rPr>
      <w:pict w14:anchorId="0378A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58" type="#_x0000_t136" style="position:absolute;left:0;text-align:left;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1930F3">
      <w:rPr>
        <w:rFonts w:ascii="Times New Roman" w:hAnsi="Times New Roman"/>
        <w:lang w:val="en-US"/>
      </w:rPr>
      <w:t>Hartini et al</w:t>
    </w:r>
    <w:r w:rsidR="001930F3" w:rsidRPr="006B72B0">
      <w:rPr>
        <w:rFonts w:ascii="Times New Roman" w:hAnsi="Times New Roman"/>
        <w:lang w:val="en-US"/>
      </w:rPr>
      <w:t xml:space="preserve">: </w:t>
    </w:r>
    <w:r w:rsidR="001930F3">
      <w:rPr>
        <w:rFonts w:ascii="Times New Roman" w:hAnsi="Times New Roman"/>
        <w:lang w:val="en-US"/>
      </w:rPr>
      <w:t xml:space="preserve"> </w:t>
    </w:r>
    <w:r w:rsidR="001930F3">
      <w:rPr>
        <w:rFonts w:ascii="Times New Roman" w:hAnsi="Times New Roman"/>
        <w:lang w:val="en-US"/>
      </w:rPr>
      <w:tab/>
    </w:r>
    <w:r w:rsidR="001930F3" w:rsidRPr="00536E24">
      <w:rPr>
        <w:rFonts w:ascii="Times New Roman" w:hAnsi="Times New Roman"/>
        <w:lang w:val="en-US"/>
      </w:rPr>
      <w:t>CONSTRUCTING NI-DOPED ZnO/GO HETEROSTUCTURES FOR ENHANCED SUNLIGHT-TRIGGERED DEGRADATION OF METHYLENE BLUE DYE</w:t>
    </w:r>
  </w:p>
  <w:p w14:paraId="2AC52B6D" w14:textId="1050CECC" w:rsidR="001930F3" w:rsidRDefault="003C243F">
    <w:pPr>
      <w:pStyle w:val="Header"/>
    </w:pPr>
    <w:r>
      <w:rPr>
        <w:noProof/>
      </w:rPr>
      <w:pict w14:anchorId="65412C63">
        <v:shape id="PowerPlusWaterMarkObject391424041" o:spid="_x0000_s522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B28F" w14:textId="78963002" w:rsidR="001930F3" w:rsidRDefault="003C243F">
    <w:pPr>
      <w:pStyle w:val="Header"/>
    </w:pPr>
    <w:r>
      <w:rPr>
        <w:noProof/>
      </w:rPr>
      <w:pict w14:anchorId="1D163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42" o:spid="_x0000_s522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9B363" w14:textId="650BE473" w:rsidR="001930F3" w:rsidRDefault="003C243F">
    <w:pPr>
      <w:pStyle w:val="Header"/>
    </w:pPr>
    <w:r>
      <w:rPr>
        <w:noProof/>
      </w:rPr>
      <w:pict w14:anchorId="06F7A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40" o:spid="_x0000_s522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31A8A" w14:textId="23A3BD36" w:rsidR="001930F3" w:rsidRDefault="003C243F">
    <w:pPr>
      <w:pStyle w:val="Header"/>
    </w:pPr>
    <w:r>
      <w:rPr>
        <w:noProof/>
      </w:rPr>
      <w:pict w14:anchorId="00CF1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44" o:spid="_x0000_s522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91C07" w14:textId="77777777" w:rsidR="001930F3" w:rsidRDefault="003C243F" w:rsidP="001930F3">
    <w:pPr>
      <w:pStyle w:val="Header"/>
      <w:jc w:val="right"/>
      <w:rPr>
        <w:rFonts w:ascii="Times New Roman" w:hAnsi="Times New Roman"/>
        <w:i/>
        <w:lang w:val="en-US"/>
      </w:rPr>
    </w:pPr>
    <w:r>
      <w:rPr>
        <w:noProof/>
      </w:rPr>
      <w:pict w14:anchorId="57DD2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54" type="#_x0000_t136" style="position:absolute;left:0;text-align:left;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1930F3" w:rsidRPr="00D75B35">
      <w:rPr>
        <w:rFonts w:ascii="Times New Roman" w:hAnsi="Times New Roman"/>
        <w:i/>
      </w:rPr>
      <w:t xml:space="preserve">Malaysian Journal of </w:t>
    </w:r>
    <w:r w:rsidR="001930F3">
      <w:rPr>
        <w:rFonts w:ascii="Times New Roman" w:hAnsi="Times New Roman"/>
        <w:i/>
      </w:rPr>
      <w:t xml:space="preserve">Analytical Sciences, Vol </w:t>
    </w:r>
    <w:r w:rsidR="001930F3">
      <w:rPr>
        <w:rFonts w:ascii="Times New Roman" w:hAnsi="Times New Roman"/>
        <w:i/>
        <w:lang w:val="en-US"/>
      </w:rPr>
      <w:t>26</w:t>
    </w:r>
    <w:r w:rsidR="001930F3">
      <w:rPr>
        <w:rFonts w:ascii="Times New Roman" w:hAnsi="Times New Roman"/>
        <w:i/>
      </w:rPr>
      <w:t xml:space="preserve"> </w:t>
    </w:r>
    <w:r w:rsidR="001930F3">
      <w:rPr>
        <w:rFonts w:ascii="Times New Roman" w:hAnsi="Times New Roman"/>
        <w:i/>
        <w:lang w:val="en-US"/>
      </w:rPr>
      <w:t>No 3</w:t>
    </w:r>
    <w:r w:rsidR="001930F3">
      <w:rPr>
        <w:rFonts w:ascii="Times New Roman" w:hAnsi="Times New Roman"/>
        <w:i/>
      </w:rPr>
      <w:t xml:space="preserve"> (20</w:t>
    </w:r>
    <w:r w:rsidR="001930F3">
      <w:rPr>
        <w:rFonts w:ascii="Times New Roman" w:hAnsi="Times New Roman"/>
        <w:i/>
        <w:lang w:val="en-MY"/>
      </w:rPr>
      <w:t>21</w:t>
    </w:r>
    <w:r w:rsidR="001930F3" w:rsidRPr="00D75B35">
      <w:rPr>
        <w:rFonts w:ascii="Times New Roman" w:hAnsi="Times New Roman"/>
        <w:i/>
      </w:rPr>
      <w:t xml:space="preserve">): </w:t>
    </w:r>
    <w:r w:rsidR="001930F3">
      <w:rPr>
        <w:rFonts w:ascii="Times New Roman" w:hAnsi="Times New Roman"/>
        <w:i/>
        <w:lang w:val="en-US"/>
      </w:rPr>
      <w:t>xxx - xxx</w:t>
    </w:r>
  </w:p>
  <w:p w14:paraId="64C51680" w14:textId="77777777" w:rsidR="001930F3" w:rsidRPr="00F4760B" w:rsidRDefault="001930F3" w:rsidP="001930F3">
    <w:pPr>
      <w:pStyle w:val="Header"/>
      <w:rPr>
        <w:lang w:val="en-US"/>
      </w:rPr>
    </w:pPr>
  </w:p>
  <w:p w14:paraId="6B903A98" w14:textId="05D1B200" w:rsidR="001930F3" w:rsidRDefault="003C243F">
    <w:pPr>
      <w:pStyle w:val="Header"/>
    </w:pPr>
    <w:r>
      <w:rPr>
        <w:noProof/>
      </w:rPr>
      <w:pict w14:anchorId="2690386F">
        <v:shape id="PowerPlusWaterMarkObject391424045" o:spid="_x0000_s522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5768C" w14:textId="15A8B58B" w:rsidR="001930F3" w:rsidRDefault="003C243F">
    <w:pPr>
      <w:pStyle w:val="Header"/>
    </w:pPr>
    <w:r>
      <w:rPr>
        <w:noProof/>
      </w:rPr>
      <w:pict w14:anchorId="0A4BB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43" o:spid="_x0000_s522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14A5" w14:textId="0472DE61" w:rsidR="001930F3" w:rsidRPr="006B72B0" w:rsidRDefault="003C243F" w:rsidP="001930F3">
    <w:pPr>
      <w:pStyle w:val="Header"/>
      <w:ind w:left="1170" w:hanging="1170"/>
      <w:rPr>
        <w:rFonts w:ascii="Times New Roman" w:hAnsi="Times New Roman"/>
        <w:lang w:val="en-US"/>
      </w:rPr>
    </w:pPr>
    <w:r>
      <w:rPr>
        <w:noProof/>
      </w:rPr>
      <w:pict w14:anchorId="61BD85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59" type="#_x0000_t136" style="position:absolute;left:0;text-align:left;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1930F3">
      <w:rPr>
        <w:rFonts w:ascii="Times New Roman" w:hAnsi="Times New Roman"/>
        <w:lang w:val="en-US"/>
      </w:rPr>
      <w:t>Hartini et al</w:t>
    </w:r>
    <w:r w:rsidR="001930F3" w:rsidRPr="006B72B0">
      <w:rPr>
        <w:rFonts w:ascii="Times New Roman" w:hAnsi="Times New Roman"/>
        <w:lang w:val="en-US"/>
      </w:rPr>
      <w:t xml:space="preserve">: </w:t>
    </w:r>
    <w:r w:rsidR="001930F3">
      <w:rPr>
        <w:rFonts w:ascii="Times New Roman" w:hAnsi="Times New Roman"/>
        <w:lang w:val="en-US"/>
      </w:rPr>
      <w:t xml:space="preserve"> </w:t>
    </w:r>
    <w:r w:rsidR="001930F3">
      <w:rPr>
        <w:rFonts w:ascii="Times New Roman" w:hAnsi="Times New Roman"/>
        <w:lang w:val="en-US"/>
      </w:rPr>
      <w:tab/>
    </w:r>
    <w:r w:rsidR="001930F3" w:rsidRPr="00536E24">
      <w:rPr>
        <w:rFonts w:ascii="Times New Roman" w:hAnsi="Times New Roman"/>
        <w:lang w:val="en-US"/>
      </w:rPr>
      <w:t>CONSTRUCTING NI-DOPED ZnO/GO HETEROSTUCTURES FOR ENHANCED SUNLIGHT-TRIGGERED DEGRADATION OF METHYLENE BLUE DYE</w:t>
    </w:r>
  </w:p>
  <w:p w14:paraId="1BA4318F" w14:textId="43FED581" w:rsidR="001930F3" w:rsidRDefault="003C243F">
    <w:pPr>
      <w:pStyle w:val="Header"/>
    </w:pPr>
    <w:r>
      <w:rPr>
        <w:noProof/>
      </w:rPr>
      <w:pict w14:anchorId="40E8F4A9">
        <v:shape id="PowerPlusWaterMarkObject391424047" o:spid="_x0000_s522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1B4C1" w14:textId="7AD1ED4B" w:rsidR="001930F3" w:rsidRDefault="003C243F">
    <w:pPr>
      <w:pStyle w:val="Header"/>
    </w:pPr>
    <w:r>
      <w:rPr>
        <w:noProof/>
      </w:rPr>
      <w:pict w14:anchorId="704AA6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48" o:spid="_x0000_s522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085B6" w14:textId="5CAE9FF2" w:rsidR="001930F3" w:rsidRDefault="003C243F">
    <w:pPr>
      <w:pStyle w:val="Header"/>
    </w:pPr>
    <w:r>
      <w:rPr>
        <w:noProof/>
      </w:rPr>
      <w:pict w14:anchorId="49765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46" o:spid="_x0000_s522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DD68" w14:textId="6A202B70" w:rsidR="001930F3" w:rsidRDefault="003C243F">
    <w:pPr>
      <w:pStyle w:val="Header"/>
    </w:pPr>
    <w:r>
      <w:rPr>
        <w:noProof/>
      </w:rPr>
      <w:pict w14:anchorId="532FC1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50" o:spid="_x0000_s522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0BEB7E7D" w:rsidR="00D75B35" w:rsidRDefault="003C243F" w:rsidP="006B72B0">
    <w:pPr>
      <w:pStyle w:val="Header"/>
      <w:jc w:val="right"/>
      <w:rPr>
        <w:rFonts w:ascii="Times New Roman" w:hAnsi="Times New Roman"/>
        <w:i/>
        <w:lang w:val="en-US"/>
      </w:rPr>
    </w:pPr>
    <w:r>
      <w:rPr>
        <w:noProof/>
      </w:rPr>
      <w:pict w14:anchorId="0911D3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33" o:spid="_x0000_s522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5A136F">
      <w:rPr>
        <w:rFonts w:ascii="Times New Roman" w:hAnsi="Times New Roman"/>
        <w:i/>
        <w:lang w:val="en-US"/>
      </w:rPr>
      <w:t>6</w:t>
    </w:r>
    <w:r w:rsidR="006B72B0">
      <w:rPr>
        <w:rFonts w:ascii="Times New Roman" w:hAnsi="Times New Roman"/>
        <w:i/>
      </w:rPr>
      <w:t xml:space="preserve"> </w:t>
    </w:r>
    <w:r w:rsidR="004C070C">
      <w:rPr>
        <w:rFonts w:ascii="Times New Roman" w:hAnsi="Times New Roman"/>
        <w:i/>
        <w:lang w:val="en-US"/>
      </w:rPr>
      <w:t xml:space="preserve">No </w:t>
    </w:r>
    <w:r w:rsidR="00BF1444">
      <w:rPr>
        <w:rFonts w:ascii="Times New Roman" w:hAnsi="Times New Roman"/>
        <w:i/>
        <w:lang w:val="en-US"/>
      </w:rPr>
      <w:t>3</w:t>
    </w:r>
    <w:r w:rsidR="009B0F4A">
      <w:rPr>
        <w:rFonts w:ascii="Times New Roman" w:hAnsi="Times New Roman"/>
        <w:i/>
      </w:rPr>
      <w:t xml:space="preserve"> (20</w:t>
    </w:r>
    <w:r w:rsidR="009B0F4A">
      <w:rPr>
        <w:rFonts w:ascii="Times New Roman" w:hAnsi="Times New Roman"/>
        <w:i/>
        <w:lang w:val="en-MY"/>
      </w:rPr>
      <w:t>2</w:t>
    </w:r>
    <w:r w:rsidR="0056630A">
      <w:rPr>
        <w:rFonts w:ascii="Times New Roman" w:hAnsi="Times New Roman"/>
        <w:i/>
        <w:lang w:val="en-MY"/>
      </w:rPr>
      <w:t>1</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15CE" w14:textId="77777777" w:rsidR="001930F3" w:rsidRDefault="003C243F" w:rsidP="001930F3">
    <w:pPr>
      <w:pStyle w:val="Header"/>
      <w:jc w:val="right"/>
      <w:rPr>
        <w:rFonts w:ascii="Times New Roman" w:hAnsi="Times New Roman"/>
        <w:i/>
        <w:lang w:val="en-US"/>
      </w:rPr>
    </w:pPr>
    <w:r>
      <w:rPr>
        <w:noProof/>
      </w:rPr>
      <w:pict w14:anchorId="77FD24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55" type="#_x0000_t136" style="position:absolute;left:0;text-align:left;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1930F3" w:rsidRPr="00D75B35">
      <w:rPr>
        <w:rFonts w:ascii="Times New Roman" w:hAnsi="Times New Roman"/>
        <w:i/>
      </w:rPr>
      <w:t xml:space="preserve">Malaysian Journal of </w:t>
    </w:r>
    <w:r w:rsidR="001930F3">
      <w:rPr>
        <w:rFonts w:ascii="Times New Roman" w:hAnsi="Times New Roman"/>
        <w:i/>
      </w:rPr>
      <w:t xml:space="preserve">Analytical Sciences, Vol </w:t>
    </w:r>
    <w:r w:rsidR="001930F3">
      <w:rPr>
        <w:rFonts w:ascii="Times New Roman" w:hAnsi="Times New Roman"/>
        <w:i/>
        <w:lang w:val="en-US"/>
      </w:rPr>
      <w:t>26</w:t>
    </w:r>
    <w:r w:rsidR="001930F3">
      <w:rPr>
        <w:rFonts w:ascii="Times New Roman" w:hAnsi="Times New Roman"/>
        <w:i/>
      </w:rPr>
      <w:t xml:space="preserve"> </w:t>
    </w:r>
    <w:r w:rsidR="001930F3">
      <w:rPr>
        <w:rFonts w:ascii="Times New Roman" w:hAnsi="Times New Roman"/>
        <w:i/>
        <w:lang w:val="en-US"/>
      </w:rPr>
      <w:t>No 3</w:t>
    </w:r>
    <w:r w:rsidR="001930F3">
      <w:rPr>
        <w:rFonts w:ascii="Times New Roman" w:hAnsi="Times New Roman"/>
        <w:i/>
      </w:rPr>
      <w:t xml:space="preserve"> (20</w:t>
    </w:r>
    <w:r w:rsidR="001930F3">
      <w:rPr>
        <w:rFonts w:ascii="Times New Roman" w:hAnsi="Times New Roman"/>
        <w:i/>
        <w:lang w:val="en-MY"/>
      </w:rPr>
      <w:t>21</w:t>
    </w:r>
    <w:r w:rsidR="001930F3" w:rsidRPr="00D75B35">
      <w:rPr>
        <w:rFonts w:ascii="Times New Roman" w:hAnsi="Times New Roman"/>
        <w:i/>
      </w:rPr>
      <w:t xml:space="preserve">): </w:t>
    </w:r>
    <w:r w:rsidR="001930F3">
      <w:rPr>
        <w:rFonts w:ascii="Times New Roman" w:hAnsi="Times New Roman"/>
        <w:i/>
        <w:lang w:val="en-US"/>
      </w:rPr>
      <w:t>xxx - xxx</w:t>
    </w:r>
  </w:p>
  <w:p w14:paraId="388E62AB" w14:textId="77777777" w:rsidR="001930F3" w:rsidRPr="00F4760B" w:rsidRDefault="001930F3" w:rsidP="001930F3">
    <w:pPr>
      <w:pStyle w:val="Header"/>
      <w:rPr>
        <w:lang w:val="en-US"/>
      </w:rPr>
    </w:pPr>
  </w:p>
  <w:p w14:paraId="03E5FEBA" w14:textId="3F36CCAB" w:rsidR="001930F3" w:rsidRDefault="003C243F">
    <w:pPr>
      <w:pStyle w:val="Header"/>
    </w:pPr>
    <w:r>
      <w:rPr>
        <w:noProof/>
      </w:rPr>
      <w:pict w14:anchorId="6CE8EF72">
        <v:shape id="PowerPlusWaterMarkObject391424051" o:spid="_x0000_s522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8170" w14:textId="3AB4B281" w:rsidR="001930F3" w:rsidRDefault="003C243F">
    <w:pPr>
      <w:pStyle w:val="Header"/>
    </w:pPr>
    <w:r>
      <w:rPr>
        <w:noProof/>
      </w:rPr>
      <w:pict w14:anchorId="005793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49" o:spid="_x0000_s522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B98EE" w14:textId="3466B3D6" w:rsidR="001930F3" w:rsidRPr="006B72B0" w:rsidRDefault="003C243F" w:rsidP="001930F3">
    <w:pPr>
      <w:pStyle w:val="Header"/>
      <w:ind w:left="1170" w:hanging="1170"/>
      <w:rPr>
        <w:rFonts w:ascii="Times New Roman" w:hAnsi="Times New Roman"/>
        <w:lang w:val="en-US"/>
      </w:rPr>
    </w:pPr>
    <w:r>
      <w:rPr>
        <w:noProof/>
      </w:rPr>
      <w:pict w14:anchorId="5B31F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60" type="#_x0000_t136" style="position:absolute;left:0;text-align:left;margin-left:0;margin-top:0;width:541.2pt;height:53.4pt;rotation:315;z-index:-25158553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1930F3">
      <w:rPr>
        <w:rFonts w:ascii="Times New Roman" w:hAnsi="Times New Roman"/>
        <w:lang w:val="en-US"/>
      </w:rPr>
      <w:t>Hartini et al</w:t>
    </w:r>
    <w:r w:rsidR="001930F3" w:rsidRPr="006B72B0">
      <w:rPr>
        <w:rFonts w:ascii="Times New Roman" w:hAnsi="Times New Roman"/>
        <w:lang w:val="en-US"/>
      </w:rPr>
      <w:t xml:space="preserve">: </w:t>
    </w:r>
    <w:r w:rsidR="001930F3">
      <w:rPr>
        <w:rFonts w:ascii="Times New Roman" w:hAnsi="Times New Roman"/>
        <w:lang w:val="en-US"/>
      </w:rPr>
      <w:t xml:space="preserve"> </w:t>
    </w:r>
    <w:r w:rsidR="001930F3">
      <w:rPr>
        <w:rFonts w:ascii="Times New Roman" w:hAnsi="Times New Roman"/>
        <w:lang w:val="en-US"/>
      </w:rPr>
      <w:tab/>
    </w:r>
    <w:r w:rsidR="001930F3" w:rsidRPr="00536E24">
      <w:rPr>
        <w:rFonts w:ascii="Times New Roman" w:hAnsi="Times New Roman"/>
        <w:lang w:val="en-US"/>
      </w:rPr>
      <w:t>CONSTRUCTING NI-DOPED ZnO/GO HETEROSTUCTURES FOR ENHANCED SUNLIGHT-TRIGGERED DEGRADATION OF METHYLENE BLUE DYE</w:t>
    </w:r>
  </w:p>
  <w:p w14:paraId="7EDEE4F4" w14:textId="000C2DBD" w:rsidR="001930F3" w:rsidRDefault="003C243F">
    <w:pPr>
      <w:pStyle w:val="Header"/>
    </w:pPr>
    <w:r>
      <w:rPr>
        <w:noProof/>
      </w:rPr>
      <w:pict w14:anchorId="0F0CFB2A">
        <v:shape id="PowerPlusWaterMarkObject391424053" o:spid="_x0000_s522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25196" w14:textId="77777777" w:rsidR="001930F3" w:rsidRDefault="003C243F" w:rsidP="001930F3">
    <w:pPr>
      <w:pStyle w:val="Header"/>
      <w:jc w:val="right"/>
      <w:rPr>
        <w:rFonts w:ascii="Times New Roman" w:hAnsi="Times New Roman"/>
        <w:i/>
        <w:lang w:val="en-US"/>
      </w:rPr>
    </w:pPr>
    <w:r>
      <w:rPr>
        <w:noProof/>
      </w:rPr>
      <w:pict w14:anchorId="496C0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56" type="#_x0000_t136" style="position:absolute;left:0;text-align:left;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1930F3" w:rsidRPr="00D75B35">
      <w:rPr>
        <w:rFonts w:ascii="Times New Roman" w:hAnsi="Times New Roman"/>
        <w:i/>
      </w:rPr>
      <w:t xml:space="preserve">Malaysian Journal of </w:t>
    </w:r>
    <w:r w:rsidR="001930F3">
      <w:rPr>
        <w:rFonts w:ascii="Times New Roman" w:hAnsi="Times New Roman"/>
        <w:i/>
      </w:rPr>
      <w:t xml:space="preserve">Analytical Sciences, Vol </w:t>
    </w:r>
    <w:r w:rsidR="001930F3">
      <w:rPr>
        <w:rFonts w:ascii="Times New Roman" w:hAnsi="Times New Roman"/>
        <w:i/>
        <w:lang w:val="en-US"/>
      </w:rPr>
      <w:t>26</w:t>
    </w:r>
    <w:r w:rsidR="001930F3">
      <w:rPr>
        <w:rFonts w:ascii="Times New Roman" w:hAnsi="Times New Roman"/>
        <w:i/>
      </w:rPr>
      <w:t xml:space="preserve"> </w:t>
    </w:r>
    <w:r w:rsidR="001930F3">
      <w:rPr>
        <w:rFonts w:ascii="Times New Roman" w:hAnsi="Times New Roman"/>
        <w:i/>
        <w:lang w:val="en-US"/>
      </w:rPr>
      <w:t>No 3</w:t>
    </w:r>
    <w:r w:rsidR="001930F3">
      <w:rPr>
        <w:rFonts w:ascii="Times New Roman" w:hAnsi="Times New Roman"/>
        <w:i/>
      </w:rPr>
      <w:t xml:space="preserve"> (20</w:t>
    </w:r>
    <w:r w:rsidR="001930F3">
      <w:rPr>
        <w:rFonts w:ascii="Times New Roman" w:hAnsi="Times New Roman"/>
        <w:i/>
        <w:lang w:val="en-MY"/>
      </w:rPr>
      <w:t>21</w:t>
    </w:r>
    <w:r w:rsidR="001930F3" w:rsidRPr="00D75B35">
      <w:rPr>
        <w:rFonts w:ascii="Times New Roman" w:hAnsi="Times New Roman"/>
        <w:i/>
      </w:rPr>
      <w:t xml:space="preserve">): </w:t>
    </w:r>
    <w:r w:rsidR="001930F3">
      <w:rPr>
        <w:rFonts w:ascii="Times New Roman" w:hAnsi="Times New Roman"/>
        <w:i/>
        <w:lang w:val="en-US"/>
      </w:rPr>
      <w:t>xxx - xxx</w:t>
    </w:r>
  </w:p>
  <w:p w14:paraId="3860BC50" w14:textId="77777777" w:rsidR="001930F3" w:rsidRPr="00F4760B" w:rsidRDefault="001930F3" w:rsidP="001930F3">
    <w:pPr>
      <w:pStyle w:val="Header"/>
      <w:rPr>
        <w:lang w:val="en-US"/>
      </w:rPr>
    </w:pPr>
  </w:p>
  <w:p w14:paraId="286C417D" w14:textId="4798B93A" w:rsidR="001930F3" w:rsidRDefault="003C243F">
    <w:pPr>
      <w:pStyle w:val="Header"/>
    </w:pPr>
    <w:r>
      <w:rPr>
        <w:noProof/>
      </w:rPr>
      <w:pict w14:anchorId="0D491434">
        <v:shape id="PowerPlusWaterMarkObject391424054" o:spid="_x0000_s522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4D73" w14:textId="210EA7A9" w:rsidR="001930F3" w:rsidRDefault="003C243F">
    <w:pPr>
      <w:pStyle w:val="Header"/>
    </w:pPr>
    <w:r>
      <w:rPr>
        <w:noProof/>
      </w:rPr>
      <w:pict w14:anchorId="717B4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52" o:spid="_x0000_s522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180B0" w14:textId="7A12AA30" w:rsidR="001930F3" w:rsidRPr="006B72B0" w:rsidRDefault="003C243F" w:rsidP="001930F3">
    <w:pPr>
      <w:pStyle w:val="Header"/>
      <w:ind w:left="1170" w:hanging="1170"/>
      <w:rPr>
        <w:rFonts w:ascii="Times New Roman" w:hAnsi="Times New Roman"/>
        <w:lang w:val="en-US"/>
      </w:rPr>
    </w:pPr>
    <w:r>
      <w:rPr>
        <w:noProof/>
      </w:rPr>
      <w:pict w14:anchorId="630DD6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61" type="#_x0000_t136" style="position:absolute;left:0;text-align:left;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1930F3">
      <w:rPr>
        <w:rFonts w:ascii="Times New Roman" w:hAnsi="Times New Roman"/>
        <w:lang w:val="en-US"/>
      </w:rPr>
      <w:t>Hartini et al</w:t>
    </w:r>
    <w:r w:rsidR="001930F3" w:rsidRPr="006B72B0">
      <w:rPr>
        <w:rFonts w:ascii="Times New Roman" w:hAnsi="Times New Roman"/>
        <w:lang w:val="en-US"/>
      </w:rPr>
      <w:t xml:space="preserve">: </w:t>
    </w:r>
    <w:r w:rsidR="001930F3">
      <w:rPr>
        <w:rFonts w:ascii="Times New Roman" w:hAnsi="Times New Roman"/>
        <w:lang w:val="en-US"/>
      </w:rPr>
      <w:t xml:space="preserve"> </w:t>
    </w:r>
    <w:r w:rsidR="001930F3">
      <w:rPr>
        <w:rFonts w:ascii="Times New Roman" w:hAnsi="Times New Roman"/>
        <w:lang w:val="en-US"/>
      </w:rPr>
      <w:tab/>
    </w:r>
    <w:r w:rsidR="001930F3" w:rsidRPr="00536E24">
      <w:rPr>
        <w:rFonts w:ascii="Times New Roman" w:hAnsi="Times New Roman"/>
        <w:lang w:val="en-US"/>
      </w:rPr>
      <w:t>CONSTRUCTING NI-DOPED ZnO/GO HETEROSTUCTURES FOR ENHANCED SUNLIGHT-TRIGGERED DEGRADATION OF METHYLENE BLUE DYE</w:t>
    </w:r>
  </w:p>
  <w:p w14:paraId="12EB0DAE" w14:textId="7EF1459D" w:rsidR="001930F3" w:rsidRDefault="003C243F">
    <w:pPr>
      <w:pStyle w:val="Header"/>
    </w:pPr>
    <w:r>
      <w:rPr>
        <w:noProof/>
      </w:rPr>
      <w:pict w14:anchorId="15EEA309">
        <v:shape id="PowerPlusWaterMarkObject391424056" o:spid="_x0000_s522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182F" w14:textId="1FAEF821" w:rsidR="001930F3" w:rsidRDefault="003C243F">
    <w:pPr>
      <w:pStyle w:val="Header"/>
    </w:pPr>
    <w:r>
      <w:rPr>
        <w:noProof/>
      </w:rPr>
      <w:pict w14:anchorId="75217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57" o:spid="_x0000_s522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1805" w14:textId="29944AF1" w:rsidR="001930F3" w:rsidRDefault="003C243F">
    <w:pPr>
      <w:pStyle w:val="Header"/>
    </w:pPr>
    <w:r>
      <w:rPr>
        <w:noProof/>
      </w:rPr>
      <w:pict w14:anchorId="4EE7B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55" o:spid="_x0000_s522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08B5" w14:textId="1E17384F" w:rsidR="001930F3" w:rsidRDefault="003C243F">
    <w:pPr>
      <w:pStyle w:val="Header"/>
    </w:pPr>
    <w:r>
      <w:rPr>
        <w:noProof/>
      </w:rPr>
      <w:pict w14:anchorId="386BE4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31" o:spid="_x0000_s522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BA1D" w14:textId="6BBB0748" w:rsidR="001930F3" w:rsidRPr="006B72B0" w:rsidRDefault="003C243F" w:rsidP="001930F3">
    <w:pPr>
      <w:pStyle w:val="Header"/>
      <w:ind w:left="1170" w:hanging="1170"/>
      <w:rPr>
        <w:rFonts w:ascii="Times New Roman" w:hAnsi="Times New Roman"/>
        <w:lang w:val="en-US"/>
      </w:rPr>
    </w:pPr>
    <w:r>
      <w:rPr>
        <w:noProof/>
      </w:rPr>
      <w:pict w14:anchorId="7F316C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57" type="#_x0000_t136" style="position:absolute;left:0;text-align:left;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1930F3">
      <w:rPr>
        <w:rFonts w:ascii="Times New Roman" w:hAnsi="Times New Roman"/>
        <w:lang w:val="en-US"/>
      </w:rPr>
      <w:t>Hartini et al</w:t>
    </w:r>
    <w:r w:rsidR="001930F3" w:rsidRPr="006B72B0">
      <w:rPr>
        <w:rFonts w:ascii="Times New Roman" w:hAnsi="Times New Roman"/>
        <w:lang w:val="en-US"/>
      </w:rPr>
      <w:t xml:space="preserve">: </w:t>
    </w:r>
    <w:r w:rsidR="001930F3">
      <w:rPr>
        <w:rFonts w:ascii="Times New Roman" w:hAnsi="Times New Roman"/>
        <w:lang w:val="en-US"/>
      </w:rPr>
      <w:t xml:space="preserve"> </w:t>
    </w:r>
    <w:r w:rsidR="001930F3">
      <w:rPr>
        <w:rFonts w:ascii="Times New Roman" w:hAnsi="Times New Roman"/>
        <w:lang w:val="en-US"/>
      </w:rPr>
      <w:tab/>
    </w:r>
    <w:r w:rsidR="001930F3" w:rsidRPr="00536E24">
      <w:rPr>
        <w:rFonts w:ascii="Times New Roman" w:hAnsi="Times New Roman"/>
        <w:lang w:val="en-US"/>
      </w:rPr>
      <w:t>CONSTRUCTING NI-DOPED ZnO/GO HETEROSTUCTURES FOR ENHANCED SUNLIGHT-TRIGGERED DEGRADATION OF METHYLENE BLUE DYE</w:t>
    </w:r>
  </w:p>
  <w:p w14:paraId="1F17B5B8" w14:textId="2C85D147" w:rsidR="001930F3" w:rsidRDefault="003C243F">
    <w:pPr>
      <w:pStyle w:val="Header"/>
    </w:pPr>
    <w:r>
      <w:rPr>
        <w:noProof/>
      </w:rPr>
      <w:pict w14:anchorId="608A1649">
        <v:shape id="PowerPlusWaterMarkObject391424035" o:spid="_x0000_s522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A5896" w14:textId="77777777" w:rsidR="001930F3" w:rsidRDefault="003C243F" w:rsidP="001930F3">
    <w:pPr>
      <w:pStyle w:val="Header"/>
      <w:jc w:val="right"/>
      <w:rPr>
        <w:rFonts w:ascii="Times New Roman" w:hAnsi="Times New Roman"/>
        <w:i/>
        <w:lang w:val="en-US"/>
      </w:rPr>
    </w:pPr>
    <w:r>
      <w:rPr>
        <w:noProof/>
      </w:rPr>
      <w:pict w14:anchorId="523CB2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1930F3" w:rsidRPr="00D75B35">
      <w:rPr>
        <w:rFonts w:ascii="Times New Roman" w:hAnsi="Times New Roman"/>
        <w:i/>
      </w:rPr>
      <w:t xml:space="preserve">Malaysian Journal of </w:t>
    </w:r>
    <w:r w:rsidR="001930F3">
      <w:rPr>
        <w:rFonts w:ascii="Times New Roman" w:hAnsi="Times New Roman"/>
        <w:i/>
      </w:rPr>
      <w:t xml:space="preserve">Analytical Sciences, Vol </w:t>
    </w:r>
    <w:r w:rsidR="001930F3">
      <w:rPr>
        <w:rFonts w:ascii="Times New Roman" w:hAnsi="Times New Roman"/>
        <w:i/>
        <w:lang w:val="en-US"/>
      </w:rPr>
      <w:t>26</w:t>
    </w:r>
    <w:r w:rsidR="001930F3">
      <w:rPr>
        <w:rFonts w:ascii="Times New Roman" w:hAnsi="Times New Roman"/>
        <w:i/>
      </w:rPr>
      <w:t xml:space="preserve"> </w:t>
    </w:r>
    <w:r w:rsidR="001930F3">
      <w:rPr>
        <w:rFonts w:ascii="Times New Roman" w:hAnsi="Times New Roman"/>
        <w:i/>
        <w:lang w:val="en-US"/>
      </w:rPr>
      <w:t>No 3</w:t>
    </w:r>
    <w:r w:rsidR="001930F3">
      <w:rPr>
        <w:rFonts w:ascii="Times New Roman" w:hAnsi="Times New Roman"/>
        <w:i/>
      </w:rPr>
      <w:t xml:space="preserve"> (20</w:t>
    </w:r>
    <w:r w:rsidR="001930F3">
      <w:rPr>
        <w:rFonts w:ascii="Times New Roman" w:hAnsi="Times New Roman"/>
        <w:i/>
        <w:lang w:val="en-MY"/>
      </w:rPr>
      <w:t>21</w:t>
    </w:r>
    <w:r w:rsidR="001930F3" w:rsidRPr="00D75B35">
      <w:rPr>
        <w:rFonts w:ascii="Times New Roman" w:hAnsi="Times New Roman"/>
        <w:i/>
      </w:rPr>
      <w:t xml:space="preserve">): </w:t>
    </w:r>
    <w:r w:rsidR="001930F3">
      <w:rPr>
        <w:rFonts w:ascii="Times New Roman" w:hAnsi="Times New Roman"/>
        <w:i/>
        <w:lang w:val="en-US"/>
      </w:rPr>
      <w:t>xxx - xxx</w:t>
    </w:r>
  </w:p>
  <w:p w14:paraId="0B156ECD" w14:textId="77777777" w:rsidR="001930F3" w:rsidRPr="00F4760B" w:rsidRDefault="001930F3" w:rsidP="001930F3">
    <w:pPr>
      <w:pStyle w:val="Header"/>
      <w:rPr>
        <w:lang w:val="en-US"/>
      </w:rPr>
    </w:pPr>
  </w:p>
  <w:p w14:paraId="1B2A021A" w14:textId="10302C61" w:rsidR="001930F3" w:rsidRDefault="003C243F">
    <w:pPr>
      <w:pStyle w:val="Header"/>
    </w:pPr>
    <w:r>
      <w:rPr>
        <w:noProof/>
      </w:rPr>
      <w:pict w14:anchorId="6287D62B">
        <v:shape id="PowerPlusWaterMarkObject391424036" o:spid="_x0000_s522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C5C18" w14:textId="7A0F7EF4" w:rsidR="001930F3" w:rsidRDefault="003C243F">
    <w:pPr>
      <w:pStyle w:val="Header"/>
    </w:pPr>
    <w:r>
      <w:rPr>
        <w:noProof/>
      </w:rPr>
      <w:pict w14:anchorId="6DA1F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34" o:spid="_x0000_s522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9E12" w14:textId="0D124493" w:rsidR="001930F3" w:rsidRDefault="003C243F">
    <w:pPr>
      <w:pStyle w:val="Header"/>
    </w:pPr>
    <w:r>
      <w:rPr>
        <w:noProof/>
      </w:rPr>
      <w:pict w14:anchorId="6B21D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38" o:spid="_x0000_s522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C6231" w14:textId="77777777" w:rsidR="001930F3" w:rsidRDefault="003C243F" w:rsidP="001930F3">
    <w:pPr>
      <w:pStyle w:val="Header"/>
      <w:jc w:val="right"/>
      <w:rPr>
        <w:rFonts w:ascii="Times New Roman" w:hAnsi="Times New Roman"/>
        <w:i/>
        <w:lang w:val="en-US"/>
      </w:rPr>
    </w:pPr>
    <w:r>
      <w:rPr>
        <w:noProof/>
      </w:rPr>
      <w:pict w14:anchorId="50486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52253" type="#_x0000_t136" style="position:absolute;left:0;text-align:left;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r w:rsidR="001930F3" w:rsidRPr="00D75B35">
      <w:rPr>
        <w:rFonts w:ascii="Times New Roman" w:hAnsi="Times New Roman"/>
        <w:i/>
      </w:rPr>
      <w:t xml:space="preserve">Malaysian Journal of </w:t>
    </w:r>
    <w:r w:rsidR="001930F3">
      <w:rPr>
        <w:rFonts w:ascii="Times New Roman" w:hAnsi="Times New Roman"/>
        <w:i/>
      </w:rPr>
      <w:t xml:space="preserve">Analytical Sciences, Vol </w:t>
    </w:r>
    <w:r w:rsidR="001930F3">
      <w:rPr>
        <w:rFonts w:ascii="Times New Roman" w:hAnsi="Times New Roman"/>
        <w:i/>
        <w:lang w:val="en-US"/>
      </w:rPr>
      <w:t>26</w:t>
    </w:r>
    <w:r w:rsidR="001930F3">
      <w:rPr>
        <w:rFonts w:ascii="Times New Roman" w:hAnsi="Times New Roman"/>
        <w:i/>
      </w:rPr>
      <w:t xml:space="preserve"> </w:t>
    </w:r>
    <w:r w:rsidR="001930F3">
      <w:rPr>
        <w:rFonts w:ascii="Times New Roman" w:hAnsi="Times New Roman"/>
        <w:i/>
        <w:lang w:val="en-US"/>
      </w:rPr>
      <w:t>No 3</w:t>
    </w:r>
    <w:r w:rsidR="001930F3">
      <w:rPr>
        <w:rFonts w:ascii="Times New Roman" w:hAnsi="Times New Roman"/>
        <w:i/>
      </w:rPr>
      <w:t xml:space="preserve"> (20</w:t>
    </w:r>
    <w:r w:rsidR="001930F3">
      <w:rPr>
        <w:rFonts w:ascii="Times New Roman" w:hAnsi="Times New Roman"/>
        <w:i/>
        <w:lang w:val="en-MY"/>
      </w:rPr>
      <w:t>21</w:t>
    </w:r>
    <w:r w:rsidR="001930F3" w:rsidRPr="00D75B35">
      <w:rPr>
        <w:rFonts w:ascii="Times New Roman" w:hAnsi="Times New Roman"/>
        <w:i/>
      </w:rPr>
      <w:t xml:space="preserve">): </w:t>
    </w:r>
    <w:r w:rsidR="001930F3">
      <w:rPr>
        <w:rFonts w:ascii="Times New Roman" w:hAnsi="Times New Roman"/>
        <w:i/>
        <w:lang w:val="en-US"/>
      </w:rPr>
      <w:t>xxx - xxx</w:t>
    </w:r>
  </w:p>
  <w:p w14:paraId="72AFA86C" w14:textId="77777777" w:rsidR="001930F3" w:rsidRPr="00F4760B" w:rsidRDefault="001930F3" w:rsidP="001930F3">
    <w:pPr>
      <w:pStyle w:val="Header"/>
      <w:rPr>
        <w:lang w:val="en-US"/>
      </w:rPr>
    </w:pPr>
  </w:p>
  <w:p w14:paraId="1CDEDDCA" w14:textId="5B5A9383" w:rsidR="001930F3" w:rsidRDefault="003C243F">
    <w:pPr>
      <w:pStyle w:val="Header"/>
    </w:pPr>
    <w:r>
      <w:rPr>
        <w:noProof/>
      </w:rPr>
      <w:pict w14:anchorId="6BBA0B90">
        <v:shape id="PowerPlusWaterMarkObject391424039" o:spid="_x0000_s522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ED993" w14:textId="6CDA3318" w:rsidR="001930F3" w:rsidRDefault="003C243F">
    <w:pPr>
      <w:pStyle w:val="Header"/>
    </w:pPr>
    <w:r>
      <w:rPr>
        <w:noProof/>
      </w:rPr>
      <w:pict w14:anchorId="27DD38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1424037" o:spid="_x0000_s522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3 (202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67824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66602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drawingGridHorizontalSpacing w:val="110"/>
  <w:displayHorizontalDrawingGridEvery w:val="2"/>
  <w:characterSpacingControl w:val="doNotCompress"/>
  <w:hdrShapeDefaults>
    <o:shapedefaults v:ext="edit" spidmax="52262"/>
    <o:shapelayout v:ext="edit">
      <o:idmap v:ext="edit" data="5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6385"/>
    <w:rsid w:val="00041111"/>
    <w:rsid w:val="00084936"/>
    <w:rsid w:val="00093E72"/>
    <w:rsid w:val="000C49FF"/>
    <w:rsid w:val="000D16A1"/>
    <w:rsid w:val="000D2B0C"/>
    <w:rsid w:val="000F77DA"/>
    <w:rsid w:val="001068E8"/>
    <w:rsid w:val="001106D8"/>
    <w:rsid w:val="001167F6"/>
    <w:rsid w:val="00117BCD"/>
    <w:rsid w:val="00142BD6"/>
    <w:rsid w:val="00152CEC"/>
    <w:rsid w:val="001930F3"/>
    <w:rsid w:val="001A3275"/>
    <w:rsid w:val="001D035A"/>
    <w:rsid w:val="001D3855"/>
    <w:rsid w:val="001D6F2C"/>
    <w:rsid w:val="001E1C91"/>
    <w:rsid w:val="00216E22"/>
    <w:rsid w:val="00233177"/>
    <w:rsid w:val="002627A2"/>
    <w:rsid w:val="00277498"/>
    <w:rsid w:val="002860B7"/>
    <w:rsid w:val="00290F4D"/>
    <w:rsid w:val="00293EA5"/>
    <w:rsid w:val="002A2FC0"/>
    <w:rsid w:val="002B188F"/>
    <w:rsid w:val="002B3BD8"/>
    <w:rsid w:val="002B412F"/>
    <w:rsid w:val="002F1D31"/>
    <w:rsid w:val="002F3F91"/>
    <w:rsid w:val="002F55F5"/>
    <w:rsid w:val="00304767"/>
    <w:rsid w:val="00304B34"/>
    <w:rsid w:val="00307602"/>
    <w:rsid w:val="00312A6F"/>
    <w:rsid w:val="00327C79"/>
    <w:rsid w:val="00334F46"/>
    <w:rsid w:val="00351D2D"/>
    <w:rsid w:val="00352D57"/>
    <w:rsid w:val="003609F3"/>
    <w:rsid w:val="00361BAF"/>
    <w:rsid w:val="00362FCE"/>
    <w:rsid w:val="00367D1F"/>
    <w:rsid w:val="00374A71"/>
    <w:rsid w:val="003B4FC1"/>
    <w:rsid w:val="003B6019"/>
    <w:rsid w:val="003C243F"/>
    <w:rsid w:val="003D2E36"/>
    <w:rsid w:val="003D585B"/>
    <w:rsid w:val="003E7DA6"/>
    <w:rsid w:val="003F12FF"/>
    <w:rsid w:val="00473676"/>
    <w:rsid w:val="004760D4"/>
    <w:rsid w:val="00476B16"/>
    <w:rsid w:val="00482180"/>
    <w:rsid w:val="00494C46"/>
    <w:rsid w:val="004B43FF"/>
    <w:rsid w:val="004C070C"/>
    <w:rsid w:val="004C7089"/>
    <w:rsid w:val="004D7E25"/>
    <w:rsid w:val="004F265B"/>
    <w:rsid w:val="00502641"/>
    <w:rsid w:val="00536E24"/>
    <w:rsid w:val="0054578F"/>
    <w:rsid w:val="0056630A"/>
    <w:rsid w:val="00572E2F"/>
    <w:rsid w:val="005A136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6F3E1D"/>
    <w:rsid w:val="0071153F"/>
    <w:rsid w:val="00725A6A"/>
    <w:rsid w:val="007706A6"/>
    <w:rsid w:val="007943F3"/>
    <w:rsid w:val="007A0583"/>
    <w:rsid w:val="007A5508"/>
    <w:rsid w:val="007A738C"/>
    <w:rsid w:val="007B1349"/>
    <w:rsid w:val="007D45AC"/>
    <w:rsid w:val="007D4BAB"/>
    <w:rsid w:val="007D517A"/>
    <w:rsid w:val="007D52C8"/>
    <w:rsid w:val="007E25BD"/>
    <w:rsid w:val="00802C35"/>
    <w:rsid w:val="008119FB"/>
    <w:rsid w:val="0082181A"/>
    <w:rsid w:val="0082457A"/>
    <w:rsid w:val="00825624"/>
    <w:rsid w:val="0083587A"/>
    <w:rsid w:val="00883CC3"/>
    <w:rsid w:val="008B470E"/>
    <w:rsid w:val="008B5904"/>
    <w:rsid w:val="008D1880"/>
    <w:rsid w:val="008D29BF"/>
    <w:rsid w:val="008E1211"/>
    <w:rsid w:val="008E5BBF"/>
    <w:rsid w:val="008E6968"/>
    <w:rsid w:val="008F45FE"/>
    <w:rsid w:val="008F7467"/>
    <w:rsid w:val="0091237C"/>
    <w:rsid w:val="009211AF"/>
    <w:rsid w:val="00921742"/>
    <w:rsid w:val="009357B8"/>
    <w:rsid w:val="00950F2B"/>
    <w:rsid w:val="009866F6"/>
    <w:rsid w:val="009B0F4A"/>
    <w:rsid w:val="009B3139"/>
    <w:rsid w:val="009D030D"/>
    <w:rsid w:val="00A049C6"/>
    <w:rsid w:val="00A14DB9"/>
    <w:rsid w:val="00A4762A"/>
    <w:rsid w:val="00A64690"/>
    <w:rsid w:val="00A74A7E"/>
    <w:rsid w:val="00A85E24"/>
    <w:rsid w:val="00AA43F9"/>
    <w:rsid w:val="00AD1B8A"/>
    <w:rsid w:val="00AE713F"/>
    <w:rsid w:val="00AF2305"/>
    <w:rsid w:val="00AF2821"/>
    <w:rsid w:val="00AF4494"/>
    <w:rsid w:val="00B05B7A"/>
    <w:rsid w:val="00B1121C"/>
    <w:rsid w:val="00B25B65"/>
    <w:rsid w:val="00B2770A"/>
    <w:rsid w:val="00B314AD"/>
    <w:rsid w:val="00B51963"/>
    <w:rsid w:val="00B57BD3"/>
    <w:rsid w:val="00B75BF6"/>
    <w:rsid w:val="00B7735A"/>
    <w:rsid w:val="00B86050"/>
    <w:rsid w:val="00B91DE7"/>
    <w:rsid w:val="00BA1F7B"/>
    <w:rsid w:val="00BB58AF"/>
    <w:rsid w:val="00BE6617"/>
    <w:rsid w:val="00BE7C30"/>
    <w:rsid w:val="00BF1444"/>
    <w:rsid w:val="00C055BF"/>
    <w:rsid w:val="00C056F9"/>
    <w:rsid w:val="00C2226A"/>
    <w:rsid w:val="00C23746"/>
    <w:rsid w:val="00C46E6A"/>
    <w:rsid w:val="00C52444"/>
    <w:rsid w:val="00C74D67"/>
    <w:rsid w:val="00C94D92"/>
    <w:rsid w:val="00C97340"/>
    <w:rsid w:val="00CA513F"/>
    <w:rsid w:val="00CB3AA6"/>
    <w:rsid w:val="00CE203C"/>
    <w:rsid w:val="00CE2BC6"/>
    <w:rsid w:val="00CF05FF"/>
    <w:rsid w:val="00D01B67"/>
    <w:rsid w:val="00D10C6A"/>
    <w:rsid w:val="00D257FB"/>
    <w:rsid w:val="00D340BB"/>
    <w:rsid w:val="00D34708"/>
    <w:rsid w:val="00D505D5"/>
    <w:rsid w:val="00D613A2"/>
    <w:rsid w:val="00D6781A"/>
    <w:rsid w:val="00D75B35"/>
    <w:rsid w:val="00D76E09"/>
    <w:rsid w:val="00D9736F"/>
    <w:rsid w:val="00D9792A"/>
    <w:rsid w:val="00DD0CD5"/>
    <w:rsid w:val="00DD377F"/>
    <w:rsid w:val="00DD7C38"/>
    <w:rsid w:val="00DE32D2"/>
    <w:rsid w:val="00DF1E96"/>
    <w:rsid w:val="00E25547"/>
    <w:rsid w:val="00E3287E"/>
    <w:rsid w:val="00E54D12"/>
    <w:rsid w:val="00E66197"/>
    <w:rsid w:val="00E86076"/>
    <w:rsid w:val="00EF77D3"/>
    <w:rsid w:val="00F121A0"/>
    <w:rsid w:val="00F31093"/>
    <w:rsid w:val="00F318AC"/>
    <w:rsid w:val="00F33AB1"/>
    <w:rsid w:val="00F412AF"/>
    <w:rsid w:val="00F43667"/>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52262"/>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paragraph" w:customStyle="1" w:styleId="TAMainText">
    <w:name w:val="TA_Main_Text"/>
    <w:basedOn w:val="Normal"/>
    <w:link w:val="TAMainTextChar"/>
    <w:rsid w:val="00536E24"/>
    <w:pPr>
      <w:spacing w:after="0" w:line="220" w:lineRule="exact"/>
      <w:ind w:firstLine="187"/>
      <w:jc w:val="both"/>
    </w:pPr>
    <w:rPr>
      <w:rFonts w:ascii="Times" w:hAnsi="Times"/>
      <w:sz w:val="18"/>
      <w:szCs w:val="20"/>
      <w:lang w:bidi="ar-SA"/>
    </w:rPr>
  </w:style>
  <w:style w:type="character" w:customStyle="1" w:styleId="TAMainTextChar">
    <w:name w:val="TA_Main_Text Char"/>
    <w:link w:val="TAMainText"/>
    <w:rsid w:val="00536E24"/>
    <w:rPr>
      <w:rFonts w:ascii="Times" w:eastAsia="Times New Roman" w:hAnsi="Times"/>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8.xml"/><Relationship Id="rId21" Type="http://schemas.openxmlformats.org/officeDocument/2006/relationships/header" Target="header8.xml"/><Relationship Id="rId34" Type="http://schemas.openxmlformats.org/officeDocument/2006/relationships/image" Target="media/image5.png"/><Relationship Id="rId42" Type="http://schemas.openxmlformats.org/officeDocument/2006/relationships/header" Target="header20.xml"/><Relationship Id="rId47" Type="http://schemas.openxmlformats.org/officeDocument/2006/relationships/footer" Target="footer10.xml"/><Relationship Id="rId50" Type="http://schemas.openxmlformats.org/officeDocument/2006/relationships/header" Target="header25.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image" Target="media/image3.png"/><Relationship Id="rId32" Type="http://schemas.openxmlformats.org/officeDocument/2006/relationships/footer" Target="footer7.xml"/><Relationship Id="rId37" Type="http://schemas.openxmlformats.org/officeDocument/2006/relationships/header" Target="header17.xml"/><Relationship Id="rId40" Type="http://schemas.openxmlformats.org/officeDocument/2006/relationships/image" Target="media/image7.png"/><Relationship Id="rId45" Type="http://schemas.openxmlformats.org/officeDocument/2006/relationships/header" Target="header22.xml"/><Relationship Id="rId53" Type="http://schemas.openxmlformats.org/officeDocument/2006/relationships/header" Target="header27.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image" Target="media/image2.jpeg"/><Relationship Id="rId31" Type="http://schemas.openxmlformats.org/officeDocument/2006/relationships/header" Target="header14.xml"/><Relationship Id="rId44" Type="http://schemas.openxmlformats.org/officeDocument/2006/relationships/header" Target="header21.xml"/><Relationship Id="rId52"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image" Target="media/image6.png"/><Relationship Id="rId43" Type="http://schemas.openxmlformats.org/officeDocument/2006/relationships/footer" Target="footer9.xml"/><Relationship Id="rId48" Type="http://schemas.openxmlformats.org/officeDocument/2006/relationships/footer" Target="footer11.xml"/><Relationship Id="rId8" Type="http://schemas.openxmlformats.org/officeDocument/2006/relationships/image" Target="media/image1.png"/><Relationship Id="rId51" Type="http://schemas.openxmlformats.org/officeDocument/2006/relationships/header" Target="header26.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4.jpeg"/><Relationship Id="rId33" Type="http://schemas.openxmlformats.org/officeDocument/2006/relationships/header" Target="header15.xml"/><Relationship Id="rId38" Type="http://schemas.openxmlformats.org/officeDocument/2006/relationships/footer" Target="footer8.xml"/><Relationship Id="rId46" Type="http://schemas.openxmlformats.org/officeDocument/2006/relationships/header" Target="header23.xml"/><Relationship Id="rId20" Type="http://schemas.openxmlformats.org/officeDocument/2006/relationships/header" Target="header7.xml"/><Relationship Id="rId41" Type="http://schemas.openxmlformats.org/officeDocument/2006/relationships/header" Target="header1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6.xml"/><Relationship Id="rId36" Type="http://schemas.openxmlformats.org/officeDocument/2006/relationships/header" Target="header16.xml"/><Relationship Id="rId49" Type="http://schemas.openxmlformats.org/officeDocument/2006/relationships/header" Target="header2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14170</Words>
  <Characters>80774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94755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9</cp:revision>
  <dcterms:created xsi:type="dcterms:W3CDTF">2022-05-30T15:20:00Z</dcterms:created>
  <dcterms:modified xsi:type="dcterms:W3CDTF">2022-06-02T14:39:00Z</dcterms:modified>
</cp:coreProperties>
</file>