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3AD1F4F" w14:textId="77777777" w:rsidR="00491C77" w:rsidRPr="00F447A7" w:rsidRDefault="00491C77" w:rsidP="0061241C">
      <w:pPr>
        <w:spacing w:after="0"/>
        <w:jc w:val="center"/>
        <w:rPr>
          <w:rFonts w:ascii="Times New Roman" w:hAnsi="Times New Roman"/>
          <w:noProof/>
          <w:sz w:val="28"/>
          <w:szCs w:val="28"/>
          <w:lang w:bidi="ar-SA"/>
        </w:rPr>
      </w:pPr>
      <w:r w:rsidRPr="009F2093">
        <w:rPr>
          <w:rFonts w:ascii="Times New Roman" w:hAnsi="Times New Roman"/>
          <w:noProof/>
          <w:sz w:val="28"/>
          <w:szCs w:val="28"/>
          <w:lang w:bidi="ar-SA"/>
        </w:rPr>
        <w:t>SYNTHESIS OF ZnO ON 3D GRAPHENE/NICKEL FOAM FOR PHOTOELECTROCHEMICAL WATER SPLITTING</w:t>
      </w:r>
    </w:p>
    <w:p w14:paraId="7396D6EA" w14:textId="77777777" w:rsidR="00491C77" w:rsidRPr="00F447A7" w:rsidRDefault="00491C77" w:rsidP="0061241C">
      <w:pPr>
        <w:spacing w:after="0"/>
        <w:jc w:val="center"/>
        <w:rPr>
          <w:rFonts w:ascii="Times New Roman" w:hAnsi="Times New Roman"/>
          <w:noProof/>
          <w:sz w:val="24"/>
          <w:szCs w:val="24"/>
          <w:lang w:bidi="ar-SA"/>
        </w:rPr>
      </w:pPr>
    </w:p>
    <w:p w14:paraId="7CBFB834" w14:textId="78FBDA31" w:rsidR="00491C77" w:rsidRPr="00F447A7" w:rsidRDefault="00491C77" w:rsidP="0061241C">
      <w:pPr>
        <w:spacing w:after="0"/>
        <w:jc w:val="center"/>
        <w:rPr>
          <w:rFonts w:ascii="Times New Roman" w:hAnsi="Times New Roman"/>
          <w:noProof/>
          <w:sz w:val="24"/>
          <w:szCs w:val="24"/>
          <w:lang w:bidi="ar-SA"/>
        </w:rPr>
      </w:pPr>
      <w:r w:rsidRPr="009F2093">
        <w:rPr>
          <w:rFonts w:ascii="Times New Roman" w:hAnsi="Times New Roman"/>
          <w:noProof/>
          <w:sz w:val="24"/>
          <w:szCs w:val="24"/>
          <w:lang w:bidi="ar-SA"/>
        </w:rPr>
        <w:t>(Sintesis ZnO pada 3D Grafin/Busa Nikel untuk Pembelahan Molekul Air Secara</w:t>
      </w:r>
      <w:r w:rsidR="0061241C">
        <w:rPr>
          <w:rFonts w:ascii="Times New Roman" w:hAnsi="Times New Roman"/>
          <w:noProof/>
          <w:sz w:val="24"/>
          <w:szCs w:val="24"/>
          <w:lang w:bidi="ar-SA"/>
        </w:rPr>
        <w:t xml:space="preserve"> </w:t>
      </w:r>
      <w:r w:rsidRPr="009F2093">
        <w:rPr>
          <w:rFonts w:ascii="Times New Roman" w:hAnsi="Times New Roman"/>
          <w:noProof/>
          <w:sz w:val="24"/>
          <w:szCs w:val="24"/>
          <w:lang w:bidi="ar-SA"/>
        </w:rPr>
        <w:t>Fotoelektrokimia)</w:t>
      </w:r>
    </w:p>
    <w:p w14:paraId="620AA3FE" w14:textId="77777777" w:rsidR="00491C77" w:rsidRPr="00F447A7" w:rsidRDefault="00491C77" w:rsidP="0061241C">
      <w:pPr>
        <w:spacing w:after="0"/>
        <w:jc w:val="center"/>
        <w:rPr>
          <w:rFonts w:ascii="Times New Roman" w:hAnsi="Times New Roman"/>
          <w:noProof/>
          <w:sz w:val="20"/>
          <w:szCs w:val="20"/>
          <w:lang w:bidi="ar-SA"/>
        </w:rPr>
      </w:pPr>
    </w:p>
    <w:p w14:paraId="0A7BD6C0" w14:textId="77777777" w:rsidR="0061241C" w:rsidRDefault="00491C77" w:rsidP="0061241C">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Nur Rabiatul Adawiyah Mohd Shah, Rozan Mohamad Yunus</w:t>
      </w:r>
      <w:r w:rsidRPr="0061241C">
        <w:rPr>
          <w:rFonts w:ascii="Times New Roman" w:eastAsia="SimSun" w:hAnsi="Times New Roman"/>
          <w:noProof/>
          <w:kern w:val="2"/>
          <w:sz w:val="20"/>
          <w:szCs w:val="20"/>
          <w:lang w:val="ms-MY" w:eastAsia="ko-KR" w:bidi="ar-SA"/>
        </w:rPr>
        <w:t>*</w:t>
      </w:r>
      <w:r w:rsidRPr="009F2093">
        <w:rPr>
          <w:rFonts w:ascii="Times New Roman" w:eastAsia="SimSun" w:hAnsi="Times New Roman"/>
          <w:noProof/>
          <w:kern w:val="2"/>
          <w:sz w:val="20"/>
          <w:szCs w:val="20"/>
          <w:lang w:val="ms-MY" w:eastAsia="ko-KR" w:bidi="ar-SA"/>
        </w:rPr>
        <w:t xml:space="preserve">, Nurul Nabila Rosman, Wai Yin Wong, </w:t>
      </w:r>
    </w:p>
    <w:p w14:paraId="4D421FEA" w14:textId="70EE8BF3" w:rsidR="00491C77" w:rsidRPr="009F2093" w:rsidRDefault="00491C77" w:rsidP="0061241C">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Khuzaimah Arifin, Lorna Jeffery Minggu</w:t>
      </w:r>
    </w:p>
    <w:p w14:paraId="7CCF2946" w14:textId="77777777" w:rsidR="00491C77" w:rsidRPr="009F2093" w:rsidRDefault="00491C77" w:rsidP="0061241C">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758324A6" w14:textId="77777777" w:rsidR="0061241C" w:rsidRDefault="00491C77" w:rsidP="0061241C">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Fuel Cell Institute,</w:t>
      </w:r>
      <w:r>
        <w:rPr>
          <w:rFonts w:ascii="Times New Roman" w:eastAsia="SimSun" w:hAnsi="Times New Roman"/>
          <w:i/>
          <w:noProof/>
          <w:kern w:val="2"/>
          <w:sz w:val="18"/>
          <w:szCs w:val="18"/>
          <w:lang w:val="ms-MY" w:eastAsia="ko-KR" w:bidi="ar-SA"/>
        </w:rPr>
        <w:t xml:space="preserve"> </w:t>
      </w:r>
    </w:p>
    <w:p w14:paraId="326F5765" w14:textId="4BEA45C3" w:rsidR="00491C77" w:rsidRPr="009F2093" w:rsidRDefault="00491C77" w:rsidP="0061241C">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Universiti Kebangsaan Malaysia, 43600 UKM Bangi, Selangor, Malaysia</w:t>
      </w:r>
    </w:p>
    <w:p w14:paraId="747885FF" w14:textId="77777777" w:rsidR="00491C77" w:rsidRPr="009F2093" w:rsidRDefault="00491C77" w:rsidP="0061241C">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4EB96C57" w14:textId="4321FA34" w:rsidR="00491C77" w:rsidRPr="009F2093" w:rsidRDefault="00491C77" w:rsidP="0061241C">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61241C">
        <w:rPr>
          <w:rFonts w:ascii="Times New Roman" w:eastAsia="SimSun" w:hAnsi="Times New Roman"/>
          <w:i/>
          <w:noProof/>
          <w:kern w:val="2"/>
          <w:sz w:val="18"/>
          <w:lang w:val="ms-MY" w:eastAsia="ko-KR" w:bidi="ar-SA"/>
        </w:rPr>
        <w:t>*</w:t>
      </w:r>
      <w:r w:rsidRPr="009F2093">
        <w:rPr>
          <w:rFonts w:ascii="Times New Roman" w:eastAsia="SimSun" w:hAnsi="Times New Roman"/>
          <w:i/>
          <w:noProof/>
          <w:kern w:val="2"/>
          <w:sz w:val="18"/>
          <w:lang w:val="ms-MY" w:eastAsia="ko-KR" w:bidi="ar-SA"/>
        </w:rPr>
        <w:t xml:space="preserve">Corresponding author: </w:t>
      </w:r>
      <w:r w:rsidR="0061241C">
        <w:rPr>
          <w:rFonts w:ascii="Times New Roman" w:eastAsia="SimSun" w:hAnsi="Times New Roman"/>
          <w:i/>
          <w:noProof/>
          <w:kern w:val="2"/>
          <w:sz w:val="18"/>
          <w:lang w:val="ms-MY" w:eastAsia="ko-KR" w:bidi="ar-SA"/>
        </w:rPr>
        <w:t xml:space="preserve"> </w:t>
      </w:r>
      <w:r w:rsidRPr="009F2093">
        <w:rPr>
          <w:rFonts w:ascii="Times New Roman" w:eastAsia="SimSun" w:hAnsi="Times New Roman"/>
          <w:i/>
          <w:noProof/>
          <w:kern w:val="2"/>
          <w:sz w:val="18"/>
          <w:lang w:val="ms-MY" w:eastAsia="ko-KR" w:bidi="ar-SA"/>
        </w:rPr>
        <w:t>rozanyunus@ukm.edu.my</w:t>
      </w:r>
    </w:p>
    <w:p w14:paraId="3A7E243E" w14:textId="77777777" w:rsidR="00491C77" w:rsidRDefault="00491C77" w:rsidP="00491C77">
      <w:pPr>
        <w:spacing w:after="0"/>
        <w:rPr>
          <w:rFonts w:ascii="Times New Roman" w:hAnsi="Times New Roman"/>
          <w:noProof/>
          <w:sz w:val="18"/>
          <w:szCs w:val="18"/>
          <w:lang w:bidi="ar-SA"/>
        </w:rPr>
      </w:pPr>
    </w:p>
    <w:p w14:paraId="144121D0" w14:textId="77777777" w:rsidR="00491C77" w:rsidRDefault="00491C77" w:rsidP="00491C77">
      <w:pPr>
        <w:spacing w:after="0"/>
        <w:rPr>
          <w:rFonts w:ascii="Times New Roman" w:hAnsi="Times New Roman"/>
          <w:noProof/>
          <w:sz w:val="18"/>
          <w:szCs w:val="18"/>
          <w:lang w:bidi="ar-SA"/>
        </w:rPr>
      </w:pPr>
    </w:p>
    <w:p w14:paraId="21BAE063" w14:textId="537B4AE9"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sidRPr="0061241C">
        <w:rPr>
          <w:rFonts w:ascii="Times New Roman" w:hAnsi="Times New Roman"/>
          <w:noProof/>
          <w:sz w:val="18"/>
          <w:szCs w:val="18"/>
          <w:lang w:bidi="ar-SA"/>
        </w:rPr>
        <w:t>; Published:</w:t>
      </w:r>
      <w:r w:rsidR="0061241C">
        <w:rPr>
          <w:rFonts w:ascii="Times New Roman" w:hAnsi="Times New Roman"/>
          <w:noProof/>
          <w:sz w:val="18"/>
          <w:szCs w:val="18"/>
          <w:lang w:bidi="ar-SA"/>
        </w:rPr>
        <w:t xml:space="preserve">  xx June 2022</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0E43838F" w14:textId="77777777" w:rsidR="00491C77" w:rsidRPr="00F447A7" w:rsidRDefault="00491C77" w:rsidP="00305F0D">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1AC443" w14:textId="77777777" w:rsidR="00491C77" w:rsidRPr="009F2093" w:rsidRDefault="00491C77" w:rsidP="0061241C">
      <w:pPr>
        <w:widowControl w:val="0"/>
        <w:autoSpaceDE w:val="0"/>
        <w:autoSpaceDN w:val="0"/>
        <w:spacing w:after="0"/>
        <w:jc w:val="both"/>
        <w:outlineLvl w:val="0"/>
        <w:rPr>
          <w:rFonts w:ascii="Times New Roman" w:eastAsia="SimSun" w:hAnsi="Times New Roman"/>
          <w:kern w:val="2"/>
          <w:sz w:val="18"/>
          <w:szCs w:val="18"/>
          <w:lang w:eastAsia="ko-KR" w:bidi="ar-SA"/>
        </w:rPr>
      </w:pPr>
      <w:r w:rsidRPr="009F2093">
        <w:rPr>
          <w:rFonts w:ascii="Times New Roman" w:eastAsia="SimSun" w:hAnsi="Times New Roman"/>
          <w:kern w:val="2"/>
          <w:sz w:val="18"/>
          <w:szCs w:val="18"/>
          <w:lang w:eastAsia="ko-KR" w:bidi="ar-SA"/>
        </w:rPr>
        <w:t>Photoelectrochemical (PEC) water splitting is a promising method that involves a direct route to produce green hydrogen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An efficient semiconductor photoelectrode that has a suitable band gap between the valence and conduction band is stable in an aqueous solution and cost-effective. Efficient charge transfer and outstanding light absorption are required to achieve enhanced PEC water splitting performance. However, the wide band gap of current photoelectrode such as zinc oxide (ZnO) limits their ability to transport electron, causing photogenerated electron–hole pair recombination and poor PEC performance. This study aims to design an efficient photoelectrode by incorporating a three-dimensional (3D) graphene with ZnO, where 3D graphene serves as a co-catalyst/support to enhance the photocatalytic activity of ZnO. The 3D graphene was first synthesized on nickel foam (Ni-foam) via chemical vapor deposition method with the flow of argon,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xml:space="preserve">, and methane gas flow in a quartz tube, followed by the growth of ZnO via a hydrothermal method at 150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 xml:space="preserve">C and 200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C. FESEM, EDX and Raman confirmed the successful growth of ZnO on 3D graphene/Ni-foam. The flower-like ZnO was observed by FESEM after the hydrothermal method, and the highest photocurrent density was measured at 150 °C (108.2 mA cm</w:t>
      </w:r>
      <w:r w:rsidRPr="009F2093">
        <w:rPr>
          <w:rFonts w:ascii="Times New Roman" w:eastAsia="SimSun" w:hAnsi="Times New Roman"/>
          <w:kern w:val="2"/>
          <w:sz w:val="18"/>
          <w:szCs w:val="18"/>
          <w:vertAlign w:val="superscript"/>
          <w:lang w:eastAsia="ko-KR" w:bidi="ar-SA"/>
        </w:rPr>
        <w:t>-2</w:t>
      </w:r>
      <w:r w:rsidRPr="009F2093">
        <w:rPr>
          <w:rFonts w:ascii="Times New Roman" w:eastAsia="SimSun" w:hAnsi="Times New Roman"/>
          <w:kern w:val="2"/>
          <w:sz w:val="18"/>
          <w:szCs w:val="18"/>
          <w:lang w:eastAsia="ko-KR" w:bidi="ar-SA"/>
        </w:rPr>
        <w:t>). Therefore, flower-like ZnO flower-like on 3D graphene/Ni-foam can be used as an efficient semiconductor photoelectrode in PEC water splitting.</w:t>
      </w:r>
    </w:p>
    <w:p w14:paraId="50E82AD6" w14:textId="77777777" w:rsidR="00491C77" w:rsidRPr="00F447A7" w:rsidRDefault="00491C77" w:rsidP="0061241C">
      <w:pPr>
        <w:spacing w:after="0"/>
        <w:jc w:val="both"/>
        <w:rPr>
          <w:rFonts w:ascii="Times New Roman" w:hAnsi="Times New Roman"/>
          <w:noProof/>
          <w:sz w:val="18"/>
          <w:szCs w:val="18"/>
          <w:lang w:bidi="ar-SA"/>
        </w:rPr>
      </w:pPr>
    </w:p>
    <w:p w14:paraId="75C02E2D" w14:textId="02F2331A" w:rsidR="00491C77" w:rsidRPr="00F447A7" w:rsidRDefault="00491C77" w:rsidP="0061241C">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61241C">
        <w:rPr>
          <w:rFonts w:ascii="Times New Roman" w:hAnsi="Times New Roman"/>
          <w:noProof/>
          <w:sz w:val="18"/>
          <w:szCs w:val="18"/>
          <w:lang w:bidi="ar-SA"/>
        </w:rPr>
        <w:t xml:space="preserve"> </w:t>
      </w:r>
      <w:r>
        <w:rPr>
          <w:rFonts w:ascii="Times New Roman" w:hAnsi="Times New Roman"/>
          <w:noProof/>
          <w:sz w:val="18"/>
          <w:szCs w:val="18"/>
          <w:lang w:bidi="ar-SA"/>
        </w:rPr>
        <w:t xml:space="preserve"> </w:t>
      </w:r>
      <w:r w:rsidRPr="0010214C">
        <w:rPr>
          <w:rFonts w:ascii="Times New Roman" w:hAnsi="Times New Roman"/>
          <w:bCs/>
          <w:sz w:val="18"/>
          <w:szCs w:val="20"/>
        </w:rPr>
        <w:t>3D graphene, zinc oxide, photoelectrode, photoelectrochemical water splitting</w:t>
      </w:r>
    </w:p>
    <w:p w14:paraId="68B87DC4" w14:textId="77777777" w:rsidR="00491C77" w:rsidRDefault="00491C77" w:rsidP="0061241C">
      <w:pPr>
        <w:spacing w:after="0"/>
        <w:jc w:val="center"/>
        <w:rPr>
          <w:rFonts w:ascii="Times New Roman" w:hAnsi="Times New Roman"/>
          <w:b/>
          <w:noProof/>
          <w:sz w:val="18"/>
          <w:szCs w:val="18"/>
          <w:lang w:bidi="ar-SA"/>
        </w:rPr>
      </w:pPr>
    </w:p>
    <w:p w14:paraId="08BDA724" w14:textId="77777777" w:rsidR="00491C77" w:rsidRPr="00F447A7" w:rsidRDefault="00491C77" w:rsidP="0061241C">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6EC1C8DF" w14:textId="77777777" w:rsidR="00491C77" w:rsidRPr="00B1671F" w:rsidRDefault="00491C77" w:rsidP="0061241C">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B1671F">
        <w:rPr>
          <w:rFonts w:ascii="Times New Roman" w:eastAsia="SimSun" w:hAnsi="Times New Roman"/>
          <w:noProof/>
          <w:kern w:val="2"/>
          <w:sz w:val="18"/>
          <w:szCs w:val="18"/>
          <w:lang w:val="ms-MY" w:eastAsia="ko-KR" w:bidi="ar-SA"/>
        </w:rPr>
        <w:t>Pembelahan molekul air secara fotoelektrokimia (PEC) merupakan kaedah yang menggunakan laluan yang mudah untuk menghasilkan hidrogen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Fotoelektrod semikonduktor yang cekap mempunyai jurang jalur yang sesuai antara jalur valensi dan konduksi, stabil dalam larutan berair dan kos yang rendah. Pemindahan cas yang cekap dan penyerapan cahaya yang baik diperlukan untuk mencapai prestasi pembelahan molekul air PEC yang tinggi. Walau bagaimanapun, jurang jalur fotoelektrod yang lebar seperti zink oksida (ZnO) menghadkan kebolehannya untuk pengangkutan elektron, menyebabkan penggabungan semula lubang–elektron terjana dan prestasi PEC yang rendah. Kajian ini bertujuan untuk merekacipta fotoelektrod yang cekap dengan menggabungkan tiga-dimensi (3D) grafin dengan ZnO, di mana 3D grafin bertindak sebagai pemangkin bersama/sokongan untuk meningkatkan aktiviti fotokatalitik ZnO. 3D grafin disintesis pada busa nikel (busa-Ni) melalui kaedah pemendapan wap kimia dengan aliran gas argon,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xml:space="preserve"> dan metana dalam tiub kuarza, diikuti dengan pertumbuhan ZnO melalui kaedah hidrotherma pada </w:t>
      </w:r>
      <w:r w:rsidRPr="00B1671F">
        <w:rPr>
          <w:rFonts w:ascii="Times New Roman" w:eastAsia="SimSun" w:hAnsi="Times New Roman"/>
          <w:noProof/>
          <w:kern w:val="2"/>
          <w:sz w:val="18"/>
          <w:szCs w:val="18"/>
          <w:lang w:val="ms-MY" w:eastAsia="ko-KR" w:bidi="ar-SA"/>
        </w:rPr>
        <w:lastRenderedPageBreak/>
        <w:t xml:space="preserve">150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 xml:space="preserve">C and 200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C. FESEM, EDX dan Raman mengesahkan pertumbuhan ZnO pada 3D grafin/busa-Ni. Pertumbuhan ZnO seperti bunga dapat dilihat dengan alat FESEM selepas melalui kaedah hidrotherma dan ketumpatan foto arus yang tinggi diukur pada suhu 150 °C (108.2 mA cm</w:t>
      </w:r>
      <w:r w:rsidRPr="00B1671F">
        <w:rPr>
          <w:rFonts w:ascii="Times New Roman" w:eastAsia="SimSun" w:hAnsi="Times New Roman"/>
          <w:noProof/>
          <w:kern w:val="2"/>
          <w:sz w:val="18"/>
          <w:szCs w:val="18"/>
          <w:vertAlign w:val="superscript"/>
          <w:lang w:val="ms-MY" w:eastAsia="ko-KR" w:bidi="ar-SA"/>
        </w:rPr>
        <w:t>-2</w:t>
      </w:r>
      <w:r w:rsidRPr="00B1671F">
        <w:rPr>
          <w:rFonts w:ascii="Times New Roman" w:eastAsia="SimSun" w:hAnsi="Times New Roman"/>
          <w:noProof/>
          <w:kern w:val="2"/>
          <w:sz w:val="18"/>
          <w:szCs w:val="18"/>
          <w:lang w:val="ms-MY" w:eastAsia="ko-KR" w:bidi="ar-SA"/>
        </w:rPr>
        <w:t>). Oleh itu, ZnO berbentuk seperti bunga pada 3D grafin/busa-Ni boleh digunakan untuk fotoelektrod semikondutor yang cekap dalam pembelahan air secara PEC.</w:t>
      </w:r>
    </w:p>
    <w:p w14:paraId="1B440714" w14:textId="77777777" w:rsidR="00491C77" w:rsidRPr="00F447A7" w:rsidRDefault="00491C77" w:rsidP="0061241C">
      <w:pPr>
        <w:spacing w:after="0"/>
        <w:jc w:val="both"/>
        <w:rPr>
          <w:rFonts w:ascii="Times New Roman" w:hAnsi="Times New Roman"/>
          <w:noProof/>
          <w:sz w:val="18"/>
          <w:szCs w:val="18"/>
          <w:lang w:bidi="ar-SA"/>
        </w:rPr>
      </w:pPr>
    </w:p>
    <w:p w14:paraId="1BD04BAE" w14:textId="209F2D43" w:rsidR="00491C77" w:rsidRDefault="00491C77" w:rsidP="0061241C">
      <w:pPr>
        <w:spacing w:after="0"/>
        <w:jc w:val="both"/>
        <w:outlineLvl w:val="0"/>
        <w:rPr>
          <w:rFonts w:ascii="Times New Roman" w:eastAsia="SimSun" w:hAnsi="Times New Roman"/>
          <w:bCs/>
          <w:noProof/>
          <w:kern w:val="2"/>
          <w:sz w:val="18"/>
          <w:szCs w:val="20"/>
          <w:lang w:val="ms-MY" w:eastAsia="ko-KR" w:bidi="ar-SA"/>
        </w:rPr>
        <w:sectPr w:rsidR="00491C77" w:rsidSect="00305F0D">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403"/>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sidR="0061241C">
        <w:rPr>
          <w:rFonts w:ascii="Times New Roman" w:hAnsi="Times New Roman"/>
          <w:noProof/>
          <w:sz w:val="18"/>
          <w:szCs w:val="18"/>
          <w:lang w:bidi="ar-SA"/>
        </w:rPr>
        <w:t xml:space="preserve"> </w:t>
      </w:r>
      <w:r w:rsidRPr="00B1671F">
        <w:rPr>
          <w:rFonts w:ascii="Times New Roman" w:eastAsia="SimSun" w:hAnsi="Times New Roman"/>
          <w:bCs/>
          <w:noProof/>
          <w:kern w:val="2"/>
          <w:sz w:val="18"/>
          <w:szCs w:val="20"/>
          <w:lang w:val="ms-MY" w:eastAsia="ko-KR" w:bidi="ar-SA"/>
        </w:rPr>
        <w:t>3D grafin, zink oksida, fotoelektrod, pembelahan molekul air secara fotoelektrokim</w:t>
      </w:r>
      <w:r>
        <w:rPr>
          <w:rFonts w:ascii="Times New Roman" w:eastAsia="SimSun" w:hAnsi="Times New Roman"/>
          <w:bCs/>
          <w:noProof/>
          <w:kern w:val="2"/>
          <w:sz w:val="18"/>
          <w:szCs w:val="20"/>
          <w:lang w:val="ms-MY" w:eastAsia="ko-KR" w:bidi="ar-SA"/>
        </w:rPr>
        <w:t>ia.</w:t>
      </w:r>
    </w:p>
    <w:p w14:paraId="20F41BA5" w14:textId="77777777" w:rsidR="00491C77" w:rsidRDefault="00491C77" w:rsidP="00491C77">
      <w:pPr>
        <w:outlineLvl w:val="0"/>
        <w:rPr>
          <w:rFonts w:ascii="Times New Roman" w:eastAsia="SimSun" w:hAnsi="Times New Roman"/>
          <w:bCs/>
          <w:noProof/>
          <w:kern w:val="2"/>
          <w:sz w:val="18"/>
          <w:szCs w:val="20"/>
          <w:lang w:val="ms-MY" w:eastAsia="ko-KR" w:bidi="ar-SA"/>
        </w:rPr>
        <w:sectPr w:rsidR="00491C77" w:rsidSect="00355755">
          <w:type w:val="continuous"/>
          <w:pgSz w:w="12240" w:h="15840" w:code="1"/>
          <w:pgMar w:top="1800" w:right="1469" w:bottom="1699" w:left="1440" w:header="706" w:footer="706" w:gutter="0"/>
          <w:pgNumType w:start="1"/>
          <w:cols w:num="2" w:space="403"/>
          <w:docGrid w:linePitch="360"/>
        </w:sectPr>
      </w:pPr>
    </w:p>
    <w:p w14:paraId="4FD53CB7" w14:textId="77777777" w:rsidR="00491C77" w:rsidRPr="00B1671F" w:rsidRDefault="00491C77" w:rsidP="00491C77">
      <w:pPr>
        <w:spacing w:after="0"/>
        <w:jc w:val="center"/>
        <w:outlineLvl w:val="0"/>
        <w:rPr>
          <w:rFonts w:ascii="Times New Roman" w:eastAsia="SimSun" w:hAnsi="Times New Roman"/>
          <w:b/>
          <w:kern w:val="2"/>
          <w:sz w:val="20"/>
          <w:lang w:eastAsia="ko-KR" w:bidi="ar-SA"/>
        </w:rPr>
      </w:pPr>
      <w:r w:rsidRPr="00B1671F">
        <w:rPr>
          <w:rFonts w:ascii="Times New Roman" w:eastAsia="SimSun" w:hAnsi="Times New Roman"/>
          <w:b/>
          <w:kern w:val="2"/>
          <w:sz w:val="20"/>
          <w:lang w:eastAsia="ko-KR" w:bidi="ar-SA"/>
        </w:rPr>
        <w:t>Introduction</w:t>
      </w:r>
    </w:p>
    <w:p w14:paraId="4287260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Photoelectrochemical (PEC) water splitting is a potential technology that involves a direct route using sunlight and water to produce green hydrogen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for a variety of applications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{"citationItems":[{"id":"ITEM-1","itemData":{"DOI":"10.1016/j.mtsust.2020.100032","ISSN":"25892347","abstract":"Solar light-driven water splitting provides a promising way to store and use abundant solar energy in the form of gaseous hydrogen which is the cleanest chemical fuel for mankind; therefore this field has been attracting increasing attention over the past decades. The fundamental steps for efficient photocatalyst for water splitting include uptake of photons of targeted energy range by appropriate electronic band structure, excited electrons and holes (excitons) migration, as well as recombination and selective conversion excited electrons for H+ reduction to H2 and holes and OH− to O2 on catalyst surface. Each step if not efficiently taken place could hamper the overall photocatalytic activity. Numerous semiconductors with appropriate bandgaps have mainly been developed as candidates for effective solar energy capture, whereas at present, their low quantum efficiency still remains as the major obstacle in further applications. In this minireview, we will disentangle the progress to develop photocatalysts with good photon uptake from photocatalytic water splitting performance. In accordance with the thermodynamic and kinetic considerations of the photocatalytic water splitting reaction, different strategies for improving the fundamental processes have been briefly reviewed. Some recent advances in facilitating charge carriers separation have also been presented. Photocatalytic water splitting at elevated temperatures is emphasized as a novel approach to suppress photo-excitons recombination on catalyst surface owing to adsorption of enhanced concentration of ionic species including H+ and OH− to create their local polarization to the excitons. Stronger polarization to hinder the excitons recombination can also be obtained by using polar-faceted support materials to the active phase of semiconductor. It is clearly demonstrated in this minireview that such high temperature–promoted photocatalytic water splitting systems could open up a new direction and provide a new innovation to this field.","author":[{"dropping-particle":"","family":"Li","given":"Y.","non-dropping-particle":"","parse-names":false,"suffix":""},{"dropping-particle":"","family":"Tsang","given":"S.C.E.","non-dropping-particle":"","parse-names":false,"suffix":""}],"container-title":"Materials Today Sustainability","id":"ITEM-1","issued":{"date-parts":[["2020","9"]]},"page":"100032","title":"Recent progress and strategies for enhancing photocatalytic water splitting","type":"article-journal","volume":"9"},"uris":["http://www.mendeley.com/documents/?uuid=ed5fe52e-133a-4d5b-9807-69c7b1a24937"]},{"id":"ITEM-2","itemData":{"DOI":"10.1007/s40820-020-00469-3","ISBN":"0123456789","ISSN":"21505551","abstract":"Hydrogen (H2) production is a latent feasibility of renewable clean energy. The industrial H2 production is obtained from reforming of natural gas, which consumes a large amount of nonrenewable energy and simultaneously produces greenhouse gas carbon dioxide. Electrochemical water splitting is a promising approach for the H2 production, which is sustainable and pollution-free. Therefore, developing efficient and economic technologies for electrochemical water splitting has been an important goal for researchers around the world. The utilization of green energy systems to reduce overall energy consumption is more important for H2 production. Harvesting and converting energy from the environment by different green energy systems for water splitting can efficiently decrease the external power consumption. A variety of green energy systems for efficient producing H2, such as two-electrode electrolysis of water, water splitting driven by photoelectrode devices, solar cells, thermoelectric devices, triboelectric nanogenerator, pyroelectric device or electrochemical water–gas shift device, have been developed recently. In this review, some notable progress made in the different green energy cells for water splitting is discussed in detail. We hoped this review can guide people to pay more attention to the development of green energy system to generate pollution-free H2 energy, which will realize the whole process of H2 production with low cost, pollution-free and energy sustainability conversion.[Figure not available: see fulltext.]","author":[{"dropping-particle":"","family":"Li","given":"Xiao","non-dropping-particle":"","parse-names":false,"suffix":""},{"dropping-particle":"","family":"Zhao","given":"Lili","non-dropping-particle":"","parse-names":false,"suffix":""},{"dropping-particle":"","family":"Yu","given":"Jiayuan","non-dropping-particle":"","parse-names":false,"suffix":""},{"dropping-particle":"","family":"Liu","given":"Xiaoyan","non-dropping-particle":"","parse-names":false,"suffix":""},{"dropping-particle":"","family":"Zhang","given":"Xiaoli","non-dropping-particle":"","parse-names":false,"suffix":""},{"dropping-particle":"","family":"Liu","given":"Hong","non-dropping-particle":"","parse-names":false,"suffix":""},{"dropping-particle":"","family":"Zhou","given":"Weijia","non-dropping-particle":"","parse-names":false,"suffix":""}],"container-title":"Nano-Micro Letters","id":"ITEM-2","issue":"1","issued":{"date-parts":[["2020"]]},"publisher":"Springer Singapore","title":"Water Splitting: From Electrode to Green Energy System","type":"article-journal","volume":"12"},"uris":["http://www.mendeley.com/documents/?uuid=e37efedb-130c-4498-aef3-0bcac5a319c1"]}],"mendeley":{"formattedCitation":"[1,2]","plainTextFormattedCitation":"[1,2]","previouslyFormattedCitation":"[1,2]"},"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 2]</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Water is a primary source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and the consumption and cycle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are in a continuous loop. In addition, as compared to a photovoltaic-electrolysis system, the PEC system is simple and space saving with fewer components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10.1007/978-1-4939-2493-6_957-1","ISBN":"978-1-4939-2493-6","author":[{"dropping-particle":"","family":"Dias","given":"Paula","non-dropping-particle":"","parse-names":false,"suffix":""},{"dropping-particle":"","family":"Mendes","given":"Adélio","non-dropping-particle":"","parse-names":false,"suffix":""}],"container-title":"Encyclopedia of Sustainability Science and Technology","editor":[{"dropping-particle":"","family":"Meyers","given":"Robert A","non-dropping-particle":"","parse-names":false,"suffix":""}],"id":"ITEM-1","issued":{"date-parts":[["2018"]]},"page":"1-52","publisher":"Springer New York","publisher-place":"New York, NY","title":"Hydrogen Production from Photoelectrochemical Water Splitting","type":"chapter"},"uris":["http://www.mendeley.com/documents/?uuid=314ce60d-b24c-4b65-935b-188beddfa0f5"]}],"mendeley":{"formattedCitation":"[3]","plainTextFormattedCitation":"[3]","previouslyFormattedCitation":"[3]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However, current solar-to-hydrogen (STH) efficiencies of the PEC system, 16.2% produced by a multijunction semiconductor, are insufficient compared with existing technologies. Thus, continuous, high-efficiency, and sustainable photocatalytic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evolution from water without the assistance of electron donors with STH values greater than 10% is necessary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{"citationItems":[{"id":"ITEM-1","itemData":{"DOI":"10.1016/j.trechm.2019.06.009","ISSN":"25895974","abstract":"Hydrogen evolution via solar-driven photocatalytic water splitting (PWS) is considered an important strategy for facilitating clean global energy and overcoming the severe environmental challenges facing our society. As a result, many photocatalysts have been developed over the past several years. In this review, we outline the most recent advances in hydrogen evolution photocatalysts over the past 2 years. In particular, we introduce hydrogen production methods, main and cocatalysts for hydrogen evolution through water splitting, the underlying photocatalytic mechanisms, and current challenges and future potential advances for this exciting field.","author":[{"dropping-particle":"","family":"Cao","given":"Shuang","non-dropping-particle":"","parse-names":false,"suffix":""},{"dropping-particle":"","family":"Piao","given":"Lingyu","non-dropping-particle":"","parse-names":false,"suffix":""},{"dropping-particle":"","family":"Chen","given":"Xiaobo","non-dropping-particle":"","parse-names":false,"suffix":""}],"container-title":"Trends in Chemistry","id":"ITEM-1","issue":"1","issued":{"date-parts":[["2020","1"]]},"page":"57-70","publisher":"Elsevier Inc.","title":"Emerging Photocatalysts for Hydrogen Evolution","type":"article-journal","volume":"2"},"uris":["http://www.mendeley.com/documents/?uuid=ee66654e-616a-492f-a5e5-b3a90e342936"]},{"id":"ITEM-2","itemData":{"DOI":"10.1038/s41929-019-0242-6","ISSN":"25201158","abstract":"Photocatalytic water splitting using particulate semiconductor materials has been studied as a simple means of hydrogen production. However, there are still many obstacles to the development of complete, practical and renewable solar hydrogen production processes. This review discusses particulate photocatalyst systems intended for large-scale solar hydrogen production via water splitting, focusing on their current status and potential impact. The cost and efficiency targets for solar-to-fuel conversion on a practical scale are also reviewed, based on the maximum allowable cost of solar hydrogen production systems, which has been estimated to be US$102 m–2, at most. Particulate photocatalyst material design principles are discussed, using efficient oxide photocatalysts as examples. Approaches to constructing photocatalytic reactors extensible to large areas are also introduced. Finally, challenges related to the development of efficient and inexpensive photocatalyst systems and potentially useful analytical methods are outlined.","author":[{"dropping-particle":"","family":"Hisatomi","given":"Takashi","non-dropping-particle":"","parse-names":false,"suffix":""},{"dropping-particle":"","family":"Domen","given":"Kazunari","non-dropping-particle":"","parse-names":false,"suffix":""}],"container-title":"Nature Catalysis","id":"ITEM-2","issue":"5","issued":{"date-parts":[["2019"]]},"page":"387-399","publisher":"Springer US","title":"Reaction systems for solar hydrogen production via water splitting with particulate semiconductor photocatalysts","type":"article-journal","volume":"2"},"uris":["http://www.mendeley.com/documents/?uuid=c3808765-1c1b-48ab-b3d1-3c404d81327e"]},{"id":"ITEM-3","itemData":{"DOI":"10.1038/nenergy.2017.28","ISSN":"20587546","abstract":"Solar water splitting via multi-junction semiconductor photoelectrochemical cells provides direct conversion of solar energy to stored chemical energy as hydrogen bonds. Economical hydrogen production demands high conversion efficiency to reduce balance-of-systems costs. For sufficient photovoltage, water-splitting efficiency is proportional to the device photocurrent, which can be tuned by judicious selection and integration of optimal semiconductor bandgaps. Here, we demonstrate highly efficient, immersed water-splitting electrodes enabled by inverted metamorphic epitaxy and a transparent graded buffer that allows the bandgap of each junction to be independently varied. Voltage losses at the electrolyte interface are reduced by 0.55 V over traditional, uniformly p-doped photocathodes by using a buried p-n junction. Advanced on-sun benchmarking, spectrally corrected and validated with incident photon-to-current efficiency, yields over 16% solar-to-hydrogen efficiency with GaInP/GaInAs tandem absorbers, representing a 60% improvement over the classical, high-efficiency tandem III-V device.","author":[{"dropping-particle":"","family":"Young","given":"James L.","non-dropping-particle":"","parse-names":false,"suffix":""},{"dropping-particle":"","family":"Steiner","given":"Myles A.","non-dropping-particle":"","parse-names":false,"suffix":""},{"dropping-particle":"","family":"Döscher","given":"Henning","non-dropping-particle":"","parse-names":false,"suffix":""},{"dropping-particle":"","family":"France","given":"Ryan M.","non-dropping-particle":"","parse-names":false,"suffix":""},{"dropping-particle":"","family":"Turner","given":"John A.","non-dropping-particle":"","parse-names":false,"suffix":""},{"dropping-particle":"","family":"Deutsch","given":"Todd G.","non-dropping-particle":"","parse-names":false,"suffix":""}],"container-title":"Nature Energy","id":"ITEM-3","issue":"4","issued":{"date-parts":[["2017"]]},"page":"1-8","title":"Direct solar-to-hydrogen conversion via inverted metamorphic multi-junction semiconductor architectures","type":"article-journal","volume":"2"},"uris":["http://www.mendeley.com/documents/?uuid=42c2d1b5-a01e-4404-bf2e-09c08e4dbf55"]}],"mendeley":{"formattedCitation":"[4–6]","plainTextFormattedCitation":"[4–6]","previouslyFormattedCitation":"[4–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[4–6]</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55CAA372"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9ED4280"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In general, semiconductor materials with an appropriate band gap are often used as photoelectrode for light absorption in the PEC system. Nevertheless, not all semiconductors fulfill the band gap requirements for overall water splitting, which require the conduction band (CB) to be more negative than the reduction potential of water to produce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and the valence band to </w:t>
      </w:r>
      <w:r w:rsidRPr="00B1671F">
        <w:rPr>
          <w:rFonts w:ascii="Times New Roman" w:eastAsia="SimSun" w:hAnsi="Times New Roman"/>
          <w:kern w:val="2"/>
          <w:sz w:val="20"/>
          <w:szCs w:val="20"/>
          <w:lang w:eastAsia="ko-KR" w:bidi="ar-SA"/>
        </w:rPr>
        <w:t xml:space="preserve">be more positive than the oxidation potential of water to produce oxygen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Materials","id":"ITEM-1","issue":"14","issued":{"date-parts":[["2020"]]},"page":"1-53","title":"3D Graphene-Based H2-Production Photocatalyst and Electrocatalyst","type":"article-journal","volume":"10"},"uris":["http://www.mendeley.com/documents/?uuid=3626eace-a8bb-4166-bb2c-4eafb4aee769"]},{"id":"ITEM-2","itemData":{"DOI":"10.1016/j.ijhydene.2020.12.089","ISSN":"03603199","author":[{"dropping-particle":"","family":"Mohd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mendeley":{"formattedCitation":"[7,8]","plainTextFormattedCitation":"[7,8]","previouslyFormattedCitation":"[7,8]"},"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[7, 8]</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The wide band gap of current photoelectrode, such as zinc oxide (ZnO), which is approximately 3.37 eV, inhibits the ability to transport electrons, resulting in the recombination of photogenerated electron–hole pairs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{"citationItems":[{"id":"ITEM-1","itemData":{"DOI":"10.34256/nnxt2015","abstract":"Zinc oxide (ZnO) is a material that is flexible with distinctive characteristics, such as high sensitivity, wide-ranging, non-toxicity, strong compatibility and strong isoelectricity point that support the consideration with a few exceptions. The advantages for energy and biological science applications depend on nanostructured morphology ZnO based material are regularly studied. These review works concentrate on the recent development in ZnO morphological depends nanomaterial, nanocomposites, and doped materials for the photocatalyst activities.","author":[{"dropping-particle":"","family":"Gowtham","given":"M","non-dropping-particle":"","parse-names":false,"suffix":""},{"dropping-particle":"","family":"Chandrasekar","given":"S","non-dropping-particle":"","parse-names":false,"suffix":""},{"dropping-particle":"","family":"Mohanraj","given":"C","non-dropping-particle":"","parse-names":false,"suffix":""},{"dropping-particle":"","family":"Senthil Kumar","given":"N","non-dropping-particle":"","parse-names":false,"suffix":""}],"container-title":"NanoNEXT","id":"ITEM-1","issue":"1","issued":{"date-parts":[["2020","12","30"]]},"page":"30-38","title":"Morphology dependent photocatalytic activity of ZnO nanostructures-A short review","type":"article-journal","volume":"1"},"uris":["http://www.mendeley.com/documents/?uuid=95ee73a1-ff23-4fbb-8636-e316aa792337"]},{"id":"ITEM-2","itemData":{"DOI":"10.1088/1468-6996/10/1/013001","ISSN":"1468-6996","abstract":"One-dimensional nanostructures exhibit interesting electronic and optical properties due to their low dimensionality leading to quantum confinement effects. ZnO has received lot of attention as a nanostructured material because of unique properties rendering it suitable for various applications. Amongst the different methods of synthesis of ZnO nanostructures, the hydrothermal method is attractive for its simplicity and environment friendly conditions. This review summarizes the conditions leading to the growth of different ZnO nanostructures using hydrothermal technique. Doping of ZnO nanostructures through hydrothermal method are also highlighted. © 2009 National Institute for Materials Science.","author":[{"dropping-particle":"","family":"Baruah","given":"Sunandan","non-dropping-particle":"","parse-names":false,"suffix":""},{"dropping-particle":"","family":"Dutta","given":"Joydeep","non-dropping-particle":"","parse-names":false,"suffix":""}],"container-title":"Science and Technology of Advanced Materials","id":"ITEM-2","issue":"1","issued":{"date-parts":[["2009","1","12"]]},"page":"013001","title":"Hydrothermal growth of ZnO nanostructures","type":"article-journal","volume":"10"},"uris":["http://www.mendeley.com/documents/?uuid=77e83445-0e64-4489-8853-3f9a352686e6"]},{"id":"ITEM-3","itemData":{"ISBN":"1588831701","abstract":"The chronic toxicity of zinc oxide nanoparticles (ZnO-NP) to Folsomia candida was determined in natural soil. To unravel the contribution of particle size and free zinc to NP toxicity, non-nano ZnO and ZnCl 2 were also tested. Zinc concentrations in pore water increased with increasing soil concentrations, with Freundlich sorption constants K f of 61.7, 106 and 96.4 l/kg (n = 1.50, 1.34 and 0.42) for ZnO-NP, non-nano ZnO and ZnCl 2 respectively. Survival of F. candida was not affected by ZnO-NP and non-nano ZnO at concentrations up to 6400 mg Zn/kg d.w. Reproduction was dose-dependently reduced with 28-d EC50s of 1964, 1591 and 298 mg Zn/kg d.w. for ZnO-NP, non-nano ZnO and ZnCl 2, respectively. The difference in EC50s based on measured pore water concentrations was small (7.94-16.8 mg Zn/l). We conclude that zinc ions released from NP determine the observed toxic effects rather than ZnO particle size. ?? 2010 Published by Elsevier Ltd.","author":[{"dropping-particle":"","family":"Vaseem","given":"Mohammad","non-dropping-particle":"","parse-names":false,"suffix":""},{"dropping-particle":"","family":"Umar","given":"Ahmad","non-dropping-particle":"","parse-names":false,"suffix":""},{"dropping-particle":"","family":"Hahn","given":"Yb","non-dropping-particle":"","parse-names":false,"suffix":""}],"container-title":"Metal Oxide Nanostructures and Their Applications","id":"ITEM-3","issued":{"date-parts":[["2010"]]},"number-of-pages":"1-36","publisher":"American Scientific Publishers","title":"ZnO Nanoparticles : Growth, Properties, and Applications","type":"book","volume":"5"},"uris":["http://www.mendeley.com/documents/?uuid=7b739b2f-5538-400b-8c76-34d301b5a226"]}],"mendeley":{"formattedCitation":"[9–11]","plainTextFormattedCitation":"[9–11]","previouslyFormattedCitation":"[9–11]"},"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[9–11]</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Hence, three-dimensional (3D) graphene with a high surface area, high conductivity, and fast charge carrier transport as a co-catalyst/support can overcome the limitations of ZnO by extending the light absorption range and improving charge separation and transportation properties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{"citationItems":[{"id":"ITEM-1","itemData":{"DOI":"10.1016/j.arabjc.2018.12.001","ISSN":"18785352","abstract":"Heterogeneous photocatalysis employing advanced oxidation has received significant attention for water purification and disinfection. Recently, the excellent photocatalytic and antibacterial properties of graphene-based nanomaterials have encouraged the scientists to fabricate better graphene-based nanocomposites with enhanced photoefficiency for degradation of pollutants and disinfection of water resources. This review presents an overview of the various works done on the utilization of graphene-based photocatalytic systems in water purification and, especially, focuses on the strength of graphene-based composite materials in water disinfection. Therefore, after throwing some light on the advanced oxidation processes and basic principles of heterogeneous photocatalysis, the properties of graphene and its derivatives for being employed as photocatalysts and various strategies adopted for improving their photocatalytic activity was discussed thoroughly. Also, the efficiency of graphene-based composites as disinfectants discussed in the preceding section. At the end, a conclusion was drawn to discuss the remaining challenges and prospects for using graphene-based nanocomposites in environmental sciences.","author":[{"dropping-particle":"","family":"Singh","given":"Pardeep","non-dropping-particle":"","parse-names":false,"suffix":""},{"dropping-particle":"","family":"Shandilya","given":"Pooja","non-dropping-particle":"","parse-names":false,"suffix":""},{"dropping-particle":"","family":"Raizada","given":"Pankaj","non-dropping-particle":"","parse-names":false,"suffix":""},{"dropping-particle":"","family":"Sudhaik","given":"Anita","non-dropping-particle":"","parse-names":false,"suffix":""},{"dropping-particle":"","family":"Rahmani-Sani","given":"Abolfazl","non-dropping-particle":"","parse-names":false,"suffix":""},{"dropping-particle":"","family":"Hosseini-Bandegharaei","given":"Ahmad","non-dropping-particle":"","parse-names":false,"suffix":""}],"container-title":"Arabian Journal of Chemistry","id":"ITEM-1","issue":"1","issued":{"date-parts":[["2020"]]},"page":"3498-3520","publisher":"King Saud University","title":"Review on various strategies for enhancing photocatalytic activity of graphene based nanocomposites for water purification","type":"article-journal","volume":"13"},"uris":["http://www.mendeley.com/documents/?uuid=63d16561-c154-4b57-9f63-6551bb3936a5"]},{"id":"ITEM-2","itemData":{"DOI":"10.3390/en14196403","ISSN":"1996-1073","abstract":"As a typical wide bandgap semiconductor, ZnO has received a great deal of attention from researchers because of its strong physicochemical characteristics. During the past few years, great progress has been made in the optoelectronic applications of ZnO, particularly in the photocatalysis and photodetection fields. To enable further improvements in the material’s optoelectronic performance, construction of a variety of ZnO-based composite structures will be essential. In this paper, we review recent progress in the growth of different ZnO–graphene nanocomposite structures. The related band structures and photocatalysis and photoresponse properties of these nanocomposites are discussed. Additionally, specific examples of the materials are included to provide an insight into the common general physical properties and carrier transport characteristics involved in these unique nanocomposite structures. Finally, further directions for the development of ZnO–graphene nanocomposite materials are forecasted.","author":[{"dropping-particle":"","family":"Gao","given":"Chenhao","non-dropping-particle":"","parse-names":false,"suffix":""},{"dropping-particle":"","family":"Zhong","given":"Keyi","non-dropping-particle":"","parse-names":false,"suffix":""},{"dropping-particle":"","family":"Fang","given":"Xuan","non-dropping-particle":"","parse-names":false,"suffix":""},{"dropping-particle":"","family":"Fang","given":"Dan","non-dropping-particle":"","parse-names":false,"suffix":""},{"dropping-particle":"","family":"Zhao","given":"Hongbin","non-dropping-particle":"","parse-names":false,"suffix":""},{"dropping-particle":"","family":"Wang","given":"Dengkui","non-dropping-particle":"","parse-names":false,"suffix":""},{"dropping-particle":"","family":"Li","given":"Bobo","non-dropping-particle":"","parse-names":false,"suffix":""},{"dropping-particle":"","family":"Zhai","given":"Yingjiao","non-dropping-particle":"","parse-names":false,"suffix":""},{"dropping-particle":"","family":"Chu","given":"Xueying","non-dropping-particle":"","parse-names":false,"suffix":""},{"dropping-particle":"","family":"Li","given":"Jinhua","non-dropping-particle":"","parse-names":false,"suffix":""},{"dropping-particle":"","family":"Wang","given":"Xiaohua","non-dropping-particle":"","parse-names":false,"suffix":""}],"container-title":"Energies","id":"ITEM-2","issue":"19","issued":{"date-parts":[["2021","10","7"]]},"page":"6403","title":"Brief Review of Photocatalysis and Photoresponse Properties of ZnO–Graphene Nanocomposites","type":"article-journal","volume":"14"},"uris":["http://www.mendeley.com/documents/?uuid=6666979b-a141-4f4d-9625-d15213d4f7ed"]}],"mendeley":{"formattedCitation":"[12,13]","plainTextFormattedCitation":"[12,13]","previouslyFormattedCitation":"[12,13]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[12, 13]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7E1D0C8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B7683B1"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b/>
          <w:sz w:val="20"/>
          <w:szCs w:val="20"/>
          <w:lang w:eastAsia="ko-KR" w:bidi="ar-SA"/>
        </w:rPr>
      </w:pPr>
      <w:r w:rsidRPr="00B1671F">
        <w:rPr>
          <w:rFonts w:ascii="Times New Roman" w:eastAsia="SimSun" w:hAnsi="Times New Roman"/>
          <w:kern w:val="2"/>
          <w:sz w:val="20"/>
          <w:szCs w:val="20"/>
          <w:lang w:eastAsia="ko-KR" w:bidi="ar-SA"/>
        </w:rPr>
        <w:t>In this work, 3D graphene was synthesized on nickel foam (Ni-foam) using chemical vapor deposition (CVD) method, followed by hydrothermal method to synthesize ZnO on 3D graphene/Ni-foam by using two different reaction temperature (150 °C and 200 °C) for 2 hours (Figure 1). The photocatalytic performance of 3D graphene/Ni-foam hierarchical flower-like ZnO exhibits a large surface area that can increase the charge separation efficiency, resulting in excellent photocatalytic performance.</w:t>
      </w:r>
    </w:p>
    <w:p w14:paraId="4CA6DF76" w14:textId="77777777" w:rsidR="00491C77" w:rsidRPr="00B1671F"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191AEC55" w14:textId="77777777" w:rsidR="00172C38" w:rsidRDefault="00172C38"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172C38" w:rsidSect="00355755">
          <w:type w:val="continuous"/>
          <w:pgSz w:w="12240" w:h="15840" w:code="1"/>
          <w:pgMar w:top="1800" w:right="1469" w:bottom="1699" w:left="1440" w:header="706" w:footer="706" w:gutter="0"/>
          <w:pgNumType w:start="1"/>
          <w:cols w:num="2" w:space="403"/>
          <w:docGrid w:linePitch="360"/>
        </w:sectPr>
      </w:pPr>
    </w:p>
    <w:p w14:paraId="2ADA9D44" w14:textId="77777777" w:rsidR="00172C38" w:rsidRDefault="00172C38"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0A3787F1" w14:textId="4832F09E" w:rsidR="00172C38" w:rsidRDefault="00172C38"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10214C">
        <w:rPr>
          <w:rFonts w:ascii="Times New Roman" w:hAnsi="Times New Roman"/>
          <w:noProof/>
          <w:szCs w:val="20"/>
        </w:rPr>
        <w:drawing>
          <wp:inline distT="0" distB="0" distL="0" distR="0" wp14:anchorId="6A36FA10" wp14:editId="09276AA5">
            <wp:extent cx="3401568" cy="2194560"/>
            <wp:effectExtent l="0" t="0" r="0" b="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1568" cy="2194560"/>
                    </a:xfrm>
                    <a:prstGeom prst="rect">
                      <a:avLst/>
                    </a:prstGeom>
                  </pic:spPr>
                </pic:pic>
              </a:graphicData>
            </a:graphic>
          </wp:inline>
        </w:drawing>
      </w:r>
    </w:p>
    <w:p w14:paraId="76AA9B6E" w14:textId="077AA4F5" w:rsidR="00172C38" w:rsidRPr="00172C38" w:rsidRDefault="00172C38" w:rsidP="00172C38">
      <w:pPr>
        <w:spacing w:after="0"/>
        <w:jc w:val="center"/>
        <w:rPr>
          <w:rFonts w:ascii="Times New Roman" w:hAnsi="Times New Roman"/>
          <w:noProof/>
          <w:sz w:val="20"/>
          <w:szCs w:val="20"/>
          <w:lang w:bidi="ar-SA"/>
        </w:rPr>
      </w:pPr>
      <w:r w:rsidRPr="00445C1A">
        <w:rPr>
          <w:rFonts w:ascii="Times New Roman" w:hAnsi="Times New Roman"/>
          <w:noProof/>
          <w:sz w:val="20"/>
          <w:szCs w:val="20"/>
          <w:lang w:bidi="ar-SA"/>
        </w:rPr>
        <w:t xml:space="preserve">Figure 1. </w:t>
      </w:r>
      <w:r>
        <w:rPr>
          <w:rFonts w:ascii="Times New Roman" w:hAnsi="Times New Roman"/>
          <w:noProof/>
          <w:sz w:val="20"/>
          <w:szCs w:val="20"/>
          <w:lang w:bidi="ar-SA"/>
        </w:rPr>
        <w:t xml:space="preserve"> </w:t>
      </w:r>
      <w:r w:rsidRPr="00445C1A">
        <w:rPr>
          <w:rFonts w:ascii="Times New Roman" w:hAnsi="Times New Roman"/>
          <w:noProof/>
          <w:sz w:val="20"/>
          <w:szCs w:val="20"/>
          <w:lang w:bidi="ar-SA"/>
        </w:rPr>
        <w:t>Schematic illustration for preparation of ZnO on 3D graphene/Ni-foam</w:t>
      </w:r>
    </w:p>
    <w:p w14:paraId="63F2A12F" w14:textId="77777777" w:rsidR="007825F7" w:rsidRDefault="007825F7"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7825F7" w:rsidSect="00172C38">
          <w:type w:val="continuous"/>
          <w:pgSz w:w="12240" w:h="15840" w:code="1"/>
          <w:pgMar w:top="1800" w:right="1469" w:bottom="1699" w:left="1440" w:header="706" w:footer="706" w:gutter="0"/>
          <w:pgNumType w:start="1"/>
          <w:cols w:space="403"/>
          <w:docGrid w:linePitch="360"/>
        </w:sectPr>
      </w:pPr>
    </w:p>
    <w:p w14:paraId="38D79A9E" w14:textId="0A19B36A" w:rsidR="00491C77" w:rsidRPr="00B1671F" w:rsidRDefault="00491C77"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lastRenderedPageBreak/>
        <w:t>Materials and Methods</w:t>
      </w:r>
    </w:p>
    <w:p w14:paraId="425376B1"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Preparation of three-dimensional (3D) graphene</w:t>
      </w:r>
    </w:p>
    <w:p w14:paraId="16FD2F3B"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The nickel foam (Ni-foam; 1.5 cm x 1.5 cm x 0.16 cm, Brand TOB) was used as a template to grow graphene via chemical vapor deposition (CVD) method. Acetone, ethanol, and deionized water were used during ultrasonic cleaning and dried using nitrogen blow. Then, the Ni-foam was placed in the center of the quartz tube and heated up to 1000 °C for 50 min at 20 °C/min. The temperature was maintained for another 60 min with argon (Ar, 100 sccm) and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/Ar (400 sccm) gas flow. For 60 min of growth time, methane (CH</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with 20 sccm gas flow was introduced as the carbon source. The sample is rapidly cooled to room temperature.</w:t>
      </w:r>
    </w:p>
    <w:p w14:paraId="0A09B67D"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1AA9AE6"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Synthesis of 3D Graphene/ZnO on nickel foam (Ni-foam)</w:t>
      </w:r>
    </w:p>
    <w:p w14:paraId="790539F3"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Zinc nitrate hexahydrate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sodium hydroxide (NaOH) from Sigma-Aldrich, and deionized water were used throughout the experiment. 0.5 M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solutions were prepared in 30 mL deionized water under stirring for 30 min. Simultaneously, 5 M NaOH solutions were prepared in 30 mL deionized water under stirring for the same duration.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solution was transferred to a sealed Teflon-lined stainless-steel autoclave. Next, 3 drops of NaOH solution were added to the former solution to change the pH of the reactants, and the 3D graphene/Ni-foam was immersed into the reaction before being kept in a box furnace at 150 °C and 200 °C for 2 hours. Finally, the autoclave was taken outside, and the as-sample were dried for 2 hours at 80 °C.</w:t>
      </w:r>
    </w:p>
    <w:p w14:paraId="588D1BA8"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86AE9F4"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Characterization techniques</w:t>
      </w:r>
    </w:p>
    <w:p w14:paraId="789DFB0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Raman analysis was conducted using DXR2xi, Thermo Scientific, to confirm the presence of graphene on Ni foam. The morphology of the samples was examined by field emission scanning electron microscopy (FESEM) and energy dispersive X-ray (EDX) analysis to confirm the existence of graphene and ZnO (Carl Zeiss/GeminiSEM 500).</w:t>
      </w:r>
    </w:p>
    <w:p w14:paraId="5FB3F6A9"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60A9760"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Photocatalytic measurements</w:t>
      </w:r>
    </w:p>
    <w:p w14:paraId="2F5DF98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UV-Vis Spectroscopy (Perkin Elmer/Lambda 35) was used to evaluate the band gap energy for ZnO on 3D graphene/Ni-foam at 150 °C and 200 °C for 2 hours. A three-electrode system was used to study the photocurrent of the as-samples, where the working electrode is ZnO on 3D graphene/Ni-foam, the counter electrode is Pt wire, and the reference electrode is Ag/AgCl (3.0 M KCl). A 0.5 M sulfuric acid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SO</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aqueous solution was used as the electrolyte, and it was purged with nitrogen before testing. 100 mW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 xml:space="preserve"> Xe lamp was used as the light source, and the area of the ZnO on 3D graphene/Ni-foam exposed to light was 1.5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w:t>
      </w:r>
    </w:p>
    <w:p w14:paraId="65FAD09D" w14:textId="77777777" w:rsidR="007825F7" w:rsidRPr="007825F7" w:rsidRDefault="007825F7" w:rsidP="007825F7">
      <w:pPr>
        <w:widowControl w:val="0"/>
        <w:wordWrap w:val="0"/>
        <w:autoSpaceDE w:val="0"/>
        <w:autoSpaceDN w:val="0"/>
        <w:spacing w:after="0"/>
        <w:jc w:val="center"/>
        <w:outlineLvl w:val="0"/>
        <w:rPr>
          <w:rFonts w:ascii="Times New Roman" w:eastAsia="SimSun" w:hAnsi="Times New Roman"/>
          <w:sz w:val="20"/>
          <w:szCs w:val="20"/>
          <w:lang w:eastAsia="ko-KR" w:bidi="ar-SA"/>
        </w:rPr>
      </w:pPr>
    </w:p>
    <w:p w14:paraId="6221FC69" w14:textId="77777777" w:rsidR="007825F7" w:rsidRPr="00B1671F" w:rsidRDefault="007825F7" w:rsidP="007825F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t>Result and Discussion</w:t>
      </w:r>
    </w:p>
    <w:p w14:paraId="4CDD3F21" w14:textId="1C04FEDC" w:rsidR="007825F7" w:rsidRPr="00355755" w:rsidRDefault="007825F7" w:rsidP="007825F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7825F7" w:rsidRPr="00355755" w:rsidSect="00355755">
          <w:headerReference w:type="even" r:id="rId16"/>
          <w:headerReference w:type="default" r:id="rId17"/>
          <w:footerReference w:type="default" r:id="rId18"/>
          <w:headerReference w:type="first" r:id="rId19"/>
          <w:type w:val="continuous"/>
          <w:pgSz w:w="12240" w:h="15840" w:code="1"/>
          <w:pgMar w:top="1800" w:right="1469" w:bottom="1699" w:left="1440" w:header="706" w:footer="706" w:gutter="0"/>
          <w:pgNumType w:start="1"/>
          <w:cols w:num="2" w:space="403"/>
          <w:docGrid w:linePitch="360"/>
        </w:sectPr>
      </w:pPr>
      <w:r w:rsidRPr="00B1671F">
        <w:rPr>
          <w:rFonts w:ascii="Times New Roman" w:eastAsia="SimSun" w:hAnsi="Times New Roman"/>
          <w:kern w:val="2"/>
          <w:sz w:val="20"/>
          <w:szCs w:val="20"/>
          <w:lang w:eastAsia="ko-KR" w:bidi="ar-SA"/>
        </w:rPr>
        <w:t xml:space="preserve">Typically, 3D graphene can be synthesized by using CVD method based on the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mendeley":{"formattedCitation":"[14]","plainTextFormattedCitation":"[14]","previouslyFormattedCitation":"[14]"},"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[14]</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FESEM was used to study the physical and structural characteristics of the resulting 3D graphene/Ni-foam, ZnO on 3D graphene/Ni-foam, and ZnO nanoparticles, as shown in Figure 2(a). Combining 3D graphene with metal oxide like ZnO can enhance the PEC performance through shifting the band gap energy, lowering electron–hole pair recombination, increasing charge separation efficiency, and producing smaller particle size with larger surface area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{"citationItems":[{"id":"ITEM-1","itemData":{"DOI":"10.1016/j.rser.2017.08.020","ISSN":"18790690","abstract":"Persistent organic pollutants (POPs) are carbon-based chemical substances that are resistant to environmental degradation and may not be completely removed through treatment processes. Their persistence can contribute to adverse health impacts on wild-life and human beings. Thus, the solar photocatalysis process has received increasing attention due to its great potential as a green and eco-friendly process for the elimination of POPs to increase the security of clean water. In this context, ZnO nanostructures have been shown to be prominent photocatalyst candidates to be used in photodegradation owing to the facts that they are low-cost, non-toxic and more efficient in the absorption across a large fraction of the solar spectrum compared to TiO2. There are several aspects, however, need to be taken into consideration for further development. The purpose of this paper is to review the photo-degradation mechanisms of POPs and the recent progress in ZnO nanostructured fabrication methods including doping, heterojunction and modification techniques as well as improvements of ZnO as a photocatalyst. The second objective of this review is to evaluate the immobilization of photocatalyst and suspension systems while looking into their future challenges and prospects.","author":[{"dropping-particle":"","family":"Ong","given":"Chin Boon","non-dropping-particle":"","parse-names":false,"suffix":""},{"dropping-particle":"","family":"Ng","given":"Law Yong","non-dropping-particle":"","parse-names":false,"suffix":""},{"dropping-particle":"","family":"Mohammad","given":"Abdul Wahab","non-dropping-particle":"","parse-names":false,"suffix":""}],"container-title":"Renewable and Sustainable Energy Reviews","id":"ITEM-1","issued":{"date-parts":[["2018"]]},"page":"536-551","publisher":"Elsevier Ltd","title":"A review of ZnO nanoparticles as solar photocatalysts: Synthesis, mechanisms and applications","type":"article-journal","volume":"81"},"uris":["http://www.mendeley.com/documents/?uuid=0905d14f-310a-4a30-a81b-dcc84cc08198"]}],"mendeley":{"formattedCitation":"[15]","plainTextFormattedCitation":"[15]","previouslyFormattedCitation":"[15]"},"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[15]</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Figure 2(b – c) shows the FESEM image of pristine graphene taken after the CVD growth. Two different color contrasts were observed on the image where the dark contrast corresponds to graphene, which will be validated through Raman and EDX analysis. The hydrothermal method was then performed to develop ZnO on 3D graphene/Ni-foam at 150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and 200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The morphological images of flower-like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ZnO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on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3D graphene/Ni-foam in Figure 2(d – e) demonstrate a high coverage area of ZnO on 3D graphene/Ni-foam. During the hydrothermal process, ZnO nanoparticles were formed (Figure 2(f – g)), and the presence of graphene influenced the growth of hierarchical flower-like ZnO structures. The mechanism of flower-like ZnO was well explained in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{"citationItems":[{"id":"ITEM-1","itemData":{"DOI":"10.1016/j.jiec.2019.05.003","ISSN":"22345957","abstract":"The in-situ hierarchical heterojunction photocatalyst consists of C-doped g-C3N4 (CCN) grafted on the C, N co-doped ZnO were successfully realized via simple bio-template hydrothermal approach. The resultants hierarchical heterojunction photocatalyst exhibited excellent UV to the near infrared absorption capability. The electrochemical analysis and photoluminescence spectroscopy revealed that the hierarchical heterojunction photocatalyst possessed excellent charge generation and separation efficiency. The resultant hierarchical heterojunction photocatalyst exhibited remarkable photocatalytic performance in the photodegradation of bisphenol A and photocatalytic hydrogen evolution under simulated solar irradiation. The enhancement of photocatalytic performance was mainly attributed to the combined effect of hierarchical morphology, in-situ doping, and heterojunction formation.","author":[{"dropping-particle":"","family":"Mohamed","given":"Mohamad Azuwa","non-dropping-particle":"","parse-names":false,"suffix":""},{"dropping-particle":"","family":"M. Zain","given":"M. F.","non-dropping-particle":"","parse-names":false,"suffix":""},{"dropping-particle":"","family":"Jeffery Minggu","given":"Lorna","non-dropping-particle":"","parse-names":false,"suffix":""},{"dropping-particle":"","family":"Kassim","given":"Mohammad B.","non-dropping-particle":"","parse-names":false,"suffix":""},{"dropping-particle":"","family":"Jaafar","given":"Juhana","non-dropping-particle":"","parse-names":false,"suffix":""},{"dropping-particle":"","family":"Saidina Amin","given":"Nor Aishah","non-dropping-particle":"","parse-names":false,"suffix":""},{"dropping-particle":"","family":"Mastuli","given":"Mohd Sufri","non-dropping-particle":"","parse-names":false,"suffix":""},{"dropping-particle":"","family":"Wu","given":"Hao","non-dropping-particle":"","parse-names":false,"suffix":""},{"dropping-particle":"","family":"Wong","given":"Roong Jien","non-dropping-particle":"","parse-names":false,"suffix":""},{"dropping-particle":"","family":"Ng","given":"Yun Hau","non-dropping-particle":"","parse-names":false,"suffix":""}],"container-title":"Journal of Industrial and Engineering Chemistry","id":"ITEM-1","issued":{"date-parts":[["2019"]]},"page":"393-407","publisher":"The Korean Society of Industrial and Engineering Chemistry","title":"Bio-inspired hierarchical hetero-architectures of in-situ C-doped g-C3N4 grafted on C, N co-doped ZnO micro-flowers with booming solar photocatalytic activity","type":"article-journal","volume":"77"},"uris":["http://www.mendeley.com/documents/?uuid=d91738cf-8e48-47e9-817e-9ed140c0c313"]}],"mendeley":{"formattedCitation":"[16]","plainTextFormattedCitation":"[16]","previouslyFormattedCitation":"[16]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[16]</w:t>
      </w:r>
      <w:r w:rsidRPr="00B1671F">
        <w:rPr>
          <w:rFonts w:ascii="Times New Roman" w:eastAsia="SimSun" w:hAnsi="Times New Roman"/>
          <w:kern w:val="2"/>
          <w:sz w:val="20"/>
          <w:szCs w:val="20"/>
          <w:lang w:eastAsia="ko-KR" w:bidi="ar-SA"/>
        </w:rPr>
        <w:fldChar w:fldCharType="end"/>
      </w:r>
      <w:r w:rsidR="00404B3D">
        <w:rPr>
          <w:rFonts w:ascii="Times New Roman" w:eastAsia="SimSun" w:hAnsi="Times New Roman"/>
          <w:kern w:val="2"/>
          <w:sz w:val="20"/>
          <w:szCs w:val="20"/>
          <w:lang w:eastAsia="ko-KR" w:bidi="ar-SA"/>
        </w:rPr>
        <w:t>.</w:t>
      </w:r>
    </w:p>
    <w:p w14:paraId="6E1E77B7" w14:textId="59E29F01" w:rsidR="007825F7" w:rsidRDefault="007825F7" w:rsidP="00491C77">
      <w:pPr>
        <w:widowControl w:val="0"/>
        <w:wordWrap w:val="0"/>
        <w:autoSpaceDE w:val="0"/>
        <w:autoSpaceDN w:val="0"/>
        <w:spacing w:after="0"/>
        <w:outlineLvl w:val="0"/>
        <w:rPr>
          <w:rFonts w:eastAsia="SimSun"/>
          <w:lang w:eastAsia="ko-KR" w:bidi="ar-SA"/>
        </w:rPr>
        <w:sectPr w:rsidR="007825F7" w:rsidSect="007825F7">
          <w:type w:val="continuous"/>
          <w:pgSz w:w="12240" w:h="15840" w:code="1"/>
          <w:pgMar w:top="1800" w:right="1469" w:bottom="1699" w:left="1440" w:header="706" w:footer="706" w:gutter="0"/>
          <w:pgNumType w:start="1"/>
          <w:cols w:num="2" w:space="403"/>
          <w:docGrid w:linePitch="360"/>
        </w:sectPr>
      </w:pPr>
    </w:p>
    <w:p w14:paraId="33193B99" w14:textId="77777777" w:rsidR="00305F0D" w:rsidRDefault="00305F0D" w:rsidP="00491C77">
      <w:pPr>
        <w:widowControl w:val="0"/>
        <w:wordWrap w:val="0"/>
        <w:autoSpaceDE w:val="0"/>
        <w:autoSpaceDN w:val="0"/>
        <w:spacing w:after="0"/>
        <w:outlineLvl w:val="0"/>
        <w:rPr>
          <w:rFonts w:eastAsia="SimSun"/>
          <w:lang w:eastAsia="ko-KR" w:bidi="ar-SA"/>
        </w:rPr>
        <w:sectPr w:rsidR="00305F0D" w:rsidSect="00172C38">
          <w:type w:val="continuous"/>
          <w:pgSz w:w="12240" w:h="15840" w:code="1"/>
          <w:pgMar w:top="1800" w:right="1469" w:bottom="1699" w:left="1440" w:header="706" w:footer="706" w:gutter="0"/>
          <w:pgNumType w:start="1"/>
          <w:cols w:space="403"/>
          <w:docGrid w:linePitch="360"/>
        </w:sectPr>
      </w:pPr>
    </w:p>
    <w:p w14:paraId="38E93340" w14:textId="5D66E154" w:rsidR="007825F7" w:rsidRDefault="007825F7" w:rsidP="00491C77">
      <w:pPr>
        <w:widowControl w:val="0"/>
        <w:wordWrap w:val="0"/>
        <w:autoSpaceDE w:val="0"/>
        <w:autoSpaceDN w:val="0"/>
        <w:spacing w:after="0"/>
        <w:outlineLvl w:val="0"/>
        <w:rPr>
          <w:rFonts w:eastAsia="SimSun"/>
          <w:lang w:eastAsia="ko-KR" w:bidi="ar-SA"/>
        </w:rPr>
        <w:sectPr w:rsidR="007825F7" w:rsidSect="00305F0D">
          <w:headerReference w:type="even" r:id="rId20"/>
          <w:headerReference w:type="default" r:id="rId21"/>
          <w:footerReference w:type="even" r:id="rId22"/>
          <w:headerReference w:type="first" r:id="rId23"/>
          <w:type w:val="evenPage"/>
          <w:pgSz w:w="12240" w:h="15840" w:code="1"/>
          <w:pgMar w:top="1800" w:right="1469" w:bottom="1699" w:left="1440" w:header="706" w:footer="706" w:gutter="0"/>
          <w:pgNumType w:start="1"/>
          <w:cols w:space="403"/>
          <w:docGrid w:linePitch="360"/>
        </w:sectPr>
      </w:pPr>
    </w:p>
    <w:p w14:paraId="6D48FA20" w14:textId="77777777" w:rsidR="00491C77" w:rsidRPr="00F447A7" w:rsidRDefault="00491C77" w:rsidP="00491C77">
      <w:pPr>
        <w:spacing w:after="0"/>
        <w:rPr>
          <w:rFonts w:ascii="Times New Roman" w:hAnsi="Times New Roman"/>
          <w:noProof/>
          <w:sz w:val="18"/>
          <w:szCs w:val="18"/>
          <w:lang w:bidi="ar-SA"/>
        </w:rPr>
      </w:pPr>
    </w:p>
    <w:p w14:paraId="29A115BB" w14:textId="309D8A84" w:rsidR="00491C77" w:rsidRDefault="00491C77" w:rsidP="00642A01">
      <w:pPr>
        <w:spacing w:after="12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0F97A1D6" wp14:editId="472836AE">
            <wp:extent cx="4757351" cy="4757351"/>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77646" cy="4777646"/>
                    </a:xfrm>
                    <a:prstGeom prst="rect">
                      <a:avLst/>
                    </a:prstGeom>
                    <a:noFill/>
                  </pic:spPr>
                </pic:pic>
              </a:graphicData>
            </a:graphic>
          </wp:inline>
        </w:drawing>
      </w:r>
    </w:p>
    <w:p w14:paraId="23CB8139" w14:textId="2BEF3DAD" w:rsidR="00491C77" w:rsidRDefault="00491C77" w:rsidP="007825F7">
      <w:pPr>
        <w:spacing w:after="0"/>
        <w:ind w:left="810" w:hanging="810"/>
        <w:jc w:val="both"/>
        <w:rPr>
          <w:rFonts w:ascii="Times New Roman" w:hAnsi="Times New Roman"/>
          <w:noProof/>
          <w:sz w:val="20"/>
          <w:szCs w:val="20"/>
          <w:lang w:bidi="ar-SA"/>
        </w:rPr>
        <w:sectPr w:rsidR="00491C77" w:rsidSect="00B1671F">
          <w:type w:val="continuous"/>
          <w:pgSz w:w="12240" w:h="15840" w:code="1"/>
          <w:pgMar w:top="1800" w:right="1469" w:bottom="1699" w:left="1440" w:header="706" w:footer="706" w:gutter="0"/>
          <w:pgNumType w:start="1"/>
          <w:cols w:space="708"/>
          <w:docGrid w:linePitch="360"/>
        </w:sectPr>
      </w:pPr>
      <w:r w:rsidRPr="00445C1A">
        <w:rPr>
          <w:rFonts w:ascii="Times New Roman" w:hAnsi="Times New Roman"/>
          <w:noProof/>
          <w:sz w:val="20"/>
          <w:szCs w:val="20"/>
          <w:lang w:bidi="ar-SA"/>
        </w:rPr>
        <w:t xml:space="preserve">Figure 2. </w:t>
      </w:r>
      <w:r w:rsidR="007825F7">
        <w:rPr>
          <w:rFonts w:ascii="Times New Roman" w:hAnsi="Times New Roman"/>
          <w:noProof/>
          <w:sz w:val="20"/>
          <w:szCs w:val="20"/>
          <w:lang w:bidi="ar-SA"/>
        </w:rPr>
        <w:tab/>
      </w:r>
      <w:r w:rsidRPr="00445C1A">
        <w:rPr>
          <w:rFonts w:ascii="Times New Roman" w:hAnsi="Times New Roman"/>
          <w:noProof/>
          <w:sz w:val="20"/>
          <w:szCs w:val="20"/>
          <w:lang w:bidi="ar-SA"/>
        </w:rPr>
        <w:t>(a) Schematic illustration of the prepared sample. FESEM image of (b – c) 3D graphene/Ni-foam, (d – e) ZnO on 3D graphene/Ni-foam, and (f – g) ZnO on Ni-foam at the low and high magnification, respectively</w:t>
      </w:r>
      <w:r>
        <w:rPr>
          <w:rFonts w:ascii="Times New Roman" w:hAnsi="Times New Roman"/>
          <w:noProof/>
          <w:sz w:val="20"/>
          <w:szCs w:val="20"/>
          <w:lang w:bidi="ar-SA"/>
        </w:rPr>
        <w:t>.</w:t>
      </w:r>
    </w:p>
    <w:p w14:paraId="51293CD3" w14:textId="141DE294" w:rsidR="00491C77" w:rsidRDefault="00491C77" w:rsidP="00491C77">
      <w:pPr>
        <w:spacing w:after="0"/>
        <w:jc w:val="center"/>
        <w:rPr>
          <w:rFonts w:ascii="Times New Roman" w:hAnsi="Times New Roman"/>
          <w:noProof/>
          <w:sz w:val="20"/>
          <w:szCs w:val="20"/>
          <w:lang w:bidi="ar-SA"/>
        </w:rPr>
      </w:pPr>
    </w:p>
    <w:p w14:paraId="5989FB3D" w14:textId="77777777" w:rsidR="007825F7" w:rsidRDefault="007825F7" w:rsidP="00491C77">
      <w:pPr>
        <w:spacing w:after="0"/>
        <w:jc w:val="center"/>
        <w:rPr>
          <w:rFonts w:ascii="Times New Roman" w:hAnsi="Times New Roman"/>
          <w:noProof/>
          <w:sz w:val="20"/>
          <w:szCs w:val="20"/>
          <w:lang w:bidi="ar-SA"/>
        </w:rPr>
      </w:pPr>
    </w:p>
    <w:p w14:paraId="360F51AE" w14:textId="77777777"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491C77" w:rsidSect="00B1671F">
          <w:type w:val="continuous"/>
          <w:pgSz w:w="12240" w:h="15840" w:code="1"/>
          <w:pgMar w:top="1800" w:right="1469" w:bottom="1699" w:left="1440" w:header="706" w:footer="706" w:gutter="0"/>
          <w:pgNumType w:start="1"/>
          <w:cols w:space="708"/>
          <w:docGrid w:linePitch="360"/>
        </w:sectPr>
      </w:pPr>
    </w:p>
    <w:p w14:paraId="04BD50B0" w14:textId="2A3091FF"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445C1A">
        <w:rPr>
          <w:rFonts w:ascii="Times New Roman" w:eastAsia="SimSun" w:hAnsi="Times New Roman"/>
          <w:kern w:val="2"/>
          <w:sz w:val="20"/>
          <w:szCs w:val="20"/>
          <w:lang w:eastAsia="ko-KR" w:bidi="ar-SA"/>
        </w:rPr>
        <w:t>Raman spectra for 3D graphene/Ni-foam (Figure 3(a)) were determined. Two graphene fingerprint peaks, including G and 2D bands at ~1581 and ~2700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respectively, were observed (Figure 3(b)). The graphene is successfully growth with high quality as there is no D band (~1350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xml:space="preserve">) observed, in which the D band corresponds to the disorder and defect in graphene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{"citationItems":[{"id":"ITEM-1","itemData":{"DOI":"10.1039/c6ra13479c","ISSN":"20462069","abstract":"A 3D defect controllable graphene foam (GF) with a conductive interconnected network is prepared by a CVD process in a closed environment, which we refer to as the closed-environment CVD method. The resulting GF is not only high quality, but is also provided with controllable defect density, offering a great potential in Lithium-ion battery (LIB) applications. When ZnO is anchored on the 3D GF to construct a ZnO/GF composite as the anode for LIBs, benefiting from the advantages of graphene and unique structural features, it exhibits a high reversible capacity of 851.5 mA h g-1 at 0.2 A g-1, good cycling performance and excellent rate capability. Notably, the higher defect density of GF leads to an increase in the capacity of ZnO/GF, meanwhile, it maintains an excellent rate performance.","author":[{"dropping-particle":"","family":"Wang","given":"W. X.","non-dropping-particle":"","parse-names":false,"suffix":""},{"dropping-particle":"","family":"Zhang","given":"S. C.","non-dropping-particle":"","parse-names":false,"suffix":""},{"dropping-particle":"","family":"Xing","given":"Y. L.","non-dropping-particle":"","parse-names":false,"suffix":""},{"dropping-particle":"","family":"Wang","given":"S. B.","non-dropping-particle":"","parse-names":false,"suffix":""},{"dropping-particle":"","family":"Ren","given":"Y. B.","non-dropping-particle":"","parse-names":false,"suffix":""}],"container-title":"RSC Advances","id":"ITEM-1","issue":"79","issued":{"date-parts":[["2016"]]},"page":"75414-75419","publisher":"Royal Society of Chemistry","title":"The closed-environment CVD method for preparing three-dimensional defect controllable graphene foam with a conductive interconnected network for lithium-ion battery applications","type":"article-journal","volume":"6"},"uris":["http://www.mendeley.com/documents/?uuid=cf6c82ea-84d7-4470-bdad-e134c513f744"]}],"mendeley":{"formattedCitation":"[17]","plainTextFormattedCitation":"[17]","previouslyFormattedCitation":"[17]"},"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[17]</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Thus, a sample at low temperature (150 °C) was selected to confirm the successful growth of ZnO using EDX mapping due to the good coverage and flower-like structure of ZnO. As shown in Figure 3(c – d), the </w:t>
      </w:r>
      <w:r w:rsidRPr="00445C1A">
        <w:rPr>
          <w:rFonts w:ascii="Times New Roman" w:eastAsia="SimSun" w:hAnsi="Times New Roman"/>
          <w:kern w:val="2"/>
          <w:sz w:val="20"/>
          <w:szCs w:val="20"/>
          <w:lang w:eastAsia="ko-KR" w:bidi="ar-SA"/>
        </w:rPr>
        <w:t>existence of carbon (C), zinc (Zn), oxygen (O) and nickel (Ni) indicates the successful growth of ZnO using the hydrothermal method.</w:t>
      </w:r>
    </w:p>
    <w:p w14:paraId="245DA2E1" w14:textId="77777777" w:rsidR="006E0DA7" w:rsidRDefault="006E0DA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6F43B4D" w14:textId="373E50E7" w:rsidR="006E0DA7" w:rsidRPr="00445C1A" w:rsidRDefault="006E0DA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bookmarkStart w:id="0" w:name="_Hlk94882299"/>
      <w:r w:rsidRPr="00445C1A">
        <w:rPr>
          <w:rFonts w:ascii="Times New Roman" w:eastAsia="SimSun" w:hAnsi="Times New Roman"/>
          <w:kern w:val="2"/>
          <w:sz w:val="20"/>
          <w:szCs w:val="20"/>
          <w:lang w:eastAsia="ko-KR" w:bidi="ar-SA"/>
        </w:rPr>
        <w:t xml:space="preserve">Photocatalysts with a narrow band gap can harvest visible light and generate excellent efficiency in photocatalytic applications. The reflectance spectra and Kubelka-Munk plot were used to determine the band gap energy for pure Ni-foam, 3D graphene/Ni-foam and ZnO on 3D graphene/Ni-foam at 150 °C and 200 °C at 2 hours, respectively. Figure 4(a) shows a significance </w:t>
      </w:r>
      <w:r w:rsidRPr="00445C1A">
        <w:rPr>
          <w:rFonts w:ascii="Times New Roman" w:eastAsia="SimSun" w:hAnsi="Times New Roman"/>
          <w:kern w:val="2"/>
          <w:sz w:val="20"/>
          <w:szCs w:val="20"/>
          <w:lang w:eastAsia="ko-KR" w:bidi="ar-SA"/>
        </w:rPr>
        <w:lastRenderedPageBreak/>
        <w:t>decrease around 380 nm. This decrease is related to the electron transitions occurring the optical band gap. The Kubelka-Munk function was used to convert the UV-Vis reflectance spectrum to measure the precise value of the band gap. As a result, the band gap energy of pure Ni-foam and 3D graphene/Ni-foam are E</w:t>
      </w:r>
      <w:r w:rsidRPr="00445C1A">
        <w:rPr>
          <w:rFonts w:ascii="Times New Roman" w:eastAsia="SimSun" w:hAnsi="Times New Roman"/>
          <w:kern w:val="2"/>
          <w:sz w:val="20"/>
          <w:szCs w:val="20"/>
          <w:vertAlign w:val="subscript"/>
          <w:lang w:eastAsia="ko-KR" w:bidi="ar-SA"/>
        </w:rPr>
        <w:t>g</w:t>
      </w:r>
      <w:r w:rsidRPr="00445C1A">
        <w:rPr>
          <w:rFonts w:ascii="Times New Roman" w:eastAsia="SimSun" w:hAnsi="Times New Roman"/>
          <w:kern w:val="2"/>
          <w:sz w:val="20"/>
          <w:szCs w:val="20"/>
          <w:lang w:eastAsia="ko-KR" w:bidi="ar-SA"/>
        </w:rPr>
        <w:t>= 3.217 eV and ZnO on 3D graphene/Ni-foam at 150 °C and 200 °C for 2 hours are E</w:t>
      </w:r>
      <w:r w:rsidRPr="00445C1A">
        <w:rPr>
          <w:rFonts w:ascii="Times New Roman" w:eastAsia="SimSun" w:hAnsi="Times New Roman"/>
          <w:kern w:val="2"/>
          <w:sz w:val="20"/>
          <w:szCs w:val="20"/>
          <w:vertAlign w:val="subscript"/>
          <w:lang w:eastAsia="ko-KR" w:bidi="ar-SA"/>
        </w:rPr>
        <w:t>g</w:t>
      </w:r>
      <w:r w:rsidRPr="00445C1A">
        <w:rPr>
          <w:rFonts w:ascii="Times New Roman" w:eastAsia="SimSun" w:hAnsi="Times New Roman"/>
          <w:kern w:val="2"/>
          <w:sz w:val="20"/>
          <w:szCs w:val="20"/>
          <w:lang w:eastAsia="ko-KR" w:bidi="ar-SA"/>
        </w:rPr>
        <w:t>= 3.218 eV, respectively (Figure 4(b)). There are no significance changes of band gap energy with the introduction of ZnO. However, the presence of ZnO enhances the photocatalytic performance, where the highest photocurrent density is achieved with ZnO on 3D graphene/Ni-foam at 150 °C, approximately 108.2 mA cm</w:t>
      </w:r>
      <w:r w:rsidRPr="00445C1A">
        <w:rPr>
          <w:rFonts w:ascii="Times New Roman" w:eastAsia="SimSun" w:hAnsi="Times New Roman"/>
          <w:kern w:val="2"/>
          <w:sz w:val="20"/>
          <w:szCs w:val="20"/>
          <w:vertAlign w:val="superscript"/>
          <w:lang w:eastAsia="ko-KR" w:bidi="ar-SA"/>
        </w:rPr>
        <w:t>-2</w:t>
      </w:r>
      <w:r w:rsidRPr="00445C1A">
        <w:rPr>
          <w:rFonts w:ascii="Times New Roman" w:eastAsia="SimSun" w:hAnsi="Times New Roman"/>
          <w:kern w:val="2"/>
          <w:sz w:val="20"/>
          <w:szCs w:val="20"/>
          <w:lang w:eastAsia="ko-KR" w:bidi="ar-SA"/>
        </w:rPr>
        <w:t xml:space="preserve"> (Figure 4(c)). Considering that the coverage of ZnO for 150 °C is larger than that for 200 °C, the structure of ZnO starts to agglomerate with the increase of temperature to 200 °C, thereby decreasing the surface area and resulting in a low </w:t>
      </w:r>
      <w:r w:rsidRPr="00445C1A">
        <w:rPr>
          <w:rFonts w:ascii="Times New Roman" w:eastAsia="SimSun" w:hAnsi="Times New Roman"/>
          <w:kern w:val="2"/>
          <w:sz w:val="20"/>
          <w:szCs w:val="20"/>
          <w:lang w:eastAsia="ko-KR" w:bidi="ar-SA"/>
        </w:rPr>
        <w:t xml:space="preserve">photocurrent density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{"citationItems":[{"id":"ITEM-1","itemData":{"DOI":"10.1016/j.ijhydene.2018.03.052","ISSN":"03603199","abstract":"Today the utilization of solar energy to split water and its conversion to hydrogen and oxygen has been considered as a powerful way to solve the environmental crisis. Hierarchical porous nanostructured ZnO and ZnO/reduced graphene oxide (rGO) composite photoanodes are synthesized by innovated sol-gel method using triethylenetetramine (TETA) as a stabilizer. The hierarchical porous ZnO structure containing large agglomerates each consisting of tiny nanoparticles are formed. The X-ray diffraction analysis and Raman spectroscopy confirm the in-situ reduction of graphene oxide sheets during synthesis and formation of ZnO/rGO nanocomposite. Although the band gap and transmittance of the porous nanocomposites do not dramatically change by rGO addition, the main photoluminescence peak quenches entirely showing prolonging exciton lifetime. The ZnO/rGO porous structure achieved remarkably improved current density (1.02 mA cm−2 at 1.5 V vs. Ag/AgCl) in 1 wt% rGO, up to 12 times higher compared to the bare ZnO (0.09 mA cm−2 at 1.5 V vs. Ag/AgCl), which attributes to positive role of ZnO hierarchical porous structure and rGO electron separation/transportation. These findings provide new insights into the broad applicability of this methodology for promising future semiconductor/graphene composite in the field of photoelectrochemical water splitting.","author":[{"dropping-particle":"","family":"Ghorbani","given":"Mina","non-dropping-particle":"","parse-names":false,"suffix":""},{"dropping-particle":"","family":"Abdizadeh","given":"Hossein","non-dropping-particle":"","parse-names":false,"suffix":""},{"dropping-particle":"","family":"Taheri","given":"Mahtab","non-dropping-particle":"","parse-names":false,"suffix":""},{"dropping-particle":"","family":"Golobostanfard","given":"Mohammad Reza","non-dropping-particle":"","parse-names":false,"suffix":""}],"container-title":"International Journal of Hydrogen Energy","id":"ITEM-1","issue":"16","issued":{"date-parts":[["2018"]]},"page":"7754-7763","title":"Enhanced photoelectrochemical water splitting in hierarchical porous ZnO/Reduced graphene oxide nanocomposite synthesized by sol-gel method","type":"article-journal","volume":"43"},"uris":["http://www.mendeley.com/documents/?uuid=974f01ad-bdab-4d04-9e1a-a9786a57b635"]}],"mendeley":{"formattedCitation":"[18]","plainTextFormattedCitation":"[18]","previouslyFormattedCitation":"[18]"},"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[18]</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In addition, the electron transfer rate of reaction for all samples is evaluated. Electrochemical impedance spectroscopic (EIS) analysis (Figure 4(d)) demonstrates that ZnO on 3D graphene/Ni-foam at 150 °C has the smallest arc radius of a semicircle, implying that the sample experienced faster interfacial electron charge transfer. This finding could be explained by the porous structure of 3D graphene, which has a large surface area, excellent mechanical and electrical properties, good electron transport, and electron–hole separation, making them suitable for PEC applications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production","type":"article-journal","volume":"46"},"uris":["http://www.mendeley.com/documents/?uuid=35f486b5-8625-4954-81c9-ec8e448d3743"]},{"id":"ITEM-3","itemData":{"DOI":"10.1002/aenm.201903802","ISSN":"16146840","abstract":"Hydrogen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Materials","id":"ITEM-3","issue":"14","issued":{"date-parts":[["2020"]]},"page":"1-53","title":"3D Graphene-Based H2-Production Photocatalyst and Electrocatalyst","type":"article-journal","volume":"10"},"uris":["http://www.mendeley.com/documents/?uuid=3626eace-a8bb-4166-bb2c-4eafb4aee769"]}],"mendeley":{"formattedCitation":"[7,8,14]","plainTextFormattedCitation":"[7,8,14]","previouslyFormattedCitation":"[7,8,14]"},"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[7,8,14]</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As shown in Table 1, ZnO on 3D graphene/Ni foam shows higher photocurrent density as compared with other conventional methods and materials for PEC water splitting</w:t>
      </w:r>
      <w:bookmarkEnd w:id="0"/>
      <w:r w:rsidRPr="00445C1A">
        <w:rPr>
          <w:rFonts w:ascii="Times New Roman" w:eastAsia="SimSun" w:hAnsi="Times New Roman"/>
          <w:kern w:val="2"/>
          <w:sz w:val="20"/>
          <w:szCs w:val="20"/>
          <w:lang w:eastAsia="ko-KR" w:bidi="ar-SA"/>
        </w:rPr>
        <w:t>.</w:t>
      </w:r>
    </w:p>
    <w:p w14:paraId="6DCD268F" w14:textId="77777777" w:rsidR="00491C77" w:rsidRDefault="00491C77" w:rsidP="00491C77">
      <w:pPr>
        <w:spacing w:after="0"/>
        <w:rPr>
          <w:rFonts w:ascii="Times New Roman" w:hAnsi="Times New Roman"/>
          <w:noProof/>
          <w:sz w:val="20"/>
          <w:szCs w:val="20"/>
          <w:lang w:bidi="ar-SA"/>
        </w:rPr>
      </w:pPr>
    </w:p>
    <w:p w14:paraId="14ADFC83" w14:textId="77777777" w:rsidR="00491C77" w:rsidRDefault="00491C77" w:rsidP="00491C77">
      <w:pPr>
        <w:spacing w:after="0"/>
        <w:rPr>
          <w:rFonts w:ascii="Times New Roman" w:hAnsi="Times New Roman"/>
          <w:noProof/>
          <w:sz w:val="20"/>
          <w:szCs w:val="20"/>
          <w:lang w:bidi="ar-SA"/>
        </w:rPr>
        <w:sectPr w:rsidR="00491C77" w:rsidSect="00445C1A">
          <w:headerReference w:type="even" r:id="rId26"/>
          <w:headerReference w:type="default" r:id="rId27"/>
          <w:footerReference w:type="default" r:id="rId28"/>
          <w:headerReference w:type="first" r:id="rId29"/>
          <w:type w:val="continuous"/>
          <w:pgSz w:w="12240" w:h="15840" w:code="1"/>
          <w:pgMar w:top="1800" w:right="1469" w:bottom="1699" w:left="1440" w:header="706" w:footer="706" w:gutter="0"/>
          <w:pgNumType w:start="1"/>
          <w:cols w:num="2" w:space="403"/>
          <w:docGrid w:linePitch="360"/>
        </w:sectPr>
      </w:pPr>
    </w:p>
    <w:p w14:paraId="71BCE542" w14:textId="77777777" w:rsidR="00491C77" w:rsidRDefault="00491C77" w:rsidP="00491C77">
      <w:pPr>
        <w:spacing w:after="0"/>
        <w:rPr>
          <w:rFonts w:ascii="Times New Roman" w:hAnsi="Times New Roman"/>
          <w:noProof/>
          <w:sz w:val="20"/>
          <w:szCs w:val="20"/>
          <w:lang w:bidi="ar-SA"/>
        </w:rPr>
      </w:pPr>
    </w:p>
    <w:p w14:paraId="76B4139A" w14:textId="77777777" w:rsidR="00491C77" w:rsidRDefault="00491C77" w:rsidP="00642A01">
      <w:pPr>
        <w:spacing w:after="12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CC683EE" wp14:editId="3400B68F">
            <wp:extent cx="3959352" cy="4334256"/>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59352" cy="4334256"/>
                    </a:xfrm>
                    <a:prstGeom prst="rect">
                      <a:avLst/>
                    </a:prstGeom>
                    <a:noFill/>
                  </pic:spPr>
                </pic:pic>
              </a:graphicData>
            </a:graphic>
          </wp:inline>
        </w:drawing>
      </w:r>
    </w:p>
    <w:p w14:paraId="1CE5FFDF" w14:textId="09B7791E" w:rsidR="00491C77" w:rsidRPr="00031D5D" w:rsidRDefault="00491C77" w:rsidP="00031D5D">
      <w:pPr>
        <w:widowControl w:val="0"/>
        <w:wordWrap w:val="0"/>
        <w:autoSpaceDE w:val="0"/>
        <w:autoSpaceDN w:val="0"/>
        <w:spacing w:after="0"/>
        <w:ind w:left="900" w:hanging="900"/>
        <w:jc w:val="both"/>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 xml:space="preserve">Figure 3.  </w:t>
      </w:r>
      <w:r w:rsidR="00642A01">
        <w:rPr>
          <w:rFonts w:ascii="Times New Roman" w:eastAsia="SimSun" w:hAnsi="Times New Roman"/>
          <w:kern w:val="2"/>
          <w:sz w:val="20"/>
          <w:szCs w:val="20"/>
          <w:lang w:eastAsia="ko-KR" w:bidi="ar-SA"/>
        </w:rPr>
        <w:tab/>
      </w:r>
      <w:r w:rsidRPr="00281398">
        <w:rPr>
          <w:rFonts w:ascii="Times New Roman" w:eastAsia="SimSun" w:hAnsi="Times New Roman"/>
          <w:kern w:val="2"/>
          <w:sz w:val="20"/>
          <w:szCs w:val="20"/>
          <w:lang w:eastAsia="ko-KR" w:bidi="ar-SA"/>
        </w:rPr>
        <w:t xml:space="preserve">(a) FESEM image and (b) Raman spectra of 3D graphene/Ni-foam. EDX (c) mapping and (d) analysis of </w:t>
      </w:r>
      <w:r w:rsidRPr="00281398">
        <w:rPr>
          <w:rFonts w:ascii="Times New Roman" w:eastAsia="SimSun" w:hAnsi="Times New Roman"/>
          <w:kern w:val="2"/>
          <w:sz w:val="20"/>
          <w:szCs w:val="20"/>
          <w:lang w:eastAsia="ko-KR" w:bidi="ar-SA"/>
        </w:rPr>
        <w:lastRenderedPageBreak/>
        <w:t>ZnO on 3D graphene/Ni-foam at 150 °C for 2 hours</w:t>
      </w:r>
    </w:p>
    <w:p w14:paraId="3E95D99D" w14:textId="77777777" w:rsidR="00491C77" w:rsidRDefault="00491C77" w:rsidP="00491C77">
      <w:pPr>
        <w:spacing w:after="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5F2078A" wp14:editId="11183777">
            <wp:extent cx="5503489" cy="44178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5645" cy="4435653"/>
                    </a:xfrm>
                    <a:prstGeom prst="rect">
                      <a:avLst/>
                    </a:prstGeom>
                    <a:noFill/>
                  </pic:spPr>
                </pic:pic>
              </a:graphicData>
            </a:graphic>
          </wp:inline>
        </w:drawing>
      </w:r>
    </w:p>
    <w:p w14:paraId="15CA4071" w14:textId="77777777" w:rsidR="00491C77" w:rsidRDefault="00491C77" w:rsidP="00491C77">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586333FB" w14:textId="77777777" w:rsidR="00491C77" w:rsidRDefault="00491C77"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Figure 4.  (a) Diffuse reflectance spectra, (b) Kubelka-Munk plot, (c) Photocurrent density at 0.0 – 1.0 V vs Ag/AgCl and (d) EIS analysis using Nyquist plot for pure Ni-foam, 3D graphene/Ni-foam, ZnO on 3D graphene/Ni-foam at 150 °C and 200 °C for 2 hours</w:t>
      </w:r>
    </w:p>
    <w:p w14:paraId="1F4C05D7" w14:textId="77777777" w:rsidR="00031D5D" w:rsidRDefault="00031D5D" w:rsidP="00031D5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73DDDAF" w14:textId="77777777" w:rsidR="00031D5D" w:rsidRDefault="00031D5D"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pPr>
    </w:p>
    <w:p w14:paraId="121E943A" w14:textId="4B718780" w:rsidR="00031D5D" w:rsidRPr="00031D5D" w:rsidRDefault="00031D5D" w:rsidP="00031D5D">
      <w:pPr>
        <w:widowControl w:val="0"/>
        <w:wordWrap w:val="0"/>
        <w:autoSpaceDE w:val="0"/>
        <w:autoSpaceDN w:val="0"/>
        <w:spacing w:after="120" w:line="240" w:lineRule="auto"/>
        <w:jc w:val="center"/>
        <w:outlineLvl w:val="0"/>
        <w:rPr>
          <w:rFonts w:ascii="Times New Roman" w:eastAsia="SimSun" w:hAnsi="Times New Roman"/>
          <w:bCs/>
          <w:kern w:val="2"/>
          <w:sz w:val="20"/>
          <w:szCs w:val="20"/>
          <w:lang w:eastAsia="ko-KR" w:bidi="ar-SA"/>
        </w:rPr>
      </w:pPr>
      <w:r w:rsidRPr="00281398">
        <w:rPr>
          <w:rFonts w:ascii="Times New Roman" w:eastAsia="SimSun" w:hAnsi="Times New Roman"/>
          <w:kern w:val="2"/>
          <w:sz w:val="20"/>
          <w:szCs w:val="20"/>
          <w:lang w:eastAsia="ko-KR" w:bidi="ar-SA"/>
        </w:rPr>
        <w:t xml:space="preserve">Table 1.  </w:t>
      </w:r>
      <w:r w:rsidRPr="00281398">
        <w:rPr>
          <w:rFonts w:ascii="Times New Roman" w:eastAsia="SimSun" w:hAnsi="Times New Roman"/>
          <w:bCs/>
          <w:kern w:val="2"/>
          <w:sz w:val="20"/>
          <w:szCs w:val="20"/>
          <w:lang w:eastAsia="ko-KR" w:bidi="ar-SA"/>
        </w:rPr>
        <w:t>PEC performance of modified ZnO using various methods</w:t>
      </w:r>
    </w:p>
    <w:tbl>
      <w:tblPr>
        <w:tblStyle w:val="LightShading1"/>
        <w:tblW w:w="0" w:type="auto"/>
        <w:tblLook w:val="04A0" w:firstRow="1" w:lastRow="0" w:firstColumn="1" w:lastColumn="0" w:noHBand="0" w:noVBand="1"/>
      </w:tblPr>
      <w:tblGrid>
        <w:gridCol w:w="2031"/>
        <w:gridCol w:w="1763"/>
        <w:gridCol w:w="2164"/>
        <w:gridCol w:w="2305"/>
        <w:gridCol w:w="1068"/>
      </w:tblGrid>
      <w:tr w:rsidR="00031D5D" w:rsidRPr="00281398" w14:paraId="0504C506" w14:textId="77777777" w:rsidTr="00031D5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A29410C" w14:textId="77777777" w:rsidR="00031D5D" w:rsidRPr="00031D5D" w:rsidRDefault="00031D5D" w:rsidP="00031D5D">
            <w:pPr>
              <w:widowControl w:val="0"/>
              <w:wordWrap w:val="0"/>
              <w:autoSpaceDE w:val="0"/>
              <w:autoSpaceDN w:val="0"/>
              <w:spacing w:before="120" w:after="0" w:line="240" w:lineRule="auto"/>
              <w:outlineLvl w:val="0"/>
              <w:rPr>
                <w:rFonts w:ascii="Times New Roman" w:eastAsia="SimSun" w:hAnsi="Times New Roman" w:cs="Times New Roman"/>
                <w:sz w:val="20"/>
                <w:szCs w:val="20"/>
                <w:lang w:eastAsia="ko-KR" w:bidi="ar-SA"/>
              </w:rPr>
            </w:pPr>
            <w:r w:rsidRPr="00031D5D">
              <w:rPr>
                <w:rFonts w:ascii="Times New Roman" w:eastAsia="SimSun" w:hAnsi="Times New Roman" w:cs="Times New Roman"/>
                <w:sz w:val="20"/>
                <w:szCs w:val="20"/>
                <w:lang w:eastAsia="ko-KR" w:bidi="ar-SA"/>
              </w:rPr>
              <w:t>Materials</w:t>
            </w:r>
          </w:p>
        </w:tc>
        <w:tc>
          <w:tcPr>
            <w:tcW w:w="0" w:type="auto"/>
            <w:tcBorders>
              <w:top w:val="single" w:sz="4" w:space="0" w:color="auto"/>
              <w:bottom w:val="single" w:sz="4" w:space="0" w:color="auto"/>
            </w:tcBorders>
            <w:shd w:val="clear" w:color="auto" w:fill="auto"/>
          </w:tcPr>
          <w:p w14:paraId="5BB14A3E"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Methods</w:t>
            </w:r>
          </w:p>
        </w:tc>
        <w:tc>
          <w:tcPr>
            <w:tcW w:w="0" w:type="auto"/>
            <w:tcBorders>
              <w:top w:val="single" w:sz="4" w:space="0" w:color="auto"/>
              <w:bottom w:val="single" w:sz="4" w:space="0" w:color="auto"/>
            </w:tcBorders>
          </w:tcPr>
          <w:p w14:paraId="3B7A010B"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Structures of ZnO</w:t>
            </w:r>
          </w:p>
        </w:tc>
        <w:tc>
          <w:tcPr>
            <w:tcW w:w="0" w:type="auto"/>
            <w:tcBorders>
              <w:top w:val="single" w:sz="4" w:space="0" w:color="auto"/>
              <w:bottom w:val="single" w:sz="4" w:space="0" w:color="auto"/>
            </w:tcBorders>
            <w:shd w:val="clear" w:color="auto" w:fill="auto"/>
          </w:tcPr>
          <w:p w14:paraId="5286D8A3" w14:textId="77777777" w:rsidR="00031D5D" w:rsidRPr="00281398" w:rsidRDefault="00031D5D" w:rsidP="00031D5D">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Photocurrent Densities (mA cm</w:t>
            </w:r>
            <w:r w:rsidRPr="00281398">
              <w:rPr>
                <w:rFonts w:ascii="Times New Roman" w:eastAsia="SimSun" w:hAnsi="Times New Roman" w:cs="Times New Roman"/>
                <w:sz w:val="20"/>
                <w:szCs w:val="20"/>
                <w:vertAlign w:val="superscript"/>
                <w:lang w:eastAsia="ko-KR" w:bidi="ar-SA"/>
              </w:rPr>
              <w:t>-2</w:t>
            </w:r>
            <w:r w:rsidRPr="00281398">
              <w:rPr>
                <w:rFonts w:ascii="Times New Roman" w:eastAsia="SimSun" w:hAnsi="Times New Roman" w:cs="Times New Roman"/>
                <w:sz w:val="20"/>
                <w:szCs w:val="20"/>
                <w:lang w:eastAsia="ko-KR" w:bidi="ar-SA"/>
              </w:rPr>
              <w:t>)</w:t>
            </w:r>
          </w:p>
        </w:tc>
        <w:tc>
          <w:tcPr>
            <w:tcW w:w="0" w:type="auto"/>
            <w:tcBorders>
              <w:top w:val="single" w:sz="4" w:space="0" w:color="auto"/>
              <w:bottom w:val="single" w:sz="4" w:space="0" w:color="auto"/>
            </w:tcBorders>
            <w:shd w:val="clear" w:color="auto" w:fill="auto"/>
          </w:tcPr>
          <w:p w14:paraId="1A31D6A9"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Reference</w:t>
            </w:r>
          </w:p>
        </w:tc>
      </w:tr>
      <w:tr w:rsidR="00031D5D" w:rsidRPr="00281398" w14:paraId="7B43F254" w14:textId="77777777" w:rsidTr="00031D5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2307306D" w14:textId="77777777" w:rsidR="00031D5D" w:rsidRPr="00031D5D" w:rsidRDefault="00031D5D" w:rsidP="00031D5D">
            <w:pPr>
              <w:widowControl w:val="0"/>
              <w:wordWrap w:val="0"/>
              <w:autoSpaceDE w:val="0"/>
              <w:autoSpaceDN w:val="0"/>
              <w:spacing w:before="6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 on 3D graphene/Ni-foam</w:t>
            </w:r>
          </w:p>
        </w:tc>
        <w:tc>
          <w:tcPr>
            <w:tcW w:w="0" w:type="auto"/>
            <w:tcBorders>
              <w:top w:val="single" w:sz="4" w:space="0" w:color="auto"/>
            </w:tcBorders>
            <w:shd w:val="clear" w:color="auto" w:fill="auto"/>
          </w:tcPr>
          <w:p w14:paraId="65D996BE"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CVD and hydrothermal</w:t>
            </w:r>
          </w:p>
        </w:tc>
        <w:tc>
          <w:tcPr>
            <w:tcW w:w="0" w:type="auto"/>
            <w:tcBorders>
              <w:top w:val="single" w:sz="4" w:space="0" w:color="auto"/>
            </w:tcBorders>
            <w:shd w:val="clear" w:color="auto" w:fill="auto"/>
          </w:tcPr>
          <w:p w14:paraId="6778EC5C"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Flower-like</w:t>
            </w:r>
          </w:p>
        </w:tc>
        <w:tc>
          <w:tcPr>
            <w:tcW w:w="0" w:type="auto"/>
            <w:tcBorders>
              <w:top w:val="single" w:sz="4" w:space="0" w:color="auto"/>
            </w:tcBorders>
            <w:shd w:val="clear" w:color="auto" w:fill="auto"/>
          </w:tcPr>
          <w:p w14:paraId="2510707F" w14:textId="77777777" w:rsidR="00031D5D" w:rsidRPr="00281398" w:rsidRDefault="00031D5D" w:rsidP="00031D5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108.2 at 0 – 1.0 V vs Ag/AgCl</w:t>
            </w:r>
          </w:p>
        </w:tc>
        <w:tc>
          <w:tcPr>
            <w:tcW w:w="0" w:type="auto"/>
            <w:tcBorders>
              <w:top w:val="single" w:sz="4" w:space="0" w:color="auto"/>
            </w:tcBorders>
            <w:shd w:val="clear" w:color="auto" w:fill="auto"/>
          </w:tcPr>
          <w:p w14:paraId="02B88145"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This work</w:t>
            </w:r>
          </w:p>
        </w:tc>
      </w:tr>
      <w:tr w:rsidR="00031D5D" w:rsidRPr="00281398" w14:paraId="294818EB" w14:textId="77777777" w:rsidTr="003D6211">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47E8B"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ZnO-C@Ni-foam</w:t>
            </w:r>
          </w:p>
        </w:tc>
        <w:tc>
          <w:tcPr>
            <w:tcW w:w="0" w:type="auto"/>
            <w:shd w:val="clear" w:color="auto" w:fill="auto"/>
          </w:tcPr>
          <w:p w14:paraId="3F679F58"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0558CEC3"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3B00AF82" w14:textId="77777777" w:rsidR="00031D5D" w:rsidRPr="00281398" w:rsidRDefault="00031D5D" w:rsidP="00031D5D">
            <w:pPr>
              <w:widowControl w:val="0"/>
              <w:wordWrap w:val="0"/>
              <w:autoSpaceDE w:val="0"/>
              <w:autoSpaceDN w:val="0"/>
              <w:spacing w:before="24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100 at 0 – 0.9 V vs Ag/AgCl</w:t>
            </w:r>
          </w:p>
        </w:tc>
        <w:tc>
          <w:tcPr>
            <w:tcW w:w="0" w:type="auto"/>
            <w:shd w:val="clear" w:color="auto" w:fill="auto"/>
          </w:tcPr>
          <w:p w14:paraId="2459EF8F"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031D5D" w:rsidRPr="00281398" w14:paraId="278D021D" w14:textId="77777777" w:rsidTr="003D621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0AC4A"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ZnO@Ni-foam</w:t>
            </w:r>
          </w:p>
        </w:tc>
        <w:tc>
          <w:tcPr>
            <w:tcW w:w="0" w:type="auto"/>
            <w:shd w:val="clear" w:color="auto" w:fill="auto"/>
          </w:tcPr>
          <w:p w14:paraId="250E6036"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338DBC7A"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5F846B63" w14:textId="77777777" w:rsidR="00031D5D" w:rsidRPr="00281398" w:rsidRDefault="00031D5D" w:rsidP="00031D5D">
            <w:pPr>
              <w:widowControl w:val="0"/>
              <w:wordWrap w:val="0"/>
              <w:autoSpaceDE w:val="0"/>
              <w:autoSpaceDN w:val="0"/>
              <w:spacing w:before="24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30 at 0 – 0.9 V vs Ag/AgCl</w:t>
            </w:r>
          </w:p>
        </w:tc>
        <w:tc>
          <w:tcPr>
            <w:tcW w:w="0" w:type="auto"/>
            <w:shd w:val="clear" w:color="auto" w:fill="auto"/>
          </w:tcPr>
          <w:p w14:paraId="76189159"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031D5D" w:rsidRPr="00281398" w14:paraId="7B1A6DB0" w14:textId="77777777" w:rsidTr="003D6211">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6D2E5"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ZnO/rGO foam</w:t>
            </w:r>
          </w:p>
        </w:tc>
        <w:tc>
          <w:tcPr>
            <w:tcW w:w="0" w:type="auto"/>
            <w:shd w:val="clear" w:color="auto" w:fill="auto"/>
          </w:tcPr>
          <w:p w14:paraId="20259C85"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One-step hydrothermal</w:t>
            </w:r>
          </w:p>
        </w:tc>
        <w:tc>
          <w:tcPr>
            <w:tcW w:w="0" w:type="auto"/>
          </w:tcPr>
          <w:p w14:paraId="5DF2616C"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Nanorods</w:t>
            </w:r>
          </w:p>
        </w:tc>
        <w:tc>
          <w:tcPr>
            <w:tcW w:w="0" w:type="auto"/>
            <w:shd w:val="clear" w:color="auto" w:fill="auto"/>
          </w:tcPr>
          <w:p w14:paraId="36905489" w14:textId="77777777" w:rsidR="00031D5D" w:rsidRPr="00281398" w:rsidRDefault="00031D5D" w:rsidP="00031D5D">
            <w:pPr>
              <w:widowControl w:val="0"/>
              <w:wordWrap w:val="0"/>
              <w:autoSpaceDE w:val="0"/>
              <w:autoSpaceDN w:val="0"/>
              <w:spacing w:before="24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0.27 at 1.0 V vs Ag/AgCl</w:t>
            </w:r>
          </w:p>
        </w:tc>
        <w:tc>
          <w:tcPr>
            <w:tcW w:w="0" w:type="auto"/>
            <w:shd w:val="clear" w:color="auto" w:fill="auto"/>
          </w:tcPr>
          <w:p w14:paraId="5A07DF9D"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{"citationItems":[{"id":"ITEM-1","itemData":{"DOI":"10.1016/j.apcatb.2016.01.052","ISSN":"09263373","abstract":"A convenient, nontoxic and efficient way is developed for the fabrication of three-dimensional free-standing graphene foam modified with ZnO nanorods arrays. The resulting composite foam (ZnO/rGO foam) has a hierarchical micro-nano structure. The conductive macroporous structure will enhance the light harvesting, the photoinduced electron-hole separation and electrons transport. Moreover, the ZnO nanorods on the graphene surface will act as the active material which show the dramatic improvement in photocurrent generation and photocatalytic activity. This simple and scalable manufacturing technology will open a reasonable design and engineering route for the high-performance photoelectric conversion apparatus and environmental pollutant management.","author":[{"dropping-particle":"","family":"Men","given":"Xiaoju","non-dropping-particle":"","parse-names":false,"suffix":""},{"dropping-particle":"","family":"Chen","given":"Haobin","non-dropping-particle":"","parse-names":false,"suffix":""},{"dropping-particle":"","family":"Chang","given":"Kaiwen","non-dropping-particle":"","parse-names":false,"suffix":""},{"dropping-particle":"","family":"Fang","given":"Xiaofeng","non-dropping-particle":"","parse-names":false,"suffix":""},{"dropping-particle":"","family":"Wu","given":"Changfeng","non-dropping-particle":"","parse-names":false,"suffix":""},{"dropping-particle":"","family":"Qin","given":"Weiping","non-dropping-particle":"","parse-names":false,"suffix":""},{"dropping-particle":"","family":"Yin","given":"Shengyan","non-dropping-particle":"","parse-names":false,"suffix":""}],"container-title":"Applied Catalysis B: Environmental","id":"ITEM-1","issued":{"date-parts":[["2016"]]},"page":"367-374","publisher":"Elsevier B.V.","title":"Three-dimensional free-standing ZnO/graphene composite foam for photocurrent generation and photocatalytic activity","type":"article-journal","volume":"187"},"uris":["http://www.mendeley.com/documents/?uuid=c1ed8501-5bf1-4e55-8aaf-2f3f28ab0f11"]}],"mendeley":{"formattedCitation":"[20]","plainTextFormattedCitation":"[20]","previouslyFormattedCitation":"[20]"},"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[20]</w:t>
            </w:r>
            <w:r w:rsidRPr="00281398">
              <w:rPr>
                <w:rFonts w:ascii="Times New Roman" w:eastAsia="SimSun" w:hAnsi="Times New Roman"/>
                <w:sz w:val="20"/>
                <w:szCs w:val="20"/>
                <w:lang w:eastAsia="ko-KR" w:bidi="ar-SA"/>
              </w:rPr>
              <w:fldChar w:fldCharType="end"/>
            </w:r>
          </w:p>
        </w:tc>
      </w:tr>
    </w:tbl>
    <w:p w14:paraId="0B16F1D1" w14:textId="4288DAC7" w:rsidR="00031D5D" w:rsidRDefault="00031D5D"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sectPr w:rsidR="00031D5D" w:rsidSect="00B1671F">
          <w:headerReference w:type="even" r:id="rId34"/>
          <w:headerReference w:type="default" r:id="rId35"/>
          <w:footerReference w:type="even" r:id="rId36"/>
          <w:headerReference w:type="first" r:id="rId37"/>
          <w:type w:val="continuous"/>
          <w:pgSz w:w="12240" w:h="15840" w:code="1"/>
          <w:pgMar w:top="1800" w:right="1469" w:bottom="1699" w:left="1440" w:header="706" w:footer="706" w:gutter="0"/>
          <w:pgNumType w:start="1"/>
          <w:cols w:space="708"/>
          <w:docGrid w:linePitch="360"/>
        </w:sectPr>
      </w:pPr>
    </w:p>
    <w:p w14:paraId="0A478C56" w14:textId="1ABA9858"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75CCA">
        <w:rPr>
          <w:rFonts w:ascii="Times New Roman" w:eastAsia="SimSun" w:hAnsi="Times New Roman"/>
          <w:bCs/>
          <w:kern w:val="2"/>
          <w:sz w:val="20"/>
          <w:szCs w:val="20"/>
          <w:lang w:eastAsia="ko-KR" w:bidi="ar-SA"/>
        </w:rPr>
        <w:lastRenderedPageBreak/>
        <w:t xml:space="preserve">Figure 5 illustrates a possible mechanism for efficient electron transport in ZnO on 3D graphene/Ni-foam based on the results of the PEC test. When sunlight illuminates ZnO on 3D graphene/Ni-foam, electrons in the VB of ZnO are excited to jump to the CB using 3D graphene/Ni-foam as a </w:t>
      </w:r>
      <w:r w:rsidRPr="00775CCA">
        <w:rPr>
          <w:rFonts w:ascii="Times New Roman" w:eastAsia="SimSun" w:hAnsi="Times New Roman"/>
          <w:kern w:val="2"/>
          <w:sz w:val="20"/>
          <w:szCs w:val="20"/>
          <w:lang w:eastAsia="ko-KR" w:bidi="ar-SA"/>
        </w:rPr>
        <w:t xml:space="preserve">co-catalyst/support. Hydrogen </w:t>
      </w:r>
      <w:r w:rsidRPr="00775CCA">
        <w:rPr>
          <w:rFonts w:ascii="Times New Roman" w:eastAsia="SimSun" w:hAnsi="Times New Roman"/>
          <w:kern w:val="2"/>
          <w:sz w:val="20"/>
          <w:szCs w:val="20"/>
          <w:lang w:eastAsia="ko-KR" w:bidi="ar-SA"/>
        </w:rPr>
        <w:t xml:space="preserve">was produced on the surface of ZnO and 3D graphene/Ni-foam. </w:t>
      </w:r>
      <w:r w:rsidRPr="00775CCA">
        <w:rPr>
          <w:rFonts w:ascii="Times New Roman" w:eastAsia="SimSun" w:hAnsi="Times New Roman"/>
          <w:bCs/>
          <w:kern w:val="2"/>
          <w:sz w:val="20"/>
          <w:szCs w:val="20"/>
          <w:lang w:eastAsia="ko-KR" w:bidi="ar-SA"/>
        </w:rPr>
        <w:t>The incorporation of 3D graphene/Ni-foam provides a good electron transport channel in the ZnO on 3D graphene/Ni-foam structure.</w:t>
      </w:r>
    </w:p>
    <w:p w14:paraId="75DF7590" w14:textId="77777777"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01CFC8" w14:textId="77777777" w:rsidR="00055A31" w:rsidRDefault="00055A31"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55A31" w:rsidSect="00CD2907">
          <w:headerReference w:type="even" r:id="rId38"/>
          <w:headerReference w:type="default" r:id="rId39"/>
          <w:footerReference w:type="default" r:id="rId40"/>
          <w:headerReference w:type="first" r:id="rId41"/>
          <w:type w:val="oddPage"/>
          <w:pgSz w:w="12240" w:h="15840" w:code="1"/>
          <w:pgMar w:top="1800" w:right="1469" w:bottom="1699" w:left="1440" w:header="706" w:footer="706" w:gutter="0"/>
          <w:pgNumType w:start="1"/>
          <w:cols w:num="2" w:space="403"/>
          <w:docGrid w:linePitch="360"/>
        </w:sectPr>
      </w:pPr>
    </w:p>
    <w:p w14:paraId="0601ED6E" w14:textId="12FE4FDC" w:rsidR="00055A31" w:rsidRDefault="00055A31" w:rsidP="00491C77">
      <w:pPr>
        <w:widowControl w:val="0"/>
        <w:wordWrap w:val="0"/>
        <w:autoSpaceDE w:val="0"/>
        <w:autoSpaceDN w:val="0"/>
        <w:spacing w:after="0"/>
        <w:jc w:val="center"/>
        <w:outlineLvl w:val="0"/>
        <w:rPr>
          <w:rFonts w:ascii="Times New Roman" w:eastAsia="SimSun" w:hAnsi="Times New Roman"/>
          <w:bCs/>
          <w:kern w:val="2"/>
          <w:sz w:val="20"/>
          <w:szCs w:val="20"/>
          <w:lang w:eastAsia="ko-KR" w:bidi="ar-SA"/>
        </w:rPr>
      </w:pPr>
    </w:p>
    <w:p w14:paraId="414A558E" w14:textId="75795491" w:rsidR="00055A31" w:rsidRDefault="00055A31" w:rsidP="00055A31">
      <w:pPr>
        <w:widowControl w:val="0"/>
        <w:wordWrap w:val="0"/>
        <w:autoSpaceDE w:val="0"/>
        <w:autoSpaceDN w:val="0"/>
        <w:spacing w:after="120"/>
        <w:jc w:val="center"/>
        <w:outlineLvl w:val="0"/>
        <w:rPr>
          <w:rFonts w:ascii="Times New Roman" w:eastAsia="SimSun" w:hAnsi="Times New Roman"/>
          <w:bCs/>
          <w:kern w:val="2"/>
          <w:sz w:val="20"/>
          <w:szCs w:val="20"/>
          <w:lang w:eastAsia="ko-KR" w:bidi="ar-SA"/>
        </w:rPr>
      </w:pPr>
      <w:r w:rsidRPr="0010214C">
        <w:rPr>
          <w:rFonts w:ascii="Times New Roman" w:hAnsi="Times New Roman"/>
          <w:noProof/>
          <w:szCs w:val="20"/>
        </w:rPr>
        <w:drawing>
          <wp:inline distT="0" distB="0" distL="0" distR="0" wp14:anchorId="20A3CDF3" wp14:editId="4720AEA8">
            <wp:extent cx="2814406" cy="2891481"/>
            <wp:effectExtent l="0" t="0" r="5080" b="4445"/>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42" cstate="print">
                      <a:extLst>
                        <a:ext uri="{28A0092B-C50C-407E-A947-70E740481C1C}">
                          <a14:useLocalDpi xmlns:a14="http://schemas.microsoft.com/office/drawing/2010/main" val="0"/>
                        </a:ext>
                      </a:extLst>
                    </a:blip>
                    <a:srcRect t="-865" r="-1180" b="25026"/>
                    <a:stretch/>
                  </pic:blipFill>
                  <pic:spPr bwMode="auto">
                    <a:xfrm>
                      <a:off x="0" y="0"/>
                      <a:ext cx="2836169" cy="2913840"/>
                    </a:xfrm>
                    <a:prstGeom prst="rect">
                      <a:avLst/>
                    </a:prstGeom>
                    <a:ln>
                      <a:noFill/>
                    </a:ln>
                    <a:extLst>
                      <a:ext uri="{53640926-AAD7-44D8-BBD7-CCE9431645EC}">
                        <a14:shadowObscured xmlns:a14="http://schemas.microsoft.com/office/drawing/2010/main"/>
                      </a:ext>
                    </a:extLst>
                  </pic:spPr>
                </pic:pic>
              </a:graphicData>
            </a:graphic>
          </wp:inline>
        </w:drawing>
      </w:r>
    </w:p>
    <w:p w14:paraId="40A9B632" w14:textId="73676303" w:rsidR="00055A31" w:rsidRDefault="00055A31" w:rsidP="00055A31">
      <w:pPr>
        <w:widowControl w:val="0"/>
        <w:wordWrap w:val="0"/>
        <w:autoSpaceDE w:val="0"/>
        <w:autoSpaceDN w:val="0"/>
        <w:adjustRightInd w:val="0"/>
        <w:spacing w:after="0"/>
        <w:ind w:left="640" w:hanging="640"/>
        <w:jc w:val="center"/>
        <w:rPr>
          <w:rFonts w:ascii="Times New Roman" w:eastAsia="SimSun" w:hAnsi="Times New Roman"/>
          <w:noProof/>
          <w:kern w:val="2"/>
          <w:sz w:val="20"/>
          <w:szCs w:val="24"/>
          <w:lang w:eastAsia="ko-KR" w:bidi="ar-SA"/>
        </w:rPr>
      </w:pPr>
      <w:r w:rsidRPr="00D36A78">
        <w:rPr>
          <w:rFonts w:ascii="Times New Roman" w:eastAsia="SimSun" w:hAnsi="Times New Roman"/>
          <w:noProof/>
          <w:kern w:val="2"/>
          <w:sz w:val="20"/>
          <w:szCs w:val="24"/>
          <w:lang w:eastAsia="ko-KR" w:bidi="ar-SA"/>
        </w:rPr>
        <w:t xml:space="preserve">Figure 5. </w:t>
      </w:r>
      <w:r w:rsidR="00EE573E">
        <w:rPr>
          <w:rFonts w:ascii="Times New Roman" w:eastAsia="SimSun" w:hAnsi="Times New Roman"/>
          <w:noProof/>
          <w:kern w:val="2"/>
          <w:sz w:val="20"/>
          <w:szCs w:val="24"/>
          <w:lang w:eastAsia="ko-KR" w:bidi="ar-SA"/>
        </w:rPr>
        <w:t xml:space="preserve"> </w:t>
      </w:r>
      <w:r w:rsidRPr="00D36A78">
        <w:rPr>
          <w:rFonts w:ascii="Times New Roman" w:eastAsia="SimSun" w:hAnsi="Times New Roman"/>
          <w:noProof/>
          <w:kern w:val="2"/>
          <w:sz w:val="20"/>
          <w:szCs w:val="24"/>
          <w:lang w:eastAsia="ko-KR" w:bidi="ar-SA"/>
        </w:rPr>
        <w:t>Schematic illustration of PEC water splitting using ZnO on 3D graphene/Ni-foam.</w:t>
      </w:r>
    </w:p>
    <w:p w14:paraId="49BF6CDD" w14:textId="77777777" w:rsidR="00055A31" w:rsidRDefault="00055A31" w:rsidP="00055A31">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sectPr w:rsidR="00055A31" w:rsidSect="00CD2907">
          <w:type w:val="continuous"/>
          <w:pgSz w:w="12240" w:h="15840" w:code="1"/>
          <w:pgMar w:top="1800" w:right="1469" w:bottom="1699" w:left="1440" w:header="706" w:footer="706" w:gutter="0"/>
          <w:pgNumType w:start="1"/>
          <w:cols w:space="403"/>
          <w:docGrid w:linePitch="360"/>
        </w:sectPr>
      </w:pPr>
    </w:p>
    <w:p w14:paraId="4FC025D0" w14:textId="77777777" w:rsidR="00055A31" w:rsidRDefault="00055A31" w:rsidP="00055A31">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sectPr w:rsidR="00055A31" w:rsidSect="00CD2907">
          <w:type w:val="continuous"/>
          <w:pgSz w:w="12240" w:h="15840" w:code="1"/>
          <w:pgMar w:top="1800" w:right="1469" w:bottom="1699" w:left="1440" w:header="706" w:footer="706" w:gutter="0"/>
          <w:pgNumType w:start="1"/>
          <w:cols w:num="2" w:space="403"/>
          <w:docGrid w:linePitch="360"/>
        </w:sectPr>
      </w:pPr>
    </w:p>
    <w:p w14:paraId="5BA3246E" w14:textId="77777777" w:rsidR="00055A31" w:rsidRPr="00055A31" w:rsidRDefault="00055A31" w:rsidP="00EE573E">
      <w:pPr>
        <w:widowControl w:val="0"/>
        <w:wordWrap w:val="0"/>
        <w:autoSpaceDE w:val="0"/>
        <w:autoSpaceDN w:val="0"/>
        <w:spacing w:after="0"/>
        <w:outlineLvl w:val="0"/>
        <w:rPr>
          <w:rFonts w:ascii="Times New Roman" w:eastAsia="SimSun" w:hAnsi="Times New Roman"/>
          <w:bCs/>
          <w:kern w:val="2"/>
          <w:sz w:val="20"/>
          <w:szCs w:val="20"/>
          <w:lang w:eastAsia="ko-KR" w:bidi="ar-SA"/>
        </w:rPr>
      </w:pPr>
    </w:p>
    <w:p w14:paraId="179018E3" w14:textId="77777777" w:rsidR="00055A31" w:rsidRDefault="00055A31"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55A31" w:rsidSect="00055A31">
          <w:type w:val="continuous"/>
          <w:pgSz w:w="12240" w:h="15840" w:code="1"/>
          <w:pgMar w:top="1800" w:right="1469" w:bottom="1699" w:left="1440" w:header="706" w:footer="706" w:gutter="0"/>
          <w:pgNumType w:start="1"/>
          <w:cols w:space="403"/>
          <w:docGrid w:linePitch="360"/>
        </w:sectPr>
      </w:pPr>
    </w:p>
    <w:p w14:paraId="18AE099B" w14:textId="595DFEB9"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Conclusion</w:t>
      </w:r>
    </w:p>
    <w:p w14:paraId="67B32F30" w14:textId="1D8A610A"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75CCA">
        <w:rPr>
          <w:rFonts w:ascii="Times New Roman" w:eastAsia="SimSun" w:hAnsi="Times New Roman"/>
          <w:kern w:val="2"/>
          <w:sz w:val="20"/>
          <w:szCs w:val="20"/>
          <w:lang w:eastAsia="ko-KR" w:bidi="ar-SA"/>
        </w:rPr>
        <w:t>ZnO on 3D graphene/Ni-foam was successfully synthesized by a two-step approach, CVD and hydrothermal methods. The highest photocurrent density was achieved at 150 °C for 2 hours (108.2 mA cm</w:t>
      </w:r>
      <w:r w:rsidRPr="00775CCA">
        <w:rPr>
          <w:rFonts w:ascii="Times New Roman" w:eastAsia="SimSun" w:hAnsi="Times New Roman"/>
          <w:kern w:val="2"/>
          <w:sz w:val="20"/>
          <w:szCs w:val="20"/>
          <w:vertAlign w:val="superscript"/>
          <w:lang w:eastAsia="ko-KR" w:bidi="ar-SA"/>
        </w:rPr>
        <w:t>-2</w:t>
      </w:r>
      <w:r w:rsidRPr="00775CCA">
        <w:rPr>
          <w:rFonts w:ascii="Times New Roman" w:eastAsia="SimSun" w:hAnsi="Times New Roman"/>
          <w:kern w:val="2"/>
          <w:sz w:val="20"/>
          <w:szCs w:val="20"/>
          <w:lang w:eastAsia="ko-KR" w:bidi="ar-SA"/>
        </w:rPr>
        <w:t>). Therefore, a photoelectrode with a high surface area, which provides more active sites, can enhance the photocatalytic performance by increasing charge separation efficiency. Thus, ZnO on 3D graphene/Ni-foam could be a potential photoelectrode for PEC water splitting.</w:t>
      </w:r>
    </w:p>
    <w:p w14:paraId="60B97307" w14:textId="77777777" w:rsidR="00211088" w:rsidRDefault="00211088"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4184FB7" w14:textId="77777777" w:rsidR="00055A31" w:rsidRPr="00775CCA" w:rsidRDefault="00055A31"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Acknowledgement</w:t>
      </w:r>
    </w:p>
    <w:p w14:paraId="13B7192B" w14:textId="5EC776EA" w:rsidR="00055A31" w:rsidRDefault="00055A31" w:rsidP="00055A31">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75CCA">
        <w:rPr>
          <w:rFonts w:ascii="Times New Roman" w:eastAsia="SimSun" w:hAnsi="Times New Roman"/>
          <w:kern w:val="2"/>
          <w:sz w:val="20"/>
          <w:szCs w:val="20"/>
          <w:lang w:eastAsia="ko-KR" w:bidi="ar-SA"/>
        </w:rPr>
        <w:t xml:space="preserve">This work is funded by Ministry of Higher Education (MOHE) and Universiti Kebangsaan Malaysia (UKM) through FRGS/1/2019/STG07/UKM/02/2 and DIP-2019-020, respectively. The authors would also like to express their gratitude to all UKM staff and technicians </w:t>
      </w:r>
      <w:r w:rsidRPr="00775CCA">
        <w:rPr>
          <w:rFonts w:ascii="Times New Roman" w:eastAsia="SimSun" w:hAnsi="Times New Roman"/>
          <w:kern w:val="2"/>
          <w:sz w:val="20"/>
          <w:szCs w:val="20"/>
          <w:lang w:eastAsia="ko-KR" w:bidi="ar-SA"/>
        </w:rPr>
        <w:t>who contributed to this study, especially from the Fuel Cell Institute and Faculty of Science and Technology.</w:t>
      </w:r>
    </w:p>
    <w:p w14:paraId="53356E86" w14:textId="77777777" w:rsidR="00211088" w:rsidRPr="00775CCA" w:rsidRDefault="00211088"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43DDE9B0" w14:textId="77777777" w:rsidR="00211088" w:rsidRPr="00775CCA" w:rsidRDefault="00211088"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References</w:t>
      </w:r>
    </w:p>
    <w:p w14:paraId="301BC6B2"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055A31">
        <w:rPr>
          <w:rFonts w:ascii="Times New Roman" w:eastAsia="SimSun" w:hAnsi="Times New Roman"/>
          <w:b/>
          <w:kern w:val="2"/>
          <w:sz w:val="20"/>
          <w:szCs w:val="20"/>
          <w:lang w:eastAsia="ko-KR" w:bidi="ar-SA"/>
        </w:rPr>
        <w:fldChar w:fldCharType="begin" w:fldLock="1"/>
      </w:r>
      <w:r w:rsidRPr="00211088">
        <w:rPr>
          <w:rFonts w:ascii="Times New Roman" w:eastAsia="SimSun" w:hAnsi="Times New Roman"/>
          <w:b/>
          <w:kern w:val="2"/>
          <w:sz w:val="20"/>
          <w:szCs w:val="20"/>
          <w:lang w:eastAsia="ko-KR" w:bidi="ar-SA"/>
        </w:rPr>
        <w:instrText xml:space="preserve">ADDIN Mendeley Bibliography CSL_BIBLIOGRAPHY </w:instrText>
      </w:r>
      <w:r w:rsidRPr="00055A31">
        <w:rPr>
          <w:rFonts w:ascii="Times New Roman" w:eastAsia="SimSun" w:hAnsi="Times New Roman"/>
          <w:b/>
          <w:kern w:val="2"/>
          <w:sz w:val="20"/>
          <w:szCs w:val="20"/>
          <w:lang w:eastAsia="ko-KR" w:bidi="ar-SA"/>
        </w:rPr>
        <w:fldChar w:fldCharType="separate"/>
      </w:r>
      <w:r w:rsidRPr="00211088">
        <w:rPr>
          <w:rFonts w:ascii="Times New Roman" w:eastAsia="SimSun" w:hAnsi="Times New Roman"/>
          <w:noProof/>
          <w:kern w:val="2"/>
          <w:sz w:val="20"/>
          <w:szCs w:val="20"/>
          <w:lang w:eastAsia="ko-KR" w:bidi="ar-SA"/>
        </w:rPr>
        <w:t xml:space="preserve">Li, Y. and Tsang, S. C. E. (2020). Recent progress and strategies for enhancing photocatalytic water splitting. </w:t>
      </w:r>
      <w:r w:rsidRPr="00211088">
        <w:rPr>
          <w:rFonts w:ascii="Times New Roman" w:eastAsia="SimSun" w:hAnsi="Times New Roman"/>
          <w:i/>
          <w:iCs/>
          <w:noProof/>
          <w:kern w:val="2"/>
          <w:sz w:val="20"/>
          <w:szCs w:val="20"/>
          <w:lang w:eastAsia="ko-KR" w:bidi="ar-SA"/>
        </w:rPr>
        <w:t>Mater. Today Sustain.</w:t>
      </w:r>
      <w:r w:rsidRPr="00211088">
        <w:rPr>
          <w:rFonts w:ascii="Times New Roman" w:eastAsia="SimSun" w:hAnsi="Times New Roman"/>
          <w:noProof/>
          <w:kern w:val="2"/>
          <w:sz w:val="20"/>
          <w:szCs w:val="20"/>
          <w:lang w:eastAsia="ko-KR" w:bidi="ar-SA"/>
        </w:rPr>
        <w:t>, 9: 100032.</w:t>
      </w:r>
    </w:p>
    <w:p w14:paraId="0360936F"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Li, X., Zhao, L., Yu, J., Liu, X., Zhang, X., Liu, H. and Zhou, W. (2020). Water splitting: From electrode to green energy system. </w:t>
      </w:r>
      <w:r w:rsidRPr="00211088">
        <w:rPr>
          <w:rFonts w:ascii="Times New Roman" w:eastAsia="SimSun" w:hAnsi="Times New Roman"/>
          <w:i/>
          <w:iCs/>
          <w:noProof/>
          <w:kern w:val="2"/>
          <w:sz w:val="20"/>
          <w:szCs w:val="20"/>
          <w:lang w:eastAsia="ko-KR" w:bidi="ar-SA"/>
        </w:rPr>
        <w:t>Nano-Micro Letters</w:t>
      </w:r>
      <w:r w:rsidRPr="00211088">
        <w:rPr>
          <w:rFonts w:ascii="Times New Roman" w:eastAsia="SimSun" w:hAnsi="Times New Roman"/>
          <w:noProof/>
          <w:kern w:val="2"/>
          <w:sz w:val="20"/>
          <w:szCs w:val="20"/>
          <w:lang w:eastAsia="ko-KR" w:bidi="ar-SA"/>
        </w:rPr>
        <w:t>, Springer Singapore 12.</w:t>
      </w:r>
    </w:p>
    <w:p w14:paraId="055EE8CF" w14:textId="604E6592"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Dias, P. and Mendes, A. (2018). Hydrogen production from photoelectrochemical water splitting. In encyclopedia of sustainability science and technology (Meyers, R. A., ed.). Springer New York, New York: pp 1-52.</w:t>
      </w:r>
    </w:p>
    <w:p w14:paraId="3A9B7911" w14:textId="261CCC9B" w:rsidR="00EE573E" w:rsidRDefault="00EE573E" w:rsidP="00EE573E">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39E22FD9" w14:textId="77777777" w:rsidR="00EE573E" w:rsidRPr="00EE573E" w:rsidRDefault="00EE573E" w:rsidP="00EE573E">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40147252"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lastRenderedPageBreak/>
        <w:t xml:space="preserve">Cao, S., Piao, L. and Chen, X. (2020). Emerging photocatalysts for hydrogen evolution. </w:t>
      </w:r>
      <w:r w:rsidRPr="00211088">
        <w:rPr>
          <w:rFonts w:ascii="Times New Roman" w:eastAsia="SimSun" w:hAnsi="Times New Roman"/>
          <w:i/>
          <w:iCs/>
          <w:noProof/>
          <w:kern w:val="2"/>
          <w:sz w:val="20"/>
          <w:szCs w:val="20"/>
          <w:lang w:eastAsia="ko-KR" w:bidi="ar-SA"/>
        </w:rPr>
        <w:t>Trends Chemistry</w:t>
      </w:r>
      <w:r w:rsidRPr="00211088">
        <w:rPr>
          <w:rFonts w:ascii="Times New Roman" w:eastAsia="SimSun" w:hAnsi="Times New Roman"/>
          <w:noProof/>
          <w:kern w:val="2"/>
          <w:sz w:val="20"/>
          <w:szCs w:val="20"/>
          <w:lang w:eastAsia="ko-KR" w:bidi="ar-SA"/>
        </w:rPr>
        <w:t>, Elsevier Inc. 2: pp. 57-70.</w:t>
      </w:r>
    </w:p>
    <w:p w14:paraId="1C0E9F2B"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Hisatomi, T. and Domen, K. (2019). Reaction systems for solar hydrogen production via water splitting with particulate semiconductor photocatalysts. </w:t>
      </w:r>
      <w:r w:rsidRPr="00211088">
        <w:rPr>
          <w:rFonts w:ascii="Times New Roman" w:eastAsia="SimSun" w:hAnsi="Times New Roman"/>
          <w:i/>
          <w:iCs/>
          <w:noProof/>
          <w:kern w:val="2"/>
          <w:sz w:val="20"/>
          <w:szCs w:val="20"/>
          <w:lang w:eastAsia="ko-KR" w:bidi="ar-SA"/>
        </w:rPr>
        <w:t>Nature Catalyst</w:t>
      </w:r>
      <w:r w:rsidRPr="00211088">
        <w:rPr>
          <w:rFonts w:ascii="Times New Roman" w:eastAsia="SimSun" w:hAnsi="Times New Roman"/>
          <w:noProof/>
          <w:kern w:val="2"/>
          <w:sz w:val="20"/>
          <w:szCs w:val="20"/>
          <w:lang w:eastAsia="ko-KR" w:bidi="ar-SA"/>
        </w:rPr>
        <w:t>, 2: 387-399.</w:t>
      </w:r>
    </w:p>
    <w:p w14:paraId="299676C5"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Young, J. L., Steiner, M. A., Döscher, H., France, R. M., Turner, J. A. and Deutsch, T. G. (2017). Direct solar-to-hydrogen conversion via inverted metamorphic multi-junction semiconductor architectures. </w:t>
      </w:r>
      <w:r w:rsidRPr="00211088">
        <w:rPr>
          <w:rFonts w:ascii="Times New Roman" w:eastAsia="SimSun" w:hAnsi="Times New Roman"/>
          <w:i/>
          <w:iCs/>
          <w:noProof/>
          <w:kern w:val="2"/>
          <w:sz w:val="20"/>
          <w:szCs w:val="20"/>
          <w:lang w:eastAsia="ko-KR" w:bidi="ar-SA"/>
        </w:rPr>
        <w:t>Nature Energy</w:t>
      </w:r>
      <w:r w:rsidRPr="00211088">
        <w:rPr>
          <w:rFonts w:ascii="Times New Roman" w:eastAsia="SimSun" w:hAnsi="Times New Roman"/>
          <w:noProof/>
          <w:kern w:val="2"/>
          <w:sz w:val="20"/>
          <w:szCs w:val="20"/>
          <w:lang w:eastAsia="ko-KR" w:bidi="ar-SA"/>
        </w:rPr>
        <w:t>, 2: 1-8.</w:t>
      </w:r>
    </w:p>
    <w:p w14:paraId="193143D2"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Kuang, P., Sayed, M., Fan, J., Cheng, B. and Yu, J. (2020). 3D graphene-based H</w:t>
      </w:r>
      <w:r w:rsidRPr="00211088">
        <w:rPr>
          <w:rFonts w:ascii="Times New Roman" w:eastAsia="SimSun" w:hAnsi="Times New Roman"/>
          <w:noProof/>
          <w:kern w:val="2"/>
          <w:sz w:val="20"/>
          <w:szCs w:val="20"/>
          <w:vertAlign w:val="subscript"/>
          <w:lang w:eastAsia="ko-KR" w:bidi="ar-SA"/>
        </w:rPr>
        <w:t>2</w:t>
      </w:r>
      <w:r w:rsidRPr="00211088">
        <w:rPr>
          <w:rFonts w:ascii="Times New Roman" w:eastAsia="SimSun" w:hAnsi="Times New Roman"/>
          <w:noProof/>
          <w:kern w:val="2"/>
          <w:sz w:val="20"/>
          <w:szCs w:val="20"/>
          <w:lang w:eastAsia="ko-KR" w:bidi="ar-SA"/>
        </w:rPr>
        <w:t xml:space="preserve">-production photocatalyst and electrocatalyst. </w:t>
      </w:r>
      <w:r w:rsidRPr="00211088">
        <w:rPr>
          <w:rFonts w:ascii="Times New Roman" w:eastAsia="SimSun" w:hAnsi="Times New Roman"/>
          <w:i/>
          <w:iCs/>
          <w:noProof/>
          <w:kern w:val="2"/>
          <w:sz w:val="20"/>
          <w:szCs w:val="20"/>
          <w:lang w:eastAsia="ko-KR" w:bidi="ar-SA"/>
        </w:rPr>
        <w:t>Advance Energy Materials</w:t>
      </w:r>
      <w:r w:rsidRPr="00211088">
        <w:rPr>
          <w:rFonts w:ascii="Times New Roman" w:eastAsia="SimSun" w:hAnsi="Times New Roman"/>
          <w:noProof/>
          <w:kern w:val="2"/>
          <w:sz w:val="20"/>
          <w:szCs w:val="20"/>
          <w:lang w:eastAsia="ko-KR" w:bidi="ar-SA"/>
        </w:rPr>
        <w:t>, 10: 1-53.</w:t>
      </w:r>
    </w:p>
    <w:p w14:paraId="52EA54D3"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Mohd Shah, N. R. A., Mohamad Yunus, R., Rosman, N. N., Wong, W. Y., Arifin, K. and Jeffery Minggu, L. (2021). Current progress on 3D graphene-based photocatalysts: From synthesis to photocatalytic hydrogen production. </w:t>
      </w:r>
      <w:r w:rsidRPr="00211088">
        <w:rPr>
          <w:rFonts w:ascii="Times New Roman" w:eastAsia="SimSun" w:hAnsi="Times New Roman"/>
          <w:i/>
          <w:iCs/>
          <w:noProof/>
          <w:kern w:val="2"/>
          <w:sz w:val="20"/>
          <w:szCs w:val="20"/>
          <w:lang w:eastAsia="ko-KR" w:bidi="ar-SA"/>
        </w:rPr>
        <w:t>International Journal Hydrogen Energy</w:t>
      </w:r>
      <w:r w:rsidRPr="00211088">
        <w:rPr>
          <w:rFonts w:ascii="Times New Roman" w:eastAsia="SimSun" w:hAnsi="Times New Roman"/>
          <w:noProof/>
          <w:kern w:val="2"/>
          <w:sz w:val="20"/>
          <w:szCs w:val="20"/>
          <w:lang w:eastAsia="ko-KR" w:bidi="ar-SA"/>
        </w:rPr>
        <w:t>, 46: 9324-9340.</w:t>
      </w:r>
    </w:p>
    <w:p w14:paraId="53511BF6" w14:textId="77777777" w:rsidR="001F3E8B" w:rsidRDefault="00211088"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Gowtham, M., Chandrasekar, S., Mohanraj, C. and Senthil Kumar, N. (2020). Morphology dependent photocatalytic activity of ZnO nanostructures-A short review. </w:t>
      </w:r>
      <w:r w:rsidRPr="00211088">
        <w:rPr>
          <w:rFonts w:ascii="Times New Roman" w:eastAsia="SimSun" w:hAnsi="Times New Roman"/>
          <w:i/>
          <w:iCs/>
          <w:noProof/>
          <w:kern w:val="2"/>
          <w:sz w:val="20"/>
          <w:szCs w:val="20"/>
          <w:lang w:eastAsia="ko-KR" w:bidi="ar-SA"/>
        </w:rPr>
        <w:t>NanoNEXT</w:t>
      </w:r>
      <w:r w:rsidRPr="00211088">
        <w:rPr>
          <w:rFonts w:ascii="Times New Roman" w:eastAsia="SimSun" w:hAnsi="Times New Roman"/>
          <w:noProof/>
          <w:kern w:val="2"/>
          <w:sz w:val="20"/>
          <w:szCs w:val="20"/>
          <w:lang w:eastAsia="ko-KR" w:bidi="ar-SA"/>
        </w:rPr>
        <w:t>, 1: 30-38.</w:t>
      </w:r>
    </w:p>
    <w:p w14:paraId="1D73665E"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Baruah, S. and Dutta, J. (2009). Hydrothermal growth of ZnO nanostructures. </w:t>
      </w:r>
      <w:r w:rsidRPr="001F3E8B">
        <w:rPr>
          <w:rFonts w:ascii="Times New Roman" w:eastAsia="SimSun" w:hAnsi="Times New Roman"/>
          <w:i/>
          <w:iCs/>
          <w:noProof/>
          <w:kern w:val="2"/>
          <w:sz w:val="20"/>
          <w:szCs w:val="20"/>
          <w:lang w:eastAsia="ko-KR" w:bidi="ar-SA"/>
        </w:rPr>
        <w:t>Science Technology Advance Materials</w:t>
      </w:r>
      <w:r w:rsidRPr="001F3E8B">
        <w:rPr>
          <w:rFonts w:ascii="Times New Roman" w:eastAsia="SimSun" w:hAnsi="Times New Roman"/>
          <w:noProof/>
          <w:kern w:val="2"/>
          <w:sz w:val="20"/>
          <w:szCs w:val="20"/>
          <w:lang w:eastAsia="ko-KR" w:bidi="ar-SA"/>
        </w:rPr>
        <w:t>, 10: 013001.</w:t>
      </w:r>
    </w:p>
    <w:p w14:paraId="6A04ED18"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Vaseem, M., Umar, A. and Hahn, Y. (2010). ZnO nanoparticles: Growth, properties, and applications. </w:t>
      </w:r>
      <w:r w:rsidRPr="001F3E8B">
        <w:rPr>
          <w:rFonts w:ascii="Times New Roman" w:eastAsia="SimSun" w:hAnsi="Times New Roman"/>
          <w:i/>
          <w:iCs/>
          <w:noProof/>
          <w:kern w:val="2"/>
          <w:sz w:val="20"/>
          <w:szCs w:val="20"/>
          <w:lang w:eastAsia="ko-KR" w:bidi="ar-SA"/>
        </w:rPr>
        <w:t>Metal Oxide Nanostructures Their Applications</w:t>
      </w:r>
      <w:r w:rsidRPr="001F3E8B">
        <w:rPr>
          <w:rFonts w:ascii="Times New Roman" w:eastAsia="SimSun" w:hAnsi="Times New Roman"/>
          <w:noProof/>
          <w:kern w:val="2"/>
          <w:sz w:val="20"/>
          <w:szCs w:val="20"/>
          <w:lang w:eastAsia="ko-KR" w:bidi="ar-SA"/>
        </w:rPr>
        <w:t>, 5: 1-36.</w:t>
      </w:r>
    </w:p>
    <w:p w14:paraId="047985BF"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Singh, P., Shandilya, P., Raizada, P., Sudhaik, A., Rahmani-Sani, A. and Hosseini-Bandegharaei, A. (2020). Review on various strategies for enhancing photocatalytic activity of graphene based nanocomposites for water purification. </w:t>
      </w:r>
      <w:r w:rsidRPr="001F3E8B">
        <w:rPr>
          <w:rFonts w:ascii="Times New Roman" w:eastAsia="SimSun" w:hAnsi="Times New Roman"/>
          <w:i/>
          <w:iCs/>
          <w:noProof/>
          <w:kern w:val="2"/>
          <w:sz w:val="20"/>
          <w:szCs w:val="20"/>
          <w:lang w:eastAsia="ko-KR" w:bidi="ar-SA"/>
        </w:rPr>
        <w:t>Arabian Journal Chemistry</w:t>
      </w:r>
      <w:r w:rsidRPr="001F3E8B">
        <w:rPr>
          <w:rFonts w:ascii="Times New Roman" w:eastAsia="SimSun" w:hAnsi="Times New Roman"/>
          <w:noProof/>
          <w:kern w:val="2"/>
          <w:sz w:val="20"/>
          <w:szCs w:val="20"/>
          <w:lang w:eastAsia="ko-KR" w:bidi="ar-SA"/>
        </w:rPr>
        <w:t>, 13: 3498-3520.</w:t>
      </w:r>
    </w:p>
    <w:p w14:paraId="29A22C7F"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Gao, C., Zhong, K., Fang, X., Fang, D., Zhao, H., Wang, D., Li, B., Zhai, Y., Chu, X. and Li, J. (2021). Brief review of photocatalysis and photoresponse properties of ZnO–graphene nanocomposites. </w:t>
      </w:r>
      <w:r w:rsidRPr="001F3E8B">
        <w:rPr>
          <w:rFonts w:ascii="Times New Roman" w:eastAsia="SimSun" w:hAnsi="Times New Roman"/>
          <w:i/>
          <w:iCs/>
          <w:noProof/>
          <w:kern w:val="2"/>
          <w:sz w:val="20"/>
          <w:szCs w:val="20"/>
          <w:lang w:eastAsia="ko-KR" w:bidi="ar-SA"/>
        </w:rPr>
        <w:t>Energies</w:t>
      </w:r>
      <w:r w:rsidRPr="001F3E8B">
        <w:rPr>
          <w:rFonts w:ascii="Times New Roman" w:eastAsia="SimSun" w:hAnsi="Times New Roman"/>
          <w:noProof/>
          <w:kern w:val="2"/>
          <w:sz w:val="20"/>
          <w:szCs w:val="20"/>
          <w:lang w:eastAsia="ko-KR" w:bidi="ar-SA"/>
        </w:rPr>
        <w:t>, 14: 6403.</w:t>
      </w:r>
    </w:p>
    <w:p w14:paraId="01B340C5"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Mohd Shah, N. R. A., Rosman, N. N., Wong, W. Y., Arifin, K., Jeffery Minggu, L. and Mohamad Yunus, R. (2021). Effect of annealing time on chemical vapor deposition growth of 3D graphene for photoelectrochemical water splitting. </w:t>
      </w:r>
      <w:r w:rsidRPr="001F3E8B">
        <w:rPr>
          <w:rFonts w:ascii="Times New Roman" w:eastAsia="SimSun" w:hAnsi="Times New Roman"/>
          <w:i/>
          <w:iCs/>
          <w:noProof/>
          <w:kern w:val="2"/>
          <w:sz w:val="20"/>
          <w:szCs w:val="20"/>
          <w:lang w:eastAsia="ko-KR" w:bidi="ar-SA"/>
        </w:rPr>
        <w:t xml:space="preserve">Material Today Proceeding, </w:t>
      </w:r>
      <w:r w:rsidRPr="001F3E8B">
        <w:rPr>
          <w:rFonts w:ascii="Times New Roman" w:eastAsia="SimSun" w:hAnsi="Times New Roman"/>
          <w:noProof/>
          <w:kern w:val="2"/>
          <w:sz w:val="20"/>
          <w:szCs w:val="20"/>
          <w:lang w:eastAsia="ko-KR" w:bidi="ar-SA"/>
        </w:rPr>
        <w:t>57(3): 1215-1219.</w:t>
      </w:r>
    </w:p>
    <w:p w14:paraId="39F2BCF0"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Ong, C. B., Ng, L. Y. and Mohammad, A. W. (2018). A review of ZnO nanoparticles as solar photocatalysts: Synthesis, mechanisms and applications. </w:t>
      </w:r>
      <w:r w:rsidRPr="001F3E8B">
        <w:rPr>
          <w:rFonts w:ascii="Times New Roman" w:eastAsia="SimSun" w:hAnsi="Times New Roman"/>
          <w:i/>
          <w:iCs/>
          <w:noProof/>
          <w:kern w:val="2"/>
          <w:sz w:val="20"/>
          <w:szCs w:val="20"/>
          <w:lang w:eastAsia="ko-KR" w:bidi="ar-SA"/>
        </w:rPr>
        <w:t>Renewable Sustainable Energy Review</w:t>
      </w:r>
      <w:r w:rsidRPr="001F3E8B">
        <w:rPr>
          <w:rFonts w:ascii="Times New Roman" w:eastAsia="SimSun" w:hAnsi="Times New Roman"/>
          <w:noProof/>
          <w:kern w:val="2"/>
          <w:sz w:val="20"/>
          <w:szCs w:val="20"/>
          <w:lang w:eastAsia="ko-KR" w:bidi="ar-SA"/>
        </w:rPr>
        <w:t>, 81: 536–551.</w:t>
      </w:r>
    </w:p>
    <w:p w14:paraId="38CEAAF2"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Mohamed, M. A., M. Zain, M. F., Jeffery Minggu, L., Kassim, M. B., Jaafar, J., Saidina Amin, N. A., Mastuli, M. S., Wu, H., Wong, R. J. and Ng, Y. H. (2019). Bio-inspired hierarchical hetero-architectures of in-situ C-doped g-C3N4 grafted on C, N co-doped ZnO micro-flowers with booming solar photocatalytic activity. </w:t>
      </w:r>
      <w:r w:rsidRPr="001F3E8B">
        <w:rPr>
          <w:rFonts w:ascii="Times New Roman" w:eastAsia="SimSun" w:hAnsi="Times New Roman"/>
          <w:i/>
          <w:iCs/>
          <w:noProof/>
          <w:kern w:val="2"/>
          <w:sz w:val="20"/>
          <w:szCs w:val="20"/>
          <w:lang w:eastAsia="ko-KR" w:bidi="ar-SA"/>
        </w:rPr>
        <w:t>Journal Industry Engineering Chemistry</w:t>
      </w:r>
      <w:r w:rsidRPr="001F3E8B">
        <w:rPr>
          <w:rFonts w:ascii="Times New Roman" w:eastAsia="SimSun" w:hAnsi="Times New Roman"/>
          <w:noProof/>
          <w:kern w:val="2"/>
          <w:sz w:val="20"/>
          <w:szCs w:val="20"/>
          <w:lang w:eastAsia="ko-KR" w:bidi="ar-SA"/>
        </w:rPr>
        <w:t>, 77: 393-407.</w:t>
      </w:r>
    </w:p>
    <w:p w14:paraId="25167ECC" w14:textId="77777777" w:rsidR="00EF1EF3" w:rsidRDefault="001F3E8B" w:rsidP="00EF1EF3">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Wang, W. X., Zhang, S. C., Xing, Y. L., Wang, S. B. and Ren, Y. B. (2016). The closed-environment CVD method for preparing three-dimensional defect controllable graphene foam with a conductive interconnected network for lithium-ion battery applications. </w:t>
      </w:r>
      <w:r w:rsidRPr="001F3E8B">
        <w:rPr>
          <w:rFonts w:ascii="Times New Roman" w:eastAsia="SimSun" w:hAnsi="Times New Roman"/>
          <w:i/>
          <w:iCs/>
          <w:noProof/>
          <w:kern w:val="2"/>
          <w:sz w:val="20"/>
          <w:szCs w:val="20"/>
          <w:lang w:eastAsia="ko-KR" w:bidi="ar-SA"/>
        </w:rPr>
        <w:t>RSC Advance,</w:t>
      </w:r>
      <w:r w:rsidRPr="001F3E8B">
        <w:rPr>
          <w:rFonts w:ascii="Times New Roman" w:eastAsia="SimSun" w:hAnsi="Times New Roman"/>
          <w:noProof/>
          <w:kern w:val="2"/>
          <w:sz w:val="20"/>
          <w:szCs w:val="20"/>
          <w:lang w:eastAsia="ko-KR" w:bidi="ar-SA"/>
        </w:rPr>
        <w:t xml:space="preserve"> 6: 75414-75419.</w:t>
      </w:r>
    </w:p>
    <w:p w14:paraId="6475A2C7" w14:textId="77777777" w:rsidR="00EF1EF3" w:rsidRDefault="001F3E8B" w:rsidP="00EF1EF3">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EF1EF3">
        <w:rPr>
          <w:rFonts w:ascii="Times New Roman" w:eastAsia="SimSun" w:hAnsi="Times New Roman"/>
          <w:noProof/>
          <w:kern w:val="2"/>
          <w:sz w:val="20"/>
          <w:szCs w:val="20"/>
          <w:lang w:eastAsia="ko-KR" w:bidi="ar-SA"/>
        </w:rPr>
        <w:t xml:space="preserve">Ghorbani, M., Abdizadeh, H., Taheri, M. and Golobostanfard, M. R. (2018). Enhanced photoelectrochemical water splitting in hierarchical porous ZnO/Reduced graphene oxide nanocomposite synthesized by sol-gel method. </w:t>
      </w:r>
      <w:r w:rsidRPr="00EF1EF3">
        <w:rPr>
          <w:rFonts w:ascii="Times New Roman" w:eastAsia="SimSun" w:hAnsi="Times New Roman"/>
          <w:i/>
          <w:iCs/>
          <w:noProof/>
          <w:kern w:val="2"/>
          <w:sz w:val="20"/>
          <w:szCs w:val="20"/>
          <w:lang w:eastAsia="ko-KR" w:bidi="ar-SA"/>
        </w:rPr>
        <w:t>Int. J. Hydrogen Energy</w:t>
      </w:r>
      <w:r w:rsidRPr="00EF1EF3">
        <w:rPr>
          <w:rFonts w:ascii="Times New Roman" w:eastAsia="SimSun" w:hAnsi="Times New Roman"/>
          <w:noProof/>
          <w:kern w:val="2"/>
          <w:sz w:val="20"/>
          <w:szCs w:val="20"/>
          <w:lang w:eastAsia="ko-KR" w:bidi="ar-SA"/>
        </w:rPr>
        <w:t>, 43, 7754–7763.</w:t>
      </w:r>
    </w:p>
    <w:p w14:paraId="25A0B11D" w14:textId="77777777" w:rsidR="00EF1EF3"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EF1EF3">
        <w:rPr>
          <w:rFonts w:ascii="Times New Roman" w:eastAsia="SimSun" w:hAnsi="Times New Roman"/>
          <w:noProof/>
          <w:kern w:val="2"/>
          <w:sz w:val="20"/>
          <w:szCs w:val="20"/>
          <w:lang w:eastAsia="ko-KR" w:bidi="ar-SA"/>
        </w:rPr>
        <w:t xml:space="preserve">Gadisa, B. T., Baye, A. F., Appiah-Ntiamoah, R. and Kim, H. (2021). ZnO@Ni foam photoelectrode modified with heteroatom doped graphitic carbon for enhanced photoelectrochemical water splitting under solar light. </w:t>
      </w:r>
      <w:r w:rsidRPr="00EF1EF3">
        <w:rPr>
          <w:rFonts w:ascii="Times New Roman" w:eastAsia="SimSun" w:hAnsi="Times New Roman"/>
          <w:i/>
          <w:iCs/>
          <w:noProof/>
          <w:kern w:val="2"/>
          <w:sz w:val="20"/>
          <w:szCs w:val="20"/>
          <w:lang w:eastAsia="ko-KR" w:bidi="ar-SA"/>
        </w:rPr>
        <w:t>International Journal Hydrogen Energy</w:t>
      </w:r>
      <w:r w:rsidRPr="00EF1EF3">
        <w:rPr>
          <w:rFonts w:ascii="Times New Roman" w:eastAsia="SimSun" w:hAnsi="Times New Roman"/>
          <w:noProof/>
          <w:kern w:val="2"/>
          <w:sz w:val="20"/>
          <w:szCs w:val="20"/>
          <w:lang w:eastAsia="ko-KR" w:bidi="ar-SA"/>
        </w:rPr>
        <w:t>, 46: 2075-2085.</w:t>
      </w:r>
    </w:p>
    <w:p w14:paraId="409038AE" w14:textId="06AC936F" w:rsidR="001F3E8B" w:rsidRPr="00EF1EF3"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sectPr w:rsidR="001F3E8B" w:rsidRPr="00EF1EF3" w:rsidSect="00055A31">
          <w:headerReference w:type="even" r:id="rId43"/>
          <w:headerReference w:type="default" r:id="rId44"/>
          <w:footerReference w:type="even" r:id="rId45"/>
          <w:headerReference w:type="first" r:id="rId46"/>
          <w:type w:val="continuous"/>
          <w:pgSz w:w="12240" w:h="15840" w:code="1"/>
          <w:pgMar w:top="1800" w:right="1469" w:bottom="1699" w:left="1440" w:header="706" w:footer="706" w:gutter="0"/>
          <w:pgNumType w:start="1"/>
          <w:cols w:num="2" w:space="403"/>
          <w:docGrid w:linePitch="360"/>
        </w:sectPr>
      </w:pPr>
      <w:r w:rsidRPr="00EF1EF3">
        <w:rPr>
          <w:rFonts w:ascii="Times New Roman" w:eastAsia="SimSun" w:hAnsi="Times New Roman"/>
          <w:noProof/>
          <w:kern w:val="2"/>
          <w:sz w:val="20"/>
          <w:szCs w:val="20"/>
          <w:lang w:eastAsia="ko-KR" w:bidi="ar-SA"/>
        </w:rPr>
        <w:t xml:space="preserve">Men, X., Chen, H., Chang, K., Fang, X., Wu, C., Qin, W. and Yin, S. (2016). Three-dimensional free-standing ZnO/graphene composite foam for photocurrent generation and photocatalytic activity. </w:t>
      </w:r>
      <w:r w:rsidRPr="00EF1EF3">
        <w:rPr>
          <w:rFonts w:ascii="Times New Roman" w:eastAsia="SimSun" w:hAnsi="Times New Roman"/>
          <w:i/>
          <w:iCs/>
          <w:noProof/>
          <w:kern w:val="2"/>
          <w:sz w:val="20"/>
          <w:szCs w:val="20"/>
          <w:lang w:eastAsia="ko-KR" w:bidi="ar-SA"/>
        </w:rPr>
        <w:t>Applied Catalyst B Environment</w:t>
      </w:r>
      <w:r w:rsidRPr="00EF1EF3">
        <w:rPr>
          <w:rFonts w:ascii="Times New Roman" w:eastAsia="SimSun" w:hAnsi="Times New Roman"/>
          <w:noProof/>
          <w:kern w:val="2"/>
          <w:sz w:val="20"/>
          <w:szCs w:val="20"/>
          <w:lang w:eastAsia="ko-KR" w:bidi="ar-SA"/>
        </w:rPr>
        <w:t>, 187: 367-374.</w:t>
      </w:r>
    </w:p>
    <w:p w14:paraId="77DB33E3" w14:textId="77777777" w:rsidR="00211088" w:rsidRPr="00055A31" w:rsidRDefault="00211088" w:rsidP="00211088">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73AEA431" w14:textId="77777777" w:rsidR="00211088" w:rsidRPr="00055A31" w:rsidRDefault="00211088" w:rsidP="001F3E8B">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sectPr w:rsidR="00211088" w:rsidRPr="00055A31" w:rsidSect="00CD2907">
          <w:type w:val="continuous"/>
          <w:pgSz w:w="12240" w:h="15840" w:code="1"/>
          <w:pgMar w:top="1800" w:right="1469" w:bottom="1699" w:left="1440" w:header="706" w:footer="706" w:gutter="0"/>
          <w:pgNumType w:start="1"/>
          <w:cols w:num="2" w:space="403"/>
          <w:docGrid w:linePitch="360"/>
        </w:sectPr>
      </w:pPr>
    </w:p>
    <w:p w14:paraId="25D2FF99" w14:textId="75A7B41A" w:rsidR="00A74A7E" w:rsidRPr="00055A31" w:rsidRDefault="00211088" w:rsidP="00E27945">
      <w:pPr>
        <w:widowControl w:val="0"/>
        <w:wordWrap w:val="0"/>
        <w:autoSpaceDE w:val="0"/>
        <w:autoSpaceDN w:val="0"/>
        <w:spacing w:after="0"/>
        <w:jc w:val="both"/>
        <w:outlineLvl w:val="0"/>
        <w:rPr>
          <w:rFonts w:ascii="Times New Roman" w:hAnsi="Times New Roman"/>
          <w:noProof/>
          <w:sz w:val="20"/>
          <w:szCs w:val="20"/>
          <w:lang w:bidi="ar-SA"/>
        </w:rPr>
      </w:pPr>
      <w:r w:rsidRPr="00055A31">
        <w:rPr>
          <w:rFonts w:ascii="Times New Roman" w:eastAsia="SimSun" w:hAnsi="Times New Roman"/>
          <w:sz w:val="20"/>
          <w:szCs w:val="20"/>
          <w:lang w:eastAsia="ko-KR" w:bidi="ar-SA"/>
        </w:rPr>
        <w:fldChar w:fldCharType="end"/>
      </w:r>
    </w:p>
    <w:sectPr w:rsidR="00A74A7E" w:rsidRPr="00055A31" w:rsidSect="00CD2907">
      <w:headerReference w:type="even" r:id="rId47"/>
      <w:headerReference w:type="default" r:id="rId48"/>
      <w:footerReference w:type="even" r:id="rId49"/>
      <w:footerReference w:type="default" r:id="rId50"/>
      <w:headerReference w:type="first" r:id="rId51"/>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105F16E0" w:rsidR="00491C77" w:rsidRDefault="00305F0D">
    <w:pPr>
      <w:pStyle w:val="Footer"/>
    </w:pPr>
    <w:r>
      <w:rPr>
        <w:rFonts w:ascii="Times New Roman" w:hAnsi="Times New Roman"/>
        <w:lang w:val="en-US"/>
      </w:rPr>
      <w:t>2</w:t>
    </w:r>
    <w:r w:rsidR="00491C77" w:rsidRPr="002F1D31">
      <w:rPr>
        <w:rFonts w:ascii="Times New Roman" w:hAnsi="Times New Roman"/>
        <w:lang w:val="en-US"/>
      </w:rPr>
      <w:ptab w:relativeTo="margin" w:alignment="center" w:leader="none"/>
    </w:r>
    <w:r w:rsidR="00491C77"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6EA022AC" w:rsidR="00491C77" w:rsidRPr="007D4BAB" w:rsidRDefault="00491C77" w:rsidP="007D4BAB">
    <w:pPr>
      <w:pStyle w:val="Footer"/>
      <w:jc w:val="right"/>
    </w:pPr>
    <w:r w:rsidRPr="002F1D31">
      <w:rPr>
        <w:lang w:val="en-US"/>
      </w:rPr>
      <w:ptab w:relativeTo="margin" w:alignment="center" w:leader="none"/>
    </w:r>
    <w:r w:rsidRPr="002F1D31">
      <w:rPr>
        <w:lang w:val="en-US"/>
      </w:rPr>
      <w:ptab w:relativeTo="margin" w:alignment="right" w:leader="none"/>
    </w:r>
    <w:r w:rsidR="00305F0D">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3B33" w14:textId="2BCEAEEB" w:rsidR="00305F0D" w:rsidRPr="007D4BAB" w:rsidRDefault="00305F0D"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692F" w14:textId="235F7B99" w:rsidR="00671346" w:rsidRDefault="00671346">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FDE9" w14:textId="32358850" w:rsidR="00671346" w:rsidRPr="007D4BAB" w:rsidRDefault="0067134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1AB8" w14:textId="697D954F" w:rsidR="00671346" w:rsidRDefault="00671346">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3C45" w14:textId="060518B4" w:rsidR="00671346" w:rsidRPr="007D4BAB" w:rsidRDefault="0067134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ED1" w14:textId="0984AC2D" w:rsidR="00671346" w:rsidRDefault="00671346">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55435A6E" w:rsidR="00491C77" w:rsidRDefault="0012146B" w:rsidP="00114E2E">
    <w:pPr>
      <w:pStyle w:val="Header"/>
      <w:ind w:left="2520" w:hanging="2520"/>
    </w:pPr>
    <w:r>
      <w:rPr>
        <w:noProof/>
      </w:rPr>
      <w:pict w14:anchorId="5D157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2" o:spid="_x0000_s54274"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491C77">
      <w:rPr>
        <w:rFonts w:ascii="Times New Roman" w:hAnsi="Times New Roman"/>
        <w:lang w:val="en-US"/>
      </w:rPr>
      <w:t xml:space="preserve">Nur </w:t>
    </w:r>
    <w:r w:rsidR="00114E2E">
      <w:rPr>
        <w:rFonts w:ascii="Times New Roman" w:hAnsi="Times New Roman"/>
        <w:lang w:val="en-US"/>
      </w:rPr>
      <w:t xml:space="preserve">Rabiatul Adawiyah </w:t>
    </w:r>
    <w:r w:rsidR="00491C77">
      <w:rPr>
        <w:rFonts w:ascii="Times New Roman" w:hAnsi="Times New Roman"/>
        <w:lang w:val="en-US"/>
      </w:rPr>
      <w:t>et al</w:t>
    </w:r>
    <w:r w:rsidR="00491C77" w:rsidRPr="006B72B0">
      <w:rPr>
        <w:rFonts w:ascii="Times New Roman" w:hAnsi="Times New Roman"/>
        <w:lang w:val="en-US"/>
      </w:rPr>
      <w:t xml:space="preserve">: </w:t>
    </w:r>
    <w:r w:rsidR="00491C77">
      <w:rPr>
        <w:rFonts w:ascii="Times New Roman" w:hAnsi="Times New Roman"/>
        <w:lang w:val="en-US"/>
      </w:rPr>
      <w:t xml:space="preserve"> </w:t>
    </w:r>
    <w:r w:rsidR="00114E2E">
      <w:rPr>
        <w:rFonts w:ascii="Times New Roman" w:hAnsi="Times New Roman"/>
        <w:lang w:val="en-US"/>
      </w:rPr>
      <w:tab/>
    </w:r>
    <w:r w:rsidR="00491C77" w:rsidRPr="00B1671F">
      <w:rPr>
        <w:rFonts w:ascii="Times New Roman" w:hAnsi="Times New Roman"/>
        <w:lang w:val="en-US"/>
      </w:rPr>
      <w:t>SYNTHESIS OF ZnO ON 3D GRAPHENE/NICKEL FOAM FOR PHOTOELECTROCHEMICAL WATER SPLITTING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EB07" w14:textId="434DFF65" w:rsidR="00114E2E" w:rsidRDefault="0012146B">
    <w:pPr>
      <w:pStyle w:val="Header"/>
    </w:pPr>
    <w:r>
      <w:rPr>
        <w:noProof/>
      </w:rPr>
      <w:pict w14:anchorId="021A3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1" o:spid="_x0000_s54283"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93EF" w14:textId="5E873063" w:rsidR="00114E2E" w:rsidRDefault="0012146B" w:rsidP="00114E2E">
    <w:pPr>
      <w:pStyle w:val="Header"/>
      <w:jc w:val="right"/>
      <w:rPr>
        <w:rFonts w:ascii="Times New Roman" w:hAnsi="Times New Roman"/>
        <w:i/>
        <w:lang w:val="en-US"/>
      </w:rPr>
    </w:pPr>
    <w:r>
      <w:rPr>
        <w:noProof/>
      </w:rPr>
      <w:pict w14:anchorId="2A8AF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298"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14E2E" w:rsidRPr="00D75B35">
      <w:rPr>
        <w:rFonts w:ascii="Times New Roman" w:hAnsi="Times New Roman"/>
        <w:i/>
      </w:rPr>
      <w:t xml:space="preserve">Malaysian Journal of </w:t>
    </w:r>
    <w:r w:rsidR="00114E2E">
      <w:rPr>
        <w:rFonts w:ascii="Times New Roman" w:hAnsi="Times New Roman"/>
        <w:i/>
      </w:rPr>
      <w:t xml:space="preserve">Analytical Sciences, Vol </w:t>
    </w:r>
    <w:r w:rsidR="00114E2E">
      <w:rPr>
        <w:rFonts w:ascii="Times New Roman" w:hAnsi="Times New Roman"/>
        <w:i/>
        <w:lang w:val="en-US"/>
      </w:rPr>
      <w:t>26</w:t>
    </w:r>
    <w:r w:rsidR="00114E2E">
      <w:rPr>
        <w:rFonts w:ascii="Times New Roman" w:hAnsi="Times New Roman"/>
        <w:i/>
      </w:rPr>
      <w:t xml:space="preserve"> </w:t>
    </w:r>
    <w:r w:rsidR="00114E2E">
      <w:rPr>
        <w:rFonts w:ascii="Times New Roman" w:hAnsi="Times New Roman"/>
        <w:i/>
        <w:lang w:val="en-US"/>
      </w:rPr>
      <w:t>No 3</w:t>
    </w:r>
    <w:r w:rsidR="00114E2E">
      <w:rPr>
        <w:rFonts w:ascii="Times New Roman" w:hAnsi="Times New Roman"/>
        <w:i/>
      </w:rPr>
      <w:t xml:space="preserve"> (20</w:t>
    </w:r>
    <w:r w:rsidR="00114E2E">
      <w:rPr>
        <w:rFonts w:ascii="Times New Roman" w:hAnsi="Times New Roman"/>
        <w:i/>
        <w:lang w:val="en-MY"/>
      </w:rPr>
      <w:t>2</w:t>
    </w:r>
    <w:r>
      <w:rPr>
        <w:rFonts w:ascii="Times New Roman" w:hAnsi="Times New Roman"/>
        <w:i/>
        <w:lang w:val="en-MY"/>
      </w:rPr>
      <w:t>2</w:t>
    </w:r>
    <w:r w:rsidR="00114E2E" w:rsidRPr="00D75B35">
      <w:rPr>
        <w:rFonts w:ascii="Times New Roman" w:hAnsi="Times New Roman"/>
        <w:i/>
      </w:rPr>
      <w:t xml:space="preserve">): </w:t>
    </w:r>
    <w:r w:rsidR="00114E2E">
      <w:rPr>
        <w:rFonts w:ascii="Times New Roman" w:hAnsi="Times New Roman"/>
        <w:i/>
        <w:lang w:val="en-US"/>
      </w:rPr>
      <w:t>xxx - xxx</w:t>
    </w:r>
  </w:p>
  <w:p w14:paraId="4A2E4D57" w14:textId="42F8B8DD" w:rsidR="00114E2E" w:rsidRDefault="0012146B">
    <w:pPr>
      <w:pStyle w:val="Header"/>
    </w:pPr>
    <w:r>
      <w:rPr>
        <w:noProof/>
      </w:rPr>
      <w:pict w14:anchorId="163323FF">
        <v:shape id="PowerPlusWaterMarkObject450629792" o:spid="_x0000_s54284"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AB08" w14:textId="5D9EA795" w:rsidR="00114E2E" w:rsidRDefault="0012146B">
    <w:pPr>
      <w:pStyle w:val="Header"/>
    </w:pPr>
    <w:r>
      <w:rPr>
        <w:noProof/>
      </w:rPr>
      <w:pict w14:anchorId="3F9BF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0" o:spid="_x0000_s54282"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9D5E" w14:textId="77777777" w:rsidR="00114E2E" w:rsidRDefault="0012146B" w:rsidP="00114E2E">
    <w:pPr>
      <w:pStyle w:val="Header"/>
      <w:ind w:left="2520" w:hanging="2520"/>
    </w:pPr>
    <w:r>
      <w:rPr>
        <w:noProof/>
      </w:rPr>
      <w:pict w14:anchorId="7BF4F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301"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14E2E">
      <w:rPr>
        <w:rFonts w:ascii="Times New Roman" w:hAnsi="Times New Roman"/>
        <w:lang w:val="en-US"/>
      </w:rPr>
      <w:t>Nur Rabiatul Adawiyah et al</w:t>
    </w:r>
    <w:r w:rsidR="00114E2E" w:rsidRPr="006B72B0">
      <w:rPr>
        <w:rFonts w:ascii="Times New Roman" w:hAnsi="Times New Roman"/>
        <w:lang w:val="en-US"/>
      </w:rPr>
      <w:t xml:space="preserve">: </w:t>
    </w:r>
    <w:r w:rsidR="00114E2E">
      <w:rPr>
        <w:rFonts w:ascii="Times New Roman" w:hAnsi="Times New Roman"/>
        <w:lang w:val="en-US"/>
      </w:rPr>
      <w:t xml:space="preserve"> </w:t>
    </w:r>
    <w:r w:rsidR="00114E2E">
      <w:rPr>
        <w:rFonts w:ascii="Times New Roman" w:hAnsi="Times New Roman"/>
        <w:lang w:val="en-US"/>
      </w:rPr>
      <w:tab/>
    </w:r>
    <w:r w:rsidR="00114E2E" w:rsidRPr="00B1671F">
      <w:rPr>
        <w:rFonts w:ascii="Times New Roman" w:hAnsi="Times New Roman"/>
        <w:lang w:val="en-US"/>
      </w:rPr>
      <w:t>SYNTHESIS OF ZnO ON 3D GRAPHENE/NICKEL FOAM FOR PHOTOELECTROCHEMICAL WATER SPLITTING</w:t>
    </w:r>
  </w:p>
  <w:p w14:paraId="7AE0ADD5" w14:textId="7AC608F9" w:rsidR="00114E2E" w:rsidRDefault="0012146B">
    <w:pPr>
      <w:pStyle w:val="Header"/>
    </w:pPr>
    <w:r>
      <w:rPr>
        <w:noProof/>
      </w:rPr>
      <w:pict w14:anchorId="12204364">
        <v:shape id="PowerPlusWaterMarkObject450629794" o:spid="_x0000_s54286"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F986" w14:textId="05CF9A4F" w:rsidR="00114E2E" w:rsidRDefault="0012146B">
    <w:pPr>
      <w:pStyle w:val="Header"/>
    </w:pPr>
    <w:r>
      <w:rPr>
        <w:noProof/>
      </w:rPr>
      <w:pict w14:anchorId="5329C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5" o:spid="_x0000_s54287"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94FC" w14:textId="3C8CAF4A" w:rsidR="00114E2E" w:rsidRDefault="0012146B">
    <w:pPr>
      <w:pStyle w:val="Header"/>
    </w:pPr>
    <w:r>
      <w:rPr>
        <w:noProof/>
      </w:rPr>
      <w:pict w14:anchorId="10EF0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3" o:spid="_x0000_s54285"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D673" w14:textId="73D10682" w:rsidR="00114E2E" w:rsidRDefault="0012146B">
    <w:pPr>
      <w:pStyle w:val="Header"/>
    </w:pPr>
    <w:r>
      <w:rPr>
        <w:noProof/>
      </w:rPr>
      <w:pict w14:anchorId="554C8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7" o:spid="_x0000_s54289"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7553" w14:textId="66CEB33F" w:rsidR="00114E2E" w:rsidRDefault="0012146B" w:rsidP="00114E2E">
    <w:pPr>
      <w:pStyle w:val="Header"/>
      <w:jc w:val="right"/>
      <w:rPr>
        <w:rFonts w:ascii="Times New Roman" w:hAnsi="Times New Roman"/>
        <w:i/>
        <w:lang w:val="en-US"/>
      </w:rPr>
    </w:pPr>
    <w:r>
      <w:rPr>
        <w:noProof/>
      </w:rPr>
      <w:pict w14:anchorId="56C11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299"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14E2E" w:rsidRPr="00D75B35">
      <w:rPr>
        <w:rFonts w:ascii="Times New Roman" w:hAnsi="Times New Roman"/>
        <w:i/>
      </w:rPr>
      <w:t xml:space="preserve">Malaysian Journal of </w:t>
    </w:r>
    <w:r w:rsidR="00114E2E">
      <w:rPr>
        <w:rFonts w:ascii="Times New Roman" w:hAnsi="Times New Roman"/>
        <w:i/>
      </w:rPr>
      <w:t xml:space="preserve">Analytical Sciences, Vol </w:t>
    </w:r>
    <w:r w:rsidR="00114E2E">
      <w:rPr>
        <w:rFonts w:ascii="Times New Roman" w:hAnsi="Times New Roman"/>
        <w:i/>
        <w:lang w:val="en-US"/>
      </w:rPr>
      <w:t>26</w:t>
    </w:r>
    <w:r w:rsidR="00114E2E">
      <w:rPr>
        <w:rFonts w:ascii="Times New Roman" w:hAnsi="Times New Roman"/>
        <w:i/>
      </w:rPr>
      <w:t xml:space="preserve"> </w:t>
    </w:r>
    <w:r w:rsidR="00114E2E">
      <w:rPr>
        <w:rFonts w:ascii="Times New Roman" w:hAnsi="Times New Roman"/>
        <w:i/>
        <w:lang w:val="en-US"/>
      </w:rPr>
      <w:t>No 3</w:t>
    </w:r>
    <w:r w:rsidR="00114E2E">
      <w:rPr>
        <w:rFonts w:ascii="Times New Roman" w:hAnsi="Times New Roman"/>
        <w:i/>
      </w:rPr>
      <w:t xml:space="preserve"> (20</w:t>
    </w:r>
    <w:r w:rsidR="00114E2E">
      <w:rPr>
        <w:rFonts w:ascii="Times New Roman" w:hAnsi="Times New Roman"/>
        <w:i/>
        <w:lang w:val="en-MY"/>
      </w:rPr>
      <w:t>2</w:t>
    </w:r>
    <w:r>
      <w:rPr>
        <w:rFonts w:ascii="Times New Roman" w:hAnsi="Times New Roman"/>
        <w:i/>
        <w:lang w:val="en-MY"/>
      </w:rPr>
      <w:t>2</w:t>
    </w:r>
    <w:r w:rsidR="00114E2E" w:rsidRPr="00D75B35">
      <w:rPr>
        <w:rFonts w:ascii="Times New Roman" w:hAnsi="Times New Roman"/>
        <w:i/>
      </w:rPr>
      <w:t xml:space="preserve">): </w:t>
    </w:r>
    <w:r w:rsidR="00114E2E">
      <w:rPr>
        <w:rFonts w:ascii="Times New Roman" w:hAnsi="Times New Roman"/>
        <w:i/>
        <w:lang w:val="en-US"/>
      </w:rPr>
      <w:t>xxx - xxx</w:t>
    </w:r>
  </w:p>
  <w:p w14:paraId="03898932" w14:textId="4AE4FE4B" w:rsidR="00114E2E" w:rsidRDefault="0012146B">
    <w:pPr>
      <w:pStyle w:val="Header"/>
    </w:pPr>
    <w:r>
      <w:rPr>
        <w:noProof/>
      </w:rPr>
      <w:pict w14:anchorId="6C3F13BC">
        <v:shape id="PowerPlusWaterMarkObject450629798" o:spid="_x0000_s54290"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3CAA" w14:textId="4D1E5F02" w:rsidR="00114E2E" w:rsidRDefault="0012146B">
    <w:pPr>
      <w:pStyle w:val="Header"/>
    </w:pPr>
    <w:r>
      <w:rPr>
        <w:noProof/>
      </w:rPr>
      <w:pict w14:anchorId="6E4AF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6" o:spid="_x0000_s54288"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AD13" w14:textId="77777777" w:rsidR="00114E2E" w:rsidRDefault="0012146B" w:rsidP="00114E2E">
    <w:pPr>
      <w:pStyle w:val="Header"/>
      <w:ind w:left="2520" w:hanging="2520"/>
    </w:pPr>
    <w:r>
      <w:rPr>
        <w:noProof/>
      </w:rPr>
      <w:pict w14:anchorId="163DC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302"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14E2E">
      <w:rPr>
        <w:rFonts w:ascii="Times New Roman" w:hAnsi="Times New Roman"/>
        <w:lang w:val="en-US"/>
      </w:rPr>
      <w:t>Nur Rabiatul Adawiyah et al</w:t>
    </w:r>
    <w:r w:rsidR="00114E2E" w:rsidRPr="006B72B0">
      <w:rPr>
        <w:rFonts w:ascii="Times New Roman" w:hAnsi="Times New Roman"/>
        <w:lang w:val="en-US"/>
      </w:rPr>
      <w:t xml:space="preserve">: </w:t>
    </w:r>
    <w:r w:rsidR="00114E2E">
      <w:rPr>
        <w:rFonts w:ascii="Times New Roman" w:hAnsi="Times New Roman"/>
        <w:lang w:val="en-US"/>
      </w:rPr>
      <w:t xml:space="preserve"> </w:t>
    </w:r>
    <w:r w:rsidR="00114E2E">
      <w:rPr>
        <w:rFonts w:ascii="Times New Roman" w:hAnsi="Times New Roman"/>
        <w:lang w:val="en-US"/>
      </w:rPr>
      <w:tab/>
    </w:r>
    <w:r w:rsidR="00114E2E" w:rsidRPr="00B1671F">
      <w:rPr>
        <w:rFonts w:ascii="Times New Roman" w:hAnsi="Times New Roman"/>
        <w:lang w:val="en-US"/>
      </w:rPr>
      <w:t>SYNTHESIS OF ZnO ON 3D GRAPHENE/NICKEL FOAM FOR PHOTOELECTROCHEMICAL WATER SPLITTING</w:t>
    </w:r>
  </w:p>
  <w:p w14:paraId="50FACBB7" w14:textId="19EDB9E8" w:rsidR="00114E2E" w:rsidRDefault="0012146B">
    <w:pPr>
      <w:pStyle w:val="Header"/>
    </w:pPr>
    <w:r>
      <w:rPr>
        <w:noProof/>
      </w:rPr>
      <w:pict w14:anchorId="27022FBA">
        <v:shape id="PowerPlusWaterMarkObject450629800" o:spid="_x0000_s54292"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181498D8" w:rsidR="00491C77" w:rsidRDefault="0012146B" w:rsidP="006B72B0">
    <w:pPr>
      <w:pStyle w:val="Header"/>
      <w:jc w:val="right"/>
      <w:rPr>
        <w:rFonts w:ascii="Times New Roman" w:hAnsi="Times New Roman"/>
        <w:i/>
        <w:lang w:val="en-US"/>
      </w:rPr>
    </w:pPr>
    <w:r>
      <w:rPr>
        <w:noProof/>
      </w:rPr>
      <w:pict w14:anchorId="621E7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3" o:spid="_x0000_s54275"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491C77" w:rsidRPr="00D75B35">
      <w:rPr>
        <w:rFonts w:ascii="Times New Roman" w:hAnsi="Times New Roman"/>
        <w:i/>
      </w:rPr>
      <w:t xml:space="preserve">Malaysian Journal of </w:t>
    </w:r>
    <w:r w:rsidR="00491C77">
      <w:rPr>
        <w:rFonts w:ascii="Times New Roman" w:hAnsi="Times New Roman"/>
        <w:i/>
      </w:rPr>
      <w:t xml:space="preserve">Analytical Sciences, Vol </w:t>
    </w:r>
    <w:r w:rsidR="00491C77">
      <w:rPr>
        <w:rFonts w:ascii="Times New Roman" w:hAnsi="Times New Roman"/>
        <w:i/>
        <w:lang w:val="en-US"/>
      </w:rPr>
      <w:t>26</w:t>
    </w:r>
    <w:r w:rsidR="00491C77">
      <w:rPr>
        <w:rFonts w:ascii="Times New Roman" w:hAnsi="Times New Roman"/>
        <w:i/>
      </w:rPr>
      <w:t xml:space="preserve"> </w:t>
    </w:r>
    <w:r w:rsidR="00491C77">
      <w:rPr>
        <w:rFonts w:ascii="Times New Roman" w:hAnsi="Times New Roman"/>
        <w:i/>
        <w:lang w:val="en-US"/>
      </w:rPr>
      <w:t>No 3</w:t>
    </w:r>
    <w:r w:rsidR="00491C77">
      <w:rPr>
        <w:rFonts w:ascii="Times New Roman" w:hAnsi="Times New Roman"/>
        <w:i/>
      </w:rPr>
      <w:t xml:space="preserve"> (20</w:t>
    </w:r>
    <w:r w:rsidR="00491C77">
      <w:rPr>
        <w:rFonts w:ascii="Times New Roman" w:hAnsi="Times New Roman"/>
        <w:i/>
        <w:lang w:val="en-MY"/>
      </w:rPr>
      <w:t>2</w:t>
    </w:r>
    <w:r>
      <w:rPr>
        <w:rFonts w:ascii="Times New Roman" w:hAnsi="Times New Roman"/>
        <w:i/>
        <w:lang w:val="en-MY"/>
      </w:rPr>
      <w:t>2</w:t>
    </w:r>
    <w:r w:rsidR="00491C77" w:rsidRPr="00D75B35">
      <w:rPr>
        <w:rFonts w:ascii="Times New Roman" w:hAnsi="Times New Roman"/>
        <w:i/>
      </w:rPr>
      <w:t xml:space="preserve">): </w:t>
    </w:r>
    <w:r w:rsidR="00491C77">
      <w:rPr>
        <w:rFonts w:ascii="Times New Roman" w:hAnsi="Times New Roman"/>
        <w:i/>
        <w:lang w:val="en-US"/>
      </w:rPr>
      <w:t>xxx - xxx</w:t>
    </w:r>
  </w:p>
  <w:p w14:paraId="526DBDC8" w14:textId="77777777" w:rsidR="00491C77" w:rsidRPr="00F4760B" w:rsidRDefault="00491C77"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6552" w14:textId="2AA56032" w:rsidR="00114E2E" w:rsidRDefault="0012146B">
    <w:pPr>
      <w:pStyle w:val="Header"/>
    </w:pPr>
    <w:r>
      <w:rPr>
        <w:noProof/>
      </w:rPr>
      <w:pict w14:anchorId="30363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801" o:spid="_x0000_s54293"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4D50" w14:textId="44576599" w:rsidR="00114E2E" w:rsidRDefault="0012146B">
    <w:pPr>
      <w:pStyle w:val="Header"/>
    </w:pPr>
    <w:r>
      <w:rPr>
        <w:noProof/>
      </w:rPr>
      <w:pict w14:anchorId="1611C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99" o:spid="_x0000_s54291"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3512CF90" w:rsidR="002B3BD8" w:rsidRPr="006B72B0" w:rsidRDefault="0012146B" w:rsidP="006B72B0">
    <w:pPr>
      <w:pStyle w:val="Header"/>
      <w:rPr>
        <w:rFonts w:ascii="Times New Roman" w:hAnsi="Times New Roman"/>
        <w:lang w:val="en-US"/>
      </w:rPr>
    </w:pPr>
    <w:r>
      <w:rPr>
        <w:noProof/>
      </w:rPr>
      <w:pict w14:anchorId="7FB3F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803" o:spid="_x0000_s54295"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B72B0" w:rsidRPr="006B72B0">
      <w:rPr>
        <w:rFonts w:ascii="Times New Roman" w:hAnsi="Times New Roman"/>
        <w:lang w:val="en-US"/>
      </w:rPr>
      <w:t xml:space="preserve">Author(s): </w:t>
    </w:r>
    <w:r w:rsidR="009B0F4A">
      <w:rPr>
        <w:rFonts w:ascii="Times New Roman" w:hAnsi="Times New Roman"/>
        <w:lang w:val="en-US"/>
      </w:rPr>
      <w:t xml:space="preserve"> </w:t>
    </w:r>
    <w:r w:rsidR="006B72B0">
      <w:rPr>
        <w:rFonts w:ascii="Times New Roman" w:hAnsi="Times New Roman"/>
        <w:lang w:val="en-US"/>
      </w:rPr>
      <w:t>TITLE IN ENGLISH</w:t>
    </w:r>
  </w:p>
  <w:p w14:paraId="06C94C52" w14:textId="77777777" w:rsidR="00A14DB9" w:rsidRDefault="00A14DB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517E7F91" w:rsidR="00D75B35" w:rsidRDefault="0012146B" w:rsidP="006B72B0">
    <w:pPr>
      <w:pStyle w:val="Header"/>
      <w:jc w:val="right"/>
      <w:rPr>
        <w:rFonts w:ascii="Times New Roman" w:hAnsi="Times New Roman"/>
        <w:i/>
        <w:lang w:val="en-US"/>
      </w:rPr>
    </w:pPr>
    <w:r>
      <w:rPr>
        <w:noProof/>
      </w:rPr>
      <w:pict w14:anchorId="0F913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804" o:spid="_x0000_s54296"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4171" w14:textId="7312278E" w:rsidR="00114E2E" w:rsidRDefault="0012146B">
    <w:pPr>
      <w:pStyle w:val="Header"/>
    </w:pPr>
    <w:r>
      <w:rPr>
        <w:noProof/>
      </w:rPr>
      <w:pict w14:anchorId="2090E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802" o:spid="_x0000_s54294"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558F" w14:textId="7093B7A3" w:rsidR="00114E2E" w:rsidRDefault="0012146B">
    <w:pPr>
      <w:pStyle w:val="Header"/>
    </w:pPr>
    <w:r>
      <w:rPr>
        <w:noProof/>
      </w:rPr>
      <w:pict w14:anchorId="2072D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1" o:spid="_x0000_s54273"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A4D8" w14:textId="02A0BDD0" w:rsidR="00114E2E" w:rsidRDefault="0012146B">
    <w:pPr>
      <w:pStyle w:val="Header"/>
    </w:pPr>
    <w:r>
      <w:rPr>
        <w:noProof/>
      </w:rPr>
      <w:pict w14:anchorId="0362D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5" o:spid="_x0000_s54277"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3C3" w14:textId="3087CE6E" w:rsidR="00114E2E" w:rsidRDefault="0012146B" w:rsidP="00114E2E">
    <w:pPr>
      <w:pStyle w:val="Header"/>
      <w:jc w:val="right"/>
      <w:rPr>
        <w:rFonts w:ascii="Times New Roman" w:hAnsi="Times New Roman"/>
        <w:i/>
        <w:lang w:val="en-US"/>
      </w:rPr>
    </w:pPr>
    <w:r>
      <w:rPr>
        <w:noProof/>
      </w:rPr>
      <w:pict w14:anchorId="18E0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297" type="#_x0000_t136" style="position:absolute;left:0;text-align:left;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14E2E" w:rsidRPr="00D75B35">
      <w:rPr>
        <w:rFonts w:ascii="Times New Roman" w:hAnsi="Times New Roman"/>
        <w:i/>
      </w:rPr>
      <w:t xml:space="preserve">Malaysian Journal of </w:t>
    </w:r>
    <w:r w:rsidR="00114E2E">
      <w:rPr>
        <w:rFonts w:ascii="Times New Roman" w:hAnsi="Times New Roman"/>
        <w:i/>
      </w:rPr>
      <w:t xml:space="preserve">Analytical Sciences, Vol </w:t>
    </w:r>
    <w:r w:rsidR="00114E2E">
      <w:rPr>
        <w:rFonts w:ascii="Times New Roman" w:hAnsi="Times New Roman"/>
        <w:i/>
        <w:lang w:val="en-US"/>
      </w:rPr>
      <w:t>26</w:t>
    </w:r>
    <w:r w:rsidR="00114E2E">
      <w:rPr>
        <w:rFonts w:ascii="Times New Roman" w:hAnsi="Times New Roman"/>
        <w:i/>
      </w:rPr>
      <w:t xml:space="preserve"> </w:t>
    </w:r>
    <w:r w:rsidR="00114E2E">
      <w:rPr>
        <w:rFonts w:ascii="Times New Roman" w:hAnsi="Times New Roman"/>
        <w:i/>
        <w:lang w:val="en-US"/>
      </w:rPr>
      <w:t>No 3</w:t>
    </w:r>
    <w:r w:rsidR="00114E2E">
      <w:rPr>
        <w:rFonts w:ascii="Times New Roman" w:hAnsi="Times New Roman"/>
        <w:i/>
      </w:rPr>
      <w:t xml:space="preserve"> (20</w:t>
    </w:r>
    <w:r w:rsidR="00114E2E">
      <w:rPr>
        <w:rFonts w:ascii="Times New Roman" w:hAnsi="Times New Roman"/>
        <w:i/>
        <w:lang w:val="en-MY"/>
      </w:rPr>
      <w:t>2</w:t>
    </w:r>
    <w:r>
      <w:rPr>
        <w:rFonts w:ascii="Times New Roman" w:hAnsi="Times New Roman"/>
        <w:i/>
        <w:lang w:val="en-MY"/>
      </w:rPr>
      <w:t>2</w:t>
    </w:r>
    <w:r w:rsidR="00114E2E" w:rsidRPr="00D75B35">
      <w:rPr>
        <w:rFonts w:ascii="Times New Roman" w:hAnsi="Times New Roman"/>
        <w:i/>
      </w:rPr>
      <w:t xml:space="preserve">): </w:t>
    </w:r>
    <w:r w:rsidR="00114E2E">
      <w:rPr>
        <w:rFonts w:ascii="Times New Roman" w:hAnsi="Times New Roman"/>
        <w:i/>
        <w:lang w:val="en-US"/>
      </w:rPr>
      <w:t>xxx - xxx</w:t>
    </w:r>
  </w:p>
  <w:p w14:paraId="38F8BA49" w14:textId="411663B9" w:rsidR="00114E2E" w:rsidRDefault="0012146B">
    <w:pPr>
      <w:pStyle w:val="Header"/>
    </w:pPr>
    <w:r>
      <w:rPr>
        <w:noProof/>
      </w:rPr>
      <w:pict w14:anchorId="365A4BB0">
        <v:shape id="PowerPlusWaterMarkObject450629786" o:spid="_x0000_s54278"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56BE" w14:textId="58AAB03C" w:rsidR="00114E2E" w:rsidRDefault="0012146B">
    <w:pPr>
      <w:pStyle w:val="Header"/>
    </w:pPr>
    <w:r>
      <w:rPr>
        <w:noProof/>
      </w:rPr>
      <w:pict w14:anchorId="3C27A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4" o:spid="_x0000_s54276"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3689" w14:textId="77777777" w:rsidR="00114E2E" w:rsidRDefault="0012146B" w:rsidP="00114E2E">
    <w:pPr>
      <w:pStyle w:val="Header"/>
      <w:ind w:left="2520" w:hanging="2520"/>
    </w:pPr>
    <w:r>
      <w:rPr>
        <w:noProof/>
      </w:rPr>
      <w:pict w14:anchorId="17EE9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300" type="#_x0000_t136" style="position:absolute;left:0;text-align:left;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14E2E">
      <w:rPr>
        <w:rFonts w:ascii="Times New Roman" w:hAnsi="Times New Roman"/>
        <w:lang w:val="en-US"/>
      </w:rPr>
      <w:t>Nur Rabiatul Adawiyah et al</w:t>
    </w:r>
    <w:r w:rsidR="00114E2E" w:rsidRPr="006B72B0">
      <w:rPr>
        <w:rFonts w:ascii="Times New Roman" w:hAnsi="Times New Roman"/>
        <w:lang w:val="en-US"/>
      </w:rPr>
      <w:t xml:space="preserve">: </w:t>
    </w:r>
    <w:r w:rsidR="00114E2E">
      <w:rPr>
        <w:rFonts w:ascii="Times New Roman" w:hAnsi="Times New Roman"/>
        <w:lang w:val="en-US"/>
      </w:rPr>
      <w:t xml:space="preserve"> </w:t>
    </w:r>
    <w:r w:rsidR="00114E2E">
      <w:rPr>
        <w:rFonts w:ascii="Times New Roman" w:hAnsi="Times New Roman"/>
        <w:lang w:val="en-US"/>
      </w:rPr>
      <w:tab/>
    </w:r>
    <w:r w:rsidR="00114E2E" w:rsidRPr="00B1671F">
      <w:rPr>
        <w:rFonts w:ascii="Times New Roman" w:hAnsi="Times New Roman"/>
        <w:lang w:val="en-US"/>
      </w:rPr>
      <w:t>SYNTHESIS OF ZnO ON 3D GRAPHENE/NICKEL FOAM FOR PHOTOELECTROCHEMICAL WATER SPLITTING</w:t>
    </w:r>
  </w:p>
  <w:p w14:paraId="3CC6DA22" w14:textId="1B0351F7" w:rsidR="00114E2E" w:rsidRDefault="0012146B">
    <w:pPr>
      <w:pStyle w:val="Header"/>
    </w:pPr>
    <w:r>
      <w:rPr>
        <w:noProof/>
      </w:rPr>
      <w:pict w14:anchorId="00E2E1F6">
        <v:shape id="PowerPlusWaterMarkObject450629788" o:spid="_x0000_s54280"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EEF4" w14:textId="1B86EDDC" w:rsidR="00114E2E" w:rsidRDefault="0012146B">
    <w:pPr>
      <w:pStyle w:val="Header"/>
    </w:pPr>
    <w:r>
      <w:rPr>
        <w:noProof/>
      </w:rPr>
      <w:pict w14:anchorId="7A8A0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9" o:spid="_x0000_s54281"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10D7" w14:textId="050F538F" w:rsidR="00114E2E" w:rsidRDefault="0012146B">
    <w:pPr>
      <w:pStyle w:val="Header"/>
    </w:pPr>
    <w:r>
      <w:rPr>
        <w:noProof/>
      </w:rPr>
      <w:pict w14:anchorId="5560F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629787" o:spid="_x0000_s54279"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621B0"/>
    <w:multiLevelType w:val="hybridMultilevel"/>
    <w:tmpl w:val="10142B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6809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2"/>
  </w:num>
  <w:num w:numId="3" w16cid:durableId="689186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4303"/>
    <o:shapelayout v:ext="edit">
      <o:idmap v:ext="edit" data="5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1D5D"/>
    <w:rsid w:val="00041111"/>
    <w:rsid w:val="00055A31"/>
    <w:rsid w:val="00084936"/>
    <w:rsid w:val="000C49FF"/>
    <w:rsid w:val="000D16A1"/>
    <w:rsid w:val="000D2B0C"/>
    <w:rsid w:val="000F77DA"/>
    <w:rsid w:val="001068E8"/>
    <w:rsid w:val="001106D8"/>
    <w:rsid w:val="00114E2E"/>
    <w:rsid w:val="00117BCD"/>
    <w:rsid w:val="0012146B"/>
    <w:rsid w:val="00152CEC"/>
    <w:rsid w:val="00153F07"/>
    <w:rsid w:val="00172C38"/>
    <w:rsid w:val="001A3275"/>
    <w:rsid w:val="001D035A"/>
    <w:rsid w:val="001D3855"/>
    <w:rsid w:val="001D6F2C"/>
    <w:rsid w:val="001F3E8B"/>
    <w:rsid w:val="00211088"/>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5F0D"/>
    <w:rsid w:val="00307602"/>
    <w:rsid w:val="00312A6F"/>
    <w:rsid w:val="00352D57"/>
    <w:rsid w:val="003609F3"/>
    <w:rsid w:val="00361BAF"/>
    <w:rsid w:val="00362E5E"/>
    <w:rsid w:val="00362FCE"/>
    <w:rsid w:val="00367D1F"/>
    <w:rsid w:val="003B4FC1"/>
    <w:rsid w:val="003B59DF"/>
    <w:rsid w:val="003B6019"/>
    <w:rsid w:val="003D585B"/>
    <w:rsid w:val="003E7DA6"/>
    <w:rsid w:val="003F12FF"/>
    <w:rsid w:val="00404B3D"/>
    <w:rsid w:val="004760D4"/>
    <w:rsid w:val="00482180"/>
    <w:rsid w:val="00491C77"/>
    <w:rsid w:val="00494C46"/>
    <w:rsid w:val="004B43FF"/>
    <w:rsid w:val="004C070C"/>
    <w:rsid w:val="004C7089"/>
    <w:rsid w:val="004D7E25"/>
    <w:rsid w:val="004F265B"/>
    <w:rsid w:val="00502641"/>
    <w:rsid w:val="0054578F"/>
    <w:rsid w:val="0056630A"/>
    <w:rsid w:val="005C6768"/>
    <w:rsid w:val="005E4871"/>
    <w:rsid w:val="00601C8A"/>
    <w:rsid w:val="0061241C"/>
    <w:rsid w:val="00617AA2"/>
    <w:rsid w:val="006257E5"/>
    <w:rsid w:val="00634C25"/>
    <w:rsid w:val="0063542E"/>
    <w:rsid w:val="00637469"/>
    <w:rsid w:val="006416AB"/>
    <w:rsid w:val="00642A01"/>
    <w:rsid w:val="0065373D"/>
    <w:rsid w:val="00660445"/>
    <w:rsid w:val="00664F73"/>
    <w:rsid w:val="00666974"/>
    <w:rsid w:val="00671346"/>
    <w:rsid w:val="006768E9"/>
    <w:rsid w:val="00687982"/>
    <w:rsid w:val="006B3EC8"/>
    <w:rsid w:val="006B72B0"/>
    <w:rsid w:val="006D286E"/>
    <w:rsid w:val="006D695E"/>
    <w:rsid w:val="006E0DA7"/>
    <w:rsid w:val="00725A6A"/>
    <w:rsid w:val="007706A6"/>
    <w:rsid w:val="007825F7"/>
    <w:rsid w:val="007943F3"/>
    <w:rsid w:val="007A0583"/>
    <w:rsid w:val="007A738C"/>
    <w:rsid w:val="007B1349"/>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8EF"/>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D2907"/>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27945"/>
    <w:rsid w:val="00E3287E"/>
    <w:rsid w:val="00E54D12"/>
    <w:rsid w:val="00E66197"/>
    <w:rsid w:val="00EE573E"/>
    <w:rsid w:val="00EF1EF3"/>
    <w:rsid w:val="00F121A0"/>
    <w:rsid w:val="00F31093"/>
    <w:rsid w:val="00F318AC"/>
    <w:rsid w:val="00F33AB1"/>
    <w:rsid w:val="00F412AF"/>
    <w:rsid w:val="00F43667"/>
    <w:rsid w:val="00F447A7"/>
    <w:rsid w:val="00F4760B"/>
    <w:rsid w:val="00F82059"/>
    <w:rsid w:val="00FB4C59"/>
    <w:rsid w:val="00FB6521"/>
    <w:rsid w:val="00FC5284"/>
    <w:rsid w:val="00FD0A6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430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image" Target="media/image6.png"/><Relationship Id="rId47" Type="http://schemas.openxmlformats.org/officeDocument/2006/relationships/header" Target="header22.xml"/><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eader" Target="header15.xml"/><Relationship Id="rId40" Type="http://schemas.openxmlformats.org/officeDocument/2006/relationships/footer" Target="footer7.xml"/><Relationship Id="rId45" Type="http://schemas.openxmlformats.org/officeDocument/2006/relationships/footer" Target="footer8.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microsoft.com/office/2007/relationships/hdphoto" Target="media/hdphoto3.wdp"/><Relationship Id="rId44" Type="http://schemas.openxmlformats.org/officeDocument/2006/relationships/header" Target="header2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image" Target="media/image4.png"/><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microsoft.com/office/2007/relationships/hdphoto" Target="media/hdphoto2.wdp"/><Relationship Id="rId33" Type="http://schemas.microsoft.com/office/2007/relationships/hdphoto" Target="media/hdphoto4.wdp"/><Relationship Id="rId38" Type="http://schemas.openxmlformats.org/officeDocument/2006/relationships/header" Target="header16.xml"/><Relationship Id="rId46" Type="http://schemas.openxmlformats.org/officeDocument/2006/relationships/header" Target="header21.xml"/><Relationship Id="rId20" Type="http://schemas.openxmlformats.org/officeDocument/2006/relationships/header" Target="header7.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10599</Words>
  <Characters>60420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10</cp:revision>
  <dcterms:created xsi:type="dcterms:W3CDTF">2022-05-30T15:22:00Z</dcterms:created>
  <dcterms:modified xsi:type="dcterms:W3CDTF">2022-06-07T03:39:00Z</dcterms:modified>
</cp:coreProperties>
</file>