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3AD1F4F" w14:textId="77777777" w:rsidR="00491C77" w:rsidRPr="00F447A7" w:rsidRDefault="00491C77" w:rsidP="00491C77">
      <w:pPr>
        <w:spacing w:after="0"/>
        <w:jc w:val="center"/>
        <w:rPr>
          <w:rFonts w:ascii="Times New Roman" w:hAnsi="Times New Roman"/>
          <w:noProof/>
          <w:sz w:val="28"/>
          <w:szCs w:val="28"/>
          <w:lang w:bidi="ar-SA"/>
        </w:rPr>
      </w:pPr>
      <w:r w:rsidRPr="009F2093">
        <w:rPr>
          <w:rFonts w:ascii="Times New Roman" w:hAnsi="Times New Roman"/>
          <w:noProof/>
          <w:sz w:val="28"/>
          <w:szCs w:val="28"/>
          <w:lang w:bidi="ar-SA"/>
        </w:rPr>
        <w:t>SYNTHESIS OF ZnO ON 3D GRAPHENE/NICKEL FOAM FOR PHOTOELECTROCHEMICAL WATER SPLITTING</w:t>
      </w:r>
    </w:p>
    <w:p w14:paraId="7396D6EA" w14:textId="77777777" w:rsidR="00491C77" w:rsidRPr="00F447A7" w:rsidRDefault="00491C77" w:rsidP="00491C77">
      <w:pPr>
        <w:spacing w:after="0"/>
        <w:jc w:val="center"/>
        <w:rPr>
          <w:rFonts w:ascii="Times New Roman" w:hAnsi="Times New Roman"/>
          <w:noProof/>
          <w:sz w:val="24"/>
          <w:szCs w:val="24"/>
          <w:lang w:bidi="ar-SA"/>
        </w:rPr>
      </w:pPr>
    </w:p>
    <w:p w14:paraId="7CBFB834" w14:textId="77777777" w:rsidR="00491C77" w:rsidRPr="00F447A7" w:rsidRDefault="00491C77" w:rsidP="00491C77">
      <w:pPr>
        <w:spacing w:after="0"/>
        <w:jc w:val="center"/>
        <w:rPr>
          <w:rFonts w:ascii="Times New Roman" w:hAnsi="Times New Roman"/>
          <w:noProof/>
          <w:sz w:val="24"/>
          <w:szCs w:val="24"/>
          <w:lang w:bidi="ar-SA"/>
        </w:rPr>
      </w:pPr>
      <w:r w:rsidRPr="009F2093">
        <w:rPr>
          <w:rFonts w:ascii="Times New Roman" w:hAnsi="Times New Roman"/>
          <w:noProof/>
          <w:sz w:val="24"/>
          <w:szCs w:val="24"/>
          <w:lang w:bidi="ar-SA"/>
        </w:rPr>
        <w:t>(Sintesis ZnO pada 3D Grafin/Busa Nikel untuk Pembelahan Molekul Air Secara Fotoelektrokimia)</w:t>
      </w:r>
    </w:p>
    <w:p w14:paraId="620AA3FE" w14:textId="77777777" w:rsidR="00491C77" w:rsidRPr="00F447A7" w:rsidRDefault="00491C77" w:rsidP="00491C77">
      <w:pPr>
        <w:spacing w:after="0"/>
        <w:jc w:val="center"/>
        <w:rPr>
          <w:rFonts w:ascii="Times New Roman" w:hAnsi="Times New Roman"/>
          <w:noProof/>
          <w:sz w:val="20"/>
          <w:szCs w:val="20"/>
          <w:lang w:bidi="ar-SA"/>
        </w:rPr>
      </w:pPr>
    </w:p>
    <w:p w14:paraId="4D421FEA" w14:textId="77777777" w:rsidR="00491C77" w:rsidRPr="009F2093" w:rsidRDefault="00491C77" w:rsidP="00491C77">
      <w:pPr>
        <w:widowControl w:val="0"/>
        <w:wordWrap w:val="0"/>
        <w:autoSpaceDE w:val="0"/>
        <w:autoSpaceDN w:val="0"/>
        <w:spacing w:after="0" w:line="240" w:lineRule="auto"/>
        <w:jc w:val="center"/>
        <w:outlineLvl w:val="0"/>
        <w:rPr>
          <w:rFonts w:ascii="Times New Roman" w:eastAsia="SimSun" w:hAnsi="Times New Roman"/>
          <w:noProof/>
          <w:kern w:val="2"/>
          <w:sz w:val="20"/>
          <w:szCs w:val="20"/>
          <w:lang w:val="ms-MY" w:eastAsia="ko-KR" w:bidi="ar-SA"/>
        </w:rPr>
      </w:pPr>
      <w:r w:rsidRPr="009F2093">
        <w:rPr>
          <w:rFonts w:ascii="Times New Roman" w:eastAsia="SimSun" w:hAnsi="Times New Roman"/>
          <w:noProof/>
          <w:kern w:val="2"/>
          <w:sz w:val="20"/>
          <w:szCs w:val="20"/>
          <w:lang w:val="ms-MY" w:eastAsia="ko-KR" w:bidi="ar-SA"/>
        </w:rPr>
        <w:t>Nur Rabiatul Adawiyah Mohd Shah, Rozan Mohamad Yunus</w:t>
      </w:r>
      <w:r w:rsidRPr="009F2093">
        <w:rPr>
          <w:rFonts w:ascii="Times New Roman" w:eastAsia="SimSun" w:hAnsi="Times New Roman"/>
          <w:noProof/>
          <w:kern w:val="2"/>
          <w:sz w:val="20"/>
          <w:szCs w:val="20"/>
          <w:vertAlign w:val="superscript"/>
          <w:lang w:val="ms-MY" w:eastAsia="ko-KR" w:bidi="ar-SA"/>
        </w:rPr>
        <w:t>*</w:t>
      </w:r>
      <w:r w:rsidRPr="009F2093">
        <w:rPr>
          <w:rFonts w:ascii="Times New Roman" w:eastAsia="SimSun" w:hAnsi="Times New Roman"/>
          <w:noProof/>
          <w:kern w:val="2"/>
          <w:sz w:val="20"/>
          <w:szCs w:val="20"/>
          <w:lang w:val="ms-MY" w:eastAsia="ko-KR" w:bidi="ar-SA"/>
        </w:rPr>
        <w:t>, Nurul Nabila Rosman, Wai Yin Wong, Khuzaimah Arifin, Lorna Jeffery Minggu</w:t>
      </w:r>
    </w:p>
    <w:p w14:paraId="7CCF2946" w14:textId="77777777" w:rsidR="00491C77" w:rsidRPr="009F2093" w:rsidRDefault="00491C77" w:rsidP="00491C77">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val="ms-MY" w:eastAsia="ko-KR" w:bidi="ar-SA"/>
        </w:rPr>
      </w:pPr>
    </w:p>
    <w:p w14:paraId="326F5765" w14:textId="77777777" w:rsidR="00491C77" w:rsidRPr="009F2093" w:rsidRDefault="00491C77" w:rsidP="00491C77">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val="ms-MY" w:eastAsia="ko-KR" w:bidi="ar-SA"/>
        </w:rPr>
      </w:pPr>
      <w:r w:rsidRPr="009F2093">
        <w:rPr>
          <w:rFonts w:ascii="Times New Roman" w:eastAsia="SimSun" w:hAnsi="Times New Roman"/>
          <w:i/>
          <w:noProof/>
          <w:kern w:val="2"/>
          <w:sz w:val="18"/>
          <w:szCs w:val="18"/>
          <w:lang w:val="ms-MY" w:eastAsia="ko-KR" w:bidi="ar-SA"/>
        </w:rPr>
        <w:t>Fuel Cell Institute,</w:t>
      </w:r>
      <w:r>
        <w:rPr>
          <w:rFonts w:ascii="Times New Roman" w:eastAsia="SimSun" w:hAnsi="Times New Roman"/>
          <w:i/>
          <w:noProof/>
          <w:kern w:val="2"/>
          <w:sz w:val="18"/>
          <w:szCs w:val="18"/>
          <w:lang w:val="ms-MY" w:eastAsia="ko-KR" w:bidi="ar-SA"/>
        </w:rPr>
        <w:t xml:space="preserve"> </w:t>
      </w:r>
      <w:r w:rsidRPr="009F2093">
        <w:rPr>
          <w:rFonts w:ascii="Times New Roman" w:eastAsia="SimSun" w:hAnsi="Times New Roman"/>
          <w:i/>
          <w:noProof/>
          <w:kern w:val="2"/>
          <w:sz w:val="18"/>
          <w:szCs w:val="18"/>
          <w:lang w:val="ms-MY" w:eastAsia="ko-KR" w:bidi="ar-SA"/>
        </w:rPr>
        <w:t>Universiti Kebangsaan Malaysia, 43600 UKM Bangi, Selangor, Malaysia</w:t>
      </w:r>
    </w:p>
    <w:p w14:paraId="747885FF" w14:textId="77777777" w:rsidR="00491C77" w:rsidRPr="009F2093" w:rsidRDefault="00491C77" w:rsidP="00491C77">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val="ms-MY" w:eastAsia="ko-KR" w:bidi="ar-SA"/>
        </w:rPr>
      </w:pPr>
    </w:p>
    <w:p w14:paraId="4EB96C57" w14:textId="77777777" w:rsidR="00491C77" w:rsidRPr="009F2093" w:rsidRDefault="00491C77" w:rsidP="00491C77">
      <w:pPr>
        <w:widowControl w:val="0"/>
        <w:wordWrap w:val="0"/>
        <w:autoSpaceDE w:val="0"/>
        <w:autoSpaceDN w:val="0"/>
        <w:spacing w:after="0" w:line="240" w:lineRule="auto"/>
        <w:jc w:val="center"/>
        <w:outlineLvl w:val="0"/>
        <w:rPr>
          <w:rFonts w:ascii="Times New Roman" w:eastAsia="SimSun" w:hAnsi="Times New Roman"/>
          <w:i/>
          <w:noProof/>
          <w:kern w:val="2"/>
          <w:sz w:val="18"/>
          <w:lang w:val="ms-MY" w:eastAsia="ko-KR" w:bidi="ar-SA"/>
        </w:rPr>
      </w:pPr>
      <w:r w:rsidRPr="009F2093">
        <w:rPr>
          <w:rFonts w:ascii="Times New Roman" w:eastAsia="SimSun" w:hAnsi="Times New Roman"/>
          <w:i/>
          <w:noProof/>
          <w:kern w:val="2"/>
          <w:sz w:val="18"/>
          <w:vertAlign w:val="superscript"/>
          <w:lang w:val="ms-MY" w:eastAsia="ko-KR" w:bidi="ar-SA"/>
        </w:rPr>
        <w:t>*</w:t>
      </w:r>
      <w:r w:rsidRPr="009F2093">
        <w:rPr>
          <w:rFonts w:ascii="Times New Roman" w:eastAsia="SimSun" w:hAnsi="Times New Roman"/>
          <w:i/>
          <w:noProof/>
          <w:kern w:val="2"/>
          <w:sz w:val="18"/>
          <w:lang w:val="ms-MY" w:eastAsia="ko-KR" w:bidi="ar-SA"/>
        </w:rPr>
        <w:t>Corresponding author: rozanyunus@ukm.edu.my</w:t>
      </w:r>
    </w:p>
    <w:p w14:paraId="3A7E243E" w14:textId="77777777" w:rsidR="00491C77" w:rsidRDefault="00491C77" w:rsidP="00491C77">
      <w:pPr>
        <w:spacing w:after="0"/>
        <w:rPr>
          <w:rFonts w:ascii="Times New Roman" w:hAnsi="Times New Roman"/>
          <w:noProof/>
          <w:sz w:val="18"/>
          <w:szCs w:val="18"/>
          <w:lang w:bidi="ar-SA"/>
        </w:rPr>
      </w:pPr>
    </w:p>
    <w:p w14:paraId="144121D0" w14:textId="77777777" w:rsidR="00491C77" w:rsidRDefault="00491C77" w:rsidP="00491C77">
      <w:pPr>
        <w:spacing w:after="0"/>
        <w:rPr>
          <w:rFonts w:ascii="Times New Roman" w:hAnsi="Times New Roman"/>
          <w:noProof/>
          <w:sz w:val="18"/>
          <w:szCs w:val="18"/>
          <w:lang w:bidi="ar-SA"/>
        </w:rPr>
      </w:pPr>
    </w:p>
    <w:p w14:paraId="21BAE063" w14:textId="77777777" w:rsidR="00491C77" w:rsidRDefault="00491C77" w:rsidP="00491C7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Pr="009F2093">
        <w:rPr>
          <w:rFonts w:ascii="Times New Roman" w:hAnsi="Times New Roman"/>
          <w:noProof/>
          <w:sz w:val="18"/>
          <w:szCs w:val="18"/>
          <w:lang w:bidi="ar-SA"/>
        </w:rPr>
        <w:t>13 Dec</w:t>
      </w:r>
      <w:r>
        <w:rPr>
          <w:rFonts w:ascii="Times New Roman" w:hAnsi="Times New Roman"/>
          <w:noProof/>
          <w:sz w:val="18"/>
          <w:szCs w:val="18"/>
          <w:lang w:bidi="ar-SA"/>
        </w:rPr>
        <w:t>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Pr="009F2093">
        <w:rPr>
          <w:rFonts w:ascii="Times New Roman" w:hAnsi="Times New Roman"/>
          <w:noProof/>
          <w:sz w:val="18"/>
          <w:szCs w:val="18"/>
          <w:lang w:bidi="ar-SA"/>
        </w:rPr>
        <w:t>27 Feb</w:t>
      </w:r>
      <w:r>
        <w:rPr>
          <w:rFonts w:ascii="Times New Roman" w:hAnsi="Times New Roman"/>
          <w:noProof/>
          <w:sz w:val="18"/>
          <w:szCs w:val="18"/>
          <w:lang w:bidi="ar-SA"/>
        </w:rPr>
        <w:t>ruary</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9F2093">
        <w:rPr>
          <w:rFonts w:ascii="Times New Roman" w:hAnsi="Times New Roman"/>
          <w:noProof/>
          <w:sz w:val="18"/>
          <w:szCs w:val="18"/>
          <w:highlight w:val="yellow"/>
          <w:lang w:bidi="ar-SA"/>
        </w:rPr>
        <w:t>Published:</w:t>
      </w:r>
      <w:r>
        <w:rPr>
          <w:rFonts w:ascii="Times New Roman" w:hAnsi="Times New Roman"/>
          <w:noProof/>
          <w:sz w:val="18"/>
          <w:szCs w:val="18"/>
          <w:lang w:bidi="ar-SA"/>
        </w:rPr>
        <w:t xml:space="preserve">  </w:t>
      </w:r>
    </w:p>
    <w:p w14:paraId="193EF5CE" w14:textId="77777777" w:rsidR="00491C77" w:rsidRDefault="00491C77" w:rsidP="00491C77">
      <w:pPr>
        <w:spacing w:after="0"/>
        <w:jc w:val="center"/>
        <w:rPr>
          <w:rFonts w:ascii="Times New Roman" w:hAnsi="Times New Roman"/>
          <w:noProof/>
          <w:sz w:val="18"/>
          <w:szCs w:val="18"/>
          <w:lang w:bidi="ar-SA"/>
        </w:rPr>
      </w:pPr>
    </w:p>
    <w:p w14:paraId="1F68B063" w14:textId="77777777" w:rsidR="00491C77" w:rsidRPr="00F447A7" w:rsidRDefault="00491C77" w:rsidP="00491C77">
      <w:pPr>
        <w:spacing w:after="0"/>
        <w:jc w:val="center"/>
        <w:rPr>
          <w:rFonts w:ascii="Times New Roman" w:hAnsi="Times New Roman"/>
          <w:noProof/>
          <w:sz w:val="18"/>
          <w:szCs w:val="18"/>
          <w:lang w:bidi="ar-SA"/>
        </w:rPr>
      </w:pPr>
    </w:p>
    <w:p w14:paraId="0E43838F" w14:textId="77777777" w:rsidR="00491C77" w:rsidRPr="00F447A7" w:rsidRDefault="00491C77" w:rsidP="00491C77">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F1AC443" w14:textId="77777777" w:rsidR="00491C77" w:rsidRPr="009F2093" w:rsidRDefault="00491C77" w:rsidP="00491C77">
      <w:pPr>
        <w:widowControl w:val="0"/>
        <w:wordWrap w:val="0"/>
        <w:autoSpaceDE w:val="0"/>
        <w:autoSpaceDN w:val="0"/>
        <w:spacing w:after="0"/>
        <w:jc w:val="both"/>
        <w:outlineLvl w:val="0"/>
        <w:rPr>
          <w:rFonts w:ascii="Times New Roman" w:eastAsia="SimSun" w:hAnsi="Times New Roman"/>
          <w:kern w:val="2"/>
          <w:sz w:val="18"/>
          <w:szCs w:val="18"/>
          <w:lang w:eastAsia="ko-KR" w:bidi="ar-SA"/>
        </w:rPr>
      </w:pPr>
      <w:r w:rsidRPr="009F2093">
        <w:rPr>
          <w:rFonts w:ascii="Times New Roman" w:eastAsia="SimSun" w:hAnsi="Times New Roman"/>
          <w:kern w:val="2"/>
          <w:sz w:val="18"/>
          <w:szCs w:val="18"/>
          <w:lang w:eastAsia="ko-KR" w:bidi="ar-SA"/>
        </w:rPr>
        <w:t>Photoelectrochemical (PEC) water splitting is a promising method that involves a direct route to produce green hydrogen (H</w:t>
      </w:r>
      <w:r w:rsidRPr="009F2093">
        <w:rPr>
          <w:rFonts w:ascii="Times New Roman" w:eastAsia="SimSun" w:hAnsi="Times New Roman"/>
          <w:kern w:val="2"/>
          <w:sz w:val="18"/>
          <w:szCs w:val="18"/>
          <w:vertAlign w:val="subscript"/>
          <w:lang w:eastAsia="ko-KR" w:bidi="ar-SA"/>
        </w:rPr>
        <w:t>2</w:t>
      </w:r>
      <w:r w:rsidRPr="009F2093">
        <w:rPr>
          <w:rFonts w:ascii="Times New Roman" w:eastAsia="SimSun" w:hAnsi="Times New Roman"/>
          <w:kern w:val="2"/>
          <w:sz w:val="18"/>
          <w:szCs w:val="18"/>
          <w:lang w:eastAsia="ko-KR" w:bidi="ar-SA"/>
        </w:rPr>
        <w:t>). An efficient semiconductor photoelectrode that has a suitable band gap between the valence and conduction band is stable in an aqueous solution and cost-effective. Efficient charge transfer and outstanding light absorption are required to achieve enhanced PEC water splitting performance. However, the wide band gap of current photoelectrode such as zinc oxide (</w:t>
      </w:r>
      <w:proofErr w:type="spellStart"/>
      <w:r w:rsidRPr="009F2093">
        <w:rPr>
          <w:rFonts w:ascii="Times New Roman" w:eastAsia="SimSun" w:hAnsi="Times New Roman"/>
          <w:kern w:val="2"/>
          <w:sz w:val="18"/>
          <w:szCs w:val="18"/>
          <w:lang w:eastAsia="ko-KR" w:bidi="ar-SA"/>
        </w:rPr>
        <w:t>ZnO</w:t>
      </w:r>
      <w:proofErr w:type="spellEnd"/>
      <w:r w:rsidRPr="009F2093">
        <w:rPr>
          <w:rFonts w:ascii="Times New Roman" w:eastAsia="SimSun" w:hAnsi="Times New Roman"/>
          <w:kern w:val="2"/>
          <w:sz w:val="18"/>
          <w:szCs w:val="18"/>
          <w:lang w:eastAsia="ko-KR" w:bidi="ar-SA"/>
        </w:rPr>
        <w:t xml:space="preserve">) limits their ability to transport electron, causing photogenerated electron–hole pair recombination and poor PEC performance. This study aims to design an efficient photoelectrode by incorporating a three-dimensional (3D) graphene with </w:t>
      </w:r>
      <w:proofErr w:type="spellStart"/>
      <w:r w:rsidRPr="009F2093">
        <w:rPr>
          <w:rFonts w:ascii="Times New Roman" w:eastAsia="SimSun" w:hAnsi="Times New Roman"/>
          <w:kern w:val="2"/>
          <w:sz w:val="18"/>
          <w:szCs w:val="18"/>
          <w:lang w:eastAsia="ko-KR" w:bidi="ar-SA"/>
        </w:rPr>
        <w:t>ZnO</w:t>
      </w:r>
      <w:proofErr w:type="spellEnd"/>
      <w:r w:rsidRPr="009F2093">
        <w:rPr>
          <w:rFonts w:ascii="Times New Roman" w:eastAsia="SimSun" w:hAnsi="Times New Roman"/>
          <w:kern w:val="2"/>
          <w:sz w:val="18"/>
          <w:szCs w:val="18"/>
          <w:lang w:eastAsia="ko-KR" w:bidi="ar-SA"/>
        </w:rPr>
        <w:t xml:space="preserve">, where 3D graphene serves as a co-catalyst/support to enhance the photocatalytic activity of </w:t>
      </w:r>
      <w:proofErr w:type="spellStart"/>
      <w:r w:rsidRPr="009F2093">
        <w:rPr>
          <w:rFonts w:ascii="Times New Roman" w:eastAsia="SimSun" w:hAnsi="Times New Roman"/>
          <w:kern w:val="2"/>
          <w:sz w:val="18"/>
          <w:szCs w:val="18"/>
          <w:lang w:eastAsia="ko-KR" w:bidi="ar-SA"/>
        </w:rPr>
        <w:t>ZnO</w:t>
      </w:r>
      <w:proofErr w:type="spellEnd"/>
      <w:r w:rsidRPr="009F2093">
        <w:rPr>
          <w:rFonts w:ascii="Times New Roman" w:eastAsia="SimSun" w:hAnsi="Times New Roman"/>
          <w:kern w:val="2"/>
          <w:sz w:val="18"/>
          <w:szCs w:val="18"/>
          <w:lang w:eastAsia="ko-KR" w:bidi="ar-SA"/>
        </w:rPr>
        <w:t>. The 3D graphene was first synthesized on nickel foam (Ni-foam) via chemical vapor deposition method with the flow of argon, H</w:t>
      </w:r>
      <w:r w:rsidRPr="009F2093">
        <w:rPr>
          <w:rFonts w:ascii="Times New Roman" w:eastAsia="SimSun" w:hAnsi="Times New Roman"/>
          <w:kern w:val="2"/>
          <w:sz w:val="18"/>
          <w:szCs w:val="18"/>
          <w:vertAlign w:val="subscript"/>
          <w:lang w:eastAsia="ko-KR" w:bidi="ar-SA"/>
        </w:rPr>
        <w:t>2</w:t>
      </w:r>
      <w:r w:rsidRPr="009F2093">
        <w:rPr>
          <w:rFonts w:ascii="Times New Roman" w:eastAsia="SimSun" w:hAnsi="Times New Roman"/>
          <w:kern w:val="2"/>
          <w:sz w:val="18"/>
          <w:szCs w:val="18"/>
          <w:lang w:eastAsia="ko-KR" w:bidi="ar-SA"/>
        </w:rPr>
        <w:t xml:space="preserve">, and methane gas flow in a quartz tube, followed by the growth of </w:t>
      </w:r>
      <w:proofErr w:type="spellStart"/>
      <w:r w:rsidRPr="009F2093">
        <w:rPr>
          <w:rFonts w:ascii="Times New Roman" w:eastAsia="SimSun" w:hAnsi="Times New Roman"/>
          <w:kern w:val="2"/>
          <w:sz w:val="18"/>
          <w:szCs w:val="18"/>
          <w:lang w:eastAsia="ko-KR" w:bidi="ar-SA"/>
        </w:rPr>
        <w:t>ZnO</w:t>
      </w:r>
      <w:proofErr w:type="spellEnd"/>
      <w:r w:rsidRPr="009F2093">
        <w:rPr>
          <w:rFonts w:ascii="Times New Roman" w:eastAsia="SimSun" w:hAnsi="Times New Roman"/>
          <w:kern w:val="2"/>
          <w:sz w:val="18"/>
          <w:szCs w:val="18"/>
          <w:lang w:eastAsia="ko-KR" w:bidi="ar-SA"/>
        </w:rPr>
        <w:t xml:space="preserve"> via a hydrothermal method at 150 </w:t>
      </w:r>
      <w:r w:rsidRPr="009F2093">
        <w:rPr>
          <w:rFonts w:ascii="Times New Roman" w:eastAsia="SimSun" w:hAnsi="Times New Roman"/>
          <w:kern w:val="2"/>
          <w:sz w:val="18"/>
          <w:szCs w:val="18"/>
          <w:lang w:eastAsia="ko-KR" w:bidi="ar-SA"/>
        </w:rPr>
        <w:sym w:font="Symbol" w:char="F0B0"/>
      </w:r>
      <w:r w:rsidRPr="009F2093">
        <w:rPr>
          <w:rFonts w:ascii="Times New Roman" w:eastAsia="SimSun" w:hAnsi="Times New Roman"/>
          <w:kern w:val="2"/>
          <w:sz w:val="18"/>
          <w:szCs w:val="18"/>
          <w:lang w:eastAsia="ko-KR" w:bidi="ar-SA"/>
        </w:rPr>
        <w:t xml:space="preserve">C and 200 </w:t>
      </w:r>
      <w:r w:rsidRPr="009F2093">
        <w:rPr>
          <w:rFonts w:ascii="Times New Roman" w:eastAsia="SimSun" w:hAnsi="Times New Roman"/>
          <w:kern w:val="2"/>
          <w:sz w:val="18"/>
          <w:szCs w:val="18"/>
          <w:lang w:eastAsia="ko-KR" w:bidi="ar-SA"/>
        </w:rPr>
        <w:sym w:font="Symbol" w:char="F0B0"/>
      </w:r>
      <w:r w:rsidRPr="009F2093">
        <w:rPr>
          <w:rFonts w:ascii="Times New Roman" w:eastAsia="SimSun" w:hAnsi="Times New Roman"/>
          <w:kern w:val="2"/>
          <w:sz w:val="18"/>
          <w:szCs w:val="18"/>
          <w:lang w:eastAsia="ko-KR" w:bidi="ar-SA"/>
        </w:rPr>
        <w:t xml:space="preserve">C. FESEM, EDX and Raman confirmed the successful growth of </w:t>
      </w:r>
      <w:proofErr w:type="spellStart"/>
      <w:r w:rsidRPr="009F2093">
        <w:rPr>
          <w:rFonts w:ascii="Times New Roman" w:eastAsia="SimSun" w:hAnsi="Times New Roman"/>
          <w:kern w:val="2"/>
          <w:sz w:val="18"/>
          <w:szCs w:val="18"/>
          <w:lang w:eastAsia="ko-KR" w:bidi="ar-SA"/>
        </w:rPr>
        <w:t>ZnO</w:t>
      </w:r>
      <w:proofErr w:type="spellEnd"/>
      <w:r w:rsidRPr="009F2093">
        <w:rPr>
          <w:rFonts w:ascii="Times New Roman" w:eastAsia="SimSun" w:hAnsi="Times New Roman"/>
          <w:kern w:val="2"/>
          <w:sz w:val="18"/>
          <w:szCs w:val="18"/>
          <w:lang w:eastAsia="ko-KR" w:bidi="ar-SA"/>
        </w:rPr>
        <w:t xml:space="preserve"> on 3D graphene/Ni-foam. The flower-like </w:t>
      </w:r>
      <w:proofErr w:type="spellStart"/>
      <w:r w:rsidRPr="009F2093">
        <w:rPr>
          <w:rFonts w:ascii="Times New Roman" w:eastAsia="SimSun" w:hAnsi="Times New Roman"/>
          <w:kern w:val="2"/>
          <w:sz w:val="18"/>
          <w:szCs w:val="18"/>
          <w:lang w:eastAsia="ko-KR" w:bidi="ar-SA"/>
        </w:rPr>
        <w:t>ZnO</w:t>
      </w:r>
      <w:proofErr w:type="spellEnd"/>
      <w:r w:rsidRPr="009F2093">
        <w:rPr>
          <w:rFonts w:ascii="Times New Roman" w:eastAsia="SimSun" w:hAnsi="Times New Roman"/>
          <w:kern w:val="2"/>
          <w:sz w:val="18"/>
          <w:szCs w:val="18"/>
          <w:lang w:eastAsia="ko-KR" w:bidi="ar-SA"/>
        </w:rPr>
        <w:t xml:space="preserve"> was observed by FESEM after the hydrothermal method, and the highest photocurrent density was measured at 150 °C (108.2 mA cm</w:t>
      </w:r>
      <w:r w:rsidRPr="009F2093">
        <w:rPr>
          <w:rFonts w:ascii="Times New Roman" w:eastAsia="SimSun" w:hAnsi="Times New Roman"/>
          <w:kern w:val="2"/>
          <w:sz w:val="18"/>
          <w:szCs w:val="18"/>
          <w:vertAlign w:val="superscript"/>
          <w:lang w:eastAsia="ko-KR" w:bidi="ar-SA"/>
        </w:rPr>
        <w:t>-2</w:t>
      </w:r>
      <w:r w:rsidRPr="009F2093">
        <w:rPr>
          <w:rFonts w:ascii="Times New Roman" w:eastAsia="SimSun" w:hAnsi="Times New Roman"/>
          <w:kern w:val="2"/>
          <w:sz w:val="18"/>
          <w:szCs w:val="18"/>
          <w:lang w:eastAsia="ko-KR" w:bidi="ar-SA"/>
        </w:rPr>
        <w:t xml:space="preserve">). Therefore, flower-like </w:t>
      </w:r>
      <w:proofErr w:type="spellStart"/>
      <w:r w:rsidRPr="009F2093">
        <w:rPr>
          <w:rFonts w:ascii="Times New Roman" w:eastAsia="SimSun" w:hAnsi="Times New Roman"/>
          <w:kern w:val="2"/>
          <w:sz w:val="18"/>
          <w:szCs w:val="18"/>
          <w:lang w:eastAsia="ko-KR" w:bidi="ar-SA"/>
        </w:rPr>
        <w:t>ZnO</w:t>
      </w:r>
      <w:proofErr w:type="spellEnd"/>
      <w:r w:rsidRPr="009F2093">
        <w:rPr>
          <w:rFonts w:ascii="Times New Roman" w:eastAsia="SimSun" w:hAnsi="Times New Roman"/>
          <w:kern w:val="2"/>
          <w:sz w:val="18"/>
          <w:szCs w:val="18"/>
          <w:lang w:eastAsia="ko-KR" w:bidi="ar-SA"/>
        </w:rPr>
        <w:t xml:space="preserve"> flower-like on 3D graphene/Ni-foam can be used as an efficient semiconductor photoelectrode in PEC water splitting.</w:t>
      </w:r>
    </w:p>
    <w:p w14:paraId="50E82AD6" w14:textId="77777777" w:rsidR="00491C77" w:rsidRPr="00F447A7" w:rsidRDefault="00491C77" w:rsidP="00491C77">
      <w:pPr>
        <w:spacing w:after="0"/>
        <w:jc w:val="center"/>
        <w:rPr>
          <w:rFonts w:ascii="Times New Roman" w:hAnsi="Times New Roman"/>
          <w:noProof/>
          <w:sz w:val="18"/>
          <w:szCs w:val="18"/>
          <w:lang w:bidi="ar-SA"/>
        </w:rPr>
      </w:pPr>
    </w:p>
    <w:p w14:paraId="75C02E2D" w14:textId="77777777" w:rsidR="00491C77" w:rsidRPr="00F447A7" w:rsidRDefault="00491C77" w:rsidP="00491C77">
      <w:pPr>
        <w:spacing w:after="0"/>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Pr>
          <w:rFonts w:ascii="Times New Roman" w:hAnsi="Times New Roman"/>
          <w:noProof/>
          <w:sz w:val="18"/>
          <w:szCs w:val="18"/>
          <w:lang w:bidi="ar-SA"/>
        </w:rPr>
        <w:t xml:space="preserve"> </w:t>
      </w:r>
      <w:r w:rsidRPr="0010214C">
        <w:rPr>
          <w:rFonts w:ascii="Times New Roman" w:hAnsi="Times New Roman"/>
          <w:bCs/>
          <w:sz w:val="18"/>
          <w:szCs w:val="20"/>
        </w:rPr>
        <w:t>3D graphene, zinc oxide, photoelectrode, photoelectrochemical water splitting</w:t>
      </w:r>
    </w:p>
    <w:p w14:paraId="68B87DC4" w14:textId="77777777" w:rsidR="00491C77" w:rsidRDefault="00491C77" w:rsidP="00491C77">
      <w:pPr>
        <w:spacing w:after="0"/>
        <w:jc w:val="center"/>
        <w:rPr>
          <w:rFonts w:ascii="Times New Roman" w:hAnsi="Times New Roman"/>
          <w:b/>
          <w:noProof/>
          <w:sz w:val="18"/>
          <w:szCs w:val="18"/>
          <w:lang w:bidi="ar-SA"/>
        </w:rPr>
      </w:pPr>
    </w:p>
    <w:p w14:paraId="08BDA724" w14:textId="77777777" w:rsidR="00491C77" w:rsidRPr="00F447A7" w:rsidRDefault="00491C77" w:rsidP="00491C77">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6EC1C8DF"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r w:rsidRPr="00B1671F">
        <w:rPr>
          <w:rFonts w:ascii="Times New Roman" w:eastAsia="SimSun" w:hAnsi="Times New Roman"/>
          <w:noProof/>
          <w:kern w:val="2"/>
          <w:sz w:val="18"/>
          <w:szCs w:val="18"/>
          <w:lang w:val="ms-MY" w:eastAsia="ko-KR" w:bidi="ar-SA"/>
        </w:rPr>
        <w:t>Pembelahan molekul air secara fotoelektrokimia (PEC) merupakan kaedah yang menggunakan laluan yang mudah untuk menghasilkan hidrogen (H</w:t>
      </w:r>
      <w:r w:rsidRPr="00B1671F">
        <w:rPr>
          <w:rFonts w:ascii="Times New Roman" w:eastAsia="SimSun" w:hAnsi="Times New Roman"/>
          <w:noProof/>
          <w:kern w:val="2"/>
          <w:sz w:val="18"/>
          <w:szCs w:val="18"/>
          <w:vertAlign w:val="subscript"/>
          <w:lang w:val="ms-MY" w:eastAsia="ko-KR" w:bidi="ar-SA"/>
        </w:rPr>
        <w:t>2</w:t>
      </w:r>
      <w:r w:rsidRPr="00B1671F">
        <w:rPr>
          <w:rFonts w:ascii="Times New Roman" w:eastAsia="SimSun" w:hAnsi="Times New Roman"/>
          <w:noProof/>
          <w:kern w:val="2"/>
          <w:sz w:val="18"/>
          <w:szCs w:val="18"/>
          <w:lang w:val="ms-MY" w:eastAsia="ko-KR" w:bidi="ar-SA"/>
        </w:rPr>
        <w:t>). Fotoelektrod semikonduktor yang cekap mempunyai jurang jalur yang sesuai antara jalur valensi dan konduksi, stabil dalam larutan berair dan kos yang rendah. Pemindahan cas yang cekap dan penyerapan cahaya yang baik diperlukan untuk mencapai prestasi pembelahan molekul air PEC yang tinggi. Walau bagaimanapun, jurang jalur fotoelektrod yang lebar seperti zink oksida (ZnO) menghadkan kebolehannya untuk pengangkutan elektron, menyebabkan penggabungan semula lubang–elektron terjana dan prestasi PEC yang rendah. Kajian ini bertujuan untuk merekacipta fotoelektrod yang cekap dengan menggabungkan tiga-dimensi (3D) grafin dengan ZnO, di mana 3D grafin bertindak sebagai pemangkin bersama/sokongan untuk meningkatkan aktiviti fotokatalitik ZnO. 3D grafin disintesis pada busa nikel (busa-Ni) melalui kaedah pemendapan wap kimia dengan aliran gas argon, H</w:t>
      </w:r>
      <w:r w:rsidRPr="00B1671F">
        <w:rPr>
          <w:rFonts w:ascii="Times New Roman" w:eastAsia="SimSun" w:hAnsi="Times New Roman"/>
          <w:noProof/>
          <w:kern w:val="2"/>
          <w:sz w:val="18"/>
          <w:szCs w:val="18"/>
          <w:vertAlign w:val="subscript"/>
          <w:lang w:val="ms-MY" w:eastAsia="ko-KR" w:bidi="ar-SA"/>
        </w:rPr>
        <w:t>2</w:t>
      </w:r>
      <w:r w:rsidRPr="00B1671F">
        <w:rPr>
          <w:rFonts w:ascii="Times New Roman" w:eastAsia="SimSun" w:hAnsi="Times New Roman"/>
          <w:noProof/>
          <w:kern w:val="2"/>
          <w:sz w:val="18"/>
          <w:szCs w:val="18"/>
          <w:lang w:val="ms-MY" w:eastAsia="ko-KR" w:bidi="ar-SA"/>
        </w:rPr>
        <w:t xml:space="preserve"> dan metana dalam tiub kuarza, diikuti dengan pertumbuhan ZnO melalui kaedah hidrotherma pada 150 </w:t>
      </w:r>
      <w:r w:rsidRPr="00B1671F">
        <w:rPr>
          <w:rFonts w:ascii="Times New Roman" w:eastAsia="SimSun" w:hAnsi="Times New Roman"/>
          <w:noProof/>
          <w:kern w:val="2"/>
          <w:sz w:val="18"/>
          <w:szCs w:val="18"/>
          <w:lang w:val="ms-MY" w:eastAsia="ko-KR" w:bidi="ar-SA"/>
        </w:rPr>
        <w:sym w:font="Symbol" w:char="F0B0"/>
      </w:r>
      <w:r w:rsidRPr="00B1671F">
        <w:rPr>
          <w:rFonts w:ascii="Times New Roman" w:eastAsia="SimSun" w:hAnsi="Times New Roman"/>
          <w:noProof/>
          <w:kern w:val="2"/>
          <w:sz w:val="18"/>
          <w:szCs w:val="18"/>
          <w:lang w:val="ms-MY" w:eastAsia="ko-KR" w:bidi="ar-SA"/>
        </w:rPr>
        <w:t xml:space="preserve">C and 200 </w:t>
      </w:r>
      <w:r w:rsidRPr="00B1671F">
        <w:rPr>
          <w:rFonts w:ascii="Times New Roman" w:eastAsia="SimSun" w:hAnsi="Times New Roman"/>
          <w:noProof/>
          <w:kern w:val="2"/>
          <w:sz w:val="18"/>
          <w:szCs w:val="18"/>
          <w:lang w:val="ms-MY" w:eastAsia="ko-KR" w:bidi="ar-SA"/>
        </w:rPr>
        <w:sym w:font="Symbol" w:char="F0B0"/>
      </w:r>
      <w:r w:rsidRPr="00B1671F">
        <w:rPr>
          <w:rFonts w:ascii="Times New Roman" w:eastAsia="SimSun" w:hAnsi="Times New Roman"/>
          <w:noProof/>
          <w:kern w:val="2"/>
          <w:sz w:val="18"/>
          <w:szCs w:val="18"/>
          <w:lang w:val="ms-MY" w:eastAsia="ko-KR" w:bidi="ar-SA"/>
        </w:rPr>
        <w:t xml:space="preserve">C. FESEM, EDX dan Raman mengesahkan pertumbuhan ZnO pada 3D grafin/busa-Ni. Pertumbuhan ZnO seperti </w:t>
      </w:r>
      <w:r w:rsidRPr="00B1671F">
        <w:rPr>
          <w:rFonts w:ascii="Times New Roman" w:eastAsia="SimSun" w:hAnsi="Times New Roman"/>
          <w:noProof/>
          <w:kern w:val="2"/>
          <w:sz w:val="18"/>
          <w:szCs w:val="18"/>
          <w:lang w:val="ms-MY" w:eastAsia="ko-KR" w:bidi="ar-SA"/>
        </w:rPr>
        <w:lastRenderedPageBreak/>
        <w:t>bunga dapat dilihat dengan alat FESEM selepas melalui kaedah hidrotherma dan ketumpatan foto arus yang tinggi diukur pada suhu 150 °C (108.2 mA cm</w:t>
      </w:r>
      <w:r w:rsidRPr="00B1671F">
        <w:rPr>
          <w:rFonts w:ascii="Times New Roman" w:eastAsia="SimSun" w:hAnsi="Times New Roman"/>
          <w:noProof/>
          <w:kern w:val="2"/>
          <w:sz w:val="18"/>
          <w:szCs w:val="18"/>
          <w:vertAlign w:val="superscript"/>
          <w:lang w:val="ms-MY" w:eastAsia="ko-KR" w:bidi="ar-SA"/>
        </w:rPr>
        <w:t>-2</w:t>
      </w:r>
      <w:r w:rsidRPr="00B1671F">
        <w:rPr>
          <w:rFonts w:ascii="Times New Roman" w:eastAsia="SimSun" w:hAnsi="Times New Roman"/>
          <w:noProof/>
          <w:kern w:val="2"/>
          <w:sz w:val="18"/>
          <w:szCs w:val="18"/>
          <w:lang w:val="ms-MY" w:eastAsia="ko-KR" w:bidi="ar-SA"/>
        </w:rPr>
        <w:t>). Oleh itu, ZnO berbentuk seperti bunga pada 3D grafin/busa-Ni boleh digunakan untuk fotoelektrod semikondutor yang cekap dalam pembelahan air secara PEC.</w:t>
      </w:r>
    </w:p>
    <w:p w14:paraId="1B440714" w14:textId="77777777" w:rsidR="00491C77" w:rsidRPr="00F447A7" w:rsidRDefault="00491C77" w:rsidP="00491C77">
      <w:pPr>
        <w:spacing w:after="0"/>
        <w:jc w:val="center"/>
        <w:rPr>
          <w:rFonts w:ascii="Times New Roman" w:hAnsi="Times New Roman"/>
          <w:noProof/>
          <w:sz w:val="18"/>
          <w:szCs w:val="18"/>
          <w:lang w:bidi="ar-SA"/>
        </w:rPr>
      </w:pPr>
    </w:p>
    <w:p w14:paraId="1BD04BAE" w14:textId="77777777" w:rsidR="00491C77" w:rsidRDefault="00491C77" w:rsidP="00491C77">
      <w:pPr>
        <w:outlineLvl w:val="0"/>
        <w:rPr>
          <w:rFonts w:ascii="Times New Roman" w:eastAsia="SimSun" w:hAnsi="Times New Roman"/>
          <w:bCs/>
          <w:noProof/>
          <w:kern w:val="2"/>
          <w:sz w:val="18"/>
          <w:szCs w:val="20"/>
          <w:lang w:val="ms-MY" w:eastAsia="ko-KR" w:bidi="ar-SA"/>
        </w:rPr>
        <w:sectPr w:rsidR="00491C77" w:rsidSect="00491C77">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403"/>
          <w:docGrid w:linePitch="360"/>
        </w:sect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Pr>
          <w:rFonts w:ascii="Times New Roman" w:hAnsi="Times New Roman"/>
          <w:noProof/>
          <w:sz w:val="18"/>
          <w:szCs w:val="18"/>
          <w:lang w:bidi="ar-SA"/>
        </w:rPr>
        <w:t xml:space="preserve"> </w:t>
      </w:r>
      <w:r w:rsidRPr="00B1671F">
        <w:rPr>
          <w:rFonts w:ascii="Times New Roman" w:eastAsia="SimSun" w:hAnsi="Times New Roman"/>
          <w:bCs/>
          <w:noProof/>
          <w:kern w:val="2"/>
          <w:sz w:val="18"/>
          <w:szCs w:val="20"/>
          <w:lang w:val="ms-MY" w:eastAsia="ko-KR" w:bidi="ar-SA"/>
        </w:rPr>
        <w:t>3D grafin, zink oksida, fotoelektrod, pembelahan molekul air secara fotoelektrokim</w:t>
      </w:r>
      <w:r>
        <w:rPr>
          <w:rFonts w:ascii="Times New Roman" w:eastAsia="SimSun" w:hAnsi="Times New Roman"/>
          <w:bCs/>
          <w:noProof/>
          <w:kern w:val="2"/>
          <w:sz w:val="18"/>
          <w:szCs w:val="20"/>
          <w:lang w:val="ms-MY" w:eastAsia="ko-KR" w:bidi="ar-SA"/>
        </w:rPr>
        <w:t>ia.</w:t>
      </w:r>
    </w:p>
    <w:p w14:paraId="20F41BA5" w14:textId="77777777" w:rsidR="00491C77" w:rsidRDefault="00491C77" w:rsidP="00491C77">
      <w:pPr>
        <w:outlineLvl w:val="0"/>
        <w:rPr>
          <w:rFonts w:ascii="Times New Roman" w:eastAsia="SimSun" w:hAnsi="Times New Roman"/>
          <w:bCs/>
          <w:noProof/>
          <w:kern w:val="2"/>
          <w:sz w:val="18"/>
          <w:szCs w:val="20"/>
          <w:lang w:val="ms-MY" w:eastAsia="ko-KR" w:bidi="ar-SA"/>
        </w:rPr>
        <w:sectPr w:rsidR="00491C77" w:rsidSect="00355755">
          <w:type w:val="continuous"/>
          <w:pgSz w:w="12240" w:h="15840" w:code="1"/>
          <w:pgMar w:top="1800" w:right="1469" w:bottom="1699" w:left="1440" w:header="706" w:footer="706" w:gutter="0"/>
          <w:pgNumType w:start="1"/>
          <w:cols w:num="2" w:space="403"/>
          <w:docGrid w:linePitch="360"/>
        </w:sectPr>
      </w:pPr>
    </w:p>
    <w:p w14:paraId="4FD53CB7" w14:textId="77777777" w:rsidR="00491C77" w:rsidRPr="00B1671F" w:rsidRDefault="00491C77" w:rsidP="00491C77">
      <w:pPr>
        <w:spacing w:after="0"/>
        <w:jc w:val="center"/>
        <w:outlineLvl w:val="0"/>
        <w:rPr>
          <w:rFonts w:ascii="Times New Roman" w:eastAsia="SimSun" w:hAnsi="Times New Roman"/>
          <w:b/>
          <w:kern w:val="2"/>
          <w:sz w:val="20"/>
          <w:lang w:eastAsia="ko-KR" w:bidi="ar-SA"/>
        </w:rPr>
      </w:pPr>
      <w:r w:rsidRPr="00B1671F">
        <w:rPr>
          <w:rFonts w:ascii="Times New Roman" w:eastAsia="SimSun" w:hAnsi="Times New Roman"/>
          <w:b/>
          <w:kern w:val="2"/>
          <w:sz w:val="20"/>
          <w:lang w:eastAsia="ko-KR" w:bidi="ar-SA"/>
        </w:rPr>
        <w:t>Introduction</w:t>
      </w:r>
    </w:p>
    <w:p w14:paraId="42872607"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Photoelectrochemical (PEC) water splitting is a potential technology that involves a direct route using sunlight and water to produce green hydrogen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for a variety of applications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{"citationItems":[{"id":"ITEM-1","itemData":{"DOI":"10.1016/j.mtsust.2020.100032","ISSN":"25892347","abstract":"Solar light-driven water splitting provides a promising way to store and use abundant solar energy in the form of gaseous hydrogen which is the cleanest chemical fuel for mankind; therefore this field has been attracting increasing attention over the past decades. The fundamental steps for efficient photocatalyst for water splitting include uptake of photons of targeted energy range by appropriate electronic band structure, excited electrons and holes (excitons) migration, as well as recombination and selective conversion excited electrons for H+ reduction to H2 and holes and OH− to O2 on catalyst surface. Each step if not efficiently taken place could hamper the overall photocatalytic activity. Numerous semiconductors with appropriate bandgaps have mainly been developed as candidates for effective solar energy capture, whereas at present, their low quantum efficiency still remains as the major obstacle in further applications. In this minireview, we will disentangle the progress to develop photocatalysts with good photon uptake from photocatalytic water splitting performance. In accordance with the thermodynamic and kinetic considerations of the photocatalytic water splitting reaction, different strategies for improving the fundamental processes have been briefly reviewed. Some recent advances in facilitating charge carriers separation have also been presented. Photocatalytic water splitting at elevated temperatures is emphasized as a novel approach to suppress photo-excitons recombination on catalyst surface owing to adsorption of enhanced concentration of ionic species including H+ and OH− to create their local polarization to the excitons. Stronger polarization to hinder the excitons recombination can also be obtained by using polar-faceted support materials to the active phase of semiconductor. It is clearly demonstrated in this minireview that such high temperature–promoted photocatalytic water splitting systems could open up a new direction and provide a new innovation to this field.","author":[{"dropping-particle":"","family":"Li","given":"Y.","non-dropping-particle":"","parse-names":false,"suffix":""},{"dropping-particle":"","family":"Tsang","given":"S.C.E.","non-dropping-particle":"","parse-names":false,"suffix":""}],"container-title":"Materials Today Sustainability","id":"ITEM-1","issued":{"date-parts":[["2020","9"]]},"page":"100032","title":"Recent progress and strategies for enhancing photocatalytic water splitting","type":"article-journal","volume":"9"},"uris":["http://www.mendeley.com/documents/?uuid=ed5fe52e-133a-4d5b-9807-69c7b1a24937"]},{"id":"ITEM-2","itemData":{"DOI":"10.1007/s40820-020-00469-3","ISBN":"0123456789","ISSN":"21505551","abstract":"Hydrogen (H2) production is a latent feasibility of renewable clean energy. The industrial H2 production is obtained from reforming of natural gas, which consumes a large amount of nonrenewable energy and simultaneously produces greenhouse gas carbon dioxide. Electrochemical water splitting is a promising approach for the H2 production, which is sustainable and pollution-free. Therefore, developing efficient and economic technologies for electrochemical water splitting has been an important goal for researchers around the world. The utilization of green energy systems to reduce overall energy consumption is more important for H2 production. Harvesting and converting energy from the environment by different green energy systems for water splitting can efficiently decrease the external power consumption. A variety of green energy systems for efficient producing H2, such as two-electrode electrolysis of water, water splitting driven by photoelectrode devices, solar cells, thermoelectric devices, triboelectric nanogenerator, pyroelectric device or electrochemical water–gas shift device, have been developed recently. In this review, some notable progress made in the different green energy cells for water splitting is discussed in detail. We hoped this review can guide people to pay more attention to the development of green energy system to generate pollution-free H2 energy, which will realize the whole process of H2 production with low cost, pollution-free and energy sustainability conversion.[Figure not available: see fulltext.]","author":[{"dropping-particle":"","family":"Li","given":"Xiao","non-dropping-particle":"","parse-names":false,"suffix":""},{"dropping-particle":"","family":"Zhao","given":"Lili","non-dropping-particle":"","parse-names":false,"suffix":""},{"dropping-particle":"","family":"Yu","given":"Jiayuan","non-dropping-particle":"","parse-names":false,"suffix":""},{"dropping-particle":"","family":"Liu","given":"Xiaoyan","non-dropping-particle":"","parse-names":false,"suffix":""},{"dropping-particle":"","family":"Zhang","given":"Xiaoli","non-dropping-particle":"","parse-names":false,"suffix":""},{"dropping-particle":"","family":"Liu","given":"Hong","non-dropping-particle":"","parse-names":false,"suffix":""},{"dropping-particle":"","family":"Zhou","given":"Weijia","non-dropping-particle":"","parse-names":false,"suffix":""}],"container-title":"Nano-Micro Letters","id":"ITEM-2","issue":"1","issued":{"date-parts":[["2020"]]},"publisher":"Springer Singapore","title":"Water Splitting: From Electrode to Green Energy System","type":"article-journal","volume":"12"},"uris":["http://www.mendeley.com/documents/?uuid=e37efedb-130c-4498-aef3-0bcac5a319c1"]}],"mendeley":{"formattedCitation":"[1,2]","plainTextFormattedCitation":"[1,2]","previouslyFormattedCitation":"[1,2]"},"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 2]</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Water is a primary source of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and the consumption and cycle of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are in a continuous loop. In addition, as compared to a photovoltaic-electrolysis system, the PEC system is simple and space saving with fewer components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10.1007/978-1-4939-2493-6_957-1","ISBN":"978-1-4939-2493-6","author":[{"dropping-particle":"","family":"Dias","given":"Paula","non-dropping-particle":"","parse-names":false,"suffix":""},{"dropping-particle":"","family":"Mendes","given":"Adélio","non-dropping-particle":"","parse-names":false,"suffix":""}],"container-title":"Encyclopedia of Sustainability Science and Technology","editor":[{"dropping-particle":"","family":"Meyers","given":"Robert A","non-dropping-particle":"","parse-names":false,"suffix":""}],"id":"ITEM-1","issued":{"date-parts":[["2018"]]},"page":"1-52","publisher":"Springer New York","publisher-place":"New York, NY","title":"Hydrogen Production from Photoelectrochemical Water Splitting","type":"chapter"},"uris":["http://www.mendeley.com/documents/?uuid=314ce60d-b24c-4b65-935b-188beddfa0f5"]}],"mendeley":{"formattedCitation":"[3]","plainTextFormattedCitation":"[3]","previouslyFormattedCitation":"[3]"},"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[3]</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However, current solar-to-hydrogen (STH) efficiencies of the PEC system, 16.2% produced by a multijunction semiconductor, are insufficient compared with existing technologies. Thus, continuous, high-efficiency, and sustainable photocatalytic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evolution from water without the assistance of electron donors with STH values greater than 10% is necessary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{"citationItems":[{"id":"ITEM-1","itemData":{"DOI":"10.1016/j.trechm.2019.06.009","ISSN":"25895974","abstract":"Hydrogen evolution via solar-driven photocatalytic water splitting (PWS) is considered an important strategy for facilitating clean global energy and overcoming the severe environmental challenges facing our society. As a result, many photocatalysts have been developed over the past several years. In this review, we outline the most recent advances in hydrogen evolution photocatalysts over the past 2 years. In particular, we introduce hydrogen production methods, main and cocatalysts for hydrogen evolution through water splitting, the underlying photocatalytic mechanisms, and current challenges and future potential advances for this exciting field.","author":[{"dropping-particle":"","family":"Cao","given":"Shuang","non-dropping-particle":"","parse-names":false,"suffix":""},{"dropping-particle":"","family":"Piao","given":"Lingyu","non-dropping-particle":"","parse-names":false,"suffix":""},{"dropping-particle":"","family":"Chen","given":"Xiaobo","non-dropping-particle":"","parse-names":false,"suffix":""}],"container-title":"Trends in Chemistry","id":"ITEM-1","issue":"1","issued":{"date-parts":[["2020","1"]]},"page":"57-70","publisher":"Elsevier Inc.","title":"Emerging Photocatalysts for Hydrogen Evolution","type":"article-journal","volume":"2"},"uris":["http://www.mendeley.com/documents/?uuid=ee66654e-616a-492f-a5e5-b3a90e342936"]},{"id":"ITEM-2","itemData":{"DOI":"10.1038/s41929-019-0242-6","ISSN":"25201158","abstract":"Photocatalytic water splitting using particulate semiconductor materials has been studied as a simple means of hydrogen production. However, there are still many obstacles to the development of complete, practical and renewable solar hydrogen production processes. This review discusses particulate photocatalyst systems intended for large-scale solar hydrogen production via water splitting, focusing on their current status and potential impact. The cost and efficiency targets for solar-to-fuel conversion on a practical scale are also reviewed, based on the maximum allowable cost of solar hydrogen production systems, which has been estimated to be US$102 m–2, at most. Particulate photocatalyst material design principles are discussed, using efficient oxide photocatalysts as examples. Approaches to constructing photocatalytic reactors extensible to large areas are also introduced. Finally, challenges related to the development of efficient and inexpensive photocatalyst systems and potentially useful analytical methods are outlined.","author":[{"dropping-particle":"","family":"Hisatomi","given":"Takashi","non-dropping-particle":"","parse-names":false,"suffix":""},{"dropping-particle":"","family":"Domen","given":"Kazunari","non-dropping-particle":"","parse-names":false,"suffix":""}],"container-title":"Nature Catalysis","id":"ITEM-2","issue":"5","issued":{"date-parts":[["2019"]]},"page":"387-399","publisher":"Springer US","title":"Reaction systems for solar hydrogen production via water splitting with particulate semiconductor photocatalysts","type":"article-journal","volume":"2"},"uris":["http://www.mendeley.com/documents/?uuid=c3808765-1c1b-48ab-b3d1-3c404d81327e"]},{"id":"ITEM-3","itemData":{"DOI":"10.1038/nenergy.2017.28","ISSN":"20587546","abstract":"Solar water splitting via multi-junction semiconductor photoelectrochemical cells provides direct conversion of solar energy to stored chemical energy as hydrogen bonds. Economical hydrogen production demands high conversion efficiency to reduce balance-of-systems costs. For sufficient photovoltage, water-splitting efficiency is proportional to the device photocurrent, which can be tuned by judicious selection and integration of optimal semiconductor bandgaps. Here, we demonstrate highly efficient, immersed water-splitting electrodes enabled by inverted metamorphic epitaxy and a transparent graded buffer that allows the bandgap of each junction to be independently varied. Voltage losses at the electrolyte interface are reduced by 0.55 V over traditional, uniformly p-doped photocathodes by using a buried p-n junction. Advanced on-sun benchmarking, spectrally corrected and validated with incident photon-to-current efficiency, yields over 16% solar-to-hydrogen efficiency with GaInP/GaInAs tandem absorbers, representing a 60% improvement over the classical, high-efficiency tandem III-V device.","author":[{"dropping-particle":"","family":"Young","given":"James L.","non-dropping-particle":"","parse-names":false,"suffix":""},{"dropping-particle":"","family":"Steiner","given":"Myles A.","non-dropping-particle":"","parse-names":false,"suffix":""},{"dropping-particle":"","family":"Döscher","given":"Henning","non-dropping-particle":"","parse-names":false,"suffix":""},{"dropping-particle":"","family":"France","given":"Ryan M.","non-dropping-particle":"","parse-names":false,"suffix":""},{"dropping-particle":"","family":"Turner","given":"John A.","non-dropping-particle":"","parse-names":false,"suffix":""},{"dropping-particle":"","family":"Deutsch","given":"Todd G.","non-dropping-particle":"","parse-names":false,"suffix":""}],"container-title":"Nature Energy","id":"ITEM-3","issue":"4","issued":{"date-parts":[["2017"]]},"page":"1-8","title":"Direct solar-to-hydrogen conversion via inverted metamorphic multi-junction semiconductor architectures","type":"article-journal","volume":"2"},"uris":["http://www.mendeley.com/documents/?uuid=42c2d1b5-a01e-4404-bf2e-09c08e4dbf55"]}],"mendeley":{"formattedCitation":"[4–6]","plainTextFormattedCitation":"[4–6]","previouslyFormattedCitation":"[4–6]"},"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[4–6]</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w:t>
      </w:r>
    </w:p>
    <w:p w14:paraId="55CAA372"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9ED4280"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In general, semiconductor materials with an appropriate band gap are often used as photoelectrode for light absorption in the PEC system. Nevertheless, not all semiconductors fulfill the band gap requirements for overall water splitting, which require the conduction band (CB) to be more negative than the reduction potential of water to produce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and the valence band to be more positive than the oxidation potential of water to produce oxygen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{"citationItems":[{"id":"ITEM-1","itemData":{"DOI":"10.1002/aenm.201903802","ISSN":"16146840","abstract":"Hydrogen (H2) has been deemed as the most promising and valuable alternative to nonrenewable fossil fuels. Photocatalytic and electrocatalytic water splitting are considered to be the most efficient and environmentally friendly approaches for the sustainable H2 evolution reaction (HER). Graphene with a 3D framework has been utilized for the HER due to its unique structure and properties, including its hierarchical network, large specific surface area, diverse pore distribution, outstanding light absorption ability, and excellent electrical conductivity. The large specific surface area and hierarchically porous structure of 3D graphene can not only maximize the exposure of active sites but also promote electron transfer and gas product diffusion. In addition, the free-standing 3D graphene monolith is easily recycled compared with powder phase support, which can prevent the loss of active catalysts. By making full use of the aforementioned merits, 3D graphene-based composite materials show great promise as high-performance catalysts toward photocatalytic and electrocatalytic HER. In this review, recent advances in fabricating 3D graphene-based composite materials and their applications in both photocatalytic and electrocatalytic HER are summarized and discussed. Furthermore, the current challenges and future vision associated with the design, fabrication, and integration of 3D graphene-based composite materials toward HER are put forward.","author":[{"dropping-particle":"","family":"Kuang","given":"Panyong","non-dropping-particle":"","parse-names":false,"suffix":""},{"dropping-particle":"","family":"Sayed","given":"Mahmoud","non-dropping-particle":"","parse-names":false,"suffix":""},{"dropping-particle":"","family":"Fan","given":"Jiajie","non-dropping-particle":"","parse-names":false,"suffix":""},{"dropping-particle":"","family":"Cheng","given":"Bei","non-dropping-particle":"","parse-names":false,"suffix":""},{"dropping-particle":"","family":"Yu","given":"Jiaguo","non-dropping-particle":"","parse-names":false,"suffix":""}],"container-title":"Advanced Energy Materials","id":"ITEM-1","issue":"14","issued":{"date-parts":[["2020"]]},"page":"1-53","title":"3D Graphene-Based H2-Production Photocatalyst and Electrocatalyst","type":"article-journal","volume":"10"},"uris":["http://www.mendeley.com/documents/?uuid=3626eace-a8bb-4166-bb2c-4eafb4aee769"]},{"id":"ITEM-2","itemData":{"DOI":"10.1016/j.ijhydene.2020.12.089","ISSN":"03603199","author":[{"dropping-particle":"","family":"Mohd Shah","given":"Nur Rabiatul Adawiyah","non-dropping-particle":"","parse-names":false,"suffix":""},{"dropping-particle":"","family":"Mohamad Yunus","given":"Rozan","non-dropping-particle":"","parse-names":false,"suffix":""},{"dropping-particle":"","family":"Rosman","given":"Nurul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Minggu","given":"Lorna","non-dropping-particle":"","parse-names":false,"suffix":""}],"container-title":"International Journal of Hydrogen Energy","id":"ITEM-2","issue":"14","issued":{"date-parts":[["2021","2"]]},"page":"9324-9340","publisher":"Elsevier Ltd","title":"Current progress on 3D graphene-based photocatalysts: From synthesis to photocatalytic hydrogen production","type":"article-journal","volume":"46"},"uris":["http://www.mendeley.com/documents/?uuid=35f486b5-8625-4954-81c9-ec8e448d3743"]}],"mendeley":{"formattedCitation":"[7,8]","plainTextFormattedCitation":"[7,8]","previouslyFormattedCitation":"[7,8]"},"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[7, 8]</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The wide band gap of current photoelectrode, such as zinc oxide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which is approximately 3.37 eV, inhibits the ability to transport electrons, resulting in the recombination of photogenerated electron–hole pairs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{"citationItems":[{"id":"ITEM-1","itemData":{"DOI":"10.34256/nnxt2015","abstract":"Zinc oxide (ZnO) is a material that is flexible with distinctive characteristics, such as high sensitivity, wide-ranging, non-toxicity, strong compatibility and strong isoelectricity point that support the consideration with a few exceptions. The advantages for energy and biological science applications depend on nanostructured morphology ZnO based material are regularly studied. These review works concentrate on the recent development in ZnO morphological depends nanomaterial, nanocomposites, and doped materials for the photocatalyst activities.","author":[{"dropping-particle":"","family":"Gowtham","given":"M","non-dropping-particle":"","parse-names":false,"suffix":""},{"dropping-particle":"","family":"Chandrasekar","given":"S","non-dropping-particle":"","parse-names":false,"suffix":""},{"dropping-particle":"","family":"Mohanraj","given":"C","non-dropping-particle":"","parse-names":false,"suffix":""},{"dropping-particle":"","family":"Senthil Kumar","given":"N","non-dropping-particle":"","parse-names":false,"suffix":""}],"container-title":"NanoNEXT","id":"ITEM-1","issue":"1","issued":{"date-parts":[["2020","12","30"]]},"page":"30-38","title":"Morphology dependent photocatalytic activity of ZnO nanostructures-A short review","type":"article-journal","volume":"1"},"uris":["http://www.mendeley.com/documents/?uuid=95ee73a1-ff23-4fbb-8636-e316aa792337"]},{"id":"ITEM-2","itemData":{"DOI":"10.1088/1468-6996/10/1/013001","ISSN":"1468-6996","abstract":"One-dimensional nanostructures exhibit interesting electronic and optical properties due to their low dimensionality leading to quantum confinement effects. ZnO has received lot of attention as a nanostructured material because of unique properties rendering it suitable for various applications. Amongst the different methods of synthesis of ZnO nanostructures, the hydrothermal method is attractive for its simplicity and environment friendly conditions. This review summarizes the conditions leading to the growth of different ZnO nanostructures using hydrothermal technique. Doping of ZnO nanostructures through hydrothermal method are also highlighted. © 2009 National Institute for Materials Science.","author":[{"dropping-particle":"","family":"Baruah","given":"Sunandan","non-dropping-particle":"","parse-names":false,"suffix":""},{"dropping-particle":"","family":"Dutta","given":"Joydeep","non-dropping-particle":"","parse-names":false,"suffix":""}],"container-title":"Science and Technology of Advanced Materials","id":"ITEM-2","issue":"1","issued":{"date-parts":[["2009","1","12"]]},"page":"013001","title":"Hydrothermal growth of ZnO nanostructures","type":"article-journal","volume":"10"},"uris":["http://www.mendeley.com/documents/?uuid=77e83445-0e64-4489-8853-3f9a352686e6"]},{"id":"ITEM-3","itemData":{"ISBN":"1588831701","abstract":"The chronic toxicity of zinc oxide nanoparticles (ZnO-NP) to Folsomia candida was determined in natural soil. To unravel the contribution of particle size and free zinc to NP toxicity, non-nano ZnO and ZnCl 2 were also tested. Zinc concentrations in pore water increased with increasing soil concentrations, with Freundlich sorption constants K f of 61.7, 106 and 96.4 l/kg (n = 1.50, 1.34 and 0.42) for ZnO-NP, non-nano ZnO and ZnCl 2 respectively. Survival of F. candida was not affected by ZnO-NP and non-nano ZnO at concentrations up to 6400 mg Zn/kg d.w. Reproduction was dose-dependently reduced with 28-d EC50s of 1964, 1591 and 298 mg Zn/kg d.w. for ZnO-NP, non-nano ZnO and ZnCl 2, respectively. The difference in EC50s based on measured pore water concentrations was small (7.94-16.8 mg Zn/l). We conclude that zinc ions released from NP determine the observed toxic effects rather than ZnO particle size. ?? 2010 Published by Elsevier Ltd.","author":[{"dropping-particle":"","family":"Vaseem","given":"Mohammad","non-dropping-particle":"","parse-names":false,"suffix":""},{"dropping-particle":"","family":"Umar","given":"Ahmad","non-dropping-particle":"","parse-names":false,"suffix":""},{"dropping-particle":"","family":"Hahn","given":"Yb","non-dropping-particle":"","parse-names":false,"suffix":""}],"container-title":"Metal Oxide Nanostructures and Their Applications","id":"ITEM-3","issued":{"date-parts":[["2010"]]},"number-of-pages":"1-36","publisher":"American Scientific Publishers","title":"ZnO Nanoparticles : Growth, Properties, and Applications","type":"book","volume":"5"},"uris":["http://www.mendeley.com/documents/?uuid=7b739b2f-5538-400b-8c76-34d301b5a226"]}],"mendeley":{"formattedCitation":"[9–11]","plainTextFormattedCitation":"[9–11]","previouslyFormattedCitation":"[9–11]"},"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[9–11]</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Hence, three-dimensional (3D) graphene with a high surface area, high conductivity, and fast charge carrier transport as a co-catalyst/support can overcome the limitations of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by extending the light absorption range and improving charge separation and transportation properties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{"citationItems":[{"id":"ITEM-1","itemData":{"DOI":"10.1016/j.arabjc.2018.12.001","ISSN":"18785352","abstract":"Heterogeneous photocatalysis employing advanced oxidation has received significant attention for water purification and disinfection. Recently, the excellent photocatalytic and antibacterial properties of graphene-based nanomaterials have encouraged the scientists to fabricate better graphene-based nanocomposites with enhanced photoefficiency for degradation of pollutants and disinfection of water resources. This review presents an overview of the various works done on the utilization of graphene-based photocatalytic systems in water purification and, especially, focuses on the strength of graphene-based composite materials in water disinfection. Therefore, after throwing some light on the advanced oxidation processes and basic principles of heterogeneous photocatalysis, the properties of graphene and its derivatives for being employed as photocatalysts and various strategies adopted for improving their photocatalytic activity was discussed thoroughly. Also, the efficiency of graphene-based composites as disinfectants discussed in the preceding section. At the end, a conclusion was drawn to discuss the remaining challenges and prospects for using graphene-based nanocomposites in environmental sciences.","author":[{"dropping-particle":"","family":"Singh","given":"Pardeep","non-dropping-particle":"","parse-names":false,"suffix":""},{"dropping-particle":"","family":"Shandilya","given":"Pooja","non-dropping-particle":"","parse-names":false,"suffix":""},{"dropping-particle":"","family":"Raizada","given":"Pankaj","non-dropping-particle":"","parse-names":false,"suffix":""},{"dropping-particle":"","family":"Sudhaik","given":"Anita","non-dropping-particle":"","parse-names":false,"suffix":""},{"dropping-particle":"","family":"Rahmani-Sani","given":"Abolfazl","non-dropping-particle":"","parse-names":false,"suffix":""},{"dropping-particle":"","family":"Hosseini-Bandegharaei","given":"Ahmad","non-dropping-particle":"","parse-names":false,"suffix":""}],"container-title":"Arabian Journal of Chemistry","id":"ITEM-1","issue":"1","issued":{"date-parts":[["2020"]]},"page":"3498-3520","publisher":"King Saud University","title":"Review on various strategies for enhancing photocatalytic activity of graphene based nanocomposites for water purification","type":"article-journal","volume":"13"},"uris":["http://www.mendeley.com/documents/?uuid=63d16561-c154-4b57-9f63-6551bb3936a5"]},{"id":"ITEM-2","itemData":{"DOI":"10.3390/en14196403","ISSN":"1996-1073","abstract":"As a typical wide bandgap semiconductor, ZnO has received a great deal of attention from researchers because of its strong physicochemical characteristics. During the past few years, great progress has been made in the optoelectronic applications of ZnO, particularly in the photocatalysis and photodetection fields. To enable further improvements in the material’s optoelectronic performance, construction of a variety of ZnO-based composite structures will be essential. In this paper, we review recent progress in the growth of different ZnO–graphene nanocomposite structures. The related band structures and photocatalysis and photoresponse properties of these nanocomposites are discussed. Additionally, specific examples of the materials are included to provide an insight into the common general physical properties and carrier transport characteristics involved in these unique nanocomposite structures. Finally, further directions for the development of ZnO–graphene nanocomposite materials are forecasted.","author":[{"dropping-particle":"","family":"Gao","given":"Chenhao","non-dropping-particle":"","parse-names":false,"suffix":""},{"dropping-particle":"","family":"Zhong","given":"Keyi","non-dropping-particle":"","parse-names":false,"suffix":""},{"dropping-particle":"","family":"Fang","given":"Xuan","non-dropping-particle":"","parse-names":false,"suffix":""},{"dropping-particle":"","family":"Fang","given":"Dan","non-dropping-particle":"","parse-names":false,"suffix":""},{"dropping-particle":"","family":"Zhao","given":"Hongbin","non-dropping-particle":"","parse-names":false,"suffix":""},{"dropping-particle":"","family":"Wang","given":"Dengkui","non-dropping-particle":"","parse-names":false,"suffix":""},{"dropping-particle":"","family":"Li","given":"Bobo","non-dropping-particle":"","parse-names":false,"suffix":""},{"dropping-particle":"","family":"Zhai","given":"Yingjiao","non-dropping-particle":"","parse-names":false,"suffix":""},{"dropping-particle":"","family":"Chu","given":"Xueying","non-dropping-particle":"","parse-names":false,"suffix":""},{"dropping-particle":"","family":"Li","given":"Jinhua","non-dropping-particle":"","parse-names":false,"suffix":""},{"dropping-particle":"","family":"Wang","given":"Xiaohua","non-dropping-particle":"","parse-names":false,"suffix":""}],"container-title":"Energies","id":"ITEM-2","issue":"19","issued":{"date-parts":[["2021","10","7"]]},"page":"6403","title":"Brief Review of Photocatalysis and Photoresponse Properties of ZnO–Graphene Nanocomposites","type":"article-journal","volume":"14"},"uris":["http://www.mendeley.com/documents/?uuid=6666979b-a141-4f4d-9625-d15213d4f7ed"]}],"mendeley":{"formattedCitation":"[12,13]","plainTextFormattedCitation":"[12,13]","previouslyFormattedCitation":"[12,13]"},"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[12, 13]</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w:t>
      </w:r>
    </w:p>
    <w:p w14:paraId="7E1D0C87"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B7683B1"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b/>
          <w:sz w:val="20"/>
          <w:szCs w:val="20"/>
          <w:lang w:eastAsia="ko-KR" w:bidi="ar-SA"/>
        </w:rPr>
      </w:pPr>
      <w:r w:rsidRPr="00B1671F">
        <w:rPr>
          <w:rFonts w:ascii="Times New Roman" w:eastAsia="SimSun" w:hAnsi="Times New Roman"/>
          <w:kern w:val="2"/>
          <w:sz w:val="20"/>
          <w:szCs w:val="20"/>
          <w:lang w:eastAsia="ko-KR" w:bidi="ar-SA"/>
        </w:rPr>
        <w:t xml:space="preserve">In this work, 3D graphene was synthesized on nickel foam (Ni-foam) using chemical vapor deposition (CVD) </w:t>
      </w:r>
      <w:r w:rsidRPr="00B1671F">
        <w:rPr>
          <w:rFonts w:ascii="Times New Roman" w:eastAsia="SimSun" w:hAnsi="Times New Roman"/>
          <w:kern w:val="2"/>
          <w:sz w:val="20"/>
          <w:szCs w:val="20"/>
          <w:lang w:eastAsia="ko-KR" w:bidi="ar-SA"/>
        </w:rPr>
        <w:t xml:space="preserve">method, followed by hydrothermal method to synthesize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on 3D graphene/Ni-foam by using two different reaction temperature (150 °C and 200 °C) for 2 hours (Figure 1). The photocatalytic performance of 3D graphene/Ni-foam hierarchical flower-like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exhibits a large surface area that can increase the charge separation efficiency, resulting in excellent photocatalytic performance.</w:t>
      </w:r>
    </w:p>
    <w:p w14:paraId="4CA6DF76" w14:textId="77777777" w:rsidR="00491C77" w:rsidRPr="00B1671F" w:rsidRDefault="00491C77" w:rsidP="00491C7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38D79A9E" w14:textId="77777777" w:rsidR="00491C77" w:rsidRPr="00B1671F" w:rsidRDefault="00491C77"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szCs w:val="20"/>
          <w:lang w:eastAsia="ko-KR" w:bidi="ar-SA"/>
        </w:rPr>
        <w:t>Materials and Methods</w:t>
      </w:r>
    </w:p>
    <w:p w14:paraId="425376B1"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Preparation of three-dimensional (3D) graphene</w:t>
      </w:r>
    </w:p>
    <w:p w14:paraId="16FD2F3B"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The nickel foam (Ni-foam; 1.5 cm x 1.5 cm x 0.16 cm, Brand TOB) was used as a template to grow graphene via chemical vapor deposition (CVD) method. Acetone, ethanol, and deionized water were used during ultrasonic cleaning and dried using nitrogen blow. Then, the Ni-foam was placed in the center of the quartz tube and heated up to 1000 °C for 50 min at 20 °C/min. The temperature was maintained for another 60 min with argon (</w:t>
      </w:r>
      <w:proofErr w:type="spellStart"/>
      <w:r w:rsidRPr="00B1671F">
        <w:rPr>
          <w:rFonts w:ascii="Times New Roman" w:eastAsia="SimSun" w:hAnsi="Times New Roman"/>
          <w:kern w:val="2"/>
          <w:sz w:val="20"/>
          <w:szCs w:val="20"/>
          <w:lang w:eastAsia="ko-KR" w:bidi="ar-SA"/>
        </w:rPr>
        <w:t>Ar</w:t>
      </w:r>
      <w:proofErr w:type="spellEnd"/>
      <w:r w:rsidRPr="00B1671F">
        <w:rPr>
          <w:rFonts w:ascii="Times New Roman" w:eastAsia="SimSun" w:hAnsi="Times New Roman"/>
          <w:kern w:val="2"/>
          <w:sz w:val="20"/>
          <w:szCs w:val="20"/>
          <w:lang w:eastAsia="ko-KR" w:bidi="ar-SA"/>
        </w:rPr>
        <w:t xml:space="preserve">, 100 </w:t>
      </w:r>
      <w:proofErr w:type="spellStart"/>
      <w:r w:rsidRPr="00B1671F">
        <w:rPr>
          <w:rFonts w:ascii="Times New Roman" w:eastAsia="SimSun" w:hAnsi="Times New Roman"/>
          <w:kern w:val="2"/>
          <w:sz w:val="20"/>
          <w:szCs w:val="20"/>
          <w:lang w:eastAsia="ko-KR" w:bidi="ar-SA"/>
        </w:rPr>
        <w:t>sccm</w:t>
      </w:r>
      <w:proofErr w:type="spellEnd"/>
      <w:r w:rsidRPr="00B1671F">
        <w:rPr>
          <w:rFonts w:ascii="Times New Roman" w:eastAsia="SimSun" w:hAnsi="Times New Roman"/>
          <w:kern w:val="2"/>
          <w:sz w:val="20"/>
          <w:szCs w:val="20"/>
          <w:lang w:eastAsia="ko-KR" w:bidi="ar-SA"/>
        </w:rPr>
        <w:t>) and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w:t>
      </w:r>
      <w:proofErr w:type="spellStart"/>
      <w:r w:rsidRPr="00B1671F">
        <w:rPr>
          <w:rFonts w:ascii="Times New Roman" w:eastAsia="SimSun" w:hAnsi="Times New Roman"/>
          <w:kern w:val="2"/>
          <w:sz w:val="20"/>
          <w:szCs w:val="20"/>
          <w:lang w:eastAsia="ko-KR" w:bidi="ar-SA"/>
        </w:rPr>
        <w:t>Ar</w:t>
      </w:r>
      <w:proofErr w:type="spellEnd"/>
      <w:r w:rsidRPr="00B1671F">
        <w:rPr>
          <w:rFonts w:ascii="Times New Roman" w:eastAsia="SimSun" w:hAnsi="Times New Roman"/>
          <w:kern w:val="2"/>
          <w:sz w:val="20"/>
          <w:szCs w:val="20"/>
          <w:lang w:eastAsia="ko-KR" w:bidi="ar-SA"/>
        </w:rPr>
        <w:t xml:space="preserve"> (400 </w:t>
      </w:r>
      <w:proofErr w:type="spellStart"/>
      <w:r w:rsidRPr="00B1671F">
        <w:rPr>
          <w:rFonts w:ascii="Times New Roman" w:eastAsia="SimSun" w:hAnsi="Times New Roman"/>
          <w:kern w:val="2"/>
          <w:sz w:val="20"/>
          <w:szCs w:val="20"/>
          <w:lang w:eastAsia="ko-KR" w:bidi="ar-SA"/>
        </w:rPr>
        <w:t>sccm</w:t>
      </w:r>
      <w:proofErr w:type="spellEnd"/>
      <w:r w:rsidRPr="00B1671F">
        <w:rPr>
          <w:rFonts w:ascii="Times New Roman" w:eastAsia="SimSun" w:hAnsi="Times New Roman"/>
          <w:kern w:val="2"/>
          <w:sz w:val="20"/>
          <w:szCs w:val="20"/>
          <w:lang w:eastAsia="ko-KR" w:bidi="ar-SA"/>
        </w:rPr>
        <w:t>) gas flow. For 60 min of growth time, methane (CH</w:t>
      </w:r>
      <w:r w:rsidRPr="00B1671F">
        <w:rPr>
          <w:rFonts w:ascii="Times New Roman" w:eastAsia="SimSun" w:hAnsi="Times New Roman"/>
          <w:kern w:val="2"/>
          <w:sz w:val="20"/>
          <w:szCs w:val="20"/>
          <w:vertAlign w:val="subscript"/>
          <w:lang w:eastAsia="ko-KR" w:bidi="ar-SA"/>
        </w:rPr>
        <w:t>4</w:t>
      </w:r>
      <w:r w:rsidRPr="00B1671F">
        <w:rPr>
          <w:rFonts w:ascii="Times New Roman" w:eastAsia="SimSun" w:hAnsi="Times New Roman"/>
          <w:kern w:val="2"/>
          <w:sz w:val="20"/>
          <w:szCs w:val="20"/>
          <w:lang w:eastAsia="ko-KR" w:bidi="ar-SA"/>
        </w:rPr>
        <w:t xml:space="preserve">) with 20 </w:t>
      </w:r>
      <w:proofErr w:type="spellStart"/>
      <w:r w:rsidRPr="00B1671F">
        <w:rPr>
          <w:rFonts w:ascii="Times New Roman" w:eastAsia="SimSun" w:hAnsi="Times New Roman"/>
          <w:kern w:val="2"/>
          <w:sz w:val="20"/>
          <w:szCs w:val="20"/>
          <w:lang w:eastAsia="ko-KR" w:bidi="ar-SA"/>
        </w:rPr>
        <w:t>sccm</w:t>
      </w:r>
      <w:proofErr w:type="spellEnd"/>
      <w:r w:rsidRPr="00B1671F">
        <w:rPr>
          <w:rFonts w:ascii="Times New Roman" w:eastAsia="SimSun" w:hAnsi="Times New Roman"/>
          <w:kern w:val="2"/>
          <w:sz w:val="20"/>
          <w:szCs w:val="20"/>
          <w:lang w:eastAsia="ko-KR" w:bidi="ar-SA"/>
        </w:rPr>
        <w:t xml:space="preserve"> gas flow was introduced as the carbon source. The sample is rapidly cooled to room temperature.</w:t>
      </w:r>
    </w:p>
    <w:p w14:paraId="0A09B67D"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1AA9AE6"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Synthesis of 3D Graphene/</w:t>
      </w:r>
      <w:proofErr w:type="spellStart"/>
      <w:r w:rsidRPr="00B1671F">
        <w:rPr>
          <w:rFonts w:ascii="Times New Roman" w:eastAsia="SimSun" w:hAnsi="Times New Roman"/>
          <w:b/>
          <w:kern w:val="2"/>
          <w:sz w:val="20"/>
          <w:lang w:eastAsia="ko-KR" w:bidi="ar-SA"/>
        </w:rPr>
        <w:t>ZnO</w:t>
      </w:r>
      <w:proofErr w:type="spellEnd"/>
      <w:r w:rsidRPr="00B1671F">
        <w:rPr>
          <w:rFonts w:ascii="Times New Roman" w:eastAsia="SimSun" w:hAnsi="Times New Roman"/>
          <w:b/>
          <w:kern w:val="2"/>
          <w:sz w:val="20"/>
          <w:lang w:eastAsia="ko-KR" w:bidi="ar-SA"/>
        </w:rPr>
        <w:t xml:space="preserve"> on nickel foam (Ni-foam)</w:t>
      </w:r>
    </w:p>
    <w:p w14:paraId="790539F3"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Zinc nitrate hexahydrate (</w:t>
      </w:r>
      <w:proofErr w:type="gramStart"/>
      <w:r w:rsidRPr="00B1671F">
        <w:rPr>
          <w:rFonts w:ascii="Times New Roman" w:eastAsia="SimSun" w:hAnsi="Times New Roman"/>
          <w:kern w:val="2"/>
          <w:sz w:val="20"/>
          <w:szCs w:val="20"/>
          <w:lang w:eastAsia="ko-KR" w:bidi="ar-SA"/>
        </w:rPr>
        <w:t>Zn(</w:t>
      </w:r>
      <w:proofErr w:type="gramEnd"/>
      <w:r w:rsidRPr="00B1671F">
        <w:rPr>
          <w:rFonts w:ascii="Times New Roman" w:eastAsia="SimSun" w:hAnsi="Times New Roman"/>
          <w:kern w:val="2"/>
          <w:sz w:val="20"/>
          <w:szCs w:val="20"/>
          <w:lang w:eastAsia="ko-KR" w:bidi="ar-SA"/>
        </w:rPr>
        <w:t>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O), sodium hydroxide (NaOH) from Sigma-Aldrich, and deionized water were used throughout the experiment. 0.5 M </w:t>
      </w:r>
      <w:proofErr w:type="gramStart"/>
      <w:r w:rsidRPr="00B1671F">
        <w:rPr>
          <w:rFonts w:ascii="Times New Roman" w:eastAsia="SimSun" w:hAnsi="Times New Roman"/>
          <w:kern w:val="2"/>
          <w:sz w:val="20"/>
          <w:szCs w:val="20"/>
          <w:lang w:eastAsia="ko-KR" w:bidi="ar-SA"/>
        </w:rPr>
        <w:t>Zn(</w:t>
      </w:r>
      <w:proofErr w:type="gramEnd"/>
      <w:r w:rsidRPr="00B1671F">
        <w:rPr>
          <w:rFonts w:ascii="Times New Roman" w:eastAsia="SimSun" w:hAnsi="Times New Roman"/>
          <w:kern w:val="2"/>
          <w:sz w:val="20"/>
          <w:szCs w:val="20"/>
          <w:lang w:eastAsia="ko-KR" w:bidi="ar-SA"/>
        </w:rPr>
        <w:t>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O solutions were prepared in 30 mL deionized water under stirring for 30 min. Simultaneously, 5 M NaOH solutions were prepared in 30 mL deionized water under stirring for the same duration. </w:t>
      </w:r>
      <w:proofErr w:type="gramStart"/>
      <w:r w:rsidRPr="00B1671F">
        <w:rPr>
          <w:rFonts w:ascii="Times New Roman" w:eastAsia="SimSun" w:hAnsi="Times New Roman"/>
          <w:kern w:val="2"/>
          <w:sz w:val="20"/>
          <w:szCs w:val="20"/>
          <w:lang w:eastAsia="ko-KR" w:bidi="ar-SA"/>
        </w:rPr>
        <w:t>Zn(</w:t>
      </w:r>
      <w:proofErr w:type="gramEnd"/>
      <w:r w:rsidRPr="00B1671F">
        <w:rPr>
          <w:rFonts w:ascii="Times New Roman" w:eastAsia="SimSun" w:hAnsi="Times New Roman"/>
          <w:kern w:val="2"/>
          <w:sz w:val="20"/>
          <w:szCs w:val="20"/>
          <w:lang w:eastAsia="ko-KR" w:bidi="ar-SA"/>
        </w:rPr>
        <w:t>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O solution was transferred to a sealed Teflon-lined stainless-steel autoclave. Next, 3 drops of NaOH solution were added to the former solution to change the pH of the reactants, and the 3D graphene/Ni-foam was immersed into the reaction before being kept in a box furnace at 150 °C and 200 °C </w:t>
      </w:r>
      <w:r w:rsidRPr="00B1671F">
        <w:rPr>
          <w:rFonts w:ascii="Times New Roman" w:eastAsia="SimSun" w:hAnsi="Times New Roman"/>
          <w:kern w:val="2"/>
          <w:sz w:val="20"/>
          <w:szCs w:val="20"/>
          <w:lang w:eastAsia="ko-KR" w:bidi="ar-SA"/>
        </w:rPr>
        <w:lastRenderedPageBreak/>
        <w:t>for 2 hours. Finally, the autoclave was taken outside, and the as-sample were dried for 2 hours at 80 °C.</w:t>
      </w:r>
    </w:p>
    <w:p w14:paraId="588D1BA8"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86AE9F4"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Characterization techniques</w:t>
      </w:r>
    </w:p>
    <w:p w14:paraId="789DFB05"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 xml:space="preserve">Raman analysis was conducted using DXR2xi, </w:t>
      </w:r>
      <w:proofErr w:type="spellStart"/>
      <w:r w:rsidRPr="00B1671F">
        <w:rPr>
          <w:rFonts w:ascii="Times New Roman" w:eastAsia="SimSun" w:hAnsi="Times New Roman"/>
          <w:kern w:val="2"/>
          <w:sz w:val="20"/>
          <w:szCs w:val="20"/>
          <w:lang w:eastAsia="ko-KR" w:bidi="ar-SA"/>
        </w:rPr>
        <w:t>Thermo</w:t>
      </w:r>
      <w:proofErr w:type="spellEnd"/>
      <w:r w:rsidRPr="00B1671F">
        <w:rPr>
          <w:rFonts w:ascii="Times New Roman" w:eastAsia="SimSun" w:hAnsi="Times New Roman"/>
          <w:kern w:val="2"/>
          <w:sz w:val="20"/>
          <w:szCs w:val="20"/>
          <w:lang w:eastAsia="ko-KR" w:bidi="ar-SA"/>
        </w:rPr>
        <w:t xml:space="preserve"> Scientific, to confirm the presence of graphene on Ni foam. The morphology of the samples was examined by field emission scanning electron microscopy (FESEM) and energy dispersive X-ray (EDX) analysis to confirm the existence of graphene and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(Carl Zeiss/</w:t>
      </w:r>
      <w:proofErr w:type="spellStart"/>
      <w:r w:rsidRPr="00B1671F">
        <w:rPr>
          <w:rFonts w:ascii="Times New Roman" w:eastAsia="SimSun" w:hAnsi="Times New Roman"/>
          <w:kern w:val="2"/>
          <w:sz w:val="20"/>
          <w:szCs w:val="20"/>
          <w:lang w:eastAsia="ko-KR" w:bidi="ar-SA"/>
        </w:rPr>
        <w:t>GeminiSEM</w:t>
      </w:r>
      <w:proofErr w:type="spellEnd"/>
      <w:r w:rsidRPr="00B1671F">
        <w:rPr>
          <w:rFonts w:ascii="Times New Roman" w:eastAsia="SimSun" w:hAnsi="Times New Roman"/>
          <w:kern w:val="2"/>
          <w:sz w:val="20"/>
          <w:szCs w:val="20"/>
          <w:lang w:eastAsia="ko-KR" w:bidi="ar-SA"/>
        </w:rPr>
        <w:t xml:space="preserve"> 500).</w:t>
      </w:r>
    </w:p>
    <w:p w14:paraId="5FB3F6A9"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60A9760"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Photocatalytic measurements</w:t>
      </w:r>
    </w:p>
    <w:p w14:paraId="2F5DF985"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 xml:space="preserve">UV-Vis Spectroscopy (Perkin Elmer/Lambda 35) was used to evaluate the band gap energy for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on 3D graphene/Ni-foam at 150 °C and 200 °C for 2 hours. A three-electrode system was used to study the photocurrent of the as-samples, where the working electrode is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on 3D graphene/Ni-foam, the counter electrode is Pt wire, and the reference electrode is Ag/AgCl (3.0 M </w:t>
      </w:r>
      <w:proofErr w:type="spellStart"/>
      <w:r w:rsidRPr="00B1671F">
        <w:rPr>
          <w:rFonts w:ascii="Times New Roman" w:eastAsia="SimSun" w:hAnsi="Times New Roman"/>
          <w:kern w:val="2"/>
          <w:sz w:val="20"/>
          <w:szCs w:val="20"/>
          <w:lang w:eastAsia="ko-KR" w:bidi="ar-SA"/>
        </w:rPr>
        <w:t>KCl</w:t>
      </w:r>
      <w:proofErr w:type="spellEnd"/>
      <w:r w:rsidRPr="00B1671F">
        <w:rPr>
          <w:rFonts w:ascii="Times New Roman" w:eastAsia="SimSun" w:hAnsi="Times New Roman"/>
          <w:kern w:val="2"/>
          <w:sz w:val="20"/>
          <w:szCs w:val="20"/>
          <w:lang w:eastAsia="ko-KR" w:bidi="ar-SA"/>
        </w:rPr>
        <w:t>). A 0.5 M sulfuric acid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SO</w:t>
      </w:r>
      <w:r w:rsidRPr="00B1671F">
        <w:rPr>
          <w:rFonts w:ascii="Times New Roman" w:eastAsia="SimSun" w:hAnsi="Times New Roman"/>
          <w:kern w:val="2"/>
          <w:sz w:val="20"/>
          <w:szCs w:val="20"/>
          <w:vertAlign w:val="subscript"/>
          <w:lang w:eastAsia="ko-KR" w:bidi="ar-SA"/>
        </w:rPr>
        <w:t>4</w:t>
      </w:r>
      <w:r w:rsidRPr="00B1671F">
        <w:rPr>
          <w:rFonts w:ascii="Times New Roman" w:eastAsia="SimSun" w:hAnsi="Times New Roman"/>
          <w:kern w:val="2"/>
          <w:sz w:val="20"/>
          <w:szCs w:val="20"/>
          <w:lang w:eastAsia="ko-KR" w:bidi="ar-SA"/>
        </w:rPr>
        <w:t xml:space="preserve">) aqueous solution was used as the electrolyte, and it was purged with nitrogen before testing. 100 </w:t>
      </w:r>
      <w:proofErr w:type="spellStart"/>
      <w:r w:rsidRPr="00B1671F">
        <w:rPr>
          <w:rFonts w:ascii="Times New Roman" w:eastAsia="SimSun" w:hAnsi="Times New Roman"/>
          <w:kern w:val="2"/>
          <w:sz w:val="20"/>
          <w:szCs w:val="20"/>
          <w:lang w:eastAsia="ko-KR" w:bidi="ar-SA"/>
        </w:rPr>
        <w:t>mW</w:t>
      </w:r>
      <w:proofErr w:type="spellEnd"/>
      <w:r w:rsidRPr="00B1671F">
        <w:rPr>
          <w:rFonts w:ascii="Times New Roman" w:eastAsia="SimSun" w:hAnsi="Times New Roman"/>
          <w:kern w:val="2"/>
          <w:sz w:val="20"/>
          <w:szCs w:val="20"/>
          <w:lang w:eastAsia="ko-KR" w:bidi="ar-SA"/>
        </w:rPr>
        <w:t xml:space="preserve"> cm</w:t>
      </w:r>
      <w:r w:rsidRPr="00B1671F">
        <w:rPr>
          <w:rFonts w:ascii="Times New Roman" w:eastAsia="SimSun" w:hAnsi="Times New Roman"/>
          <w:kern w:val="2"/>
          <w:sz w:val="20"/>
          <w:szCs w:val="20"/>
          <w:vertAlign w:val="superscript"/>
          <w:lang w:eastAsia="ko-KR" w:bidi="ar-SA"/>
        </w:rPr>
        <w:t>-2</w:t>
      </w:r>
      <w:r w:rsidRPr="00B1671F">
        <w:rPr>
          <w:rFonts w:ascii="Times New Roman" w:eastAsia="SimSun" w:hAnsi="Times New Roman"/>
          <w:kern w:val="2"/>
          <w:sz w:val="20"/>
          <w:szCs w:val="20"/>
          <w:lang w:eastAsia="ko-KR" w:bidi="ar-SA"/>
        </w:rPr>
        <w:t xml:space="preserve"> Xe lamp was used as the light source, and the area of the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on 3D graphene/Ni-foam exposed to light was 1.5 cm</w:t>
      </w:r>
      <w:r w:rsidRPr="00B1671F">
        <w:rPr>
          <w:rFonts w:ascii="Times New Roman" w:eastAsia="SimSun" w:hAnsi="Times New Roman"/>
          <w:kern w:val="2"/>
          <w:sz w:val="20"/>
          <w:szCs w:val="20"/>
          <w:vertAlign w:val="superscript"/>
          <w:lang w:eastAsia="ko-KR" w:bidi="ar-SA"/>
        </w:rPr>
        <w:t>2</w:t>
      </w:r>
      <w:r w:rsidRPr="00B1671F">
        <w:rPr>
          <w:rFonts w:ascii="Times New Roman" w:eastAsia="SimSun" w:hAnsi="Times New Roman"/>
          <w:kern w:val="2"/>
          <w:sz w:val="20"/>
          <w:szCs w:val="20"/>
          <w:lang w:eastAsia="ko-KR" w:bidi="ar-SA"/>
        </w:rPr>
        <w:t>.</w:t>
      </w:r>
    </w:p>
    <w:p w14:paraId="433A2D45" w14:textId="77777777" w:rsidR="00491C77" w:rsidRDefault="00491C77" w:rsidP="00491C77">
      <w:pPr>
        <w:widowControl w:val="0"/>
        <w:wordWrap w:val="0"/>
        <w:autoSpaceDE w:val="0"/>
        <w:autoSpaceDN w:val="0"/>
        <w:spacing w:after="0"/>
        <w:outlineLvl w:val="0"/>
        <w:rPr>
          <w:rFonts w:eastAsia="SimSun"/>
          <w:lang w:eastAsia="ko-KR" w:bidi="ar-SA"/>
        </w:rPr>
      </w:pPr>
    </w:p>
    <w:p w14:paraId="29E7949F" w14:textId="77777777" w:rsidR="00491C77" w:rsidRPr="00B1671F" w:rsidRDefault="00491C77"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szCs w:val="20"/>
          <w:lang w:eastAsia="ko-KR" w:bidi="ar-SA"/>
        </w:rPr>
        <w:t>Result and Discussion</w:t>
      </w:r>
    </w:p>
    <w:p w14:paraId="343D6876" w14:textId="77777777" w:rsidR="00491C77" w:rsidRPr="00355755"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491C77" w:rsidRPr="00355755" w:rsidSect="00355755">
          <w:type w:val="continuous"/>
          <w:pgSz w:w="12240" w:h="15840" w:code="1"/>
          <w:pgMar w:top="1800" w:right="1469" w:bottom="1699" w:left="1440" w:header="706" w:footer="706" w:gutter="0"/>
          <w:pgNumType w:start="1"/>
          <w:cols w:num="2" w:space="403"/>
          <w:docGrid w:linePitch="360"/>
        </w:sectPr>
      </w:pPr>
      <w:r w:rsidRPr="00B1671F">
        <w:rPr>
          <w:rFonts w:ascii="Times New Roman" w:eastAsia="SimSun" w:hAnsi="Times New Roman"/>
          <w:kern w:val="2"/>
          <w:sz w:val="20"/>
          <w:szCs w:val="20"/>
          <w:lang w:eastAsia="ko-KR" w:bidi="ar-SA"/>
        </w:rPr>
        <w:t xml:space="preserve">Typically, 3D graphene can be synthesized by using CVD method based on the previous study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{"citationItems":[{"id":"ITEM-1","itemData":{"DOI":"10.1016/j.matpr.2021.11.024","ISSN":"22147853","author":[{"dropping-particle":"","family":"Mohd Shah","given":"Nur Rabiatul Adawiyah","non-dropping-particle":"","parse-names":false,"suffix":""},{"dropping-particle":"","family":"Rosman","given":"Nurul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Minggu","given":"Lorna","non-dropping-particle":"","parse-names":false,"suffix":""},{"dropping-particle":"","family":"Mohamad Yunus","given":"Rozan","non-dropping-particle":"","parse-names":false,"suffix":""}],"container-title":"Materials Today: Proceedings","id":"ITEM-1","issue":"xxxx","issued":{"date-parts":[["2021","11"]]},"publisher":"Elsevier Ltd","title":"Effect of annealing time on chemical vapor deposition growth of 3D graphene for photoelectrochemical water splitting","type":"article-journal"},"uris":["http://www.mendeley.com/documents/?uuid=873f1134-3aee-4375-9c8f-95d2b9a863ab"]}],"mendeley":{"formattedCitation":"[14]","plainTextFormattedCitation":"[14]","previouslyFormattedCitation":"[14]"},"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[14]</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FESEM was used to study the physical and structural characteristics of the resulting 3D graphene/Ni-foam,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on 3D graphene/Ni-foam, and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nanoparticles, as shown in Figure 2(a). Combining 3D graphene with metal oxide like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can enhance the PEC performance through shifting the band gap energy, lowering electron–hole pair recombination, increasing charge separation efficiency, and producing smaller particle size with larger surface area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{"citationItems":[{"id":"ITEM-1","itemData":{"DOI":"10.1016/j.rser.2017.08.020","ISSN":"18790690","abstract":"Persistent organic pollutants (POPs) are carbon-based chemical substances that are resistant to environmental degradation and may not be completely removed through treatment processes. Their persistence can contribute to adverse health impacts on wild-life and human beings. Thus, the solar photocatalysis process has received increasing attention due to its great potential as a green and eco-friendly process for the elimination of POPs to increase the security of clean water. In this context, ZnO nanostructures have been shown to be prominent photocatalyst candidates to be used in photodegradation owing to the facts that they are low-cost, non-toxic and more efficient in the absorption across a large fraction of the solar spectrum compared to TiO2. There are several aspects, however, need to be taken into consideration for further development. The purpose of this paper is to review the photo-degradation mechanisms of POPs and the recent progress in ZnO nanostructured fabrication methods including doping, heterojunction and modification techniques as well as improvements of ZnO as a photocatalyst. The second objective of this review is to evaluate the immobilization of photocatalyst and suspension systems while looking into their future challenges and prospects.","author":[{"dropping-particle":"","family":"Ong","given":"Chin Boon","non-dropping-particle":"","parse-names":false,"suffix":""},{"dropping-particle":"","family":"Ng","given":"Law Yong","non-dropping-particle":"","parse-names":false,"suffix":""},{"dropping-particle":"","family":"Mohammad","given":"Abdul Wahab","non-dropping-particle":"","parse-names":false,"suffix":""}],"container-title":"Renewable and Sustainable Energy Reviews","id":"ITEM-1","issued":{"date-parts":[["2018"]]},"page":"536-551","publisher":"Elsevier Ltd","title":"A review of ZnO nanoparticles as solar photocatalysts: Synthesis, mechanisms and applications","type":"article-journal","volume":"81"},"uris":["http://www.mendeley.com/documents/?uuid=0905d14f-310a-4a30-a81b-dcc84cc08198"]}],"mendeley":{"formattedCitation":"[15]","plainTextFormattedCitation":"[15]","previouslyFormattedCitation":"[15]"},"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[15]</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Figure 2(b – c) shows the FESEM image of pristine graphene taken after the CVD growth. Two different color contrasts were observed on the image where the dark contrast corresponds to graphene, which will be validated through Raman and EDX analysis. The hydrothermal method was then performed to develop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on 3D graphene/Ni-foam at 150 </w:t>
      </w:r>
      <w:r w:rsidRPr="00B1671F">
        <w:rPr>
          <w:rFonts w:ascii="Times New Roman" w:eastAsia="SimSun" w:hAnsi="Times New Roman"/>
          <w:kern w:val="2"/>
          <w:sz w:val="20"/>
          <w:szCs w:val="20"/>
          <w:lang w:eastAsia="ko-KR" w:bidi="ar-SA"/>
        </w:rPr>
        <w:sym w:font="Symbol" w:char="F0B0"/>
      </w:r>
      <w:r w:rsidRPr="00B1671F">
        <w:rPr>
          <w:rFonts w:ascii="Times New Roman" w:eastAsia="SimSun" w:hAnsi="Times New Roman"/>
          <w:kern w:val="2"/>
          <w:sz w:val="20"/>
          <w:szCs w:val="20"/>
          <w:lang w:eastAsia="ko-KR" w:bidi="ar-SA"/>
        </w:rPr>
        <w:t xml:space="preserve">C and 200 </w:t>
      </w:r>
      <w:r w:rsidRPr="00B1671F">
        <w:rPr>
          <w:rFonts w:ascii="Times New Roman" w:eastAsia="SimSun" w:hAnsi="Times New Roman"/>
          <w:kern w:val="2"/>
          <w:sz w:val="20"/>
          <w:szCs w:val="20"/>
          <w:lang w:eastAsia="ko-KR" w:bidi="ar-SA"/>
        </w:rPr>
        <w:sym w:font="Symbol" w:char="F0B0"/>
      </w:r>
      <w:r w:rsidRPr="00B1671F">
        <w:rPr>
          <w:rFonts w:ascii="Times New Roman" w:eastAsia="SimSun" w:hAnsi="Times New Roman"/>
          <w:kern w:val="2"/>
          <w:sz w:val="20"/>
          <w:szCs w:val="20"/>
          <w:lang w:eastAsia="ko-KR" w:bidi="ar-SA"/>
        </w:rPr>
        <w:t xml:space="preserve">C. The morphological images of flower-like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on 3D graphene/Ni-foam in Figure 2(d – e) demonstrate a high coverage area of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on 3D graphene/Ni-foam. During the hydrothermal process,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nanoparticles were formed (Figure 2(f – g)), and the presence of graphene influenced the growth of hierarchical flower-like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structures. The mechanism of flower-like </w:t>
      </w:r>
      <w:proofErr w:type="spellStart"/>
      <w:r w:rsidRPr="00B1671F">
        <w:rPr>
          <w:rFonts w:ascii="Times New Roman" w:eastAsia="SimSun" w:hAnsi="Times New Roman"/>
          <w:kern w:val="2"/>
          <w:sz w:val="20"/>
          <w:szCs w:val="20"/>
          <w:lang w:eastAsia="ko-KR" w:bidi="ar-SA"/>
        </w:rPr>
        <w:t>ZnO</w:t>
      </w:r>
      <w:proofErr w:type="spellEnd"/>
      <w:r w:rsidRPr="00B1671F">
        <w:rPr>
          <w:rFonts w:ascii="Times New Roman" w:eastAsia="SimSun" w:hAnsi="Times New Roman"/>
          <w:kern w:val="2"/>
          <w:sz w:val="20"/>
          <w:szCs w:val="20"/>
          <w:lang w:eastAsia="ko-KR" w:bidi="ar-SA"/>
        </w:rPr>
        <w:t xml:space="preserve"> was well explained in previous study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{"citationItems":[{"id":"ITEM-1","itemData":{"DOI":"10.1016/j.jiec.2019.05.003","ISSN":"22345957","abstract":"The in-situ hierarchical heterojunction photocatalyst consists of C-doped g-C3N4 (CCN) grafted on the C, N co-doped ZnO were successfully realized via simple bio-template hydrothermal approach. The resultants hierarchical heterojunction photocatalyst exhibited excellent UV to the near infrared absorption capability. The electrochemical analysis and photoluminescence spectroscopy revealed that the hierarchical heterojunction photocatalyst possessed excellent charge generation and separation efficiency. The resultant hierarchical heterojunction photocatalyst exhibited remarkable photocatalytic performance in the photodegradation of bisphenol A and photocatalytic hydrogen evolution under simulated solar irradiation. The enhancement of photocatalytic performance was mainly attributed to the combined effect of hierarchical morphology, in-situ doping, and heterojunction formation.","author":[{"dropping-particle":"","family":"Mohamed","given":"Mohamad Azuwa","non-dropping-particle":"","parse-names":false,"suffix":""},{"dropping-particle":"","family":"M. Zain","given":"M. F.","non-dropping-particle":"","parse-names":false,"suffix":""},{"dropping-particle":"","family":"Jeffery Minggu","given":"Lorna","non-dropping-particle":"","parse-names":false,"suffix":""},{"dropping-particle":"","family":"Kassim","given":"Mohammad B.","non-dropping-particle":"","parse-names":false,"suffix":""},{"dropping-particle":"","family":"Jaafar","given":"Juhana","non-dropping-particle":"","parse-names":false,"suffix":""},{"dropping-particle":"","family":"Saidina Amin","given":"Nor Aishah","non-dropping-particle":"","parse-names":false,"suffix":""},{"dropping-particle":"","family":"Mastuli","given":"Mohd Sufri","non-dropping-particle":"","parse-names":false,"suffix":""},{"dropping-particle":"","family":"Wu","given":"Hao","non-dropping-particle":"","parse-names":false,"suffix":""},{"dropping-particle":"","family":"Wong","given":"Roong Jien","non-dropping-particle":"","parse-names":false,"suffix":""},{"dropping-particle":"","family":"Ng","given":"Yun Hau","non-dropping-particle":"","parse-names":false,"suffix":""}],"container-title":"Journal of Industrial and Engineering Chemistry","id":"ITEM-1","issued":{"date-parts":[["2019"]]},"page":"393-407","publisher":"The Korean Society of Industrial and Engineering Chemistry","title":"Bio-inspired hierarchical hetero-architectures of in-situ C-doped g-C3N4 grafted on C, N co-doped ZnO micro-flowers with booming solar photocatalytic activity","type":"article-journal","volume":"77"},"uris":["http://www.mendeley.com/documents/?uuid=d91738cf-8e48-47e9-817e-9ed140c0c313"]}],"mendeley":{"formattedCitation":"[16]","plainTextFormattedCitation":"[16]","previouslyFormattedCitation":"[16]"},"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[16]</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w:t>
      </w:r>
    </w:p>
    <w:p w14:paraId="32DD4265" w14:textId="77777777" w:rsidR="00491C77" w:rsidRPr="00B1671F" w:rsidRDefault="00491C77" w:rsidP="00491C77">
      <w:pPr>
        <w:spacing w:after="0"/>
        <w:jc w:val="center"/>
        <w:outlineLvl w:val="0"/>
        <w:rPr>
          <w:rFonts w:ascii="Times New Roman" w:eastAsia="SimSun" w:hAnsi="Times New Roman"/>
          <w:b/>
          <w:noProof/>
          <w:sz w:val="18"/>
          <w:szCs w:val="18"/>
          <w:lang w:val="ms-MY" w:eastAsia="ko-KR" w:bidi="ar-SA"/>
        </w:rPr>
      </w:pPr>
      <w:r w:rsidRPr="0010214C">
        <w:rPr>
          <w:rFonts w:ascii="Times New Roman" w:hAnsi="Times New Roman"/>
          <w:noProof/>
          <w:szCs w:val="20"/>
        </w:rPr>
        <w:drawing>
          <wp:inline distT="0" distB="0" distL="0" distR="0" wp14:anchorId="50CC5143" wp14:editId="49565214">
            <wp:extent cx="4545874" cy="2925199"/>
            <wp:effectExtent l="0" t="0" r="0" b="8890"/>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87203" cy="2951794"/>
                    </a:xfrm>
                    <a:prstGeom prst="rect">
                      <a:avLst/>
                    </a:prstGeom>
                  </pic:spPr>
                </pic:pic>
              </a:graphicData>
            </a:graphic>
          </wp:inline>
        </w:drawing>
      </w:r>
    </w:p>
    <w:p w14:paraId="6D48FA20" w14:textId="77777777" w:rsidR="00491C77" w:rsidRPr="00F447A7" w:rsidRDefault="00491C77" w:rsidP="00491C77">
      <w:pPr>
        <w:spacing w:after="0"/>
        <w:rPr>
          <w:rFonts w:ascii="Times New Roman" w:hAnsi="Times New Roman"/>
          <w:noProof/>
          <w:sz w:val="18"/>
          <w:szCs w:val="18"/>
          <w:lang w:bidi="ar-SA"/>
        </w:rPr>
      </w:pPr>
    </w:p>
    <w:p w14:paraId="23B08ADF" w14:textId="77777777" w:rsidR="00491C77" w:rsidRDefault="00491C77" w:rsidP="00491C77">
      <w:pPr>
        <w:spacing w:after="0"/>
        <w:jc w:val="center"/>
        <w:rPr>
          <w:rFonts w:ascii="Times New Roman" w:hAnsi="Times New Roman"/>
          <w:noProof/>
          <w:sz w:val="20"/>
          <w:szCs w:val="20"/>
          <w:lang w:bidi="ar-SA"/>
        </w:rPr>
      </w:pPr>
      <w:r w:rsidRPr="00445C1A">
        <w:rPr>
          <w:rFonts w:ascii="Times New Roman" w:hAnsi="Times New Roman"/>
          <w:noProof/>
          <w:sz w:val="20"/>
          <w:szCs w:val="20"/>
          <w:lang w:bidi="ar-SA"/>
        </w:rPr>
        <w:t>Figure 1.  Schematic illustration for preparation of ZnO on 3D graphene/Ni-foam</w:t>
      </w:r>
    </w:p>
    <w:p w14:paraId="46CC608F" w14:textId="77777777" w:rsidR="00491C77" w:rsidRDefault="00491C77" w:rsidP="00491C77">
      <w:pPr>
        <w:spacing w:after="0"/>
        <w:jc w:val="center"/>
        <w:rPr>
          <w:rFonts w:ascii="Times New Roman" w:hAnsi="Times New Roman"/>
          <w:noProof/>
          <w:sz w:val="20"/>
          <w:szCs w:val="20"/>
          <w:lang w:bidi="ar-SA"/>
        </w:rPr>
      </w:pPr>
      <w:r>
        <w:rPr>
          <w:rFonts w:ascii="Times New Roman" w:hAnsi="Times New Roman"/>
          <w:noProof/>
          <w:sz w:val="20"/>
          <w:szCs w:val="20"/>
          <w:lang w:bidi="ar-SA"/>
        </w:rPr>
        <w:lastRenderedPageBreak/>
        <w:drawing>
          <wp:inline distT="0" distB="0" distL="0" distR="0" wp14:anchorId="0F97A1D6" wp14:editId="472836AE">
            <wp:extent cx="4757351" cy="4757351"/>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77646" cy="4777646"/>
                    </a:xfrm>
                    <a:prstGeom prst="rect">
                      <a:avLst/>
                    </a:prstGeom>
                    <a:noFill/>
                  </pic:spPr>
                </pic:pic>
              </a:graphicData>
            </a:graphic>
          </wp:inline>
        </w:drawing>
      </w:r>
    </w:p>
    <w:p w14:paraId="29A115BB" w14:textId="77777777" w:rsidR="00491C77" w:rsidRDefault="00491C77" w:rsidP="00491C77">
      <w:pPr>
        <w:spacing w:after="0"/>
        <w:jc w:val="center"/>
        <w:rPr>
          <w:rFonts w:ascii="Times New Roman" w:hAnsi="Times New Roman"/>
          <w:noProof/>
          <w:sz w:val="20"/>
          <w:szCs w:val="20"/>
          <w:lang w:bidi="ar-SA"/>
        </w:rPr>
      </w:pPr>
    </w:p>
    <w:p w14:paraId="23CB8139" w14:textId="77777777" w:rsidR="00491C77" w:rsidRDefault="00491C77" w:rsidP="00491C77">
      <w:pPr>
        <w:spacing w:after="0"/>
        <w:jc w:val="center"/>
        <w:rPr>
          <w:rFonts w:ascii="Times New Roman" w:hAnsi="Times New Roman"/>
          <w:noProof/>
          <w:sz w:val="20"/>
          <w:szCs w:val="20"/>
          <w:lang w:bidi="ar-SA"/>
        </w:rPr>
        <w:sectPr w:rsidR="00491C77" w:rsidSect="00B1671F">
          <w:type w:val="continuous"/>
          <w:pgSz w:w="12240" w:h="15840" w:code="1"/>
          <w:pgMar w:top="1800" w:right="1469" w:bottom="1699" w:left="1440" w:header="706" w:footer="706" w:gutter="0"/>
          <w:pgNumType w:start="1"/>
          <w:cols w:space="708"/>
          <w:docGrid w:linePitch="360"/>
        </w:sectPr>
      </w:pPr>
      <w:r w:rsidRPr="00445C1A">
        <w:rPr>
          <w:rFonts w:ascii="Times New Roman" w:hAnsi="Times New Roman"/>
          <w:noProof/>
          <w:sz w:val="20"/>
          <w:szCs w:val="20"/>
          <w:lang w:bidi="ar-SA"/>
        </w:rPr>
        <w:t>Figure 2. (a) Schematic illustration of the prepared sample. FESEM image of (b – c) 3D graphene/Ni-foam, (d – e) ZnO on 3D graphene/Ni-foam, and (f – g) ZnO on Ni-foam at the low and high magnification, respectively</w:t>
      </w:r>
      <w:r>
        <w:rPr>
          <w:rFonts w:ascii="Times New Roman" w:hAnsi="Times New Roman"/>
          <w:noProof/>
          <w:sz w:val="20"/>
          <w:szCs w:val="20"/>
          <w:lang w:bidi="ar-SA"/>
        </w:rPr>
        <w:t>.</w:t>
      </w:r>
    </w:p>
    <w:p w14:paraId="51293CD3" w14:textId="77777777" w:rsidR="00491C77" w:rsidRDefault="00491C77" w:rsidP="00491C77">
      <w:pPr>
        <w:spacing w:after="0"/>
        <w:jc w:val="center"/>
        <w:rPr>
          <w:rFonts w:ascii="Times New Roman" w:hAnsi="Times New Roman"/>
          <w:noProof/>
          <w:sz w:val="20"/>
          <w:szCs w:val="20"/>
          <w:lang w:bidi="ar-SA"/>
        </w:rPr>
      </w:pPr>
    </w:p>
    <w:p w14:paraId="360F51AE" w14:textId="77777777" w:rsidR="00491C77"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491C77" w:rsidSect="00B1671F">
          <w:type w:val="continuous"/>
          <w:pgSz w:w="12240" w:h="15840" w:code="1"/>
          <w:pgMar w:top="1800" w:right="1469" w:bottom="1699" w:left="1440" w:header="706" w:footer="706" w:gutter="0"/>
          <w:pgNumType w:start="1"/>
          <w:cols w:space="708"/>
          <w:docGrid w:linePitch="360"/>
        </w:sectPr>
      </w:pPr>
    </w:p>
    <w:p w14:paraId="04BD50B0" w14:textId="77777777" w:rsidR="00491C77" w:rsidRPr="00445C1A"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445C1A">
        <w:rPr>
          <w:rFonts w:ascii="Times New Roman" w:eastAsia="SimSun" w:hAnsi="Times New Roman"/>
          <w:kern w:val="2"/>
          <w:sz w:val="20"/>
          <w:szCs w:val="20"/>
          <w:lang w:eastAsia="ko-KR" w:bidi="ar-SA"/>
        </w:rPr>
        <w:t>Raman spectra for 3D graphene/Ni-foam (Figure 3(a)) were determined. Two graphene fingerprint peaks, including G and 2D bands at ~1581 and ~2700 cm</w:t>
      </w:r>
      <w:r w:rsidRPr="00445C1A">
        <w:rPr>
          <w:rFonts w:ascii="Times New Roman" w:eastAsia="SimSun" w:hAnsi="Times New Roman"/>
          <w:kern w:val="2"/>
          <w:sz w:val="20"/>
          <w:szCs w:val="20"/>
          <w:vertAlign w:val="superscript"/>
          <w:lang w:eastAsia="ko-KR" w:bidi="ar-SA"/>
        </w:rPr>
        <w:t>-1</w:t>
      </w:r>
      <w:r w:rsidRPr="00445C1A">
        <w:rPr>
          <w:rFonts w:ascii="Times New Roman" w:eastAsia="SimSun" w:hAnsi="Times New Roman"/>
          <w:kern w:val="2"/>
          <w:sz w:val="20"/>
          <w:szCs w:val="20"/>
          <w:lang w:eastAsia="ko-KR" w:bidi="ar-SA"/>
        </w:rPr>
        <w:t>, respectively, were observed (Figure 3(b)). The graphene is successfully growth with high quality as there is no D band (~1350 cm</w:t>
      </w:r>
      <w:r w:rsidRPr="00445C1A">
        <w:rPr>
          <w:rFonts w:ascii="Times New Roman" w:eastAsia="SimSun" w:hAnsi="Times New Roman"/>
          <w:kern w:val="2"/>
          <w:sz w:val="20"/>
          <w:szCs w:val="20"/>
          <w:vertAlign w:val="superscript"/>
          <w:lang w:eastAsia="ko-KR" w:bidi="ar-SA"/>
        </w:rPr>
        <w:t>-1</w:t>
      </w:r>
      <w:r w:rsidRPr="00445C1A">
        <w:rPr>
          <w:rFonts w:ascii="Times New Roman" w:eastAsia="SimSun" w:hAnsi="Times New Roman"/>
          <w:kern w:val="2"/>
          <w:sz w:val="20"/>
          <w:szCs w:val="20"/>
          <w:lang w:eastAsia="ko-KR" w:bidi="ar-SA"/>
        </w:rPr>
        <w:t xml:space="preserve">) observed, in which the D band corresponds to the disorder and defect in graphene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{"citationItems":[{"id":"ITEM-1","itemData":{"DOI":"10.1039/c6ra13479c","ISSN":"20462069","abstract":"A 3D defect controllable graphene foam (GF) with a conductive interconnected network is prepared by a CVD process in a closed environment, which we refer to as the closed-environment CVD method. The resulting GF is not only high quality, but is also provided with controllable defect density, offering a great potential in Lithium-ion battery (LIB) applications. When ZnO is anchored on the 3D GF to construct a ZnO/GF composite as the anode for LIBs, benefiting from the advantages of graphene and unique structural features, it exhibits a high reversible capacity of 851.5 mA h g-1 at 0.2 A g-1, good cycling performance and excellent rate capability. Notably, the higher defect density of GF leads to an increase in the capacity of ZnO/GF, meanwhile, it maintains an excellent rate performance.","author":[{"dropping-particle":"","family":"Wang","given":"W. X.","non-dropping-particle":"","parse-names":false,"suffix":""},{"dropping-particle":"","family":"Zhang","given":"S. C.","non-dropping-particle":"","parse-names":false,"suffix":""},{"dropping-particle":"","family":"Xing","given":"Y. L.","non-dropping-particle":"","parse-names":false,"suffix":""},{"dropping-particle":"","family":"Wang","given":"S. B.","non-dropping-particle":"","parse-names":false,"suffix":""},{"dropping-particle":"","family":"Ren","given":"Y. B.","non-dropping-particle":"","parse-names":false,"suffix":""}],"container-title":"RSC Advances","id":"ITEM-1","issue":"79","issued":{"date-parts":[["2016"]]},"page":"75414-75419","publisher":"Royal Society of Chemistry","title":"The closed-environment CVD method for preparing three-dimensional defect controllable graphene foam with a conductive interconnected network for lithium-ion battery applications","type":"article-journal","volume":"6"},"uris":["http://www.mendeley.com/documents/?uuid=cf6c82ea-84d7-4470-bdad-e134c513f744"]}],"mendeley":{"formattedCitation":"[17]","plainTextFormattedCitation":"[17]","previouslyFormattedCitation":"[17]"},"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[17]</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xml:space="preserve">. Thus, a sample at low temperature (150 °C) was selected to confirm the successful growth of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using EDX mapping due to the good coverage and flower-like structure of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As shown in Figure 3(c – d), the existence of carbon (C), zinc (Zn), oxygen (O) and nickel (Ni) indicates the successful growth of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using the hydrothermal method.</w:t>
      </w:r>
    </w:p>
    <w:p w14:paraId="6DCD268F" w14:textId="77777777" w:rsidR="00491C77" w:rsidRDefault="00491C77" w:rsidP="00491C77">
      <w:pPr>
        <w:spacing w:after="0"/>
        <w:rPr>
          <w:rFonts w:ascii="Times New Roman" w:hAnsi="Times New Roman"/>
          <w:noProof/>
          <w:sz w:val="20"/>
          <w:szCs w:val="20"/>
          <w:lang w:bidi="ar-SA"/>
        </w:rPr>
      </w:pPr>
    </w:p>
    <w:p w14:paraId="724D25BF" w14:textId="77777777" w:rsidR="00491C77" w:rsidRPr="00445C1A"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bookmarkStart w:id="0" w:name="_Hlk94882299"/>
      <w:r w:rsidRPr="00445C1A">
        <w:rPr>
          <w:rFonts w:ascii="Times New Roman" w:eastAsia="SimSun" w:hAnsi="Times New Roman"/>
          <w:kern w:val="2"/>
          <w:sz w:val="20"/>
          <w:szCs w:val="20"/>
          <w:lang w:eastAsia="ko-KR" w:bidi="ar-SA"/>
        </w:rPr>
        <w:t xml:space="preserve">Photocatalysts with a narrow band gap can harvest visible light and generate excellent efficiency in photocatalytic applications. The reflectance spectra and Kubelka-Munk plot were used to determine the band gap energy for pure Ni-foam, 3D graphene/Ni-foam and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on 3D graphene/Ni-foam at 150 °C and 200 °C at 2 hours, respectively. Figure 4(a) shows a significance decrease around 380 nm. This decrease is related to the electron transitions occurring the optical band gap. The Kubelka-Munk function was used to convert the UV-Vis reflectance spectrum to measure the precise value of the band gap. As a result, the band gap energy of pure Ni-foam and 3D graphene/Ni-foam are </w:t>
      </w:r>
      <w:proofErr w:type="spellStart"/>
      <w:r w:rsidRPr="00445C1A">
        <w:rPr>
          <w:rFonts w:ascii="Times New Roman" w:eastAsia="SimSun" w:hAnsi="Times New Roman"/>
          <w:kern w:val="2"/>
          <w:sz w:val="20"/>
          <w:szCs w:val="20"/>
          <w:lang w:eastAsia="ko-KR" w:bidi="ar-SA"/>
        </w:rPr>
        <w:t>E</w:t>
      </w:r>
      <w:r w:rsidRPr="00445C1A">
        <w:rPr>
          <w:rFonts w:ascii="Times New Roman" w:eastAsia="SimSun" w:hAnsi="Times New Roman"/>
          <w:kern w:val="2"/>
          <w:sz w:val="20"/>
          <w:szCs w:val="20"/>
          <w:vertAlign w:val="subscript"/>
          <w:lang w:eastAsia="ko-KR" w:bidi="ar-SA"/>
        </w:rPr>
        <w:t>g</w:t>
      </w:r>
      <w:proofErr w:type="spellEnd"/>
      <w:r w:rsidRPr="00445C1A">
        <w:rPr>
          <w:rFonts w:ascii="Times New Roman" w:eastAsia="SimSun" w:hAnsi="Times New Roman"/>
          <w:kern w:val="2"/>
          <w:sz w:val="20"/>
          <w:szCs w:val="20"/>
          <w:lang w:eastAsia="ko-KR" w:bidi="ar-SA"/>
        </w:rPr>
        <w:t xml:space="preserve">= 3.217 eV and </w:t>
      </w:r>
      <w:proofErr w:type="spellStart"/>
      <w:r w:rsidRPr="00445C1A">
        <w:rPr>
          <w:rFonts w:ascii="Times New Roman" w:eastAsia="SimSun" w:hAnsi="Times New Roman"/>
          <w:kern w:val="2"/>
          <w:sz w:val="20"/>
          <w:szCs w:val="20"/>
          <w:lang w:eastAsia="ko-KR" w:bidi="ar-SA"/>
        </w:rPr>
        <w:lastRenderedPageBreak/>
        <w:t>ZnO</w:t>
      </w:r>
      <w:proofErr w:type="spellEnd"/>
      <w:r w:rsidRPr="00445C1A">
        <w:rPr>
          <w:rFonts w:ascii="Times New Roman" w:eastAsia="SimSun" w:hAnsi="Times New Roman"/>
          <w:kern w:val="2"/>
          <w:sz w:val="20"/>
          <w:szCs w:val="20"/>
          <w:lang w:eastAsia="ko-KR" w:bidi="ar-SA"/>
        </w:rPr>
        <w:t xml:space="preserve"> on 3D graphene/Ni-foam at 150 °C and 200 °C for 2 hours are </w:t>
      </w:r>
      <w:proofErr w:type="spellStart"/>
      <w:r w:rsidRPr="00445C1A">
        <w:rPr>
          <w:rFonts w:ascii="Times New Roman" w:eastAsia="SimSun" w:hAnsi="Times New Roman"/>
          <w:kern w:val="2"/>
          <w:sz w:val="20"/>
          <w:szCs w:val="20"/>
          <w:lang w:eastAsia="ko-KR" w:bidi="ar-SA"/>
        </w:rPr>
        <w:t>E</w:t>
      </w:r>
      <w:r w:rsidRPr="00445C1A">
        <w:rPr>
          <w:rFonts w:ascii="Times New Roman" w:eastAsia="SimSun" w:hAnsi="Times New Roman"/>
          <w:kern w:val="2"/>
          <w:sz w:val="20"/>
          <w:szCs w:val="20"/>
          <w:vertAlign w:val="subscript"/>
          <w:lang w:eastAsia="ko-KR" w:bidi="ar-SA"/>
        </w:rPr>
        <w:t>g</w:t>
      </w:r>
      <w:proofErr w:type="spellEnd"/>
      <w:r w:rsidRPr="00445C1A">
        <w:rPr>
          <w:rFonts w:ascii="Times New Roman" w:eastAsia="SimSun" w:hAnsi="Times New Roman"/>
          <w:kern w:val="2"/>
          <w:sz w:val="20"/>
          <w:szCs w:val="20"/>
          <w:lang w:eastAsia="ko-KR" w:bidi="ar-SA"/>
        </w:rPr>
        <w:t xml:space="preserve">= 3.218 eV, respectively (Figure 4(b)). There are no significance changes of band gap energy with the introduction of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However, the presence of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enhances the photocatalytic performance, where the highest photocurrent density is achieved with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on 3D graphene/Ni-foam at 150 °C, approximately 108.2 mA cm</w:t>
      </w:r>
      <w:r w:rsidRPr="00445C1A">
        <w:rPr>
          <w:rFonts w:ascii="Times New Roman" w:eastAsia="SimSun" w:hAnsi="Times New Roman"/>
          <w:kern w:val="2"/>
          <w:sz w:val="20"/>
          <w:szCs w:val="20"/>
          <w:vertAlign w:val="superscript"/>
          <w:lang w:eastAsia="ko-KR" w:bidi="ar-SA"/>
        </w:rPr>
        <w:t>-2</w:t>
      </w:r>
      <w:r w:rsidRPr="00445C1A">
        <w:rPr>
          <w:rFonts w:ascii="Times New Roman" w:eastAsia="SimSun" w:hAnsi="Times New Roman"/>
          <w:kern w:val="2"/>
          <w:sz w:val="20"/>
          <w:szCs w:val="20"/>
          <w:lang w:eastAsia="ko-KR" w:bidi="ar-SA"/>
        </w:rPr>
        <w:t xml:space="preserve"> (Figure 4(c)). Considering that the coverage of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for 150 °C is larger than that for 200 °C, the structure of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starts to agglomerate with the increase of temperature to 200 °C, thereby decreasing the surface area and resulting in a low photocurrent density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{"citationItems":[{"id":"ITEM-1","itemData":{"DOI":"10.1016/j.ijhydene.2018.03.052","ISSN":"03603199","abstract":"Today the utilization of solar energy to split water and its conversion to hydrogen and oxygen has been considered as a powerful way to solve the environmental crisis. Hierarchical porous nanostructured ZnO and ZnO/reduced graphene oxide (rGO) composite photoanodes are synthesized by innovated sol-gel method using triethylenetetramine (TETA) as a stabilizer. The hierarchical porous ZnO structure containing large agglomerates each consisting of tiny nanoparticles are formed. The X-ray diffraction analysis and Raman spectroscopy confirm the in-situ reduction of graphene oxide sheets during synthesis and formation of ZnO/rGO nanocomposite. Although the band gap and transmittance of the porous nanocomposites do not dramatically change by rGO addition, the main photoluminescence peak quenches entirely showing prolonging exciton lifetime. The ZnO/rGO porous structure achieved remarkably improved current density (1.02 mA cm−2 at 1.5 V vs. Ag/AgCl) in 1 wt% rGO, up to 12 times higher compared to the bare ZnO (0.09 mA cm−2 at 1.5 V vs. Ag/AgCl), which attributes to positive role of ZnO hierarchical porous structure and rGO electron separation/transportation. These findings provide new insights into the broad applicability of this methodology for promising future semiconductor/graphene composite in the field of photoelectrochemical water splitting.","author":[{"dropping-particle":"","family":"Ghorbani","given":"Mina","non-dropping-particle":"","parse-names":false,"suffix":""},{"dropping-particle":"","family":"Abdizadeh","given":"Hossein","non-dropping-particle":"","parse-names":false,"suffix":""},{"dropping-particle":"","family":"Taheri","given":"Mahtab","non-dropping-particle":"","parse-names":false,"suffix":""},{"dropping-particle":"","family":"Golobostanfard","given":"Mohammad Reza","non-dropping-particle":"","parse-names":false,"suffix":""}],"container-title":"International Journal of Hydrogen Energy","id":"ITEM-1","issue":"16","issued":{"date-parts":[["2018"]]},"page":"7754-7763","title":"Enhanced photoelectrochemical water splitting in hierarchical porous ZnO/Reduced graphene oxide nanocomposite synthesized by sol-gel method","type":"article-journal","volume":"43"},"uris":["http://www.mendeley.com/documents/?uuid=974f01ad-bdab-4d04-9e1a-a9786a57b635"]}],"mendeley":{"formattedCitation":"[18]","plainTextFormattedCitation":"[18]","previouslyFormattedCitation":"[18]"},"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[18]</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xml:space="preserve">. In addition, the electron transfer rate of reaction for all samples is evaluated. </w:t>
      </w:r>
      <w:r w:rsidRPr="00445C1A">
        <w:rPr>
          <w:rFonts w:ascii="Times New Roman" w:eastAsia="SimSun" w:hAnsi="Times New Roman"/>
          <w:kern w:val="2"/>
          <w:sz w:val="20"/>
          <w:szCs w:val="20"/>
          <w:lang w:eastAsia="ko-KR" w:bidi="ar-SA"/>
        </w:rPr>
        <w:t xml:space="preserve">Electrochemical impedance spectroscopic (EIS) analysis (Figure 4(d)) demonstrates that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on 3D graphene/Ni-foam at 150 °C has the smallest arc radius of a semicircle, implying that the sample experienced faster interfacial electron charge transfer. This finding could be explained by the porous structure of 3D graphene, which has a large surface area, excellent mechanical and electrical properties, good electron transport, and electron–hole separation, making them suitable for PEC applications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{"citationItems":[{"id":"ITEM-1","itemData":{"DOI":"10.1016/j.matpr.2021.11.024","ISSN":"22147853","author":[{"dropping-particle":"","family":"Mohd Shah","given":"Nur Rabiatul Adawiyah","non-dropping-particle":"","parse-names":false,"suffix":""},{"dropping-particle":"","family":"Rosman","given":"Nurul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Minggu","given":"Lorna","non-dropping-particle":"","parse-names":false,"suffix":""},{"dropping-particle":"","family":"Mohamad Yunus","given":"Rozan","non-dropping-particle":"","parse-names":false,"suffix":""}],"container-title":"Materials Today: Proceedings","id":"ITEM-1","issue":"xxxx","issued":{"date-parts":[["2021","11"]]},"publisher":"Elsevier Ltd","title":"Effect of annealing time on chemical vapor deposition growth of 3D graphene for photoelectrochemical water splitting","type":"article-journal"},"uris":["http://www.mendeley.com/documents/?uuid=873f1134-3aee-4375-9c8f-95d2b9a863ab"]},{"id":"ITEM-2","itemData":{"DOI":"10.1016/j.ijhydene.2020.12.089","ISSN":"03603199","author":[{"dropping-particle":"","family":"Mohd Shah","given":"Nur Rabiatul Adawiyah","non-dropping-particle":"","parse-names":false,"suffix":""},{"dropping-particle":"","family":"Mohamad Yunus","given":"Rozan","non-dropping-particle":"","parse-names":false,"suffix":""},{"dropping-particle":"","family":"Rosman","given":"Nurul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Minggu","given":"Lorna","non-dropping-particle":"","parse-names":false,"suffix":""}],"container-title":"International Journal of Hydrogen Energy","id":"ITEM-2","issue":"14","issued":{"date-parts":[["2021","2"]]},"page":"9324-9340","publisher":"Elsevier Ltd","title":"Current progress on 3D graphene-based photocatalysts: From synthesis to photocatalytic hydrogen production","type":"article-journal","volume":"46"},"uris":["http://www.mendeley.com/documents/?uuid=35f486b5-8625-4954-81c9-ec8e448d3743"]},{"id":"ITEM-3","itemData":{"DOI":"10.1002/aenm.201903802","ISSN":"16146840","abstract":"Hydrogen (H2) has been deemed as the most promising and valuable alternative to nonrenewable fossil fuels. Photocatalytic and electrocatalytic water splitting are considered to be the most efficient and environmentally friendly approaches for the sustainable H2 evolution reaction (HER). Graphene with a 3D framework has been utilized for the HER due to its unique structure and properties, including its hierarchical network, large specific surface area, diverse pore distribution, outstanding light absorption ability, and excellent electrical conductivity. The large specific surface area and hierarchically porous structure of 3D graphene can not only maximize the exposure of active sites but also promote electron transfer and gas product diffusion. In addition, the free-standing 3D graphene monolith is easily recycled compared with powder phase support, which can prevent the loss of active catalysts. By making full use of the aforementioned merits, 3D graphene-based composite materials show great promise as high-performance catalysts toward photocatalytic and electrocatalytic HER. In this review, recent advances in fabricating 3D graphene-based composite materials and their applications in both photocatalytic and electrocatalytic HER are summarized and discussed. Furthermore, the current challenges and future vision associated with the design, fabrication, and integration of 3D graphene-based composite materials toward HER are put forward.","author":[{"dropping-particle":"","family":"Kuang","given":"Panyong","non-dropping-particle":"","parse-names":false,"suffix":""},{"dropping-particle":"","family":"Sayed","given":"Mahmoud","non-dropping-particle":"","parse-names":false,"suffix":""},{"dropping-particle":"","family":"Fan","given":"Jiajie","non-dropping-particle":"","parse-names":false,"suffix":""},{"dropping-particle":"","family":"Cheng","given":"Bei","non-dropping-particle":"","parse-names":false,"suffix":""},{"dropping-particle":"","family":"Yu","given":"Jiaguo","non-dropping-particle":"","parse-names":false,"suffix":""}],"container-title":"Advanced Energy Materials","id":"ITEM-3","issue":"14","issued":{"date-parts":[["2020"]]},"page":"1-53","title":"3D Graphene-Based H2-Production Photocatalyst and Electrocatalyst","type":"article-journal","volume":"10"},"uris":["http://www.mendeley.com/documents/?uuid=3626eace-a8bb-4166-bb2c-4eafb4aee769"]}],"mendeley":{"formattedCitation":"[7,8,14]","plainTextFormattedCitation":"[7,8,14]","previouslyFormattedCitation":"[7,8,14]"},"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[7,8,14]</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xml:space="preserve">. As shown in Table 1, </w:t>
      </w:r>
      <w:proofErr w:type="spellStart"/>
      <w:r w:rsidRPr="00445C1A">
        <w:rPr>
          <w:rFonts w:ascii="Times New Roman" w:eastAsia="SimSun" w:hAnsi="Times New Roman"/>
          <w:kern w:val="2"/>
          <w:sz w:val="20"/>
          <w:szCs w:val="20"/>
          <w:lang w:eastAsia="ko-KR" w:bidi="ar-SA"/>
        </w:rPr>
        <w:t>ZnO</w:t>
      </w:r>
      <w:proofErr w:type="spellEnd"/>
      <w:r w:rsidRPr="00445C1A">
        <w:rPr>
          <w:rFonts w:ascii="Times New Roman" w:eastAsia="SimSun" w:hAnsi="Times New Roman"/>
          <w:kern w:val="2"/>
          <w:sz w:val="20"/>
          <w:szCs w:val="20"/>
          <w:lang w:eastAsia="ko-KR" w:bidi="ar-SA"/>
        </w:rPr>
        <w:t xml:space="preserve"> on 3D graphene/Ni foam shows higher photocurrent density as compared with other conventional methods and materials for PEC water splitting</w:t>
      </w:r>
      <w:bookmarkEnd w:id="0"/>
      <w:r w:rsidRPr="00445C1A">
        <w:rPr>
          <w:rFonts w:ascii="Times New Roman" w:eastAsia="SimSun" w:hAnsi="Times New Roman"/>
          <w:kern w:val="2"/>
          <w:sz w:val="20"/>
          <w:szCs w:val="20"/>
          <w:lang w:eastAsia="ko-KR" w:bidi="ar-SA"/>
        </w:rPr>
        <w:t>.</w:t>
      </w:r>
    </w:p>
    <w:p w14:paraId="14ADFC83" w14:textId="77777777" w:rsidR="00491C77" w:rsidRDefault="00491C77" w:rsidP="00491C77">
      <w:pPr>
        <w:spacing w:after="0"/>
        <w:rPr>
          <w:rFonts w:ascii="Times New Roman" w:hAnsi="Times New Roman"/>
          <w:noProof/>
          <w:sz w:val="20"/>
          <w:szCs w:val="20"/>
          <w:lang w:bidi="ar-SA"/>
        </w:rPr>
        <w:sectPr w:rsidR="00491C77" w:rsidSect="00445C1A">
          <w:type w:val="continuous"/>
          <w:pgSz w:w="12240" w:h="15840" w:code="1"/>
          <w:pgMar w:top="1800" w:right="1469" w:bottom="1699" w:left="1440" w:header="706" w:footer="706" w:gutter="0"/>
          <w:pgNumType w:start="1"/>
          <w:cols w:num="2" w:space="403"/>
          <w:docGrid w:linePitch="360"/>
        </w:sectPr>
      </w:pPr>
    </w:p>
    <w:p w14:paraId="71BCE542" w14:textId="77777777" w:rsidR="00491C77" w:rsidRDefault="00491C77" w:rsidP="00491C77">
      <w:pPr>
        <w:spacing w:after="0"/>
        <w:rPr>
          <w:rFonts w:ascii="Times New Roman" w:hAnsi="Times New Roman"/>
          <w:noProof/>
          <w:sz w:val="20"/>
          <w:szCs w:val="20"/>
          <w:lang w:bidi="ar-SA"/>
        </w:rPr>
      </w:pPr>
    </w:p>
    <w:p w14:paraId="76B4139A" w14:textId="77777777" w:rsidR="00491C77" w:rsidRDefault="00491C77" w:rsidP="00491C77">
      <w:pPr>
        <w:spacing w:after="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6CC683EE" wp14:editId="16C02FAF">
            <wp:extent cx="4292513" cy="47026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5794" cy="4782912"/>
                    </a:xfrm>
                    <a:prstGeom prst="rect">
                      <a:avLst/>
                    </a:prstGeom>
                    <a:noFill/>
                  </pic:spPr>
                </pic:pic>
              </a:graphicData>
            </a:graphic>
          </wp:inline>
        </w:drawing>
      </w:r>
    </w:p>
    <w:p w14:paraId="7560FA3F" w14:textId="77777777" w:rsidR="00491C77" w:rsidRDefault="00491C77" w:rsidP="00491C7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246D341B" w14:textId="77777777" w:rsidR="00491C77" w:rsidRPr="00281398" w:rsidRDefault="00491C77" w:rsidP="00491C7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281398">
        <w:rPr>
          <w:rFonts w:ascii="Times New Roman" w:eastAsia="SimSun" w:hAnsi="Times New Roman"/>
          <w:kern w:val="2"/>
          <w:sz w:val="20"/>
          <w:szCs w:val="20"/>
          <w:lang w:eastAsia="ko-KR" w:bidi="ar-SA"/>
        </w:rPr>
        <w:t xml:space="preserve">Figure 3.  (a) FESEM image and (b) Raman spectra of 3D graphene/Ni-foam. EDX (c) mapping and (d) analysis of </w:t>
      </w:r>
      <w:proofErr w:type="spellStart"/>
      <w:r w:rsidRPr="00281398">
        <w:rPr>
          <w:rFonts w:ascii="Times New Roman" w:eastAsia="SimSun" w:hAnsi="Times New Roman"/>
          <w:kern w:val="2"/>
          <w:sz w:val="20"/>
          <w:szCs w:val="20"/>
          <w:lang w:eastAsia="ko-KR" w:bidi="ar-SA"/>
        </w:rPr>
        <w:t>ZnO</w:t>
      </w:r>
      <w:proofErr w:type="spellEnd"/>
      <w:r w:rsidRPr="00281398">
        <w:rPr>
          <w:rFonts w:ascii="Times New Roman" w:eastAsia="SimSun" w:hAnsi="Times New Roman"/>
          <w:kern w:val="2"/>
          <w:sz w:val="20"/>
          <w:szCs w:val="20"/>
          <w:lang w:eastAsia="ko-KR" w:bidi="ar-SA"/>
        </w:rPr>
        <w:t xml:space="preserve"> on 3D graphene/Ni-foam at 150 °C for 2 hours</w:t>
      </w:r>
    </w:p>
    <w:p w14:paraId="0C74B4F9" w14:textId="77777777" w:rsidR="00491C77" w:rsidRDefault="00491C77" w:rsidP="00491C77">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r w:rsidRPr="00281398">
        <w:rPr>
          <w:rFonts w:ascii="Times New Roman" w:eastAsia="SimSun" w:hAnsi="Times New Roman"/>
          <w:kern w:val="2"/>
          <w:sz w:val="20"/>
          <w:szCs w:val="20"/>
          <w:lang w:eastAsia="ko-KR" w:bidi="ar-SA"/>
        </w:rPr>
        <w:lastRenderedPageBreak/>
        <w:t xml:space="preserve">Table 1.  </w:t>
      </w:r>
      <w:r w:rsidRPr="00281398">
        <w:rPr>
          <w:rFonts w:ascii="Times New Roman" w:eastAsia="SimSun" w:hAnsi="Times New Roman"/>
          <w:bCs/>
          <w:kern w:val="2"/>
          <w:sz w:val="20"/>
          <w:szCs w:val="20"/>
          <w:lang w:eastAsia="ko-KR" w:bidi="ar-SA"/>
        </w:rPr>
        <w:t xml:space="preserve">PEC performance of modified </w:t>
      </w:r>
      <w:proofErr w:type="spellStart"/>
      <w:r w:rsidRPr="00281398">
        <w:rPr>
          <w:rFonts w:ascii="Times New Roman" w:eastAsia="SimSun" w:hAnsi="Times New Roman"/>
          <w:bCs/>
          <w:kern w:val="2"/>
          <w:sz w:val="20"/>
          <w:szCs w:val="20"/>
          <w:lang w:eastAsia="ko-KR" w:bidi="ar-SA"/>
        </w:rPr>
        <w:t>ZnO</w:t>
      </w:r>
      <w:proofErr w:type="spellEnd"/>
      <w:r w:rsidRPr="00281398">
        <w:rPr>
          <w:rFonts w:ascii="Times New Roman" w:eastAsia="SimSun" w:hAnsi="Times New Roman"/>
          <w:bCs/>
          <w:kern w:val="2"/>
          <w:sz w:val="20"/>
          <w:szCs w:val="20"/>
          <w:lang w:eastAsia="ko-KR" w:bidi="ar-SA"/>
        </w:rPr>
        <w:t xml:space="preserve"> using various methods</w:t>
      </w:r>
    </w:p>
    <w:p w14:paraId="744F5AAB" w14:textId="77777777" w:rsidR="00491C77" w:rsidRPr="00281398" w:rsidRDefault="00491C77" w:rsidP="00491C77">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tbl>
      <w:tblPr>
        <w:tblStyle w:val="LightShading1"/>
        <w:tblW w:w="0" w:type="auto"/>
        <w:tblLook w:val="04A0" w:firstRow="1" w:lastRow="0" w:firstColumn="1" w:lastColumn="0" w:noHBand="0" w:noVBand="1"/>
      </w:tblPr>
      <w:tblGrid>
        <w:gridCol w:w="2110"/>
        <w:gridCol w:w="1749"/>
        <w:gridCol w:w="2130"/>
        <w:gridCol w:w="2274"/>
        <w:gridCol w:w="1068"/>
      </w:tblGrid>
      <w:tr w:rsidR="00491C77" w:rsidRPr="00281398" w14:paraId="6C795A9D" w14:textId="77777777" w:rsidTr="00CB5F16">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64464" w14:textId="77777777" w:rsidR="00491C77" w:rsidRPr="00281398" w:rsidRDefault="00491C77" w:rsidP="00CB5F16">
            <w:pPr>
              <w:widowControl w:val="0"/>
              <w:wordWrap w:val="0"/>
              <w:autoSpaceDE w:val="0"/>
              <w:autoSpaceDN w:val="0"/>
              <w:spacing w:after="0" w:line="240" w:lineRule="auto"/>
              <w:outlineLvl w:val="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Materials</w:t>
            </w:r>
          </w:p>
        </w:tc>
        <w:tc>
          <w:tcPr>
            <w:tcW w:w="0" w:type="auto"/>
            <w:shd w:val="clear" w:color="auto" w:fill="auto"/>
          </w:tcPr>
          <w:p w14:paraId="3F8A63F4" w14:textId="77777777" w:rsidR="00491C77" w:rsidRPr="00281398" w:rsidRDefault="00491C77" w:rsidP="00CB5F16">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Methods</w:t>
            </w:r>
          </w:p>
        </w:tc>
        <w:tc>
          <w:tcPr>
            <w:tcW w:w="0" w:type="auto"/>
          </w:tcPr>
          <w:p w14:paraId="3B296740" w14:textId="77777777" w:rsidR="00491C77" w:rsidRPr="00281398" w:rsidRDefault="00491C77" w:rsidP="00CB5F16">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 xml:space="preserve">Structures of </w:t>
            </w:r>
            <w:proofErr w:type="spellStart"/>
            <w:r w:rsidRPr="00281398">
              <w:rPr>
                <w:rFonts w:ascii="Times New Roman" w:eastAsia="SimSun" w:hAnsi="Times New Roman" w:cs="Times New Roman"/>
                <w:sz w:val="20"/>
                <w:szCs w:val="20"/>
                <w:lang w:eastAsia="ko-KR" w:bidi="ar-SA"/>
              </w:rPr>
              <w:t>ZnO</w:t>
            </w:r>
            <w:proofErr w:type="spellEnd"/>
          </w:p>
        </w:tc>
        <w:tc>
          <w:tcPr>
            <w:tcW w:w="0" w:type="auto"/>
            <w:shd w:val="clear" w:color="auto" w:fill="auto"/>
          </w:tcPr>
          <w:p w14:paraId="3E6AD366" w14:textId="77777777" w:rsidR="00491C77" w:rsidRPr="00281398" w:rsidRDefault="00491C77" w:rsidP="00CB5F16">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Photocurrent Densities (mA cm</w:t>
            </w:r>
            <w:r w:rsidRPr="00281398">
              <w:rPr>
                <w:rFonts w:ascii="Times New Roman" w:eastAsia="SimSun" w:hAnsi="Times New Roman" w:cs="Times New Roman"/>
                <w:sz w:val="20"/>
                <w:szCs w:val="20"/>
                <w:vertAlign w:val="superscript"/>
                <w:lang w:eastAsia="ko-KR" w:bidi="ar-SA"/>
              </w:rPr>
              <w:t>-2</w:t>
            </w:r>
            <w:r w:rsidRPr="00281398">
              <w:rPr>
                <w:rFonts w:ascii="Times New Roman" w:eastAsia="SimSun" w:hAnsi="Times New Roman" w:cs="Times New Roman"/>
                <w:sz w:val="20"/>
                <w:szCs w:val="20"/>
                <w:lang w:eastAsia="ko-KR" w:bidi="ar-SA"/>
              </w:rPr>
              <w:t>)</w:t>
            </w:r>
          </w:p>
        </w:tc>
        <w:tc>
          <w:tcPr>
            <w:tcW w:w="0" w:type="auto"/>
            <w:shd w:val="clear" w:color="auto" w:fill="auto"/>
          </w:tcPr>
          <w:p w14:paraId="233CBF08" w14:textId="77777777" w:rsidR="00491C77" w:rsidRPr="00281398" w:rsidRDefault="00491C77" w:rsidP="00CB5F16">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Reference</w:t>
            </w:r>
          </w:p>
        </w:tc>
      </w:tr>
      <w:tr w:rsidR="00491C77" w:rsidRPr="00281398" w14:paraId="1BD97658" w14:textId="77777777" w:rsidTr="00CB5F16">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62888" w14:textId="77777777" w:rsidR="00491C77" w:rsidRPr="00281398" w:rsidRDefault="00491C77" w:rsidP="00CB5F16">
            <w:pPr>
              <w:widowControl w:val="0"/>
              <w:wordWrap w:val="0"/>
              <w:autoSpaceDE w:val="0"/>
              <w:autoSpaceDN w:val="0"/>
              <w:spacing w:before="240" w:after="0" w:line="240" w:lineRule="auto"/>
              <w:outlineLvl w:val="0"/>
              <w:rPr>
                <w:rFonts w:ascii="Times New Roman" w:eastAsia="SimSun" w:hAnsi="Times New Roman" w:cs="Times New Roman"/>
                <w:sz w:val="20"/>
                <w:szCs w:val="20"/>
                <w:lang w:eastAsia="ko-KR" w:bidi="ar-SA"/>
              </w:rPr>
            </w:pPr>
            <w:proofErr w:type="spellStart"/>
            <w:r w:rsidRPr="00281398">
              <w:rPr>
                <w:rFonts w:ascii="Times New Roman" w:eastAsia="SimSun" w:hAnsi="Times New Roman" w:cs="Times New Roman"/>
                <w:sz w:val="20"/>
                <w:szCs w:val="20"/>
                <w:lang w:eastAsia="ko-KR" w:bidi="ar-SA"/>
              </w:rPr>
              <w:t>ZnO</w:t>
            </w:r>
            <w:proofErr w:type="spellEnd"/>
            <w:r w:rsidRPr="00281398">
              <w:rPr>
                <w:rFonts w:ascii="Times New Roman" w:eastAsia="SimSun" w:hAnsi="Times New Roman" w:cs="Times New Roman"/>
                <w:sz w:val="20"/>
                <w:szCs w:val="20"/>
                <w:lang w:eastAsia="ko-KR" w:bidi="ar-SA"/>
              </w:rPr>
              <w:t xml:space="preserve"> on 3D graphene/Ni-foam</w:t>
            </w:r>
          </w:p>
        </w:tc>
        <w:tc>
          <w:tcPr>
            <w:tcW w:w="0" w:type="auto"/>
            <w:shd w:val="clear" w:color="auto" w:fill="auto"/>
          </w:tcPr>
          <w:p w14:paraId="499DA7AC" w14:textId="77777777" w:rsidR="00491C77" w:rsidRPr="00281398" w:rsidRDefault="00491C77" w:rsidP="00CB5F16">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CVD and hydrothermal</w:t>
            </w:r>
          </w:p>
        </w:tc>
        <w:tc>
          <w:tcPr>
            <w:tcW w:w="0" w:type="auto"/>
            <w:shd w:val="clear" w:color="auto" w:fill="auto"/>
          </w:tcPr>
          <w:p w14:paraId="40364927" w14:textId="77777777" w:rsidR="00491C77" w:rsidRPr="00281398" w:rsidRDefault="00491C77" w:rsidP="00CB5F16">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Flower-like</w:t>
            </w:r>
          </w:p>
        </w:tc>
        <w:tc>
          <w:tcPr>
            <w:tcW w:w="0" w:type="auto"/>
            <w:shd w:val="clear" w:color="auto" w:fill="auto"/>
          </w:tcPr>
          <w:p w14:paraId="7DA12492" w14:textId="77777777" w:rsidR="00491C77" w:rsidRPr="00281398" w:rsidRDefault="00491C77" w:rsidP="00CB5F16">
            <w:pPr>
              <w:widowControl w:val="0"/>
              <w:wordWrap w:val="0"/>
              <w:autoSpaceDE w:val="0"/>
              <w:autoSpaceDN w:val="0"/>
              <w:spacing w:before="240" w:after="0" w:line="24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108.2 at 0 – 1.0 V vs Ag/AgCl</w:t>
            </w:r>
          </w:p>
        </w:tc>
        <w:tc>
          <w:tcPr>
            <w:tcW w:w="0" w:type="auto"/>
            <w:shd w:val="clear" w:color="auto" w:fill="auto"/>
          </w:tcPr>
          <w:p w14:paraId="2A04F937" w14:textId="77777777" w:rsidR="00491C77" w:rsidRPr="00281398" w:rsidRDefault="00491C77" w:rsidP="00CB5F16">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This work</w:t>
            </w:r>
          </w:p>
        </w:tc>
      </w:tr>
      <w:tr w:rsidR="00491C77" w:rsidRPr="00281398" w14:paraId="535A83B0" w14:textId="77777777" w:rsidTr="00CB5F16">
        <w:trPr>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DCCC3" w14:textId="77777777" w:rsidR="00491C77" w:rsidRPr="00281398" w:rsidRDefault="00491C77" w:rsidP="00CB5F16">
            <w:pPr>
              <w:widowControl w:val="0"/>
              <w:wordWrap w:val="0"/>
              <w:autoSpaceDE w:val="0"/>
              <w:autoSpaceDN w:val="0"/>
              <w:spacing w:before="240" w:after="0" w:line="240" w:lineRule="auto"/>
              <w:outlineLvl w:val="0"/>
              <w:rPr>
                <w:rFonts w:ascii="Times New Roman" w:eastAsia="SimSun" w:hAnsi="Times New Roman" w:cs="Times New Roman"/>
                <w:sz w:val="20"/>
                <w:szCs w:val="20"/>
                <w:lang w:eastAsia="ko-KR" w:bidi="ar-SA"/>
              </w:rPr>
            </w:pPr>
            <w:proofErr w:type="spellStart"/>
            <w:r w:rsidRPr="00281398">
              <w:rPr>
                <w:rFonts w:ascii="Times New Roman" w:eastAsia="SimSun" w:hAnsi="Times New Roman" w:cs="Times New Roman"/>
                <w:sz w:val="20"/>
                <w:szCs w:val="20"/>
                <w:lang w:eastAsia="ko-KR" w:bidi="ar-SA"/>
              </w:rPr>
              <w:t>ZnO-C@Ni-foam</w:t>
            </w:r>
            <w:proofErr w:type="spellEnd"/>
          </w:p>
        </w:tc>
        <w:tc>
          <w:tcPr>
            <w:tcW w:w="0" w:type="auto"/>
            <w:shd w:val="clear" w:color="auto" w:fill="auto"/>
          </w:tcPr>
          <w:p w14:paraId="40C5108F" w14:textId="77777777" w:rsidR="00491C77" w:rsidRPr="00281398" w:rsidRDefault="00491C77" w:rsidP="00CB5F16">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Hydrothermal</w:t>
            </w:r>
          </w:p>
        </w:tc>
        <w:tc>
          <w:tcPr>
            <w:tcW w:w="0" w:type="auto"/>
            <w:shd w:val="clear" w:color="auto" w:fill="auto"/>
          </w:tcPr>
          <w:p w14:paraId="63190EDF" w14:textId="77777777" w:rsidR="00491C77" w:rsidRPr="00281398" w:rsidRDefault="00491C77" w:rsidP="00CB5F16">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Mixed of nanorods and flower-like</w:t>
            </w:r>
          </w:p>
        </w:tc>
        <w:tc>
          <w:tcPr>
            <w:tcW w:w="0" w:type="auto"/>
            <w:shd w:val="clear" w:color="auto" w:fill="auto"/>
          </w:tcPr>
          <w:p w14:paraId="535C6CE8" w14:textId="77777777" w:rsidR="00491C77" w:rsidRPr="00281398" w:rsidRDefault="00491C77" w:rsidP="00CB5F16">
            <w:pPr>
              <w:widowControl w:val="0"/>
              <w:wordWrap w:val="0"/>
              <w:autoSpaceDE w:val="0"/>
              <w:autoSpaceDN w:val="0"/>
              <w:spacing w:before="240"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100 at 0 – 0.9 V vs Ag/AgCl</w:t>
            </w:r>
          </w:p>
        </w:tc>
        <w:tc>
          <w:tcPr>
            <w:tcW w:w="0" w:type="auto"/>
            <w:shd w:val="clear" w:color="auto" w:fill="auto"/>
          </w:tcPr>
          <w:p w14:paraId="1BCAEFB4" w14:textId="77777777" w:rsidR="00491C77" w:rsidRPr="00281398" w:rsidRDefault="00491C77" w:rsidP="00CB5F16">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{"citationItems":[{"id":"ITEM-1","itemData":{"DOI":"10.1016/j.ijhydene.2020.10.094","ISSN":"03603199","abstract":"In this study, an electrocatalyticaly inactive ZnO@Ni foam photoelectrode was modified with heteroatom doped graphitic carbon to achieve enhanced photoelectrochemical (PEC) water splitting performance. The O, S and N doped graphitic carbon was simultaneously deposited with ZnO on Ni foam substrate under hydrothermal deposition. One dimensional ZnO nanorods with flower-like graphitic carbon on their surface were obtained on the Ni foam substrate, which was directly used as photoelectrode to derive photoelectrochemical water splitting under solar light irradiation. The pristine ZnO@NF exhibit unattractive PEC performance evidenced by the high overpotential required for the oxygen evolution reaction (OER) couple of water splitting reaction (398 mV vs. RHE). The carbon modified ZnO–C@NF photoelectrode lowers the overpotential required to 317 mV. This enhancement was attributed to the carbon modification which serves as both active site and photoelectron reservoir; facilitating the sluggish kinetics of OER couple reaction and promoting separation of photogenerated charge carriers.","author":[{"dropping-particle":"","family":"Gadisa","given":"Bekelcha T.","non-dropping-particle":"","parse-names":false,"suffix":""},{"dropping-particle":"","family":"Baye","given":"Anteneh F.","non-dropping-particle":"","parse-names":false,"suffix":""},{"dropping-particle":"","family":"Appiah-Ntiamoah","given":"Richard","non-dropping-particle":"","parse-names":false,"suffix":""},{"dropping-particle":"","family":"Kim","given":"Hern","non-dropping-particle":"","parse-names":false,"suffix":""}],"container-title":"International Journal of Hydrogen Energy","id":"ITEM-1","issue":"2","issued":{"date-parts":[["2021"]]},"page":"2075-2085","publisher":"Elsevier Ltd","title":"ZnO@Ni foam photoelectrode modified with heteroatom doped graphitic carbon for enhanced photoelectrochemical water splitting under solar light","type":"article-journal","volume":"46"},"uris":["http://www.mendeley.com/documents/?uuid=5de21d12-241a-4ba5-8ea8-0df382c6471a"]}],"mendeley":{"formattedCitation":"[19]","plainTextFormattedCitation":"[19]","previouslyFormattedCitation":"[19]"},"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[19]</w:t>
            </w:r>
            <w:r w:rsidRPr="00281398">
              <w:rPr>
                <w:rFonts w:ascii="Times New Roman" w:eastAsia="SimSun" w:hAnsi="Times New Roman"/>
                <w:sz w:val="20"/>
                <w:szCs w:val="20"/>
                <w:lang w:eastAsia="ko-KR" w:bidi="ar-SA"/>
              </w:rPr>
              <w:fldChar w:fldCharType="end"/>
            </w:r>
          </w:p>
        </w:tc>
      </w:tr>
      <w:tr w:rsidR="00491C77" w:rsidRPr="00281398" w14:paraId="33062CCE" w14:textId="77777777" w:rsidTr="00CB5F16">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7AD2B9" w14:textId="77777777" w:rsidR="00491C77" w:rsidRPr="00281398" w:rsidRDefault="00491C77" w:rsidP="00CB5F16">
            <w:pPr>
              <w:widowControl w:val="0"/>
              <w:wordWrap w:val="0"/>
              <w:autoSpaceDE w:val="0"/>
              <w:autoSpaceDN w:val="0"/>
              <w:spacing w:before="240" w:after="0" w:line="240" w:lineRule="auto"/>
              <w:outlineLvl w:val="0"/>
              <w:rPr>
                <w:rFonts w:ascii="Times New Roman" w:eastAsia="SimSun" w:hAnsi="Times New Roman" w:cs="Times New Roman"/>
                <w:sz w:val="20"/>
                <w:szCs w:val="20"/>
                <w:lang w:eastAsia="ko-KR" w:bidi="ar-SA"/>
              </w:rPr>
            </w:pPr>
            <w:proofErr w:type="spellStart"/>
            <w:r w:rsidRPr="00281398">
              <w:rPr>
                <w:rFonts w:ascii="Times New Roman" w:eastAsia="SimSun" w:hAnsi="Times New Roman" w:cs="Times New Roman"/>
                <w:sz w:val="20"/>
                <w:szCs w:val="20"/>
                <w:lang w:eastAsia="ko-KR" w:bidi="ar-SA"/>
              </w:rPr>
              <w:t>ZnO@Ni-foam</w:t>
            </w:r>
            <w:proofErr w:type="spellEnd"/>
          </w:p>
        </w:tc>
        <w:tc>
          <w:tcPr>
            <w:tcW w:w="0" w:type="auto"/>
            <w:shd w:val="clear" w:color="auto" w:fill="auto"/>
          </w:tcPr>
          <w:p w14:paraId="4CF2F09A" w14:textId="77777777" w:rsidR="00491C77" w:rsidRPr="00281398" w:rsidRDefault="00491C77" w:rsidP="00CB5F16">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Hydrothermal</w:t>
            </w:r>
          </w:p>
        </w:tc>
        <w:tc>
          <w:tcPr>
            <w:tcW w:w="0" w:type="auto"/>
            <w:shd w:val="clear" w:color="auto" w:fill="auto"/>
          </w:tcPr>
          <w:p w14:paraId="1F052548" w14:textId="77777777" w:rsidR="00491C77" w:rsidRPr="00281398" w:rsidRDefault="00491C77" w:rsidP="00CB5F16">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Mixed of nanorods and flower-like</w:t>
            </w:r>
          </w:p>
        </w:tc>
        <w:tc>
          <w:tcPr>
            <w:tcW w:w="0" w:type="auto"/>
            <w:shd w:val="clear" w:color="auto" w:fill="auto"/>
          </w:tcPr>
          <w:p w14:paraId="2373ECC3" w14:textId="77777777" w:rsidR="00491C77" w:rsidRPr="00281398" w:rsidRDefault="00491C77" w:rsidP="00CB5F16">
            <w:pPr>
              <w:widowControl w:val="0"/>
              <w:wordWrap w:val="0"/>
              <w:autoSpaceDE w:val="0"/>
              <w:autoSpaceDN w:val="0"/>
              <w:spacing w:before="240" w:after="0" w:line="240" w:lineRule="auto"/>
              <w:jc w:val="both"/>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30 at 0 – 0.9 V vs Ag/AgCl</w:t>
            </w:r>
          </w:p>
        </w:tc>
        <w:tc>
          <w:tcPr>
            <w:tcW w:w="0" w:type="auto"/>
            <w:shd w:val="clear" w:color="auto" w:fill="auto"/>
          </w:tcPr>
          <w:p w14:paraId="314EB1C2" w14:textId="77777777" w:rsidR="00491C77" w:rsidRPr="00281398" w:rsidRDefault="00491C77" w:rsidP="00CB5F16">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{"citationItems":[{"id":"ITEM-1","itemData":{"DOI":"10.1016/j.ijhydene.2020.10.094","ISSN":"03603199","abstract":"In this study, an electrocatalyticaly inactive ZnO@Ni foam photoelectrode was modified with heteroatom doped graphitic carbon to achieve enhanced photoelectrochemical (PEC) water splitting performance. The O, S and N doped graphitic carbon was simultaneously deposited with ZnO on Ni foam substrate under hydrothermal deposition. One dimensional ZnO nanorods with flower-like graphitic carbon on their surface were obtained on the Ni foam substrate, which was directly used as photoelectrode to derive photoelectrochemical water splitting under solar light irradiation. The pristine ZnO@NF exhibit unattractive PEC performance evidenced by the high overpotential required for the oxygen evolution reaction (OER) couple of water splitting reaction (398 mV vs. RHE). The carbon modified ZnO–C@NF photoelectrode lowers the overpotential required to 317 mV. This enhancement was attributed to the carbon modification which serves as both active site and photoelectron reservoir; facilitating the sluggish kinetics of OER couple reaction and promoting separation of photogenerated charge carriers.","author":[{"dropping-particle":"","family":"Gadisa","given":"Bekelcha T.","non-dropping-particle":"","parse-names":false,"suffix":""},{"dropping-particle":"","family":"Baye","given":"Anteneh F.","non-dropping-particle":"","parse-names":false,"suffix":""},{"dropping-particle":"","family":"Appiah-Ntiamoah","given":"Richard","non-dropping-particle":"","parse-names":false,"suffix":""},{"dropping-particle":"","family":"Kim","given":"Hern","non-dropping-particle":"","parse-names":false,"suffix":""}],"container-title":"International Journal of Hydrogen Energy","id":"ITEM-1","issue":"2","issued":{"date-parts":[["2021"]]},"page":"2075-2085","publisher":"Elsevier Ltd","title":"ZnO@Ni foam photoelectrode modified with heteroatom doped graphitic carbon for enhanced photoelectrochemical water splitting under solar light","type":"article-journal","volume":"46"},"uris":["http://www.mendeley.com/documents/?uuid=5de21d12-241a-4ba5-8ea8-0df382c6471a"]}],"mendeley":{"formattedCitation":"[19]","plainTextFormattedCitation":"[19]","previouslyFormattedCitation":"[19]"},"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[19]</w:t>
            </w:r>
            <w:r w:rsidRPr="00281398">
              <w:rPr>
                <w:rFonts w:ascii="Times New Roman" w:eastAsia="SimSun" w:hAnsi="Times New Roman"/>
                <w:sz w:val="20"/>
                <w:szCs w:val="20"/>
                <w:lang w:eastAsia="ko-KR" w:bidi="ar-SA"/>
              </w:rPr>
              <w:fldChar w:fldCharType="end"/>
            </w:r>
          </w:p>
        </w:tc>
      </w:tr>
      <w:tr w:rsidR="00491C77" w:rsidRPr="00281398" w14:paraId="3E8C175D" w14:textId="77777777" w:rsidTr="00CB5F16">
        <w:trPr>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19FB3" w14:textId="77777777" w:rsidR="00491C77" w:rsidRPr="00281398" w:rsidRDefault="00491C77" w:rsidP="00CB5F16">
            <w:pPr>
              <w:widowControl w:val="0"/>
              <w:wordWrap w:val="0"/>
              <w:autoSpaceDE w:val="0"/>
              <w:autoSpaceDN w:val="0"/>
              <w:spacing w:before="240" w:after="0" w:line="240" w:lineRule="auto"/>
              <w:outlineLvl w:val="0"/>
              <w:rPr>
                <w:rFonts w:ascii="Times New Roman" w:eastAsia="SimSun" w:hAnsi="Times New Roman" w:cs="Times New Roman"/>
                <w:sz w:val="20"/>
                <w:szCs w:val="20"/>
                <w:lang w:eastAsia="ko-KR" w:bidi="ar-SA"/>
              </w:rPr>
            </w:pPr>
            <w:proofErr w:type="spellStart"/>
            <w:r w:rsidRPr="00281398">
              <w:rPr>
                <w:rFonts w:ascii="Times New Roman" w:eastAsia="SimSun" w:hAnsi="Times New Roman" w:cs="Times New Roman"/>
                <w:sz w:val="20"/>
                <w:szCs w:val="20"/>
                <w:lang w:eastAsia="ko-KR" w:bidi="ar-SA"/>
              </w:rPr>
              <w:t>ZnO</w:t>
            </w:r>
            <w:proofErr w:type="spellEnd"/>
            <w:r w:rsidRPr="00281398">
              <w:rPr>
                <w:rFonts w:ascii="Times New Roman" w:eastAsia="SimSun" w:hAnsi="Times New Roman" w:cs="Times New Roman"/>
                <w:sz w:val="20"/>
                <w:szCs w:val="20"/>
                <w:lang w:eastAsia="ko-KR" w:bidi="ar-SA"/>
              </w:rPr>
              <w:t>/</w:t>
            </w:r>
            <w:proofErr w:type="spellStart"/>
            <w:r w:rsidRPr="00281398">
              <w:rPr>
                <w:rFonts w:ascii="Times New Roman" w:eastAsia="SimSun" w:hAnsi="Times New Roman" w:cs="Times New Roman"/>
                <w:sz w:val="20"/>
                <w:szCs w:val="20"/>
                <w:lang w:eastAsia="ko-KR" w:bidi="ar-SA"/>
              </w:rPr>
              <w:t>rGO</w:t>
            </w:r>
            <w:proofErr w:type="spellEnd"/>
            <w:r w:rsidRPr="00281398">
              <w:rPr>
                <w:rFonts w:ascii="Times New Roman" w:eastAsia="SimSun" w:hAnsi="Times New Roman" w:cs="Times New Roman"/>
                <w:sz w:val="20"/>
                <w:szCs w:val="20"/>
                <w:lang w:eastAsia="ko-KR" w:bidi="ar-SA"/>
              </w:rPr>
              <w:t xml:space="preserve"> foam</w:t>
            </w:r>
          </w:p>
        </w:tc>
        <w:tc>
          <w:tcPr>
            <w:tcW w:w="0" w:type="auto"/>
            <w:shd w:val="clear" w:color="auto" w:fill="auto"/>
          </w:tcPr>
          <w:p w14:paraId="668846BB" w14:textId="77777777" w:rsidR="00491C77" w:rsidRPr="00281398" w:rsidRDefault="00491C77" w:rsidP="00CB5F16">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One-step hydrothermal</w:t>
            </w:r>
          </w:p>
        </w:tc>
        <w:tc>
          <w:tcPr>
            <w:tcW w:w="0" w:type="auto"/>
          </w:tcPr>
          <w:p w14:paraId="150E5053" w14:textId="77777777" w:rsidR="00491C77" w:rsidRPr="00281398" w:rsidRDefault="00491C77" w:rsidP="00CB5F16">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Nanorods</w:t>
            </w:r>
          </w:p>
        </w:tc>
        <w:tc>
          <w:tcPr>
            <w:tcW w:w="0" w:type="auto"/>
            <w:shd w:val="clear" w:color="auto" w:fill="auto"/>
          </w:tcPr>
          <w:p w14:paraId="612C3234" w14:textId="77777777" w:rsidR="00491C77" w:rsidRPr="00281398" w:rsidRDefault="00491C77" w:rsidP="00CB5F16">
            <w:pPr>
              <w:widowControl w:val="0"/>
              <w:wordWrap w:val="0"/>
              <w:autoSpaceDE w:val="0"/>
              <w:autoSpaceDN w:val="0"/>
              <w:spacing w:before="240"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0.27 at 1.0 V vs Ag/AgCl</w:t>
            </w:r>
          </w:p>
        </w:tc>
        <w:tc>
          <w:tcPr>
            <w:tcW w:w="0" w:type="auto"/>
            <w:shd w:val="clear" w:color="auto" w:fill="auto"/>
          </w:tcPr>
          <w:p w14:paraId="778EDB9D" w14:textId="77777777" w:rsidR="00491C77" w:rsidRPr="00281398" w:rsidRDefault="00491C77" w:rsidP="00CB5F16">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{"citationItems":[{"id":"ITEM-1","itemData":{"DOI":"10.1016/j.apcatb.2016.01.052","ISSN":"09263373","abstract":"A convenient, nontoxic and efficient way is developed for the fabrication of three-dimensional free-standing graphene foam modified with ZnO nanorods arrays. The resulting composite foam (ZnO/rGO foam) has a hierarchical micro-nano structure. The conductive macroporous structure will enhance the light harvesting, the photoinduced electron-hole separation and electrons transport. Moreover, the ZnO nanorods on the graphene surface will act as the active material which show the dramatic improvement in photocurrent generation and photocatalytic activity. This simple and scalable manufacturing technology will open a reasonable design and engineering route for the high-performance photoelectric conversion apparatus and environmental pollutant management.","author":[{"dropping-particle":"","family":"Men","given":"Xiaoju","non-dropping-particle":"","parse-names":false,"suffix":""},{"dropping-particle":"","family":"Chen","given":"Haobin","non-dropping-particle":"","parse-names":false,"suffix":""},{"dropping-particle":"","family":"Chang","given":"Kaiwen","non-dropping-particle":"","parse-names":false,"suffix":""},{"dropping-particle":"","family":"Fang","given":"Xiaofeng","non-dropping-particle":"","parse-names":false,"suffix":""},{"dropping-particle":"","family":"Wu","given":"Changfeng","non-dropping-particle":"","parse-names":false,"suffix":""},{"dropping-particle":"","family":"Qin","given":"Weiping","non-dropping-particle":"","parse-names":false,"suffix":""},{"dropping-particle":"","family":"Yin","given":"Shengyan","non-dropping-particle":"","parse-names":false,"suffix":""}],"container-title":"Applied Catalysis B: Environmental","id":"ITEM-1","issued":{"date-parts":[["2016"]]},"page":"367-374","publisher":"Elsevier B.V.","title":"Three-dimensional free-standing ZnO/graphene composite foam for photocurrent generation and photocatalytic activity","type":"article-journal","volume":"187"},"uris":["http://www.mendeley.com/documents/?uuid=c1ed8501-5bf1-4e55-8aaf-2f3f28ab0f11"]}],"mendeley":{"formattedCitation":"[20]","plainTextFormattedCitation":"[20]","previouslyFormattedCitation":"[20]"},"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[20]</w:t>
            </w:r>
            <w:r w:rsidRPr="00281398">
              <w:rPr>
                <w:rFonts w:ascii="Times New Roman" w:eastAsia="SimSun" w:hAnsi="Times New Roman"/>
                <w:sz w:val="20"/>
                <w:szCs w:val="20"/>
                <w:lang w:eastAsia="ko-KR" w:bidi="ar-SA"/>
              </w:rPr>
              <w:fldChar w:fldCharType="end"/>
            </w:r>
          </w:p>
        </w:tc>
      </w:tr>
    </w:tbl>
    <w:p w14:paraId="1F69120B" w14:textId="77777777" w:rsidR="00491C77" w:rsidRDefault="00491C77" w:rsidP="00491C77">
      <w:pPr>
        <w:spacing w:after="0"/>
        <w:jc w:val="center"/>
        <w:rPr>
          <w:rFonts w:ascii="Times New Roman" w:hAnsi="Times New Roman"/>
          <w:noProof/>
          <w:sz w:val="20"/>
          <w:szCs w:val="20"/>
          <w:lang w:bidi="ar-SA"/>
        </w:rPr>
      </w:pPr>
    </w:p>
    <w:p w14:paraId="1CE5FFDF" w14:textId="77777777" w:rsidR="00491C77" w:rsidRDefault="00491C77" w:rsidP="00491C77">
      <w:pPr>
        <w:spacing w:after="0"/>
        <w:jc w:val="center"/>
        <w:rPr>
          <w:rFonts w:ascii="Times New Roman" w:hAnsi="Times New Roman"/>
          <w:noProof/>
          <w:sz w:val="20"/>
          <w:szCs w:val="20"/>
          <w:lang w:bidi="ar-SA"/>
        </w:rPr>
      </w:pPr>
    </w:p>
    <w:p w14:paraId="3E95D99D" w14:textId="77777777" w:rsidR="00491C77" w:rsidRDefault="00491C77" w:rsidP="00491C77">
      <w:pPr>
        <w:spacing w:after="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65F2078A" wp14:editId="11183777">
            <wp:extent cx="5503489" cy="4417867"/>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5645" cy="4435653"/>
                    </a:xfrm>
                    <a:prstGeom prst="rect">
                      <a:avLst/>
                    </a:prstGeom>
                    <a:noFill/>
                  </pic:spPr>
                </pic:pic>
              </a:graphicData>
            </a:graphic>
          </wp:inline>
        </w:drawing>
      </w:r>
    </w:p>
    <w:p w14:paraId="15CA4071" w14:textId="77777777" w:rsidR="00491C77" w:rsidRDefault="00491C77" w:rsidP="00491C77">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0B16F1D1" w14:textId="77777777" w:rsidR="00491C77" w:rsidRDefault="00491C77" w:rsidP="00491C77">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sectPr w:rsidR="00491C77" w:rsidSect="00B1671F">
          <w:type w:val="continuous"/>
          <w:pgSz w:w="12240" w:h="15840" w:code="1"/>
          <w:pgMar w:top="1800" w:right="1469" w:bottom="1699" w:left="1440" w:header="706" w:footer="706" w:gutter="0"/>
          <w:pgNumType w:start="1"/>
          <w:cols w:space="708"/>
          <w:docGrid w:linePitch="360"/>
        </w:sectPr>
      </w:pPr>
      <w:r w:rsidRPr="00281398">
        <w:rPr>
          <w:rFonts w:ascii="Times New Roman" w:eastAsia="SimSun" w:hAnsi="Times New Roman"/>
          <w:kern w:val="2"/>
          <w:sz w:val="20"/>
          <w:szCs w:val="20"/>
          <w:lang w:eastAsia="ko-KR" w:bidi="ar-SA"/>
        </w:rPr>
        <w:t xml:space="preserve">Figure 4.  (a) Diffuse reflectance spectra, (b) Kubelka-Munk plot, (c) Photocurrent density at 0.0 – 1.0 V vs Ag/AgCl and (d) EIS analysis using Nyquist plot for pure Ni-foam, 3D graphene/Ni-foam, </w:t>
      </w:r>
      <w:proofErr w:type="spellStart"/>
      <w:r w:rsidRPr="00281398">
        <w:rPr>
          <w:rFonts w:ascii="Times New Roman" w:eastAsia="SimSun" w:hAnsi="Times New Roman"/>
          <w:kern w:val="2"/>
          <w:sz w:val="20"/>
          <w:szCs w:val="20"/>
          <w:lang w:eastAsia="ko-KR" w:bidi="ar-SA"/>
        </w:rPr>
        <w:t>ZnO</w:t>
      </w:r>
      <w:proofErr w:type="spellEnd"/>
      <w:r w:rsidRPr="00281398">
        <w:rPr>
          <w:rFonts w:ascii="Times New Roman" w:eastAsia="SimSun" w:hAnsi="Times New Roman"/>
          <w:kern w:val="2"/>
          <w:sz w:val="20"/>
          <w:szCs w:val="20"/>
          <w:lang w:eastAsia="ko-KR" w:bidi="ar-SA"/>
        </w:rPr>
        <w:t xml:space="preserve"> on 3D graphene/Ni-foam at 150 °C and 200 °C for 2 hours</w:t>
      </w:r>
    </w:p>
    <w:p w14:paraId="0A478C56" w14:textId="77777777" w:rsidR="00491C77" w:rsidRDefault="00491C77" w:rsidP="00491C77">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roofErr w:type="gramStart"/>
      <w:r>
        <w:rPr>
          <w:rFonts w:ascii="Times New Roman" w:eastAsia="SimSun" w:hAnsi="Times New Roman"/>
          <w:bCs/>
          <w:kern w:val="2"/>
          <w:sz w:val="20"/>
          <w:szCs w:val="20"/>
          <w:lang w:eastAsia="ko-KR" w:bidi="ar-SA"/>
        </w:rPr>
        <w:lastRenderedPageBreak/>
        <w:t>.</w:t>
      </w:r>
      <w:r w:rsidRPr="00775CCA">
        <w:rPr>
          <w:rFonts w:ascii="Times New Roman" w:eastAsia="SimSun" w:hAnsi="Times New Roman"/>
          <w:bCs/>
          <w:kern w:val="2"/>
          <w:sz w:val="20"/>
          <w:szCs w:val="20"/>
          <w:lang w:eastAsia="ko-KR" w:bidi="ar-SA"/>
        </w:rPr>
        <w:t>Figure</w:t>
      </w:r>
      <w:proofErr w:type="gramEnd"/>
      <w:r w:rsidRPr="00775CCA">
        <w:rPr>
          <w:rFonts w:ascii="Times New Roman" w:eastAsia="SimSun" w:hAnsi="Times New Roman"/>
          <w:bCs/>
          <w:kern w:val="2"/>
          <w:sz w:val="20"/>
          <w:szCs w:val="20"/>
          <w:lang w:eastAsia="ko-KR" w:bidi="ar-SA"/>
        </w:rPr>
        <w:t xml:space="preserve"> 5 illustrates a possible mechanism for efficient electron transport in </w:t>
      </w:r>
      <w:proofErr w:type="spellStart"/>
      <w:r w:rsidRPr="00775CCA">
        <w:rPr>
          <w:rFonts w:ascii="Times New Roman" w:eastAsia="SimSun" w:hAnsi="Times New Roman"/>
          <w:bCs/>
          <w:kern w:val="2"/>
          <w:sz w:val="20"/>
          <w:szCs w:val="20"/>
          <w:lang w:eastAsia="ko-KR" w:bidi="ar-SA"/>
        </w:rPr>
        <w:t>ZnO</w:t>
      </w:r>
      <w:proofErr w:type="spellEnd"/>
      <w:r w:rsidRPr="00775CCA">
        <w:rPr>
          <w:rFonts w:ascii="Times New Roman" w:eastAsia="SimSun" w:hAnsi="Times New Roman"/>
          <w:bCs/>
          <w:kern w:val="2"/>
          <w:sz w:val="20"/>
          <w:szCs w:val="20"/>
          <w:lang w:eastAsia="ko-KR" w:bidi="ar-SA"/>
        </w:rPr>
        <w:t xml:space="preserve"> on 3D graphene/Ni-foam based on the results of the PEC test. When sunlight illuminates </w:t>
      </w:r>
      <w:proofErr w:type="spellStart"/>
      <w:r w:rsidRPr="00775CCA">
        <w:rPr>
          <w:rFonts w:ascii="Times New Roman" w:eastAsia="SimSun" w:hAnsi="Times New Roman"/>
          <w:bCs/>
          <w:kern w:val="2"/>
          <w:sz w:val="20"/>
          <w:szCs w:val="20"/>
          <w:lang w:eastAsia="ko-KR" w:bidi="ar-SA"/>
        </w:rPr>
        <w:t>ZnO</w:t>
      </w:r>
      <w:proofErr w:type="spellEnd"/>
      <w:r w:rsidRPr="00775CCA">
        <w:rPr>
          <w:rFonts w:ascii="Times New Roman" w:eastAsia="SimSun" w:hAnsi="Times New Roman"/>
          <w:bCs/>
          <w:kern w:val="2"/>
          <w:sz w:val="20"/>
          <w:szCs w:val="20"/>
          <w:lang w:eastAsia="ko-KR" w:bidi="ar-SA"/>
        </w:rPr>
        <w:t xml:space="preserve"> on 3D graphene/Ni-foam, electrons in the VB of </w:t>
      </w:r>
      <w:proofErr w:type="spellStart"/>
      <w:r w:rsidRPr="00775CCA">
        <w:rPr>
          <w:rFonts w:ascii="Times New Roman" w:eastAsia="SimSun" w:hAnsi="Times New Roman"/>
          <w:bCs/>
          <w:kern w:val="2"/>
          <w:sz w:val="20"/>
          <w:szCs w:val="20"/>
          <w:lang w:eastAsia="ko-KR" w:bidi="ar-SA"/>
        </w:rPr>
        <w:t>ZnO</w:t>
      </w:r>
      <w:proofErr w:type="spellEnd"/>
      <w:r w:rsidRPr="00775CCA">
        <w:rPr>
          <w:rFonts w:ascii="Times New Roman" w:eastAsia="SimSun" w:hAnsi="Times New Roman"/>
          <w:bCs/>
          <w:kern w:val="2"/>
          <w:sz w:val="20"/>
          <w:szCs w:val="20"/>
          <w:lang w:eastAsia="ko-KR" w:bidi="ar-SA"/>
        </w:rPr>
        <w:t xml:space="preserve"> are excited to jump to the CB using 3D graphene/Ni-foam as a </w:t>
      </w:r>
      <w:r w:rsidRPr="00775CCA">
        <w:rPr>
          <w:rFonts w:ascii="Times New Roman" w:eastAsia="SimSun" w:hAnsi="Times New Roman"/>
          <w:kern w:val="2"/>
          <w:sz w:val="20"/>
          <w:szCs w:val="20"/>
          <w:lang w:eastAsia="ko-KR" w:bidi="ar-SA"/>
        </w:rPr>
        <w:t xml:space="preserve">co-catalyst/support. Hydrogen was produced on the surface of </w:t>
      </w:r>
      <w:proofErr w:type="spellStart"/>
      <w:r w:rsidRPr="00775CCA">
        <w:rPr>
          <w:rFonts w:ascii="Times New Roman" w:eastAsia="SimSun" w:hAnsi="Times New Roman"/>
          <w:kern w:val="2"/>
          <w:sz w:val="20"/>
          <w:szCs w:val="20"/>
          <w:lang w:eastAsia="ko-KR" w:bidi="ar-SA"/>
        </w:rPr>
        <w:t>ZnO</w:t>
      </w:r>
      <w:proofErr w:type="spellEnd"/>
      <w:r w:rsidRPr="00775CCA">
        <w:rPr>
          <w:rFonts w:ascii="Times New Roman" w:eastAsia="SimSun" w:hAnsi="Times New Roman"/>
          <w:kern w:val="2"/>
          <w:sz w:val="20"/>
          <w:szCs w:val="20"/>
          <w:lang w:eastAsia="ko-KR" w:bidi="ar-SA"/>
        </w:rPr>
        <w:t xml:space="preserve"> and 3D graphene/Ni-foam. </w:t>
      </w:r>
      <w:r w:rsidRPr="00775CCA">
        <w:rPr>
          <w:rFonts w:ascii="Times New Roman" w:eastAsia="SimSun" w:hAnsi="Times New Roman"/>
          <w:bCs/>
          <w:kern w:val="2"/>
          <w:sz w:val="20"/>
          <w:szCs w:val="20"/>
          <w:lang w:eastAsia="ko-KR" w:bidi="ar-SA"/>
        </w:rPr>
        <w:t xml:space="preserve">The incorporation of 3D graphene/Ni-foam provides a good electron transport channel in the </w:t>
      </w:r>
      <w:proofErr w:type="spellStart"/>
      <w:r w:rsidRPr="00775CCA">
        <w:rPr>
          <w:rFonts w:ascii="Times New Roman" w:eastAsia="SimSun" w:hAnsi="Times New Roman"/>
          <w:bCs/>
          <w:kern w:val="2"/>
          <w:sz w:val="20"/>
          <w:szCs w:val="20"/>
          <w:lang w:eastAsia="ko-KR" w:bidi="ar-SA"/>
        </w:rPr>
        <w:t>ZnO</w:t>
      </w:r>
      <w:proofErr w:type="spellEnd"/>
      <w:r w:rsidRPr="00775CCA">
        <w:rPr>
          <w:rFonts w:ascii="Times New Roman" w:eastAsia="SimSun" w:hAnsi="Times New Roman"/>
          <w:bCs/>
          <w:kern w:val="2"/>
          <w:sz w:val="20"/>
          <w:szCs w:val="20"/>
          <w:lang w:eastAsia="ko-KR" w:bidi="ar-SA"/>
        </w:rPr>
        <w:t xml:space="preserve"> on 3D graphene/Ni-foam structure.</w:t>
      </w:r>
    </w:p>
    <w:p w14:paraId="75DF7590" w14:textId="77777777" w:rsidR="00491C77" w:rsidRDefault="00491C77" w:rsidP="00491C77">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18AE099B" w14:textId="77777777" w:rsidR="00491C77" w:rsidRPr="00775CCA" w:rsidRDefault="00491C77"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Conclusion</w:t>
      </w:r>
    </w:p>
    <w:p w14:paraId="67B32F30" w14:textId="77777777" w:rsidR="00491C77" w:rsidRPr="00775CCA"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roofErr w:type="spellStart"/>
      <w:r w:rsidRPr="00775CCA">
        <w:rPr>
          <w:rFonts w:ascii="Times New Roman" w:eastAsia="SimSun" w:hAnsi="Times New Roman"/>
          <w:kern w:val="2"/>
          <w:sz w:val="20"/>
          <w:szCs w:val="20"/>
          <w:lang w:eastAsia="ko-KR" w:bidi="ar-SA"/>
        </w:rPr>
        <w:t>ZnO</w:t>
      </w:r>
      <w:proofErr w:type="spellEnd"/>
      <w:r w:rsidRPr="00775CCA">
        <w:rPr>
          <w:rFonts w:ascii="Times New Roman" w:eastAsia="SimSun" w:hAnsi="Times New Roman"/>
          <w:kern w:val="2"/>
          <w:sz w:val="20"/>
          <w:szCs w:val="20"/>
          <w:lang w:eastAsia="ko-KR" w:bidi="ar-SA"/>
        </w:rPr>
        <w:t xml:space="preserve"> on 3D graphene/Ni-foam was successfully synthesized by a two-step approach, CVD and hydrothermal methods. The highest photocurrent density was achieved at 150 °C for 2 hours (108.2 mA cm</w:t>
      </w:r>
      <w:r w:rsidRPr="00775CCA">
        <w:rPr>
          <w:rFonts w:ascii="Times New Roman" w:eastAsia="SimSun" w:hAnsi="Times New Roman"/>
          <w:kern w:val="2"/>
          <w:sz w:val="20"/>
          <w:szCs w:val="20"/>
          <w:vertAlign w:val="superscript"/>
          <w:lang w:eastAsia="ko-KR" w:bidi="ar-SA"/>
        </w:rPr>
        <w:t>-2</w:t>
      </w:r>
      <w:r w:rsidRPr="00775CCA">
        <w:rPr>
          <w:rFonts w:ascii="Times New Roman" w:eastAsia="SimSun" w:hAnsi="Times New Roman"/>
          <w:kern w:val="2"/>
          <w:sz w:val="20"/>
          <w:szCs w:val="20"/>
          <w:lang w:eastAsia="ko-KR" w:bidi="ar-SA"/>
        </w:rPr>
        <w:t xml:space="preserve">). Therefore, a photoelectrode with a high surface area, which provides more active sites, can enhance the photocatalytic performance by increasing charge separation efficiency. Thus, </w:t>
      </w:r>
      <w:proofErr w:type="spellStart"/>
      <w:r w:rsidRPr="00775CCA">
        <w:rPr>
          <w:rFonts w:ascii="Times New Roman" w:eastAsia="SimSun" w:hAnsi="Times New Roman"/>
          <w:kern w:val="2"/>
          <w:sz w:val="20"/>
          <w:szCs w:val="20"/>
          <w:lang w:eastAsia="ko-KR" w:bidi="ar-SA"/>
        </w:rPr>
        <w:t>ZnO</w:t>
      </w:r>
      <w:proofErr w:type="spellEnd"/>
      <w:r w:rsidRPr="00775CCA">
        <w:rPr>
          <w:rFonts w:ascii="Times New Roman" w:eastAsia="SimSun" w:hAnsi="Times New Roman"/>
          <w:kern w:val="2"/>
          <w:sz w:val="20"/>
          <w:szCs w:val="20"/>
          <w:lang w:eastAsia="ko-KR" w:bidi="ar-SA"/>
        </w:rPr>
        <w:t xml:space="preserve"> on 3D graphene/Ni-foam could be a potential photoelectrode for PEC water splitting.</w:t>
      </w:r>
    </w:p>
    <w:p w14:paraId="602620E6" w14:textId="77777777" w:rsidR="00491C77" w:rsidRPr="00775CCA" w:rsidRDefault="00491C77" w:rsidP="00491C7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31C8F6F1" w14:textId="77777777" w:rsidR="00491C77" w:rsidRPr="00775CCA" w:rsidRDefault="00491C77"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Acknowledgement</w:t>
      </w:r>
    </w:p>
    <w:p w14:paraId="05B637CC" w14:textId="77777777" w:rsidR="00491C77" w:rsidRPr="00775CCA" w:rsidRDefault="00491C77" w:rsidP="00491C77">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775CCA">
        <w:rPr>
          <w:rFonts w:ascii="Times New Roman" w:eastAsia="SimSun" w:hAnsi="Times New Roman"/>
          <w:kern w:val="2"/>
          <w:sz w:val="20"/>
          <w:szCs w:val="20"/>
          <w:lang w:eastAsia="ko-KR" w:bidi="ar-SA"/>
        </w:rPr>
        <w:t xml:space="preserve">This work is funded by Ministry of Higher Education (MOHE) and </w:t>
      </w:r>
      <w:proofErr w:type="spellStart"/>
      <w:r w:rsidRPr="00775CCA">
        <w:rPr>
          <w:rFonts w:ascii="Times New Roman" w:eastAsia="SimSun" w:hAnsi="Times New Roman"/>
          <w:kern w:val="2"/>
          <w:sz w:val="20"/>
          <w:szCs w:val="20"/>
          <w:lang w:eastAsia="ko-KR" w:bidi="ar-SA"/>
        </w:rPr>
        <w:t>Universiti</w:t>
      </w:r>
      <w:proofErr w:type="spellEnd"/>
      <w:r w:rsidRPr="00775CCA">
        <w:rPr>
          <w:rFonts w:ascii="Times New Roman" w:eastAsia="SimSun" w:hAnsi="Times New Roman"/>
          <w:kern w:val="2"/>
          <w:sz w:val="20"/>
          <w:szCs w:val="20"/>
          <w:lang w:eastAsia="ko-KR" w:bidi="ar-SA"/>
        </w:rPr>
        <w:t xml:space="preserve"> </w:t>
      </w:r>
      <w:proofErr w:type="spellStart"/>
      <w:r w:rsidRPr="00775CCA">
        <w:rPr>
          <w:rFonts w:ascii="Times New Roman" w:eastAsia="SimSun" w:hAnsi="Times New Roman"/>
          <w:kern w:val="2"/>
          <w:sz w:val="20"/>
          <w:szCs w:val="20"/>
          <w:lang w:eastAsia="ko-KR" w:bidi="ar-SA"/>
        </w:rPr>
        <w:t>Kebangsaan</w:t>
      </w:r>
      <w:proofErr w:type="spellEnd"/>
      <w:r w:rsidRPr="00775CCA">
        <w:rPr>
          <w:rFonts w:ascii="Times New Roman" w:eastAsia="SimSun" w:hAnsi="Times New Roman"/>
          <w:kern w:val="2"/>
          <w:sz w:val="20"/>
          <w:szCs w:val="20"/>
          <w:lang w:eastAsia="ko-KR" w:bidi="ar-SA"/>
        </w:rPr>
        <w:t xml:space="preserve"> Malaysia (UKM) </w:t>
      </w:r>
      <w:r w:rsidRPr="00775CCA">
        <w:rPr>
          <w:rFonts w:ascii="Times New Roman" w:eastAsia="SimSun" w:hAnsi="Times New Roman"/>
          <w:kern w:val="2"/>
          <w:sz w:val="20"/>
          <w:szCs w:val="20"/>
          <w:lang w:eastAsia="ko-KR" w:bidi="ar-SA"/>
        </w:rPr>
        <w:t>through FRGS/1/2019/STG07/UKM/02/2 and DIP-2019-020, respectively. The authors would also like to express their gratitude to all UKM staff and technicians who contributed to this study, especially from the Fuel Cell Institute and Faculty of Science and Technology.</w:t>
      </w:r>
    </w:p>
    <w:p w14:paraId="3A874216" w14:textId="77777777" w:rsidR="00491C77" w:rsidRPr="00775CCA" w:rsidRDefault="00491C77"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71FF0993" w14:textId="77777777" w:rsidR="00491C77" w:rsidRPr="00775CCA" w:rsidRDefault="00491C77"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References</w:t>
      </w:r>
    </w:p>
    <w:p w14:paraId="601F4675"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b/>
          <w:kern w:val="2"/>
          <w:sz w:val="20"/>
          <w:szCs w:val="20"/>
          <w:lang w:eastAsia="ko-KR" w:bidi="ar-SA"/>
        </w:rPr>
        <w:fldChar w:fldCharType="begin" w:fldLock="1"/>
      </w:r>
      <w:r w:rsidRPr="00775CCA">
        <w:rPr>
          <w:rFonts w:ascii="Times New Roman" w:eastAsia="SimSun" w:hAnsi="Times New Roman"/>
          <w:b/>
          <w:kern w:val="2"/>
          <w:sz w:val="20"/>
          <w:szCs w:val="20"/>
          <w:lang w:eastAsia="ko-KR" w:bidi="ar-SA"/>
        </w:rPr>
        <w:instrText xml:space="preserve">ADDIN Mendeley Bibliography CSL_BIBLIOGRAPHY </w:instrText>
      </w:r>
      <w:r w:rsidRPr="00775CCA">
        <w:rPr>
          <w:rFonts w:ascii="Times New Roman" w:eastAsia="SimSun" w:hAnsi="Times New Roman"/>
          <w:b/>
          <w:kern w:val="2"/>
          <w:sz w:val="20"/>
          <w:szCs w:val="20"/>
          <w:lang w:eastAsia="ko-KR" w:bidi="ar-SA"/>
        </w:rPr>
        <w:fldChar w:fldCharType="separate"/>
      </w:r>
      <w:r w:rsidRPr="00775CCA">
        <w:rPr>
          <w:rFonts w:ascii="Times New Roman" w:eastAsia="SimSun" w:hAnsi="Times New Roman"/>
          <w:noProof/>
          <w:kern w:val="2"/>
          <w:sz w:val="20"/>
          <w:szCs w:val="24"/>
          <w:lang w:eastAsia="ko-KR" w:bidi="ar-SA"/>
        </w:rPr>
        <w:t>1.</w:t>
      </w:r>
      <w:r w:rsidRPr="00775CCA">
        <w:rPr>
          <w:rFonts w:ascii="Times New Roman" w:eastAsia="SimSun" w:hAnsi="Times New Roman"/>
          <w:noProof/>
          <w:kern w:val="2"/>
          <w:sz w:val="20"/>
          <w:szCs w:val="24"/>
          <w:lang w:eastAsia="ko-KR" w:bidi="ar-SA"/>
        </w:rPr>
        <w:tab/>
        <w:t xml:space="preserve">Li, Y. and Tsang, S. C. E. (2020). Recent progress and strategies for enhancing photocatalytic water splitting. </w:t>
      </w:r>
      <w:r w:rsidRPr="00775CCA">
        <w:rPr>
          <w:rFonts w:ascii="Times New Roman" w:eastAsia="SimSun" w:hAnsi="Times New Roman"/>
          <w:i/>
          <w:iCs/>
          <w:noProof/>
          <w:kern w:val="2"/>
          <w:sz w:val="20"/>
          <w:szCs w:val="24"/>
          <w:lang w:eastAsia="ko-KR" w:bidi="ar-SA"/>
        </w:rPr>
        <w:t>Mater. Today Sustain.</w:t>
      </w:r>
      <w:r w:rsidRPr="00775CCA">
        <w:rPr>
          <w:rFonts w:ascii="Times New Roman" w:eastAsia="SimSun" w:hAnsi="Times New Roman"/>
          <w:noProof/>
          <w:kern w:val="2"/>
          <w:sz w:val="20"/>
          <w:szCs w:val="24"/>
          <w:lang w:eastAsia="ko-KR" w:bidi="ar-SA"/>
        </w:rPr>
        <w:t>, 9: 100032.</w:t>
      </w:r>
    </w:p>
    <w:p w14:paraId="2ADEF2A9"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2.</w:t>
      </w:r>
      <w:r w:rsidRPr="00775CCA">
        <w:rPr>
          <w:rFonts w:ascii="Times New Roman" w:eastAsia="SimSun" w:hAnsi="Times New Roman"/>
          <w:noProof/>
          <w:kern w:val="2"/>
          <w:sz w:val="20"/>
          <w:szCs w:val="24"/>
          <w:lang w:eastAsia="ko-KR" w:bidi="ar-SA"/>
        </w:rPr>
        <w:tab/>
        <w:t xml:space="preserve">Li, X., Zhao, L., Yu, J., Liu, X., Zhang, X., Liu, H. and Zhou, W. (2020). Water splitting: From electrode to green energy system. </w:t>
      </w:r>
      <w:r w:rsidRPr="00775CCA">
        <w:rPr>
          <w:rFonts w:ascii="Times New Roman" w:eastAsia="SimSun" w:hAnsi="Times New Roman"/>
          <w:i/>
          <w:iCs/>
          <w:noProof/>
          <w:kern w:val="2"/>
          <w:sz w:val="20"/>
          <w:szCs w:val="24"/>
          <w:lang w:eastAsia="ko-KR" w:bidi="ar-SA"/>
        </w:rPr>
        <w:t>Nano-Micro Letters</w:t>
      </w:r>
      <w:r w:rsidRPr="00775CCA">
        <w:rPr>
          <w:rFonts w:ascii="Times New Roman" w:eastAsia="SimSun" w:hAnsi="Times New Roman"/>
          <w:noProof/>
          <w:kern w:val="2"/>
          <w:sz w:val="20"/>
          <w:szCs w:val="24"/>
          <w:lang w:eastAsia="ko-KR" w:bidi="ar-SA"/>
        </w:rPr>
        <w:t>, Springer Singapore 12.</w:t>
      </w:r>
    </w:p>
    <w:p w14:paraId="46101669"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3.</w:t>
      </w:r>
      <w:r w:rsidRPr="00775CCA">
        <w:rPr>
          <w:rFonts w:ascii="Times New Roman" w:eastAsia="SimSun" w:hAnsi="Times New Roman"/>
          <w:noProof/>
          <w:kern w:val="2"/>
          <w:sz w:val="20"/>
          <w:szCs w:val="24"/>
          <w:lang w:eastAsia="ko-KR" w:bidi="ar-SA"/>
        </w:rPr>
        <w:tab/>
        <w:t>Dias, P. and Mendes, A. (2018). Hydrogen production from photoelectrochemical water splitting. In encyclopedia of sustainability science and technology (Meyers, R. A., ed.). Springer New York, New York: pp 1-52.</w:t>
      </w:r>
    </w:p>
    <w:p w14:paraId="72388BE3"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4.</w:t>
      </w:r>
      <w:r w:rsidRPr="00775CCA">
        <w:rPr>
          <w:rFonts w:ascii="Times New Roman" w:eastAsia="SimSun" w:hAnsi="Times New Roman"/>
          <w:noProof/>
          <w:kern w:val="2"/>
          <w:sz w:val="20"/>
          <w:szCs w:val="24"/>
          <w:lang w:eastAsia="ko-KR" w:bidi="ar-SA"/>
        </w:rPr>
        <w:tab/>
        <w:t xml:space="preserve">Cao, S., Piao, L. and Chen, X. (2020). Emerging photocatalysts for hydrogen evolution. </w:t>
      </w:r>
      <w:r w:rsidRPr="00775CCA">
        <w:rPr>
          <w:rFonts w:ascii="Times New Roman" w:eastAsia="SimSun" w:hAnsi="Times New Roman"/>
          <w:i/>
          <w:iCs/>
          <w:noProof/>
          <w:kern w:val="2"/>
          <w:sz w:val="20"/>
          <w:szCs w:val="24"/>
          <w:lang w:eastAsia="ko-KR" w:bidi="ar-SA"/>
        </w:rPr>
        <w:t>Trends Chemistry</w:t>
      </w:r>
      <w:r w:rsidRPr="00775CCA">
        <w:rPr>
          <w:rFonts w:ascii="Times New Roman" w:eastAsia="SimSun" w:hAnsi="Times New Roman"/>
          <w:noProof/>
          <w:kern w:val="2"/>
          <w:sz w:val="20"/>
          <w:szCs w:val="24"/>
          <w:lang w:eastAsia="ko-KR" w:bidi="ar-SA"/>
        </w:rPr>
        <w:t>, Elsevier Inc. 2: pp. 57-70.</w:t>
      </w:r>
    </w:p>
    <w:p w14:paraId="7E5B8A2F" w14:textId="77777777" w:rsidR="00491C77"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sectPr w:rsidR="00491C77" w:rsidSect="00CD2907">
          <w:type w:val="oddPage"/>
          <w:pgSz w:w="12240" w:h="15840" w:code="1"/>
          <w:pgMar w:top="1800" w:right="1469" w:bottom="1699" w:left="1440" w:header="706" w:footer="706" w:gutter="0"/>
          <w:pgNumType w:start="1"/>
          <w:cols w:num="2" w:space="403"/>
          <w:docGrid w:linePitch="360"/>
        </w:sectPr>
      </w:pPr>
      <w:r w:rsidRPr="00775CCA">
        <w:rPr>
          <w:rFonts w:ascii="Times New Roman" w:eastAsia="SimSun" w:hAnsi="Times New Roman"/>
          <w:noProof/>
          <w:kern w:val="2"/>
          <w:sz w:val="20"/>
          <w:szCs w:val="24"/>
          <w:lang w:eastAsia="ko-KR" w:bidi="ar-SA"/>
        </w:rPr>
        <w:t>5.</w:t>
      </w:r>
      <w:r w:rsidRPr="00775CCA">
        <w:rPr>
          <w:rFonts w:ascii="Times New Roman" w:eastAsia="SimSun" w:hAnsi="Times New Roman"/>
          <w:noProof/>
          <w:kern w:val="2"/>
          <w:sz w:val="20"/>
          <w:szCs w:val="24"/>
          <w:lang w:eastAsia="ko-KR" w:bidi="ar-SA"/>
        </w:rPr>
        <w:tab/>
        <w:t xml:space="preserve">Hisatomi, T. and Domen, K. (2019). Reaction systems for solar hydrogen production via water splitting with particulate semiconductor photocatalysts. </w:t>
      </w:r>
      <w:r w:rsidRPr="00775CCA">
        <w:rPr>
          <w:rFonts w:ascii="Times New Roman" w:eastAsia="SimSun" w:hAnsi="Times New Roman"/>
          <w:i/>
          <w:iCs/>
          <w:noProof/>
          <w:kern w:val="2"/>
          <w:sz w:val="20"/>
          <w:szCs w:val="24"/>
          <w:lang w:eastAsia="ko-KR" w:bidi="ar-SA"/>
        </w:rPr>
        <w:t>Nature Catalyst</w:t>
      </w:r>
      <w:r w:rsidRPr="00775CCA">
        <w:rPr>
          <w:rFonts w:ascii="Times New Roman" w:eastAsia="SimSun" w:hAnsi="Times New Roman"/>
          <w:noProof/>
          <w:kern w:val="2"/>
          <w:sz w:val="20"/>
          <w:szCs w:val="24"/>
          <w:lang w:eastAsia="ko-KR" w:bidi="ar-SA"/>
        </w:rPr>
        <w:t>, 2: 387-399</w:t>
      </w:r>
      <w:r>
        <w:rPr>
          <w:rFonts w:ascii="Times New Roman" w:eastAsia="SimSun" w:hAnsi="Times New Roman"/>
          <w:noProof/>
          <w:kern w:val="2"/>
          <w:sz w:val="20"/>
          <w:szCs w:val="24"/>
          <w:lang w:eastAsia="ko-KR" w:bidi="ar-SA"/>
        </w:rPr>
        <w:t>.</w:t>
      </w:r>
    </w:p>
    <w:p w14:paraId="18D11DB2" w14:textId="77777777" w:rsidR="00491C77" w:rsidRDefault="00491C77" w:rsidP="00491C77">
      <w:pPr>
        <w:widowControl w:val="0"/>
        <w:wordWrap w:val="0"/>
        <w:autoSpaceDE w:val="0"/>
        <w:autoSpaceDN w:val="0"/>
        <w:adjustRightInd w:val="0"/>
        <w:spacing w:after="0"/>
        <w:jc w:val="both"/>
        <w:rPr>
          <w:rFonts w:ascii="Times New Roman" w:eastAsia="SimSun" w:hAnsi="Times New Roman"/>
          <w:noProof/>
          <w:kern w:val="2"/>
          <w:sz w:val="20"/>
          <w:szCs w:val="24"/>
          <w:lang w:eastAsia="ko-KR" w:bidi="ar-SA"/>
        </w:rPr>
      </w:pPr>
    </w:p>
    <w:p w14:paraId="296CE971" w14:textId="77777777" w:rsidR="00491C77" w:rsidRDefault="00491C77" w:rsidP="00491C77">
      <w:pPr>
        <w:widowControl w:val="0"/>
        <w:wordWrap w:val="0"/>
        <w:autoSpaceDE w:val="0"/>
        <w:autoSpaceDN w:val="0"/>
        <w:adjustRightInd w:val="0"/>
        <w:spacing w:after="0"/>
        <w:ind w:left="640" w:hanging="640"/>
        <w:jc w:val="both"/>
        <w:rPr>
          <w:rFonts w:ascii="Times New Roman" w:eastAsia="SimSun" w:hAnsi="Times New Roman"/>
          <w:noProof/>
          <w:kern w:val="2"/>
          <w:sz w:val="20"/>
          <w:szCs w:val="24"/>
          <w:lang w:eastAsia="ko-KR" w:bidi="ar-SA"/>
        </w:rPr>
      </w:pPr>
    </w:p>
    <w:p w14:paraId="52445B3B" w14:textId="77777777" w:rsidR="00491C77" w:rsidRDefault="00491C77" w:rsidP="00491C77">
      <w:pPr>
        <w:widowControl w:val="0"/>
        <w:wordWrap w:val="0"/>
        <w:autoSpaceDE w:val="0"/>
        <w:autoSpaceDN w:val="0"/>
        <w:adjustRightInd w:val="0"/>
        <w:spacing w:after="0"/>
        <w:ind w:left="640" w:hanging="640"/>
        <w:jc w:val="both"/>
        <w:rPr>
          <w:rFonts w:ascii="Times New Roman" w:eastAsia="SimSun" w:hAnsi="Times New Roman"/>
          <w:noProof/>
          <w:kern w:val="2"/>
          <w:sz w:val="20"/>
          <w:szCs w:val="24"/>
          <w:lang w:eastAsia="ko-KR" w:bidi="ar-SA"/>
        </w:rPr>
        <w:sectPr w:rsidR="00491C77" w:rsidSect="00CD2907">
          <w:type w:val="continuous"/>
          <w:pgSz w:w="12240" w:h="15840" w:code="1"/>
          <w:pgMar w:top="1800" w:right="1469" w:bottom="1699" w:left="1440" w:header="706" w:footer="706" w:gutter="0"/>
          <w:pgNumType w:start="1"/>
          <w:cols w:num="2" w:space="403"/>
          <w:docGrid w:linePitch="360"/>
        </w:sectPr>
      </w:pPr>
    </w:p>
    <w:p w14:paraId="236CD5B4" w14:textId="77777777" w:rsidR="00491C77" w:rsidRDefault="00491C77" w:rsidP="00491C77">
      <w:pPr>
        <w:widowControl w:val="0"/>
        <w:wordWrap w:val="0"/>
        <w:autoSpaceDE w:val="0"/>
        <w:autoSpaceDN w:val="0"/>
        <w:adjustRightInd w:val="0"/>
        <w:spacing w:after="0"/>
        <w:ind w:left="640" w:hanging="640"/>
        <w:jc w:val="center"/>
        <w:rPr>
          <w:rFonts w:ascii="Times New Roman" w:eastAsia="SimSun" w:hAnsi="Times New Roman"/>
          <w:noProof/>
          <w:kern w:val="2"/>
          <w:sz w:val="20"/>
          <w:szCs w:val="24"/>
          <w:lang w:eastAsia="ko-KR" w:bidi="ar-SA"/>
        </w:rPr>
      </w:pPr>
      <w:r w:rsidRPr="0010214C">
        <w:rPr>
          <w:rFonts w:ascii="Times New Roman" w:hAnsi="Times New Roman"/>
          <w:noProof/>
          <w:szCs w:val="20"/>
        </w:rPr>
        <w:drawing>
          <wp:inline distT="0" distB="0" distL="0" distR="0" wp14:anchorId="69148D25" wp14:editId="5477B821">
            <wp:extent cx="2814406" cy="2891481"/>
            <wp:effectExtent l="0" t="0" r="5080" b="4445"/>
            <wp:docPr id="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rotWithShape="1">
                    <a:blip r:embed="rId21" cstate="print">
                      <a:extLst>
                        <a:ext uri="{28A0092B-C50C-407E-A947-70E740481C1C}">
                          <a14:useLocalDpi xmlns:a14="http://schemas.microsoft.com/office/drawing/2010/main" val="0"/>
                        </a:ext>
                      </a:extLst>
                    </a:blip>
                    <a:srcRect t="-865" r="-1180" b="25026"/>
                    <a:stretch/>
                  </pic:blipFill>
                  <pic:spPr bwMode="auto">
                    <a:xfrm>
                      <a:off x="0" y="0"/>
                      <a:ext cx="2836169" cy="2913840"/>
                    </a:xfrm>
                    <a:prstGeom prst="rect">
                      <a:avLst/>
                    </a:prstGeom>
                    <a:ln>
                      <a:noFill/>
                    </a:ln>
                    <a:extLst>
                      <a:ext uri="{53640926-AAD7-44D8-BBD7-CCE9431645EC}">
                        <a14:shadowObscured xmlns:a14="http://schemas.microsoft.com/office/drawing/2010/main"/>
                      </a:ext>
                    </a:extLst>
                  </pic:spPr>
                </pic:pic>
              </a:graphicData>
            </a:graphic>
          </wp:inline>
        </w:drawing>
      </w:r>
    </w:p>
    <w:p w14:paraId="214F2A1E" w14:textId="77777777" w:rsidR="00491C77" w:rsidRDefault="00491C77" w:rsidP="00491C77">
      <w:pPr>
        <w:widowControl w:val="0"/>
        <w:wordWrap w:val="0"/>
        <w:autoSpaceDE w:val="0"/>
        <w:autoSpaceDN w:val="0"/>
        <w:adjustRightInd w:val="0"/>
        <w:spacing w:after="0"/>
        <w:ind w:left="640" w:hanging="640"/>
        <w:jc w:val="center"/>
        <w:rPr>
          <w:rFonts w:ascii="Times New Roman" w:eastAsia="SimSun" w:hAnsi="Times New Roman"/>
          <w:noProof/>
          <w:kern w:val="2"/>
          <w:sz w:val="20"/>
          <w:szCs w:val="24"/>
          <w:lang w:eastAsia="ko-KR" w:bidi="ar-SA"/>
        </w:rPr>
      </w:pPr>
    </w:p>
    <w:p w14:paraId="750F7E90" w14:textId="77777777" w:rsidR="00491C77" w:rsidRDefault="00491C77" w:rsidP="00491C77">
      <w:pPr>
        <w:widowControl w:val="0"/>
        <w:wordWrap w:val="0"/>
        <w:autoSpaceDE w:val="0"/>
        <w:autoSpaceDN w:val="0"/>
        <w:adjustRightInd w:val="0"/>
        <w:spacing w:after="0"/>
        <w:ind w:left="640" w:hanging="640"/>
        <w:jc w:val="center"/>
        <w:rPr>
          <w:rFonts w:ascii="Times New Roman" w:eastAsia="SimSun" w:hAnsi="Times New Roman"/>
          <w:noProof/>
          <w:kern w:val="2"/>
          <w:sz w:val="20"/>
          <w:szCs w:val="24"/>
          <w:lang w:eastAsia="ko-KR" w:bidi="ar-SA"/>
        </w:rPr>
      </w:pPr>
      <w:r w:rsidRPr="00D36A78">
        <w:rPr>
          <w:rFonts w:ascii="Times New Roman" w:eastAsia="SimSun" w:hAnsi="Times New Roman"/>
          <w:noProof/>
          <w:kern w:val="2"/>
          <w:sz w:val="20"/>
          <w:szCs w:val="24"/>
          <w:lang w:eastAsia="ko-KR" w:bidi="ar-SA"/>
        </w:rPr>
        <w:t>Figure 5. Schematic illustration of PEC water splitting using ZnO on 3D graphene/Ni-foam.</w:t>
      </w:r>
    </w:p>
    <w:p w14:paraId="6E7746F5" w14:textId="77777777" w:rsidR="00491C77" w:rsidRDefault="00491C77" w:rsidP="00491C77">
      <w:pPr>
        <w:widowControl w:val="0"/>
        <w:wordWrap w:val="0"/>
        <w:autoSpaceDE w:val="0"/>
        <w:autoSpaceDN w:val="0"/>
        <w:adjustRightInd w:val="0"/>
        <w:spacing w:after="0"/>
        <w:ind w:left="640" w:hanging="640"/>
        <w:jc w:val="both"/>
        <w:rPr>
          <w:rFonts w:ascii="Times New Roman" w:eastAsia="SimSun" w:hAnsi="Times New Roman"/>
          <w:noProof/>
          <w:kern w:val="2"/>
          <w:sz w:val="20"/>
          <w:szCs w:val="24"/>
          <w:lang w:eastAsia="ko-KR" w:bidi="ar-SA"/>
        </w:rPr>
        <w:sectPr w:rsidR="00491C77" w:rsidSect="00CD2907">
          <w:type w:val="continuous"/>
          <w:pgSz w:w="12240" w:h="15840" w:code="1"/>
          <w:pgMar w:top="1800" w:right="1469" w:bottom="1699" w:left="1440" w:header="706" w:footer="706" w:gutter="0"/>
          <w:pgNumType w:start="1"/>
          <w:cols w:space="403"/>
          <w:docGrid w:linePitch="360"/>
        </w:sectPr>
      </w:pPr>
    </w:p>
    <w:p w14:paraId="70EA0D87" w14:textId="77777777" w:rsidR="00491C77" w:rsidRDefault="00491C77" w:rsidP="00491C77">
      <w:pPr>
        <w:widowControl w:val="0"/>
        <w:wordWrap w:val="0"/>
        <w:autoSpaceDE w:val="0"/>
        <w:autoSpaceDN w:val="0"/>
        <w:adjustRightInd w:val="0"/>
        <w:spacing w:after="0"/>
        <w:ind w:left="640" w:hanging="640"/>
        <w:jc w:val="both"/>
        <w:rPr>
          <w:rFonts w:ascii="Times New Roman" w:eastAsia="SimSun" w:hAnsi="Times New Roman"/>
          <w:noProof/>
          <w:kern w:val="2"/>
          <w:sz w:val="20"/>
          <w:szCs w:val="24"/>
          <w:lang w:eastAsia="ko-KR" w:bidi="ar-SA"/>
        </w:rPr>
        <w:sectPr w:rsidR="00491C77" w:rsidSect="00CD2907">
          <w:type w:val="continuous"/>
          <w:pgSz w:w="12240" w:h="15840" w:code="1"/>
          <w:pgMar w:top="1800" w:right="1469" w:bottom="1699" w:left="1440" w:header="706" w:footer="706" w:gutter="0"/>
          <w:pgNumType w:start="1"/>
          <w:cols w:num="2" w:space="403"/>
          <w:docGrid w:linePitch="360"/>
        </w:sectPr>
      </w:pPr>
    </w:p>
    <w:p w14:paraId="5E15DCDE"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lastRenderedPageBreak/>
        <w:t>6.</w:t>
      </w:r>
      <w:r w:rsidRPr="00775CCA">
        <w:rPr>
          <w:rFonts w:ascii="Times New Roman" w:eastAsia="SimSun" w:hAnsi="Times New Roman"/>
          <w:noProof/>
          <w:kern w:val="2"/>
          <w:sz w:val="20"/>
          <w:szCs w:val="24"/>
          <w:lang w:eastAsia="ko-KR" w:bidi="ar-SA"/>
        </w:rPr>
        <w:tab/>
        <w:t xml:space="preserve">Young, J. L., Steiner, M. A., Döscher, H., France, R. M., Turner, J. A. and Deutsch, T. G. (2017). Direct solar-to-hydrogen conversion via inverted metamorphic multi-junction semiconductor architectures. </w:t>
      </w:r>
      <w:r w:rsidRPr="00775CCA">
        <w:rPr>
          <w:rFonts w:ascii="Times New Roman" w:eastAsia="SimSun" w:hAnsi="Times New Roman"/>
          <w:i/>
          <w:iCs/>
          <w:noProof/>
          <w:kern w:val="2"/>
          <w:sz w:val="20"/>
          <w:szCs w:val="24"/>
          <w:lang w:eastAsia="ko-KR" w:bidi="ar-SA"/>
        </w:rPr>
        <w:t>Nature Energy</w:t>
      </w:r>
      <w:r w:rsidRPr="00775CCA">
        <w:rPr>
          <w:rFonts w:ascii="Times New Roman" w:eastAsia="SimSun" w:hAnsi="Times New Roman"/>
          <w:noProof/>
          <w:kern w:val="2"/>
          <w:sz w:val="20"/>
          <w:szCs w:val="24"/>
          <w:lang w:eastAsia="ko-KR" w:bidi="ar-SA"/>
        </w:rPr>
        <w:t>, 2: 1-8.</w:t>
      </w:r>
    </w:p>
    <w:p w14:paraId="07C70EFD"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7.</w:t>
      </w:r>
      <w:r w:rsidRPr="00775CCA">
        <w:rPr>
          <w:rFonts w:ascii="Times New Roman" w:eastAsia="SimSun" w:hAnsi="Times New Roman"/>
          <w:noProof/>
          <w:kern w:val="2"/>
          <w:sz w:val="20"/>
          <w:szCs w:val="24"/>
          <w:lang w:eastAsia="ko-KR" w:bidi="ar-SA"/>
        </w:rPr>
        <w:tab/>
        <w:t>Kuang, P., Sayed, M., Fan, J., Cheng, B. and Yu, J. (2020). 3D graphene-based H</w:t>
      </w:r>
      <w:r w:rsidRPr="00775CCA">
        <w:rPr>
          <w:rFonts w:ascii="Times New Roman" w:eastAsia="SimSun" w:hAnsi="Times New Roman"/>
          <w:noProof/>
          <w:kern w:val="2"/>
          <w:sz w:val="20"/>
          <w:szCs w:val="24"/>
          <w:vertAlign w:val="subscript"/>
          <w:lang w:eastAsia="ko-KR" w:bidi="ar-SA"/>
        </w:rPr>
        <w:t>2</w:t>
      </w:r>
      <w:r w:rsidRPr="00775CCA">
        <w:rPr>
          <w:rFonts w:ascii="Times New Roman" w:eastAsia="SimSun" w:hAnsi="Times New Roman"/>
          <w:noProof/>
          <w:kern w:val="2"/>
          <w:sz w:val="20"/>
          <w:szCs w:val="24"/>
          <w:lang w:eastAsia="ko-KR" w:bidi="ar-SA"/>
        </w:rPr>
        <w:t xml:space="preserve">-production photocatalyst and electrocatalyst. </w:t>
      </w:r>
      <w:r w:rsidRPr="00775CCA">
        <w:rPr>
          <w:rFonts w:ascii="Times New Roman" w:eastAsia="SimSun" w:hAnsi="Times New Roman"/>
          <w:i/>
          <w:iCs/>
          <w:noProof/>
          <w:kern w:val="2"/>
          <w:sz w:val="20"/>
          <w:szCs w:val="24"/>
          <w:lang w:eastAsia="ko-KR" w:bidi="ar-SA"/>
        </w:rPr>
        <w:t>Advance Energy Materials</w:t>
      </w:r>
      <w:r w:rsidRPr="00775CCA">
        <w:rPr>
          <w:rFonts w:ascii="Times New Roman" w:eastAsia="SimSun" w:hAnsi="Times New Roman"/>
          <w:noProof/>
          <w:kern w:val="2"/>
          <w:sz w:val="20"/>
          <w:szCs w:val="24"/>
          <w:lang w:eastAsia="ko-KR" w:bidi="ar-SA"/>
        </w:rPr>
        <w:t>, 10: 1-53.</w:t>
      </w:r>
    </w:p>
    <w:p w14:paraId="7A96A752"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8.</w:t>
      </w:r>
      <w:r w:rsidRPr="00775CCA">
        <w:rPr>
          <w:rFonts w:ascii="Times New Roman" w:eastAsia="SimSun" w:hAnsi="Times New Roman"/>
          <w:noProof/>
          <w:kern w:val="2"/>
          <w:sz w:val="20"/>
          <w:szCs w:val="24"/>
          <w:lang w:eastAsia="ko-KR" w:bidi="ar-SA"/>
        </w:rPr>
        <w:tab/>
        <w:t xml:space="preserve">Mohd Shah, N. R. A., Mohamad Yunus, R., Rosman, N. N., Wong, W. Y., Arifin, K. and Jeffery Minggu, L. (2021). Current progress on 3D graphene-based photocatalysts: From synthesis to photocatalytic hydrogen production. </w:t>
      </w:r>
      <w:r w:rsidRPr="00775CCA">
        <w:rPr>
          <w:rFonts w:ascii="Times New Roman" w:eastAsia="SimSun" w:hAnsi="Times New Roman"/>
          <w:i/>
          <w:iCs/>
          <w:noProof/>
          <w:kern w:val="2"/>
          <w:sz w:val="20"/>
          <w:szCs w:val="24"/>
          <w:lang w:eastAsia="ko-KR" w:bidi="ar-SA"/>
        </w:rPr>
        <w:t>International Journal Hydrogen Energy</w:t>
      </w:r>
      <w:r w:rsidRPr="00775CCA">
        <w:rPr>
          <w:rFonts w:ascii="Times New Roman" w:eastAsia="SimSun" w:hAnsi="Times New Roman"/>
          <w:noProof/>
          <w:kern w:val="2"/>
          <w:sz w:val="20"/>
          <w:szCs w:val="24"/>
          <w:lang w:eastAsia="ko-KR" w:bidi="ar-SA"/>
        </w:rPr>
        <w:t>, 46: 9324-9340.</w:t>
      </w:r>
    </w:p>
    <w:p w14:paraId="009DE376"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9.</w:t>
      </w:r>
      <w:r w:rsidRPr="00775CCA">
        <w:rPr>
          <w:rFonts w:ascii="Times New Roman" w:eastAsia="SimSun" w:hAnsi="Times New Roman"/>
          <w:noProof/>
          <w:kern w:val="2"/>
          <w:sz w:val="20"/>
          <w:szCs w:val="24"/>
          <w:lang w:eastAsia="ko-KR" w:bidi="ar-SA"/>
        </w:rPr>
        <w:tab/>
        <w:t xml:space="preserve">Gowtham, M., Chandrasekar, S., Mohanraj, C. and Senthil Kumar, N. (2020). Morphology dependent photocatalytic activity of ZnO nanostructures-A short review. </w:t>
      </w:r>
      <w:r w:rsidRPr="00775CCA">
        <w:rPr>
          <w:rFonts w:ascii="Times New Roman" w:eastAsia="SimSun" w:hAnsi="Times New Roman"/>
          <w:i/>
          <w:iCs/>
          <w:noProof/>
          <w:kern w:val="2"/>
          <w:sz w:val="20"/>
          <w:szCs w:val="24"/>
          <w:lang w:eastAsia="ko-KR" w:bidi="ar-SA"/>
        </w:rPr>
        <w:t>NanoNEXT</w:t>
      </w:r>
      <w:r w:rsidRPr="00775CCA">
        <w:rPr>
          <w:rFonts w:ascii="Times New Roman" w:eastAsia="SimSun" w:hAnsi="Times New Roman"/>
          <w:noProof/>
          <w:kern w:val="2"/>
          <w:sz w:val="20"/>
          <w:szCs w:val="24"/>
          <w:lang w:eastAsia="ko-KR" w:bidi="ar-SA"/>
        </w:rPr>
        <w:t>, 1: 30-38.</w:t>
      </w:r>
    </w:p>
    <w:p w14:paraId="442BE448"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10.</w:t>
      </w:r>
      <w:r w:rsidRPr="00775CCA">
        <w:rPr>
          <w:rFonts w:ascii="Times New Roman" w:eastAsia="SimSun" w:hAnsi="Times New Roman"/>
          <w:noProof/>
          <w:kern w:val="2"/>
          <w:sz w:val="20"/>
          <w:szCs w:val="24"/>
          <w:lang w:eastAsia="ko-KR" w:bidi="ar-SA"/>
        </w:rPr>
        <w:tab/>
        <w:t xml:space="preserve">Baruah, S. and Dutta, J. (2009). Hydrothermal growth of ZnO nanostructures. </w:t>
      </w:r>
      <w:r w:rsidRPr="00775CCA">
        <w:rPr>
          <w:rFonts w:ascii="Times New Roman" w:eastAsia="SimSun" w:hAnsi="Times New Roman"/>
          <w:i/>
          <w:iCs/>
          <w:noProof/>
          <w:kern w:val="2"/>
          <w:sz w:val="20"/>
          <w:szCs w:val="24"/>
          <w:lang w:eastAsia="ko-KR" w:bidi="ar-SA"/>
        </w:rPr>
        <w:t>Science Technology Advance Materials</w:t>
      </w:r>
      <w:r w:rsidRPr="00775CCA">
        <w:rPr>
          <w:rFonts w:ascii="Times New Roman" w:eastAsia="SimSun" w:hAnsi="Times New Roman"/>
          <w:noProof/>
          <w:kern w:val="2"/>
          <w:sz w:val="20"/>
          <w:szCs w:val="24"/>
          <w:lang w:eastAsia="ko-KR" w:bidi="ar-SA"/>
        </w:rPr>
        <w:t>, 10: 013001.</w:t>
      </w:r>
    </w:p>
    <w:p w14:paraId="62E183C2"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11.</w:t>
      </w:r>
      <w:r w:rsidRPr="00775CCA">
        <w:rPr>
          <w:rFonts w:ascii="Times New Roman" w:eastAsia="SimSun" w:hAnsi="Times New Roman"/>
          <w:noProof/>
          <w:kern w:val="2"/>
          <w:sz w:val="20"/>
          <w:szCs w:val="24"/>
          <w:lang w:eastAsia="ko-KR" w:bidi="ar-SA"/>
        </w:rPr>
        <w:tab/>
        <w:t xml:space="preserve">Vaseem, M., Umar, A. and Hahn, Y. (2010). ZnO nanoparticles: Growth, properties, and applications. </w:t>
      </w:r>
      <w:r w:rsidRPr="00775CCA">
        <w:rPr>
          <w:rFonts w:ascii="Times New Roman" w:eastAsia="SimSun" w:hAnsi="Times New Roman"/>
          <w:i/>
          <w:iCs/>
          <w:noProof/>
          <w:kern w:val="2"/>
          <w:sz w:val="20"/>
          <w:szCs w:val="24"/>
          <w:lang w:eastAsia="ko-KR" w:bidi="ar-SA"/>
        </w:rPr>
        <w:t>Metal Oxide Nanostructures Their Applications</w:t>
      </w:r>
      <w:r w:rsidRPr="00775CCA">
        <w:rPr>
          <w:rFonts w:ascii="Times New Roman" w:eastAsia="SimSun" w:hAnsi="Times New Roman"/>
          <w:noProof/>
          <w:kern w:val="2"/>
          <w:sz w:val="20"/>
          <w:szCs w:val="24"/>
          <w:lang w:eastAsia="ko-KR" w:bidi="ar-SA"/>
        </w:rPr>
        <w:t>, 5: 1-36.</w:t>
      </w:r>
    </w:p>
    <w:p w14:paraId="00889A79"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12.</w:t>
      </w:r>
      <w:r w:rsidRPr="00775CCA">
        <w:rPr>
          <w:rFonts w:ascii="Times New Roman" w:eastAsia="SimSun" w:hAnsi="Times New Roman"/>
          <w:noProof/>
          <w:kern w:val="2"/>
          <w:sz w:val="20"/>
          <w:szCs w:val="24"/>
          <w:lang w:eastAsia="ko-KR" w:bidi="ar-SA"/>
        </w:rPr>
        <w:tab/>
        <w:t xml:space="preserve">Singh, P., Shandilya, P., Raizada, P., Sudhaik, A., Rahmani-Sani, A. and Hosseini-Bandegharaei, A. (2020). Review on various strategies for enhancing photocatalytic activity of graphene based nanocomposites for water purification. </w:t>
      </w:r>
      <w:r w:rsidRPr="00775CCA">
        <w:rPr>
          <w:rFonts w:ascii="Times New Roman" w:eastAsia="SimSun" w:hAnsi="Times New Roman"/>
          <w:i/>
          <w:iCs/>
          <w:noProof/>
          <w:kern w:val="2"/>
          <w:sz w:val="20"/>
          <w:szCs w:val="24"/>
          <w:lang w:eastAsia="ko-KR" w:bidi="ar-SA"/>
        </w:rPr>
        <w:t>Arabian Journal Chemistry</w:t>
      </w:r>
      <w:r w:rsidRPr="00775CCA">
        <w:rPr>
          <w:rFonts w:ascii="Times New Roman" w:eastAsia="SimSun" w:hAnsi="Times New Roman"/>
          <w:noProof/>
          <w:kern w:val="2"/>
          <w:sz w:val="20"/>
          <w:szCs w:val="24"/>
          <w:lang w:eastAsia="ko-KR" w:bidi="ar-SA"/>
        </w:rPr>
        <w:t>, 13: 3498-3520.</w:t>
      </w:r>
    </w:p>
    <w:p w14:paraId="139AC424"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13.</w:t>
      </w:r>
      <w:r w:rsidRPr="00775CCA">
        <w:rPr>
          <w:rFonts w:ascii="Times New Roman" w:eastAsia="SimSun" w:hAnsi="Times New Roman"/>
          <w:noProof/>
          <w:kern w:val="2"/>
          <w:sz w:val="20"/>
          <w:szCs w:val="24"/>
          <w:lang w:eastAsia="ko-KR" w:bidi="ar-SA"/>
        </w:rPr>
        <w:tab/>
        <w:t xml:space="preserve">Gao, C., Zhong, K., Fang, X., Fang, D., Zhao, H., Wang, D., Li, B., Zhai, Y., Chu, X. and Li, J. (2021). Brief review of photocatalysis and photoresponse properties of ZnO–graphene nanocomposites. </w:t>
      </w:r>
      <w:r w:rsidRPr="00775CCA">
        <w:rPr>
          <w:rFonts w:ascii="Times New Roman" w:eastAsia="SimSun" w:hAnsi="Times New Roman"/>
          <w:i/>
          <w:iCs/>
          <w:noProof/>
          <w:kern w:val="2"/>
          <w:sz w:val="20"/>
          <w:szCs w:val="24"/>
          <w:lang w:eastAsia="ko-KR" w:bidi="ar-SA"/>
        </w:rPr>
        <w:t>Energies</w:t>
      </w:r>
      <w:r w:rsidRPr="00775CCA">
        <w:rPr>
          <w:rFonts w:ascii="Times New Roman" w:eastAsia="SimSun" w:hAnsi="Times New Roman"/>
          <w:noProof/>
          <w:kern w:val="2"/>
          <w:sz w:val="20"/>
          <w:szCs w:val="24"/>
          <w:lang w:eastAsia="ko-KR" w:bidi="ar-SA"/>
        </w:rPr>
        <w:t>, 14: 6403.</w:t>
      </w:r>
    </w:p>
    <w:p w14:paraId="336344B0"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14.</w:t>
      </w:r>
      <w:r w:rsidRPr="00775CCA">
        <w:rPr>
          <w:rFonts w:ascii="Times New Roman" w:eastAsia="SimSun" w:hAnsi="Times New Roman"/>
          <w:noProof/>
          <w:kern w:val="2"/>
          <w:sz w:val="20"/>
          <w:szCs w:val="24"/>
          <w:lang w:eastAsia="ko-KR" w:bidi="ar-SA"/>
        </w:rPr>
        <w:tab/>
        <w:t xml:space="preserve">Mohd Shah, N. R. A., Rosman, N. N., Wong, W. Y., Arifin, K., Jeffery Minggu, L. and Mohamad Yunus, R. (2021). Effect of annealing time on chemical vapor deposition growth of 3D graphene for photoelectrochemical water splitting. </w:t>
      </w:r>
      <w:r w:rsidRPr="00775CCA">
        <w:rPr>
          <w:rFonts w:ascii="Times New Roman" w:eastAsia="SimSun" w:hAnsi="Times New Roman"/>
          <w:i/>
          <w:iCs/>
          <w:noProof/>
          <w:kern w:val="2"/>
          <w:sz w:val="20"/>
          <w:szCs w:val="24"/>
          <w:lang w:eastAsia="ko-KR" w:bidi="ar-SA"/>
        </w:rPr>
        <w:t xml:space="preserve">Material Today Proceeding, </w:t>
      </w:r>
      <w:r w:rsidRPr="00775CCA">
        <w:rPr>
          <w:rFonts w:ascii="Times New Roman" w:eastAsia="SimSun" w:hAnsi="Times New Roman"/>
          <w:noProof/>
          <w:kern w:val="2"/>
          <w:sz w:val="20"/>
          <w:szCs w:val="24"/>
          <w:lang w:eastAsia="ko-KR" w:bidi="ar-SA"/>
        </w:rPr>
        <w:t>57(3): 1215-1219.</w:t>
      </w:r>
    </w:p>
    <w:p w14:paraId="024EEE58"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15.</w:t>
      </w:r>
      <w:r w:rsidRPr="00775CCA">
        <w:rPr>
          <w:rFonts w:ascii="Times New Roman" w:eastAsia="SimSun" w:hAnsi="Times New Roman"/>
          <w:noProof/>
          <w:kern w:val="2"/>
          <w:sz w:val="20"/>
          <w:szCs w:val="24"/>
          <w:lang w:eastAsia="ko-KR" w:bidi="ar-SA"/>
        </w:rPr>
        <w:tab/>
        <w:t xml:space="preserve">Ong, C. B., Ng, L. Y. and Mohammad, A. W. (2018). A review of ZnO nanoparticles as solar photocatalysts: Synthesis, mechanisms and </w:t>
      </w:r>
      <w:r w:rsidRPr="00775CCA">
        <w:rPr>
          <w:rFonts w:ascii="Times New Roman" w:eastAsia="SimSun" w:hAnsi="Times New Roman"/>
          <w:noProof/>
          <w:kern w:val="2"/>
          <w:sz w:val="20"/>
          <w:szCs w:val="24"/>
          <w:lang w:eastAsia="ko-KR" w:bidi="ar-SA"/>
        </w:rPr>
        <w:t xml:space="preserve">applications. </w:t>
      </w:r>
      <w:r w:rsidRPr="00775CCA">
        <w:rPr>
          <w:rFonts w:ascii="Times New Roman" w:eastAsia="SimSun" w:hAnsi="Times New Roman"/>
          <w:i/>
          <w:iCs/>
          <w:noProof/>
          <w:kern w:val="2"/>
          <w:sz w:val="20"/>
          <w:szCs w:val="24"/>
          <w:lang w:eastAsia="ko-KR" w:bidi="ar-SA"/>
        </w:rPr>
        <w:t>Renewable Sustainable Energy Review</w:t>
      </w:r>
      <w:r w:rsidRPr="00775CCA">
        <w:rPr>
          <w:rFonts w:ascii="Times New Roman" w:eastAsia="SimSun" w:hAnsi="Times New Roman"/>
          <w:noProof/>
          <w:kern w:val="2"/>
          <w:sz w:val="20"/>
          <w:szCs w:val="24"/>
          <w:lang w:eastAsia="ko-KR" w:bidi="ar-SA"/>
        </w:rPr>
        <w:t>, 81: 536–551.</w:t>
      </w:r>
    </w:p>
    <w:p w14:paraId="291A4BFF"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16.</w:t>
      </w:r>
      <w:r w:rsidRPr="00775CCA">
        <w:rPr>
          <w:rFonts w:ascii="Times New Roman" w:eastAsia="SimSun" w:hAnsi="Times New Roman"/>
          <w:noProof/>
          <w:kern w:val="2"/>
          <w:sz w:val="20"/>
          <w:szCs w:val="24"/>
          <w:lang w:eastAsia="ko-KR" w:bidi="ar-SA"/>
        </w:rPr>
        <w:tab/>
        <w:t xml:space="preserve">Mohamed, M. A., M. Zain, M. F., Jeffery Minggu, L., Kassim, M. B., Jaafar, J., Saidina Amin, N. A., Mastuli, M. S., Wu, H., Wong, R. J. and Ng, Y. H. (2019). Bio-inspired hierarchical hetero-architectures of in-situ C-doped g-C3N4 grafted on C, N co-doped ZnO micro-flowers with booming solar photocatalytic activity. </w:t>
      </w:r>
      <w:r w:rsidRPr="00775CCA">
        <w:rPr>
          <w:rFonts w:ascii="Times New Roman" w:eastAsia="SimSun" w:hAnsi="Times New Roman"/>
          <w:i/>
          <w:iCs/>
          <w:noProof/>
          <w:kern w:val="2"/>
          <w:sz w:val="20"/>
          <w:szCs w:val="24"/>
          <w:lang w:eastAsia="ko-KR" w:bidi="ar-SA"/>
        </w:rPr>
        <w:t>Journal Industry Engineering Chemistry</w:t>
      </w:r>
      <w:r w:rsidRPr="00775CCA">
        <w:rPr>
          <w:rFonts w:ascii="Times New Roman" w:eastAsia="SimSun" w:hAnsi="Times New Roman"/>
          <w:noProof/>
          <w:kern w:val="2"/>
          <w:sz w:val="20"/>
          <w:szCs w:val="24"/>
          <w:lang w:eastAsia="ko-KR" w:bidi="ar-SA"/>
        </w:rPr>
        <w:t>, 77: 393-407.</w:t>
      </w:r>
    </w:p>
    <w:p w14:paraId="70E2434D"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17.</w:t>
      </w:r>
      <w:r w:rsidRPr="00775CCA">
        <w:rPr>
          <w:rFonts w:ascii="Times New Roman" w:eastAsia="SimSun" w:hAnsi="Times New Roman"/>
          <w:noProof/>
          <w:kern w:val="2"/>
          <w:sz w:val="20"/>
          <w:szCs w:val="24"/>
          <w:lang w:eastAsia="ko-KR" w:bidi="ar-SA"/>
        </w:rPr>
        <w:tab/>
        <w:t xml:space="preserve">Wang, W. X., Zhang, S. C., Xing, Y. L., Wang, S. B. and Ren, Y. B. (2016). The closed-environment CVD method for preparing three-dimensional defect controllable graphene foam with a conductive interconnected network for lithium-ion battery applications. </w:t>
      </w:r>
      <w:r w:rsidRPr="00775CCA">
        <w:rPr>
          <w:rFonts w:ascii="Times New Roman" w:eastAsia="SimSun" w:hAnsi="Times New Roman"/>
          <w:i/>
          <w:iCs/>
          <w:noProof/>
          <w:kern w:val="2"/>
          <w:sz w:val="20"/>
          <w:szCs w:val="24"/>
          <w:lang w:eastAsia="ko-KR" w:bidi="ar-SA"/>
        </w:rPr>
        <w:t>RSC Advance,</w:t>
      </w:r>
      <w:r w:rsidRPr="00775CCA">
        <w:rPr>
          <w:rFonts w:ascii="Times New Roman" w:eastAsia="SimSun" w:hAnsi="Times New Roman"/>
          <w:noProof/>
          <w:kern w:val="2"/>
          <w:sz w:val="20"/>
          <w:szCs w:val="24"/>
          <w:lang w:eastAsia="ko-KR" w:bidi="ar-SA"/>
        </w:rPr>
        <w:t xml:space="preserve"> 6: 75414-75419.</w:t>
      </w:r>
    </w:p>
    <w:p w14:paraId="333CC903"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18.</w:t>
      </w:r>
      <w:r w:rsidRPr="00775CCA">
        <w:rPr>
          <w:rFonts w:ascii="Times New Roman" w:eastAsia="SimSun" w:hAnsi="Times New Roman"/>
          <w:noProof/>
          <w:kern w:val="2"/>
          <w:sz w:val="20"/>
          <w:szCs w:val="24"/>
          <w:lang w:eastAsia="ko-KR" w:bidi="ar-SA"/>
        </w:rPr>
        <w:tab/>
        <w:t xml:space="preserve">Ghorbani, M., Abdizadeh, H., Taheri, M. and Golobostanfard, M. R. (2018). Enhanced photoelectrochemical water splitting in hierarchical porous ZnO/Reduced graphene oxide nanocomposite synthesized by sol-gel method. </w:t>
      </w:r>
      <w:r w:rsidRPr="00775CCA">
        <w:rPr>
          <w:rFonts w:ascii="Times New Roman" w:eastAsia="SimSun" w:hAnsi="Times New Roman"/>
          <w:i/>
          <w:iCs/>
          <w:noProof/>
          <w:kern w:val="2"/>
          <w:sz w:val="20"/>
          <w:szCs w:val="24"/>
          <w:lang w:eastAsia="ko-KR" w:bidi="ar-SA"/>
        </w:rPr>
        <w:t>Int. J. Hydrogen Energy</w:t>
      </w:r>
      <w:r w:rsidRPr="00775CCA">
        <w:rPr>
          <w:rFonts w:ascii="Times New Roman" w:eastAsia="SimSun" w:hAnsi="Times New Roman"/>
          <w:noProof/>
          <w:kern w:val="2"/>
          <w:sz w:val="20"/>
          <w:szCs w:val="24"/>
          <w:lang w:eastAsia="ko-KR" w:bidi="ar-SA"/>
        </w:rPr>
        <w:t>, 43, 7754–7763.</w:t>
      </w:r>
    </w:p>
    <w:p w14:paraId="3DF846D7" w14:textId="77777777" w:rsidR="00491C77" w:rsidRPr="00775CCA"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pPr>
      <w:r w:rsidRPr="00775CCA">
        <w:rPr>
          <w:rFonts w:ascii="Times New Roman" w:eastAsia="SimSun" w:hAnsi="Times New Roman"/>
          <w:noProof/>
          <w:kern w:val="2"/>
          <w:sz w:val="20"/>
          <w:szCs w:val="24"/>
          <w:lang w:eastAsia="ko-KR" w:bidi="ar-SA"/>
        </w:rPr>
        <w:t>19.</w:t>
      </w:r>
      <w:r w:rsidRPr="00775CCA">
        <w:rPr>
          <w:rFonts w:ascii="Times New Roman" w:eastAsia="SimSun" w:hAnsi="Times New Roman"/>
          <w:noProof/>
          <w:kern w:val="2"/>
          <w:sz w:val="20"/>
          <w:szCs w:val="24"/>
          <w:lang w:eastAsia="ko-KR" w:bidi="ar-SA"/>
        </w:rPr>
        <w:tab/>
        <w:t xml:space="preserve">Gadisa, B. T., Baye, A. F., Appiah-Ntiamoah, R. and Kim, H. (2021). ZnO@Ni foam photoelectrode modified with heteroatom doped graphitic carbon for enhanced photoelectrochemical water splitting under solar light. </w:t>
      </w:r>
      <w:r w:rsidRPr="00775CCA">
        <w:rPr>
          <w:rFonts w:ascii="Times New Roman" w:eastAsia="SimSun" w:hAnsi="Times New Roman"/>
          <w:i/>
          <w:iCs/>
          <w:noProof/>
          <w:kern w:val="2"/>
          <w:sz w:val="20"/>
          <w:szCs w:val="24"/>
          <w:lang w:eastAsia="ko-KR" w:bidi="ar-SA"/>
        </w:rPr>
        <w:t>International Journal Hydrogen Energy</w:t>
      </w:r>
      <w:r w:rsidRPr="00775CCA">
        <w:rPr>
          <w:rFonts w:ascii="Times New Roman" w:eastAsia="SimSun" w:hAnsi="Times New Roman"/>
          <w:noProof/>
          <w:kern w:val="2"/>
          <w:sz w:val="20"/>
          <w:szCs w:val="24"/>
          <w:lang w:eastAsia="ko-KR" w:bidi="ar-SA"/>
        </w:rPr>
        <w:t>, 46: 2075-2085.</w:t>
      </w:r>
    </w:p>
    <w:p w14:paraId="392434D5" w14:textId="77777777" w:rsidR="00CD2907" w:rsidRDefault="00491C77" w:rsidP="00491C77">
      <w:pPr>
        <w:widowControl w:val="0"/>
        <w:wordWrap w:val="0"/>
        <w:autoSpaceDE w:val="0"/>
        <w:autoSpaceDN w:val="0"/>
        <w:adjustRightInd w:val="0"/>
        <w:spacing w:after="0"/>
        <w:ind w:left="360" w:hanging="360"/>
        <w:jc w:val="both"/>
        <w:rPr>
          <w:rFonts w:ascii="Times New Roman" w:eastAsia="SimSun" w:hAnsi="Times New Roman"/>
          <w:noProof/>
          <w:kern w:val="2"/>
          <w:sz w:val="20"/>
          <w:szCs w:val="24"/>
          <w:lang w:eastAsia="ko-KR" w:bidi="ar-SA"/>
        </w:rPr>
        <w:sectPr w:rsidR="00CD2907" w:rsidSect="00CD2907">
          <w:headerReference w:type="even" r:id="rId22"/>
          <w:headerReference w:type="default" r:id="rId23"/>
          <w:footerReference w:type="even" r:id="rId24"/>
          <w:footerReference w:type="default" r:id="rId25"/>
          <w:pgSz w:w="12240" w:h="15840" w:code="1"/>
          <w:pgMar w:top="1800" w:right="1469" w:bottom="1699" w:left="1440" w:header="706" w:footer="706" w:gutter="0"/>
          <w:pgNumType w:start="1"/>
          <w:cols w:num="2" w:space="403"/>
          <w:docGrid w:linePitch="360"/>
        </w:sectPr>
      </w:pPr>
      <w:r w:rsidRPr="00775CCA">
        <w:rPr>
          <w:rFonts w:ascii="Times New Roman" w:eastAsia="SimSun" w:hAnsi="Times New Roman"/>
          <w:noProof/>
          <w:kern w:val="2"/>
          <w:sz w:val="20"/>
          <w:szCs w:val="24"/>
          <w:lang w:eastAsia="ko-KR" w:bidi="ar-SA"/>
        </w:rPr>
        <w:t>20.</w:t>
      </w:r>
      <w:r w:rsidRPr="00775CCA">
        <w:rPr>
          <w:rFonts w:ascii="Times New Roman" w:eastAsia="SimSun" w:hAnsi="Times New Roman"/>
          <w:noProof/>
          <w:kern w:val="2"/>
          <w:sz w:val="20"/>
          <w:szCs w:val="24"/>
          <w:lang w:eastAsia="ko-KR" w:bidi="ar-SA"/>
        </w:rPr>
        <w:tab/>
        <w:t xml:space="preserve">Men, X., Chen, H., Chang, K., Fang, X., Wu, C., Qin, W. and Yin, S. (2016). Three-dimensional free-standing ZnO/graphene composite foam for photocurrent generation and photocatalytic activity. </w:t>
      </w:r>
      <w:r w:rsidRPr="00775CCA">
        <w:rPr>
          <w:rFonts w:ascii="Times New Roman" w:eastAsia="SimSun" w:hAnsi="Times New Roman"/>
          <w:i/>
          <w:iCs/>
          <w:noProof/>
          <w:kern w:val="2"/>
          <w:sz w:val="20"/>
          <w:szCs w:val="24"/>
          <w:lang w:eastAsia="ko-KR" w:bidi="ar-SA"/>
        </w:rPr>
        <w:t>Applied Catalyst B Environment</w:t>
      </w:r>
      <w:r w:rsidRPr="00775CCA">
        <w:rPr>
          <w:rFonts w:ascii="Times New Roman" w:eastAsia="SimSun" w:hAnsi="Times New Roman"/>
          <w:noProof/>
          <w:kern w:val="2"/>
          <w:sz w:val="20"/>
          <w:szCs w:val="24"/>
          <w:lang w:eastAsia="ko-KR" w:bidi="ar-SA"/>
        </w:rPr>
        <w:t>, 187: 367-374.</w:t>
      </w:r>
    </w:p>
    <w:p w14:paraId="78C27C45" w14:textId="77777777" w:rsidR="00491C77" w:rsidRPr="00775CCA" w:rsidRDefault="00491C77" w:rsidP="00CD2907">
      <w:pPr>
        <w:rPr>
          <w:rFonts w:eastAsia="SimSun"/>
          <w:noProof/>
          <w:lang w:eastAsia="ko-KR" w:bidi="ar-SA"/>
        </w:rPr>
      </w:pPr>
    </w:p>
    <w:p w14:paraId="25D2FF99" w14:textId="166EF11A" w:rsidR="00A74A7E" w:rsidRDefault="00491C77" w:rsidP="00CD2907">
      <w:pPr>
        <w:rPr>
          <w:noProof/>
          <w:lang w:bidi="ar-SA"/>
        </w:rPr>
      </w:pPr>
      <w:r w:rsidRPr="00775CCA">
        <w:rPr>
          <w:rFonts w:eastAsia="SimSun"/>
          <w:lang w:eastAsia="ko-KR" w:bidi="ar-SA"/>
        </w:rPr>
        <w:fldChar w:fldCharType="end"/>
      </w:r>
    </w:p>
    <w:sectPr w:rsidR="00A74A7E" w:rsidSect="00CD2907">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77777777" w:rsidR="00491C77" w:rsidRDefault="00491C77">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77777777" w:rsidR="00491C77" w:rsidRPr="007D4BAB" w:rsidRDefault="00491C77" w:rsidP="007D4BAB">
    <w:pPr>
      <w:pStyle w:val="Footer"/>
      <w:jc w:val="right"/>
    </w:pPr>
    <w:r w:rsidRPr="002F1D31">
      <w:rPr>
        <w:lang w:val="en-US"/>
      </w:rPr>
      <w:ptab w:relativeTo="margin" w:alignment="center" w:leader="none"/>
    </w:r>
    <w:r w:rsidRPr="002F1D31">
      <w:rPr>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B537" w14:textId="77777777" w:rsidR="00491C77" w:rsidRDefault="00491C77" w:rsidP="00B1671F">
    <w:pPr>
      <w:pStyle w:val="Header"/>
      <w:ind w:left="900" w:hanging="900"/>
    </w:pPr>
    <w:r>
      <w:rPr>
        <w:rFonts w:ascii="Times New Roman" w:hAnsi="Times New Roman"/>
        <w:lang w:val="en-US"/>
      </w:rPr>
      <w:t>Nur et al</w:t>
    </w:r>
    <w:r w:rsidRPr="006B72B0">
      <w:rPr>
        <w:rFonts w:ascii="Times New Roman" w:hAnsi="Times New Roman"/>
        <w:lang w:val="en-US"/>
      </w:rPr>
      <w:t xml:space="preserve">: </w:t>
    </w:r>
    <w:r>
      <w:rPr>
        <w:rFonts w:ascii="Times New Roman" w:hAnsi="Times New Roman"/>
        <w:lang w:val="en-US"/>
      </w:rPr>
      <w:t xml:space="preserve"> </w:t>
    </w:r>
    <w:r w:rsidRPr="00B1671F">
      <w:rPr>
        <w:rFonts w:ascii="Times New Roman" w:hAnsi="Times New Roman"/>
        <w:lang w:val="en-US"/>
      </w:rPr>
      <w:t xml:space="preserve">SYNTHESIS OF </w:t>
    </w:r>
    <w:proofErr w:type="spellStart"/>
    <w:r w:rsidRPr="00B1671F">
      <w:rPr>
        <w:rFonts w:ascii="Times New Roman" w:hAnsi="Times New Roman"/>
        <w:lang w:val="en-US"/>
      </w:rPr>
      <w:t>ZnO</w:t>
    </w:r>
    <w:proofErr w:type="spellEnd"/>
    <w:r w:rsidRPr="00B1671F">
      <w:rPr>
        <w:rFonts w:ascii="Times New Roman" w:hAnsi="Times New Roman"/>
        <w:lang w:val="en-US"/>
      </w:rPr>
      <w:t xml:space="preserve"> ON 3D GRAPHENE/NICKEL FOAM FOR PHOTOELECTROCHEMICAL WATER SPLITTING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77777777" w:rsidR="00491C77" w:rsidRDefault="00491C77"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26DBDC8" w14:textId="77777777" w:rsidR="00491C77" w:rsidRPr="00F4760B" w:rsidRDefault="00491C77"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77777777" w:rsidR="002B3BD8" w:rsidRPr="006B72B0" w:rsidRDefault="006B72B0" w:rsidP="006B72B0">
    <w:pPr>
      <w:pStyle w:val="Header"/>
      <w:rPr>
        <w:rFonts w:ascii="Times New Roman" w:hAnsi="Times New Roman"/>
        <w:lang w:val="en-US"/>
      </w:rPr>
    </w:pPr>
    <w:r w:rsidRPr="006B72B0">
      <w:rPr>
        <w:rFonts w:ascii="Times New Roman" w:hAnsi="Times New Roman"/>
        <w:lang w:val="en-US"/>
      </w:rPr>
      <w:t xml:space="preserve">Author(s): </w:t>
    </w:r>
    <w:r w:rsidR="009B0F4A">
      <w:rPr>
        <w:rFonts w:ascii="Times New Roman" w:hAnsi="Times New Roman"/>
        <w:lang w:val="en-US"/>
      </w:rPr>
      <w:t xml:space="preserve"> </w:t>
    </w:r>
    <w:r>
      <w:rPr>
        <w:rFonts w:ascii="Times New Roman" w:hAnsi="Times New Roman"/>
        <w:lang w:val="en-US"/>
      </w:rPr>
      <w:t>TITLE IN ENGLISH</w:t>
    </w:r>
  </w:p>
  <w:p w14:paraId="06C94C52" w14:textId="77777777" w:rsidR="00A14DB9" w:rsidRDefault="00A14D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969A2BA"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6809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evenAndOddHeaders/>
  <w:drawingGridHorizontalSpacing w:val="110"/>
  <w:displayHorizontalDrawingGridEvery w:val="2"/>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52CEC"/>
    <w:rsid w:val="00153F07"/>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1C77"/>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D4BAB"/>
    <w:rsid w:val="007D517A"/>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3AA6"/>
    <w:rsid w:val="00CD2907"/>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F121A0"/>
    <w:rsid w:val="00F31093"/>
    <w:rsid w:val="00F318AC"/>
    <w:rsid w:val="00F33AB1"/>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6081"/>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header" Target="head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10605</Words>
  <Characters>60452</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70916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Enis Nadia Binti Md Yusof</cp:lastModifiedBy>
  <cp:revision>3</cp:revision>
  <dcterms:created xsi:type="dcterms:W3CDTF">2022-05-28T23:52:00Z</dcterms:created>
  <dcterms:modified xsi:type="dcterms:W3CDTF">2022-05-28T23:53:00Z</dcterms:modified>
</cp:coreProperties>
</file>