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B71FE" w14:textId="664A3225" w:rsidR="00785CA6" w:rsidRPr="004C6127" w:rsidRDefault="00002189" w:rsidP="00785CA6">
      <w:pPr>
        <w:jc w:val="center"/>
        <w:outlineLvl w:val="0"/>
        <w:rPr>
          <w:rFonts w:ascii="Times New Roman" w:hAnsi="Times New Roman" w:cs="Times New Roman"/>
          <w:sz w:val="28"/>
        </w:rPr>
      </w:pPr>
      <w:r w:rsidRPr="004C6127">
        <w:rPr>
          <w:rFonts w:ascii="Times New Roman" w:hAnsi="Times New Roman" w:cs="Times New Roman"/>
          <w:bCs/>
          <w:sz w:val="28"/>
          <w:lang w:val="en-MY"/>
        </w:rPr>
        <w:t>ADSORPTION OF METHYLENE BLUE FROM AQUEOUS SOLUTIONS BY ACTIVATED CARBON PREPARED FROM BANANA TRUNK USING ZINC CHLORIDE ACTIVATION</w:t>
      </w:r>
      <w:r w:rsidRPr="004C6127">
        <w:rPr>
          <w:rFonts w:ascii="Times New Roman" w:hAnsi="Times New Roman" w:cs="Times New Roman"/>
          <w:sz w:val="28"/>
        </w:rPr>
        <w:t xml:space="preserve"> </w:t>
      </w:r>
    </w:p>
    <w:p w14:paraId="0E829C02" w14:textId="77777777" w:rsidR="00785CA6" w:rsidRPr="004C6127" w:rsidRDefault="00785CA6" w:rsidP="009C4E07">
      <w:pPr>
        <w:jc w:val="center"/>
        <w:outlineLvl w:val="0"/>
        <w:rPr>
          <w:rFonts w:ascii="Times New Roman" w:hAnsi="Times New Roman" w:cs="Times New Roman"/>
          <w:b/>
          <w:sz w:val="24"/>
        </w:rPr>
      </w:pPr>
    </w:p>
    <w:p w14:paraId="3098F104" w14:textId="77777777" w:rsidR="004C6127" w:rsidRDefault="004C6127" w:rsidP="00785CA6">
      <w:pPr>
        <w:jc w:val="center"/>
        <w:outlineLvl w:val="0"/>
        <w:rPr>
          <w:rFonts w:ascii="Times New Roman" w:hAnsi="Times New Roman" w:cs="Times New Roman"/>
          <w:noProof/>
          <w:sz w:val="24"/>
        </w:rPr>
      </w:pPr>
      <w:r>
        <w:rPr>
          <w:rFonts w:ascii="Times New Roman" w:hAnsi="Times New Roman" w:cs="Times New Roman"/>
          <w:noProof/>
          <w:sz w:val="24"/>
        </w:rPr>
        <w:t>(</w:t>
      </w:r>
      <w:r w:rsidR="006E0BAB" w:rsidRPr="004C6127">
        <w:rPr>
          <w:rFonts w:ascii="Times New Roman" w:hAnsi="Times New Roman" w:cs="Times New Roman"/>
          <w:noProof/>
          <w:sz w:val="24"/>
        </w:rPr>
        <w:t>Pe</w:t>
      </w:r>
      <w:r w:rsidR="008005EC" w:rsidRPr="004C6127">
        <w:rPr>
          <w:rFonts w:ascii="Times New Roman" w:hAnsi="Times New Roman" w:cs="Times New Roman"/>
          <w:noProof/>
          <w:sz w:val="24"/>
        </w:rPr>
        <w:t>njerapan</w:t>
      </w:r>
      <w:r w:rsidR="006E0BAB" w:rsidRPr="004C6127">
        <w:rPr>
          <w:rFonts w:ascii="Times New Roman" w:hAnsi="Times New Roman" w:cs="Times New Roman"/>
          <w:noProof/>
          <w:sz w:val="24"/>
        </w:rPr>
        <w:t xml:space="preserve"> </w:t>
      </w:r>
      <w:r w:rsidR="00F87702" w:rsidRPr="004C6127">
        <w:rPr>
          <w:rFonts w:ascii="Times New Roman" w:hAnsi="Times New Roman" w:cs="Times New Roman"/>
          <w:noProof/>
          <w:sz w:val="24"/>
        </w:rPr>
        <w:t>Metilena Biru</w:t>
      </w:r>
      <w:r w:rsidR="00002189" w:rsidRPr="004C6127">
        <w:rPr>
          <w:rFonts w:ascii="Times New Roman" w:hAnsi="Times New Roman" w:cs="Times New Roman"/>
          <w:noProof/>
          <w:sz w:val="24"/>
        </w:rPr>
        <w:t xml:space="preserve"> daripada L</w:t>
      </w:r>
      <w:r w:rsidR="008005EC" w:rsidRPr="004C6127">
        <w:rPr>
          <w:rFonts w:ascii="Times New Roman" w:hAnsi="Times New Roman" w:cs="Times New Roman"/>
          <w:noProof/>
          <w:sz w:val="24"/>
        </w:rPr>
        <w:t>arutan</w:t>
      </w:r>
      <w:r w:rsidR="00F87702" w:rsidRPr="004C6127">
        <w:rPr>
          <w:rFonts w:ascii="Times New Roman" w:hAnsi="Times New Roman" w:cs="Times New Roman"/>
          <w:noProof/>
          <w:sz w:val="24"/>
        </w:rPr>
        <w:t xml:space="preserve"> </w:t>
      </w:r>
      <w:r w:rsidR="00002189" w:rsidRPr="004C6127">
        <w:rPr>
          <w:rFonts w:ascii="Times New Roman" w:hAnsi="Times New Roman" w:cs="Times New Roman"/>
          <w:noProof/>
          <w:sz w:val="24"/>
        </w:rPr>
        <w:t>A</w:t>
      </w:r>
      <w:r w:rsidR="008005EC" w:rsidRPr="004C6127">
        <w:rPr>
          <w:rFonts w:ascii="Times New Roman" w:hAnsi="Times New Roman" w:cs="Times New Roman"/>
          <w:noProof/>
          <w:sz w:val="24"/>
        </w:rPr>
        <w:t>kue</w:t>
      </w:r>
      <w:r w:rsidR="00002189" w:rsidRPr="004C6127">
        <w:rPr>
          <w:rFonts w:ascii="Times New Roman" w:hAnsi="Times New Roman" w:cs="Times New Roman"/>
          <w:noProof/>
          <w:sz w:val="24"/>
        </w:rPr>
        <w:t>u</w:t>
      </w:r>
      <w:r w:rsidR="008005EC" w:rsidRPr="004C6127">
        <w:rPr>
          <w:rFonts w:ascii="Times New Roman" w:hAnsi="Times New Roman" w:cs="Times New Roman"/>
          <w:noProof/>
          <w:sz w:val="24"/>
        </w:rPr>
        <w:t>s oleh</w:t>
      </w:r>
      <w:r w:rsidR="006E0BAB" w:rsidRPr="004C6127">
        <w:rPr>
          <w:rFonts w:ascii="Times New Roman" w:hAnsi="Times New Roman" w:cs="Times New Roman"/>
          <w:noProof/>
          <w:sz w:val="24"/>
        </w:rPr>
        <w:t xml:space="preserve"> Karbon Teraktif </w:t>
      </w:r>
    </w:p>
    <w:p w14:paraId="43A7C00F" w14:textId="65B6CB0F" w:rsidR="00785CA6" w:rsidRPr="004C6127" w:rsidRDefault="001129D8" w:rsidP="00785CA6">
      <w:pPr>
        <w:jc w:val="center"/>
        <w:outlineLvl w:val="0"/>
        <w:rPr>
          <w:rFonts w:ascii="Times New Roman" w:hAnsi="Times New Roman" w:cs="Times New Roman"/>
          <w:noProof/>
          <w:sz w:val="24"/>
        </w:rPr>
      </w:pPr>
      <w:r w:rsidRPr="004C6127">
        <w:rPr>
          <w:rFonts w:ascii="Times New Roman" w:hAnsi="Times New Roman" w:cs="Times New Roman"/>
          <w:noProof/>
          <w:sz w:val="24"/>
        </w:rPr>
        <w:t xml:space="preserve">yang </w:t>
      </w:r>
      <w:r w:rsidR="00DC6C96" w:rsidRPr="004C6127">
        <w:rPr>
          <w:rFonts w:ascii="Times New Roman" w:hAnsi="Times New Roman" w:cs="Times New Roman"/>
          <w:noProof/>
          <w:sz w:val="24"/>
        </w:rPr>
        <w:t>D</w:t>
      </w:r>
      <w:r w:rsidR="008005EC" w:rsidRPr="004C6127">
        <w:rPr>
          <w:rFonts w:ascii="Times New Roman" w:hAnsi="Times New Roman" w:cs="Times New Roman"/>
          <w:noProof/>
          <w:sz w:val="24"/>
        </w:rPr>
        <w:t>isediakan</w:t>
      </w:r>
      <w:r w:rsidR="00DC6C96" w:rsidRPr="004C6127">
        <w:rPr>
          <w:rFonts w:ascii="Times New Roman" w:hAnsi="Times New Roman" w:cs="Times New Roman"/>
          <w:noProof/>
          <w:sz w:val="24"/>
        </w:rPr>
        <w:t xml:space="preserve"> d</w:t>
      </w:r>
      <w:r w:rsidR="00F87702" w:rsidRPr="004C6127">
        <w:rPr>
          <w:rFonts w:ascii="Times New Roman" w:hAnsi="Times New Roman" w:cs="Times New Roman"/>
          <w:noProof/>
          <w:sz w:val="24"/>
        </w:rPr>
        <w:t>ari</w:t>
      </w:r>
      <w:r w:rsidRPr="004C6127">
        <w:rPr>
          <w:rFonts w:ascii="Times New Roman" w:hAnsi="Times New Roman" w:cs="Times New Roman"/>
          <w:noProof/>
          <w:sz w:val="24"/>
        </w:rPr>
        <w:t xml:space="preserve"> Batang Pisang secara</w:t>
      </w:r>
      <w:r w:rsidR="00002189" w:rsidRPr="004C6127">
        <w:rPr>
          <w:rFonts w:ascii="Times New Roman" w:hAnsi="Times New Roman" w:cs="Times New Roman"/>
          <w:noProof/>
          <w:sz w:val="24"/>
        </w:rPr>
        <w:t xml:space="preserve"> Pengaktifan Zink K</w:t>
      </w:r>
      <w:r w:rsidR="00331DFE" w:rsidRPr="004C6127">
        <w:rPr>
          <w:rFonts w:ascii="Times New Roman" w:hAnsi="Times New Roman" w:cs="Times New Roman"/>
          <w:noProof/>
          <w:sz w:val="24"/>
        </w:rPr>
        <w:t>lorida</w:t>
      </w:r>
      <w:r w:rsidR="004C6127">
        <w:rPr>
          <w:rFonts w:ascii="Times New Roman" w:hAnsi="Times New Roman" w:cs="Times New Roman"/>
          <w:noProof/>
          <w:sz w:val="24"/>
        </w:rPr>
        <w:t>)</w:t>
      </w:r>
    </w:p>
    <w:p w14:paraId="644CC2BA" w14:textId="77777777" w:rsidR="00785CA6" w:rsidRPr="004C6127" w:rsidRDefault="00785CA6" w:rsidP="00785CA6">
      <w:pPr>
        <w:jc w:val="center"/>
        <w:outlineLvl w:val="0"/>
        <w:rPr>
          <w:rFonts w:ascii="Times New Roman" w:hAnsi="Times New Roman" w:cs="Times New Roman"/>
          <w:b/>
          <w:szCs w:val="20"/>
        </w:rPr>
      </w:pPr>
    </w:p>
    <w:p w14:paraId="4D7F80E5" w14:textId="77777777" w:rsidR="004C6127" w:rsidRDefault="006E0BAB" w:rsidP="00785CA6">
      <w:pPr>
        <w:jc w:val="center"/>
        <w:outlineLvl w:val="0"/>
        <w:rPr>
          <w:rFonts w:ascii="Times New Roman" w:hAnsi="Times New Roman" w:cs="Times New Roman"/>
          <w:noProof/>
          <w:szCs w:val="20"/>
        </w:rPr>
      </w:pPr>
      <w:r w:rsidRPr="004C6127">
        <w:rPr>
          <w:rFonts w:ascii="Times New Roman" w:hAnsi="Times New Roman" w:cs="Times New Roman"/>
          <w:noProof/>
          <w:szCs w:val="20"/>
        </w:rPr>
        <w:t>Zaidi Ab Ghani</w:t>
      </w:r>
      <w:r w:rsidR="00785CA6" w:rsidRPr="004C6127">
        <w:rPr>
          <w:rFonts w:ascii="Times New Roman" w:hAnsi="Times New Roman" w:cs="Times New Roman"/>
          <w:noProof/>
          <w:szCs w:val="20"/>
          <w:vertAlign w:val="superscript"/>
        </w:rPr>
        <w:t>1</w:t>
      </w:r>
      <w:r w:rsidR="00A415C1" w:rsidRPr="004C6127">
        <w:rPr>
          <w:rFonts w:ascii="Times New Roman" w:hAnsi="Times New Roman" w:cs="Times New Roman"/>
          <w:noProof/>
          <w:szCs w:val="20"/>
          <w:vertAlign w:val="superscript"/>
        </w:rPr>
        <w:t>*</w:t>
      </w:r>
      <w:r w:rsidR="00785CA6" w:rsidRPr="004C6127">
        <w:rPr>
          <w:rFonts w:ascii="Times New Roman" w:hAnsi="Times New Roman" w:cs="Times New Roman"/>
          <w:noProof/>
          <w:szCs w:val="20"/>
        </w:rPr>
        <w:t xml:space="preserve">, </w:t>
      </w:r>
      <w:r w:rsidRPr="004C6127">
        <w:rPr>
          <w:rFonts w:ascii="Times New Roman" w:hAnsi="Times New Roman" w:cs="Times New Roman"/>
          <w:noProof/>
          <w:szCs w:val="20"/>
        </w:rPr>
        <w:t>Muhammad Taufiq Hafizuddin R.</w:t>
      </w:r>
      <w:r w:rsidR="00210013" w:rsidRPr="004C6127">
        <w:rPr>
          <w:rFonts w:ascii="Times New Roman" w:hAnsi="Times New Roman" w:cs="Times New Roman"/>
          <w:noProof/>
          <w:szCs w:val="20"/>
        </w:rPr>
        <w:t xml:space="preserve"> </w:t>
      </w:r>
      <w:r w:rsidRPr="004C6127">
        <w:rPr>
          <w:rFonts w:ascii="Times New Roman" w:hAnsi="Times New Roman" w:cs="Times New Roman"/>
          <w:noProof/>
          <w:szCs w:val="20"/>
        </w:rPr>
        <w:t>Azemi</w:t>
      </w:r>
      <w:bookmarkStart w:id="0" w:name="_Hlk80606022"/>
      <w:r w:rsidR="0076605F" w:rsidRPr="004C6127">
        <w:rPr>
          <w:rFonts w:ascii="Times New Roman" w:hAnsi="Times New Roman" w:cs="Times New Roman"/>
          <w:noProof/>
          <w:szCs w:val="20"/>
          <w:vertAlign w:val="superscript"/>
        </w:rPr>
        <w:t>1</w:t>
      </w:r>
      <w:r w:rsidR="00785CA6" w:rsidRPr="004C6127">
        <w:rPr>
          <w:rFonts w:ascii="Times New Roman" w:hAnsi="Times New Roman" w:cs="Times New Roman"/>
          <w:noProof/>
          <w:szCs w:val="20"/>
        </w:rPr>
        <w:t xml:space="preserve">, </w:t>
      </w:r>
      <w:r w:rsidRPr="004C6127">
        <w:rPr>
          <w:rFonts w:ascii="Times New Roman" w:hAnsi="Times New Roman" w:cs="Times New Roman"/>
          <w:noProof/>
          <w:szCs w:val="20"/>
        </w:rPr>
        <w:t xml:space="preserve">Mohd </w:t>
      </w:r>
      <w:bookmarkEnd w:id="0"/>
      <w:r w:rsidRPr="004C6127">
        <w:rPr>
          <w:rFonts w:ascii="Times New Roman" w:hAnsi="Times New Roman" w:cs="Times New Roman"/>
          <w:noProof/>
          <w:szCs w:val="20"/>
        </w:rPr>
        <w:t>Hafiz Yaacob</w:t>
      </w:r>
      <w:r w:rsidR="0076605F" w:rsidRPr="004C6127">
        <w:rPr>
          <w:rFonts w:ascii="Times New Roman" w:hAnsi="Times New Roman" w:cs="Times New Roman"/>
          <w:noProof/>
          <w:szCs w:val="20"/>
          <w:vertAlign w:val="superscript"/>
        </w:rPr>
        <w:t>1</w:t>
      </w:r>
      <w:r w:rsidRPr="004C6127">
        <w:rPr>
          <w:rFonts w:ascii="Times New Roman" w:hAnsi="Times New Roman" w:cs="Times New Roman"/>
          <w:noProof/>
          <w:szCs w:val="20"/>
        </w:rPr>
        <w:t xml:space="preserve">, </w:t>
      </w:r>
    </w:p>
    <w:p w14:paraId="6FD73E59" w14:textId="7662F5E0" w:rsidR="00785CA6" w:rsidRPr="004C6127" w:rsidRDefault="006E0BAB" w:rsidP="00785CA6">
      <w:pPr>
        <w:jc w:val="center"/>
        <w:outlineLvl w:val="0"/>
        <w:rPr>
          <w:rFonts w:ascii="Times New Roman" w:hAnsi="Times New Roman" w:cs="Times New Roman"/>
          <w:noProof/>
          <w:szCs w:val="20"/>
        </w:rPr>
      </w:pPr>
      <w:r w:rsidRPr="004C6127">
        <w:rPr>
          <w:rFonts w:ascii="Times New Roman" w:hAnsi="Times New Roman" w:cs="Times New Roman"/>
          <w:noProof/>
          <w:szCs w:val="20"/>
        </w:rPr>
        <w:t>Noor Hafiza</w:t>
      </w:r>
      <w:r w:rsidR="001751EA" w:rsidRPr="004C6127">
        <w:rPr>
          <w:rFonts w:ascii="Times New Roman" w:hAnsi="Times New Roman" w:cs="Times New Roman"/>
          <w:noProof/>
          <w:szCs w:val="20"/>
        </w:rPr>
        <w:t>h</w:t>
      </w:r>
      <w:r w:rsidRPr="004C6127">
        <w:rPr>
          <w:rFonts w:ascii="Times New Roman" w:hAnsi="Times New Roman" w:cs="Times New Roman"/>
          <w:noProof/>
          <w:szCs w:val="20"/>
        </w:rPr>
        <w:t xml:space="preserve"> Uyup</w:t>
      </w:r>
      <w:r w:rsidR="0076605F" w:rsidRPr="004C6127">
        <w:rPr>
          <w:rFonts w:ascii="Times New Roman" w:hAnsi="Times New Roman" w:cs="Times New Roman"/>
          <w:noProof/>
          <w:szCs w:val="20"/>
          <w:vertAlign w:val="superscript"/>
        </w:rPr>
        <w:t>1</w:t>
      </w:r>
      <w:r w:rsidRPr="004C6127">
        <w:rPr>
          <w:rFonts w:ascii="Times New Roman" w:hAnsi="Times New Roman" w:cs="Times New Roman"/>
          <w:noProof/>
          <w:szCs w:val="20"/>
        </w:rPr>
        <w:t>, Lee Sin Ang</w:t>
      </w:r>
      <w:r w:rsidR="0076605F" w:rsidRPr="004C6127">
        <w:rPr>
          <w:rFonts w:ascii="Times New Roman" w:hAnsi="Times New Roman" w:cs="Times New Roman"/>
          <w:noProof/>
          <w:szCs w:val="20"/>
          <w:vertAlign w:val="superscript"/>
        </w:rPr>
        <w:t>1</w:t>
      </w:r>
      <w:r w:rsidRPr="004C6127">
        <w:rPr>
          <w:rFonts w:ascii="Times New Roman" w:hAnsi="Times New Roman" w:cs="Times New Roman"/>
          <w:noProof/>
          <w:szCs w:val="20"/>
        </w:rPr>
        <w:t>, Nor Azliza Akbar</w:t>
      </w:r>
      <w:r w:rsidR="0076605F" w:rsidRPr="004C6127">
        <w:rPr>
          <w:rFonts w:ascii="Times New Roman" w:hAnsi="Times New Roman" w:cs="Times New Roman"/>
          <w:noProof/>
          <w:szCs w:val="20"/>
          <w:vertAlign w:val="superscript"/>
        </w:rPr>
        <w:t>2</w:t>
      </w:r>
    </w:p>
    <w:p w14:paraId="533FD35A" w14:textId="77777777" w:rsidR="00785CA6" w:rsidRPr="004C6127" w:rsidRDefault="00785CA6" w:rsidP="00785CA6">
      <w:pPr>
        <w:jc w:val="center"/>
        <w:outlineLvl w:val="0"/>
        <w:rPr>
          <w:rFonts w:ascii="Times New Roman" w:hAnsi="Times New Roman" w:cs="Times New Roman"/>
          <w:b/>
          <w:noProof/>
          <w:sz w:val="18"/>
          <w:szCs w:val="18"/>
        </w:rPr>
      </w:pPr>
    </w:p>
    <w:p w14:paraId="12394B10" w14:textId="77777777" w:rsidR="00822F38" w:rsidRPr="004C6127" w:rsidRDefault="00785CA6" w:rsidP="00785CA6">
      <w:pPr>
        <w:jc w:val="center"/>
        <w:outlineLvl w:val="0"/>
        <w:rPr>
          <w:rFonts w:ascii="Times New Roman" w:hAnsi="Times New Roman" w:cs="Times New Roman"/>
          <w:i/>
          <w:noProof/>
          <w:sz w:val="18"/>
          <w:szCs w:val="18"/>
        </w:rPr>
      </w:pPr>
      <w:r w:rsidRPr="004C6127">
        <w:rPr>
          <w:rFonts w:ascii="Times New Roman" w:hAnsi="Times New Roman" w:cs="Times New Roman"/>
          <w:i/>
          <w:noProof/>
          <w:sz w:val="18"/>
          <w:szCs w:val="18"/>
          <w:vertAlign w:val="superscript"/>
        </w:rPr>
        <w:t>1</w:t>
      </w:r>
      <w:r w:rsidR="00822F38" w:rsidRPr="004C6127">
        <w:rPr>
          <w:rFonts w:ascii="Times New Roman" w:hAnsi="Times New Roman" w:cs="Times New Roman"/>
          <w:i/>
          <w:noProof/>
          <w:sz w:val="18"/>
          <w:szCs w:val="18"/>
        </w:rPr>
        <w:t xml:space="preserve">Faculty of Applied Science, </w:t>
      </w:r>
    </w:p>
    <w:p w14:paraId="529C0241" w14:textId="247AE5C0" w:rsidR="00785CA6" w:rsidRPr="004C6127" w:rsidRDefault="00822F38" w:rsidP="00785CA6">
      <w:pPr>
        <w:jc w:val="center"/>
        <w:outlineLvl w:val="0"/>
        <w:rPr>
          <w:rFonts w:ascii="Times New Roman" w:hAnsi="Times New Roman" w:cs="Times New Roman"/>
          <w:i/>
          <w:noProof/>
          <w:sz w:val="18"/>
          <w:szCs w:val="18"/>
        </w:rPr>
      </w:pPr>
      <w:r w:rsidRPr="004C6127">
        <w:rPr>
          <w:rFonts w:ascii="Times New Roman" w:hAnsi="Times New Roman" w:cs="Times New Roman"/>
          <w:i/>
          <w:noProof/>
          <w:sz w:val="18"/>
          <w:szCs w:val="18"/>
        </w:rPr>
        <w:t>Universiti Teknologi MARA Cawangan Perlis, 02600 Arau Perlis</w:t>
      </w:r>
      <w:r w:rsidR="00FC705A" w:rsidRPr="004C6127">
        <w:rPr>
          <w:rFonts w:ascii="Times New Roman" w:hAnsi="Times New Roman" w:cs="Times New Roman"/>
          <w:i/>
          <w:noProof/>
          <w:sz w:val="18"/>
          <w:szCs w:val="18"/>
        </w:rPr>
        <w:t>, Malaysia.</w:t>
      </w:r>
    </w:p>
    <w:p w14:paraId="460F5A4B" w14:textId="3C6F2F12" w:rsidR="00785CA6" w:rsidRPr="004C6127" w:rsidRDefault="00785CA6" w:rsidP="00785CA6">
      <w:pPr>
        <w:jc w:val="center"/>
        <w:outlineLvl w:val="0"/>
        <w:rPr>
          <w:rFonts w:ascii="Times New Roman" w:hAnsi="Times New Roman" w:cs="Times New Roman"/>
          <w:i/>
          <w:noProof/>
          <w:sz w:val="18"/>
          <w:szCs w:val="18"/>
        </w:rPr>
      </w:pPr>
      <w:r w:rsidRPr="004C6127">
        <w:rPr>
          <w:rFonts w:ascii="Times New Roman" w:hAnsi="Times New Roman" w:cs="Times New Roman"/>
          <w:i/>
          <w:noProof/>
          <w:sz w:val="18"/>
          <w:szCs w:val="18"/>
          <w:vertAlign w:val="superscript"/>
        </w:rPr>
        <w:t>2</w:t>
      </w:r>
      <w:r w:rsidRPr="004C6127">
        <w:rPr>
          <w:rFonts w:ascii="Times New Roman" w:hAnsi="Times New Roman" w:cs="Times New Roman"/>
          <w:i/>
          <w:noProof/>
          <w:sz w:val="18"/>
          <w:szCs w:val="18"/>
        </w:rPr>
        <w:t>Sch</w:t>
      </w:r>
      <w:r w:rsidR="00822F38" w:rsidRPr="004C6127">
        <w:rPr>
          <w:rFonts w:ascii="Times New Roman" w:hAnsi="Times New Roman" w:cs="Times New Roman"/>
          <w:i/>
          <w:noProof/>
          <w:sz w:val="18"/>
          <w:szCs w:val="18"/>
        </w:rPr>
        <w:t xml:space="preserve">ool </w:t>
      </w:r>
      <w:r w:rsidR="00FC705A" w:rsidRPr="004C6127">
        <w:rPr>
          <w:rFonts w:ascii="Times New Roman" w:hAnsi="Times New Roman" w:cs="Times New Roman"/>
          <w:i/>
          <w:noProof/>
          <w:sz w:val="18"/>
          <w:szCs w:val="18"/>
        </w:rPr>
        <w:t xml:space="preserve">of </w:t>
      </w:r>
      <w:r w:rsidR="004A1EF0" w:rsidRPr="004C6127">
        <w:rPr>
          <w:rFonts w:ascii="Times New Roman" w:hAnsi="Times New Roman" w:cs="Times New Roman"/>
          <w:i/>
          <w:noProof/>
          <w:sz w:val="18"/>
          <w:szCs w:val="18"/>
        </w:rPr>
        <w:t>Civil</w:t>
      </w:r>
      <w:r w:rsidR="00FC705A" w:rsidRPr="004C6127">
        <w:rPr>
          <w:rFonts w:ascii="Times New Roman" w:hAnsi="Times New Roman" w:cs="Times New Roman"/>
          <w:i/>
          <w:noProof/>
          <w:sz w:val="18"/>
          <w:szCs w:val="18"/>
        </w:rPr>
        <w:t xml:space="preserve"> Engineering, College of Engineering,</w:t>
      </w:r>
    </w:p>
    <w:p w14:paraId="5607D18D" w14:textId="11E7AF45" w:rsidR="00785CA6" w:rsidRPr="004C6127" w:rsidRDefault="00FC705A" w:rsidP="00785CA6">
      <w:pPr>
        <w:jc w:val="center"/>
        <w:outlineLvl w:val="0"/>
        <w:rPr>
          <w:rFonts w:ascii="Times New Roman" w:hAnsi="Times New Roman" w:cs="Times New Roman"/>
          <w:i/>
          <w:noProof/>
          <w:sz w:val="18"/>
          <w:szCs w:val="18"/>
        </w:rPr>
      </w:pPr>
      <w:r w:rsidRPr="004C6127">
        <w:rPr>
          <w:rFonts w:ascii="Times New Roman" w:hAnsi="Times New Roman" w:cs="Times New Roman"/>
          <w:i/>
          <w:noProof/>
          <w:sz w:val="18"/>
          <w:szCs w:val="18"/>
        </w:rPr>
        <w:t>Universiti Teknologi MARA Cawangan Pulau Pinang, 13500 Permatang Pauh, Pulau Pinang</w:t>
      </w:r>
      <w:r w:rsidR="00BD1340" w:rsidRPr="004C6127">
        <w:rPr>
          <w:rFonts w:ascii="Times New Roman" w:hAnsi="Times New Roman" w:cs="Times New Roman"/>
          <w:i/>
          <w:noProof/>
          <w:sz w:val="18"/>
          <w:szCs w:val="18"/>
        </w:rPr>
        <w:t>, Malaysia</w:t>
      </w:r>
    </w:p>
    <w:p w14:paraId="43E56ACB" w14:textId="77777777" w:rsidR="00A415C1" w:rsidRPr="004C6127" w:rsidRDefault="00A415C1" w:rsidP="00785CA6">
      <w:pPr>
        <w:jc w:val="center"/>
        <w:outlineLvl w:val="0"/>
        <w:rPr>
          <w:rFonts w:ascii="Times New Roman" w:hAnsi="Times New Roman" w:cs="Times New Roman"/>
          <w:b/>
          <w:noProof/>
          <w:sz w:val="18"/>
          <w:szCs w:val="18"/>
        </w:rPr>
      </w:pPr>
    </w:p>
    <w:p w14:paraId="2956645B" w14:textId="2F80A809" w:rsidR="00785CA6" w:rsidRPr="004C6127" w:rsidRDefault="00A415C1" w:rsidP="004C6127">
      <w:pPr>
        <w:jc w:val="center"/>
        <w:outlineLvl w:val="0"/>
        <w:rPr>
          <w:rFonts w:ascii="Times New Roman" w:hAnsi="Times New Roman" w:cs="Times New Roman"/>
          <w:i/>
          <w:noProof/>
          <w:sz w:val="18"/>
        </w:rPr>
      </w:pPr>
      <w:r w:rsidRPr="004C6127">
        <w:rPr>
          <w:rFonts w:ascii="Times New Roman" w:hAnsi="Times New Roman" w:cs="Times New Roman"/>
          <w:i/>
          <w:noProof/>
          <w:sz w:val="18"/>
          <w:vertAlign w:val="superscript"/>
        </w:rPr>
        <w:t>*</w:t>
      </w:r>
      <w:r w:rsidRPr="004C6127">
        <w:rPr>
          <w:rFonts w:ascii="Times New Roman" w:hAnsi="Times New Roman" w:cs="Times New Roman"/>
          <w:i/>
          <w:noProof/>
          <w:sz w:val="18"/>
        </w:rPr>
        <w:t xml:space="preserve">Corresponding author: </w:t>
      </w:r>
      <w:r w:rsidR="00866F61" w:rsidRPr="004C6127">
        <w:rPr>
          <w:rFonts w:ascii="Times New Roman" w:hAnsi="Times New Roman" w:cs="Times New Roman"/>
          <w:i/>
          <w:noProof/>
          <w:sz w:val="18"/>
        </w:rPr>
        <w:t>zaidi433@uitm.edu.my</w:t>
      </w:r>
    </w:p>
    <w:p w14:paraId="7254CECC" w14:textId="77777777" w:rsidR="009C4E07" w:rsidRPr="004C6127" w:rsidRDefault="009C4E07" w:rsidP="00785CA6">
      <w:pPr>
        <w:jc w:val="center"/>
        <w:outlineLvl w:val="0"/>
        <w:rPr>
          <w:rFonts w:ascii="Times New Roman" w:hAnsi="Times New Roman" w:cs="Times New Roman"/>
          <w:b/>
          <w:sz w:val="18"/>
          <w:szCs w:val="18"/>
        </w:rPr>
      </w:pPr>
    </w:p>
    <w:p w14:paraId="3A8E5CD9" w14:textId="77777777" w:rsidR="00785CA6" w:rsidRPr="004C6127" w:rsidRDefault="00785CA6" w:rsidP="00785CA6">
      <w:pPr>
        <w:jc w:val="center"/>
        <w:outlineLvl w:val="0"/>
        <w:rPr>
          <w:rFonts w:ascii="Times New Roman" w:hAnsi="Times New Roman" w:cs="Times New Roman"/>
          <w:b/>
          <w:sz w:val="18"/>
          <w:szCs w:val="18"/>
        </w:rPr>
      </w:pPr>
      <w:r w:rsidRPr="004C6127">
        <w:rPr>
          <w:rFonts w:ascii="Times New Roman" w:hAnsi="Times New Roman" w:cs="Times New Roman"/>
          <w:b/>
          <w:sz w:val="18"/>
          <w:szCs w:val="18"/>
        </w:rPr>
        <w:t>Abstract</w:t>
      </w:r>
    </w:p>
    <w:p w14:paraId="028CCAAD" w14:textId="2D4C5EFE" w:rsidR="00785CA6" w:rsidRPr="004C6127" w:rsidRDefault="009F573F" w:rsidP="006B3E89">
      <w:pPr>
        <w:outlineLvl w:val="0"/>
        <w:rPr>
          <w:rFonts w:ascii="Times New Roman" w:hAnsi="Times New Roman" w:cs="Times New Roman"/>
          <w:sz w:val="18"/>
          <w:szCs w:val="18"/>
        </w:rPr>
      </w:pPr>
      <w:r w:rsidRPr="004C6127">
        <w:rPr>
          <w:rFonts w:ascii="Times New Roman" w:hAnsi="Times New Roman" w:cs="Times New Roman"/>
          <w:sz w:val="18"/>
          <w:szCs w:val="18"/>
        </w:rPr>
        <w:t>In this study, the banana trunk</w:t>
      </w:r>
      <w:r w:rsidR="00167393" w:rsidRPr="004C6127">
        <w:rPr>
          <w:rFonts w:ascii="Times New Roman" w:hAnsi="Times New Roman" w:cs="Times New Roman"/>
          <w:sz w:val="18"/>
          <w:szCs w:val="18"/>
        </w:rPr>
        <w:t>-</w:t>
      </w:r>
      <w:r w:rsidRPr="004C6127">
        <w:rPr>
          <w:rFonts w:ascii="Times New Roman" w:hAnsi="Times New Roman" w:cs="Times New Roman"/>
          <w:sz w:val="18"/>
          <w:szCs w:val="18"/>
        </w:rPr>
        <w:t xml:space="preserve">derived activated carbon (BTAC) </w:t>
      </w:r>
      <w:r w:rsidR="003A22AC" w:rsidRPr="004C6127">
        <w:rPr>
          <w:rFonts w:ascii="Times New Roman" w:hAnsi="Times New Roman" w:cs="Times New Roman"/>
          <w:sz w:val="18"/>
          <w:szCs w:val="18"/>
        </w:rPr>
        <w:t xml:space="preserve">used </w:t>
      </w:r>
      <w:r w:rsidRPr="004C6127">
        <w:rPr>
          <w:rFonts w:ascii="Times New Roman" w:hAnsi="Times New Roman" w:cs="Times New Roman"/>
          <w:sz w:val="18"/>
          <w:szCs w:val="18"/>
        </w:rPr>
        <w:t>was prepared via zinc chloride (ZnCl</w:t>
      </w:r>
      <w:r w:rsidRPr="004C6127">
        <w:rPr>
          <w:rFonts w:ascii="Times New Roman" w:hAnsi="Times New Roman" w:cs="Times New Roman"/>
          <w:sz w:val="18"/>
          <w:szCs w:val="18"/>
          <w:vertAlign w:val="subscript"/>
        </w:rPr>
        <w:t>2</w:t>
      </w:r>
      <w:r w:rsidRPr="004C6127">
        <w:rPr>
          <w:rFonts w:ascii="Times New Roman" w:hAnsi="Times New Roman" w:cs="Times New Roman"/>
          <w:sz w:val="18"/>
          <w:szCs w:val="18"/>
        </w:rPr>
        <w:t xml:space="preserve">) activation. BTAC </w:t>
      </w:r>
      <w:r w:rsidR="00167393" w:rsidRPr="004C6127">
        <w:rPr>
          <w:rFonts w:ascii="Times New Roman" w:hAnsi="Times New Roman" w:cs="Times New Roman"/>
          <w:sz w:val="18"/>
          <w:szCs w:val="18"/>
        </w:rPr>
        <w:t xml:space="preserve">is </w:t>
      </w:r>
      <w:r w:rsidRPr="004C6127">
        <w:rPr>
          <w:rFonts w:ascii="Times New Roman" w:hAnsi="Times New Roman" w:cs="Times New Roman"/>
          <w:sz w:val="18"/>
          <w:szCs w:val="18"/>
        </w:rPr>
        <w:t xml:space="preserve">used as an adsorbent </w:t>
      </w:r>
      <w:r w:rsidR="003A22AC" w:rsidRPr="004C6127">
        <w:rPr>
          <w:rFonts w:ascii="Times New Roman" w:hAnsi="Times New Roman" w:cs="Times New Roman"/>
          <w:sz w:val="18"/>
          <w:szCs w:val="18"/>
        </w:rPr>
        <w:t>to remove</w:t>
      </w:r>
      <w:r w:rsidRPr="004C6127">
        <w:rPr>
          <w:rFonts w:ascii="Times New Roman" w:hAnsi="Times New Roman" w:cs="Times New Roman"/>
          <w:sz w:val="18"/>
          <w:szCs w:val="18"/>
        </w:rPr>
        <w:t xml:space="preserve"> methylene blue (MB) from </w:t>
      </w:r>
      <w:r w:rsidR="003A22AC" w:rsidRPr="004C6127">
        <w:rPr>
          <w:rFonts w:ascii="Times New Roman" w:hAnsi="Times New Roman" w:cs="Times New Roman"/>
          <w:sz w:val="18"/>
          <w:szCs w:val="18"/>
        </w:rPr>
        <w:t>the</w:t>
      </w:r>
      <w:r w:rsidRPr="004C6127">
        <w:rPr>
          <w:rFonts w:ascii="Times New Roman" w:hAnsi="Times New Roman" w:cs="Times New Roman"/>
          <w:sz w:val="18"/>
          <w:szCs w:val="18"/>
        </w:rPr>
        <w:t xml:space="preserve"> aqueous solution</w:t>
      </w:r>
      <w:r w:rsidR="003A22AC" w:rsidRPr="004C6127">
        <w:rPr>
          <w:rFonts w:ascii="Times New Roman" w:hAnsi="Times New Roman" w:cs="Times New Roman"/>
          <w:sz w:val="18"/>
          <w:szCs w:val="18"/>
        </w:rPr>
        <w:t>s</w:t>
      </w:r>
      <w:r w:rsidRPr="004C6127">
        <w:rPr>
          <w:rFonts w:ascii="Times New Roman" w:hAnsi="Times New Roman" w:cs="Times New Roman"/>
          <w:sz w:val="18"/>
          <w:szCs w:val="18"/>
        </w:rPr>
        <w:t>. The BET surface area, total pore volume and pore diameters of the BTAC were 1329.5 m</w:t>
      </w:r>
      <w:r w:rsidRPr="004C6127">
        <w:rPr>
          <w:rFonts w:ascii="Times New Roman" w:hAnsi="Times New Roman" w:cs="Times New Roman"/>
          <w:sz w:val="18"/>
          <w:szCs w:val="18"/>
          <w:vertAlign w:val="superscript"/>
        </w:rPr>
        <w:t>2</w:t>
      </w:r>
      <w:r w:rsidRPr="004C6127">
        <w:rPr>
          <w:rFonts w:ascii="Times New Roman" w:hAnsi="Times New Roman" w:cs="Times New Roman"/>
          <w:sz w:val="18"/>
          <w:szCs w:val="18"/>
        </w:rPr>
        <w:t>/g, 1.16 cm</w:t>
      </w:r>
      <w:r w:rsidRPr="004C6127">
        <w:rPr>
          <w:rFonts w:ascii="Times New Roman" w:hAnsi="Times New Roman" w:cs="Times New Roman"/>
          <w:sz w:val="18"/>
          <w:szCs w:val="18"/>
          <w:vertAlign w:val="superscript"/>
        </w:rPr>
        <w:t>3</w:t>
      </w:r>
      <w:r w:rsidRPr="004C6127">
        <w:rPr>
          <w:rFonts w:ascii="Times New Roman" w:hAnsi="Times New Roman" w:cs="Times New Roman"/>
          <w:sz w:val="18"/>
          <w:szCs w:val="18"/>
        </w:rPr>
        <w:t xml:space="preserve">/g and 3.8 nm, respectively. </w:t>
      </w:r>
      <w:r w:rsidR="006B3E89" w:rsidRPr="004C6127">
        <w:rPr>
          <w:rFonts w:ascii="Times New Roman" w:hAnsi="Times New Roman" w:cs="Times New Roman"/>
          <w:sz w:val="18"/>
          <w:szCs w:val="18"/>
        </w:rPr>
        <w:t xml:space="preserve">The effect of adsorbent dosage, initial concentration, contact time and solution pH were studied in batch experiments. The experimental data were analyzed by Langmuir, Freundlich, Temkin, and </w:t>
      </w:r>
      <w:proofErr w:type="spellStart"/>
      <w:r w:rsidR="006B3E89" w:rsidRPr="004C6127">
        <w:rPr>
          <w:rFonts w:ascii="Times New Roman" w:hAnsi="Times New Roman" w:cs="Times New Roman"/>
          <w:sz w:val="18"/>
          <w:szCs w:val="18"/>
        </w:rPr>
        <w:t>Dubinin-Radushkevich</w:t>
      </w:r>
      <w:proofErr w:type="spellEnd"/>
      <w:r w:rsidR="006B3E89" w:rsidRPr="004C6127">
        <w:rPr>
          <w:rFonts w:ascii="Times New Roman" w:hAnsi="Times New Roman" w:cs="Times New Roman"/>
          <w:sz w:val="18"/>
          <w:szCs w:val="18"/>
        </w:rPr>
        <w:t xml:space="preserve"> (D-R) adsorption isotherms model. </w:t>
      </w:r>
      <w:r w:rsidR="00C428F9" w:rsidRPr="004C6127">
        <w:rPr>
          <w:rFonts w:ascii="Times New Roman" w:hAnsi="Times New Roman" w:cs="Times New Roman"/>
          <w:sz w:val="18"/>
          <w:szCs w:val="18"/>
        </w:rPr>
        <w:t xml:space="preserve">Data analysis study via RMSE and </w:t>
      </w:r>
      <m:oMath>
        <m:r>
          <w:rPr>
            <w:rFonts w:ascii="Cambria Math" w:hAnsi="Cambria Math" w:cs="Times New Roman"/>
            <w:sz w:val="18"/>
            <w:szCs w:val="18"/>
          </w:rPr>
          <m:t>χ</m:t>
        </m:r>
      </m:oMath>
      <w:r w:rsidR="00C428F9" w:rsidRPr="004C6127">
        <w:rPr>
          <w:rFonts w:ascii="Times New Roman" w:hAnsi="Times New Roman" w:cs="Times New Roman"/>
          <w:sz w:val="18"/>
          <w:szCs w:val="18"/>
          <w:vertAlign w:val="superscript"/>
        </w:rPr>
        <w:t>2</w:t>
      </w:r>
      <w:r w:rsidR="00C428F9" w:rsidRPr="004C6127">
        <w:rPr>
          <w:rFonts w:ascii="Times New Roman" w:hAnsi="Times New Roman" w:cs="Times New Roman"/>
          <w:sz w:val="18"/>
          <w:szCs w:val="18"/>
        </w:rPr>
        <w:t xml:space="preserve"> analyses suggested that Temkin isotherm model was the best fitted with the adsorption of MB on BTAC. </w:t>
      </w:r>
      <w:r w:rsidR="006B3E89" w:rsidRPr="004C6127">
        <w:rPr>
          <w:rFonts w:ascii="Times New Roman" w:hAnsi="Times New Roman" w:cs="Times New Roman"/>
          <w:sz w:val="18"/>
          <w:szCs w:val="18"/>
        </w:rPr>
        <w:t>The maximum monolayer adsorption of MB onto BTAC was calculated to be 217 mg/g. Kinetic parameters were evaluated based on pseudo-first-order (PFO), pseudo-second-order (PSO) and Weber–Morris intraparticle diffusion (IPD) kinetic models. The regression results showed that a PSO model is more accurately representing the adsorption kinetics. While the plot of q</w:t>
      </w:r>
      <w:r w:rsidR="006B3E89" w:rsidRPr="004C6127">
        <w:rPr>
          <w:rFonts w:ascii="Times New Roman" w:hAnsi="Times New Roman" w:cs="Times New Roman"/>
          <w:sz w:val="18"/>
          <w:szCs w:val="18"/>
          <w:vertAlign w:val="subscript"/>
        </w:rPr>
        <w:t>t</w:t>
      </w:r>
      <w:r w:rsidR="006B3E89" w:rsidRPr="004C6127">
        <w:rPr>
          <w:rFonts w:ascii="Times New Roman" w:hAnsi="Times New Roman" w:cs="Times New Roman"/>
          <w:sz w:val="18"/>
          <w:szCs w:val="18"/>
        </w:rPr>
        <w:t xml:space="preserve"> versus t</w:t>
      </w:r>
      <w:r w:rsidR="006B3E89" w:rsidRPr="004C6127">
        <w:rPr>
          <w:rFonts w:ascii="Times New Roman" w:hAnsi="Times New Roman" w:cs="Times New Roman"/>
          <w:sz w:val="18"/>
          <w:szCs w:val="18"/>
          <w:vertAlign w:val="superscript"/>
        </w:rPr>
        <w:t xml:space="preserve">1/2 </w:t>
      </w:r>
      <w:r w:rsidR="006B3E89" w:rsidRPr="004C6127">
        <w:rPr>
          <w:rFonts w:ascii="Times New Roman" w:hAnsi="Times New Roman" w:cs="Times New Roman"/>
          <w:sz w:val="18"/>
          <w:szCs w:val="18"/>
        </w:rPr>
        <w:t xml:space="preserve">for the IPD model represented multi-linearity and proved that the adsorption processes occurred more than one step. Thermodynamics parameters were </w:t>
      </w:r>
      <w:r w:rsidR="00B5742F" w:rsidRPr="004C6127">
        <w:rPr>
          <w:rFonts w:ascii="Times New Roman" w:hAnsi="Times New Roman" w:cs="Times New Roman"/>
          <w:sz w:val="18"/>
          <w:szCs w:val="18"/>
        </w:rPr>
        <w:t>determined</w:t>
      </w:r>
      <w:r w:rsidR="006B3E89" w:rsidRPr="004C6127">
        <w:rPr>
          <w:rFonts w:ascii="Times New Roman" w:hAnsi="Times New Roman" w:cs="Times New Roman"/>
          <w:sz w:val="18"/>
          <w:szCs w:val="18"/>
        </w:rPr>
        <w:t xml:space="preserve"> between temperatures of 25 to 40 °C. </w:t>
      </w:r>
      <w:r w:rsidRPr="004C6127">
        <w:rPr>
          <w:rFonts w:ascii="Times New Roman" w:hAnsi="Times New Roman" w:cs="Times New Roman"/>
          <w:sz w:val="18"/>
          <w:szCs w:val="18"/>
        </w:rPr>
        <w:t xml:space="preserve">The ΔG° </w:t>
      </w:r>
      <w:r w:rsidR="00B5742F" w:rsidRPr="004C6127">
        <w:rPr>
          <w:rFonts w:ascii="Times New Roman" w:hAnsi="Times New Roman" w:cs="Times New Roman"/>
          <w:sz w:val="18"/>
          <w:szCs w:val="18"/>
        </w:rPr>
        <w:t xml:space="preserve">and ΔH° </w:t>
      </w:r>
      <w:r w:rsidRPr="004C6127">
        <w:rPr>
          <w:rFonts w:ascii="Times New Roman" w:hAnsi="Times New Roman" w:cs="Times New Roman"/>
          <w:sz w:val="18"/>
          <w:szCs w:val="18"/>
        </w:rPr>
        <w:t xml:space="preserve">values were negative and the overall adsorption process was determined as spontaneous and </w:t>
      </w:r>
      <w:r w:rsidR="00AD6A39" w:rsidRPr="004C6127">
        <w:rPr>
          <w:rFonts w:ascii="Times New Roman" w:hAnsi="Times New Roman" w:cs="Times New Roman"/>
          <w:sz w:val="18"/>
          <w:szCs w:val="18"/>
        </w:rPr>
        <w:t>exothermic</w:t>
      </w:r>
      <w:r w:rsidRPr="004C6127">
        <w:rPr>
          <w:rFonts w:ascii="Times New Roman" w:hAnsi="Times New Roman" w:cs="Times New Roman"/>
          <w:sz w:val="18"/>
          <w:szCs w:val="18"/>
        </w:rPr>
        <w:t xml:space="preserve">. </w:t>
      </w:r>
      <w:r w:rsidR="0087397C" w:rsidRPr="004C6127">
        <w:rPr>
          <w:rFonts w:ascii="Times New Roman" w:hAnsi="Times New Roman" w:cs="Times New Roman"/>
          <w:sz w:val="18"/>
          <w:szCs w:val="18"/>
        </w:rPr>
        <w:t xml:space="preserve">While the positive value of ΔS° proposed good affinity of the MB molecules toward the BTAC. </w:t>
      </w:r>
      <w:r w:rsidRPr="004C6127">
        <w:rPr>
          <w:rFonts w:ascii="Times New Roman" w:hAnsi="Times New Roman" w:cs="Times New Roman"/>
          <w:sz w:val="18"/>
          <w:szCs w:val="18"/>
        </w:rPr>
        <w:t>The results from this study suggested that BTAC could be a viable adsorbent in managing higher concentrations of dyes from water and wastewater.</w:t>
      </w:r>
    </w:p>
    <w:p w14:paraId="6E47FA27" w14:textId="77777777" w:rsidR="003F3701" w:rsidRPr="004C6127" w:rsidRDefault="003F3701" w:rsidP="00785CA6">
      <w:pPr>
        <w:outlineLvl w:val="0"/>
        <w:rPr>
          <w:rFonts w:ascii="Times New Roman" w:hAnsi="Times New Roman" w:cs="Times New Roman"/>
          <w:sz w:val="18"/>
          <w:szCs w:val="18"/>
        </w:rPr>
      </w:pPr>
    </w:p>
    <w:p w14:paraId="5A54A9EC" w14:textId="1062D49E" w:rsidR="00785CA6" w:rsidRPr="004C6127" w:rsidRDefault="00785CA6" w:rsidP="00785CA6">
      <w:pPr>
        <w:outlineLvl w:val="0"/>
        <w:rPr>
          <w:rFonts w:ascii="Times New Roman" w:hAnsi="Times New Roman" w:cs="Times New Roman"/>
        </w:rPr>
      </w:pPr>
      <w:r w:rsidRPr="004C6127">
        <w:rPr>
          <w:rFonts w:ascii="Times New Roman" w:hAnsi="Times New Roman" w:cs="Times New Roman"/>
          <w:b/>
          <w:sz w:val="18"/>
          <w:szCs w:val="18"/>
        </w:rPr>
        <w:t>Keyword</w:t>
      </w:r>
      <w:r w:rsidR="009C4E07" w:rsidRPr="004C6127">
        <w:rPr>
          <w:rFonts w:ascii="Times New Roman" w:hAnsi="Times New Roman" w:cs="Times New Roman"/>
          <w:b/>
          <w:sz w:val="18"/>
          <w:szCs w:val="18"/>
        </w:rPr>
        <w:t>s</w:t>
      </w:r>
      <w:r w:rsidRPr="004C6127">
        <w:rPr>
          <w:rFonts w:ascii="Times New Roman" w:hAnsi="Times New Roman" w:cs="Times New Roman"/>
          <w:b/>
          <w:bCs/>
          <w:sz w:val="18"/>
          <w:szCs w:val="18"/>
        </w:rPr>
        <w:t>:</w:t>
      </w:r>
      <w:r w:rsidR="009F573F" w:rsidRPr="004C6127">
        <w:rPr>
          <w:rFonts w:ascii="Times New Roman" w:hAnsi="Times New Roman" w:cs="Times New Roman"/>
        </w:rPr>
        <w:t xml:space="preserve"> </w:t>
      </w:r>
      <w:r w:rsidR="004C6127" w:rsidRPr="004C6127">
        <w:rPr>
          <w:rFonts w:ascii="Times New Roman" w:hAnsi="Times New Roman" w:cs="Times New Roman"/>
          <w:sz w:val="18"/>
          <w:szCs w:val="18"/>
        </w:rPr>
        <w:t>adsorption, activated carbon, methylene blue, isotherm, kinetic</w:t>
      </w:r>
    </w:p>
    <w:p w14:paraId="7D07A7F6" w14:textId="77777777" w:rsidR="00785CA6" w:rsidRPr="004C6127" w:rsidRDefault="00785CA6" w:rsidP="009C4E07">
      <w:pPr>
        <w:jc w:val="center"/>
        <w:outlineLvl w:val="0"/>
        <w:rPr>
          <w:rFonts w:ascii="Times New Roman" w:hAnsi="Times New Roman" w:cs="Times New Roman"/>
          <w:b/>
          <w:sz w:val="18"/>
          <w:szCs w:val="18"/>
        </w:rPr>
      </w:pPr>
    </w:p>
    <w:p w14:paraId="29C3716B" w14:textId="77777777" w:rsidR="00785CA6" w:rsidRPr="004C6127" w:rsidRDefault="00785CA6" w:rsidP="00785CA6">
      <w:pPr>
        <w:jc w:val="center"/>
        <w:outlineLvl w:val="0"/>
        <w:rPr>
          <w:rFonts w:ascii="Times New Roman" w:hAnsi="Times New Roman" w:cs="Times New Roman"/>
          <w:b/>
          <w:noProof/>
          <w:sz w:val="18"/>
          <w:szCs w:val="18"/>
          <w:lang w:val="ms-MY"/>
        </w:rPr>
      </w:pPr>
      <w:r w:rsidRPr="004C6127">
        <w:rPr>
          <w:rFonts w:ascii="Times New Roman" w:hAnsi="Times New Roman" w:cs="Times New Roman"/>
          <w:b/>
          <w:noProof/>
          <w:sz w:val="18"/>
          <w:szCs w:val="18"/>
          <w:lang w:val="ms-MY"/>
        </w:rPr>
        <w:t>Abstrak</w:t>
      </w:r>
    </w:p>
    <w:p w14:paraId="4649BE6D" w14:textId="441C43D0" w:rsidR="00684A70" w:rsidRPr="004C6127" w:rsidRDefault="00B02C55" w:rsidP="00684A70">
      <w:pPr>
        <w:outlineLvl w:val="0"/>
        <w:rPr>
          <w:rFonts w:ascii="Times New Roman" w:hAnsi="Times New Roman" w:cs="Times New Roman"/>
          <w:noProof/>
          <w:sz w:val="18"/>
          <w:szCs w:val="18"/>
          <w:lang w:val="ms-MY"/>
        </w:rPr>
      </w:pPr>
      <w:r w:rsidRPr="004C6127">
        <w:rPr>
          <w:rFonts w:ascii="Times New Roman" w:hAnsi="Times New Roman" w:cs="Times New Roman"/>
          <w:noProof/>
          <w:sz w:val="18"/>
          <w:szCs w:val="18"/>
          <w:lang w:val="ms-MY"/>
        </w:rPr>
        <w:t>D</w:t>
      </w:r>
      <w:r w:rsidR="0012075F" w:rsidRPr="004C6127">
        <w:rPr>
          <w:rFonts w:ascii="Times New Roman" w:hAnsi="Times New Roman" w:cs="Times New Roman"/>
          <w:noProof/>
          <w:sz w:val="18"/>
          <w:szCs w:val="18"/>
          <w:lang w:val="ms-MY"/>
        </w:rPr>
        <w:t xml:space="preserve">alam kajian ini, karbon teraktif daripada batang pisang (BTAC) </w:t>
      </w:r>
      <w:r w:rsidR="003A22AC" w:rsidRPr="004C6127">
        <w:rPr>
          <w:rFonts w:ascii="Times New Roman" w:hAnsi="Times New Roman" w:cs="Times New Roman"/>
          <w:noProof/>
          <w:sz w:val="18"/>
          <w:szCs w:val="18"/>
          <w:lang w:val="ms-MY"/>
        </w:rPr>
        <w:t>yang digun</w:t>
      </w:r>
      <w:r w:rsidR="001531E7" w:rsidRPr="004C6127">
        <w:rPr>
          <w:rFonts w:ascii="Times New Roman" w:hAnsi="Times New Roman" w:cs="Times New Roman"/>
          <w:noProof/>
          <w:sz w:val="18"/>
          <w:szCs w:val="18"/>
          <w:lang w:val="ms-MY"/>
        </w:rPr>
        <w:t>a</w:t>
      </w:r>
      <w:r w:rsidR="003A22AC" w:rsidRPr="004C6127">
        <w:rPr>
          <w:rFonts w:ascii="Times New Roman" w:hAnsi="Times New Roman" w:cs="Times New Roman"/>
          <w:noProof/>
          <w:sz w:val="18"/>
          <w:szCs w:val="18"/>
          <w:lang w:val="ms-MY"/>
        </w:rPr>
        <w:t xml:space="preserve">kan </w:t>
      </w:r>
      <w:r w:rsidR="0012075F" w:rsidRPr="004C6127">
        <w:rPr>
          <w:rFonts w:ascii="Times New Roman" w:hAnsi="Times New Roman" w:cs="Times New Roman"/>
          <w:noProof/>
          <w:sz w:val="18"/>
          <w:szCs w:val="18"/>
          <w:lang w:val="ms-MY"/>
        </w:rPr>
        <w:t>telah disediakan me</w:t>
      </w:r>
      <w:r w:rsidR="00684A70" w:rsidRPr="004C6127">
        <w:rPr>
          <w:rFonts w:ascii="Times New Roman" w:hAnsi="Times New Roman" w:cs="Times New Roman"/>
          <w:noProof/>
          <w:sz w:val="18"/>
          <w:szCs w:val="18"/>
          <w:lang w:val="ms-MY"/>
        </w:rPr>
        <w:t xml:space="preserve">lalui </w:t>
      </w:r>
      <w:r w:rsidR="0012075F" w:rsidRPr="004C6127">
        <w:rPr>
          <w:rFonts w:ascii="Times New Roman" w:hAnsi="Times New Roman" w:cs="Times New Roman"/>
          <w:noProof/>
          <w:sz w:val="18"/>
          <w:szCs w:val="18"/>
          <w:lang w:val="ms-MY"/>
        </w:rPr>
        <w:t>pengaktifan zink klorida</w:t>
      </w:r>
      <w:r w:rsidR="00A72381" w:rsidRPr="004C6127">
        <w:rPr>
          <w:rFonts w:ascii="Times New Roman" w:hAnsi="Times New Roman" w:cs="Times New Roman"/>
          <w:noProof/>
          <w:sz w:val="18"/>
          <w:szCs w:val="18"/>
          <w:lang w:val="ms-MY"/>
        </w:rPr>
        <w:t xml:space="preserve"> (ZnCl</w:t>
      </w:r>
      <w:r w:rsidR="00A72381" w:rsidRPr="004C6127">
        <w:rPr>
          <w:rFonts w:ascii="Times New Roman" w:hAnsi="Times New Roman" w:cs="Times New Roman"/>
          <w:noProof/>
          <w:sz w:val="18"/>
          <w:szCs w:val="18"/>
          <w:vertAlign w:val="subscript"/>
          <w:lang w:val="ms-MY"/>
        </w:rPr>
        <w:t>2</w:t>
      </w:r>
      <w:r w:rsidR="00A72381" w:rsidRPr="004C6127">
        <w:rPr>
          <w:rFonts w:ascii="Times New Roman" w:hAnsi="Times New Roman" w:cs="Times New Roman"/>
          <w:noProof/>
          <w:sz w:val="18"/>
          <w:szCs w:val="18"/>
          <w:lang w:val="ms-MY"/>
        </w:rPr>
        <w:t>)</w:t>
      </w:r>
      <w:r w:rsidR="0012075F" w:rsidRPr="004C6127">
        <w:rPr>
          <w:rFonts w:ascii="Times New Roman" w:hAnsi="Times New Roman" w:cs="Times New Roman"/>
          <w:noProof/>
          <w:sz w:val="18"/>
          <w:szCs w:val="18"/>
          <w:lang w:val="ms-MY"/>
        </w:rPr>
        <w:t>. BTAC telah digunakan sebagai penjerap untuk menyingkirkan metilena biru (MB) daripada larutan akueus. Keluasan permukakaan BET, jumlah isipadu dan diameter</w:t>
      </w:r>
      <w:r w:rsidR="001B2685" w:rsidRPr="004C6127">
        <w:rPr>
          <w:rFonts w:ascii="Times New Roman" w:hAnsi="Times New Roman" w:cs="Times New Roman"/>
          <w:noProof/>
          <w:sz w:val="18"/>
          <w:szCs w:val="18"/>
          <w:lang w:val="ms-MY"/>
        </w:rPr>
        <w:t xml:space="preserve"> liang pori</w:t>
      </w:r>
      <w:r w:rsidR="00B902AE" w:rsidRPr="004C6127">
        <w:rPr>
          <w:rFonts w:ascii="Times New Roman" w:hAnsi="Times New Roman" w:cs="Times New Roman"/>
          <w:noProof/>
          <w:sz w:val="18"/>
          <w:szCs w:val="18"/>
          <w:lang w:val="ms-MY"/>
        </w:rPr>
        <w:t xml:space="preserve"> bagi BTAC</w:t>
      </w:r>
      <w:r w:rsidR="0012075F" w:rsidRPr="004C6127">
        <w:rPr>
          <w:rFonts w:ascii="Times New Roman" w:hAnsi="Times New Roman" w:cs="Times New Roman"/>
          <w:noProof/>
          <w:sz w:val="18"/>
          <w:szCs w:val="18"/>
          <w:lang w:val="ms-MY"/>
        </w:rPr>
        <w:t xml:space="preserve"> </w:t>
      </w:r>
      <w:r w:rsidR="001751EA" w:rsidRPr="004C6127">
        <w:rPr>
          <w:rFonts w:ascii="Times New Roman" w:hAnsi="Times New Roman" w:cs="Times New Roman"/>
          <w:noProof/>
          <w:sz w:val="18"/>
          <w:szCs w:val="18"/>
          <w:lang w:val="ms-MY"/>
        </w:rPr>
        <w:t xml:space="preserve">masing-masing </w:t>
      </w:r>
      <w:r w:rsidR="00684A70" w:rsidRPr="004C6127">
        <w:rPr>
          <w:rFonts w:ascii="Times New Roman" w:hAnsi="Times New Roman" w:cs="Times New Roman"/>
          <w:noProof/>
          <w:sz w:val="18"/>
          <w:szCs w:val="18"/>
          <w:lang w:val="ms-MY"/>
        </w:rPr>
        <w:t xml:space="preserve">adalah </w:t>
      </w:r>
      <w:r w:rsidR="0012075F" w:rsidRPr="004C6127">
        <w:rPr>
          <w:rFonts w:ascii="Times New Roman" w:hAnsi="Times New Roman" w:cs="Times New Roman"/>
          <w:noProof/>
          <w:sz w:val="18"/>
          <w:szCs w:val="18"/>
          <w:lang w:val="ms-MY"/>
        </w:rPr>
        <w:t>1329.5 m</w:t>
      </w:r>
      <w:r w:rsidR="0012075F" w:rsidRPr="004C6127">
        <w:rPr>
          <w:rFonts w:ascii="Times New Roman" w:hAnsi="Times New Roman" w:cs="Times New Roman"/>
          <w:noProof/>
          <w:sz w:val="18"/>
          <w:szCs w:val="18"/>
          <w:vertAlign w:val="superscript"/>
          <w:lang w:val="ms-MY"/>
        </w:rPr>
        <w:t>2</w:t>
      </w:r>
      <w:r w:rsidR="0012075F" w:rsidRPr="004C6127">
        <w:rPr>
          <w:rFonts w:ascii="Times New Roman" w:hAnsi="Times New Roman" w:cs="Times New Roman"/>
          <w:noProof/>
          <w:sz w:val="18"/>
          <w:szCs w:val="18"/>
          <w:lang w:val="ms-MY"/>
        </w:rPr>
        <w:t>/g, 1.16 cm</w:t>
      </w:r>
      <w:r w:rsidR="0012075F" w:rsidRPr="004C6127">
        <w:rPr>
          <w:rFonts w:ascii="Times New Roman" w:hAnsi="Times New Roman" w:cs="Times New Roman"/>
          <w:noProof/>
          <w:sz w:val="18"/>
          <w:szCs w:val="18"/>
          <w:vertAlign w:val="superscript"/>
          <w:lang w:val="ms-MY"/>
        </w:rPr>
        <w:t>3</w:t>
      </w:r>
      <w:r w:rsidR="0012075F" w:rsidRPr="004C6127">
        <w:rPr>
          <w:rFonts w:ascii="Times New Roman" w:hAnsi="Times New Roman" w:cs="Times New Roman"/>
          <w:noProof/>
          <w:sz w:val="18"/>
          <w:szCs w:val="18"/>
          <w:lang w:val="ms-MY"/>
        </w:rPr>
        <w:t xml:space="preserve">/g </w:t>
      </w:r>
      <w:r w:rsidR="009B0FA4" w:rsidRPr="004C6127">
        <w:rPr>
          <w:rFonts w:ascii="Times New Roman" w:hAnsi="Times New Roman" w:cs="Times New Roman"/>
          <w:noProof/>
          <w:sz w:val="18"/>
          <w:szCs w:val="18"/>
          <w:lang w:val="ms-MY"/>
        </w:rPr>
        <w:t>dan</w:t>
      </w:r>
      <w:r w:rsidR="0012075F" w:rsidRPr="004C6127">
        <w:rPr>
          <w:rFonts w:ascii="Times New Roman" w:hAnsi="Times New Roman" w:cs="Times New Roman"/>
          <w:noProof/>
          <w:sz w:val="18"/>
          <w:szCs w:val="18"/>
          <w:lang w:val="ms-MY"/>
        </w:rPr>
        <w:t xml:space="preserve"> 3.8 nm. </w:t>
      </w:r>
      <w:r w:rsidR="00096122" w:rsidRPr="004C6127">
        <w:rPr>
          <w:rFonts w:ascii="Times New Roman" w:hAnsi="Times New Roman" w:cs="Times New Roman"/>
          <w:noProof/>
          <w:sz w:val="18"/>
          <w:szCs w:val="18"/>
          <w:lang w:val="ms-MY"/>
        </w:rPr>
        <w:t>Kesan dos penjerap, kepekatan permulaan, masa kontak dan pH larutan dilakukan secara e</w:t>
      </w:r>
      <w:r w:rsidR="004C6127">
        <w:rPr>
          <w:rFonts w:ascii="Times New Roman" w:hAnsi="Times New Roman" w:cs="Times New Roman"/>
          <w:noProof/>
          <w:sz w:val="18"/>
          <w:szCs w:val="18"/>
          <w:lang w:val="ms-MY"/>
        </w:rPr>
        <w:t>ksperimen</w:t>
      </w:r>
      <w:r w:rsidR="00096122" w:rsidRPr="004C6127">
        <w:rPr>
          <w:rFonts w:ascii="Times New Roman" w:hAnsi="Times New Roman" w:cs="Times New Roman"/>
          <w:noProof/>
          <w:sz w:val="18"/>
          <w:szCs w:val="18"/>
          <w:lang w:val="ms-MY"/>
        </w:rPr>
        <w:t xml:space="preserve"> kelompok. Data ekperimen telah dianalisa </w:t>
      </w:r>
      <w:r w:rsidR="0012075F" w:rsidRPr="004C6127">
        <w:rPr>
          <w:rFonts w:ascii="Times New Roman" w:hAnsi="Times New Roman" w:cs="Times New Roman"/>
          <w:noProof/>
          <w:sz w:val="18"/>
          <w:szCs w:val="18"/>
          <w:lang w:val="ms-MY"/>
        </w:rPr>
        <w:t>menggunakan model Langmuir, Freundlich</w:t>
      </w:r>
      <w:r w:rsidR="00B902AE" w:rsidRPr="004C6127">
        <w:rPr>
          <w:rFonts w:ascii="Times New Roman" w:hAnsi="Times New Roman" w:cs="Times New Roman"/>
          <w:noProof/>
          <w:sz w:val="18"/>
          <w:szCs w:val="18"/>
          <w:lang w:val="ms-MY"/>
        </w:rPr>
        <w:t xml:space="preserve">, </w:t>
      </w:r>
      <w:r w:rsidR="0012075F" w:rsidRPr="004C6127">
        <w:rPr>
          <w:rFonts w:ascii="Times New Roman" w:hAnsi="Times New Roman" w:cs="Times New Roman"/>
          <w:noProof/>
          <w:sz w:val="18"/>
          <w:szCs w:val="18"/>
          <w:lang w:val="ms-MY"/>
        </w:rPr>
        <w:t>Temkin</w:t>
      </w:r>
      <w:r w:rsidR="00B902AE" w:rsidRPr="004C6127">
        <w:rPr>
          <w:rFonts w:ascii="Times New Roman" w:hAnsi="Times New Roman" w:cs="Times New Roman"/>
          <w:noProof/>
          <w:sz w:val="18"/>
          <w:szCs w:val="18"/>
          <w:lang w:val="ms-MY"/>
        </w:rPr>
        <w:t xml:space="preserve"> dan Dubinin–Radushkevich</w:t>
      </w:r>
      <w:r w:rsidR="00684A70" w:rsidRPr="004C6127">
        <w:rPr>
          <w:rFonts w:ascii="Times New Roman" w:hAnsi="Times New Roman" w:cs="Times New Roman"/>
          <w:noProof/>
          <w:sz w:val="18"/>
          <w:szCs w:val="18"/>
          <w:lang w:val="ms-MY"/>
        </w:rPr>
        <w:t xml:space="preserve">. </w:t>
      </w:r>
      <w:r w:rsidR="00C428F9" w:rsidRPr="004C6127">
        <w:rPr>
          <w:rFonts w:ascii="Times New Roman" w:hAnsi="Times New Roman" w:cs="Times New Roman"/>
          <w:noProof/>
          <w:sz w:val="18"/>
          <w:szCs w:val="18"/>
          <w:lang w:val="ms-MY"/>
        </w:rPr>
        <w:t xml:space="preserve">Analisa data kajian melalui RMSE dan </w:t>
      </w:r>
      <m:oMath>
        <m:r>
          <w:rPr>
            <w:rFonts w:ascii="Cambria Math" w:hAnsi="Cambria Math" w:cs="Times New Roman"/>
            <w:noProof/>
            <w:sz w:val="18"/>
            <w:szCs w:val="18"/>
            <w:lang w:val="ms-MY"/>
          </w:rPr>
          <m:t>χ</m:t>
        </m:r>
      </m:oMath>
      <w:r w:rsidR="00C428F9" w:rsidRPr="004C6127">
        <w:rPr>
          <w:rFonts w:ascii="Times New Roman" w:hAnsi="Times New Roman" w:cs="Times New Roman"/>
          <w:noProof/>
          <w:sz w:val="18"/>
          <w:szCs w:val="18"/>
          <w:vertAlign w:val="superscript"/>
          <w:lang w:val="ms-MY"/>
        </w:rPr>
        <w:t>2</w:t>
      </w:r>
      <w:r w:rsidR="00C428F9" w:rsidRPr="004C6127">
        <w:rPr>
          <w:rFonts w:ascii="Times New Roman" w:hAnsi="Times New Roman" w:cs="Times New Roman"/>
          <w:noProof/>
          <w:sz w:val="18"/>
          <w:szCs w:val="18"/>
          <w:lang w:val="ms-MY"/>
        </w:rPr>
        <w:t xml:space="preserve"> mencadangkan bahawa model isoterma Temkin adalah yang paling sesuai dengan penjerapan MB pada BTAC</w:t>
      </w:r>
      <w:r w:rsidR="001A4223" w:rsidRPr="004C6127">
        <w:rPr>
          <w:rFonts w:ascii="Times New Roman" w:hAnsi="Times New Roman" w:cs="Times New Roman"/>
          <w:noProof/>
          <w:sz w:val="18"/>
          <w:szCs w:val="18"/>
          <w:lang w:val="ms-MY"/>
        </w:rPr>
        <w:t xml:space="preserve">. </w:t>
      </w:r>
      <w:r w:rsidR="009B0FA4" w:rsidRPr="004C6127">
        <w:rPr>
          <w:rFonts w:ascii="Times New Roman" w:hAnsi="Times New Roman" w:cs="Times New Roman"/>
          <w:noProof/>
          <w:sz w:val="18"/>
          <w:szCs w:val="18"/>
          <w:lang w:val="ms-MY"/>
        </w:rPr>
        <w:t>P</w:t>
      </w:r>
      <w:r w:rsidR="00E747B6" w:rsidRPr="004C6127">
        <w:rPr>
          <w:rFonts w:ascii="Times New Roman" w:hAnsi="Times New Roman" w:cs="Times New Roman"/>
          <w:noProof/>
          <w:sz w:val="18"/>
          <w:szCs w:val="18"/>
          <w:lang w:val="ms-MY"/>
        </w:rPr>
        <w:t xml:space="preserve">enjerapan </w:t>
      </w:r>
      <w:r w:rsidR="00B902AE" w:rsidRPr="004C6127">
        <w:rPr>
          <w:rFonts w:ascii="Times New Roman" w:hAnsi="Times New Roman" w:cs="Times New Roman"/>
          <w:noProof/>
          <w:sz w:val="18"/>
          <w:szCs w:val="18"/>
          <w:lang w:val="ms-MY"/>
        </w:rPr>
        <w:t xml:space="preserve">lapisan-mono </w:t>
      </w:r>
      <w:r w:rsidR="00E747B6" w:rsidRPr="004C6127">
        <w:rPr>
          <w:rFonts w:ascii="Times New Roman" w:hAnsi="Times New Roman" w:cs="Times New Roman"/>
          <w:noProof/>
          <w:sz w:val="18"/>
          <w:szCs w:val="18"/>
          <w:lang w:val="ms-MY"/>
        </w:rPr>
        <w:t>maksim</w:t>
      </w:r>
      <w:r w:rsidR="009B0FA4" w:rsidRPr="004C6127">
        <w:rPr>
          <w:rFonts w:ascii="Times New Roman" w:hAnsi="Times New Roman" w:cs="Times New Roman"/>
          <w:noProof/>
          <w:sz w:val="18"/>
          <w:szCs w:val="18"/>
          <w:lang w:val="ms-MY"/>
        </w:rPr>
        <w:t>a</w:t>
      </w:r>
      <w:r w:rsidR="001751EA" w:rsidRPr="004C6127">
        <w:rPr>
          <w:rFonts w:ascii="Times New Roman" w:hAnsi="Times New Roman" w:cs="Times New Roman"/>
          <w:noProof/>
          <w:sz w:val="18"/>
          <w:szCs w:val="18"/>
          <w:lang w:val="ms-MY"/>
        </w:rPr>
        <w:t xml:space="preserve"> MB kepada BTAC</w:t>
      </w:r>
      <w:r w:rsidR="00B902AE" w:rsidRPr="004C6127">
        <w:rPr>
          <w:rFonts w:ascii="Times New Roman" w:hAnsi="Times New Roman" w:cs="Times New Roman"/>
          <w:noProof/>
          <w:sz w:val="18"/>
          <w:szCs w:val="18"/>
          <w:lang w:val="ms-MY"/>
        </w:rPr>
        <w:t xml:space="preserve"> </w:t>
      </w:r>
      <w:r w:rsidR="001751EA" w:rsidRPr="004C6127">
        <w:rPr>
          <w:rFonts w:ascii="Times New Roman" w:hAnsi="Times New Roman" w:cs="Times New Roman"/>
          <w:noProof/>
          <w:sz w:val="18"/>
          <w:szCs w:val="18"/>
          <w:lang w:val="ms-MY"/>
        </w:rPr>
        <w:t>dikira sebagai</w:t>
      </w:r>
      <w:r w:rsidR="00E747B6" w:rsidRPr="004C6127">
        <w:rPr>
          <w:rFonts w:ascii="Times New Roman" w:hAnsi="Times New Roman" w:cs="Times New Roman"/>
          <w:noProof/>
          <w:sz w:val="18"/>
          <w:szCs w:val="18"/>
          <w:lang w:val="ms-MY"/>
        </w:rPr>
        <w:t xml:space="preserve"> 217 mg/g. </w:t>
      </w:r>
      <w:r w:rsidR="00096122" w:rsidRPr="004C6127">
        <w:rPr>
          <w:rFonts w:ascii="Times New Roman" w:hAnsi="Times New Roman" w:cs="Times New Roman"/>
          <w:noProof/>
          <w:sz w:val="18"/>
          <w:szCs w:val="18"/>
          <w:lang w:val="ms-MY"/>
        </w:rPr>
        <w:t xml:space="preserve">Parameter </w:t>
      </w:r>
      <w:r w:rsidR="00B5742F" w:rsidRPr="004C6127">
        <w:rPr>
          <w:rFonts w:ascii="Times New Roman" w:hAnsi="Times New Roman" w:cs="Times New Roman"/>
          <w:noProof/>
          <w:sz w:val="18"/>
          <w:szCs w:val="18"/>
          <w:lang w:val="ms-MY"/>
        </w:rPr>
        <w:t>kineti</w:t>
      </w:r>
      <w:r w:rsidR="004C6127">
        <w:rPr>
          <w:rFonts w:ascii="Times New Roman" w:hAnsi="Times New Roman" w:cs="Times New Roman"/>
          <w:noProof/>
          <w:sz w:val="18"/>
          <w:szCs w:val="18"/>
          <w:lang w:val="ms-MY"/>
        </w:rPr>
        <w:t>k</w:t>
      </w:r>
      <w:r w:rsidR="00B5742F" w:rsidRPr="004C6127">
        <w:rPr>
          <w:rFonts w:ascii="Times New Roman" w:hAnsi="Times New Roman" w:cs="Times New Roman"/>
          <w:noProof/>
          <w:sz w:val="18"/>
          <w:szCs w:val="18"/>
          <w:lang w:val="ms-MY"/>
        </w:rPr>
        <w:t xml:space="preserve"> telah dinilai berdasarkan m</w:t>
      </w:r>
      <w:r w:rsidR="00E747B6" w:rsidRPr="004C6127">
        <w:rPr>
          <w:rFonts w:ascii="Times New Roman" w:hAnsi="Times New Roman" w:cs="Times New Roman"/>
          <w:noProof/>
          <w:sz w:val="18"/>
          <w:szCs w:val="18"/>
          <w:lang w:val="ms-MY"/>
        </w:rPr>
        <w:t xml:space="preserve">odel kinetik </w:t>
      </w:r>
      <w:r w:rsidR="00B902AE" w:rsidRPr="004C6127">
        <w:rPr>
          <w:rFonts w:ascii="Times New Roman" w:hAnsi="Times New Roman" w:cs="Times New Roman"/>
          <w:noProof/>
          <w:sz w:val="18"/>
          <w:szCs w:val="18"/>
          <w:lang w:val="ms-MY"/>
        </w:rPr>
        <w:t>p</w:t>
      </w:r>
      <w:r w:rsidR="00E747B6" w:rsidRPr="004C6127">
        <w:rPr>
          <w:rFonts w:ascii="Times New Roman" w:hAnsi="Times New Roman" w:cs="Times New Roman"/>
          <w:noProof/>
          <w:sz w:val="18"/>
          <w:szCs w:val="18"/>
          <w:lang w:val="ms-MY"/>
        </w:rPr>
        <w:t>seudo-</w:t>
      </w:r>
      <w:r w:rsidR="009B0FA4" w:rsidRPr="004C6127">
        <w:rPr>
          <w:rFonts w:ascii="Times New Roman" w:hAnsi="Times New Roman" w:cs="Times New Roman"/>
          <w:noProof/>
          <w:sz w:val="18"/>
          <w:szCs w:val="18"/>
          <w:lang w:val="ms-MY"/>
        </w:rPr>
        <w:t>p</w:t>
      </w:r>
      <w:r w:rsidR="00E747B6" w:rsidRPr="004C6127">
        <w:rPr>
          <w:rFonts w:ascii="Times New Roman" w:hAnsi="Times New Roman" w:cs="Times New Roman"/>
          <w:noProof/>
          <w:sz w:val="18"/>
          <w:szCs w:val="18"/>
          <w:lang w:val="ms-MY"/>
        </w:rPr>
        <w:t xml:space="preserve">ertama (PFO), </w:t>
      </w:r>
      <w:r w:rsidR="00B902AE" w:rsidRPr="004C6127">
        <w:rPr>
          <w:rFonts w:ascii="Times New Roman" w:hAnsi="Times New Roman" w:cs="Times New Roman"/>
          <w:noProof/>
          <w:sz w:val="18"/>
          <w:szCs w:val="18"/>
          <w:lang w:val="ms-MY"/>
        </w:rPr>
        <w:t>p</w:t>
      </w:r>
      <w:r w:rsidR="00E747B6" w:rsidRPr="004C6127">
        <w:rPr>
          <w:rFonts w:ascii="Times New Roman" w:hAnsi="Times New Roman" w:cs="Times New Roman"/>
          <w:noProof/>
          <w:sz w:val="18"/>
          <w:szCs w:val="18"/>
          <w:lang w:val="ms-MY"/>
        </w:rPr>
        <w:t>seudo-</w:t>
      </w:r>
      <w:r w:rsidR="00B902AE" w:rsidRPr="004C6127">
        <w:rPr>
          <w:rFonts w:ascii="Times New Roman" w:hAnsi="Times New Roman" w:cs="Times New Roman"/>
          <w:noProof/>
          <w:sz w:val="18"/>
          <w:szCs w:val="18"/>
          <w:lang w:val="ms-MY"/>
        </w:rPr>
        <w:t>k</w:t>
      </w:r>
      <w:r w:rsidR="00E747B6" w:rsidRPr="004C6127">
        <w:rPr>
          <w:rFonts w:ascii="Times New Roman" w:hAnsi="Times New Roman" w:cs="Times New Roman"/>
          <w:noProof/>
          <w:sz w:val="18"/>
          <w:szCs w:val="18"/>
          <w:lang w:val="ms-MY"/>
        </w:rPr>
        <w:t>edua (PSO) dan resapan intrazarah (IPD) Weber–Morris</w:t>
      </w:r>
      <w:r w:rsidR="00B5742F" w:rsidRPr="004C6127">
        <w:rPr>
          <w:rFonts w:ascii="Times New Roman" w:hAnsi="Times New Roman" w:cs="Times New Roman"/>
          <w:noProof/>
          <w:sz w:val="18"/>
          <w:szCs w:val="18"/>
          <w:lang w:val="ms-MY"/>
        </w:rPr>
        <w:t>.</w:t>
      </w:r>
      <w:r w:rsidR="00E747B6" w:rsidRPr="004C6127">
        <w:rPr>
          <w:rFonts w:ascii="Times New Roman" w:hAnsi="Times New Roman" w:cs="Times New Roman"/>
          <w:noProof/>
          <w:sz w:val="18"/>
          <w:szCs w:val="18"/>
          <w:lang w:val="ms-MY"/>
        </w:rPr>
        <w:t xml:space="preserve"> </w:t>
      </w:r>
      <w:r w:rsidR="009B0FA4" w:rsidRPr="004C6127">
        <w:rPr>
          <w:rFonts w:ascii="Times New Roman" w:hAnsi="Times New Roman" w:cs="Times New Roman"/>
          <w:noProof/>
          <w:sz w:val="18"/>
          <w:szCs w:val="18"/>
          <w:lang w:val="ms-MY"/>
        </w:rPr>
        <w:t xml:space="preserve">Hasil regresi menunjukkan bahawa model PSO lebih tepat mewakili </w:t>
      </w:r>
      <w:r w:rsidR="00B5742F" w:rsidRPr="004C6127">
        <w:rPr>
          <w:rFonts w:ascii="Times New Roman" w:hAnsi="Times New Roman" w:cs="Times New Roman"/>
          <w:noProof/>
          <w:sz w:val="18"/>
          <w:szCs w:val="18"/>
          <w:lang w:val="ms-MY"/>
        </w:rPr>
        <w:t xml:space="preserve">kinetik </w:t>
      </w:r>
      <w:r w:rsidR="009B0FA4" w:rsidRPr="004C6127">
        <w:rPr>
          <w:rFonts w:ascii="Times New Roman" w:hAnsi="Times New Roman" w:cs="Times New Roman"/>
          <w:noProof/>
          <w:sz w:val="18"/>
          <w:szCs w:val="18"/>
          <w:lang w:val="ms-MY"/>
        </w:rPr>
        <w:t>penjerapan. Sementara plot q</w:t>
      </w:r>
      <w:r w:rsidR="009B0FA4" w:rsidRPr="004C6127">
        <w:rPr>
          <w:rFonts w:ascii="Times New Roman" w:hAnsi="Times New Roman" w:cs="Times New Roman"/>
          <w:noProof/>
          <w:sz w:val="18"/>
          <w:szCs w:val="18"/>
          <w:vertAlign w:val="subscript"/>
          <w:lang w:val="ms-MY"/>
        </w:rPr>
        <w:t>t</w:t>
      </w:r>
      <w:r w:rsidR="009B0FA4" w:rsidRPr="004C6127">
        <w:rPr>
          <w:rFonts w:ascii="Times New Roman" w:hAnsi="Times New Roman" w:cs="Times New Roman"/>
          <w:noProof/>
          <w:sz w:val="18"/>
          <w:szCs w:val="18"/>
          <w:lang w:val="ms-MY"/>
        </w:rPr>
        <w:t xml:space="preserve"> melawan t</w:t>
      </w:r>
      <w:r w:rsidR="009B0FA4" w:rsidRPr="004C6127">
        <w:rPr>
          <w:rFonts w:ascii="Times New Roman" w:hAnsi="Times New Roman" w:cs="Times New Roman"/>
          <w:noProof/>
          <w:sz w:val="18"/>
          <w:szCs w:val="18"/>
          <w:vertAlign w:val="superscript"/>
          <w:lang w:val="ms-MY"/>
        </w:rPr>
        <w:t>1/2</w:t>
      </w:r>
      <w:r w:rsidR="009B0FA4" w:rsidRPr="004C6127">
        <w:rPr>
          <w:rFonts w:ascii="Times New Roman" w:hAnsi="Times New Roman" w:cs="Times New Roman"/>
          <w:noProof/>
          <w:sz w:val="18"/>
          <w:szCs w:val="18"/>
          <w:lang w:val="ms-MY"/>
        </w:rPr>
        <w:t xml:space="preserve"> untuk model IPD menunjukkan </w:t>
      </w:r>
      <w:r w:rsidR="002234ED" w:rsidRPr="004C6127">
        <w:rPr>
          <w:rFonts w:ascii="Times New Roman" w:hAnsi="Times New Roman" w:cs="Times New Roman"/>
          <w:noProof/>
          <w:sz w:val="18"/>
          <w:szCs w:val="18"/>
          <w:lang w:val="ms-MY"/>
        </w:rPr>
        <w:t xml:space="preserve">garisan </w:t>
      </w:r>
      <w:r w:rsidR="009B0FA4" w:rsidRPr="004C6127">
        <w:rPr>
          <w:rFonts w:ascii="Times New Roman" w:hAnsi="Times New Roman" w:cs="Times New Roman"/>
          <w:noProof/>
          <w:sz w:val="18"/>
          <w:szCs w:val="18"/>
          <w:lang w:val="ms-MY"/>
        </w:rPr>
        <w:t>linear</w:t>
      </w:r>
      <w:r w:rsidR="0076605F" w:rsidRPr="004C6127">
        <w:rPr>
          <w:rFonts w:ascii="Times New Roman" w:hAnsi="Times New Roman" w:cs="Times New Roman"/>
          <w:noProof/>
          <w:sz w:val="18"/>
          <w:szCs w:val="18"/>
          <w:lang w:val="ms-MY"/>
        </w:rPr>
        <w:t xml:space="preserve"> yang </w:t>
      </w:r>
      <w:r w:rsidR="002234ED" w:rsidRPr="004C6127">
        <w:rPr>
          <w:rFonts w:ascii="Times New Roman" w:hAnsi="Times New Roman" w:cs="Times New Roman"/>
          <w:noProof/>
          <w:sz w:val="18"/>
          <w:szCs w:val="18"/>
          <w:lang w:val="ms-MY"/>
        </w:rPr>
        <w:t>pelbagai</w:t>
      </w:r>
      <w:r w:rsidR="009B0FA4" w:rsidRPr="004C6127">
        <w:rPr>
          <w:rFonts w:ascii="Times New Roman" w:hAnsi="Times New Roman" w:cs="Times New Roman"/>
          <w:noProof/>
          <w:sz w:val="18"/>
          <w:szCs w:val="18"/>
          <w:lang w:val="ms-MY"/>
        </w:rPr>
        <w:t xml:space="preserve"> dan membuktikan bahawa proses penjerapan berlaku lebih dari</w:t>
      </w:r>
      <w:r w:rsidR="002234ED" w:rsidRPr="004C6127">
        <w:rPr>
          <w:rFonts w:ascii="Times New Roman" w:hAnsi="Times New Roman" w:cs="Times New Roman"/>
          <w:noProof/>
          <w:sz w:val="18"/>
          <w:szCs w:val="18"/>
          <w:lang w:val="ms-MY"/>
        </w:rPr>
        <w:t>pada</w:t>
      </w:r>
      <w:r w:rsidR="009B0FA4" w:rsidRPr="004C6127">
        <w:rPr>
          <w:rFonts w:ascii="Times New Roman" w:hAnsi="Times New Roman" w:cs="Times New Roman"/>
          <w:noProof/>
          <w:sz w:val="18"/>
          <w:szCs w:val="18"/>
          <w:lang w:val="ms-MY"/>
        </w:rPr>
        <w:t xml:space="preserve"> satu langkah. </w:t>
      </w:r>
      <w:r w:rsidR="00B5742F" w:rsidRPr="004C6127">
        <w:rPr>
          <w:rFonts w:ascii="Times New Roman" w:hAnsi="Times New Roman" w:cs="Times New Roman"/>
          <w:noProof/>
          <w:sz w:val="18"/>
          <w:szCs w:val="18"/>
          <w:lang w:val="ms-MY"/>
        </w:rPr>
        <w:t>Parameter t</w:t>
      </w:r>
      <w:r w:rsidR="00E747B6" w:rsidRPr="004C6127">
        <w:rPr>
          <w:rFonts w:ascii="Times New Roman" w:hAnsi="Times New Roman" w:cs="Times New Roman"/>
          <w:noProof/>
          <w:sz w:val="18"/>
          <w:szCs w:val="18"/>
          <w:lang w:val="ms-MY"/>
        </w:rPr>
        <w:t>ermodinamik</w:t>
      </w:r>
      <w:r w:rsidR="00B5742F" w:rsidRPr="004C6127">
        <w:rPr>
          <w:rFonts w:ascii="Times New Roman" w:hAnsi="Times New Roman" w:cs="Times New Roman"/>
          <w:noProof/>
          <w:sz w:val="18"/>
          <w:szCs w:val="18"/>
          <w:lang w:val="ms-MY"/>
        </w:rPr>
        <w:t xml:space="preserve"> telah ditentukan </w:t>
      </w:r>
      <w:r w:rsidR="00684A70" w:rsidRPr="004C6127">
        <w:rPr>
          <w:rFonts w:ascii="Times New Roman" w:hAnsi="Times New Roman" w:cs="Times New Roman"/>
          <w:noProof/>
          <w:sz w:val="18"/>
          <w:szCs w:val="18"/>
          <w:lang w:val="ms-MY"/>
        </w:rPr>
        <w:t xml:space="preserve">di </w:t>
      </w:r>
      <w:r w:rsidR="00E747B6" w:rsidRPr="004C6127">
        <w:rPr>
          <w:rFonts w:ascii="Times New Roman" w:hAnsi="Times New Roman" w:cs="Times New Roman"/>
          <w:noProof/>
          <w:sz w:val="18"/>
          <w:szCs w:val="18"/>
          <w:lang w:val="ms-MY"/>
        </w:rPr>
        <w:t xml:space="preserve">antara suhu </w:t>
      </w:r>
      <w:r w:rsidR="006053DD" w:rsidRPr="004C6127">
        <w:rPr>
          <w:rFonts w:ascii="Times New Roman" w:hAnsi="Times New Roman" w:cs="Times New Roman"/>
          <w:noProof/>
          <w:sz w:val="18"/>
          <w:szCs w:val="18"/>
          <w:lang w:val="ms-MY"/>
        </w:rPr>
        <w:t>25</w:t>
      </w:r>
      <w:r w:rsidR="00E747B6" w:rsidRPr="004C6127">
        <w:rPr>
          <w:rFonts w:ascii="Times New Roman" w:hAnsi="Times New Roman" w:cs="Times New Roman"/>
          <w:noProof/>
          <w:sz w:val="18"/>
          <w:szCs w:val="18"/>
          <w:lang w:val="ms-MY"/>
        </w:rPr>
        <w:t xml:space="preserve"> hingga </w:t>
      </w:r>
      <w:r w:rsidR="006053DD" w:rsidRPr="004C6127">
        <w:rPr>
          <w:rFonts w:ascii="Times New Roman" w:hAnsi="Times New Roman" w:cs="Times New Roman"/>
          <w:noProof/>
          <w:sz w:val="18"/>
          <w:szCs w:val="18"/>
          <w:lang w:val="ms-MY"/>
        </w:rPr>
        <w:t>40</w:t>
      </w:r>
      <w:r w:rsidR="00E747B6" w:rsidRPr="004C6127">
        <w:rPr>
          <w:rFonts w:ascii="Times New Roman" w:hAnsi="Times New Roman" w:cs="Times New Roman"/>
          <w:noProof/>
          <w:sz w:val="18"/>
          <w:szCs w:val="18"/>
          <w:lang w:val="ms-MY"/>
        </w:rPr>
        <w:t xml:space="preserve"> °C. Nilai ΔG° </w:t>
      </w:r>
      <w:r w:rsidR="00B5742F" w:rsidRPr="004C6127">
        <w:rPr>
          <w:rFonts w:ascii="Times New Roman" w:hAnsi="Times New Roman" w:cs="Times New Roman"/>
          <w:noProof/>
          <w:sz w:val="18"/>
          <w:szCs w:val="18"/>
          <w:lang w:val="ms-MY"/>
        </w:rPr>
        <w:t xml:space="preserve">dan ΔH° </w:t>
      </w:r>
      <w:r w:rsidR="00E747B6" w:rsidRPr="004C6127">
        <w:rPr>
          <w:rFonts w:ascii="Times New Roman" w:hAnsi="Times New Roman" w:cs="Times New Roman"/>
          <w:noProof/>
          <w:sz w:val="18"/>
          <w:szCs w:val="18"/>
          <w:lang w:val="ms-MY"/>
        </w:rPr>
        <w:t xml:space="preserve">adalah </w:t>
      </w:r>
      <w:r w:rsidR="002234ED" w:rsidRPr="004C6127">
        <w:rPr>
          <w:rFonts w:ascii="Times New Roman" w:hAnsi="Times New Roman" w:cs="Times New Roman"/>
          <w:noProof/>
          <w:sz w:val="18"/>
          <w:szCs w:val="18"/>
          <w:lang w:val="ms-MY"/>
        </w:rPr>
        <w:t>negati</w:t>
      </w:r>
      <w:r w:rsidR="007B455C" w:rsidRPr="004C6127">
        <w:rPr>
          <w:rFonts w:ascii="Times New Roman" w:hAnsi="Times New Roman" w:cs="Times New Roman"/>
          <w:noProof/>
          <w:sz w:val="18"/>
          <w:szCs w:val="18"/>
          <w:lang w:val="ms-MY"/>
        </w:rPr>
        <w:t>f</w:t>
      </w:r>
      <w:r w:rsidR="002234ED" w:rsidRPr="004C6127">
        <w:rPr>
          <w:rFonts w:ascii="Times New Roman" w:hAnsi="Times New Roman" w:cs="Times New Roman"/>
          <w:noProof/>
          <w:sz w:val="18"/>
          <w:szCs w:val="18"/>
          <w:lang w:val="ms-MY"/>
        </w:rPr>
        <w:t>, maka</w:t>
      </w:r>
      <w:r w:rsidR="00E747B6" w:rsidRPr="004C6127">
        <w:rPr>
          <w:rFonts w:ascii="Times New Roman" w:hAnsi="Times New Roman" w:cs="Times New Roman"/>
          <w:noProof/>
          <w:sz w:val="18"/>
          <w:szCs w:val="18"/>
          <w:lang w:val="ms-MY"/>
        </w:rPr>
        <w:t xml:space="preserve"> keseluruhan proses penjerapan </w:t>
      </w:r>
      <w:r w:rsidR="007E3FC3" w:rsidRPr="004C6127">
        <w:rPr>
          <w:rFonts w:ascii="Times New Roman" w:hAnsi="Times New Roman" w:cs="Times New Roman"/>
          <w:noProof/>
          <w:sz w:val="18"/>
          <w:szCs w:val="18"/>
          <w:lang w:val="ms-MY"/>
        </w:rPr>
        <w:t xml:space="preserve">telah ditentukan sebagai </w:t>
      </w:r>
      <w:r w:rsidR="00E747B6" w:rsidRPr="004C6127">
        <w:rPr>
          <w:rFonts w:ascii="Times New Roman" w:hAnsi="Times New Roman" w:cs="Times New Roman"/>
          <w:noProof/>
          <w:sz w:val="18"/>
          <w:szCs w:val="18"/>
          <w:lang w:val="ms-MY"/>
        </w:rPr>
        <w:t>spontan dan e</w:t>
      </w:r>
      <w:r w:rsidR="00DF1734" w:rsidRPr="004C6127">
        <w:rPr>
          <w:rFonts w:ascii="Times New Roman" w:hAnsi="Times New Roman" w:cs="Times New Roman"/>
          <w:noProof/>
          <w:sz w:val="18"/>
          <w:szCs w:val="18"/>
          <w:lang w:val="ms-MY"/>
        </w:rPr>
        <w:t>ks</w:t>
      </w:r>
      <w:r w:rsidR="00E747B6" w:rsidRPr="004C6127">
        <w:rPr>
          <w:rFonts w:ascii="Times New Roman" w:hAnsi="Times New Roman" w:cs="Times New Roman"/>
          <w:noProof/>
          <w:sz w:val="18"/>
          <w:szCs w:val="18"/>
          <w:lang w:val="ms-MY"/>
        </w:rPr>
        <w:t>otermi</w:t>
      </w:r>
      <w:r w:rsidR="007E3FC3" w:rsidRPr="004C6127">
        <w:rPr>
          <w:rFonts w:ascii="Times New Roman" w:hAnsi="Times New Roman" w:cs="Times New Roman"/>
          <w:noProof/>
          <w:sz w:val="18"/>
          <w:szCs w:val="18"/>
          <w:lang w:val="ms-MY"/>
        </w:rPr>
        <w:t>k</w:t>
      </w:r>
      <w:r w:rsidR="00E747B6" w:rsidRPr="004C6127">
        <w:rPr>
          <w:rFonts w:ascii="Times New Roman" w:hAnsi="Times New Roman" w:cs="Times New Roman"/>
          <w:noProof/>
          <w:sz w:val="18"/>
          <w:szCs w:val="18"/>
          <w:lang w:val="ms-MY"/>
        </w:rPr>
        <w:t>.</w:t>
      </w:r>
      <w:r w:rsidR="00684A70" w:rsidRPr="004C6127">
        <w:rPr>
          <w:rFonts w:ascii="Times New Roman" w:hAnsi="Times New Roman" w:cs="Times New Roman"/>
          <w:noProof/>
          <w:sz w:val="18"/>
          <w:szCs w:val="18"/>
          <w:lang w:val="ms-MY"/>
        </w:rPr>
        <w:t xml:space="preserve"> </w:t>
      </w:r>
      <w:r w:rsidR="0087397C" w:rsidRPr="004C6127">
        <w:rPr>
          <w:rFonts w:ascii="Times New Roman" w:hAnsi="Times New Roman" w:cs="Times New Roman"/>
          <w:noProof/>
          <w:sz w:val="18"/>
          <w:szCs w:val="18"/>
          <w:lang w:val="ms-MY"/>
        </w:rPr>
        <w:t xml:space="preserve">Sementara </w:t>
      </w:r>
      <w:r w:rsidR="00DF1734" w:rsidRPr="004C6127">
        <w:rPr>
          <w:rFonts w:ascii="Times New Roman" w:hAnsi="Times New Roman" w:cs="Times New Roman"/>
          <w:noProof/>
          <w:sz w:val="18"/>
          <w:szCs w:val="18"/>
          <w:lang w:val="ms-MY"/>
        </w:rPr>
        <w:t xml:space="preserve">itu, </w:t>
      </w:r>
      <w:r w:rsidR="0087397C" w:rsidRPr="004C6127">
        <w:rPr>
          <w:rFonts w:ascii="Times New Roman" w:hAnsi="Times New Roman" w:cs="Times New Roman"/>
          <w:noProof/>
          <w:sz w:val="18"/>
          <w:szCs w:val="18"/>
          <w:lang w:val="ms-MY"/>
        </w:rPr>
        <w:t>nilai positif bagi ΔS°</w:t>
      </w:r>
      <w:r w:rsidR="00DF1734" w:rsidRPr="004C6127">
        <w:rPr>
          <w:rFonts w:ascii="Times New Roman" w:hAnsi="Times New Roman" w:cs="Times New Roman"/>
          <w:noProof/>
          <w:sz w:val="18"/>
          <w:szCs w:val="18"/>
          <w:lang w:val="ms-MY"/>
        </w:rPr>
        <w:t xml:space="preserve"> </w:t>
      </w:r>
      <w:r w:rsidR="0087397C" w:rsidRPr="004C6127">
        <w:rPr>
          <w:rFonts w:ascii="Times New Roman" w:hAnsi="Times New Roman" w:cs="Times New Roman"/>
          <w:noProof/>
          <w:sz w:val="18"/>
          <w:szCs w:val="18"/>
          <w:lang w:val="ms-MY"/>
        </w:rPr>
        <w:t xml:space="preserve">mencadangkan bahawa pertalian yang baik diantara molekul MB terhadap BTAC. </w:t>
      </w:r>
      <w:r w:rsidR="007E3FC3" w:rsidRPr="004C6127">
        <w:rPr>
          <w:rFonts w:ascii="Times New Roman" w:hAnsi="Times New Roman" w:cs="Times New Roman"/>
          <w:noProof/>
          <w:sz w:val="18"/>
          <w:szCs w:val="18"/>
          <w:lang w:val="ms-MY"/>
        </w:rPr>
        <w:t>Keputusan d</w:t>
      </w:r>
      <w:r w:rsidR="00684A70" w:rsidRPr="004C6127">
        <w:rPr>
          <w:rFonts w:ascii="Times New Roman" w:hAnsi="Times New Roman" w:cs="Times New Roman"/>
          <w:noProof/>
          <w:sz w:val="18"/>
          <w:szCs w:val="18"/>
          <w:lang w:val="ms-MY"/>
        </w:rPr>
        <w:t>ari k</w:t>
      </w:r>
      <w:r w:rsidR="007E3FC3" w:rsidRPr="004C6127">
        <w:rPr>
          <w:rFonts w:ascii="Times New Roman" w:hAnsi="Times New Roman" w:cs="Times New Roman"/>
          <w:noProof/>
          <w:sz w:val="18"/>
          <w:szCs w:val="18"/>
          <w:lang w:val="ms-MY"/>
        </w:rPr>
        <w:t>a</w:t>
      </w:r>
      <w:r w:rsidR="00684A70" w:rsidRPr="004C6127">
        <w:rPr>
          <w:rFonts w:ascii="Times New Roman" w:hAnsi="Times New Roman" w:cs="Times New Roman"/>
          <w:noProof/>
          <w:sz w:val="18"/>
          <w:szCs w:val="18"/>
          <w:lang w:val="ms-MY"/>
        </w:rPr>
        <w:t xml:space="preserve">jian ini mencadangkan bahawa BTAC </w:t>
      </w:r>
      <w:r w:rsidR="002234ED" w:rsidRPr="004C6127">
        <w:rPr>
          <w:rFonts w:ascii="Times New Roman" w:hAnsi="Times New Roman" w:cs="Times New Roman"/>
          <w:noProof/>
          <w:sz w:val="18"/>
          <w:szCs w:val="18"/>
          <w:lang w:val="ms-MY"/>
        </w:rPr>
        <w:t>mampu</w:t>
      </w:r>
      <w:r w:rsidR="00684A70" w:rsidRPr="004C6127">
        <w:rPr>
          <w:rFonts w:ascii="Times New Roman" w:hAnsi="Times New Roman" w:cs="Times New Roman"/>
          <w:noProof/>
          <w:sz w:val="18"/>
          <w:szCs w:val="18"/>
          <w:lang w:val="ms-MY"/>
        </w:rPr>
        <w:t xml:space="preserve"> menjadi pen</w:t>
      </w:r>
      <w:r w:rsidR="00CC78F6" w:rsidRPr="004C6127">
        <w:rPr>
          <w:rFonts w:ascii="Times New Roman" w:hAnsi="Times New Roman" w:cs="Times New Roman"/>
          <w:noProof/>
          <w:sz w:val="18"/>
          <w:szCs w:val="18"/>
          <w:lang w:val="ms-MY"/>
        </w:rPr>
        <w:t>j</w:t>
      </w:r>
      <w:r w:rsidR="00684A70" w:rsidRPr="004C6127">
        <w:rPr>
          <w:rFonts w:ascii="Times New Roman" w:hAnsi="Times New Roman" w:cs="Times New Roman"/>
          <w:noProof/>
          <w:sz w:val="18"/>
          <w:szCs w:val="18"/>
          <w:lang w:val="ms-MY"/>
        </w:rPr>
        <w:t>erap yang berkesan dalam menguruskan kepekatan pewarna yang lebih tinggi dari air dan air sisa.</w:t>
      </w:r>
    </w:p>
    <w:p w14:paraId="20248109" w14:textId="77777777" w:rsidR="00785CA6" w:rsidRPr="004C6127" w:rsidRDefault="00785CA6" w:rsidP="00785CA6">
      <w:pPr>
        <w:outlineLvl w:val="0"/>
        <w:rPr>
          <w:rFonts w:ascii="Times New Roman" w:hAnsi="Times New Roman" w:cs="Times New Roman"/>
          <w:noProof/>
          <w:sz w:val="18"/>
          <w:szCs w:val="18"/>
          <w:lang w:val="ms-MY"/>
        </w:rPr>
      </w:pPr>
    </w:p>
    <w:p w14:paraId="3376FB94" w14:textId="587CA1B5" w:rsidR="00785CA6" w:rsidRPr="004C6127" w:rsidRDefault="00785CA6" w:rsidP="00785CA6">
      <w:pPr>
        <w:outlineLvl w:val="0"/>
        <w:rPr>
          <w:rFonts w:ascii="Times New Roman" w:hAnsi="Times New Roman" w:cs="Times New Roman"/>
          <w:b/>
          <w:noProof/>
          <w:kern w:val="0"/>
          <w:szCs w:val="20"/>
          <w:lang w:val="ms-MY"/>
        </w:rPr>
      </w:pPr>
      <w:r w:rsidRPr="004C6127">
        <w:rPr>
          <w:rFonts w:ascii="Times New Roman" w:hAnsi="Times New Roman" w:cs="Times New Roman"/>
          <w:b/>
          <w:noProof/>
          <w:sz w:val="18"/>
          <w:szCs w:val="18"/>
          <w:lang w:val="ms-MY"/>
        </w:rPr>
        <w:t>Kata kunci:</w:t>
      </w:r>
      <w:r w:rsidR="009F573F" w:rsidRPr="004C6127">
        <w:rPr>
          <w:rFonts w:ascii="Times New Roman" w:hAnsi="Times New Roman" w:cs="Times New Roman"/>
          <w:b/>
          <w:noProof/>
          <w:sz w:val="18"/>
          <w:szCs w:val="18"/>
          <w:lang w:val="ms-MY"/>
        </w:rPr>
        <w:t xml:space="preserve"> </w:t>
      </w:r>
      <w:r w:rsidR="004C6127" w:rsidRPr="004C6127">
        <w:rPr>
          <w:rFonts w:ascii="Times New Roman" w:hAnsi="Times New Roman" w:cs="Times New Roman"/>
          <w:bCs/>
          <w:noProof/>
          <w:sz w:val="18"/>
          <w:szCs w:val="18"/>
          <w:lang w:val="ms-MY"/>
        </w:rPr>
        <w:t>penjerapan, karbon teraktif, metilena biru, isoterma, kinetik</w:t>
      </w:r>
    </w:p>
    <w:p w14:paraId="25601653" w14:textId="40548B20" w:rsidR="003F3701" w:rsidRPr="004C6127" w:rsidRDefault="00785CA6" w:rsidP="004C6127">
      <w:pPr>
        <w:outlineLvl w:val="0"/>
        <w:rPr>
          <w:rFonts w:ascii="Times New Roman" w:hAnsi="Times New Roman" w:cs="Times New Roman"/>
          <w:b/>
        </w:rPr>
      </w:pPr>
      <w:r w:rsidRPr="004C6127">
        <w:rPr>
          <w:rFonts w:ascii="Times New Roman" w:hAnsi="Times New Roman" w:cs="Times New Roman"/>
          <w:b/>
        </w:rPr>
        <w:t xml:space="preserve"> </w:t>
      </w:r>
    </w:p>
    <w:p w14:paraId="72453C99" w14:textId="77777777" w:rsidR="00785CA6" w:rsidRPr="004C6127" w:rsidRDefault="00785CA6" w:rsidP="00785CA6">
      <w:pPr>
        <w:jc w:val="center"/>
        <w:outlineLvl w:val="0"/>
        <w:rPr>
          <w:rFonts w:ascii="Times New Roman" w:hAnsi="Times New Roman" w:cs="Times New Roman"/>
          <w:b/>
        </w:rPr>
      </w:pPr>
      <w:r w:rsidRPr="004C6127">
        <w:rPr>
          <w:rFonts w:ascii="Times New Roman" w:hAnsi="Times New Roman" w:cs="Times New Roman"/>
          <w:b/>
        </w:rPr>
        <w:t>Introduction</w:t>
      </w:r>
    </w:p>
    <w:p w14:paraId="4010E3DA" w14:textId="34F43B2E" w:rsidR="00251D23" w:rsidRPr="004C6127" w:rsidRDefault="009913C5" w:rsidP="002C7CB4">
      <w:pPr>
        <w:outlineLvl w:val="0"/>
        <w:rPr>
          <w:rFonts w:ascii="Times New Roman" w:hAnsi="Times New Roman" w:cs="Times New Roman"/>
          <w:szCs w:val="20"/>
        </w:rPr>
      </w:pPr>
      <w:r w:rsidRPr="004C6127">
        <w:rPr>
          <w:rFonts w:ascii="Times New Roman" w:hAnsi="Times New Roman" w:cs="Times New Roman"/>
          <w:szCs w:val="20"/>
        </w:rPr>
        <w:t xml:space="preserve">Wastewater effluent that contains dyes is </w:t>
      </w:r>
      <w:r w:rsidR="00494E3E" w:rsidRPr="004C6127">
        <w:rPr>
          <w:rFonts w:ascii="Times New Roman" w:hAnsi="Times New Roman" w:cs="Times New Roman"/>
          <w:szCs w:val="20"/>
        </w:rPr>
        <w:t xml:space="preserve">a </w:t>
      </w:r>
      <w:r w:rsidRPr="004C6127">
        <w:rPr>
          <w:rFonts w:ascii="Times New Roman" w:hAnsi="Times New Roman" w:cs="Times New Roman"/>
          <w:szCs w:val="20"/>
        </w:rPr>
        <w:t xml:space="preserve">typical and one of the major causes of environmental pollution. </w:t>
      </w:r>
      <w:r w:rsidR="008F23C6" w:rsidRPr="004C6127">
        <w:rPr>
          <w:rFonts w:ascii="Times New Roman" w:hAnsi="Times New Roman" w:cs="Times New Roman"/>
          <w:szCs w:val="20"/>
        </w:rPr>
        <w:t xml:space="preserve">The presence of dyes in the </w:t>
      </w:r>
      <w:r w:rsidR="009A55C3" w:rsidRPr="004C6127">
        <w:rPr>
          <w:rFonts w:ascii="Times New Roman" w:hAnsi="Times New Roman" w:cs="Times New Roman"/>
          <w:szCs w:val="20"/>
        </w:rPr>
        <w:t xml:space="preserve">industries </w:t>
      </w:r>
      <w:r w:rsidR="008F23C6" w:rsidRPr="004C6127">
        <w:rPr>
          <w:rFonts w:ascii="Times New Roman" w:hAnsi="Times New Roman" w:cs="Times New Roman"/>
          <w:szCs w:val="20"/>
        </w:rPr>
        <w:t xml:space="preserve">effluent poses the most </w:t>
      </w:r>
      <w:r w:rsidR="008D7F6C" w:rsidRPr="004C6127">
        <w:rPr>
          <w:rFonts w:ascii="Times New Roman" w:hAnsi="Times New Roman" w:cs="Times New Roman"/>
          <w:szCs w:val="20"/>
        </w:rPr>
        <w:t>prominent</w:t>
      </w:r>
      <w:r w:rsidR="008F23C6" w:rsidRPr="004C6127">
        <w:rPr>
          <w:rFonts w:ascii="Times New Roman" w:hAnsi="Times New Roman" w:cs="Times New Roman"/>
          <w:szCs w:val="20"/>
        </w:rPr>
        <w:t xml:space="preserve"> problem since they are </w:t>
      </w:r>
      <w:r w:rsidR="00701744" w:rsidRPr="004C6127">
        <w:rPr>
          <w:rFonts w:ascii="Times New Roman" w:hAnsi="Times New Roman" w:cs="Times New Roman"/>
          <w:szCs w:val="20"/>
        </w:rPr>
        <w:t xml:space="preserve">toxic and </w:t>
      </w:r>
      <w:r w:rsidR="007F42A4" w:rsidRPr="004C6127">
        <w:rPr>
          <w:rFonts w:ascii="Times New Roman" w:hAnsi="Times New Roman" w:cs="Times New Roman"/>
          <w:szCs w:val="20"/>
        </w:rPr>
        <w:t xml:space="preserve">the </w:t>
      </w:r>
      <w:r w:rsidR="00EE05B5" w:rsidRPr="004C6127">
        <w:rPr>
          <w:rFonts w:ascii="Times New Roman" w:hAnsi="Times New Roman" w:cs="Times New Roman"/>
          <w:szCs w:val="20"/>
        </w:rPr>
        <w:t xml:space="preserve">recalcitrant nature of dyes </w:t>
      </w:r>
      <w:r w:rsidR="00EE05B5" w:rsidRPr="004C6127">
        <w:rPr>
          <w:rFonts w:ascii="Times New Roman" w:hAnsi="Times New Roman" w:cs="Times New Roman"/>
          <w:szCs w:val="20"/>
        </w:rPr>
        <w:fldChar w:fldCharType="begin"/>
      </w:r>
      <w:r w:rsidR="00EE05B5" w:rsidRPr="004C6127">
        <w:rPr>
          <w:rFonts w:ascii="Times New Roman" w:hAnsi="Times New Roman" w:cs="Times New Roman"/>
          <w:szCs w:val="20"/>
        </w:rPr>
        <w:instrText xml:space="preserve"> ADDIN EN.CITE &lt;EndNote&gt;&lt;Cite&gt;&lt;Author&gt;Amran&lt;/Author&gt;&lt;Year&gt;2021&lt;/Year&gt;&lt;RecNum&gt;1132&lt;/RecNum&gt;&lt;DisplayText&gt;[1]&lt;/DisplayText&gt;&lt;record&gt;&lt;rec-number&gt;1132&lt;/rec-number&gt;&lt;foreign-keys&gt;&lt;key app="EN" db-id="aztrewf5w29t94et0a8pt0acvwzv50xv0esz" timestamp="1630566652"&gt;1132&lt;/key&gt;&lt;/foreign-keys&gt;&lt;ref-type name="Journal Article"&gt;17&lt;/ref-type&gt;&lt;contributors&gt;&lt;authors&gt;&lt;author&gt;Amran, Fadina&lt;/author&gt;&lt;author&gt;Zaini, Muhammad Abbas Ahmad&lt;/author&gt;&lt;/authors&gt;&lt;/contributors&gt;&lt;titles&gt;&lt;title&gt;Sodium hydroxide-activated Casuarina empty fruit: Isotherm, kinetics and thermodynamics of methylene blue and congo red adsorption&lt;/title&gt;&lt;secondary-title&gt;Environmental Technology &amp;amp; Innovation&lt;/secondary-title&gt;&lt;/titles&gt;&lt;periodical&gt;&lt;full-title&gt;Environmental Technology &amp;amp; Innovation&lt;/full-title&gt;&lt;/periodical&gt;&lt;pages&gt;101727&lt;/pages&gt;&lt;volume&gt;23&lt;/volume&gt;&lt;keywords&gt;&lt;keyword&gt;Activated carbon&lt;/keyword&gt;&lt;keyword&gt;Adsorption&lt;/keyword&gt;&lt;keyword&gt;empty fruit&lt;/keyword&gt;&lt;keyword&gt;NaOH activation&lt;/keyword&gt;&lt;keyword&gt;Methylene blue&lt;/keyword&gt;&lt;keyword&gt;Congo red&lt;/keyword&gt;&lt;/keywords&gt;&lt;dates&gt;&lt;year&gt;2021&lt;/year&gt;&lt;pub-dates&gt;&lt;date&gt;2021/08/01/&lt;/date&gt;&lt;/pub-dates&gt;&lt;/dates&gt;&lt;isbn&gt;2352-1864&lt;/isbn&gt;&lt;urls&gt;&lt;related-urls&gt;&lt;url&gt;https://www.sciencedirect.com/science/article/pii/S2352186421003758&lt;/url&gt;&lt;/related-urls&gt;&lt;/urls&gt;&lt;electronic-resource-num&gt;https://doi.org/10.1016/j.eti.2021.101727&lt;/electronic-resource-num&gt;&lt;/record&gt;&lt;/Cite&gt;&lt;/EndNote&gt;</w:instrText>
      </w:r>
      <w:r w:rsidR="00EE05B5" w:rsidRPr="004C6127">
        <w:rPr>
          <w:rFonts w:ascii="Times New Roman" w:hAnsi="Times New Roman" w:cs="Times New Roman"/>
          <w:szCs w:val="20"/>
        </w:rPr>
        <w:fldChar w:fldCharType="separate"/>
      </w:r>
      <w:r w:rsidR="00EE05B5" w:rsidRPr="004C6127">
        <w:rPr>
          <w:rFonts w:ascii="Times New Roman" w:hAnsi="Times New Roman" w:cs="Times New Roman"/>
          <w:noProof/>
          <w:szCs w:val="20"/>
        </w:rPr>
        <w:t>[1]</w:t>
      </w:r>
      <w:r w:rsidR="00EE05B5" w:rsidRPr="004C6127">
        <w:rPr>
          <w:rFonts w:ascii="Times New Roman" w:hAnsi="Times New Roman" w:cs="Times New Roman"/>
          <w:szCs w:val="20"/>
        </w:rPr>
        <w:fldChar w:fldCharType="end"/>
      </w:r>
      <w:r w:rsidR="008F23C6" w:rsidRPr="004C6127">
        <w:rPr>
          <w:rFonts w:ascii="Times New Roman" w:hAnsi="Times New Roman" w:cs="Times New Roman"/>
          <w:szCs w:val="20"/>
        </w:rPr>
        <w:t xml:space="preserve">. </w:t>
      </w:r>
      <w:r w:rsidR="008D7F6C" w:rsidRPr="004C6127">
        <w:rPr>
          <w:rFonts w:ascii="Times New Roman" w:hAnsi="Times New Roman" w:cs="Times New Roman"/>
          <w:szCs w:val="20"/>
        </w:rPr>
        <w:t>Typic</w:t>
      </w:r>
      <w:r w:rsidR="00701744" w:rsidRPr="004C6127">
        <w:rPr>
          <w:rFonts w:ascii="Times New Roman" w:hAnsi="Times New Roman" w:cs="Times New Roman"/>
          <w:szCs w:val="20"/>
        </w:rPr>
        <w:t>al b</w:t>
      </w:r>
      <w:r w:rsidR="008F23C6" w:rsidRPr="004C6127">
        <w:rPr>
          <w:rFonts w:ascii="Times New Roman" w:hAnsi="Times New Roman" w:cs="Times New Roman"/>
          <w:szCs w:val="20"/>
        </w:rPr>
        <w:t xml:space="preserve">iological </w:t>
      </w:r>
      <w:r w:rsidR="00701744" w:rsidRPr="004C6127">
        <w:rPr>
          <w:rFonts w:ascii="Times New Roman" w:hAnsi="Times New Roman" w:cs="Times New Roman"/>
          <w:szCs w:val="20"/>
        </w:rPr>
        <w:t xml:space="preserve">wastewater </w:t>
      </w:r>
      <w:r w:rsidR="008F23C6" w:rsidRPr="004C6127">
        <w:rPr>
          <w:rFonts w:ascii="Times New Roman" w:hAnsi="Times New Roman" w:cs="Times New Roman"/>
          <w:szCs w:val="20"/>
        </w:rPr>
        <w:t xml:space="preserve">treatment </w:t>
      </w:r>
      <w:r w:rsidR="00701744" w:rsidRPr="004C6127">
        <w:rPr>
          <w:rFonts w:ascii="Times New Roman" w:hAnsi="Times New Roman" w:cs="Times New Roman"/>
          <w:szCs w:val="20"/>
        </w:rPr>
        <w:t>plant</w:t>
      </w:r>
      <w:r w:rsidR="008D7F6C" w:rsidRPr="004C6127">
        <w:rPr>
          <w:rFonts w:ascii="Times New Roman" w:hAnsi="Times New Roman" w:cs="Times New Roman"/>
          <w:szCs w:val="20"/>
        </w:rPr>
        <w:t>s cannot eliminate toxic pollutants such as dyes since they were</w:t>
      </w:r>
      <w:r w:rsidRPr="004C6127">
        <w:rPr>
          <w:rFonts w:ascii="Times New Roman" w:hAnsi="Times New Roman" w:cs="Times New Roman"/>
          <w:szCs w:val="20"/>
        </w:rPr>
        <w:t xml:space="preserve"> </w:t>
      </w:r>
      <w:r w:rsidR="007F42A4" w:rsidRPr="004C6127">
        <w:rPr>
          <w:rFonts w:ascii="Times New Roman" w:hAnsi="Times New Roman" w:cs="Times New Roman"/>
          <w:szCs w:val="20"/>
        </w:rPr>
        <w:t xml:space="preserve">purposely </w:t>
      </w:r>
      <w:r w:rsidR="00EF491B" w:rsidRPr="004C6127">
        <w:rPr>
          <w:rFonts w:ascii="Times New Roman" w:hAnsi="Times New Roman" w:cs="Times New Roman"/>
          <w:szCs w:val="20"/>
        </w:rPr>
        <w:t>designed</w:t>
      </w:r>
      <w:r w:rsidR="008F23C6" w:rsidRPr="004C6127">
        <w:rPr>
          <w:rFonts w:ascii="Times New Roman" w:hAnsi="Times New Roman" w:cs="Times New Roman"/>
          <w:szCs w:val="20"/>
        </w:rPr>
        <w:t xml:space="preserve"> for organic and nutrient removal</w:t>
      </w:r>
      <w:r w:rsidRPr="004C6127">
        <w:rPr>
          <w:rFonts w:ascii="Times New Roman" w:hAnsi="Times New Roman" w:cs="Times New Roman"/>
          <w:szCs w:val="20"/>
        </w:rPr>
        <w:t xml:space="preserve">. </w:t>
      </w:r>
      <w:r w:rsidR="008A2791" w:rsidRPr="004C6127">
        <w:rPr>
          <w:rFonts w:ascii="Times New Roman" w:hAnsi="Times New Roman" w:cs="Times New Roman"/>
          <w:szCs w:val="20"/>
        </w:rPr>
        <w:t xml:space="preserve">Methylene blue (MB) is an example of dye that </w:t>
      </w:r>
      <w:r w:rsidR="008D7F6C" w:rsidRPr="004C6127">
        <w:rPr>
          <w:rFonts w:ascii="Times New Roman" w:hAnsi="Times New Roman" w:cs="Times New Roman"/>
          <w:szCs w:val="20"/>
        </w:rPr>
        <w:t xml:space="preserve">is </w:t>
      </w:r>
      <w:r w:rsidR="008A2791" w:rsidRPr="004C6127">
        <w:rPr>
          <w:rFonts w:ascii="Times New Roman" w:hAnsi="Times New Roman" w:cs="Times New Roman"/>
          <w:szCs w:val="20"/>
        </w:rPr>
        <w:t xml:space="preserve">commonly used in industry. MB is a heterocyclic aromatic chemical compound. Thus, MB is </w:t>
      </w:r>
      <w:r w:rsidR="008D7F6C" w:rsidRPr="004C6127">
        <w:rPr>
          <w:rFonts w:ascii="Times New Roman" w:hAnsi="Times New Roman" w:cs="Times New Roman"/>
          <w:szCs w:val="20"/>
        </w:rPr>
        <w:t>high</w:t>
      </w:r>
      <w:r w:rsidR="008A2791" w:rsidRPr="004C6127">
        <w:rPr>
          <w:rFonts w:ascii="Times New Roman" w:hAnsi="Times New Roman" w:cs="Times New Roman"/>
          <w:szCs w:val="20"/>
        </w:rPr>
        <w:t>ly toxic, carcinogenic and its </w:t>
      </w:r>
      <w:hyperlink r:id="rId8" w:tooltip="Learn more about degradation process from ScienceDirect's AI-generated Topic Pages" w:history="1">
        <w:r w:rsidR="008A2791" w:rsidRPr="004C6127">
          <w:rPr>
            <w:rStyle w:val="Hyperlink"/>
            <w:rFonts w:ascii="Times New Roman" w:hAnsi="Times New Roman" w:cs="Times New Roman"/>
            <w:color w:val="auto"/>
            <w:szCs w:val="20"/>
            <w:u w:val="none"/>
          </w:rPr>
          <w:t>degradation process</w:t>
        </w:r>
      </w:hyperlink>
      <w:r w:rsidR="008A2791" w:rsidRPr="004C6127">
        <w:rPr>
          <w:rFonts w:ascii="Times New Roman" w:hAnsi="Times New Roman" w:cs="Times New Roman"/>
          <w:szCs w:val="20"/>
        </w:rPr>
        <w:t> is</w:t>
      </w:r>
      <w:r w:rsidR="00E70AA4" w:rsidRPr="004C6127">
        <w:rPr>
          <w:rFonts w:ascii="Times New Roman" w:hAnsi="Times New Roman" w:cs="Times New Roman"/>
          <w:szCs w:val="20"/>
        </w:rPr>
        <w:t xml:space="preserve"> </w:t>
      </w:r>
      <w:r w:rsidR="008A2791" w:rsidRPr="004C6127">
        <w:rPr>
          <w:rFonts w:ascii="Times New Roman" w:hAnsi="Times New Roman" w:cs="Times New Roman"/>
          <w:szCs w:val="20"/>
        </w:rPr>
        <w:t xml:space="preserve">difficult </w:t>
      </w:r>
      <w:r w:rsidR="008A2791"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&lt;EndNote&gt;&lt;Cite&gt;&lt;Author&gt;Misran&lt;/Author&gt;&lt;Year&gt;2021&lt;/Year&gt;&lt;RecNum&gt;1145&lt;/RecNum&gt;&lt;DisplayText&gt;[2]&lt;/DisplayText&gt;&lt;record&gt;&lt;rec-number&gt;1145&lt;/rec-number&gt;&lt;foreign-keys&gt;&lt;key app="EN" db-id="aztrewf5w29t94et0a8pt0acvwzv50xv0esz" timestamp="1630974953"&gt;1145&lt;/key&gt;&lt;/foreign-keys&gt;&lt;ref-type name="Journal Article"&gt;17&lt;/ref-type&gt;&lt;contributors&gt;&lt;authors&gt;&lt;author&gt;Misran, Erni&lt;/author&gt;&lt;author&gt;Bani, Okta&lt;/author&gt;&lt;author&gt;Situmeang, Elfrida Margaretha&lt;/author&gt;&lt;author&gt;Purba, Adelina Suciani&lt;/author&gt;&lt;/authors&gt;&lt;/contributors&gt;&lt;titles&gt;&lt;title&gt;Banana stem based activated carbon as a low-cost adsorbent for methylene blue removal: Isotherm, kinetics, and reusability&lt;/title&gt;&lt;secondary-title&gt;Alexandria Engineering Journal&lt;/secondary-title&gt;&lt;/titles&gt;&lt;periodical&gt;&lt;full-title&gt;Alexandria Engineering Journal&lt;/full-title&gt;&lt;/periodical&gt;&lt;keywords&gt;&lt;keyword&gt;Banana stem waste&lt;/keyword&gt;&lt;keyword&gt;HPO activator&lt;/keyword&gt;&lt;keyword&gt;Pyrolysis&lt;/keyword&gt;&lt;keyword&gt;Activated carbon&lt;/keyword&gt;&lt;keyword&gt;Cationic dye&lt;/keyword&gt;&lt;keyword&gt;Adsorption&lt;/keyword&gt;&lt;/keywords&gt;&lt;dates&gt;&lt;year&gt;2021&lt;/year&gt;&lt;pub-dates&gt;&lt;date&gt;2021/07/30/&lt;/date&gt;&lt;/pub-dates&gt;&lt;/dates&gt;&lt;isbn&gt;1110-0168&lt;/isbn&gt;&lt;urls&gt;&lt;related-urls&gt;&lt;url&gt;https://www.sciencedirect.com/science/article/pii/S1110016821004920&lt;/url&gt;&lt;/related-urls&gt;&lt;/urls&gt;&lt;electronic-resource-num&gt;https://doi.org/10.1016/j.aej.2021.07.022&lt;/electronic-resource-num&gt;&lt;/record&gt;&lt;/Cite&gt;&lt;/EndNote&gt;</w:instrText>
      </w:r>
      <w:r w:rsidR="008A2791"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[2]</w:t>
      </w:r>
      <w:r w:rsidR="008A2791" w:rsidRPr="004C6127">
        <w:rPr>
          <w:rFonts w:ascii="Times New Roman" w:hAnsi="Times New Roman" w:cs="Times New Roman"/>
          <w:szCs w:val="20"/>
        </w:rPr>
        <w:fldChar w:fldCharType="end"/>
      </w:r>
      <w:r w:rsidR="008A2791" w:rsidRPr="004C6127">
        <w:rPr>
          <w:rFonts w:ascii="Times New Roman" w:hAnsi="Times New Roman" w:cs="Times New Roman"/>
          <w:szCs w:val="20"/>
        </w:rPr>
        <w:t>.</w:t>
      </w:r>
      <w:r w:rsidR="008D7F6C" w:rsidRPr="004C6127">
        <w:rPr>
          <w:rFonts w:ascii="Times New Roman" w:hAnsi="Times New Roman" w:cs="Times New Roman"/>
          <w:szCs w:val="20"/>
        </w:rPr>
        <w:t xml:space="preserve"> Therefore,</w:t>
      </w:r>
      <w:r w:rsidR="008A2791" w:rsidRPr="004C6127">
        <w:rPr>
          <w:rFonts w:ascii="Times New Roman" w:hAnsi="Times New Roman" w:cs="Times New Roman"/>
          <w:szCs w:val="20"/>
        </w:rPr>
        <w:t xml:space="preserve"> </w:t>
      </w:r>
      <w:r w:rsidR="00E70AA4" w:rsidRPr="004C6127">
        <w:rPr>
          <w:rFonts w:ascii="Times New Roman" w:hAnsi="Times New Roman" w:cs="Times New Roman"/>
          <w:szCs w:val="20"/>
        </w:rPr>
        <w:t xml:space="preserve">MB containing effluent must </w:t>
      </w:r>
      <w:r w:rsidR="008D7F6C" w:rsidRPr="004C6127">
        <w:rPr>
          <w:rFonts w:ascii="Times New Roman" w:hAnsi="Times New Roman" w:cs="Times New Roman"/>
          <w:szCs w:val="20"/>
        </w:rPr>
        <w:t>be treated appropriately</w:t>
      </w:r>
      <w:r w:rsidR="00E70AA4" w:rsidRPr="004C6127">
        <w:rPr>
          <w:rFonts w:ascii="Times New Roman" w:hAnsi="Times New Roman" w:cs="Times New Roman"/>
          <w:szCs w:val="20"/>
        </w:rPr>
        <w:t xml:space="preserve"> before discharge.  </w:t>
      </w:r>
      <w:r w:rsidR="00701744" w:rsidRPr="004C6127">
        <w:rPr>
          <w:rFonts w:ascii="Times New Roman" w:hAnsi="Times New Roman" w:cs="Times New Roman"/>
          <w:szCs w:val="20"/>
        </w:rPr>
        <w:t>Previously, v</w:t>
      </w:r>
      <w:r w:rsidR="004B64FB" w:rsidRPr="004C6127">
        <w:rPr>
          <w:rFonts w:ascii="Times New Roman" w:hAnsi="Times New Roman" w:cs="Times New Roman"/>
          <w:szCs w:val="20"/>
        </w:rPr>
        <w:t xml:space="preserve">arious </w:t>
      </w:r>
      <w:r w:rsidR="009A55C3" w:rsidRPr="004C6127">
        <w:rPr>
          <w:rFonts w:ascii="Times New Roman" w:hAnsi="Times New Roman" w:cs="Times New Roman"/>
          <w:szCs w:val="20"/>
        </w:rPr>
        <w:t xml:space="preserve">advanced oxidation </w:t>
      </w:r>
      <w:r w:rsidR="004B64FB" w:rsidRPr="004C6127">
        <w:rPr>
          <w:rFonts w:ascii="Times New Roman" w:hAnsi="Times New Roman" w:cs="Times New Roman"/>
          <w:szCs w:val="20"/>
        </w:rPr>
        <w:t>methods have been</w:t>
      </w:r>
      <w:r w:rsidR="00EE05B5" w:rsidRPr="004C6127">
        <w:rPr>
          <w:rFonts w:ascii="Times New Roman" w:hAnsi="Times New Roman" w:cs="Times New Roman"/>
          <w:szCs w:val="20"/>
        </w:rPr>
        <w:t xml:space="preserve"> introduced</w:t>
      </w:r>
      <w:r w:rsidR="004B64FB" w:rsidRPr="004C6127">
        <w:rPr>
          <w:rFonts w:ascii="Times New Roman" w:hAnsi="Times New Roman" w:cs="Times New Roman"/>
          <w:szCs w:val="20"/>
        </w:rPr>
        <w:t xml:space="preserve"> </w:t>
      </w:r>
      <w:r w:rsidR="008F23C6" w:rsidRPr="004C6127">
        <w:rPr>
          <w:rFonts w:ascii="Times New Roman" w:hAnsi="Times New Roman" w:cs="Times New Roman"/>
          <w:szCs w:val="20"/>
        </w:rPr>
        <w:t>to treat</w:t>
      </w:r>
      <w:r w:rsidR="004B64FB" w:rsidRPr="004C6127">
        <w:rPr>
          <w:rFonts w:ascii="Times New Roman" w:hAnsi="Times New Roman" w:cs="Times New Roman"/>
          <w:szCs w:val="20"/>
        </w:rPr>
        <w:t xml:space="preserve"> </w:t>
      </w:r>
      <w:r w:rsidRPr="004C6127">
        <w:rPr>
          <w:rFonts w:ascii="Times New Roman" w:hAnsi="Times New Roman" w:cs="Times New Roman"/>
          <w:szCs w:val="20"/>
        </w:rPr>
        <w:t xml:space="preserve">dyes </w:t>
      </w:r>
      <w:r w:rsidR="00821B22" w:rsidRPr="004C6127">
        <w:rPr>
          <w:rFonts w:ascii="Times New Roman" w:hAnsi="Times New Roman" w:cs="Times New Roman"/>
          <w:szCs w:val="20"/>
        </w:rPr>
        <w:t>polluted water</w:t>
      </w:r>
      <w:r w:rsidRPr="004C6127">
        <w:rPr>
          <w:rFonts w:ascii="Times New Roman" w:hAnsi="Times New Roman" w:cs="Times New Roman"/>
          <w:szCs w:val="20"/>
        </w:rPr>
        <w:t xml:space="preserve">, such as </w:t>
      </w:r>
      <w:r w:rsidR="004B64FB" w:rsidRPr="004C6127">
        <w:rPr>
          <w:rFonts w:ascii="Times New Roman" w:hAnsi="Times New Roman" w:cs="Times New Roman"/>
          <w:szCs w:val="20"/>
        </w:rPr>
        <w:t>ozonation</w:t>
      </w:r>
      <w:r w:rsidR="00821B22" w:rsidRPr="004C6127">
        <w:rPr>
          <w:rFonts w:ascii="Times New Roman" w:hAnsi="Times New Roman" w:cs="Times New Roman"/>
          <w:szCs w:val="20"/>
        </w:rPr>
        <w:t xml:space="preserve"> </w:t>
      </w:r>
      <w:r w:rsidR="00227531"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&lt;EndNote&gt;&lt;Cite&gt;&lt;Author&gt;Al jibouri&lt;/Author&gt;&lt;Year&gt;2015&lt;/Year&gt;&lt;RecNum&gt;1134&lt;/RecNum&gt;&lt;DisplayText&gt;[3]&lt;/DisplayText&gt;&lt;record&gt;&lt;rec-number&gt;1134&lt;/rec-number&gt;&lt;foreign-keys&gt;&lt;key app="EN" db-id="aztrewf5w29t94et0a8pt0acvwzv50xv0esz" timestamp="1630568995"&gt;1134&lt;/key&gt;&lt;/foreign-keys&gt;&lt;ref-type name="Journal Article"&gt;17&lt;/ref-type&gt;&lt;contributors&gt;&lt;authors&gt;&lt;author&gt;Al jibouri, Ali Kamel H.&lt;/author&gt;&lt;author&gt;Wu, Jiangning&lt;/author&gt;&lt;author&gt;Upreti, Simant Ranjan&lt;/author&gt;&lt;/authors&gt;&lt;/contributors&gt;&lt;titles&gt;&lt;title&gt;Continuous ozonation of methylene blue in water&lt;/title&gt;&lt;secondary-title&gt;Journal of Water Process Engineering&lt;/secondary-title&gt;&lt;/titles&gt;&lt;periodical&gt;&lt;full-title&gt;Journal of Water Process Engineering&lt;/full-title&gt;&lt;/periodical&gt;&lt;pages&gt;142-150&lt;/pages&gt;&lt;volume&gt;8&lt;/volume&gt;&lt;keywords&gt;&lt;keyword&gt;Wastewater treatment&lt;/keyword&gt;&lt;keyword&gt;Ozonation&lt;/keyword&gt;&lt;keyword&gt;Reaction engineering&lt;/keyword&gt;&lt;keyword&gt;Textile effluent&lt;/keyword&gt;&lt;keyword&gt;Model development&lt;/keyword&gt;&lt;/keywords&gt;&lt;dates&gt;&lt;year&gt;2015&lt;/year&gt;&lt;pub-dates&gt;&lt;date&gt;2015/12/01/&lt;/date&gt;&lt;/pub-dates&gt;&lt;/dates&gt;&lt;isbn&gt;2214-7144&lt;/isbn&gt;&lt;urls&gt;&lt;related-urls&gt;&lt;url&gt;https://www.sciencedirect.com/science/article/pii/S2214714415300490&lt;/url&gt;&lt;/related-urls&gt;&lt;/urls&gt;&lt;electronic-resource-num&gt;https://doi.org/10.1016/j.jwpe.2015.10.002&lt;/electronic-resource-num&gt;&lt;/record&gt;&lt;/Cite&gt;&lt;/EndNote&gt;</w:instrText>
      </w:r>
      <w:r w:rsidR="00227531"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[3]</w:t>
      </w:r>
      <w:r w:rsidR="00227531" w:rsidRPr="004C6127">
        <w:rPr>
          <w:rFonts w:ascii="Times New Roman" w:hAnsi="Times New Roman" w:cs="Times New Roman"/>
          <w:szCs w:val="20"/>
        </w:rPr>
        <w:fldChar w:fldCharType="end"/>
      </w:r>
      <w:r w:rsidR="004B64FB" w:rsidRPr="004C6127">
        <w:rPr>
          <w:rFonts w:ascii="Times New Roman" w:hAnsi="Times New Roman" w:cs="Times New Roman"/>
          <w:szCs w:val="20"/>
        </w:rPr>
        <w:t xml:space="preserve">, </w:t>
      </w:r>
      <w:r w:rsidR="008F23C6" w:rsidRPr="004C6127">
        <w:rPr>
          <w:rFonts w:ascii="Times New Roman" w:hAnsi="Times New Roman" w:cs="Times New Roman"/>
          <w:szCs w:val="20"/>
        </w:rPr>
        <w:t xml:space="preserve">photocatalyst </w:t>
      </w:r>
      <w:r w:rsidR="008F23C6"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&lt;EndNote&gt;&lt;Cite&gt;&lt;Author&gt;Hoang&lt;/Author&gt;&lt;Year&gt;2021&lt;/Year&gt;&lt;RecNum&gt;1130&lt;/RecNum&gt;&lt;DisplayText&gt;[4]&lt;/DisplayText&gt;&lt;record&gt;&lt;rec-number&gt;1130&lt;/rec-number&gt;&lt;foreign-keys&gt;&lt;key app="EN" db-id="aztrewf5w29t94et0a8pt0acvwzv50xv0esz" timestamp="1630564185"&gt;1130&lt;/key&gt;&lt;/foreign-keys&gt;&lt;ref-type name="Journal Article"&gt;17&lt;/ref-type&gt;&lt;contributors&gt;&lt;authors&gt;&lt;author&gt;Hoang, Nhung Thi-Tuyet&lt;/author&gt;&lt;author&gt;Tran, Anh Thi-Kim&lt;/author&gt;&lt;author&gt;Hoang, Minh-Hao&lt;/author&gt;&lt;author&gt;Nguyen, Tien Thuy Hoang&lt;/author&gt;&lt;author&gt;Bui, Xuan-Thanh&lt;/author&gt;&lt;/authors&gt;&lt;/contributors&gt;&lt;titles&gt;&lt;title&gt;Synergistic effect of TiO2 /chitosan/glycerol photocatalyst on color and COD removal from a dyeing and textile secondary effluent&lt;/title&gt;&lt;secondary-title&gt;Environmental Technology &amp;amp; Innovation&lt;/secondary-title&gt;&lt;/titles&gt;&lt;periodical&gt;&lt;full-title&gt;Environmental Technology &amp;amp; Innovation&lt;/full-title&gt;&lt;/periodical&gt;&lt;pages&gt;101255&lt;/pages&gt;&lt;volume&gt;21&lt;/volume&gt;&lt;keywords&gt;&lt;keyword&gt;TiO&lt;/keyword&gt;&lt;keyword&gt;Chitosan&lt;/keyword&gt;&lt;keyword&gt;Glycerol&lt;/keyword&gt;&lt;keyword&gt;Acid blue 193&lt;/keyword&gt;&lt;keyword&gt;Dyeing and textile wastewater&lt;/keyword&gt;&lt;keyword&gt;Taguchi method&lt;/keyword&gt;&lt;/keywords&gt;&lt;dates&gt;&lt;year&gt;2021&lt;/year&gt;&lt;pub-dates&gt;&lt;date&gt;2021/02/01/&lt;/date&gt;&lt;/pub-dates&gt;&lt;/dates&gt;&lt;isbn&gt;2352-1864&lt;/isbn&gt;&lt;urls&gt;&lt;related-urls&gt;&lt;url&gt;https://www.sciencedirect.com/science/article/pii/S2352186420315558&lt;/url&gt;&lt;/related-urls&gt;&lt;/urls&gt;&lt;electronic-resource-num&gt;https://doi.org/10.1016/j.eti.2020.101255&lt;/electronic-resource-num&gt;&lt;/record&gt;&lt;/Cite&gt;&lt;/EndNote&gt;</w:instrText>
      </w:r>
      <w:r w:rsidR="008F23C6"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[4]</w:t>
      </w:r>
      <w:r w:rsidR="008F23C6" w:rsidRPr="004C6127">
        <w:rPr>
          <w:rFonts w:ascii="Times New Roman" w:hAnsi="Times New Roman" w:cs="Times New Roman"/>
          <w:szCs w:val="20"/>
        </w:rPr>
        <w:fldChar w:fldCharType="end"/>
      </w:r>
      <w:r w:rsidR="008F23C6" w:rsidRPr="004C6127">
        <w:rPr>
          <w:rFonts w:ascii="Times New Roman" w:hAnsi="Times New Roman" w:cs="Times New Roman"/>
          <w:szCs w:val="20"/>
        </w:rPr>
        <w:t xml:space="preserve"> </w:t>
      </w:r>
      <w:r w:rsidR="004B64FB" w:rsidRPr="004C6127">
        <w:rPr>
          <w:rFonts w:ascii="Times New Roman" w:hAnsi="Times New Roman" w:cs="Times New Roman"/>
          <w:szCs w:val="20"/>
        </w:rPr>
        <w:t>and electrochemical treatment</w:t>
      </w:r>
      <w:r w:rsidR="00FB3ED5" w:rsidRPr="004C6127">
        <w:rPr>
          <w:rFonts w:ascii="Times New Roman" w:hAnsi="Times New Roman" w:cs="Times New Roman"/>
          <w:szCs w:val="20"/>
        </w:rPr>
        <w:t xml:space="preserve"> </w:t>
      </w:r>
      <w:r w:rsidR="00227531"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&lt;EndNote&gt;&lt;Cite&gt;&lt;Author&gt;Singh&lt;/Author&gt;&lt;Year&gt;2022&lt;/Year&gt;&lt;RecNum&gt;1133&lt;/RecNum&gt;&lt;DisplayText&gt;[5]&lt;/DisplayText&gt;&lt;record&gt;&lt;rec-number&gt;1133&lt;/rec-number&gt;&lt;foreign-keys&gt;&lt;key app="EN" db-id="aztrewf5w29t94et0a8pt0acvwzv50xv0esz" timestamp="1630568935"&gt;1133&lt;/key&gt;&lt;/foreign-keys&gt;&lt;ref-type name="Journal Article"&gt;17&lt;/ref-type&gt;&lt;contributors&gt;&lt;authors&gt;&lt;author&gt;Singh, Jagdeep&lt;/author&gt;&lt;author&gt;Dhaliwal, A. S.&lt;/author&gt;&lt;/authors&gt;&lt;/contributors&gt;&lt;titles&gt;&lt;title&gt;Electrochemical and photocatalytic degradation of methylene blue by using rGO/AgNWs nanocomposite synthesized by electroplating on stainless steel&lt;/title&gt;&lt;secondary-title&gt;Journal of Physics and Chemistry of Solids&lt;/secondary-title&gt;&lt;/titles&gt;&lt;periodical&gt;&lt;full-title&gt;Journal of Physics and Chemistry of Solids&lt;/full-title&gt;&lt;/periodical&gt;&lt;pages&gt;110358&lt;/pages&gt;&lt;volume&gt;160&lt;/volume&gt;&lt;keywords&gt;&lt;keyword&gt;Electrochemical&lt;/keyword&gt;&lt;keyword&gt;Photocatalytic&lt;/keyword&gt;&lt;keyword&gt;Methylene blue&lt;/keyword&gt;&lt;keyword&gt;Reduced graphene oxide&lt;/keyword&gt;&lt;keyword&gt;Silver nanowires&lt;/keyword&gt;&lt;/keywords&gt;&lt;dates&gt;&lt;year&gt;2022&lt;/year&gt;&lt;pub-dates&gt;&lt;date&gt;2022/01/01/&lt;/date&gt;&lt;/pub-dates&gt;&lt;/dates&gt;&lt;isbn&gt;0022-3697&lt;/isbn&gt;&lt;urls&gt;&lt;related-urls&gt;&lt;url&gt;https://www.sciencedirect.com/science/article/pii/S0022369721004248&lt;/url&gt;&lt;/related-urls&gt;&lt;/urls&gt;&lt;electronic-resource-num&gt;https://doi.org/10.1016/j.jpcs.2021.110358&lt;/electronic-resource-num&gt;&lt;/record&gt;&lt;/Cite&gt;&lt;/EndNote&gt;</w:instrText>
      </w:r>
      <w:r w:rsidR="00227531"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[5]</w:t>
      </w:r>
      <w:r w:rsidR="00227531" w:rsidRPr="004C6127">
        <w:rPr>
          <w:rFonts w:ascii="Times New Roman" w:hAnsi="Times New Roman" w:cs="Times New Roman"/>
          <w:szCs w:val="20"/>
        </w:rPr>
        <w:fldChar w:fldCharType="end"/>
      </w:r>
      <w:r w:rsidR="004B64FB" w:rsidRPr="004C6127">
        <w:rPr>
          <w:rFonts w:ascii="Times New Roman" w:hAnsi="Times New Roman" w:cs="Times New Roman"/>
          <w:szCs w:val="20"/>
        </w:rPr>
        <w:t xml:space="preserve">. </w:t>
      </w:r>
      <w:r w:rsidR="00FB3ED5" w:rsidRPr="004C6127">
        <w:rPr>
          <w:rFonts w:ascii="Times New Roman" w:hAnsi="Times New Roman" w:cs="Times New Roman"/>
          <w:szCs w:val="20"/>
        </w:rPr>
        <w:t xml:space="preserve">However, </w:t>
      </w:r>
      <w:r w:rsidR="00FB3ED5" w:rsidRPr="004C6127">
        <w:rPr>
          <w:rFonts w:ascii="Times New Roman" w:hAnsi="Times New Roman" w:cs="Times New Roman"/>
          <w:szCs w:val="20"/>
        </w:rPr>
        <w:lastRenderedPageBreak/>
        <w:t xml:space="preserve">oxidation or degradation of dyes might contribute to the secondary pollutants. </w:t>
      </w:r>
      <w:r w:rsidR="004B64FB" w:rsidRPr="004C6127">
        <w:rPr>
          <w:rFonts w:ascii="Times New Roman" w:hAnsi="Times New Roman" w:cs="Times New Roman"/>
          <w:szCs w:val="20"/>
        </w:rPr>
        <w:t>The other methods that have been employed include reverse osmosis</w:t>
      </w:r>
      <w:r w:rsidR="00EE05B5" w:rsidRPr="004C6127">
        <w:rPr>
          <w:rFonts w:ascii="Times New Roman" w:hAnsi="Times New Roman" w:cs="Times New Roman"/>
          <w:szCs w:val="20"/>
        </w:rPr>
        <w:t xml:space="preserve"> </w:t>
      </w:r>
      <w:r w:rsidR="00EE05B5"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&lt;EndNote&gt;&lt;Cite&gt;&lt;Author&gt;Sahinkaya&lt;/Author&gt;&lt;Year&gt;2018&lt;/Year&gt;&lt;RecNum&gt;1144&lt;/RecNum&gt;&lt;DisplayText&gt;[6]&lt;/DisplayText&gt;&lt;record&gt;&lt;rec-number&gt;1144&lt;/rec-number&gt;&lt;foreign-keys&gt;&lt;key app="EN" db-id="aztrewf5w29t94et0a8pt0acvwzv50xv0esz" timestamp="1630907137"&gt;1144&lt;/key&gt;&lt;/foreign-keys&gt;&lt;ref-type name="Journal Article"&gt;17&lt;/ref-type&gt;&lt;contributors&gt;&lt;authors&gt;&lt;author&gt;Sahinkaya, Erkan&lt;/author&gt;&lt;author&gt;Sahin, Ahmet&lt;/author&gt;&lt;author&gt;Yurtsever, Adem&lt;/author&gt;&lt;author&gt;Kitis, Mehmet&lt;/author&gt;&lt;/authors&gt;&lt;/contributors&gt;&lt;titles&gt;&lt;title&gt;Concentrate minimization and water recovery enhancement using pellet precipitator in a reverse osmosis process treating textile wastewater&lt;/title&gt;&lt;secondary-title&gt;Journal of Environmental Management&lt;/secondary-title&gt;&lt;/titles&gt;&lt;periodical&gt;&lt;full-title&gt;Journal of Environmental Management&lt;/full-title&gt;&lt;/periodical&gt;&lt;pages&gt;420-427&lt;/pages&gt;&lt;volume&gt;222&lt;/volume&gt;&lt;keywords&gt;&lt;keyword&gt;Reverse osmosis concentrate&lt;/keyword&gt;&lt;keyword&gt;Textile wastewater reuse&lt;/keyword&gt;&lt;keyword&gt;Hardness removal&lt;/keyword&gt;&lt;keyword&gt;Pellet reactor&lt;/keyword&gt;&lt;keyword&gt;Zero liquid discharge&lt;/keyword&gt;&lt;/keywords&gt;&lt;dates&gt;&lt;year&gt;2018&lt;/year&gt;&lt;pub-dates&gt;&lt;date&gt;2018/09/15/&lt;/date&gt;&lt;/pub-dates&gt;&lt;/dates&gt;&lt;isbn&gt;0301-4797&lt;/isbn&gt;&lt;urls&gt;&lt;related-urls&gt;&lt;url&gt;https://www.sciencedirect.com/science/article/pii/S0301479718305887&lt;/url&gt;&lt;/related-urls&gt;&lt;/urls&gt;&lt;electronic-resource-num&gt;https://doi.org/10.1016/j.jenvman.2018.05.057&lt;/electronic-resource-num&gt;&lt;/record&gt;&lt;/Cite&gt;&lt;/EndNote&gt;</w:instrText>
      </w:r>
      <w:r w:rsidR="00EE05B5"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[6]</w:t>
      </w:r>
      <w:r w:rsidR="00EE05B5" w:rsidRPr="004C6127">
        <w:rPr>
          <w:rFonts w:ascii="Times New Roman" w:hAnsi="Times New Roman" w:cs="Times New Roman"/>
          <w:szCs w:val="20"/>
        </w:rPr>
        <w:fldChar w:fldCharType="end"/>
      </w:r>
      <w:r w:rsidR="004B64FB" w:rsidRPr="004C6127">
        <w:rPr>
          <w:rFonts w:ascii="Times New Roman" w:hAnsi="Times New Roman" w:cs="Times New Roman"/>
          <w:szCs w:val="20"/>
        </w:rPr>
        <w:t>, coagulation-flocculation</w:t>
      </w:r>
      <w:r w:rsidR="00542294" w:rsidRPr="004C6127">
        <w:rPr>
          <w:rFonts w:ascii="Times New Roman" w:hAnsi="Times New Roman" w:cs="Times New Roman"/>
          <w:szCs w:val="20"/>
        </w:rPr>
        <w:t xml:space="preserve"> </w:t>
      </w:r>
      <w:r w:rsidR="00EE05B5"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&lt;EndNote&gt;&lt;Cite&gt;&lt;Author&gt;Dotto&lt;/Author&gt;&lt;Year&gt;2019&lt;/Year&gt;&lt;RecNum&gt;1142&lt;/RecNum&gt;&lt;DisplayText&gt;[7]&lt;/DisplayText&gt;&lt;record&gt;&lt;rec-number&gt;1142&lt;/rec-number&gt;&lt;foreign-keys&gt;&lt;key app="EN" db-id="aztrewf5w29t94et0a8pt0acvwzv50xv0esz" timestamp="1630906893"&gt;1142&lt;/key&gt;&lt;/foreign-keys&gt;&lt;ref-type name="Journal Article"&gt;17&lt;/ref-type&gt;&lt;contributors&gt;&lt;authors&gt;&lt;author&gt;Dotto, Juliana&lt;/author&gt;&lt;author&gt;Fagundes-Klen, Márcia Regina&lt;/author&gt;&lt;author&gt;Veit, Márcia Teresinha&lt;/author&gt;&lt;author&gt;Palácio, Soraya Moreno&lt;/author&gt;&lt;author&gt;Bergamasco, Rosangela&lt;/author&gt;&lt;/authors&gt;&lt;/contributors&gt;&lt;titles&gt;&lt;title&gt;Performance of different coagulants in the coagulation/flocculation process of textile wastewater&lt;/title&gt;&lt;secondary-title&gt;Journal of Cleaner Production&lt;/secondary-title&gt;&lt;/titles&gt;&lt;periodical&gt;&lt;full-title&gt;Journal of Cleaner Production&lt;/full-title&gt;&lt;/periodical&gt;&lt;pages&gt;656-665&lt;/pages&gt;&lt;volume&gt;208&lt;/volume&gt;&lt;keywords&gt;&lt;keyword&gt;Organic coagulant&lt;/keyword&gt;&lt;keyword&gt;Colour removal&lt;/keyword&gt;&lt;keyword&gt;Lam&lt;/keyword&gt;&lt;keyword&gt;Experimental planning&lt;/keyword&gt;&lt;keyword&gt;COD removal&lt;/keyword&gt;&lt;/keywords&gt;&lt;dates&gt;&lt;year&gt;2019&lt;/year&gt;&lt;pub-dates&gt;&lt;date&gt;2019/01/20/&lt;/date&gt;&lt;/pub-dates&gt;&lt;/dates&gt;&lt;isbn&gt;0959-6526&lt;/isbn&gt;&lt;urls&gt;&lt;related-urls&gt;&lt;url&gt;https://www.sciencedirect.com/science/article/pii/S0959652618331263&lt;/url&gt;&lt;/related-urls&gt;&lt;/urls&gt;&lt;electronic-resource-num&gt;https://doi.org/10.1016/j.jclepro.2018.10.112&lt;/electronic-resource-num&gt;&lt;/record&gt;&lt;/Cite&gt;&lt;/EndNote&gt;</w:instrText>
      </w:r>
      <w:r w:rsidR="00EE05B5"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[7]</w:t>
      </w:r>
      <w:r w:rsidR="00EE05B5" w:rsidRPr="004C6127">
        <w:rPr>
          <w:rFonts w:ascii="Times New Roman" w:hAnsi="Times New Roman" w:cs="Times New Roman"/>
          <w:szCs w:val="20"/>
        </w:rPr>
        <w:fldChar w:fldCharType="end"/>
      </w:r>
      <w:r w:rsidR="004B64FB" w:rsidRPr="004C6127">
        <w:rPr>
          <w:rFonts w:ascii="Times New Roman" w:hAnsi="Times New Roman" w:cs="Times New Roman"/>
          <w:szCs w:val="20"/>
        </w:rPr>
        <w:t>, membrane filtration</w:t>
      </w:r>
      <w:r w:rsidR="008F23C6" w:rsidRPr="004C6127">
        <w:rPr>
          <w:rFonts w:ascii="Times New Roman" w:hAnsi="Times New Roman" w:cs="Times New Roman"/>
          <w:szCs w:val="20"/>
        </w:rPr>
        <w:t xml:space="preserve"> </w:t>
      </w:r>
      <w:r w:rsidR="008F23C6"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&lt;EndNote&gt;&lt;Cite&gt;&lt;Author&gt;Gnanasekaran&lt;/Author&gt;&lt;Year&gt;2021&lt;/Year&gt;&lt;RecNum&gt;1128&lt;/RecNum&gt;&lt;DisplayText&gt;[8]&lt;/DisplayText&gt;&lt;record&gt;&lt;rec-number&gt;1128&lt;/rec-number&gt;&lt;foreign-keys&gt;&lt;key app="EN" db-id="aztrewf5w29t94et0a8pt0acvwzv50xv0esz" timestamp="1630564010"&gt;1128&lt;/key&gt;&lt;/foreign-keys&gt;&lt;ref-type name="Journal Article"&gt;17&lt;/ref-type&gt;&lt;contributors&gt;&lt;authors&gt;&lt;author&gt;Gnanasekaran, Gnanaselvan&lt;/author&gt;&lt;author&gt;Sudhakaran, M. S. P.&lt;/author&gt;&lt;author&gt;Kulmatova, Dilafruz&lt;/author&gt;&lt;author&gt;Han, Jeongho&lt;/author&gt;&lt;author&gt;Arthanareeswaran, G.&lt;/author&gt;&lt;author&gt;Jwa, Eunjin&lt;/author&gt;&lt;author&gt;Mok, Young Sun&lt;/author&gt;&lt;/authors&gt;&lt;/contributors&gt;&lt;titles&gt;&lt;title&gt;Efficient removal of anionic, cationic textile dyes and salt mixture using a novel CS/MIL-100 (Fe) based nanofiltration membrane&lt;/title&gt;&lt;secondary-title&gt;Chemosphere&lt;/secondary-title&gt;&lt;/titles&gt;&lt;periodical&gt;&lt;full-title&gt;Chemosphere&lt;/full-title&gt;&lt;/periodical&gt;&lt;pages&gt;131244&lt;/pages&gt;&lt;volume&gt;284&lt;/volume&gt;&lt;keywords&gt;&lt;keyword&gt;MOF membrane&lt;/keyword&gt;&lt;keyword&gt;Nanofiltration&lt;/keyword&gt;&lt;keyword&gt;Textile wastewater&lt;/keyword&gt;&lt;keyword&gt;Hazardous waste&lt;/keyword&gt;&lt;keyword&gt;Biopolymer&lt;/keyword&gt;&lt;/keywords&gt;&lt;dates&gt;&lt;year&gt;2021&lt;/year&gt;&lt;pub-dates&gt;&lt;date&gt;2021/12/01/&lt;/date&gt;&lt;/pub-dates&gt;&lt;/dates&gt;&lt;isbn&gt;0045-6535&lt;/isbn&gt;&lt;urls&gt;&lt;related-urls&gt;&lt;url&gt;https://www.sciencedirect.com/science/article/pii/S0045653521017161&lt;/url&gt;&lt;/related-urls&gt;&lt;/urls&gt;&lt;electronic-resource-num&gt;https://doi.org/10.1016/j.chemosphere.2021.131244&lt;/electronic-resource-num&gt;&lt;/record&gt;&lt;/Cite&gt;&lt;/EndNote&gt;</w:instrText>
      </w:r>
      <w:r w:rsidR="008F23C6"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[8]</w:t>
      </w:r>
      <w:r w:rsidR="008F23C6" w:rsidRPr="004C6127">
        <w:rPr>
          <w:rFonts w:ascii="Times New Roman" w:hAnsi="Times New Roman" w:cs="Times New Roman"/>
          <w:szCs w:val="20"/>
        </w:rPr>
        <w:fldChar w:fldCharType="end"/>
      </w:r>
      <w:r w:rsidR="004B64FB" w:rsidRPr="004C6127">
        <w:rPr>
          <w:rFonts w:ascii="Times New Roman" w:hAnsi="Times New Roman" w:cs="Times New Roman"/>
          <w:szCs w:val="20"/>
        </w:rPr>
        <w:t>, ion exchange</w:t>
      </w:r>
      <w:r w:rsidR="00EE05B5"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&lt;EndNote&gt;&lt;Cite&gt;&lt;Author&gt;Kumar Sinha&lt;/Author&gt;&lt;Year&gt;2021&lt;/Year&gt;&lt;RecNum&gt;1143&lt;/RecNum&gt;&lt;DisplayText&gt;[9]&lt;/DisplayText&gt;&lt;record&gt;&lt;rec-number&gt;1143&lt;/rec-number&gt;&lt;foreign-keys&gt;&lt;key app="EN" db-id="aztrewf5w29t94et0a8pt0acvwzv50xv0esz" timestamp="1630906971"&gt;1143&lt;/key&gt;&lt;/foreign-keys&gt;&lt;ref-type name="Journal Article"&gt;17&lt;/ref-type&gt;&lt;contributors&gt;&lt;authors&gt;&lt;author&gt;Kumar Sinha, Arun&lt;/author&gt;&lt;author&gt;Kumar Sasmal, Anup&lt;/author&gt;&lt;author&gt;Pal, Anjali&lt;/author&gt;&lt;author&gt;Pal, Debasish&lt;/author&gt;&lt;author&gt;Pal, Tarasankar&lt;/author&gt;&lt;/authors&gt;&lt;/contributors&gt;&lt;titles&gt;&lt;title&gt;Ammonium phosphomolybdate [(NH4)3PMo12O40] an inorganic ion exchanger for environmental application for purification of dye contaminant wastewater&lt;/title&gt;&lt;secondary-title&gt;Journal of Photochemistry and Photobiology A: Chemistry&lt;/secondary-title&gt;&lt;/titles&gt;&lt;periodical&gt;&lt;full-title&gt;Journal of Photochemistry and Photobiology A: Chemistry&lt;/full-title&gt;&lt;/periodical&gt;&lt;pages&gt;113427&lt;/pages&gt;&lt;volume&gt;418&lt;/volume&gt;&lt;keywords&gt;&lt;keyword&gt;Yellow ammonium phosphomolybdate&lt;/keyword&gt;&lt;keyword&gt;UV light&lt;/keyword&gt;&lt;keyword&gt;Green ammonium phosphomolybdate&lt;/keyword&gt;&lt;keyword&gt;Wastewater&lt;/keyword&gt;&lt;keyword&gt;Dye removal&lt;/keyword&gt;&lt;/keywords&gt;&lt;dates&gt;&lt;year&gt;2021&lt;/year&gt;&lt;pub-dates&gt;&lt;date&gt;2021/09/01/&lt;/date&gt;&lt;/pub-dates&gt;&lt;/dates&gt;&lt;isbn&gt;1010-6030&lt;/isbn&gt;&lt;urls&gt;&lt;related-urls&gt;&lt;url&gt;https://www.sciencedirect.com/science/article/pii/S1010603021002963&lt;/url&gt;&lt;/related-urls&gt;&lt;/urls&gt;&lt;electronic-resource-num&gt;https://doi.org/10.1016/j.jphotochem.2021.113427&lt;/electronic-resource-num&gt;&lt;/record&gt;&lt;/Cite&gt;&lt;/EndNote&gt;</w:instrText>
      </w:r>
      <w:r w:rsidR="00EE05B5"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[9]</w:t>
      </w:r>
      <w:r w:rsidR="00EE05B5" w:rsidRPr="004C6127">
        <w:rPr>
          <w:rFonts w:ascii="Times New Roman" w:hAnsi="Times New Roman" w:cs="Times New Roman"/>
          <w:szCs w:val="20"/>
        </w:rPr>
        <w:fldChar w:fldCharType="end"/>
      </w:r>
      <w:r w:rsidR="004B64FB" w:rsidRPr="004C6127">
        <w:rPr>
          <w:rFonts w:ascii="Times New Roman" w:hAnsi="Times New Roman" w:cs="Times New Roman"/>
          <w:szCs w:val="20"/>
        </w:rPr>
        <w:t xml:space="preserve"> and adsorption</w:t>
      </w:r>
      <w:r w:rsidR="008F23C6" w:rsidRPr="004C6127">
        <w:rPr>
          <w:rFonts w:ascii="Times New Roman" w:hAnsi="Times New Roman" w:cs="Times New Roman"/>
          <w:szCs w:val="20"/>
        </w:rPr>
        <w:t xml:space="preserve"> </w:t>
      </w:r>
      <w:r w:rsidR="008F23C6" w:rsidRPr="004C6127">
        <w:rPr>
          <w:rFonts w:ascii="Times New Roman" w:hAnsi="Times New Roman" w:cs="Times New Roman"/>
          <w:szCs w:val="20"/>
        </w:rPr>
        <w:fldChar w:fldCharType="begin"/>
      </w:r>
      <w:r w:rsidR="008A2791" w:rsidRPr="004C6127">
        <w:rPr>
          <w:rFonts w:ascii="Times New Roman" w:hAnsi="Times New Roman" w:cs="Times New Roman"/>
          <w:szCs w:val="20"/>
        </w:rPr>
        <w:instrText xml:space="preserve"> ADDIN EN.CITE &lt;EndNote&gt;&lt;Cite&gt;&lt;Author&gt;Muniyandi&lt;/Author&gt;&lt;Year&gt;2021&lt;/Year&gt;&lt;RecNum&gt;1129&lt;/RecNum&gt;&lt;DisplayText&gt;[10]&lt;/DisplayText&gt;&lt;record&gt;&lt;rec-number&gt;1129&lt;/rec-number&gt;&lt;foreign-keys&gt;&lt;key app="EN" db-id="aztrewf5w29t94et0a8pt0acvwzv50xv0esz" timestamp="1630564099"&gt;1129&lt;/key&gt;&lt;/foreign-keys&gt;&lt;ref-type name="Journal Article"&gt;17&lt;/ref-type&gt;&lt;contributors&gt;&lt;authors&gt;&lt;author&gt;Muniyandi, M.&lt;/author&gt;&lt;author&gt;Govindaraj, P.&lt;/author&gt;&lt;author&gt;Bharath balji, G.&lt;/author&gt;&lt;/authors&gt;&lt;/contributors&gt;&lt;titles&gt;&lt;title&gt;Potential removal of Methylene Blue dye from synthetic textile effluent using activated carbon derived from Palmyra (Palm) shell&lt;/title&gt;&lt;secondary-title&gt;Materials Today: Proceedings&lt;/secondary-title&gt;&lt;/titles&gt;&lt;periodical&gt;&lt;full-title&gt;Materials Today: Proceedings&lt;/full-title&gt;&lt;/periodical&gt;&lt;keywords&gt;&lt;keyword&gt;Palmyra Shell Activated Carbon (PSAC)&lt;/keyword&gt;&lt;keyword&gt;Methylene blue (MB)&lt;/keyword&gt;&lt;keyword&gt;Scanning electron microscope (SEM)&lt;/keyword&gt;&lt;keyword&gt;Energy dispersive analysis of X-ray (EDAX)&lt;/keyword&gt;&lt;/keywords&gt;&lt;dates&gt;&lt;year&gt;2021&lt;/year&gt;&lt;pub-dates&gt;&lt;date&gt;2021/05/18/&lt;/date&gt;&lt;/pub-dates&gt;&lt;/dates&gt;&lt;isbn&gt;2214-7853&lt;/isbn&gt;&lt;urls&gt;&lt;related-urls&gt;&lt;url&gt;https://www.sciencedirect.com/science/article/pii/S2214785321033939&lt;/url&gt;&lt;/related-urls&gt;&lt;/urls&gt;&lt;electronic-resource-num&gt;https://doi.org/10.1016/j.matpr.2021.04.468&lt;/electronic-resource-num&gt;&lt;/record&gt;&lt;/Cite&gt;&lt;/EndNote&gt;</w:instrText>
      </w:r>
      <w:r w:rsidR="008F23C6" w:rsidRPr="004C6127">
        <w:rPr>
          <w:rFonts w:ascii="Times New Roman" w:hAnsi="Times New Roman" w:cs="Times New Roman"/>
          <w:szCs w:val="20"/>
        </w:rPr>
        <w:fldChar w:fldCharType="separate"/>
      </w:r>
      <w:r w:rsidR="008A2791" w:rsidRPr="004C6127">
        <w:rPr>
          <w:rFonts w:ascii="Times New Roman" w:hAnsi="Times New Roman" w:cs="Times New Roman"/>
          <w:noProof/>
          <w:szCs w:val="20"/>
        </w:rPr>
        <w:t>[10]</w:t>
      </w:r>
      <w:r w:rsidR="008F23C6" w:rsidRPr="004C6127">
        <w:rPr>
          <w:rFonts w:ascii="Times New Roman" w:hAnsi="Times New Roman" w:cs="Times New Roman"/>
          <w:szCs w:val="20"/>
        </w:rPr>
        <w:fldChar w:fldCharType="end"/>
      </w:r>
      <w:r w:rsidR="004B64FB" w:rsidRPr="004C6127">
        <w:rPr>
          <w:rFonts w:ascii="Times New Roman" w:hAnsi="Times New Roman" w:cs="Times New Roman"/>
          <w:szCs w:val="20"/>
        </w:rPr>
        <w:t xml:space="preserve">. </w:t>
      </w:r>
      <w:r w:rsidR="00C32CD0" w:rsidRPr="004C6127">
        <w:rPr>
          <w:rFonts w:ascii="Times New Roman" w:hAnsi="Times New Roman" w:cs="Times New Roman"/>
          <w:szCs w:val="20"/>
        </w:rPr>
        <w:t>Among these methods, adsorption is a well-known</w:t>
      </w:r>
      <w:r w:rsidR="00542294" w:rsidRPr="004C6127">
        <w:rPr>
          <w:rFonts w:ascii="Times New Roman" w:hAnsi="Times New Roman" w:cs="Times New Roman"/>
          <w:szCs w:val="20"/>
        </w:rPr>
        <w:t xml:space="preserve"> and applicable</w:t>
      </w:r>
      <w:r w:rsidR="00C32CD0" w:rsidRPr="004C6127">
        <w:rPr>
          <w:rFonts w:ascii="Times New Roman" w:hAnsi="Times New Roman" w:cs="Times New Roman"/>
          <w:szCs w:val="20"/>
        </w:rPr>
        <w:t xml:space="preserve"> method of removing dyes</w:t>
      </w:r>
      <w:r w:rsidR="00EE05B5" w:rsidRPr="004C6127">
        <w:rPr>
          <w:rFonts w:ascii="Times New Roman" w:hAnsi="Times New Roman" w:cs="Times New Roman"/>
          <w:szCs w:val="20"/>
        </w:rPr>
        <w:t xml:space="preserve"> contaminant water</w:t>
      </w:r>
      <w:r w:rsidR="00C32CD0" w:rsidRPr="004C6127">
        <w:rPr>
          <w:rFonts w:ascii="Times New Roman" w:hAnsi="Times New Roman" w:cs="Times New Roman"/>
          <w:szCs w:val="20"/>
        </w:rPr>
        <w:t xml:space="preserve">. </w:t>
      </w:r>
      <w:r w:rsidR="00653C68" w:rsidRPr="004C6127">
        <w:rPr>
          <w:rFonts w:ascii="Times New Roman" w:hAnsi="Times New Roman" w:cs="Times New Roman"/>
          <w:szCs w:val="20"/>
        </w:rPr>
        <w:t>In addition, t</w:t>
      </w:r>
      <w:r w:rsidR="00C32CD0" w:rsidRPr="004C6127">
        <w:rPr>
          <w:rFonts w:ascii="Times New Roman" w:hAnsi="Times New Roman" w:cs="Times New Roman"/>
          <w:szCs w:val="20"/>
        </w:rPr>
        <w:t>he adsorption process has emerged as a cost-effective, efficient, and environmentally friendly method of dye removal</w:t>
      </w:r>
      <w:r w:rsidR="003C51D0" w:rsidRPr="004C6127">
        <w:rPr>
          <w:rFonts w:ascii="Times New Roman" w:hAnsi="Times New Roman" w:cs="Times New Roman"/>
          <w:szCs w:val="20"/>
        </w:rPr>
        <w:t xml:space="preserve"> </w:t>
      </w:r>
      <w:r w:rsidR="003C51D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&lt;EndNote&gt;&lt;Cite&gt;&lt;Author&gt;De Gisi&lt;/Author&gt;&lt;Year&gt;2016&lt;/Year&gt;&lt;RecNum&gt;1151&lt;/RecNum&gt;&lt;DisplayText&gt;[11]&lt;/DisplayText&gt;&lt;record&gt;&lt;rec-number&gt;1151&lt;/rec-number&gt;&lt;foreign-keys&gt;&lt;key app="EN" db-id="aztrewf5w29t94et0a8pt0acvwzv50xv0esz" timestamp="1638319891"&gt;1151&lt;/key&gt;&lt;/foreign-keys&gt;&lt;ref-type name="Journal Article"&gt;17&lt;/ref-type&gt;&lt;contributors&gt;&lt;authors&gt;&lt;author&gt;De Gisi, Sabino&lt;/author&gt;&lt;author&gt;Lofrano, Giusy&lt;/author&gt;&lt;author&gt;Grassi, Mariangela&lt;/author&gt;&lt;author&gt;Notarnicola, Michele&lt;/author&gt;&lt;/authors&gt;&lt;/contributors&gt;&lt;titles&gt;&lt;title&gt;Characteristics and adsorption capacities of low-cost sorbents for wastewater treatment: A review&lt;/title&gt;&lt;secondary-title&gt;Sustainable Materials and Technologies&lt;/secondary-title&gt;&lt;/titles&gt;&lt;periodical&gt;&lt;full-title&gt;Sustainable Materials and Technologies&lt;/full-title&gt;&lt;/periodical&gt;&lt;pages&gt;10-40&lt;/pages&gt;&lt;volume&gt;9&lt;/volume&gt;&lt;keywords&gt;&lt;keyword&gt;Adsorbent-pollutant matrix&lt;/keyword&gt;&lt;keyword&gt;Adsorption&lt;/keyword&gt;&lt;keyword&gt;Low-cost sorbents&lt;/keyword&gt;&lt;keyword&gt;Wastewater treatment&lt;/keyword&gt;&lt;keyword&gt;Sustainable technologies&lt;/keyword&gt;&lt;/keywords&gt;&lt;dates&gt;&lt;year&gt;2016&lt;/year&gt;&lt;pub-dates&gt;&lt;date&gt;2016/09/01/&lt;/date&gt;&lt;/pub-dates&gt;&lt;/dates&gt;&lt;isbn&gt;2214-9937&lt;/isbn&gt;&lt;urls&gt;&lt;related-urls&gt;&lt;url&gt;https://www.sciencedirect.com/science/article/pii/S2214993715300221&lt;/url&gt;&lt;/related-urls&gt;&lt;/urls&gt;&lt;electronic-resource-num&gt;https://doi.org/10.1016/j.susmat.2016.06.002&lt;/electronic-resource-num&gt;&lt;/record&gt;&lt;/Cite&gt;&lt;/EndNote&gt;</w:instrText>
      </w:r>
      <w:r w:rsidR="003C51D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[11]</w:t>
      </w:r>
      <w:r w:rsidR="003C51D0" w:rsidRPr="004C6127">
        <w:rPr>
          <w:rFonts w:ascii="Times New Roman" w:hAnsi="Times New Roman" w:cs="Times New Roman"/>
          <w:szCs w:val="20"/>
        </w:rPr>
        <w:fldChar w:fldCharType="end"/>
      </w:r>
      <w:r w:rsidR="00C32CD0" w:rsidRPr="004C6127">
        <w:rPr>
          <w:rFonts w:ascii="Times New Roman" w:hAnsi="Times New Roman" w:cs="Times New Roman"/>
          <w:szCs w:val="20"/>
        </w:rPr>
        <w:t>.</w:t>
      </w:r>
      <w:r w:rsidR="00FB3ED5" w:rsidRPr="004C6127">
        <w:rPr>
          <w:rFonts w:ascii="Times New Roman" w:hAnsi="Times New Roman" w:cs="Times New Roman"/>
          <w:szCs w:val="20"/>
        </w:rPr>
        <w:t xml:space="preserve"> </w:t>
      </w:r>
    </w:p>
    <w:p w14:paraId="2F1CD3B9" w14:textId="77777777" w:rsidR="00251D23" w:rsidRPr="004C6127" w:rsidRDefault="00251D23" w:rsidP="002C7CB4">
      <w:pPr>
        <w:outlineLvl w:val="0"/>
        <w:rPr>
          <w:rFonts w:ascii="Times New Roman" w:hAnsi="Times New Roman" w:cs="Times New Roman"/>
          <w:szCs w:val="20"/>
        </w:rPr>
      </w:pPr>
    </w:p>
    <w:p w14:paraId="4B283A15" w14:textId="41B85745" w:rsidR="001D7687" w:rsidRPr="004C6127" w:rsidRDefault="00701744" w:rsidP="00785CA6">
      <w:pPr>
        <w:outlineLvl w:val="0"/>
        <w:rPr>
          <w:rFonts w:ascii="Times New Roman" w:hAnsi="Times New Roman" w:cs="Times New Roman"/>
          <w:szCs w:val="20"/>
        </w:rPr>
      </w:pPr>
      <w:r w:rsidRPr="004C6127">
        <w:rPr>
          <w:rFonts w:ascii="Times New Roman" w:hAnsi="Times New Roman" w:cs="Times New Roman"/>
          <w:szCs w:val="20"/>
        </w:rPr>
        <w:t>Recently</w:t>
      </w:r>
      <w:r w:rsidR="00542294" w:rsidRPr="004C6127">
        <w:rPr>
          <w:rFonts w:ascii="Times New Roman" w:hAnsi="Times New Roman" w:cs="Times New Roman"/>
          <w:szCs w:val="20"/>
        </w:rPr>
        <w:t xml:space="preserve">, there are </w:t>
      </w:r>
      <w:r w:rsidR="008D7F6C" w:rsidRPr="004C6127">
        <w:rPr>
          <w:rFonts w:ascii="Times New Roman" w:hAnsi="Times New Roman" w:cs="Times New Roman"/>
          <w:szCs w:val="20"/>
        </w:rPr>
        <w:t xml:space="preserve">a </w:t>
      </w:r>
      <w:r w:rsidR="00542294" w:rsidRPr="004C6127">
        <w:rPr>
          <w:rFonts w:ascii="Times New Roman" w:hAnsi="Times New Roman" w:cs="Times New Roman"/>
          <w:szCs w:val="20"/>
        </w:rPr>
        <w:t>variety of absorb</w:t>
      </w:r>
      <w:r w:rsidR="00FB3ED5" w:rsidRPr="004C6127">
        <w:rPr>
          <w:rFonts w:ascii="Times New Roman" w:hAnsi="Times New Roman" w:cs="Times New Roman"/>
          <w:szCs w:val="20"/>
        </w:rPr>
        <w:t>ents</w:t>
      </w:r>
      <w:r w:rsidR="00542294" w:rsidRPr="004C6127">
        <w:rPr>
          <w:rFonts w:ascii="Times New Roman" w:hAnsi="Times New Roman" w:cs="Times New Roman"/>
          <w:szCs w:val="20"/>
        </w:rPr>
        <w:t xml:space="preserve"> have been introduce</w:t>
      </w:r>
      <w:r w:rsidR="00E70AA4" w:rsidRPr="004C6127">
        <w:rPr>
          <w:rFonts w:ascii="Times New Roman" w:hAnsi="Times New Roman" w:cs="Times New Roman"/>
          <w:szCs w:val="20"/>
        </w:rPr>
        <w:t>d</w:t>
      </w:r>
      <w:r w:rsidR="00542294" w:rsidRPr="004C6127">
        <w:rPr>
          <w:rFonts w:ascii="Times New Roman" w:hAnsi="Times New Roman" w:cs="Times New Roman"/>
          <w:szCs w:val="20"/>
        </w:rPr>
        <w:t xml:space="preserve"> to treat</w:t>
      </w:r>
      <w:r w:rsidRPr="004C6127">
        <w:rPr>
          <w:rFonts w:ascii="Times New Roman" w:hAnsi="Times New Roman" w:cs="Times New Roman"/>
          <w:szCs w:val="20"/>
        </w:rPr>
        <w:t xml:space="preserve"> </w:t>
      </w:r>
      <w:r w:rsidR="00FB3ED5" w:rsidRPr="004C6127">
        <w:rPr>
          <w:rFonts w:ascii="Times New Roman" w:hAnsi="Times New Roman" w:cs="Times New Roman"/>
          <w:szCs w:val="20"/>
        </w:rPr>
        <w:t xml:space="preserve">dyes such as </w:t>
      </w:r>
      <w:r w:rsidR="00542294" w:rsidRPr="004C6127">
        <w:rPr>
          <w:rFonts w:ascii="Times New Roman" w:hAnsi="Times New Roman" w:cs="Times New Roman"/>
          <w:szCs w:val="20"/>
        </w:rPr>
        <w:t>b</w:t>
      </w:r>
      <w:r w:rsidR="009718D0" w:rsidRPr="004C6127">
        <w:rPr>
          <w:rFonts w:ascii="Times New Roman" w:hAnsi="Times New Roman" w:cs="Times New Roman"/>
          <w:szCs w:val="20"/>
        </w:rPr>
        <w:t xml:space="preserve">io-composite </w:t>
      </w:r>
      <w:r w:rsidR="009718D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&lt;EndNote&gt;&lt;Cite&gt;&lt;Author&gt;Alver&lt;/Author&gt;&lt;Year&gt;2020&lt;/Year&gt;&lt;RecNum&gt;1135&lt;/RecNum&gt;&lt;DisplayText&gt;[12]&lt;/DisplayText&gt;&lt;record&gt;&lt;rec-number&gt;1135&lt;/rec-number&gt;&lt;foreign-keys&gt;&lt;key app="EN" db-id="aztrewf5w29t94et0a8pt0acvwzv50xv0esz" timestamp="1630569428"&gt;1135&lt;/key&gt;&lt;/foreign-keys&gt;&lt;ref-type name="Journal Article"&gt;17&lt;/ref-type&gt;&lt;contributors&gt;&lt;authors&gt;&lt;author&gt;Alver, Erol&lt;/author&gt;&lt;author&gt;Metin, Ayşegül Ülkü&lt;/author&gt;&lt;author&gt;Brouers, Francois&lt;/author&gt;&lt;/authors&gt;&lt;/contributors&gt;&lt;titles&gt;&lt;title&gt;Methylene blue adsorption on magnetic alginate/rice husk bio-composite&lt;/title&gt;&lt;secondary-title&gt;International Journal of Biological Macromolecules&lt;/secondary-title&gt;&lt;/titles&gt;&lt;periodical&gt;&lt;full-title&gt;International Journal of Biological Macromolecules&lt;/full-title&gt;&lt;/periodical&gt;&lt;pages&gt;104-113&lt;/pages&gt;&lt;volume&gt;154&lt;/volume&gt;&lt;keywords&gt;&lt;keyword&gt;Alginate&lt;/keyword&gt;&lt;keyword&gt;Rice husk&lt;/keyword&gt;&lt;keyword&gt;Bio-composite&lt;/keyword&gt;&lt;keyword&gt;Methylene blue adsorption&lt;/keyword&gt;&lt;keyword&gt;Brouers-Sotolongo model&lt;/keyword&gt;&lt;/keywords&gt;&lt;dates&gt;&lt;year&gt;2020&lt;/year&gt;&lt;pub-dates&gt;&lt;date&gt;2020/07/01/&lt;/date&gt;&lt;/pub-dates&gt;&lt;/dates&gt;&lt;isbn&gt;0141-8130&lt;/isbn&gt;&lt;urls&gt;&lt;related-urls&gt;&lt;url&gt;https://www.sciencedirect.com/science/article/pii/S0141813019384259&lt;/url&gt;&lt;/related-urls&gt;&lt;/urls&gt;&lt;electronic-resource-num&gt;https://doi.org/10.1016/j.ijbiomac.2020.02.330&lt;/electronic-resource-num&gt;&lt;/record&gt;&lt;/Cite&gt;&lt;/EndNote&gt;</w:instrText>
      </w:r>
      <w:r w:rsidR="009718D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[12]</w:t>
      </w:r>
      <w:r w:rsidR="009718D0" w:rsidRPr="004C6127">
        <w:rPr>
          <w:rFonts w:ascii="Times New Roman" w:hAnsi="Times New Roman" w:cs="Times New Roman"/>
          <w:szCs w:val="20"/>
        </w:rPr>
        <w:fldChar w:fldCharType="end"/>
      </w:r>
      <w:r w:rsidR="009718D0" w:rsidRPr="004C6127">
        <w:rPr>
          <w:rFonts w:ascii="Times New Roman" w:hAnsi="Times New Roman" w:cs="Times New Roman"/>
          <w:szCs w:val="20"/>
        </w:rPr>
        <w:t>,</w:t>
      </w:r>
      <w:r w:rsidR="00A23DE0" w:rsidRPr="004C6127">
        <w:rPr>
          <w:rFonts w:ascii="Times New Roman" w:hAnsi="Times New Roman" w:cs="Times New Roman"/>
          <w:szCs w:val="20"/>
        </w:rPr>
        <w:t xml:space="preserve"> nanoparticles </w:t>
      </w:r>
      <w:r w:rsidR="00A23DE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&lt;EndNote&gt;&lt;Cite&gt;&lt;Author&gt;Rohaizad&lt;/Author&gt;&lt;Year&gt;2020&lt;/Year&gt;&lt;RecNum&gt;1140&lt;/RecNum&gt;&lt;DisplayText&gt;[13]&lt;/DisplayText&gt;&lt;record&gt;&lt;rec-number&gt;1140&lt;/rec-number&gt;&lt;foreign-keys&gt;&lt;key app="EN" db-id="aztrewf5w29t94et0a8pt0acvwzv50xv0esz" timestamp="1630570055"&gt;1140&lt;/key&gt;&lt;/foreign-keys&gt;&lt;ref-type name="Journal Article"&gt;17&lt;/ref-type&gt;&lt;contributors&gt;&lt;authors&gt;&lt;author&gt;Rohaizad, Aliff&lt;/author&gt;&lt;author&gt;Shahabuddin, Syed&lt;/author&gt;&lt;author&gt;Shahid, Muhammad Mehmood&lt;/author&gt;&lt;author&gt;Rashid, Nur Maisarah&lt;/author&gt;&lt;author&gt;Hir, Zul Adlan Mohd&lt;/author&gt;&lt;author&gt;Ramly, Mohammad Mukhlis&lt;/author&gt;&lt;author&gt;Awang, Khalijah&lt;/author&gt;&lt;author&gt;Siong, Chiu Wee&lt;/author&gt;&lt;author&gt;Aspanut, Zarina&lt;/author&gt;&lt;/authors&gt;&lt;/contributors&gt;&lt;titles&gt;&lt;title&gt;Green synthesis of silver nanoparticles from Catharanthus roseus dried bark extract deposited on graphene oxide for effective adsorption of methylene blue dye&lt;/title&gt;&lt;secondary-title&gt;Journal of Environmental Chemical Engineering&lt;/secondary-title&gt;&lt;/titles&gt;&lt;periodical&gt;&lt;full-title&gt;Journal of Environmental Chemical Engineering&lt;/full-title&gt;&lt;/periodical&gt;&lt;pages&gt;103955&lt;/pages&gt;&lt;volume&gt;8&lt;/volume&gt;&lt;number&gt;4&lt;/number&gt;&lt;keywords&gt;&lt;keyword&gt;Silver nanoparticles&lt;/keyword&gt;&lt;keyword&gt;Graphene oxide&lt;/keyword&gt;&lt;keyword&gt;Adsorption&lt;/keyword&gt;&lt;keyword&gt;Methylene blue&lt;/keyword&gt;&lt;/keywords&gt;&lt;dates&gt;&lt;year&gt;2020&lt;/year&gt;&lt;pub-dates&gt;&lt;date&gt;2020/08/01/&lt;/date&gt;&lt;/pub-dates&gt;&lt;/dates&gt;&lt;isbn&gt;2213-3437&lt;/isbn&gt;&lt;urls&gt;&lt;related-urls&gt;&lt;url&gt;https://www.sciencedirect.com/science/article/pii/S2213343720303031&lt;/url&gt;&lt;/related-urls&gt;&lt;/urls&gt;&lt;electronic-resource-num&gt;https://doi.org/10.1016/j.jece.2020.103955&lt;/electronic-resource-num&gt;&lt;/record&gt;&lt;/Cite&gt;&lt;/EndNote&gt;</w:instrText>
      </w:r>
      <w:r w:rsidR="00A23DE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[13]</w:t>
      </w:r>
      <w:r w:rsidR="00A23DE0" w:rsidRPr="004C6127">
        <w:rPr>
          <w:rFonts w:ascii="Times New Roman" w:hAnsi="Times New Roman" w:cs="Times New Roman"/>
          <w:szCs w:val="20"/>
        </w:rPr>
        <w:fldChar w:fldCharType="end"/>
      </w:r>
      <w:r w:rsidR="00A23DE0" w:rsidRPr="004C6127">
        <w:rPr>
          <w:rFonts w:ascii="Times New Roman" w:hAnsi="Times New Roman" w:cs="Times New Roman"/>
          <w:szCs w:val="20"/>
        </w:rPr>
        <w:t>,</w:t>
      </w:r>
      <w:r w:rsidR="009718D0" w:rsidRPr="004C6127">
        <w:rPr>
          <w:rFonts w:ascii="Times New Roman" w:hAnsi="Times New Roman" w:cs="Times New Roman"/>
          <w:szCs w:val="20"/>
        </w:rPr>
        <w:t xml:space="preserve"> graphen</w:t>
      </w:r>
      <w:r w:rsidR="00A23DE0" w:rsidRPr="004C6127">
        <w:rPr>
          <w:rFonts w:ascii="Times New Roman" w:hAnsi="Times New Roman" w:cs="Times New Roman"/>
          <w:szCs w:val="20"/>
        </w:rPr>
        <w:t>e</w:t>
      </w:r>
      <w:r w:rsidR="009718D0" w:rsidRPr="004C6127">
        <w:rPr>
          <w:rFonts w:ascii="Times New Roman" w:hAnsi="Times New Roman" w:cs="Times New Roman"/>
          <w:szCs w:val="20"/>
        </w:rPr>
        <w:t xml:space="preserve"> oxide </w:t>
      </w:r>
      <w:r w:rsidR="009718D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&lt;EndNote&gt;&lt;Cite&gt;&lt;Author&gt;Arabpour&lt;/Author&gt;&lt;Year&gt;2021&lt;/Year&gt;&lt;RecNum&gt;1136&lt;/RecNum&gt;&lt;DisplayText&gt;[14]&lt;/DisplayText&gt;&lt;record&gt;&lt;rec-number&gt;1136&lt;/rec-number&gt;&lt;foreign-keys&gt;&lt;key app="EN" db-id="aztrewf5w29t94et0a8pt0acvwzv50xv0esz" timestamp="1630569484"&gt;1136&lt;/key&gt;&lt;/foreign-keys&gt;&lt;ref-type name="Journal Article"&gt;17&lt;/ref-type&gt;&lt;contributors&gt;&lt;authors&gt;&lt;author&gt;Arabpour, Aida&lt;/author&gt;&lt;author&gt;Dan, Sasan&lt;/author&gt;&lt;author&gt;Hashemipour, Hassan&lt;/author&gt;&lt;/authors&gt;&lt;/contributors&gt;&lt;titles&gt;&lt;title&gt;Preparation and optimization of novel graphene oxide and adsorption isotherm study of methylene blue&lt;/title&gt;&lt;secondary-title&gt;Arabian Journal of Chemistry&lt;/secondary-title&gt;&lt;/titles&gt;&lt;periodical&gt;&lt;full-title&gt;Arabian Journal of Chemistry&lt;/full-title&gt;&lt;/periodical&gt;&lt;pages&gt;103003&lt;/pages&gt;&lt;volume&gt;14&lt;/volume&gt;&lt;number&gt;3&lt;/number&gt;&lt;keywords&gt;&lt;keyword&gt;Graphene oxide&lt;/keyword&gt;&lt;keyword&gt;Experimental design&lt;/keyword&gt;&lt;keyword&gt;Methylene blue&lt;/keyword&gt;&lt;keyword&gt;Adsorption isoterm&lt;/keyword&gt;&lt;/keywords&gt;&lt;dates&gt;&lt;year&gt;2021&lt;/year&gt;&lt;pub-dates&gt;&lt;date&gt;2021/03/01/&lt;/date&gt;&lt;/pub-dates&gt;&lt;/dates&gt;&lt;isbn&gt;1878-5352&lt;/isbn&gt;&lt;urls&gt;&lt;related-urls&gt;&lt;url&gt;https://www.sciencedirect.com/science/article/pii/S1878535221000186&lt;/url&gt;&lt;/related-urls&gt;&lt;/urls&gt;&lt;electronic-resource-num&gt;https://doi.org/10.1016/j.arabjc.2021.103003&lt;/electronic-resource-num&gt;&lt;/record&gt;&lt;/Cite&gt;&lt;/EndNote&gt;</w:instrText>
      </w:r>
      <w:r w:rsidR="009718D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[14]</w:t>
      </w:r>
      <w:r w:rsidR="009718D0" w:rsidRPr="004C6127">
        <w:rPr>
          <w:rFonts w:ascii="Times New Roman" w:hAnsi="Times New Roman" w:cs="Times New Roman"/>
          <w:szCs w:val="20"/>
        </w:rPr>
        <w:fldChar w:fldCharType="end"/>
      </w:r>
      <w:r w:rsidR="009718D0" w:rsidRPr="004C6127">
        <w:rPr>
          <w:rFonts w:ascii="Times New Roman" w:hAnsi="Times New Roman" w:cs="Times New Roman"/>
          <w:szCs w:val="20"/>
        </w:rPr>
        <w:t xml:space="preserve">, forest wastes </w:t>
      </w:r>
      <w:r w:rsidR="009718D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&lt;EndNote&gt;&lt;Cite&gt;&lt;Author&gt;Gemici&lt;/Author&gt;&lt;Year&gt;2021&lt;/Year&gt;&lt;RecNum&gt;1137&lt;/RecNum&gt;&lt;DisplayText&gt;[15]&lt;/DisplayText&gt;&lt;record&gt;&lt;rec-number&gt;1137&lt;/rec-number&gt;&lt;foreign-keys&gt;&lt;key app="EN" db-id="aztrewf5w29t94et0a8pt0acvwzv50xv0esz" timestamp="1630569670"&gt;1137&lt;/key&gt;&lt;/foreign-keys&gt;&lt;ref-type name="Journal Article"&gt;17&lt;/ref-type&gt;&lt;contributors&gt;&lt;authors&gt;&lt;author&gt;Gemici, Betul Tuba&lt;/author&gt;&lt;author&gt;Ozel, Handan Ucun&lt;/author&gt;&lt;author&gt;Ozel, Halil Baris&lt;/author&gt;&lt;/authors&gt;&lt;/contributors&gt;&lt;titles&gt;&lt;title&gt;Removal of methylene blue onto forest wastes: Adsorption isotherms, kinetics and thermodynamic analysis&lt;/title&gt;&lt;secondary-title&gt;Environmental Technology &amp;amp; Innovation&lt;/secondary-title&gt;&lt;/titles&gt;&lt;periodical&gt;&lt;full-title&gt;Environmental Technology &amp;amp; Innovation&lt;/full-title&gt;&lt;/periodical&gt;&lt;pages&gt;101501&lt;/pages&gt;&lt;volume&gt;22&lt;/volume&gt;&lt;keywords&gt;&lt;keyword&gt;Methylene blue&lt;/keyword&gt;&lt;keyword&gt;Adsorption&lt;/keyword&gt;&lt;keyword&gt;Isotherms&lt;/keyword&gt;&lt;keyword&gt;Kinetics&lt;/keyword&gt;&lt;keyword&gt;Forest wastes&lt;/keyword&gt;&lt;/keywords&gt;&lt;dates&gt;&lt;year&gt;2021&lt;/year&gt;&lt;pub-dates&gt;&lt;date&gt;2021/05/01/&lt;/date&gt;&lt;/pub-dates&gt;&lt;/dates&gt;&lt;isbn&gt;2352-1864&lt;/isbn&gt;&lt;urls&gt;&lt;related-urls&gt;&lt;url&gt;https://www.sciencedirect.com/science/article/pii/S2352186421001498&lt;/url&gt;&lt;/related-urls&gt;&lt;/urls&gt;&lt;electronic-resource-num&gt;https://doi.org/10.1016/j.eti.2021.101501&lt;/electronic-resource-num&gt;&lt;/record&gt;&lt;/Cite&gt;&lt;/EndNote&gt;</w:instrText>
      </w:r>
      <w:r w:rsidR="009718D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[15]</w:t>
      </w:r>
      <w:r w:rsidR="009718D0" w:rsidRPr="004C6127">
        <w:rPr>
          <w:rFonts w:ascii="Times New Roman" w:hAnsi="Times New Roman" w:cs="Times New Roman"/>
          <w:szCs w:val="20"/>
        </w:rPr>
        <w:fldChar w:fldCharType="end"/>
      </w:r>
      <w:r w:rsidR="009718D0" w:rsidRPr="004C6127">
        <w:rPr>
          <w:rFonts w:ascii="Times New Roman" w:hAnsi="Times New Roman" w:cs="Times New Roman"/>
          <w:szCs w:val="20"/>
        </w:rPr>
        <w:t>, polystyrene foam</w:t>
      </w:r>
      <w:r w:rsidR="00542294" w:rsidRPr="004C6127">
        <w:rPr>
          <w:rFonts w:ascii="Times New Roman" w:hAnsi="Times New Roman" w:cs="Times New Roman"/>
          <w:szCs w:val="20"/>
        </w:rPr>
        <w:t xml:space="preserve"> </w:t>
      </w:r>
      <w:r w:rsidR="009718D0"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&lt;EndNote&gt;&lt;Cite&gt;&lt;Author&gt;Li&lt;/Author&gt;&lt;Year&gt;2021&lt;/Year&gt;&lt;RecNum&gt;1138&lt;/RecNum&gt;&lt;DisplayText&gt;[16]&lt;/DisplayText&gt;&lt;record&gt;&lt;rec-number&gt;1138&lt;/rec-number&gt;&lt;foreign-keys&gt;&lt;key app="EN" db-id="aztrewf5w29t94et0a8pt0acvwzv50xv0esz" timestamp="1630569772"&gt;1138&lt;/key&gt;&lt;/foreign-keys&gt;&lt;ref-type name="Journal Article"&gt;17&lt;/ref-type&gt;&lt;contributors&gt;&lt;authors&gt;&lt;author&gt;Li, Wei&lt;/author&gt;&lt;author&gt;Xie, Zhengfeng&lt;/author&gt;&lt;author&gt;Xue, Songsong&lt;/author&gt;&lt;author&gt;Ye, Hao&lt;/author&gt;&lt;author&gt;Liu, Minyao&lt;/author&gt;&lt;author&gt;Shi, Wei&lt;/author&gt;&lt;author&gt;Liu, Yucheng&lt;/author&gt;&lt;/authors&gt;&lt;/contributors&gt;&lt;titles&gt;&lt;title&gt;Studies on the adsorption of dyes, Methylene blue, Safranin T, and Malachite green onto Polystyrene foam&lt;/title&gt;&lt;secondary-title&gt;Separation and Purification Technology&lt;/secondary-title&gt;&lt;/titles&gt;&lt;periodical&gt;&lt;full-title&gt;Separation and Purification Technology&lt;/full-title&gt;&lt;/periodical&gt;&lt;pages&gt;119435&lt;/pages&gt;&lt;volume&gt;276&lt;/volume&gt;&lt;keywords&gt;&lt;keyword&gt;Waste expanded polystyrene foam&lt;/keyword&gt;&lt;keyword&gt;Friedel-Crafts reaction&lt;/keyword&gt;&lt;keyword&gt;Adsorption&lt;/keyword&gt;&lt;keyword&gt;Recycle&lt;/keyword&gt;&lt;keyword&gt;Wastewater treatment&lt;/keyword&gt;&lt;/keywords&gt;&lt;dates&gt;&lt;year&gt;2021&lt;/year&gt;&lt;pub-dates&gt;&lt;date&gt;2021/12/01/&lt;/date&gt;&lt;/pub-dates&gt;&lt;/dates&gt;&lt;isbn&gt;1383-5866&lt;/isbn&gt;&lt;urls&gt;&lt;related-urls&gt;&lt;url&gt;https://www.sciencedirect.com/science/article/pii/S1383586621011436&lt;/url&gt;&lt;/related-urls&gt;&lt;/urls&gt;&lt;electronic-resource-num&gt;https://doi.org/10.1016/j.seppur.2021.119435&lt;/electronic-resource-num&gt;&lt;/record&gt;&lt;/Cite&gt;&lt;/EndNote&gt;</w:instrText>
      </w:r>
      <w:r w:rsidR="009718D0"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[16]</w:t>
      </w:r>
      <w:r w:rsidR="009718D0" w:rsidRPr="004C6127">
        <w:rPr>
          <w:rFonts w:ascii="Times New Roman" w:hAnsi="Times New Roman" w:cs="Times New Roman"/>
          <w:szCs w:val="20"/>
        </w:rPr>
        <w:fldChar w:fldCharType="end"/>
      </w:r>
      <w:r w:rsidR="00F2432A" w:rsidRPr="004C6127">
        <w:rPr>
          <w:rFonts w:ascii="Times New Roman" w:hAnsi="Times New Roman" w:cs="Times New Roman"/>
          <w:szCs w:val="20"/>
        </w:rPr>
        <w:t xml:space="preserve"> agriculture waste </w:t>
      </w:r>
      <w:r w:rsidR="00F2432A"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&lt;EndNote&gt;&lt;Cite&gt;&lt;Author&gt;Meili&lt;/Author&gt;&lt;Year&gt;2019&lt;/Year&gt;&lt;RecNum&gt;1139&lt;/RecNum&gt;&lt;DisplayText&gt;[17]&lt;/DisplayText&gt;&lt;record&gt;&lt;rec-number&gt;1139&lt;/rec-number&gt;&lt;foreign-keys&gt;&lt;key app="EN" db-id="aztrewf5w29t94et0a8pt0acvwzv50xv0esz" timestamp="1630569939"&gt;1139&lt;/key&gt;&lt;/foreign-keys&gt;&lt;ref-type name="Journal Article"&gt;17&lt;/ref-type&gt;&lt;contributors&gt;&lt;authors&gt;&lt;author&gt;Meili, L.&lt;/author&gt;&lt;author&gt;Lins, P. V. S.&lt;/author&gt;&lt;author&gt;Costa, M. T.&lt;/author&gt;&lt;author&gt;Almeida, R. L.&lt;/author&gt;&lt;author&gt;Abud, A. K. S.&lt;/author&gt;&lt;author&gt;Soletti, J. I.&lt;/author&gt;&lt;author&gt;Dotto, G. L.&lt;/author&gt;&lt;author&gt;Tanabe, E. H.&lt;/author&gt;&lt;author&gt;Sellaoui, L.&lt;/author&gt;&lt;author&gt;Carvalho, S. H. V.&lt;/author&gt;&lt;author&gt;Erto, A.&lt;/author&gt;&lt;/authors&gt;&lt;/contributors&gt;&lt;titles&gt;&lt;title&gt;Adsorption of methylene blue on agroindustrial wastes: Experimental investigation and phenomenological modelling&lt;/title&gt;&lt;secondary-title&gt;Progress in Biophysics and Molecular Biology&lt;/secondary-title&gt;&lt;/titles&gt;&lt;periodical&gt;&lt;full-title&gt;Progress in Biophysics and Molecular Biology&lt;/full-title&gt;&lt;/periodical&gt;&lt;pages&gt;60-71&lt;/pages&gt;&lt;volume&gt;141&lt;/volume&gt;&lt;keywords&gt;&lt;keyword&gt;Agro-wastes&lt;/keyword&gt;&lt;keyword&gt;Biosorption&lt;/keyword&gt;&lt;keyword&gt;Dyes removal&lt;/keyword&gt;&lt;keyword&gt;Methylene blue&lt;/keyword&gt;&lt;keyword&gt;Statistical physics&lt;/keyword&gt;&lt;/keywords&gt;&lt;dates&gt;&lt;year&gt;2019&lt;/year&gt;&lt;pub-dates&gt;&lt;date&gt;2019/01/01/&lt;/date&gt;&lt;/pub-dates&gt;&lt;/dates&gt;&lt;isbn&gt;0079-6107&lt;/isbn&gt;&lt;urls&gt;&lt;related-urls&gt;&lt;url&gt;https://www.sciencedirect.com/science/article/pii/S0079610718301226&lt;/url&gt;&lt;/related-urls&gt;&lt;/urls&gt;&lt;electronic-resource-num&gt;https://doi.org/10.1016/j.pbiomolbio.2018.07.011&lt;/electronic-resource-num&gt;&lt;/record&gt;&lt;/Cite&gt;&lt;/EndNote&gt;</w:instrText>
      </w:r>
      <w:r w:rsidR="00F2432A"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[17]</w:t>
      </w:r>
      <w:r w:rsidR="00F2432A" w:rsidRPr="004C6127">
        <w:rPr>
          <w:rFonts w:ascii="Times New Roman" w:hAnsi="Times New Roman" w:cs="Times New Roman"/>
          <w:szCs w:val="20"/>
        </w:rPr>
        <w:fldChar w:fldCharType="end"/>
      </w:r>
      <w:r w:rsidR="00766649" w:rsidRPr="004C6127">
        <w:rPr>
          <w:rFonts w:ascii="Times New Roman" w:hAnsi="Times New Roman" w:cs="Times New Roman"/>
          <w:szCs w:val="20"/>
        </w:rPr>
        <w:t xml:space="preserve">. </w:t>
      </w:r>
      <w:r w:rsidR="002C7CB4" w:rsidRPr="004C6127">
        <w:rPr>
          <w:rFonts w:ascii="Times New Roman" w:hAnsi="Times New Roman" w:cs="Times New Roman"/>
          <w:szCs w:val="20"/>
        </w:rPr>
        <w:t xml:space="preserve">Based on the </w:t>
      </w:r>
      <w:r w:rsidR="00766649" w:rsidRPr="004C6127">
        <w:rPr>
          <w:rFonts w:ascii="Times New Roman" w:hAnsi="Times New Roman" w:cs="Times New Roman"/>
          <w:szCs w:val="20"/>
        </w:rPr>
        <w:t>current</w:t>
      </w:r>
      <w:r w:rsidR="002C7CB4" w:rsidRPr="004C6127">
        <w:rPr>
          <w:rFonts w:ascii="Times New Roman" w:hAnsi="Times New Roman" w:cs="Times New Roman"/>
          <w:szCs w:val="20"/>
        </w:rPr>
        <w:t xml:space="preserve"> scenario</w:t>
      </w:r>
      <w:r w:rsidR="004B64FB" w:rsidRPr="004C6127">
        <w:rPr>
          <w:rFonts w:ascii="Times New Roman" w:hAnsi="Times New Roman" w:cs="Times New Roman"/>
          <w:szCs w:val="20"/>
        </w:rPr>
        <w:t xml:space="preserve">, </w:t>
      </w:r>
      <w:r w:rsidR="00BA375B" w:rsidRPr="004C6127">
        <w:rPr>
          <w:rFonts w:ascii="Times New Roman" w:hAnsi="Times New Roman" w:cs="Times New Roman"/>
          <w:szCs w:val="20"/>
        </w:rPr>
        <w:t>activated carbon (</w:t>
      </w:r>
      <w:r w:rsidR="004B64FB" w:rsidRPr="004C6127">
        <w:rPr>
          <w:rFonts w:ascii="Times New Roman" w:hAnsi="Times New Roman" w:cs="Times New Roman"/>
          <w:szCs w:val="20"/>
        </w:rPr>
        <w:t>AC</w:t>
      </w:r>
      <w:r w:rsidR="00BA375B" w:rsidRPr="004C6127">
        <w:rPr>
          <w:rFonts w:ascii="Times New Roman" w:hAnsi="Times New Roman" w:cs="Times New Roman"/>
          <w:szCs w:val="20"/>
        </w:rPr>
        <w:t>)</w:t>
      </w:r>
      <w:r w:rsidR="004B64FB" w:rsidRPr="004C6127">
        <w:rPr>
          <w:rFonts w:ascii="Times New Roman" w:hAnsi="Times New Roman" w:cs="Times New Roman"/>
          <w:szCs w:val="20"/>
        </w:rPr>
        <w:t xml:space="preserve"> </w:t>
      </w:r>
      <w:r w:rsidR="00BA375B" w:rsidRPr="004C6127">
        <w:rPr>
          <w:rFonts w:ascii="Times New Roman" w:hAnsi="Times New Roman" w:cs="Times New Roman"/>
          <w:szCs w:val="20"/>
        </w:rPr>
        <w:t>is the best</w:t>
      </w:r>
      <w:r w:rsidR="004B64FB" w:rsidRPr="004C6127">
        <w:rPr>
          <w:rFonts w:ascii="Times New Roman" w:hAnsi="Times New Roman" w:cs="Times New Roman"/>
          <w:szCs w:val="20"/>
        </w:rPr>
        <w:t xml:space="preserve"> adsorbent to treat </w:t>
      </w:r>
      <w:r w:rsidR="00834E2A" w:rsidRPr="004C6127">
        <w:rPr>
          <w:rFonts w:ascii="Times New Roman" w:hAnsi="Times New Roman" w:cs="Times New Roman"/>
          <w:szCs w:val="20"/>
        </w:rPr>
        <w:t>textile effl</w:t>
      </w:r>
      <w:r w:rsidR="009913C5" w:rsidRPr="004C6127">
        <w:rPr>
          <w:rFonts w:ascii="Times New Roman" w:hAnsi="Times New Roman" w:cs="Times New Roman"/>
          <w:szCs w:val="20"/>
        </w:rPr>
        <w:t>ue</w:t>
      </w:r>
      <w:r w:rsidR="00834E2A" w:rsidRPr="004C6127">
        <w:rPr>
          <w:rFonts w:ascii="Times New Roman" w:hAnsi="Times New Roman" w:cs="Times New Roman"/>
          <w:szCs w:val="20"/>
        </w:rPr>
        <w:t>nt</w:t>
      </w:r>
      <w:r w:rsidR="002C7CB4" w:rsidRPr="004C6127">
        <w:rPr>
          <w:rFonts w:ascii="Times New Roman" w:hAnsi="Times New Roman" w:cs="Times New Roman"/>
          <w:szCs w:val="20"/>
        </w:rPr>
        <w:t>.</w:t>
      </w:r>
      <w:r w:rsidR="00234FB2" w:rsidRPr="004C6127">
        <w:rPr>
          <w:rFonts w:ascii="Times New Roman" w:hAnsi="Times New Roman" w:cs="Times New Roman"/>
          <w:szCs w:val="20"/>
        </w:rPr>
        <w:t xml:space="preserve"> </w:t>
      </w:r>
      <w:r w:rsidR="00251D23" w:rsidRPr="004C6127">
        <w:rPr>
          <w:rFonts w:ascii="Times New Roman" w:hAnsi="Times New Roman" w:cs="Times New Roman"/>
          <w:szCs w:val="20"/>
        </w:rPr>
        <w:t xml:space="preserve">Previously, the preparation of AC by using </w:t>
      </w:r>
      <w:r w:rsidR="00D8076A" w:rsidRPr="004C6127">
        <w:rPr>
          <w:rFonts w:ascii="Times New Roman" w:hAnsi="Times New Roman" w:cs="Times New Roman"/>
          <w:szCs w:val="20"/>
        </w:rPr>
        <w:t>low-cost</w:t>
      </w:r>
      <w:r w:rsidR="00251D23" w:rsidRPr="004C6127">
        <w:rPr>
          <w:rFonts w:ascii="Times New Roman" w:hAnsi="Times New Roman" w:cs="Times New Roman"/>
          <w:szCs w:val="20"/>
        </w:rPr>
        <w:t xml:space="preserve"> precursor from agriculture waste such as </w:t>
      </w:r>
      <w:r w:rsidR="007F42A4" w:rsidRPr="004C6127">
        <w:rPr>
          <w:rFonts w:ascii="Times New Roman" w:hAnsi="Times New Roman" w:cs="Times New Roman"/>
          <w:szCs w:val="20"/>
        </w:rPr>
        <w:t xml:space="preserve">dates stone </w:t>
      </w:r>
      <w:r w:rsidR="00D8076A"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&lt;EndNote&gt;&lt;Cite&gt;&lt;Author&gt;Shamsabadi&lt;/Author&gt;&lt;Year&gt;2021&lt;/Year&gt;&lt;RecNum&gt;1149&lt;/RecNum&gt;&lt;DisplayText&gt;[18]&lt;/DisplayText&gt;&lt;record&gt;&lt;rec-number&gt;1149&lt;/rec-number&gt;&lt;foreign-keys&gt;&lt;key app="EN" db-id="aztrewf5w29t94et0a8pt0acvwzv50xv0esz" timestamp="1638318893"&gt;1149&lt;/key&gt;&lt;/foreign-keys&gt;&lt;ref-type name="Journal Article"&gt;17&lt;/ref-type&gt;&lt;contributors&gt;&lt;authors&gt;&lt;author&gt;Shamsabadi, Amir Shahin&lt;/author&gt;&lt;author&gt;Bazarganipour, Mehdi&lt;/author&gt;&lt;author&gt;Tavanai, Hossein&lt;/author&gt;&lt;/authors&gt;&lt;/contributors&gt;&lt;titles&gt;&lt;title&gt;An investigation on the pore characteristics of dates stone based microwave activated carbon nanostructures&lt;/title&gt;&lt;secondary-title&gt;Diamond and Related Materials&lt;/secondary-title&gt;&lt;/titles&gt;&lt;periodical&gt;&lt;full-title&gt;Diamond and Related Materials&lt;/full-title&gt;&lt;/periodical&gt;&lt;pages&gt;108662&lt;/pages&gt;&lt;volume&gt;120&lt;/volume&gt;&lt;keywords&gt;&lt;keyword&gt;Dates stone&lt;/keyword&gt;&lt;keyword&gt;Microwave activation&lt;/keyword&gt;&lt;keyword&gt;Surface area&lt;/keyword&gt;&lt;keyword&gt;Activated carbon nanostructures&lt;/keyword&gt;&lt;keyword&gt;Porosity&lt;/keyword&gt;&lt;/keywords&gt;&lt;dates&gt;&lt;year&gt;2021&lt;/year&gt;&lt;pub-dates&gt;&lt;date&gt;2021/12/01/&lt;/date&gt;&lt;/pub-dates&gt;&lt;/dates&gt;&lt;isbn&gt;0925-9635&lt;/isbn&gt;&lt;urls&gt;&lt;related-urls&gt;&lt;url&gt;https://www.sciencedirect.com/science/article/pii/S0925963521004258&lt;/url&gt;&lt;/related-urls&gt;&lt;/urls&gt;&lt;electronic-resource-num&gt;https://doi.org/10.1016/j.diamond.2021.108662&lt;/electronic-resource-num&gt;&lt;/record&gt;&lt;/Cite&gt;&lt;/EndNote&gt;</w:instrText>
      </w:r>
      <w:r w:rsidR="00D8076A"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[18]</w:t>
      </w:r>
      <w:r w:rsidR="00D8076A" w:rsidRPr="004C6127">
        <w:rPr>
          <w:rFonts w:ascii="Times New Roman" w:hAnsi="Times New Roman" w:cs="Times New Roman"/>
          <w:szCs w:val="20"/>
        </w:rPr>
        <w:fldChar w:fldCharType="end"/>
      </w:r>
      <w:r w:rsidR="00D8076A" w:rsidRPr="004C6127">
        <w:rPr>
          <w:rFonts w:ascii="Times New Roman" w:hAnsi="Times New Roman" w:cs="Times New Roman"/>
          <w:szCs w:val="20"/>
        </w:rPr>
        <w:t xml:space="preserve">, </w:t>
      </w:r>
      <w:proofErr w:type="spellStart"/>
      <w:r w:rsidR="00D8076A" w:rsidRPr="004C6127">
        <w:rPr>
          <w:rFonts w:ascii="Times New Roman" w:hAnsi="Times New Roman" w:cs="Times New Roman"/>
          <w:szCs w:val="20"/>
        </w:rPr>
        <w:t>ashitaba</w:t>
      </w:r>
      <w:proofErr w:type="spellEnd"/>
      <w:r w:rsidR="00D8076A" w:rsidRPr="004C6127">
        <w:rPr>
          <w:rFonts w:ascii="Times New Roman" w:hAnsi="Times New Roman" w:cs="Times New Roman"/>
          <w:szCs w:val="20"/>
        </w:rPr>
        <w:t xml:space="preserve"> waste </w:t>
      </w:r>
      <w:r w:rsidR="00D8076A"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&lt;EndNote&gt;&lt;Cite&gt;&lt;Author&gt;Xue&lt;/Author&gt;&lt;Year&gt;2022&lt;/Year&gt;&lt;RecNum&gt;1148&lt;/RecNum&gt;&lt;DisplayText&gt;[19]&lt;/DisplayText&gt;&lt;record&gt;&lt;rec-number&gt;1148&lt;/rec-number&gt;&lt;foreign-keys&gt;&lt;key app="EN" db-id="aztrewf5w29t94et0a8pt0acvwzv50xv0esz" timestamp="1638318839"&gt;1148&lt;/key&gt;&lt;/foreign-keys&gt;&lt;ref-type name="Journal Article"&gt;17&lt;/ref-type&gt;&lt;contributors&gt;&lt;authors&gt;&lt;author&gt;Xue, Hanjing&lt;/author&gt;&lt;author&gt;Wang, Xuemei&lt;/author&gt;&lt;author&gt;Xu, Qi&lt;/author&gt;&lt;author&gt;Dhaouadi, Fatma&lt;/author&gt;&lt;author&gt;Sellaoui, Lotfi&lt;/author&gt;&lt;author&gt;Seliem, Moaaz K.&lt;/author&gt;&lt;author&gt;Ben Lamine, Abdelmottaleb&lt;/author&gt;&lt;author&gt;Belmabrouk, Hafedh&lt;/author&gt;&lt;author&gt;Bajahzar, Abdullah&lt;/author&gt;&lt;author&gt;Bonilla-Petriciolet, Adrian&lt;/author&gt;&lt;author&gt;Li, Zichao&lt;/author&gt;&lt;author&gt;Li, Qun&lt;/author&gt;&lt;/authors&gt;&lt;/contributors&gt;&lt;titles&gt;&lt;title&gt;Adsorption of methylene blue from aqueous solution on activated carbons and composite prepared from an agricultural waste biomass: A comparative study by experimental and advanced modeling analysis&lt;/title&gt;&lt;secondary-title&gt;Chemical Engineering Journal&lt;/secondary-title&gt;&lt;/titles&gt;&lt;periodical&gt;&lt;full-title&gt;Chemical Engineering Journal&lt;/full-title&gt;&lt;/periodical&gt;&lt;pages&gt;132801&lt;/pages&gt;&lt;volume&gt;430&lt;/volume&gt;&lt;keywords&gt;&lt;keyword&gt;Ashitaba biomass&lt;/keyword&gt;&lt;keyword&gt;Activated carbon&lt;/keyword&gt;&lt;keyword&gt;Composite&lt;/keyword&gt;&lt;keyword&gt;Water decolorization&lt;/keyword&gt;&lt;/keywords&gt;&lt;dates&gt;&lt;year&gt;2022&lt;/year&gt;&lt;pub-dates&gt;&lt;date&gt;2022/02/15/&lt;/date&gt;&lt;/pub-dates&gt;&lt;/dates&gt;&lt;isbn&gt;1385-8947&lt;/isbn&gt;&lt;urls&gt;&lt;related-urls&gt;&lt;url&gt;https://www.sciencedirect.com/science/article/pii/S1385894721043783&lt;/url&gt;&lt;/related-urls&gt;&lt;/urls&gt;&lt;electronic-resource-num&gt;https://doi.org/10.1016/j.cej.2021.132801&lt;/electronic-resource-num&gt;&lt;/record&gt;&lt;/Cite&gt;&lt;/EndNote&gt;</w:instrText>
      </w:r>
      <w:r w:rsidR="00D8076A"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[19]</w:t>
      </w:r>
      <w:r w:rsidR="00D8076A" w:rsidRPr="004C6127">
        <w:rPr>
          <w:rFonts w:ascii="Times New Roman" w:hAnsi="Times New Roman" w:cs="Times New Roman"/>
          <w:szCs w:val="20"/>
        </w:rPr>
        <w:fldChar w:fldCharType="end"/>
      </w:r>
      <w:r w:rsidR="006E185D" w:rsidRPr="004C6127">
        <w:rPr>
          <w:rFonts w:ascii="Times New Roman" w:hAnsi="Times New Roman" w:cs="Times New Roman"/>
          <w:szCs w:val="20"/>
        </w:rPr>
        <w:t xml:space="preserve">, banana peel </w:t>
      </w:r>
      <w:r w:rsidR="001D7687" w:rsidRPr="004C6127">
        <w:rPr>
          <w:rFonts w:ascii="Times New Roman" w:hAnsi="Times New Roman" w:cs="Times New Roman"/>
          <w:szCs w:val="20"/>
        </w:rPr>
        <w:fldChar w:fldCharType="begin"/>
      </w:r>
      <w:r w:rsidR="001D7687" w:rsidRPr="004C6127">
        <w:rPr>
          <w:rFonts w:ascii="Times New Roman" w:hAnsi="Times New Roman" w:cs="Times New Roman"/>
          <w:szCs w:val="20"/>
        </w:rPr>
        <w:instrText xml:space="preserve"> ADDIN EN.CITE &lt;EndNote&gt;&lt;Cite&gt;&lt;Author&gt;Khairiah&lt;/Author&gt;&lt;Year&gt;2021&lt;/Year&gt;&lt;RecNum&gt;1154&lt;/RecNum&gt;&lt;DisplayText&gt;[20]&lt;/DisplayText&gt;&lt;record&gt;&lt;rec-number&gt;1154&lt;/rec-number&gt;&lt;foreign-keys&gt;&lt;key app="EN" db-id="aztrewf5w29t94et0a8pt0acvwzv50xv0esz" timestamp="1638344543"&gt;1154&lt;/key&gt;&lt;/foreign-keys&gt;&lt;ref-type name="Journal Article"&gt;17&lt;/ref-type&gt;&lt;contributors&gt;&lt;authors&gt;&lt;author&gt;Khairiah, Khairiah&lt;/author&gt;&lt;author&gt;Frida, Erna&lt;/author&gt;&lt;author&gt;Sebayang, Kerista&lt;/author&gt;&lt;author&gt;Sinuhaji, Perdinan&lt;/author&gt;&lt;author&gt;Humaidi, Syahrul&lt;/author&gt;&lt;/authors&gt;&lt;/contributors&gt;&lt;titles&gt;&lt;title&gt;Data on characterization, model, and adsorption rate of banana peel activated carbon (Musa Acuminata) for adsorbents of various heavy metals (Mn, Pb, Zn, Fe)&lt;/title&gt;&lt;secondary-title&gt;Data in Brief&lt;/secondary-title&gt;&lt;/titles&gt;&lt;periodical&gt;&lt;full-title&gt;Data in Brief&lt;/full-title&gt;&lt;/periodical&gt;&lt;pages&gt;107611&lt;/pages&gt;&lt;volume&gt;39&lt;/volume&gt;&lt;keywords&gt;&lt;keyword&gt;Banana peel activated carbon&lt;/keyword&gt;&lt;keyword&gt;Adsorption&lt;/keyword&gt;&lt;keyword&gt;Adsorbent&lt;/keyword&gt;&lt;keyword&gt;Heavy metal (Mn, Pb, Zn, Fe)&lt;/keyword&gt;&lt;keyword&gt;Polluted water&lt;/keyword&gt;&lt;/keywords&gt;&lt;dates&gt;&lt;year&gt;2021&lt;/year&gt;&lt;pub-dates&gt;&lt;date&gt;2021/12/01/&lt;/date&gt;&lt;/pub-dates&gt;&lt;/dates&gt;&lt;isbn&gt;2352-3409&lt;/isbn&gt;&lt;urls&gt;&lt;related-urls&gt;&lt;url&gt;https://www.sciencedirect.com/science/article/pii/S2352340921008866&lt;/url&gt;&lt;/related-urls&gt;&lt;/urls&gt;&lt;electronic-resource-num&gt;https://doi.org/10.1016/j.dib.2021.107611&lt;/electronic-resource-num&gt;&lt;/record&gt;&lt;/Cite&gt;&lt;/EndNote&gt;</w:instrText>
      </w:r>
      <w:r w:rsidR="001D7687" w:rsidRPr="004C6127">
        <w:rPr>
          <w:rFonts w:ascii="Times New Roman" w:hAnsi="Times New Roman" w:cs="Times New Roman"/>
          <w:szCs w:val="20"/>
        </w:rPr>
        <w:fldChar w:fldCharType="separate"/>
      </w:r>
      <w:r w:rsidR="001D7687" w:rsidRPr="004C6127">
        <w:rPr>
          <w:rFonts w:ascii="Times New Roman" w:hAnsi="Times New Roman" w:cs="Times New Roman"/>
          <w:noProof/>
          <w:szCs w:val="20"/>
        </w:rPr>
        <w:t>[20]</w:t>
      </w:r>
      <w:r w:rsidR="001D7687" w:rsidRPr="004C6127">
        <w:rPr>
          <w:rFonts w:ascii="Times New Roman" w:hAnsi="Times New Roman" w:cs="Times New Roman"/>
          <w:szCs w:val="20"/>
        </w:rPr>
        <w:fldChar w:fldCharType="end"/>
      </w:r>
      <w:r w:rsidR="001D7687" w:rsidRPr="004C6127">
        <w:rPr>
          <w:rFonts w:ascii="Times New Roman" w:hAnsi="Times New Roman" w:cs="Times New Roman"/>
          <w:szCs w:val="20"/>
        </w:rPr>
        <w:t xml:space="preserve">, </w:t>
      </w:r>
      <w:r w:rsidR="002E27E2" w:rsidRPr="004C6127">
        <w:rPr>
          <w:rFonts w:ascii="Times New Roman" w:hAnsi="Times New Roman" w:cs="Times New Roman"/>
          <w:szCs w:val="20"/>
        </w:rPr>
        <w:t>almond and walnut shells </w:t>
      </w:r>
      <w:r w:rsidR="00D8076A" w:rsidRPr="004C6127">
        <w:rPr>
          <w:rFonts w:ascii="Times New Roman" w:hAnsi="Times New Roman" w:cs="Times New Roman"/>
          <w:szCs w:val="20"/>
        </w:rPr>
        <w:fldChar w:fldCharType="begin"/>
      </w:r>
      <w:r w:rsidR="001D7687" w:rsidRPr="004C6127">
        <w:rPr>
          <w:rFonts w:ascii="Times New Roman" w:hAnsi="Times New Roman" w:cs="Times New Roman"/>
          <w:szCs w:val="20"/>
        </w:rPr>
        <w:instrText xml:space="preserve"> ADDIN EN.CITE &lt;EndNote&gt;&lt;Cite&gt;&lt;Author&gt;Salem&lt;/Author&gt;&lt;Year&gt;2020&lt;/Year&gt;&lt;RecNum&gt;1147&lt;/RecNum&gt;&lt;DisplayText&gt;[21]&lt;/DisplayText&gt;&lt;record&gt;&lt;rec-number&gt;1147&lt;/rec-number&gt;&lt;foreign-keys&gt;&lt;key app="EN" db-id="aztrewf5w29t94et0a8pt0acvwzv50xv0esz" timestamp="1638318710"&gt;1147&lt;/key&gt;&lt;/foreign-keys&gt;&lt;ref-type name="Journal Article"&gt;17&lt;/ref-type&gt;&lt;contributors&gt;&lt;authors&gt;&lt;author&gt;Salem, Shiva&lt;/author&gt;&lt;author&gt;Teimouri, Zahra&lt;/author&gt;&lt;author&gt;Salem, Amin&lt;/author&gt;&lt;/authors&gt;&lt;/contributors&gt;&lt;titles&gt;&lt;title&gt;Fabrication of magnetic activated carbon by carbothermal functionalization of agriculture waste via microwave-assisted technique for cationic dye adsorption&lt;/title&gt;&lt;secondary-title&gt;Advanced Powder Technology&lt;/secondary-title&gt;&lt;/titles&gt;&lt;periodical&gt;&lt;full-title&gt;Advanced Powder Technology&lt;/full-title&gt;&lt;/periodical&gt;&lt;pages&gt;4301-4309&lt;/pages&gt;&lt;volume&gt;31&lt;/volume&gt;&lt;number&gt;10&lt;/number&gt;&lt;keywords&gt;&lt;keyword&gt;Agriculture solid waste&lt;/keyword&gt;&lt;keyword&gt;Magnetic activated carbon&lt;/keyword&gt;&lt;keyword&gt;Microwave-assisted impregnation&lt;/keyword&gt;&lt;keyword&gt;Carbonization&lt;/keyword&gt;&lt;keyword&gt;Cationic dye adsorption&lt;/keyword&gt;&lt;/keywords&gt;&lt;dates&gt;&lt;year&gt;2020&lt;/year&gt;&lt;pub-dates&gt;&lt;date&gt;2020/10/01/&lt;/date&gt;&lt;/pub-dates&gt;&lt;/dates&gt;&lt;isbn&gt;0921-8831&lt;/isbn&gt;&lt;urls&gt;&lt;related-urls&gt;&lt;url&gt;https://www.sciencedirect.com/science/article/pii/S092188312030426X&lt;/url&gt;&lt;/related-urls&gt;&lt;/urls&gt;&lt;electronic-resource-num&gt;https://doi.org/10.1016/j.apt.2020.09.007&lt;/electronic-resource-num&gt;&lt;/record&gt;&lt;/Cite&gt;&lt;/EndNote&gt;</w:instrText>
      </w:r>
      <w:r w:rsidR="00D8076A" w:rsidRPr="004C6127">
        <w:rPr>
          <w:rFonts w:ascii="Times New Roman" w:hAnsi="Times New Roman" w:cs="Times New Roman"/>
          <w:szCs w:val="20"/>
        </w:rPr>
        <w:fldChar w:fldCharType="separate"/>
      </w:r>
      <w:r w:rsidR="001D7687" w:rsidRPr="004C6127">
        <w:rPr>
          <w:rFonts w:ascii="Times New Roman" w:hAnsi="Times New Roman" w:cs="Times New Roman"/>
          <w:noProof/>
          <w:szCs w:val="20"/>
        </w:rPr>
        <w:t>[21]</w:t>
      </w:r>
      <w:r w:rsidR="00D8076A" w:rsidRPr="004C6127">
        <w:rPr>
          <w:rFonts w:ascii="Times New Roman" w:hAnsi="Times New Roman" w:cs="Times New Roman"/>
          <w:szCs w:val="20"/>
        </w:rPr>
        <w:fldChar w:fldCharType="end"/>
      </w:r>
      <w:r w:rsidR="00D8076A" w:rsidRPr="004C6127">
        <w:t xml:space="preserve"> </w:t>
      </w:r>
      <w:r w:rsidR="00D8076A" w:rsidRPr="004C6127">
        <w:rPr>
          <w:rFonts w:ascii="Times New Roman" w:hAnsi="Times New Roman" w:cs="Times New Roman"/>
          <w:szCs w:val="20"/>
        </w:rPr>
        <w:t xml:space="preserve">have been employed extensively as a new precursor in the production of AC. </w:t>
      </w:r>
      <w:r w:rsidR="00234FB2" w:rsidRPr="004C6127">
        <w:rPr>
          <w:rFonts w:ascii="Times New Roman" w:hAnsi="Times New Roman" w:cs="Times New Roman"/>
          <w:szCs w:val="20"/>
        </w:rPr>
        <w:t xml:space="preserve">Most of the mentioned researchers claimed that </w:t>
      </w:r>
      <w:r w:rsidR="00D8076A" w:rsidRPr="004C6127">
        <w:rPr>
          <w:rFonts w:ascii="Times New Roman" w:hAnsi="Times New Roman" w:cs="Times New Roman"/>
          <w:szCs w:val="20"/>
        </w:rPr>
        <w:t xml:space="preserve">abundance and continuous availability of the agriculture biomass are the </w:t>
      </w:r>
      <w:r w:rsidR="00B9019B" w:rsidRPr="004C6127">
        <w:rPr>
          <w:rFonts w:ascii="Times New Roman" w:hAnsi="Times New Roman" w:cs="Times New Roman"/>
          <w:szCs w:val="20"/>
        </w:rPr>
        <w:t>key</w:t>
      </w:r>
      <w:r w:rsidR="00D8076A" w:rsidRPr="004C6127">
        <w:rPr>
          <w:rFonts w:ascii="Times New Roman" w:hAnsi="Times New Roman" w:cs="Times New Roman"/>
          <w:szCs w:val="20"/>
        </w:rPr>
        <w:t xml:space="preserve"> </w:t>
      </w:r>
      <w:r w:rsidR="00B9019B" w:rsidRPr="004C6127">
        <w:rPr>
          <w:rFonts w:ascii="Times New Roman" w:hAnsi="Times New Roman" w:cs="Times New Roman"/>
          <w:szCs w:val="20"/>
        </w:rPr>
        <w:t>motivation</w:t>
      </w:r>
      <w:r w:rsidR="00F417F9" w:rsidRPr="004C6127">
        <w:rPr>
          <w:rFonts w:ascii="Times New Roman" w:hAnsi="Times New Roman" w:cs="Times New Roman"/>
          <w:szCs w:val="20"/>
        </w:rPr>
        <w:t xml:space="preserve"> of their </w:t>
      </w:r>
      <w:r w:rsidR="008A0D26" w:rsidRPr="004C6127">
        <w:rPr>
          <w:rFonts w:ascii="Times New Roman" w:hAnsi="Times New Roman" w:cs="Times New Roman"/>
          <w:szCs w:val="20"/>
        </w:rPr>
        <w:t>precursor</w:t>
      </w:r>
      <w:r w:rsidR="00F417F9" w:rsidRPr="004C6127">
        <w:rPr>
          <w:rFonts w:ascii="Times New Roman" w:hAnsi="Times New Roman" w:cs="Times New Roman"/>
          <w:szCs w:val="20"/>
        </w:rPr>
        <w:t xml:space="preserve"> selection.</w:t>
      </w:r>
      <w:r w:rsidR="00634E2D" w:rsidRPr="004C6127">
        <w:rPr>
          <w:rFonts w:ascii="Georgia" w:hAnsi="Georgia"/>
          <w:sz w:val="27"/>
          <w:szCs w:val="27"/>
        </w:rPr>
        <w:t xml:space="preserve"> </w:t>
      </w:r>
      <w:r w:rsidR="00634E2D" w:rsidRPr="004C6127">
        <w:rPr>
          <w:rFonts w:ascii="Times New Roman" w:hAnsi="Times New Roman" w:cs="Times New Roman"/>
          <w:szCs w:val="20"/>
        </w:rPr>
        <w:t xml:space="preserve">In addition, the treatment and reuse of agriculture waste should be implemented efficiently to obtain its valorization and achieve sustainable waste management </w:t>
      </w:r>
      <w:r w:rsidR="00634E2D" w:rsidRPr="004C6127">
        <w:rPr>
          <w:rFonts w:ascii="Times New Roman" w:hAnsi="Times New Roman" w:cs="Times New Roman"/>
          <w:szCs w:val="20"/>
        </w:rPr>
        <w:fldChar w:fldCharType="begin"/>
      </w:r>
      <w:r w:rsidR="00634E2D" w:rsidRPr="004C6127">
        <w:rPr>
          <w:rFonts w:ascii="Times New Roman" w:hAnsi="Times New Roman" w:cs="Times New Roman"/>
          <w:szCs w:val="20"/>
        </w:rPr>
        <w:instrText xml:space="preserve"> ADDIN EN.CITE &lt;EndNote&gt;&lt;Cite&gt;&lt;Author&gt;Mariana&lt;/Author&gt;&lt;Year&gt;2021&lt;/Year&gt;&lt;RecNum&gt;1160&lt;/RecNum&gt;&lt;DisplayText&gt;[22]&lt;/DisplayText&gt;&lt;record&gt;&lt;rec-number&gt;1160&lt;/rec-number&gt;&lt;foreign-keys&gt;&lt;key app="EN" db-id="aztrewf5w29t94et0a8pt0acvwzv50xv0esz" timestamp="1638583518"&gt;1160&lt;/key&gt;&lt;/foreign-keys&gt;&lt;ref-type name="Journal Article"&gt;17&lt;/ref-type&gt;&lt;contributors&gt;&lt;authors&gt;&lt;author&gt;Mariana, Mariana&lt;/author&gt;&lt;author&gt;Mistar, Eka Marya&lt;/author&gt;&lt;author&gt;Alfatah, Tata&lt;/author&gt;&lt;author&gt;Supardan, Muhammad Dani&lt;/author&gt;&lt;/authors&gt;&lt;/contributors&gt;&lt;titles&gt;&lt;title&gt;High-porous activated carbon derived from Myristica fragrans shell using one-step KOH activation for methylene blue adsorption&lt;/title&gt;&lt;secondary-title&gt;Bioresource Technology Reports&lt;/secondary-title&gt;&lt;/titles&gt;&lt;periodical&gt;&lt;full-title&gt;Bioresource Technology Reports&lt;/full-title&gt;&lt;/periodical&gt;&lt;pages&gt;100845&lt;/pages&gt;&lt;volume&gt;16&lt;/volume&gt;&lt;keywords&gt;&lt;keyword&gt;Activated carbon&lt;/keyword&gt;&lt;keyword&gt;shell&lt;/keyword&gt;&lt;keyword&gt;One-step activation&lt;/keyword&gt;&lt;keyword&gt;Methylene blue&lt;/keyword&gt;&lt;keyword&gt;Continuous flow system&lt;/keyword&gt;&lt;/keywords&gt;&lt;dates&gt;&lt;year&gt;2021&lt;/year&gt;&lt;pub-dates&gt;&lt;date&gt;2021/12/01/&lt;/date&gt;&lt;/pub-dates&gt;&lt;/dates&gt;&lt;isbn&gt;2589-014X&lt;/isbn&gt;&lt;urls&gt;&lt;related-urls&gt;&lt;url&gt;https://www.sciencedirect.com/science/article/pii/S2589014X21002231&lt;/url&gt;&lt;/related-urls&gt;&lt;/urls&gt;&lt;electronic-resource-num&gt;https://doi.org/10.1016/j.biteb.2021.100845&lt;/electronic-resource-num&gt;&lt;/record&gt;&lt;/Cite&gt;&lt;/EndNote&gt;</w:instrText>
      </w:r>
      <w:r w:rsidR="00634E2D" w:rsidRPr="004C6127">
        <w:rPr>
          <w:rFonts w:ascii="Times New Roman" w:hAnsi="Times New Roman" w:cs="Times New Roman"/>
          <w:szCs w:val="20"/>
        </w:rPr>
        <w:fldChar w:fldCharType="separate"/>
      </w:r>
      <w:r w:rsidR="00634E2D" w:rsidRPr="004C6127">
        <w:rPr>
          <w:rFonts w:ascii="Times New Roman" w:hAnsi="Times New Roman" w:cs="Times New Roman"/>
          <w:noProof/>
          <w:szCs w:val="20"/>
        </w:rPr>
        <w:t>[22]</w:t>
      </w:r>
      <w:r w:rsidR="00634E2D" w:rsidRPr="004C6127">
        <w:rPr>
          <w:rFonts w:ascii="Times New Roman" w:hAnsi="Times New Roman" w:cs="Times New Roman"/>
          <w:szCs w:val="20"/>
        </w:rPr>
        <w:fldChar w:fldCharType="end"/>
      </w:r>
      <w:r w:rsidR="00634E2D" w:rsidRPr="004C6127">
        <w:rPr>
          <w:rFonts w:ascii="Times New Roman" w:hAnsi="Times New Roman" w:cs="Times New Roman"/>
          <w:szCs w:val="20"/>
        </w:rPr>
        <w:t>.</w:t>
      </w:r>
    </w:p>
    <w:p w14:paraId="4C832B01" w14:textId="77777777" w:rsidR="001D7687" w:rsidRPr="004C6127" w:rsidRDefault="001D7687" w:rsidP="00785CA6">
      <w:pPr>
        <w:outlineLvl w:val="0"/>
        <w:rPr>
          <w:rFonts w:ascii="Times New Roman" w:hAnsi="Times New Roman" w:cs="Times New Roman"/>
          <w:szCs w:val="20"/>
        </w:rPr>
      </w:pPr>
    </w:p>
    <w:p w14:paraId="179E6ADD" w14:textId="5356032B" w:rsidR="00311BEC" w:rsidRPr="004C6127" w:rsidRDefault="00854BF7" w:rsidP="00785CA6">
      <w:pPr>
        <w:outlineLvl w:val="0"/>
        <w:rPr>
          <w:rFonts w:ascii="Times New Roman" w:hAnsi="Times New Roman" w:cs="Times New Roman"/>
          <w:szCs w:val="20"/>
        </w:rPr>
      </w:pPr>
      <w:r w:rsidRPr="004C6127">
        <w:rPr>
          <w:rFonts w:ascii="Times New Roman" w:hAnsi="Times New Roman" w:cs="Times New Roman"/>
          <w:szCs w:val="20"/>
        </w:rPr>
        <w:t xml:space="preserve">In Malaysia, biomass derived from agriculture </w:t>
      </w:r>
      <w:r w:rsidR="00B9019B" w:rsidRPr="004C6127">
        <w:rPr>
          <w:rFonts w:ascii="Times New Roman" w:hAnsi="Times New Roman" w:cs="Times New Roman"/>
          <w:szCs w:val="20"/>
        </w:rPr>
        <w:t xml:space="preserve">such as banana plantation is </w:t>
      </w:r>
      <w:r w:rsidRPr="004C6127">
        <w:rPr>
          <w:rFonts w:ascii="Times New Roman" w:hAnsi="Times New Roman" w:cs="Times New Roman"/>
          <w:szCs w:val="20"/>
        </w:rPr>
        <w:t xml:space="preserve">gaining increasing attention. </w:t>
      </w:r>
      <w:r w:rsidR="00B9019B" w:rsidRPr="004C6127">
        <w:rPr>
          <w:rFonts w:ascii="Times New Roman" w:hAnsi="Times New Roman" w:cs="Times New Roman"/>
          <w:szCs w:val="20"/>
        </w:rPr>
        <w:t xml:space="preserve">Banana widely planted in </w:t>
      </w:r>
      <w:r w:rsidR="005163A2" w:rsidRPr="004C6127">
        <w:rPr>
          <w:rFonts w:ascii="Times New Roman" w:hAnsi="Times New Roman" w:cs="Times New Roman"/>
          <w:szCs w:val="20"/>
        </w:rPr>
        <w:t xml:space="preserve">tropical country such as </w:t>
      </w:r>
      <w:r w:rsidR="00B9019B" w:rsidRPr="004C6127">
        <w:rPr>
          <w:rFonts w:ascii="Times New Roman" w:hAnsi="Times New Roman" w:cs="Times New Roman"/>
          <w:szCs w:val="20"/>
        </w:rPr>
        <w:t xml:space="preserve">Malaysia, thus it is not surprising that it is the major biomass source. Instead of </w:t>
      </w:r>
      <w:r w:rsidR="00F55653" w:rsidRPr="004C6127">
        <w:rPr>
          <w:rFonts w:ascii="Times New Roman" w:hAnsi="Times New Roman" w:cs="Times New Roman"/>
          <w:szCs w:val="20"/>
        </w:rPr>
        <w:t xml:space="preserve">burning and disposing </w:t>
      </w:r>
      <w:r w:rsidR="00234FB2" w:rsidRPr="004C6127">
        <w:rPr>
          <w:rFonts w:ascii="Times New Roman" w:hAnsi="Times New Roman" w:cs="Times New Roman"/>
          <w:szCs w:val="20"/>
        </w:rPr>
        <w:t xml:space="preserve">naturally </w:t>
      </w:r>
      <w:r w:rsidR="00F55653" w:rsidRPr="004C6127">
        <w:rPr>
          <w:rFonts w:ascii="Times New Roman" w:hAnsi="Times New Roman" w:cs="Times New Roman"/>
          <w:szCs w:val="20"/>
        </w:rPr>
        <w:t xml:space="preserve">as an organic fertilizer, a better way would be converting them into AC. </w:t>
      </w:r>
      <w:r w:rsidR="00BB6130" w:rsidRPr="004C6127">
        <w:rPr>
          <w:rFonts w:ascii="Times New Roman" w:hAnsi="Times New Roman" w:cs="Times New Roman"/>
          <w:szCs w:val="20"/>
        </w:rPr>
        <w:t xml:space="preserve">Thus, </w:t>
      </w:r>
      <w:r w:rsidR="008D7F6C" w:rsidRPr="004C6127">
        <w:rPr>
          <w:rFonts w:ascii="Times New Roman" w:hAnsi="Times New Roman" w:cs="Times New Roman"/>
          <w:szCs w:val="20"/>
        </w:rPr>
        <w:t>this study used banana trunk</w:t>
      </w:r>
      <w:r w:rsidR="00116E55" w:rsidRPr="004C6127">
        <w:rPr>
          <w:rFonts w:ascii="Times New Roman" w:hAnsi="Times New Roman" w:cs="Times New Roman"/>
          <w:szCs w:val="20"/>
        </w:rPr>
        <w:t xml:space="preserve"> as a precursor to prepare</w:t>
      </w:r>
      <w:r w:rsidR="008D7F6C" w:rsidRPr="004C6127">
        <w:rPr>
          <w:rFonts w:ascii="Times New Roman" w:hAnsi="Times New Roman" w:cs="Times New Roman"/>
          <w:szCs w:val="20"/>
        </w:rPr>
        <w:t xml:space="preserve"> </w:t>
      </w:r>
      <w:r w:rsidR="001D7687" w:rsidRPr="004C6127">
        <w:rPr>
          <w:rFonts w:ascii="Times New Roman" w:hAnsi="Times New Roman" w:cs="Times New Roman"/>
          <w:szCs w:val="20"/>
        </w:rPr>
        <w:t>AC</w:t>
      </w:r>
      <w:r w:rsidR="00BB6130" w:rsidRPr="004C6127">
        <w:rPr>
          <w:rFonts w:ascii="Times New Roman" w:hAnsi="Times New Roman" w:cs="Times New Roman"/>
          <w:szCs w:val="20"/>
        </w:rPr>
        <w:t xml:space="preserve">. </w:t>
      </w:r>
      <w:r w:rsidR="001D7687" w:rsidRPr="004C6127">
        <w:rPr>
          <w:rFonts w:ascii="Times New Roman" w:hAnsi="Times New Roman" w:cs="Times New Roman"/>
          <w:szCs w:val="20"/>
        </w:rPr>
        <w:t xml:space="preserve">During </w:t>
      </w:r>
      <w:r w:rsidR="00311BEC" w:rsidRPr="004C6127">
        <w:rPr>
          <w:rFonts w:ascii="Times New Roman" w:hAnsi="Times New Roman" w:cs="Times New Roman"/>
          <w:szCs w:val="20"/>
        </w:rPr>
        <w:t>preparation of</w:t>
      </w:r>
      <w:r w:rsidR="004006D3" w:rsidRPr="004C6127">
        <w:rPr>
          <w:rFonts w:ascii="Times New Roman" w:hAnsi="Times New Roman" w:cs="Times New Roman"/>
          <w:szCs w:val="20"/>
        </w:rPr>
        <w:t xml:space="preserve"> AC via chemical acti</w:t>
      </w:r>
      <w:r w:rsidR="001D7687" w:rsidRPr="004C6127">
        <w:rPr>
          <w:rFonts w:ascii="Times New Roman" w:hAnsi="Times New Roman" w:cs="Times New Roman"/>
          <w:szCs w:val="20"/>
        </w:rPr>
        <w:t>vation</w:t>
      </w:r>
      <w:r w:rsidR="00311BEC" w:rsidRPr="004C6127">
        <w:rPr>
          <w:rFonts w:ascii="Times New Roman" w:hAnsi="Times New Roman" w:cs="Times New Roman"/>
          <w:szCs w:val="20"/>
        </w:rPr>
        <w:t>, the lignocellulosic precursor is treated primarily with a chemical agent, such as H</w:t>
      </w:r>
      <w:r w:rsidR="00311BEC" w:rsidRPr="004C6127">
        <w:rPr>
          <w:rFonts w:ascii="Times New Roman" w:hAnsi="Times New Roman" w:cs="Times New Roman"/>
          <w:szCs w:val="20"/>
          <w:vertAlign w:val="subscript"/>
        </w:rPr>
        <w:t>3</w:t>
      </w:r>
      <w:r w:rsidR="00311BEC" w:rsidRPr="004C6127">
        <w:rPr>
          <w:rFonts w:ascii="Times New Roman" w:hAnsi="Times New Roman" w:cs="Times New Roman"/>
          <w:szCs w:val="20"/>
        </w:rPr>
        <w:t>PO</w:t>
      </w:r>
      <w:r w:rsidR="00311BEC" w:rsidRPr="004C6127">
        <w:rPr>
          <w:rFonts w:ascii="Times New Roman" w:hAnsi="Times New Roman" w:cs="Times New Roman"/>
          <w:szCs w:val="20"/>
          <w:vertAlign w:val="subscript"/>
        </w:rPr>
        <w:t>4</w:t>
      </w:r>
      <w:r w:rsidR="00311BEC" w:rsidRPr="004C6127">
        <w:rPr>
          <w:rFonts w:ascii="Times New Roman" w:hAnsi="Times New Roman" w:cs="Times New Roman"/>
          <w:szCs w:val="20"/>
        </w:rPr>
        <w:t>, H</w:t>
      </w:r>
      <w:r w:rsidR="00311BEC" w:rsidRPr="004C6127">
        <w:rPr>
          <w:rFonts w:ascii="Times New Roman" w:hAnsi="Times New Roman" w:cs="Times New Roman"/>
          <w:szCs w:val="20"/>
          <w:vertAlign w:val="subscript"/>
        </w:rPr>
        <w:t>2</w:t>
      </w:r>
      <w:r w:rsidR="00311BEC" w:rsidRPr="004C6127">
        <w:rPr>
          <w:rFonts w:ascii="Times New Roman" w:hAnsi="Times New Roman" w:cs="Times New Roman"/>
          <w:szCs w:val="20"/>
        </w:rPr>
        <w:t>SO</w:t>
      </w:r>
      <w:r w:rsidR="00311BEC" w:rsidRPr="004C6127">
        <w:rPr>
          <w:rFonts w:ascii="Times New Roman" w:hAnsi="Times New Roman" w:cs="Times New Roman"/>
          <w:szCs w:val="20"/>
          <w:vertAlign w:val="subscript"/>
        </w:rPr>
        <w:t>4</w:t>
      </w:r>
      <w:r w:rsidR="00311BEC" w:rsidRPr="004C6127">
        <w:rPr>
          <w:rFonts w:ascii="Times New Roman" w:hAnsi="Times New Roman" w:cs="Times New Roman"/>
          <w:szCs w:val="20"/>
        </w:rPr>
        <w:t>, HNO</w:t>
      </w:r>
      <w:r w:rsidR="00311BEC" w:rsidRPr="004C6127">
        <w:rPr>
          <w:rFonts w:ascii="Times New Roman" w:hAnsi="Times New Roman" w:cs="Times New Roman"/>
          <w:szCs w:val="20"/>
          <w:vertAlign w:val="subscript"/>
        </w:rPr>
        <w:t>3</w:t>
      </w:r>
      <w:r w:rsidR="00311BEC" w:rsidRPr="004C6127">
        <w:rPr>
          <w:rFonts w:ascii="Times New Roman" w:hAnsi="Times New Roman" w:cs="Times New Roman"/>
          <w:szCs w:val="20"/>
        </w:rPr>
        <w:t>, NaOH, KOH, or ZnCl</w:t>
      </w:r>
      <w:r w:rsidR="00311BEC" w:rsidRPr="004C6127">
        <w:rPr>
          <w:rFonts w:ascii="Times New Roman" w:hAnsi="Times New Roman" w:cs="Times New Roman"/>
          <w:szCs w:val="20"/>
          <w:vertAlign w:val="subscript"/>
        </w:rPr>
        <w:t>2</w:t>
      </w:r>
      <w:r w:rsidR="00311BEC" w:rsidRPr="004C6127">
        <w:rPr>
          <w:rFonts w:ascii="Times New Roman" w:hAnsi="Times New Roman" w:cs="Times New Roman"/>
          <w:szCs w:val="20"/>
        </w:rPr>
        <w:t xml:space="preserve">. </w:t>
      </w:r>
      <w:r w:rsidR="00963373" w:rsidRPr="004C6127">
        <w:rPr>
          <w:rFonts w:ascii="Times New Roman" w:hAnsi="Times New Roman" w:cs="Times New Roman"/>
          <w:szCs w:val="20"/>
        </w:rPr>
        <w:t>According to</w:t>
      </w:r>
      <w:r w:rsidR="00666D65" w:rsidRPr="004C6127">
        <w:rPr>
          <w:rFonts w:ascii="Times New Roman" w:hAnsi="Times New Roman" w:cs="Times New Roman"/>
          <w:szCs w:val="20"/>
        </w:rPr>
        <w:t xml:space="preserve"> </w:t>
      </w:r>
      <w:r w:rsidR="00116E55" w:rsidRPr="004C6127">
        <w:rPr>
          <w:rFonts w:ascii="Times New Roman" w:hAnsi="Times New Roman" w:cs="Times New Roman"/>
          <w:szCs w:val="20"/>
        </w:rPr>
        <w:fldChar w:fldCharType="begin"/>
      </w:r>
      <w:r w:rsidR="00634E2D" w:rsidRPr="004C6127">
        <w:rPr>
          <w:rFonts w:ascii="Times New Roman" w:hAnsi="Times New Roman" w:cs="Times New Roman"/>
          <w:szCs w:val="20"/>
        </w:rPr>
        <w:instrText xml:space="preserve"> ADDIN EN.CITE &lt;EndNote&gt;&lt;Cite AuthorYear="1"&gt;&lt;Author&gt;Lewoyehu&lt;/Author&gt;&lt;Year&gt;2021&lt;/Year&gt;&lt;RecNum&gt;1152&lt;/RecNum&gt;&lt;DisplayText&gt;Lewoyehu [23]&lt;/DisplayText&gt;&lt;record&gt;&lt;rec-number&gt;1152&lt;/rec-number&gt;&lt;foreign-keys&gt;&lt;key app="EN" db-id="aztrewf5w29t94et0a8pt0acvwzv50xv0esz" timestamp="1638322292"&gt;1152&lt;/key&gt;&lt;/foreign-keys&gt;&lt;ref-type name="Journal Article"&gt;17&lt;/ref-type&gt;&lt;contributors&gt;&lt;authors&gt;&lt;author&gt;Lewoyehu, Mekuanint&lt;/author&gt;&lt;/authors&gt;&lt;/contributors&gt;&lt;titles&gt;&lt;title&gt;Comprehensive review on synthesis and application of activated carbon from agricultural residues for the remediation of venomous pollutants in wastewater&lt;/title&gt;&lt;secondary-title&gt;Journal of Analytical and Applied Pyrolysis&lt;/secondary-title&gt;&lt;/titles&gt;&lt;periodical&gt;&lt;full-title&gt;Journal of Analytical and Applied Pyrolysis&lt;/full-title&gt;&lt;/periodical&gt;&lt;pages&gt;105279&lt;/pages&gt;&lt;volume&gt;159&lt;/volume&gt;&lt;keywords&gt;&lt;keyword&gt;Adsorption&lt;/keyword&gt;&lt;keyword&gt;Activated carbon&lt;/keyword&gt;&lt;keyword&gt;Agricultural wastes&lt;/keyword&gt;&lt;keyword&gt;Water pollutants&lt;/keyword&gt;&lt;keyword&gt;Wastewater treatment&lt;/keyword&gt;&lt;/keywords&gt;&lt;dates&gt;&lt;year&gt;2021&lt;/year&gt;&lt;pub-dates&gt;&lt;date&gt;2021/10/01/&lt;/date&gt;&lt;/pub-dates&gt;&lt;/dates&gt;&lt;isbn&gt;0165-2370&lt;/isbn&gt;&lt;urls&gt;&lt;related-urls&gt;&lt;url&gt;https://www.sciencedirect.com/science/article/pii/S0165237021002655&lt;/url&gt;&lt;/related-urls&gt;&lt;/urls&gt;&lt;electronic-resource-num&gt;https://doi.org/10.1016/j.jaap.2021.105279&lt;/electronic-resource-num&gt;&lt;/record&gt;&lt;/Cite&gt;&lt;/EndNote&gt;</w:instrText>
      </w:r>
      <w:r w:rsidR="00116E55" w:rsidRPr="004C6127">
        <w:rPr>
          <w:rFonts w:ascii="Times New Roman" w:hAnsi="Times New Roman" w:cs="Times New Roman"/>
          <w:szCs w:val="20"/>
        </w:rPr>
        <w:fldChar w:fldCharType="separate"/>
      </w:r>
      <w:r w:rsidR="00634E2D" w:rsidRPr="004C6127">
        <w:rPr>
          <w:rFonts w:ascii="Times New Roman" w:hAnsi="Times New Roman" w:cs="Times New Roman"/>
          <w:noProof/>
          <w:szCs w:val="20"/>
        </w:rPr>
        <w:t>Lewoyehu [23]</w:t>
      </w:r>
      <w:r w:rsidR="00116E55" w:rsidRPr="004C6127">
        <w:rPr>
          <w:rFonts w:ascii="Times New Roman" w:hAnsi="Times New Roman" w:cs="Times New Roman"/>
          <w:szCs w:val="20"/>
        </w:rPr>
        <w:fldChar w:fldCharType="end"/>
      </w:r>
      <w:r w:rsidR="00116E55" w:rsidRPr="004C6127">
        <w:rPr>
          <w:rFonts w:ascii="Times New Roman" w:hAnsi="Times New Roman" w:cs="Times New Roman"/>
          <w:szCs w:val="20"/>
        </w:rPr>
        <w:t xml:space="preserve">, </w:t>
      </w:r>
      <w:r w:rsidR="00234FB2" w:rsidRPr="004C6127">
        <w:rPr>
          <w:rFonts w:ascii="Times New Roman" w:hAnsi="Times New Roman" w:cs="Times New Roman"/>
          <w:szCs w:val="20"/>
        </w:rPr>
        <w:t xml:space="preserve">during the </w:t>
      </w:r>
      <w:r w:rsidR="00311BEC" w:rsidRPr="004C6127">
        <w:rPr>
          <w:rFonts w:ascii="Times New Roman" w:hAnsi="Times New Roman" w:cs="Times New Roman"/>
          <w:szCs w:val="20"/>
        </w:rPr>
        <w:t>activation with ZnCl</w:t>
      </w:r>
      <w:r w:rsidR="00311BEC" w:rsidRPr="004C6127">
        <w:rPr>
          <w:rFonts w:ascii="Times New Roman" w:hAnsi="Times New Roman" w:cs="Times New Roman"/>
          <w:szCs w:val="20"/>
          <w:vertAlign w:val="subscript"/>
        </w:rPr>
        <w:t>2</w:t>
      </w:r>
      <w:r w:rsidR="00311BEC" w:rsidRPr="004C6127">
        <w:rPr>
          <w:rFonts w:ascii="Times New Roman" w:hAnsi="Times New Roman" w:cs="Times New Roman"/>
          <w:szCs w:val="20"/>
        </w:rPr>
        <w:t xml:space="preserve"> </w:t>
      </w:r>
      <w:r w:rsidR="00234FB2" w:rsidRPr="004C6127">
        <w:rPr>
          <w:rFonts w:ascii="Times New Roman" w:hAnsi="Times New Roman" w:cs="Times New Roman"/>
          <w:szCs w:val="20"/>
        </w:rPr>
        <w:t xml:space="preserve">the cellulosic material will be </w:t>
      </w:r>
      <w:r w:rsidR="00311BEC" w:rsidRPr="004C6127">
        <w:rPr>
          <w:rFonts w:ascii="Times New Roman" w:hAnsi="Times New Roman" w:cs="Times New Roman"/>
          <w:szCs w:val="20"/>
        </w:rPr>
        <w:t>degrad</w:t>
      </w:r>
      <w:r w:rsidR="00234FB2" w:rsidRPr="004C6127">
        <w:rPr>
          <w:rFonts w:ascii="Times New Roman" w:hAnsi="Times New Roman" w:cs="Times New Roman"/>
          <w:szCs w:val="20"/>
        </w:rPr>
        <w:t>ed</w:t>
      </w:r>
      <w:r w:rsidR="00311BEC" w:rsidRPr="004C6127">
        <w:rPr>
          <w:rFonts w:ascii="Times New Roman" w:hAnsi="Times New Roman" w:cs="Times New Roman"/>
          <w:szCs w:val="20"/>
        </w:rPr>
        <w:t xml:space="preserve">, results in charring and aromatization of the carbon skeleton and creation of the pore structure. </w:t>
      </w:r>
      <w:r w:rsidR="00935095" w:rsidRPr="004C6127">
        <w:rPr>
          <w:rFonts w:ascii="Times New Roman" w:hAnsi="Times New Roman" w:cs="Times New Roman"/>
          <w:szCs w:val="20"/>
        </w:rPr>
        <w:t xml:space="preserve">Hence, produced AC with </w:t>
      </w:r>
      <w:r w:rsidR="00634E2D" w:rsidRPr="004C6127">
        <w:rPr>
          <w:rFonts w:ascii="Times New Roman" w:hAnsi="Times New Roman" w:cs="Times New Roman"/>
          <w:szCs w:val="20"/>
        </w:rPr>
        <w:t xml:space="preserve">high </w:t>
      </w:r>
      <w:r w:rsidR="00935095" w:rsidRPr="004C6127">
        <w:rPr>
          <w:rFonts w:ascii="Times New Roman" w:hAnsi="Times New Roman" w:cs="Times New Roman"/>
          <w:szCs w:val="20"/>
        </w:rPr>
        <w:t>surface area</w:t>
      </w:r>
      <w:r w:rsidR="00634E2D" w:rsidRPr="004C6127">
        <w:rPr>
          <w:rFonts w:ascii="Times New Roman" w:hAnsi="Times New Roman" w:cs="Times New Roman"/>
          <w:szCs w:val="20"/>
        </w:rPr>
        <w:t xml:space="preserve"> and good adsorption capacity.</w:t>
      </w:r>
    </w:p>
    <w:p w14:paraId="3B74A103" w14:textId="77777777" w:rsidR="001D7687" w:rsidRPr="004C6127" w:rsidRDefault="001D7687" w:rsidP="00785CA6">
      <w:pPr>
        <w:outlineLvl w:val="0"/>
        <w:rPr>
          <w:rFonts w:ascii="Times New Roman" w:hAnsi="Times New Roman" w:cs="Times New Roman"/>
          <w:szCs w:val="20"/>
        </w:rPr>
      </w:pPr>
    </w:p>
    <w:p w14:paraId="45FB8C03" w14:textId="33F80FAE" w:rsidR="001B2685" w:rsidRPr="004C6127" w:rsidRDefault="00BA375B" w:rsidP="00785CA6">
      <w:pPr>
        <w:outlineLvl w:val="0"/>
        <w:rPr>
          <w:rFonts w:ascii="Times New Roman" w:hAnsi="Times New Roman" w:cs="Times New Roman"/>
          <w:szCs w:val="20"/>
        </w:rPr>
      </w:pPr>
      <w:r w:rsidRPr="004C6127">
        <w:rPr>
          <w:rFonts w:ascii="Times New Roman" w:hAnsi="Times New Roman" w:cs="Times New Roman"/>
          <w:szCs w:val="20"/>
        </w:rPr>
        <w:t>However, in order to treat water</w:t>
      </w:r>
      <w:r w:rsidR="008D7F6C" w:rsidRPr="004C6127">
        <w:rPr>
          <w:rFonts w:ascii="Times New Roman" w:hAnsi="Times New Roman" w:cs="Times New Roman"/>
          <w:szCs w:val="20"/>
        </w:rPr>
        <w:t>-</w:t>
      </w:r>
      <w:r w:rsidRPr="004C6127">
        <w:rPr>
          <w:rFonts w:ascii="Times New Roman" w:hAnsi="Times New Roman" w:cs="Times New Roman"/>
          <w:szCs w:val="20"/>
        </w:rPr>
        <w:t xml:space="preserve">containing dye </w:t>
      </w:r>
      <w:r w:rsidR="00494E3E" w:rsidRPr="004C6127">
        <w:rPr>
          <w:rFonts w:ascii="Times New Roman" w:hAnsi="Times New Roman" w:cs="Times New Roman"/>
          <w:szCs w:val="20"/>
        </w:rPr>
        <w:t>via adsorption</w:t>
      </w:r>
      <w:r w:rsidRPr="004C6127">
        <w:rPr>
          <w:rFonts w:ascii="Times New Roman" w:hAnsi="Times New Roman" w:cs="Times New Roman"/>
          <w:szCs w:val="20"/>
        </w:rPr>
        <w:t xml:space="preserve"> requires a deeper understanding</w:t>
      </w:r>
      <w:r w:rsidR="00494E3E" w:rsidRPr="004C6127">
        <w:rPr>
          <w:rFonts w:ascii="Times New Roman" w:hAnsi="Times New Roman" w:cs="Times New Roman"/>
          <w:szCs w:val="20"/>
        </w:rPr>
        <w:t xml:space="preserve"> especially on the effectiveness of the adsorbent towards the adsorbate</w:t>
      </w:r>
      <w:r w:rsidRPr="004C6127">
        <w:rPr>
          <w:rFonts w:ascii="Times New Roman" w:hAnsi="Times New Roman" w:cs="Times New Roman"/>
          <w:szCs w:val="20"/>
        </w:rPr>
        <w:t xml:space="preserve">. </w:t>
      </w:r>
      <w:r w:rsidR="002C7CB4" w:rsidRPr="004C6127">
        <w:rPr>
          <w:rFonts w:ascii="Times New Roman" w:hAnsi="Times New Roman" w:cs="Times New Roman"/>
          <w:szCs w:val="20"/>
        </w:rPr>
        <w:t xml:space="preserve">Therefore, the objective of the present work is to introduce </w:t>
      </w:r>
      <w:r w:rsidR="001531E7" w:rsidRPr="004C6127">
        <w:rPr>
          <w:rFonts w:ascii="Times New Roman" w:hAnsi="Times New Roman" w:cs="Times New Roman"/>
          <w:szCs w:val="20"/>
        </w:rPr>
        <w:t>BTAC</w:t>
      </w:r>
      <w:r w:rsidR="002C7CB4" w:rsidRPr="004C6127">
        <w:rPr>
          <w:rFonts w:ascii="Times New Roman" w:hAnsi="Times New Roman" w:cs="Times New Roman"/>
          <w:szCs w:val="20"/>
        </w:rPr>
        <w:t xml:space="preserve"> </w:t>
      </w:r>
      <w:r w:rsidR="00935095" w:rsidRPr="004C6127">
        <w:rPr>
          <w:rFonts w:ascii="Times New Roman" w:hAnsi="Times New Roman" w:cs="Times New Roman"/>
          <w:szCs w:val="20"/>
        </w:rPr>
        <w:t xml:space="preserve">as an </w:t>
      </w:r>
      <w:r w:rsidR="002C7CB4" w:rsidRPr="004C6127">
        <w:rPr>
          <w:rFonts w:ascii="Times New Roman" w:hAnsi="Times New Roman" w:cs="Times New Roman"/>
          <w:szCs w:val="20"/>
        </w:rPr>
        <w:t>adsorbent and to examine its effectiveness in removing MB from aqueous solutions</w:t>
      </w:r>
      <w:r w:rsidR="00C21F63" w:rsidRPr="004C6127">
        <w:rPr>
          <w:rFonts w:ascii="Times New Roman" w:hAnsi="Times New Roman" w:cs="Times New Roman"/>
          <w:szCs w:val="20"/>
        </w:rPr>
        <w:t>.</w:t>
      </w:r>
      <w:r w:rsidR="002C7CB4" w:rsidRPr="004C6127">
        <w:rPr>
          <w:rFonts w:ascii="Times New Roman" w:hAnsi="Times New Roman" w:cs="Times New Roman"/>
          <w:szCs w:val="20"/>
        </w:rPr>
        <w:t xml:space="preserve"> </w:t>
      </w:r>
      <w:r w:rsidR="00C21F63" w:rsidRPr="004C6127">
        <w:rPr>
          <w:rFonts w:ascii="Times New Roman" w:hAnsi="Times New Roman" w:cs="Times New Roman"/>
          <w:szCs w:val="20"/>
        </w:rPr>
        <w:t xml:space="preserve">The effect of adsorbent dosage, initial concentration, contact time and solution pH were studied in batch experiments. </w:t>
      </w:r>
      <w:r w:rsidR="00494E3E" w:rsidRPr="004C6127">
        <w:rPr>
          <w:rFonts w:ascii="Times New Roman" w:hAnsi="Times New Roman" w:cs="Times New Roman"/>
          <w:szCs w:val="20"/>
        </w:rPr>
        <w:t xml:space="preserve">The </w:t>
      </w:r>
      <w:r w:rsidR="00C21F63" w:rsidRPr="004C6127">
        <w:rPr>
          <w:rFonts w:ascii="Times New Roman" w:hAnsi="Times New Roman" w:cs="Times New Roman"/>
          <w:szCs w:val="20"/>
        </w:rPr>
        <w:t xml:space="preserve">experimental were analyzed by </w:t>
      </w:r>
      <w:r w:rsidR="002C7CB4" w:rsidRPr="004C6127">
        <w:rPr>
          <w:rFonts w:ascii="Times New Roman" w:hAnsi="Times New Roman" w:cs="Times New Roman"/>
          <w:szCs w:val="20"/>
        </w:rPr>
        <w:t xml:space="preserve">Langmuir, Freundlich, Temkin, and </w:t>
      </w:r>
      <w:proofErr w:type="spellStart"/>
      <w:r w:rsidR="002C7CB4" w:rsidRPr="004C6127">
        <w:rPr>
          <w:rFonts w:ascii="Times New Roman" w:hAnsi="Times New Roman" w:cs="Times New Roman"/>
          <w:szCs w:val="20"/>
        </w:rPr>
        <w:t>Dubinin-Radushkevich</w:t>
      </w:r>
      <w:proofErr w:type="spellEnd"/>
      <w:r w:rsidR="002C7CB4" w:rsidRPr="004C6127">
        <w:rPr>
          <w:rFonts w:ascii="Times New Roman" w:hAnsi="Times New Roman" w:cs="Times New Roman"/>
          <w:szCs w:val="20"/>
        </w:rPr>
        <w:t xml:space="preserve"> (D-R)</w:t>
      </w:r>
      <w:r w:rsidR="00C21F63" w:rsidRPr="004C6127">
        <w:rPr>
          <w:rFonts w:ascii="Times New Roman" w:hAnsi="Times New Roman" w:cs="Times New Roman"/>
          <w:szCs w:val="20"/>
        </w:rPr>
        <w:t xml:space="preserve"> </w:t>
      </w:r>
      <w:r w:rsidR="007D7717" w:rsidRPr="004C6127">
        <w:rPr>
          <w:rFonts w:ascii="Times New Roman" w:hAnsi="Times New Roman" w:cs="Times New Roman"/>
          <w:szCs w:val="20"/>
        </w:rPr>
        <w:t>adsorption</w:t>
      </w:r>
      <w:r w:rsidR="00C21F63" w:rsidRPr="004C6127">
        <w:rPr>
          <w:rFonts w:ascii="Times New Roman" w:hAnsi="Times New Roman" w:cs="Times New Roman"/>
          <w:szCs w:val="20"/>
        </w:rPr>
        <w:t xml:space="preserve"> isotherms</w:t>
      </w:r>
      <w:r w:rsidR="007D7717" w:rsidRPr="004C6127">
        <w:rPr>
          <w:rFonts w:ascii="Times New Roman" w:hAnsi="Times New Roman" w:cs="Times New Roman"/>
          <w:szCs w:val="20"/>
        </w:rPr>
        <w:t xml:space="preserve"> model</w:t>
      </w:r>
      <w:r w:rsidR="002C7CB4" w:rsidRPr="004C6127">
        <w:rPr>
          <w:rFonts w:ascii="Times New Roman" w:hAnsi="Times New Roman" w:cs="Times New Roman"/>
          <w:szCs w:val="20"/>
        </w:rPr>
        <w:t>.</w:t>
      </w:r>
      <w:r w:rsidR="007D7717" w:rsidRPr="004C6127">
        <w:rPr>
          <w:rFonts w:ascii="Times New Roman" w:hAnsi="Times New Roman" w:cs="Times New Roman"/>
          <w:szCs w:val="20"/>
        </w:rPr>
        <w:t xml:space="preserve"> Kinetic parameters, rate constants, equilibrium adsorption capacities, and related correlation coefficients </w:t>
      </w:r>
      <w:r w:rsidR="00070C4D" w:rsidRPr="004C6127">
        <w:rPr>
          <w:rFonts w:ascii="Times New Roman" w:hAnsi="Times New Roman" w:cs="Times New Roman"/>
          <w:szCs w:val="20"/>
        </w:rPr>
        <w:t xml:space="preserve">were evaluated based on pseudo-first-order (PFO), pseudo-second-order (PSO) and Weber–Morris intraparticle diffusion (IPD) kinetic models. </w:t>
      </w:r>
      <w:r w:rsidR="007D7717" w:rsidRPr="004C6127">
        <w:rPr>
          <w:rFonts w:ascii="Times New Roman" w:hAnsi="Times New Roman" w:cs="Times New Roman"/>
          <w:szCs w:val="20"/>
        </w:rPr>
        <w:t>T</w:t>
      </w:r>
      <w:r w:rsidR="002C7CB4" w:rsidRPr="004C6127">
        <w:rPr>
          <w:rFonts w:ascii="Times New Roman" w:hAnsi="Times New Roman" w:cs="Times New Roman"/>
          <w:szCs w:val="20"/>
        </w:rPr>
        <w:t xml:space="preserve">hermodynamics </w:t>
      </w:r>
      <w:r w:rsidR="007D7717" w:rsidRPr="004C6127">
        <w:rPr>
          <w:rFonts w:ascii="Times New Roman" w:hAnsi="Times New Roman" w:cs="Times New Roman"/>
          <w:szCs w:val="20"/>
        </w:rPr>
        <w:t>parameters such as ΔG°, ΔH°, and ΔS° have also</w:t>
      </w:r>
      <w:r w:rsidR="00070C4D" w:rsidRPr="004C6127">
        <w:rPr>
          <w:rFonts w:ascii="Times New Roman" w:hAnsi="Times New Roman" w:cs="Times New Roman"/>
          <w:szCs w:val="20"/>
        </w:rPr>
        <w:t xml:space="preserve"> were</w:t>
      </w:r>
      <w:r w:rsidR="007D7717" w:rsidRPr="004C6127">
        <w:rPr>
          <w:rFonts w:ascii="Times New Roman" w:hAnsi="Times New Roman" w:cs="Times New Roman"/>
          <w:szCs w:val="20"/>
        </w:rPr>
        <w:t xml:space="preserve"> evaluated. </w:t>
      </w:r>
    </w:p>
    <w:p w14:paraId="310703F9" w14:textId="77777777" w:rsidR="00BA375B" w:rsidRPr="004C6127" w:rsidRDefault="00BA375B" w:rsidP="00785CA6">
      <w:pPr>
        <w:outlineLvl w:val="0"/>
        <w:rPr>
          <w:rFonts w:ascii="Times New Roman" w:hAnsi="Times New Roman" w:cs="Times New Roman"/>
          <w:szCs w:val="20"/>
        </w:rPr>
      </w:pPr>
    </w:p>
    <w:p w14:paraId="66FDE72E" w14:textId="77777777" w:rsidR="00785CA6" w:rsidRPr="004C6127" w:rsidRDefault="00DE73D6" w:rsidP="00785CA6">
      <w:pPr>
        <w:jc w:val="center"/>
        <w:outlineLvl w:val="0"/>
        <w:rPr>
          <w:rFonts w:ascii="Times New Roman" w:hAnsi="Times New Roman" w:cs="Times New Roman"/>
          <w:b/>
          <w:szCs w:val="20"/>
        </w:rPr>
      </w:pPr>
      <w:r w:rsidRPr="004C6127">
        <w:rPr>
          <w:rFonts w:ascii="Times New Roman" w:hAnsi="Times New Roman" w:cs="Times New Roman"/>
          <w:b/>
          <w:szCs w:val="20"/>
        </w:rPr>
        <w:t>Materials and Methods</w:t>
      </w:r>
    </w:p>
    <w:p w14:paraId="037316CB" w14:textId="371D4AC1" w:rsidR="00B450E0" w:rsidRPr="004C6127" w:rsidRDefault="00B450E0" w:rsidP="003F3701">
      <w:pPr>
        <w:jc w:val="left"/>
        <w:outlineLvl w:val="0"/>
        <w:rPr>
          <w:rFonts w:ascii="Times New Roman" w:hAnsi="Times New Roman" w:cs="Times New Roman"/>
          <w:b/>
        </w:rPr>
      </w:pPr>
      <w:r w:rsidRPr="004C6127">
        <w:rPr>
          <w:rFonts w:ascii="Times New Roman" w:hAnsi="Times New Roman" w:cs="Times New Roman"/>
          <w:b/>
        </w:rPr>
        <w:t>Materials</w:t>
      </w:r>
    </w:p>
    <w:p w14:paraId="39381880" w14:textId="0638F248" w:rsidR="000C5F8A" w:rsidRPr="004C6127" w:rsidRDefault="000C5F8A" w:rsidP="000C5F8A">
      <w:pPr>
        <w:outlineLvl w:val="0"/>
        <w:rPr>
          <w:rFonts w:ascii="Times New Roman" w:hAnsi="Times New Roman" w:cs="Times New Roman"/>
          <w:szCs w:val="20"/>
        </w:rPr>
      </w:pPr>
      <w:r w:rsidRPr="004C6127">
        <w:rPr>
          <w:rFonts w:ascii="Times New Roman" w:hAnsi="Times New Roman" w:cs="Times New Roman"/>
          <w:szCs w:val="20"/>
        </w:rPr>
        <w:t xml:space="preserve">In this study, the adsorbent used was BTAC </w:t>
      </w:r>
      <w:r w:rsidR="003126D6" w:rsidRPr="004C6127">
        <w:rPr>
          <w:rFonts w:ascii="Times New Roman" w:hAnsi="Times New Roman" w:cs="Times New Roman"/>
          <w:szCs w:val="20"/>
        </w:rPr>
        <w:t xml:space="preserve">with </w:t>
      </w:r>
      <w:r w:rsidR="009E47F7" w:rsidRPr="004C6127">
        <w:rPr>
          <w:rFonts w:ascii="Times New Roman" w:hAnsi="Times New Roman" w:cs="Times New Roman"/>
          <w:szCs w:val="20"/>
        </w:rPr>
        <w:t>particle size &lt;</w:t>
      </w:r>
      <w:r w:rsidR="003126D6" w:rsidRPr="004C6127">
        <w:rPr>
          <w:rFonts w:ascii="Times New Roman" w:hAnsi="Times New Roman" w:cs="Times New Roman"/>
          <w:szCs w:val="20"/>
        </w:rPr>
        <w:t>215 um</w:t>
      </w:r>
      <w:r w:rsidR="008D7F6C" w:rsidRPr="004C6127">
        <w:rPr>
          <w:rFonts w:ascii="Times New Roman" w:hAnsi="Times New Roman" w:cs="Times New Roman"/>
          <w:szCs w:val="20"/>
        </w:rPr>
        <w:t>,</w:t>
      </w:r>
      <w:r w:rsidR="003126D6" w:rsidRPr="004C6127">
        <w:rPr>
          <w:rFonts w:ascii="Times New Roman" w:hAnsi="Times New Roman" w:cs="Times New Roman"/>
          <w:szCs w:val="20"/>
        </w:rPr>
        <w:t xml:space="preserve"> </w:t>
      </w:r>
      <w:r w:rsidRPr="004C6127">
        <w:rPr>
          <w:rFonts w:ascii="Times New Roman" w:hAnsi="Times New Roman" w:cs="Times New Roman"/>
          <w:szCs w:val="20"/>
        </w:rPr>
        <w:t xml:space="preserve">which </w:t>
      </w:r>
      <w:r w:rsidR="008D7F6C" w:rsidRPr="004C6127">
        <w:rPr>
          <w:rFonts w:ascii="Times New Roman" w:hAnsi="Times New Roman" w:cs="Times New Roman"/>
          <w:szCs w:val="20"/>
        </w:rPr>
        <w:t xml:space="preserve">was </w:t>
      </w:r>
      <w:r w:rsidRPr="004C6127">
        <w:rPr>
          <w:rFonts w:ascii="Times New Roman" w:hAnsi="Times New Roman" w:cs="Times New Roman"/>
          <w:szCs w:val="20"/>
        </w:rPr>
        <w:t>obtained from our previous study</w:t>
      </w:r>
      <w:r w:rsidR="00E33581" w:rsidRPr="004C6127">
        <w:rPr>
          <w:rFonts w:ascii="Times New Roman" w:hAnsi="Times New Roman" w:cs="Times New Roman"/>
          <w:szCs w:val="20"/>
        </w:rPr>
        <w:t xml:space="preserve"> </w:t>
      </w:r>
      <w:r w:rsidR="00E33581" w:rsidRPr="004C6127">
        <w:rPr>
          <w:rFonts w:ascii="Times New Roman" w:hAnsi="Times New Roman" w:cs="Times New Roman"/>
          <w:szCs w:val="20"/>
        </w:rPr>
        <w:fldChar w:fldCharType="begin"/>
      </w:r>
      <w:r w:rsidR="00634E2D" w:rsidRPr="004C6127">
        <w:rPr>
          <w:rFonts w:ascii="Times New Roman" w:hAnsi="Times New Roman" w:cs="Times New Roman"/>
          <w:szCs w:val="20"/>
        </w:rPr>
        <w:instrText xml:space="preserve"> ADDIN EN.CITE &lt;EndNote&gt;&lt;Cite&gt;&lt;Author&gt;Ghani&lt;/Author&gt;&lt;Year&gt;2017&lt;/Year&gt;&lt;RecNum&gt;712&lt;/RecNum&gt;&lt;DisplayText&gt;[24]&lt;/DisplayText&gt;&lt;record&gt;&lt;rec-number&gt;712&lt;/rec-number&gt;&lt;foreign-keys&gt;&lt;key app="EN" db-id="aztrewf5w29t94et0a8pt0acvwzv50xv0esz" timestamp="0"&gt;712&lt;/key&gt;&lt;/foreign-keys&gt;&lt;ref-type name="Journal Article"&gt;17&lt;/ref-type&gt;&lt;contributors&gt;&lt;authors&gt;&lt;author&gt;Ghani, Zaidi Ab&lt;/author&gt;&lt;author&gt;Yusoff, Mohd Suffian&lt;/author&gt;&lt;author&gt;Zaman, Nastaein Qamaruz&lt;/author&gt;&lt;author&gt;Zamri, Mohd Faiz Muaz Ahmad&lt;/author&gt;&lt;author&gt;Andas, Jeyashelly&lt;/author&gt;&lt;/authors&gt;&lt;/contributors&gt;&lt;titles&gt;&lt;title&gt;Optimization of preparation conditions for activated carbon from banana pseudo-stem using response surface methodology on removal of color and COD from landfill leachate&lt;/title&gt;&lt;secondary-title&gt;Waste Management&lt;/secondary-title&gt;&lt;/titles&gt;&lt;periodical&gt;&lt;full-title&gt;Waste Management&lt;/full-title&gt;&lt;/periodical&gt;&lt;pages&gt;177-187&lt;/pages&gt;&lt;volume&gt;62&lt;/volume&gt;&lt;keywords&gt;&lt;keyword&gt;Biomass materials&lt;/keyword&gt;&lt;keyword&gt;Banana pseudo-stem&lt;/keyword&gt;&lt;keyword&gt;Activated carbon&lt;/keyword&gt;&lt;keyword&gt;Single-step activation&lt;/keyword&gt;&lt;keyword&gt;Semi-closed pyrolysis system&lt;/keyword&gt;&lt;keyword&gt;Landfill leachate&lt;/keyword&gt;&lt;/keywords&gt;&lt;dates&gt;&lt;year&gt;2017&lt;/year&gt;&lt;pub-dates&gt;&lt;date&gt;4//&lt;/date&gt;&lt;/pub-dates&gt;&lt;/dates&gt;&lt;isbn&gt;0956-053X&lt;/isbn&gt;&lt;urls&gt;&lt;related-urls&gt;&lt;url&gt;http://www.sciencedirect.com/science/article/pii/S0956053X17301046&lt;/url&gt;&lt;/related-urls&gt;&lt;/urls&gt;&lt;electronic-resource-num&gt;https://doi.org/10.1016/j.wasman.2017.02.026&lt;/electronic-resource-num&gt;&lt;/record&gt;&lt;/Cite&gt;&lt;/EndNote&gt;</w:instrText>
      </w:r>
      <w:r w:rsidR="00E33581" w:rsidRPr="004C6127">
        <w:rPr>
          <w:rFonts w:ascii="Times New Roman" w:hAnsi="Times New Roman" w:cs="Times New Roman"/>
          <w:szCs w:val="20"/>
        </w:rPr>
        <w:fldChar w:fldCharType="separate"/>
      </w:r>
      <w:r w:rsidR="00634E2D" w:rsidRPr="004C6127">
        <w:rPr>
          <w:rFonts w:ascii="Times New Roman" w:hAnsi="Times New Roman" w:cs="Times New Roman"/>
          <w:noProof/>
          <w:szCs w:val="20"/>
        </w:rPr>
        <w:t>[24]</w:t>
      </w:r>
      <w:r w:rsidR="00E33581" w:rsidRPr="004C6127">
        <w:rPr>
          <w:rFonts w:ascii="Times New Roman" w:hAnsi="Times New Roman" w:cs="Times New Roman"/>
          <w:szCs w:val="20"/>
        </w:rPr>
        <w:fldChar w:fldCharType="end"/>
      </w:r>
      <w:r w:rsidRPr="004C6127">
        <w:rPr>
          <w:rFonts w:ascii="Times New Roman" w:hAnsi="Times New Roman" w:cs="Times New Roman"/>
          <w:szCs w:val="20"/>
        </w:rPr>
        <w:t xml:space="preserve">. The BTAC was prepared </w:t>
      </w:r>
      <w:r w:rsidR="007E4777" w:rsidRPr="004C6127">
        <w:rPr>
          <w:rFonts w:ascii="Times New Roman" w:hAnsi="Times New Roman" w:cs="Times New Roman"/>
          <w:szCs w:val="20"/>
        </w:rPr>
        <w:t xml:space="preserve">from </w:t>
      </w:r>
      <w:r w:rsidR="008D7F6C" w:rsidRPr="004C6127">
        <w:rPr>
          <w:rFonts w:ascii="Times New Roman" w:hAnsi="Times New Roman" w:cs="Times New Roman"/>
          <w:szCs w:val="20"/>
        </w:rPr>
        <w:t xml:space="preserve">the </w:t>
      </w:r>
      <w:r w:rsidR="007E4777" w:rsidRPr="004C6127">
        <w:rPr>
          <w:rFonts w:ascii="Times New Roman" w:hAnsi="Times New Roman" w:cs="Times New Roman"/>
          <w:szCs w:val="20"/>
        </w:rPr>
        <w:t>banana trunk and activated with ZnCl</w:t>
      </w:r>
      <w:r w:rsidR="007E4777" w:rsidRPr="004C6127">
        <w:rPr>
          <w:rFonts w:ascii="Times New Roman" w:hAnsi="Times New Roman" w:cs="Times New Roman"/>
          <w:szCs w:val="20"/>
          <w:vertAlign w:val="subscript"/>
        </w:rPr>
        <w:t>2</w:t>
      </w:r>
      <w:r w:rsidR="007E4777" w:rsidRPr="004C6127">
        <w:rPr>
          <w:rFonts w:ascii="Times New Roman" w:hAnsi="Times New Roman" w:cs="Times New Roman"/>
          <w:szCs w:val="20"/>
        </w:rPr>
        <w:t xml:space="preserve"> at </w:t>
      </w:r>
      <w:r w:rsidR="008D7F6C" w:rsidRPr="004C6127">
        <w:rPr>
          <w:rFonts w:ascii="Times New Roman" w:hAnsi="Times New Roman" w:cs="Times New Roman"/>
          <w:szCs w:val="20"/>
        </w:rPr>
        <w:t xml:space="preserve">a </w:t>
      </w:r>
      <w:r w:rsidR="007E4777" w:rsidRPr="004C6127">
        <w:rPr>
          <w:rFonts w:ascii="Times New Roman" w:hAnsi="Times New Roman" w:cs="Times New Roman"/>
          <w:szCs w:val="20"/>
        </w:rPr>
        <w:t>temperature of 640 °C</w:t>
      </w:r>
      <w:r w:rsidR="003126D6" w:rsidRPr="004C6127">
        <w:rPr>
          <w:rFonts w:ascii="Times New Roman" w:hAnsi="Times New Roman" w:cs="Times New Roman"/>
          <w:bCs/>
          <w:szCs w:val="20"/>
        </w:rPr>
        <w:t>.</w:t>
      </w:r>
      <w:r w:rsidR="00E3097D" w:rsidRPr="004C6127">
        <w:rPr>
          <w:rFonts w:ascii="Times New Roman" w:hAnsi="Times New Roman" w:cs="Times New Roman"/>
          <w:b/>
          <w:szCs w:val="20"/>
        </w:rPr>
        <w:t xml:space="preserve"> </w:t>
      </w:r>
      <w:r w:rsidR="006A6620" w:rsidRPr="004C6127">
        <w:rPr>
          <w:rFonts w:ascii="Times New Roman" w:hAnsi="Times New Roman" w:cs="Times New Roman"/>
          <w:szCs w:val="20"/>
        </w:rPr>
        <w:t>All the chemicals used in this study were of analytical reagent grade unless otherwise stated. The adsorbate used is a cationic dye</w:t>
      </w:r>
      <w:r w:rsidR="008D7F6C" w:rsidRPr="004C6127">
        <w:rPr>
          <w:rFonts w:ascii="Times New Roman" w:hAnsi="Times New Roman" w:cs="Times New Roman"/>
          <w:szCs w:val="20"/>
        </w:rPr>
        <w:t>,</w:t>
      </w:r>
      <w:r w:rsidR="006A6620" w:rsidRPr="004C6127">
        <w:rPr>
          <w:rFonts w:ascii="Times New Roman" w:hAnsi="Times New Roman" w:cs="Times New Roman"/>
          <w:szCs w:val="20"/>
        </w:rPr>
        <w:t xml:space="preserve"> namely methylene blue (Sigma Aldrich, Germany). </w:t>
      </w:r>
      <w:r w:rsidR="00B47F18" w:rsidRPr="004C6127">
        <w:rPr>
          <w:rFonts w:ascii="Times New Roman" w:hAnsi="Times New Roman" w:cs="Times New Roman"/>
          <w:szCs w:val="20"/>
        </w:rPr>
        <w:t xml:space="preserve">The </w:t>
      </w:r>
      <w:r w:rsidR="00E3097D" w:rsidRPr="004C6127">
        <w:rPr>
          <w:rFonts w:ascii="Times New Roman" w:hAnsi="Times New Roman" w:cs="Times New Roman"/>
          <w:szCs w:val="20"/>
        </w:rPr>
        <w:t>physicochemical</w:t>
      </w:r>
      <w:r w:rsidR="00B47F18" w:rsidRPr="004C6127">
        <w:rPr>
          <w:rFonts w:ascii="Times New Roman" w:hAnsi="Times New Roman" w:cs="Times New Roman"/>
          <w:szCs w:val="20"/>
        </w:rPr>
        <w:t xml:space="preserve"> </w:t>
      </w:r>
      <w:r w:rsidR="001531E7" w:rsidRPr="004C6127">
        <w:rPr>
          <w:rFonts w:ascii="Times New Roman" w:hAnsi="Times New Roman" w:cs="Times New Roman"/>
          <w:szCs w:val="20"/>
        </w:rPr>
        <w:t>information</w:t>
      </w:r>
      <w:r w:rsidR="00B47F18" w:rsidRPr="004C6127">
        <w:rPr>
          <w:rFonts w:ascii="Times New Roman" w:hAnsi="Times New Roman" w:cs="Times New Roman"/>
          <w:szCs w:val="20"/>
        </w:rPr>
        <w:t xml:space="preserve"> of BTAC and MB </w:t>
      </w:r>
      <w:r w:rsidR="00494E3E" w:rsidRPr="004C6127">
        <w:rPr>
          <w:rFonts w:ascii="Times New Roman" w:hAnsi="Times New Roman" w:cs="Times New Roman"/>
          <w:szCs w:val="20"/>
        </w:rPr>
        <w:t>were</w:t>
      </w:r>
      <w:r w:rsidR="00B47F18" w:rsidRPr="004C6127">
        <w:rPr>
          <w:rFonts w:ascii="Times New Roman" w:hAnsi="Times New Roman" w:cs="Times New Roman"/>
          <w:szCs w:val="20"/>
        </w:rPr>
        <w:t xml:space="preserve"> shown in Table 1.</w:t>
      </w:r>
      <w:r w:rsidR="00E3097D" w:rsidRPr="004C6127">
        <w:rPr>
          <w:rFonts w:ascii="Times New Roman" w:hAnsi="Times New Roman" w:cs="Times New Roman"/>
          <w:szCs w:val="20"/>
        </w:rPr>
        <w:t xml:space="preserve"> </w:t>
      </w:r>
      <w:r w:rsidR="006A6620" w:rsidRPr="004C6127">
        <w:rPr>
          <w:rFonts w:ascii="Times New Roman" w:hAnsi="Times New Roman" w:cs="Times New Roman"/>
          <w:szCs w:val="20"/>
        </w:rPr>
        <w:t>MB adsorption data was used to obtain adsorption isotherms, kinetic and thermodynamic study. Sto</w:t>
      </w:r>
      <w:r w:rsidR="00D32D4A" w:rsidRPr="004C6127">
        <w:rPr>
          <w:rFonts w:ascii="Times New Roman" w:hAnsi="Times New Roman" w:cs="Times New Roman"/>
          <w:szCs w:val="20"/>
        </w:rPr>
        <w:t>c</w:t>
      </w:r>
      <w:r w:rsidR="006A6620" w:rsidRPr="004C6127">
        <w:rPr>
          <w:rFonts w:ascii="Times New Roman" w:hAnsi="Times New Roman" w:cs="Times New Roman"/>
          <w:szCs w:val="20"/>
        </w:rPr>
        <w:t>k solution of MB (1000 mg/L</w:t>
      </w:r>
      <w:r w:rsidR="00D829A4" w:rsidRPr="004C6127">
        <w:rPr>
          <w:rFonts w:ascii="Times New Roman" w:hAnsi="Times New Roman" w:cs="Times New Roman"/>
          <w:szCs w:val="20"/>
        </w:rPr>
        <w:t xml:space="preserve"> = 1000 ppm)</w:t>
      </w:r>
      <w:r w:rsidR="006A6620" w:rsidRPr="004C6127">
        <w:rPr>
          <w:rFonts w:ascii="Times New Roman" w:hAnsi="Times New Roman" w:cs="Times New Roman"/>
          <w:szCs w:val="20"/>
        </w:rPr>
        <w:t xml:space="preserve"> was prepared by </w:t>
      </w:r>
      <w:r w:rsidR="000F1D0A" w:rsidRPr="004C6127">
        <w:rPr>
          <w:rFonts w:ascii="Times New Roman" w:hAnsi="Times New Roman" w:cs="Times New Roman"/>
          <w:szCs w:val="20"/>
        </w:rPr>
        <w:t>dissolving 1</w:t>
      </w:r>
      <w:r w:rsidR="006A6620" w:rsidRPr="004C6127">
        <w:rPr>
          <w:rFonts w:ascii="Times New Roman" w:hAnsi="Times New Roman" w:cs="Times New Roman"/>
          <w:szCs w:val="20"/>
        </w:rPr>
        <w:t xml:space="preserve"> g of MB into 1 L distilled water. The stock solution was further diluted with </w:t>
      </w:r>
      <w:r w:rsidR="00B47F18" w:rsidRPr="004C6127">
        <w:rPr>
          <w:rFonts w:ascii="Times New Roman" w:hAnsi="Times New Roman" w:cs="Times New Roman"/>
          <w:szCs w:val="20"/>
        </w:rPr>
        <w:t xml:space="preserve">distilled water </w:t>
      </w:r>
      <w:r w:rsidR="006A6620" w:rsidRPr="004C6127">
        <w:rPr>
          <w:rFonts w:ascii="Times New Roman" w:hAnsi="Times New Roman" w:cs="Times New Roman"/>
          <w:szCs w:val="20"/>
        </w:rPr>
        <w:t xml:space="preserve">to obtain the desired concentrations of MB in the range </w:t>
      </w:r>
      <w:r w:rsidR="00B47F18" w:rsidRPr="004C6127">
        <w:rPr>
          <w:rFonts w:ascii="Times New Roman" w:hAnsi="Times New Roman" w:cs="Times New Roman"/>
          <w:szCs w:val="20"/>
        </w:rPr>
        <w:t xml:space="preserve">of </w:t>
      </w:r>
      <w:r w:rsidR="006A6620" w:rsidRPr="004C6127">
        <w:rPr>
          <w:rFonts w:ascii="Times New Roman" w:hAnsi="Times New Roman" w:cs="Times New Roman"/>
          <w:szCs w:val="20"/>
        </w:rPr>
        <w:t>75 to 125 mg/L.</w:t>
      </w:r>
    </w:p>
    <w:p w14:paraId="0739C643" w14:textId="77777777" w:rsidR="000C5F8A" w:rsidRPr="004C6127" w:rsidRDefault="000C5F8A" w:rsidP="000C5F8A">
      <w:pPr>
        <w:outlineLvl w:val="0"/>
        <w:rPr>
          <w:rFonts w:ascii="Times New Roman" w:hAnsi="Times New Roman" w:cs="Times New Roman"/>
          <w:szCs w:val="20"/>
        </w:rPr>
      </w:pPr>
    </w:p>
    <w:p w14:paraId="3810C702" w14:textId="066A1376" w:rsidR="000C5F8A" w:rsidRPr="004C6127" w:rsidRDefault="000C5F8A" w:rsidP="000C5F8A">
      <w:pPr>
        <w:spacing w:after="120"/>
        <w:jc w:val="center"/>
        <w:outlineLvl w:val="0"/>
        <w:rPr>
          <w:rFonts w:ascii="Times New Roman" w:hAnsi="Times New Roman" w:cs="Times New Roman"/>
          <w:b/>
          <w:szCs w:val="20"/>
        </w:rPr>
      </w:pPr>
      <w:r w:rsidRPr="004C6127">
        <w:rPr>
          <w:rFonts w:ascii="Times New Roman" w:hAnsi="Times New Roman" w:cs="Times New Roman"/>
          <w:szCs w:val="20"/>
        </w:rPr>
        <w:t xml:space="preserve">Table 1. </w:t>
      </w:r>
      <w:r w:rsidR="00E3097D" w:rsidRPr="004C6127">
        <w:rPr>
          <w:rFonts w:ascii="Times New Roman" w:hAnsi="Times New Roman" w:cs="Times New Roman"/>
          <w:szCs w:val="20"/>
        </w:rPr>
        <w:t>Physicochemical</w:t>
      </w:r>
      <w:r w:rsidR="000B73A8" w:rsidRPr="004C6127">
        <w:rPr>
          <w:rFonts w:ascii="Times New Roman" w:hAnsi="Times New Roman" w:cs="Times New Roman"/>
          <w:szCs w:val="20"/>
        </w:rPr>
        <w:t xml:space="preserve"> </w:t>
      </w:r>
      <w:r w:rsidR="001531E7" w:rsidRPr="004C6127">
        <w:rPr>
          <w:rFonts w:ascii="Times New Roman" w:hAnsi="Times New Roman" w:cs="Times New Roman"/>
          <w:szCs w:val="20"/>
        </w:rPr>
        <w:t>information</w:t>
      </w:r>
      <w:r w:rsidRPr="004C6127">
        <w:rPr>
          <w:rFonts w:ascii="Times New Roman" w:hAnsi="Times New Roman" w:cs="Times New Roman"/>
          <w:szCs w:val="20"/>
        </w:rPr>
        <w:t xml:space="preserve"> of BTAC</w:t>
      </w:r>
      <w:r w:rsidR="009E47F7" w:rsidRPr="004C6127">
        <w:rPr>
          <w:rFonts w:ascii="Times New Roman" w:hAnsi="Times New Roman" w:cs="Times New Roman"/>
          <w:szCs w:val="20"/>
        </w:rPr>
        <w:t xml:space="preserve"> and MB</w:t>
      </w:r>
      <w:r w:rsidR="001D7687" w:rsidRPr="004C6127">
        <w:rPr>
          <w:rFonts w:ascii="Times New Roman" w:hAnsi="Times New Roman" w:cs="Times New Roman"/>
          <w:szCs w:val="20"/>
        </w:rPr>
        <w:fldChar w:fldCharType="begin"/>
      </w:r>
      <w:r w:rsidR="001D7687" w:rsidRPr="004C6127">
        <w:rPr>
          <w:rFonts w:ascii="Times New Roman" w:hAnsi="Times New Roman" w:cs="Times New Roman"/>
          <w:szCs w:val="20"/>
        </w:rPr>
        <w:instrText xml:space="preserve"> ADDIN EN.CITE &lt;EndNote&gt;&lt;Cite&gt;&lt;Author&gt;Khairiah&lt;/Author&gt;&lt;Year&gt;2021&lt;/Year&gt;&lt;RecNum&gt;1154&lt;/RecNum&gt;&lt;DisplayText&gt;[20]&lt;/DisplayText&gt;&lt;record&gt;&lt;rec-number&gt;1154&lt;/rec-number&gt;&lt;foreign-keys&gt;&lt;key app="EN" db-id="aztrewf5w29t94et0a8pt0acvwzv50xv0esz" timestamp="1638344543"&gt;1154&lt;/key&gt;&lt;/foreign-keys&gt;&lt;ref-type name="Journal Article"&gt;17&lt;/ref-type&gt;&lt;contributors&gt;&lt;authors&gt;&lt;author&gt;Khairiah, Khairiah&lt;/author&gt;&lt;author&gt;Frida, Erna&lt;/author&gt;&lt;author&gt;Sebayang, Kerista&lt;/author&gt;&lt;author&gt;Sinuhaji, Perdinan&lt;/author&gt;&lt;author&gt;Humaidi, Syahrul&lt;/author&gt;&lt;/authors&gt;&lt;/contributors&gt;&lt;titles&gt;&lt;title&gt;Data on characterization, model, and adsorption rate of banana peel activated carbon (Musa Acuminata) for adsorbents of various heavy metals (Mn, Pb, Zn, Fe)&lt;/title&gt;&lt;secondary-title&gt;Data in Brief&lt;/secondary-title&gt;&lt;/titles&gt;&lt;periodical&gt;&lt;full-title&gt;Data in Brief&lt;/full-title&gt;&lt;/periodical&gt;&lt;pages&gt;107611&lt;/pages&gt;&lt;volume&gt;39&lt;/volume&gt;&lt;keywords&gt;&lt;keyword&gt;Banana peel activated carbon&lt;/keyword&gt;&lt;keyword&gt;Adsorption&lt;/keyword&gt;&lt;keyword&gt;Adsorbent&lt;/keyword&gt;&lt;keyword&gt;Heavy metal (Mn, Pb, Zn, Fe)&lt;/keyword&gt;&lt;keyword&gt;Polluted water&lt;/keyword&gt;&lt;/keywords&gt;&lt;dates&gt;&lt;year&gt;2021&lt;/year&gt;&lt;pub-dates&gt;&lt;date&gt;2021/12/01/&lt;/date&gt;&lt;/pub-dates&gt;&lt;/dates&gt;&lt;isbn&gt;2352-3409&lt;/isbn&gt;&lt;urls&gt;&lt;related-urls&gt;&lt;url&gt;https://www.sciencedirect.com/science/article/pii/S2352340921008866&lt;/url&gt;&lt;/related-urls&gt;&lt;/urls&gt;&lt;electronic-resource-num&gt;https://doi.org/10.1016/j.dib.2021.107611&lt;/electronic-resource-num&gt;&lt;/record&gt;&lt;/Cite&gt;&lt;/EndNote&gt;</w:instrText>
      </w:r>
      <w:r w:rsidR="001D7687" w:rsidRPr="004C6127">
        <w:rPr>
          <w:rFonts w:ascii="Times New Roman" w:hAnsi="Times New Roman" w:cs="Times New Roman"/>
          <w:szCs w:val="20"/>
        </w:rPr>
        <w:fldChar w:fldCharType="separate"/>
      </w:r>
      <w:r w:rsidR="001D7687" w:rsidRPr="004C6127">
        <w:rPr>
          <w:rFonts w:ascii="Times New Roman" w:hAnsi="Times New Roman" w:cs="Times New Roman"/>
          <w:noProof/>
          <w:szCs w:val="20"/>
        </w:rPr>
        <w:t>[20]</w:t>
      </w:r>
      <w:r w:rsidR="001D7687" w:rsidRPr="004C6127">
        <w:rPr>
          <w:rFonts w:ascii="Times New Roman" w:hAnsi="Times New Roman" w:cs="Times New Roman"/>
          <w:szCs w:val="20"/>
        </w:rPr>
        <w:fldChar w:fldCharType="end"/>
      </w:r>
    </w:p>
    <w:tbl>
      <w:tblPr>
        <w:tblStyle w:val="TableGrid"/>
        <w:tblW w:w="8931" w:type="dxa"/>
        <w:tblLook w:val="04A0" w:firstRow="1" w:lastRow="0" w:firstColumn="1" w:lastColumn="0" w:noHBand="0" w:noVBand="1"/>
      </w:tblPr>
      <w:tblGrid>
        <w:gridCol w:w="2977"/>
        <w:gridCol w:w="1307"/>
        <w:gridCol w:w="284"/>
        <w:gridCol w:w="2378"/>
        <w:gridCol w:w="1985"/>
      </w:tblGrid>
      <w:tr w:rsidR="004C6127" w:rsidRPr="004C6127" w14:paraId="435F9C74" w14:textId="77777777" w:rsidTr="00BA0B96">
        <w:tc>
          <w:tcPr>
            <w:tcW w:w="8931" w:type="dxa"/>
            <w:gridSpan w:val="5"/>
            <w:tcBorders>
              <w:top w:val="single" w:sz="4" w:space="0" w:color="auto"/>
              <w:left w:val="nil"/>
              <w:bottom w:val="single" w:sz="4" w:space="0" w:color="auto"/>
              <w:right w:val="nil"/>
            </w:tcBorders>
          </w:tcPr>
          <w:p w14:paraId="76AF6FC4" w14:textId="15256A7B" w:rsidR="000C5F8A" w:rsidRPr="004C6127" w:rsidRDefault="00C32FD3" w:rsidP="00BA0B96">
            <w:pPr>
              <w:jc w:val="center"/>
              <w:outlineLvl w:val="0"/>
              <w:rPr>
                <w:rFonts w:ascii="Times New Roman" w:hAnsi="Times New Roman" w:cs="Times New Roman"/>
                <w:b/>
                <w:bCs/>
                <w:szCs w:val="20"/>
              </w:rPr>
            </w:pPr>
            <w:r w:rsidRPr="004C6127">
              <w:rPr>
                <w:rFonts w:ascii="Times New Roman" w:hAnsi="Times New Roman" w:cs="Times New Roman"/>
                <w:b/>
                <w:bCs/>
                <w:szCs w:val="20"/>
              </w:rPr>
              <w:t>Banana trunk derived activated carbon</w:t>
            </w:r>
            <w:r w:rsidR="009E47F7" w:rsidRPr="004C6127">
              <w:rPr>
                <w:rFonts w:ascii="Times New Roman" w:hAnsi="Times New Roman" w:cs="Times New Roman"/>
                <w:b/>
                <w:bCs/>
                <w:szCs w:val="20"/>
              </w:rPr>
              <w:t xml:space="preserve"> </w:t>
            </w:r>
            <w:r w:rsidRPr="004C6127">
              <w:rPr>
                <w:rFonts w:ascii="Times New Roman" w:hAnsi="Times New Roman" w:cs="Times New Roman"/>
                <w:b/>
                <w:bCs/>
                <w:szCs w:val="20"/>
              </w:rPr>
              <w:t>(</w:t>
            </w:r>
            <w:r w:rsidR="009E47F7" w:rsidRPr="004C6127">
              <w:rPr>
                <w:rFonts w:ascii="Times New Roman" w:hAnsi="Times New Roman" w:cs="Times New Roman"/>
                <w:b/>
                <w:bCs/>
                <w:szCs w:val="20"/>
              </w:rPr>
              <w:t>BTAC</w:t>
            </w:r>
            <w:r w:rsidRPr="004C6127">
              <w:rPr>
                <w:rFonts w:ascii="Times New Roman" w:hAnsi="Times New Roman" w:cs="Times New Roman"/>
                <w:b/>
                <w:bCs/>
                <w:szCs w:val="20"/>
              </w:rPr>
              <w:t>)</w:t>
            </w:r>
          </w:p>
        </w:tc>
      </w:tr>
      <w:tr w:rsidR="004C6127" w:rsidRPr="004C6127" w14:paraId="53BEEEE5" w14:textId="77777777" w:rsidTr="000C5F8A">
        <w:tc>
          <w:tcPr>
            <w:tcW w:w="4284" w:type="dxa"/>
            <w:gridSpan w:val="2"/>
            <w:tcBorders>
              <w:top w:val="single" w:sz="4" w:space="0" w:color="auto"/>
              <w:left w:val="nil"/>
              <w:bottom w:val="single" w:sz="4" w:space="0" w:color="auto"/>
              <w:right w:val="nil"/>
            </w:tcBorders>
          </w:tcPr>
          <w:p w14:paraId="4601D77F" w14:textId="77777777" w:rsidR="000C5F8A" w:rsidRPr="004C6127" w:rsidRDefault="000C5F8A" w:rsidP="00BA0B96">
            <w:pPr>
              <w:jc w:val="center"/>
              <w:outlineLvl w:val="0"/>
              <w:rPr>
                <w:rFonts w:ascii="Times New Roman" w:hAnsi="Times New Roman" w:cs="Times New Roman"/>
                <w:b/>
                <w:bCs/>
                <w:szCs w:val="20"/>
              </w:rPr>
            </w:pPr>
            <w:r w:rsidRPr="004C6127">
              <w:rPr>
                <w:rFonts w:ascii="Times New Roman" w:hAnsi="Times New Roman" w:cs="Times New Roman"/>
                <w:b/>
                <w:bCs/>
                <w:szCs w:val="20"/>
              </w:rPr>
              <w:t>Textural properties</w:t>
            </w:r>
          </w:p>
        </w:tc>
        <w:tc>
          <w:tcPr>
            <w:tcW w:w="284" w:type="dxa"/>
            <w:tcBorders>
              <w:top w:val="nil"/>
              <w:left w:val="nil"/>
              <w:bottom w:val="nil"/>
              <w:right w:val="nil"/>
            </w:tcBorders>
          </w:tcPr>
          <w:p w14:paraId="4FB4F64E" w14:textId="77777777" w:rsidR="000C5F8A" w:rsidRPr="004C6127" w:rsidRDefault="000C5F8A" w:rsidP="00BA0B96">
            <w:pPr>
              <w:jc w:val="center"/>
              <w:outlineLvl w:val="0"/>
              <w:rPr>
                <w:rFonts w:ascii="Times New Roman" w:hAnsi="Times New Roman" w:cs="Times New Roman"/>
                <w:szCs w:val="20"/>
              </w:rPr>
            </w:pPr>
          </w:p>
        </w:tc>
        <w:tc>
          <w:tcPr>
            <w:tcW w:w="4363" w:type="dxa"/>
            <w:gridSpan w:val="2"/>
            <w:tcBorders>
              <w:top w:val="single" w:sz="4" w:space="0" w:color="auto"/>
              <w:left w:val="nil"/>
              <w:bottom w:val="single" w:sz="4" w:space="0" w:color="auto"/>
              <w:right w:val="nil"/>
            </w:tcBorders>
          </w:tcPr>
          <w:p w14:paraId="6C5A0000" w14:textId="1F7A78DF" w:rsidR="000C5F8A" w:rsidRPr="004C6127" w:rsidRDefault="000C5F8A" w:rsidP="00BA0B96">
            <w:pPr>
              <w:jc w:val="center"/>
              <w:outlineLvl w:val="0"/>
              <w:rPr>
                <w:rFonts w:ascii="Times New Roman" w:hAnsi="Times New Roman" w:cs="Times New Roman"/>
                <w:b/>
                <w:bCs/>
                <w:szCs w:val="20"/>
              </w:rPr>
            </w:pPr>
            <w:r w:rsidRPr="004C6127">
              <w:rPr>
                <w:rFonts w:ascii="Times New Roman" w:hAnsi="Times New Roman" w:cs="Times New Roman"/>
                <w:b/>
                <w:bCs/>
                <w:szCs w:val="20"/>
              </w:rPr>
              <w:t>Ultimate analysis (</w:t>
            </w:r>
            <w:r w:rsidRPr="004C6127">
              <w:rPr>
                <w:rFonts w:ascii="Times New Roman" w:hAnsi="Times New Roman" w:cs="Times New Roman"/>
                <w:b/>
                <w:bCs/>
                <w:szCs w:val="20"/>
                <w:lang w:val="en-MY"/>
              </w:rPr>
              <w:t>wt.% dry basis)</w:t>
            </w:r>
          </w:p>
        </w:tc>
      </w:tr>
      <w:tr w:rsidR="004C6127" w:rsidRPr="004C6127" w14:paraId="04EEE9A6" w14:textId="77777777" w:rsidTr="000C5F8A">
        <w:tc>
          <w:tcPr>
            <w:tcW w:w="2977" w:type="dxa"/>
            <w:tcBorders>
              <w:top w:val="single" w:sz="4" w:space="0" w:color="auto"/>
              <w:left w:val="nil"/>
              <w:bottom w:val="nil"/>
              <w:right w:val="nil"/>
            </w:tcBorders>
          </w:tcPr>
          <w:p w14:paraId="5EDF9A6F" w14:textId="77777777" w:rsidR="000C5F8A" w:rsidRPr="004C6127" w:rsidRDefault="000C5F8A" w:rsidP="00BA0B96">
            <w:pPr>
              <w:pStyle w:val="ListParagraph"/>
              <w:ind w:left="306"/>
              <w:jc w:val="left"/>
              <w:outlineLvl w:val="0"/>
              <w:rPr>
                <w:rFonts w:ascii="Times New Roman" w:hAnsi="Times New Roman" w:cs="Times New Roman"/>
                <w:szCs w:val="20"/>
              </w:rPr>
            </w:pPr>
            <w:r w:rsidRPr="004C6127">
              <w:rPr>
                <w:rFonts w:ascii="Times New Roman" w:hAnsi="Times New Roman" w:cs="Times New Roman"/>
                <w:szCs w:val="20"/>
              </w:rPr>
              <w:t>BET surface area (</w:t>
            </w:r>
            <w:r w:rsidRPr="004C6127">
              <w:rPr>
                <w:rFonts w:ascii="Times New Roman" w:hAnsi="Times New Roman" w:cs="Times New Roman"/>
                <w:szCs w:val="20"/>
                <w:lang w:val="en-MY"/>
              </w:rPr>
              <w:t>m</w:t>
            </w:r>
            <w:r w:rsidRPr="004C6127">
              <w:rPr>
                <w:rFonts w:ascii="Times New Roman" w:hAnsi="Times New Roman" w:cs="Times New Roman"/>
                <w:szCs w:val="20"/>
                <w:vertAlign w:val="superscript"/>
                <w:lang w:val="en-MY"/>
              </w:rPr>
              <w:t>2</w:t>
            </w:r>
            <w:r w:rsidRPr="004C6127">
              <w:rPr>
                <w:rFonts w:ascii="Times New Roman" w:hAnsi="Times New Roman" w:cs="Times New Roman"/>
                <w:szCs w:val="20"/>
                <w:lang w:val="en-MY"/>
              </w:rPr>
              <w:t>/g)</w:t>
            </w:r>
          </w:p>
        </w:tc>
        <w:tc>
          <w:tcPr>
            <w:tcW w:w="1307" w:type="dxa"/>
            <w:tcBorders>
              <w:top w:val="single" w:sz="4" w:space="0" w:color="auto"/>
              <w:left w:val="nil"/>
              <w:bottom w:val="nil"/>
              <w:right w:val="nil"/>
            </w:tcBorders>
          </w:tcPr>
          <w:p w14:paraId="43348CF5" w14:textId="77777777"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lang w:val="en-MY"/>
              </w:rPr>
              <w:t>1329.5</w:t>
            </w:r>
          </w:p>
        </w:tc>
        <w:tc>
          <w:tcPr>
            <w:tcW w:w="284" w:type="dxa"/>
            <w:tcBorders>
              <w:top w:val="nil"/>
              <w:left w:val="nil"/>
              <w:bottom w:val="nil"/>
              <w:right w:val="nil"/>
            </w:tcBorders>
          </w:tcPr>
          <w:p w14:paraId="52107DC7" w14:textId="77777777" w:rsidR="000C5F8A" w:rsidRPr="004C6127" w:rsidRDefault="000C5F8A" w:rsidP="00BA0B96">
            <w:pPr>
              <w:jc w:val="center"/>
              <w:outlineLvl w:val="0"/>
              <w:rPr>
                <w:rFonts w:ascii="Times New Roman" w:hAnsi="Times New Roman" w:cs="Times New Roman"/>
                <w:szCs w:val="20"/>
              </w:rPr>
            </w:pPr>
          </w:p>
        </w:tc>
        <w:tc>
          <w:tcPr>
            <w:tcW w:w="2378" w:type="dxa"/>
            <w:tcBorders>
              <w:top w:val="nil"/>
              <w:left w:val="nil"/>
              <w:bottom w:val="nil"/>
              <w:right w:val="nil"/>
            </w:tcBorders>
          </w:tcPr>
          <w:p w14:paraId="5DB60EE9" w14:textId="77777777" w:rsidR="000C5F8A" w:rsidRPr="004C6127" w:rsidRDefault="000C5F8A" w:rsidP="00BA0B96">
            <w:pPr>
              <w:pStyle w:val="ListParagraph"/>
              <w:ind w:left="373"/>
              <w:jc w:val="left"/>
              <w:outlineLvl w:val="0"/>
              <w:rPr>
                <w:rFonts w:ascii="Times New Roman" w:hAnsi="Times New Roman" w:cs="Times New Roman"/>
                <w:szCs w:val="20"/>
              </w:rPr>
            </w:pPr>
            <w:r w:rsidRPr="004C6127">
              <w:rPr>
                <w:rFonts w:ascii="Times New Roman" w:hAnsi="Times New Roman" w:cs="Times New Roman"/>
                <w:szCs w:val="20"/>
              </w:rPr>
              <w:t>Carbon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nil"/>
              <w:right w:val="nil"/>
            </w:tcBorders>
          </w:tcPr>
          <w:p w14:paraId="2C66F5C2" w14:textId="0FC8649F"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84.</w:t>
            </w:r>
            <w:r w:rsidR="00A10B9D" w:rsidRPr="004C6127">
              <w:rPr>
                <w:rFonts w:ascii="Times New Roman" w:hAnsi="Times New Roman" w:cs="Times New Roman"/>
                <w:szCs w:val="20"/>
              </w:rPr>
              <w:t>1</w:t>
            </w:r>
          </w:p>
        </w:tc>
      </w:tr>
      <w:tr w:rsidR="004C6127" w:rsidRPr="004C6127" w14:paraId="10163DAA" w14:textId="77777777" w:rsidTr="000C5F8A">
        <w:tc>
          <w:tcPr>
            <w:tcW w:w="2977" w:type="dxa"/>
            <w:tcBorders>
              <w:top w:val="nil"/>
              <w:left w:val="nil"/>
              <w:bottom w:val="nil"/>
              <w:right w:val="nil"/>
            </w:tcBorders>
          </w:tcPr>
          <w:p w14:paraId="5C86346F" w14:textId="77777777" w:rsidR="000C5F8A" w:rsidRPr="004C6127" w:rsidRDefault="000C5F8A" w:rsidP="00BA0B96">
            <w:pPr>
              <w:pStyle w:val="ListParagraph"/>
              <w:ind w:left="306"/>
              <w:jc w:val="left"/>
              <w:outlineLvl w:val="0"/>
              <w:rPr>
                <w:rFonts w:ascii="Times New Roman" w:hAnsi="Times New Roman" w:cs="Times New Roman"/>
                <w:szCs w:val="20"/>
              </w:rPr>
            </w:pPr>
            <w:r w:rsidRPr="004C6127">
              <w:rPr>
                <w:rFonts w:ascii="Times New Roman" w:hAnsi="Times New Roman" w:cs="Times New Roman"/>
                <w:szCs w:val="20"/>
              </w:rPr>
              <w:t>Mesopore surface area (</w:t>
            </w:r>
            <w:r w:rsidRPr="004C6127">
              <w:rPr>
                <w:rFonts w:ascii="Times New Roman" w:hAnsi="Times New Roman" w:cs="Times New Roman"/>
                <w:szCs w:val="20"/>
                <w:lang w:val="en-MY"/>
              </w:rPr>
              <w:t>m</w:t>
            </w:r>
            <w:r w:rsidRPr="004C6127">
              <w:rPr>
                <w:rFonts w:ascii="Times New Roman" w:hAnsi="Times New Roman" w:cs="Times New Roman"/>
                <w:szCs w:val="20"/>
                <w:vertAlign w:val="superscript"/>
                <w:lang w:val="en-MY"/>
              </w:rPr>
              <w:t>2</w:t>
            </w:r>
            <w:r w:rsidRPr="004C6127">
              <w:rPr>
                <w:rFonts w:ascii="Times New Roman" w:hAnsi="Times New Roman" w:cs="Times New Roman"/>
                <w:szCs w:val="20"/>
                <w:lang w:val="en-MY"/>
              </w:rPr>
              <w:t>/g)</w:t>
            </w:r>
          </w:p>
        </w:tc>
        <w:tc>
          <w:tcPr>
            <w:tcW w:w="1307" w:type="dxa"/>
            <w:tcBorders>
              <w:top w:val="nil"/>
              <w:left w:val="nil"/>
              <w:bottom w:val="nil"/>
              <w:right w:val="nil"/>
            </w:tcBorders>
          </w:tcPr>
          <w:p w14:paraId="239669D5" w14:textId="77777777"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1152.6</w:t>
            </w:r>
          </w:p>
        </w:tc>
        <w:tc>
          <w:tcPr>
            <w:tcW w:w="284" w:type="dxa"/>
            <w:tcBorders>
              <w:top w:val="nil"/>
              <w:left w:val="nil"/>
              <w:bottom w:val="nil"/>
              <w:right w:val="nil"/>
            </w:tcBorders>
          </w:tcPr>
          <w:p w14:paraId="5C66CC3F" w14:textId="77777777" w:rsidR="000C5F8A" w:rsidRPr="004C6127" w:rsidRDefault="000C5F8A" w:rsidP="00BA0B96">
            <w:pPr>
              <w:jc w:val="center"/>
              <w:outlineLvl w:val="0"/>
              <w:rPr>
                <w:rFonts w:ascii="Times New Roman" w:hAnsi="Times New Roman" w:cs="Times New Roman"/>
                <w:szCs w:val="20"/>
              </w:rPr>
            </w:pPr>
          </w:p>
        </w:tc>
        <w:tc>
          <w:tcPr>
            <w:tcW w:w="2378" w:type="dxa"/>
            <w:tcBorders>
              <w:top w:val="nil"/>
              <w:left w:val="nil"/>
              <w:bottom w:val="nil"/>
              <w:right w:val="nil"/>
            </w:tcBorders>
          </w:tcPr>
          <w:p w14:paraId="6EB66BBE" w14:textId="77777777" w:rsidR="000C5F8A" w:rsidRPr="004C6127" w:rsidRDefault="000C5F8A" w:rsidP="00BA0B96">
            <w:pPr>
              <w:pStyle w:val="ListParagraph"/>
              <w:ind w:left="373"/>
              <w:jc w:val="left"/>
              <w:outlineLvl w:val="0"/>
              <w:rPr>
                <w:rFonts w:ascii="Times New Roman" w:hAnsi="Times New Roman" w:cs="Times New Roman"/>
                <w:szCs w:val="20"/>
              </w:rPr>
            </w:pPr>
            <w:r w:rsidRPr="004C6127">
              <w:rPr>
                <w:rFonts w:ascii="Times New Roman" w:hAnsi="Times New Roman" w:cs="Times New Roman"/>
                <w:szCs w:val="20"/>
              </w:rPr>
              <w:t>Hydrogen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nil"/>
              <w:right w:val="nil"/>
            </w:tcBorders>
          </w:tcPr>
          <w:p w14:paraId="67505693" w14:textId="3E372861"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2.</w:t>
            </w:r>
            <w:r w:rsidR="00A10B9D" w:rsidRPr="004C6127">
              <w:rPr>
                <w:rFonts w:ascii="Times New Roman" w:hAnsi="Times New Roman" w:cs="Times New Roman"/>
                <w:szCs w:val="20"/>
              </w:rPr>
              <w:t>1</w:t>
            </w:r>
          </w:p>
        </w:tc>
      </w:tr>
      <w:tr w:rsidR="004C6127" w:rsidRPr="004C6127" w14:paraId="0D7D3404" w14:textId="77777777" w:rsidTr="000C5F8A">
        <w:tc>
          <w:tcPr>
            <w:tcW w:w="2977" w:type="dxa"/>
            <w:tcBorders>
              <w:top w:val="nil"/>
              <w:left w:val="nil"/>
              <w:bottom w:val="nil"/>
              <w:right w:val="nil"/>
            </w:tcBorders>
          </w:tcPr>
          <w:p w14:paraId="40486AB0" w14:textId="77777777" w:rsidR="000C5F8A" w:rsidRPr="004C6127" w:rsidRDefault="000C5F8A" w:rsidP="00BA0B96">
            <w:pPr>
              <w:pStyle w:val="ListParagraph"/>
              <w:ind w:left="306"/>
              <w:jc w:val="left"/>
              <w:outlineLvl w:val="0"/>
              <w:rPr>
                <w:rFonts w:ascii="Times New Roman" w:hAnsi="Times New Roman" w:cs="Times New Roman"/>
                <w:szCs w:val="20"/>
              </w:rPr>
            </w:pPr>
            <w:r w:rsidRPr="004C6127">
              <w:rPr>
                <w:rFonts w:ascii="Times New Roman" w:hAnsi="Times New Roman" w:cs="Times New Roman"/>
                <w:szCs w:val="20"/>
              </w:rPr>
              <w:t>Micropore surface area (</w:t>
            </w:r>
            <w:r w:rsidRPr="004C6127">
              <w:rPr>
                <w:rFonts w:ascii="Times New Roman" w:hAnsi="Times New Roman" w:cs="Times New Roman"/>
                <w:szCs w:val="20"/>
                <w:lang w:val="en-MY"/>
              </w:rPr>
              <w:t>m</w:t>
            </w:r>
            <w:r w:rsidRPr="004C6127">
              <w:rPr>
                <w:rFonts w:ascii="Times New Roman" w:hAnsi="Times New Roman" w:cs="Times New Roman"/>
                <w:szCs w:val="20"/>
                <w:vertAlign w:val="superscript"/>
                <w:lang w:val="en-MY"/>
              </w:rPr>
              <w:t>2</w:t>
            </w:r>
            <w:r w:rsidRPr="004C6127">
              <w:rPr>
                <w:rFonts w:ascii="Times New Roman" w:hAnsi="Times New Roman" w:cs="Times New Roman"/>
                <w:szCs w:val="20"/>
                <w:lang w:val="en-MY"/>
              </w:rPr>
              <w:t>/g)</w:t>
            </w:r>
          </w:p>
        </w:tc>
        <w:tc>
          <w:tcPr>
            <w:tcW w:w="1307" w:type="dxa"/>
            <w:tcBorders>
              <w:top w:val="nil"/>
              <w:left w:val="nil"/>
              <w:bottom w:val="nil"/>
              <w:right w:val="nil"/>
            </w:tcBorders>
          </w:tcPr>
          <w:p w14:paraId="3531CA2A" w14:textId="77777777"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176.9</w:t>
            </w:r>
          </w:p>
        </w:tc>
        <w:tc>
          <w:tcPr>
            <w:tcW w:w="284" w:type="dxa"/>
            <w:tcBorders>
              <w:top w:val="nil"/>
              <w:left w:val="nil"/>
              <w:bottom w:val="nil"/>
              <w:right w:val="nil"/>
            </w:tcBorders>
          </w:tcPr>
          <w:p w14:paraId="52257A22" w14:textId="77777777" w:rsidR="000C5F8A" w:rsidRPr="004C6127" w:rsidRDefault="000C5F8A" w:rsidP="00BA0B96">
            <w:pPr>
              <w:jc w:val="center"/>
              <w:outlineLvl w:val="0"/>
              <w:rPr>
                <w:rFonts w:ascii="Times New Roman" w:hAnsi="Times New Roman" w:cs="Times New Roman"/>
                <w:szCs w:val="20"/>
              </w:rPr>
            </w:pPr>
          </w:p>
        </w:tc>
        <w:tc>
          <w:tcPr>
            <w:tcW w:w="2378" w:type="dxa"/>
            <w:tcBorders>
              <w:top w:val="nil"/>
              <w:left w:val="nil"/>
              <w:bottom w:val="nil"/>
              <w:right w:val="nil"/>
            </w:tcBorders>
          </w:tcPr>
          <w:p w14:paraId="02CB5222" w14:textId="77777777" w:rsidR="000C5F8A" w:rsidRPr="004C6127" w:rsidRDefault="000C5F8A" w:rsidP="00BA0B96">
            <w:pPr>
              <w:pStyle w:val="ListParagraph"/>
              <w:ind w:left="373"/>
              <w:jc w:val="left"/>
              <w:outlineLvl w:val="0"/>
              <w:rPr>
                <w:rFonts w:ascii="Times New Roman" w:hAnsi="Times New Roman" w:cs="Times New Roman"/>
                <w:szCs w:val="20"/>
              </w:rPr>
            </w:pPr>
            <w:r w:rsidRPr="004C6127">
              <w:rPr>
                <w:rFonts w:ascii="Times New Roman" w:hAnsi="Times New Roman" w:cs="Times New Roman"/>
                <w:szCs w:val="20"/>
              </w:rPr>
              <w:t>Nitrogen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nil"/>
              <w:right w:val="nil"/>
            </w:tcBorders>
          </w:tcPr>
          <w:p w14:paraId="4D1A856B" w14:textId="0CFAE953"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3.7</w:t>
            </w:r>
          </w:p>
        </w:tc>
      </w:tr>
      <w:tr w:rsidR="004C6127" w:rsidRPr="004C6127" w14:paraId="5B9431FD" w14:textId="77777777" w:rsidTr="000C5F8A">
        <w:tc>
          <w:tcPr>
            <w:tcW w:w="2977" w:type="dxa"/>
            <w:tcBorders>
              <w:top w:val="nil"/>
              <w:left w:val="nil"/>
              <w:bottom w:val="nil"/>
              <w:right w:val="nil"/>
            </w:tcBorders>
          </w:tcPr>
          <w:p w14:paraId="17413547" w14:textId="77777777" w:rsidR="000C5F8A" w:rsidRPr="004C6127" w:rsidRDefault="000C5F8A" w:rsidP="00BA0B96">
            <w:pPr>
              <w:pStyle w:val="ListParagraph"/>
              <w:ind w:left="306"/>
              <w:jc w:val="left"/>
              <w:outlineLvl w:val="0"/>
              <w:rPr>
                <w:rFonts w:ascii="Times New Roman" w:hAnsi="Times New Roman" w:cs="Times New Roman"/>
                <w:szCs w:val="20"/>
              </w:rPr>
            </w:pPr>
            <w:r w:rsidRPr="004C6127">
              <w:rPr>
                <w:rFonts w:ascii="Times New Roman" w:hAnsi="Times New Roman" w:cs="Times New Roman"/>
                <w:szCs w:val="20"/>
              </w:rPr>
              <w:t>Total pore volume</w:t>
            </w:r>
            <w:r w:rsidRPr="004C6127">
              <w:rPr>
                <w:rFonts w:ascii="Times New Roman" w:hAnsi="Times New Roman" w:cs="Times New Roman"/>
                <w:szCs w:val="20"/>
                <w:lang w:val="en-MY"/>
              </w:rPr>
              <w:t xml:space="preserve"> (cm</w:t>
            </w:r>
            <w:r w:rsidRPr="004C6127">
              <w:rPr>
                <w:rFonts w:ascii="Times New Roman" w:hAnsi="Times New Roman" w:cs="Times New Roman"/>
                <w:szCs w:val="20"/>
                <w:vertAlign w:val="superscript"/>
                <w:lang w:val="en-MY"/>
              </w:rPr>
              <w:t>3</w:t>
            </w:r>
            <w:r w:rsidRPr="004C6127">
              <w:rPr>
                <w:rFonts w:ascii="Times New Roman" w:hAnsi="Times New Roman" w:cs="Times New Roman"/>
                <w:szCs w:val="20"/>
                <w:lang w:val="en-MY"/>
              </w:rPr>
              <w:t>/g)</w:t>
            </w:r>
          </w:p>
        </w:tc>
        <w:tc>
          <w:tcPr>
            <w:tcW w:w="1307" w:type="dxa"/>
            <w:tcBorders>
              <w:top w:val="nil"/>
              <w:left w:val="nil"/>
              <w:bottom w:val="nil"/>
              <w:right w:val="nil"/>
            </w:tcBorders>
          </w:tcPr>
          <w:p w14:paraId="3BA5A4A2" w14:textId="77777777"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lang w:val="en-MY"/>
              </w:rPr>
              <w:t>1.16</w:t>
            </w:r>
          </w:p>
        </w:tc>
        <w:tc>
          <w:tcPr>
            <w:tcW w:w="284" w:type="dxa"/>
            <w:tcBorders>
              <w:top w:val="nil"/>
              <w:left w:val="nil"/>
              <w:bottom w:val="nil"/>
              <w:right w:val="nil"/>
            </w:tcBorders>
          </w:tcPr>
          <w:p w14:paraId="5CA9AB66" w14:textId="77777777" w:rsidR="000C5F8A" w:rsidRPr="004C6127" w:rsidRDefault="000C5F8A" w:rsidP="00BA0B96">
            <w:pPr>
              <w:jc w:val="center"/>
              <w:outlineLvl w:val="0"/>
              <w:rPr>
                <w:rFonts w:ascii="Times New Roman" w:hAnsi="Times New Roman" w:cs="Times New Roman"/>
                <w:szCs w:val="20"/>
              </w:rPr>
            </w:pPr>
          </w:p>
        </w:tc>
        <w:tc>
          <w:tcPr>
            <w:tcW w:w="2378" w:type="dxa"/>
            <w:tcBorders>
              <w:top w:val="nil"/>
              <w:left w:val="nil"/>
              <w:bottom w:val="nil"/>
              <w:right w:val="nil"/>
            </w:tcBorders>
          </w:tcPr>
          <w:p w14:paraId="74214C02" w14:textId="77777777" w:rsidR="000C5F8A" w:rsidRPr="004C6127" w:rsidRDefault="000C5F8A" w:rsidP="00BA0B96">
            <w:pPr>
              <w:pStyle w:val="ListParagraph"/>
              <w:ind w:left="373"/>
              <w:jc w:val="left"/>
              <w:outlineLvl w:val="0"/>
              <w:rPr>
                <w:rFonts w:ascii="Times New Roman" w:hAnsi="Times New Roman" w:cs="Times New Roman"/>
                <w:szCs w:val="20"/>
              </w:rPr>
            </w:pPr>
            <w:r w:rsidRPr="004C6127">
              <w:rPr>
                <w:rFonts w:ascii="Times New Roman" w:hAnsi="Times New Roman" w:cs="Times New Roman"/>
                <w:szCs w:val="20"/>
              </w:rPr>
              <w:t>Sulfur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nil"/>
              <w:right w:val="nil"/>
            </w:tcBorders>
          </w:tcPr>
          <w:p w14:paraId="3C6DCE68" w14:textId="457B66F2"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0.</w:t>
            </w:r>
            <w:r w:rsidR="00A10B9D" w:rsidRPr="004C6127">
              <w:rPr>
                <w:rFonts w:ascii="Times New Roman" w:hAnsi="Times New Roman" w:cs="Times New Roman"/>
                <w:szCs w:val="20"/>
              </w:rPr>
              <w:t>2</w:t>
            </w:r>
          </w:p>
        </w:tc>
      </w:tr>
      <w:tr w:rsidR="004C6127" w:rsidRPr="004C6127" w14:paraId="7E403C2C" w14:textId="77777777" w:rsidTr="000C5F8A">
        <w:tc>
          <w:tcPr>
            <w:tcW w:w="2977" w:type="dxa"/>
            <w:tcBorders>
              <w:top w:val="nil"/>
              <w:left w:val="nil"/>
              <w:bottom w:val="single" w:sz="4" w:space="0" w:color="auto"/>
              <w:right w:val="nil"/>
            </w:tcBorders>
          </w:tcPr>
          <w:p w14:paraId="5F4E9851" w14:textId="77777777" w:rsidR="000C5F8A" w:rsidRPr="004C6127" w:rsidRDefault="000C5F8A" w:rsidP="00BA0B96">
            <w:pPr>
              <w:pStyle w:val="ListParagraph"/>
              <w:ind w:left="306"/>
              <w:jc w:val="left"/>
              <w:outlineLvl w:val="0"/>
              <w:rPr>
                <w:rFonts w:ascii="Times New Roman" w:hAnsi="Times New Roman" w:cs="Times New Roman"/>
                <w:szCs w:val="20"/>
              </w:rPr>
            </w:pPr>
            <w:r w:rsidRPr="004C6127">
              <w:rPr>
                <w:rFonts w:ascii="Times New Roman" w:hAnsi="Times New Roman" w:cs="Times New Roman"/>
                <w:szCs w:val="20"/>
              </w:rPr>
              <w:t>Pore diameter</w:t>
            </w:r>
            <w:r w:rsidRPr="004C6127">
              <w:rPr>
                <w:rFonts w:ascii="Times New Roman" w:hAnsi="Times New Roman" w:cs="Times New Roman"/>
                <w:szCs w:val="20"/>
                <w:lang w:val="en-MY"/>
              </w:rPr>
              <w:t xml:space="preserve"> (nm)</w:t>
            </w:r>
          </w:p>
        </w:tc>
        <w:tc>
          <w:tcPr>
            <w:tcW w:w="1307" w:type="dxa"/>
            <w:tcBorders>
              <w:top w:val="nil"/>
              <w:left w:val="nil"/>
              <w:bottom w:val="single" w:sz="4" w:space="0" w:color="auto"/>
              <w:right w:val="nil"/>
            </w:tcBorders>
          </w:tcPr>
          <w:p w14:paraId="65363A5C" w14:textId="77777777" w:rsidR="000C5F8A" w:rsidRPr="004C6127" w:rsidRDefault="000C5F8A" w:rsidP="00BA0B96">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3.83</w:t>
            </w:r>
          </w:p>
        </w:tc>
        <w:tc>
          <w:tcPr>
            <w:tcW w:w="284" w:type="dxa"/>
            <w:tcBorders>
              <w:top w:val="nil"/>
              <w:left w:val="nil"/>
              <w:bottom w:val="nil"/>
              <w:right w:val="nil"/>
            </w:tcBorders>
          </w:tcPr>
          <w:p w14:paraId="6C69BA94" w14:textId="77777777" w:rsidR="000C5F8A" w:rsidRPr="004C6127" w:rsidRDefault="000C5F8A" w:rsidP="00BA0B96">
            <w:pPr>
              <w:jc w:val="center"/>
              <w:outlineLvl w:val="0"/>
              <w:rPr>
                <w:rFonts w:ascii="Times New Roman" w:hAnsi="Times New Roman" w:cs="Times New Roman"/>
                <w:szCs w:val="20"/>
              </w:rPr>
            </w:pPr>
          </w:p>
        </w:tc>
        <w:tc>
          <w:tcPr>
            <w:tcW w:w="2378" w:type="dxa"/>
            <w:tcBorders>
              <w:top w:val="nil"/>
              <w:left w:val="nil"/>
              <w:bottom w:val="single" w:sz="4" w:space="0" w:color="auto"/>
              <w:right w:val="nil"/>
            </w:tcBorders>
          </w:tcPr>
          <w:p w14:paraId="2F27B3D5" w14:textId="77777777" w:rsidR="000C5F8A" w:rsidRPr="004C6127" w:rsidRDefault="000C5F8A" w:rsidP="00BA0B96">
            <w:pPr>
              <w:pStyle w:val="ListParagraph"/>
              <w:ind w:left="373"/>
              <w:jc w:val="left"/>
              <w:outlineLvl w:val="0"/>
              <w:rPr>
                <w:rFonts w:ascii="Times New Roman" w:hAnsi="Times New Roman" w:cs="Times New Roman"/>
                <w:szCs w:val="20"/>
              </w:rPr>
            </w:pPr>
            <w:r w:rsidRPr="004C6127">
              <w:rPr>
                <w:rFonts w:ascii="Times New Roman" w:hAnsi="Times New Roman" w:cs="Times New Roman"/>
                <w:szCs w:val="20"/>
              </w:rPr>
              <w:t>Oxygen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single" w:sz="4" w:space="0" w:color="auto"/>
              <w:right w:val="nil"/>
            </w:tcBorders>
          </w:tcPr>
          <w:p w14:paraId="212AB3CB" w14:textId="200D3A89" w:rsidR="000C5F8A" w:rsidRPr="004C6127" w:rsidRDefault="000C5F8A" w:rsidP="00BA0B96">
            <w:pPr>
              <w:jc w:val="center"/>
              <w:outlineLvl w:val="0"/>
              <w:rPr>
                <w:rFonts w:ascii="Times New Roman" w:hAnsi="Times New Roman" w:cs="Times New Roman"/>
                <w:szCs w:val="20"/>
              </w:rPr>
            </w:pPr>
            <w:r w:rsidRPr="004C6127">
              <w:rPr>
                <w:rFonts w:ascii="Times New Roman" w:hAnsi="Times New Roman" w:cs="Times New Roman"/>
                <w:szCs w:val="20"/>
              </w:rPr>
              <w:t>9.</w:t>
            </w:r>
            <w:r w:rsidR="00A10B9D" w:rsidRPr="004C6127">
              <w:rPr>
                <w:rFonts w:ascii="Times New Roman" w:hAnsi="Times New Roman" w:cs="Times New Roman"/>
                <w:szCs w:val="20"/>
              </w:rPr>
              <w:t>9</w:t>
            </w:r>
          </w:p>
        </w:tc>
      </w:tr>
      <w:tr w:rsidR="004C6127" w:rsidRPr="004C6127" w14:paraId="421166BE" w14:textId="77777777" w:rsidTr="000C5F8A">
        <w:tc>
          <w:tcPr>
            <w:tcW w:w="4284" w:type="dxa"/>
            <w:gridSpan w:val="2"/>
            <w:tcBorders>
              <w:top w:val="single" w:sz="4" w:space="0" w:color="auto"/>
              <w:left w:val="nil"/>
              <w:bottom w:val="single" w:sz="4" w:space="0" w:color="auto"/>
              <w:right w:val="nil"/>
            </w:tcBorders>
          </w:tcPr>
          <w:p w14:paraId="0151647E" w14:textId="6BF5085C" w:rsidR="000C5F8A" w:rsidRPr="004C6127" w:rsidRDefault="007E4777" w:rsidP="00BA0B96">
            <w:pPr>
              <w:jc w:val="center"/>
              <w:outlineLvl w:val="0"/>
              <w:rPr>
                <w:rFonts w:ascii="Times New Roman" w:hAnsi="Times New Roman" w:cs="Times New Roman"/>
                <w:b/>
                <w:bCs/>
                <w:szCs w:val="20"/>
              </w:rPr>
            </w:pPr>
            <w:r w:rsidRPr="004C6127">
              <w:rPr>
                <w:rFonts w:ascii="Times New Roman" w:hAnsi="Times New Roman" w:cs="Times New Roman"/>
                <w:b/>
                <w:bCs/>
                <w:szCs w:val="20"/>
              </w:rPr>
              <w:t>Physicochemical properties</w:t>
            </w:r>
          </w:p>
        </w:tc>
        <w:tc>
          <w:tcPr>
            <w:tcW w:w="284" w:type="dxa"/>
            <w:tcBorders>
              <w:top w:val="nil"/>
              <w:left w:val="nil"/>
              <w:bottom w:val="nil"/>
              <w:right w:val="nil"/>
            </w:tcBorders>
          </w:tcPr>
          <w:p w14:paraId="2A88D6AB" w14:textId="77777777" w:rsidR="000C5F8A" w:rsidRPr="004C6127" w:rsidRDefault="000C5F8A" w:rsidP="00BA0B96">
            <w:pPr>
              <w:jc w:val="center"/>
              <w:outlineLvl w:val="0"/>
              <w:rPr>
                <w:rFonts w:ascii="Times New Roman" w:hAnsi="Times New Roman" w:cs="Times New Roman"/>
                <w:szCs w:val="20"/>
              </w:rPr>
            </w:pPr>
          </w:p>
        </w:tc>
        <w:tc>
          <w:tcPr>
            <w:tcW w:w="4363" w:type="dxa"/>
            <w:gridSpan w:val="2"/>
            <w:tcBorders>
              <w:top w:val="single" w:sz="4" w:space="0" w:color="auto"/>
              <w:left w:val="nil"/>
              <w:bottom w:val="single" w:sz="4" w:space="0" w:color="auto"/>
              <w:right w:val="nil"/>
            </w:tcBorders>
          </w:tcPr>
          <w:p w14:paraId="5EA02DFF" w14:textId="0E8E65C2" w:rsidR="000C5F8A" w:rsidRPr="004C6127" w:rsidRDefault="007E4777" w:rsidP="00BA0B96">
            <w:pPr>
              <w:jc w:val="center"/>
              <w:outlineLvl w:val="0"/>
              <w:rPr>
                <w:rFonts w:ascii="Times New Roman" w:hAnsi="Times New Roman" w:cs="Times New Roman"/>
                <w:b/>
                <w:bCs/>
                <w:szCs w:val="20"/>
              </w:rPr>
            </w:pPr>
            <w:r w:rsidRPr="004C6127">
              <w:rPr>
                <w:rFonts w:ascii="Times New Roman" w:hAnsi="Times New Roman" w:cs="Times New Roman"/>
                <w:b/>
                <w:bCs/>
                <w:szCs w:val="20"/>
              </w:rPr>
              <w:t>Proximate analysis (wt.% dry basis)</w:t>
            </w:r>
          </w:p>
        </w:tc>
      </w:tr>
      <w:tr w:rsidR="004C6127" w:rsidRPr="004C6127" w14:paraId="123824AA" w14:textId="77777777" w:rsidTr="00BA0B96">
        <w:tc>
          <w:tcPr>
            <w:tcW w:w="2977" w:type="dxa"/>
            <w:tcBorders>
              <w:top w:val="nil"/>
              <w:left w:val="nil"/>
              <w:bottom w:val="nil"/>
              <w:right w:val="nil"/>
            </w:tcBorders>
          </w:tcPr>
          <w:p w14:paraId="62C2A5FF" w14:textId="79633026" w:rsidR="007E4777" w:rsidRPr="004C6127" w:rsidRDefault="007E4777" w:rsidP="007E4777">
            <w:pPr>
              <w:pStyle w:val="ListParagraph"/>
              <w:ind w:left="321"/>
              <w:jc w:val="left"/>
              <w:outlineLvl w:val="0"/>
              <w:rPr>
                <w:rFonts w:ascii="Times New Roman" w:hAnsi="Times New Roman" w:cs="Times New Roman"/>
                <w:szCs w:val="20"/>
              </w:rPr>
            </w:pPr>
            <w:r w:rsidRPr="004C6127">
              <w:rPr>
                <w:rFonts w:ascii="Times New Roman" w:hAnsi="Times New Roman" w:cs="Times New Roman"/>
                <w:szCs w:val="20"/>
              </w:rPr>
              <w:t>Bulk density (g/cm</w:t>
            </w:r>
            <w:r w:rsidRPr="004C6127">
              <w:rPr>
                <w:rFonts w:ascii="Times New Roman" w:hAnsi="Times New Roman" w:cs="Times New Roman"/>
                <w:szCs w:val="20"/>
                <w:vertAlign w:val="superscript"/>
              </w:rPr>
              <w:t>3</w:t>
            </w:r>
            <w:r w:rsidRPr="004C6127">
              <w:rPr>
                <w:rFonts w:ascii="Times New Roman" w:hAnsi="Times New Roman" w:cs="Times New Roman"/>
                <w:szCs w:val="20"/>
              </w:rPr>
              <w:t>)</w:t>
            </w:r>
          </w:p>
        </w:tc>
        <w:tc>
          <w:tcPr>
            <w:tcW w:w="1307" w:type="dxa"/>
            <w:tcBorders>
              <w:top w:val="nil"/>
              <w:left w:val="nil"/>
              <w:bottom w:val="nil"/>
              <w:right w:val="nil"/>
            </w:tcBorders>
          </w:tcPr>
          <w:p w14:paraId="60671136" w14:textId="6D3B2407"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0.6</w:t>
            </w:r>
          </w:p>
        </w:tc>
        <w:tc>
          <w:tcPr>
            <w:tcW w:w="284" w:type="dxa"/>
            <w:tcBorders>
              <w:top w:val="nil"/>
              <w:left w:val="nil"/>
              <w:bottom w:val="nil"/>
              <w:right w:val="nil"/>
            </w:tcBorders>
          </w:tcPr>
          <w:p w14:paraId="6D0C1BD5" w14:textId="77777777" w:rsidR="007E4777" w:rsidRPr="004C6127" w:rsidRDefault="007E4777" w:rsidP="007E4777">
            <w:pPr>
              <w:jc w:val="center"/>
              <w:outlineLvl w:val="0"/>
              <w:rPr>
                <w:rFonts w:ascii="Times New Roman" w:hAnsi="Times New Roman" w:cs="Times New Roman"/>
                <w:szCs w:val="20"/>
              </w:rPr>
            </w:pPr>
          </w:p>
        </w:tc>
        <w:tc>
          <w:tcPr>
            <w:tcW w:w="2378" w:type="dxa"/>
            <w:tcBorders>
              <w:top w:val="single" w:sz="4" w:space="0" w:color="auto"/>
              <w:left w:val="nil"/>
              <w:bottom w:val="nil"/>
              <w:right w:val="nil"/>
            </w:tcBorders>
          </w:tcPr>
          <w:p w14:paraId="0494A4B5" w14:textId="546B867F" w:rsidR="007E4777" w:rsidRPr="004C6127" w:rsidRDefault="007E4777" w:rsidP="007E4777">
            <w:pPr>
              <w:pStyle w:val="ListParagraph"/>
              <w:ind w:left="325"/>
              <w:jc w:val="left"/>
              <w:outlineLvl w:val="0"/>
              <w:rPr>
                <w:rFonts w:ascii="Times New Roman" w:hAnsi="Times New Roman" w:cs="Times New Roman"/>
                <w:szCs w:val="20"/>
              </w:rPr>
            </w:pPr>
            <w:r w:rsidRPr="004C6127">
              <w:rPr>
                <w:rFonts w:ascii="Times New Roman" w:hAnsi="Times New Roman" w:cs="Times New Roman"/>
                <w:szCs w:val="20"/>
              </w:rPr>
              <w:t>Volatile matter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single" w:sz="4" w:space="0" w:color="auto"/>
              <w:left w:val="nil"/>
              <w:bottom w:val="nil"/>
              <w:right w:val="nil"/>
            </w:tcBorders>
          </w:tcPr>
          <w:p w14:paraId="557F5DA3" w14:textId="3C13A52E"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25.1</w:t>
            </w:r>
          </w:p>
        </w:tc>
      </w:tr>
      <w:tr w:rsidR="004C6127" w:rsidRPr="004C6127" w14:paraId="74988B91" w14:textId="77777777" w:rsidTr="009E47F7">
        <w:tc>
          <w:tcPr>
            <w:tcW w:w="2977" w:type="dxa"/>
            <w:tcBorders>
              <w:top w:val="nil"/>
              <w:left w:val="nil"/>
              <w:bottom w:val="nil"/>
              <w:right w:val="nil"/>
            </w:tcBorders>
          </w:tcPr>
          <w:p w14:paraId="46AD3965" w14:textId="3E177D19" w:rsidR="007E4777" w:rsidRPr="004C6127" w:rsidRDefault="007E4777" w:rsidP="007E4777">
            <w:pPr>
              <w:pStyle w:val="ListParagraph"/>
              <w:ind w:left="321"/>
              <w:jc w:val="left"/>
              <w:outlineLvl w:val="0"/>
              <w:rPr>
                <w:rFonts w:ascii="Times New Roman" w:hAnsi="Times New Roman" w:cs="Times New Roman"/>
                <w:szCs w:val="20"/>
              </w:rPr>
            </w:pPr>
            <w:r w:rsidRPr="004C6127">
              <w:rPr>
                <w:rFonts w:ascii="Times New Roman" w:hAnsi="Times New Roman" w:cs="Times New Roman"/>
                <w:szCs w:val="20"/>
              </w:rPr>
              <w:t>Iodine number (mg/g)</w:t>
            </w:r>
          </w:p>
        </w:tc>
        <w:tc>
          <w:tcPr>
            <w:tcW w:w="1307" w:type="dxa"/>
            <w:tcBorders>
              <w:top w:val="nil"/>
              <w:left w:val="nil"/>
              <w:bottom w:val="nil"/>
              <w:right w:val="nil"/>
            </w:tcBorders>
          </w:tcPr>
          <w:p w14:paraId="7E7FAA69" w14:textId="5ACD4569"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819.03</w:t>
            </w:r>
          </w:p>
        </w:tc>
        <w:tc>
          <w:tcPr>
            <w:tcW w:w="284" w:type="dxa"/>
            <w:tcBorders>
              <w:top w:val="nil"/>
              <w:left w:val="nil"/>
              <w:bottom w:val="nil"/>
              <w:right w:val="nil"/>
            </w:tcBorders>
          </w:tcPr>
          <w:p w14:paraId="02B96C5E" w14:textId="77777777" w:rsidR="007E4777" w:rsidRPr="004C6127" w:rsidRDefault="007E4777" w:rsidP="007E4777">
            <w:pPr>
              <w:jc w:val="center"/>
              <w:outlineLvl w:val="0"/>
              <w:rPr>
                <w:rFonts w:ascii="Times New Roman" w:hAnsi="Times New Roman" w:cs="Times New Roman"/>
                <w:szCs w:val="20"/>
              </w:rPr>
            </w:pPr>
          </w:p>
        </w:tc>
        <w:tc>
          <w:tcPr>
            <w:tcW w:w="2378" w:type="dxa"/>
            <w:tcBorders>
              <w:top w:val="nil"/>
              <w:left w:val="nil"/>
              <w:bottom w:val="nil"/>
              <w:right w:val="nil"/>
            </w:tcBorders>
          </w:tcPr>
          <w:p w14:paraId="1E7F0D1F" w14:textId="20B051B1" w:rsidR="007E4777" w:rsidRPr="004C6127" w:rsidRDefault="007E4777" w:rsidP="007E4777">
            <w:pPr>
              <w:pStyle w:val="ListParagraph"/>
              <w:ind w:left="325"/>
              <w:jc w:val="left"/>
              <w:outlineLvl w:val="0"/>
              <w:rPr>
                <w:rFonts w:ascii="Times New Roman" w:hAnsi="Times New Roman" w:cs="Times New Roman"/>
                <w:szCs w:val="20"/>
              </w:rPr>
            </w:pPr>
            <w:r w:rsidRPr="004C6127">
              <w:rPr>
                <w:rFonts w:ascii="Times New Roman" w:hAnsi="Times New Roman" w:cs="Times New Roman"/>
                <w:szCs w:val="20"/>
              </w:rPr>
              <w:t>Fixed carbon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nil"/>
              <w:right w:val="nil"/>
            </w:tcBorders>
          </w:tcPr>
          <w:p w14:paraId="0B270FDF" w14:textId="24472EBC"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74.7</w:t>
            </w:r>
          </w:p>
        </w:tc>
      </w:tr>
      <w:tr w:rsidR="004C6127" w:rsidRPr="004C6127" w14:paraId="2FE95E86" w14:textId="77777777" w:rsidTr="009E47F7">
        <w:tc>
          <w:tcPr>
            <w:tcW w:w="2977" w:type="dxa"/>
            <w:tcBorders>
              <w:top w:val="nil"/>
              <w:left w:val="nil"/>
              <w:bottom w:val="single" w:sz="4" w:space="0" w:color="auto"/>
              <w:right w:val="nil"/>
            </w:tcBorders>
          </w:tcPr>
          <w:p w14:paraId="6D6E993B" w14:textId="5EE36F28" w:rsidR="007E4777" w:rsidRPr="004C6127" w:rsidRDefault="007E4777" w:rsidP="007E4777">
            <w:pPr>
              <w:pStyle w:val="ListParagraph"/>
              <w:ind w:left="321"/>
              <w:jc w:val="left"/>
              <w:outlineLvl w:val="0"/>
              <w:rPr>
                <w:rFonts w:ascii="Times New Roman" w:hAnsi="Times New Roman" w:cs="Times New Roman"/>
                <w:szCs w:val="20"/>
              </w:rPr>
            </w:pPr>
            <w:proofErr w:type="spellStart"/>
            <w:r w:rsidRPr="004C6127">
              <w:rPr>
                <w:rFonts w:ascii="Times New Roman" w:hAnsi="Times New Roman" w:cs="Times New Roman"/>
                <w:szCs w:val="20"/>
              </w:rPr>
              <w:t>pH</w:t>
            </w:r>
            <w:r w:rsidRPr="004C6127">
              <w:rPr>
                <w:rFonts w:ascii="Times New Roman" w:hAnsi="Times New Roman" w:cs="Times New Roman"/>
                <w:szCs w:val="20"/>
                <w:vertAlign w:val="subscript"/>
              </w:rPr>
              <w:t>pzc</w:t>
            </w:r>
            <w:proofErr w:type="spellEnd"/>
          </w:p>
        </w:tc>
        <w:tc>
          <w:tcPr>
            <w:tcW w:w="1307" w:type="dxa"/>
            <w:tcBorders>
              <w:top w:val="nil"/>
              <w:left w:val="nil"/>
              <w:bottom w:val="single" w:sz="4" w:space="0" w:color="auto"/>
              <w:right w:val="nil"/>
            </w:tcBorders>
          </w:tcPr>
          <w:p w14:paraId="46F94FF0" w14:textId="2CFD29CA"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3.7</w:t>
            </w:r>
          </w:p>
        </w:tc>
        <w:tc>
          <w:tcPr>
            <w:tcW w:w="284" w:type="dxa"/>
            <w:tcBorders>
              <w:top w:val="nil"/>
              <w:left w:val="nil"/>
              <w:bottom w:val="single" w:sz="4" w:space="0" w:color="auto"/>
              <w:right w:val="nil"/>
            </w:tcBorders>
          </w:tcPr>
          <w:p w14:paraId="657C8C6B" w14:textId="77777777" w:rsidR="007E4777" w:rsidRPr="004C6127" w:rsidRDefault="007E4777" w:rsidP="007E4777">
            <w:pPr>
              <w:jc w:val="center"/>
              <w:outlineLvl w:val="0"/>
              <w:rPr>
                <w:rFonts w:ascii="Times New Roman" w:hAnsi="Times New Roman" w:cs="Times New Roman"/>
                <w:szCs w:val="20"/>
              </w:rPr>
            </w:pPr>
          </w:p>
        </w:tc>
        <w:tc>
          <w:tcPr>
            <w:tcW w:w="2378" w:type="dxa"/>
            <w:tcBorders>
              <w:top w:val="nil"/>
              <w:left w:val="nil"/>
              <w:bottom w:val="single" w:sz="4" w:space="0" w:color="auto"/>
              <w:right w:val="nil"/>
            </w:tcBorders>
          </w:tcPr>
          <w:p w14:paraId="7623C3BA" w14:textId="537504DD" w:rsidR="007E4777" w:rsidRPr="004C6127" w:rsidRDefault="007E4777" w:rsidP="007E4777">
            <w:pPr>
              <w:pStyle w:val="ListParagraph"/>
              <w:ind w:left="325"/>
              <w:jc w:val="left"/>
              <w:outlineLvl w:val="0"/>
              <w:rPr>
                <w:rFonts w:ascii="Times New Roman" w:hAnsi="Times New Roman" w:cs="Times New Roman"/>
                <w:szCs w:val="20"/>
              </w:rPr>
            </w:pPr>
            <w:r w:rsidRPr="004C6127">
              <w:rPr>
                <w:rFonts w:ascii="Times New Roman" w:hAnsi="Times New Roman" w:cs="Times New Roman"/>
                <w:szCs w:val="20"/>
              </w:rPr>
              <w:t>Ash (</w:t>
            </w:r>
            <w:proofErr w:type="spellStart"/>
            <w:r w:rsidRPr="004C6127">
              <w:rPr>
                <w:rFonts w:ascii="Times New Roman" w:hAnsi="Times New Roman" w:cs="Times New Roman"/>
                <w:szCs w:val="20"/>
              </w:rPr>
              <w:t>wt</w:t>
            </w:r>
            <w:proofErr w:type="spellEnd"/>
            <w:r w:rsidRPr="004C6127">
              <w:rPr>
                <w:rFonts w:ascii="Times New Roman" w:hAnsi="Times New Roman" w:cs="Times New Roman"/>
                <w:szCs w:val="20"/>
              </w:rPr>
              <w:t>%)</w:t>
            </w:r>
          </w:p>
        </w:tc>
        <w:tc>
          <w:tcPr>
            <w:tcW w:w="1985" w:type="dxa"/>
            <w:tcBorders>
              <w:top w:val="nil"/>
              <w:left w:val="nil"/>
              <w:bottom w:val="single" w:sz="4" w:space="0" w:color="auto"/>
              <w:right w:val="nil"/>
            </w:tcBorders>
          </w:tcPr>
          <w:p w14:paraId="5518B520" w14:textId="4B48853A" w:rsidR="007E4777" w:rsidRPr="004C6127" w:rsidRDefault="007E4777" w:rsidP="007E4777">
            <w:pPr>
              <w:jc w:val="center"/>
              <w:outlineLvl w:val="0"/>
              <w:rPr>
                <w:rFonts w:ascii="Times New Roman" w:hAnsi="Times New Roman" w:cs="Times New Roman"/>
                <w:szCs w:val="20"/>
              </w:rPr>
            </w:pPr>
            <w:r w:rsidRPr="004C6127">
              <w:rPr>
                <w:rFonts w:ascii="Times New Roman" w:hAnsi="Times New Roman" w:cs="Times New Roman"/>
                <w:szCs w:val="20"/>
              </w:rPr>
              <w:t>0.2</w:t>
            </w:r>
          </w:p>
        </w:tc>
      </w:tr>
      <w:tr w:rsidR="004C6127" w:rsidRPr="004C6127" w14:paraId="050AFEEF" w14:textId="77777777" w:rsidTr="009E47F7">
        <w:tc>
          <w:tcPr>
            <w:tcW w:w="8931" w:type="dxa"/>
            <w:gridSpan w:val="5"/>
            <w:tcBorders>
              <w:top w:val="single" w:sz="4" w:space="0" w:color="auto"/>
              <w:left w:val="nil"/>
              <w:bottom w:val="single" w:sz="4" w:space="0" w:color="auto"/>
              <w:right w:val="nil"/>
            </w:tcBorders>
          </w:tcPr>
          <w:p w14:paraId="567296AB" w14:textId="2189BF7F" w:rsidR="009E47F7" w:rsidRPr="004C6127" w:rsidRDefault="00C32FD3" w:rsidP="007E4777">
            <w:pPr>
              <w:jc w:val="center"/>
              <w:outlineLvl w:val="0"/>
              <w:rPr>
                <w:rFonts w:ascii="Times New Roman" w:hAnsi="Times New Roman" w:cs="Times New Roman"/>
                <w:szCs w:val="20"/>
              </w:rPr>
            </w:pPr>
            <w:r w:rsidRPr="004C6127">
              <w:rPr>
                <w:rFonts w:ascii="Times New Roman" w:hAnsi="Times New Roman" w:cs="Times New Roman"/>
                <w:b/>
                <w:bCs/>
                <w:szCs w:val="20"/>
              </w:rPr>
              <w:t>Methylene blue (</w:t>
            </w:r>
            <w:r w:rsidR="009E47F7" w:rsidRPr="004C6127">
              <w:rPr>
                <w:rFonts w:ascii="Times New Roman" w:hAnsi="Times New Roman" w:cs="Times New Roman"/>
                <w:b/>
                <w:bCs/>
                <w:szCs w:val="20"/>
              </w:rPr>
              <w:t>MB</w:t>
            </w:r>
            <w:r w:rsidRPr="004C6127">
              <w:rPr>
                <w:rFonts w:ascii="Times New Roman" w:hAnsi="Times New Roman" w:cs="Times New Roman"/>
                <w:b/>
                <w:bCs/>
                <w:szCs w:val="20"/>
              </w:rPr>
              <w:t>)</w:t>
            </w:r>
          </w:p>
        </w:tc>
      </w:tr>
      <w:tr w:rsidR="004C6127" w:rsidRPr="004C6127" w14:paraId="1A114E4A" w14:textId="77777777" w:rsidTr="00BA0B96">
        <w:tc>
          <w:tcPr>
            <w:tcW w:w="2977" w:type="dxa"/>
            <w:tcBorders>
              <w:top w:val="single" w:sz="4" w:space="0" w:color="auto"/>
              <w:left w:val="nil"/>
              <w:bottom w:val="nil"/>
              <w:right w:val="nil"/>
            </w:tcBorders>
          </w:tcPr>
          <w:p w14:paraId="2BF841FD" w14:textId="77777777" w:rsidR="00E532C2" w:rsidRPr="004C6127" w:rsidRDefault="00E532C2" w:rsidP="00F34212">
            <w:pPr>
              <w:pStyle w:val="ListParagraph"/>
              <w:ind w:left="321"/>
              <w:jc w:val="left"/>
              <w:outlineLvl w:val="0"/>
              <w:rPr>
                <w:rFonts w:ascii="Times New Roman" w:hAnsi="Times New Roman" w:cs="Times New Roman"/>
                <w:szCs w:val="20"/>
              </w:rPr>
            </w:pPr>
          </w:p>
        </w:tc>
        <w:tc>
          <w:tcPr>
            <w:tcW w:w="1307" w:type="dxa"/>
            <w:tcBorders>
              <w:top w:val="single" w:sz="4" w:space="0" w:color="auto"/>
              <w:left w:val="nil"/>
              <w:bottom w:val="nil"/>
              <w:right w:val="nil"/>
            </w:tcBorders>
          </w:tcPr>
          <w:p w14:paraId="6E08538F" w14:textId="77777777" w:rsidR="00E532C2" w:rsidRPr="004C6127" w:rsidRDefault="00E532C2" w:rsidP="00F34212">
            <w:pPr>
              <w:jc w:val="center"/>
              <w:outlineLvl w:val="0"/>
              <w:rPr>
                <w:rFonts w:ascii="Times New Roman" w:hAnsi="Times New Roman" w:cs="Times New Roman"/>
                <w:szCs w:val="20"/>
              </w:rPr>
            </w:pPr>
          </w:p>
        </w:tc>
        <w:tc>
          <w:tcPr>
            <w:tcW w:w="2662" w:type="dxa"/>
            <w:gridSpan w:val="2"/>
            <w:tcBorders>
              <w:top w:val="single" w:sz="4" w:space="0" w:color="auto"/>
              <w:left w:val="nil"/>
              <w:bottom w:val="nil"/>
              <w:right w:val="nil"/>
            </w:tcBorders>
          </w:tcPr>
          <w:p w14:paraId="08AD7705" w14:textId="0A8066B1" w:rsidR="00E532C2" w:rsidRPr="004C6127" w:rsidRDefault="004C5BDF" w:rsidP="00494E3E">
            <w:pPr>
              <w:pStyle w:val="ListParagraph"/>
              <w:ind w:left="567"/>
              <w:jc w:val="left"/>
              <w:outlineLvl w:val="0"/>
              <w:rPr>
                <w:rFonts w:ascii="Times New Roman" w:hAnsi="Times New Roman" w:cs="Times New Roman"/>
                <w:szCs w:val="20"/>
              </w:rPr>
            </w:pPr>
            <w:r w:rsidRPr="004C6127">
              <w:rPr>
                <w:rFonts w:ascii="Times New Roman" w:hAnsi="Times New Roman" w:cs="Times New Roman"/>
                <w:szCs w:val="20"/>
              </w:rPr>
              <w:t>Commercial name</w:t>
            </w:r>
          </w:p>
        </w:tc>
        <w:tc>
          <w:tcPr>
            <w:tcW w:w="1985" w:type="dxa"/>
            <w:tcBorders>
              <w:top w:val="single" w:sz="4" w:space="0" w:color="auto"/>
              <w:left w:val="nil"/>
              <w:bottom w:val="nil"/>
              <w:right w:val="nil"/>
            </w:tcBorders>
          </w:tcPr>
          <w:p w14:paraId="01BBBB69" w14:textId="7BE06B26" w:rsidR="00E532C2" w:rsidRPr="004C6127" w:rsidRDefault="004C5BDF" w:rsidP="004C5BDF">
            <w:pPr>
              <w:outlineLvl w:val="0"/>
              <w:rPr>
                <w:rFonts w:ascii="Times New Roman" w:hAnsi="Times New Roman" w:cs="Times New Roman"/>
                <w:szCs w:val="20"/>
              </w:rPr>
            </w:pPr>
            <w:r w:rsidRPr="004C6127">
              <w:rPr>
                <w:rFonts w:ascii="Times New Roman" w:hAnsi="Times New Roman" w:cs="Times New Roman"/>
                <w:szCs w:val="20"/>
              </w:rPr>
              <w:t>Methylene blue</w:t>
            </w:r>
          </w:p>
        </w:tc>
      </w:tr>
      <w:tr w:rsidR="004C6127" w:rsidRPr="004C6127" w14:paraId="539F980B" w14:textId="77777777" w:rsidTr="004C5BDF">
        <w:tc>
          <w:tcPr>
            <w:tcW w:w="4284" w:type="dxa"/>
            <w:gridSpan w:val="2"/>
            <w:vMerge w:val="restart"/>
            <w:tcBorders>
              <w:top w:val="nil"/>
              <w:left w:val="nil"/>
              <w:right w:val="nil"/>
            </w:tcBorders>
          </w:tcPr>
          <w:p w14:paraId="0AA54CB2" w14:textId="4BCE181D" w:rsidR="00E532C2" w:rsidRPr="004C6127" w:rsidRDefault="00494E3E" w:rsidP="00F34212">
            <w:pPr>
              <w:jc w:val="center"/>
              <w:outlineLvl w:val="0"/>
              <w:rPr>
                <w:rFonts w:ascii="Times New Roman" w:hAnsi="Times New Roman" w:cs="Times New Roman"/>
                <w:szCs w:val="20"/>
              </w:rPr>
            </w:pPr>
            <w:r w:rsidRPr="004C6127">
              <w:object w:dxaOrig="2474" w:dyaOrig="997" w14:anchorId="353BF6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59.65pt" o:ole="">
                  <v:imagedata r:id="rId9" o:title=""/>
                </v:shape>
                <o:OLEObject Type="Embed" ProgID="ChemDraw.Document.6.0" ShapeID="_x0000_i1025" DrawAspect="Content" ObjectID="_1710735606" r:id="rId10"/>
              </w:object>
            </w:r>
          </w:p>
        </w:tc>
        <w:tc>
          <w:tcPr>
            <w:tcW w:w="2662" w:type="dxa"/>
            <w:gridSpan w:val="2"/>
            <w:tcBorders>
              <w:top w:val="nil"/>
              <w:left w:val="nil"/>
              <w:bottom w:val="nil"/>
              <w:right w:val="nil"/>
            </w:tcBorders>
            <w:vAlign w:val="center"/>
          </w:tcPr>
          <w:p w14:paraId="6AE372F8" w14:textId="728FE03C" w:rsidR="00E532C2" w:rsidRPr="004C6127" w:rsidRDefault="004C5BDF" w:rsidP="00494E3E">
            <w:pPr>
              <w:pStyle w:val="ListParagraph"/>
              <w:ind w:left="567"/>
              <w:jc w:val="left"/>
              <w:outlineLvl w:val="0"/>
              <w:rPr>
                <w:rFonts w:ascii="Times New Roman" w:hAnsi="Times New Roman" w:cs="Times New Roman"/>
                <w:szCs w:val="20"/>
              </w:rPr>
            </w:pPr>
            <w:r w:rsidRPr="004C6127">
              <w:rPr>
                <w:rFonts w:ascii="Times New Roman" w:hAnsi="Times New Roman" w:cs="Times New Roman"/>
                <w:szCs w:val="20"/>
              </w:rPr>
              <w:t>Chemical name</w:t>
            </w:r>
          </w:p>
        </w:tc>
        <w:tc>
          <w:tcPr>
            <w:tcW w:w="1985" w:type="dxa"/>
            <w:tcBorders>
              <w:top w:val="nil"/>
              <w:left w:val="nil"/>
              <w:bottom w:val="nil"/>
              <w:right w:val="nil"/>
            </w:tcBorders>
          </w:tcPr>
          <w:p w14:paraId="32BE8FCE" w14:textId="66224D81" w:rsidR="00E532C2" w:rsidRPr="004C6127" w:rsidRDefault="004C5BDF" w:rsidP="004C5BDF">
            <w:pPr>
              <w:outlineLvl w:val="0"/>
              <w:rPr>
                <w:rFonts w:ascii="Times New Roman" w:hAnsi="Times New Roman" w:cs="Times New Roman"/>
                <w:szCs w:val="20"/>
              </w:rPr>
            </w:pPr>
            <w:proofErr w:type="spellStart"/>
            <w:r w:rsidRPr="004C6127">
              <w:rPr>
                <w:rFonts w:ascii="Times New Roman" w:hAnsi="Times New Roman" w:cs="Times New Roman"/>
                <w:szCs w:val="20"/>
              </w:rPr>
              <w:t>Methylthioninium</w:t>
            </w:r>
            <w:proofErr w:type="spellEnd"/>
            <w:r w:rsidRPr="004C6127">
              <w:rPr>
                <w:rFonts w:ascii="Times New Roman" w:hAnsi="Times New Roman" w:cs="Times New Roman"/>
                <w:szCs w:val="20"/>
              </w:rPr>
              <w:t xml:space="preserve"> chloride</w:t>
            </w:r>
          </w:p>
        </w:tc>
      </w:tr>
      <w:tr w:rsidR="004C6127" w:rsidRPr="004C6127" w14:paraId="78E82307" w14:textId="77777777" w:rsidTr="00BA0B96">
        <w:tc>
          <w:tcPr>
            <w:tcW w:w="4284" w:type="dxa"/>
            <w:gridSpan w:val="2"/>
            <w:vMerge/>
            <w:tcBorders>
              <w:top w:val="nil"/>
              <w:left w:val="nil"/>
              <w:right w:val="nil"/>
            </w:tcBorders>
          </w:tcPr>
          <w:p w14:paraId="1F1053E8" w14:textId="77777777" w:rsidR="004C5BDF" w:rsidRPr="004C6127" w:rsidRDefault="004C5BDF" w:rsidP="004C5BDF">
            <w:pPr>
              <w:jc w:val="center"/>
              <w:outlineLvl w:val="0"/>
            </w:pPr>
          </w:p>
        </w:tc>
        <w:tc>
          <w:tcPr>
            <w:tcW w:w="2662" w:type="dxa"/>
            <w:gridSpan w:val="2"/>
            <w:tcBorders>
              <w:top w:val="nil"/>
              <w:left w:val="nil"/>
              <w:bottom w:val="nil"/>
              <w:right w:val="nil"/>
            </w:tcBorders>
          </w:tcPr>
          <w:p w14:paraId="689422D5" w14:textId="23A4C3FB" w:rsidR="004C5BDF" w:rsidRPr="004C6127" w:rsidRDefault="00C32FD3" w:rsidP="00494E3E">
            <w:pPr>
              <w:pStyle w:val="ListParagraph"/>
              <w:ind w:left="567"/>
              <w:jc w:val="left"/>
              <w:outlineLvl w:val="0"/>
              <w:rPr>
                <w:rFonts w:ascii="Times New Roman" w:hAnsi="Times New Roman" w:cs="Times New Roman"/>
                <w:szCs w:val="20"/>
              </w:rPr>
            </w:pPr>
            <w:r w:rsidRPr="004C6127">
              <w:rPr>
                <w:rFonts w:ascii="Times New Roman" w:hAnsi="Times New Roman" w:cs="Times New Roman"/>
                <w:szCs w:val="20"/>
              </w:rPr>
              <w:t>Empirical f</w:t>
            </w:r>
            <w:r w:rsidR="004C5BDF" w:rsidRPr="004C6127">
              <w:rPr>
                <w:rFonts w:ascii="Times New Roman" w:hAnsi="Times New Roman" w:cs="Times New Roman"/>
                <w:szCs w:val="20"/>
              </w:rPr>
              <w:t>ormula</w:t>
            </w:r>
          </w:p>
        </w:tc>
        <w:tc>
          <w:tcPr>
            <w:tcW w:w="1985" w:type="dxa"/>
            <w:tcBorders>
              <w:top w:val="nil"/>
              <w:left w:val="nil"/>
              <w:bottom w:val="nil"/>
              <w:right w:val="nil"/>
            </w:tcBorders>
          </w:tcPr>
          <w:p w14:paraId="16092BF5" w14:textId="23B43C34" w:rsidR="004C5BDF" w:rsidRPr="004C6127" w:rsidRDefault="004C5BDF" w:rsidP="004C5BDF">
            <w:pPr>
              <w:outlineLvl w:val="0"/>
              <w:rPr>
                <w:rFonts w:ascii="Times New Roman" w:hAnsi="Times New Roman" w:cs="Times New Roman"/>
                <w:szCs w:val="20"/>
              </w:rPr>
            </w:pPr>
            <w:r w:rsidRPr="004C6127">
              <w:rPr>
                <w:rStyle w:val="eq0j8"/>
                <w:rFonts w:ascii="Times New Roman" w:hAnsi="Times New Roman" w:cs="Times New Roman"/>
                <w:szCs w:val="20"/>
              </w:rPr>
              <w:t>C</w:t>
            </w:r>
            <w:r w:rsidRPr="004C6127">
              <w:rPr>
                <w:rStyle w:val="eq0j8"/>
                <w:rFonts w:ascii="Times New Roman" w:hAnsi="Times New Roman" w:cs="Times New Roman"/>
                <w:szCs w:val="20"/>
                <w:vertAlign w:val="subscript"/>
              </w:rPr>
              <w:t>16</w:t>
            </w:r>
            <w:r w:rsidRPr="004C6127">
              <w:rPr>
                <w:rStyle w:val="eq0j8"/>
                <w:rFonts w:ascii="Times New Roman" w:hAnsi="Times New Roman" w:cs="Times New Roman"/>
                <w:szCs w:val="20"/>
              </w:rPr>
              <w:t>H</w:t>
            </w:r>
            <w:r w:rsidRPr="004C6127">
              <w:rPr>
                <w:rStyle w:val="eq0j8"/>
                <w:rFonts w:ascii="Times New Roman" w:hAnsi="Times New Roman" w:cs="Times New Roman"/>
                <w:szCs w:val="20"/>
                <w:vertAlign w:val="subscript"/>
              </w:rPr>
              <w:t>18</w:t>
            </w:r>
            <w:r w:rsidRPr="004C6127">
              <w:rPr>
                <w:rStyle w:val="eq0j8"/>
                <w:rFonts w:ascii="Times New Roman" w:hAnsi="Times New Roman" w:cs="Times New Roman"/>
                <w:szCs w:val="20"/>
              </w:rPr>
              <w:t>C</w:t>
            </w:r>
            <w:r w:rsidR="00C72546" w:rsidRPr="004C6127">
              <w:rPr>
                <w:rStyle w:val="eq0j8"/>
                <w:rFonts w:ascii="Times New Roman" w:hAnsi="Times New Roman" w:cs="Times New Roman"/>
                <w:szCs w:val="20"/>
              </w:rPr>
              <w:t>I</w:t>
            </w:r>
            <w:r w:rsidRPr="004C6127">
              <w:rPr>
                <w:rStyle w:val="eq0j8"/>
                <w:rFonts w:ascii="Times New Roman" w:hAnsi="Times New Roman" w:cs="Times New Roman"/>
                <w:szCs w:val="20"/>
              </w:rPr>
              <w:t>N</w:t>
            </w:r>
            <w:r w:rsidRPr="004C6127">
              <w:rPr>
                <w:rStyle w:val="eq0j8"/>
                <w:rFonts w:ascii="Times New Roman" w:hAnsi="Times New Roman" w:cs="Times New Roman"/>
                <w:szCs w:val="20"/>
                <w:vertAlign w:val="subscript"/>
              </w:rPr>
              <w:t>3</w:t>
            </w:r>
            <w:r w:rsidRPr="004C6127">
              <w:rPr>
                <w:rStyle w:val="eq0j8"/>
                <w:rFonts w:ascii="Times New Roman" w:hAnsi="Times New Roman" w:cs="Times New Roman"/>
                <w:szCs w:val="20"/>
              </w:rPr>
              <w:t>S</w:t>
            </w:r>
          </w:p>
        </w:tc>
      </w:tr>
      <w:tr w:rsidR="004C6127" w:rsidRPr="004C6127" w14:paraId="3D87E334" w14:textId="77777777" w:rsidTr="00BA0B96">
        <w:tc>
          <w:tcPr>
            <w:tcW w:w="4284" w:type="dxa"/>
            <w:gridSpan w:val="2"/>
            <w:vMerge/>
            <w:tcBorders>
              <w:top w:val="nil"/>
              <w:left w:val="nil"/>
              <w:right w:val="nil"/>
            </w:tcBorders>
          </w:tcPr>
          <w:p w14:paraId="4189C903" w14:textId="77777777" w:rsidR="004C5BDF" w:rsidRPr="004C6127" w:rsidRDefault="004C5BDF" w:rsidP="004C5BDF">
            <w:pPr>
              <w:jc w:val="center"/>
              <w:outlineLvl w:val="0"/>
            </w:pPr>
          </w:p>
        </w:tc>
        <w:tc>
          <w:tcPr>
            <w:tcW w:w="2662" w:type="dxa"/>
            <w:gridSpan w:val="2"/>
            <w:tcBorders>
              <w:top w:val="nil"/>
              <w:left w:val="nil"/>
              <w:bottom w:val="nil"/>
              <w:right w:val="nil"/>
            </w:tcBorders>
          </w:tcPr>
          <w:p w14:paraId="0CE114A5" w14:textId="6742198F" w:rsidR="004C5BDF" w:rsidRPr="004C6127" w:rsidRDefault="004C5BDF" w:rsidP="00494E3E">
            <w:pPr>
              <w:pStyle w:val="ListParagraph"/>
              <w:ind w:left="567"/>
              <w:jc w:val="left"/>
              <w:outlineLvl w:val="0"/>
              <w:rPr>
                <w:rFonts w:ascii="Times New Roman" w:hAnsi="Times New Roman" w:cs="Times New Roman"/>
                <w:szCs w:val="20"/>
              </w:rPr>
            </w:pPr>
            <w:r w:rsidRPr="004C6127">
              <w:rPr>
                <w:rFonts w:ascii="Times New Roman" w:hAnsi="Times New Roman" w:cs="Times New Roman"/>
                <w:szCs w:val="20"/>
              </w:rPr>
              <w:t>Molar mass</w:t>
            </w:r>
          </w:p>
        </w:tc>
        <w:tc>
          <w:tcPr>
            <w:tcW w:w="1985" w:type="dxa"/>
            <w:tcBorders>
              <w:top w:val="nil"/>
              <w:left w:val="nil"/>
              <w:bottom w:val="nil"/>
              <w:right w:val="nil"/>
            </w:tcBorders>
          </w:tcPr>
          <w:p w14:paraId="31E1C679" w14:textId="6DDB70B7" w:rsidR="004C5BDF" w:rsidRPr="004C6127" w:rsidRDefault="004C5BDF" w:rsidP="004C5BDF">
            <w:pPr>
              <w:outlineLvl w:val="0"/>
              <w:rPr>
                <w:rFonts w:ascii="Times New Roman" w:hAnsi="Times New Roman" w:cs="Times New Roman"/>
                <w:szCs w:val="20"/>
              </w:rPr>
            </w:pPr>
            <w:r w:rsidRPr="004C6127">
              <w:rPr>
                <w:rFonts w:ascii="Times New Roman" w:hAnsi="Times New Roman" w:cs="Times New Roman"/>
                <w:szCs w:val="20"/>
              </w:rPr>
              <w:t>319.85 g/mol</w:t>
            </w:r>
          </w:p>
        </w:tc>
      </w:tr>
      <w:tr w:rsidR="004C6127" w:rsidRPr="004C6127" w14:paraId="474D223C" w14:textId="77777777" w:rsidTr="00BA0B96">
        <w:tc>
          <w:tcPr>
            <w:tcW w:w="4284" w:type="dxa"/>
            <w:gridSpan w:val="2"/>
            <w:vMerge/>
            <w:tcBorders>
              <w:left w:val="nil"/>
              <w:bottom w:val="nil"/>
              <w:right w:val="nil"/>
            </w:tcBorders>
          </w:tcPr>
          <w:p w14:paraId="2A57B60B" w14:textId="77777777" w:rsidR="004C5BDF" w:rsidRPr="004C6127" w:rsidRDefault="004C5BDF" w:rsidP="004C5BDF">
            <w:pPr>
              <w:jc w:val="center"/>
              <w:outlineLvl w:val="0"/>
              <w:rPr>
                <w:rFonts w:ascii="Times New Roman" w:hAnsi="Times New Roman" w:cs="Times New Roman"/>
                <w:szCs w:val="20"/>
              </w:rPr>
            </w:pPr>
          </w:p>
        </w:tc>
        <w:tc>
          <w:tcPr>
            <w:tcW w:w="2662" w:type="dxa"/>
            <w:gridSpan w:val="2"/>
            <w:tcBorders>
              <w:top w:val="nil"/>
              <w:left w:val="nil"/>
              <w:bottom w:val="nil"/>
              <w:right w:val="nil"/>
            </w:tcBorders>
          </w:tcPr>
          <w:p w14:paraId="5CACF8C5" w14:textId="63F15C9B" w:rsidR="004C5BDF" w:rsidRPr="004C6127" w:rsidRDefault="00C32FD3" w:rsidP="00494E3E">
            <w:pPr>
              <w:pStyle w:val="ListParagraph"/>
              <w:ind w:left="567"/>
              <w:jc w:val="left"/>
              <w:outlineLvl w:val="0"/>
              <w:rPr>
                <w:rFonts w:ascii="Times New Roman" w:hAnsi="Times New Roman" w:cs="Times New Roman"/>
                <w:szCs w:val="20"/>
              </w:rPr>
            </w:pPr>
            <w:r w:rsidRPr="004C6127">
              <w:rPr>
                <w:rFonts w:ascii="Times New Roman" w:hAnsi="Times New Roman" w:cs="Times New Roman"/>
                <w:szCs w:val="20"/>
              </w:rPr>
              <w:t>CAS number</w:t>
            </w:r>
          </w:p>
        </w:tc>
        <w:tc>
          <w:tcPr>
            <w:tcW w:w="1985" w:type="dxa"/>
            <w:tcBorders>
              <w:top w:val="nil"/>
              <w:left w:val="nil"/>
              <w:bottom w:val="nil"/>
              <w:right w:val="nil"/>
            </w:tcBorders>
          </w:tcPr>
          <w:p w14:paraId="72D09766" w14:textId="4C4FCB26" w:rsidR="004C5BDF" w:rsidRPr="004C6127" w:rsidRDefault="00C32FD3" w:rsidP="004C5BDF">
            <w:pPr>
              <w:outlineLvl w:val="0"/>
              <w:rPr>
                <w:rFonts w:ascii="Times New Roman" w:hAnsi="Times New Roman" w:cs="Times New Roman"/>
                <w:szCs w:val="20"/>
              </w:rPr>
            </w:pPr>
            <w:r w:rsidRPr="004C6127">
              <w:rPr>
                <w:rFonts w:ascii="Times New Roman" w:hAnsi="Times New Roman" w:cs="Times New Roman"/>
                <w:szCs w:val="20"/>
              </w:rPr>
              <w:t>61-73-4</w:t>
            </w:r>
          </w:p>
        </w:tc>
      </w:tr>
      <w:tr w:rsidR="00C32FD3" w:rsidRPr="004C6127" w14:paraId="0482566A" w14:textId="77777777" w:rsidTr="00BA0B96">
        <w:tc>
          <w:tcPr>
            <w:tcW w:w="4284" w:type="dxa"/>
            <w:gridSpan w:val="2"/>
            <w:tcBorders>
              <w:top w:val="nil"/>
              <w:left w:val="nil"/>
              <w:bottom w:val="single" w:sz="4" w:space="0" w:color="auto"/>
              <w:right w:val="nil"/>
            </w:tcBorders>
          </w:tcPr>
          <w:p w14:paraId="4C0D406F" w14:textId="025E9001" w:rsidR="00C32FD3" w:rsidRPr="004C6127" w:rsidRDefault="00C32FD3" w:rsidP="00C32FD3">
            <w:pPr>
              <w:jc w:val="center"/>
              <w:outlineLvl w:val="0"/>
              <w:rPr>
                <w:rFonts w:ascii="Times New Roman" w:hAnsi="Times New Roman" w:cs="Times New Roman"/>
                <w:szCs w:val="20"/>
              </w:rPr>
            </w:pPr>
            <w:r w:rsidRPr="004C6127">
              <w:rPr>
                <w:rFonts w:ascii="Times New Roman" w:hAnsi="Times New Roman" w:cs="Times New Roman"/>
                <w:szCs w:val="20"/>
              </w:rPr>
              <w:t>Structure formula of MB</w:t>
            </w:r>
          </w:p>
        </w:tc>
        <w:tc>
          <w:tcPr>
            <w:tcW w:w="2662" w:type="dxa"/>
            <w:gridSpan w:val="2"/>
            <w:tcBorders>
              <w:top w:val="nil"/>
              <w:left w:val="nil"/>
              <w:bottom w:val="single" w:sz="4" w:space="0" w:color="auto"/>
              <w:right w:val="nil"/>
            </w:tcBorders>
          </w:tcPr>
          <w:p w14:paraId="149EC002" w14:textId="00DC47ED" w:rsidR="00C32FD3" w:rsidRPr="004C6127" w:rsidRDefault="00C32FD3" w:rsidP="00494E3E">
            <w:pPr>
              <w:pStyle w:val="ListParagraph"/>
              <w:ind w:left="567"/>
              <w:jc w:val="left"/>
              <w:outlineLvl w:val="0"/>
              <w:rPr>
                <w:rFonts w:ascii="Times New Roman" w:hAnsi="Times New Roman" w:cs="Times New Roman"/>
                <w:szCs w:val="20"/>
              </w:rPr>
            </w:pPr>
            <m:oMath>
              <m:r>
                <w:rPr>
                  <w:rFonts w:ascii="Cambria Math" w:hAnsi="Cambria Math"/>
                </w:rPr>
                <m:t>λ</m:t>
              </m:r>
            </m:oMath>
            <w:r w:rsidRPr="004C6127">
              <w:rPr>
                <w:rFonts w:ascii="Times New Roman" w:hAnsi="Times New Roman" w:cs="Times New Roman"/>
                <w:vertAlign w:val="subscript"/>
              </w:rPr>
              <w:t>max</w:t>
            </w:r>
          </w:p>
        </w:tc>
        <w:tc>
          <w:tcPr>
            <w:tcW w:w="1985" w:type="dxa"/>
            <w:tcBorders>
              <w:top w:val="nil"/>
              <w:left w:val="nil"/>
              <w:bottom w:val="single" w:sz="4" w:space="0" w:color="auto"/>
              <w:right w:val="nil"/>
            </w:tcBorders>
          </w:tcPr>
          <w:p w14:paraId="2938D64F" w14:textId="048969B0" w:rsidR="00C32FD3" w:rsidRPr="004C6127" w:rsidRDefault="00C32FD3" w:rsidP="00C32FD3">
            <w:pPr>
              <w:outlineLvl w:val="0"/>
              <w:rPr>
                <w:rFonts w:ascii="Times New Roman" w:hAnsi="Times New Roman" w:cs="Times New Roman"/>
                <w:szCs w:val="20"/>
              </w:rPr>
            </w:pPr>
            <w:r w:rsidRPr="004C6127">
              <w:rPr>
                <w:rFonts w:ascii="Times New Roman" w:hAnsi="Times New Roman" w:cs="Times New Roman"/>
                <w:szCs w:val="20"/>
              </w:rPr>
              <w:t>664 nm</w:t>
            </w:r>
          </w:p>
        </w:tc>
      </w:tr>
    </w:tbl>
    <w:p w14:paraId="014ECE7D" w14:textId="77777777" w:rsidR="000C5F8A" w:rsidRPr="004C6127" w:rsidRDefault="000C5F8A" w:rsidP="000C5F8A">
      <w:pPr>
        <w:outlineLvl w:val="0"/>
        <w:rPr>
          <w:rFonts w:ascii="Times New Roman" w:hAnsi="Times New Roman" w:cs="Times New Roman"/>
          <w:b/>
          <w:szCs w:val="20"/>
        </w:rPr>
      </w:pPr>
    </w:p>
    <w:p w14:paraId="359ABAA2" w14:textId="2368FC2A" w:rsidR="004E5EE2" w:rsidRPr="004C6127" w:rsidRDefault="00B21E6B" w:rsidP="003F3701">
      <w:pPr>
        <w:jc w:val="left"/>
        <w:outlineLvl w:val="0"/>
        <w:rPr>
          <w:rFonts w:ascii="Times New Roman" w:hAnsi="Times New Roman" w:cs="Times New Roman"/>
          <w:b/>
          <w:szCs w:val="20"/>
        </w:rPr>
      </w:pPr>
      <w:bookmarkStart w:id="1" w:name="_Hlk81832625"/>
      <w:r w:rsidRPr="004C6127">
        <w:rPr>
          <w:rFonts w:ascii="Times New Roman" w:hAnsi="Times New Roman" w:cs="Times New Roman"/>
          <w:b/>
        </w:rPr>
        <w:t xml:space="preserve">Batch </w:t>
      </w:r>
      <w:r w:rsidR="004C6127" w:rsidRPr="004C6127">
        <w:rPr>
          <w:rFonts w:ascii="Times New Roman" w:hAnsi="Times New Roman" w:cs="Times New Roman"/>
          <w:b/>
        </w:rPr>
        <w:t>adsorption study</w:t>
      </w:r>
    </w:p>
    <w:bookmarkEnd w:id="1"/>
    <w:p w14:paraId="6252E80D" w14:textId="5E91E4BA" w:rsidR="00D31EEE" w:rsidRPr="004C6127" w:rsidRDefault="00D31EEE" w:rsidP="00D31EEE">
      <w:pPr>
        <w:outlineLvl w:val="0"/>
      </w:pPr>
      <w:r w:rsidRPr="004C6127">
        <w:rPr>
          <w:rFonts w:ascii="Times New Roman" w:hAnsi="Times New Roman" w:cs="Times New Roman"/>
          <w:szCs w:val="20"/>
        </w:rPr>
        <w:t xml:space="preserve">The batch adsorption </w:t>
      </w:r>
      <w:r w:rsidR="002B65C5" w:rsidRPr="004C6127">
        <w:rPr>
          <w:rFonts w:ascii="Times New Roman" w:hAnsi="Times New Roman" w:cs="Times New Roman"/>
          <w:szCs w:val="20"/>
        </w:rPr>
        <w:t xml:space="preserve">procedure </w:t>
      </w:r>
      <w:r w:rsidR="0079121F" w:rsidRPr="004C6127">
        <w:rPr>
          <w:rFonts w:ascii="Times New Roman" w:hAnsi="Times New Roman" w:cs="Times New Roman"/>
          <w:szCs w:val="20"/>
        </w:rPr>
        <w:t xml:space="preserve">was utilized to investigate the uptake of MB from aqueous solution onto BTAC.  For the effect of adsorbent dosage, various dosage of BTAC ranging </w:t>
      </w:r>
      <w:r w:rsidR="00F56F6E" w:rsidRPr="004C6127">
        <w:rPr>
          <w:rFonts w:ascii="Times New Roman" w:hAnsi="Times New Roman" w:cs="Times New Roman"/>
          <w:szCs w:val="20"/>
        </w:rPr>
        <w:t>from 0.01 to 0.13 g was added into</w:t>
      </w:r>
      <w:r w:rsidR="0079121F" w:rsidRPr="004C6127">
        <w:rPr>
          <w:rFonts w:ascii="Times New Roman" w:hAnsi="Times New Roman" w:cs="Times New Roman"/>
          <w:szCs w:val="20"/>
        </w:rPr>
        <w:t xml:space="preserve"> </w:t>
      </w:r>
      <w:r w:rsidR="00F56F6E" w:rsidRPr="004C6127">
        <w:rPr>
          <w:rFonts w:ascii="Times New Roman" w:hAnsi="Times New Roman" w:cs="Times New Roman"/>
          <w:szCs w:val="20"/>
        </w:rPr>
        <w:t xml:space="preserve">250 mL Erlenmeyer flasks containing </w:t>
      </w:r>
      <w:r w:rsidR="0079121F" w:rsidRPr="004C6127">
        <w:rPr>
          <w:rFonts w:ascii="Times New Roman" w:hAnsi="Times New Roman" w:cs="Times New Roman"/>
          <w:szCs w:val="20"/>
        </w:rPr>
        <w:t xml:space="preserve">100 mL of 150 mg/L MB </w:t>
      </w:r>
      <w:r w:rsidR="00F56F6E" w:rsidRPr="004C6127">
        <w:rPr>
          <w:rFonts w:ascii="Times New Roman" w:hAnsi="Times New Roman" w:cs="Times New Roman"/>
          <w:szCs w:val="20"/>
        </w:rPr>
        <w:t>concentration</w:t>
      </w:r>
      <w:r w:rsidR="00FB7C76" w:rsidRPr="004C6127">
        <w:rPr>
          <w:rFonts w:ascii="Times New Roman" w:hAnsi="Times New Roman" w:cs="Times New Roman"/>
          <w:szCs w:val="20"/>
        </w:rPr>
        <w:t xml:space="preserve">. The </w:t>
      </w:r>
      <w:r w:rsidR="00F56F6E" w:rsidRPr="004C6127">
        <w:rPr>
          <w:rFonts w:ascii="Times New Roman" w:hAnsi="Times New Roman" w:cs="Times New Roman"/>
          <w:szCs w:val="20"/>
        </w:rPr>
        <w:t xml:space="preserve">influence of initial concentration was explored </w:t>
      </w:r>
      <w:r w:rsidR="00F7750C" w:rsidRPr="004C6127">
        <w:rPr>
          <w:rFonts w:ascii="Times New Roman" w:hAnsi="Times New Roman" w:cs="Times New Roman"/>
          <w:szCs w:val="20"/>
        </w:rPr>
        <w:t xml:space="preserve">using seven different concentrations </w:t>
      </w:r>
      <w:r w:rsidR="00F56F6E" w:rsidRPr="004C6127">
        <w:rPr>
          <w:rFonts w:ascii="Times New Roman" w:hAnsi="Times New Roman" w:cs="Times New Roman"/>
          <w:szCs w:val="20"/>
        </w:rPr>
        <w:t xml:space="preserve">from 50 to 150 mg/L MB solution. While the effect of contact time was determined from </w:t>
      </w:r>
      <w:r w:rsidR="00F7750C" w:rsidRPr="004C6127">
        <w:rPr>
          <w:rFonts w:ascii="Times New Roman" w:hAnsi="Times New Roman" w:cs="Times New Roman"/>
          <w:szCs w:val="20"/>
        </w:rPr>
        <w:t>initial until equilibrium contact time is reached (</w:t>
      </w:r>
      <w:r w:rsidR="00F56F6E" w:rsidRPr="004C6127">
        <w:rPr>
          <w:rFonts w:ascii="Times New Roman" w:hAnsi="Times New Roman" w:cs="Times New Roman"/>
          <w:szCs w:val="20"/>
        </w:rPr>
        <w:t>5 to 360 min</w:t>
      </w:r>
      <w:r w:rsidR="00F7750C" w:rsidRPr="004C6127">
        <w:rPr>
          <w:rFonts w:ascii="Times New Roman" w:hAnsi="Times New Roman" w:cs="Times New Roman"/>
          <w:szCs w:val="20"/>
        </w:rPr>
        <w:t>)</w:t>
      </w:r>
      <w:r w:rsidR="00F56F6E" w:rsidRPr="004C6127">
        <w:rPr>
          <w:rFonts w:ascii="Times New Roman" w:hAnsi="Times New Roman" w:cs="Times New Roman"/>
          <w:szCs w:val="20"/>
        </w:rPr>
        <w:t xml:space="preserve">. </w:t>
      </w:r>
      <w:r w:rsidR="00F7750C" w:rsidRPr="004C6127">
        <w:rPr>
          <w:rFonts w:ascii="Times New Roman" w:hAnsi="Times New Roman" w:cs="Times New Roman"/>
          <w:szCs w:val="20"/>
        </w:rPr>
        <w:t xml:space="preserve">The solution pH was varied from 5.0 to 8.0 with constant </w:t>
      </w:r>
      <w:r w:rsidR="009C5250" w:rsidRPr="004C6127">
        <w:rPr>
          <w:rFonts w:ascii="Times New Roman" w:hAnsi="Times New Roman" w:cs="Times New Roman"/>
          <w:szCs w:val="20"/>
        </w:rPr>
        <w:t>another</w:t>
      </w:r>
      <w:r w:rsidR="00F7750C" w:rsidRPr="004C6127">
        <w:rPr>
          <w:rFonts w:ascii="Times New Roman" w:hAnsi="Times New Roman" w:cs="Times New Roman"/>
          <w:szCs w:val="20"/>
        </w:rPr>
        <w:t xml:space="preserve"> adsorption parameter</w:t>
      </w:r>
      <w:r w:rsidR="001865FA" w:rsidRPr="004C6127">
        <w:rPr>
          <w:rFonts w:ascii="Times New Roman" w:hAnsi="Times New Roman" w:cs="Times New Roman"/>
          <w:szCs w:val="20"/>
        </w:rPr>
        <w:t xml:space="preserve">. </w:t>
      </w:r>
      <w:r w:rsidRPr="004C6127">
        <w:rPr>
          <w:rFonts w:ascii="Times New Roman" w:hAnsi="Times New Roman" w:cs="Times New Roman"/>
          <w:szCs w:val="20"/>
        </w:rPr>
        <w:t xml:space="preserve">The samples were </w:t>
      </w:r>
      <w:r w:rsidR="00FB7C76" w:rsidRPr="004C6127">
        <w:rPr>
          <w:rFonts w:ascii="Times New Roman" w:hAnsi="Times New Roman" w:cs="Times New Roman"/>
          <w:szCs w:val="20"/>
        </w:rPr>
        <w:t xml:space="preserve">then </w:t>
      </w:r>
      <w:r w:rsidRPr="004C6127">
        <w:rPr>
          <w:rFonts w:ascii="Times New Roman" w:hAnsi="Times New Roman" w:cs="Times New Roman"/>
          <w:szCs w:val="20"/>
        </w:rPr>
        <w:t xml:space="preserve">shaken </w:t>
      </w:r>
      <w:r w:rsidR="005208B8" w:rsidRPr="004C6127">
        <w:rPr>
          <w:rFonts w:ascii="Times New Roman" w:hAnsi="Times New Roman" w:cs="Times New Roman"/>
          <w:szCs w:val="20"/>
        </w:rPr>
        <w:t>at</w:t>
      </w:r>
      <w:r w:rsidR="001865FA" w:rsidRPr="004C6127">
        <w:rPr>
          <w:rFonts w:ascii="Times New Roman" w:hAnsi="Times New Roman" w:cs="Times New Roman"/>
          <w:szCs w:val="20"/>
        </w:rPr>
        <w:t xml:space="preserve"> isothermal temperature (25 ±2 °C) </w:t>
      </w:r>
      <w:r w:rsidR="00FB7C76" w:rsidRPr="004C6127">
        <w:rPr>
          <w:rFonts w:ascii="Times New Roman" w:hAnsi="Times New Roman" w:cs="Times New Roman"/>
          <w:szCs w:val="20"/>
        </w:rPr>
        <w:t xml:space="preserve">at 125 rpm </w:t>
      </w:r>
      <w:r w:rsidRPr="004C6127">
        <w:rPr>
          <w:rFonts w:ascii="Times New Roman" w:hAnsi="Times New Roman" w:cs="Times New Roman"/>
          <w:szCs w:val="20"/>
        </w:rPr>
        <w:t>in a</w:t>
      </w:r>
      <w:r w:rsidR="00167393" w:rsidRPr="004C6127">
        <w:rPr>
          <w:rFonts w:ascii="Times New Roman" w:hAnsi="Times New Roman" w:cs="Times New Roman"/>
          <w:szCs w:val="20"/>
        </w:rPr>
        <w:t>n</w:t>
      </w:r>
      <w:r w:rsidR="002B65C5" w:rsidRPr="004C6127">
        <w:rPr>
          <w:rFonts w:ascii="Times New Roman" w:hAnsi="Times New Roman" w:cs="Times New Roman"/>
          <w:szCs w:val="20"/>
        </w:rPr>
        <w:t xml:space="preserve"> incubator</w:t>
      </w:r>
      <w:r w:rsidR="005853D4" w:rsidRPr="004C6127">
        <w:rPr>
          <w:rFonts w:ascii="Times New Roman" w:hAnsi="Times New Roman" w:cs="Times New Roman"/>
          <w:szCs w:val="20"/>
        </w:rPr>
        <w:t xml:space="preserve"> </w:t>
      </w:r>
      <w:r w:rsidR="00E70B1C" w:rsidRPr="004C6127">
        <w:rPr>
          <w:rFonts w:ascii="Times New Roman" w:hAnsi="Times New Roman" w:cs="Times New Roman"/>
          <w:szCs w:val="20"/>
        </w:rPr>
        <w:t>shaker</w:t>
      </w:r>
      <w:r w:rsidRPr="004C6127">
        <w:rPr>
          <w:rFonts w:ascii="Times New Roman" w:hAnsi="Times New Roman" w:cs="Times New Roman"/>
          <w:szCs w:val="20"/>
        </w:rPr>
        <w:t xml:space="preserve">. </w:t>
      </w:r>
      <w:r w:rsidR="00F56F6E" w:rsidRPr="004C6127">
        <w:rPr>
          <w:rFonts w:ascii="Times New Roman" w:hAnsi="Times New Roman" w:cs="Times New Roman"/>
          <w:szCs w:val="20"/>
        </w:rPr>
        <w:t xml:space="preserve">Each experiment was conducted with two replications. </w:t>
      </w:r>
      <w:r w:rsidRPr="004C6127">
        <w:rPr>
          <w:rFonts w:ascii="Times New Roman" w:hAnsi="Times New Roman" w:cs="Times New Roman"/>
          <w:szCs w:val="20"/>
        </w:rPr>
        <w:t xml:space="preserve">Then, the samples were taken out and filtered through </w:t>
      </w:r>
      <w:r w:rsidR="00167393" w:rsidRPr="004C6127">
        <w:rPr>
          <w:rFonts w:ascii="Times New Roman" w:hAnsi="Times New Roman" w:cs="Times New Roman"/>
          <w:szCs w:val="20"/>
        </w:rPr>
        <w:t xml:space="preserve">a </w:t>
      </w:r>
      <w:r w:rsidRPr="004C6127">
        <w:rPr>
          <w:rFonts w:ascii="Times New Roman" w:hAnsi="Times New Roman" w:cs="Times New Roman"/>
          <w:szCs w:val="20"/>
        </w:rPr>
        <w:t xml:space="preserve">0.45 µm nylon membrane </w:t>
      </w:r>
      <w:r w:rsidR="00167393" w:rsidRPr="004C6127">
        <w:rPr>
          <w:rFonts w:ascii="Times New Roman" w:hAnsi="Times New Roman" w:cs="Times New Roman"/>
          <w:szCs w:val="20"/>
        </w:rPr>
        <w:t>before</w:t>
      </w:r>
      <w:r w:rsidRPr="004C6127">
        <w:rPr>
          <w:rFonts w:ascii="Times New Roman" w:hAnsi="Times New Roman" w:cs="Times New Roman"/>
          <w:szCs w:val="20"/>
        </w:rPr>
        <w:t xml:space="preserve"> analysis </w:t>
      </w:r>
      <w:r w:rsidR="00167393" w:rsidRPr="004C6127">
        <w:rPr>
          <w:rFonts w:ascii="Times New Roman" w:hAnsi="Times New Roman" w:cs="Times New Roman"/>
          <w:szCs w:val="20"/>
        </w:rPr>
        <w:t>to minimize the adsorbent's interference</w:t>
      </w:r>
      <w:r w:rsidRPr="004C6127">
        <w:rPr>
          <w:rFonts w:ascii="Times New Roman" w:hAnsi="Times New Roman" w:cs="Times New Roman"/>
          <w:szCs w:val="20"/>
        </w:rPr>
        <w:t>. After that, the filtered solution</w:t>
      </w:r>
      <w:r w:rsidR="00C8152A" w:rsidRPr="004C6127">
        <w:rPr>
          <w:rFonts w:ascii="Times New Roman" w:hAnsi="Times New Roman" w:cs="Times New Roman"/>
          <w:szCs w:val="20"/>
        </w:rPr>
        <w:t xml:space="preserve">s were </w:t>
      </w:r>
      <w:r w:rsidR="009C5250" w:rsidRPr="004C6127">
        <w:rPr>
          <w:rFonts w:ascii="Times New Roman" w:hAnsi="Times New Roman" w:cs="Times New Roman"/>
          <w:szCs w:val="20"/>
        </w:rPr>
        <w:t>analyzed</w:t>
      </w:r>
      <w:r w:rsidRPr="004C6127">
        <w:rPr>
          <w:rFonts w:ascii="Times New Roman" w:hAnsi="Times New Roman" w:cs="Times New Roman"/>
          <w:szCs w:val="20"/>
        </w:rPr>
        <w:t xml:space="preserve"> for MB uptake analysis</w:t>
      </w:r>
      <w:r w:rsidR="00C8152A" w:rsidRPr="004C6127">
        <w:rPr>
          <w:rFonts w:ascii="Times New Roman" w:hAnsi="Times New Roman" w:cs="Times New Roman"/>
          <w:szCs w:val="20"/>
        </w:rPr>
        <w:t xml:space="preserve"> by UV-visible spectrophotometer at 664 nm, which is the maximum absorption peak of MB. </w:t>
      </w:r>
      <w:r w:rsidRPr="004C6127">
        <w:rPr>
          <w:rFonts w:ascii="Times New Roman" w:hAnsi="Times New Roman" w:cs="Times New Roman"/>
          <w:szCs w:val="20"/>
        </w:rPr>
        <w:t xml:space="preserve">The adsorption capacity of </w:t>
      </w:r>
      <w:r w:rsidR="000C5F8A" w:rsidRPr="004C6127">
        <w:rPr>
          <w:rFonts w:ascii="Times New Roman" w:hAnsi="Times New Roman" w:cs="Times New Roman"/>
          <w:szCs w:val="20"/>
        </w:rPr>
        <w:t>MB</w:t>
      </w:r>
      <w:r w:rsidRPr="004C6127">
        <w:rPr>
          <w:rFonts w:ascii="Times New Roman" w:hAnsi="Times New Roman" w:cs="Times New Roman"/>
          <w:szCs w:val="20"/>
        </w:rPr>
        <w:t xml:space="preserve"> in the aqueous solution was calculated by using E</w:t>
      </w:r>
      <w:r w:rsidR="002B65C5" w:rsidRPr="004C6127">
        <w:rPr>
          <w:rFonts w:ascii="Times New Roman" w:hAnsi="Times New Roman" w:cs="Times New Roman"/>
          <w:szCs w:val="20"/>
        </w:rPr>
        <w:t>q.</w:t>
      </w:r>
      <w:r w:rsidRPr="004C6127">
        <w:rPr>
          <w:rFonts w:ascii="Times New Roman" w:hAnsi="Times New Roman" w:cs="Times New Roman"/>
          <w:szCs w:val="20"/>
        </w:rPr>
        <w:t xml:space="preserve"> (</w:t>
      </w:r>
      <w:r w:rsidR="005208B8" w:rsidRPr="004C6127">
        <w:rPr>
          <w:rFonts w:ascii="Times New Roman" w:hAnsi="Times New Roman" w:cs="Times New Roman"/>
          <w:szCs w:val="20"/>
        </w:rPr>
        <w:t>1</w:t>
      </w:r>
      <w:r w:rsidRPr="004C6127">
        <w:rPr>
          <w:rFonts w:ascii="Times New Roman" w:hAnsi="Times New Roman" w:cs="Times New Roman"/>
          <w:szCs w:val="20"/>
        </w:rPr>
        <w:t>) as follows:</w:t>
      </w:r>
      <w:r w:rsidRPr="004C6127">
        <w:t xml:space="preserve"> </w:t>
      </w:r>
    </w:p>
    <w:p w14:paraId="4CE4E332" w14:textId="77777777" w:rsidR="00237AF0" w:rsidRPr="004C6127" w:rsidRDefault="00237AF0" w:rsidP="00D31EEE">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494"/>
      </w:tblGrid>
      <w:tr w:rsidR="004C6127" w:rsidRPr="004C6127" w14:paraId="02298F5B" w14:textId="77777777" w:rsidTr="00237AF0">
        <w:tc>
          <w:tcPr>
            <w:tcW w:w="4493" w:type="dxa"/>
          </w:tcPr>
          <w:p w14:paraId="5021E0CD" w14:textId="2A7E0EB2" w:rsidR="000C5F8A" w:rsidRPr="004C6127" w:rsidRDefault="000F1D0A" w:rsidP="00F362E4">
            <w:pPr>
              <w:jc w:val="center"/>
              <w:outlineLvl w:val="0"/>
            </w:pPr>
            <w:r w:rsidRPr="004C6127">
              <w:rPr>
                <w:position w:val="-10"/>
                <w:lang w:val="en-MY"/>
              </w:rPr>
              <w:object w:dxaOrig="1800" w:dyaOrig="300" w14:anchorId="3B7F97AD">
                <v:shape id="_x0000_i1026" type="#_x0000_t75" style="width:88.65pt;height:15.05pt" o:ole="">
                  <v:imagedata r:id="rId11" o:title=""/>
                </v:shape>
                <o:OLEObject Type="Embed" ProgID="Equation.DSMT4" ShapeID="_x0000_i1026" DrawAspect="Content" ObjectID="_1710735607" r:id="rId12"/>
              </w:object>
            </w:r>
          </w:p>
        </w:tc>
        <w:tc>
          <w:tcPr>
            <w:tcW w:w="4494" w:type="dxa"/>
          </w:tcPr>
          <w:p w14:paraId="3EBA0A4A" w14:textId="570DCDD4" w:rsidR="000C5F8A" w:rsidRPr="004C6127" w:rsidRDefault="004C6127" w:rsidP="004C6127">
            <w:pPr>
              <w:jc w:val="right"/>
              <w:outlineLvl w:val="0"/>
              <w:rPr>
                <w:rFonts w:ascii="Times New Roman" w:hAnsi="Times New Roman" w:cs="Times New Roman"/>
              </w:rPr>
            </w:pPr>
            <w:r>
              <w:rPr>
                <w:rFonts w:ascii="Times New Roman" w:hAnsi="Times New Roman" w:cs="Times New Roman"/>
              </w:rPr>
              <w:t xml:space="preserve">   </w:t>
            </w:r>
            <w:r w:rsidR="00E3097D" w:rsidRPr="004C6127">
              <w:rPr>
                <w:rFonts w:ascii="Times New Roman" w:hAnsi="Times New Roman" w:cs="Times New Roman"/>
              </w:rPr>
              <w:t>(1)</w:t>
            </w:r>
          </w:p>
        </w:tc>
      </w:tr>
    </w:tbl>
    <w:p w14:paraId="78946AE7" w14:textId="66AAE186" w:rsidR="00350D84" w:rsidRPr="004C6127" w:rsidRDefault="00D31EEE" w:rsidP="00350D84">
      <w:pPr>
        <w:outlineLvl w:val="0"/>
        <w:rPr>
          <w:rFonts w:ascii="Times New Roman" w:hAnsi="Times New Roman" w:cs="Times New Roman"/>
          <w:szCs w:val="20"/>
          <w:lang w:val="en-MY"/>
        </w:rPr>
      </w:pPr>
      <w:r w:rsidRPr="004C6127">
        <w:rPr>
          <w:rFonts w:ascii="Times New Roman" w:hAnsi="Times New Roman" w:cs="Times New Roman"/>
          <w:szCs w:val="20"/>
        </w:rPr>
        <w:t>where C</w:t>
      </w:r>
      <w:r w:rsidRPr="004C6127">
        <w:rPr>
          <w:rFonts w:ascii="Times New Roman" w:hAnsi="Times New Roman" w:cs="Times New Roman"/>
          <w:szCs w:val="20"/>
          <w:vertAlign w:val="subscript"/>
        </w:rPr>
        <w:t>e</w:t>
      </w:r>
      <w:r w:rsidRPr="004C6127">
        <w:rPr>
          <w:rFonts w:ascii="Times New Roman" w:hAnsi="Times New Roman" w:cs="Times New Roman"/>
          <w:szCs w:val="20"/>
        </w:rPr>
        <w:t xml:space="preserve"> (mg/L) and </w:t>
      </w:r>
      <w:proofErr w:type="spellStart"/>
      <w:r w:rsidRPr="004C6127">
        <w:rPr>
          <w:rFonts w:ascii="Times New Roman" w:hAnsi="Times New Roman" w:cs="Times New Roman"/>
          <w:szCs w:val="20"/>
        </w:rPr>
        <w:t>C</w:t>
      </w:r>
      <w:r w:rsidR="005D01D2" w:rsidRPr="004C6127">
        <w:rPr>
          <w:rFonts w:ascii="Times New Roman" w:hAnsi="Times New Roman" w:cs="Times New Roman"/>
          <w:szCs w:val="20"/>
          <w:vertAlign w:val="subscript"/>
        </w:rPr>
        <w:t>ο</w:t>
      </w:r>
      <w:proofErr w:type="spellEnd"/>
      <w:r w:rsidRPr="004C6127">
        <w:rPr>
          <w:rFonts w:ascii="Times New Roman" w:hAnsi="Times New Roman" w:cs="Times New Roman"/>
          <w:szCs w:val="20"/>
        </w:rPr>
        <w:t xml:space="preserve"> (mg/L) respectively represent the equilibrium and initial concentration of adsorbate, adsorbent mass is denoted by </w:t>
      </w:r>
      <w:r w:rsidR="00237AF0" w:rsidRPr="004C6127">
        <w:rPr>
          <w:rFonts w:ascii="Times New Roman" w:hAnsi="Times New Roman" w:cs="Times New Roman"/>
          <w:szCs w:val="20"/>
        </w:rPr>
        <w:t>M</w:t>
      </w:r>
      <w:r w:rsidRPr="004C6127">
        <w:rPr>
          <w:rFonts w:ascii="Times New Roman" w:hAnsi="Times New Roman" w:cs="Times New Roman"/>
          <w:szCs w:val="20"/>
        </w:rPr>
        <w:t xml:space="preserve"> (g), and solution volume is V (L). </w:t>
      </w:r>
      <w:r w:rsidR="00FB7C76" w:rsidRPr="004C6127">
        <w:rPr>
          <w:rFonts w:ascii="Times New Roman" w:hAnsi="Times New Roman" w:cs="Times New Roman"/>
          <w:szCs w:val="20"/>
        </w:rPr>
        <w:t>The isotherm parameters of the Langmuir and Freundlich</w:t>
      </w:r>
      <w:r w:rsidR="005A020E" w:rsidRPr="004C6127">
        <w:rPr>
          <w:rFonts w:ascii="Times New Roman" w:hAnsi="Times New Roman" w:cs="Times New Roman"/>
          <w:szCs w:val="20"/>
        </w:rPr>
        <w:t xml:space="preserve">, Temkin and </w:t>
      </w:r>
      <w:proofErr w:type="spellStart"/>
      <w:r w:rsidR="005A020E" w:rsidRPr="004C6127">
        <w:rPr>
          <w:rFonts w:ascii="Times New Roman" w:hAnsi="Times New Roman" w:cs="Times New Roman"/>
          <w:szCs w:val="20"/>
        </w:rPr>
        <w:t>Dubini</w:t>
      </w:r>
      <w:r w:rsidR="001531E7" w:rsidRPr="004C6127">
        <w:rPr>
          <w:rFonts w:ascii="Times New Roman" w:hAnsi="Times New Roman" w:cs="Times New Roman"/>
          <w:szCs w:val="20"/>
        </w:rPr>
        <w:t>n-</w:t>
      </w:r>
      <w:r w:rsidR="005A020E" w:rsidRPr="004C6127">
        <w:rPr>
          <w:rFonts w:ascii="Times New Roman" w:hAnsi="Times New Roman" w:cs="Times New Roman"/>
          <w:szCs w:val="20"/>
        </w:rPr>
        <w:t>Radus</w:t>
      </w:r>
      <w:r w:rsidR="00237AF0" w:rsidRPr="004C6127">
        <w:rPr>
          <w:rFonts w:ascii="Times New Roman" w:hAnsi="Times New Roman" w:cs="Times New Roman"/>
          <w:szCs w:val="20"/>
        </w:rPr>
        <w:t>h</w:t>
      </w:r>
      <w:r w:rsidR="005A020E" w:rsidRPr="004C6127">
        <w:rPr>
          <w:rFonts w:ascii="Times New Roman" w:hAnsi="Times New Roman" w:cs="Times New Roman"/>
          <w:szCs w:val="20"/>
        </w:rPr>
        <w:t>kevich</w:t>
      </w:r>
      <w:proofErr w:type="spellEnd"/>
      <w:r w:rsidR="005A020E" w:rsidRPr="004C6127">
        <w:rPr>
          <w:rFonts w:ascii="Times New Roman" w:hAnsi="Times New Roman" w:cs="Times New Roman"/>
          <w:szCs w:val="20"/>
        </w:rPr>
        <w:t xml:space="preserve"> </w:t>
      </w:r>
      <w:r w:rsidR="00FB7C76" w:rsidRPr="004C6127">
        <w:rPr>
          <w:rFonts w:ascii="Times New Roman" w:hAnsi="Times New Roman" w:cs="Times New Roman"/>
          <w:szCs w:val="20"/>
        </w:rPr>
        <w:t xml:space="preserve">models were investigated using batch experimental adsorption data at various </w:t>
      </w:r>
      <w:proofErr w:type="spellStart"/>
      <w:r w:rsidR="00FB7C76" w:rsidRPr="004C6127">
        <w:rPr>
          <w:rFonts w:ascii="Times New Roman" w:hAnsi="Times New Roman" w:cs="Times New Roman"/>
          <w:szCs w:val="20"/>
        </w:rPr>
        <w:t>C</w:t>
      </w:r>
      <w:r w:rsidR="005D01D2" w:rsidRPr="004C6127">
        <w:rPr>
          <w:rFonts w:ascii="Times New Roman" w:hAnsi="Times New Roman" w:cs="Times New Roman"/>
          <w:szCs w:val="20"/>
          <w:vertAlign w:val="subscript"/>
        </w:rPr>
        <w:t>ο</w:t>
      </w:r>
      <w:proofErr w:type="spellEnd"/>
      <w:r w:rsidR="005A020E" w:rsidRPr="004C6127">
        <w:rPr>
          <w:rFonts w:ascii="Times New Roman" w:hAnsi="Times New Roman" w:cs="Times New Roman"/>
          <w:szCs w:val="20"/>
        </w:rPr>
        <w:t xml:space="preserve"> studied</w:t>
      </w:r>
      <w:r w:rsidR="00FB7C76" w:rsidRPr="004C6127">
        <w:rPr>
          <w:rFonts w:ascii="Times New Roman" w:hAnsi="Times New Roman" w:cs="Times New Roman"/>
          <w:szCs w:val="20"/>
        </w:rPr>
        <w:t xml:space="preserve">. </w:t>
      </w:r>
      <w:r w:rsidR="00350D84" w:rsidRPr="004C6127">
        <w:rPr>
          <w:rFonts w:ascii="Times New Roman" w:hAnsi="Times New Roman" w:cs="Times New Roman"/>
          <w:szCs w:val="20"/>
        </w:rPr>
        <w:t xml:space="preserve">For the kinetic studies, the experiments were carried out similarly as described above. </w:t>
      </w:r>
      <w:r w:rsidR="00350D84" w:rsidRPr="004C6127">
        <w:rPr>
          <w:rFonts w:ascii="Times New Roman" w:hAnsi="Times New Roman" w:cs="Times New Roman"/>
          <w:szCs w:val="20"/>
          <w:lang w:val="en-MY"/>
        </w:rPr>
        <w:t>Approximately 2 mL of MB solution was withdrawn at specific time intervals using a plastic syringe. The MB concentration in the liquid phase (C</w:t>
      </w:r>
      <w:r w:rsidR="00350D84" w:rsidRPr="004C6127">
        <w:rPr>
          <w:rFonts w:ascii="Times New Roman" w:hAnsi="Times New Roman" w:cs="Times New Roman"/>
          <w:szCs w:val="20"/>
          <w:vertAlign w:val="subscript"/>
          <w:lang w:val="en-MY"/>
        </w:rPr>
        <w:t>t</w:t>
      </w:r>
      <w:r w:rsidR="00350D84" w:rsidRPr="004C6127">
        <w:rPr>
          <w:rFonts w:ascii="Times New Roman" w:hAnsi="Times New Roman" w:cs="Times New Roman"/>
          <w:szCs w:val="20"/>
          <w:lang w:val="en-MY"/>
        </w:rPr>
        <w:t xml:space="preserve">, mg/g) was </w:t>
      </w:r>
      <w:r w:rsidR="004006D3" w:rsidRPr="004C6127">
        <w:rPr>
          <w:rFonts w:ascii="Times New Roman" w:hAnsi="Times New Roman" w:cs="Times New Roman"/>
          <w:szCs w:val="20"/>
          <w:lang w:val="en-MY"/>
        </w:rPr>
        <w:t>analysed</w:t>
      </w:r>
      <w:r w:rsidR="00350D84" w:rsidRPr="004C6127">
        <w:rPr>
          <w:rFonts w:ascii="Times New Roman" w:hAnsi="Times New Roman" w:cs="Times New Roman"/>
          <w:szCs w:val="20"/>
          <w:lang w:val="en-MY"/>
        </w:rPr>
        <w:t xml:space="preserve"> as a function of contact time (t).</w:t>
      </w:r>
      <w:r w:rsidR="00350D84" w:rsidRPr="004C6127">
        <w:rPr>
          <w:rFonts w:ascii="Times New Roman" w:eastAsiaTheme="minorHAnsi" w:hAnsi="Times New Roman" w:cs="Times New Roman"/>
          <w:kern w:val="0"/>
          <w:sz w:val="23"/>
          <w:szCs w:val="23"/>
          <w:lang w:val="en-MY" w:eastAsia="en-US"/>
        </w:rPr>
        <w:t xml:space="preserve"> </w:t>
      </w:r>
      <w:r w:rsidR="00350D84" w:rsidRPr="004C6127">
        <w:rPr>
          <w:rFonts w:ascii="Times New Roman" w:hAnsi="Times New Roman" w:cs="Times New Roman"/>
          <w:szCs w:val="20"/>
          <w:lang w:val="en-MY"/>
        </w:rPr>
        <w:t>The adsorption capacity (</w:t>
      </w:r>
      <w:proofErr w:type="spellStart"/>
      <w:r w:rsidR="00350D84" w:rsidRPr="004C6127">
        <w:rPr>
          <w:rFonts w:ascii="Times New Roman" w:hAnsi="Times New Roman" w:cs="Times New Roman"/>
          <w:szCs w:val="20"/>
          <w:lang w:val="en-MY"/>
        </w:rPr>
        <w:t>q</w:t>
      </w:r>
      <w:r w:rsidR="00350D84" w:rsidRPr="004C6127">
        <w:rPr>
          <w:rFonts w:ascii="Times New Roman" w:hAnsi="Times New Roman" w:cs="Times New Roman"/>
          <w:szCs w:val="20"/>
          <w:vertAlign w:val="subscript"/>
          <w:lang w:val="en-MY"/>
        </w:rPr>
        <w:t>e</w:t>
      </w:r>
      <w:proofErr w:type="spellEnd"/>
      <w:r w:rsidR="00350D84" w:rsidRPr="004C6127">
        <w:rPr>
          <w:rFonts w:ascii="Times New Roman" w:hAnsi="Times New Roman" w:cs="Times New Roman"/>
          <w:szCs w:val="20"/>
          <w:lang w:val="en-MY"/>
        </w:rPr>
        <w:t>) was calculated using Eq. (2):</w:t>
      </w:r>
    </w:p>
    <w:p w14:paraId="70D61EC5" w14:textId="77777777" w:rsidR="00350D84" w:rsidRPr="004C6127" w:rsidRDefault="00350D84" w:rsidP="00350D84">
      <w:pP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3"/>
        <w:gridCol w:w="4494"/>
      </w:tblGrid>
      <w:tr w:rsidR="004C6127" w:rsidRPr="004C6127" w14:paraId="73ECBA50" w14:textId="77777777" w:rsidTr="00BA0B96">
        <w:tc>
          <w:tcPr>
            <w:tcW w:w="4493" w:type="dxa"/>
          </w:tcPr>
          <w:p w14:paraId="61675956" w14:textId="3DBA0976" w:rsidR="00350D84" w:rsidRPr="004C6127" w:rsidRDefault="00A03BDB" w:rsidP="00BA0B96">
            <w:pPr>
              <w:jc w:val="center"/>
              <w:outlineLvl w:val="0"/>
              <w:rPr>
                <w:rFonts w:ascii="Times New Roman" w:hAnsi="Times New Roman" w:cs="Times New Roman"/>
                <w:szCs w:val="20"/>
              </w:rPr>
            </w:pPr>
            <w:r w:rsidRPr="004C6127">
              <w:rPr>
                <w:rFonts w:ascii="Times New Roman" w:hAnsi="Times New Roman" w:cs="Times New Roman"/>
                <w:position w:val="-10"/>
                <w:szCs w:val="20"/>
                <w:lang w:val="en-MY"/>
              </w:rPr>
              <w:object w:dxaOrig="1780" w:dyaOrig="300" w14:anchorId="0DD32739">
                <v:shape id="_x0000_i1027" type="#_x0000_t75" style="width:87.6pt;height:15.05pt" o:ole="">
                  <v:imagedata r:id="rId13" o:title=""/>
                </v:shape>
                <o:OLEObject Type="Embed" ProgID="Equation.DSMT4" ShapeID="_x0000_i1027" DrawAspect="Content" ObjectID="_1710735608" r:id="rId14"/>
              </w:object>
            </w:r>
          </w:p>
        </w:tc>
        <w:tc>
          <w:tcPr>
            <w:tcW w:w="4494" w:type="dxa"/>
          </w:tcPr>
          <w:p w14:paraId="54DB1620" w14:textId="77777777" w:rsidR="00350D84" w:rsidRPr="004C6127" w:rsidRDefault="00350D84" w:rsidP="004C6127">
            <w:pPr>
              <w:jc w:val="right"/>
              <w:outlineLvl w:val="0"/>
              <w:rPr>
                <w:rFonts w:ascii="Times New Roman" w:hAnsi="Times New Roman" w:cs="Times New Roman"/>
                <w:szCs w:val="20"/>
              </w:rPr>
            </w:pPr>
            <w:r w:rsidRPr="004C6127">
              <w:rPr>
                <w:rFonts w:ascii="Times New Roman" w:hAnsi="Times New Roman" w:cs="Times New Roman"/>
                <w:szCs w:val="20"/>
              </w:rPr>
              <w:t>(2)</w:t>
            </w:r>
          </w:p>
        </w:tc>
      </w:tr>
    </w:tbl>
    <w:p w14:paraId="1A92555E" w14:textId="77777777" w:rsidR="004C6127" w:rsidRDefault="004C6127" w:rsidP="00350D84">
      <w:pPr>
        <w:outlineLvl w:val="0"/>
        <w:rPr>
          <w:rFonts w:ascii="Times New Roman" w:hAnsi="Times New Roman" w:cs="Times New Roman"/>
          <w:szCs w:val="20"/>
          <w:lang w:val="en-MY"/>
        </w:rPr>
      </w:pPr>
    </w:p>
    <w:p w14:paraId="5BB49675" w14:textId="479E2F88" w:rsidR="00350D84" w:rsidRPr="004C6127" w:rsidRDefault="00350D84" w:rsidP="00350D84">
      <w:pPr>
        <w:outlineLvl w:val="0"/>
        <w:rPr>
          <w:rFonts w:ascii="Times New Roman" w:hAnsi="Times New Roman" w:cs="Times New Roman"/>
          <w:szCs w:val="20"/>
          <w:lang w:val="en-MY"/>
        </w:rPr>
      </w:pPr>
      <w:r w:rsidRPr="004C6127">
        <w:rPr>
          <w:rFonts w:ascii="Times New Roman" w:hAnsi="Times New Roman" w:cs="Times New Roman"/>
          <w:szCs w:val="20"/>
          <w:lang w:val="en-MY"/>
        </w:rPr>
        <w:t>where q</w:t>
      </w:r>
      <w:r w:rsidRPr="004C6127">
        <w:rPr>
          <w:rFonts w:ascii="Times New Roman" w:hAnsi="Times New Roman" w:cs="Times New Roman"/>
          <w:szCs w:val="20"/>
          <w:vertAlign w:val="subscript"/>
          <w:lang w:val="en-MY"/>
        </w:rPr>
        <w:t>t</w:t>
      </w:r>
      <w:r w:rsidRPr="004C6127">
        <w:rPr>
          <w:rFonts w:ascii="Times New Roman" w:hAnsi="Times New Roman" w:cs="Times New Roman"/>
          <w:szCs w:val="20"/>
          <w:lang w:val="en-MY"/>
        </w:rPr>
        <w:t xml:space="preserve"> is the amount of MB adsorbed per unit weight of adsorbent at any time t (mg/g); </w:t>
      </w:r>
      <w:proofErr w:type="spellStart"/>
      <w:r w:rsidRPr="004C6127">
        <w:rPr>
          <w:rFonts w:ascii="Times New Roman" w:hAnsi="Times New Roman" w:cs="Times New Roman"/>
          <w:szCs w:val="20"/>
          <w:lang w:val="en-MY"/>
        </w:rPr>
        <w:t>C</w:t>
      </w:r>
      <w:r w:rsidR="005D01D2" w:rsidRPr="004C6127">
        <w:rPr>
          <w:rFonts w:ascii="Times New Roman" w:hAnsi="Times New Roman" w:cs="Times New Roman"/>
          <w:szCs w:val="20"/>
          <w:vertAlign w:val="subscript"/>
          <w:lang w:val="en-MY"/>
        </w:rPr>
        <w:t>ο</w:t>
      </w:r>
      <w:proofErr w:type="spellEnd"/>
      <w:r w:rsidRPr="004C6127">
        <w:rPr>
          <w:rFonts w:ascii="Times New Roman" w:hAnsi="Times New Roman" w:cs="Times New Roman"/>
          <w:szCs w:val="20"/>
          <w:lang w:val="en-MY"/>
        </w:rPr>
        <w:t xml:space="preserve"> and C</w:t>
      </w:r>
      <w:r w:rsidRPr="004C6127">
        <w:rPr>
          <w:rFonts w:ascii="Times New Roman" w:hAnsi="Times New Roman" w:cs="Times New Roman"/>
          <w:szCs w:val="20"/>
          <w:vertAlign w:val="subscript"/>
          <w:lang w:val="en-MY"/>
        </w:rPr>
        <w:t>t</w:t>
      </w:r>
      <w:r w:rsidRPr="004C6127">
        <w:rPr>
          <w:rFonts w:ascii="Times New Roman" w:hAnsi="Times New Roman" w:cs="Times New Roman"/>
          <w:szCs w:val="20"/>
          <w:lang w:val="en-MY"/>
        </w:rPr>
        <w:t xml:space="preserve"> are the initial and liquid-phase concentrations of the adsorbate solution at any time t (mg/L), respectively; V is the volume of the solution (L); and M is the weight of the sorbent used (g).</w:t>
      </w:r>
    </w:p>
    <w:p w14:paraId="2B01D447" w14:textId="77777777" w:rsidR="00E506C5" w:rsidRPr="004C6127" w:rsidRDefault="00E506C5" w:rsidP="00D31EEE">
      <w:pPr>
        <w:outlineLvl w:val="0"/>
        <w:rPr>
          <w:rFonts w:ascii="Times New Roman" w:hAnsi="Times New Roman" w:cs="Times New Roman"/>
          <w:szCs w:val="20"/>
        </w:rPr>
      </w:pPr>
    </w:p>
    <w:p w14:paraId="54BD409F" w14:textId="2B1E2B26" w:rsidR="001751EA" w:rsidRDefault="001751EA" w:rsidP="00EA26C9">
      <w:pPr>
        <w:jc w:val="center"/>
        <w:outlineLvl w:val="0"/>
        <w:rPr>
          <w:rFonts w:ascii="Times New Roman" w:hAnsi="Times New Roman" w:cs="Times New Roman"/>
          <w:szCs w:val="20"/>
        </w:rPr>
      </w:pPr>
      <w:bookmarkStart w:id="2" w:name="_Ref484256931"/>
      <w:r w:rsidRPr="004C6127">
        <w:rPr>
          <w:rFonts w:ascii="Times New Roman" w:hAnsi="Times New Roman" w:cs="Times New Roman"/>
          <w:szCs w:val="20"/>
        </w:rPr>
        <w:t>Table</w:t>
      </w:r>
      <w:bookmarkEnd w:id="2"/>
      <w:r w:rsidR="0076605F" w:rsidRPr="004C6127">
        <w:rPr>
          <w:rFonts w:ascii="Times New Roman" w:hAnsi="Times New Roman" w:cs="Times New Roman"/>
          <w:szCs w:val="20"/>
        </w:rPr>
        <w:t xml:space="preserve"> </w:t>
      </w:r>
      <w:r w:rsidR="004C6127">
        <w:rPr>
          <w:rFonts w:ascii="Times New Roman" w:hAnsi="Times New Roman" w:cs="Times New Roman"/>
          <w:szCs w:val="20"/>
        </w:rPr>
        <w:t xml:space="preserve">2. </w:t>
      </w:r>
      <w:r w:rsidRPr="004C6127">
        <w:rPr>
          <w:rFonts w:ascii="Times New Roman" w:hAnsi="Times New Roman" w:cs="Times New Roman"/>
          <w:szCs w:val="20"/>
        </w:rPr>
        <w:t>The equations of</w:t>
      </w:r>
      <w:r w:rsidR="005E3C6F" w:rsidRPr="004C6127">
        <w:rPr>
          <w:rFonts w:ascii="Times New Roman" w:hAnsi="Times New Roman" w:cs="Times New Roman"/>
          <w:szCs w:val="20"/>
        </w:rPr>
        <w:t xml:space="preserve"> </w:t>
      </w:r>
      <w:r w:rsidRPr="004C6127">
        <w:rPr>
          <w:rFonts w:ascii="Times New Roman" w:hAnsi="Times New Roman" w:cs="Times New Roman"/>
          <w:szCs w:val="20"/>
        </w:rPr>
        <w:t>isotherm</w:t>
      </w:r>
      <w:r w:rsidR="005E3C6F" w:rsidRPr="004C6127">
        <w:rPr>
          <w:rFonts w:ascii="Times New Roman" w:hAnsi="Times New Roman" w:cs="Times New Roman"/>
          <w:szCs w:val="20"/>
        </w:rPr>
        <w:t xml:space="preserve">, kinetic </w:t>
      </w:r>
      <w:r w:rsidRPr="004C6127">
        <w:rPr>
          <w:rFonts w:ascii="Times New Roman" w:hAnsi="Times New Roman" w:cs="Times New Roman"/>
          <w:szCs w:val="20"/>
        </w:rPr>
        <w:t>and thermodynamic stud</w:t>
      </w:r>
      <w:r w:rsidR="00E30610" w:rsidRPr="004C6127">
        <w:rPr>
          <w:rFonts w:ascii="Times New Roman" w:hAnsi="Times New Roman" w:cs="Times New Roman"/>
          <w:szCs w:val="20"/>
        </w:rPr>
        <w:t>ies</w:t>
      </w:r>
    </w:p>
    <w:p w14:paraId="3F6A1537" w14:textId="77777777" w:rsidR="004C6127" w:rsidRPr="004C6127" w:rsidRDefault="004C6127" w:rsidP="00EA26C9">
      <w:pPr>
        <w:jc w:val="center"/>
        <w:outlineLvl w:val="0"/>
        <w:rPr>
          <w:rFonts w:ascii="Times New Roman" w:hAnsi="Times New Roman" w:cs="Times New Roman"/>
          <w:szCs w:val="20"/>
        </w:rPr>
      </w:pPr>
    </w:p>
    <w:tbl>
      <w:tblPr>
        <w:tblStyle w:val="TableGrid"/>
        <w:tblW w:w="8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8"/>
        <w:gridCol w:w="2715"/>
        <w:gridCol w:w="567"/>
        <w:gridCol w:w="4120"/>
      </w:tblGrid>
      <w:tr w:rsidR="004C6127" w:rsidRPr="004C6127" w14:paraId="4ABECF78" w14:textId="77777777" w:rsidTr="00E3097D">
        <w:tc>
          <w:tcPr>
            <w:tcW w:w="1538" w:type="dxa"/>
            <w:tcBorders>
              <w:top w:val="single" w:sz="4" w:space="0" w:color="auto"/>
              <w:bottom w:val="single" w:sz="4" w:space="0" w:color="auto"/>
            </w:tcBorders>
            <w:vAlign w:val="center"/>
          </w:tcPr>
          <w:p w14:paraId="7B65049A" w14:textId="77777777" w:rsidR="001751EA" w:rsidRPr="004C6127" w:rsidRDefault="001751EA" w:rsidP="001751EA">
            <w:pPr>
              <w:outlineLvl w:val="0"/>
              <w:rPr>
                <w:rFonts w:ascii="Times New Roman" w:hAnsi="Times New Roman" w:cs="Times New Roman"/>
                <w:b/>
                <w:bCs/>
                <w:szCs w:val="20"/>
              </w:rPr>
            </w:pPr>
            <w:r w:rsidRPr="004C6127">
              <w:rPr>
                <w:rFonts w:ascii="Times New Roman" w:hAnsi="Times New Roman" w:cs="Times New Roman"/>
                <w:b/>
                <w:bCs/>
                <w:szCs w:val="20"/>
              </w:rPr>
              <w:t>Parameters</w:t>
            </w:r>
          </w:p>
        </w:tc>
        <w:tc>
          <w:tcPr>
            <w:tcW w:w="2715" w:type="dxa"/>
            <w:tcBorders>
              <w:top w:val="single" w:sz="4" w:space="0" w:color="auto"/>
              <w:bottom w:val="single" w:sz="4" w:space="0" w:color="auto"/>
            </w:tcBorders>
            <w:vAlign w:val="center"/>
          </w:tcPr>
          <w:p w14:paraId="6D6E76E9" w14:textId="77777777" w:rsidR="001751EA" w:rsidRPr="004C6127" w:rsidRDefault="001751EA" w:rsidP="001751EA">
            <w:pPr>
              <w:outlineLvl w:val="0"/>
              <w:rPr>
                <w:rFonts w:ascii="Times New Roman" w:hAnsi="Times New Roman" w:cs="Times New Roman"/>
                <w:b/>
                <w:bCs/>
                <w:szCs w:val="20"/>
              </w:rPr>
            </w:pPr>
            <w:r w:rsidRPr="004C6127">
              <w:rPr>
                <w:rFonts w:ascii="Times New Roman" w:hAnsi="Times New Roman" w:cs="Times New Roman"/>
                <w:b/>
                <w:bCs/>
                <w:szCs w:val="20"/>
              </w:rPr>
              <w:t>Equation</w:t>
            </w:r>
          </w:p>
        </w:tc>
        <w:tc>
          <w:tcPr>
            <w:tcW w:w="567" w:type="dxa"/>
            <w:tcBorders>
              <w:top w:val="single" w:sz="4" w:space="0" w:color="auto"/>
              <w:bottom w:val="single" w:sz="4" w:space="0" w:color="auto"/>
            </w:tcBorders>
            <w:vAlign w:val="center"/>
          </w:tcPr>
          <w:p w14:paraId="41D4C94C" w14:textId="77777777" w:rsidR="001751EA" w:rsidRPr="004C6127" w:rsidRDefault="001751EA" w:rsidP="001751EA">
            <w:pPr>
              <w:outlineLvl w:val="0"/>
              <w:rPr>
                <w:rFonts w:ascii="Times New Roman" w:hAnsi="Times New Roman" w:cs="Times New Roman"/>
                <w:b/>
                <w:bCs/>
                <w:szCs w:val="20"/>
              </w:rPr>
            </w:pPr>
          </w:p>
        </w:tc>
        <w:tc>
          <w:tcPr>
            <w:tcW w:w="4120" w:type="dxa"/>
            <w:tcBorders>
              <w:top w:val="single" w:sz="4" w:space="0" w:color="auto"/>
              <w:bottom w:val="single" w:sz="4" w:space="0" w:color="auto"/>
            </w:tcBorders>
            <w:vAlign w:val="center"/>
          </w:tcPr>
          <w:p w14:paraId="1B3B3DCE" w14:textId="77777777" w:rsidR="001751EA" w:rsidRPr="004C6127" w:rsidRDefault="001751EA" w:rsidP="001751EA">
            <w:pPr>
              <w:outlineLvl w:val="0"/>
              <w:rPr>
                <w:rFonts w:ascii="Times New Roman" w:hAnsi="Times New Roman" w:cs="Times New Roman"/>
                <w:b/>
                <w:bCs/>
                <w:szCs w:val="20"/>
              </w:rPr>
            </w:pPr>
            <w:r w:rsidRPr="004C6127">
              <w:rPr>
                <w:rFonts w:ascii="Times New Roman" w:hAnsi="Times New Roman" w:cs="Times New Roman"/>
                <w:b/>
                <w:bCs/>
                <w:szCs w:val="20"/>
              </w:rPr>
              <w:t>Nomenclature</w:t>
            </w:r>
          </w:p>
        </w:tc>
      </w:tr>
      <w:tr w:rsidR="004C6127" w:rsidRPr="004C6127" w14:paraId="56023CAE" w14:textId="77777777" w:rsidTr="00102D60">
        <w:trPr>
          <w:trHeight w:hRule="exact" w:val="867"/>
        </w:trPr>
        <w:tc>
          <w:tcPr>
            <w:tcW w:w="1538" w:type="dxa"/>
            <w:tcBorders>
              <w:top w:val="single" w:sz="4" w:space="0" w:color="auto"/>
              <w:bottom w:val="single" w:sz="4" w:space="0" w:color="auto"/>
            </w:tcBorders>
            <w:vAlign w:val="center"/>
          </w:tcPr>
          <w:p w14:paraId="1529FAF3" w14:textId="46396753"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Langmuir</w:t>
            </w:r>
          </w:p>
        </w:tc>
        <w:tc>
          <w:tcPr>
            <w:tcW w:w="2715" w:type="dxa"/>
            <w:tcBorders>
              <w:top w:val="single" w:sz="4" w:space="0" w:color="auto"/>
              <w:bottom w:val="single" w:sz="4" w:space="0" w:color="auto"/>
            </w:tcBorders>
            <w:vAlign w:val="center"/>
          </w:tcPr>
          <w:p w14:paraId="685DAAB4" w14:textId="68D9BC5F" w:rsidR="00102D60" w:rsidRPr="004C6127" w:rsidRDefault="00102D60" w:rsidP="00D56786">
            <w:pPr>
              <w:outlineLvl w:val="0"/>
              <w:rPr>
                <w:rFonts w:ascii="Times New Roman" w:hAnsi="Times New Roman" w:cs="Times New Roman"/>
                <w:szCs w:val="20"/>
              </w:rPr>
            </w:pPr>
            <w:r w:rsidRPr="004C6127">
              <w:rPr>
                <w:rFonts w:ascii="Times New Roman" w:hAnsi="Times New Roman" w:cs="Times New Roman"/>
                <w:position w:val="-10"/>
                <w:szCs w:val="20"/>
                <w:lang w:val="en-MY"/>
              </w:rPr>
              <w:object w:dxaOrig="2280" w:dyaOrig="300" w14:anchorId="233DAA21">
                <v:shape id="_x0000_i1028" type="#_x0000_t75" style="width:115.5pt;height:15.05pt" o:ole="">
                  <v:imagedata r:id="rId15" o:title=""/>
                </v:shape>
                <o:OLEObject Type="Embed" ProgID="Equation.DSMT4" ShapeID="_x0000_i1028" DrawAspect="Content" ObjectID="_1710735609" r:id="rId16"/>
              </w:object>
            </w:r>
            <w:r w:rsidRPr="004C6127">
              <w:rPr>
                <w:rFonts w:ascii="Times New Roman" w:hAnsi="Times New Roman" w:cs="Times New Roman"/>
                <w:szCs w:val="20"/>
              </w:rPr>
              <w:t>;</w:t>
            </w:r>
            <w:r w:rsidRPr="004C6127">
              <w:rPr>
                <w:rFonts w:ascii="Times New Roman" w:hAnsi="Times New Roman" w:cs="Times New Roman"/>
                <w:szCs w:val="20"/>
              </w:rPr>
              <w:br/>
            </w:r>
            <w:r w:rsidRPr="004C6127">
              <w:rPr>
                <w:rFonts w:ascii="Times New Roman" w:hAnsi="Times New Roman" w:cs="Times New Roman"/>
                <w:position w:val="-10"/>
                <w:szCs w:val="20"/>
                <w:lang w:val="en-MY"/>
              </w:rPr>
              <w:object w:dxaOrig="1620" w:dyaOrig="300" w14:anchorId="0FB478B3">
                <v:shape id="_x0000_i1029" type="#_x0000_t75" style="width:80.05pt;height:15.05pt" o:ole="">
                  <v:imagedata r:id="rId17" o:title=""/>
                </v:shape>
                <o:OLEObject Type="Embed" ProgID="Equation.DSMT4" ShapeID="_x0000_i1029" DrawAspect="Content" ObjectID="_1710735610" r:id="rId18"/>
              </w:object>
            </w:r>
          </w:p>
        </w:tc>
        <w:tc>
          <w:tcPr>
            <w:tcW w:w="567" w:type="dxa"/>
            <w:tcBorders>
              <w:top w:val="single" w:sz="4" w:space="0" w:color="auto"/>
              <w:bottom w:val="single" w:sz="4" w:space="0" w:color="auto"/>
            </w:tcBorders>
            <w:vAlign w:val="center"/>
          </w:tcPr>
          <w:p w14:paraId="6C6AB945" w14:textId="37F55565"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(3)</w:t>
            </w:r>
          </w:p>
        </w:tc>
        <w:bookmarkStart w:id="3" w:name="_Hlk89507190"/>
        <w:tc>
          <w:tcPr>
            <w:tcW w:w="4120" w:type="dxa"/>
            <w:vMerge w:val="restart"/>
            <w:tcBorders>
              <w:top w:val="single" w:sz="4" w:space="0" w:color="auto"/>
            </w:tcBorders>
            <w:vAlign w:val="center"/>
          </w:tcPr>
          <w:p w14:paraId="1ECAF34C" w14:textId="34AFC54D" w:rsidR="00102D60" w:rsidRPr="004C6127" w:rsidRDefault="00E30610" w:rsidP="00EA26C9">
            <w:pPr>
              <w:outlineLvl w:val="0"/>
              <w:rPr>
                <w:rFonts w:ascii="Times New Roman" w:hAnsi="Times New Roman" w:cs="Times New Roman"/>
                <w:szCs w:val="20"/>
              </w:rPr>
            </w:pPr>
            <w:r w:rsidRPr="004C6127">
              <w:rPr>
                <w:position w:val="-108"/>
                <w:szCs w:val="20"/>
              </w:rPr>
              <w:object w:dxaOrig="3340" w:dyaOrig="2240" w14:anchorId="61EF05B2">
                <v:shape id="_x0000_i1030" type="#_x0000_t75" style="width:161.75pt;height:110.7pt" o:ole="">
                  <v:imagedata r:id="rId19" o:title=""/>
                </v:shape>
                <o:OLEObject Type="Embed" ProgID="Equation.DSMT4" ShapeID="_x0000_i1030" DrawAspect="Content" ObjectID="_1710735611" r:id="rId20"/>
              </w:object>
            </w:r>
          </w:p>
          <w:bookmarkEnd w:id="3"/>
          <w:p w14:paraId="010CC18B" w14:textId="061E9C52" w:rsidR="00102D60" w:rsidRPr="004C6127" w:rsidRDefault="00102D60" w:rsidP="00EA26C9">
            <w:pPr>
              <w:outlineLvl w:val="0"/>
              <w:rPr>
                <w:rFonts w:ascii="Times New Roman" w:hAnsi="Times New Roman" w:cs="Times New Roman"/>
                <w:szCs w:val="20"/>
              </w:rPr>
            </w:pPr>
          </w:p>
          <w:p w14:paraId="55526BE6" w14:textId="32EF5614" w:rsidR="00102D60" w:rsidRPr="004C6127" w:rsidRDefault="00E30610" w:rsidP="00EA26C9">
            <w:pPr>
              <w:outlineLvl w:val="0"/>
              <w:rPr>
                <w:rFonts w:ascii="Times New Roman" w:hAnsi="Times New Roman" w:cs="Times New Roman"/>
                <w:szCs w:val="20"/>
              </w:rPr>
            </w:pPr>
            <w:r w:rsidRPr="004C6127">
              <w:rPr>
                <w:position w:val="-242"/>
                <w:szCs w:val="20"/>
              </w:rPr>
              <w:object w:dxaOrig="4040" w:dyaOrig="4940" w14:anchorId="4B8470FC">
                <v:shape id="_x0000_i1031" type="#_x0000_t75" style="width:195.6pt;height:245.55pt" o:ole="">
                  <v:imagedata r:id="rId21" o:title=""/>
                </v:shape>
                <o:OLEObject Type="Embed" ProgID="Equation.DSMT4" ShapeID="_x0000_i1031" DrawAspect="Content" ObjectID="_1710735612" r:id="rId22"/>
              </w:object>
            </w:r>
          </w:p>
        </w:tc>
      </w:tr>
      <w:tr w:rsidR="004C6127" w:rsidRPr="004C6127" w14:paraId="4FA624E3" w14:textId="77777777" w:rsidTr="00213E89">
        <w:trPr>
          <w:trHeight w:hRule="exact" w:val="851"/>
        </w:trPr>
        <w:tc>
          <w:tcPr>
            <w:tcW w:w="1538" w:type="dxa"/>
            <w:tcBorders>
              <w:top w:val="single" w:sz="4" w:space="0" w:color="auto"/>
              <w:bottom w:val="single" w:sz="4" w:space="0" w:color="auto"/>
            </w:tcBorders>
            <w:vAlign w:val="center"/>
          </w:tcPr>
          <w:p w14:paraId="522F7206" w14:textId="4F1F26DE"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Freundlich</w:t>
            </w:r>
          </w:p>
        </w:tc>
        <w:tc>
          <w:tcPr>
            <w:tcW w:w="2715" w:type="dxa"/>
            <w:tcBorders>
              <w:top w:val="single" w:sz="4" w:space="0" w:color="auto"/>
              <w:bottom w:val="single" w:sz="4" w:space="0" w:color="auto"/>
            </w:tcBorders>
            <w:vAlign w:val="center"/>
          </w:tcPr>
          <w:p w14:paraId="4E864A2C" w14:textId="452DFB23"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szCs w:val="20"/>
                <w:lang w:val="en-MY"/>
              </w:rPr>
              <w:br/>
            </w:r>
            <w:r w:rsidRPr="004C6127">
              <w:rPr>
                <w:rFonts w:ascii="Times New Roman" w:hAnsi="Times New Roman" w:cs="Times New Roman"/>
                <w:position w:val="-10"/>
                <w:szCs w:val="20"/>
                <w:lang w:val="en-MY"/>
              </w:rPr>
              <w:object w:dxaOrig="2340" w:dyaOrig="300" w14:anchorId="7922FE64">
                <v:shape id="_x0000_i1032" type="#_x0000_t75" style="width:125.2pt;height:15.05pt" o:ole="">
                  <v:imagedata r:id="rId23" o:title=""/>
                </v:shape>
                <o:OLEObject Type="Embed" ProgID="Equation.DSMT4" ShapeID="_x0000_i1032" DrawAspect="Content" ObjectID="_1710735613" r:id="rId24"/>
              </w:object>
            </w:r>
          </w:p>
          <w:p w14:paraId="01363736" w14:textId="10D85FF7"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szCs w:val="20"/>
              </w:rPr>
              <w:br/>
            </w:r>
          </w:p>
        </w:tc>
        <w:tc>
          <w:tcPr>
            <w:tcW w:w="567" w:type="dxa"/>
            <w:tcBorders>
              <w:top w:val="single" w:sz="4" w:space="0" w:color="auto"/>
              <w:bottom w:val="single" w:sz="4" w:space="0" w:color="auto"/>
            </w:tcBorders>
            <w:vAlign w:val="center"/>
          </w:tcPr>
          <w:p w14:paraId="17F0BCBB" w14:textId="13AD57C2"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(4)</w:t>
            </w:r>
          </w:p>
        </w:tc>
        <w:tc>
          <w:tcPr>
            <w:tcW w:w="4120" w:type="dxa"/>
            <w:vMerge/>
            <w:vAlign w:val="center"/>
          </w:tcPr>
          <w:p w14:paraId="09850890" w14:textId="77777777" w:rsidR="00102D60" w:rsidRPr="004C6127" w:rsidRDefault="00102D60" w:rsidP="00EA26C9">
            <w:pPr>
              <w:outlineLvl w:val="0"/>
              <w:rPr>
                <w:rFonts w:ascii="Times New Roman" w:hAnsi="Times New Roman" w:cs="Times New Roman"/>
                <w:szCs w:val="20"/>
              </w:rPr>
            </w:pPr>
          </w:p>
        </w:tc>
      </w:tr>
      <w:tr w:rsidR="004C6127" w:rsidRPr="004C6127" w14:paraId="30F3D3E0" w14:textId="77777777" w:rsidTr="00213E89">
        <w:trPr>
          <w:trHeight w:hRule="exact" w:val="907"/>
        </w:trPr>
        <w:tc>
          <w:tcPr>
            <w:tcW w:w="1538" w:type="dxa"/>
            <w:tcBorders>
              <w:top w:val="single" w:sz="4" w:space="0" w:color="auto"/>
              <w:bottom w:val="single" w:sz="4" w:space="0" w:color="auto"/>
            </w:tcBorders>
            <w:vAlign w:val="center"/>
          </w:tcPr>
          <w:p w14:paraId="06248C2D" w14:textId="378D26D4"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Temkin</w:t>
            </w:r>
          </w:p>
        </w:tc>
        <w:tc>
          <w:tcPr>
            <w:tcW w:w="2715" w:type="dxa"/>
            <w:tcBorders>
              <w:top w:val="single" w:sz="4" w:space="0" w:color="auto"/>
              <w:bottom w:val="single" w:sz="4" w:space="0" w:color="auto"/>
            </w:tcBorders>
            <w:vAlign w:val="center"/>
          </w:tcPr>
          <w:p w14:paraId="432251F2" w14:textId="0B4C2776" w:rsidR="00102D60" w:rsidRPr="004C6127" w:rsidRDefault="00102D60" w:rsidP="00D56786">
            <w:pPr>
              <w:outlineLvl w:val="0"/>
              <w:rPr>
                <w:rFonts w:ascii="Times New Roman" w:hAnsi="Times New Roman" w:cs="Times New Roman"/>
                <w:szCs w:val="20"/>
                <w:lang w:val="en-MY"/>
              </w:rPr>
            </w:pPr>
            <w:r w:rsidRPr="004C6127">
              <w:rPr>
                <w:rFonts w:ascii="Times New Roman" w:hAnsi="Times New Roman" w:cs="Times New Roman"/>
                <w:position w:val="-10"/>
                <w:szCs w:val="20"/>
                <w:lang w:val="en-MY"/>
              </w:rPr>
              <w:object w:dxaOrig="2079" w:dyaOrig="300" w14:anchorId="3D177792">
                <v:shape id="_x0000_i1033" type="#_x0000_t75" style="width:105.85pt;height:15.6pt" o:ole="">
                  <v:imagedata r:id="rId25" o:title=""/>
                </v:shape>
                <o:OLEObject Type="Embed" ProgID="Equation.DSMT4" ShapeID="_x0000_i1033" DrawAspect="Content" ObjectID="_1710735614" r:id="rId26"/>
              </w:object>
            </w:r>
            <w:r w:rsidRPr="004C6127">
              <w:rPr>
                <w:rFonts w:ascii="Times New Roman" w:hAnsi="Times New Roman" w:cs="Times New Roman"/>
                <w:szCs w:val="20"/>
              </w:rPr>
              <w:t>;</w:t>
            </w:r>
            <w:r w:rsidRPr="004C6127">
              <w:rPr>
                <w:rFonts w:ascii="Times New Roman" w:hAnsi="Times New Roman" w:cs="Times New Roman"/>
                <w:szCs w:val="20"/>
              </w:rPr>
              <w:br/>
            </w:r>
            <w:r w:rsidRPr="004C6127">
              <w:rPr>
                <w:rFonts w:ascii="Times New Roman" w:hAnsi="Times New Roman" w:cs="Times New Roman"/>
                <w:position w:val="-10"/>
                <w:szCs w:val="20"/>
                <w:lang w:val="en-MY"/>
              </w:rPr>
              <w:object w:dxaOrig="920" w:dyaOrig="300" w14:anchorId="4852ECBD">
                <v:shape id="_x0000_i1034" type="#_x0000_t75" style="width:45.65pt;height:15.05pt" o:ole="">
                  <v:imagedata r:id="rId27" o:title=""/>
                </v:shape>
                <o:OLEObject Type="Embed" ProgID="Equation.DSMT4" ShapeID="_x0000_i1034" DrawAspect="Content" ObjectID="_1710735615" r:id="rId28"/>
              </w:object>
            </w:r>
          </w:p>
        </w:tc>
        <w:tc>
          <w:tcPr>
            <w:tcW w:w="567" w:type="dxa"/>
            <w:tcBorders>
              <w:top w:val="single" w:sz="4" w:space="0" w:color="auto"/>
              <w:bottom w:val="single" w:sz="4" w:space="0" w:color="auto"/>
            </w:tcBorders>
            <w:vAlign w:val="center"/>
          </w:tcPr>
          <w:p w14:paraId="16AE8237" w14:textId="01CDC3DE"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(5)</w:t>
            </w:r>
          </w:p>
        </w:tc>
        <w:tc>
          <w:tcPr>
            <w:tcW w:w="4120" w:type="dxa"/>
            <w:vMerge/>
            <w:vAlign w:val="center"/>
          </w:tcPr>
          <w:p w14:paraId="3FC62E87" w14:textId="77777777" w:rsidR="00102D60" w:rsidRPr="004C6127" w:rsidRDefault="00102D60" w:rsidP="00EA26C9">
            <w:pPr>
              <w:outlineLvl w:val="0"/>
              <w:rPr>
                <w:rFonts w:ascii="Times New Roman" w:hAnsi="Times New Roman" w:cs="Times New Roman"/>
                <w:szCs w:val="20"/>
              </w:rPr>
            </w:pPr>
          </w:p>
        </w:tc>
      </w:tr>
      <w:tr w:rsidR="004C6127" w:rsidRPr="004C6127" w14:paraId="1728DBD8" w14:textId="77777777" w:rsidTr="00213E89">
        <w:trPr>
          <w:trHeight w:hRule="exact" w:val="1247"/>
        </w:trPr>
        <w:tc>
          <w:tcPr>
            <w:tcW w:w="1538" w:type="dxa"/>
            <w:tcBorders>
              <w:top w:val="single" w:sz="4" w:space="0" w:color="auto"/>
              <w:bottom w:val="single" w:sz="4" w:space="0" w:color="auto"/>
            </w:tcBorders>
            <w:vAlign w:val="center"/>
          </w:tcPr>
          <w:p w14:paraId="7E9444AD" w14:textId="22B685AA" w:rsidR="00102D60" w:rsidRPr="004C6127" w:rsidRDefault="00102D60" w:rsidP="00EA26C9">
            <w:pPr>
              <w:jc w:val="left"/>
              <w:outlineLvl w:val="0"/>
              <w:rPr>
                <w:rFonts w:ascii="Times New Roman" w:hAnsi="Times New Roman" w:cs="Times New Roman"/>
                <w:szCs w:val="20"/>
              </w:rPr>
            </w:pPr>
            <w:proofErr w:type="spellStart"/>
            <w:r w:rsidRPr="004C6127">
              <w:rPr>
                <w:rFonts w:ascii="Times New Roman" w:hAnsi="Times New Roman" w:cs="Times New Roman"/>
                <w:szCs w:val="20"/>
              </w:rPr>
              <w:t>Dubinin</w:t>
            </w:r>
            <w:proofErr w:type="spellEnd"/>
            <w:r w:rsidRPr="004C6127">
              <w:rPr>
                <w:rFonts w:ascii="Times New Roman" w:hAnsi="Times New Roman" w:cs="Times New Roman"/>
                <w:szCs w:val="20"/>
              </w:rPr>
              <w:t xml:space="preserve">- </w:t>
            </w:r>
            <w:proofErr w:type="spellStart"/>
            <w:r w:rsidRPr="004C6127">
              <w:rPr>
                <w:rFonts w:ascii="Times New Roman" w:hAnsi="Times New Roman" w:cs="Times New Roman"/>
                <w:szCs w:val="20"/>
              </w:rPr>
              <w:t>Radushkevich</w:t>
            </w:r>
            <w:proofErr w:type="spellEnd"/>
          </w:p>
        </w:tc>
        <w:tc>
          <w:tcPr>
            <w:tcW w:w="2715" w:type="dxa"/>
            <w:tcBorders>
              <w:top w:val="single" w:sz="4" w:space="0" w:color="auto"/>
              <w:bottom w:val="single" w:sz="4" w:space="0" w:color="auto"/>
            </w:tcBorders>
            <w:vAlign w:val="center"/>
          </w:tcPr>
          <w:p w14:paraId="191BA6AC" w14:textId="16940BCB"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position w:val="-12"/>
                <w:szCs w:val="20"/>
                <w:lang w:val="en-MY"/>
              </w:rPr>
              <w:object w:dxaOrig="1760" w:dyaOrig="360" w14:anchorId="1ECB0518">
                <v:shape id="_x0000_i1035" type="#_x0000_t75" style="width:80.05pt;height:16.65pt" o:ole="">
                  <v:imagedata r:id="rId29" o:title=""/>
                </v:shape>
                <o:OLEObject Type="Embed" ProgID="Equation.DSMT4" ShapeID="_x0000_i1035" DrawAspect="Content" ObjectID="_1710735616" r:id="rId30"/>
              </w:object>
            </w:r>
            <w:r w:rsidRPr="004C6127">
              <w:rPr>
                <w:rFonts w:ascii="Times New Roman" w:hAnsi="Times New Roman" w:cs="Times New Roman"/>
                <w:szCs w:val="20"/>
              </w:rPr>
              <w:t>;</w:t>
            </w:r>
            <w:r w:rsidRPr="004C6127">
              <w:rPr>
                <w:rFonts w:ascii="Times New Roman" w:hAnsi="Times New Roman" w:cs="Times New Roman"/>
                <w:szCs w:val="20"/>
              </w:rPr>
              <w:br/>
            </w:r>
            <w:r w:rsidRPr="004C6127">
              <w:rPr>
                <w:rFonts w:ascii="Times New Roman" w:hAnsi="Times New Roman" w:cs="Times New Roman"/>
                <w:position w:val="-12"/>
                <w:szCs w:val="20"/>
                <w:lang w:val="en-MY"/>
              </w:rPr>
              <w:object w:dxaOrig="1680" w:dyaOrig="340" w14:anchorId="6D8F2F06">
                <v:shape id="_x0000_i1036" type="#_x0000_t75" style="width:87.6pt;height:16.65pt" o:ole="">
                  <v:imagedata r:id="rId31" o:title=""/>
                </v:shape>
                <o:OLEObject Type="Embed" ProgID="Equation.DSMT4" ShapeID="_x0000_i1036" DrawAspect="Content" ObjectID="_1710735617" r:id="rId32"/>
              </w:object>
            </w:r>
            <w:r w:rsidRPr="004C6127">
              <w:rPr>
                <w:rFonts w:ascii="Times New Roman" w:hAnsi="Times New Roman" w:cs="Times New Roman"/>
                <w:szCs w:val="20"/>
              </w:rPr>
              <w:t>;</w:t>
            </w:r>
            <w:r w:rsidRPr="004C6127">
              <w:rPr>
                <w:rFonts w:ascii="Times New Roman" w:hAnsi="Times New Roman" w:cs="Times New Roman"/>
                <w:position w:val="-12"/>
                <w:szCs w:val="20"/>
                <w:lang w:val="en-MY"/>
              </w:rPr>
              <w:object w:dxaOrig="920" w:dyaOrig="360" w14:anchorId="290BFA0F">
                <v:shape id="_x0000_i1037" type="#_x0000_t75" style="width:45.65pt;height:18.25pt" o:ole="">
                  <v:imagedata r:id="rId33" o:title=""/>
                </v:shape>
                <o:OLEObject Type="Embed" ProgID="Equation.DSMT4" ShapeID="_x0000_i1037" DrawAspect="Content" ObjectID="_1710735618" r:id="rId34"/>
              </w:object>
            </w:r>
            <w:r w:rsidRPr="004C6127">
              <w:rPr>
                <w:rFonts w:ascii="Times New Roman" w:hAnsi="Times New Roman" w:cs="Times New Roman"/>
                <w:szCs w:val="20"/>
                <w:lang w:val="en-MY"/>
              </w:rPr>
              <w:br/>
            </w:r>
          </w:p>
        </w:tc>
        <w:tc>
          <w:tcPr>
            <w:tcW w:w="567" w:type="dxa"/>
            <w:tcBorders>
              <w:top w:val="single" w:sz="4" w:space="0" w:color="auto"/>
              <w:bottom w:val="single" w:sz="4" w:space="0" w:color="auto"/>
            </w:tcBorders>
            <w:vAlign w:val="center"/>
          </w:tcPr>
          <w:p w14:paraId="54D5D7D8" w14:textId="1FB7BDAE"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(6)</w:t>
            </w:r>
          </w:p>
        </w:tc>
        <w:tc>
          <w:tcPr>
            <w:tcW w:w="4120" w:type="dxa"/>
            <w:vMerge/>
            <w:vAlign w:val="center"/>
          </w:tcPr>
          <w:p w14:paraId="2AC65EA0" w14:textId="77777777" w:rsidR="00102D60" w:rsidRPr="004C6127" w:rsidRDefault="00102D60" w:rsidP="00EA26C9">
            <w:pPr>
              <w:outlineLvl w:val="0"/>
              <w:rPr>
                <w:rFonts w:ascii="Times New Roman" w:hAnsi="Times New Roman" w:cs="Times New Roman"/>
                <w:szCs w:val="20"/>
              </w:rPr>
            </w:pPr>
          </w:p>
        </w:tc>
      </w:tr>
      <w:tr w:rsidR="004C6127" w:rsidRPr="004C6127" w14:paraId="5322CB4F" w14:textId="77777777" w:rsidTr="00E3097D">
        <w:trPr>
          <w:trHeight w:hRule="exact" w:val="851"/>
        </w:trPr>
        <w:tc>
          <w:tcPr>
            <w:tcW w:w="1538" w:type="dxa"/>
            <w:tcBorders>
              <w:top w:val="single" w:sz="4" w:space="0" w:color="auto"/>
              <w:bottom w:val="single" w:sz="4" w:space="0" w:color="auto"/>
            </w:tcBorders>
            <w:vAlign w:val="center"/>
          </w:tcPr>
          <w:p w14:paraId="2EDECF28" w14:textId="7989E1C2"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lastRenderedPageBreak/>
              <w:t>Pseudo first order (PFO)</w:t>
            </w:r>
          </w:p>
        </w:tc>
        <w:tc>
          <w:tcPr>
            <w:tcW w:w="2715" w:type="dxa"/>
            <w:tcBorders>
              <w:top w:val="single" w:sz="4" w:space="0" w:color="auto"/>
              <w:bottom w:val="single" w:sz="4" w:space="0" w:color="auto"/>
            </w:tcBorders>
            <w:vAlign w:val="center"/>
          </w:tcPr>
          <w:p w14:paraId="4D85EE76" w14:textId="41B45D01"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szCs w:val="20"/>
                <w:lang w:val="en-MY"/>
              </w:rPr>
              <w:br/>
            </w:r>
            <w:r w:rsidRPr="004C6127">
              <w:rPr>
                <w:rFonts w:ascii="Times New Roman" w:hAnsi="Times New Roman" w:cs="Times New Roman"/>
                <w:position w:val="-12"/>
                <w:szCs w:val="20"/>
                <w:lang w:val="en-MY"/>
              </w:rPr>
              <w:object w:dxaOrig="2100" w:dyaOrig="340" w14:anchorId="39A6C2A4">
                <v:shape id="_x0000_i1038" type="#_x0000_t75" style="width:112.3pt;height:18.25pt" o:ole="">
                  <v:imagedata r:id="rId35" o:title=""/>
                </v:shape>
                <o:OLEObject Type="Embed" ProgID="Equation.DSMT4" ShapeID="_x0000_i1038" DrawAspect="Content" ObjectID="_1710735619" r:id="rId36"/>
              </w:object>
            </w:r>
            <w:r w:rsidRPr="004C6127">
              <w:rPr>
                <w:rFonts w:ascii="Times New Roman" w:hAnsi="Times New Roman" w:cs="Times New Roman"/>
                <w:szCs w:val="20"/>
                <w:lang w:val="en-MY"/>
              </w:rPr>
              <w:br/>
            </w:r>
          </w:p>
          <w:p w14:paraId="762976D3" w14:textId="245D666E" w:rsidR="00102D60" w:rsidRPr="004C6127" w:rsidRDefault="00102D60" w:rsidP="00EA26C9">
            <w:pPr>
              <w:outlineLvl w:val="0"/>
              <w:rPr>
                <w:rFonts w:ascii="Times New Roman" w:hAnsi="Times New Roman" w:cs="Times New Roman"/>
                <w:szCs w:val="20"/>
              </w:rPr>
            </w:pPr>
          </w:p>
        </w:tc>
        <w:tc>
          <w:tcPr>
            <w:tcW w:w="567" w:type="dxa"/>
            <w:tcBorders>
              <w:top w:val="single" w:sz="4" w:space="0" w:color="auto"/>
              <w:bottom w:val="single" w:sz="4" w:space="0" w:color="auto"/>
            </w:tcBorders>
            <w:vAlign w:val="center"/>
          </w:tcPr>
          <w:p w14:paraId="2FC06CAC" w14:textId="67740668"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(7)</w:t>
            </w:r>
          </w:p>
        </w:tc>
        <w:tc>
          <w:tcPr>
            <w:tcW w:w="4120" w:type="dxa"/>
            <w:vMerge/>
            <w:vAlign w:val="center"/>
          </w:tcPr>
          <w:p w14:paraId="0415CB3E" w14:textId="77777777" w:rsidR="00102D60" w:rsidRPr="004C6127" w:rsidRDefault="00102D60" w:rsidP="00EA26C9">
            <w:pPr>
              <w:outlineLvl w:val="0"/>
              <w:rPr>
                <w:rFonts w:ascii="Times New Roman" w:hAnsi="Times New Roman" w:cs="Times New Roman"/>
                <w:szCs w:val="20"/>
              </w:rPr>
            </w:pPr>
          </w:p>
        </w:tc>
      </w:tr>
      <w:tr w:rsidR="004C6127" w:rsidRPr="004C6127" w14:paraId="0942DAC0" w14:textId="77777777" w:rsidTr="00E3097D">
        <w:trPr>
          <w:trHeight w:hRule="exact" w:val="851"/>
        </w:trPr>
        <w:tc>
          <w:tcPr>
            <w:tcW w:w="1538" w:type="dxa"/>
            <w:tcBorders>
              <w:top w:val="single" w:sz="4" w:space="0" w:color="auto"/>
              <w:bottom w:val="single" w:sz="4" w:space="0" w:color="auto"/>
            </w:tcBorders>
            <w:vAlign w:val="center"/>
          </w:tcPr>
          <w:p w14:paraId="78DE81F8" w14:textId="4D81209B"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Pseudo second order (PSO)</w:t>
            </w:r>
          </w:p>
        </w:tc>
        <w:tc>
          <w:tcPr>
            <w:tcW w:w="2715" w:type="dxa"/>
            <w:tcBorders>
              <w:top w:val="single" w:sz="4" w:space="0" w:color="auto"/>
              <w:bottom w:val="single" w:sz="4" w:space="0" w:color="auto"/>
            </w:tcBorders>
            <w:vAlign w:val="center"/>
          </w:tcPr>
          <w:p w14:paraId="64B15EBD" w14:textId="71A95A89"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szCs w:val="20"/>
                <w:lang w:val="en-MY"/>
              </w:rPr>
              <w:br/>
            </w:r>
            <w:r w:rsidRPr="004C6127">
              <w:rPr>
                <w:rFonts w:ascii="Times New Roman" w:hAnsi="Times New Roman" w:cs="Times New Roman"/>
                <w:position w:val="-10"/>
                <w:szCs w:val="20"/>
                <w:lang w:val="en-MY"/>
              </w:rPr>
              <w:object w:dxaOrig="2240" w:dyaOrig="340" w14:anchorId="6DCCCBBF">
                <v:shape id="_x0000_i1039" type="#_x0000_t75" style="width:111.75pt;height:16.65pt" o:ole="">
                  <v:imagedata r:id="rId37" o:title=""/>
                </v:shape>
                <o:OLEObject Type="Embed" ProgID="Equation.DSMT4" ShapeID="_x0000_i1039" DrawAspect="Content" ObjectID="_1710735620" r:id="rId38"/>
              </w:object>
            </w:r>
            <w:r w:rsidRPr="004C6127">
              <w:rPr>
                <w:rFonts w:ascii="Times New Roman" w:hAnsi="Times New Roman" w:cs="Times New Roman"/>
                <w:szCs w:val="20"/>
                <w:lang w:val="en-MY"/>
              </w:rPr>
              <w:br/>
            </w:r>
          </w:p>
          <w:p w14:paraId="5672C354" w14:textId="77777777" w:rsidR="00102D60" w:rsidRPr="004C6127" w:rsidRDefault="00102D60" w:rsidP="00EA26C9">
            <w:pPr>
              <w:outlineLvl w:val="0"/>
              <w:rPr>
                <w:rFonts w:ascii="Times New Roman" w:hAnsi="Times New Roman" w:cs="Times New Roman"/>
                <w:szCs w:val="20"/>
              </w:rPr>
            </w:pPr>
          </w:p>
        </w:tc>
        <w:tc>
          <w:tcPr>
            <w:tcW w:w="567" w:type="dxa"/>
            <w:tcBorders>
              <w:top w:val="single" w:sz="4" w:space="0" w:color="auto"/>
              <w:bottom w:val="single" w:sz="4" w:space="0" w:color="auto"/>
            </w:tcBorders>
            <w:vAlign w:val="center"/>
          </w:tcPr>
          <w:p w14:paraId="0BBC4B2E" w14:textId="2530DB28"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(8)</w:t>
            </w:r>
          </w:p>
        </w:tc>
        <w:tc>
          <w:tcPr>
            <w:tcW w:w="4120" w:type="dxa"/>
            <w:vMerge/>
            <w:vAlign w:val="center"/>
          </w:tcPr>
          <w:p w14:paraId="519CD922" w14:textId="77777777" w:rsidR="00102D60" w:rsidRPr="004C6127" w:rsidRDefault="00102D60" w:rsidP="00EA26C9">
            <w:pPr>
              <w:outlineLvl w:val="0"/>
              <w:rPr>
                <w:rFonts w:ascii="Times New Roman" w:hAnsi="Times New Roman" w:cs="Times New Roman"/>
                <w:szCs w:val="20"/>
              </w:rPr>
            </w:pPr>
          </w:p>
        </w:tc>
      </w:tr>
      <w:tr w:rsidR="004C6127" w:rsidRPr="004C6127" w14:paraId="59CD3458" w14:textId="77777777" w:rsidTr="00E3097D">
        <w:trPr>
          <w:trHeight w:hRule="exact" w:val="851"/>
        </w:trPr>
        <w:tc>
          <w:tcPr>
            <w:tcW w:w="1538" w:type="dxa"/>
            <w:tcBorders>
              <w:top w:val="single" w:sz="4" w:space="0" w:color="auto"/>
              <w:bottom w:val="single" w:sz="4" w:space="0" w:color="auto"/>
            </w:tcBorders>
            <w:vAlign w:val="center"/>
          </w:tcPr>
          <w:p w14:paraId="64CEB2B7" w14:textId="3A260016"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Intraparticle diffusion (IPD)</w:t>
            </w:r>
          </w:p>
        </w:tc>
        <w:tc>
          <w:tcPr>
            <w:tcW w:w="2715" w:type="dxa"/>
            <w:tcBorders>
              <w:top w:val="single" w:sz="4" w:space="0" w:color="auto"/>
              <w:bottom w:val="single" w:sz="4" w:space="0" w:color="auto"/>
            </w:tcBorders>
            <w:vAlign w:val="center"/>
          </w:tcPr>
          <w:p w14:paraId="091F47EB" w14:textId="69941528" w:rsidR="00102D60" w:rsidRPr="004C6127" w:rsidRDefault="00102D60" w:rsidP="00EA26C9">
            <w:pPr>
              <w:outlineLvl w:val="0"/>
              <w:rPr>
                <w:rFonts w:ascii="Times New Roman" w:hAnsi="Times New Roman" w:cs="Times New Roman"/>
                <w:szCs w:val="20"/>
                <w:lang w:val="en-MY"/>
              </w:rPr>
            </w:pPr>
            <w:r w:rsidRPr="004C6127">
              <w:rPr>
                <w:rFonts w:ascii="Times New Roman" w:hAnsi="Times New Roman" w:cs="Times New Roman"/>
                <w:szCs w:val="20"/>
                <w:lang w:val="en-MY"/>
              </w:rPr>
              <w:br/>
            </w:r>
            <w:r w:rsidRPr="004C6127">
              <w:rPr>
                <w:rFonts w:ascii="Times New Roman" w:hAnsi="Times New Roman" w:cs="Times New Roman"/>
                <w:position w:val="-10"/>
                <w:szCs w:val="20"/>
                <w:lang w:val="en-MY"/>
              </w:rPr>
              <w:object w:dxaOrig="1420" w:dyaOrig="340" w14:anchorId="5EDE16D8">
                <v:shape id="_x0000_i1040" type="#_x0000_t75" style="width:72.55pt;height:16.65pt" o:ole="">
                  <v:imagedata r:id="rId39" o:title=""/>
                </v:shape>
                <o:OLEObject Type="Embed" ProgID="Equation.DSMT4" ShapeID="_x0000_i1040" DrawAspect="Content" ObjectID="_1710735621" r:id="rId40"/>
              </w:object>
            </w:r>
            <w:r w:rsidRPr="004C6127">
              <w:rPr>
                <w:rFonts w:ascii="Times New Roman" w:hAnsi="Times New Roman" w:cs="Times New Roman"/>
                <w:szCs w:val="20"/>
                <w:lang w:val="en-MY"/>
              </w:rPr>
              <w:br/>
            </w:r>
          </w:p>
          <w:p w14:paraId="064A2C7C" w14:textId="7EB75EBD" w:rsidR="00102D60" w:rsidRPr="004C6127" w:rsidRDefault="00102D60" w:rsidP="00EA26C9">
            <w:pPr>
              <w:outlineLvl w:val="0"/>
              <w:rPr>
                <w:rFonts w:ascii="Times New Roman" w:hAnsi="Times New Roman" w:cs="Times New Roman"/>
                <w:szCs w:val="20"/>
              </w:rPr>
            </w:pPr>
          </w:p>
        </w:tc>
        <w:tc>
          <w:tcPr>
            <w:tcW w:w="567" w:type="dxa"/>
            <w:tcBorders>
              <w:top w:val="single" w:sz="4" w:space="0" w:color="auto"/>
              <w:bottom w:val="single" w:sz="4" w:space="0" w:color="auto"/>
            </w:tcBorders>
            <w:vAlign w:val="center"/>
          </w:tcPr>
          <w:p w14:paraId="66993802" w14:textId="2A95F859"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(9)</w:t>
            </w:r>
          </w:p>
        </w:tc>
        <w:tc>
          <w:tcPr>
            <w:tcW w:w="4120" w:type="dxa"/>
            <w:vMerge/>
            <w:vAlign w:val="center"/>
          </w:tcPr>
          <w:p w14:paraId="1F068FF4" w14:textId="77777777" w:rsidR="00102D60" w:rsidRPr="004C6127" w:rsidRDefault="00102D60" w:rsidP="00EA26C9">
            <w:pPr>
              <w:outlineLvl w:val="0"/>
              <w:rPr>
                <w:rFonts w:ascii="Times New Roman" w:hAnsi="Times New Roman" w:cs="Times New Roman"/>
                <w:szCs w:val="20"/>
              </w:rPr>
            </w:pPr>
          </w:p>
        </w:tc>
      </w:tr>
      <w:tr w:rsidR="004C6127" w:rsidRPr="004C6127" w14:paraId="3E330960" w14:textId="77777777" w:rsidTr="004C6127">
        <w:trPr>
          <w:trHeight w:hRule="exact" w:val="3266"/>
        </w:trPr>
        <w:tc>
          <w:tcPr>
            <w:tcW w:w="1538" w:type="dxa"/>
            <w:tcBorders>
              <w:top w:val="single" w:sz="4" w:space="0" w:color="auto"/>
              <w:bottom w:val="single" w:sz="4" w:space="0" w:color="auto"/>
            </w:tcBorders>
            <w:vAlign w:val="center"/>
          </w:tcPr>
          <w:p w14:paraId="3F5473A3" w14:textId="77777777" w:rsidR="00102D60" w:rsidRPr="004C6127" w:rsidRDefault="00102D60" w:rsidP="00EA26C9">
            <w:pPr>
              <w:jc w:val="left"/>
              <w:outlineLvl w:val="0"/>
              <w:rPr>
                <w:rFonts w:ascii="Times New Roman" w:hAnsi="Times New Roman" w:cs="Times New Roman"/>
                <w:szCs w:val="20"/>
              </w:rPr>
            </w:pPr>
            <w:r w:rsidRPr="004C6127">
              <w:rPr>
                <w:rFonts w:ascii="Times New Roman" w:hAnsi="Times New Roman" w:cs="Times New Roman"/>
                <w:szCs w:val="20"/>
              </w:rPr>
              <w:t>Thermodynamic</w:t>
            </w:r>
          </w:p>
        </w:tc>
        <w:tc>
          <w:tcPr>
            <w:tcW w:w="2715" w:type="dxa"/>
            <w:tcBorders>
              <w:top w:val="single" w:sz="4" w:space="0" w:color="auto"/>
              <w:bottom w:val="single" w:sz="4" w:space="0" w:color="auto"/>
            </w:tcBorders>
            <w:vAlign w:val="center"/>
          </w:tcPr>
          <w:p w14:paraId="25E510D4" w14:textId="16A33037"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position w:val="-26"/>
                <w:szCs w:val="20"/>
                <w:lang w:val="en-MY"/>
              </w:rPr>
              <w:object w:dxaOrig="2420" w:dyaOrig="620" w14:anchorId="3FC054A8">
                <v:shape id="_x0000_i1041" type="#_x0000_t75" style="width:119.3pt;height:31.7pt" o:ole="">
                  <v:imagedata r:id="rId41" o:title=""/>
                </v:shape>
                <o:OLEObject Type="Embed" ProgID="Equation.DSMT4" ShapeID="_x0000_i1041" DrawAspect="Content" ObjectID="_1710735622" r:id="rId42"/>
              </w:object>
            </w:r>
            <w:r w:rsidRPr="004C6127">
              <w:rPr>
                <w:rFonts w:ascii="Times New Roman" w:hAnsi="Times New Roman" w:cs="Times New Roman"/>
                <w:szCs w:val="20"/>
              </w:rPr>
              <w:t>;</w:t>
            </w:r>
            <w:r w:rsidRPr="004C6127">
              <w:rPr>
                <w:rFonts w:ascii="Times New Roman" w:hAnsi="Times New Roman" w:cs="Times New Roman"/>
                <w:position w:val="-6"/>
                <w:szCs w:val="20"/>
                <w:lang w:val="en-MY"/>
              </w:rPr>
              <w:object w:dxaOrig="1600" w:dyaOrig="240" w14:anchorId="507C89BF">
                <v:shape id="_x0000_i1042" type="#_x0000_t75" style="width:80.05pt;height:11.3pt" o:ole="">
                  <v:imagedata r:id="rId43" o:title=""/>
                </v:shape>
                <o:OLEObject Type="Embed" ProgID="Equation.DSMT4" ShapeID="_x0000_i1042" DrawAspect="Content" ObjectID="_1710735623" r:id="rId44"/>
              </w:object>
            </w:r>
            <w:r w:rsidRPr="004C6127">
              <w:rPr>
                <w:rFonts w:ascii="Times New Roman" w:hAnsi="Times New Roman" w:cs="Times New Roman"/>
                <w:szCs w:val="20"/>
                <w:lang w:val="en-MY"/>
              </w:rPr>
              <w:br/>
            </w:r>
          </w:p>
        </w:tc>
        <w:tc>
          <w:tcPr>
            <w:tcW w:w="567" w:type="dxa"/>
            <w:tcBorders>
              <w:top w:val="single" w:sz="4" w:space="0" w:color="auto"/>
              <w:bottom w:val="single" w:sz="4" w:space="0" w:color="auto"/>
            </w:tcBorders>
            <w:vAlign w:val="center"/>
          </w:tcPr>
          <w:p w14:paraId="5FC35BF9" w14:textId="41E1ACDD" w:rsidR="00102D60" w:rsidRPr="004C6127" w:rsidRDefault="00102D60" w:rsidP="00EA26C9">
            <w:pPr>
              <w:outlineLvl w:val="0"/>
              <w:rPr>
                <w:rFonts w:ascii="Times New Roman" w:hAnsi="Times New Roman" w:cs="Times New Roman"/>
                <w:szCs w:val="20"/>
              </w:rPr>
            </w:pPr>
            <w:r w:rsidRPr="004C6127">
              <w:rPr>
                <w:rFonts w:ascii="Times New Roman" w:hAnsi="Times New Roman" w:cs="Times New Roman"/>
                <w:szCs w:val="20"/>
              </w:rPr>
              <w:t>(10)</w:t>
            </w:r>
          </w:p>
        </w:tc>
        <w:tc>
          <w:tcPr>
            <w:tcW w:w="4120" w:type="dxa"/>
            <w:vMerge/>
            <w:tcBorders>
              <w:bottom w:val="single" w:sz="4" w:space="0" w:color="auto"/>
            </w:tcBorders>
            <w:vAlign w:val="center"/>
          </w:tcPr>
          <w:p w14:paraId="64AC39D2" w14:textId="77777777" w:rsidR="00102D60" w:rsidRPr="004C6127" w:rsidRDefault="00102D60" w:rsidP="00EA26C9">
            <w:pPr>
              <w:outlineLvl w:val="0"/>
              <w:rPr>
                <w:rFonts w:ascii="Times New Roman" w:hAnsi="Times New Roman" w:cs="Times New Roman"/>
                <w:szCs w:val="20"/>
              </w:rPr>
            </w:pPr>
          </w:p>
        </w:tc>
      </w:tr>
    </w:tbl>
    <w:p w14:paraId="2D1DAC86" w14:textId="77777777" w:rsidR="00BE1816" w:rsidRPr="004C6127" w:rsidRDefault="00BE1816" w:rsidP="00BE1816">
      <w:pPr>
        <w:outlineLvl w:val="0"/>
        <w:rPr>
          <w:rFonts w:ascii="Times New Roman" w:hAnsi="Times New Roman" w:cs="Times New Roman"/>
          <w:b/>
          <w:szCs w:val="20"/>
        </w:rPr>
      </w:pPr>
    </w:p>
    <w:p w14:paraId="66705875" w14:textId="0A3F9B39" w:rsidR="00BE1816" w:rsidRPr="004C6127" w:rsidRDefault="00BE1816" w:rsidP="00BE1816">
      <w:pPr>
        <w:outlineLvl w:val="0"/>
        <w:rPr>
          <w:rFonts w:ascii="Times New Roman" w:hAnsi="Times New Roman" w:cs="Times New Roman"/>
          <w:szCs w:val="20"/>
        </w:rPr>
      </w:pPr>
      <w:r w:rsidRPr="004C6127">
        <w:rPr>
          <w:rFonts w:ascii="Times New Roman" w:hAnsi="Times New Roman" w:cs="Times New Roman"/>
          <w:szCs w:val="20"/>
        </w:rPr>
        <w:t>The thermodynamic studies were performed similarly as adsorption equilibrium study. The adsorption temperatures were varied from 25, 30, 35 and 40 °C (±2 °C). These experiments were carried out in incubator shaker at shaking rate</w:t>
      </w:r>
      <w:r w:rsidR="00FC313D" w:rsidRPr="004C6127">
        <w:rPr>
          <w:rFonts w:ascii="Times New Roman" w:hAnsi="Times New Roman" w:cs="Times New Roman"/>
          <w:szCs w:val="20"/>
        </w:rPr>
        <w:t xml:space="preserve"> of 125 rpm</w:t>
      </w:r>
      <w:r w:rsidRPr="004C6127">
        <w:rPr>
          <w:rFonts w:ascii="Times New Roman" w:hAnsi="Times New Roman" w:cs="Times New Roman"/>
          <w:szCs w:val="20"/>
        </w:rPr>
        <w:t>. The BTAC dosage and MB concentr</w:t>
      </w:r>
      <w:r w:rsidR="00F7750C" w:rsidRPr="004C6127">
        <w:rPr>
          <w:rFonts w:ascii="Times New Roman" w:hAnsi="Times New Roman" w:cs="Times New Roman"/>
          <w:szCs w:val="20"/>
        </w:rPr>
        <w:t>ation was fixed at 0.05 g and 125</w:t>
      </w:r>
      <w:r w:rsidRPr="004C6127">
        <w:rPr>
          <w:rFonts w:ascii="Times New Roman" w:hAnsi="Times New Roman" w:cs="Times New Roman"/>
          <w:szCs w:val="20"/>
        </w:rPr>
        <w:t xml:space="preserve"> mg/L</w:t>
      </w:r>
      <w:r w:rsidR="008D7F6C" w:rsidRPr="004C6127">
        <w:rPr>
          <w:rFonts w:ascii="Times New Roman" w:hAnsi="Times New Roman" w:cs="Times New Roman"/>
          <w:szCs w:val="20"/>
        </w:rPr>
        <w:t>,</w:t>
      </w:r>
      <w:r w:rsidRPr="004C6127">
        <w:rPr>
          <w:rFonts w:ascii="Times New Roman" w:hAnsi="Times New Roman" w:cs="Times New Roman"/>
          <w:szCs w:val="20"/>
        </w:rPr>
        <w:t xml:space="preserve"> respectively. The adsorption capacity of MB in the aqueous solutions w</w:t>
      </w:r>
      <w:r w:rsidR="008D7F6C" w:rsidRPr="004C6127">
        <w:rPr>
          <w:rFonts w:ascii="Times New Roman" w:hAnsi="Times New Roman" w:cs="Times New Roman"/>
          <w:szCs w:val="20"/>
        </w:rPr>
        <w:t>as</w:t>
      </w:r>
      <w:r w:rsidRPr="004C6127">
        <w:rPr>
          <w:rFonts w:ascii="Times New Roman" w:hAnsi="Times New Roman" w:cs="Times New Roman"/>
          <w:szCs w:val="20"/>
        </w:rPr>
        <w:t xml:space="preserve"> calculated by using Eq. (1). All </w:t>
      </w:r>
      <w:r w:rsidR="00E70B1C" w:rsidRPr="004C6127">
        <w:rPr>
          <w:rFonts w:ascii="Times New Roman" w:hAnsi="Times New Roman" w:cs="Times New Roman"/>
          <w:szCs w:val="20"/>
        </w:rPr>
        <w:t xml:space="preserve">isotherm, kinetic </w:t>
      </w:r>
      <w:r w:rsidRPr="004C6127">
        <w:rPr>
          <w:rFonts w:ascii="Times New Roman" w:hAnsi="Times New Roman" w:cs="Times New Roman"/>
          <w:szCs w:val="20"/>
        </w:rPr>
        <w:t>and thermodynamic stud</w:t>
      </w:r>
      <w:r w:rsidR="008D7F6C" w:rsidRPr="004C6127">
        <w:rPr>
          <w:rFonts w:ascii="Times New Roman" w:hAnsi="Times New Roman" w:cs="Times New Roman"/>
          <w:szCs w:val="20"/>
        </w:rPr>
        <w:t>ies</w:t>
      </w:r>
      <w:r w:rsidRPr="004C6127">
        <w:rPr>
          <w:rFonts w:ascii="Times New Roman" w:hAnsi="Times New Roman" w:cs="Times New Roman"/>
          <w:szCs w:val="20"/>
        </w:rPr>
        <w:t xml:space="preserve"> were fit</w:t>
      </w:r>
      <w:r w:rsidR="00E70B1C" w:rsidRPr="004C6127">
        <w:rPr>
          <w:rFonts w:ascii="Times New Roman" w:hAnsi="Times New Roman" w:cs="Times New Roman"/>
          <w:szCs w:val="20"/>
        </w:rPr>
        <w:t>ted</w:t>
      </w:r>
      <w:r w:rsidRPr="004C6127">
        <w:rPr>
          <w:rFonts w:ascii="Times New Roman" w:hAnsi="Times New Roman" w:cs="Times New Roman"/>
          <w:szCs w:val="20"/>
        </w:rPr>
        <w:t xml:space="preserve"> </w:t>
      </w:r>
      <w:r w:rsidR="009A6E65" w:rsidRPr="004C6127">
        <w:rPr>
          <w:rFonts w:ascii="Times New Roman" w:hAnsi="Times New Roman" w:cs="Times New Roman"/>
          <w:szCs w:val="20"/>
        </w:rPr>
        <w:t>with the</w:t>
      </w:r>
      <w:r w:rsidRPr="004C6127">
        <w:rPr>
          <w:rFonts w:ascii="Times New Roman" w:hAnsi="Times New Roman" w:cs="Times New Roman"/>
          <w:szCs w:val="20"/>
        </w:rPr>
        <w:t xml:space="preserve"> experimental data using their linear equations which </w:t>
      </w:r>
      <w:r w:rsidR="00FC313D" w:rsidRPr="004C6127">
        <w:rPr>
          <w:rFonts w:ascii="Times New Roman" w:hAnsi="Times New Roman" w:cs="Times New Roman"/>
          <w:szCs w:val="20"/>
        </w:rPr>
        <w:t>were</w:t>
      </w:r>
      <w:r w:rsidRPr="004C6127">
        <w:rPr>
          <w:rFonts w:ascii="Times New Roman" w:hAnsi="Times New Roman" w:cs="Times New Roman"/>
          <w:szCs w:val="20"/>
        </w:rPr>
        <w:t xml:space="preserve"> shown in Table 2.</w:t>
      </w:r>
    </w:p>
    <w:p w14:paraId="339D25A5" w14:textId="77777777" w:rsidR="00BE1816" w:rsidRPr="004C6127" w:rsidRDefault="00BE1816" w:rsidP="00D31EEE">
      <w:pPr>
        <w:outlineLvl w:val="0"/>
        <w:rPr>
          <w:rFonts w:ascii="Times New Roman" w:hAnsi="Times New Roman" w:cs="Times New Roman"/>
          <w:b/>
          <w:szCs w:val="20"/>
        </w:rPr>
      </w:pPr>
    </w:p>
    <w:p w14:paraId="01D72197" w14:textId="74457BBE" w:rsidR="00785CA6" w:rsidRPr="004C6127" w:rsidRDefault="00785CA6" w:rsidP="00785CA6">
      <w:pPr>
        <w:jc w:val="center"/>
        <w:outlineLvl w:val="0"/>
        <w:rPr>
          <w:rFonts w:ascii="Times New Roman" w:hAnsi="Times New Roman" w:cs="Times New Roman"/>
          <w:b/>
          <w:szCs w:val="20"/>
        </w:rPr>
      </w:pPr>
      <w:r w:rsidRPr="004C6127">
        <w:rPr>
          <w:rFonts w:ascii="Times New Roman" w:hAnsi="Times New Roman" w:cs="Times New Roman"/>
          <w:b/>
          <w:szCs w:val="20"/>
        </w:rPr>
        <w:t>Result</w:t>
      </w:r>
      <w:r w:rsidR="000811BD" w:rsidRPr="004C6127">
        <w:rPr>
          <w:rFonts w:ascii="Times New Roman" w:hAnsi="Times New Roman" w:cs="Times New Roman"/>
          <w:b/>
          <w:szCs w:val="20"/>
        </w:rPr>
        <w:t xml:space="preserve">s </w:t>
      </w:r>
      <w:r w:rsidRPr="004C6127">
        <w:rPr>
          <w:rFonts w:ascii="Times New Roman" w:hAnsi="Times New Roman" w:cs="Times New Roman"/>
          <w:b/>
          <w:szCs w:val="20"/>
        </w:rPr>
        <w:t>and Discussion</w:t>
      </w:r>
    </w:p>
    <w:p w14:paraId="48636A02" w14:textId="40EA36B3" w:rsidR="00303EE3" w:rsidRPr="004C6127" w:rsidRDefault="00303EE3" w:rsidP="00303EE3">
      <w:pP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Effect </w:t>
      </w:r>
      <w:r w:rsidR="00555095" w:rsidRPr="004C6127">
        <w:rPr>
          <w:rFonts w:ascii="Times New Roman" w:hAnsi="Times New Roman" w:cs="Times New Roman"/>
          <w:b/>
          <w:bCs/>
          <w:szCs w:val="20"/>
          <w:lang w:val="en-MY"/>
        </w:rPr>
        <w:t>of adsorption parameters on MB removal</w:t>
      </w:r>
    </w:p>
    <w:p w14:paraId="28E6A7AB" w14:textId="4C88A14A" w:rsidR="00303EE3" w:rsidRPr="004C6127" w:rsidRDefault="00555095" w:rsidP="00303EE3">
      <w:pPr>
        <w:outlineLvl w:val="0"/>
        <w:rPr>
          <w:rFonts w:ascii="Times New Roman" w:hAnsi="Times New Roman" w:cs="Times New Roman"/>
          <w:szCs w:val="20"/>
          <w:lang w:val="en-MY"/>
        </w:rPr>
      </w:pPr>
      <w:r w:rsidRPr="004C6127">
        <w:rPr>
          <w:rFonts w:ascii="Times New Roman" w:hAnsi="Times New Roman" w:cs="Times New Roman"/>
          <w:szCs w:val="20"/>
          <w:lang w:val="en-MY"/>
        </w:rPr>
        <w:t>In this study</w:t>
      </w:r>
      <w:r w:rsidR="0093665E" w:rsidRPr="004C6127">
        <w:rPr>
          <w:rFonts w:ascii="Times New Roman" w:hAnsi="Times New Roman" w:cs="Times New Roman"/>
          <w:szCs w:val="20"/>
          <w:lang w:val="en-MY"/>
        </w:rPr>
        <w:t>,</w:t>
      </w:r>
      <w:r w:rsidRPr="004C6127">
        <w:rPr>
          <w:rFonts w:ascii="Times New Roman" w:hAnsi="Times New Roman" w:cs="Times New Roman"/>
          <w:szCs w:val="20"/>
          <w:lang w:val="en-MY"/>
        </w:rPr>
        <w:t xml:space="preserve"> </w:t>
      </w:r>
      <w:r w:rsidR="0093665E" w:rsidRPr="004C6127">
        <w:rPr>
          <w:rFonts w:ascii="Times New Roman" w:hAnsi="Times New Roman" w:cs="Times New Roman"/>
          <w:szCs w:val="20"/>
          <w:lang w:val="en-MY"/>
        </w:rPr>
        <w:t xml:space="preserve">the preliminary experiments </w:t>
      </w:r>
      <w:r w:rsidRPr="004C6127">
        <w:rPr>
          <w:rFonts w:ascii="Times New Roman" w:hAnsi="Times New Roman" w:cs="Times New Roman"/>
          <w:szCs w:val="20"/>
          <w:lang w:val="en-MY"/>
        </w:rPr>
        <w:t>to explore the effect of several adsorption parameters</w:t>
      </w:r>
      <w:r w:rsidR="0093665E" w:rsidRPr="004C6127">
        <w:rPr>
          <w:rFonts w:ascii="Times New Roman" w:hAnsi="Times New Roman" w:cs="Times New Roman"/>
          <w:szCs w:val="20"/>
          <w:lang w:val="en-MY"/>
        </w:rPr>
        <w:t xml:space="preserve"> were done by batch adsorption technique</w:t>
      </w:r>
      <w:r w:rsidRPr="004C6127">
        <w:rPr>
          <w:rFonts w:ascii="Times New Roman" w:hAnsi="Times New Roman" w:cs="Times New Roman"/>
          <w:szCs w:val="20"/>
          <w:lang w:val="en-MY"/>
        </w:rPr>
        <w:t xml:space="preserve">. For batch adsorption, the </w:t>
      </w:r>
      <w:r w:rsidR="00A42F76" w:rsidRPr="004C6127">
        <w:rPr>
          <w:rFonts w:ascii="Times New Roman" w:hAnsi="Times New Roman" w:cs="Times New Roman"/>
          <w:szCs w:val="20"/>
          <w:lang w:val="en-MY"/>
        </w:rPr>
        <w:t>BTAC</w:t>
      </w:r>
      <w:r w:rsidRPr="004C6127">
        <w:rPr>
          <w:rFonts w:ascii="Times New Roman" w:hAnsi="Times New Roman" w:cs="Times New Roman"/>
          <w:szCs w:val="20"/>
          <w:lang w:val="en-MY"/>
        </w:rPr>
        <w:t xml:space="preserve"> is mixed with </w:t>
      </w:r>
      <w:r w:rsidR="00A42F76" w:rsidRPr="004C6127">
        <w:rPr>
          <w:rFonts w:ascii="Times New Roman" w:hAnsi="Times New Roman" w:cs="Times New Roman"/>
          <w:szCs w:val="20"/>
          <w:lang w:val="en-MY"/>
        </w:rPr>
        <w:t xml:space="preserve">the MB solution </w:t>
      </w:r>
      <w:r w:rsidRPr="004C6127">
        <w:rPr>
          <w:rFonts w:ascii="Times New Roman" w:hAnsi="Times New Roman" w:cs="Times New Roman"/>
          <w:szCs w:val="20"/>
          <w:lang w:val="en-MY"/>
        </w:rPr>
        <w:t>in an agitated vessel for</w:t>
      </w:r>
      <w:r w:rsidR="00A42F76" w:rsidRPr="004C6127">
        <w:rPr>
          <w:rFonts w:ascii="Times New Roman" w:hAnsi="Times New Roman" w:cs="Times New Roman"/>
          <w:szCs w:val="20"/>
          <w:lang w:val="en-MY"/>
        </w:rPr>
        <w:t xml:space="preserve"> </w:t>
      </w:r>
      <w:r w:rsidR="009A6E65" w:rsidRPr="004C6127">
        <w:rPr>
          <w:rFonts w:ascii="Times New Roman" w:hAnsi="Times New Roman" w:cs="Times New Roman"/>
          <w:szCs w:val="20"/>
          <w:lang w:val="en-MY"/>
        </w:rPr>
        <w:t>specific</w:t>
      </w:r>
      <w:r w:rsidR="00A42F76" w:rsidRPr="004C6127">
        <w:rPr>
          <w:rFonts w:ascii="Times New Roman" w:hAnsi="Times New Roman" w:cs="Times New Roman"/>
          <w:szCs w:val="20"/>
          <w:lang w:val="en-MY"/>
        </w:rPr>
        <w:t xml:space="preserve"> time.</w:t>
      </w:r>
      <w:r w:rsidRPr="004C6127">
        <w:rPr>
          <w:rFonts w:ascii="Times New Roman" w:hAnsi="Times New Roman" w:cs="Times New Roman"/>
          <w:szCs w:val="20"/>
          <w:lang w:val="en-MY"/>
        </w:rPr>
        <w:t xml:space="preserve"> The effects of adsorbent dosage, </w:t>
      </w:r>
      <w:r w:rsidR="009A6E65" w:rsidRPr="004C6127">
        <w:rPr>
          <w:rFonts w:ascii="Times New Roman" w:hAnsi="Times New Roman" w:cs="Times New Roman"/>
          <w:szCs w:val="20"/>
          <w:lang w:val="en-MY"/>
        </w:rPr>
        <w:t xml:space="preserve">initial concentration, </w:t>
      </w:r>
      <w:r w:rsidRPr="004C6127">
        <w:rPr>
          <w:rFonts w:ascii="Times New Roman" w:hAnsi="Times New Roman" w:cs="Times New Roman"/>
          <w:szCs w:val="20"/>
          <w:lang w:val="en-MY"/>
        </w:rPr>
        <w:t xml:space="preserve">contact time and </w:t>
      </w:r>
      <w:r w:rsidR="009A6E65" w:rsidRPr="004C6127">
        <w:rPr>
          <w:rFonts w:ascii="Times New Roman" w:hAnsi="Times New Roman" w:cs="Times New Roman"/>
          <w:szCs w:val="20"/>
          <w:lang w:val="en-MY"/>
        </w:rPr>
        <w:t>solution pH</w:t>
      </w:r>
      <w:r w:rsidRPr="004C6127">
        <w:rPr>
          <w:rFonts w:ascii="Times New Roman" w:hAnsi="Times New Roman" w:cs="Times New Roman"/>
          <w:szCs w:val="20"/>
          <w:lang w:val="en-MY"/>
        </w:rPr>
        <w:t xml:space="preserve"> on adsorption efficiency were presented and described in the following subsections.</w:t>
      </w:r>
    </w:p>
    <w:p w14:paraId="21B6425C" w14:textId="77777777" w:rsidR="00555095" w:rsidRPr="004C6127" w:rsidRDefault="00555095" w:rsidP="00303EE3">
      <w:pPr>
        <w:outlineLvl w:val="0"/>
        <w:rPr>
          <w:rFonts w:ascii="Times New Roman" w:hAnsi="Times New Roman" w:cs="Times New Roman"/>
          <w:b/>
          <w:bCs/>
          <w:szCs w:val="20"/>
          <w:lang w:val="en-MY"/>
        </w:rPr>
      </w:pPr>
    </w:p>
    <w:p w14:paraId="33BB15E7" w14:textId="02ABF317" w:rsidR="00303EE3" w:rsidRPr="004C6127" w:rsidRDefault="00303EE3" w:rsidP="00303EE3">
      <w:pP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Effect </w:t>
      </w:r>
      <w:r w:rsidR="004C6127" w:rsidRPr="004C6127">
        <w:rPr>
          <w:rFonts w:ascii="Times New Roman" w:hAnsi="Times New Roman" w:cs="Times New Roman"/>
          <w:b/>
          <w:bCs/>
          <w:szCs w:val="20"/>
          <w:lang w:val="en-MY"/>
        </w:rPr>
        <w:t>of adsorbent dosage</w:t>
      </w:r>
    </w:p>
    <w:p w14:paraId="6D28738B" w14:textId="4F2111E3" w:rsidR="001F1250" w:rsidRPr="004C6127" w:rsidRDefault="00303EE3" w:rsidP="00C07523">
      <w:pPr>
        <w:outlineLvl w:val="0"/>
        <w:rPr>
          <w:rFonts w:ascii="Times New Roman" w:hAnsi="Times New Roman" w:cs="Times New Roman"/>
          <w:szCs w:val="20"/>
          <w:lang w:val="en-MY"/>
        </w:rPr>
      </w:pPr>
      <w:r w:rsidRPr="004C6127">
        <w:rPr>
          <w:rFonts w:ascii="Times New Roman" w:hAnsi="Times New Roman" w:cs="Times New Roman"/>
          <w:szCs w:val="20"/>
          <w:lang w:val="en-MY"/>
        </w:rPr>
        <w:t>Adsorbent dosage is an important parameter that affects the adsorption performance.</w:t>
      </w:r>
      <w:r w:rsidR="00A42F76" w:rsidRPr="004C6127">
        <w:rPr>
          <w:rFonts w:ascii="Times New Roman" w:hAnsi="Times New Roman" w:cs="Times New Roman"/>
          <w:szCs w:val="20"/>
          <w:lang w:val="en-MY"/>
        </w:rPr>
        <w:t xml:space="preserve"> </w:t>
      </w:r>
      <w:r w:rsidR="00C07523" w:rsidRPr="004C6127">
        <w:rPr>
          <w:rFonts w:ascii="Times New Roman" w:hAnsi="Times New Roman" w:cs="Times New Roman"/>
          <w:szCs w:val="20"/>
          <w:lang w:val="en-MY"/>
        </w:rPr>
        <w:t xml:space="preserve">This parameter is essential to observe the maximum adsorption with the minimum promising amount of adsorbent </w:t>
      </w:r>
      <w:r w:rsidR="00C07523" w:rsidRPr="004C6127">
        <w:rPr>
          <w:rFonts w:ascii="Times New Roman" w:hAnsi="Times New Roman" w:cs="Times New Roman"/>
          <w:szCs w:val="20"/>
          <w:lang w:val="en-MY"/>
        </w:rPr>
        <w:fldChar w:fldCharType="begin"/>
      </w:r>
      <w:r w:rsidR="00634E2D" w:rsidRPr="004C6127">
        <w:rPr>
          <w:rFonts w:ascii="Times New Roman" w:hAnsi="Times New Roman" w:cs="Times New Roman"/>
          <w:szCs w:val="20"/>
          <w:lang w:val="en-MY"/>
        </w:rPr>
        <w:instrText xml:space="preserve"> ADDIN EN.CITE &lt;EndNote&gt;&lt;Cite&gt;&lt;Author&gt;Olu-Owolabi&lt;/Author&gt;&lt;Year&gt;2012&lt;/Year&gt;&lt;RecNum&gt;241&lt;/RecNum&gt;&lt;DisplayText&gt;[25]&lt;/DisplayText&gt;&lt;record&gt;&lt;rec-number&gt;241&lt;/rec-number&gt;&lt;foreign-keys&gt;&lt;key app="EN" db-id="aztrewf5w29t94et0a8pt0acvwzv50xv0esz" timestamp="0"&gt;241&lt;/key&gt;&lt;/foreign-keys&gt;&lt;ref-type name="Journal Article"&gt;17&lt;/ref-type&gt;&lt;contributors&gt;&lt;authors&gt;&lt;author&gt;Olu-Owolabi, Bamidele I.&lt;/author&gt;&lt;author&gt;Diagboya, Paul N.&lt;/author&gt;&lt;author&gt;Ebaddan, William C.&lt;/author&gt;&lt;/authors&gt;&lt;/contributors&gt;&lt;titles&gt;&lt;title&gt;Mechanism of Pb2+ removal from aqueous solution using a nonliving moss biomass&lt;/title&gt;&lt;secondary-title&gt;Chemical Engineering Journal&lt;/secondary-title&gt;&lt;/titles&gt;&lt;periodical&gt;&lt;full-title&gt;Chemical Engineering Journal&lt;/full-title&gt;&lt;/periodical&gt;&lt;pages&gt;270-275&lt;/pages&gt;&lt;volume&gt;195–196&lt;/volume&gt;&lt;number&gt;0&lt;/number&gt;&lt;keywords&gt;&lt;keyword&gt;Lead&lt;/keyword&gt;&lt;keyword&gt;Biosorption&lt;/keyword&gt;&lt;keyword&gt;Barbula lambarenensis&lt;/keyword&gt;&lt;keyword&gt;Kinetics&lt;/keyword&gt;&lt;keyword&gt;Thermodynamics&lt;/keyword&gt;&lt;/keywords&gt;&lt;dates&gt;&lt;year&gt;2012&lt;/year&gt;&lt;pub-dates&gt;&lt;date&gt;7/1/&lt;/date&gt;&lt;/pub-dates&gt;&lt;/dates&gt;&lt;isbn&gt;1385-8947&lt;/isbn&gt;&lt;urls&gt;&lt;related-urls&gt;&lt;url&gt;http://www.sciencedirect.com/science/article/pii/S138589471200575X&lt;/url&gt;&lt;/related-urls&gt;&lt;/urls&gt;&lt;electronic-resource-num&gt;http://dx.doi.org/10.1016/j.cej.2012.05.004&lt;/electronic-resource-num&gt;&lt;/record&gt;&lt;/Cite&gt;&lt;/EndNote&gt;</w:instrText>
      </w:r>
      <w:r w:rsidR="00C07523" w:rsidRPr="004C6127">
        <w:rPr>
          <w:rFonts w:ascii="Times New Roman" w:hAnsi="Times New Roman" w:cs="Times New Roman"/>
          <w:szCs w:val="20"/>
          <w:lang w:val="en-MY"/>
        </w:rPr>
        <w:fldChar w:fldCharType="separate"/>
      </w:r>
      <w:r w:rsidR="00634E2D" w:rsidRPr="004C6127">
        <w:rPr>
          <w:rFonts w:ascii="Times New Roman" w:hAnsi="Times New Roman" w:cs="Times New Roman"/>
          <w:noProof/>
          <w:szCs w:val="20"/>
          <w:lang w:val="en-MY"/>
        </w:rPr>
        <w:t>[25]</w:t>
      </w:r>
      <w:r w:rsidR="00C07523" w:rsidRPr="004C6127">
        <w:rPr>
          <w:rFonts w:ascii="Times New Roman" w:hAnsi="Times New Roman" w:cs="Times New Roman"/>
          <w:szCs w:val="20"/>
          <w:lang w:val="en-MY"/>
        </w:rPr>
        <w:fldChar w:fldCharType="end"/>
      </w:r>
      <w:r w:rsidR="00C07523" w:rsidRPr="004C6127">
        <w:rPr>
          <w:rFonts w:ascii="Times New Roman" w:hAnsi="Times New Roman" w:cs="Times New Roman"/>
          <w:szCs w:val="20"/>
          <w:lang w:val="en-MY"/>
        </w:rPr>
        <w:t xml:space="preserve">. </w:t>
      </w:r>
      <w:r w:rsidRPr="004C6127">
        <w:rPr>
          <w:rFonts w:ascii="Times New Roman" w:hAnsi="Times New Roman" w:cs="Times New Roman"/>
          <w:szCs w:val="20"/>
          <w:lang w:val="en-MY"/>
        </w:rPr>
        <w:t xml:space="preserve">The effect of adsorbent dosage was studied by </w:t>
      </w:r>
      <w:r w:rsidR="00E70B1C" w:rsidRPr="004C6127">
        <w:rPr>
          <w:rFonts w:ascii="Times New Roman" w:hAnsi="Times New Roman" w:cs="Times New Roman"/>
          <w:szCs w:val="20"/>
          <w:lang w:val="en-MY"/>
        </w:rPr>
        <w:t xml:space="preserve">added different adsorbent dosage (0.01 to 0.13 g) into </w:t>
      </w:r>
      <w:r w:rsidRPr="004C6127">
        <w:rPr>
          <w:rFonts w:ascii="Times New Roman" w:hAnsi="Times New Roman" w:cs="Times New Roman"/>
          <w:szCs w:val="20"/>
          <w:lang w:val="en-MY"/>
        </w:rPr>
        <w:t xml:space="preserve">100 mL of 150 </w:t>
      </w:r>
      <w:r w:rsidR="0093665E" w:rsidRPr="004C6127">
        <w:rPr>
          <w:rFonts w:ascii="Times New Roman" w:hAnsi="Times New Roman" w:cs="Times New Roman"/>
          <w:szCs w:val="20"/>
          <w:lang w:val="en-MY"/>
        </w:rPr>
        <w:t>mg/L</w:t>
      </w:r>
      <w:r w:rsidRPr="004C6127">
        <w:rPr>
          <w:rFonts w:ascii="Times New Roman" w:hAnsi="Times New Roman" w:cs="Times New Roman"/>
          <w:szCs w:val="20"/>
          <w:lang w:val="en-MY"/>
        </w:rPr>
        <w:t xml:space="preserve"> MB concentrations under</w:t>
      </w:r>
      <w:r w:rsidR="00873D56" w:rsidRPr="004C6127">
        <w:rPr>
          <w:rFonts w:ascii="Times New Roman" w:hAnsi="Times New Roman" w:cs="Times New Roman"/>
          <w:szCs w:val="20"/>
          <w:lang w:val="en-MY"/>
        </w:rPr>
        <w:t xml:space="preserve">. Figure 1(a) shows the adsorption capacity and percentage removal </w:t>
      </w:r>
      <w:r w:rsidR="001F1250" w:rsidRPr="004C6127">
        <w:rPr>
          <w:rFonts w:ascii="Times New Roman" w:hAnsi="Times New Roman" w:cs="Times New Roman"/>
          <w:szCs w:val="20"/>
          <w:lang w:val="en-MY"/>
        </w:rPr>
        <w:t xml:space="preserve">of MB </w:t>
      </w:r>
      <w:r w:rsidR="00873D56" w:rsidRPr="004C6127">
        <w:rPr>
          <w:rFonts w:ascii="Times New Roman" w:hAnsi="Times New Roman" w:cs="Times New Roman"/>
          <w:szCs w:val="20"/>
          <w:lang w:val="en-MY"/>
        </w:rPr>
        <w:t xml:space="preserve">as a function of the BTAC dose. </w:t>
      </w:r>
      <w:r w:rsidR="00EB4809" w:rsidRPr="004C6127">
        <w:rPr>
          <w:rFonts w:ascii="Times New Roman" w:hAnsi="Times New Roman" w:cs="Times New Roman"/>
          <w:szCs w:val="20"/>
          <w:lang w:val="en-MY"/>
        </w:rPr>
        <w:t xml:space="preserve">Adsorption capacity </w:t>
      </w:r>
      <w:r w:rsidR="003574B7" w:rsidRPr="004C6127">
        <w:rPr>
          <w:rFonts w:ascii="Times New Roman" w:hAnsi="Times New Roman" w:cs="Times New Roman"/>
          <w:szCs w:val="20"/>
          <w:lang w:val="en-MY"/>
        </w:rPr>
        <w:t xml:space="preserve">and percent removal </w:t>
      </w:r>
      <w:r w:rsidR="00B73E97" w:rsidRPr="004C6127">
        <w:rPr>
          <w:rFonts w:ascii="Times New Roman" w:hAnsi="Times New Roman" w:cs="Times New Roman"/>
          <w:szCs w:val="20"/>
          <w:lang w:val="en-MY"/>
        </w:rPr>
        <w:t xml:space="preserve">of MB </w:t>
      </w:r>
      <w:r w:rsidR="00EB4809" w:rsidRPr="004C6127">
        <w:rPr>
          <w:rFonts w:ascii="Times New Roman" w:hAnsi="Times New Roman" w:cs="Times New Roman"/>
          <w:szCs w:val="20"/>
          <w:lang w:val="en-MY"/>
        </w:rPr>
        <w:t xml:space="preserve">increased sharply as the BTAC dose increased </w:t>
      </w:r>
      <w:r w:rsidR="003574B7" w:rsidRPr="004C6127">
        <w:rPr>
          <w:rFonts w:ascii="Times New Roman" w:hAnsi="Times New Roman" w:cs="Times New Roman"/>
          <w:szCs w:val="20"/>
          <w:lang w:val="en-MY"/>
        </w:rPr>
        <w:t xml:space="preserve">from 0.01 to 0.05 g. </w:t>
      </w:r>
      <w:r w:rsidR="005375C0" w:rsidRPr="004C6127">
        <w:rPr>
          <w:rFonts w:ascii="Times New Roman" w:hAnsi="Times New Roman" w:cs="Times New Roman"/>
          <w:szCs w:val="20"/>
          <w:lang w:val="en-MY"/>
        </w:rPr>
        <w:t>However, a</w:t>
      </w:r>
      <w:r w:rsidR="003574B7" w:rsidRPr="004C6127">
        <w:rPr>
          <w:rFonts w:ascii="Times New Roman" w:hAnsi="Times New Roman" w:cs="Times New Roman"/>
          <w:szCs w:val="20"/>
          <w:lang w:val="en-MY"/>
        </w:rPr>
        <w:t xml:space="preserve">n </w:t>
      </w:r>
      <w:r w:rsidR="005375C0" w:rsidRPr="004C6127">
        <w:rPr>
          <w:rFonts w:ascii="Times New Roman" w:hAnsi="Times New Roman" w:cs="Times New Roman"/>
          <w:szCs w:val="20"/>
          <w:lang w:val="en-MY"/>
        </w:rPr>
        <w:t>opposite</w:t>
      </w:r>
      <w:r w:rsidR="003574B7" w:rsidRPr="004C6127">
        <w:rPr>
          <w:rFonts w:ascii="Times New Roman" w:hAnsi="Times New Roman" w:cs="Times New Roman"/>
          <w:szCs w:val="20"/>
          <w:lang w:val="en-MY"/>
        </w:rPr>
        <w:t xml:space="preserve"> trend was observed </w:t>
      </w:r>
      <w:r w:rsidR="005375C0" w:rsidRPr="004C6127">
        <w:rPr>
          <w:rFonts w:ascii="Times New Roman" w:hAnsi="Times New Roman" w:cs="Times New Roman"/>
          <w:szCs w:val="20"/>
          <w:lang w:val="en-MY"/>
        </w:rPr>
        <w:t>with the additional increased of BTAC</w:t>
      </w:r>
      <w:r w:rsidR="003574B7" w:rsidRPr="004C6127">
        <w:rPr>
          <w:rFonts w:ascii="Times New Roman" w:hAnsi="Times New Roman" w:cs="Times New Roman"/>
          <w:szCs w:val="20"/>
          <w:lang w:val="en-MY"/>
        </w:rPr>
        <w:t xml:space="preserve"> </w:t>
      </w:r>
      <w:r w:rsidR="005375C0" w:rsidRPr="004C6127">
        <w:rPr>
          <w:rFonts w:ascii="Times New Roman" w:hAnsi="Times New Roman" w:cs="Times New Roman"/>
          <w:szCs w:val="20"/>
          <w:lang w:val="en-MY"/>
        </w:rPr>
        <w:t xml:space="preserve">dosage beyond 0.05 g. </w:t>
      </w:r>
      <w:r w:rsidR="00B73E97" w:rsidRPr="004C6127">
        <w:rPr>
          <w:rFonts w:ascii="Times New Roman" w:hAnsi="Times New Roman" w:cs="Times New Roman"/>
          <w:szCs w:val="20"/>
          <w:lang w:val="en-MY"/>
        </w:rPr>
        <w:t>It was noticed that the a</w:t>
      </w:r>
      <w:r w:rsidR="005375C0" w:rsidRPr="004C6127">
        <w:rPr>
          <w:rFonts w:ascii="Times New Roman" w:hAnsi="Times New Roman" w:cs="Times New Roman"/>
          <w:szCs w:val="20"/>
          <w:lang w:val="en-MY"/>
        </w:rPr>
        <w:t xml:space="preserve">dsorption capacity of MB start to reduce </w:t>
      </w:r>
      <w:r w:rsidR="00B73E97" w:rsidRPr="004C6127">
        <w:rPr>
          <w:rFonts w:ascii="Times New Roman" w:hAnsi="Times New Roman" w:cs="Times New Roman"/>
          <w:szCs w:val="20"/>
          <w:lang w:val="en-MY"/>
        </w:rPr>
        <w:t>gradually from 224 to 11</w:t>
      </w:r>
      <w:r w:rsidR="006B08C1" w:rsidRPr="004C6127">
        <w:rPr>
          <w:rFonts w:ascii="Times New Roman" w:hAnsi="Times New Roman" w:cs="Times New Roman"/>
          <w:szCs w:val="20"/>
          <w:lang w:val="en-MY"/>
        </w:rPr>
        <w:t>5</w:t>
      </w:r>
      <w:r w:rsidR="00B73E97" w:rsidRPr="004C6127">
        <w:rPr>
          <w:rFonts w:ascii="Times New Roman" w:hAnsi="Times New Roman" w:cs="Times New Roman"/>
          <w:szCs w:val="20"/>
          <w:lang w:val="en-MY"/>
        </w:rPr>
        <w:t xml:space="preserve"> mg/g</w:t>
      </w:r>
      <w:r w:rsidR="005375C0" w:rsidRPr="004C6127">
        <w:rPr>
          <w:rFonts w:ascii="Times New Roman" w:hAnsi="Times New Roman" w:cs="Times New Roman"/>
          <w:szCs w:val="20"/>
          <w:lang w:val="en-MY"/>
        </w:rPr>
        <w:t xml:space="preserve">. </w:t>
      </w:r>
      <w:r w:rsidR="00E245E8" w:rsidRPr="004C6127">
        <w:rPr>
          <w:rFonts w:ascii="Times New Roman" w:hAnsi="Times New Roman" w:cs="Times New Roman"/>
          <w:szCs w:val="20"/>
          <w:lang w:val="en-MY"/>
        </w:rPr>
        <w:t xml:space="preserve">Similar trend </w:t>
      </w:r>
      <w:r w:rsidR="008D34D1" w:rsidRPr="004C6127">
        <w:rPr>
          <w:rFonts w:ascii="Times New Roman" w:hAnsi="Times New Roman" w:cs="Times New Roman"/>
          <w:szCs w:val="20"/>
          <w:lang w:val="en-MY"/>
        </w:rPr>
        <w:t xml:space="preserve">reduction </w:t>
      </w:r>
      <w:r w:rsidR="00E245E8" w:rsidRPr="004C6127">
        <w:rPr>
          <w:rFonts w:ascii="Times New Roman" w:hAnsi="Times New Roman" w:cs="Times New Roman"/>
          <w:szCs w:val="20"/>
          <w:lang w:val="en-MY"/>
        </w:rPr>
        <w:t xml:space="preserve">of </w:t>
      </w:r>
      <w:r w:rsidR="008D34D1" w:rsidRPr="004C6127">
        <w:rPr>
          <w:rFonts w:ascii="Times New Roman" w:hAnsi="Times New Roman" w:cs="Times New Roman"/>
          <w:szCs w:val="20"/>
          <w:lang w:val="en-MY"/>
        </w:rPr>
        <w:t>adsorption capacity</w:t>
      </w:r>
      <w:r w:rsidR="00E245E8" w:rsidRPr="004C6127">
        <w:rPr>
          <w:rFonts w:ascii="Times New Roman" w:hAnsi="Times New Roman" w:cs="Times New Roman"/>
          <w:szCs w:val="20"/>
          <w:lang w:val="en-MY"/>
        </w:rPr>
        <w:t xml:space="preserve"> </w:t>
      </w:r>
      <w:r w:rsidR="008D34D1" w:rsidRPr="004C6127">
        <w:rPr>
          <w:rFonts w:ascii="Times New Roman" w:hAnsi="Times New Roman" w:cs="Times New Roman"/>
          <w:szCs w:val="20"/>
          <w:lang w:val="en-MY"/>
        </w:rPr>
        <w:t>with additional increased in adsorbent dosage were</w:t>
      </w:r>
      <w:r w:rsidR="00E245E8" w:rsidRPr="004C6127">
        <w:rPr>
          <w:rFonts w:ascii="Times New Roman" w:hAnsi="Times New Roman" w:cs="Times New Roman"/>
          <w:szCs w:val="20"/>
          <w:lang w:val="en-MY"/>
        </w:rPr>
        <w:t xml:space="preserve"> observed by </w:t>
      </w:r>
      <w:r w:rsidR="008D34D1" w:rsidRPr="004C6127">
        <w:rPr>
          <w:rFonts w:ascii="Times New Roman" w:hAnsi="Times New Roman" w:cs="Times New Roman"/>
          <w:szCs w:val="20"/>
          <w:lang w:val="en-MY"/>
        </w:rPr>
        <w:fldChar w:fldCharType="begin"/>
      </w:r>
      <w:r w:rsidR="0070157A" w:rsidRPr="004C6127">
        <w:rPr>
          <w:rFonts w:ascii="Times New Roman" w:hAnsi="Times New Roman" w:cs="Times New Roman"/>
          <w:szCs w:val="20"/>
          <w:lang w:val="en-MY"/>
        </w:rPr>
        <w:instrText xml:space="preserve"> ADDIN EN.CITE &lt;EndNote&gt;&lt;Cite AuthorYear="1"&gt;&lt;Author&gt;Xue&lt;/Author&gt;&lt;Year&gt;2022&lt;/Year&gt;&lt;RecNum&gt;1148&lt;/RecNum&gt;&lt;DisplayText&gt;Xue, et al. [19]&lt;/DisplayText&gt;&lt;record&gt;&lt;rec-number&gt;1148&lt;/rec-number&gt;&lt;foreign-keys&gt;&lt;key app="EN" db-id="aztrewf5w29t94et0a8pt0acvwzv50xv0esz" timestamp="1638318839"&gt;1148&lt;/key&gt;&lt;/foreign-keys&gt;&lt;ref-type name="Journal Article"&gt;17&lt;/ref-type&gt;&lt;contributors&gt;&lt;authors&gt;&lt;author&gt;Xue, Hanjing&lt;/author&gt;&lt;author&gt;Wang, Xuemei&lt;/author&gt;&lt;author&gt;Xu, Qi&lt;/author&gt;&lt;author&gt;Dhaouadi, Fatma&lt;/author&gt;&lt;author&gt;Sellaoui, Lotfi&lt;/author&gt;&lt;author&gt;Seliem, Moaaz K.&lt;/author&gt;&lt;author&gt;Ben Lamine, Abdelmottaleb&lt;/author&gt;&lt;author&gt;Belmabrouk, Hafedh&lt;/author&gt;&lt;author&gt;Bajahzar, Abdullah&lt;/author&gt;&lt;author&gt;Bonilla-Petriciolet, Adrian&lt;/author&gt;&lt;author&gt;Li, Zichao&lt;/author&gt;&lt;author&gt;Li, Qun&lt;/author&gt;&lt;/authors&gt;&lt;/contributors&gt;&lt;titles&gt;&lt;title&gt;Adsorption of methylene blue from aqueous solution on activated carbons and composite prepared from an agricultural waste biomass: A comparative study by experimental and advanced modeling analysis&lt;/title&gt;&lt;secondary-title&gt;Chemical Engineering Journal&lt;/secondary-title&gt;&lt;/titles&gt;&lt;periodical&gt;&lt;full-title&gt;Chemical Engineering Journal&lt;/full-title&gt;&lt;/periodical&gt;&lt;pages&gt;132801&lt;/pages&gt;&lt;volume&gt;430&lt;/volume&gt;&lt;keywords&gt;&lt;keyword&gt;Ashitaba biomass&lt;/keyword&gt;&lt;keyword&gt;Activated carbon&lt;/keyword&gt;&lt;keyword&gt;Composite&lt;/keyword&gt;&lt;keyword&gt;Water decolorization&lt;/keyword&gt;&lt;/keywords&gt;&lt;dates&gt;&lt;year&gt;2022&lt;/year&gt;&lt;pub-dates&gt;&lt;date&gt;2022/02/15/&lt;/date&gt;&lt;/pub-dates&gt;&lt;/dates&gt;&lt;isbn&gt;1385-8947&lt;/isbn&gt;&lt;urls&gt;&lt;related-urls&gt;&lt;url&gt;https://www.sciencedirect.com/science/article/pii/S1385894721043783&lt;/url&gt;&lt;/related-urls&gt;&lt;/urls&gt;&lt;electronic-resource-num&gt;https://doi.org/10.1016/j.cej.2021.132801&lt;/electronic-resource-num&gt;&lt;/record&gt;&lt;/Cite&gt;&lt;/EndNote&gt;</w:instrText>
      </w:r>
      <w:r w:rsidR="008D34D1" w:rsidRPr="004C6127">
        <w:rPr>
          <w:rFonts w:ascii="Times New Roman" w:hAnsi="Times New Roman" w:cs="Times New Roman"/>
          <w:szCs w:val="20"/>
          <w:lang w:val="en-MY"/>
        </w:rPr>
        <w:fldChar w:fldCharType="separate"/>
      </w:r>
      <w:r w:rsidR="0070157A" w:rsidRPr="004C6127">
        <w:rPr>
          <w:rFonts w:ascii="Times New Roman" w:hAnsi="Times New Roman" w:cs="Times New Roman"/>
          <w:noProof/>
          <w:szCs w:val="20"/>
          <w:lang w:val="en-MY"/>
        </w:rPr>
        <w:t>Xue, et al. [19]</w:t>
      </w:r>
      <w:r w:rsidR="008D34D1" w:rsidRPr="004C6127">
        <w:rPr>
          <w:rFonts w:ascii="Times New Roman" w:hAnsi="Times New Roman" w:cs="Times New Roman"/>
          <w:szCs w:val="20"/>
          <w:lang w:val="en-MY"/>
        </w:rPr>
        <w:fldChar w:fldCharType="end"/>
      </w:r>
      <w:r w:rsidR="008D34D1" w:rsidRPr="004C6127">
        <w:rPr>
          <w:rFonts w:ascii="Times New Roman" w:hAnsi="Times New Roman" w:cs="Times New Roman"/>
          <w:szCs w:val="20"/>
          <w:lang w:val="en-MY"/>
        </w:rPr>
        <w:t xml:space="preserve">, </w:t>
      </w:r>
      <w:r w:rsidR="008D34D1" w:rsidRPr="004C6127">
        <w:rPr>
          <w:rFonts w:ascii="Times New Roman" w:hAnsi="Times New Roman" w:cs="Times New Roman"/>
          <w:szCs w:val="20"/>
          <w:lang w:val="en-MY"/>
        </w:rPr>
        <w:fldChar w:fldCharType="begin"/>
      </w:r>
      <w:r w:rsidR="0070157A" w:rsidRPr="004C6127">
        <w:rPr>
          <w:rFonts w:ascii="Times New Roman" w:hAnsi="Times New Roman" w:cs="Times New Roman"/>
          <w:szCs w:val="20"/>
          <w:lang w:val="en-MY"/>
        </w:rPr>
        <w:instrText xml:space="preserve"> ADDIN EN.CITE &lt;EndNote&gt;&lt;Cite AuthorYear="1"&gt;&lt;Author&gt;Muniyandi&lt;/Author&gt;&lt;Year&gt;2021&lt;/Year&gt;&lt;RecNum&gt;1129&lt;/RecNum&gt;&lt;DisplayText&gt;Muniyandi, et al. [10]&lt;/DisplayText&gt;&lt;record&gt;&lt;rec-number&gt;1129&lt;/rec-number&gt;&lt;foreign-keys&gt;&lt;key app="EN" db-id="aztrewf5w29t94et0a8pt0acvwzv50xv0esz" timestamp="1630564099"&gt;1129&lt;/key&gt;&lt;/foreign-keys&gt;&lt;ref-type name="Journal Article"&gt;17&lt;/ref-type&gt;&lt;contributors&gt;&lt;authors&gt;&lt;author&gt;Muniyandi, M.&lt;/author&gt;&lt;author&gt;Govindaraj, P.&lt;/author&gt;&lt;author&gt;Bharath balji, G.&lt;/author&gt;&lt;/authors&gt;&lt;/contributors&gt;&lt;titles&gt;&lt;title&gt;Potential removal of Methylene Blue dye from synthetic textile effluent using activated carbon derived from Palmyra (Palm) shell&lt;/title&gt;&lt;secondary-title&gt;Materials Today: Proceedings&lt;/secondary-title&gt;&lt;/titles&gt;&lt;periodical&gt;&lt;full-title&gt;Materials Today: Proceedings&lt;/full-title&gt;&lt;/periodical&gt;&lt;keywords&gt;&lt;keyword&gt;Palmyra Shell Activated Carbon (PSAC)&lt;/keyword&gt;&lt;keyword&gt;Methylene blue (MB)&lt;/keyword&gt;&lt;keyword&gt;Scanning electron microscope (SEM)&lt;/keyword&gt;&lt;keyword&gt;Energy dispersive analysis of X-ray (EDAX)&lt;/keyword&gt;&lt;/keywords&gt;&lt;dates&gt;&lt;year&gt;2021&lt;/year&gt;&lt;pub-dates&gt;&lt;date&gt;2021/05/18/&lt;/date&gt;&lt;/pub-dates&gt;&lt;/dates&gt;&lt;isbn&gt;2214-7853&lt;/isbn&gt;&lt;urls&gt;&lt;related-urls&gt;&lt;url&gt;https://www.sciencedirect.com/science/article/pii/S2214785321033939&lt;/url&gt;&lt;/related-urls&gt;&lt;/urls&gt;&lt;electronic-resource-num&gt;https://doi.org/10.1016/j.matpr.2021.04.468&lt;/electronic-resource-num&gt;&lt;/record&gt;&lt;/Cite&gt;&lt;/EndNote&gt;</w:instrText>
      </w:r>
      <w:r w:rsidR="008D34D1" w:rsidRPr="004C6127">
        <w:rPr>
          <w:rFonts w:ascii="Times New Roman" w:hAnsi="Times New Roman" w:cs="Times New Roman"/>
          <w:szCs w:val="20"/>
          <w:lang w:val="en-MY"/>
        </w:rPr>
        <w:fldChar w:fldCharType="separate"/>
      </w:r>
      <w:r w:rsidR="0070157A" w:rsidRPr="004C6127">
        <w:rPr>
          <w:rFonts w:ascii="Times New Roman" w:hAnsi="Times New Roman" w:cs="Times New Roman"/>
          <w:noProof/>
          <w:szCs w:val="20"/>
          <w:lang w:val="en-MY"/>
        </w:rPr>
        <w:t>Muniyandi, et al. [10]</w:t>
      </w:r>
      <w:r w:rsidR="008D34D1" w:rsidRPr="004C6127">
        <w:rPr>
          <w:rFonts w:ascii="Times New Roman" w:hAnsi="Times New Roman" w:cs="Times New Roman"/>
          <w:szCs w:val="20"/>
          <w:lang w:val="en-MY"/>
        </w:rPr>
        <w:fldChar w:fldCharType="end"/>
      </w:r>
      <w:r w:rsidR="008D34D1" w:rsidRPr="004C6127">
        <w:rPr>
          <w:rFonts w:ascii="Times New Roman" w:hAnsi="Times New Roman" w:cs="Times New Roman"/>
          <w:szCs w:val="20"/>
          <w:lang w:val="en-MY"/>
        </w:rPr>
        <w:t xml:space="preserve"> and </w:t>
      </w:r>
      <w:r w:rsidR="008D34D1" w:rsidRPr="004C6127">
        <w:rPr>
          <w:rFonts w:ascii="Times New Roman" w:hAnsi="Times New Roman" w:cs="Times New Roman"/>
          <w:szCs w:val="20"/>
          <w:lang w:val="en-MY"/>
        </w:rPr>
        <w:fldChar w:fldCharType="begin"/>
      </w:r>
      <w:r w:rsidR="00634E2D" w:rsidRPr="004C6127">
        <w:rPr>
          <w:rFonts w:ascii="Times New Roman" w:hAnsi="Times New Roman" w:cs="Times New Roman"/>
          <w:szCs w:val="20"/>
          <w:lang w:val="en-MY"/>
        </w:rPr>
        <w:instrText xml:space="preserve"> ADDIN EN.CITE &lt;EndNote&gt;&lt;Cite AuthorYear="1"&gt;&lt;Author&gt;Fan&lt;/Author&gt;&lt;Year&gt;2017&lt;/Year&gt;&lt;RecNum&gt;882&lt;/RecNum&gt;&lt;DisplayText&gt;Fan, et al. [26]&lt;/DisplayText&gt;&lt;record&gt;&lt;rec-number&gt;882&lt;/rec-number&gt;&lt;foreign-keys&gt;&lt;key app="EN" db-id="aztrewf5w29t94et0a8pt0acvwzv50xv0esz" timestamp="0"&gt;882&lt;/key&gt;&lt;/foreign-keys&gt;&lt;ref-type name="Journal Article"&gt;17&lt;/ref-type&gt;&lt;contributors&gt;&lt;authors&gt;&lt;author&gt;Fan, Shisuo&lt;/author&gt;&lt;author&gt;Wang, Yi&lt;/author&gt;&lt;author&gt;Wang, Zhen&lt;/author&gt;&lt;author&gt;Tang, Jie&lt;/author&gt;&lt;author&gt;Tang, Jun&lt;/author&gt;&lt;author&gt;Li, Xuede&lt;/author&gt;&lt;/authors&gt;&lt;/contributors&gt;&lt;titles&gt;&lt;title&gt;Removal of methylene blue from aqueous solution by sewage sludge-derived biochar: Adsorption kinetics, equilibrium, thermodynamics and mechanism&lt;/title&gt;&lt;secondary-title&gt;Journal of Environmental Chemical Engineering&lt;/secondary-title&gt;&lt;/titles&gt;&lt;periodical&gt;&lt;full-title&gt;Journal of Environmental Chemical Engineering&lt;/full-title&gt;&lt;/periodical&gt;&lt;pages&gt;601-611&lt;/pages&gt;&lt;volume&gt;5&lt;/volume&gt;&lt;number&gt;1&lt;/number&gt;&lt;keywords&gt;&lt;keyword&gt;Sludge-derived biochar&lt;/keyword&gt;&lt;keyword&gt;Methylene blue&lt;/keyword&gt;&lt;keyword&gt;Adsorption kinetics&lt;/keyword&gt;&lt;keyword&gt;Thermodynamic&lt;/keyword&gt;&lt;keyword&gt;Mechanism&lt;/keyword&gt;&lt;/keywords&gt;&lt;dates&gt;&lt;year&gt;2017&lt;/year&gt;&lt;pub-dates&gt;&lt;date&gt;2017/02/01/&lt;/date&gt;&lt;/pub-dates&gt;&lt;/dates&gt;&lt;isbn&gt;2213-3437&lt;/isbn&gt;&lt;urls&gt;&lt;related-urls&gt;&lt;url&gt;http://www.sciencedirect.com/science/article/pii/S2213343716304602&lt;/url&gt;&lt;/related-urls&gt;&lt;/urls&gt;&lt;electronic-resource-num&gt;https://doi.org/10.1016/j.jece.2016.12.019&lt;/electronic-resource-num&gt;&lt;/record&gt;&lt;/Cite&gt;&lt;/EndNote&gt;</w:instrText>
      </w:r>
      <w:r w:rsidR="008D34D1" w:rsidRPr="004C6127">
        <w:rPr>
          <w:rFonts w:ascii="Times New Roman" w:hAnsi="Times New Roman" w:cs="Times New Roman"/>
          <w:szCs w:val="20"/>
          <w:lang w:val="en-MY"/>
        </w:rPr>
        <w:fldChar w:fldCharType="separate"/>
      </w:r>
      <w:r w:rsidR="00634E2D" w:rsidRPr="004C6127">
        <w:rPr>
          <w:rFonts w:ascii="Times New Roman" w:hAnsi="Times New Roman" w:cs="Times New Roman"/>
          <w:noProof/>
          <w:szCs w:val="20"/>
          <w:lang w:val="en-MY"/>
        </w:rPr>
        <w:t>Fan, et al. [26]</w:t>
      </w:r>
      <w:r w:rsidR="008D34D1" w:rsidRPr="004C6127">
        <w:rPr>
          <w:rFonts w:ascii="Times New Roman" w:hAnsi="Times New Roman" w:cs="Times New Roman"/>
          <w:szCs w:val="20"/>
          <w:lang w:val="en-MY"/>
        </w:rPr>
        <w:fldChar w:fldCharType="end"/>
      </w:r>
      <w:r w:rsidR="008D34D1" w:rsidRPr="004C6127">
        <w:rPr>
          <w:rFonts w:ascii="Times New Roman" w:hAnsi="Times New Roman" w:cs="Times New Roman"/>
          <w:szCs w:val="20"/>
          <w:lang w:val="en-MY"/>
        </w:rPr>
        <w:t xml:space="preserve">. </w:t>
      </w:r>
      <w:r w:rsidR="005375C0" w:rsidRPr="004C6127">
        <w:rPr>
          <w:rFonts w:ascii="Times New Roman" w:hAnsi="Times New Roman" w:cs="Times New Roman"/>
          <w:szCs w:val="20"/>
          <w:lang w:val="en-MY"/>
        </w:rPr>
        <w:t xml:space="preserve">While the percentage removal was further increased </w:t>
      </w:r>
      <w:r w:rsidR="00A30630" w:rsidRPr="004C6127">
        <w:rPr>
          <w:rFonts w:ascii="Times New Roman" w:hAnsi="Times New Roman" w:cs="Times New Roman"/>
          <w:szCs w:val="20"/>
          <w:lang w:val="en-MY"/>
        </w:rPr>
        <w:t xml:space="preserve">and </w:t>
      </w:r>
      <w:r w:rsidR="00E245E8" w:rsidRPr="004C6127">
        <w:rPr>
          <w:rFonts w:ascii="Times New Roman" w:hAnsi="Times New Roman" w:cs="Times New Roman"/>
          <w:szCs w:val="20"/>
          <w:lang w:val="en-MY"/>
        </w:rPr>
        <w:t>reached</w:t>
      </w:r>
      <w:r w:rsidR="00A30630" w:rsidRPr="004C6127">
        <w:rPr>
          <w:rFonts w:ascii="Times New Roman" w:hAnsi="Times New Roman" w:cs="Times New Roman"/>
          <w:szCs w:val="20"/>
          <w:lang w:val="en-MY"/>
        </w:rPr>
        <w:t xml:space="preserve"> </w:t>
      </w:r>
      <w:r w:rsidR="004006D3" w:rsidRPr="004C6127">
        <w:rPr>
          <w:rFonts w:ascii="Times New Roman" w:hAnsi="Times New Roman" w:cs="Times New Roman"/>
          <w:szCs w:val="20"/>
          <w:lang w:val="en-MY"/>
        </w:rPr>
        <w:t xml:space="preserve">approximately </w:t>
      </w:r>
      <w:r w:rsidR="005375C0" w:rsidRPr="004C6127">
        <w:rPr>
          <w:rFonts w:ascii="Times New Roman" w:hAnsi="Times New Roman" w:cs="Times New Roman"/>
          <w:szCs w:val="20"/>
          <w:lang w:val="en-MY"/>
        </w:rPr>
        <w:t>100%</w:t>
      </w:r>
      <w:r w:rsidR="00E70B1C" w:rsidRPr="004C6127">
        <w:rPr>
          <w:rFonts w:ascii="Times New Roman" w:hAnsi="Times New Roman" w:cs="Times New Roman"/>
          <w:szCs w:val="20"/>
          <w:lang w:val="en-MY"/>
        </w:rPr>
        <w:t xml:space="preserve"> and did not show any significant MB removal as the BTAC dosage beyond</w:t>
      </w:r>
      <w:r w:rsidR="00B73E97" w:rsidRPr="004C6127">
        <w:rPr>
          <w:rFonts w:ascii="Times New Roman" w:hAnsi="Times New Roman" w:cs="Times New Roman"/>
          <w:szCs w:val="20"/>
          <w:lang w:val="en-MY"/>
        </w:rPr>
        <w:t xml:space="preserve"> 0.09 g. </w:t>
      </w:r>
      <w:r w:rsidR="001F1250" w:rsidRPr="004C6127">
        <w:rPr>
          <w:rFonts w:ascii="Times New Roman" w:hAnsi="Times New Roman" w:cs="Times New Roman"/>
          <w:szCs w:val="20"/>
          <w:lang w:val="en-MY"/>
        </w:rPr>
        <w:t xml:space="preserve">The </w:t>
      </w:r>
      <w:r w:rsidR="00C93036" w:rsidRPr="004C6127">
        <w:rPr>
          <w:rFonts w:ascii="Times New Roman" w:hAnsi="Times New Roman" w:cs="Times New Roman"/>
          <w:szCs w:val="20"/>
          <w:lang w:val="en-MY"/>
        </w:rPr>
        <w:t xml:space="preserve">opposite </w:t>
      </w:r>
      <w:r w:rsidR="001F1250" w:rsidRPr="004C6127">
        <w:rPr>
          <w:rFonts w:ascii="Times New Roman" w:hAnsi="Times New Roman" w:cs="Times New Roman"/>
          <w:szCs w:val="20"/>
          <w:lang w:val="en-MY"/>
        </w:rPr>
        <w:t xml:space="preserve">relationship between adsorbent dosage and </w:t>
      </w:r>
      <w:r w:rsidR="004006D3" w:rsidRPr="004C6127">
        <w:rPr>
          <w:rFonts w:ascii="Times New Roman" w:hAnsi="Times New Roman" w:cs="Times New Roman"/>
          <w:szCs w:val="20"/>
          <w:lang w:val="en-MY"/>
        </w:rPr>
        <w:t>removal of the MB</w:t>
      </w:r>
      <w:r w:rsidR="001F1250" w:rsidRPr="004C6127">
        <w:rPr>
          <w:rFonts w:ascii="Times New Roman" w:hAnsi="Times New Roman" w:cs="Times New Roman"/>
          <w:szCs w:val="20"/>
          <w:lang w:val="en-MY"/>
        </w:rPr>
        <w:t xml:space="preserve"> was explained by the existence of a greater number of available sorption sites on adsorbent surface as described by </w:t>
      </w:r>
      <w:r w:rsidR="001F1250" w:rsidRPr="004C6127">
        <w:rPr>
          <w:rFonts w:ascii="Times New Roman" w:hAnsi="Times New Roman" w:cs="Times New Roman"/>
          <w:szCs w:val="20"/>
          <w:lang w:val="en-MY"/>
        </w:rPr>
        <w:fldChar w:fldCharType="begin"/>
      </w:r>
      <w:r w:rsidR="00634E2D" w:rsidRPr="004C6127">
        <w:rPr>
          <w:rFonts w:ascii="Times New Roman" w:hAnsi="Times New Roman" w:cs="Times New Roman"/>
          <w:szCs w:val="20"/>
          <w:lang w:val="en-MY"/>
        </w:rPr>
        <w:instrText xml:space="preserve"> ADDIN EN.CITE &lt;EndNote&gt;&lt;Cite AuthorYear="1"&gt;&lt;Author&gt;Saif Ur Rehman&lt;/Author&gt;&lt;Year&gt;2016&lt;/Year&gt;&lt;RecNum&gt;426&lt;/RecNum&gt;&lt;DisplayText&gt;Saif Ur Rehman, et al. [27]&lt;/DisplayText&gt;&lt;record&gt;&lt;rec-number&gt;426&lt;/rec-number&gt;&lt;foreign-keys&gt;&lt;key app="EN" db-id="aztrewf5w29t94et0a8pt0acvwzv50xv0esz" timestamp="0"&gt;426&lt;/key&gt;&lt;/foreign-keys&gt;&lt;ref-type name="Journal Article"&gt;17&lt;/ref-type&gt;&lt;contributors&gt;&lt;authors&gt;&lt;author&gt;Saif Ur Rehman, Muhammad&lt;/author&gt;&lt;author&gt;Kim, Ilgook&lt;/author&gt;&lt;author&gt;Rashid, Naim&lt;/author&gt;&lt;author&gt;Adeel Umer, Malik&lt;/author&gt;&lt;author&gt;Sajid, Muhammad&lt;/author&gt;&lt;author&gt;Han, Jong-In&lt;/author&gt;&lt;/authors&gt;&lt;/contributors&gt;&lt;titles&gt;&lt;title&gt;Adsorption of Brilliant Green Dye on Biochar Prepared From Lignocellulosic Bioethanol Plant Waste&lt;/title&gt;&lt;secondary-title&gt;CLEAN – Soil, Air, Water&lt;/secondary-title&gt;&lt;/titles&gt;&lt;pages&gt;55-62&lt;/pages&gt;&lt;volume&gt;44&lt;/volume&gt;&lt;number&gt;1&lt;/number&gt;&lt;keywords&gt;&lt;keyword&gt;Biomass&lt;/keyword&gt;&lt;keyword&gt;Dyes&lt;/keyword&gt;&lt;keyword&gt;Hydrolyzed rice biochar&lt;/keyword&gt;&lt;keyword&gt;Kinetics&lt;/keyword&gt;&lt;keyword&gt;Thermodynamics&lt;/keyword&gt;&lt;/keywords&gt;&lt;dates&gt;&lt;year&gt;2016&lt;/year&gt;&lt;/dates&gt;&lt;isbn&gt;1863-0669&lt;/isbn&gt;&lt;urls&gt;&lt;related-urls&gt;&lt;url&gt;http://dx.doi.org/10.1002/clen.201300954&lt;/url&gt;&lt;/related-urls&gt;&lt;/urls&gt;&lt;electronic-resource-num&gt;10.1002/clen.201300954&lt;/electronic-resource-num&gt;&lt;/record&gt;&lt;/Cite&gt;&lt;/EndNote&gt;</w:instrText>
      </w:r>
      <w:r w:rsidR="001F1250" w:rsidRPr="004C6127">
        <w:rPr>
          <w:rFonts w:ascii="Times New Roman" w:hAnsi="Times New Roman" w:cs="Times New Roman"/>
          <w:szCs w:val="20"/>
          <w:lang w:val="en-MY"/>
        </w:rPr>
        <w:fldChar w:fldCharType="separate"/>
      </w:r>
      <w:r w:rsidR="00634E2D" w:rsidRPr="004C6127">
        <w:rPr>
          <w:rFonts w:ascii="Times New Roman" w:hAnsi="Times New Roman" w:cs="Times New Roman"/>
          <w:noProof/>
          <w:szCs w:val="20"/>
          <w:lang w:val="en-MY"/>
        </w:rPr>
        <w:t>Saif Ur Rehman, et al. [27]</w:t>
      </w:r>
      <w:r w:rsidR="001F1250" w:rsidRPr="004C6127">
        <w:rPr>
          <w:rFonts w:ascii="Times New Roman" w:hAnsi="Times New Roman" w:cs="Times New Roman"/>
          <w:szCs w:val="20"/>
          <w:lang w:val="en-MY"/>
        </w:rPr>
        <w:fldChar w:fldCharType="end"/>
      </w:r>
      <w:r w:rsidR="00C93036" w:rsidRPr="004C6127">
        <w:rPr>
          <w:rFonts w:ascii="Times New Roman" w:hAnsi="Times New Roman" w:cs="Times New Roman"/>
          <w:szCs w:val="20"/>
          <w:lang w:val="en-MY"/>
        </w:rPr>
        <w:t xml:space="preserve">. They claimed that the concentration of </w:t>
      </w:r>
      <w:r w:rsidR="00A30630" w:rsidRPr="004C6127">
        <w:rPr>
          <w:rFonts w:ascii="Times New Roman" w:hAnsi="Times New Roman" w:cs="Times New Roman"/>
          <w:szCs w:val="20"/>
          <w:lang w:val="en-MY"/>
        </w:rPr>
        <w:t xml:space="preserve">adsorbate </w:t>
      </w:r>
      <w:r w:rsidR="00C93036" w:rsidRPr="004C6127">
        <w:rPr>
          <w:rFonts w:ascii="Times New Roman" w:hAnsi="Times New Roman" w:cs="Times New Roman"/>
          <w:szCs w:val="20"/>
          <w:lang w:val="en-MY"/>
        </w:rPr>
        <w:t xml:space="preserve">is fixed against an increasing adsorbent dose. Thus, the MB per unit mass of </w:t>
      </w:r>
      <w:r w:rsidR="00A30630" w:rsidRPr="004C6127">
        <w:rPr>
          <w:rFonts w:ascii="Times New Roman" w:hAnsi="Times New Roman" w:cs="Times New Roman"/>
          <w:szCs w:val="20"/>
          <w:lang w:val="en-MY"/>
        </w:rPr>
        <w:t>BTAC</w:t>
      </w:r>
      <w:r w:rsidR="00543DFC" w:rsidRPr="004C6127">
        <w:rPr>
          <w:rFonts w:ascii="Times New Roman" w:hAnsi="Times New Roman" w:cs="Times New Roman"/>
          <w:szCs w:val="20"/>
          <w:lang w:val="en-MY"/>
        </w:rPr>
        <w:t xml:space="preserve"> decreased</w:t>
      </w:r>
      <w:r w:rsidR="00C93036" w:rsidRPr="004C6127">
        <w:rPr>
          <w:rFonts w:ascii="Times New Roman" w:hAnsi="Times New Roman" w:cs="Times New Roman"/>
          <w:szCs w:val="20"/>
          <w:lang w:val="en-MY"/>
        </w:rPr>
        <w:t xml:space="preserve"> leaving a number of active sites uncovered at high </w:t>
      </w:r>
      <w:r w:rsidR="00A30630" w:rsidRPr="004C6127">
        <w:rPr>
          <w:rFonts w:ascii="Times New Roman" w:hAnsi="Times New Roman" w:cs="Times New Roman"/>
          <w:szCs w:val="20"/>
          <w:lang w:val="en-MY"/>
        </w:rPr>
        <w:t>dosage</w:t>
      </w:r>
      <w:r w:rsidR="00C93036" w:rsidRPr="004C6127">
        <w:rPr>
          <w:rFonts w:ascii="Times New Roman" w:hAnsi="Times New Roman" w:cs="Times New Roman"/>
          <w:szCs w:val="20"/>
          <w:lang w:val="en-MY"/>
        </w:rPr>
        <w:t xml:space="preserve">, subsequently leads to a low adsorption capacity. </w:t>
      </w:r>
      <w:r w:rsidR="00E245E8" w:rsidRPr="004C6127">
        <w:rPr>
          <w:rFonts w:ascii="Times New Roman" w:hAnsi="Times New Roman" w:cs="Times New Roman"/>
          <w:szCs w:val="20"/>
        </w:rPr>
        <w:t>Hence</w:t>
      </w:r>
      <w:r w:rsidR="007870D8" w:rsidRPr="004C6127">
        <w:rPr>
          <w:rFonts w:ascii="Times New Roman" w:hAnsi="Times New Roman" w:cs="Times New Roman"/>
          <w:szCs w:val="20"/>
        </w:rPr>
        <w:t>, c</w:t>
      </w:r>
      <w:r w:rsidR="00DF4743" w:rsidRPr="004C6127">
        <w:rPr>
          <w:rFonts w:ascii="Times New Roman" w:hAnsi="Times New Roman" w:cs="Times New Roman"/>
          <w:szCs w:val="20"/>
        </w:rPr>
        <w:t xml:space="preserve">onsidering minimal dosage with </w:t>
      </w:r>
      <w:r w:rsidR="00A30630" w:rsidRPr="004C6127">
        <w:rPr>
          <w:rFonts w:ascii="Times New Roman" w:hAnsi="Times New Roman" w:cs="Times New Roman"/>
          <w:szCs w:val="20"/>
        </w:rPr>
        <w:t xml:space="preserve">the </w:t>
      </w:r>
      <w:r w:rsidR="00DF4743" w:rsidRPr="004C6127">
        <w:rPr>
          <w:rFonts w:ascii="Times New Roman" w:hAnsi="Times New Roman" w:cs="Times New Roman"/>
          <w:szCs w:val="20"/>
        </w:rPr>
        <w:t xml:space="preserve">highest adsorption capacity, </w:t>
      </w:r>
      <w:r w:rsidR="007870D8" w:rsidRPr="004C6127">
        <w:rPr>
          <w:rFonts w:ascii="Times New Roman" w:hAnsi="Times New Roman" w:cs="Times New Roman"/>
          <w:szCs w:val="20"/>
        </w:rPr>
        <w:t>0.05</w:t>
      </w:r>
      <w:r w:rsidR="00A30630" w:rsidRPr="004C6127">
        <w:rPr>
          <w:rFonts w:ascii="Times New Roman" w:hAnsi="Times New Roman" w:cs="Times New Roman"/>
          <w:szCs w:val="20"/>
        </w:rPr>
        <w:t xml:space="preserve"> g</w:t>
      </w:r>
      <w:r w:rsidR="007870D8" w:rsidRPr="004C6127">
        <w:rPr>
          <w:rFonts w:ascii="Times New Roman" w:hAnsi="Times New Roman" w:cs="Times New Roman"/>
          <w:szCs w:val="20"/>
        </w:rPr>
        <w:t xml:space="preserve"> BTAC dos</w:t>
      </w:r>
      <w:r w:rsidR="00A30630" w:rsidRPr="004C6127">
        <w:rPr>
          <w:rFonts w:ascii="Times New Roman" w:hAnsi="Times New Roman" w:cs="Times New Roman"/>
          <w:szCs w:val="20"/>
        </w:rPr>
        <w:t>age</w:t>
      </w:r>
      <w:r w:rsidR="00DF4743" w:rsidRPr="004C6127">
        <w:rPr>
          <w:rFonts w:ascii="Times New Roman" w:hAnsi="Times New Roman" w:cs="Times New Roman"/>
          <w:szCs w:val="20"/>
        </w:rPr>
        <w:t xml:space="preserve"> </w:t>
      </w:r>
      <w:r w:rsidR="00960BBE" w:rsidRPr="004C6127">
        <w:rPr>
          <w:rFonts w:ascii="Times New Roman" w:hAnsi="Times New Roman" w:cs="Times New Roman"/>
          <w:szCs w:val="20"/>
          <w:lang w:val="en-MY"/>
        </w:rPr>
        <w:t xml:space="preserve">was selected as the optimum </w:t>
      </w:r>
      <w:r w:rsidR="00DF4743" w:rsidRPr="004C6127">
        <w:rPr>
          <w:rFonts w:ascii="Times New Roman" w:hAnsi="Times New Roman" w:cs="Times New Roman"/>
          <w:szCs w:val="20"/>
          <w:lang w:val="en-MY"/>
        </w:rPr>
        <w:t>a</w:t>
      </w:r>
      <w:r w:rsidR="007870D8" w:rsidRPr="004C6127">
        <w:rPr>
          <w:rFonts w:ascii="Times New Roman" w:hAnsi="Times New Roman" w:cs="Times New Roman"/>
          <w:szCs w:val="20"/>
          <w:lang w:val="en-MY"/>
        </w:rPr>
        <w:t xml:space="preserve">dsorbent dosage </w:t>
      </w:r>
      <w:r w:rsidR="00960BBE" w:rsidRPr="004C6127">
        <w:rPr>
          <w:rFonts w:ascii="Times New Roman" w:hAnsi="Times New Roman" w:cs="Times New Roman"/>
          <w:szCs w:val="20"/>
          <w:lang w:val="en-MY"/>
        </w:rPr>
        <w:t xml:space="preserve">and used </w:t>
      </w:r>
      <w:r w:rsidR="00065420" w:rsidRPr="004C6127">
        <w:rPr>
          <w:rFonts w:ascii="Times New Roman" w:hAnsi="Times New Roman" w:cs="Times New Roman"/>
          <w:szCs w:val="20"/>
          <w:lang w:val="en-MY"/>
        </w:rPr>
        <w:t>for subsequent experiments to study</w:t>
      </w:r>
      <w:r w:rsidR="004006D3" w:rsidRPr="004C6127">
        <w:rPr>
          <w:rFonts w:ascii="Times New Roman" w:hAnsi="Times New Roman" w:cs="Times New Roman"/>
          <w:szCs w:val="20"/>
          <w:lang w:val="en-MY"/>
        </w:rPr>
        <w:t xml:space="preserve"> the influence of initial </w:t>
      </w:r>
      <w:r w:rsidR="00564650" w:rsidRPr="004C6127">
        <w:rPr>
          <w:rFonts w:ascii="Times New Roman" w:hAnsi="Times New Roman" w:cs="Times New Roman"/>
          <w:szCs w:val="20"/>
          <w:lang w:val="en-MY"/>
        </w:rPr>
        <w:t>concentration</w:t>
      </w:r>
      <w:r w:rsidR="00065420" w:rsidRPr="004C6127">
        <w:rPr>
          <w:rFonts w:ascii="Times New Roman" w:hAnsi="Times New Roman" w:cs="Times New Roman"/>
          <w:szCs w:val="20"/>
          <w:lang w:val="en-MY"/>
        </w:rPr>
        <w:t xml:space="preserve">, contact time and solution </w:t>
      </w:r>
      <w:proofErr w:type="spellStart"/>
      <w:r w:rsidR="00065420" w:rsidRPr="004C6127">
        <w:rPr>
          <w:rFonts w:ascii="Times New Roman" w:hAnsi="Times New Roman" w:cs="Times New Roman"/>
          <w:szCs w:val="20"/>
          <w:lang w:val="en-MY"/>
        </w:rPr>
        <w:t>pH.</w:t>
      </w:r>
      <w:proofErr w:type="spellEnd"/>
    </w:p>
    <w:p w14:paraId="6E4AC542" w14:textId="77777777" w:rsidR="00D2384F" w:rsidRPr="004C6127" w:rsidRDefault="00D2384F" w:rsidP="00303EE3">
      <w:pPr>
        <w:outlineLvl w:val="0"/>
        <w:rPr>
          <w:rFonts w:ascii="Times New Roman" w:hAnsi="Times New Roman" w:cs="Times New Roman"/>
          <w:b/>
          <w:bCs/>
          <w:szCs w:val="20"/>
          <w:lang w:val="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630"/>
      </w:tblGrid>
      <w:tr w:rsidR="004C6127" w:rsidRPr="004C6127" w14:paraId="254E8454" w14:textId="77777777" w:rsidTr="00B631E5">
        <w:trPr>
          <w:trHeight w:hRule="exact" w:val="3686"/>
        </w:trPr>
        <w:tc>
          <w:tcPr>
            <w:tcW w:w="4354" w:type="dxa"/>
          </w:tcPr>
          <w:p w14:paraId="497E4955" w14:textId="31C812ED" w:rsidR="00EE397C" w:rsidRPr="004C6127" w:rsidRDefault="006D0D1D" w:rsidP="00303EE3">
            <w:pPr>
              <w:outlineLvl w:val="0"/>
              <w:rPr>
                <w:rFonts w:ascii="Times New Roman" w:hAnsi="Times New Roman" w:cs="Times New Roman"/>
                <w:b/>
                <w:bCs/>
                <w:szCs w:val="20"/>
                <w:lang w:val="en-MY"/>
              </w:rPr>
            </w:pPr>
            <w:r w:rsidRPr="004C6127">
              <w:rPr>
                <w:noProof/>
                <w:lang w:val="en-MY" w:eastAsia="en-MY"/>
              </w:rPr>
              <w:lastRenderedPageBreak/>
              <w:drawing>
                <wp:inline distT="0" distB="0" distL="0" distR="0" wp14:anchorId="638AD102" wp14:editId="1918D171">
                  <wp:extent cx="2688590" cy="2329180"/>
                  <wp:effectExtent l="0" t="0" r="0" b="0"/>
                  <wp:docPr id="7" name="Chart 7">
                    <a:extLst xmlns:a="http://schemas.openxmlformats.org/drawingml/2006/main">
                      <a:ext uri="{FF2B5EF4-FFF2-40B4-BE49-F238E27FC236}">
                        <a16:creationId xmlns:a16="http://schemas.microsoft.com/office/drawing/2014/main" id="{AA4AC13E-D7FD-45C0-BE79-FE429FB07F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643" w:type="dxa"/>
          </w:tcPr>
          <w:p w14:paraId="0CD011FB" w14:textId="5F492CA1" w:rsidR="00EE397C" w:rsidRPr="004C6127" w:rsidRDefault="0086359B" w:rsidP="00303EE3">
            <w:pPr>
              <w:outlineLvl w:val="0"/>
              <w:rPr>
                <w:rFonts w:ascii="Times New Roman" w:hAnsi="Times New Roman" w:cs="Times New Roman"/>
                <w:b/>
                <w:bCs/>
                <w:szCs w:val="20"/>
                <w:lang w:val="en-MY"/>
              </w:rPr>
            </w:pPr>
            <w:r w:rsidRPr="004C6127">
              <w:rPr>
                <w:noProof/>
                <w:lang w:val="en-MY" w:eastAsia="en-MY"/>
              </w:rPr>
              <w:drawing>
                <wp:inline distT="0" distB="0" distL="0" distR="0" wp14:anchorId="15420949" wp14:editId="7EDA69B5">
                  <wp:extent cx="2872854" cy="2339975"/>
                  <wp:effectExtent l="0" t="0" r="3810" b="3175"/>
                  <wp:docPr id="4" name="Chart 4">
                    <a:extLst xmlns:a="http://schemas.openxmlformats.org/drawingml/2006/main">
                      <a:ext uri="{FF2B5EF4-FFF2-40B4-BE49-F238E27FC236}">
                        <a16:creationId xmlns:a16="http://schemas.microsoft.com/office/drawing/2014/main" id="{8B49EBD0-6795-46EC-8B9B-BCA9F1A613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4C6127" w:rsidRPr="004C6127" w14:paraId="06955244" w14:textId="77777777" w:rsidTr="00B631E5">
        <w:trPr>
          <w:trHeight w:hRule="exact" w:val="284"/>
        </w:trPr>
        <w:tc>
          <w:tcPr>
            <w:tcW w:w="4354" w:type="dxa"/>
          </w:tcPr>
          <w:p w14:paraId="4AAFDCF8" w14:textId="106E2D48" w:rsidR="00633B18" w:rsidRPr="004C6127" w:rsidRDefault="00633B18" w:rsidP="00633B18">
            <w:pPr>
              <w:jc w:val="center"/>
              <w:outlineLvl w:val="0"/>
              <w:rPr>
                <w:rFonts w:ascii="Times New Roman" w:hAnsi="Times New Roman" w:cs="Times New Roman"/>
                <w:b/>
                <w:bCs/>
                <w:noProof/>
              </w:rPr>
            </w:pPr>
            <w:r w:rsidRPr="004C6127">
              <w:rPr>
                <w:rFonts w:ascii="Times New Roman" w:hAnsi="Times New Roman" w:cs="Times New Roman"/>
                <w:b/>
                <w:bCs/>
                <w:noProof/>
              </w:rPr>
              <w:t>(a)</w:t>
            </w:r>
          </w:p>
        </w:tc>
        <w:tc>
          <w:tcPr>
            <w:tcW w:w="4643" w:type="dxa"/>
          </w:tcPr>
          <w:p w14:paraId="57BCF1CE" w14:textId="7BC698F5" w:rsidR="00633B18" w:rsidRPr="004C6127" w:rsidRDefault="00633B18" w:rsidP="00633B18">
            <w:pPr>
              <w:jc w:val="center"/>
              <w:outlineLvl w:val="0"/>
              <w:rPr>
                <w:rFonts w:ascii="Times New Roman" w:hAnsi="Times New Roman" w:cs="Times New Roman"/>
                <w:b/>
                <w:bCs/>
                <w:noProof/>
              </w:rPr>
            </w:pPr>
            <w:r w:rsidRPr="004C6127">
              <w:rPr>
                <w:rFonts w:ascii="Times New Roman" w:hAnsi="Times New Roman" w:cs="Times New Roman"/>
                <w:b/>
                <w:bCs/>
                <w:noProof/>
              </w:rPr>
              <w:t>(b)</w:t>
            </w:r>
          </w:p>
        </w:tc>
      </w:tr>
      <w:tr w:rsidR="004C6127" w:rsidRPr="004C6127" w14:paraId="06B499F3" w14:textId="77777777" w:rsidTr="00B631E5">
        <w:trPr>
          <w:trHeight w:hRule="exact" w:val="3686"/>
        </w:trPr>
        <w:tc>
          <w:tcPr>
            <w:tcW w:w="4354" w:type="dxa"/>
          </w:tcPr>
          <w:p w14:paraId="5037628E" w14:textId="7F62E44F" w:rsidR="00EE397C" w:rsidRPr="004C6127" w:rsidRDefault="00B631E5" w:rsidP="00303EE3">
            <w:pPr>
              <w:outlineLvl w:val="0"/>
              <w:rPr>
                <w:rFonts w:ascii="Times New Roman" w:hAnsi="Times New Roman" w:cs="Times New Roman"/>
                <w:b/>
                <w:bCs/>
                <w:szCs w:val="20"/>
                <w:lang w:val="en-MY"/>
              </w:rPr>
            </w:pPr>
            <w:r w:rsidRPr="004C6127">
              <w:rPr>
                <w:noProof/>
                <w:lang w:val="en-MY" w:eastAsia="en-MY"/>
              </w:rPr>
              <w:drawing>
                <wp:inline distT="0" distB="0" distL="0" distR="0" wp14:anchorId="0FDDA1EA" wp14:editId="1CFB7252">
                  <wp:extent cx="2715904" cy="2333625"/>
                  <wp:effectExtent l="0" t="0" r="8255" b="0"/>
                  <wp:docPr id="10" name="Chart 10">
                    <a:extLst xmlns:a="http://schemas.openxmlformats.org/drawingml/2006/main">
                      <a:ext uri="{FF2B5EF4-FFF2-40B4-BE49-F238E27FC236}">
                        <a16:creationId xmlns:a16="http://schemas.microsoft.com/office/drawing/2014/main" id="{047F26BC-05AE-4A94-9C9A-D75CA35C0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643" w:type="dxa"/>
          </w:tcPr>
          <w:p w14:paraId="77CCCBD5" w14:textId="46ADE3E2" w:rsidR="00EE397C" w:rsidRPr="004C6127" w:rsidRDefault="00B301B0" w:rsidP="00303EE3">
            <w:pPr>
              <w:outlineLvl w:val="0"/>
              <w:rPr>
                <w:rFonts w:ascii="Times New Roman" w:hAnsi="Times New Roman" w:cs="Times New Roman"/>
                <w:b/>
                <w:bCs/>
                <w:szCs w:val="20"/>
                <w:lang w:val="en-MY"/>
              </w:rPr>
            </w:pPr>
            <w:r w:rsidRPr="004C6127">
              <w:rPr>
                <w:noProof/>
                <w:lang w:val="en-MY" w:eastAsia="en-MY"/>
              </w:rPr>
              <w:drawing>
                <wp:inline distT="0" distB="0" distL="0" distR="0" wp14:anchorId="180C2A00" wp14:editId="58645347">
                  <wp:extent cx="2845435" cy="2326943"/>
                  <wp:effectExtent l="0" t="0" r="0" b="0"/>
                  <wp:docPr id="6" name="Chart 6">
                    <a:extLst xmlns:a="http://schemas.openxmlformats.org/drawingml/2006/main">
                      <a:ext uri="{FF2B5EF4-FFF2-40B4-BE49-F238E27FC236}">
                        <a16:creationId xmlns:a16="http://schemas.microsoft.com/office/drawing/2014/main" id="{9887D6DD-26A7-411D-AE7E-B0138EFBF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4C6127" w:rsidRPr="004C6127" w14:paraId="606A6A72" w14:textId="77777777" w:rsidTr="00B631E5">
        <w:trPr>
          <w:trHeight w:hRule="exact" w:val="284"/>
        </w:trPr>
        <w:tc>
          <w:tcPr>
            <w:tcW w:w="4354" w:type="dxa"/>
          </w:tcPr>
          <w:p w14:paraId="4932620B" w14:textId="6670CDD3" w:rsidR="00633B18" w:rsidRPr="004C6127" w:rsidRDefault="00633B18" w:rsidP="00633B18">
            <w:pPr>
              <w:jc w:val="center"/>
              <w:outlineLvl w:val="0"/>
              <w:rPr>
                <w:rFonts w:ascii="Times New Roman" w:hAnsi="Times New Roman" w:cs="Times New Roman"/>
                <w:b/>
                <w:bCs/>
                <w:noProof/>
              </w:rPr>
            </w:pPr>
            <w:r w:rsidRPr="004C6127">
              <w:rPr>
                <w:rFonts w:ascii="Times New Roman" w:hAnsi="Times New Roman" w:cs="Times New Roman"/>
                <w:b/>
                <w:bCs/>
                <w:noProof/>
              </w:rPr>
              <w:t>(c)</w:t>
            </w:r>
          </w:p>
        </w:tc>
        <w:tc>
          <w:tcPr>
            <w:tcW w:w="4643" w:type="dxa"/>
          </w:tcPr>
          <w:p w14:paraId="2CE821EE" w14:textId="00A89933" w:rsidR="00633B18" w:rsidRPr="004C6127" w:rsidRDefault="00633B18" w:rsidP="00633B18">
            <w:pPr>
              <w:jc w:val="center"/>
              <w:outlineLvl w:val="0"/>
              <w:rPr>
                <w:rFonts w:ascii="Times New Roman" w:hAnsi="Times New Roman" w:cs="Times New Roman"/>
                <w:b/>
                <w:bCs/>
                <w:noProof/>
              </w:rPr>
            </w:pPr>
            <w:r w:rsidRPr="004C6127">
              <w:rPr>
                <w:rFonts w:ascii="Times New Roman" w:hAnsi="Times New Roman" w:cs="Times New Roman"/>
                <w:b/>
                <w:bCs/>
                <w:noProof/>
              </w:rPr>
              <w:t>(d)</w:t>
            </w:r>
          </w:p>
        </w:tc>
      </w:tr>
    </w:tbl>
    <w:p w14:paraId="26F02DFA" w14:textId="03BC268F" w:rsidR="00303EE3" w:rsidRPr="004C6127" w:rsidRDefault="007F3563" w:rsidP="004C6127">
      <w:pPr>
        <w:ind w:left="709" w:hanging="709"/>
        <w:outlineLvl w:val="0"/>
        <w:rPr>
          <w:rFonts w:ascii="Times New Roman" w:hAnsi="Times New Roman" w:cs="Times New Roman"/>
          <w:szCs w:val="20"/>
          <w:lang w:val="en-MY"/>
        </w:rPr>
      </w:pPr>
      <w:r w:rsidRPr="004C6127">
        <w:rPr>
          <w:rFonts w:ascii="Times New Roman" w:hAnsi="Times New Roman" w:cs="Times New Roman"/>
          <w:szCs w:val="20"/>
          <w:lang w:val="en-MY"/>
        </w:rPr>
        <w:t>Figure 1</w:t>
      </w:r>
      <w:r w:rsidR="004C6127">
        <w:rPr>
          <w:rFonts w:ascii="Times New Roman" w:hAnsi="Times New Roman" w:cs="Times New Roman"/>
          <w:szCs w:val="20"/>
          <w:lang w:val="en-MY"/>
        </w:rPr>
        <w:t xml:space="preserve">. </w:t>
      </w:r>
      <w:r w:rsidRPr="004C6127">
        <w:rPr>
          <w:rFonts w:ascii="Times New Roman" w:hAnsi="Times New Roman" w:cs="Times New Roman"/>
          <w:szCs w:val="20"/>
          <w:lang w:val="en-MY"/>
        </w:rPr>
        <w:t xml:space="preserve">(a) </w:t>
      </w:r>
      <w:r w:rsidR="004C6127" w:rsidRPr="004C6127">
        <w:rPr>
          <w:rFonts w:ascii="Times New Roman" w:hAnsi="Times New Roman" w:cs="Times New Roman"/>
          <w:szCs w:val="20"/>
          <w:lang w:val="en-MY"/>
        </w:rPr>
        <w:t>effect of adsorbent dosage (b) effect of initial concentration, (</w:t>
      </w:r>
      <w:r w:rsidR="004C6127">
        <w:rPr>
          <w:rFonts w:ascii="Times New Roman" w:hAnsi="Times New Roman" w:cs="Times New Roman"/>
          <w:szCs w:val="20"/>
          <w:lang w:val="en-MY"/>
        </w:rPr>
        <w:t>c</w:t>
      </w:r>
      <w:r w:rsidR="004C6127" w:rsidRPr="004C6127">
        <w:rPr>
          <w:rFonts w:ascii="Times New Roman" w:hAnsi="Times New Roman" w:cs="Times New Roman"/>
          <w:szCs w:val="20"/>
          <w:lang w:val="en-MY"/>
        </w:rPr>
        <w:t>) effect of contact time and (d) effect of solution</w:t>
      </w:r>
      <w:r w:rsidRPr="004C6127">
        <w:rPr>
          <w:rFonts w:ascii="Times New Roman" w:hAnsi="Times New Roman" w:cs="Times New Roman"/>
          <w:szCs w:val="20"/>
          <w:lang w:val="en-MY"/>
        </w:rPr>
        <w:t xml:space="preserve"> pH on the adsorption of MB dye</w:t>
      </w:r>
    </w:p>
    <w:p w14:paraId="67FB705E" w14:textId="77777777" w:rsidR="00D111B9" w:rsidRPr="004C6127" w:rsidRDefault="00D111B9" w:rsidP="007F3563">
      <w:pPr>
        <w:jc w:val="center"/>
        <w:outlineLvl w:val="0"/>
        <w:rPr>
          <w:rFonts w:ascii="Times New Roman" w:hAnsi="Times New Roman" w:cs="Times New Roman"/>
          <w:szCs w:val="20"/>
          <w:lang w:val="en-MY"/>
        </w:rPr>
      </w:pPr>
    </w:p>
    <w:p w14:paraId="0B33192E" w14:textId="74B9B1AD" w:rsidR="005120F4" w:rsidRPr="004C6127" w:rsidRDefault="005120F4" w:rsidP="005120F4">
      <w:pP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Effect of initial adsorbate concentration</w:t>
      </w:r>
    </w:p>
    <w:p w14:paraId="549F39B8" w14:textId="49E1E1E7" w:rsidR="00303EE3" w:rsidRPr="004C6127" w:rsidRDefault="00103100" w:rsidP="009F260E">
      <w:pPr>
        <w:outlineLvl w:val="0"/>
        <w:rPr>
          <w:rFonts w:ascii="Times New Roman" w:hAnsi="Times New Roman" w:cs="Times New Roman"/>
          <w:szCs w:val="20"/>
          <w:lang w:val="en-MY"/>
        </w:rPr>
      </w:pPr>
      <w:r w:rsidRPr="004C6127">
        <w:rPr>
          <w:rFonts w:ascii="Times New Roman" w:hAnsi="Times New Roman" w:cs="Times New Roman"/>
          <w:szCs w:val="20"/>
          <w:lang w:val="en-MY"/>
        </w:rPr>
        <w:t xml:space="preserve">Initial adsorbate concentration is another important parameter for adsorption study. </w:t>
      </w:r>
      <w:r w:rsidR="00065420" w:rsidRPr="004C6127">
        <w:rPr>
          <w:rFonts w:ascii="Times New Roman" w:hAnsi="Times New Roman" w:cs="Times New Roman"/>
          <w:szCs w:val="20"/>
          <w:lang w:val="en-MY"/>
        </w:rPr>
        <w:t xml:space="preserve">Figure 1(b) shows an opposite trend of the adsorption capacity and percentage removal of MB as a function of initial </w:t>
      </w:r>
      <w:r w:rsidRPr="004C6127">
        <w:rPr>
          <w:rFonts w:ascii="Times New Roman" w:hAnsi="Times New Roman" w:cs="Times New Roman"/>
          <w:szCs w:val="20"/>
          <w:lang w:val="en-MY"/>
        </w:rPr>
        <w:t xml:space="preserve">MB </w:t>
      </w:r>
      <w:r w:rsidR="00574B57" w:rsidRPr="004C6127">
        <w:rPr>
          <w:rFonts w:ascii="Times New Roman" w:hAnsi="Times New Roman" w:cs="Times New Roman"/>
          <w:szCs w:val="20"/>
          <w:lang w:val="en-MY"/>
        </w:rPr>
        <w:t>concentration</w:t>
      </w:r>
      <w:r w:rsidR="00065420" w:rsidRPr="004C6127">
        <w:rPr>
          <w:rFonts w:ascii="Times New Roman" w:hAnsi="Times New Roman" w:cs="Times New Roman"/>
          <w:szCs w:val="20"/>
          <w:lang w:val="en-MY"/>
        </w:rPr>
        <w:t>.</w:t>
      </w:r>
      <w:r w:rsidR="00574B57" w:rsidRPr="004C6127">
        <w:rPr>
          <w:rFonts w:ascii="Times New Roman" w:hAnsi="Times New Roman" w:cs="Times New Roman"/>
          <w:szCs w:val="20"/>
          <w:lang w:val="en-MY"/>
        </w:rPr>
        <w:t xml:space="preserve"> </w:t>
      </w:r>
      <w:r w:rsidR="00D87405" w:rsidRPr="004C6127">
        <w:rPr>
          <w:rFonts w:ascii="Times New Roman" w:hAnsi="Times New Roman" w:cs="Times New Roman"/>
          <w:szCs w:val="20"/>
          <w:lang w:val="en-MY"/>
        </w:rPr>
        <w:t>Similar observation was reported previously for MB removal by using</w:t>
      </w:r>
      <w:r w:rsidR="006F6932" w:rsidRPr="004C6127">
        <w:rPr>
          <w:rFonts w:ascii="Times New Roman" w:hAnsi="Times New Roman" w:cs="Times New Roman"/>
          <w:szCs w:val="20"/>
          <w:lang w:val="en-MY"/>
        </w:rPr>
        <w:t xml:space="preserve"> </w:t>
      </w:r>
      <w:r w:rsidR="00BE41D3" w:rsidRPr="004C6127">
        <w:rPr>
          <w:rFonts w:ascii="Times New Roman" w:hAnsi="Times New Roman" w:cs="Times New Roman"/>
          <w:szCs w:val="20"/>
          <w:lang w:val="en-MY"/>
        </w:rPr>
        <w:t xml:space="preserve">different type of adsorbent including </w:t>
      </w:r>
      <w:r w:rsidR="006F6932" w:rsidRPr="004C6127">
        <w:rPr>
          <w:rFonts w:ascii="Times New Roman" w:hAnsi="Times New Roman" w:cs="Times New Roman"/>
          <w:szCs w:val="20"/>
          <w:lang w:val="en-MY"/>
        </w:rPr>
        <w:t xml:space="preserve">modified lignocellulosic materials </w:t>
      </w:r>
      <w:r w:rsidR="006F6932" w:rsidRPr="004C6127">
        <w:rPr>
          <w:rFonts w:ascii="Times New Roman" w:hAnsi="Times New Roman" w:cs="Times New Roman"/>
          <w:szCs w:val="20"/>
          <w:lang w:val="en-MY"/>
        </w:rPr>
        <w:fldChar w:fldCharType="begin"/>
      </w:r>
      <w:r w:rsidR="00634E2D" w:rsidRPr="004C6127">
        <w:rPr>
          <w:rFonts w:ascii="Times New Roman" w:hAnsi="Times New Roman" w:cs="Times New Roman"/>
          <w:szCs w:val="20"/>
          <w:lang w:val="en-MY"/>
        </w:rPr>
        <w:instrText xml:space="preserve"> ADDIN EN.CITE &lt;EndNote&gt;&lt;Cite&gt;&lt;Author&gt;Manna&lt;/Author&gt;&lt;Year&gt;2017&lt;/Year&gt;&lt;RecNum&gt;966&lt;/RecNum&gt;&lt;DisplayText&gt;[28]&lt;/DisplayText&gt;&lt;record&gt;&lt;rec-number&gt;966&lt;/rec-number&gt;&lt;foreign-keys&gt;&lt;key app="EN" db-id="aztrewf5w29t94et0a8pt0acvwzv50xv0esz" timestamp="0"&gt;966&lt;/key&gt;&lt;/foreign-keys&gt;&lt;ref-type name="Journal Article"&gt;17&lt;/ref-type&gt;&lt;contributors&gt;&lt;authors&gt;&lt;author&gt;Manna, Suvendu&lt;/author&gt;&lt;author&gt;Roy, Debasis&lt;/author&gt;&lt;author&gt;Saha, Prosenjit&lt;/author&gt;&lt;author&gt;Gopakumar, Deepu&lt;/author&gt;&lt;author&gt;Thomas, Sabu&lt;/author&gt;&lt;/authors&gt;&lt;/contributors&gt;&lt;titles&gt;&lt;title&gt;Rapid methylene blue adsorption using modified lignocellulosic materials&lt;/title&gt;&lt;secondary-title&gt;Process Safety and Environmental Protection&lt;/secondary-title&gt;&lt;/titles&gt;&lt;pages&gt;346-356&lt;/pages&gt;&lt;volume&gt;107&lt;/volume&gt;&lt;keywords&gt;&lt;keyword&gt;Lignocellulose&lt;/keyword&gt;&lt;keyword&gt;Methylene blue&lt;/keyword&gt;&lt;keyword&gt;Neem oil–phenolic resin&lt;/keyword&gt;&lt;keyword&gt;Dye&lt;/keyword&gt;&lt;keyword&gt;Adsorption&lt;/keyword&gt;&lt;keyword&gt;Biomass modification&lt;/keyword&gt;&lt;keyword&gt;Recycle&lt;/keyword&gt;&lt;/keywords&gt;&lt;dates&gt;&lt;year&gt;2017&lt;/year&gt;&lt;pub-dates&gt;&lt;date&gt;2017/04/01/&lt;/date&gt;&lt;/pub-dates&gt;&lt;/dates&gt;&lt;isbn&gt;0957-5820&lt;/isbn&gt;&lt;urls&gt;&lt;related-urls&gt;&lt;url&gt;http://www.sciencedirect.com/science/article/pii/S0957582017300745&lt;/url&gt;&lt;/related-urls&gt;&lt;/urls&gt;&lt;electronic-resource-num&gt;https://doi.org/10.1016/j.psep.2017.03.008&lt;/electronic-resource-num&gt;&lt;/record&gt;&lt;/Cite&gt;&lt;/EndNote&gt;</w:instrText>
      </w:r>
      <w:r w:rsidR="006F6932" w:rsidRPr="004C6127">
        <w:rPr>
          <w:rFonts w:ascii="Times New Roman" w:hAnsi="Times New Roman" w:cs="Times New Roman"/>
          <w:szCs w:val="20"/>
          <w:lang w:val="en-MY"/>
        </w:rPr>
        <w:fldChar w:fldCharType="separate"/>
      </w:r>
      <w:r w:rsidR="00634E2D" w:rsidRPr="004C6127">
        <w:rPr>
          <w:rFonts w:ascii="Times New Roman" w:hAnsi="Times New Roman" w:cs="Times New Roman"/>
          <w:noProof/>
          <w:szCs w:val="20"/>
          <w:lang w:val="en-MY"/>
        </w:rPr>
        <w:t>[28]</w:t>
      </w:r>
      <w:r w:rsidR="006F6932" w:rsidRPr="004C6127">
        <w:rPr>
          <w:rFonts w:ascii="Times New Roman" w:hAnsi="Times New Roman" w:cs="Times New Roman"/>
          <w:szCs w:val="20"/>
          <w:lang w:val="en-MY"/>
        </w:rPr>
        <w:fldChar w:fldCharType="end"/>
      </w:r>
      <w:r w:rsidR="004C6127">
        <w:rPr>
          <w:rFonts w:ascii="Times New Roman" w:hAnsi="Times New Roman" w:cs="Times New Roman"/>
          <w:szCs w:val="20"/>
          <w:lang w:val="en-MY"/>
        </w:rPr>
        <w:t xml:space="preserve">. </w:t>
      </w:r>
      <w:r w:rsidR="006B08C1" w:rsidRPr="004C6127">
        <w:rPr>
          <w:rFonts w:ascii="Times New Roman" w:hAnsi="Times New Roman" w:cs="Times New Roman"/>
          <w:szCs w:val="20"/>
          <w:lang w:val="en-MY"/>
        </w:rPr>
        <w:t>As per Figure 1(b), t</w:t>
      </w:r>
      <w:r w:rsidR="00303EE3" w:rsidRPr="004C6127">
        <w:rPr>
          <w:rFonts w:ascii="Times New Roman" w:hAnsi="Times New Roman" w:cs="Times New Roman"/>
          <w:szCs w:val="20"/>
          <w:lang w:val="en-MY"/>
        </w:rPr>
        <w:t xml:space="preserve">he adsorption capacity increased from </w:t>
      </w:r>
      <w:r w:rsidR="00DA74B6" w:rsidRPr="004C6127">
        <w:rPr>
          <w:rFonts w:ascii="Times New Roman" w:hAnsi="Times New Roman" w:cs="Times New Roman"/>
          <w:szCs w:val="20"/>
          <w:lang w:val="en-MY"/>
        </w:rPr>
        <w:t>98</w:t>
      </w:r>
      <w:r w:rsidR="00303EE3" w:rsidRPr="004C6127">
        <w:rPr>
          <w:rFonts w:ascii="Times New Roman" w:hAnsi="Times New Roman" w:cs="Times New Roman"/>
          <w:szCs w:val="20"/>
          <w:lang w:val="en-MY"/>
        </w:rPr>
        <w:t xml:space="preserve"> to </w:t>
      </w:r>
      <w:r w:rsidR="006B08C1" w:rsidRPr="004C6127">
        <w:rPr>
          <w:rFonts w:ascii="Times New Roman" w:hAnsi="Times New Roman" w:cs="Times New Roman"/>
          <w:szCs w:val="20"/>
          <w:lang w:val="en-MY"/>
        </w:rPr>
        <w:t>2</w:t>
      </w:r>
      <w:r w:rsidR="00DA74B6" w:rsidRPr="004C6127">
        <w:rPr>
          <w:rFonts w:ascii="Times New Roman" w:hAnsi="Times New Roman" w:cs="Times New Roman"/>
          <w:szCs w:val="20"/>
          <w:lang w:val="en-MY"/>
        </w:rPr>
        <w:t>52</w:t>
      </w:r>
      <w:r w:rsidR="00303EE3" w:rsidRPr="004C6127">
        <w:rPr>
          <w:rFonts w:ascii="Times New Roman" w:hAnsi="Times New Roman" w:cs="Times New Roman"/>
          <w:szCs w:val="20"/>
          <w:lang w:val="en-MY"/>
        </w:rPr>
        <w:t xml:space="preserve"> mg/g when the initial MB concentration increased from </w:t>
      </w:r>
      <w:r w:rsidR="00DA74B6" w:rsidRPr="004C6127">
        <w:rPr>
          <w:rFonts w:ascii="Times New Roman" w:hAnsi="Times New Roman" w:cs="Times New Roman"/>
          <w:szCs w:val="20"/>
          <w:lang w:val="en-MY"/>
        </w:rPr>
        <w:t>50</w:t>
      </w:r>
      <w:r w:rsidR="00303EE3" w:rsidRPr="004C6127">
        <w:rPr>
          <w:rFonts w:ascii="Times New Roman" w:hAnsi="Times New Roman" w:cs="Times New Roman"/>
          <w:szCs w:val="20"/>
          <w:lang w:val="en-MY"/>
        </w:rPr>
        <w:t xml:space="preserve"> to </w:t>
      </w:r>
      <w:r w:rsidR="00DA74B6" w:rsidRPr="004C6127">
        <w:rPr>
          <w:rFonts w:ascii="Times New Roman" w:hAnsi="Times New Roman" w:cs="Times New Roman"/>
          <w:szCs w:val="20"/>
          <w:lang w:val="en-MY"/>
        </w:rPr>
        <w:t>20</w:t>
      </w:r>
      <w:r w:rsidR="00303EE3" w:rsidRPr="004C6127">
        <w:rPr>
          <w:rFonts w:ascii="Times New Roman" w:hAnsi="Times New Roman" w:cs="Times New Roman"/>
          <w:szCs w:val="20"/>
          <w:lang w:val="en-MY"/>
        </w:rPr>
        <w:t>0 mg/L</w:t>
      </w:r>
      <w:r w:rsidR="006B08C1" w:rsidRPr="004C6127">
        <w:rPr>
          <w:rFonts w:ascii="Times New Roman" w:hAnsi="Times New Roman" w:cs="Times New Roman"/>
          <w:szCs w:val="20"/>
          <w:lang w:val="en-MY"/>
        </w:rPr>
        <w:t xml:space="preserve">. </w:t>
      </w:r>
      <w:r w:rsidR="009F260E" w:rsidRPr="004C6127">
        <w:rPr>
          <w:rFonts w:ascii="Times New Roman" w:hAnsi="Times New Roman" w:cs="Times New Roman"/>
          <w:szCs w:val="20"/>
          <w:lang w:val="en-MY"/>
        </w:rPr>
        <w:t xml:space="preserve">Higher adsorption capacity at high initial concentration is due to the generation of significant driving forces caused by a pressure gradient as explained by </w:t>
      </w:r>
      <w:r w:rsidR="00C23E38" w:rsidRPr="004C6127">
        <w:rPr>
          <w:rFonts w:ascii="Times New Roman" w:hAnsi="Times New Roman" w:cs="Times New Roman"/>
          <w:szCs w:val="20"/>
          <w:lang w:val="en-MY"/>
        </w:rPr>
        <w:fldChar w:fldCharType="begin"/>
      </w:r>
      <w:r w:rsidR="00634E2D" w:rsidRPr="004C6127">
        <w:rPr>
          <w:rFonts w:ascii="Times New Roman" w:hAnsi="Times New Roman" w:cs="Times New Roman"/>
          <w:szCs w:val="20"/>
          <w:lang w:val="en-MY"/>
        </w:rPr>
        <w:instrText xml:space="preserve"> ADDIN EN.CITE &lt;EndNote&gt;&lt;Cite AuthorYear="1"&gt;&lt;Author&gt;Benhouria&lt;/Author&gt;&lt;Year&gt;2015&lt;/Year&gt;&lt;RecNum&gt;200&lt;/RecNum&gt;&lt;DisplayText&gt;Benhouria, et al. [29]&lt;/DisplayText&gt;&lt;record&gt;&lt;rec-number&gt;200&lt;/rec-number&gt;&lt;foreign-keys&gt;&lt;key app="EN" db-id="aztrewf5w29t94et0a8pt0acvwzv50xv0esz" timestamp="0"&gt;200&lt;/key&gt;&lt;/foreign-keys&gt;&lt;ref-type name="Journal Article"&gt;17&lt;/ref-type&gt;&lt;contributors&gt;&lt;authors&gt;&lt;author&gt;Benhouria, Assia&lt;/author&gt;&lt;author&gt;Islam, Md Azharul&lt;/author&gt;&lt;author&gt;Zaghouane-Boudiaf, H.&lt;/author&gt;&lt;author&gt;Boutahala, M.&lt;/author&gt;&lt;author&gt;Hameed, B. H.&lt;/author&gt;&lt;/authors&gt;&lt;/contributors&gt;&lt;titles&gt;&lt;title&gt;Calcium alginate–bentonite–activated carbon composite beads as highly effective adsorbent for methylene blue&lt;/title&gt;&lt;secondary-title&gt;Chemical Engineering Journal&lt;/secondary-title&gt;&lt;/titles&gt;&lt;periodical&gt;&lt;full-title&gt;Chemical Engineering Journal&lt;/full-title&gt;&lt;/periodical&gt;&lt;pages&gt;621-630&lt;/pages&gt;&lt;volume&gt;270&lt;/volume&gt;&lt;number&gt;0&lt;/number&gt;&lt;keywords&gt;&lt;keyword&gt;Adsorption&lt;/keyword&gt;&lt;keyword&gt;Alginate&lt;/keyword&gt;&lt;keyword&gt;Bentonite&lt;/keyword&gt;&lt;keyword&gt;Composite&lt;/keyword&gt;&lt;keyword&gt;Methylene blue&lt;/keyword&gt;&lt;keyword&gt;Activated carbon&lt;/keyword&gt;&lt;/keywords&gt;&lt;dates&gt;&lt;year&gt;2015&lt;/year&gt;&lt;pub-dates&gt;&lt;date&gt;6/15/&lt;/date&gt;&lt;/pub-dates&gt;&lt;/dates&gt;&lt;isbn&gt;1385-8947&lt;/isbn&gt;&lt;urls&gt;&lt;related-urls&gt;&lt;url&gt;http://www.sciencedirect.com/science/article/pii/S1385894715002284&lt;/url&gt;&lt;/related-urls&gt;&lt;/urls&gt;&lt;electronic-resource-num&gt;http://dx.doi.org/10.1016/j.cej.2015.02.030&lt;/electronic-resource-num&gt;&lt;/record&gt;&lt;/Cite&gt;&lt;/EndNote&gt;</w:instrText>
      </w:r>
      <w:r w:rsidR="00C23E38" w:rsidRPr="004C6127">
        <w:rPr>
          <w:rFonts w:ascii="Times New Roman" w:hAnsi="Times New Roman" w:cs="Times New Roman"/>
          <w:szCs w:val="20"/>
          <w:lang w:val="en-MY"/>
        </w:rPr>
        <w:fldChar w:fldCharType="separate"/>
      </w:r>
      <w:r w:rsidR="00634E2D" w:rsidRPr="004C6127">
        <w:rPr>
          <w:rFonts w:ascii="Times New Roman" w:hAnsi="Times New Roman" w:cs="Times New Roman"/>
          <w:noProof/>
          <w:szCs w:val="20"/>
          <w:lang w:val="en-MY"/>
        </w:rPr>
        <w:t>Benhouria</w:t>
      </w:r>
      <w:r w:rsidR="004C6127">
        <w:rPr>
          <w:rFonts w:ascii="Times New Roman" w:hAnsi="Times New Roman" w:cs="Times New Roman"/>
          <w:noProof/>
          <w:szCs w:val="20"/>
          <w:lang w:val="en-MY"/>
        </w:rPr>
        <w:t xml:space="preserve"> </w:t>
      </w:r>
      <w:r w:rsidR="00634E2D" w:rsidRPr="004C6127">
        <w:rPr>
          <w:rFonts w:ascii="Times New Roman" w:hAnsi="Times New Roman" w:cs="Times New Roman"/>
          <w:noProof/>
          <w:szCs w:val="20"/>
          <w:lang w:val="en-MY"/>
        </w:rPr>
        <w:t>et al. [29]</w:t>
      </w:r>
      <w:r w:rsidR="00C23E38" w:rsidRPr="004C6127">
        <w:rPr>
          <w:rFonts w:ascii="Times New Roman" w:hAnsi="Times New Roman" w:cs="Times New Roman"/>
          <w:szCs w:val="20"/>
          <w:lang w:val="en-MY"/>
        </w:rPr>
        <w:fldChar w:fldCharType="end"/>
      </w:r>
      <w:r w:rsidR="009F260E" w:rsidRPr="004C6127">
        <w:rPr>
          <w:rFonts w:ascii="Times New Roman" w:hAnsi="Times New Roman" w:cs="Times New Roman"/>
          <w:szCs w:val="20"/>
          <w:lang w:val="en-MY"/>
        </w:rPr>
        <w:t xml:space="preserve">. </w:t>
      </w:r>
      <w:r w:rsidR="006B08C1" w:rsidRPr="004C6127">
        <w:rPr>
          <w:rFonts w:ascii="Times New Roman" w:hAnsi="Times New Roman" w:cs="Times New Roman"/>
          <w:szCs w:val="20"/>
          <w:lang w:val="en-MY"/>
        </w:rPr>
        <w:t>H</w:t>
      </w:r>
      <w:r w:rsidR="00303EE3" w:rsidRPr="004C6127">
        <w:rPr>
          <w:rFonts w:ascii="Times New Roman" w:hAnsi="Times New Roman" w:cs="Times New Roman"/>
          <w:szCs w:val="20"/>
          <w:lang w:val="en-MY"/>
        </w:rPr>
        <w:t xml:space="preserve">owever, the </w:t>
      </w:r>
      <w:r w:rsidR="006B08C1" w:rsidRPr="004C6127">
        <w:rPr>
          <w:rFonts w:ascii="Times New Roman" w:hAnsi="Times New Roman" w:cs="Times New Roman"/>
          <w:szCs w:val="20"/>
          <w:lang w:val="en-MY"/>
        </w:rPr>
        <w:t xml:space="preserve">percent MB removal gradually </w:t>
      </w:r>
      <w:r w:rsidR="00303EE3" w:rsidRPr="004C6127">
        <w:rPr>
          <w:rFonts w:ascii="Times New Roman" w:hAnsi="Times New Roman" w:cs="Times New Roman"/>
          <w:szCs w:val="20"/>
          <w:lang w:val="en-MY"/>
        </w:rPr>
        <w:t xml:space="preserve">decreased from </w:t>
      </w:r>
      <w:r w:rsidR="006B08C1" w:rsidRPr="004C6127">
        <w:rPr>
          <w:rFonts w:ascii="Times New Roman" w:hAnsi="Times New Roman" w:cs="Times New Roman"/>
          <w:szCs w:val="20"/>
          <w:lang w:val="en-MY"/>
        </w:rPr>
        <w:t>99</w:t>
      </w:r>
      <w:r w:rsidR="00303EE3" w:rsidRPr="004C6127">
        <w:rPr>
          <w:rFonts w:ascii="Times New Roman" w:hAnsi="Times New Roman" w:cs="Times New Roman"/>
          <w:szCs w:val="20"/>
          <w:lang w:val="en-MY"/>
        </w:rPr>
        <w:t xml:space="preserve"> to </w:t>
      </w:r>
      <w:r w:rsidR="00DA74B6" w:rsidRPr="004C6127">
        <w:rPr>
          <w:rFonts w:ascii="Times New Roman" w:hAnsi="Times New Roman" w:cs="Times New Roman"/>
          <w:szCs w:val="20"/>
          <w:lang w:val="en-MY"/>
        </w:rPr>
        <w:t>54</w:t>
      </w:r>
      <w:r w:rsidR="00303EE3" w:rsidRPr="004C6127">
        <w:rPr>
          <w:rFonts w:ascii="Times New Roman" w:hAnsi="Times New Roman" w:cs="Times New Roman"/>
          <w:szCs w:val="20"/>
          <w:lang w:val="en-MY"/>
        </w:rPr>
        <w:t xml:space="preserve">% for a similar </w:t>
      </w:r>
      <w:r w:rsidR="00BA0B96" w:rsidRPr="004C6127">
        <w:rPr>
          <w:rFonts w:ascii="Times New Roman" w:hAnsi="Times New Roman" w:cs="Times New Roman"/>
          <w:szCs w:val="20"/>
          <w:lang w:val="en-MY"/>
        </w:rPr>
        <w:t xml:space="preserve">increase in MB concentration. </w:t>
      </w:r>
      <w:r w:rsidR="009F260E" w:rsidRPr="004C6127">
        <w:rPr>
          <w:rFonts w:ascii="Times New Roman" w:hAnsi="Times New Roman" w:cs="Times New Roman"/>
          <w:szCs w:val="20"/>
          <w:lang w:val="en-MY"/>
        </w:rPr>
        <w:t>This observation related to the at low concentration</w:t>
      </w:r>
      <w:r w:rsidR="00BE41D3" w:rsidRPr="004C6127">
        <w:rPr>
          <w:rFonts w:ascii="Times New Roman" w:hAnsi="Times New Roman" w:cs="Times New Roman"/>
          <w:szCs w:val="20"/>
          <w:lang w:val="en-MY"/>
        </w:rPr>
        <w:t xml:space="preserve"> </w:t>
      </w:r>
      <w:r w:rsidR="00BE41D3"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&lt;EndNote&gt;&lt;Cite&gt;&lt;Author&gt;Pathania&lt;/Author&gt;&lt;Year&gt;2017&lt;/Year&gt;&lt;RecNum&gt;1058&lt;/RecNum&gt;&lt;DisplayText&gt;[30]&lt;/DisplayText&gt;&lt;record&gt;&lt;rec-number&gt;1058&lt;/rec-number&gt;&lt;foreign-keys&gt;&lt;key app="EN" db-id="aztrewf5w29t94et0a8pt0acvwzv50xv0esz" timestamp="0"&gt;1058&lt;/key&gt;&lt;/foreign-keys&gt;&lt;ref-type name="Journal Article"&gt;17&lt;/ref-type&gt;&lt;contributors&gt;&lt;authors&gt;&lt;author&gt;Pathania, Deepak&lt;/author&gt;&lt;author&gt;Sharma, Shikha&lt;/author&gt;&lt;author&gt;Singh, Pardeep&lt;/author&gt;&lt;/authors&gt;&lt;/contributors&gt;&lt;titles&gt;&lt;title&gt;Removal of methylene blue by adsorption onto activated carbon developed from Ficus carica bast&lt;/title&gt;&lt;secondary-title&gt;Arabian Journal of Chemistry&lt;/secondary-title&gt;&lt;/titles&gt;&lt;periodical&gt;&lt;full-title&gt;Arabian Journal of Chemistry&lt;/full-title&gt;&lt;/periodical&gt;&lt;pages&gt;S1445-S1451&lt;/pages&gt;&lt;volume&gt;10&lt;/volume&gt;&lt;keywords&gt;&lt;keyword&gt;bast&lt;/keyword&gt;&lt;keyword&gt;Activated carbon&lt;/keyword&gt;&lt;keyword&gt;Methylene blue&lt;/keyword&gt;&lt;keyword&gt;Adsorption&lt;/keyword&gt;&lt;keyword&gt;Isotherm&lt;/keyword&gt;&lt;keyword&gt;Kinetics&lt;/keyword&gt;&lt;keyword&gt;Thermodynamics&lt;/keyword&gt;&lt;/keywords&gt;&lt;dates&gt;&lt;year&gt;2017&lt;/year&gt;&lt;pub-dates&gt;&lt;date&gt;2017/02/01/&lt;/date&gt;&lt;/pub-dates&gt;&lt;/dates&gt;&lt;isbn&gt;1878-5352&lt;/isbn&gt;&lt;urls&gt;&lt;related-urls&gt;&lt;url&gt;http://www.sciencedirect.com/science/article/pii/S187853521300110X&lt;/url&gt;&lt;/related-urls&gt;&lt;/urls&gt;&lt;electronic-resource-num&gt;https://doi.org/10.1016/j.arabjc.2013.04.021&lt;/electronic-resource-num&gt;&lt;/record&gt;&lt;/Cite&gt;&lt;/EndNote&gt;</w:instrText>
      </w:r>
      <w:r w:rsidR="00BE41D3"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[30]</w:t>
      </w:r>
      <w:r w:rsidR="00BE41D3" w:rsidRPr="004C6127">
        <w:rPr>
          <w:rFonts w:ascii="Times New Roman" w:hAnsi="Times New Roman" w:cs="Times New Roman"/>
          <w:szCs w:val="20"/>
          <w:lang w:val="en-MY"/>
        </w:rPr>
        <w:fldChar w:fldCharType="end"/>
      </w:r>
      <w:r w:rsidR="009F260E" w:rsidRPr="004C6127">
        <w:rPr>
          <w:rFonts w:ascii="Times New Roman" w:hAnsi="Times New Roman" w:cs="Times New Roman"/>
          <w:szCs w:val="20"/>
          <w:lang w:val="en-MY"/>
        </w:rPr>
        <w:t xml:space="preserve">. </w:t>
      </w:r>
      <w:r w:rsidR="00BA0B96" w:rsidRPr="004C6127">
        <w:rPr>
          <w:rFonts w:ascii="Times New Roman" w:hAnsi="Times New Roman" w:cs="Times New Roman"/>
          <w:szCs w:val="20"/>
          <w:lang w:val="en-MY"/>
        </w:rPr>
        <w:t>This re</w:t>
      </w:r>
      <w:r w:rsidR="00AD66AD" w:rsidRPr="004C6127">
        <w:rPr>
          <w:rFonts w:ascii="Times New Roman" w:hAnsi="Times New Roman" w:cs="Times New Roman"/>
          <w:szCs w:val="20"/>
          <w:lang w:val="en-MY"/>
        </w:rPr>
        <w:t xml:space="preserve">sults </w:t>
      </w:r>
      <w:r w:rsidR="00BA0B96" w:rsidRPr="004C6127">
        <w:rPr>
          <w:rFonts w:ascii="Times New Roman" w:hAnsi="Times New Roman" w:cs="Times New Roman"/>
          <w:szCs w:val="20"/>
          <w:lang w:val="en-MY"/>
        </w:rPr>
        <w:t xml:space="preserve">clearly indicated that the adsorption process is highly dependent on the initial concentration of the solution. </w:t>
      </w:r>
      <w:r w:rsidR="001C4010" w:rsidRPr="004C6127">
        <w:rPr>
          <w:rFonts w:ascii="Times New Roman" w:hAnsi="Times New Roman" w:cs="Times New Roman"/>
          <w:szCs w:val="20"/>
          <w:lang w:val="en-MY"/>
        </w:rPr>
        <w:t xml:space="preserve">Based on the results, MB concentration of 125 mg/L was selected as an optimum concentration as the adsorption capacity </w:t>
      </w:r>
      <w:r w:rsidR="004C2DF0" w:rsidRPr="004C6127">
        <w:rPr>
          <w:rFonts w:ascii="Times New Roman" w:hAnsi="Times New Roman" w:cs="Times New Roman"/>
          <w:szCs w:val="20"/>
          <w:lang w:val="en-MY"/>
        </w:rPr>
        <w:t xml:space="preserve">was </w:t>
      </w:r>
      <w:r w:rsidR="001C4010" w:rsidRPr="004C6127">
        <w:rPr>
          <w:rFonts w:ascii="Times New Roman" w:hAnsi="Times New Roman" w:cs="Times New Roman"/>
          <w:szCs w:val="20"/>
          <w:lang w:val="en-MY"/>
        </w:rPr>
        <w:t xml:space="preserve">207 mg/L </w:t>
      </w:r>
      <w:r w:rsidR="004C2DF0" w:rsidRPr="004C6127">
        <w:rPr>
          <w:rFonts w:ascii="Times New Roman" w:hAnsi="Times New Roman" w:cs="Times New Roman"/>
          <w:szCs w:val="20"/>
          <w:lang w:val="en-MY"/>
        </w:rPr>
        <w:t xml:space="preserve">with the </w:t>
      </w:r>
      <w:r w:rsidR="001C4010" w:rsidRPr="004C6127">
        <w:rPr>
          <w:rFonts w:ascii="Times New Roman" w:hAnsi="Times New Roman" w:cs="Times New Roman"/>
          <w:szCs w:val="20"/>
          <w:lang w:val="en-MY"/>
        </w:rPr>
        <w:t xml:space="preserve">percent removal </w:t>
      </w:r>
      <w:r w:rsidR="004C2DF0" w:rsidRPr="004C6127">
        <w:rPr>
          <w:rFonts w:ascii="Times New Roman" w:hAnsi="Times New Roman" w:cs="Times New Roman"/>
          <w:szCs w:val="20"/>
          <w:lang w:val="en-MY"/>
        </w:rPr>
        <w:t xml:space="preserve">of </w:t>
      </w:r>
      <w:r w:rsidR="001C4010" w:rsidRPr="004C6127">
        <w:rPr>
          <w:rFonts w:ascii="Times New Roman" w:hAnsi="Times New Roman" w:cs="Times New Roman"/>
          <w:szCs w:val="20"/>
          <w:lang w:val="en-MY"/>
        </w:rPr>
        <w:t>83%</w:t>
      </w:r>
      <w:r w:rsidR="004C2DF0" w:rsidRPr="004C6127">
        <w:rPr>
          <w:rFonts w:ascii="Times New Roman" w:hAnsi="Times New Roman" w:cs="Times New Roman"/>
          <w:szCs w:val="20"/>
          <w:lang w:val="en-MY"/>
        </w:rPr>
        <w:t xml:space="preserve">, </w:t>
      </w:r>
      <w:r w:rsidR="001C4010" w:rsidRPr="004C6127">
        <w:rPr>
          <w:rFonts w:ascii="Times New Roman" w:hAnsi="Times New Roman" w:cs="Times New Roman"/>
          <w:szCs w:val="20"/>
          <w:lang w:val="en-MY"/>
        </w:rPr>
        <w:t>located in the middle of the graph. T</w:t>
      </w:r>
      <w:r w:rsidR="00267201" w:rsidRPr="004C6127">
        <w:rPr>
          <w:rFonts w:ascii="Times New Roman" w:hAnsi="Times New Roman" w:cs="Times New Roman"/>
          <w:szCs w:val="20"/>
          <w:lang w:val="en-MY"/>
        </w:rPr>
        <w:t xml:space="preserve">hus, </w:t>
      </w:r>
      <w:r w:rsidR="003574B7" w:rsidRPr="004C6127">
        <w:rPr>
          <w:rFonts w:ascii="Times New Roman" w:hAnsi="Times New Roman" w:cs="Times New Roman"/>
          <w:szCs w:val="20"/>
          <w:lang w:val="en-MY"/>
        </w:rPr>
        <w:t>this</w:t>
      </w:r>
      <w:r w:rsidR="00267201" w:rsidRPr="004C6127">
        <w:rPr>
          <w:rFonts w:ascii="Times New Roman" w:hAnsi="Times New Roman" w:cs="Times New Roman"/>
          <w:szCs w:val="20"/>
          <w:lang w:val="en-MY"/>
        </w:rPr>
        <w:t xml:space="preserve"> </w:t>
      </w:r>
      <w:r w:rsidR="003574B7" w:rsidRPr="004C6127">
        <w:rPr>
          <w:rFonts w:ascii="Times New Roman" w:hAnsi="Times New Roman" w:cs="Times New Roman"/>
          <w:szCs w:val="20"/>
          <w:lang w:val="en-MY"/>
        </w:rPr>
        <w:t xml:space="preserve">initial </w:t>
      </w:r>
      <w:r w:rsidR="00267201" w:rsidRPr="004C6127">
        <w:rPr>
          <w:rFonts w:ascii="Times New Roman" w:hAnsi="Times New Roman" w:cs="Times New Roman"/>
          <w:szCs w:val="20"/>
          <w:lang w:val="en-MY"/>
        </w:rPr>
        <w:t xml:space="preserve">concentration was adopted for the </w:t>
      </w:r>
      <w:r w:rsidR="003574B7" w:rsidRPr="004C6127">
        <w:rPr>
          <w:rFonts w:ascii="Times New Roman" w:hAnsi="Times New Roman" w:cs="Times New Roman"/>
          <w:szCs w:val="20"/>
          <w:lang w:val="en-MY"/>
        </w:rPr>
        <w:t xml:space="preserve">next experiment. </w:t>
      </w:r>
    </w:p>
    <w:p w14:paraId="76E73406" w14:textId="77777777" w:rsidR="009D0BED" w:rsidRPr="004C6127" w:rsidRDefault="009D0BED" w:rsidP="00303EE3">
      <w:pPr>
        <w:outlineLvl w:val="0"/>
        <w:rPr>
          <w:rFonts w:ascii="Times New Roman" w:hAnsi="Times New Roman" w:cs="Times New Roman"/>
          <w:szCs w:val="20"/>
          <w:lang w:val="en-MY"/>
        </w:rPr>
      </w:pPr>
    </w:p>
    <w:p w14:paraId="7B76232E" w14:textId="79C51AFB" w:rsidR="00303EE3" w:rsidRPr="004C6127" w:rsidRDefault="009D0BED" w:rsidP="00303EE3">
      <w:pP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Effect of </w:t>
      </w:r>
      <w:r w:rsidR="004C6127" w:rsidRPr="004C6127">
        <w:rPr>
          <w:rFonts w:ascii="Times New Roman" w:hAnsi="Times New Roman" w:cs="Times New Roman"/>
          <w:b/>
          <w:bCs/>
          <w:szCs w:val="20"/>
          <w:lang w:val="en-MY"/>
        </w:rPr>
        <w:t>contact time</w:t>
      </w:r>
    </w:p>
    <w:p w14:paraId="7E3085A8" w14:textId="2CDED8C3" w:rsidR="00303EE3" w:rsidRPr="004C6127" w:rsidRDefault="009D0BED" w:rsidP="00305E09">
      <w:pPr>
        <w:outlineLvl w:val="0"/>
        <w:rPr>
          <w:rFonts w:ascii="Times New Roman" w:hAnsi="Times New Roman" w:cs="Times New Roman"/>
          <w:szCs w:val="20"/>
          <w:lang w:val="en-MY"/>
        </w:rPr>
      </w:pPr>
      <w:r w:rsidRPr="004C6127">
        <w:rPr>
          <w:rFonts w:ascii="Times New Roman" w:hAnsi="Times New Roman" w:cs="Times New Roman"/>
          <w:szCs w:val="20"/>
          <w:lang w:val="en-MY"/>
        </w:rPr>
        <w:t xml:space="preserve">The </w:t>
      </w:r>
      <w:r w:rsidR="004A3BD5" w:rsidRPr="004C6127">
        <w:rPr>
          <w:rFonts w:ascii="Times New Roman" w:hAnsi="Times New Roman" w:cs="Times New Roman"/>
          <w:szCs w:val="20"/>
          <w:lang w:val="en-MY"/>
        </w:rPr>
        <w:t>influence</w:t>
      </w:r>
      <w:r w:rsidRPr="004C6127">
        <w:rPr>
          <w:rFonts w:ascii="Times New Roman" w:hAnsi="Times New Roman" w:cs="Times New Roman"/>
          <w:szCs w:val="20"/>
          <w:lang w:val="en-MY"/>
        </w:rPr>
        <w:t xml:space="preserve"> of contact time </w:t>
      </w:r>
      <w:r w:rsidR="00FB6B96" w:rsidRPr="004C6127">
        <w:rPr>
          <w:rFonts w:ascii="Times New Roman" w:hAnsi="Times New Roman" w:cs="Times New Roman"/>
          <w:szCs w:val="20"/>
          <w:lang w:val="en-MY"/>
        </w:rPr>
        <w:t>(</w:t>
      </w:r>
      <w:r w:rsidR="00757008" w:rsidRPr="004C6127">
        <w:rPr>
          <w:rFonts w:ascii="Times New Roman" w:hAnsi="Times New Roman" w:cs="Times New Roman"/>
          <w:szCs w:val="20"/>
          <w:lang w:val="en-MY"/>
        </w:rPr>
        <w:t xml:space="preserve">5 to </w:t>
      </w:r>
      <w:r w:rsidR="004A3BD5" w:rsidRPr="004C6127">
        <w:rPr>
          <w:rFonts w:ascii="Times New Roman" w:hAnsi="Times New Roman" w:cs="Times New Roman"/>
          <w:szCs w:val="20"/>
          <w:lang w:val="en-MY"/>
        </w:rPr>
        <w:t>36</w:t>
      </w:r>
      <w:r w:rsidR="00FB6B96" w:rsidRPr="004C6127">
        <w:rPr>
          <w:rFonts w:ascii="Times New Roman" w:hAnsi="Times New Roman" w:cs="Times New Roman"/>
          <w:szCs w:val="20"/>
          <w:lang w:val="en-MY"/>
        </w:rPr>
        <w:t>0 min) on</w:t>
      </w:r>
      <w:r w:rsidRPr="004C6127">
        <w:rPr>
          <w:rFonts w:ascii="Times New Roman" w:hAnsi="Times New Roman" w:cs="Times New Roman"/>
          <w:szCs w:val="20"/>
          <w:lang w:val="en-MY"/>
        </w:rPr>
        <w:t xml:space="preserve"> </w:t>
      </w:r>
      <w:r w:rsidR="004A3BD5" w:rsidRPr="004C6127">
        <w:rPr>
          <w:rFonts w:ascii="Times New Roman" w:hAnsi="Times New Roman" w:cs="Times New Roman"/>
          <w:szCs w:val="20"/>
          <w:lang w:val="en-MY"/>
        </w:rPr>
        <w:t xml:space="preserve">adsorption capacity and </w:t>
      </w:r>
      <w:r w:rsidRPr="004C6127">
        <w:rPr>
          <w:rFonts w:ascii="Times New Roman" w:hAnsi="Times New Roman" w:cs="Times New Roman"/>
          <w:szCs w:val="20"/>
          <w:lang w:val="en-MY"/>
        </w:rPr>
        <w:t xml:space="preserve">MB </w:t>
      </w:r>
      <w:bookmarkStart w:id="4" w:name="_Hlk89354878"/>
      <w:r w:rsidR="007C1A1E" w:rsidRPr="004C6127">
        <w:rPr>
          <w:rFonts w:ascii="Times New Roman" w:hAnsi="Times New Roman" w:cs="Times New Roman"/>
          <w:szCs w:val="20"/>
          <w:lang w:val="en-MY"/>
        </w:rPr>
        <w:t xml:space="preserve">percent </w:t>
      </w:r>
      <w:r w:rsidRPr="004C6127">
        <w:rPr>
          <w:rFonts w:ascii="Times New Roman" w:hAnsi="Times New Roman" w:cs="Times New Roman"/>
          <w:szCs w:val="20"/>
          <w:lang w:val="en-MY"/>
        </w:rPr>
        <w:t xml:space="preserve">removal </w:t>
      </w:r>
      <w:bookmarkEnd w:id="4"/>
      <w:r w:rsidRPr="004C6127">
        <w:rPr>
          <w:rFonts w:ascii="Times New Roman" w:hAnsi="Times New Roman" w:cs="Times New Roman"/>
          <w:szCs w:val="20"/>
          <w:lang w:val="en-MY"/>
        </w:rPr>
        <w:t xml:space="preserve">is </w:t>
      </w:r>
      <w:r w:rsidR="00FB6B96" w:rsidRPr="004C6127">
        <w:rPr>
          <w:rFonts w:ascii="Times New Roman" w:hAnsi="Times New Roman" w:cs="Times New Roman"/>
          <w:szCs w:val="20"/>
          <w:lang w:val="en-MY"/>
        </w:rPr>
        <w:t xml:space="preserve">presented </w:t>
      </w:r>
      <w:r w:rsidRPr="004C6127">
        <w:rPr>
          <w:rFonts w:ascii="Times New Roman" w:hAnsi="Times New Roman" w:cs="Times New Roman"/>
          <w:szCs w:val="20"/>
          <w:lang w:val="en-MY"/>
        </w:rPr>
        <w:t>in Fig</w:t>
      </w:r>
      <w:r w:rsidR="004A3BD5" w:rsidRPr="004C6127">
        <w:rPr>
          <w:rFonts w:ascii="Times New Roman" w:hAnsi="Times New Roman" w:cs="Times New Roman"/>
          <w:szCs w:val="20"/>
          <w:lang w:val="en-MY"/>
        </w:rPr>
        <w:t>ure</w:t>
      </w:r>
      <w:r w:rsidRPr="004C6127">
        <w:rPr>
          <w:rFonts w:ascii="Times New Roman" w:hAnsi="Times New Roman" w:cs="Times New Roman"/>
          <w:szCs w:val="20"/>
          <w:lang w:val="en-MY"/>
        </w:rPr>
        <w:t xml:space="preserve"> </w:t>
      </w:r>
      <w:r w:rsidR="00FB6B96" w:rsidRPr="004C6127">
        <w:rPr>
          <w:rFonts w:ascii="Times New Roman" w:hAnsi="Times New Roman" w:cs="Times New Roman"/>
          <w:szCs w:val="20"/>
          <w:lang w:val="en-MY"/>
        </w:rPr>
        <w:t>1</w:t>
      </w:r>
      <w:r w:rsidRPr="004C6127">
        <w:rPr>
          <w:rFonts w:ascii="Times New Roman" w:hAnsi="Times New Roman" w:cs="Times New Roman"/>
          <w:szCs w:val="20"/>
          <w:lang w:val="en-MY"/>
        </w:rPr>
        <w:t>(</w:t>
      </w:r>
      <w:r w:rsidR="007C1A1E" w:rsidRPr="004C6127">
        <w:rPr>
          <w:rFonts w:ascii="Times New Roman" w:hAnsi="Times New Roman" w:cs="Times New Roman"/>
          <w:szCs w:val="20"/>
          <w:lang w:val="en-MY"/>
        </w:rPr>
        <w:t>c</w:t>
      </w:r>
      <w:r w:rsidRPr="004C6127">
        <w:rPr>
          <w:rFonts w:ascii="Times New Roman" w:hAnsi="Times New Roman" w:cs="Times New Roman"/>
          <w:szCs w:val="20"/>
          <w:lang w:val="en-MY"/>
        </w:rPr>
        <w:t xml:space="preserve">). </w:t>
      </w:r>
      <w:r w:rsidR="00FB6B96" w:rsidRPr="004C6127">
        <w:rPr>
          <w:rFonts w:ascii="Times New Roman" w:hAnsi="Times New Roman" w:cs="Times New Roman"/>
          <w:szCs w:val="20"/>
          <w:lang w:val="en-MY"/>
        </w:rPr>
        <w:t>Both</w:t>
      </w:r>
      <w:r w:rsidR="007C1A1E" w:rsidRPr="004C6127">
        <w:rPr>
          <w:rFonts w:ascii="Times New Roman" w:hAnsi="Times New Roman" w:cs="Times New Roman"/>
          <w:szCs w:val="20"/>
          <w:lang w:val="en-MY"/>
        </w:rPr>
        <w:t xml:space="preserve"> </w:t>
      </w:r>
      <w:r w:rsidR="00574B57" w:rsidRPr="004C6127">
        <w:rPr>
          <w:rFonts w:ascii="Times New Roman" w:hAnsi="Times New Roman" w:cs="Times New Roman"/>
          <w:szCs w:val="20"/>
          <w:lang w:val="en-MY"/>
        </w:rPr>
        <w:t xml:space="preserve">adsorption capacity and </w:t>
      </w:r>
      <w:r w:rsidR="007C1A1E" w:rsidRPr="004C6127">
        <w:rPr>
          <w:rFonts w:ascii="Times New Roman" w:hAnsi="Times New Roman" w:cs="Times New Roman"/>
          <w:szCs w:val="20"/>
          <w:lang w:val="en-MY"/>
        </w:rPr>
        <w:t>percent removal increase</w:t>
      </w:r>
      <w:r w:rsidR="00FB6B96" w:rsidRPr="004C6127">
        <w:rPr>
          <w:rFonts w:ascii="Times New Roman" w:hAnsi="Times New Roman" w:cs="Times New Roman"/>
          <w:szCs w:val="20"/>
          <w:lang w:val="en-MY"/>
        </w:rPr>
        <w:t>d</w:t>
      </w:r>
      <w:r w:rsidR="007C1A1E" w:rsidRPr="004C6127">
        <w:rPr>
          <w:rFonts w:ascii="Times New Roman" w:hAnsi="Times New Roman" w:cs="Times New Roman"/>
          <w:szCs w:val="20"/>
          <w:lang w:val="en-MY"/>
        </w:rPr>
        <w:t xml:space="preserve"> as the </w:t>
      </w:r>
      <w:r w:rsidR="00F71329" w:rsidRPr="004C6127">
        <w:rPr>
          <w:rFonts w:ascii="Times New Roman" w:hAnsi="Times New Roman" w:cs="Times New Roman"/>
          <w:szCs w:val="20"/>
          <w:lang w:val="en-MY"/>
        </w:rPr>
        <w:t>function of contact time</w:t>
      </w:r>
      <w:r w:rsidR="007C1A1E" w:rsidRPr="004C6127">
        <w:rPr>
          <w:rFonts w:ascii="Times New Roman" w:hAnsi="Times New Roman" w:cs="Times New Roman"/>
          <w:szCs w:val="20"/>
          <w:lang w:val="en-MY"/>
        </w:rPr>
        <w:t xml:space="preserve">. </w:t>
      </w:r>
      <w:r w:rsidRPr="004C6127">
        <w:rPr>
          <w:rFonts w:ascii="Times New Roman" w:hAnsi="Times New Roman" w:cs="Times New Roman"/>
          <w:szCs w:val="20"/>
          <w:lang w:val="en-MY"/>
        </w:rPr>
        <w:t xml:space="preserve">When the contact time was approximately 360 min (6 h), the adsorption efficiency reached </w:t>
      </w:r>
      <w:r w:rsidR="00F6078B" w:rsidRPr="004C6127">
        <w:rPr>
          <w:rFonts w:ascii="Times New Roman" w:hAnsi="Times New Roman" w:cs="Times New Roman"/>
          <w:szCs w:val="20"/>
          <w:lang w:val="en-MY"/>
        </w:rPr>
        <w:t>92</w:t>
      </w:r>
      <w:r w:rsidRPr="004C6127">
        <w:rPr>
          <w:rFonts w:ascii="Times New Roman" w:hAnsi="Times New Roman" w:cs="Times New Roman"/>
          <w:szCs w:val="20"/>
          <w:lang w:val="en-MY"/>
        </w:rPr>
        <w:t>%</w:t>
      </w:r>
      <w:r w:rsidR="006369BF" w:rsidRPr="004C6127">
        <w:rPr>
          <w:rFonts w:ascii="Times New Roman" w:hAnsi="Times New Roman" w:cs="Times New Roman"/>
          <w:szCs w:val="20"/>
          <w:lang w:val="en-MY"/>
        </w:rPr>
        <w:t xml:space="preserve"> with </w:t>
      </w:r>
      <w:r w:rsidR="00564650" w:rsidRPr="004C6127">
        <w:rPr>
          <w:rFonts w:ascii="Times New Roman" w:hAnsi="Times New Roman" w:cs="Times New Roman"/>
          <w:szCs w:val="20"/>
          <w:lang w:val="en-MY"/>
        </w:rPr>
        <w:t>301</w:t>
      </w:r>
      <w:r w:rsidR="006369BF" w:rsidRPr="004C6127">
        <w:rPr>
          <w:rFonts w:ascii="Times New Roman" w:hAnsi="Times New Roman" w:cs="Times New Roman"/>
          <w:szCs w:val="20"/>
          <w:lang w:val="en-MY"/>
        </w:rPr>
        <w:t xml:space="preserve"> mg/g adsorption capacity</w:t>
      </w:r>
      <w:r w:rsidRPr="004C6127">
        <w:rPr>
          <w:rFonts w:ascii="Times New Roman" w:hAnsi="Times New Roman" w:cs="Times New Roman"/>
          <w:szCs w:val="20"/>
          <w:lang w:val="en-MY"/>
        </w:rPr>
        <w:t>.</w:t>
      </w:r>
      <w:r w:rsidR="00CB1BB9" w:rsidRPr="004C6127">
        <w:rPr>
          <w:rFonts w:ascii="Times New Roman" w:hAnsi="Times New Roman" w:cs="Times New Roman"/>
          <w:szCs w:val="20"/>
          <w:lang w:val="en-MY"/>
        </w:rPr>
        <w:t xml:space="preserve"> </w:t>
      </w:r>
      <w:r w:rsidRPr="004C6127">
        <w:rPr>
          <w:rFonts w:ascii="Times New Roman" w:hAnsi="Times New Roman" w:cs="Times New Roman"/>
          <w:szCs w:val="20"/>
          <w:lang w:val="en-MY"/>
        </w:rPr>
        <w:t>It was noticed that t</w:t>
      </w:r>
      <w:r w:rsidR="00303EE3" w:rsidRPr="004C6127">
        <w:rPr>
          <w:rFonts w:ascii="Times New Roman" w:hAnsi="Times New Roman" w:cs="Times New Roman"/>
          <w:szCs w:val="20"/>
          <w:lang w:val="en-MY"/>
        </w:rPr>
        <w:t xml:space="preserve">he </w:t>
      </w:r>
      <w:r w:rsidR="007C1A1E" w:rsidRPr="004C6127">
        <w:rPr>
          <w:rFonts w:ascii="Times New Roman" w:hAnsi="Times New Roman" w:cs="Times New Roman"/>
          <w:szCs w:val="20"/>
          <w:lang w:val="en-MY"/>
        </w:rPr>
        <w:t>adsorptive removal of MB</w:t>
      </w:r>
      <w:r w:rsidR="00303EE3" w:rsidRPr="004C6127">
        <w:rPr>
          <w:rFonts w:ascii="Times New Roman" w:hAnsi="Times New Roman" w:cs="Times New Roman"/>
          <w:szCs w:val="20"/>
          <w:lang w:val="en-MY"/>
        </w:rPr>
        <w:t xml:space="preserve"> underwent two stages. During the first stage</w:t>
      </w:r>
      <w:r w:rsidR="007C1A1E" w:rsidRPr="004C6127">
        <w:rPr>
          <w:rFonts w:ascii="Times New Roman" w:hAnsi="Times New Roman" w:cs="Times New Roman"/>
          <w:szCs w:val="20"/>
          <w:lang w:val="en-MY"/>
        </w:rPr>
        <w:t xml:space="preserve"> (within 60 min)</w:t>
      </w:r>
      <w:r w:rsidR="00303EE3" w:rsidRPr="004C6127">
        <w:rPr>
          <w:rFonts w:ascii="Times New Roman" w:hAnsi="Times New Roman" w:cs="Times New Roman"/>
          <w:szCs w:val="20"/>
          <w:lang w:val="en-MY"/>
        </w:rPr>
        <w:t xml:space="preserve">, the adsorption of </w:t>
      </w:r>
      <w:r w:rsidR="00DA35DA" w:rsidRPr="004C6127">
        <w:rPr>
          <w:rFonts w:ascii="Times New Roman" w:hAnsi="Times New Roman" w:cs="Times New Roman"/>
          <w:szCs w:val="20"/>
          <w:lang w:val="en-MY"/>
        </w:rPr>
        <w:t xml:space="preserve">MB increased quickly, </w:t>
      </w:r>
      <w:r w:rsidR="00303EE3" w:rsidRPr="004C6127">
        <w:rPr>
          <w:rFonts w:ascii="Times New Roman" w:hAnsi="Times New Roman" w:cs="Times New Roman"/>
          <w:szCs w:val="20"/>
          <w:lang w:val="en-MY"/>
        </w:rPr>
        <w:t>followed by a slow adsorption stage during which adsorption ca</w:t>
      </w:r>
      <w:r w:rsidR="00DA35DA" w:rsidRPr="004C6127">
        <w:rPr>
          <w:rFonts w:ascii="Times New Roman" w:hAnsi="Times New Roman" w:cs="Times New Roman"/>
          <w:szCs w:val="20"/>
          <w:lang w:val="en-MY"/>
        </w:rPr>
        <w:t>pacity increased gradually</w:t>
      </w:r>
      <w:r w:rsidR="00F71329" w:rsidRPr="004C6127">
        <w:rPr>
          <w:rFonts w:ascii="Times New Roman" w:hAnsi="Times New Roman" w:cs="Times New Roman"/>
          <w:szCs w:val="20"/>
          <w:lang w:val="en-MY"/>
        </w:rPr>
        <w:t>.</w:t>
      </w:r>
      <w:r w:rsidR="00DA35DA" w:rsidRPr="004C6127">
        <w:rPr>
          <w:rFonts w:ascii="Times New Roman" w:hAnsi="Times New Roman" w:cs="Times New Roman"/>
          <w:szCs w:val="20"/>
          <w:lang w:val="en-MY"/>
        </w:rPr>
        <w:t xml:space="preserve"> </w:t>
      </w:r>
      <w:r w:rsidR="00F71329" w:rsidRPr="004C6127">
        <w:rPr>
          <w:rFonts w:ascii="Times New Roman" w:hAnsi="Times New Roman" w:cs="Times New Roman"/>
          <w:szCs w:val="20"/>
          <w:lang w:val="en-MY"/>
        </w:rPr>
        <w:t>N</w:t>
      </w:r>
      <w:r w:rsidR="00DA35DA" w:rsidRPr="004C6127">
        <w:rPr>
          <w:rFonts w:ascii="Times New Roman" w:hAnsi="Times New Roman" w:cs="Times New Roman"/>
          <w:szCs w:val="20"/>
          <w:lang w:val="en-MY"/>
        </w:rPr>
        <w:t>o further changed observed after</w:t>
      </w:r>
      <w:r w:rsidR="00F71329" w:rsidRPr="004C6127">
        <w:rPr>
          <w:rFonts w:ascii="Times New Roman" w:hAnsi="Times New Roman" w:cs="Times New Roman"/>
          <w:szCs w:val="20"/>
          <w:lang w:val="en-MY"/>
        </w:rPr>
        <w:t xml:space="preserve"> 360 min </w:t>
      </w:r>
      <w:r w:rsidR="006369BF" w:rsidRPr="004C6127">
        <w:rPr>
          <w:rFonts w:ascii="Times New Roman" w:hAnsi="Times New Roman" w:cs="Times New Roman"/>
          <w:szCs w:val="20"/>
          <w:lang w:val="en-MY"/>
        </w:rPr>
        <w:t>which can be related to</w:t>
      </w:r>
      <w:r w:rsidR="00DA35DA" w:rsidRPr="004C6127">
        <w:rPr>
          <w:rFonts w:ascii="Times New Roman" w:hAnsi="Times New Roman" w:cs="Times New Roman"/>
          <w:szCs w:val="20"/>
          <w:lang w:val="en-MY"/>
        </w:rPr>
        <w:t xml:space="preserve"> adsorption process</w:t>
      </w:r>
      <w:r w:rsidR="006369BF" w:rsidRPr="004C6127">
        <w:rPr>
          <w:rFonts w:ascii="Times New Roman" w:hAnsi="Times New Roman" w:cs="Times New Roman"/>
          <w:szCs w:val="20"/>
          <w:lang w:val="en-MY"/>
        </w:rPr>
        <w:t xml:space="preserve"> </w:t>
      </w:r>
      <w:r w:rsidR="00F71329" w:rsidRPr="004C6127">
        <w:rPr>
          <w:rFonts w:ascii="Times New Roman" w:hAnsi="Times New Roman" w:cs="Times New Roman"/>
          <w:szCs w:val="20"/>
          <w:lang w:val="en-MY"/>
        </w:rPr>
        <w:t>reached</w:t>
      </w:r>
      <w:r w:rsidR="00DA35DA" w:rsidRPr="004C6127">
        <w:rPr>
          <w:rFonts w:ascii="Times New Roman" w:hAnsi="Times New Roman" w:cs="Times New Roman"/>
          <w:szCs w:val="20"/>
          <w:lang w:val="en-MY"/>
        </w:rPr>
        <w:t xml:space="preserve"> the state of adsorbent–adsorbate equilibrium</w:t>
      </w:r>
      <w:r w:rsidR="006369BF" w:rsidRPr="004C6127">
        <w:rPr>
          <w:rFonts w:ascii="Times New Roman" w:hAnsi="Times New Roman" w:cs="Times New Roman"/>
          <w:szCs w:val="20"/>
          <w:lang w:val="en-MY"/>
        </w:rPr>
        <w:t>.</w:t>
      </w:r>
      <w:r w:rsidR="006369BF" w:rsidRPr="004C6127">
        <w:t xml:space="preserve"> </w:t>
      </w:r>
      <w:r w:rsidR="00305E09" w:rsidRPr="004C6127">
        <w:rPr>
          <w:rFonts w:ascii="Times New Roman" w:hAnsi="Times New Roman" w:cs="Times New Roman"/>
          <w:szCs w:val="20"/>
          <w:lang w:val="en-MY"/>
        </w:rPr>
        <w:t xml:space="preserve">This findings suggesting that </w:t>
      </w:r>
      <w:r w:rsidR="00F71329" w:rsidRPr="004C6127">
        <w:rPr>
          <w:rFonts w:ascii="Times New Roman" w:hAnsi="Times New Roman" w:cs="Times New Roman"/>
          <w:szCs w:val="20"/>
          <w:lang w:val="en-MY"/>
        </w:rPr>
        <w:t xml:space="preserve">high attraction existed </w:t>
      </w:r>
      <w:r w:rsidR="00F71329" w:rsidRPr="004C6127">
        <w:rPr>
          <w:rFonts w:ascii="Times New Roman" w:hAnsi="Times New Roman" w:cs="Times New Roman"/>
          <w:szCs w:val="20"/>
          <w:lang w:val="en-MY"/>
        </w:rPr>
        <w:lastRenderedPageBreak/>
        <w:t xml:space="preserve">between MB and the surface of the BTAC and </w:t>
      </w:r>
      <w:r w:rsidR="00305E09" w:rsidRPr="004C6127">
        <w:rPr>
          <w:rFonts w:ascii="Times New Roman" w:hAnsi="Times New Roman" w:cs="Times New Roman"/>
          <w:szCs w:val="20"/>
          <w:lang w:val="en-MY"/>
        </w:rPr>
        <w:t>the MB adsorption occurred mainly on t</w:t>
      </w:r>
      <w:r w:rsidR="00F71329" w:rsidRPr="004C6127">
        <w:rPr>
          <w:rFonts w:ascii="Times New Roman" w:hAnsi="Times New Roman" w:cs="Times New Roman"/>
          <w:szCs w:val="20"/>
          <w:lang w:val="en-MY"/>
        </w:rPr>
        <w:t xml:space="preserve">he surface at the beginning </w:t>
      </w:r>
      <w:r w:rsidR="00BA0B96" w:rsidRPr="004C6127">
        <w:rPr>
          <w:rFonts w:ascii="Times New Roman" w:hAnsi="Times New Roman" w:cs="Times New Roman"/>
          <w:szCs w:val="20"/>
          <w:lang w:val="en-MY"/>
        </w:rPr>
        <w:t>as described</w:t>
      </w:r>
      <w:r w:rsidR="00305E09" w:rsidRPr="004C6127">
        <w:rPr>
          <w:rFonts w:ascii="Times New Roman" w:hAnsi="Times New Roman" w:cs="Times New Roman"/>
          <w:szCs w:val="20"/>
          <w:lang w:val="en-MY"/>
        </w:rPr>
        <w:t xml:space="preserve"> by </w:t>
      </w:r>
      <w:r w:rsidR="00305E09"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 AuthorYear="1"&gt;&lt;Author&gt;Li&lt;/Author&gt;&lt;Year&gt;2018&lt;/Year&gt;&lt;RecNum&gt;975&lt;/RecNum&gt;&lt;DisplayText&gt;Li, et al. [31]&lt;/DisplayText&gt;&lt;record&gt;&lt;rec-number&gt;975&lt;/rec-number&gt;&lt;foreign-keys&gt;&lt;key app="EN" db-id="aztrewf5w29t94et0a8pt0acvwzv50xv0esz" timestamp="0"&gt;975&lt;/key&gt;&lt;/foreign-keys&gt;&lt;ref-type name="Journal Article"&gt;17&lt;/ref-type&gt;&lt;contributors&gt;&lt;authors&gt;&lt;author&gt;Li, Zichao&lt;/author&gt;&lt;author&gt;Wang, Guoqiang&lt;/author&gt;&lt;author&gt;Zhai, Kuilu&lt;/author&gt;&lt;author&gt;He, Chengcang&lt;/author&gt;&lt;author&gt;Li, Qun&lt;/author&gt;&lt;author&gt;Guo, Peizhi&lt;/author&gt;&lt;/authors&gt;&lt;/contributors&gt;&lt;titles&gt;&lt;title&gt;Methylene blue adsorption from aqueous solution by loofah sponge-based porous carbons&lt;/title&gt;&lt;secondary-title&gt;Colloids and Surfaces A: Physicochemical and Engineering Aspects&lt;/secondary-title&gt;&lt;/titles&gt;&lt;pages&gt;28-35&lt;/pages&gt;&lt;volume&gt;538&lt;/volume&gt;&lt;keywords&gt;&lt;keyword&gt;Biomass&lt;/keyword&gt;&lt;keyword&gt;Porous carbon&lt;/keyword&gt;&lt;keyword&gt;Activation&lt;/keyword&gt;&lt;keyword&gt;Dye&lt;/keyword&gt;&lt;keyword&gt;Adsorption&lt;/keyword&gt;&lt;/keywords&gt;&lt;dates&gt;&lt;year&gt;2018&lt;/year&gt;&lt;pub-dates&gt;&lt;date&gt;2018/02/05/&lt;/date&gt;&lt;/pub-dates&gt;&lt;/dates&gt;&lt;isbn&gt;0927-7757&lt;/isbn&gt;&lt;urls&gt;&lt;related-urls&gt;&lt;url&gt;http://www.sciencedirect.com/science/article/pii/S0927775717309457&lt;/url&gt;&lt;/related-urls&gt;&lt;/urls&gt;&lt;electronic-resource-num&gt;https://doi.org/10.1016/j.colsurfa.2017.10.046&lt;/electronic-resource-num&gt;&lt;/record&gt;&lt;/Cite&gt;&lt;/EndNote&gt;</w:instrText>
      </w:r>
      <w:r w:rsidR="00305E09"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Li</w:t>
      </w:r>
      <w:r w:rsidR="004C6127">
        <w:rPr>
          <w:rFonts w:ascii="Times New Roman" w:hAnsi="Times New Roman" w:cs="Times New Roman"/>
          <w:noProof/>
          <w:szCs w:val="20"/>
          <w:lang w:val="en-MY"/>
        </w:rPr>
        <w:t xml:space="preserve"> </w:t>
      </w:r>
      <w:r w:rsidR="00BE41D3" w:rsidRPr="004C6127">
        <w:rPr>
          <w:rFonts w:ascii="Times New Roman" w:hAnsi="Times New Roman" w:cs="Times New Roman"/>
          <w:noProof/>
          <w:szCs w:val="20"/>
          <w:lang w:val="en-MY"/>
        </w:rPr>
        <w:t>et al. [31]</w:t>
      </w:r>
      <w:r w:rsidR="00305E09" w:rsidRPr="004C6127">
        <w:rPr>
          <w:rFonts w:ascii="Times New Roman" w:hAnsi="Times New Roman" w:cs="Times New Roman"/>
          <w:szCs w:val="20"/>
          <w:lang w:val="en-MY"/>
        </w:rPr>
        <w:fldChar w:fldCharType="end"/>
      </w:r>
      <w:r w:rsidR="00305E09" w:rsidRPr="004C6127">
        <w:rPr>
          <w:rFonts w:ascii="Times New Roman" w:hAnsi="Times New Roman" w:cs="Times New Roman"/>
          <w:szCs w:val="20"/>
          <w:lang w:val="en-MY"/>
        </w:rPr>
        <w:t xml:space="preserve">. </w:t>
      </w:r>
      <w:r w:rsidR="00DA35DA" w:rsidRPr="004C6127">
        <w:rPr>
          <w:rFonts w:ascii="Times New Roman" w:hAnsi="Times New Roman" w:cs="Times New Roman"/>
          <w:szCs w:val="20"/>
          <w:lang w:val="en-MY"/>
        </w:rPr>
        <w:t>However, with further extended the contact time, limited surface-active sites were accessible. T</w:t>
      </w:r>
      <w:r w:rsidR="00F71329" w:rsidRPr="004C6127">
        <w:rPr>
          <w:rFonts w:ascii="Times New Roman" w:hAnsi="Times New Roman" w:cs="Times New Roman"/>
          <w:szCs w:val="20"/>
          <w:lang w:val="en-MY"/>
        </w:rPr>
        <w:t>herefore, only a</w:t>
      </w:r>
      <w:r w:rsidR="00DA35DA" w:rsidRPr="004C6127">
        <w:rPr>
          <w:rFonts w:ascii="Times New Roman" w:hAnsi="Times New Roman" w:cs="Times New Roman"/>
          <w:szCs w:val="20"/>
          <w:lang w:val="en-MY"/>
        </w:rPr>
        <w:t xml:space="preserve"> minor increase in the </w:t>
      </w:r>
      <w:r w:rsidR="00F71329" w:rsidRPr="004C6127">
        <w:rPr>
          <w:rFonts w:ascii="Times New Roman" w:hAnsi="Times New Roman" w:cs="Times New Roman"/>
          <w:szCs w:val="20"/>
          <w:lang w:val="en-MY"/>
        </w:rPr>
        <w:t>adsorption capacity and MB percent removal were</w:t>
      </w:r>
      <w:r w:rsidR="00DA35DA" w:rsidRPr="004C6127">
        <w:rPr>
          <w:rFonts w:ascii="Times New Roman" w:hAnsi="Times New Roman" w:cs="Times New Roman"/>
          <w:szCs w:val="20"/>
          <w:lang w:val="en-MY"/>
        </w:rPr>
        <w:t xml:space="preserve"> observed and this finding mostly due to internal surface adsorption</w:t>
      </w:r>
      <w:r w:rsidR="00F71329" w:rsidRPr="004C6127">
        <w:rPr>
          <w:rFonts w:ascii="Times New Roman" w:hAnsi="Times New Roman" w:cs="Times New Roman"/>
        </w:rPr>
        <w:t xml:space="preserve"> </w:t>
      </w:r>
      <w:r w:rsidR="00C23E38" w:rsidRPr="004C6127">
        <w:rPr>
          <w:rFonts w:ascii="Times New Roman" w:hAnsi="Times New Roman" w:cs="Times New Roman"/>
        </w:rPr>
        <w:fldChar w:fldCharType="begin"/>
      </w:r>
      <w:r w:rsidR="00BE41D3" w:rsidRPr="004C6127">
        <w:rPr>
          <w:rFonts w:ascii="Times New Roman" w:hAnsi="Times New Roman" w:cs="Times New Roman"/>
        </w:rPr>
        <w:instrText xml:space="preserve"> ADDIN EN.CITE &lt;EndNote&gt;&lt;Cite AuthorYear="1"&gt;&lt;Author&gt;Maneerung&lt;/Author&gt;&lt;Year&gt;2016&lt;/Year&gt;&lt;RecNum&gt;425&lt;/RecNum&gt;&lt;DisplayText&gt;Maneerung, et al. [32]&lt;/DisplayText&gt;&lt;record&gt;&lt;rec-number&gt;425&lt;/rec-number&gt;&lt;foreign-keys&gt;&lt;key app="EN" db-id="aztrewf5w29t94et0a8pt0acvwzv50xv0esz" timestamp="0"&gt;425&lt;/key&gt;&lt;/foreign-keys&gt;&lt;ref-type name="Journal Article"&gt;17&lt;/ref-type&gt;&lt;contributors&gt;&lt;authors&gt;&lt;author&gt;Maneerung, Thawatchai&lt;/author&gt;&lt;author&gt;Liew, Johan&lt;/author&gt;&lt;author&gt;Dai, Yanjun&lt;/author&gt;&lt;author&gt;Kawi, Sibudjing&lt;/author&gt;&lt;author&gt;Chong, Clive&lt;/author&gt;&lt;author&gt;Wang, Chi-Hwa&lt;/author&gt;&lt;/authors&gt;&lt;/contributors&gt;&lt;titles&gt;&lt;title&gt;Activated carbon derived from carbon residue from biomass gasification and its application for dye adsorption: Kinetics, isotherms and thermodynamic studies&lt;/title&gt;&lt;secondary-title&gt;Bioresource Technology&lt;/secondary-title&gt;&lt;/titles&gt;&lt;periodical&gt;&lt;full-title&gt;Bioresource Technology&lt;/full-title&gt;&lt;/periodical&gt;&lt;pages&gt;350-359&lt;/pages&gt;&lt;volume&gt;200&lt;/volume&gt;&lt;keywords&gt;&lt;keyword&gt;Activated carbon&lt;/keyword&gt;&lt;keyword&gt;Char&lt;/keyword&gt;&lt;keyword&gt;Adsorption&lt;/keyword&gt;&lt;keyword&gt;Waste utilization&lt;/keyword&gt;&lt;keyword&gt;Rhodamine B&lt;/keyword&gt;&lt;/keywords&gt;&lt;dates&gt;&lt;year&gt;2016&lt;/year&gt;&lt;pub-dates&gt;&lt;date&gt;1//&lt;/date&gt;&lt;/pub-dates&gt;&lt;/dates&gt;&lt;isbn&gt;0960-8524&lt;/isbn&gt;&lt;urls&gt;&lt;related-urls&gt;&lt;url&gt;http://www.sciencedirect.com/science/article/pii/S0960852415014509&lt;/url&gt;&lt;/related-urls&gt;&lt;/urls&gt;&lt;electronic-resource-num&gt;http://dx.doi.org/10.1016/j.biortech.2015.10.047&lt;/electronic-resource-num&gt;&lt;/record&gt;&lt;/Cite&gt;&lt;/EndNote&gt;</w:instrText>
      </w:r>
      <w:r w:rsidR="00C23E38" w:rsidRPr="004C6127">
        <w:rPr>
          <w:rFonts w:ascii="Times New Roman" w:hAnsi="Times New Roman" w:cs="Times New Roman"/>
        </w:rPr>
        <w:fldChar w:fldCharType="separate"/>
      </w:r>
      <w:r w:rsidR="00BE41D3" w:rsidRPr="004C6127">
        <w:rPr>
          <w:rFonts w:ascii="Times New Roman" w:hAnsi="Times New Roman" w:cs="Times New Roman"/>
          <w:noProof/>
        </w:rPr>
        <w:t>Maneerung et al. [32]</w:t>
      </w:r>
      <w:r w:rsidR="00C23E38" w:rsidRPr="004C6127">
        <w:rPr>
          <w:rFonts w:ascii="Times New Roman" w:hAnsi="Times New Roman" w:cs="Times New Roman"/>
        </w:rPr>
        <w:fldChar w:fldCharType="end"/>
      </w:r>
      <w:r w:rsidR="00C23E38" w:rsidRPr="004C6127">
        <w:rPr>
          <w:rFonts w:ascii="Times New Roman" w:hAnsi="Times New Roman" w:cs="Times New Roman"/>
          <w:szCs w:val="20"/>
        </w:rPr>
        <w:t xml:space="preserve">. </w:t>
      </w:r>
      <w:r w:rsidR="00F71329" w:rsidRPr="004C6127">
        <w:rPr>
          <w:rFonts w:ascii="Times New Roman" w:hAnsi="Times New Roman" w:cs="Times New Roman"/>
          <w:szCs w:val="20"/>
          <w:lang w:val="en-MY"/>
        </w:rPr>
        <w:t xml:space="preserve">This </w:t>
      </w:r>
      <w:r w:rsidR="004E56A7" w:rsidRPr="004C6127">
        <w:rPr>
          <w:rFonts w:ascii="Times New Roman" w:hAnsi="Times New Roman" w:cs="Times New Roman"/>
          <w:szCs w:val="20"/>
          <w:lang w:val="en-MY"/>
        </w:rPr>
        <w:t>finding</w:t>
      </w:r>
      <w:r w:rsidR="00F71329" w:rsidRPr="004C6127">
        <w:rPr>
          <w:rFonts w:ascii="Times New Roman" w:hAnsi="Times New Roman" w:cs="Times New Roman"/>
          <w:szCs w:val="20"/>
          <w:lang w:val="en-MY"/>
        </w:rPr>
        <w:t xml:space="preserve"> suggested that s</w:t>
      </w:r>
      <w:r w:rsidR="006369BF" w:rsidRPr="004C6127">
        <w:rPr>
          <w:rFonts w:ascii="Times New Roman" w:hAnsi="Times New Roman" w:cs="Times New Roman"/>
          <w:szCs w:val="20"/>
          <w:lang w:val="en-MY"/>
        </w:rPr>
        <w:t xml:space="preserve">ignificant contact </w:t>
      </w:r>
      <w:r w:rsidR="00305E09" w:rsidRPr="004C6127">
        <w:rPr>
          <w:rFonts w:ascii="Times New Roman" w:hAnsi="Times New Roman" w:cs="Times New Roman"/>
          <w:szCs w:val="20"/>
          <w:lang w:val="en-MY"/>
        </w:rPr>
        <w:t xml:space="preserve">time was needed for </w:t>
      </w:r>
      <w:r w:rsidR="00F71329" w:rsidRPr="004C6127">
        <w:rPr>
          <w:rFonts w:ascii="Times New Roman" w:hAnsi="Times New Roman" w:cs="Times New Roman"/>
          <w:szCs w:val="20"/>
          <w:lang w:val="en-MY"/>
        </w:rPr>
        <w:t xml:space="preserve">the </w:t>
      </w:r>
      <w:r w:rsidR="00305E09" w:rsidRPr="004C6127">
        <w:rPr>
          <w:rFonts w:ascii="Times New Roman" w:hAnsi="Times New Roman" w:cs="Times New Roman"/>
          <w:szCs w:val="20"/>
          <w:lang w:val="en-MY"/>
        </w:rPr>
        <w:t xml:space="preserve">adsorbate to diffuse into adsorption sites surface and internal pores of the adsorbent </w:t>
      </w:r>
      <w:r w:rsidR="00F71329" w:rsidRPr="004C6127">
        <w:rPr>
          <w:rFonts w:ascii="Times New Roman" w:hAnsi="Times New Roman" w:cs="Times New Roman"/>
          <w:szCs w:val="20"/>
          <w:lang w:val="en-MY"/>
        </w:rPr>
        <w:t xml:space="preserve">as mentioned by </w:t>
      </w:r>
      <w:r w:rsidR="00305E09"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 AuthorYear="1"&gt;&lt;Author&gt;Jawad&lt;/Author&gt;&lt;Year&gt;2021&lt;/Year&gt;&lt;RecNum&gt;1156&lt;/RecNum&gt;&lt;DisplayText&gt;Jawad, et al. [33]&lt;/DisplayText&gt;&lt;record&gt;&lt;rec-number&gt;1156&lt;/rec-number&gt;&lt;foreign-keys&gt;&lt;key app="EN" db-id="aztrewf5w29t94et0a8pt0acvwzv50xv0esz" timestamp="1638521575"&gt;1156&lt;/key&gt;&lt;/foreign-keys&gt;&lt;ref-type name="Journal Article"&gt;17&lt;/ref-type&gt;&lt;contributors&gt;&lt;authors&gt;&lt;author&gt;Jawad, Ali H.&lt;/author&gt;&lt;author&gt;Abdulhameed, Ahmed Saud&lt;/author&gt;&lt;author&gt;Bahrudin, Noor Nazihah&lt;/author&gt;&lt;author&gt;Hum, Nurul Nadiah Mohd Firdaus&lt;/author&gt;&lt;author&gt;Surip, S. N.&lt;/author&gt;&lt;author&gt;Syed-Hassan, Syed Shatir A.&lt;/author&gt;&lt;author&gt;Yousif, Emad&lt;/author&gt;&lt;author&gt;Sabar, S.&lt;/author&gt;&lt;/authors&gt;&lt;/contributors&gt;&lt;titles&gt;&lt;title&gt;Microporous activated carbon developed from KOH activated biomass waste: surface mechanistic study of methylene blue dye adsorption&lt;/title&gt;&lt;secondary-title&gt;Water Science and Technology&lt;/secondary-title&gt;&lt;/titles&gt;&lt;periodical&gt;&lt;full-title&gt;Water Science and Technology&lt;/full-title&gt;&lt;/periodical&gt;&lt;pages&gt;1858-1872&lt;/pages&gt;&lt;volume&gt;84&lt;/volume&gt;&lt;number&gt;8&lt;/number&gt;&lt;dates&gt;&lt;year&gt;2021&lt;/year&gt;&lt;/dates&gt;&lt;isbn&gt;0273-1223&lt;/isbn&gt;&lt;urls&gt;&lt;related-urls&gt;&lt;url&gt;https://doi.org/10.2166/wst.2021.355&lt;/url&gt;&lt;/related-urls&gt;&lt;/urls&gt;&lt;electronic-resource-num&gt;10.2166/wst.2021.355&lt;/electronic-resource-num&gt;&lt;access-date&gt;12/3/2021&lt;/access-date&gt;&lt;/record&gt;&lt;/Cite&gt;&lt;/EndNote&gt;</w:instrText>
      </w:r>
      <w:r w:rsidR="00305E09"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Jawad et al. [33]</w:t>
      </w:r>
      <w:r w:rsidR="00305E09" w:rsidRPr="004C6127">
        <w:rPr>
          <w:rFonts w:ascii="Times New Roman" w:hAnsi="Times New Roman" w:cs="Times New Roman"/>
          <w:szCs w:val="20"/>
          <w:lang w:val="en-MY"/>
        </w:rPr>
        <w:fldChar w:fldCharType="end"/>
      </w:r>
      <w:r w:rsidR="00305E09" w:rsidRPr="004C6127">
        <w:rPr>
          <w:rFonts w:ascii="Times New Roman" w:hAnsi="Times New Roman" w:cs="Times New Roman"/>
          <w:szCs w:val="20"/>
          <w:lang w:val="en-MY"/>
        </w:rPr>
        <w:t xml:space="preserve">. </w:t>
      </w:r>
      <w:r w:rsidR="00BC5FA2" w:rsidRPr="004C6127">
        <w:rPr>
          <w:rFonts w:ascii="Times New Roman" w:hAnsi="Times New Roman" w:cs="Times New Roman"/>
          <w:szCs w:val="20"/>
          <w:lang w:val="en-MY"/>
        </w:rPr>
        <w:t xml:space="preserve">As no further improvement </w:t>
      </w:r>
      <w:r w:rsidR="007A7334" w:rsidRPr="004C6127">
        <w:rPr>
          <w:rFonts w:ascii="Times New Roman" w:hAnsi="Times New Roman" w:cs="Times New Roman"/>
          <w:szCs w:val="20"/>
          <w:lang w:val="en-MY"/>
        </w:rPr>
        <w:t xml:space="preserve">in term of </w:t>
      </w:r>
      <w:r w:rsidR="00BC5FA2" w:rsidRPr="004C6127">
        <w:rPr>
          <w:rFonts w:ascii="Times New Roman" w:hAnsi="Times New Roman" w:cs="Times New Roman"/>
          <w:szCs w:val="20"/>
          <w:lang w:val="en-MY"/>
        </w:rPr>
        <w:t xml:space="preserve">adsorption capacity and MB percent removal </w:t>
      </w:r>
      <w:r w:rsidR="004E56A7" w:rsidRPr="004C6127">
        <w:rPr>
          <w:rFonts w:ascii="Times New Roman" w:hAnsi="Times New Roman" w:cs="Times New Roman"/>
          <w:szCs w:val="20"/>
          <w:lang w:val="en-MY"/>
        </w:rPr>
        <w:t>were</w:t>
      </w:r>
      <w:r w:rsidR="00BC5FA2" w:rsidRPr="004C6127">
        <w:rPr>
          <w:rFonts w:ascii="Times New Roman" w:hAnsi="Times New Roman" w:cs="Times New Roman"/>
          <w:szCs w:val="20"/>
          <w:lang w:val="en-MY"/>
        </w:rPr>
        <w:t xml:space="preserve"> noticed after 360 min, therefore </w:t>
      </w:r>
      <w:r w:rsidR="004E56A7" w:rsidRPr="004C6127">
        <w:rPr>
          <w:rFonts w:ascii="Times New Roman" w:hAnsi="Times New Roman" w:cs="Times New Roman"/>
          <w:szCs w:val="20"/>
          <w:lang w:val="en-MY"/>
        </w:rPr>
        <w:t xml:space="preserve">it </w:t>
      </w:r>
      <w:r w:rsidR="00F6078B" w:rsidRPr="004C6127">
        <w:rPr>
          <w:rFonts w:ascii="Times New Roman" w:hAnsi="Times New Roman" w:cs="Times New Roman"/>
          <w:szCs w:val="20"/>
          <w:lang w:val="en-MY"/>
        </w:rPr>
        <w:t xml:space="preserve">was </w:t>
      </w:r>
      <w:r w:rsidR="00055737" w:rsidRPr="004C6127">
        <w:rPr>
          <w:rFonts w:ascii="Times New Roman" w:hAnsi="Times New Roman" w:cs="Times New Roman"/>
          <w:szCs w:val="20"/>
          <w:lang w:val="en-MY"/>
        </w:rPr>
        <w:t>determined</w:t>
      </w:r>
      <w:r w:rsidR="00F6078B" w:rsidRPr="004C6127">
        <w:rPr>
          <w:rFonts w:ascii="Times New Roman" w:hAnsi="Times New Roman" w:cs="Times New Roman"/>
          <w:szCs w:val="20"/>
          <w:lang w:val="en-MY"/>
        </w:rPr>
        <w:t xml:space="preserve"> as </w:t>
      </w:r>
      <w:r w:rsidR="004E56A7" w:rsidRPr="004C6127">
        <w:rPr>
          <w:rFonts w:ascii="Times New Roman" w:hAnsi="Times New Roman" w:cs="Times New Roman"/>
          <w:szCs w:val="20"/>
          <w:lang w:val="en-MY"/>
        </w:rPr>
        <w:t xml:space="preserve">an </w:t>
      </w:r>
      <w:r w:rsidR="00055737" w:rsidRPr="004C6127">
        <w:rPr>
          <w:rFonts w:ascii="Times New Roman" w:hAnsi="Times New Roman" w:cs="Times New Roman"/>
          <w:szCs w:val="20"/>
          <w:lang w:val="en-MY"/>
        </w:rPr>
        <w:t>equilibrium</w:t>
      </w:r>
      <w:r w:rsidR="00F6078B" w:rsidRPr="004C6127">
        <w:rPr>
          <w:rFonts w:ascii="Times New Roman" w:hAnsi="Times New Roman" w:cs="Times New Roman"/>
          <w:szCs w:val="20"/>
          <w:lang w:val="en-MY"/>
        </w:rPr>
        <w:t xml:space="preserve"> contact time </w:t>
      </w:r>
      <w:r w:rsidR="00BA0B96" w:rsidRPr="004C6127">
        <w:rPr>
          <w:rFonts w:ascii="Times New Roman" w:hAnsi="Times New Roman" w:cs="Times New Roman"/>
          <w:szCs w:val="20"/>
          <w:lang w:val="en-MY"/>
        </w:rPr>
        <w:t>between MB and BTAC and was use</w:t>
      </w:r>
      <w:r w:rsidR="00F6078B" w:rsidRPr="004C6127">
        <w:rPr>
          <w:rFonts w:ascii="Times New Roman" w:hAnsi="Times New Roman" w:cs="Times New Roman"/>
          <w:szCs w:val="20"/>
          <w:lang w:val="en-MY"/>
        </w:rPr>
        <w:t xml:space="preserve">d </w:t>
      </w:r>
      <w:r w:rsidR="00055737" w:rsidRPr="004C6127">
        <w:rPr>
          <w:rFonts w:ascii="Times New Roman" w:hAnsi="Times New Roman" w:cs="Times New Roman"/>
          <w:szCs w:val="20"/>
          <w:lang w:val="en-MY"/>
        </w:rPr>
        <w:t xml:space="preserve">as </w:t>
      </w:r>
      <w:r w:rsidR="004E56A7" w:rsidRPr="004C6127">
        <w:rPr>
          <w:rFonts w:ascii="Times New Roman" w:hAnsi="Times New Roman" w:cs="Times New Roman"/>
          <w:szCs w:val="20"/>
          <w:lang w:val="en-MY"/>
        </w:rPr>
        <w:t xml:space="preserve">a </w:t>
      </w:r>
      <w:r w:rsidR="00055737" w:rsidRPr="004C6127">
        <w:rPr>
          <w:rFonts w:ascii="Times New Roman" w:hAnsi="Times New Roman" w:cs="Times New Roman"/>
          <w:szCs w:val="20"/>
          <w:lang w:val="en-MY"/>
        </w:rPr>
        <w:t xml:space="preserve">contact time </w:t>
      </w:r>
      <w:r w:rsidR="00F6078B" w:rsidRPr="004C6127">
        <w:rPr>
          <w:rFonts w:ascii="Times New Roman" w:hAnsi="Times New Roman" w:cs="Times New Roman"/>
          <w:szCs w:val="20"/>
          <w:lang w:val="en-MY"/>
        </w:rPr>
        <w:t xml:space="preserve">for </w:t>
      </w:r>
      <w:r w:rsidR="00055737" w:rsidRPr="004C6127">
        <w:rPr>
          <w:rFonts w:ascii="Times New Roman" w:hAnsi="Times New Roman" w:cs="Times New Roman"/>
          <w:szCs w:val="20"/>
          <w:lang w:val="en-MY"/>
        </w:rPr>
        <w:t>isotherm study.</w:t>
      </w:r>
    </w:p>
    <w:p w14:paraId="2684783E" w14:textId="77777777" w:rsidR="00303EE3" w:rsidRPr="004C6127" w:rsidRDefault="00303EE3" w:rsidP="00303EE3">
      <w:pPr>
        <w:outlineLvl w:val="0"/>
        <w:rPr>
          <w:rFonts w:ascii="Times New Roman" w:hAnsi="Times New Roman" w:cs="Times New Roman"/>
          <w:b/>
          <w:bCs/>
          <w:szCs w:val="20"/>
          <w:lang w:val="en-MY"/>
        </w:rPr>
      </w:pPr>
    </w:p>
    <w:p w14:paraId="43059FE4" w14:textId="77777777" w:rsidR="00303EE3" w:rsidRPr="004C6127" w:rsidRDefault="00303EE3" w:rsidP="00303EE3">
      <w:pP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Effect of solution pH</w:t>
      </w:r>
    </w:p>
    <w:p w14:paraId="6F3ECE12" w14:textId="51E941B5" w:rsidR="00BB414A" w:rsidRPr="004C6127" w:rsidRDefault="00D24B21" w:rsidP="00303EE3">
      <w:pPr>
        <w:outlineLvl w:val="0"/>
        <w:rPr>
          <w:rFonts w:ascii="Times New Roman" w:hAnsi="Times New Roman" w:cs="Times New Roman"/>
          <w:szCs w:val="20"/>
          <w:lang w:val="en-MY"/>
        </w:rPr>
      </w:pPr>
      <w:r w:rsidRPr="004C6127">
        <w:rPr>
          <w:rFonts w:ascii="Times New Roman" w:hAnsi="Times New Roman" w:cs="Times New Roman"/>
          <w:szCs w:val="20"/>
          <w:lang w:val="en-MY"/>
        </w:rPr>
        <w:t xml:space="preserve">The effect of pH on the removal of MB has been investigated. </w:t>
      </w:r>
      <w:r w:rsidR="00705938" w:rsidRPr="004C6127">
        <w:rPr>
          <w:rFonts w:ascii="Times New Roman" w:hAnsi="Times New Roman" w:cs="Times New Roman"/>
          <w:szCs w:val="20"/>
          <w:lang w:val="en-MY"/>
        </w:rPr>
        <w:t xml:space="preserve">Solution </w:t>
      </w:r>
      <w:r w:rsidR="00303EE3" w:rsidRPr="004C6127">
        <w:rPr>
          <w:rFonts w:ascii="Times New Roman" w:hAnsi="Times New Roman" w:cs="Times New Roman"/>
          <w:szCs w:val="20"/>
          <w:lang w:val="en-MY"/>
        </w:rPr>
        <w:t xml:space="preserve">pH was a key factor affecting </w:t>
      </w:r>
      <w:r w:rsidR="00BC7C12" w:rsidRPr="004C6127">
        <w:rPr>
          <w:rFonts w:ascii="Times New Roman" w:hAnsi="Times New Roman" w:cs="Times New Roman"/>
          <w:szCs w:val="20"/>
          <w:lang w:val="en-MY"/>
        </w:rPr>
        <w:t>ionic dyes (anionic or cationic)</w:t>
      </w:r>
      <w:r w:rsidR="00303EE3" w:rsidRPr="004C6127">
        <w:rPr>
          <w:rFonts w:ascii="Times New Roman" w:hAnsi="Times New Roman" w:cs="Times New Roman"/>
          <w:szCs w:val="20"/>
          <w:lang w:val="en-MY"/>
        </w:rPr>
        <w:t xml:space="preserve"> adsorption</w:t>
      </w:r>
      <w:r w:rsidR="00FD1017" w:rsidRPr="004C6127">
        <w:rPr>
          <w:rFonts w:ascii="Times New Roman" w:hAnsi="Times New Roman" w:cs="Times New Roman"/>
          <w:szCs w:val="20"/>
          <w:lang w:val="en-MY"/>
        </w:rPr>
        <w:t xml:space="preserve"> because</w:t>
      </w:r>
      <w:r w:rsidR="00FD1017" w:rsidRPr="004C6127">
        <w:t xml:space="preserve"> </w:t>
      </w:r>
      <w:r w:rsidR="00FD1017" w:rsidRPr="004C6127">
        <w:rPr>
          <w:rFonts w:ascii="Times New Roman" w:hAnsi="Times New Roman" w:cs="Times New Roman"/>
          <w:szCs w:val="20"/>
          <w:lang w:val="en-MY"/>
        </w:rPr>
        <w:t xml:space="preserve">the pH primarily influenced the surface charge on the adsorbent </w:t>
      </w:r>
      <w:r w:rsidR="00FD1017"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&lt;EndNote&gt;&lt;Cite&gt;&lt;Author&gt;Hassan&lt;/Author&gt;&lt;Year&gt;2017&lt;/Year&gt;&lt;RecNum&gt;809&lt;/RecNum&gt;&lt;DisplayText&gt;[34]&lt;/DisplayText&gt;&lt;record&gt;&lt;rec-number&gt;809&lt;/rec-number&gt;&lt;foreign-keys&gt;&lt;key app="EN" db-id="aztrewf5w29t94et0a8pt0acvwzv50xv0esz" timestamp="0"&gt;809&lt;/key&gt;&lt;/foreign-keys&gt;&lt;ref-type name="Journal Article"&gt;17&lt;/ref-type&gt;&lt;contributors&gt;&lt;authors&gt;&lt;author&gt;Hassan, Asaad F.&lt;/author&gt;&lt;author&gt;Elhadidy, Hassan&lt;/author&gt;&lt;/authors&gt;&lt;/contributors&gt;&lt;titles&gt;&lt;title&gt;Production of activated carbons from waste carpets and its application in methylene blue adsorption: Kinetic and thermodynamic studies&lt;/title&gt;&lt;secondary-title&gt;Journal of Environmental Chemical Engineering&lt;/secondary-title&gt;&lt;/titles&gt;&lt;periodical&gt;&lt;full-title&gt;Journal of Environmental Chemical Engineering&lt;/full-title&gt;&lt;/periodical&gt;&lt;pages&gt;955-963&lt;/pages&gt;&lt;volume&gt;5&lt;/volume&gt;&lt;number&gt;1&lt;/number&gt;&lt;keywords&gt;&lt;keyword&gt;Waste carpets&lt;/keyword&gt;&lt;keyword&gt;Activated carbons&lt;/keyword&gt;&lt;keyword&gt;Adsorption&lt;/keyword&gt;&lt;keyword&gt;Kinetic&lt;/keyword&gt;&lt;keyword&gt;Thermodynamic&lt;/keyword&gt;&lt;/keywords&gt;&lt;dates&gt;&lt;year&gt;2017&lt;/year&gt;&lt;pub-dates&gt;&lt;date&gt;2//&lt;/date&gt;&lt;/pub-dates&gt;&lt;/dates&gt;&lt;isbn&gt;2213-3437&lt;/isbn&gt;&lt;urls&gt;&lt;related-urls&gt;&lt;url&gt;http://www.sciencedirect.com/science/article/pii/S2213343717300039&lt;/url&gt;&lt;/related-urls&gt;&lt;/urls&gt;&lt;electronic-resource-num&gt;https://doi.org/10.1016/j.jece.2017.01.003&lt;/electronic-resource-num&gt;&lt;/record&gt;&lt;/Cite&gt;&lt;/EndNote&gt;</w:instrText>
      </w:r>
      <w:r w:rsidR="00FD1017"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[34]</w:t>
      </w:r>
      <w:r w:rsidR="00FD1017" w:rsidRPr="004C6127">
        <w:rPr>
          <w:rFonts w:ascii="Times New Roman" w:hAnsi="Times New Roman" w:cs="Times New Roman"/>
          <w:szCs w:val="20"/>
          <w:lang w:val="en-MY"/>
        </w:rPr>
        <w:fldChar w:fldCharType="end"/>
      </w:r>
      <w:r w:rsidR="00CB1BB9" w:rsidRPr="004C6127">
        <w:rPr>
          <w:rFonts w:ascii="Times New Roman" w:hAnsi="Times New Roman" w:cs="Times New Roman"/>
          <w:szCs w:val="20"/>
          <w:lang w:val="en-MY"/>
        </w:rPr>
        <w:t xml:space="preserve">. </w:t>
      </w:r>
      <w:r w:rsidR="00F706D5" w:rsidRPr="004C6127">
        <w:rPr>
          <w:rFonts w:ascii="Times New Roman" w:hAnsi="Times New Roman" w:cs="Times New Roman"/>
          <w:szCs w:val="20"/>
          <w:lang w:val="en-MY"/>
        </w:rPr>
        <w:t>The adsorption experiment of MB</w:t>
      </w:r>
      <w:r w:rsidR="00BC7C12" w:rsidRPr="004C6127">
        <w:rPr>
          <w:rFonts w:ascii="Times New Roman" w:hAnsi="Times New Roman" w:cs="Times New Roman"/>
          <w:szCs w:val="20"/>
          <w:lang w:val="en-MY"/>
        </w:rPr>
        <w:t xml:space="preserve"> onto BTAC</w:t>
      </w:r>
      <w:r w:rsidR="00F706D5" w:rsidRPr="004C6127">
        <w:rPr>
          <w:rFonts w:ascii="Times New Roman" w:hAnsi="Times New Roman" w:cs="Times New Roman"/>
          <w:szCs w:val="20"/>
          <w:lang w:val="en-MY"/>
        </w:rPr>
        <w:t xml:space="preserve"> was performed in 5</w:t>
      </w:r>
      <w:r w:rsidR="00FD1017" w:rsidRPr="004C6127">
        <w:rPr>
          <w:rFonts w:ascii="Times New Roman" w:hAnsi="Times New Roman" w:cs="Times New Roman"/>
          <w:szCs w:val="20"/>
          <w:lang w:val="en-MY"/>
        </w:rPr>
        <w:t>.0</w:t>
      </w:r>
      <w:r w:rsidR="00BB414A" w:rsidRPr="004C6127">
        <w:rPr>
          <w:rFonts w:ascii="Times New Roman" w:hAnsi="Times New Roman" w:cs="Times New Roman"/>
          <w:szCs w:val="20"/>
          <w:lang w:val="en-MY"/>
        </w:rPr>
        <w:t xml:space="preserve"> to </w:t>
      </w:r>
      <w:r w:rsidR="00F706D5" w:rsidRPr="004C6127">
        <w:rPr>
          <w:rFonts w:ascii="Times New Roman" w:hAnsi="Times New Roman" w:cs="Times New Roman"/>
          <w:szCs w:val="20"/>
          <w:lang w:val="en-MY"/>
        </w:rPr>
        <w:t>8.0 pH range</w:t>
      </w:r>
      <w:r w:rsidR="00FD1017" w:rsidRPr="004C6127">
        <w:rPr>
          <w:rFonts w:ascii="Times New Roman" w:hAnsi="Times New Roman" w:cs="Times New Roman"/>
          <w:szCs w:val="20"/>
          <w:lang w:val="en-MY"/>
        </w:rPr>
        <w:t>,</w:t>
      </w:r>
      <w:r w:rsidR="00F706D5" w:rsidRPr="004C6127">
        <w:rPr>
          <w:rFonts w:ascii="Times New Roman" w:hAnsi="Times New Roman" w:cs="Times New Roman"/>
          <w:szCs w:val="20"/>
          <w:lang w:val="en-MY"/>
        </w:rPr>
        <w:t xml:space="preserve"> at </w:t>
      </w:r>
      <w:r w:rsidR="00FD1017" w:rsidRPr="004C6127">
        <w:rPr>
          <w:rFonts w:ascii="Times New Roman" w:hAnsi="Times New Roman" w:cs="Times New Roman"/>
          <w:szCs w:val="20"/>
          <w:lang w:val="en-MY"/>
        </w:rPr>
        <w:t xml:space="preserve">controlled </w:t>
      </w:r>
      <w:r w:rsidR="0049461D" w:rsidRPr="004C6127">
        <w:rPr>
          <w:rFonts w:ascii="Times New Roman" w:hAnsi="Times New Roman" w:cs="Times New Roman"/>
          <w:szCs w:val="20"/>
          <w:lang w:val="en-MY"/>
        </w:rPr>
        <w:t xml:space="preserve">temperature of </w:t>
      </w:r>
      <w:r w:rsidR="00172D16" w:rsidRPr="004C6127">
        <w:rPr>
          <w:rFonts w:ascii="Times New Roman" w:hAnsi="Times New Roman" w:cs="Times New Roman"/>
          <w:szCs w:val="20"/>
          <w:lang w:val="en-MY"/>
        </w:rPr>
        <w:t>30 °C</w:t>
      </w:r>
      <w:r w:rsidR="00F706D5" w:rsidRPr="004C6127">
        <w:rPr>
          <w:rFonts w:ascii="Times New Roman" w:hAnsi="Times New Roman" w:cs="Times New Roman"/>
          <w:szCs w:val="20"/>
          <w:lang w:val="en-MY"/>
        </w:rPr>
        <w:t xml:space="preserve"> for </w:t>
      </w:r>
      <w:r w:rsidR="00BB414A" w:rsidRPr="004C6127">
        <w:rPr>
          <w:rFonts w:ascii="Times New Roman" w:hAnsi="Times New Roman" w:cs="Times New Roman"/>
          <w:szCs w:val="20"/>
          <w:lang w:val="en-MY"/>
        </w:rPr>
        <w:t>360</w:t>
      </w:r>
      <w:r w:rsidR="00F706D5" w:rsidRPr="004C6127">
        <w:rPr>
          <w:rFonts w:ascii="Times New Roman" w:hAnsi="Times New Roman" w:cs="Times New Roman"/>
          <w:szCs w:val="20"/>
          <w:lang w:val="en-MY"/>
        </w:rPr>
        <w:t xml:space="preserve"> min. </w:t>
      </w:r>
      <w:r w:rsidR="00172D16" w:rsidRPr="004C6127">
        <w:rPr>
          <w:rFonts w:ascii="Times New Roman" w:hAnsi="Times New Roman" w:cs="Times New Roman"/>
          <w:szCs w:val="20"/>
          <w:lang w:val="en-MY"/>
        </w:rPr>
        <w:t>Fig. 1(</w:t>
      </w:r>
      <w:r w:rsidR="0049461D" w:rsidRPr="004C6127">
        <w:rPr>
          <w:rFonts w:ascii="Times New Roman" w:hAnsi="Times New Roman" w:cs="Times New Roman"/>
          <w:szCs w:val="20"/>
          <w:lang w:val="en-MY"/>
        </w:rPr>
        <w:t>d</w:t>
      </w:r>
      <w:r w:rsidR="00172D16" w:rsidRPr="004C6127">
        <w:rPr>
          <w:rFonts w:ascii="Times New Roman" w:hAnsi="Times New Roman" w:cs="Times New Roman"/>
          <w:szCs w:val="20"/>
          <w:lang w:val="en-MY"/>
        </w:rPr>
        <w:t xml:space="preserve">) shows the adsorption capacity and removal efficiency of MB by BTAC under different </w:t>
      </w:r>
      <w:proofErr w:type="spellStart"/>
      <w:r w:rsidR="00172D16" w:rsidRPr="004C6127">
        <w:rPr>
          <w:rFonts w:ascii="Times New Roman" w:hAnsi="Times New Roman" w:cs="Times New Roman"/>
          <w:szCs w:val="20"/>
          <w:lang w:val="en-MY"/>
        </w:rPr>
        <w:t>pH.</w:t>
      </w:r>
      <w:proofErr w:type="spellEnd"/>
      <w:r w:rsidR="00172D16" w:rsidRPr="004C6127">
        <w:rPr>
          <w:rFonts w:ascii="Times New Roman" w:hAnsi="Times New Roman" w:cs="Times New Roman"/>
          <w:szCs w:val="20"/>
          <w:lang w:val="en-MY"/>
        </w:rPr>
        <w:t xml:space="preserve"> </w:t>
      </w:r>
      <w:r w:rsidR="00BB414A" w:rsidRPr="004C6127">
        <w:rPr>
          <w:rFonts w:ascii="Times New Roman" w:hAnsi="Times New Roman" w:cs="Times New Roman"/>
          <w:szCs w:val="20"/>
          <w:lang w:val="en-MY"/>
        </w:rPr>
        <w:t>It was notice that t</w:t>
      </w:r>
      <w:r w:rsidR="00F706D5" w:rsidRPr="004C6127">
        <w:rPr>
          <w:rFonts w:ascii="Times New Roman" w:hAnsi="Times New Roman" w:cs="Times New Roman"/>
          <w:szCs w:val="20"/>
          <w:lang w:val="en-MY"/>
        </w:rPr>
        <w:t xml:space="preserve">he </w:t>
      </w:r>
      <w:r w:rsidR="00172D16" w:rsidRPr="004C6127">
        <w:rPr>
          <w:rFonts w:ascii="Times New Roman" w:hAnsi="Times New Roman" w:cs="Times New Roman"/>
          <w:szCs w:val="20"/>
          <w:lang w:val="en-MY"/>
        </w:rPr>
        <w:t>ad</w:t>
      </w:r>
      <w:r w:rsidR="00F706D5" w:rsidRPr="004C6127">
        <w:rPr>
          <w:rFonts w:ascii="Times New Roman" w:hAnsi="Times New Roman" w:cs="Times New Roman"/>
          <w:szCs w:val="20"/>
          <w:lang w:val="en-MY"/>
        </w:rPr>
        <w:t>sorption capacity was lowest at pH</w:t>
      </w:r>
      <w:r w:rsidR="00172D16" w:rsidRPr="004C6127">
        <w:rPr>
          <w:rFonts w:ascii="Times New Roman" w:hAnsi="Times New Roman" w:cs="Times New Roman"/>
          <w:szCs w:val="20"/>
          <w:lang w:val="en-MY"/>
        </w:rPr>
        <w:t xml:space="preserve"> 5.0</w:t>
      </w:r>
      <w:r w:rsidR="00F706D5" w:rsidRPr="004C6127">
        <w:rPr>
          <w:rFonts w:ascii="Times New Roman" w:hAnsi="Times New Roman" w:cs="Times New Roman"/>
          <w:szCs w:val="20"/>
          <w:lang w:val="en-MY"/>
        </w:rPr>
        <w:t xml:space="preserve"> (</w:t>
      </w:r>
      <w:r w:rsidR="004E56A7" w:rsidRPr="004C6127">
        <w:rPr>
          <w:rFonts w:ascii="Times New Roman" w:hAnsi="Times New Roman" w:cs="Times New Roman"/>
          <w:szCs w:val="20"/>
          <w:lang w:val="en-MY"/>
        </w:rPr>
        <w:t>174</w:t>
      </w:r>
      <w:r w:rsidR="00F706D5" w:rsidRPr="004C6127">
        <w:rPr>
          <w:rFonts w:ascii="Times New Roman" w:hAnsi="Times New Roman" w:cs="Times New Roman"/>
          <w:szCs w:val="20"/>
          <w:lang w:val="en-MY"/>
        </w:rPr>
        <w:t xml:space="preserve"> mg/g) and </w:t>
      </w:r>
      <w:r w:rsidR="00BB414A" w:rsidRPr="004C6127">
        <w:rPr>
          <w:rFonts w:ascii="Times New Roman" w:hAnsi="Times New Roman" w:cs="Times New Roman"/>
          <w:szCs w:val="20"/>
          <w:lang w:val="en-MY"/>
        </w:rPr>
        <w:t xml:space="preserve">the </w:t>
      </w:r>
      <w:r w:rsidR="00F706D5" w:rsidRPr="004C6127">
        <w:rPr>
          <w:rFonts w:ascii="Times New Roman" w:hAnsi="Times New Roman" w:cs="Times New Roman"/>
          <w:szCs w:val="20"/>
          <w:lang w:val="en-MY"/>
        </w:rPr>
        <w:t xml:space="preserve">maximum adsorption </w:t>
      </w:r>
      <w:r w:rsidR="0074512E" w:rsidRPr="004C6127">
        <w:rPr>
          <w:rFonts w:ascii="Times New Roman" w:hAnsi="Times New Roman" w:cs="Times New Roman"/>
          <w:szCs w:val="20"/>
          <w:lang w:val="en-MY"/>
        </w:rPr>
        <w:t xml:space="preserve">capacity </w:t>
      </w:r>
      <w:r w:rsidR="00F706D5" w:rsidRPr="004C6127">
        <w:rPr>
          <w:rFonts w:ascii="Times New Roman" w:hAnsi="Times New Roman" w:cs="Times New Roman"/>
          <w:szCs w:val="20"/>
          <w:lang w:val="en-MY"/>
        </w:rPr>
        <w:t>of the dye was</w:t>
      </w:r>
      <w:r w:rsidR="00172D16" w:rsidRPr="004C6127">
        <w:rPr>
          <w:rFonts w:ascii="Times New Roman" w:hAnsi="Times New Roman" w:cs="Times New Roman"/>
          <w:szCs w:val="20"/>
          <w:lang w:val="en-MY"/>
        </w:rPr>
        <w:t xml:space="preserve"> </w:t>
      </w:r>
      <w:r w:rsidR="00F706D5" w:rsidRPr="004C6127">
        <w:rPr>
          <w:rFonts w:ascii="Times New Roman" w:hAnsi="Times New Roman" w:cs="Times New Roman"/>
          <w:szCs w:val="20"/>
          <w:lang w:val="en-MY"/>
        </w:rPr>
        <w:t xml:space="preserve">achieved at pH </w:t>
      </w:r>
      <w:r w:rsidR="00172D16" w:rsidRPr="004C6127">
        <w:rPr>
          <w:rFonts w:ascii="Times New Roman" w:hAnsi="Times New Roman" w:cs="Times New Roman"/>
          <w:szCs w:val="20"/>
          <w:lang w:val="en-MY"/>
        </w:rPr>
        <w:t>6.5</w:t>
      </w:r>
      <w:r w:rsidR="00F706D5" w:rsidRPr="004C6127">
        <w:rPr>
          <w:rFonts w:ascii="Times New Roman" w:hAnsi="Times New Roman" w:cs="Times New Roman"/>
          <w:szCs w:val="20"/>
          <w:lang w:val="en-MY"/>
        </w:rPr>
        <w:t xml:space="preserve"> (</w:t>
      </w:r>
      <w:r w:rsidR="004E56A7" w:rsidRPr="004C6127">
        <w:rPr>
          <w:rFonts w:ascii="Times New Roman" w:hAnsi="Times New Roman" w:cs="Times New Roman"/>
          <w:szCs w:val="20"/>
          <w:lang w:val="en-MY"/>
        </w:rPr>
        <w:t xml:space="preserve">371 </w:t>
      </w:r>
      <w:r w:rsidR="00F706D5" w:rsidRPr="004C6127">
        <w:rPr>
          <w:rFonts w:ascii="Times New Roman" w:hAnsi="Times New Roman" w:cs="Times New Roman"/>
          <w:szCs w:val="20"/>
          <w:lang w:val="en-MY"/>
        </w:rPr>
        <w:t>mg/g)</w:t>
      </w:r>
      <w:r w:rsidR="00172D16" w:rsidRPr="004C6127">
        <w:rPr>
          <w:rFonts w:ascii="Times New Roman" w:hAnsi="Times New Roman" w:cs="Times New Roman"/>
          <w:szCs w:val="20"/>
          <w:lang w:val="en-MY"/>
        </w:rPr>
        <w:t xml:space="preserve">. </w:t>
      </w:r>
      <w:r w:rsidR="00BC7C12" w:rsidRPr="004C6127">
        <w:rPr>
          <w:rFonts w:ascii="Times New Roman" w:hAnsi="Times New Roman" w:cs="Times New Roman"/>
          <w:szCs w:val="20"/>
          <w:lang w:val="en-MY"/>
        </w:rPr>
        <w:t>Similar trend was observed for percentage removal of MB. At</w:t>
      </w:r>
      <w:r w:rsidR="00EE2BD9" w:rsidRPr="004C6127">
        <w:rPr>
          <w:rFonts w:ascii="Times New Roman" w:hAnsi="Times New Roman" w:cs="Times New Roman"/>
          <w:szCs w:val="20"/>
          <w:lang w:val="en-MY"/>
        </w:rPr>
        <w:t xml:space="preserve"> the </w:t>
      </w:r>
      <w:r w:rsidR="00BC7C12" w:rsidRPr="004C6127">
        <w:rPr>
          <w:rFonts w:ascii="Times New Roman" w:hAnsi="Times New Roman" w:cs="Times New Roman"/>
          <w:szCs w:val="20"/>
          <w:lang w:val="en-MY"/>
        </w:rPr>
        <w:t xml:space="preserve">lowest </w:t>
      </w:r>
      <w:r w:rsidR="00EE2BD9" w:rsidRPr="004C6127">
        <w:rPr>
          <w:rFonts w:ascii="Times New Roman" w:hAnsi="Times New Roman" w:cs="Times New Roman"/>
          <w:szCs w:val="20"/>
          <w:lang w:val="en-MY"/>
        </w:rPr>
        <w:t xml:space="preserve">pH </w:t>
      </w:r>
      <w:r w:rsidR="00BC7C12" w:rsidRPr="004C6127">
        <w:rPr>
          <w:rFonts w:ascii="Times New Roman" w:hAnsi="Times New Roman" w:cs="Times New Roman"/>
          <w:szCs w:val="20"/>
          <w:lang w:val="en-MY"/>
        </w:rPr>
        <w:t>(</w:t>
      </w:r>
      <w:r w:rsidR="004E56A7" w:rsidRPr="004C6127">
        <w:rPr>
          <w:rFonts w:ascii="Times New Roman" w:hAnsi="Times New Roman" w:cs="Times New Roman"/>
          <w:szCs w:val="20"/>
          <w:lang w:val="en-MY"/>
        </w:rPr>
        <w:t xml:space="preserve">at pH </w:t>
      </w:r>
      <w:r w:rsidR="00BC7C12" w:rsidRPr="004C6127">
        <w:rPr>
          <w:rFonts w:ascii="Times New Roman" w:hAnsi="Times New Roman" w:cs="Times New Roman"/>
          <w:szCs w:val="20"/>
          <w:lang w:val="en-MY"/>
        </w:rPr>
        <w:t>5.0)</w:t>
      </w:r>
      <w:r w:rsidR="00EE2BD9" w:rsidRPr="004C6127">
        <w:rPr>
          <w:rFonts w:ascii="Times New Roman" w:hAnsi="Times New Roman" w:cs="Times New Roman"/>
          <w:szCs w:val="20"/>
          <w:lang w:val="en-MY"/>
        </w:rPr>
        <w:t xml:space="preserve"> the MB removal efficiency was less than </w:t>
      </w:r>
      <w:r w:rsidR="00BC7C12" w:rsidRPr="004C6127">
        <w:rPr>
          <w:rFonts w:ascii="Times New Roman" w:hAnsi="Times New Roman" w:cs="Times New Roman"/>
          <w:szCs w:val="20"/>
          <w:lang w:val="en-MY"/>
        </w:rPr>
        <w:t>6</w:t>
      </w:r>
      <w:r w:rsidR="00137A09" w:rsidRPr="004C6127">
        <w:rPr>
          <w:rFonts w:ascii="Times New Roman" w:hAnsi="Times New Roman" w:cs="Times New Roman"/>
          <w:szCs w:val="20"/>
          <w:lang w:val="en-MY"/>
        </w:rPr>
        <w:t>0</w:t>
      </w:r>
      <w:r w:rsidR="00EE2BD9" w:rsidRPr="004C6127">
        <w:rPr>
          <w:rFonts w:ascii="Times New Roman" w:hAnsi="Times New Roman" w:cs="Times New Roman"/>
          <w:szCs w:val="20"/>
          <w:lang w:val="en-MY"/>
        </w:rPr>
        <w:t xml:space="preserve">%. </w:t>
      </w:r>
      <w:r w:rsidR="0049461D" w:rsidRPr="004C6127">
        <w:rPr>
          <w:rFonts w:ascii="Times New Roman" w:hAnsi="Times New Roman" w:cs="Times New Roman"/>
          <w:szCs w:val="20"/>
          <w:lang w:val="en-MY"/>
        </w:rPr>
        <w:t>It showed that l</w:t>
      </w:r>
      <w:r w:rsidR="00BC1D2B" w:rsidRPr="004C6127">
        <w:rPr>
          <w:rFonts w:ascii="Times New Roman" w:hAnsi="Times New Roman" w:cs="Times New Roman"/>
          <w:szCs w:val="20"/>
          <w:lang w:val="en-MY"/>
        </w:rPr>
        <w:t xml:space="preserve">ower pH does not favour the uptake of cationic dye from the system and leads to electrostatic repulsion. </w:t>
      </w:r>
      <w:r w:rsidR="00B3305B" w:rsidRPr="004C6127">
        <w:rPr>
          <w:rFonts w:ascii="Times New Roman" w:hAnsi="Times New Roman" w:cs="Times New Roman"/>
          <w:szCs w:val="20"/>
          <w:lang w:val="en-MY"/>
        </w:rPr>
        <w:t xml:space="preserve">This can be explained as </w:t>
      </w:r>
      <w:r w:rsidR="004607C1" w:rsidRPr="004C6127">
        <w:rPr>
          <w:rFonts w:ascii="Times New Roman" w:hAnsi="Times New Roman" w:cs="Times New Roman"/>
          <w:szCs w:val="20"/>
          <w:lang w:val="en-MY"/>
        </w:rPr>
        <w:t>d</w:t>
      </w:r>
      <w:r w:rsidR="00EC6222" w:rsidRPr="004C6127">
        <w:rPr>
          <w:rFonts w:ascii="Times New Roman" w:hAnsi="Times New Roman" w:cs="Times New Roman"/>
          <w:szCs w:val="20"/>
          <w:lang w:val="en-MY"/>
        </w:rPr>
        <w:t xml:space="preserve">issolving MB in water results in having positively charged ions in the solution, thereby the positively charged surface of the adsorbent tends toward competing with the adsorption of the MB </w:t>
      </w:r>
      <w:r w:rsidR="00EC6222"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&lt;EndNote&gt;&lt;Cite&gt;&lt;Author&gt;Miraboutalebi&lt;/Author&gt;&lt;Year&gt;2017&lt;/Year&gt;&lt;RecNum&gt;960&lt;/RecNum&gt;&lt;DisplayText&gt;[35]&lt;/DisplayText&gt;&lt;record&gt;&lt;rec-number&gt;960&lt;/rec-number&gt;&lt;foreign-keys&gt;&lt;key app="EN" db-id="aztrewf5w29t94et0a8pt0acvwzv50xv0esz" timestamp="0"&gt;960&lt;/key&gt;&lt;/foreign-keys&gt;&lt;ref-type name="Journal Article"&gt;17&lt;/ref-type&gt;&lt;contributors&gt;&lt;authors&gt;&lt;author&gt;Miraboutalebi, Seyed Mohammadreza&lt;/author&gt;&lt;author&gt;Nikouzad, Soheil Kordmirza&lt;/author&gt;&lt;author&gt;Peydayesh, Mohammad&lt;/author&gt;&lt;author&gt;Allahgholi, Nima&lt;/author&gt;&lt;author&gt;Vafajoo, Leila&lt;/author&gt;&lt;author&gt;McKay, Gordon&lt;/author&gt;&lt;/authors&gt;&lt;/contributors&gt;&lt;titles&gt;&lt;title&gt;Methylene blue adsorption via maize silk powder: Kinetic, equilibrium, thermodynamic studies and residual error analysis&lt;/title&gt;&lt;secondary-title&gt;Process Safety and Environmental Protection&lt;/secondary-title&gt;&lt;/titles&gt;&lt;pages&gt;191-202&lt;/pages&gt;&lt;volume&gt;106&lt;/volume&gt;&lt;number&gt;Supplement C&lt;/number&gt;&lt;keywords&gt;&lt;keyword&gt;Methylene blue adsorption&lt;/keyword&gt;&lt;keyword&gt;Maize silk&lt;/keyword&gt;&lt;keyword&gt;Isotherm&lt;/keyword&gt;&lt;keyword&gt;Error analysis&lt;/keyword&gt;&lt;keyword&gt;Nonlinear regression&lt;/keyword&gt;&lt;/keywords&gt;&lt;dates&gt;&lt;year&gt;2017&lt;/year&gt;&lt;pub-dates&gt;&lt;date&gt;2017/02/01/&lt;/date&gt;&lt;/pub-dates&gt;&lt;/dates&gt;&lt;isbn&gt;0957-5820&lt;/isbn&gt;&lt;urls&gt;&lt;related-urls&gt;&lt;url&gt;http://www.sciencedirect.com/science/article/pii/S0957582017300101&lt;/url&gt;&lt;/related-urls&gt;&lt;/urls&gt;&lt;electronic-resource-num&gt;https://doi.org/10.1016/j.psep.2017.01.010&lt;/electronic-resource-num&gt;&lt;/record&gt;&lt;/Cite&gt;&lt;/EndNote&gt;</w:instrText>
      </w:r>
      <w:r w:rsidR="00EC6222"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[35]</w:t>
      </w:r>
      <w:r w:rsidR="00EC6222" w:rsidRPr="004C6127">
        <w:rPr>
          <w:rFonts w:ascii="Times New Roman" w:hAnsi="Times New Roman" w:cs="Times New Roman"/>
          <w:szCs w:val="20"/>
          <w:lang w:val="en-MY"/>
        </w:rPr>
        <w:fldChar w:fldCharType="end"/>
      </w:r>
      <w:r w:rsidR="00EC6222" w:rsidRPr="004C6127">
        <w:rPr>
          <w:rFonts w:ascii="Times New Roman" w:hAnsi="Times New Roman" w:cs="Times New Roman"/>
          <w:szCs w:val="20"/>
          <w:lang w:val="en-MY"/>
        </w:rPr>
        <w:t xml:space="preserve">. </w:t>
      </w:r>
      <w:r w:rsidR="00A9652A" w:rsidRPr="004C6127">
        <w:rPr>
          <w:rFonts w:ascii="Times New Roman" w:hAnsi="Times New Roman" w:cs="Times New Roman"/>
          <w:szCs w:val="20"/>
          <w:lang w:val="en-MY"/>
        </w:rPr>
        <w:t>However, w</w:t>
      </w:r>
      <w:r w:rsidR="00EE2BD9" w:rsidRPr="004C6127">
        <w:rPr>
          <w:rFonts w:ascii="Times New Roman" w:hAnsi="Times New Roman" w:cs="Times New Roman"/>
          <w:szCs w:val="20"/>
          <w:lang w:val="en-MY"/>
        </w:rPr>
        <w:t xml:space="preserve">hen the pH increased </w:t>
      </w:r>
      <w:r w:rsidR="00137A09" w:rsidRPr="004C6127">
        <w:rPr>
          <w:rFonts w:ascii="Times New Roman" w:hAnsi="Times New Roman" w:cs="Times New Roman"/>
          <w:szCs w:val="20"/>
          <w:lang w:val="en-MY"/>
        </w:rPr>
        <w:t>to 6.5</w:t>
      </w:r>
      <w:r w:rsidR="00EE2BD9" w:rsidRPr="004C6127">
        <w:rPr>
          <w:rFonts w:ascii="Times New Roman" w:hAnsi="Times New Roman" w:cs="Times New Roman"/>
          <w:szCs w:val="20"/>
          <w:lang w:val="en-MY"/>
        </w:rPr>
        <w:t xml:space="preserve">, the MB removal efficiency increased </w:t>
      </w:r>
      <w:r w:rsidR="00BC1D2B" w:rsidRPr="004C6127">
        <w:rPr>
          <w:rFonts w:ascii="Times New Roman" w:hAnsi="Times New Roman" w:cs="Times New Roman"/>
          <w:szCs w:val="20"/>
          <w:lang w:val="en-MY"/>
        </w:rPr>
        <w:t xml:space="preserve">up </w:t>
      </w:r>
      <w:r w:rsidR="00137A09" w:rsidRPr="004C6127">
        <w:rPr>
          <w:rFonts w:ascii="Times New Roman" w:hAnsi="Times New Roman" w:cs="Times New Roman"/>
          <w:szCs w:val="20"/>
          <w:lang w:val="en-MY"/>
        </w:rPr>
        <w:t>to</w:t>
      </w:r>
      <w:r w:rsidR="00EE2BD9" w:rsidRPr="004C6127">
        <w:rPr>
          <w:rFonts w:ascii="Times New Roman" w:hAnsi="Times New Roman" w:cs="Times New Roman"/>
          <w:szCs w:val="20"/>
          <w:lang w:val="en-MY"/>
        </w:rPr>
        <w:t xml:space="preserve"> 9</w:t>
      </w:r>
      <w:r w:rsidR="00137A09" w:rsidRPr="004C6127">
        <w:rPr>
          <w:rFonts w:ascii="Times New Roman" w:hAnsi="Times New Roman" w:cs="Times New Roman"/>
          <w:szCs w:val="20"/>
          <w:lang w:val="en-MY"/>
        </w:rPr>
        <w:t>1</w:t>
      </w:r>
      <w:r w:rsidR="00EE2BD9" w:rsidRPr="004C6127">
        <w:rPr>
          <w:rFonts w:ascii="Times New Roman" w:hAnsi="Times New Roman" w:cs="Times New Roman"/>
          <w:szCs w:val="20"/>
          <w:lang w:val="en-MY"/>
        </w:rPr>
        <w:t>%</w:t>
      </w:r>
      <w:r w:rsidR="008F5816" w:rsidRPr="004C6127">
        <w:rPr>
          <w:rFonts w:ascii="Times New Roman" w:hAnsi="Times New Roman" w:cs="Times New Roman"/>
          <w:szCs w:val="20"/>
          <w:lang w:val="en-MY"/>
        </w:rPr>
        <w:t xml:space="preserve"> due to the decrease in electrostatic repulsion between the positively charged MB and the surface of the BTAC. </w:t>
      </w:r>
      <w:r w:rsidR="00AB298B" w:rsidRPr="004C6127">
        <w:rPr>
          <w:rFonts w:ascii="Times New Roman" w:hAnsi="Times New Roman" w:cs="Times New Roman"/>
          <w:szCs w:val="20"/>
          <w:lang w:val="en-MY"/>
        </w:rPr>
        <w:t>W</w:t>
      </w:r>
      <w:r w:rsidR="00127B56" w:rsidRPr="004C6127">
        <w:rPr>
          <w:rFonts w:ascii="Times New Roman" w:hAnsi="Times New Roman" w:cs="Times New Roman"/>
          <w:szCs w:val="20"/>
          <w:lang w:val="en-MY"/>
        </w:rPr>
        <w:t>hile w</w:t>
      </w:r>
      <w:r w:rsidR="00AB298B" w:rsidRPr="004C6127">
        <w:rPr>
          <w:rFonts w:ascii="Times New Roman" w:hAnsi="Times New Roman" w:cs="Times New Roman"/>
          <w:szCs w:val="20"/>
          <w:lang w:val="en-MY"/>
        </w:rPr>
        <w:t xml:space="preserve">ith </w:t>
      </w:r>
      <w:r w:rsidR="00BB414A" w:rsidRPr="004C6127">
        <w:rPr>
          <w:rFonts w:ascii="Times New Roman" w:hAnsi="Times New Roman" w:cs="Times New Roman"/>
          <w:szCs w:val="20"/>
          <w:lang w:val="en-MY"/>
        </w:rPr>
        <w:t>further</w:t>
      </w:r>
      <w:r w:rsidR="00AB298B" w:rsidRPr="004C6127">
        <w:rPr>
          <w:rFonts w:ascii="Times New Roman" w:hAnsi="Times New Roman" w:cs="Times New Roman"/>
          <w:szCs w:val="20"/>
          <w:lang w:val="en-MY"/>
        </w:rPr>
        <w:t xml:space="preserve"> increase of pH</w:t>
      </w:r>
      <w:r w:rsidR="00BB414A" w:rsidRPr="004C6127">
        <w:rPr>
          <w:rFonts w:ascii="Times New Roman" w:hAnsi="Times New Roman" w:cs="Times New Roman"/>
          <w:szCs w:val="20"/>
          <w:lang w:val="en-MY"/>
        </w:rPr>
        <w:t xml:space="preserve"> to 7.0</w:t>
      </w:r>
      <w:r w:rsidR="00AB298B" w:rsidRPr="004C6127">
        <w:rPr>
          <w:rFonts w:ascii="Times New Roman" w:hAnsi="Times New Roman" w:cs="Times New Roman"/>
          <w:szCs w:val="20"/>
          <w:lang w:val="en-MY"/>
        </w:rPr>
        <w:t xml:space="preserve">, </w:t>
      </w:r>
      <w:r w:rsidR="00BB414A" w:rsidRPr="004C6127">
        <w:rPr>
          <w:rFonts w:ascii="Times New Roman" w:hAnsi="Times New Roman" w:cs="Times New Roman"/>
          <w:szCs w:val="20"/>
          <w:lang w:val="en-MY"/>
        </w:rPr>
        <w:t>removal efficiency reduce</w:t>
      </w:r>
      <w:r w:rsidR="00A9652A" w:rsidRPr="004C6127">
        <w:rPr>
          <w:rFonts w:ascii="Times New Roman" w:hAnsi="Times New Roman" w:cs="Times New Roman"/>
          <w:szCs w:val="20"/>
          <w:lang w:val="en-MY"/>
        </w:rPr>
        <w:t>d</w:t>
      </w:r>
      <w:r w:rsidR="00BB414A" w:rsidRPr="004C6127">
        <w:rPr>
          <w:rFonts w:ascii="Times New Roman" w:hAnsi="Times New Roman" w:cs="Times New Roman"/>
          <w:szCs w:val="20"/>
          <w:lang w:val="en-MY"/>
        </w:rPr>
        <w:t xml:space="preserve"> to 85%</w:t>
      </w:r>
      <w:r w:rsidR="00BC7C12" w:rsidRPr="004C6127">
        <w:rPr>
          <w:rFonts w:ascii="Times New Roman" w:hAnsi="Times New Roman" w:cs="Times New Roman"/>
          <w:szCs w:val="20"/>
          <w:lang w:val="en-MY"/>
        </w:rPr>
        <w:t xml:space="preserve"> and no significant changes noticed as the pH increased </w:t>
      </w:r>
      <w:r w:rsidR="00BC1D2B" w:rsidRPr="004C6127">
        <w:rPr>
          <w:rFonts w:ascii="Times New Roman" w:hAnsi="Times New Roman" w:cs="Times New Roman"/>
          <w:szCs w:val="20"/>
          <w:lang w:val="en-MY"/>
        </w:rPr>
        <w:t xml:space="preserve">from 7.0 </w:t>
      </w:r>
      <w:r w:rsidR="00BC7C12" w:rsidRPr="004C6127">
        <w:rPr>
          <w:rFonts w:ascii="Times New Roman" w:hAnsi="Times New Roman" w:cs="Times New Roman"/>
          <w:szCs w:val="20"/>
          <w:lang w:val="en-MY"/>
        </w:rPr>
        <w:t>to 8.0.</w:t>
      </w:r>
      <w:r w:rsidR="00BC1D2B" w:rsidRPr="004C6127">
        <w:rPr>
          <w:rFonts w:ascii="Times New Roman" w:hAnsi="Times New Roman" w:cs="Times New Roman"/>
          <w:szCs w:val="20"/>
          <w:lang w:val="en-MY"/>
        </w:rPr>
        <w:t xml:space="preserve"> According to </w:t>
      </w:r>
      <w:r w:rsidR="00A34AC9"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 AuthorYear="1"&gt;&lt;Author&gt;Banerjee&lt;/Author&gt;&lt;Year&gt;2017&lt;/Year&gt;&lt;RecNum&gt;1155&lt;/RecNum&gt;&lt;DisplayText&gt;Banerjee and Chattopadhyaya [36]&lt;/DisplayText&gt;&lt;record&gt;&lt;rec-number&gt;1155&lt;/rec-number&gt;&lt;foreign-keys&gt;&lt;key app="EN" db-id="aztrewf5w29t94et0a8pt0acvwzv50xv0esz" timestamp="1638428636"&gt;1155&lt;/key&gt;&lt;/foreign-keys&gt;&lt;ref-type name="Journal Article"&gt;17&lt;/ref-type&gt;&lt;contributors&gt;&lt;authors&gt;&lt;author&gt;Banerjee, Sushmita&lt;/author&gt;&lt;author&gt;Chattopadhyaya, M. C.&lt;/author&gt;&lt;/authors&gt;&lt;/contributors&gt;&lt;titles&gt;&lt;title&gt;Adsorption characteristics for the removal of a toxic dye, tartrazine from aqueous solutions by a low cost agricultural by-product&lt;/title&gt;&lt;secondary-title&gt;Arabian Journal of Chemistry&lt;/secondary-title&gt;&lt;/titles&gt;&lt;periodical&gt;&lt;full-title&gt;Arabian Journal of Chemistry&lt;/full-title&gt;&lt;/periodical&gt;&lt;pages&gt;S1629-S1638&lt;/pages&gt;&lt;volume&gt;10&lt;/volume&gt;&lt;keywords&gt;&lt;keyword&gt;Adsorption&lt;/keyword&gt;&lt;keyword&gt;Tartrazine&lt;/keyword&gt;&lt;keyword&gt;Equilibrium isotherm&lt;/keyword&gt;&lt;keyword&gt;Kinetics&lt;/keyword&gt;&lt;keyword&gt;Thermodynamics&lt;/keyword&gt;&lt;/keywords&gt;&lt;dates&gt;&lt;year&gt;2017&lt;/year&gt;&lt;pub-dates&gt;&lt;date&gt;2017/05/01/&lt;/date&gt;&lt;/pub-dates&gt;&lt;/dates&gt;&lt;isbn&gt;1878-5352&lt;/isbn&gt;&lt;urls&gt;&lt;related-urls&gt;&lt;url&gt;https://www.sciencedirect.com/science/article/pii/S187853521300169X&lt;/url&gt;&lt;/related-urls&gt;&lt;/urls&gt;&lt;electronic-resource-num&gt;https://doi.org/10.1016/j.arabjc.2013.06.005&lt;/electronic-resource-num&gt;&lt;/record&gt;&lt;/Cite&gt;&lt;/EndNote&gt;</w:instrText>
      </w:r>
      <w:r w:rsidR="00A34AC9"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Banerjee and Chattopadhyaya [36]</w:t>
      </w:r>
      <w:r w:rsidR="00A34AC9" w:rsidRPr="004C6127">
        <w:rPr>
          <w:rFonts w:ascii="Times New Roman" w:hAnsi="Times New Roman" w:cs="Times New Roman"/>
          <w:szCs w:val="20"/>
          <w:lang w:val="en-MY"/>
        </w:rPr>
        <w:fldChar w:fldCharType="end"/>
      </w:r>
      <w:r w:rsidR="00A34AC9" w:rsidRPr="004C6127">
        <w:rPr>
          <w:rFonts w:ascii="Times New Roman" w:hAnsi="Times New Roman" w:cs="Times New Roman"/>
          <w:szCs w:val="20"/>
          <w:lang w:val="en-MY"/>
        </w:rPr>
        <w:t xml:space="preserve">, </w:t>
      </w:r>
      <w:r w:rsidR="000F370A" w:rsidRPr="004C6127">
        <w:rPr>
          <w:rFonts w:ascii="Times New Roman" w:hAnsi="Times New Roman" w:cs="Times New Roman"/>
          <w:szCs w:val="20"/>
          <w:lang w:val="en-MY"/>
        </w:rPr>
        <w:t xml:space="preserve">change in pH affects the adsorptive process through the dissociation of functional groups on the adsorbent surface that tends to shift in equilibrium characteristics of the adsorption process. </w:t>
      </w:r>
      <w:r w:rsidR="00767180" w:rsidRPr="004C6127">
        <w:rPr>
          <w:rFonts w:ascii="Times New Roman" w:hAnsi="Times New Roman" w:cs="Times New Roman"/>
          <w:szCs w:val="20"/>
          <w:lang w:val="en-MY"/>
        </w:rPr>
        <w:t xml:space="preserve">The present findings </w:t>
      </w:r>
      <w:r w:rsidR="00A34AC9" w:rsidRPr="004C6127">
        <w:rPr>
          <w:rFonts w:ascii="Times New Roman" w:hAnsi="Times New Roman" w:cs="Times New Roman"/>
          <w:szCs w:val="20"/>
          <w:lang w:val="en-MY"/>
        </w:rPr>
        <w:t>were</w:t>
      </w:r>
      <w:r w:rsidR="00767180" w:rsidRPr="004C6127">
        <w:rPr>
          <w:rFonts w:ascii="Times New Roman" w:hAnsi="Times New Roman" w:cs="Times New Roman"/>
          <w:szCs w:val="20"/>
          <w:lang w:val="en-MY"/>
        </w:rPr>
        <w:t xml:space="preserve"> supported by earlier </w:t>
      </w:r>
      <w:r w:rsidR="00127B56" w:rsidRPr="004C6127">
        <w:rPr>
          <w:rFonts w:ascii="Times New Roman" w:hAnsi="Times New Roman" w:cs="Times New Roman"/>
          <w:szCs w:val="20"/>
          <w:lang w:val="en-MY"/>
        </w:rPr>
        <w:t>reteaches</w:t>
      </w:r>
      <w:r w:rsidR="00767180" w:rsidRPr="004C6127">
        <w:rPr>
          <w:rFonts w:ascii="Times New Roman" w:hAnsi="Times New Roman" w:cs="Times New Roman"/>
          <w:szCs w:val="20"/>
          <w:lang w:val="en-MY"/>
        </w:rPr>
        <w:t xml:space="preserve"> who have reported the removal of MB </w:t>
      </w:r>
      <w:r w:rsidR="00A34AC9" w:rsidRPr="004C6127">
        <w:rPr>
          <w:rFonts w:ascii="Times New Roman" w:hAnsi="Times New Roman" w:cs="Times New Roman"/>
          <w:szCs w:val="20"/>
          <w:lang w:val="en-MY"/>
        </w:rPr>
        <w:t xml:space="preserve">onto waste carpets </w:t>
      </w:r>
      <w:r w:rsidR="0074512E" w:rsidRPr="004C6127">
        <w:rPr>
          <w:rFonts w:ascii="Times New Roman" w:hAnsi="Times New Roman" w:cs="Times New Roman"/>
          <w:szCs w:val="20"/>
          <w:lang w:val="en-MY"/>
        </w:rPr>
        <w:t xml:space="preserve">derived AC </w:t>
      </w:r>
      <w:r w:rsidR="00A34AC9"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&lt;EndNote&gt;&lt;Cite&gt;&lt;Author&gt;Hassan&lt;/Author&gt;&lt;Year&gt;2017&lt;/Year&gt;&lt;RecNum&gt;809&lt;/RecNum&gt;&lt;DisplayText&gt;[34]&lt;/DisplayText&gt;&lt;record&gt;&lt;rec-number&gt;809&lt;/rec-number&gt;&lt;foreign-keys&gt;&lt;key app="EN" db-id="aztrewf5w29t94et0a8pt0acvwzv50xv0esz" timestamp="0"&gt;809&lt;/key&gt;&lt;/foreign-keys&gt;&lt;ref-type name="Journal Article"&gt;17&lt;/ref-type&gt;&lt;contributors&gt;&lt;authors&gt;&lt;author&gt;Hassan, Asaad F.&lt;/author&gt;&lt;author&gt;Elhadidy, Hassan&lt;/author&gt;&lt;/authors&gt;&lt;/contributors&gt;&lt;titles&gt;&lt;title&gt;Production of activated carbons from waste carpets and its application in methylene blue adsorption: Kinetic and thermodynamic studies&lt;/title&gt;&lt;secondary-title&gt;Journal of Environmental Chemical Engineering&lt;/secondary-title&gt;&lt;/titles&gt;&lt;periodical&gt;&lt;full-title&gt;Journal of Environmental Chemical Engineering&lt;/full-title&gt;&lt;/periodical&gt;&lt;pages&gt;955-963&lt;/pages&gt;&lt;volume&gt;5&lt;/volume&gt;&lt;number&gt;1&lt;/number&gt;&lt;keywords&gt;&lt;keyword&gt;Waste carpets&lt;/keyword&gt;&lt;keyword&gt;Activated carbons&lt;/keyword&gt;&lt;keyword&gt;Adsorption&lt;/keyword&gt;&lt;keyword&gt;Kinetic&lt;/keyword&gt;&lt;keyword&gt;Thermodynamic&lt;/keyword&gt;&lt;/keywords&gt;&lt;dates&gt;&lt;year&gt;2017&lt;/year&gt;&lt;pub-dates&gt;&lt;date&gt;2//&lt;/date&gt;&lt;/pub-dates&gt;&lt;/dates&gt;&lt;isbn&gt;2213-3437&lt;/isbn&gt;&lt;urls&gt;&lt;related-urls&gt;&lt;url&gt;http://www.sciencedirect.com/science/article/pii/S2213343717300039&lt;/url&gt;&lt;/related-urls&gt;&lt;/urls&gt;&lt;electronic-resource-num&gt;https://doi.org/10.1016/j.jece.2017.01.003&lt;/electronic-resource-num&gt;&lt;/record&gt;&lt;/Cite&gt;&lt;/EndNote&gt;</w:instrText>
      </w:r>
      <w:r w:rsidR="00A34AC9"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[34]</w:t>
      </w:r>
      <w:r w:rsidR="00A34AC9" w:rsidRPr="004C6127">
        <w:rPr>
          <w:rFonts w:ascii="Times New Roman" w:hAnsi="Times New Roman" w:cs="Times New Roman"/>
          <w:szCs w:val="20"/>
          <w:lang w:val="en-MY"/>
        </w:rPr>
        <w:fldChar w:fldCharType="end"/>
      </w:r>
      <w:r w:rsidR="00FD1017" w:rsidRPr="004C6127">
        <w:rPr>
          <w:rFonts w:ascii="Times New Roman" w:hAnsi="Times New Roman" w:cs="Times New Roman"/>
          <w:szCs w:val="20"/>
          <w:lang w:val="en-MY"/>
        </w:rPr>
        <w:t xml:space="preserve"> and </w:t>
      </w:r>
      <w:r w:rsidR="0074512E" w:rsidRPr="004C6127">
        <w:rPr>
          <w:rFonts w:ascii="Times New Roman" w:hAnsi="Times New Roman" w:cs="Times New Roman"/>
          <w:szCs w:val="20"/>
          <w:lang w:val="en-MY"/>
        </w:rPr>
        <w:t>.</w:t>
      </w:r>
      <w:r w:rsidR="00FD1017" w:rsidRPr="004C6127">
        <w:t xml:space="preserve"> </w:t>
      </w:r>
      <w:r w:rsidR="00FD1017" w:rsidRPr="004C6127">
        <w:rPr>
          <w:rFonts w:ascii="Times New Roman" w:hAnsi="Times New Roman" w:cs="Times New Roman"/>
        </w:rPr>
        <w:t>Th</w:t>
      </w:r>
      <w:r w:rsidR="00127B56" w:rsidRPr="004C6127">
        <w:rPr>
          <w:rFonts w:ascii="Times New Roman" w:hAnsi="Times New Roman" w:cs="Times New Roman"/>
        </w:rPr>
        <w:t>us, th</w:t>
      </w:r>
      <w:r w:rsidR="00FD1017" w:rsidRPr="004C6127">
        <w:rPr>
          <w:rFonts w:ascii="Times New Roman" w:hAnsi="Times New Roman" w:cs="Times New Roman"/>
        </w:rPr>
        <w:t xml:space="preserve">e solution </w:t>
      </w:r>
      <w:r w:rsidR="00FD1017" w:rsidRPr="004C6127">
        <w:rPr>
          <w:rFonts w:ascii="Times New Roman" w:hAnsi="Times New Roman" w:cs="Times New Roman"/>
          <w:szCs w:val="20"/>
          <w:lang w:val="en-MY"/>
        </w:rPr>
        <w:t>pH of 6.5 was selected as the optimum conditions for adsorption of MB on the surface of the investigated adsorbents.</w:t>
      </w:r>
    </w:p>
    <w:p w14:paraId="43530DB1" w14:textId="77777777" w:rsidR="00A9652A" w:rsidRPr="004C6127" w:rsidRDefault="00A9652A" w:rsidP="00303EE3">
      <w:pPr>
        <w:outlineLvl w:val="0"/>
        <w:rPr>
          <w:rFonts w:ascii="Times New Roman" w:hAnsi="Times New Roman" w:cs="Times New Roman"/>
          <w:szCs w:val="20"/>
          <w:lang w:val="en-MY"/>
        </w:rPr>
      </w:pPr>
    </w:p>
    <w:p w14:paraId="1E2C792A" w14:textId="1BFBFB64" w:rsidR="00B10A78" w:rsidRPr="004C6127" w:rsidRDefault="00B10A78" w:rsidP="00B10A78">
      <w:pPr>
        <w:outlineLvl w:val="0"/>
        <w:rPr>
          <w:rFonts w:ascii="Times New Roman" w:hAnsi="Times New Roman" w:cs="Times New Roman"/>
          <w:b/>
          <w:bCs/>
          <w:szCs w:val="20"/>
        </w:rPr>
      </w:pPr>
      <w:r w:rsidRPr="004C6127">
        <w:rPr>
          <w:rFonts w:ascii="Times New Roman" w:hAnsi="Times New Roman" w:cs="Times New Roman"/>
          <w:b/>
          <w:bCs/>
          <w:szCs w:val="20"/>
        </w:rPr>
        <w:t xml:space="preserve">Isotherm </w:t>
      </w:r>
      <w:r w:rsidR="004C6127">
        <w:rPr>
          <w:rFonts w:ascii="Times New Roman" w:hAnsi="Times New Roman" w:cs="Times New Roman"/>
          <w:b/>
          <w:bCs/>
          <w:szCs w:val="20"/>
        </w:rPr>
        <w:t>s</w:t>
      </w:r>
      <w:r w:rsidRPr="004C6127">
        <w:rPr>
          <w:rFonts w:ascii="Times New Roman" w:hAnsi="Times New Roman" w:cs="Times New Roman"/>
          <w:b/>
          <w:bCs/>
          <w:szCs w:val="20"/>
        </w:rPr>
        <w:t>tudy</w:t>
      </w:r>
    </w:p>
    <w:p w14:paraId="55F8A67B" w14:textId="2CE7F5E2" w:rsidR="001B2685" w:rsidRPr="004C6127" w:rsidRDefault="001B2685" w:rsidP="003E1A4E">
      <w:pPr>
        <w:outlineLvl w:val="0"/>
        <w:rPr>
          <w:rFonts w:ascii="Times New Roman" w:hAnsi="Times New Roman" w:cs="Times New Roman"/>
          <w:b/>
          <w:bCs/>
          <w:szCs w:val="20"/>
          <w:lang w:val="en-MY"/>
        </w:rPr>
      </w:pPr>
      <w:r w:rsidRPr="004C6127">
        <w:rPr>
          <w:rFonts w:ascii="Times New Roman" w:hAnsi="Times New Roman" w:cs="Times New Roman"/>
          <w:szCs w:val="20"/>
        </w:rPr>
        <w:t>In order to study the adsorption behavior of MB in detail, the data for equilibrium adsorption isotherms were fitted into several isotherm models such as Langmuir, Freundlich</w:t>
      </w:r>
      <w:r w:rsidR="001575F3" w:rsidRPr="004C6127">
        <w:rPr>
          <w:rFonts w:ascii="Times New Roman" w:hAnsi="Times New Roman" w:cs="Times New Roman"/>
          <w:szCs w:val="20"/>
        </w:rPr>
        <w:t xml:space="preserve">, </w:t>
      </w:r>
      <w:r w:rsidRPr="004C6127">
        <w:rPr>
          <w:rFonts w:ascii="Times New Roman" w:hAnsi="Times New Roman" w:cs="Times New Roman"/>
          <w:szCs w:val="20"/>
        </w:rPr>
        <w:t>Temkin</w:t>
      </w:r>
      <w:r w:rsidR="001575F3" w:rsidRPr="004C6127">
        <w:rPr>
          <w:rFonts w:ascii="Times New Roman" w:hAnsi="Times New Roman" w:cs="Times New Roman"/>
          <w:szCs w:val="20"/>
        </w:rPr>
        <w:t xml:space="preserve"> and </w:t>
      </w:r>
      <w:proofErr w:type="spellStart"/>
      <w:r w:rsidR="001575F3" w:rsidRPr="004C6127">
        <w:rPr>
          <w:rFonts w:ascii="Times New Roman" w:hAnsi="Times New Roman" w:cs="Times New Roman"/>
          <w:szCs w:val="20"/>
        </w:rPr>
        <w:t>Dubinin-Raduskevich</w:t>
      </w:r>
      <w:proofErr w:type="spellEnd"/>
      <w:r w:rsidRPr="004C6127">
        <w:rPr>
          <w:rFonts w:ascii="Times New Roman" w:hAnsi="Times New Roman" w:cs="Times New Roman"/>
          <w:szCs w:val="20"/>
        </w:rPr>
        <w:t>. The parameters obtained in the isotherm equation and a determination coefficient (R</w:t>
      </w:r>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w:t>
      </w:r>
      <w:r w:rsidR="00FC313D" w:rsidRPr="004C6127">
        <w:rPr>
          <w:rFonts w:ascii="Times New Roman" w:hAnsi="Times New Roman" w:cs="Times New Roman"/>
          <w:szCs w:val="20"/>
        </w:rPr>
        <w:t>were</w:t>
      </w:r>
      <w:r w:rsidRPr="004C6127">
        <w:rPr>
          <w:rFonts w:ascii="Times New Roman" w:hAnsi="Times New Roman" w:cs="Times New Roman"/>
          <w:szCs w:val="20"/>
        </w:rPr>
        <w:t xml:space="preserve"> listed in Table </w:t>
      </w:r>
      <w:r w:rsidR="0076605F" w:rsidRPr="004C6127">
        <w:rPr>
          <w:rFonts w:ascii="Times New Roman" w:hAnsi="Times New Roman" w:cs="Times New Roman"/>
          <w:szCs w:val="20"/>
        </w:rPr>
        <w:t>3</w:t>
      </w:r>
      <w:r w:rsidRPr="004C6127">
        <w:rPr>
          <w:rFonts w:ascii="Times New Roman" w:hAnsi="Times New Roman" w:cs="Times New Roman"/>
          <w:szCs w:val="20"/>
        </w:rPr>
        <w:t>. According to the linear regression (R</w:t>
      </w:r>
      <w:r w:rsidRPr="004C6127">
        <w:rPr>
          <w:rFonts w:ascii="Times New Roman" w:hAnsi="Times New Roman" w:cs="Times New Roman"/>
          <w:szCs w:val="20"/>
          <w:vertAlign w:val="superscript"/>
        </w:rPr>
        <w:t>2</w:t>
      </w:r>
      <w:r w:rsidRPr="004C6127">
        <w:rPr>
          <w:rFonts w:ascii="Times New Roman" w:hAnsi="Times New Roman" w:cs="Times New Roman"/>
          <w:szCs w:val="20"/>
        </w:rPr>
        <w:t>) analysis method, it was observed that the values of the correlation coefficients were slightly high (≥ 0.9</w:t>
      </w:r>
      <w:r w:rsidR="00C769FF" w:rsidRPr="004C6127">
        <w:rPr>
          <w:rFonts w:ascii="Times New Roman" w:hAnsi="Times New Roman" w:cs="Times New Roman"/>
          <w:szCs w:val="20"/>
        </w:rPr>
        <w:t>3</w:t>
      </w:r>
      <w:r w:rsidR="009B77AA" w:rsidRPr="004C6127">
        <w:rPr>
          <w:rFonts w:ascii="Times New Roman" w:hAnsi="Times New Roman" w:cs="Times New Roman"/>
          <w:szCs w:val="20"/>
        </w:rPr>
        <w:t>00</w:t>
      </w:r>
      <w:r w:rsidRPr="004C6127">
        <w:rPr>
          <w:rFonts w:ascii="Times New Roman" w:hAnsi="Times New Roman" w:cs="Times New Roman"/>
          <w:szCs w:val="20"/>
        </w:rPr>
        <w:t xml:space="preserve">). Thus, it showed that the results fit these </w:t>
      </w:r>
      <w:r w:rsidR="00C769FF" w:rsidRPr="004C6127">
        <w:rPr>
          <w:rFonts w:ascii="Times New Roman" w:hAnsi="Times New Roman" w:cs="Times New Roman"/>
          <w:szCs w:val="20"/>
        </w:rPr>
        <w:t>four</w:t>
      </w:r>
      <w:r w:rsidRPr="004C6127">
        <w:rPr>
          <w:rFonts w:ascii="Times New Roman" w:hAnsi="Times New Roman" w:cs="Times New Roman"/>
          <w:szCs w:val="20"/>
        </w:rPr>
        <w:t xml:space="preserve"> models very well. </w:t>
      </w:r>
      <w:r w:rsidR="003C6D5F" w:rsidRPr="004C6127">
        <w:rPr>
          <w:rFonts w:ascii="Times New Roman" w:hAnsi="Times New Roman" w:cs="Times New Roman"/>
          <w:szCs w:val="20"/>
        </w:rPr>
        <w:t>Based on the value of R</w:t>
      </w:r>
      <w:r w:rsidR="003C6D5F" w:rsidRPr="004C6127">
        <w:rPr>
          <w:rFonts w:ascii="Times New Roman" w:hAnsi="Times New Roman" w:cs="Times New Roman"/>
          <w:szCs w:val="20"/>
          <w:vertAlign w:val="superscript"/>
        </w:rPr>
        <w:t>2</w:t>
      </w:r>
      <w:r w:rsidR="003C6D5F" w:rsidRPr="004C6127">
        <w:rPr>
          <w:rFonts w:ascii="Times New Roman" w:hAnsi="Times New Roman" w:cs="Times New Roman"/>
          <w:szCs w:val="20"/>
        </w:rPr>
        <w:t>, t</w:t>
      </w:r>
      <w:r w:rsidR="00C769FF" w:rsidRPr="004C6127">
        <w:rPr>
          <w:rFonts w:ascii="Times New Roman" w:hAnsi="Times New Roman" w:cs="Times New Roman"/>
          <w:szCs w:val="20"/>
        </w:rPr>
        <w:t>he Langmuir isotherm model was the best fit with the adsorption equilibrium data with R</w:t>
      </w:r>
      <w:r w:rsidR="00C769FF" w:rsidRPr="004C6127">
        <w:rPr>
          <w:rFonts w:ascii="Times New Roman" w:hAnsi="Times New Roman" w:cs="Times New Roman"/>
          <w:szCs w:val="20"/>
          <w:vertAlign w:val="superscript"/>
        </w:rPr>
        <w:t>2</w:t>
      </w:r>
      <w:r w:rsidR="00C769FF" w:rsidRPr="004C6127">
        <w:rPr>
          <w:rFonts w:ascii="Times New Roman" w:hAnsi="Times New Roman" w:cs="Times New Roman"/>
          <w:szCs w:val="20"/>
        </w:rPr>
        <w:t xml:space="preserve">=0.9998. </w:t>
      </w:r>
      <w:r w:rsidR="00167393" w:rsidRPr="004C6127">
        <w:rPr>
          <w:rFonts w:ascii="Times New Roman" w:hAnsi="Times New Roman" w:cs="Times New Roman"/>
          <w:szCs w:val="20"/>
        </w:rPr>
        <w:t>However, a</w:t>
      </w:r>
      <w:r w:rsidRPr="004C6127">
        <w:rPr>
          <w:rFonts w:ascii="Times New Roman" w:hAnsi="Times New Roman" w:cs="Times New Roman"/>
          <w:szCs w:val="20"/>
        </w:rPr>
        <w:t>ccording to</w:t>
      </w:r>
      <w:r w:rsidR="00C23E38" w:rsidRPr="004C6127">
        <w:rPr>
          <w:rFonts w:ascii="Times New Roman" w:hAnsi="Times New Roman" w:cs="Times New Roman"/>
          <w:szCs w:val="20"/>
        </w:rPr>
        <w:t xml:space="preserve"> </w:t>
      </w:r>
      <w:r w:rsidR="006F01B5" w:rsidRPr="004C6127">
        <w:rPr>
          <w:rFonts w:ascii="Times New Roman" w:hAnsi="Times New Roman" w:cs="Times New Roman"/>
          <w:szCs w:val="20"/>
        </w:rPr>
        <w:fldChar w:fldCharType="begin"/>
      </w:r>
      <w:r w:rsidR="00C23E38" w:rsidRPr="004C6127">
        <w:rPr>
          <w:rFonts w:ascii="Times New Roman" w:hAnsi="Times New Roman" w:cs="Times New Roman"/>
          <w:szCs w:val="20"/>
        </w:rPr>
        <w:instrText xml:space="preserve"> ADDIN EN.CITE &lt;EndNote&gt;&lt;Cite AuthorYear="1"&gt;&lt;Author&gt;Misran&lt;/Author&gt;&lt;Year&gt;2021&lt;/Year&gt;&lt;RecNum&gt;1145&lt;/RecNum&gt;&lt;DisplayText&gt;Misran, et al. [2]&lt;/DisplayText&gt;&lt;record&gt;&lt;rec-number&gt;1145&lt;/rec-number&gt;&lt;foreign-keys&gt;&lt;key app="EN" db-id="aztrewf5w29t94et0a8pt0acvwzv50xv0esz" timestamp="1630974953"&gt;1145&lt;/key&gt;&lt;/foreign-keys&gt;&lt;ref-type name="Journal Article"&gt;17&lt;/ref-type&gt;&lt;contributors&gt;&lt;authors&gt;&lt;author&gt;Misran, Erni&lt;/author&gt;&lt;author&gt;Bani, Okta&lt;/author&gt;&lt;author&gt;Situmeang, Elfrida Margaretha&lt;/author&gt;&lt;author&gt;Purba, Adelina Suciani&lt;/author&gt;&lt;/authors&gt;&lt;/contributors&gt;&lt;titles&gt;&lt;title&gt;Banana stem based activated carbon as a low-cost adsorbent for methylene blue removal: Isotherm, kinetics, and reusability&lt;/title&gt;&lt;secondary-title&gt;Alexandria Engineering Journal&lt;/secondary-title&gt;&lt;/titles&gt;&lt;periodical&gt;&lt;full-title&gt;Alexandria Engineering Journal&lt;/full-title&gt;&lt;/periodical&gt;&lt;keywords&gt;&lt;keyword&gt;Banana stem waste&lt;/keyword&gt;&lt;keyword&gt;HPO activator&lt;/keyword&gt;&lt;keyword&gt;Pyrolysis&lt;/keyword&gt;&lt;keyword&gt;Activated carbon&lt;/keyword&gt;&lt;keyword&gt;Cationic dye&lt;/keyword&gt;&lt;keyword&gt;Adsorption&lt;/keyword&gt;&lt;/keywords&gt;&lt;dates&gt;&lt;year&gt;2021&lt;/year&gt;&lt;pub-dates&gt;&lt;date&gt;2021/07/30/&lt;/date&gt;&lt;/pub-dates&gt;&lt;/dates&gt;&lt;isbn&gt;1110-0168&lt;/isbn&gt;&lt;urls&gt;&lt;related-urls&gt;&lt;url&gt;https://www.sciencedirect.com/science/article/pii/S1110016821004920&lt;/url&gt;&lt;/related-urls&gt;&lt;/urls&gt;&lt;electronic-resource-num&gt;https://doi.org/10.1016/j.aej.2021.07.022&lt;/electronic-resource-num&gt;&lt;/record&gt;&lt;/Cite&gt;&lt;/EndNote&gt;</w:instrText>
      </w:r>
      <w:r w:rsidR="006F01B5" w:rsidRPr="004C6127">
        <w:rPr>
          <w:rFonts w:ascii="Times New Roman" w:hAnsi="Times New Roman" w:cs="Times New Roman"/>
          <w:szCs w:val="20"/>
        </w:rPr>
        <w:fldChar w:fldCharType="separate"/>
      </w:r>
      <w:r w:rsidR="00C23E38" w:rsidRPr="004C6127">
        <w:rPr>
          <w:rFonts w:ascii="Times New Roman" w:hAnsi="Times New Roman" w:cs="Times New Roman"/>
          <w:noProof/>
          <w:szCs w:val="20"/>
        </w:rPr>
        <w:t>Misran et al. [2]</w:t>
      </w:r>
      <w:r w:rsidR="006F01B5" w:rsidRPr="004C6127">
        <w:rPr>
          <w:rFonts w:ascii="Times New Roman" w:hAnsi="Times New Roman" w:cs="Times New Roman"/>
          <w:szCs w:val="20"/>
        </w:rPr>
        <w:fldChar w:fldCharType="end"/>
      </w:r>
      <w:r w:rsidR="006F01B5" w:rsidRPr="004C6127">
        <w:rPr>
          <w:rFonts w:ascii="Times New Roman" w:hAnsi="Times New Roman" w:cs="Times New Roman"/>
          <w:szCs w:val="20"/>
        </w:rPr>
        <w:t>,</w:t>
      </w:r>
      <w:r w:rsidRPr="004C6127">
        <w:rPr>
          <w:rFonts w:ascii="Times New Roman" w:hAnsi="Times New Roman" w:cs="Times New Roman"/>
          <w:szCs w:val="20"/>
        </w:rPr>
        <w:t xml:space="preserve"> R</w:t>
      </w:r>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is not adequate to depict the applicability of the models to the experimental data. Hence, a comparison </w:t>
      </w:r>
      <w:r w:rsidR="00C769FF" w:rsidRPr="004C6127">
        <w:rPr>
          <w:rFonts w:ascii="Times New Roman" w:hAnsi="Times New Roman" w:cs="Times New Roman"/>
          <w:szCs w:val="20"/>
        </w:rPr>
        <w:t>was exhibited between the calculated adsorption capacities at equilibrium (</w:t>
      </w:r>
      <w:proofErr w:type="spellStart"/>
      <w:r w:rsidR="00C769FF" w:rsidRPr="004C6127">
        <w:rPr>
          <w:rFonts w:ascii="Times New Roman" w:hAnsi="Times New Roman" w:cs="Times New Roman"/>
          <w:szCs w:val="20"/>
        </w:rPr>
        <w:t>q</w:t>
      </w:r>
      <w:r w:rsidR="00C769FF" w:rsidRPr="004C6127">
        <w:rPr>
          <w:rFonts w:ascii="Times New Roman" w:hAnsi="Times New Roman" w:cs="Times New Roman"/>
          <w:szCs w:val="20"/>
          <w:vertAlign w:val="subscript"/>
        </w:rPr>
        <w:t>e</w:t>
      </w:r>
      <w:proofErr w:type="spellEnd"/>
      <w:r w:rsidR="00C769FF" w:rsidRPr="004C6127">
        <w:rPr>
          <w:rFonts w:ascii="Times New Roman" w:hAnsi="Times New Roman" w:cs="Times New Roman"/>
          <w:szCs w:val="20"/>
        </w:rPr>
        <w:t>) from the applied models and the experimental values</w:t>
      </w:r>
      <w:r w:rsidRPr="004C6127">
        <w:rPr>
          <w:rFonts w:ascii="Times New Roman" w:hAnsi="Times New Roman" w:cs="Times New Roman"/>
          <w:szCs w:val="20"/>
        </w:rPr>
        <w:t>. Further analysis of the isotherm data based on root-mean-square error (RMSE) and</w:t>
      </w:r>
      <w:bookmarkStart w:id="5" w:name="_Hlk81463342"/>
      <w:r w:rsidRPr="004C6127">
        <w:rPr>
          <w:rFonts w:ascii="Times New Roman" w:hAnsi="Times New Roman" w:cs="Times New Roman"/>
          <w:szCs w:val="20"/>
        </w:rPr>
        <w:t xml:space="preserve"> chi-square (</w:t>
      </w:r>
      <m:oMath>
        <m:r>
          <w:rPr>
            <w:rFonts w:ascii="Cambria Math" w:hAnsi="Cambria Math" w:cs="Times New Roman"/>
            <w:szCs w:val="20"/>
          </w:rPr>
          <m:t>χ</m:t>
        </m:r>
      </m:oMath>
      <w:r w:rsidRPr="004C6127">
        <w:rPr>
          <w:rFonts w:ascii="Times New Roman" w:hAnsi="Times New Roman" w:cs="Times New Roman"/>
          <w:szCs w:val="20"/>
          <w:vertAlign w:val="superscript"/>
        </w:rPr>
        <w:t>2</w:t>
      </w:r>
      <w:r w:rsidRPr="004C6127">
        <w:rPr>
          <w:rFonts w:ascii="Times New Roman" w:hAnsi="Times New Roman" w:cs="Times New Roman"/>
          <w:szCs w:val="20"/>
        </w:rPr>
        <w:t>) analysis</w:t>
      </w:r>
      <w:bookmarkEnd w:id="5"/>
      <w:r w:rsidRPr="004C6127">
        <w:rPr>
          <w:rFonts w:ascii="Times New Roman" w:hAnsi="Times New Roman" w:cs="Times New Roman"/>
          <w:szCs w:val="20"/>
        </w:rPr>
        <w:t xml:space="preserve"> </w:t>
      </w:r>
      <w:r w:rsidR="00C769FF" w:rsidRPr="004C6127">
        <w:rPr>
          <w:rFonts w:ascii="Times New Roman" w:hAnsi="Times New Roman" w:cs="Times New Roman"/>
          <w:szCs w:val="20"/>
        </w:rPr>
        <w:t>showed</w:t>
      </w:r>
      <w:r w:rsidRPr="004C6127">
        <w:rPr>
          <w:rFonts w:ascii="Times New Roman" w:hAnsi="Times New Roman" w:cs="Times New Roman"/>
          <w:szCs w:val="20"/>
        </w:rPr>
        <w:t xml:space="preserve"> that the </w:t>
      </w:r>
      <w:r w:rsidR="00C769FF" w:rsidRPr="004C6127">
        <w:rPr>
          <w:rFonts w:ascii="Times New Roman" w:hAnsi="Times New Roman" w:cs="Times New Roman"/>
          <w:szCs w:val="20"/>
        </w:rPr>
        <w:t xml:space="preserve">Temkin isotherm model given the lowest values for RMSE and  </w:t>
      </w:r>
      <m:oMath>
        <m:r>
          <w:rPr>
            <w:rFonts w:ascii="Cambria Math" w:hAnsi="Cambria Math" w:cs="Times New Roman"/>
            <w:szCs w:val="20"/>
          </w:rPr>
          <m:t>χ</m:t>
        </m:r>
      </m:oMath>
      <w:r w:rsidR="00C769FF" w:rsidRPr="004C6127">
        <w:rPr>
          <w:rFonts w:ascii="Times New Roman" w:hAnsi="Times New Roman" w:cs="Times New Roman"/>
          <w:szCs w:val="20"/>
          <w:vertAlign w:val="superscript"/>
        </w:rPr>
        <w:t>2</w:t>
      </w:r>
      <w:r w:rsidR="00C769FF" w:rsidRPr="004C6127">
        <w:rPr>
          <w:rFonts w:ascii="Times New Roman" w:hAnsi="Times New Roman" w:cs="Times New Roman"/>
          <w:szCs w:val="20"/>
        </w:rPr>
        <w:t xml:space="preserve"> analyses. </w:t>
      </w:r>
      <w:r w:rsidRPr="004C6127">
        <w:rPr>
          <w:rFonts w:ascii="Times New Roman" w:hAnsi="Times New Roman" w:cs="Times New Roman"/>
          <w:szCs w:val="20"/>
        </w:rPr>
        <w:t>T</w:t>
      </w:r>
      <w:r w:rsidR="003C6D5F" w:rsidRPr="004C6127">
        <w:rPr>
          <w:rFonts w:ascii="Times New Roman" w:hAnsi="Times New Roman" w:cs="Times New Roman"/>
          <w:szCs w:val="20"/>
        </w:rPr>
        <w:t>herefore</w:t>
      </w:r>
      <w:r w:rsidR="00C769FF" w:rsidRPr="004C6127">
        <w:rPr>
          <w:rFonts w:ascii="Times New Roman" w:hAnsi="Times New Roman" w:cs="Times New Roman"/>
          <w:szCs w:val="20"/>
        </w:rPr>
        <w:t>, T</w:t>
      </w:r>
      <w:r w:rsidRPr="004C6127">
        <w:rPr>
          <w:rFonts w:ascii="Times New Roman" w:hAnsi="Times New Roman" w:cs="Times New Roman"/>
          <w:szCs w:val="20"/>
        </w:rPr>
        <w:t xml:space="preserve">emkin </w:t>
      </w:r>
      <w:r w:rsidR="003C6D5F" w:rsidRPr="004C6127">
        <w:rPr>
          <w:rFonts w:ascii="Times New Roman" w:hAnsi="Times New Roman" w:cs="Times New Roman"/>
          <w:szCs w:val="20"/>
        </w:rPr>
        <w:t xml:space="preserve">isotherm model </w:t>
      </w:r>
      <w:r w:rsidR="00C769FF" w:rsidRPr="004C6127">
        <w:rPr>
          <w:rFonts w:ascii="Times New Roman" w:hAnsi="Times New Roman" w:cs="Times New Roman"/>
          <w:szCs w:val="20"/>
        </w:rPr>
        <w:t xml:space="preserve">was </w:t>
      </w:r>
      <w:r w:rsidR="003C6D5F" w:rsidRPr="004C6127">
        <w:rPr>
          <w:rFonts w:ascii="Times New Roman" w:hAnsi="Times New Roman" w:cs="Times New Roman"/>
          <w:szCs w:val="20"/>
        </w:rPr>
        <w:t xml:space="preserve">selected as </w:t>
      </w:r>
      <w:r w:rsidR="009B77AA" w:rsidRPr="004C6127">
        <w:rPr>
          <w:rFonts w:ascii="Times New Roman" w:hAnsi="Times New Roman" w:cs="Times New Roman"/>
          <w:szCs w:val="20"/>
        </w:rPr>
        <w:t xml:space="preserve">the </w:t>
      </w:r>
      <w:r w:rsidRPr="004C6127">
        <w:rPr>
          <w:rFonts w:ascii="Times New Roman" w:hAnsi="Times New Roman" w:cs="Times New Roman"/>
          <w:szCs w:val="20"/>
        </w:rPr>
        <w:t xml:space="preserve">best fits </w:t>
      </w:r>
      <w:r w:rsidR="003C6D5F" w:rsidRPr="004C6127">
        <w:rPr>
          <w:rFonts w:ascii="Times New Roman" w:hAnsi="Times New Roman" w:cs="Times New Roman"/>
          <w:szCs w:val="20"/>
        </w:rPr>
        <w:t xml:space="preserve">with </w:t>
      </w:r>
      <w:r w:rsidRPr="004C6127">
        <w:rPr>
          <w:rFonts w:ascii="Times New Roman" w:hAnsi="Times New Roman" w:cs="Times New Roman"/>
          <w:szCs w:val="20"/>
        </w:rPr>
        <w:t xml:space="preserve">the adsorption </w:t>
      </w:r>
      <w:r w:rsidR="00C769FF" w:rsidRPr="004C6127">
        <w:rPr>
          <w:rFonts w:ascii="Times New Roman" w:hAnsi="Times New Roman" w:cs="Times New Roman"/>
          <w:szCs w:val="20"/>
        </w:rPr>
        <w:t xml:space="preserve">of </w:t>
      </w:r>
      <w:r w:rsidRPr="004C6127">
        <w:rPr>
          <w:rFonts w:ascii="Times New Roman" w:hAnsi="Times New Roman" w:cs="Times New Roman"/>
          <w:szCs w:val="20"/>
        </w:rPr>
        <w:t>MB on</w:t>
      </w:r>
      <w:r w:rsidR="00C769FF" w:rsidRPr="004C6127">
        <w:rPr>
          <w:rFonts w:ascii="Times New Roman" w:hAnsi="Times New Roman" w:cs="Times New Roman"/>
          <w:szCs w:val="20"/>
        </w:rPr>
        <w:t xml:space="preserve">to </w:t>
      </w:r>
      <w:r w:rsidRPr="004C6127">
        <w:rPr>
          <w:rFonts w:ascii="Times New Roman" w:hAnsi="Times New Roman" w:cs="Times New Roman"/>
          <w:szCs w:val="20"/>
        </w:rPr>
        <w:t>BTAC</w:t>
      </w:r>
      <w:r w:rsidR="005208B8" w:rsidRPr="004C6127">
        <w:rPr>
          <w:rFonts w:ascii="Times New Roman" w:hAnsi="Times New Roman" w:cs="Times New Roman"/>
          <w:szCs w:val="20"/>
        </w:rPr>
        <w:t xml:space="preserve"> </w:t>
      </w:r>
      <w:r w:rsidR="003E1A4E" w:rsidRPr="004C6127">
        <w:rPr>
          <w:rFonts w:ascii="Times New Roman" w:hAnsi="Times New Roman" w:cs="Times New Roman"/>
          <w:szCs w:val="20"/>
          <w:lang w:val="en-MY"/>
        </w:rPr>
        <w:t>since it demonstrates</w:t>
      </w:r>
      <w:r w:rsidR="00C841A7" w:rsidRPr="004C6127">
        <w:rPr>
          <w:rFonts w:ascii="Times New Roman" w:hAnsi="Times New Roman" w:cs="Times New Roman"/>
          <w:szCs w:val="20"/>
          <w:lang w:val="en-MY"/>
        </w:rPr>
        <w:t xml:space="preserve"> </w:t>
      </w:r>
      <w:r w:rsidR="003E1A4E" w:rsidRPr="004C6127">
        <w:rPr>
          <w:rFonts w:ascii="Times New Roman" w:hAnsi="Times New Roman" w:cs="Times New Roman"/>
          <w:szCs w:val="20"/>
          <w:lang w:val="en-MY"/>
        </w:rPr>
        <w:t>better agreement with the experimental data</w:t>
      </w:r>
      <w:r w:rsidR="00C841A7" w:rsidRPr="004C6127">
        <w:rPr>
          <w:rFonts w:ascii="Times New Roman" w:hAnsi="Times New Roman" w:cs="Times New Roman"/>
          <w:szCs w:val="20"/>
          <w:lang w:val="en-MY"/>
        </w:rPr>
        <w:t>.</w:t>
      </w:r>
    </w:p>
    <w:p w14:paraId="406FE977" w14:textId="77777777" w:rsidR="00436EA0" w:rsidRPr="004C6127" w:rsidRDefault="00436EA0" w:rsidP="00237AF0">
      <w:pPr>
        <w:outlineLvl w:val="0"/>
        <w:rPr>
          <w:rFonts w:ascii="Times New Roman" w:hAnsi="Times New Roman" w:cs="Times New Roman"/>
          <w:szCs w:val="20"/>
        </w:rPr>
      </w:pPr>
    </w:p>
    <w:p w14:paraId="1458BE7B" w14:textId="10B100E7" w:rsidR="00701744" w:rsidRPr="004C6127" w:rsidRDefault="00436EA0" w:rsidP="00237AF0">
      <w:pPr>
        <w:outlineLvl w:val="0"/>
        <w:rPr>
          <w:rFonts w:ascii="Times New Roman" w:hAnsi="Times New Roman" w:cs="Times New Roman"/>
          <w:szCs w:val="20"/>
        </w:rPr>
      </w:pPr>
      <w:r w:rsidRPr="004C6127">
        <w:rPr>
          <w:rFonts w:ascii="Times New Roman" w:hAnsi="Times New Roman" w:cs="Times New Roman"/>
          <w:szCs w:val="20"/>
        </w:rPr>
        <w:t xml:space="preserve">Based on </w:t>
      </w:r>
      <w:r w:rsidR="001B2685" w:rsidRPr="004C6127">
        <w:rPr>
          <w:rFonts w:ascii="Times New Roman" w:hAnsi="Times New Roman" w:cs="Times New Roman"/>
          <w:szCs w:val="20"/>
        </w:rPr>
        <w:t>the Langmuir isotherm</w:t>
      </w:r>
      <w:r w:rsidRPr="004C6127">
        <w:rPr>
          <w:rFonts w:ascii="Times New Roman" w:hAnsi="Times New Roman" w:cs="Times New Roman"/>
          <w:szCs w:val="20"/>
        </w:rPr>
        <w:t xml:space="preserve"> model on the linear Eq. (3)</w:t>
      </w:r>
      <w:r w:rsidR="001B2685" w:rsidRPr="004C6127">
        <w:rPr>
          <w:rFonts w:ascii="Times New Roman" w:hAnsi="Times New Roman" w:cs="Times New Roman"/>
          <w:szCs w:val="20"/>
        </w:rPr>
        <w:t xml:space="preserve">, </w:t>
      </w:r>
      <w:r w:rsidR="009B26EC" w:rsidRPr="004C6127">
        <w:rPr>
          <w:rFonts w:ascii="Times New Roman" w:hAnsi="Times New Roman" w:cs="Times New Roman"/>
          <w:szCs w:val="20"/>
        </w:rPr>
        <w:t xml:space="preserve">the </w:t>
      </w:r>
      <w:r w:rsidR="001B2685" w:rsidRPr="004C6127">
        <w:rPr>
          <w:rFonts w:ascii="Times New Roman" w:hAnsi="Times New Roman" w:cs="Times New Roman"/>
          <w:szCs w:val="20"/>
        </w:rPr>
        <w:t>isotherm parameters</w:t>
      </w:r>
      <w:r w:rsidR="009B26EC" w:rsidRPr="004C6127">
        <w:rPr>
          <w:rFonts w:ascii="Times New Roman" w:hAnsi="Times New Roman" w:cs="Times New Roman"/>
          <w:szCs w:val="20"/>
        </w:rPr>
        <w:t xml:space="preserve">, </w:t>
      </w:r>
      <w:r w:rsidR="00761010" w:rsidRPr="004C6127">
        <w:rPr>
          <w:rFonts w:ascii="Times New Roman" w:hAnsi="Times New Roman" w:cs="Times New Roman"/>
          <w:szCs w:val="20"/>
        </w:rPr>
        <w:t>K</w:t>
      </w:r>
      <w:r w:rsidR="00761010"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and </w:t>
      </w:r>
      <w:r w:rsidR="009B26EC" w:rsidRPr="004C6127">
        <w:rPr>
          <w:rFonts w:ascii="Times New Roman" w:hAnsi="Times New Roman" w:cs="Times New Roman"/>
          <w:szCs w:val="20"/>
        </w:rPr>
        <w:t xml:space="preserve">maximum adsorption capacity, </w:t>
      </w:r>
      <w:proofErr w:type="spellStart"/>
      <w:r w:rsidR="001B2685" w:rsidRPr="004C6127">
        <w:rPr>
          <w:rFonts w:ascii="Times New Roman" w:hAnsi="Times New Roman" w:cs="Times New Roman"/>
          <w:szCs w:val="20"/>
        </w:rPr>
        <w:t>q</w:t>
      </w:r>
      <w:r w:rsidR="001B2685" w:rsidRPr="004C6127">
        <w:rPr>
          <w:rFonts w:ascii="Times New Roman" w:hAnsi="Times New Roman" w:cs="Times New Roman"/>
          <w:szCs w:val="20"/>
          <w:vertAlign w:val="subscript"/>
        </w:rPr>
        <w:t>m</w:t>
      </w:r>
      <w:proofErr w:type="spellEnd"/>
      <w:r w:rsidR="001B2685" w:rsidRPr="004C6127">
        <w:rPr>
          <w:rFonts w:ascii="Times New Roman" w:hAnsi="Times New Roman" w:cs="Times New Roman"/>
          <w:szCs w:val="20"/>
        </w:rPr>
        <w:t xml:space="preserve"> can be determined from the slope </w:t>
      </w:r>
      <w:r w:rsidR="001664E6" w:rsidRPr="004C6127">
        <w:rPr>
          <w:rFonts w:ascii="Times New Roman" w:hAnsi="Times New Roman" w:cs="Times New Roman"/>
          <w:szCs w:val="20"/>
        </w:rPr>
        <w:t xml:space="preserve">of </w:t>
      </w:r>
      <w:r w:rsidR="001B2685" w:rsidRPr="004C6127">
        <w:rPr>
          <w:rFonts w:ascii="Times New Roman" w:hAnsi="Times New Roman" w:cs="Times New Roman"/>
          <w:szCs w:val="20"/>
        </w:rPr>
        <w:t>the plot</w:t>
      </w:r>
      <w:r w:rsidR="001664E6" w:rsidRPr="004C6127">
        <w:rPr>
          <w:rFonts w:ascii="Times New Roman" w:hAnsi="Times New Roman" w:cs="Times New Roman"/>
          <w:szCs w:val="20"/>
        </w:rPr>
        <w:t xml:space="preserve"> </w:t>
      </w:r>
      <w:r w:rsidR="001B2685" w:rsidRPr="004C6127">
        <w:rPr>
          <w:rFonts w:ascii="Times New Roman" w:hAnsi="Times New Roman" w:cs="Times New Roman"/>
          <w:szCs w:val="20"/>
        </w:rPr>
        <w:t>C</w:t>
      </w:r>
      <w:r w:rsidR="001B2685" w:rsidRPr="004C6127">
        <w:rPr>
          <w:rFonts w:ascii="Times New Roman" w:hAnsi="Times New Roman" w:cs="Times New Roman"/>
          <w:szCs w:val="20"/>
          <w:vertAlign w:val="subscript"/>
        </w:rPr>
        <w:t>e</w:t>
      </w:r>
      <w:r w:rsidR="001B2685" w:rsidRPr="004C6127">
        <w:rPr>
          <w:rFonts w:ascii="Times New Roman" w:hAnsi="Times New Roman" w:cs="Times New Roman"/>
          <w:szCs w:val="20"/>
        </w:rPr>
        <w:t>/</w:t>
      </w:r>
      <w:proofErr w:type="spellStart"/>
      <w:r w:rsidR="001B2685" w:rsidRPr="004C6127">
        <w:rPr>
          <w:rFonts w:ascii="Times New Roman" w:hAnsi="Times New Roman" w:cs="Times New Roman"/>
          <w:szCs w:val="20"/>
        </w:rPr>
        <w:t>q</w:t>
      </w:r>
      <w:r w:rsidR="001B2685" w:rsidRPr="004C6127">
        <w:rPr>
          <w:rFonts w:ascii="Times New Roman" w:hAnsi="Times New Roman" w:cs="Times New Roman"/>
          <w:szCs w:val="20"/>
          <w:vertAlign w:val="subscript"/>
        </w:rPr>
        <w:t>e</w:t>
      </w:r>
      <w:proofErr w:type="spellEnd"/>
      <w:r w:rsidR="001B2685" w:rsidRPr="004C6127">
        <w:rPr>
          <w:rFonts w:ascii="Times New Roman" w:hAnsi="Times New Roman" w:cs="Times New Roman"/>
          <w:szCs w:val="20"/>
        </w:rPr>
        <w:t xml:space="preserve"> vs. C</w:t>
      </w:r>
      <w:r w:rsidR="001B2685" w:rsidRPr="004C6127">
        <w:rPr>
          <w:rFonts w:ascii="Times New Roman" w:hAnsi="Times New Roman" w:cs="Times New Roman"/>
          <w:szCs w:val="20"/>
          <w:vertAlign w:val="subscript"/>
        </w:rPr>
        <w:t>e</w:t>
      </w:r>
      <w:r w:rsidR="001B2685" w:rsidRPr="004C6127">
        <w:rPr>
          <w:rFonts w:ascii="Times New Roman" w:hAnsi="Times New Roman" w:cs="Times New Roman"/>
          <w:szCs w:val="20"/>
        </w:rPr>
        <w:t xml:space="preserve">. In the conditions studied, </w:t>
      </w:r>
      <w:r w:rsidR="005208B8" w:rsidRPr="004C6127">
        <w:rPr>
          <w:rFonts w:ascii="Times New Roman" w:hAnsi="Times New Roman" w:cs="Times New Roman"/>
          <w:szCs w:val="20"/>
          <w:lang w:val="en-MY"/>
        </w:rPr>
        <w:t>the maximum adsorption capacity at monolayer coverage (</w:t>
      </w:r>
      <w:proofErr w:type="spellStart"/>
      <w:r w:rsidR="001531E7" w:rsidRPr="004C6127">
        <w:rPr>
          <w:rFonts w:ascii="Times New Roman" w:hAnsi="Times New Roman" w:cs="Times New Roman"/>
          <w:szCs w:val="20"/>
          <w:lang w:val="en-MY"/>
        </w:rPr>
        <w:t>q</w:t>
      </w:r>
      <w:r w:rsidR="001531E7" w:rsidRPr="004C6127">
        <w:rPr>
          <w:rFonts w:ascii="Times New Roman" w:hAnsi="Times New Roman" w:cs="Times New Roman"/>
          <w:szCs w:val="20"/>
          <w:vertAlign w:val="subscript"/>
          <w:lang w:val="en-MY"/>
        </w:rPr>
        <w:t>m</w:t>
      </w:r>
      <w:proofErr w:type="spellEnd"/>
      <w:r w:rsidR="001531E7" w:rsidRPr="004C6127">
        <w:rPr>
          <w:rFonts w:ascii="Times New Roman" w:hAnsi="Times New Roman" w:cs="Times New Roman"/>
          <w:szCs w:val="20"/>
          <w:lang w:val="en-MY"/>
        </w:rPr>
        <w:t xml:space="preserve">) </w:t>
      </w:r>
      <w:r w:rsidR="001531E7" w:rsidRPr="004C6127">
        <w:rPr>
          <w:rFonts w:ascii="Times New Roman" w:hAnsi="Times New Roman" w:cs="Times New Roman"/>
          <w:szCs w:val="20"/>
        </w:rPr>
        <w:t>was</w:t>
      </w:r>
      <w:r w:rsidR="005208B8" w:rsidRPr="004C6127">
        <w:rPr>
          <w:rFonts w:ascii="Times New Roman" w:hAnsi="Times New Roman" w:cs="Times New Roman"/>
          <w:szCs w:val="20"/>
        </w:rPr>
        <w:t xml:space="preserve"> </w:t>
      </w:r>
      <w:r w:rsidR="001B2685" w:rsidRPr="004C6127">
        <w:rPr>
          <w:rFonts w:ascii="Times New Roman" w:hAnsi="Times New Roman" w:cs="Times New Roman"/>
          <w:szCs w:val="20"/>
        </w:rPr>
        <w:t xml:space="preserve">217.4 mg/g. </w:t>
      </w:r>
      <w:r w:rsidR="00F91B4B" w:rsidRPr="004C6127">
        <w:rPr>
          <w:rFonts w:ascii="Times New Roman" w:hAnsi="Times New Roman" w:cs="Times New Roman"/>
          <w:szCs w:val="20"/>
        </w:rPr>
        <w:t>While the</w:t>
      </w:r>
      <w:r w:rsidR="001B2685" w:rsidRPr="004C6127">
        <w:rPr>
          <w:rFonts w:ascii="Times New Roman" w:hAnsi="Times New Roman" w:cs="Times New Roman"/>
          <w:szCs w:val="20"/>
        </w:rPr>
        <w:t xml:space="preserve"> calculated R</w:t>
      </w:r>
      <w:r w:rsidR="001B2685"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values for the selected range of concentration studied were in the range of 0.0045 to 0.0133. These values </w:t>
      </w:r>
      <w:r w:rsidR="00F91B4B" w:rsidRPr="004C6127">
        <w:rPr>
          <w:rFonts w:ascii="Times New Roman" w:hAnsi="Times New Roman" w:cs="Times New Roman"/>
          <w:szCs w:val="20"/>
        </w:rPr>
        <w:t>were</w:t>
      </w:r>
      <w:r w:rsidR="001B2685" w:rsidRPr="004C6127">
        <w:rPr>
          <w:rFonts w:ascii="Times New Roman" w:hAnsi="Times New Roman" w:cs="Times New Roman"/>
          <w:szCs w:val="20"/>
        </w:rPr>
        <w:t xml:space="preserve"> greater than zero showing favorable adsorption of MB onto BTAC. Previous study,</w:t>
      </w:r>
      <w:r w:rsidR="0070157A" w:rsidRPr="004C6127">
        <w:rPr>
          <w:rFonts w:ascii="Times New Roman" w:hAnsi="Times New Roman" w:cs="Times New Roman"/>
          <w:szCs w:val="20"/>
        </w:rPr>
        <w:t xml:space="preserve"> </w:t>
      </w:r>
      <w:r w:rsidR="00F93BF3" w:rsidRPr="004C6127">
        <w:rPr>
          <w:rFonts w:ascii="Times New Roman" w:hAnsi="Times New Roman" w:cs="Times New Roman"/>
          <w:szCs w:val="20"/>
        </w:rPr>
        <w:fldChar w:fldCharType="begin"/>
      </w:r>
      <w:r w:rsidR="00BE41D3" w:rsidRPr="004C6127">
        <w:rPr>
          <w:rFonts w:ascii="Times New Roman" w:hAnsi="Times New Roman" w:cs="Times New Roman"/>
          <w:szCs w:val="20"/>
        </w:rPr>
        <w:instrText xml:space="preserve"> ADDIN EN.CITE &lt;EndNote&gt;&lt;Cite AuthorYear="1"&gt;&lt;Author&gt;Ezechi&lt;/Author&gt;&lt;Year&gt;2015&lt;/Year&gt;&lt;RecNum&gt;384&lt;/RecNum&gt;&lt;DisplayText&gt;Ezechi, et al. [37]&lt;/DisplayText&gt;&lt;record&gt;&lt;rec-number&gt;384&lt;/rec-number&gt;&lt;foreign-keys&gt;&lt;key app="EN" db-id="aztrewf5w29t94et0a8pt0acvwzv50xv0esz" timestamp="0"&gt;384&lt;/key&gt;&lt;/foreign-keys&gt;&lt;ref-type name="Journal Article"&gt;17&lt;/ref-type&gt;&lt;contributors&gt;&lt;authors&gt;&lt;author&gt;Ezechi, Ezerie Henry&lt;/author&gt;&lt;author&gt;Kutty, Shamsul Rahman bin Mohamed&lt;/author&gt;&lt;author&gt;Malakahmad, Amirhossein&lt;/author&gt;&lt;author&gt;Isa, Mohamed Hasnain&lt;/author&gt;&lt;/authors&gt;&lt;/contributors&gt;&lt;titles&gt;&lt;title&gt;Characterization and optimization of effluent dye removal using a new low cost adsorbent: Equilibrium, kinetics and thermodynamic study&lt;/title&gt;&lt;secondary-title&gt;Process Safety and Environmental Protection&lt;/secondary-title&gt;&lt;/titles&gt;&lt;pages&gt;16-32&lt;/pages&gt;&lt;volume&gt;98&lt;/volume&gt;&lt;keywords&gt;&lt;keyword&gt;Ageratum conyzoides&lt;/keyword&gt;&lt;keyword&gt;Adsorption kinetics&lt;/keyword&gt;&lt;keyword&gt;Adsorption isotherm&lt;/keyword&gt;&lt;keyword&gt;Box Behnken&lt;/keyword&gt;&lt;keyword&gt;Effluent dye&lt;/keyword&gt;&lt;keyword&gt;Thermodynamics&lt;/keyword&gt;&lt;/keywords&gt;&lt;dates&gt;&lt;year&gt;2015&lt;/year&gt;&lt;pub-dates&gt;&lt;date&gt;11//&lt;/date&gt;&lt;/pub-dates&gt;&lt;/dates&gt;&lt;isbn&gt;0957-5820&lt;/isbn&gt;&lt;urls&gt;&lt;related-urls&gt;&lt;url&gt;http://www.sciencedirect.com/science/article/pii/S095758201500107X&lt;/url&gt;&lt;/related-urls&gt;&lt;/urls&gt;&lt;electronic-resource-num&gt;http://dx.doi.org/10.1016/j.psep.2015.06.006&lt;/electronic-resource-num&gt;&lt;/record&gt;&lt;/Cite&gt;&lt;/EndNote&gt;</w:instrText>
      </w:r>
      <w:r w:rsidR="00F93BF3" w:rsidRPr="004C6127">
        <w:rPr>
          <w:rFonts w:ascii="Times New Roman" w:hAnsi="Times New Roman" w:cs="Times New Roman"/>
          <w:szCs w:val="20"/>
        </w:rPr>
        <w:fldChar w:fldCharType="separate"/>
      </w:r>
      <w:r w:rsidR="00BE41D3" w:rsidRPr="004C6127">
        <w:rPr>
          <w:rFonts w:ascii="Times New Roman" w:hAnsi="Times New Roman" w:cs="Times New Roman"/>
          <w:noProof/>
          <w:szCs w:val="20"/>
        </w:rPr>
        <w:t>Ezechi et al. [37]</w:t>
      </w:r>
      <w:r w:rsidR="00F93BF3" w:rsidRPr="004C6127">
        <w:rPr>
          <w:rFonts w:ascii="Times New Roman" w:hAnsi="Times New Roman" w:cs="Times New Roman"/>
          <w:szCs w:val="20"/>
        </w:rPr>
        <w:fldChar w:fldCharType="end"/>
      </w:r>
      <w:r w:rsidR="00F93BF3" w:rsidRPr="004C6127">
        <w:rPr>
          <w:rFonts w:ascii="Times New Roman" w:hAnsi="Times New Roman" w:cs="Times New Roman"/>
          <w:szCs w:val="20"/>
        </w:rPr>
        <w:t xml:space="preserve"> and</w:t>
      </w:r>
      <w:r w:rsidR="0070157A" w:rsidRPr="004C6127">
        <w:rPr>
          <w:rFonts w:ascii="Times New Roman" w:hAnsi="Times New Roman" w:cs="Times New Roman"/>
          <w:szCs w:val="20"/>
        </w:rPr>
        <w:t xml:space="preserve"> </w:t>
      </w:r>
      <w:r w:rsidR="00F93BF3" w:rsidRPr="004C6127">
        <w:rPr>
          <w:rFonts w:ascii="Times New Roman" w:hAnsi="Times New Roman" w:cs="Times New Roman"/>
          <w:szCs w:val="20"/>
        </w:rPr>
        <w:fldChar w:fldCharType="begin"/>
      </w:r>
      <w:r w:rsidR="00634E2D" w:rsidRPr="004C6127">
        <w:rPr>
          <w:rFonts w:ascii="Times New Roman" w:hAnsi="Times New Roman" w:cs="Times New Roman"/>
          <w:szCs w:val="20"/>
        </w:rPr>
        <w:instrText xml:space="preserve"> ADDIN EN.CITE &lt;EndNote&gt;&lt;Cite AuthorYear="1"&gt;&lt;Author&gt;Fan&lt;/Author&gt;&lt;Year&gt;2017&lt;/Year&gt;&lt;RecNum&gt;882&lt;/RecNum&gt;&lt;DisplayText&gt;Fan, et al. [26]&lt;/DisplayText&gt;&lt;record&gt;&lt;rec-number&gt;882&lt;/rec-number&gt;&lt;foreign-keys&gt;&lt;key app="EN" db-id="aztrewf5w29t94et0a8pt0acvwzv50xv0esz" timestamp="0"&gt;882&lt;/key&gt;&lt;/foreign-keys&gt;&lt;ref-type name="Journal Article"&gt;17&lt;/ref-type&gt;&lt;contributors&gt;&lt;authors&gt;&lt;author&gt;Fan, Shisuo&lt;/author&gt;&lt;author&gt;Wang, Yi&lt;/author&gt;&lt;author&gt;Wang, Zhen&lt;/author&gt;&lt;author&gt;Tang, Jie&lt;/author&gt;&lt;author&gt;Tang, Jun&lt;/author&gt;&lt;author&gt;Li, Xuede&lt;/author&gt;&lt;/authors&gt;&lt;/contributors&gt;&lt;titles&gt;&lt;title&gt;Removal of methylene blue from aqueous solution by sewage sludge-derived biochar: Adsorption kinetics, equilibrium, thermodynamics and mechanism&lt;/title&gt;&lt;secondary-title&gt;Journal of Environmental Chemical Engineering&lt;/secondary-title&gt;&lt;/titles&gt;&lt;periodical&gt;&lt;full-title&gt;Journal of Environmental Chemical Engineering&lt;/full-title&gt;&lt;/periodical&gt;&lt;pages&gt;601-611&lt;/pages&gt;&lt;volume&gt;5&lt;/volume&gt;&lt;number&gt;1&lt;/number&gt;&lt;keywords&gt;&lt;keyword&gt;Sludge-derived biochar&lt;/keyword&gt;&lt;keyword&gt;Methylene blue&lt;/keyword&gt;&lt;keyword&gt;Adsorption kinetics&lt;/keyword&gt;&lt;keyword&gt;Thermodynamic&lt;/keyword&gt;&lt;keyword&gt;Mechanism&lt;/keyword&gt;&lt;/keywords&gt;&lt;dates&gt;&lt;year&gt;2017&lt;/year&gt;&lt;pub-dates&gt;&lt;date&gt;2017/02/01/&lt;/date&gt;&lt;/pub-dates&gt;&lt;/dates&gt;&lt;isbn&gt;2213-3437&lt;/isbn&gt;&lt;urls&gt;&lt;related-urls&gt;&lt;url&gt;http://www.sciencedirect.com/science/article/pii/S2213343716304602&lt;/url&gt;&lt;/related-urls&gt;&lt;/urls&gt;&lt;electronic-resource-num&gt;https://doi.org/10.1016/j.jece.2016.12.019&lt;/electronic-resource-num&gt;&lt;/record&gt;&lt;/Cite&gt;&lt;/EndNote&gt;</w:instrText>
      </w:r>
      <w:r w:rsidR="00F93BF3" w:rsidRPr="004C6127">
        <w:rPr>
          <w:rFonts w:ascii="Times New Roman" w:hAnsi="Times New Roman" w:cs="Times New Roman"/>
          <w:szCs w:val="20"/>
        </w:rPr>
        <w:fldChar w:fldCharType="separate"/>
      </w:r>
      <w:r w:rsidR="00634E2D" w:rsidRPr="004C6127">
        <w:rPr>
          <w:rFonts w:ascii="Times New Roman" w:hAnsi="Times New Roman" w:cs="Times New Roman"/>
          <w:noProof/>
          <w:szCs w:val="20"/>
        </w:rPr>
        <w:t>Fan et al. [26]</w:t>
      </w:r>
      <w:r w:rsidR="00F93BF3" w:rsidRPr="004C6127">
        <w:rPr>
          <w:rFonts w:ascii="Times New Roman" w:hAnsi="Times New Roman" w:cs="Times New Roman"/>
          <w:szCs w:val="20"/>
        </w:rPr>
        <w:fldChar w:fldCharType="end"/>
      </w:r>
      <w:r w:rsidR="001B2685" w:rsidRPr="004C6127">
        <w:rPr>
          <w:rFonts w:ascii="Times New Roman" w:hAnsi="Times New Roman" w:cs="Times New Roman"/>
          <w:szCs w:val="20"/>
        </w:rPr>
        <w:t xml:space="preserve"> claimed that for favorable adsorption, 0 &lt; R</w:t>
      </w:r>
      <w:r w:rsidR="001B2685"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&lt; 1; unfavorable adsorption, R</w:t>
      </w:r>
      <w:r w:rsidR="001B2685"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&gt; 1; linear adsorption, R</w:t>
      </w:r>
      <w:r w:rsidR="001B2685"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 1; and adsorption process is irreversible if R</w:t>
      </w:r>
      <w:r w:rsidR="001B2685" w:rsidRPr="004C6127">
        <w:rPr>
          <w:rFonts w:ascii="Times New Roman" w:hAnsi="Times New Roman" w:cs="Times New Roman"/>
          <w:szCs w:val="20"/>
          <w:vertAlign w:val="subscript"/>
        </w:rPr>
        <w:t>L</w:t>
      </w:r>
      <w:r w:rsidR="001B2685" w:rsidRPr="004C6127">
        <w:rPr>
          <w:rFonts w:ascii="Times New Roman" w:hAnsi="Times New Roman" w:cs="Times New Roman"/>
          <w:szCs w:val="20"/>
        </w:rPr>
        <w:t xml:space="preserve"> = 0. For the Freundlich isotherm model, the values of n and K</w:t>
      </w:r>
      <w:r w:rsidR="001B2685" w:rsidRPr="004C6127">
        <w:rPr>
          <w:rFonts w:ascii="Times New Roman" w:hAnsi="Times New Roman" w:cs="Times New Roman"/>
          <w:szCs w:val="20"/>
          <w:vertAlign w:val="subscript"/>
        </w:rPr>
        <w:t>F</w:t>
      </w:r>
      <w:r w:rsidR="001B2685" w:rsidRPr="004C6127">
        <w:rPr>
          <w:rFonts w:ascii="Times New Roman" w:hAnsi="Times New Roman" w:cs="Times New Roman"/>
          <w:szCs w:val="20"/>
        </w:rPr>
        <w:t xml:space="preserve"> can be calculated from the plot of ln </w:t>
      </w:r>
      <w:proofErr w:type="spellStart"/>
      <w:r w:rsidR="001B2685" w:rsidRPr="004C6127">
        <w:rPr>
          <w:rFonts w:ascii="Times New Roman" w:hAnsi="Times New Roman" w:cs="Times New Roman"/>
          <w:szCs w:val="20"/>
        </w:rPr>
        <w:t>q</w:t>
      </w:r>
      <w:r w:rsidR="001B2685" w:rsidRPr="004C6127">
        <w:rPr>
          <w:rFonts w:ascii="Times New Roman" w:hAnsi="Times New Roman" w:cs="Times New Roman"/>
          <w:szCs w:val="20"/>
          <w:vertAlign w:val="subscript"/>
        </w:rPr>
        <w:t>e</w:t>
      </w:r>
      <w:proofErr w:type="spellEnd"/>
      <w:r w:rsidR="001B2685" w:rsidRPr="004C6127">
        <w:rPr>
          <w:rFonts w:ascii="Times New Roman" w:hAnsi="Times New Roman" w:cs="Times New Roman"/>
          <w:szCs w:val="20"/>
        </w:rPr>
        <w:t xml:space="preserve"> vs. ln C</w:t>
      </w:r>
      <w:r w:rsidR="001B2685" w:rsidRPr="004C6127">
        <w:rPr>
          <w:rFonts w:ascii="Times New Roman" w:hAnsi="Times New Roman" w:cs="Times New Roman"/>
          <w:szCs w:val="20"/>
          <w:vertAlign w:val="subscript"/>
        </w:rPr>
        <w:t>e</w:t>
      </w:r>
      <w:r w:rsidR="001B2685" w:rsidRPr="004C6127">
        <w:rPr>
          <w:rFonts w:ascii="Times New Roman" w:hAnsi="Times New Roman" w:cs="Times New Roman"/>
          <w:szCs w:val="20"/>
        </w:rPr>
        <w:t xml:space="preserve"> using Eq. (</w:t>
      </w:r>
      <w:r w:rsidR="00E3097D" w:rsidRPr="004C6127">
        <w:rPr>
          <w:rFonts w:ascii="Times New Roman" w:hAnsi="Times New Roman" w:cs="Times New Roman"/>
          <w:szCs w:val="20"/>
        </w:rPr>
        <w:t>4</w:t>
      </w:r>
      <w:r w:rsidR="001B2685" w:rsidRPr="004C6127">
        <w:rPr>
          <w:rFonts w:ascii="Times New Roman" w:hAnsi="Times New Roman" w:cs="Times New Roman"/>
          <w:szCs w:val="20"/>
        </w:rPr>
        <w:t xml:space="preserve">). Based </w:t>
      </w:r>
      <w:r w:rsidR="009913C5" w:rsidRPr="004C6127">
        <w:rPr>
          <w:rFonts w:ascii="Times New Roman" w:hAnsi="Times New Roman" w:cs="Times New Roman"/>
          <w:szCs w:val="20"/>
        </w:rPr>
        <w:t>on the equation</w:t>
      </w:r>
      <w:r w:rsidR="001B2685" w:rsidRPr="004C6127">
        <w:rPr>
          <w:rFonts w:ascii="Times New Roman" w:hAnsi="Times New Roman" w:cs="Times New Roman"/>
          <w:szCs w:val="20"/>
        </w:rPr>
        <w:t xml:space="preserve">, </w:t>
      </w:r>
      <w:r w:rsidR="009913C5" w:rsidRPr="004C6127">
        <w:rPr>
          <w:rFonts w:ascii="Times New Roman" w:hAnsi="Times New Roman" w:cs="Times New Roman"/>
          <w:szCs w:val="20"/>
        </w:rPr>
        <w:t xml:space="preserve">the values of </w:t>
      </w:r>
      <w:r w:rsidR="001B2685" w:rsidRPr="004C6127">
        <w:rPr>
          <w:rFonts w:ascii="Times New Roman" w:hAnsi="Times New Roman" w:cs="Times New Roman"/>
          <w:szCs w:val="20"/>
        </w:rPr>
        <w:t>n and K</w:t>
      </w:r>
      <w:r w:rsidR="001B2685" w:rsidRPr="004C6127">
        <w:rPr>
          <w:rFonts w:ascii="Times New Roman" w:hAnsi="Times New Roman" w:cs="Times New Roman"/>
          <w:szCs w:val="20"/>
          <w:vertAlign w:val="subscript"/>
        </w:rPr>
        <w:t>F</w:t>
      </w:r>
      <w:r w:rsidR="001B2685" w:rsidRPr="004C6127">
        <w:rPr>
          <w:rFonts w:ascii="Times New Roman" w:hAnsi="Times New Roman" w:cs="Times New Roman"/>
          <w:szCs w:val="20"/>
        </w:rPr>
        <w:t xml:space="preserve"> were 6.9396 and 134.8 L/g, respectively, with R</w:t>
      </w:r>
      <w:r w:rsidR="001B2685" w:rsidRPr="004C6127">
        <w:rPr>
          <w:rFonts w:ascii="Times New Roman" w:hAnsi="Times New Roman" w:cs="Times New Roman"/>
          <w:szCs w:val="20"/>
          <w:vertAlign w:val="superscript"/>
        </w:rPr>
        <w:t xml:space="preserve">2 </w:t>
      </w:r>
      <w:r w:rsidR="001B2685" w:rsidRPr="004C6127">
        <w:rPr>
          <w:rFonts w:ascii="Times New Roman" w:hAnsi="Times New Roman" w:cs="Times New Roman"/>
          <w:szCs w:val="20"/>
        </w:rPr>
        <w:t>=0.9797. Temkin isotherm represents the quantity of heat needed for the adsorption by one layer of adsorbate on the surface of the adsorbent</w:t>
      </w:r>
      <w:r w:rsidR="00F93BF3" w:rsidRPr="004C6127">
        <w:rPr>
          <w:rFonts w:ascii="Times New Roman" w:hAnsi="Times New Roman" w:cs="Times New Roman"/>
          <w:noProof/>
          <w:szCs w:val="20"/>
        </w:rPr>
        <w:t xml:space="preserve"> </w:t>
      </w:r>
      <w:r w:rsidR="00F93BF3" w:rsidRPr="004C6127">
        <w:rPr>
          <w:rFonts w:ascii="Times New Roman" w:hAnsi="Times New Roman" w:cs="Times New Roman"/>
          <w:noProof/>
          <w:szCs w:val="20"/>
        </w:rPr>
        <w:fldChar w:fldCharType="begin"/>
      </w:r>
      <w:r w:rsidR="00BE41D3" w:rsidRPr="004C6127">
        <w:rPr>
          <w:rFonts w:ascii="Times New Roman" w:hAnsi="Times New Roman" w:cs="Times New Roman"/>
          <w:noProof/>
          <w:szCs w:val="20"/>
        </w:rPr>
        <w:instrText xml:space="preserve"> ADDIN EN.CITE &lt;EndNote&gt;&lt;Cite&gt;&lt;Author&gt;Abbas&lt;/Author&gt;&lt;Year&gt;2015&lt;/Year&gt;&lt;RecNum&gt;442&lt;/RecNum&gt;&lt;DisplayText&gt;[38]&lt;/DisplayText&gt;&lt;record&gt;&lt;rec-number&gt;442&lt;/rec-number&gt;&lt;foreign-keys&gt;&lt;key app="EN" db-id="aztrewf5w29t94et0a8pt0acvwzv50xv0esz" timestamp="0"&gt;442&lt;/key&gt;&lt;/foreign-keys&gt;&lt;ref-type name="Journal Article"&gt;17&lt;/ref-type&gt;&lt;contributors&gt;&lt;authors&gt;&lt;author&gt;Abbas, Moussa&lt;/author&gt;&lt;author&gt;Trari, Mohamed&lt;/author&gt;&lt;/authors&gt;&lt;/contributors&gt;&lt;titles&gt;&lt;title&gt;Kinetic, equilibrium and thermodynamic study on the removal of Congo Red from aqueous solutions by adsorption onto apricot stone&lt;/title&gt;&lt;secondary-title&gt;Process Safety and Environmental Protection&lt;/secondary-title&gt;&lt;/titles&gt;&lt;pages&gt;424-436&lt;/pages&gt;&lt;volume&gt;98&lt;/volume&gt;&lt;keywords&gt;&lt;keyword&gt;Apricot stone&lt;/keyword&gt;&lt;keyword&gt;Congo Red&lt;/keyword&gt;&lt;keyword&gt;Kinetic&lt;/keyword&gt;&lt;keyword&gt;Isotherm&lt;/keyword&gt;&lt;keyword&gt;Adsorption&lt;/keyword&gt;&lt;keyword&gt;Thermodynamic&lt;/keyword&gt;&lt;/keywords&gt;&lt;dates&gt;&lt;year&gt;2015&lt;/year&gt;&lt;pub-dates&gt;&lt;date&gt;11//&lt;/date&gt;&lt;/pub-dates&gt;&lt;/dates&gt;&lt;isbn&gt;0957-5820&lt;/isbn&gt;&lt;urls&gt;&lt;related-urls&gt;&lt;url&gt;http://www.sciencedirect.com/science/article/pii/S0957582015001780&lt;/url&gt;&lt;/related-urls&gt;&lt;/urls&gt;&lt;electronic-resource-num&gt;http://dx.doi.org/10.1016/j.psep.2015.09.015&lt;/electronic-resource-num&gt;&lt;/record&gt;&lt;/Cite&gt;&lt;/EndNote&gt;</w:instrText>
      </w:r>
      <w:r w:rsidR="00F93BF3" w:rsidRPr="004C6127">
        <w:rPr>
          <w:rFonts w:ascii="Times New Roman" w:hAnsi="Times New Roman" w:cs="Times New Roman"/>
          <w:noProof/>
          <w:szCs w:val="20"/>
        </w:rPr>
        <w:fldChar w:fldCharType="separate"/>
      </w:r>
      <w:r w:rsidR="00BE41D3" w:rsidRPr="004C6127">
        <w:rPr>
          <w:rFonts w:ascii="Times New Roman" w:hAnsi="Times New Roman" w:cs="Times New Roman"/>
          <w:noProof/>
          <w:szCs w:val="20"/>
        </w:rPr>
        <w:t>[38]</w:t>
      </w:r>
      <w:r w:rsidR="00F93BF3" w:rsidRPr="004C6127">
        <w:rPr>
          <w:rFonts w:ascii="Times New Roman" w:hAnsi="Times New Roman" w:cs="Times New Roman"/>
          <w:noProof/>
          <w:szCs w:val="20"/>
        </w:rPr>
        <w:fldChar w:fldCharType="end"/>
      </w:r>
      <w:r w:rsidR="001B2685" w:rsidRPr="004C6127">
        <w:rPr>
          <w:rFonts w:ascii="Times New Roman" w:hAnsi="Times New Roman" w:cs="Times New Roman"/>
          <w:szCs w:val="20"/>
        </w:rPr>
        <w:t xml:space="preserve">. Temkin isotherm constants were determined from the slope and intercept from the </w:t>
      </w:r>
      <w:r w:rsidR="009B26EC" w:rsidRPr="004C6127">
        <w:rPr>
          <w:rFonts w:ascii="Times New Roman" w:hAnsi="Times New Roman" w:cs="Times New Roman"/>
          <w:szCs w:val="20"/>
        </w:rPr>
        <w:t xml:space="preserve">plot </w:t>
      </w:r>
      <w:proofErr w:type="spellStart"/>
      <w:r w:rsidR="001B2685" w:rsidRPr="004C6127">
        <w:rPr>
          <w:rFonts w:ascii="Times New Roman" w:hAnsi="Times New Roman" w:cs="Times New Roman"/>
          <w:szCs w:val="20"/>
        </w:rPr>
        <w:t>q</w:t>
      </w:r>
      <w:r w:rsidR="001B2685" w:rsidRPr="004C6127">
        <w:rPr>
          <w:rFonts w:ascii="Times New Roman" w:hAnsi="Times New Roman" w:cs="Times New Roman"/>
          <w:szCs w:val="20"/>
          <w:vertAlign w:val="subscript"/>
        </w:rPr>
        <w:t>e</w:t>
      </w:r>
      <w:proofErr w:type="spellEnd"/>
      <w:r w:rsidR="001B2685" w:rsidRPr="004C6127">
        <w:rPr>
          <w:rFonts w:ascii="Times New Roman" w:hAnsi="Times New Roman" w:cs="Times New Roman"/>
          <w:szCs w:val="20"/>
        </w:rPr>
        <w:t xml:space="preserve"> vs. ln C</w:t>
      </w:r>
      <w:r w:rsidR="001B2685" w:rsidRPr="004C6127">
        <w:rPr>
          <w:rFonts w:ascii="Times New Roman" w:hAnsi="Times New Roman" w:cs="Times New Roman"/>
          <w:szCs w:val="20"/>
          <w:vertAlign w:val="subscript"/>
        </w:rPr>
        <w:t>e</w:t>
      </w:r>
      <w:r w:rsidR="001B2685" w:rsidRPr="004C6127">
        <w:rPr>
          <w:rFonts w:ascii="Times New Roman" w:hAnsi="Times New Roman" w:cs="Times New Roman"/>
          <w:szCs w:val="20"/>
        </w:rPr>
        <w:t xml:space="preserve"> </w:t>
      </w:r>
      <w:r w:rsidR="00E763EC" w:rsidRPr="004C6127">
        <w:rPr>
          <w:rFonts w:ascii="Times New Roman" w:hAnsi="Times New Roman" w:cs="Times New Roman"/>
          <w:szCs w:val="20"/>
        </w:rPr>
        <w:t>based on</w:t>
      </w:r>
      <w:r w:rsidR="009B26EC" w:rsidRPr="004C6127">
        <w:rPr>
          <w:rFonts w:ascii="Times New Roman" w:hAnsi="Times New Roman" w:cs="Times New Roman"/>
          <w:szCs w:val="20"/>
        </w:rPr>
        <w:t xml:space="preserve"> </w:t>
      </w:r>
      <w:r w:rsidR="001B2685" w:rsidRPr="004C6127">
        <w:rPr>
          <w:rFonts w:ascii="Times New Roman" w:hAnsi="Times New Roman" w:cs="Times New Roman"/>
          <w:szCs w:val="20"/>
        </w:rPr>
        <w:t>the linear Eq. (</w:t>
      </w:r>
      <w:r w:rsidR="00E3097D" w:rsidRPr="004C6127">
        <w:rPr>
          <w:rFonts w:ascii="Times New Roman" w:hAnsi="Times New Roman" w:cs="Times New Roman"/>
          <w:szCs w:val="20"/>
        </w:rPr>
        <w:t>5</w:t>
      </w:r>
      <w:r w:rsidR="001B2685" w:rsidRPr="004C6127">
        <w:rPr>
          <w:rFonts w:ascii="Times New Roman" w:hAnsi="Times New Roman" w:cs="Times New Roman"/>
          <w:szCs w:val="20"/>
        </w:rPr>
        <w:t xml:space="preserve">). </w:t>
      </w:r>
      <w:r w:rsidR="009913C5" w:rsidRPr="004C6127">
        <w:rPr>
          <w:rFonts w:ascii="Times New Roman" w:hAnsi="Times New Roman" w:cs="Times New Roman"/>
          <w:szCs w:val="20"/>
        </w:rPr>
        <w:t>T</w:t>
      </w:r>
      <w:r w:rsidR="001B2685" w:rsidRPr="004C6127">
        <w:rPr>
          <w:rFonts w:ascii="Times New Roman" w:hAnsi="Times New Roman" w:cs="Times New Roman"/>
          <w:szCs w:val="20"/>
        </w:rPr>
        <w:t xml:space="preserve">he value of </w:t>
      </w:r>
      <w:r w:rsidR="008D7F6C" w:rsidRPr="004C6127">
        <w:rPr>
          <w:rFonts w:ascii="Times New Roman" w:hAnsi="Times New Roman" w:cs="Times New Roman"/>
          <w:szCs w:val="20"/>
        </w:rPr>
        <w:t xml:space="preserve">the </w:t>
      </w:r>
      <w:r w:rsidR="001B2685" w:rsidRPr="004C6127">
        <w:rPr>
          <w:rFonts w:ascii="Times New Roman" w:hAnsi="Times New Roman" w:cs="Times New Roman"/>
          <w:szCs w:val="20"/>
        </w:rPr>
        <w:t xml:space="preserve">Temkin constant (B) was calculated to be 22.13 J/mol. </w:t>
      </w:r>
      <w:r w:rsidR="009B26EC" w:rsidRPr="004C6127">
        <w:rPr>
          <w:rFonts w:ascii="Times New Roman" w:hAnsi="Times New Roman" w:cs="Times New Roman"/>
          <w:szCs w:val="20"/>
        </w:rPr>
        <w:t xml:space="preserve">The value of </w:t>
      </w:r>
      <w:r w:rsidR="001B2685" w:rsidRPr="004C6127">
        <w:rPr>
          <w:rFonts w:ascii="Times New Roman" w:hAnsi="Times New Roman" w:cs="Times New Roman"/>
          <w:szCs w:val="20"/>
        </w:rPr>
        <w:t xml:space="preserve">B </w:t>
      </w:r>
      <w:r w:rsidR="00816372" w:rsidRPr="004C6127">
        <w:rPr>
          <w:rFonts w:ascii="Times New Roman" w:hAnsi="Times New Roman" w:cs="Times New Roman"/>
          <w:szCs w:val="20"/>
        </w:rPr>
        <w:t xml:space="preserve">was </w:t>
      </w:r>
      <w:r w:rsidR="001B2685" w:rsidRPr="004C6127">
        <w:rPr>
          <w:rFonts w:ascii="Times New Roman" w:hAnsi="Times New Roman" w:cs="Times New Roman"/>
          <w:szCs w:val="20"/>
        </w:rPr>
        <w:t>greater than 1 indicat</w:t>
      </w:r>
      <w:r w:rsidR="009913C5" w:rsidRPr="004C6127">
        <w:rPr>
          <w:rFonts w:ascii="Times New Roman" w:hAnsi="Times New Roman" w:cs="Times New Roman"/>
          <w:szCs w:val="20"/>
        </w:rPr>
        <w:t>es an exothermic process</w:t>
      </w:r>
      <w:r w:rsidR="005208B8" w:rsidRPr="004C6127">
        <w:rPr>
          <w:rFonts w:ascii="Times New Roman" w:hAnsi="Times New Roman" w:cs="Times New Roman"/>
          <w:szCs w:val="20"/>
        </w:rPr>
        <w:t xml:space="preserve"> </w:t>
      </w:r>
      <w:r w:rsidR="009913C5" w:rsidRPr="004C6127">
        <w:rPr>
          <w:rFonts w:ascii="Times New Roman" w:hAnsi="Times New Roman" w:cs="Times New Roman"/>
          <w:szCs w:val="20"/>
        </w:rPr>
        <w:fldChar w:fldCharType="begin"/>
      </w:r>
      <w:r w:rsidR="00BE41D3" w:rsidRPr="004C6127">
        <w:rPr>
          <w:rFonts w:ascii="Times New Roman" w:hAnsi="Times New Roman" w:cs="Times New Roman"/>
          <w:szCs w:val="20"/>
        </w:rPr>
        <w:instrText xml:space="preserve"> ADDIN EN.CITE &lt;EndNote&gt;&lt;Cite&gt;&lt;Author&gt;Nnadozie&lt;/Author&gt;&lt;Year&gt;2020&lt;/Year&gt;&lt;RecNum&gt;1141&lt;/RecNum&gt;&lt;DisplayText&gt;[39]&lt;/DisplayText&gt;&lt;record&gt;&lt;rec-number&gt;1141&lt;/rec-number&gt;&lt;foreign-keys&gt;&lt;key app="EN" db-id="aztrewf5w29t94et0a8pt0acvwzv50xv0esz" timestamp="1630900778"&gt;1141&lt;/key&gt;&lt;/foreign-keys&gt;&lt;ref-type name="Journal Article"&gt;17&lt;/ref-type&gt;&lt;contributors&gt;&lt;authors&gt;&lt;author&gt;Nnadozie, Ebenezer C.&lt;/author&gt;&lt;author&gt;Ajibade, Peter A.&lt;/author&gt;&lt;/authors&gt;&lt;/contributors&gt;&lt;titles&gt;&lt;title&gt;Adsorption, kinetic and mechanistic studies of Pb(II) and Cr(VI) ions using APTES functionalized magnetic biochar&lt;/title&gt;&lt;secondary-title&gt;Microporous and Mesoporous Materials&lt;/secondary-title&gt;&lt;/titles&gt;&lt;periodical&gt;&lt;full-title&gt;Microporous and Mesoporous Materials&lt;/full-title&gt;&lt;/periodical&gt;&lt;pages&gt;110573&lt;/pages&gt;&lt;volume&gt;309&lt;/volume&gt;&lt;keywords&gt;&lt;keyword&gt;Magnetic biochar&lt;/keyword&gt;&lt;keyword&gt;Pb(II)&lt;/keyword&gt;&lt;keyword&gt;Cr(IV)&lt;/keyword&gt;&lt;keyword&gt;Adsorption&lt;/keyword&gt;&lt;keyword&gt;APTES&lt;/keyword&gt;&lt;keyword&gt;Kinetic studies&lt;/keyword&gt;&lt;/keywords&gt;&lt;dates&gt;&lt;year&gt;2020&lt;/year&gt;&lt;pub-dates&gt;&lt;date&gt;2020/12/15/&lt;/date&gt;&lt;/pub-dates&gt;&lt;/dates&gt;&lt;isbn&gt;1387-1811&lt;/isbn&gt;&lt;urls&gt;&lt;related-urls&gt;&lt;url&gt;https://www.sciencedirect.com/science/article/pii/S1387181120305734&lt;/url&gt;&lt;/related-urls&gt;&lt;/urls&gt;&lt;electronic-resource-num&gt;https://doi.org/10.1016/j.micromeso.2020.110573&lt;/electronic-resource-num&gt;&lt;/record&gt;&lt;/Cite&gt;&lt;/EndNote&gt;</w:instrText>
      </w:r>
      <w:r w:rsidR="009913C5" w:rsidRPr="004C6127">
        <w:rPr>
          <w:rFonts w:ascii="Times New Roman" w:hAnsi="Times New Roman" w:cs="Times New Roman"/>
          <w:szCs w:val="20"/>
        </w:rPr>
        <w:fldChar w:fldCharType="separate"/>
      </w:r>
      <w:r w:rsidR="00BE41D3" w:rsidRPr="004C6127">
        <w:rPr>
          <w:rFonts w:ascii="Times New Roman" w:hAnsi="Times New Roman" w:cs="Times New Roman"/>
          <w:noProof/>
          <w:szCs w:val="20"/>
        </w:rPr>
        <w:t>[39]</w:t>
      </w:r>
      <w:r w:rsidR="009913C5" w:rsidRPr="004C6127">
        <w:rPr>
          <w:rFonts w:ascii="Times New Roman" w:hAnsi="Times New Roman" w:cs="Times New Roman"/>
          <w:szCs w:val="20"/>
        </w:rPr>
        <w:fldChar w:fldCharType="end"/>
      </w:r>
      <w:r w:rsidR="001B2685" w:rsidRPr="004C6127">
        <w:rPr>
          <w:rFonts w:ascii="Times New Roman" w:hAnsi="Times New Roman" w:cs="Times New Roman"/>
          <w:szCs w:val="20"/>
        </w:rPr>
        <w:t xml:space="preserve">. While </w:t>
      </w:r>
      <w:proofErr w:type="spellStart"/>
      <w:r w:rsidR="001B2685" w:rsidRPr="004C6127">
        <w:rPr>
          <w:rFonts w:ascii="Times New Roman" w:hAnsi="Times New Roman" w:cs="Times New Roman"/>
          <w:szCs w:val="20"/>
        </w:rPr>
        <w:t>b</w:t>
      </w:r>
      <w:r w:rsidR="001B2685" w:rsidRPr="004C6127">
        <w:rPr>
          <w:rFonts w:ascii="Times New Roman" w:hAnsi="Times New Roman" w:cs="Times New Roman"/>
          <w:szCs w:val="20"/>
          <w:vertAlign w:val="subscript"/>
        </w:rPr>
        <w:t>T</w:t>
      </w:r>
      <w:proofErr w:type="spellEnd"/>
      <w:r w:rsidR="001B2685" w:rsidRPr="004C6127">
        <w:rPr>
          <w:rFonts w:ascii="Times New Roman" w:hAnsi="Times New Roman" w:cs="Times New Roman"/>
          <w:szCs w:val="20"/>
        </w:rPr>
        <w:t xml:space="preserve"> and K</w:t>
      </w:r>
      <w:r w:rsidR="001B2685" w:rsidRPr="004C6127">
        <w:rPr>
          <w:rFonts w:ascii="Times New Roman" w:hAnsi="Times New Roman" w:cs="Times New Roman"/>
          <w:szCs w:val="20"/>
          <w:vertAlign w:val="subscript"/>
        </w:rPr>
        <w:t>T</w:t>
      </w:r>
      <w:r w:rsidR="001B2685" w:rsidRPr="004C6127">
        <w:rPr>
          <w:rFonts w:ascii="Times New Roman" w:hAnsi="Times New Roman" w:cs="Times New Roman"/>
          <w:szCs w:val="20"/>
        </w:rPr>
        <w:t xml:space="preserve"> were</w:t>
      </w:r>
      <w:r w:rsidR="003C6D5F" w:rsidRPr="004C6127">
        <w:rPr>
          <w:rFonts w:ascii="Times New Roman" w:hAnsi="Times New Roman" w:cs="Times New Roman"/>
          <w:szCs w:val="20"/>
        </w:rPr>
        <w:t xml:space="preserve"> </w:t>
      </w:r>
      <w:r w:rsidRPr="004C6127">
        <w:rPr>
          <w:rFonts w:ascii="Times New Roman" w:hAnsi="Times New Roman" w:cs="Times New Roman"/>
          <w:szCs w:val="20"/>
        </w:rPr>
        <w:t>calculated</w:t>
      </w:r>
      <w:r w:rsidR="001B2685" w:rsidRPr="004C6127">
        <w:rPr>
          <w:rFonts w:ascii="Times New Roman" w:hAnsi="Times New Roman" w:cs="Times New Roman"/>
          <w:szCs w:val="20"/>
        </w:rPr>
        <w:t xml:space="preserve"> to be 111.9 mg/L and 569.2 L/g, respectively</w:t>
      </w:r>
      <w:r w:rsidR="005208B8" w:rsidRPr="004C6127">
        <w:rPr>
          <w:rFonts w:ascii="Times New Roman" w:hAnsi="Times New Roman" w:cs="Times New Roman"/>
          <w:szCs w:val="20"/>
        </w:rPr>
        <w:t xml:space="preserve">. </w:t>
      </w:r>
      <w:r w:rsidR="00237AF0" w:rsidRPr="004C6127">
        <w:rPr>
          <w:rFonts w:ascii="Times New Roman" w:hAnsi="Times New Roman" w:cs="Times New Roman"/>
          <w:szCs w:val="20"/>
        </w:rPr>
        <w:t xml:space="preserve">The positive value of </w:t>
      </w:r>
      <w:proofErr w:type="spellStart"/>
      <w:r w:rsidR="00237AF0" w:rsidRPr="004C6127">
        <w:rPr>
          <w:rFonts w:ascii="Times New Roman" w:hAnsi="Times New Roman" w:cs="Times New Roman"/>
          <w:szCs w:val="20"/>
        </w:rPr>
        <w:t>b</w:t>
      </w:r>
      <w:r w:rsidR="00237AF0" w:rsidRPr="004C6127">
        <w:rPr>
          <w:rFonts w:ascii="Times New Roman" w:hAnsi="Times New Roman" w:cs="Times New Roman"/>
          <w:szCs w:val="20"/>
          <w:vertAlign w:val="subscript"/>
        </w:rPr>
        <w:t>T</w:t>
      </w:r>
      <w:proofErr w:type="spellEnd"/>
      <w:r w:rsidR="00237AF0" w:rsidRPr="004C6127">
        <w:rPr>
          <w:rFonts w:ascii="Times New Roman" w:hAnsi="Times New Roman" w:cs="Times New Roman"/>
          <w:szCs w:val="20"/>
        </w:rPr>
        <w:t xml:space="preserve"> </w:t>
      </w:r>
      <w:r w:rsidRPr="004C6127">
        <w:rPr>
          <w:rFonts w:ascii="Times New Roman" w:hAnsi="Times New Roman" w:cs="Times New Roman"/>
          <w:szCs w:val="20"/>
        </w:rPr>
        <w:t>proved</w:t>
      </w:r>
      <w:r w:rsidR="00237AF0" w:rsidRPr="004C6127">
        <w:rPr>
          <w:rFonts w:ascii="Times New Roman" w:hAnsi="Times New Roman" w:cs="Times New Roman"/>
          <w:szCs w:val="20"/>
        </w:rPr>
        <w:t xml:space="preserve"> </w:t>
      </w:r>
      <w:r w:rsidRPr="004C6127">
        <w:rPr>
          <w:rFonts w:ascii="Times New Roman" w:hAnsi="Times New Roman" w:cs="Times New Roman"/>
          <w:szCs w:val="20"/>
        </w:rPr>
        <w:t>that the adsorption process wa</w:t>
      </w:r>
      <w:r w:rsidR="00237AF0" w:rsidRPr="004C6127">
        <w:rPr>
          <w:rFonts w:ascii="Times New Roman" w:hAnsi="Times New Roman" w:cs="Times New Roman"/>
          <w:szCs w:val="20"/>
        </w:rPr>
        <w:t xml:space="preserve">s exothermic </w:t>
      </w:r>
      <w:r w:rsidR="00237AF0" w:rsidRPr="004C6127">
        <w:rPr>
          <w:rFonts w:ascii="Times New Roman" w:hAnsi="Times New Roman" w:cs="Times New Roman"/>
          <w:szCs w:val="20"/>
        </w:rPr>
        <w:fldChar w:fldCharType="begin"/>
      </w:r>
      <w:r w:rsidR="00BE41D3" w:rsidRPr="004C6127">
        <w:rPr>
          <w:rFonts w:ascii="Times New Roman" w:hAnsi="Times New Roman" w:cs="Times New Roman"/>
          <w:szCs w:val="20"/>
        </w:rPr>
        <w:instrText xml:space="preserve"> ADDIN EN.CITE &lt;EndNote&gt;&lt;Cite&gt;&lt;Author&gt;Miraboutalebi&lt;/Author&gt;&lt;Year&gt;2017&lt;/Year&gt;&lt;RecNum&gt;960&lt;/RecNum&gt;&lt;DisplayText&gt;[35]&lt;/DisplayText&gt;&lt;record&gt;&lt;rec-number&gt;960&lt;/rec-number&gt;&lt;foreign-keys&gt;&lt;key app="EN" db-id="aztrewf5w29t94et0a8pt0acvwzv50xv0esz" timestamp="0"&gt;960&lt;/key&gt;&lt;/foreign-keys&gt;&lt;ref-type name="Journal Article"&gt;17&lt;/ref-type&gt;&lt;contributors&gt;&lt;authors&gt;&lt;author&gt;Miraboutalebi, Seyed Mohammadreza&lt;/author&gt;&lt;author&gt;Nikouzad, Soheil Kordmirza&lt;/author&gt;&lt;author&gt;Peydayesh, Mohammad&lt;/author&gt;&lt;author&gt;Allahgholi, Nima&lt;/author&gt;&lt;author&gt;Vafajoo, Leila&lt;/author&gt;&lt;author&gt;McKay, Gordon&lt;/author&gt;&lt;/authors&gt;&lt;/contributors&gt;&lt;titles&gt;&lt;title&gt;Methylene blue adsorption via maize silk powder: Kinetic, equilibrium, thermodynamic studies and residual error analysis&lt;/title&gt;&lt;secondary-title&gt;Process Safety and Environmental Protection&lt;/secondary-title&gt;&lt;/titles&gt;&lt;pages&gt;191-202&lt;/pages&gt;&lt;volume&gt;106&lt;/volume&gt;&lt;number&gt;Supplement C&lt;/number&gt;&lt;keywords&gt;&lt;keyword&gt;Methylene blue adsorption&lt;/keyword&gt;&lt;keyword&gt;Maize silk&lt;/keyword&gt;&lt;keyword&gt;Isotherm&lt;/keyword&gt;&lt;keyword&gt;Error analysis&lt;/keyword&gt;&lt;keyword&gt;Nonlinear regression&lt;/keyword&gt;&lt;/keywords&gt;&lt;dates&gt;&lt;year&gt;2017&lt;/year&gt;&lt;pub-dates&gt;&lt;date&gt;2017/02/01/&lt;/date&gt;&lt;/pub-dates&gt;&lt;/dates&gt;&lt;isbn&gt;0957-5820&lt;/isbn&gt;&lt;urls&gt;&lt;related-urls&gt;&lt;url&gt;http://www.sciencedirect.com/science/article/pii/S0957582017300101&lt;/url&gt;&lt;/related-urls&gt;&lt;/urls&gt;&lt;electronic-resource-num&gt;https://doi.org/10.1016/j.psep.2017.01.010&lt;/electronic-resource-num&gt;&lt;/record&gt;&lt;/Cite&gt;&lt;/EndNote&gt;</w:instrText>
      </w:r>
      <w:r w:rsidR="00237AF0" w:rsidRPr="004C6127">
        <w:rPr>
          <w:rFonts w:ascii="Times New Roman" w:hAnsi="Times New Roman" w:cs="Times New Roman"/>
          <w:szCs w:val="20"/>
        </w:rPr>
        <w:fldChar w:fldCharType="separate"/>
      </w:r>
      <w:r w:rsidR="00BE41D3" w:rsidRPr="004C6127">
        <w:rPr>
          <w:rFonts w:ascii="Times New Roman" w:hAnsi="Times New Roman" w:cs="Times New Roman"/>
          <w:noProof/>
          <w:szCs w:val="20"/>
        </w:rPr>
        <w:t>[35]</w:t>
      </w:r>
      <w:r w:rsidR="00237AF0" w:rsidRPr="004C6127">
        <w:rPr>
          <w:rFonts w:ascii="Times New Roman" w:hAnsi="Times New Roman" w:cs="Times New Roman"/>
          <w:szCs w:val="20"/>
        </w:rPr>
        <w:fldChar w:fldCharType="end"/>
      </w:r>
      <w:r w:rsidR="00237AF0" w:rsidRPr="004C6127">
        <w:rPr>
          <w:rFonts w:ascii="Times New Roman" w:hAnsi="Times New Roman" w:cs="Times New Roman"/>
          <w:szCs w:val="20"/>
        </w:rPr>
        <w:t>.</w:t>
      </w:r>
      <w:r w:rsidR="00237AF0" w:rsidRPr="004C6127">
        <w:rPr>
          <w:rFonts w:ascii="Times New Roman" w:hAnsi="Times New Roman" w:cs="Times New Roman"/>
          <w:szCs w:val="20"/>
          <w:lang w:val="en-MY"/>
        </w:rPr>
        <w:t xml:space="preserve"> </w:t>
      </w:r>
      <w:r w:rsidR="005208B8"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 AuthorYear="1"&gt;&lt;Author&gt;Ahmad&lt;/Author&gt;&lt;Year&gt;2014&lt;/Year&gt;&lt;RecNum&gt;869&lt;/RecNum&gt;&lt;DisplayText&gt;Ahmad, et al. [40]&lt;/DisplayText&gt;&lt;record&gt;&lt;rec-number&gt;869&lt;/rec-number&gt;&lt;foreign-keys&gt;&lt;key app="EN" db-id="aztrewf5w29t94et0a8pt0acvwzv50xv0esz" timestamp="0"&gt;869&lt;/key&gt;&lt;/foreign-keys&gt;&lt;ref-type name="Journal Article"&gt;17&lt;/ref-type&gt;&lt;contributors&gt;&lt;authors&gt;&lt;author&gt;Ahmad, Mohd Azmier&lt;/author&gt;&lt;author&gt;Ahmad Puad, Nur Azreen&lt;/author&gt;&lt;author&gt;Bello, Olugbenga Solomon&lt;/author&gt;&lt;/authors&gt;&lt;/contributors&gt;&lt;titles&gt;&lt;title&gt;Kinetic, equilibrium and thermodynamic studies of synthetic dye removal using pomegranate peel activated carbon prepared by microwave-induced KOH activation&lt;/title&gt;&lt;secondary-title&gt;Water Resources and Industry&lt;/secondary-title&gt;&lt;/titles&gt;&lt;pages&gt;18-35&lt;/pages&gt;&lt;volume&gt;6&lt;/volume&gt;&lt;number&gt;Supplement C&lt;/number&gt;&lt;keywords&gt;&lt;keyword&gt;Pomegranate peel&lt;/keyword&gt;&lt;keyword&gt;Remazol brilliant blue reactive dye&lt;/keyword&gt;&lt;keyword&gt;Adsorption&lt;/keyword&gt;&lt;keyword&gt;Spontaneous&lt;/keyword&gt;&lt;/keywords&gt;&lt;dates&gt;&lt;year&gt;2014&lt;/year&gt;&lt;pub-dates&gt;&lt;date&gt;2014/08/01/&lt;/date&gt;&lt;/pub-dates&gt;&lt;/dates&gt;&lt;isbn&gt;2212-3717&lt;/isbn&gt;&lt;urls&gt;&lt;related-urls&gt;&lt;url&gt;http://www.sciencedirect.com/science/article/pii/S221237171400016X&lt;/url&gt;&lt;/related-urls&gt;&lt;/urls&gt;&lt;electronic-resource-num&gt;https://doi.org/10.1016/j.wri.2014.06.002&lt;/electronic-resource-num&gt;&lt;/record&gt;&lt;/Cite&gt;&lt;/EndNote&gt;</w:instrText>
      </w:r>
      <w:r w:rsidR="005208B8"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Ahmad</w:t>
      </w:r>
      <w:r w:rsidR="004C6127">
        <w:rPr>
          <w:rFonts w:ascii="Times New Roman" w:hAnsi="Times New Roman" w:cs="Times New Roman"/>
          <w:noProof/>
          <w:szCs w:val="20"/>
          <w:lang w:val="en-MY"/>
        </w:rPr>
        <w:t xml:space="preserve"> </w:t>
      </w:r>
      <w:r w:rsidR="00BE41D3" w:rsidRPr="004C6127">
        <w:rPr>
          <w:rFonts w:ascii="Times New Roman" w:hAnsi="Times New Roman" w:cs="Times New Roman"/>
          <w:noProof/>
          <w:szCs w:val="20"/>
          <w:lang w:val="en-MY"/>
        </w:rPr>
        <w:t>et al. [40]</w:t>
      </w:r>
      <w:r w:rsidR="005208B8" w:rsidRPr="004C6127">
        <w:rPr>
          <w:rFonts w:ascii="Times New Roman" w:hAnsi="Times New Roman" w:cs="Times New Roman"/>
          <w:szCs w:val="20"/>
          <w:lang w:val="en-MY"/>
        </w:rPr>
        <w:fldChar w:fldCharType="end"/>
      </w:r>
      <w:r w:rsidR="005208B8" w:rsidRPr="004C6127">
        <w:rPr>
          <w:rFonts w:ascii="Times New Roman" w:hAnsi="Times New Roman" w:cs="Times New Roman"/>
          <w:szCs w:val="20"/>
          <w:lang w:val="en-MY"/>
        </w:rPr>
        <w:t xml:space="preserve"> also observed comparable results for</w:t>
      </w:r>
      <w:r w:rsidR="008B4240" w:rsidRPr="004C6127">
        <w:rPr>
          <w:rFonts w:ascii="Times New Roman" w:hAnsi="Times New Roman" w:cs="Times New Roman"/>
          <w:szCs w:val="20"/>
          <w:lang w:val="en-MY"/>
        </w:rPr>
        <w:t xml:space="preserve"> </w:t>
      </w:r>
      <w:r w:rsidR="005208B8" w:rsidRPr="004C6127">
        <w:rPr>
          <w:rFonts w:ascii="Times New Roman" w:hAnsi="Times New Roman" w:cs="Times New Roman"/>
          <w:szCs w:val="20"/>
          <w:lang w:val="en-MY"/>
        </w:rPr>
        <w:t>the adsorption study of synthetic dyes removal using pomegranate peel AC.</w:t>
      </w:r>
      <w:r w:rsidR="008B4240" w:rsidRPr="004C6127">
        <w:rPr>
          <w:rFonts w:ascii="Times New Roman" w:hAnsi="Times New Roman" w:cs="Times New Roman"/>
          <w:szCs w:val="20"/>
          <w:lang w:val="en-MY"/>
        </w:rPr>
        <w:t xml:space="preserve"> </w:t>
      </w:r>
      <w:r w:rsidR="00701744" w:rsidRPr="004C6127">
        <w:rPr>
          <w:rFonts w:ascii="Times New Roman" w:hAnsi="Times New Roman" w:cs="Times New Roman"/>
          <w:szCs w:val="20"/>
          <w:lang w:val="en-MY"/>
        </w:rPr>
        <w:t xml:space="preserve">The </w:t>
      </w:r>
      <w:proofErr w:type="spellStart"/>
      <w:r w:rsidR="00701744" w:rsidRPr="004C6127">
        <w:rPr>
          <w:rFonts w:ascii="Times New Roman" w:hAnsi="Times New Roman" w:cs="Times New Roman"/>
          <w:szCs w:val="20"/>
          <w:lang w:val="en-MY"/>
        </w:rPr>
        <w:t>Dubinin-Radushkevich</w:t>
      </w:r>
      <w:proofErr w:type="spellEnd"/>
      <w:r w:rsidR="00701744" w:rsidRPr="004C6127">
        <w:rPr>
          <w:rFonts w:ascii="Times New Roman" w:hAnsi="Times New Roman" w:cs="Times New Roman"/>
          <w:szCs w:val="20"/>
          <w:lang w:val="en-MY"/>
        </w:rPr>
        <w:t xml:space="preserve"> adsorption isotherm is generally applied to express the adsorption mechanism with a Gaussian energy distribution onto a heterogeneous surface. </w:t>
      </w:r>
      <w:r w:rsidR="00E3097D" w:rsidRPr="004C6127">
        <w:rPr>
          <w:rFonts w:ascii="Times New Roman" w:hAnsi="Times New Roman" w:cs="Times New Roman"/>
          <w:szCs w:val="20"/>
          <w:lang w:val="en-MY"/>
        </w:rPr>
        <w:t>Based on the Eq. (6),</w:t>
      </w:r>
      <w:r w:rsidR="00701744" w:rsidRPr="004C6127">
        <w:rPr>
          <w:rFonts w:ascii="Times New Roman" w:hAnsi="Times New Roman" w:cs="Times New Roman"/>
          <w:szCs w:val="20"/>
          <w:lang w:val="en-MY"/>
        </w:rPr>
        <w:t xml:space="preserve"> </w:t>
      </w:r>
      <w:r w:rsidR="00E3097D" w:rsidRPr="004C6127">
        <w:rPr>
          <w:rFonts w:ascii="Times New Roman" w:hAnsi="Times New Roman" w:cs="Times New Roman"/>
          <w:szCs w:val="20"/>
          <w:lang w:val="en-MY"/>
        </w:rPr>
        <w:t xml:space="preserve">the </w:t>
      </w:r>
      <w:r w:rsidR="00701744" w:rsidRPr="004C6127">
        <w:rPr>
          <w:rFonts w:ascii="Times New Roman" w:hAnsi="Times New Roman" w:cs="Times New Roman"/>
          <w:szCs w:val="20"/>
          <w:lang w:val="en-MY"/>
        </w:rPr>
        <w:t>theoretical saturation adsorption capacity (</w:t>
      </w:r>
      <w:proofErr w:type="spellStart"/>
      <w:r w:rsidR="00701744" w:rsidRPr="004C6127">
        <w:rPr>
          <w:rFonts w:ascii="Times New Roman" w:hAnsi="Times New Roman" w:cs="Times New Roman"/>
          <w:szCs w:val="20"/>
          <w:lang w:val="en-MY"/>
        </w:rPr>
        <w:t>q</w:t>
      </w:r>
      <w:r w:rsidR="00701744" w:rsidRPr="004C6127">
        <w:rPr>
          <w:rFonts w:ascii="Times New Roman" w:hAnsi="Times New Roman" w:cs="Times New Roman"/>
          <w:szCs w:val="20"/>
          <w:vertAlign w:val="subscript"/>
          <w:lang w:val="en-MY"/>
        </w:rPr>
        <w:t>s</w:t>
      </w:r>
      <w:proofErr w:type="spellEnd"/>
      <w:r w:rsidR="00701744" w:rsidRPr="004C6127">
        <w:rPr>
          <w:rFonts w:ascii="Times New Roman" w:hAnsi="Times New Roman" w:cs="Times New Roman"/>
          <w:szCs w:val="20"/>
          <w:lang w:val="en-MY"/>
        </w:rPr>
        <w:t xml:space="preserve">) </w:t>
      </w:r>
      <w:r w:rsidR="008B4240" w:rsidRPr="004C6127">
        <w:rPr>
          <w:rFonts w:ascii="Times New Roman" w:hAnsi="Times New Roman" w:cs="Times New Roman"/>
          <w:szCs w:val="20"/>
          <w:lang w:val="en-MY"/>
        </w:rPr>
        <w:t xml:space="preserve">and </w:t>
      </w:r>
      <w:proofErr w:type="spellStart"/>
      <w:r w:rsidR="008B4240" w:rsidRPr="004C6127">
        <w:rPr>
          <w:rFonts w:ascii="Times New Roman" w:hAnsi="Times New Roman" w:cs="Times New Roman"/>
          <w:szCs w:val="20"/>
          <w:lang w:val="en-MY"/>
        </w:rPr>
        <w:t>k</w:t>
      </w:r>
      <w:r w:rsidR="008B4240" w:rsidRPr="004C6127">
        <w:rPr>
          <w:rFonts w:ascii="Times New Roman" w:hAnsi="Times New Roman" w:cs="Times New Roman"/>
          <w:szCs w:val="20"/>
          <w:vertAlign w:val="subscript"/>
          <w:lang w:val="en-MY"/>
        </w:rPr>
        <w:t>ad</w:t>
      </w:r>
      <w:proofErr w:type="spellEnd"/>
      <w:r w:rsidR="008B4240" w:rsidRPr="004C6127">
        <w:rPr>
          <w:rFonts w:ascii="Times New Roman" w:hAnsi="Times New Roman" w:cs="Times New Roman"/>
          <w:i/>
          <w:iCs/>
          <w:szCs w:val="20"/>
          <w:lang w:val="en-MY"/>
        </w:rPr>
        <w:t xml:space="preserve"> </w:t>
      </w:r>
      <w:r w:rsidR="008B4240" w:rsidRPr="004C6127">
        <w:rPr>
          <w:rFonts w:ascii="Times New Roman" w:hAnsi="Times New Roman" w:cs="Times New Roman"/>
          <w:szCs w:val="20"/>
          <w:lang w:val="en-MY"/>
        </w:rPr>
        <w:t xml:space="preserve">values </w:t>
      </w:r>
      <w:r w:rsidR="00701744" w:rsidRPr="004C6127">
        <w:rPr>
          <w:rFonts w:ascii="Times New Roman" w:hAnsi="Times New Roman" w:cs="Times New Roman"/>
          <w:szCs w:val="20"/>
          <w:lang w:val="en-MY"/>
        </w:rPr>
        <w:t>w</w:t>
      </w:r>
      <w:r w:rsidR="006B4346" w:rsidRPr="004C6127">
        <w:rPr>
          <w:rFonts w:ascii="Times New Roman" w:hAnsi="Times New Roman" w:cs="Times New Roman"/>
          <w:szCs w:val="20"/>
          <w:lang w:val="en-MY"/>
        </w:rPr>
        <w:t>ere</w:t>
      </w:r>
      <w:r w:rsidR="00701744" w:rsidRPr="004C6127">
        <w:rPr>
          <w:rFonts w:ascii="Times New Roman" w:hAnsi="Times New Roman" w:cs="Times New Roman"/>
          <w:szCs w:val="20"/>
          <w:lang w:val="en-MY"/>
        </w:rPr>
        <w:t xml:space="preserve"> calculated to </w:t>
      </w:r>
      <w:r w:rsidR="00701744" w:rsidRPr="004C6127">
        <w:rPr>
          <w:rFonts w:ascii="Times New Roman" w:hAnsi="Times New Roman" w:cs="Times New Roman"/>
          <w:szCs w:val="20"/>
          <w:lang w:val="en-MY"/>
        </w:rPr>
        <w:lastRenderedPageBreak/>
        <w:t>be 172.2 mg/g</w:t>
      </w:r>
      <w:r w:rsidR="008B4240" w:rsidRPr="004C6127">
        <w:rPr>
          <w:rFonts w:ascii="Times New Roman" w:hAnsi="Times New Roman" w:cs="Times New Roman"/>
          <w:szCs w:val="20"/>
          <w:lang w:val="en-MY"/>
        </w:rPr>
        <w:t xml:space="preserve"> and </w:t>
      </w:r>
      <w:r w:rsidR="008B4240" w:rsidRPr="004C6127">
        <w:rPr>
          <w:rFonts w:ascii="Times New Roman" w:hAnsi="Times New Roman" w:cs="Times New Roman"/>
          <w:szCs w:val="20"/>
        </w:rPr>
        <w:t>4</w:t>
      </w:r>
      <m:oMath>
        <m:r>
          <w:rPr>
            <w:rFonts w:ascii="Cambria Math" w:hAnsi="Cambria Math" w:cs="Times New Roman"/>
            <w:szCs w:val="20"/>
          </w:rPr>
          <m:t>×</m:t>
        </m:r>
      </m:oMath>
      <w:r w:rsidR="008B4240" w:rsidRPr="004C6127">
        <w:rPr>
          <w:rFonts w:ascii="Times New Roman" w:hAnsi="Times New Roman" w:cs="Times New Roman"/>
          <w:szCs w:val="20"/>
          <w:lang w:val="en-MY"/>
        </w:rPr>
        <w:t>10</w:t>
      </w:r>
      <w:r w:rsidR="008B4240" w:rsidRPr="004C6127">
        <w:rPr>
          <w:rFonts w:ascii="Times New Roman" w:hAnsi="Times New Roman" w:cs="Times New Roman"/>
          <w:szCs w:val="20"/>
          <w:vertAlign w:val="superscript"/>
          <w:lang w:val="en-MY"/>
        </w:rPr>
        <w:t>-8</w:t>
      </w:r>
      <w:r w:rsidR="008B4240" w:rsidRPr="004C6127">
        <w:rPr>
          <w:rFonts w:ascii="Times New Roman" w:hAnsi="Times New Roman" w:cs="Times New Roman"/>
          <w:szCs w:val="20"/>
          <w:lang w:val="en-MY"/>
        </w:rPr>
        <w:t xml:space="preserve"> mol</w:t>
      </w:r>
      <w:r w:rsidR="008B4240" w:rsidRPr="004C6127">
        <w:rPr>
          <w:rFonts w:ascii="Times New Roman" w:hAnsi="Times New Roman" w:cs="Times New Roman"/>
          <w:szCs w:val="20"/>
          <w:vertAlign w:val="superscript"/>
          <w:lang w:val="en-MY"/>
        </w:rPr>
        <w:t>2</w:t>
      </w:r>
      <w:r w:rsidR="008B4240" w:rsidRPr="004C6127">
        <w:rPr>
          <w:rFonts w:ascii="Times New Roman" w:hAnsi="Times New Roman" w:cs="Times New Roman"/>
          <w:szCs w:val="20"/>
          <w:lang w:val="en-MY"/>
        </w:rPr>
        <w:t>/J</w:t>
      </w:r>
      <w:r w:rsidR="008B4240" w:rsidRPr="004C6127">
        <w:rPr>
          <w:rFonts w:ascii="Times New Roman" w:hAnsi="Times New Roman" w:cs="Times New Roman"/>
          <w:szCs w:val="20"/>
          <w:vertAlign w:val="superscript"/>
          <w:lang w:val="en-MY"/>
        </w:rPr>
        <w:t>2</w:t>
      </w:r>
      <w:r w:rsidR="008D7F6C" w:rsidRPr="004C6127">
        <w:rPr>
          <w:rFonts w:ascii="Times New Roman" w:hAnsi="Times New Roman" w:cs="Times New Roman"/>
          <w:szCs w:val="20"/>
          <w:vertAlign w:val="superscript"/>
          <w:lang w:val="en-MY"/>
        </w:rPr>
        <w:t>,</w:t>
      </w:r>
      <w:r w:rsidR="008B4240" w:rsidRPr="004C6127">
        <w:rPr>
          <w:rFonts w:ascii="Times New Roman" w:hAnsi="Times New Roman" w:cs="Times New Roman"/>
          <w:szCs w:val="20"/>
          <w:lang w:val="en-MY"/>
        </w:rPr>
        <w:t xml:space="preserve"> respectively. </w:t>
      </w:r>
      <w:r w:rsidR="00701744" w:rsidRPr="004C6127">
        <w:rPr>
          <w:rFonts w:ascii="Times New Roman" w:hAnsi="Times New Roman" w:cs="Times New Roman"/>
          <w:szCs w:val="20"/>
          <w:lang w:val="en-MY"/>
        </w:rPr>
        <w:t>While</w:t>
      </w:r>
      <w:r w:rsidR="008B4240" w:rsidRPr="004C6127">
        <w:rPr>
          <w:rFonts w:ascii="Times New Roman" w:hAnsi="Times New Roman" w:cs="Times New Roman"/>
          <w:szCs w:val="20"/>
          <w:lang w:val="en-MY"/>
        </w:rPr>
        <w:t xml:space="preserve"> t</w:t>
      </w:r>
      <w:r w:rsidR="00701744" w:rsidRPr="004C6127">
        <w:rPr>
          <w:rFonts w:ascii="Times New Roman" w:hAnsi="Times New Roman" w:cs="Times New Roman"/>
          <w:szCs w:val="20"/>
          <w:lang w:val="en-MY"/>
        </w:rPr>
        <w:t>he value</w:t>
      </w:r>
      <w:r w:rsidR="008B4240" w:rsidRPr="004C6127">
        <w:rPr>
          <w:rFonts w:ascii="Times New Roman" w:hAnsi="Times New Roman" w:cs="Times New Roman"/>
          <w:szCs w:val="20"/>
          <w:lang w:val="en-MY"/>
        </w:rPr>
        <w:t xml:space="preserve"> of</w:t>
      </w:r>
      <w:r w:rsidR="00701744" w:rsidRPr="004C6127">
        <w:rPr>
          <w:rFonts w:ascii="Times New Roman" w:hAnsi="Times New Roman" w:cs="Times New Roman"/>
          <w:szCs w:val="20"/>
          <w:lang w:val="en-MY"/>
        </w:rPr>
        <w:t xml:space="preserve"> adsorption energy (E) was determined as </w:t>
      </w:r>
      <w:r w:rsidR="001531E7" w:rsidRPr="004C6127">
        <w:rPr>
          <w:rFonts w:ascii="Times New Roman" w:hAnsi="Times New Roman" w:cs="Times New Roman"/>
          <w:szCs w:val="20"/>
        </w:rPr>
        <w:t>3.5</w:t>
      </w:r>
      <w:r w:rsidR="00E61230" w:rsidRPr="004C6127">
        <w:rPr>
          <w:rFonts w:ascii="Times New Roman" w:hAnsi="Times New Roman" w:cs="Times New Roman"/>
          <w:szCs w:val="20"/>
        </w:rPr>
        <w:t>3</w:t>
      </w:r>
      <w:r w:rsidR="00701744" w:rsidRPr="004C6127">
        <w:rPr>
          <w:rFonts w:ascii="Times New Roman" w:hAnsi="Times New Roman" w:cs="Times New Roman"/>
          <w:szCs w:val="20"/>
          <w:lang w:val="en-MY"/>
        </w:rPr>
        <w:t xml:space="preserve"> kJ/mol</w:t>
      </w:r>
      <w:r w:rsidR="008B4240" w:rsidRPr="004C6127">
        <w:rPr>
          <w:rFonts w:ascii="Times New Roman" w:hAnsi="Times New Roman" w:cs="Times New Roman"/>
          <w:szCs w:val="20"/>
          <w:lang w:val="en-MY"/>
        </w:rPr>
        <w:t>.</w:t>
      </w:r>
      <w:r w:rsidR="0049421D" w:rsidRPr="004C6127">
        <w:rPr>
          <w:rFonts w:ascii="Times New Roman" w:eastAsiaTheme="minorHAnsi" w:hAnsi="Times New Roman" w:cs="Times New Roman"/>
          <w:kern w:val="0"/>
          <w:sz w:val="23"/>
          <w:szCs w:val="23"/>
          <w:lang w:val="en-MY" w:eastAsia="en-US"/>
        </w:rPr>
        <w:t xml:space="preserve"> </w:t>
      </w:r>
      <w:r w:rsidR="00E61230" w:rsidRPr="004C6127">
        <w:rPr>
          <w:rFonts w:ascii="Times New Roman" w:hAnsi="Times New Roman" w:cs="Times New Roman"/>
          <w:szCs w:val="20"/>
          <w:lang w:val="en-MY"/>
        </w:rPr>
        <w:t>T</w:t>
      </w:r>
      <w:r w:rsidR="0049421D" w:rsidRPr="004C6127">
        <w:rPr>
          <w:rFonts w:ascii="Times New Roman" w:hAnsi="Times New Roman" w:cs="Times New Roman"/>
          <w:szCs w:val="20"/>
          <w:lang w:val="en-MY"/>
        </w:rPr>
        <w:t>he value</w:t>
      </w:r>
      <w:r w:rsidR="002E192D" w:rsidRPr="004C6127">
        <w:rPr>
          <w:rFonts w:ascii="Times New Roman" w:hAnsi="Times New Roman" w:cs="Times New Roman"/>
          <w:szCs w:val="20"/>
          <w:lang w:val="en-MY"/>
        </w:rPr>
        <w:t xml:space="preserve"> of</w:t>
      </w:r>
      <w:r w:rsidR="0049421D" w:rsidRPr="004C6127">
        <w:rPr>
          <w:rFonts w:ascii="Times New Roman" w:hAnsi="Times New Roman" w:cs="Times New Roman"/>
          <w:szCs w:val="20"/>
          <w:lang w:val="en-MY"/>
        </w:rPr>
        <w:t xml:space="preserve"> E w</w:t>
      </w:r>
      <w:r w:rsidR="00E61230" w:rsidRPr="004C6127">
        <w:rPr>
          <w:rFonts w:ascii="Times New Roman" w:hAnsi="Times New Roman" w:cs="Times New Roman"/>
          <w:szCs w:val="20"/>
          <w:lang w:val="en-MY"/>
        </w:rPr>
        <w:t xml:space="preserve">as </w:t>
      </w:r>
      <w:r w:rsidR="0049421D" w:rsidRPr="004C6127">
        <w:rPr>
          <w:rFonts w:ascii="Times New Roman" w:hAnsi="Times New Roman" w:cs="Times New Roman"/>
          <w:szCs w:val="20"/>
          <w:lang w:val="en-MY"/>
        </w:rPr>
        <w:t xml:space="preserve">noticed less than 8 kJ/mol implying that removal of </w:t>
      </w:r>
      <w:r w:rsidR="002E192D" w:rsidRPr="004C6127">
        <w:rPr>
          <w:rFonts w:ascii="Times New Roman" w:hAnsi="Times New Roman" w:cs="Times New Roman"/>
          <w:szCs w:val="20"/>
          <w:lang w:val="en-MY"/>
        </w:rPr>
        <w:t>MB</w:t>
      </w:r>
      <w:r w:rsidR="0049421D" w:rsidRPr="004C6127">
        <w:rPr>
          <w:rFonts w:ascii="Times New Roman" w:hAnsi="Times New Roman" w:cs="Times New Roman"/>
          <w:szCs w:val="20"/>
          <w:lang w:val="en-MY"/>
        </w:rPr>
        <w:t xml:space="preserve"> by </w:t>
      </w:r>
      <w:r w:rsidR="002E192D" w:rsidRPr="004C6127">
        <w:rPr>
          <w:rFonts w:ascii="Times New Roman" w:hAnsi="Times New Roman" w:cs="Times New Roman"/>
          <w:szCs w:val="20"/>
          <w:lang w:val="en-MY"/>
        </w:rPr>
        <w:t>BTAC</w:t>
      </w:r>
      <w:r w:rsidR="0049421D" w:rsidRPr="004C6127">
        <w:rPr>
          <w:rFonts w:ascii="Times New Roman" w:hAnsi="Times New Roman" w:cs="Times New Roman"/>
          <w:szCs w:val="20"/>
          <w:lang w:val="en-MY"/>
        </w:rPr>
        <w:t xml:space="preserve"> involves physical adsorption as </w:t>
      </w:r>
      <w:r w:rsidRPr="004C6127">
        <w:rPr>
          <w:rFonts w:ascii="Times New Roman" w:hAnsi="Times New Roman" w:cs="Times New Roman"/>
          <w:szCs w:val="20"/>
          <w:lang w:val="en-MY"/>
        </w:rPr>
        <w:t>reported</w:t>
      </w:r>
      <w:r w:rsidR="0049421D" w:rsidRPr="004C6127">
        <w:rPr>
          <w:rFonts w:ascii="Times New Roman" w:hAnsi="Times New Roman" w:cs="Times New Roman"/>
          <w:szCs w:val="20"/>
          <w:lang w:val="en-MY"/>
        </w:rPr>
        <w:t xml:space="preserve"> by</w:t>
      </w:r>
      <w:r w:rsidR="0070157A" w:rsidRPr="004C6127">
        <w:rPr>
          <w:rFonts w:ascii="Times New Roman" w:hAnsi="Times New Roman" w:cs="Times New Roman"/>
          <w:szCs w:val="20"/>
          <w:lang w:val="en-MY"/>
        </w:rPr>
        <w:t xml:space="preserve"> </w:t>
      </w:r>
      <w:r w:rsidR="002E192D" w:rsidRPr="004C6127">
        <w:rPr>
          <w:rFonts w:ascii="Times New Roman" w:hAnsi="Times New Roman" w:cs="Times New Roman"/>
          <w:szCs w:val="20"/>
          <w:lang w:val="en-MY"/>
        </w:rPr>
        <w:fldChar w:fldCharType="begin"/>
      </w:r>
      <w:r w:rsidR="0070157A" w:rsidRPr="004C6127">
        <w:rPr>
          <w:rFonts w:ascii="Times New Roman" w:hAnsi="Times New Roman" w:cs="Times New Roman"/>
          <w:szCs w:val="20"/>
          <w:lang w:val="en-MY"/>
        </w:rPr>
        <w:instrText xml:space="preserve"> ADDIN EN.CITE &lt;EndNote&gt;&lt;Cite AuthorYear="1"&gt;&lt;Author&gt;Xue&lt;/Author&gt;&lt;Year&gt;2022&lt;/Year&gt;&lt;RecNum&gt;1148&lt;/RecNum&gt;&lt;DisplayText&gt;Xue, et al. [19]&lt;/DisplayText&gt;&lt;record&gt;&lt;rec-number&gt;1148&lt;/rec-number&gt;&lt;foreign-keys&gt;&lt;key app="EN" db-id="aztrewf5w29t94et0a8pt0acvwzv50xv0esz" timestamp="1638318839"&gt;1148&lt;/key&gt;&lt;/foreign-keys&gt;&lt;ref-type name="Journal Article"&gt;17&lt;/ref-type&gt;&lt;contributors&gt;&lt;authors&gt;&lt;author&gt;Xue, Hanjing&lt;/author&gt;&lt;author&gt;Wang, Xuemei&lt;/author&gt;&lt;author&gt;Xu, Qi&lt;/author&gt;&lt;author&gt;Dhaouadi, Fatma&lt;/author&gt;&lt;author&gt;Sellaoui, Lotfi&lt;/author&gt;&lt;author&gt;Seliem, Moaaz K.&lt;/author&gt;&lt;author&gt;Ben Lamine, Abdelmottaleb&lt;/author&gt;&lt;author&gt;Belmabrouk, Hafedh&lt;/author&gt;&lt;author&gt;Bajahzar, Abdullah&lt;/author&gt;&lt;author&gt;Bonilla-Petriciolet, Adrian&lt;/author&gt;&lt;author&gt;Li, Zichao&lt;/author&gt;&lt;author&gt;Li, Qun&lt;/author&gt;&lt;/authors&gt;&lt;/contributors&gt;&lt;titles&gt;&lt;title&gt;Adsorption of methylene blue from aqueous solution on activated carbons and composite prepared from an agricultural waste biomass: A comparative study by experimental and advanced modeling analysis&lt;/title&gt;&lt;secondary-title&gt;Chemical Engineering Journal&lt;/secondary-title&gt;&lt;/titles&gt;&lt;periodical&gt;&lt;full-title&gt;Chemical Engineering Journal&lt;/full-title&gt;&lt;/periodical&gt;&lt;pages&gt;132801&lt;/pages&gt;&lt;volume&gt;430&lt;/volume&gt;&lt;keywords&gt;&lt;keyword&gt;Ashitaba biomass&lt;/keyword&gt;&lt;keyword&gt;Activated carbon&lt;/keyword&gt;&lt;keyword&gt;Composite&lt;/keyword&gt;&lt;keyword&gt;Water decolorization&lt;/keyword&gt;&lt;/keywords&gt;&lt;dates&gt;&lt;year&gt;2022&lt;/year&gt;&lt;pub-dates&gt;&lt;date&gt;2022/02/15/&lt;/date&gt;&lt;/pub-dates&gt;&lt;/dates&gt;&lt;isbn&gt;1385-8947&lt;/isbn&gt;&lt;urls&gt;&lt;related-urls&gt;&lt;url&gt;https://www.sciencedirect.com/science/article/pii/S1385894721043783&lt;/url&gt;&lt;/related-urls&gt;&lt;/urls&gt;&lt;electronic-resource-num&gt;https://doi.org/10.1016/j.cej.2021.132801&lt;/electronic-resource-num&gt;&lt;/record&gt;&lt;/Cite&gt;&lt;/EndNote&gt;</w:instrText>
      </w:r>
      <w:r w:rsidR="002E192D" w:rsidRPr="004C6127">
        <w:rPr>
          <w:rFonts w:ascii="Times New Roman" w:hAnsi="Times New Roman" w:cs="Times New Roman"/>
          <w:szCs w:val="20"/>
          <w:lang w:val="en-MY"/>
        </w:rPr>
        <w:fldChar w:fldCharType="separate"/>
      </w:r>
      <w:r w:rsidR="0070157A" w:rsidRPr="004C6127">
        <w:rPr>
          <w:rFonts w:ascii="Times New Roman" w:hAnsi="Times New Roman" w:cs="Times New Roman"/>
          <w:noProof/>
          <w:szCs w:val="20"/>
          <w:lang w:val="en-MY"/>
        </w:rPr>
        <w:t>Xue, et al. [19]</w:t>
      </w:r>
      <w:r w:rsidR="002E192D" w:rsidRPr="004C6127">
        <w:rPr>
          <w:rFonts w:ascii="Times New Roman" w:hAnsi="Times New Roman" w:cs="Times New Roman"/>
          <w:szCs w:val="20"/>
          <w:lang w:val="en-MY"/>
        </w:rPr>
        <w:fldChar w:fldCharType="end"/>
      </w:r>
      <w:r w:rsidR="00E61230" w:rsidRPr="004C6127">
        <w:rPr>
          <w:rFonts w:ascii="Times New Roman" w:hAnsi="Times New Roman" w:cs="Times New Roman"/>
          <w:szCs w:val="20"/>
          <w:lang w:val="en-MY"/>
        </w:rPr>
        <w:t xml:space="preserve">. </w:t>
      </w:r>
      <w:r w:rsidR="009B77AA" w:rsidRPr="004C6127">
        <w:rPr>
          <w:rFonts w:ascii="Times New Roman" w:hAnsi="Times New Roman" w:cs="Times New Roman"/>
          <w:szCs w:val="20"/>
          <w:lang w:val="en-MY"/>
        </w:rPr>
        <w:t>Magnitude</w:t>
      </w:r>
      <w:r w:rsidR="00910AE2" w:rsidRPr="004C6127">
        <w:rPr>
          <w:rFonts w:ascii="Times New Roman" w:hAnsi="Times New Roman" w:cs="Times New Roman"/>
          <w:szCs w:val="20"/>
          <w:lang w:val="en-MY"/>
        </w:rPr>
        <w:t xml:space="preserve"> of E is useful for estimating the mechanism </w:t>
      </w:r>
      <w:r w:rsidR="009B77AA" w:rsidRPr="004C6127">
        <w:rPr>
          <w:rFonts w:ascii="Times New Roman" w:hAnsi="Times New Roman" w:cs="Times New Roman"/>
          <w:szCs w:val="20"/>
          <w:lang w:val="en-MY"/>
        </w:rPr>
        <w:t xml:space="preserve">of the adsorption reaction </w:t>
      </w:r>
      <w:r w:rsidR="009B77AA" w:rsidRPr="004C6127">
        <w:rPr>
          <w:rFonts w:ascii="Times New Roman" w:hAnsi="Times New Roman" w:cs="Times New Roman"/>
          <w:szCs w:val="20"/>
          <w:lang w:val="en-MY"/>
        </w:rPr>
        <w:fldChar w:fldCharType="begin"/>
      </w:r>
      <w:r w:rsidR="00BE41D3" w:rsidRPr="004C6127">
        <w:rPr>
          <w:rFonts w:ascii="Times New Roman" w:hAnsi="Times New Roman" w:cs="Times New Roman"/>
          <w:szCs w:val="20"/>
          <w:lang w:val="en-MY"/>
        </w:rPr>
        <w:instrText xml:space="preserve"> ADDIN EN.CITE &lt;EndNote&gt;&lt;Cite&gt;&lt;Author&gt;Abbas&lt;/Author&gt;&lt;Year&gt;2015&lt;/Year&gt;&lt;RecNum&gt;442&lt;/RecNum&gt;&lt;DisplayText&gt;[38]&lt;/DisplayText&gt;&lt;record&gt;&lt;rec-number&gt;442&lt;/rec-number&gt;&lt;foreign-keys&gt;&lt;key app="EN" db-id="aztrewf5w29t94et0a8pt0acvwzv50xv0esz" timestamp="0"&gt;442&lt;/key&gt;&lt;/foreign-keys&gt;&lt;ref-type name="Journal Article"&gt;17&lt;/ref-type&gt;&lt;contributors&gt;&lt;authors&gt;&lt;author&gt;Abbas, Moussa&lt;/author&gt;&lt;author&gt;Trari, Mohamed&lt;/author&gt;&lt;/authors&gt;&lt;/contributors&gt;&lt;titles&gt;&lt;title&gt;Kinetic, equilibrium and thermodynamic study on the removal of Congo Red from aqueous solutions by adsorption onto apricot stone&lt;/title&gt;&lt;secondary-title&gt;Process Safety and Environmental Protection&lt;/secondary-title&gt;&lt;/titles&gt;&lt;pages&gt;424-436&lt;/pages&gt;&lt;volume&gt;98&lt;/volume&gt;&lt;keywords&gt;&lt;keyword&gt;Apricot stone&lt;/keyword&gt;&lt;keyword&gt;Congo Red&lt;/keyword&gt;&lt;keyword&gt;Kinetic&lt;/keyword&gt;&lt;keyword&gt;Isotherm&lt;/keyword&gt;&lt;keyword&gt;Adsorption&lt;/keyword&gt;&lt;keyword&gt;Thermodynamic&lt;/keyword&gt;&lt;/keywords&gt;&lt;dates&gt;&lt;year&gt;2015&lt;/year&gt;&lt;pub-dates&gt;&lt;date&gt;11//&lt;/date&gt;&lt;/pub-dates&gt;&lt;/dates&gt;&lt;isbn&gt;0957-5820&lt;/isbn&gt;&lt;urls&gt;&lt;related-urls&gt;&lt;url&gt;http://www.sciencedirect.com/science/article/pii/S0957582015001780&lt;/url&gt;&lt;/related-urls&gt;&lt;/urls&gt;&lt;electronic-resource-num&gt;http://dx.doi.org/10.1016/j.psep.2015.09.015&lt;/electronic-resource-num&gt;&lt;/record&gt;&lt;/Cite&gt;&lt;/EndNote&gt;</w:instrText>
      </w:r>
      <w:r w:rsidR="009B77AA" w:rsidRPr="004C6127">
        <w:rPr>
          <w:rFonts w:ascii="Times New Roman" w:hAnsi="Times New Roman" w:cs="Times New Roman"/>
          <w:szCs w:val="20"/>
          <w:lang w:val="en-MY"/>
        </w:rPr>
        <w:fldChar w:fldCharType="separate"/>
      </w:r>
      <w:r w:rsidR="00BE41D3" w:rsidRPr="004C6127">
        <w:rPr>
          <w:rFonts w:ascii="Times New Roman" w:hAnsi="Times New Roman" w:cs="Times New Roman"/>
          <w:noProof/>
          <w:szCs w:val="20"/>
          <w:lang w:val="en-MY"/>
        </w:rPr>
        <w:t>[38]</w:t>
      </w:r>
      <w:r w:rsidR="009B77AA" w:rsidRPr="004C6127">
        <w:rPr>
          <w:rFonts w:ascii="Times New Roman" w:hAnsi="Times New Roman" w:cs="Times New Roman"/>
          <w:szCs w:val="20"/>
          <w:lang w:val="en-MY"/>
        </w:rPr>
        <w:fldChar w:fldCharType="end"/>
      </w:r>
      <w:r w:rsidR="009B77AA" w:rsidRPr="004C6127">
        <w:rPr>
          <w:rFonts w:ascii="Times New Roman" w:hAnsi="Times New Roman" w:cs="Times New Roman"/>
          <w:szCs w:val="20"/>
          <w:lang w:val="en-MY"/>
        </w:rPr>
        <w:t>. Based on the result, i</w:t>
      </w:r>
      <w:r w:rsidR="00E61230" w:rsidRPr="004C6127">
        <w:rPr>
          <w:rFonts w:ascii="Times New Roman" w:hAnsi="Times New Roman" w:cs="Times New Roman"/>
          <w:szCs w:val="20"/>
          <w:lang w:val="en-MY"/>
        </w:rPr>
        <w:t>t can be concluded tha</w:t>
      </w:r>
      <w:r w:rsidR="00910AE2" w:rsidRPr="004C6127">
        <w:rPr>
          <w:rFonts w:ascii="Times New Roman" w:hAnsi="Times New Roman" w:cs="Times New Roman"/>
          <w:szCs w:val="20"/>
          <w:lang w:val="en-MY"/>
        </w:rPr>
        <w:t>t strong</w:t>
      </w:r>
      <w:r w:rsidR="00E61230" w:rsidRPr="004C6127">
        <w:rPr>
          <w:rFonts w:ascii="Times New Roman" w:hAnsi="Times New Roman" w:cs="Times New Roman"/>
          <w:szCs w:val="20"/>
          <w:lang w:val="en-MY"/>
        </w:rPr>
        <w:t xml:space="preserve"> physical interaction</w:t>
      </w:r>
      <w:r w:rsidR="00910AE2" w:rsidRPr="004C6127">
        <w:rPr>
          <w:rFonts w:ascii="Times New Roman" w:hAnsi="Times New Roman" w:cs="Times New Roman"/>
          <w:szCs w:val="20"/>
          <w:lang w:val="en-MY"/>
        </w:rPr>
        <w:t>s</w:t>
      </w:r>
      <w:r w:rsidR="00E61230" w:rsidRPr="004C6127">
        <w:rPr>
          <w:rFonts w:ascii="Times New Roman" w:hAnsi="Times New Roman" w:cs="Times New Roman"/>
          <w:szCs w:val="20"/>
          <w:lang w:val="en-MY"/>
        </w:rPr>
        <w:t xml:space="preserve"> are the driving force of MB </w:t>
      </w:r>
      <w:r w:rsidR="00910AE2" w:rsidRPr="004C6127">
        <w:rPr>
          <w:rFonts w:ascii="Times New Roman" w:hAnsi="Times New Roman" w:cs="Times New Roman"/>
          <w:szCs w:val="20"/>
          <w:lang w:val="en-MY"/>
        </w:rPr>
        <w:t>adsorption</w:t>
      </w:r>
      <w:r w:rsidR="00E61230" w:rsidRPr="004C6127">
        <w:rPr>
          <w:rFonts w:ascii="Times New Roman" w:hAnsi="Times New Roman" w:cs="Times New Roman"/>
          <w:szCs w:val="20"/>
          <w:lang w:val="en-MY"/>
        </w:rPr>
        <w:t xml:space="preserve"> onto BTAC, </w:t>
      </w:r>
      <w:r w:rsidR="00910AE2" w:rsidRPr="004C6127">
        <w:rPr>
          <w:rFonts w:ascii="Times New Roman" w:hAnsi="Times New Roman" w:cs="Times New Roman"/>
          <w:szCs w:val="20"/>
          <w:lang w:val="en-MY"/>
        </w:rPr>
        <w:t>an assumption supported as well by the great value of saturation adsorption capacity.</w:t>
      </w:r>
    </w:p>
    <w:p w14:paraId="7FF6F25C" w14:textId="77777777" w:rsidR="00B10A78" w:rsidRPr="004C6127" w:rsidRDefault="00B10A78" w:rsidP="00B10A78">
      <w:pPr>
        <w:outlineLvl w:val="0"/>
        <w:rPr>
          <w:rFonts w:ascii="Times New Roman" w:hAnsi="Times New Roman" w:cs="Times New Roman"/>
          <w:szCs w:val="20"/>
        </w:rPr>
      </w:pPr>
    </w:p>
    <w:p w14:paraId="541E8EAB" w14:textId="57D27C96" w:rsidR="00B10A78" w:rsidRDefault="00B10A78" w:rsidP="00B10A78">
      <w:pPr>
        <w:jc w:val="center"/>
        <w:outlineLvl w:val="0"/>
        <w:rPr>
          <w:rFonts w:ascii="Times New Roman" w:hAnsi="Times New Roman" w:cs="Times New Roman"/>
          <w:szCs w:val="20"/>
        </w:rPr>
      </w:pPr>
      <w:r w:rsidRPr="004C6127">
        <w:rPr>
          <w:rFonts w:ascii="Times New Roman" w:hAnsi="Times New Roman" w:cs="Times New Roman"/>
          <w:szCs w:val="20"/>
        </w:rPr>
        <w:t xml:space="preserve">Table </w:t>
      </w:r>
      <w:r w:rsidR="0076605F" w:rsidRPr="004C6127">
        <w:rPr>
          <w:rFonts w:ascii="Times New Roman" w:hAnsi="Times New Roman" w:cs="Times New Roman"/>
          <w:szCs w:val="20"/>
        </w:rPr>
        <w:t>3</w:t>
      </w:r>
      <w:r w:rsidR="004C6127">
        <w:rPr>
          <w:rFonts w:ascii="Times New Roman" w:hAnsi="Times New Roman" w:cs="Times New Roman"/>
          <w:szCs w:val="20"/>
        </w:rPr>
        <w:t xml:space="preserve">. </w:t>
      </w:r>
      <w:r w:rsidRPr="004C6127">
        <w:rPr>
          <w:rFonts w:ascii="Times New Roman" w:hAnsi="Times New Roman" w:cs="Times New Roman"/>
          <w:szCs w:val="20"/>
        </w:rPr>
        <w:t>Langmuir, Freundlich</w:t>
      </w:r>
      <w:r w:rsidR="00093FC5" w:rsidRPr="004C6127">
        <w:rPr>
          <w:rFonts w:ascii="Times New Roman" w:hAnsi="Times New Roman" w:cs="Times New Roman"/>
          <w:szCs w:val="20"/>
        </w:rPr>
        <w:t xml:space="preserve">, </w:t>
      </w:r>
      <w:r w:rsidRPr="004C6127">
        <w:rPr>
          <w:rFonts w:ascii="Times New Roman" w:hAnsi="Times New Roman" w:cs="Times New Roman"/>
          <w:szCs w:val="20"/>
        </w:rPr>
        <w:t xml:space="preserve">Temkin </w:t>
      </w:r>
      <w:r w:rsidR="00093FC5" w:rsidRPr="004C6127">
        <w:rPr>
          <w:rFonts w:ascii="Times New Roman" w:hAnsi="Times New Roman" w:cs="Times New Roman"/>
          <w:szCs w:val="20"/>
        </w:rPr>
        <w:t xml:space="preserve">and </w:t>
      </w:r>
      <w:proofErr w:type="spellStart"/>
      <w:r w:rsidR="00093FC5" w:rsidRPr="004C6127">
        <w:rPr>
          <w:rFonts w:ascii="Times New Roman" w:hAnsi="Times New Roman" w:cs="Times New Roman"/>
          <w:szCs w:val="20"/>
        </w:rPr>
        <w:t>Dubinin</w:t>
      </w:r>
      <w:proofErr w:type="spellEnd"/>
      <w:r w:rsidR="00093FC5" w:rsidRPr="004C6127">
        <w:rPr>
          <w:rFonts w:ascii="Times New Roman" w:hAnsi="Times New Roman" w:cs="Times New Roman"/>
          <w:szCs w:val="20"/>
        </w:rPr>
        <w:t>–</w:t>
      </w:r>
      <w:proofErr w:type="spellStart"/>
      <w:r w:rsidR="00093FC5" w:rsidRPr="004C6127">
        <w:rPr>
          <w:rFonts w:ascii="Times New Roman" w:hAnsi="Times New Roman" w:cs="Times New Roman"/>
          <w:szCs w:val="20"/>
        </w:rPr>
        <w:t>Radushkevich</w:t>
      </w:r>
      <w:proofErr w:type="spellEnd"/>
      <w:r w:rsidR="00093FC5" w:rsidRPr="004C6127">
        <w:rPr>
          <w:rFonts w:ascii="Times New Roman" w:hAnsi="Times New Roman" w:cs="Times New Roman"/>
          <w:szCs w:val="20"/>
        </w:rPr>
        <w:t xml:space="preserve"> </w:t>
      </w:r>
      <w:r w:rsidRPr="004C6127">
        <w:rPr>
          <w:rFonts w:ascii="Times New Roman" w:hAnsi="Times New Roman" w:cs="Times New Roman"/>
          <w:szCs w:val="20"/>
        </w:rPr>
        <w:t>constants for MB adsorption</w:t>
      </w:r>
    </w:p>
    <w:p w14:paraId="410270D1" w14:textId="77777777" w:rsidR="004C6127" w:rsidRPr="004C6127" w:rsidRDefault="004C6127" w:rsidP="00B10A78">
      <w:pPr>
        <w:jc w:val="center"/>
        <w:outlineLvl w:val="0"/>
        <w:rPr>
          <w:rFonts w:ascii="Times New Roman" w:hAnsi="Times New Roman" w:cs="Times New Roman"/>
          <w:szCs w:val="20"/>
        </w:rPr>
      </w:pPr>
    </w:p>
    <w:tbl>
      <w:tblPr>
        <w:tblW w:w="8931" w:type="dxa"/>
        <w:jc w:val="center"/>
        <w:tblLayout w:type="fixed"/>
        <w:tblLook w:val="04A0" w:firstRow="1" w:lastRow="0" w:firstColumn="1" w:lastColumn="0" w:noHBand="0" w:noVBand="1"/>
      </w:tblPr>
      <w:tblGrid>
        <w:gridCol w:w="1276"/>
        <w:gridCol w:w="993"/>
        <w:gridCol w:w="992"/>
        <w:gridCol w:w="850"/>
        <w:gridCol w:w="1129"/>
        <w:gridCol w:w="993"/>
        <w:gridCol w:w="1417"/>
        <w:gridCol w:w="1281"/>
      </w:tblGrid>
      <w:tr w:rsidR="004C6127" w:rsidRPr="004C6127" w14:paraId="582F1E02" w14:textId="6C758B23" w:rsidTr="00C55BF6">
        <w:trPr>
          <w:trHeight w:hRule="exact" w:val="284"/>
          <w:jc w:val="center"/>
        </w:trPr>
        <w:tc>
          <w:tcPr>
            <w:tcW w:w="2269" w:type="dxa"/>
            <w:gridSpan w:val="2"/>
            <w:tcBorders>
              <w:top w:val="single" w:sz="4" w:space="0" w:color="auto"/>
              <w:bottom w:val="single" w:sz="4" w:space="0" w:color="auto"/>
            </w:tcBorders>
            <w:vAlign w:val="center"/>
          </w:tcPr>
          <w:p w14:paraId="15E8A66D" w14:textId="77777777" w:rsidR="00E11BE2" w:rsidRPr="004C6127" w:rsidRDefault="00E11BE2" w:rsidP="00B10A78">
            <w:pPr>
              <w:widowControl/>
              <w:wordWrap/>
              <w:autoSpaceDE/>
              <w:autoSpaceDN/>
              <w:jc w:val="center"/>
              <w:rPr>
                <w:rFonts w:ascii="Times New Roman" w:eastAsia="Times New Roman" w:hAnsi="Times New Roman" w:cs="Times New Roman"/>
                <w:b/>
                <w:bCs/>
                <w:kern w:val="0"/>
                <w:szCs w:val="20"/>
                <w:lang w:eastAsia="en-US"/>
              </w:rPr>
            </w:pPr>
            <w:r w:rsidRPr="004C6127">
              <w:rPr>
                <w:rFonts w:ascii="Times New Roman" w:eastAsia="Times New Roman" w:hAnsi="Times New Roman" w:cs="Times New Roman"/>
                <w:b/>
                <w:bCs/>
                <w:kern w:val="0"/>
                <w:szCs w:val="20"/>
                <w:lang w:eastAsia="en-US"/>
              </w:rPr>
              <w:t>Langmuir</w:t>
            </w:r>
          </w:p>
        </w:tc>
        <w:tc>
          <w:tcPr>
            <w:tcW w:w="1842" w:type="dxa"/>
            <w:gridSpan w:val="2"/>
            <w:tcBorders>
              <w:top w:val="single" w:sz="4" w:space="0" w:color="auto"/>
              <w:bottom w:val="single" w:sz="4" w:space="0" w:color="auto"/>
            </w:tcBorders>
            <w:vAlign w:val="center"/>
          </w:tcPr>
          <w:p w14:paraId="194556ED" w14:textId="77777777" w:rsidR="00E11BE2" w:rsidRPr="004C6127" w:rsidRDefault="00E11BE2" w:rsidP="00B10A78">
            <w:pPr>
              <w:widowControl/>
              <w:wordWrap/>
              <w:autoSpaceDE/>
              <w:autoSpaceDN/>
              <w:jc w:val="center"/>
              <w:rPr>
                <w:rFonts w:ascii="Times New Roman" w:eastAsia="Times New Roman" w:hAnsi="Times New Roman" w:cs="Times New Roman"/>
                <w:b/>
                <w:bCs/>
                <w:kern w:val="0"/>
                <w:szCs w:val="20"/>
                <w:lang w:eastAsia="en-US"/>
              </w:rPr>
            </w:pPr>
            <w:r w:rsidRPr="004C6127">
              <w:rPr>
                <w:rFonts w:ascii="Times New Roman" w:eastAsia="Times New Roman" w:hAnsi="Times New Roman" w:cs="Times New Roman"/>
                <w:b/>
                <w:bCs/>
                <w:kern w:val="0"/>
                <w:szCs w:val="20"/>
                <w:lang w:eastAsia="en-US"/>
              </w:rPr>
              <w:t>Freundlich</w:t>
            </w:r>
          </w:p>
        </w:tc>
        <w:tc>
          <w:tcPr>
            <w:tcW w:w="2122" w:type="dxa"/>
            <w:gridSpan w:val="2"/>
            <w:tcBorders>
              <w:top w:val="single" w:sz="4" w:space="0" w:color="auto"/>
              <w:bottom w:val="single" w:sz="4" w:space="0" w:color="auto"/>
            </w:tcBorders>
            <w:vAlign w:val="center"/>
          </w:tcPr>
          <w:p w14:paraId="142485D6" w14:textId="77777777" w:rsidR="00E11BE2" w:rsidRPr="004C6127" w:rsidRDefault="00E11BE2" w:rsidP="00B10A78">
            <w:pPr>
              <w:widowControl/>
              <w:wordWrap/>
              <w:autoSpaceDE/>
              <w:autoSpaceDN/>
              <w:jc w:val="center"/>
              <w:rPr>
                <w:rFonts w:ascii="Times New Roman" w:eastAsia="Times New Roman" w:hAnsi="Times New Roman" w:cs="Times New Roman"/>
                <w:b/>
                <w:bCs/>
                <w:kern w:val="0"/>
                <w:szCs w:val="20"/>
                <w:lang w:eastAsia="en-US"/>
              </w:rPr>
            </w:pPr>
            <w:r w:rsidRPr="004C6127">
              <w:rPr>
                <w:rFonts w:ascii="Times New Roman" w:eastAsia="Times New Roman" w:hAnsi="Times New Roman" w:cs="Times New Roman"/>
                <w:b/>
                <w:bCs/>
                <w:kern w:val="0"/>
                <w:szCs w:val="20"/>
                <w:lang w:eastAsia="en-US"/>
              </w:rPr>
              <w:t>Temkin</w:t>
            </w:r>
          </w:p>
        </w:tc>
        <w:tc>
          <w:tcPr>
            <w:tcW w:w="2698" w:type="dxa"/>
            <w:gridSpan w:val="2"/>
            <w:tcBorders>
              <w:top w:val="single" w:sz="4" w:space="0" w:color="auto"/>
              <w:bottom w:val="single" w:sz="4" w:space="0" w:color="auto"/>
            </w:tcBorders>
          </w:tcPr>
          <w:p w14:paraId="7467BEBD" w14:textId="67E0EEF9" w:rsidR="00E11BE2" w:rsidRPr="004C6127" w:rsidRDefault="00E11BE2" w:rsidP="00B10A78">
            <w:pPr>
              <w:widowControl/>
              <w:wordWrap/>
              <w:autoSpaceDE/>
              <w:autoSpaceDN/>
              <w:jc w:val="center"/>
              <w:rPr>
                <w:rFonts w:ascii="Times New Roman" w:eastAsia="Times New Roman" w:hAnsi="Times New Roman" w:cs="Times New Roman"/>
                <w:b/>
                <w:bCs/>
                <w:kern w:val="0"/>
                <w:szCs w:val="20"/>
                <w:lang w:eastAsia="en-US"/>
              </w:rPr>
            </w:pPr>
            <w:proofErr w:type="spellStart"/>
            <w:r w:rsidRPr="004C6127">
              <w:rPr>
                <w:rFonts w:ascii="Times New Roman" w:eastAsia="Times New Roman" w:hAnsi="Times New Roman" w:cs="Times New Roman"/>
                <w:b/>
                <w:bCs/>
                <w:kern w:val="0"/>
                <w:szCs w:val="20"/>
                <w:lang w:eastAsia="en-US"/>
              </w:rPr>
              <w:t>Dubinin</w:t>
            </w:r>
            <w:r w:rsidR="001531E7" w:rsidRPr="004C6127">
              <w:rPr>
                <w:rFonts w:ascii="Times New Roman" w:eastAsia="Times New Roman" w:hAnsi="Times New Roman" w:cs="Times New Roman"/>
                <w:b/>
                <w:bCs/>
                <w:kern w:val="0"/>
                <w:szCs w:val="20"/>
                <w:lang w:eastAsia="en-US"/>
              </w:rPr>
              <w:t>-</w:t>
            </w:r>
            <w:r w:rsidRPr="004C6127">
              <w:rPr>
                <w:rFonts w:ascii="Times New Roman" w:eastAsia="Times New Roman" w:hAnsi="Times New Roman" w:cs="Times New Roman"/>
                <w:b/>
                <w:bCs/>
                <w:kern w:val="0"/>
                <w:szCs w:val="20"/>
                <w:lang w:eastAsia="en-US"/>
              </w:rPr>
              <w:t>Radushkevich</w:t>
            </w:r>
            <w:proofErr w:type="spellEnd"/>
          </w:p>
        </w:tc>
      </w:tr>
      <w:tr w:rsidR="004C6127" w:rsidRPr="004C6127" w14:paraId="30068801" w14:textId="4B0D50C5" w:rsidTr="00C55BF6">
        <w:trPr>
          <w:trHeight w:hRule="exact" w:val="284"/>
          <w:jc w:val="center"/>
        </w:trPr>
        <w:tc>
          <w:tcPr>
            <w:tcW w:w="1276" w:type="dxa"/>
            <w:tcBorders>
              <w:top w:val="single" w:sz="4" w:space="0" w:color="auto"/>
            </w:tcBorders>
            <w:vAlign w:val="center"/>
          </w:tcPr>
          <w:p w14:paraId="229F2691"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roofErr w:type="spellStart"/>
            <w:r w:rsidRPr="004C6127">
              <w:rPr>
                <w:rFonts w:ascii="Times New Roman" w:eastAsia="Times New Roman" w:hAnsi="Times New Roman" w:cs="Times New Roman"/>
                <w:iCs/>
                <w:kern w:val="0"/>
                <w:szCs w:val="20"/>
                <w:lang w:eastAsia="en-US"/>
              </w:rPr>
              <w:t>q</w:t>
            </w:r>
            <w:r w:rsidRPr="004C6127">
              <w:rPr>
                <w:rFonts w:ascii="Times New Roman" w:eastAsia="Times New Roman" w:hAnsi="Times New Roman" w:cs="Times New Roman"/>
                <w:iCs/>
                <w:kern w:val="0"/>
                <w:szCs w:val="20"/>
                <w:vertAlign w:val="subscript"/>
                <w:lang w:eastAsia="en-US"/>
              </w:rPr>
              <w:t>m</w:t>
            </w:r>
            <w:proofErr w:type="spellEnd"/>
            <w:r w:rsidRPr="004C6127">
              <w:rPr>
                <w:rFonts w:ascii="Times New Roman" w:eastAsia="Times New Roman" w:hAnsi="Times New Roman" w:cs="Times New Roman"/>
                <w:iCs/>
                <w:kern w:val="0"/>
                <w:szCs w:val="20"/>
                <w:lang w:eastAsia="en-US"/>
              </w:rPr>
              <w:t xml:space="preserve"> (mg/g)</w:t>
            </w:r>
          </w:p>
        </w:tc>
        <w:tc>
          <w:tcPr>
            <w:tcW w:w="993" w:type="dxa"/>
            <w:tcBorders>
              <w:top w:val="single" w:sz="4" w:space="0" w:color="auto"/>
            </w:tcBorders>
            <w:vAlign w:val="center"/>
          </w:tcPr>
          <w:p w14:paraId="4E975B79"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217.4</w:t>
            </w:r>
          </w:p>
        </w:tc>
        <w:tc>
          <w:tcPr>
            <w:tcW w:w="992" w:type="dxa"/>
            <w:tcBorders>
              <w:top w:val="single" w:sz="4" w:space="0" w:color="auto"/>
            </w:tcBorders>
            <w:vAlign w:val="center"/>
          </w:tcPr>
          <w:p w14:paraId="1F9CFFC9"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n</w:t>
            </w:r>
          </w:p>
        </w:tc>
        <w:tc>
          <w:tcPr>
            <w:tcW w:w="850" w:type="dxa"/>
            <w:tcBorders>
              <w:top w:val="single" w:sz="4" w:space="0" w:color="auto"/>
            </w:tcBorders>
            <w:vAlign w:val="center"/>
          </w:tcPr>
          <w:p w14:paraId="650D78CA"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6.9396</w:t>
            </w:r>
          </w:p>
        </w:tc>
        <w:tc>
          <w:tcPr>
            <w:tcW w:w="1129" w:type="dxa"/>
            <w:tcBorders>
              <w:top w:val="single" w:sz="4" w:space="0" w:color="auto"/>
            </w:tcBorders>
            <w:vAlign w:val="center"/>
          </w:tcPr>
          <w:p w14:paraId="50DFD51E"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B (J/mol)</w:t>
            </w:r>
          </w:p>
        </w:tc>
        <w:tc>
          <w:tcPr>
            <w:tcW w:w="993" w:type="dxa"/>
            <w:tcBorders>
              <w:top w:val="single" w:sz="4" w:space="0" w:color="auto"/>
            </w:tcBorders>
            <w:vAlign w:val="center"/>
          </w:tcPr>
          <w:p w14:paraId="35FFC3C7" w14:textId="77777777"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22.13</w:t>
            </w:r>
          </w:p>
        </w:tc>
        <w:tc>
          <w:tcPr>
            <w:tcW w:w="1417" w:type="dxa"/>
            <w:shd w:val="clear" w:color="auto" w:fill="auto"/>
            <w:vAlign w:val="bottom"/>
          </w:tcPr>
          <w:p w14:paraId="0AF4E303" w14:textId="4B72E82E"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s</w:t>
            </w:r>
            <w:proofErr w:type="spellEnd"/>
            <w:r w:rsidRPr="004C6127">
              <w:rPr>
                <w:rFonts w:ascii="Times New Roman" w:hAnsi="Times New Roman" w:cs="Times New Roman"/>
                <w:szCs w:val="20"/>
                <w:vertAlign w:val="subscript"/>
              </w:rPr>
              <w:t xml:space="preserve"> </w:t>
            </w:r>
            <w:r w:rsidRPr="004C6127">
              <w:rPr>
                <w:rFonts w:ascii="Times New Roman" w:hAnsi="Times New Roman" w:cs="Times New Roman"/>
                <w:szCs w:val="20"/>
              </w:rPr>
              <w:t>(mg/g)</w:t>
            </w:r>
          </w:p>
        </w:tc>
        <w:tc>
          <w:tcPr>
            <w:tcW w:w="1281" w:type="dxa"/>
            <w:tcBorders>
              <w:top w:val="nil"/>
              <w:left w:val="nil"/>
              <w:bottom w:val="nil"/>
              <w:right w:val="nil"/>
            </w:tcBorders>
            <w:shd w:val="clear" w:color="auto" w:fill="auto"/>
            <w:vAlign w:val="bottom"/>
          </w:tcPr>
          <w:p w14:paraId="58E075FF" w14:textId="1E800F60"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hAnsi="Times New Roman" w:cs="Times New Roman"/>
                <w:szCs w:val="20"/>
              </w:rPr>
              <w:t>197.2</w:t>
            </w:r>
          </w:p>
        </w:tc>
      </w:tr>
      <w:tr w:rsidR="004C6127" w:rsidRPr="004C6127" w14:paraId="5EEB5532" w14:textId="361BAF13" w:rsidTr="00C55BF6">
        <w:trPr>
          <w:trHeight w:hRule="exact" w:val="284"/>
          <w:jc w:val="center"/>
        </w:trPr>
        <w:tc>
          <w:tcPr>
            <w:tcW w:w="1276" w:type="dxa"/>
            <w:vMerge w:val="restart"/>
            <w:vAlign w:val="center"/>
          </w:tcPr>
          <w:p w14:paraId="059C589F" w14:textId="57F4AAAA" w:rsidR="00C55BF6" w:rsidRPr="004C6127" w:rsidRDefault="00761010"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K</w:t>
            </w:r>
            <w:r w:rsidRPr="004C6127">
              <w:rPr>
                <w:rFonts w:ascii="Times New Roman" w:eastAsia="Times New Roman" w:hAnsi="Times New Roman" w:cs="Times New Roman"/>
                <w:iCs/>
                <w:kern w:val="0"/>
                <w:szCs w:val="20"/>
                <w:vertAlign w:val="subscript"/>
                <w:lang w:eastAsia="en-US"/>
              </w:rPr>
              <w:t>L</w:t>
            </w:r>
            <w:r w:rsidR="00C55BF6" w:rsidRPr="004C6127">
              <w:rPr>
                <w:rFonts w:ascii="Times New Roman" w:eastAsia="Times New Roman" w:hAnsi="Times New Roman" w:cs="Times New Roman"/>
                <w:iCs/>
                <w:kern w:val="0"/>
                <w:szCs w:val="20"/>
                <w:lang w:eastAsia="en-US"/>
              </w:rPr>
              <w:t xml:space="preserve"> (L/mg)</w:t>
            </w:r>
          </w:p>
        </w:tc>
        <w:tc>
          <w:tcPr>
            <w:tcW w:w="993" w:type="dxa"/>
            <w:vMerge w:val="restart"/>
            <w:vAlign w:val="center"/>
          </w:tcPr>
          <w:p w14:paraId="5A007F76"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1.4838</w:t>
            </w:r>
          </w:p>
        </w:tc>
        <w:tc>
          <w:tcPr>
            <w:tcW w:w="992" w:type="dxa"/>
            <w:vMerge w:val="restart"/>
            <w:vAlign w:val="center"/>
          </w:tcPr>
          <w:p w14:paraId="6026B871"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K</w:t>
            </w:r>
            <w:r w:rsidRPr="004C6127">
              <w:rPr>
                <w:rFonts w:ascii="Times New Roman" w:eastAsia="Times New Roman" w:hAnsi="Times New Roman" w:cs="Times New Roman"/>
                <w:iCs/>
                <w:kern w:val="0"/>
                <w:szCs w:val="20"/>
                <w:vertAlign w:val="subscript"/>
                <w:lang w:eastAsia="en-US"/>
              </w:rPr>
              <w:t>F</w:t>
            </w:r>
            <w:r w:rsidRPr="004C6127">
              <w:rPr>
                <w:rFonts w:ascii="Times New Roman" w:eastAsia="Times New Roman" w:hAnsi="Times New Roman" w:cs="Times New Roman"/>
                <w:iCs/>
                <w:kern w:val="0"/>
                <w:szCs w:val="20"/>
                <w:lang w:eastAsia="en-US"/>
              </w:rPr>
              <w:t xml:space="preserve"> (L/g)</w:t>
            </w:r>
          </w:p>
        </w:tc>
        <w:tc>
          <w:tcPr>
            <w:tcW w:w="850" w:type="dxa"/>
            <w:vMerge w:val="restart"/>
            <w:vAlign w:val="center"/>
          </w:tcPr>
          <w:p w14:paraId="487EBA71"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134.8</w:t>
            </w:r>
          </w:p>
        </w:tc>
        <w:tc>
          <w:tcPr>
            <w:tcW w:w="1129" w:type="dxa"/>
            <w:vAlign w:val="center"/>
          </w:tcPr>
          <w:p w14:paraId="40C35066"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roofErr w:type="spellStart"/>
            <w:r w:rsidRPr="004C6127">
              <w:rPr>
                <w:rFonts w:ascii="Times New Roman" w:eastAsia="Times New Roman" w:hAnsi="Times New Roman" w:cs="Times New Roman"/>
                <w:iCs/>
                <w:kern w:val="0"/>
                <w:szCs w:val="20"/>
                <w:lang w:eastAsia="en-US"/>
              </w:rPr>
              <w:t>b</w:t>
            </w:r>
            <w:r w:rsidRPr="004C6127">
              <w:rPr>
                <w:rFonts w:ascii="Times New Roman" w:eastAsia="Times New Roman" w:hAnsi="Times New Roman" w:cs="Times New Roman"/>
                <w:iCs/>
                <w:kern w:val="0"/>
                <w:szCs w:val="20"/>
                <w:vertAlign w:val="subscript"/>
                <w:lang w:eastAsia="en-US"/>
              </w:rPr>
              <w:t>T</w:t>
            </w:r>
            <w:proofErr w:type="spellEnd"/>
            <w:r w:rsidRPr="004C6127">
              <w:rPr>
                <w:rFonts w:ascii="Times New Roman" w:eastAsia="Times New Roman" w:hAnsi="Times New Roman" w:cs="Times New Roman"/>
                <w:iCs/>
                <w:kern w:val="0"/>
                <w:szCs w:val="20"/>
                <w:lang w:eastAsia="en-US"/>
              </w:rPr>
              <w:t xml:space="preserve"> (mg/L)</w:t>
            </w:r>
          </w:p>
        </w:tc>
        <w:tc>
          <w:tcPr>
            <w:tcW w:w="993" w:type="dxa"/>
            <w:vAlign w:val="center"/>
          </w:tcPr>
          <w:p w14:paraId="1FF0409C" w14:textId="77777777"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111.9</w:t>
            </w:r>
          </w:p>
        </w:tc>
        <w:tc>
          <w:tcPr>
            <w:tcW w:w="1417" w:type="dxa"/>
            <w:tcBorders>
              <w:top w:val="nil"/>
            </w:tcBorders>
            <w:shd w:val="clear" w:color="auto" w:fill="auto"/>
            <w:vAlign w:val="bottom"/>
          </w:tcPr>
          <w:p w14:paraId="27B7DAD6" w14:textId="39B2083E" w:rsidR="00C55BF6" w:rsidRPr="004C6127" w:rsidRDefault="008B4240" w:rsidP="00C55BF6">
            <w:pPr>
              <w:widowControl/>
              <w:wordWrap/>
              <w:autoSpaceDE/>
              <w:autoSpaceDN/>
              <w:jc w:val="center"/>
              <w:rPr>
                <w:rFonts w:ascii="Times New Roman" w:eastAsia="Times New Roman" w:hAnsi="Times New Roman" w:cs="Times New Roman"/>
                <w:kern w:val="0"/>
                <w:szCs w:val="20"/>
                <w:lang w:eastAsia="en-US"/>
              </w:rPr>
            </w:pPr>
            <w:proofErr w:type="spellStart"/>
            <w:r w:rsidRPr="004C6127">
              <w:rPr>
                <w:rFonts w:ascii="Times New Roman" w:hAnsi="Times New Roman" w:cs="Times New Roman"/>
                <w:szCs w:val="20"/>
              </w:rPr>
              <w:t>k</w:t>
            </w:r>
            <w:r w:rsidR="00C55BF6" w:rsidRPr="004C6127">
              <w:rPr>
                <w:rFonts w:ascii="Times New Roman" w:hAnsi="Times New Roman" w:cs="Times New Roman"/>
                <w:szCs w:val="20"/>
                <w:vertAlign w:val="subscript"/>
              </w:rPr>
              <w:t>ad</w:t>
            </w:r>
            <w:proofErr w:type="spellEnd"/>
            <w:r w:rsidR="00C55BF6" w:rsidRPr="004C6127">
              <w:rPr>
                <w:rFonts w:ascii="Times New Roman" w:hAnsi="Times New Roman" w:cs="Times New Roman"/>
                <w:szCs w:val="20"/>
                <w:vertAlign w:val="subscript"/>
              </w:rPr>
              <w:t xml:space="preserve"> </w:t>
            </w:r>
            <w:r w:rsidR="00C55BF6" w:rsidRPr="004C6127">
              <w:rPr>
                <w:rFonts w:ascii="Times New Roman" w:hAnsi="Times New Roman" w:cs="Times New Roman"/>
                <w:szCs w:val="20"/>
              </w:rPr>
              <w:t>(mol</w:t>
            </w:r>
            <w:r w:rsidR="00C55BF6" w:rsidRPr="004C6127">
              <w:rPr>
                <w:rFonts w:ascii="Times New Roman" w:hAnsi="Times New Roman" w:cs="Times New Roman"/>
                <w:szCs w:val="20"/>
                <w:vertAlign w:val="superscript"/>
              </w:rPr>
              <w:t>2</w:t>
            </w:r>
            <w:r w:rsidR="00C55BF6" w:rsidRPr="004C6127">
              <w:rPr>
                <w:rFonts w:ascii="Times New Roman" w:hAnsi="Times New Roman" w:cs="Times New Roman"/>
                <w:szCs w:val="20"/>
              </w:rPr>
              <w:t>/J</w:t>
            </w:r>
            <w:r w:rsidR="00C55BF6" w:rsidRPr="004C6127">
              <w:rPr>
                <w:rFonts w:ascii="Times New Roman" w:hAnsi="Times New Roman" w:cs="Times New Roman"/>
                <w:szCs w:val="20"/>
                <w:vertAlign w:val="superscript"/>
              </w:rPr>
              <w:t>2</w:t>
            </w:r>
            <w:r w:rsidR="00C55BF6" w:rsidRPr="004C6127">
              <w:rPr>
                <w:rFonts w:ascii="Times New Roman" w:hAnsi="Times New Roman" w:cs="Times New Roman"/>
                <w:szCs w:val="20"/>
              </w:rPr>
              <w:t>)</w:t>
            </w:r>
          </w:p>
        </w:tc>
        <w:tc>
          <w:tcPr>
            <w:tcW w:w="1281" w:type="dxa"/>
            <w:tcBorders>
              <w:top w:val="nil"/>
              <w:left w:val="nil"/>
              <w:bottom w:val="nil"/>
              <w:right w:val="nil"/>
            </w:tcBorders>
            <w:shd w:val="clear" w:color="auto" w:fill="auto"/>
            <w:vAlign w:val="bottom"/>
          </w:tcPr>
          <w:p w14:paraId="5F1833E8" w14:textId="1CD380DF" w:rsidR="00C55BF6" w:rsidRPr="004C6127" w:rsidRDefault="001531E7"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hAnsi="Times New Roman" w:cs="Times New Roman"/>
                <w:szCs w:val="20"/>
              </w:rPr>
              <w:t>4.0</w:t>
            </w:r>
            <m:oMath>
              <m:r>
                <w:rPr>
                  <w:rFonts w:ascii="Cambria Math" w:hAnsi="Cambria Math"/>
                </w:rPr>
                <m:t>×</m:t>
              </m:r>
            </m:oMath>
            <w:r w:rsidR="00C55BF6" w:rsidRPr="004C6127">
              <w:rPr>
                <w:rFonts w:ascii="Times New Roman" w:hAnsi="Times New Roman" w:cs="Times New Roman"/>
                <w:szCs w:val="20"/>
              </w:rPr>
              <w:t>10</w:t>
            </w:r>
            <w:r w:rsidR="00C55BF6" w:rsidRPr="004C6127">
              <w:rPr>
                <w:rFonts w:ascii="Times New Roman" w:hAnsi="Times New Roman" w:cs="Times New Roman"/>
                <w:szCs w:val="20"/>
                <w:vertAlign w:val="superscript"/>
              </w:rPr>
              <w:t>-8</w:t>
            </w:r>
          </w:p>
        </w:tc>
      </w:tr>
      <w:tr w:rsidR="004C6127" w:rsidRPr="004C6127" w14:paraId="06114373" w14:textId="3E8C3A7A" w:rsidTr="00C55BF6">
        <w:trPr>
          <w:trHeight w:hRule="exact" w:val="284"/>
          <w:jc w:val="center"/>
        </w:trPr>
        <w:tc>
          <w:tcPr>
            <w:tcW w:w="1276" w:type="dxa"/>
            <w:vMerge/>
            <w:vAlign w:val="center"/>
          </w:tcPr>
          <w:p w14:paraId="053045AB"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
        </w:tc>
        <w:tc>
          <w:tcPr>
            <w:tcW w:w="993" w:type="dxa"/>
            <w:vMerge/>
            <w:vAlign w:val="center"/>
          </w:tcPr>
          <w:p w14:paraId="27ED772E"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
        </w:tc>
        <w:tc>
          <w:tcPr>
            <w:tcW w:w="992" w:type="dxa"/>
            <w:vMerge/>
            <w:vAlign w:val="center"/>
          </w:tcPr>
          <w:p w14:paraId="5C01F32E"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
        </w:tc>
        <w:tc>
          <w:tcPr>
            <w:tcW w:w="850" w:type="dxa"/>
            <w:vMerge/>
            <w:vAlign w:val="center"/>
          </w:tcPr>
          <w:p w14:paraId="51DB12E3" w14:textId="77777777"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p>
        </w:tc>
        <w:tc>
          <w:tcPr>
            <w:tcW w:w="1129" w:type="dxa"/>
            <w:vAlign w:val="center"/>
          </w:tcPr>
          <w:p w14:paraId="5C706CE0" w14:textId="0D405EAE" w:rsidR="00C55BF6" w:rsidRPr="004C6127" w:rsidRDefault="00C55BF6" w:rsidP="00C55BF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K</w:t>
            </w:r>
            <w:r w:rsidR="008B4240" w:rsidRPr="004C6127">
              <w:rPr>
                <w:rFonts w:ascii="Times New Roman" w:eastAsia="Times New Roman" w:hAnsi="Times New Roman" w:cs="Times New Roman"/>
                <w:iCs/>
                <w:kern w:val="0"/>
                <w:szCs w:val="20"/>
                <w:vertAlign w:val="subscript"/>
                <w:lang w:eastAsia="en-US"/>
              </w:rPr>
              <w:t>T</w:t>
            </w:r>
            <w:r w:rsidRPr="004C6127">
              <w:rPr>
                <w:rFonts w:ascii="Times New Roman" w:eastAsia="Times New Roman" w:hAnsi="Times New Roman" w:cs="Times New Roman"/>
                <w:iCs/>
                <w:kern w:val="0"/>
                <w:szCs w:val="20"/>
                <w:lang w:eastAsia="en-US"/>
              </w:rPr>
              <w:t xml:space="preserve"> (L/g)</w:t>
            </w:r>
          </w:p>
        </w:tc>
        <w:tc>
          <w:tcPr>
            <w:tcW w:w="993" w:type="dxa"/>
            <w:vAlign w:val="center"/>
          </w:tcPr>
          <w:p w14:paraId="600DA21E" w14:textId="77777777"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569.2</w:t>
            </w:r>
          </w:p>
        </w:tc>
        <w:tc>
          <w:tcPr>
            <w:tcW w:w="1417" w:type="dxa"/>
            <w:tcBorders>
              <w:top w:val="nil"/>
            </w:tcBorders>
            <w:shd w:val="clear" w:color="auto" w:fill="auto"/>
            <w:vAlign w:val="bottom"/>
          </w:tcPr>
          <w:p w14:paraId="3674B0DF" w14:textId="08A9306B"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hAnsi="Times New Roman" w:cs="Times New Roman"/>
                <w:szCs w:val="20"/>
              </w:rPr>
              <w:t>E (kJ/mol)</w:t>
            </w:r>
          </w:p>
        </w:tc>
        <w:tc>
          <w:tcPr>
            <w:tcW w:w="1281" w:type="dxa"/>
            <w:tcBorders>
              <w:top w:val="nil"/>
              <w:left w:val="nil"/>
              <w:bottom w:val="nil"/>
              <w:right w:val="nil"/>
            </w:tcBorders>
            <w:shd w:val="clear" w:color="auto" w:fill="auto"/>
            <w:vAlign w:val="bottom"/>
          </w:tcPr>
          <w:p w14:paraId="24AC2314" w14:textId="632B9EE9" w:rsidR="00C55BF6" w:rsidRPr="004C6127" w:rsidRDefault="00C55BF6" w:rsidP="00C55BF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hAnsi="Times New Roman" w:cs="Times New Roman"/>
                <w:szCs w:val="20"/>
              </w:rPr>
              <w:t>3</w:t>
            </w:r>
            <w:r w:rsidR="001531E7" w:rsidRPr="004C6127">
              <w:rPr>
                <w:rFonts w:ascii="Times New Roman" w:hAnsi="Times New Roman" w:cs="Times New Roman"/>
                <w:szCs w:val="20"/>
              </w:rPr>
              <w:t>.5</w:t>
            </w:r>
            <w:r w:rsidR="00E61230" w:rsidRPr="004C6127">
              <w:rPr>
                <w:rFonts w:ascii="Times New Roman" w:hAnsi="Times New Roman" w:cs="Times New Roman"/>
                <w:szCs w:val="20"/>
              </w:rPr>
              <w:t>3</w:t>
            </w:r>
          </w:p>
        </w:tc>
      </w:tr>
      <w:tr w:rsidR="004C6127" w:rsidRPr="004C6127" w14:paraId="0AB61F8C" w14:textId="7ACA780D" w:rsidTr="00C55BF6">
        <w:trPr>
          <w:trHeight w:hRule="exact" w:val="284"/>
          <w:jc w:val="center"/>
        </w:trPr>
        <w:tc>
          <w:tcPr>
            <w:tcW w:w="1276" w:type="dxa"/>
            <w:tcBorders>
              <w:bottom w:val="single" w:sz="4" w:space="0" w:color="auto"/>
            </w:tcBorders>
            <w:vAlign w:val="center"/>
          </w:tcPr>
          <w:p w14:paraId="5F55517E"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w:t>
            </w:r>
            <w:r w:rsidRPr="004C6127">
              <w:rPr>
                <w:rFonts w:ascii="Times New Roman" w:eastAsia="Times New Roman" w:hAnsi="Times New Roman" w:cs="Times New Roman"/>
                <w:iCs/>
                <w:kern w:val="0"/>
                <w:szCs w:val="20"/>
                <w:vertAlign w:val="superscript"/>
                <w:lang w:eastAsia="en-US"/>
              </w:rPr>
              <w:t>2</w:t>
            </w:r>
          </w:p>
        </w:tc>
        <w:tc>
          <w:tcPr>
            <w:tcW w:w="993" w:type="dxa"/>
            <w:tcBorders>
              <w:bottom w:val="single" w:sz="4" w:space="0" w:color="auto"/>
            </w:tcBorders>
            <w:vAlign w:val="center"/>
          </w:tcPr>
          <w:p w14:paraId="672429E2"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0.9998</w:t>
            </w:r>
          </w:p>
        </w:tc>
        <w:tc>
          <w:tcPr>
            <w:tcW w:w="992" w:type="dxa"/>
            <w:tcBorders>
              <w:bottom w:val="single" w:sz="4" w:space="0" w:color="auto"/>
            </w:tcBorders>
            <w:vAlign w:val="center"/>
          </w:tcPr>
          <w:p w14:paraId="7167BE81"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w:t>
            </w:r>
            <w:r w:rsidRPr="004C6127">
              <w:rPr>
                <w:rFonts w:ascii="Times New Roman" w:eastAsia="Times New Roman" w:hAnsi="Times New Roman" w:cs="Times New Roman"/>
                <w:iCs/>
                <w:kern w:val="0"/>
                <w:szCs w:val="20"/>
                <w:vertAlign w:val="superscript"/>
                <w:lang w:eastAsia="en-US"/>
              </w:rPr>
              <w:t>2</w:t>
            </w:r>
          </w:p>
        </w:tc>
        <w:tc>
          <w:tcPr>
            <w:tcW w:w="850" w:type="dxa"/>
            <w:tcBorders>
              <w:bottom w:val="single" w:sz="4" w:space="0" w:color="auto"/>
            </w:tcBorders>
            <w:vAlign w:val="center"/>
          </w:tcPr>
          <w:p w14:paraId="34046149"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0.9797</w:t>
            </w:r>
          </w:p>
        </w:tc>
        <w:tc>
          <w:tcPr>
            <w:tcW w:w="1129" w:type="dxa"/>
            <w:tcBorders>
              <w:bottom w:val="single" w:sz="4" w:space="0" w:color="auto"/>
            </w:tcBorders>
            <w:vAlign w:val="center"/>
          </w:tcPr>
          <w:p w14:paraId="27150244"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w:t>
            </w:r>
            <w:r w:rsidRPr="004C6127">
              <w:rPr>
                <w:rFonts w:ascii="Times New Roman" w:eastAsia="Times New Roman" w:hAnsi="Times New Roman" w:cs="Times New Roman"/>
                <w:iCs/>
                <w:kern w:val="0"/>
                <w:szCs w:val="20"/>
                <w:vertAlign w:val="superscript"/>
                <w:lang w:eastAsia="en-US"/>
              </w:rPr>
              <w:t>2</w:t>
            </w:r>
          </w:p>
        </w:tc>
        <w:tc>
          <w:tcPr>
            <w:tcW w:w="993" w:type="dxa"/>
            <w:tcBorders>
              <w:bottom w:val="single" w:sz="4" w:space="0" w:color="auto"/>
            </w:tcBorders>
            <w:vAlign w:val="center"/>
          </w:tcPr>
          <w:p w14:paraId="6C04AEE3" w14:textId="77777777"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0.9671</w:t>
            </w:r>
          </w:p>
        </w:tc>
        <w:tc>
          <w:tcPr>
            <w:tcW w:w="1417" w:type="dxa"/>
            <w:tcBorders>
              <w:bottom w:val="single" w:sz="4" w:space="0" w:color="auto"/>
            </w:tcBorders>
            <w:vAlign w:val="center"/>
          </w:tcPr>
          <w:p w14:paraId="0EF33445" w14:textId="41AB676A"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iCs/>
                <w:kern w:val="0"/>
                <w:szCs w:val="20"/>
                <w:lang w:eastAsia="en-US"/>
              </w:rPr>
              <w:t>R</w:t>
            </w:r>
            <w:r w:rsidRPr="004C6127">
              <w:rPr>
                <w:rFonts w:ascii="Times New Roman" w:eastAsia="Times New Roman" w:hAnsi="Times New Roman" w:cs="Times New Roman"/>
                <w:iCs/>
                <w:kern w:val="0"/>
                <w:szCs w:val="20"/>
                <w:vertAlign w:val="superscript"/>
                <w:lang w:eastAsia="en-US"/>
              </w:rPr>
              <w:t>2</w:t>
            </w:r>
          </w:p>
        </w:tc>
        <w:tc>
          <w:tcPr>
            <w:tcW w:w="1281" w:type="dxa"/>
            <w:tcBorders>
              <w:bottom w:val="single" w:sz="4" w:space="0" w:color="auto"/>
            </w:tcBorders>
          </w:tcPr>
          <w:p w14:paraId="446C76FE" w14:textId="133C72F4"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0.9304</w:t>
            </w:r>
          </w:p>
        </w:tc>
      </w:tr>
      <w:tr w:rsidR="004C6127" w:rsidRPr="004C6127" w14:paraId="09B44CA1" w14:textId="101DDA40" w:rsidTr="00C55BF6">
        <w:trPr>
          <w:trHeight w:hRule="exact" w:val="284"/>
          <w:jc w:val="center"/>
        </w:trPr>
        <w:tc>
          <w:tcPr>
            <w:tcW w:w="1276" w:type="dxa"/>
            <w:tcBorders>
              <w:top w:val="single" w:sz="4" w:space="0" w:color="auto"/>
            </w:tcBorders>
            <w:vAlign w:val="center"/>
          </w:tcPr>
          <w:p w14:paraId="07E4F2B0"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RMSE</w:t>
            </w:r>
          </w:p>
        </w:tc>
        <w:tc>
          <w:tcPr>
            <w:tcW w:w="993" w:type="dxa"/>
            <w:tcBorders>
              <w:top w:val="single" w:sz="4" w:space="0" w:color="auto"/>
            </w:tcBorders>
            <w:vAlign w:val="center"/>
          </w:tcPr>
          <w:p w14:paraId="753EFF95" w14:textId="3AD9C104"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23.2</w:t>
            </w:r>
            <w:r w:rsidR="00884E42" w:rsidRPr="004C6127">
              <w:rPr>
                <w:rFonts w:ascii="Times New Roman" w:eastAsia="Times New Roman" w:hAnsi="Times New Roman" w:cs="Times New Roman"/>
                <w:iCs/>
                <w:kern w:val="0"/>
                <w:szCs w:val="20"/>
                <w:lang w:eastAsia="en-US"/>
              </w:rPr>
              <w:t>2</w:t>
            </w:r>
          </w:p>
        </w:tc>
        <w:tc>
          <w:tcPr>
            <w:tcW w:w="992" w:type="dxa"/>
            <w:tcBorders>
              <w:top w:val="single" w:sz="4" w:space="0" w:color="auto"/>
            </w:tcBorders>
            <w:vAlign w:val="center"/>
          </w:tcPr>
          <w:p w14:paraId="0CDFF96F"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RMSE</w:t>
            </w:r>
          </w:p>
        </w:tc>
        <w:tc>
          <w:tcPr>
            <w:tcW w:w="850" w:type="dxa"/>
            <w:tcBorders>
              <w:top w:val="single" w:sz="4" w:space="0" w:color="auto"/>
            </w:tcBorders>
            <w:vAlign w:val="center"/>
          </w:tcPr>
          <w:p w14:paraId="0770C602" w14:textId="64ADA87C"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11.60</w:t>
            </w:r>
          </w:p>
        </w:tc>
        <w:tc>
          <w:tcPr>
            <w:tcW w:w="1129" w:type="dxa"/>
            <w:tcBorders>
              <w:top w:val="single" w:sz="4" w:space="0" w:color="auto"/>
            </w:tcBorders>
            <w:vAlign w:val="center"/>
          </w:tcPr>
          <w:p w14:paraId="0C68F46D"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RMSE</w:t>
            </w:r>
          </w:p>
        </w:tc>
        <w:tc>
          <w:tcPr>
            <w:tcW w:w="993" w:type="dxa"/>
            <w:tcBorders>
              <w:top w:val="single" w:sz="4" w:space="0" w:color="auto"/>
            </w:tcBorders>
            <w:vAlign w:val="center"/>
          </w:tcPr>
          <w:p w14:paraId="3175A7D4" w14:textId="0BF9CCA8"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7.7</w:t>
            </w:r>
            <w:r w:rsidR="00884E42" w:rsidRPr="004C6127">
              <w:rPr>
                <w:rFonts w:ascii="Times New Roman" w:eastAsia="Times New Roman" w:hAnsi="Times New Roman" w:cs="Times New Roman"/>
                <w:kern w:val="0"/>
                <w:szCs w:val="20"/>
                <w:lang w:eastAsia="en-US"/>
              </w:rPr>
              <w:t>2</w:t>
            </w:r>
          </w:p>
        </w:tc>
        <w:tc>
          <w:tcPr>
            <w:tcW w:w="1417" w:type="dxa"/>
            <w:tcBorders>
              <w:top w:val="single" w:sz="4" w:space="0" w:color="auto"/>
            </w:tcBorders>
            <w:vAlign w:val="center"/>
          </w:tcPr>
          <w:p w14:paraId="74E99571" w14:textId="1D113DD0"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iCs/>
                <w:kern w:val="0"/>
                <w:szCs w:val="20"/>
                <w:lang w:eastAsia="en-US"/>
              </w:rPr>
              <w:t>RMSE</w:t>
            </w:r>
          </w:p>
        </w:tc>
        <w:tc>
          <w:tcPr>
            <w:tcW w:w="1281" w:type="dxa"/>
            <w:tcBorders>
              <w:top w:val="single" w:sz="4" w:space="0" w:color="auto"/>
            </w:tcBorders>
          </w:tcPr>
          <w:p w14:paraId="644A72E9" w14:textId="7BE42388" w:rsidR="003126D6" w:rsidRPr="004C6127" w:rsidRDefault="00884E42"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14.48</w:t>
            </w:r>
          </w:p>
        </w:tc>
      </w:tr>
      <w:tr w:rsidR="003126D6" w:rsidRPr="004C6127" w14:paraId="2248CF87" w14:textId="17272E30" w:rsidTr="00C55BF6">
        <w:trPr>
          <w:trHeight w:hRule="exact" w:val="284"/>
          <w:jc w:val="center"/>
        </w:trPr>
        <w:tc>
          <w:tcPr>
            <w:tcW w:w="1276" w:type="dxa"/>
            <w:tcBorders>
              <w:bottom w:val="single" w:sz="4" w:space="0" w:color="auto"/>
            </w:tcBorders>
            <w:vAlign w:val="center"/>
          </w:tcPr>
          <w:p w14:paraId="64EC8372"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m:oMath>
              <m:r>
                <m:rPr>
                  <m:sty m:val="p"/>
                </m:rPr>
                <w:rPr>
                  <w:rFonts w:ascii="Cambria Math" w:eastAsia="Times New Roman" w:hAnsi="Cambria Math" w:cs="Times New Roman"/>
                  <w:kern w:val="0"/>
                  <w:szCs w:val="20"/>
                  <w:lang w:eastAsia="en-US"/>
                </w:rPr>
                <m:t>χ</m:t>
              </m:r>
            </m:oMath>
            <w:r w:rsidRPr="004C6127">
              <w:rPr>
                <w:rFonts w:ascii="Times New Roman" w:eastAsia="Times New Roman" w:hAnsi="Times New Roman" w:cs="Times New Roman"/>
                <w:iCs/>
                <w:kern w:val="0"/>
                <w:szCs w:val="20"/>
                <w:vertAlign w:val="superscript"/>
                <w:lang w:eastAsia="en-US"/>
              </w:rPr>
              <w:t>2</w:t>
            </w:r>
          </w:p>
        </w:tc>
        <w:tc>
          <w:tcPr>
            <w:tcW w:w="993" w:type="dxa"/>
            <w:tcBorders>
              <w:bottom w:val="single" w:sz="4" w:space="0" w:color="auto"/>
            </w:tcBorders>
            <w:vAlign w:val="center"/>
          </w:tcPr>
          <w:p w14:paraId="607B86C7" w14:textId="4F9A9FAE"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37.72</w:t>
            </w:r>
          </w:p>
        </w:tc>
        <w:tc>
          <w:tcPr>
            <w:tcW w:w="992" w:type="dxa"/>
            <w:tcBorders>
              <w:bottom w:val="single" w:sz="4" w:space="0" w:color="auto"/>
            </w:tcBorders>
            <w:vAlign w:val="center"/>
          </w:tcPr>
          <w:p w14:paraId="7DEE5C60"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 xml:space="preserve"> </w:t>
            </w:r>
            <m:oMath>
              <m:r>
                <m:rPr>
                  <m:sty m:val="p"/>
                </m:rPr>
                <w:rPr>
                  <w:rFonts w:ascii="Cambria Math" w:eastAsia="Times New Roman" w:hAnsi="Cambria Math" w:cs="Times New Roman"/>
                  <w:kern w:val="0"/>
                  <w:szCs w:val="20"/>
                  <w:lang w:eastAsia="en-US"/>
                </w:rPr>
                <m:t>χ</m:t>
              </m:r>
            </m:oMath>
            <w:r w:rsidRPr="004C6127">
              <w:rPr>
                <w:rFonts w:ascii="Times New Roman" w:eastAsia="Times New Roman" w:hAnsi="Times New Roman" w:cs="Times New Roman"/>
                <w:iCs/>
                <w:kern w:val="0"/>
                <w:szCs w:val="20"/>
                <w:vertAlign w:val="superscript"/>
                <w:lang w:eastAsia="en-US"/>
              </w:rPr>
              <w:t>2</w:t>
            </w:r>
          </w:p>
        </w:tc>
        <w:tc>
          <w:tcPr>
            <w:tcW w:w="850" w:type="dxa"/>
            <w:tcBorders>
              <w:bottom w:val="single" w:sz="4" w:space="0" w:color="auto"/>
            </w:tcBorders>
            <w:vAlign w:val="center"/>
          </w:tcPr>
          <w:p w14:paraId="3C5AD825" w14:textId="3EB27610"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w:r w:rsidRPr="004C6127">
              <w:rPr>
                <w:rFonts w:ascii="Times New Roman" w:eastAsia="Times New Roman" w:hAnsi="Times New Roman" w:cs="Times New Roman"/>
                <w:iCs/>
                <w:kern w:val="0"/>
                <w:szCs w:val="20"/>
                <w:lang w:eastAsia="en-US"/>
              </w:rPr>
              <w:t>4.58</w:t>
            </w:r>
          </w:p>
        </w:tc>
        <w:tc>
          <w:tcPr>
            <w:tcW w:w="1129" w:type="dxa"/>
            <w:tcBorders>
              <w:bottom w:val="single" w:sz="4" w:space="0" w:color="auto"/>
            </w:tcBorders>
            <w:vAlign w:val="center"/>
          </w:tcPr>
          <w:p w14:paraId="0422D44B" w14:textId="77777777" w:rsidR="003126D6" w:rsidRPr="004C6127" w:rsidRDefault="003126D6" w:rsidP="003126D6">
            <w:pPr>
              <w:widowControl/>
              <w:wordWrap/>
              <w:autoSpaceDE/>
              <w:autoSpaceDN/>
              <w:jc w:val="center"/>
              <w:rPr>
                <w:rFonts w:ascii="Times New Roman" w:eastAsia="Times New Roman" w:hAnsi="Times New Roman" w:cs="Times New Roman"/>
                <w:iCs/>
                <w:kern w:val="0"/>
                <w:szCs w:val="20"/>
                <w:lang w:eastAsia="en-US"/>
              </w:rPr>
            </w:pPr>
            <m:oMath>
              <m:r>
                <m:rPr>
                  <m:sty m:val="p"/>
                </m:rPr>
                <w:rPr>
                  <w:rFonts w:ascii="Cambria Math" w:eastAsia="Times New Roman" w:hAnsi="Cambria Math" w:cs="Times New Roman"/>
                  <w:kern w:val="0"/>
                  <w:szCs w:val="20"/>
                  <w:lang w:eastAsia="en-US"/>
                </w:rPr>
                <m:t>χ</m:t>
              </m:r>
            </m:oMath>
            <w:r w:rsidRPr="004C6127">
              <w:rPr>
                <w:rFonts w:ascii="Times New Roman" w:eastAsia="Times New Roman" w:hAnsi="Times New Roman" w:cs="Times New Roman"/>
                <w:iCs/>
                <w:kern w:val="0"/>
                <w:szCs w:val="20"/>
                <w:vertAlign w:val="superscript"/>
                <w:lang w:eastAsia="en-US"/>
              </w:rPr>
              <w:t>2</w:t>
            </w:r>
          </w:p>
        </w:tc>
        <w:tc>
          <w:tcPr>
            <w:tcW w:w="993" w:type="dxa"/>
            <w:tcBorders>
              <w:bottom w:val="single" w:sz="4" w:space="0" w:color="auto"/>
            </w:tcBorders>
            <w:vAlign w:val="center"/>
          </w:tcPr>
          <w:p w14:paraId="4736F459" w14:textId="2063BBEF"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2.27</w:t>
            </w:r>
          </w:p>
        </w:tc>
        <w:tc>
          <w:tcPr>
            <w:tcW w:w="1417" w:type="dxa"/>
            <w:tcBorders>
              <w:bottom w:val="single" w:sz="4" w:space="0" w:color="auto"/>
            </w:tcBorders>
            <w:vAlign w:val="center"/>
          </w:tcPr>
          <w:p w14:paraId="4C67C6EF" w14:textId="397D251C" w:rsidR="003126D6" w:rsidRPr="004C6127" w:rsidRDefault="003126D6" w:rsidP="003126D6">
            <w:pPr>
              <w:widowControl/>
              <w:wordWrap/>
              <w:autoSpaceDE/>
              <w:autoSpaceDN/>
              <w:jc w:val="center"/>
              <w:rPr>
                <w:rFonts w:ascii="Times New Roman" w:eastAsia="Times New Roman" w:hAnsi="Times New Roman" w:cs="Times New Roman"/>
                <w:kern w:val="0"/>
                <w:szCs w:val="20"/>
                <w:lang w:eastAsia="en-US"/>
              </w:rPr>
            </w:pPr>
            <m:oMath>
              <m:r>
                <m:rPr>
                  <m:sty m:val="p"/>
                </m:rPr>
                <w:rPr>
                  <w:rFonts w:ascii="Cambria Math" w:eastAsia="Times New Roman" w:hAnsi="Cambria Math" w:cs="Times New Roman"/>
                  <w:kern w:val="0"/>
                  <w:szCs w:val="20"/>
                  <w:lang w:eastAsia="en-US"/>
                </w:rPr>
                <m:t>χ</m:t>
              </m:r>
            </m:oMath>
            <w:r w:rsidRPr="004C6127">
              <w:rPr>
                <w:rFonts w:ascii="Times New Roman" w:eastAsia="Times New Roman" w:hAnsi="Times New Roman" w:cs="Times New Roman"/>
                <w:iCs/>
                <w:kern w:val="0"/>
                <w:szCs w:val="20"/>
                <w:vertAlign w:val="superscript"/>
                <w:lang w:eastAsia="en-US"/>
              </w:rPr>
              <w:t>2</w:t>
            </w:r>
          </w:p>
        </w:tc>
        <w:tc>
          <w:tcPr>
            <w:tcW w:w="1281" w:type="dxa"/>
            <w:tcBorders>
              <w:bottom w:val="single" w:sz="4" w:space="0" w:color="auto"/>
            </w:tcBorders>
          </w:tcPr>
          <w:p w14:paraId="55239D3C" w14:textId="6147BC66" w:rsidR="003126D6" w:rsidRPr="004C6127" w:rsidRDefault="00884E42" w:rsidP="003126D6">
            <w:pPr>
              <w:widowControl/>
              <w:wordWrap/>
              <w:autoSpaceDE/>
              <w:autoSpaceDN/>
              <w:jc w:val="center"/>
              <w:rPr>
                <w:rFonts w:ascii="Times New Roman" w:eastAsia="Times New Roman" w:hAnsi="Times New Roman" w:cs="Times New Roman"/>
                <w:kern w:val="0"/>
                <w:szCs w:val="20"/>
                <w:lang w:eastAsia="en-US"/>
              </w:rPr>
            </w:pPr>
            <w:r w:rsidRPr="004C6127">
              <w:rPr>
                <w:rFonts w:ascii="Times New Roman" w:eastAsia="Times New Roman" w:hAnsi="Times New Roman" w:cs="Times New Roman"/>
                <w:kern w:val="0"/>
                <w:szCs w:val="20"/>
                <w:lang w:eastAsia="en-US"/>
              </w:rPr>
              <w:t>5.74</w:t>
            </w:r>
          </w:p>
        </w:tc>
      </w:tr>
    </w:tbl>
    <w:p w14:paraId="67A946FF" w14:textId="3FD3DF1C" w:rsidR="00785CA6" w:rsidRPr="004C6127" w:rsidRDefault="00785CA6" w:rsidP="003A2A26">
      <w:pPr>
        <w:jc w:val="center"/>
        <w:outlineLvl w:val="0"/>
        <w:rPr>
          <w:rFonts w:ascii="Times New Roman" w:hAnsi="Times New Roman" w:cs="Times New Roman"/>
          <w:szCs w:val="20"/>
        </w:rPr>
      </w:pPr>
    </w:p>
    <w:p w14:paraId="468AD4B1" w14:textId="160EE3C6" w:rsidR="008A0D26" w:rsidRPr="004C6127" w:rsidRDefault="008A0D26" w:rsidP="00C23E38">
      <w:pPr>
        <w:widowControl/>
        <w:wordWrap/>
        <w:adjustRightInd w:val="0"/>
        <w:rPr>
          <w:rFonts w:ascii="Times New Roman" w:eastAsiaTheme="minorHAnsi" w:hAnsi="Times New Roman" w:cs="Times New Roman"/>
          <w:kern w:val="0"/>
          <w:szCs w:val="20"/>
          <w:lang w:val="en-MY" w:eastAsia="en-US"/>
        </w:rPr>
      </w:pPr>
      <w:r w:rsidRPr="004C6127">
        <w:rPr>
          <w:rFonts w:ascii="Times New Roman" w:eastAsiaTheme="minorHAnsi" w:hAnsi="Times New Roman" w:cs="Times New Roman"/>
          <w:kern w:val="0"/>
          <w:szCs w:val="20"/>
          <w:lang w:val="en-MY" w:eastAsia="en-US"/>
        </w:rPr>
        <w:t xml:space="preserve">The </w:t>
      </w:r>
      <w:proofErr w:type="spellStart"/>
      <w:r w:rsidRPr="004C6127">
        <w:rPr>
          <w:rFonts w:ascii="Times New Roman" w:eastAsiaTheme="minorHAnsi" w:hAnsi="Times New Roman" w:cs="Times New Roman"/>
          <w:kern w:val="0"/>
          <w:szCs w:val="20"/>
          <w:lang w:val="en-MY" w:eastAsia="en-US"/>
        </w:rPr>
        <w:t>q</w:t>
      </w:r>
      <w:r w:rsidRPr="004C6127">
        <w:rPr>
          <w:rFonts w:ascii="Times New Roman" w:eastAsiaTheme="minorHAnsi" w:hAnsi="Times New Roman" w:cs="Times New Roman"/>
          <w:kern w:val="0"/>
          <w:szCs w:val="20"/>
          <w:vertAlign w:val="subscript"/>
          <w:lang w:val="en-MY" w:eastAsia="en-US"/>
        </w:rPr>
        <w:t>m</w:t>
      </w:r>
      <w:proofErr w:type="spellEnd"/>
      <w:r w:rsidRPr="004C6127">
        <w:rPr>
          <w:rFonts w:ascii="Times New Roman" w:eastAsiaTheme="minorHAnsi" w:hAnsi="Times New Roman" w:cs="Times New Roman"/>
          <w:kern w:val="0"/>
          <w:szCs w:val="20"/>
          <w:lang w:val="en-MY" w:eastAsia="en-US"/>
        </w:rPr>
        <w:t xml:space="preserve"> </w:t>
      </w:r>
      <w:r w:rsidR="00C23E38" w:rsidRPr="004C6127">
        <w:rPr>
          <w:rFonts w:ascii="Times New Roman" w:eastAsiaTheme="minorHAnsi" w:hAnsi="Times New Roman" w:cs="Times New Roman"/>
          <w:kern w:val="0"/>
          <w:szCs w:val="20"/>
          <w:lang w:val="en-MY" w:eastAsia="en-US"/>
        </w:rPr>
        <w:t xml:space="preserve">value </w:t>
      </w:r>
      <w:r w:rsidRPr="004C6127">
        <w:rPr>
          <w:rFonts w:ascii="Times New Roman" w:eastAsiaTheme="minorHAnsi" w:hAnsi="Times New Roman" w:cs="Times New Roman"/>
          <w:kern w:val="0"/>
          <w:szCs w:val="20"/>
          <w:lang w:val="en-MY" w:eastAsia="en-US"/>
        </w:rPr>
        <w:t>of</w:t>
      </w:r>
      <w:r w:rsidR="00C23E38" w:rsidRPr="004C6127">
        <w:rPr>
          <w:rFonts w:ascii="Times New Roman" w:eastAsiaTheme="minorHAnsi" w:hAnsi="Times New Roman" w:cs="Times New Roman"/>
          <w:kern w:val="0"/>
          <w:szCs w:val="20"/>
          <w:lang w:val="en-MY" w:eastAsia="en-US"/>
        </w:rPr>
        <w:t xml:space="preserve"> MB onto BTAC</w:t>
      </w:r>
      <w:r w:rsidRPr="004C6127">
        <w:rPr>
          <w:rFonts w:ascii="Times New Roman" w:eastAsiaTheme="minorHAnsi" w:hAnsi="Times New Roman" w:cs="Times New Roman"/>
          <w:kern w:val="0"/>
          <w:szCs w:val="20"/>
          <w:lang w:val="en-MY" w:eastAsia="en-US"/>
        </w:rPr>
        <w:t xml:space="preserve"> was then compared with the adsorption capacities of ACs as prepared by </w:t>
      </w:r>
      <w:r w:rsidR="00C23E38" w:rsidRPr="004C6127">
        <w:rPr>
          <w:rFonts w:ascii="Times New Roman" w:eastAsiaTheme="minorHAnsi" w:hAnsi="Times New Roman" w:cs="Times New Roman"/>
          <w:kern w:val="0"/>
          <w:szCs w:val="20"/>
          <w:lang w:val="en-MY" w:eastAsia="en-US"/>
        </w:rPr>
        <w:t xml:space="preserve">various </w:t>
      </w:r>
      <w:r w:rsidR="008F42BC" w:rsidRPr="004C6127">
        <w:rPr>
          <w:rFonts w:ascii="Times New Roman" w:eastAsiaTheme="minorHAnsi" w:hAnsi="Times New Roman" w:cs="Times New Roman"/>
          <w:kern w:val="0"/>
          <w:szCs w:val="20"/>
          <w:lang w:val="en-MY" w:eastAsia="en-US"/>
        </w:rPr>
        <w:t>agriculture waste</w:t>
      </w:r>
      <w:r w:rsidR="00C23E38" w:rsidRPr="004C6127">
        <w:rPr>
          <w:rFonts w:ascii="Times New Roman" w:eastAsiaTheme="minorHAnsi" w:hAnsi="Times New Roman" w:cs="Times New Roman"/>
          <w:kern w:val="0"/>
          <w:szCs w:val="20"/>
          <w:lang w:val="en-MY" w:eastAsia="en-US"/>
        </w:rPr>
        <w:t xml:space="preserve"> </w:t>
      </w:r>
      <w:r w:rsidRPr="004C6127">
        <w:rPr>
          <w:rFonts w:ascii="Times New Roman" w:eastAsiaTheme="minorHAnsi" w:hAnsi="Times New Roman" w:cs="Times New Roman"/>
          <w:kern w:val="0"/>
          <w:szCs w:val="20"/>
          <w:lang w:val="en-MY" w:eastAsia="en-US"/>
        </w:rPr>
        <w:t>as listed in</w:t>
      </w:r>
      <w:r w:rsidR="00C23E38" w:rsidRPr="004C6127">
        <w:rPr>
          <w:rFonts w:ascii="Times New Roman" w:eastAsiaTheme="minorHAnsi" w:hAnsi="Times New Roman" w:cs="Times New Roman"/>
          <w:kern w:val="0"/>
          <w:szCs w:val="20"/>
          <w:lang w:val="en-MY" w:eastAsia="en-US"/>
        </w:rPr>
        <w:t xml:space="preserve"> Table 4. </w:t>
      </w:r>
      <w:r w:rsidRPr="004C6127">
        <w:rPr>
          <w:rFonts w:ascii="Times New Roman" w:eastAsiaTheme="minorHAnsi" w:hAnsi="Times New Roman" w:cs="Times New Roman"/>
          <w:kern w:val="0"/>
          <w:szCs w:val="20"/>
          <w:lang w:val="en-MY" w:eastAsia="en-US"/>
        </w:rPr>
        <w:t>Th</w:t>
      </w:r>
      <w:r w:rsidR="00C23E38" w:rsidRPr="004C6127">
        <w:rPr>
          <w:rFonts w:ascii="Times New Roman" w:eastAsiaTheme="minorHAnsi" w:hAnsi="Times New Roman" w:cs="Times New Roman"/>
          <w:kern w:val="0"/>
          <w:szCs w:val="20"/>
          <w:lang w:val="en-MY" w:eastAsia="en-US"/>
        </w:rPr>
        <w:t xml:space="preserve">is comparison data </w:t>
      </w:r>
      <w:r w:rsidRPr="004C6127">
        <w:rPr>
          <w:rFonts w:ascii="Times New Roman" w:eastAsiaTheme="minorHAnsi" w:hAnsi="Times New Roman" w:cs="Times New Roman"/>
          <w:kern w:val="0"/>
          <w:szCs w:val="20"/>
          <w:lang w:val="en-MY" w:eastAsia="en-US"/>
        </w:rPr>
        <w:t xml:space="preserve">clarified that the BTAC is a highly effective adsorbent due to its </w:t>
      </w:r>
      <w:r w:rsidR="008F42BC" w:rsidRPr="004C6127">
        <w:rPr>
          <w:rFonts w:ascii="Times New Roman" w:eastAsiaTheme="minorHAnsi" w:hAnsi="Times New Roman" w:cs="Times New Roman"/>
          <w:kern w:val="0"/>
          <w:szCs w:val="20"/>
          <w:lang w:val="en-MY" w:eastAsia="en-US"/>
        </w:rPr>
        <w:t xml:space="preserve">high </w:t>
      </w:r>
      <w:r w:rsidRPr="004C6127">
        <w:rPr>
          <w:rFonts w:ascii="Times New Roman" w:eastAsiaTheme="minorHAnsi" w:hAnsi="Times New Roman" w:cs="Times New Roman"/>
          <w:kern w:val="0"/>
          <w:szCs w:val="20"/>
          <w:lang w:val="en-MY" w:eastAsia="en-US"/>
        </w:rPr>
        <w:t xml:space="preserve">surface area and </w:t>
      </w:r>
      <w:r w:rsidR="008F42BC" w:rsidRPr="004C6127">
        <w:rPr>
          <w:rFonts w:ascii="Times New Roman" w:eastAsiaTheme="minorHAnsi" w:hAnsi="Times New Roman" w:cs="Times New Roman"/>
          <w:kern w:val="0"/>
          <w:szCs w:val="20"/>
          <w:lang w:val="en-MY" w:eastAsia="en-US"/>
        </w:rPr>
        <w:t xml:space="preserve">good </w:t>
      </w:r>
      <w:r w:rsidRPr="004C6127">
        <w:rPr>
          <w:rFonts w:ascii="Times New Roman" w:eastAsiaTheme="minorHAnsi" w:hAnsi="Times New Roman" w:cs="Times New Roman"/>
          <w:kern w:val="0"/>
          <w:szCs w:val="20"/>
          <w:lang w:val="en-MY" w:eastAsia="en-US"/>
        </w:rPr>
        <w:t>adsorption capacity for MB dye removal from aqueous solution.</w:t>
      </w:r>
    </w:p>
    <w:p w14:paraId="735D85AD" w14:textId="77777777" w:rsidR="00C23E38" w:rsidRPr="004C6127" w:rsidRDefault="00C23E38" w:rsidP="008A0D26">
      <w:pPr>
        <w:widowControl/>
        <w:wordWrap/>
        <w:adjustRightInd w:val="0"/>
        <w:jc w:val="left"/>
        <w:rPr>
          <w:rFonts w:ascii="Times New Roman" w:eastAsiaTheme="minorHAnsi" w:hAnsi="Times New Roman" w:cs="Times New Roman"/>
          <w:kern w:val="0"/>
          <w:szCs w:val="20"/>
          <w:lang w:val="en-MY" w:eastAsia="en-US"/>
        </w:rPr>
      </w:pPr>
    </w:p>
    <w:p w14:paraId="2DB643B4" w14:textId="11F50F1E" w:rsidR="00C23E38" w:rsidRDefault="00C23E38" w:rsidP="00C23E38">
      <w:pPr>
        <w:jc w:val="center"/>
        <w:outlineLvl w:val="0"/>
        <w:rPr>
          <w:rFonts w:ascii="Times New Roman" w:hAnsi="Times New Roman" w:cs="Times New Roman"/>
          <w:szCs w:val="20"/>
        </w:rPr>
      </w:pPr>
      <w:r w:rsidRPr="004C6127">
        <w:rPr>
          <w:rFonts w:ascii="Times New Roman" w:hAnsi="Times New Roman" w:cs="Times New Roman"/>
          <w:szCs w:val="20"/>
        </w:rPr>
        <w:t>Table 4</w:t>
      </w:r>
      <w:r w:rsidR="004C6127">
        <w:rPr>
          <w:rFonts w:ascii="Times New Roman" w:hAnsi="Times New Roman" w:cs="Times New Roman"/>
          <w:szCs w:val="20"/>
        </w:rPr>
        <w:t xml:space="preserve">. </w:t>
      </w:r>
      <w:r w:rsidRPr="004C6127">
        <w:rPr>
          <w:rFonts w:ascii="Times New Roman" w:hAnsi="Times New Roman" w:cs="Times New Roman"/>
          <w:szCs w:val="20"/>
        </w:rPr>
        <w:t xml:space="preserve">Comparison of </w:t>
      </w:r>
      <w:r w:rsidR="008F42BC" w:rsidRPr="004C6127">
        <w:rPr>
          <w:rFonts w:ascii="Times New Roman" w:hAnsi="Times New Roman" w:cs="Times New Roman"/>
          <w:szCs w:val="20"/>
        </w:rPr>
        <w:t xml:space="preserve">MB </w:t>
      </w:r>
      <w:r w:rsidRPr="004C6127">
        <w:rPr>
          <w:rFonts w:ascii="Times New Roman" w:hAnsi="Times New Roman" w:cs="Times New Roman"/>
          <w:szCs w:val="20"/>
        </w:rPr>
        <w:t>adsorption capacities by different activated carbon materials</w:t>
      </w:r>
    </w:p>
    <w:p w14:paraId="0151A288" w14:textId="77777777" w:rsidR="004C6127" w:rsidRPr="004C6127" w:rsidRDefault="004C6127" w:rsidP="00C23E38">
      <w:pPr>
        <w:jc w:val="center"/>
        <w:outlineLvl w:val="0"/>
        <w:rPr>
          <w:rFonts w:ascii="Times New Roman" w:hAnsi="Times New Roman" w:cs="Times New Roman"/>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2249"/>
        <w:gridCol w:w="2248"/>
        <w:gridCol w:w="2251"/>
      </w:tblGrid>
      <w:tr w:rsidR="004C6127" w:rsidRPr="004C6127" w14:paraId="6F6AC135" w14:textId="77777777" w:rsidTr="004C6127">
        <w:tc>
          <w:tcPr>
            <w:tcW w:w="2249" w:type="dxa"/>
            <w:tcBorders>
              <w:top w:val="single" w:sz="4" w:space="0" w:color="auto"/>
              <w:bottom w:val="single" w:sz="4" w:space="0" w:color="auto"/>
            </w:tcBorders>
          </w:tcPr>
          <w:p w14:paraId="44500B6F" w14:textId="0A338D69" w:rsidR="00C23E38" w:rsidRPr="004C6127" w:rsidRDefault="00C23E38" w:rsidP="000D3E66">
            <w:pPr>
              <w:jc w:val="center"/>
              <w:rPr>
                <w:rFonts w:ascii="Times New Roman" w:hAnsi="Times New Roman" w:cs="Times New Roman"/>
                <w:b/>
                <w:bCs/>
              </w:rPr>
            </w:pPr>
            <w:r w:rsidRPr="004C6127">
              <w:rPr>
                <w:rFonts w:ascii="Times New Roman" w:hAnsi="Times New Roman" w:cs="Times New Roman"/>
                <w:b/>
                <w:bCs/>
              </w:rPr>
              <w:t xml:space="preserve">Raw </w:t>
            </w:r>
            <w:r w:rsidR="004C6127" w:rsidRPr="004C6127">
              <w:rPr>
                <w:rFonts w:ascii="Times New Roman" w:hAnsi="Times New Roman" w:cs="Times New Roman"/>
                <w:b/>
                <w:bCs/>
              </w:rPr>
              <w:t>Materials</w:t>
            </w:r>
          </w:p>
        </w:tc>
        <w:tc>
          <w:tcPr>
            <w:tcW w:w="2249" w:type="dxa"/>
            <w:tcBorders>
              <w:top w:val="single" w:sz="4" w:space="0" w:color="auto"/>
              <w:bottom w:val="single" w:sz="4" w:space="0" w:color="auto"/>
            </w:tcBorders>
          </w:tcPr>
          <w:p w14:paraId="4DD38042" w14:textId="033C0FC3" w:rsidR="00C23E38" w:rsidRPr="004C6127" w:rsidRDefault="00C23E38" w:rsidP="000D3E66">
            <w:pPr>
              <w:jc w:val="center"/>
              <w:rPr>
                <w:rFonts w:ascii="Times New Roman" w:hAnsi="Times New Roman" w:cs="Times New Roman"/>
                <w:b/>
                <w:bCs/>
              </w:rPr>
            </w:pPr>
            <w:r w:rsidRPr="004C6127">
              <w:rPr>
                <w:rFonts w:ascii="Times New Roman" w:hAnsi="Times New Roman" w:cs="Times New Roman"/>
                <w:b/>
                <w:bCs/>
              </w:rPr>
              <w:t xml:space="preserve">Surface </w:t>
            </w:r>
            <w:r w:rsidR="004C6127" w:rsidRPr="004C6127">
              <w:rPr>
                <w:rFonts w:ascii="Times New Roman" w:hAnsi="Times New Roman" w:cs="Times New Roman"/>
                <w:b/>
                <w:bCs/>
              </w:rPr>
              <w:t xml:space="preserve">Area </w:t>
            </w:r>
            <w:r w:rsidR="00A03FCF" w:rsidRPr="004C6127">
              <w:rPr>
                <w:rFonts w:ascii="Times New Roman" w:hAnsi="Times New Roman" w:cs="Times New Roman"/>
                <w:b/>
                <w:bCs/>
              </w:rPr>
              <w:t>(m</w:t>
            </w:r>
            <w:r w:rsidR="00A03FCF" w:rsidRPr="004C6127">
              <w:rPr>
                <w:rFonts w:ascii="Times New Roman" w:hAnsi="Times New Roman" w:cs="Times New Roman"/>
                <w:b/>
                <w:bCs/>
                <w:vertAlign w:val="superscript"/>
              </w:rPr>
              <w:t>2</w:t>
            </w:r>
            <w:r w:rsidR="00A03FCF" w:rsidRPr="004C6127">
              <w:rPr>
                <w:rFonts w:ascii="Times New Roman" w:hAnsi="Times New Roman" w:cs="Times New Roman"/>
                <w:b/>
                <w:bCs/>
              </w:rPr>
              <w:t>/g)</w:t>
            </w:r>
          </w:p>
        </w:tc>
        <w:tc>
          <w:tcPr>
            <w:tcW w:w="2248" w:type="dxa"/>
            <w:tcBorders>
              <w:top w:val="single" w:sz="4" w:space="0" w:color="auto"/>
              <w:bottom w:val="single" w:sz="4" w:space="0" w:color="auto"/>
            </w:tcBorders>
          </w:tcPr>
          <w:p w14:paraId="45EC4323" w14:textId="6EAD5489" w:rsidR="00C23E38" w:rsidRPr="004C6127" w:rsidRDefault="00C23E38" w:rsidP="000D3E66">
            <w:pPr>
              <w:jc w:val="center"/>
              <w:rPr>
                <w:rFonts w:ascii="Times New Roman" w:hAnsi="Times New Roman" w:cs="Times New Roman"/>
                <w:b/>
                <w:bCs/>
              </w:rPr>
            </w:pPr>
            <w:r w:rsidRPr="004C6127">
              <w:rPr>
                <w:rFonts w:ascii="Times New Roman" w:hAnsi="Times New Roman" w:cs="Times New Roman"/>
                <w:b/>
                <w:bCs/>
              </w:rPr>
              <w:t xml:space="preserve">MB </w:t>
            </w:r>
            <w:proofErr w:type="spellStart"/>
            <w:r w:rsidRPr="004C6127">
              <w:rPr>
                <w:rFonts w:ascii="Times New Roman" w:hAnsi="Times New Roman" w:cs="Times New Roman"/>
                <w:b/>
                <w:bCs/>
              </w:rPr>
              <w:t>q</w:t>
            </w:r>
            <w:r w:rsidRPr="004C6127">
              <w:rPr>
                <w:rFonts w:ascii="Times New Roman" w:hAnsi="Times New Roman" w:cs="Times New Roman"/>
                <w:b/>
                <w:bCs/>
                <w:vertAlign w:val="subscript"/>
              </w:rPr>
              <w:t>m</w:t>
            </w:r>
            <w:proofErr w:type="spellEnd"/>
            <w:r w:rsidRPr="004C6127">
              <w:rPr>
                <w:rFonts w:ascii="Times New Roman" w:hAnsi="Times New Roman" w:cs="Times New Roman"/>
                <w:b/>
                <w:bCs/>
              </w:rPr>
              <w:t xml:space="preserve"> (mg/g)</w:t>
            </w:r>
          </w:p>
        </w:tc>
        <w:tc>
          <w:tcPr>
            <w:tcW w:w="2251" w:type="dxa"/>
            <w:tcBorders>
              <w:top w:val="single" w:sz="4" w:space="0" w:color="auto"/>
              <w:bottom w:val="single" w:sz="4" w:space="0" w:color="auto"/>
            </w:tcBorders>
          </w:tcPr>
          <w:p w14:paraId="13D8636B" w14:textId="77777777" w:rsidR="00C23E38" w:rsidRPr="004C6127" w:rsidRDefault="00C23E38" w:rsidP="000D3E66">
            <w:pPr>
              <w:jc w:val="center"/>
              <w:rPr>
                <w:rFonts w:ascii="Times New Roman" w:hAnsi="Times New Roman" w:cs="Times New Roman"/>
                <w:b/>
                <w:bCs/>
              </w:rPr>
            </w:pPr>
            <w:r w:rsidRPr="004C6127">
              <w:rPr>
                <w:rFonts w:ascii="Times New Roman" w:hAnsi="Times New Roman" w:cs="Times New Roman"/>
                <w:b/>
                <w:bCs/>
              </w:rPr>
              <w:t>References</w:t>
            </w:r>
          </w:p>
        </w:tc>
      </w:tr>
      <w:tr w:rsidR="004C6127" w:rsidRPr="004C6127" w14:paraId="74796696" w14:textId="77777777" w:rsidTr="004C6127">
        <w:tc>
          <w:tcPr>
            <w:tcW w:w="2249" w:type="dxa"/>
            <w:tcBorders>
              <w:top w:val="single" w:sz="4" w:space="0" w:color="auto"/>
            </w:tcBorders>
          </w:tcPr>
          <w:p w14:paraId="0129928A" w14:textId="5E41E0A7" w:rsidR="00E9612B" w:rsidRPr="004C6127" w:rsidRDefault="00E9612B" w:rsidP="00BC32B0">
            <w:pPr>
              <w:jc w:val="center"/>
              <w:rPr>
                <w:rFonts w:ascii="Times New Roman" w:hAnsi="Times New Roman" w:cs="Times New Roman"/>
              </w:rPr>
            </w:pPr>
            <w:r w:rsidRPr="004C6127">
              <w:rPr>
                <w:rFonts w:ascii="Times New Roman" w:hAnsi="Times New Roman" w:cs="Times New Roman"/>
              </w:rPr>
              <w:t>Banana trunk</w:t>
            </w:r>
          </w:p>
        </w:tc>
        <w:tc>
          <w:tcPr>
            <w:tcW w:w="2249" w:type="dxa"/>
            <w:tcBorders>
              <w:top w:val="single" w:sz="4" w:space="0" w:color="auto"/>
            </w:tcBorders>
          </w:tcPr>
          <w:p w14:paraId="32E77341" w14:textId="68FF8D8B" w:rsidR="00E9612B" w:rsidRPr="004C6127" w:rsidRDefault="00E9612B" w:rsidP="00BC32B0">
            <w:pPr>
              <w:jc w:val="center"/>
              <w:rPr>
                <w:rFonts w:ascii="Times New Roman" w:hAnsi="Times New Roman" w:cs="Times New Roman"/>
              </w:rPr>
            </w:pPr>
            <w:r w:rsidRPr="004C6127">
              <w:rPr>
                <w:rFonts w:ascii="Times New Roman" w:hAnsi="Times New Roman" w:cs="Times New Roman"/>
              </w:rPr>
              <w:t>1329.5</w:t>
            </w:r>
          </w:p>
        </w:tc>
        <w:tc>
          <w:tcPr>
            <w:tcW w:w="2248" w:type="dxa"/>
            <w:tcBorders>
              <w:top w:val="single" w:sz="4" w:space="0" w:color="auto"/>
            </w:tcBorders>
          </w:tcPr>
          <w:p w14:paraId="743D4427" w14:textId="3A7D4C1E" w:rsidR="00E9612B" w:rsidRPr="004C6127" w:rsidRDefault="00E9612B" w:rsidP="00BC32B0">
            <w:pPr>
              <w:jc w:val="center"/>
              <w:rPr>
                <w:rFonts w:ascii="Times New Roman" w:hAnsi="Times New Roman" w:cs="Times New Roman"/>
              </w:rPr>
            </w:pPr>
            <w:r w:rsidRPr="004C6127">
              <w:rPr>
                <w:rFonts w:ascii="Times New Roman" w:hAnsi="Times New Roman" w:cs="Times New Roman"/>
              </w:rPr>
              <w:t>217.0</w:t>
            </w:r>
          </w:p>
        </w:tc>
        <w:tc>
          <w:tcPr>
            <w:tcW w:w="2251" w:type="dxa"/>
            <w:tcBorders>
              <w:top w:val="single" w:sz="4" w:space="0" w:color="auto"/>
            </w:tcBorders>
          </w:tcPr>
          <w:p w14:paraId="6D6C72B4" w14:textId="7AB5C3EC" w:rsidR="00E9612B" w:rsidRPr="004C6127" w:rsidRDefault="00E9612B" w:rsidP="00BC32B0">
            <w:pPr>
              <w:jc w:val="center"/>
              <w:rPr>
                <w:rFonts w:ascii="Times New Roman" w:hAnsi="Times New Roman" w:cs="Times New Roman"/>
              </w:rPr>
            </w:pPr>
            <w:r w:rsidRPr="004C6127">
              <w:rPr>
                <w:rFonts w:ascii="Times New Roman" w:hAnsi="Times New Roman" w:cs="Times New Roman"/>
              </w:rPr>
              <w:t>This study</w:t>
            </w:r>
          </w:p>
        </w:tc>
      </w:tr>
      <w:tr w:rsidR="004C6127" w:rsidRPr="004C6127" w14:paraId="21D06E30" w14:textId="77777777" w:rsidTr="004C6127">
        <w:tc>
          <w:tcPr>
            <w:tcW w:w="2249" w:type="dxa"/>
          </w:tcPr>
          <w:p w14:paraId="6D82F713" w14:textId="70C3CB5C" w:rsidR="00BC32B0" w:rsidRPr="004C6127" w:rsidRDefault="00BC32B0" w:rsidP="00BC32B0">
            <w:pPr>
              <w:jc w:val="center"/>
              <w:rPr>
                <w:rFonts w:ascii="Times New Roman" w:hAnsi="Times New Roman" w:cs="Times New Roman"/>
              </w:rPr>
            </w:pPr>
            <w:proofErr w:type="spellStart"/>
            <w:r w:rsidRPr="004C6127">
              <w:rPr>
                <w:rFonts w:ascii="Times New Roman" w:hAnsi="Times New Roman" w:cs="Times New Roman"/>
              </w:rPr>
              <w:t>Ashitaba</w:t>
            </w:r>
            <w:proofErr w:type="spellEnd"/>
            <w:r w:rsidRPr="004C6127">
              <w:rPr>
                <w:rFonts w:ascii="Times New Roman" w:hAnsi="Times New Roman" w:cs="Times New Roman"/>
              </w:rPr>
              <w:t xml:space="preserve"> biomass</w:t>
            </w:r>
          </w:p>
        </w:tc>
        <w:tc>
          <w:tcPr>
            <w:tcW w:w="2249" w:type="dxa"/>
          </w:tcPr>
          <w:p w14:paraId="544D9899" w14:textId="7B722EAC" w:rsidR="00BC32B0" w:rsidRPr="004C6127" w:rsidRDefault="00A03FCF" w:rsidP="00BC32B0">
            <w:pPr>
              <w:jc w:val="center"/>
              <w:rPr>
                <w:rFonts w:ascii="Times New Roman" w:hAnsi="Times New Roman" w:cs="Times New Roman"/>
              </w:rPr>
            </w:pPr>
            <w:r w:rsidRPr="004C6127">
              <w:rPr>
                <w:rFonts w:ascii="Times New Roman" w:hAnsi="Times New Roman" w:cs="Times New Roman"/>
              </w:rPr>
              <w:t>1505</w:t>
            </w:r>
            <w:r w:rsidR="00E9612B" w:rsidRPr="004C6127">
              <w:rPr>
                <w:rFonts w:ascii="Times New Roman" w:hAnsi="Times New Roman" w:cs="Times New Roman"/>
              </w:rPr>
              <w:t>.4</w:t>
            </w:r>
          </w:p>
        </w:tc>
        <w:tc>
          <w:tcPr>
            <w:tcW w:w="2248" w:type="dxa"/>
          </w:tcPr>
          <w:p w14:paraId="3FE419CC" w14:textId="30B9550C" w:rsidR="00BC32B0" w:rsidRPr="004C6127" w:rsidRDefault="00A03FCF" w:rsidP="00BC32B0">
            <w:pPr>
              <w:jc w:val="center"/>
              <w:rPr>
                <w:rFonts w:ascii="Times New Roman" w:hAnsi="Times New Roman" w:cs="Times New Roman"/>
              </w:rPr>
            </w:pPr>
            <w:r w:rsidRPr="004C6127">
              <w:rPr>
                <w:rFonts w:ascii="Times New Roman" w:hAnsi="Times New Roman" w:cs="Times New Roman"/>
              </w:rPr>
              <w:t>323.5</w:t>
            </w:r>
          </w:p>
        </w:tc>
        <w:tc>
          <w:tcPr>
            <w:tcW w:w="2251" w:type="dxa"/>
          </w:tcPr>
          <w:p w14:paraId="2CBE7663" w14:textId="2D553398" w:rsidR="00BC32B0" w:rsidRPr="004C6127" w:rsidRDefault="00BC32B0" w:rsidP="00BC32B0">
            <w:pPr>
              <w:jc w:val="center"/>
              <w:rPr>
                <w:rFonts w:ascii="Times New Roman" w:hAnsi="Times New Roman" w:cs="Times New Roman"/>
              </w:rPr>
            </w:pPr>
            <w:r w:rsidRPr="004C6127">
              <w:rPr>
                <w:rFonts w:ascii="Times New Roman" w:hAnsi="Times New Roman" w:cs="Times New Roman"/>
              </w:rPr>
              <w:fldChar w:fldCharType="begin"/>
            </w:r>
            <w:r w:rsidRPr="004C6127">
              <w:rPr>
                <w:rFonts w:ascii="Times New Roman" w:hAnsi="Times New Roman" w:cs="Times New Roman"/>
              </w:rPr>
              <w:instrText xml:space="preserve"> ADDIN EN.CITE &lt;EndNote&gt;&lt;Cite&gt;&lt;Author&gt;Xue&lt;/Author&gt;&lt;Year&gt;2022&lt;/Year&gt;&lt;RecNum&gt;1148&lt;/RecNum&gt;&lt;DisplayText&gt;[19]&lt;/DisplayText&gt;&lt;record&gt;&lt;rec-number&gt;1148&lt;/rec-number&gt;&lt;foreign-keys&gt;&lt;key app="EN" db-id="aztrewf5w29t94et0a8pt0acvwzv50xv0esz" timestamp="1638318839"&gt;1148&lt;/key&gt;&lt;/foreign-keys&gt;&lt;ref-type name="Journal Article"&gt;17&lt;/ref-type&gt;&lt;contributors&gt;&lt;authors&gt;&lt;author&gt;Xue, Hanjing&lt;/author&gt;&lt;author&gt;Wang, Xuemei&lt;/author&gt;&lt;author&gt;Xu, Qi&lt;/author&gt;&lt;author&gt;Dhaouadi, Fatma&lt;/author&gt;&lt;author&gt;Sellaoui, Lotfi&lt;/author&gt;&lt;author&gt;Seliem, Moaaz K.&lt;/author&gt;&lt;author&gt;Ben Lamine, Abdelmottaleb&lt;/author&gt;&lt;author&gt;Belmabrouk, Hafedh&lt;/author&gt;&lt;author&gt;Bajahzar, Abdullah&lt;/author&gt;&lt;author&gt;Bonilla-Petriciolet, Adrian&lt;/author&gt;&lt;author&gt;Li, Zichao&lt;/author&gt;&lt;author&gt;Li, Qun&lt;/author&gt;&lt;/authors&gt;&lt;/contributors&gt;&lt;titles&gt;&lt;title&gt;Adsorption of methylene blue from aqueous solution on activated carbons and composite prepared from an agricultural waste biomass: A comparative study by experimental and advanced modeling analysis&lt;/title&gt;&lt;secondary-title&gt;Chemical Engineering Journal&lt;/secondary-title&gt;&lt;/titles&gt;&lt;periodical&gt;&lt;full-title&gt;Chemical Engineering Journal&lt;/full-title&gt;&lt;/periodical&gt;&lt;pages&gt;132801&lt;/pages&gt;&lt;volume&gt;430&lt;/volume&gt;&lt;keywords&gt;&lt;keyword&gt;Ashitaba biomass&lt;/keyword&gt;&lt;keyword&gt;Activated carbon&lt;/keyword&gt;&lt;keyword&gt;Composite&lt;/keyword&gt;&lt;keyword&gt;Water decolorization&lt;/keyword&gt;&lt;/keywords&gt;&lt;dates&gt;&lt;year&gt;2022&lt;/year&gt;&lt;pub-dates&gt;&lt;date&gt;2022/02/15/&lt;/date&gt;&lt;/pub-dates&gt;&lt;/dates&gt;&lt;isbn&gt;1385-8947&lt;/isbn&gt;&lt;urls&gt;&lt;related-urls&gt;&lt;url&gt;https://www.sciencedirect.com/science/article/pii/S1385894721043783&lt;/url&gt;&lt;/related-urls&gt;&lt;/urls&gt;&lt;electronic-resource-num&gt;https://doi.org/10.1016/j.cej.2021.132801&lt;/electronic-resource-num&gt;&lt;/record&gt;&lt;/Cite&gt;&lt;/EndNote&gt;</w:instrText>
            </w:r>
            <w:r w:rsidRPr="004C6127">
              <w:rPr>
                <w:rFonts w:ascii="Times New Roman" w:hAnsi="Times New Roman" w:cs="Times New Roman"/>
              </w:rPr>
              <w:fldChar w:fldCharType="separate"/>
            </w:r>
            <w:r w:rsidRPr="004C6127">
              <w:rPr>
                <w:rFonts w:ascii="Times New Roman" w:hAnsi="Times New Roman" w:cs="Times New Roman"/>
                <w:noProof/>
              </w:rPr>
              <w:t>[19]</w:t>
            </w:r>
            <w:r w:rsidRPr="004C6127">
              <w:rPr>
                <w:rFonts w:ascii="Times New Roman" w:hAnsi="Times New Roman" w:cs="Times New Roman"/>
              </w:rPr>
              <w:fldChar w:fldCharType="end"/>
            </w:r>
          </w:p>
        </w:tc>
      </w:tr>
      <w:tr w:rsidR="004C6127" w:rsidRPr="004C6127" w14:paraId="2B043A33" w14:textId="77777777" w:rsidTr="004C6127">
        <w:tc>
          <w:tcPr>
            <w:tcW w:w="2249" w:type="dxa"/>
          </w:tcPr>
          <w:p w14:paraId="541FE015" w14:textId="18A0045D" w:rsidR="00BC32B0" w:rsidRPr="004C6127" w:rsidRDefault="00140714" w:rsidP="00BC32B0">
            <w:pPr>
              <w:jc w:val="center"/>
              <w:rPr>
                <w:rFonts w:ascii="Times New Roman" w:hAnsi="Times New Roman" w:cs="Times New Roman"/>
              </w:rPr>
            </w:pPr>
            <w:r w:rsidRPr="004C6127">
              <w:rPr>
                <w:rFonts w:ascii="Times New Roman" w:hAnsi="Times New Roman" w:cs="Times New Roman"/>
                <w:lang w:val="en-MY"/>
              </w:rPr>
              <w:t>S</w:t>
            </w:r>
            <w:r w:rsidR="00E9612B" w:rsidRPr="004C6127">
              <w:rPr>
                <w:rFonts w:ascii="Times New Roman" w:hAnsi="Times New Roman" w:cs="Times New Roman"/>
                <w:lang w:val="en-MY"/>
              </w:rPr>
              <w:t>ugarcane bagasse</w:t>
            </w:r>
          </w:p>
        </w:tc>
        <w:tc>
          <w:tcPr>
            <w:tcW w:w="2249" w:type="dxa"/>
          </w:tcPr>
          <w:p w14:paraId="65E46BC1" w14:textId="5EDD9ABE" w:rsidR="00BC32B0" w:rsidRPr="004C6127" w:rsidRDefault="00E9612B" w:rsidP="00BC32B0">
            <w:pPr>
              <w:jc w:val="center"/>
              <w:rPr>
                <w:rFonts w:ascii="Times New Roman" w:hAnsi="Times New Roman" w:cs="Times New Roman"/>
              </w:rPr>
            </w:pPr>
            <w:r w:rsidRPr="004C6127">
              <w:rPr>
                <w:rFonts w:ascii="Times New Roman" w:hAnsi="Times New Roman" w:cs="Times New Roman"/>
                <w:lang w:val="en-MY"/>
              </w:rPr>
              <w:t>709.3</w:t>
            </w:r>
          </w:p>
        </w:tc>
        <w:tc>
          <w:tcPr>
            <w:tcW w:w="2248" w:type="dxa"/>
          </w:tcPr>
          <w:p w14:paraId="0706BB0F" w14:textId="03F9735B" w:rsidR="00BC32B0" w:rsidRPr="004C6127" w:rsidRDefault="00E9612B" w:rsidP="00BC32B0">
            <w:pPr>
              <w:jc w:val="center"/>
              <w:rPr>
                <w:rFonts w:ascii="Times New Roman" w:hAnsi="Times New Roman" w:cs="Times New Roman"/>
              </w:rPr>
            </w:pPr>
            <w:r w:rsidRPr="004C6127">
              <w:rPr>
                <w:rFonts w:ascii="Times New Roman" w:hAnsi="Times New Roman" w:cs="Times New Roman"/>
                <w:lang w:val="en-MY"/>
              </w:rPr>
              <w:t>136.5</w:t>
            </w:r>
          </w:p>
        </w:tc>
        <w:tc>
          <w:tcPr>
            <w:tcW w:w="2251" w:type="dxa"/>
          </w:tcPr>
          <w:p w14:paraId="2842F02A" w14:textId="1C07C17C" w:rsidR="00BC32B0" w:rsidRPr="004C6127" w:rsidRDefault="00E9612B" w:rsidP="00BC32B0">
            <w:pPr>
              <w:jc w:val="center"/>
              <w:rPr>
                <w:rFonts w:ascii="Times New Roman" w:hAnsi="Times New Roman" w:cs="Times New Roman"/>
              </w:rPr>
            </w:pPr>
            <w:r w:rsidRPr="004C6127">
              <w:rPr>
                <w:rFonts w:ascii="Times New Roman" w:hAnsi="Times New Roman" w:cs="Times New Roman"/>
              </w:rPr>
              <w:fldChar w:fldCharType="begin"/>
            </w:r>
            <w:r w:rsidR="00BE41D3" w:rsidRPr="004C6127">
              <w:rPr>
                <w:rFonts w:ascii="Times New Roman" w:hAnsi="Times New Roman" w:cs="Times New Roman"/>
              </w:rPr>
              <w:instrText xml:space="preserve"> ADDIN EN.CITE &lt;EndNote&gt;&lt;Cite&gt;&lt;Author&gt;Jawad&lt;/Author&gt;&lt;Year&gt;2021&lt;/Year&gt;&lt;RecNum&gt;1156&lt;/RecNum&gt;&lt;DisplayText&gt;[33]&lt;/DisplayText&gt;&lt;record&gt;&lt;rec-number&gt;1156&lt;/rec-number&gt;&lt;foreign-keys&gt;&lt;key app="EN" db-id="aztrewf5w29t94et0a8pt0acvwzv50xv0esz" timestamp="1638521575"&gt;1156&lt;/key&gt;&lt;/foreign-keys&gt;&lt;ref-type name="Journal Article"&gt;17&lt;/ref-type&gt;&lt;contributors&gt;&lt;authors&gt;&lt;author&gt;Jawad, Ali H.&lt;/author&gt;&lt;author&gt;Abdulhameed, Ahmed Saud&lt;/author&gt;&lt;author&gt;Bahrudin, Noor Nazihah&lt;/author&gt;&lt;author&gt;Hum, Nurul Nadiah Mohd Firdaus&lt;/author&gt;&lt;author&gt;Surip, S. N.&lt;/author&gt;&lt;author&gt;Syed-Hassan, Syed Shatir A.&lt;/author&gt;&lt;author&gt;Yousif, Emad&lt;/author&gt;&lt;author&gt;Sabar, S.&lt;/author&gt;&lt;/authors&gt;&lt;/contributors&gt;&lt;titles&gt;&lt;title&gt;Microporous activated carbon developed from KOH activated biomass waste: surface mechanistic study of methylene blue dye adsorption&lt;/title&gt;&lt;secondary-title&gt;Water Science and Technology&lt;/secondary-title&gt;&lt;/titles&gt;&lt;periodical&gt;&lt;full-title&gt;Water Science and Technology&lt;/full-title&gt;&lt;/periodical&gt;&lt;pages&gt;1858-1872&lt;/pages&gt;&lt;volume&gt;84&lt;/volume&gt;&lt;number&gt;8&lt;/number&gt;&lt;dates&gt;&lt;year&gt;2021&lt;/year&gt;&lt;/dates&gt;&lt;isbn&gt;0273-1223&lt;/isbn&gt;&lt;urls&gt;&lt;related-urls&gt;&lt;url&gt;https://doi.org/10.2166/wst.2021.355&lt;/url&gt;&lt;/related-urls&gt;&lt;/urls&gt;&lt;electronic-resource-num&gt;10.2166/wst.2021.355&lt;/electronic-resource-num&gt;&lt;access-date&gt;12/3/2021&lt;/access-date&gt;&lt;/record&gt;&lt;/Cite&gt;&lt;/EndNote&gt;</w:instrText>
            </w:r>
            <w:r w:rsidRPr="004C6127">
              <w:rPr>
                <w:rFonts w:ascii="Times New Roman" w:hAnsi="Times New Roman" w:cs="Times New Roman"/>
              </w:rPr>
              <w:fldChar w:fldCharType="separate"/>
            </w:r>
            <w:r w:rsidR="00BE41D3" w:rsidRPr="004C6127">
              <w:rPr>
                <w:rFonts w:ascii="Times New Roman" w:hAnsi="Times New Roman" w:cs="Times New Roman"/>
                <w:noProof/>
              </w:rPr>
              <w:t>[33]</w:t>
            </w:r>
            <w:r w:rsidRPr="004C6127">
              <w:rPr>
                <w:rFonts w:ascii="Times New Roman" w:hAnsi="Times New Roman" w:cs="Times New Roman"/>
              </w:rPr>
              <w:fldChar w:fldCharType="end"/>
            </w:r>
          </w:p>
        </w:tc>
      </w:tr>
      <w:tr w:rsidR="004C6127" w:rsidRPr="004C6127" w14:paraId="077345BE" w14:textId="77777777" w:rsidTr="004C6127">
        <w:tc>
          <w:tcPr>
            <w:tcW w:w="2249" w:type="dxa"/>
          </w:tcPr>
          <w:p w14:paraId="5C39802E" w14:textId="7037B636" w:rsidR="00BC32B0" w:rsidRPr="004C6127" w:rsidRDefault="00140714" w:rsidP="00BC32B0">
            <w:pPr>
              <w:jc w:val="center"/>
              <w:rPr>
                <w:rFonts w:ascii="Times New Roman" w:hAnsi="Times New Roman" w:cs="Times New Roman"/>
              </w:rPr>
            </w:pPr>
            <w:r w:rsidRPr="004C6127">
              <w:rPr>
                <w:rFonts w:ascii="Times New Roman" w:hAnsi="Times New Roman" w:cs="Times New Roman"/>
              </w:rPr>
              <w:t>Mangosteen peel</w:t>
            </w:r>
          </w:p>
        </w:tc>
        <w:tc>
          <w:tcPr>
            <w:tcW w:w="2249" w:type="dxa"/>
          </w:tcPr>
          <w:p w14:paraId="24F753C2" w14:textId="74912692" w:rsidR="00BC32B0" w:rsidRPr="004C6127" w:rsidRDefault="00140714" w:rsidP="00BC32B0">
            <w:pPr>
              <w:jc w:val="center"/>
              <w:rPr>
                <w:rFonts w:ascii="Times New Roman" w:hAnsi="Times New Roman" w:cs="Times New Roman"/>
              </w:rPr>
            </w:pPr>
            <w:r w:rsidRPr="004C6127">
              <w:rPr>
                <w:rFonts w:ascii="Times New Roman" w:hAnsi="Times New Roman" w:cs="Times New Roman"/>
              </w:rPr>
              <w:t>1832.0</w:t>
            </w:r>
          </w:p>
        </w:tc>
        <w:tc>
          <w:tcPr>
            <w:tcW w:w="2248" w:type="dxa"/>
          </w:tcPr>
          <w:p w14:paraId="3F54F44C" w14:textId="779766B6" w:rsidR="00BC32B0" w:rsidRPr="004C6127" w:rsidRDefault="00140714" w:rsidP="00BC32B0">
            <w:pPr>
              <w:jc w:val="center"/>
              <w:rPr>
                <w:rFonts w:ascii="Times New Roman" w:hAnsi="Times New Roman" w:cs="Times New Roman"/>
              </w:rPr>
            </w:pPr>
            <w:r w:rsidRPr="004C6127">
              <w:rPr>
                <w:rFonts w:ascii="Times New Roman" w:hAnsi="Times New Roman" w:cs="Times New Roman"/>
              </w:rPr>
              <w:t>871.5</w:t>
            </w:r>
          </w:p>
        </w:tc>
        <w:tc>
          <w:tcPr>
            <w:tcW w:w="2251" w:type="dxa"/>
          </w:tcPr>
          <w:p w14:paraId="392CD1A4" w14:textId="69B8D832" w:rsidR="00BC32B0" w:rsidRPr="004C6127" w:rsidRDefault="00140714" w:rsidP="00BC32B0">
            <w:pPr>
              <w:jc w:val="center"/>
              <w:rPr>
                <w:rFonts w:ascii="Times New Roman" w:hAnsi="Times New Roman" w:cs="Times New Roman"/>
              </w:rPr>
            </w:pPr>
            <w:r w:rsidRPr="004C6127">
              <w:rPr>
                <w:rFonts w:ascii="Times New Roman" w:hAnsi="Times New Roman" w:cs="Times New Roman"/>
              </w:rPr>
              <w:fldChar w:fldCharType="begin"/>
            </w:r>
            <w:r w:rsidR="00BE41D3" w:rsidRPr="004C6127">
              <w:rPr>
                <w:rFonts w:ascii="Times New Roman" w:hAnsi="Times New Roman" w:cs="Times New Roman"/>
              </w:rPr>
              <w:instrText xml:space="preserve"> ADDIN EN.CITE &lt;EndNote&gt;&lt;Cite&gt;&lt;Author&gt;Zhang&lt;/Author&gt;&lt;Year&gt;2021&lt;/Year&gt;&lt;RecNum&gt;1158&lt;/RecNum&gt;&lt;DisplayText&gt;[41]&lt;/DisplayText&gt;&lt;record&gt;&lt;rec-number&gt;1158&lt;/rec-number&gt;&lt;foreign-keys&gt;&lt;key app="EN" db-id="aztrewf5w29t94et0a8pt0acvwzv50xv0esz" timestamp="1638582653"&gt;1158&lt;/key&gt;&lt;/foreign-keys&gt;&lt;ref-type name="Journal Article"&gt;17&lt;/ref-type&gt;&lt;contributors&gt;&lt;authors&gt;&lt;author&gt;Zhang, Zhe&lt;/author&gt;&lt;author&gt;Xu, Lei&lt;/author&gt;&lt;author&gt;Liu, Yani&lt;/author&gt;&lt;author&gt;Feng, Runtian&lt;/author&gt;&lt;author&gt;Zou, Tong&lt;/author&gt;&lt;author&gt;Zhang, Yuanshuo&lt;/author&gt;&lt;author&gt;Kang, Yuru&lt;/author&gt;&lt;author&gt;Zhou, Pengxin&lt;/author&gt;&lt;/authors&gt;&lt;/contributors&gt;&lt;titles&gt;&lt;title&gt;Efficient removal of methylene blue using the mesoporous activated carbon obtained from mangosteen peel wastes: Kinetic, equilibrium, and thermodynamic studies&lt;/title&gt;&lt;secondary-title&gt;Microporous and Mesoporous Materials&lt;/secondary-title&gt;&lt;/titles&gt;&lt;periodical&gt;&lt;full-title&gt;Microporous and Mesoporous Materials&lt;/full-title&gt;&lt;/periodical&gt;&lt;pages&gt;110904&lt;/pages&gt;&lt;volume&gt;315&lt;/volume&gt;&lt;keywords&gt;&lt;keyword&gt;Mesoporous activated carbon&lt;/keyword&gt;&lt;keyword&gt;Adsorption&lt;/keyword&gt;&lt;keyword&gt;Phosphoric acid&lt;/keyword&gt;&lt;keyword&gt;Methylene blue&lt;/keyword&gt;&lt;/keywords&gt;&lt;dates&gt;&lt;year&gt;2021&lt;/year&gt;&lt;pub-dates&gt;&lt;date&gt;2021/02/01/&lt;/date&gt;&lt;/pub-dates&gt;&lt;/dates&gt;&lt;isbn&gt;1387-1811&lt;/isbn&gt;&lt;urls&gt;&lt;related-urls&gt;&lt;url&gt;https://www.sciencedirect.com/science/article/pii/S1387181121000305&lt;/url&gt;&lt;/related-urls&gt;&lt;/urls&gt;&lt;electronic-resource-num&gt;https://doi.org/10.1016/j.micromeso.2021.110904&lt;/electronic-resource-num&gt;&lt;/record&gt;&lt;/Cite&gt;&lt;/EndNote&gt;</w:instrText>
            </w:r>
            <w:r w:rsidRPr="004C6127">
              <w:rPr>
                <w:rFonts w:ascii="Times New Roman" w:hAnsi="Times New Roman" w:cs="Times New Roman"/>
              </w:rPr>
              <w:fldChar w:fldCharType="separate"/>
            </w:r>
            <w:r w:rsidR="00BE41D3" w:rsidRPr="004C6127">
              <w:rPr>
                <w:rFonts w:ascii="Times New Roman" w:hAnsi="Times New Roman" w:cs="Times New Roman"/>
                <w:noProof/>
              </w:rPr>
              <w:t>[41]</w:t>
            </w:r>
            <w:r w:rsidRPr="004C6127">
              <w:rPr>
                <w:rFonts w:ascii="Times New Roman" w:hAnsi="Times New Roman" w:cs="Times New Roman"/>
              </w:rPr>
              <w:fldChar w:fldCharType="end"/>
            </w:r>
          </w:p>
        </w:tc>
      </w:tr>
      <w:tr w:rsidR="004C6127" w:rsidRPr="004C6127" w14:paraId="794D9CC7" w14:textId="77777777" w:rsidTr="004C6127">
        <w:tc>
          <w:tcPr>
            <w:tcW w:w="2249" w:type="dxa"/>
          </w:tcPr>
          <w:p w14:paraId="6C47303C" w14:textId="6EBFC10E" w:rsidR="00BC32B0" w:rsidRPr="004C6127" w:rsidRDefault="004C2DF0" w:rsidP="004C2DF0">
            <w:pPr>
              <w:jc w:val="center"/>
              <w:rPr>
                <w:rFonts w:ascii="Times New Roman" w:hAnsi="Times New Roman" w:cs="Times New Roman"/>
                <w:lang w:val="en-MY"/>
              </w:rPr>
            </w:pPr>
            <w:r w:rsidRPr="004C6127">
              <w:rPr>
                <w:rFonts w:ascii="Times New Roman" w:hAnsi="Times New Roman" w:cs="Times New Roman"/>
                <w:i/>
                <w:iCs/>
                <w:lang w:val="en-MY"/>
              </w:rPr>
              <w:t>Myristica fragrans</w:t>
            </w:r>
            <w:r w:rsidRPr="004C6127">
              <w:rPr>
                <w:rFonts w:ascii="Times New Roman" w:hAnsi="Times New Roman" w:cs="Times New Roman"/>
                <w:lang w:val="en-MY"/>
              </w:rPr>
              <w:t> shell</w:t>
            </w:r>
          </w:p>
        </w:tc>
        <w:tc>
          <w:tcPr>
            <w:tcW w:w="2249" w:type="dxa"/>
          </w:tcPr>
          <w:p w14:paraId="02126011" w14:textId="324E2EFA" w:rsidR="00BC32B0" w:rsidRPr="004C6127" w:rsidRDefault="004C2DF0" w:rsidP="00BC32B0">
            <w:pPr>
              <w:jc w:val="center"/>
              <w:rPr>
                <w:rFonts w:ascii="Times New Roman" w:hAnsi="Times New Roman" w:cs="Times New Roman"/>
              </w:rPr>
            </w:pPr>
            <w:r w:rsidRPr="004C6127">
              <w:rPr>
                <w:rFonts w:ascii="Times New Roman" w:hAnsi="Times New Roman" w:cs="Times New Roman"/>
              </w:rPr>
              <w:t>1462.0</w:t>
            </w:r>
          </w:p>
        </w:tc>
        <w:tc>
          <w:tcPr>
            <w:tcW w:w="2248" w:type="dxa"/>
          </w:tcPr>
          <w:p w14:paraId="15FC1FCE" w14:textId="36EC8CE4" w:rsidR="00BC32B0" w:rsidRPr="004C6127" w:rsidRDefault="004C2DF0" w:rsidP="00BC32B0">
            <w:pPr>
              <w:jc w:val="center"/>
              <w:rPr>
                <w:rFonts w:ascii="Times New Roman" w:hAnsi="Times New Roman" w:cs="Times New Roman"/>
              </w:rPr>
            </w:pPr>
            <w:r w:rsidRPr="004C6127">
              <w:rPr>
                <w:rFonts w:ascii="Times New Roman" w:hAnsi="Times New Roman" w:cs="Times New Roman"/>
              </w:rPr>
              <w:t>346.8</w:t>
            </w:r>
          </w:p>
        </w:tc>
        <w:tc>
          <w:tcPr>
            <w:tcW w:w="2251" w:type="dxa"/>
          </w:tcPr>
          <w:p w14:paraId="045CDB16" w14:textId="7D16BF48" w:rsidR="00BC32B0" w:rsidRPr="004C6127" w:rsidRDefault="004C2DF0" w:rsidP="00BC32B0">
            <w:pPr>
              <w:jc w:val="center"/>
              <w:rPr>
                <w:rFonts w:ascii="Times New Roman" w:hAnsi="Times New Roman" w:cs="Times New Roman"/>
              </w:rPr>
            </w:pPr>
            <w:r w:rsidRPr="004C6127">
              <w:rPr>
                <w:rFonts w:ascii="Times New Roman" w:hAnsi="Times New Roman" w:cs="Times New Roman"/>
              </w:rPr>
              <w:fldChar w:fldCharType="begin"/>
            </w:r>
            <w:r w:rsidRPr="004C6127">
              <w:rPr>
                <w:rFonts w:ascii="Times New Roman" w:hAnsi="Times New Roman" w:cs="Times New Roman"/>
              </w:rPr>
              <w:instrText xml:space="preserve"> ADDIN EN.CITE &lt;EndNote&gt;&lt;Cite&gt;&lt;Author&gt;Mariana&lt;/Author&gt;&lt;Year&gt;2021&lt;/Year&gt;&lt;RecNum&gt;1160&lt;/RecNum&gt;&lt;DisplayText&gt;[22]&lt;/DisplayText&gt;&lt;record&gt;&lt;rec-number&gt;1160&lt;/rec-number&gt;&lt;foreign-keys&gt;&lt;key app="EN" db-id="aztrewf5w29t94et0a8pt0acvwzv50xv0esz" timestamp="1638583518"&gt;1160&lt;/key&gt;&lt;/foreign-keys&gt;&lt;ref-type name="Journal Article"&gt;17&lt;/ref-type&gt;&lt;contributors&gt;&lt;authors&gt;&lt;author&gt;Mariana, Mariana&lt;/author&gt;&lt;author&gt;Mistar, Eka Marya&lt;/author&gt;&lt;author&gt;Alfatah, Tata&lt;/author&gt;&lt;author&gt;Supardan, Muhammad Dani&lt;/author&gt;&lt;/authors&gt;&lt;/contributors&gt;&lt;titles&gt;&lt;title&gt;High-porous activated carbon derived from Myristica fragrans shell using one-step KOH activation for methylene blue adsorption&lt;/title&gt;&lt;secondary-title&gt;Bioresource Technology Reports&lt;/secondary-title&gt;&lt;/titles&gt;&lt;periodical&gt;&lt;full-title&gt;Bioresource Technology Reports&lt;/full-title&gt;&lt;/periodical&gt;&lt;pages&gt;100845&lt;/pages&gt;&lt;volume&gt;16&lt;/volume&gt;&lt;keywords&gt;&lt;keyword&gt;Activated carbon&lt;/keyword&gt;&lt;keyword&gt;shell&lt;/keyword&gt;&lt;keyword&gt;One-step activation&lt;/keyword&gt;&lt;keyword&gt;Methylene blue&lt;/keyword&gt;&lt;keyword&gt;Continuous flow system&lt;/keyword&gt;&lt;/keywords&gt;&lt;dates&gt;&lt;year&gt;2021&lt;/year&gt;&lt;pub-dates&gt;&lt;date&gt;2021/12/01/&lt;/date&gt;&lt;/pub-dates&gt;&lt;/dates&gt;&lt;isbn&gt;2589-014X&lt;/isbn&gt;&lt;urls&gt;&lt;related-urls&gt;&lt;url&gt;https://www.sciencedirect.com/science/article/pii/S2589014X21002231&lt;/url&gt;&lt;/related-urls&gt;&lt;/urls&gt;&lt;electronic-resource-num&gt;https://doi.org/10.1016/j.biteb.2021.100845&lt;/electronic-resource-num&gt;&lt;/record&gt;&lt;/Cite&gt;&lt;/EndNote&gt;</w:instrText>
            </w:r>
            <w:r w:rsidRPr="004C6127">
              <w:rPr>
                <w:rFonts w:ascii="Times New Roman" w:hAnsi="Times New Roman" w:cs="Times New Roman"/>
              </w:rPr>
              <w:fldChar w:fldCharType="separate"/>
            </w:r>
            <w:r w:rsidRPr="004C6127">
              <w:rPr>
                <w:rFonts w:ascii="Times New Roman" w:hAnsi="Times New Roman" w:cs="Times New Roman"/>
                <w:noProof/>
              </w:rPr>
              <w:t>[22]</w:t>
            </w:r>
            <w:r w:rsidRPr="004C6127">
              <w:rPr>
                <w:rFonts w:ascii="Times New Roman" w:hAnsi="Times New Roman" w:cs="Times New Roman"/>
              </w:rPr>
              <w:fldChar w:fldCharType="end"/>
            </w:r>
          </w:p>
        </w:tc>
      </w:tr>
      <w:tr w:rsidR="004C6127" w:rsidRPr="004C6127" w14:paraId="6B642185" w14:textId="77777777" w:rsidTr="004C6127">
        <w:tc>
          <w:tcPr>
            <w:tcW w:w="2249" w:type="dxa"/>
            <w:tcBorders>
              <w:bottom w:val="single" w:sz="4" w:space="0" w:color="auto"/>
            </w:tcBorders>
          </w:tcPr>
          <w:p w14:paraId="2ED7EC36" w14:textId="0276B442" w:rsidR="00F1015D" w:rsidRPr="004C6127" w:rsidRDefault="00F1015D" w:rsidP="004C2DF0">
            <w:pPr>
              <w:jc w:val="center"/>
              <w:rPr>
                <w:rFonts w:ascii="Times New Roman" w:hAnsi="Times New Roman" w:cs="Times New Roman"/>
                <w:lang w:val="en-MY"/>
              </w:rPr>
            </w:pPr>
            <w:r w:rsidRPr="004C6127">
              <w:rPr>
                <w:rFonts w:ascii="Times New Roman" w:hAnsi="Times New Roman" w:cs="Times New Roman"/>
                <w:lang w:val="en-MY"/>
              </w:rPr>
              <w:t>Fox nutshell shell</w:t>
            </w:r>
          </w:p>
        </w:tc>
        <w:tc>
          <w:tcPr>
            <w:tcW w:w="2249" w:type="dxa"/>
            <w:tcBorders>
              <w:bottom w:val="single" w:sz="4" w:space="0" w:color="auto"/>
            </w:tcBorders>
          </w:tcPr>
          <w:p w14:paraId="2C8D8DEA" w14:textId="5C6CD5D0" w:rsidR="00F1015D" w:rsidRPr="004C6127" w:rsidRDefault="00F1015D" w:rsidP="00BC32B0">
            <w:pPr>
              <w:jc w:val="center"/>
              <w:rPr>
                <w:rFonts w:ascii="Times New Roman" w:hAnsi="Times New Roman" w:cs="Times New Roman"/>
              </w:rPr>
            </w:pPr>
            <w:r w:rsidRPr="004C6127">
              <w:rPr>
                <w:rFonts w:ascii="Times New Roman" w:hAnsi="Times New Roman" w:cs="Times New Roman"/>
              </w:rPr>
              <w:t>2869</w:t>
            </w:r>
          </w:p>
        </w:tc>
        <w:tc>
          <w:tcPr>
            <w:tcW w:w="2248" w:type="dxa"/>
            <w:tcBorders>
              <w:bottom w:val="single" w:sz="4" w:space="0" w:color="auto"/>
            </w:tcBorders>
          </w:tcPr>
          <w:p w14:paraId="4D8A099F" w14:textId="58870CE8" w:rsidR="00F1015D" w:rsidRPr="004C6127" w:rsidRDefault="00F1015D" w:rsidP="00BC32B0">
            <w:pPr>
              <w:jc w:val="center"/>
              <w:rPr>
                <w:rFonts w:ascii="Times New Roman" w:hAnsi="Times New Roman" w:cs="Times New Roman"/>
              </w:rPr>
            </w:pPr>
            <w:r w:rsidRPr="004C6127">
              <w:rPr>
                <w:rFonts w:ascii="Times New Roman" w:hAnsi="Times New Roman" w:cs="Times New Roman"/>
              </w:rPr>
              <w:t>249.8</w:t>
            </w:r>
          </w:p>
        </w:tc>
        <w:tc>
          <w:tcPr>
            <w:tcW w:w="2251" w:type="dxa"/>
            <w:tcBorders>
              <w:bottom w:val="single" w:sz="4" w:space="0" w:color="auto"/>
            </w:tcBorders>
          </w:tcPr>
          <w:p w14:paraId="439FFAC5" w14:textId="60EB235B" w:rsidR="00F1015D" w:rsidRPr="004C6127" w:rsidRDefault="00F1015D" w:rsidP="00BC32B0">
            <w:pPr>
              <w:jc w:val="center"/>
              <w:rPr>
                <w:rFonts w:ascii="Times New Roman" w:hAnsi="Times New Roman" w:cs="Times New Roman"/>
              </w:rPr>
            </w:pPr>
            <w:r w:rsidRPr="004C6127">
              <w:rPr>
                <w:rFonts w:ascii="Times New Roman" w:hAnsi="Times New Roman" w:cs="Times New Roman"/>
              </w:rPr>
              <w:fldChar w:fldCharType="begin"/>
            </w:r>
            <w:r w:rsidRPr="004C6127">
              <w:rPr>
                <w:rFonts w:ascii="Times New Roman" w:hAnsi="Times New Roman" w:cs="Times New Roman"/>
              </w:rPr>
              <w:instrText xml:space="preserve"> ADDIN EN.CITE &lt;EndNote&gt;&lt;Cite&gt;&lt;Author&gt;Kumar&lt;/Author&gt;&lt;Year&gt;2016&lt;/Year&gt;&lt;RecNum&gt;462&lt;/RecNum&gt;&lt;DisplayText&gt;[42]&lt;/DisplayText&gt;&lt;record&gt;&lt;rec-number&gt;462&lt;/rec-number&gt;&lt;foreign-keys&gt;&lt;key app="EN" db-id="aztrewf5w29t94et0a8pt0acvwzv50xv0esz" timestamp="0"&gt;462&lt;/key&gt;&lt;/foreign-keys&gt;&lt;ref-type name="Journal Article"&gt;17&lt;/ref-type&gt;&lt;contributors&gt;&lt;authors&gt;&lt;author&gt;Kumar, Arvind&lt;/author&gt;&lt;author&gt;Jena, Hara Mohan&lt;/author&gt;&lt;/authors&gt;&lt;/contributors&gt;&lt;titles&gt;&lt;title&gt;Removal of methylene blue and phenol onto prepared activated carbon from Fox nutshell by chemical activation in batch and fixed-bed column&lt;/title&gt;&lt;secondary-title&gt;Journal of Cleaner Production&lt;/secondary-title&gt;&lt;/titles&gt;&lt;periodical&gt;&lt;full-title&gt;Journal of Cleaner Production&lt;/full-title&gt;&lt;/periodical&gt;&lt;pages&gt;1246-1259&lt;/pages&gt;&lt;volume&gt;137&lt;/volume&gt;&lt;keywords&gt;&lt;keyword&gt;Fox nutshell&lt;/keyword&gt;&lt;keyword&gt;Activated carbon&lt;/keyword&gt;&lt;keyword&gt;Adsorption&lt;/keyword&gt;&lt;keyword&gt;Methylene blue&lt;/keyword&gt;&lt;keyword&gt;Phenol&lt;/keyword&gt;&lt;/keywords&gt;&lt;dates&gt;&lt;year&gt;2016&lt;/year&gt;&lt;pub-dates&gt;&lt;date&gt;11/20/&lt;/date&gt;&lt;/pub-dates&gt;&lt;/dates&gt;&lt;isbn&gt;0959-6526&lt;/isbn&gt;&lt;urls&gt;&lt;related-urls&gt;&lt;url&gt;http://www.sciencedirect.com/science/article/pii/S0959652616310733&lt;/url&gt;&lt;/related-urls&gt;&lt;/urls&gt;&lt;electronic-resource-num&gt;http://dx.doi.org/10.1016/j.jclepro.2016.07.177&lt;/electronic-resource-num&gt;&lt;/record&gt;&lt;/Cite&gt;&lt;/EndNote&gt;</w:instrText>
            </w:r>
            <w:r w:rsidRPr="004C6127">
              <w:rPr>
                <w:rFonts w:ascii="Times New Roman" w:hAnsi="Times New Roman" w:cs="Times New Roman"/>
              </w:rPr>
              <w:fldChar w:fldCharType="separate"/>
            </w:r>
            <w:r w:rsidRPr="004C6127">
              <w:rPr>
                <w:rFonts w:ascii="Times New Roman" w:hAnsi="Times New Roman" w:cs="Times New Roman"/>
                <w:noProof/>
              </w:rPr>
              <w:t>[42]</w:t>
            </w:r>
            <w:r w:rsidRPr="004C6127">
              <w:rPr>
                <w:rFonts w:ascii="Times New Roman" w:hAnsi="Times New Roman" w:cs="Times New Roman"/>
              </w:rPr>
              <w:fldChar w:fldCharType="end"/>
            </w:r>
          </w:p>
        </w:tc>
      </w:tr>
    </w:tbl>
    <w:p w14:paraId="3BA4FE8B" w14:textId="77777777" w:rsidR="004C6127" w:rsidRDefault="004C6127" w:rsidP="00656A29">
      <w:pPr>
        <w:jc w:val="left"/>
        <w:outlineLvl w:val="0"/>
        <w:rPr>
          <w:rFonts w:ascii="Times New Roman" w:hAnsi="Times New Roman" w:cs="Times New Roman"/>
          <w:b/>
          <w:szCs w:val="20"/>
        </w:rPr>
      </w:pPr>
    </w:p>
    <w:p w14:paraId="2D5586EF" w14:textId="1C35992D" w:rsidR="00656A29" w:rsidRPr="004C6127" w:rsidRDefault="00EB2E22" w:rsidP="00656A29">
      <w:pPr>
        <w:jc w:val="left"/>
        <w:outlineLvl w:val="0"/>
        <w:rPr>
          <w:rFonts w:ascii="Times New Roman" w:hAnsi="Times New Roman" w:cs="Times New Roman"/>
          <w:b/>
          <w:szCs w:val="20"/>
        </w:rPr>
      </w:pPr>
      <w:r w:rsidRPr="004C6127">
        <w:rPr>
          <w:rFonts w:ascii="Times New Roman" w:hAnsi="Times New Roman" w:cs="Times New Roman"/>
          <w:b/>
          <w:szCs w:val="20"/>
        </w:rPr>
        <w:t xml:space="preserve">Kinetic </w:t>
      </w:r>
      <w:r w:rsidR="004C6127">
        <w:rPr>
          <w:rFonts w:ascii="Times New Roman" w:hAnsi="Times New Roman" w:cs="Times New Roman"/>
          <w:b/>
          <w:szCs w:val="20"/>
        </w:rPr>
        <w:t>s</w:t>
      </w:r>
      <w:r w:rsidRPr="004C6127">
        <w:rPr>
          <w:rFonts w:ascii="Times New Roman" w:hAnsi="Times New Roman" w:cs="Times New Roman"/>
          <w:b/>
          <w:szCs w:val="20"/>
        </w:rPr>
        <w:t>tudy</w:t>
      </w:r>
    </w:p>
    <w:p w14:paraId="5051A5C4" w14:textId="343790E0" w:rsidR="00EB2E22" w:rsidRPr="004C6127" w:rsidRDefault="00EB2E22" w:rsidP="00EB2E22">
      <w:pPr>
        <w:outlineLvl w:val="0"/>
        <w:rPr>
          <w:rFonts w:ascii="Times New Roman" w:hAnsi="Times New Roman" w:cs="Times New Roman"/>
          <w:szCs w:val="20"/>
        </w:rPr>
      </w:pPr>
      <w:r w:rsidRPr="004C6127">
        <w:rPr>
          <w:rFonts w:ascii="Times New Roman" w:hAnsi="Times New Roman" w:cs="Times New Roman"/>
          <w:szCs w:val="20"/>
        </w:rPr>
        <w:t xml:space="preserve">In this </w:t>
      </w:r>
      <w:bookmarkStart w:id="6" w:name="_Hlk89501849"/>
      <w:r w:rsidRPr="004C6127">
        <w:rPr>
          <w:rFonts w:ascii="Times New Roman" w:hAnsi="Times New Roman" w:cs="Times New Roman"/>
          <w:szCs w:val="20"/>
        </w:rPr>
        <w:t xml:space="preserve">study, pseudo-first order (PFO) and pseudo-second order (PSO) were used to examine the </w:t>
      </w:r>
      <w:r w:rsidR="00167393" w:rsidRPr="004C6127">
        <w:rPr>
          <w:rFonts w:ascii="Times New Roman" w:hAnsi="Times New Roman" w:cs="Times New Roman"/>
          <w:szCs w:val="20"/>
        </w:rPr>
        <w:t>experimental adsorption</w:t>
      </w:r>
      <w:r w:rsidRPr="004C6127">
        <w:rPr>
          <w:rFonts w:ascii="Times New Roman" w:hAnsi="Times New Roman" w:cs="Times New Roman"/>
          <w:szCs w:val="20"/>
        </w:rPr>
        <w:t xml:space="preserve"> data, such </w:t>
      </w:r>
      <w:bookmarkEnd w:id="6"/>
      <w:r w:rsidRPr="004C6127">
        <w:rPr>
          <w:rFonts w:ascii="Times New Roman" w:hAnsi="Times New Roman" w:cs="Times New Roman"/>
          <w:szCs w:val="20"/>
        </w:rPr>
        <w:t>as the examination of the controlling mechanisms of the adsorption process (chemical reaction, diffusion control, and mass transfer). The parameter data of the PFO and PSO can be determined from the slope and intercept of plot ln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w:t>
      </w:r>
      <w:proofErr w:type="spellEnd"/>
      <w:r w:rsidRPr="004C6127">
        <w:rPr>
          <w:rFonts w:ascii="Times New Roman" w:hAnsi="Times New Roman" w:cs="Times New Roman"/>
          <w:szCs w:val="20"/>
        </w:rPr>
        <w:t>− q</w:t>
      </w:r>
      <w:r w:rsidRPr="004C6127">
        <w:rPr>
          <w:rFonts w:ascii="Times New Roman" w:hAnsi="Times New Roman" w:cs="Times New Roman"/>
          <w:szCs w:val="20"/>
          <w:vertAlign w:val="subscript"/>
        </w:rPr>
        <w:t>t</w:t>
      </w:r>
      <w:r w:rsidRPr="004C6127">
        <w:rPr>
          <w:rFonts w:ascii="Times New Roman" w:hAnsi="Times New Roman" w:cs="Times New Roman"/>
          <w:szCs w:val="20"/>
        </w:rPr>
        <w:t>) against t and plot t/q</w:t>
      </w:r>
      <w:r w:rsidRPr="004C6127">
        <w:rPr>
          <w:rFonts w:ascii="Times New Roman" w:hAnsi="Times New Roman" w:cs="Times New Roman"/>
          <w:szCs w:val="20"/>
          <w:vertAlign w:val="subscript"/>
        </w:rPr>
        <w:t>t</w:t>
      </w:r>
      <w:r w:rsidRPr="004C6127">
        <w:rPr>
          <w:rFonts w:ascii="Times New Roman" w:hAnsi="Times New Roman" w:cs="Times New Roman"/>
          <w:szCs w:val="20"/>
        </w:rPr>
        <w:t xml:space="preserve"> against t by the linear Eq. (</w:t>
      </w:r>
      <w:r w:rsidR="00031703" w:rsidRPr="004C6127">
        <w:rPr>
          <w:rFonts w:ascii="Times New Roman" w:hAnsi="Times New Roman" w:cs="Times New Roman"/>
          <w:szCs w:val="20"/>
        </w:rPr>
        <w:t>7</w:t>
      </w:r>
      <w:r w:rsidRPr="004C6127">
        <w:rPr>
          <w:rFonts w:ascii="Times New Roman" w:hAnsi="Times New Roman" w:cs="Times New Roman"/>
          <w:szCs w:val="20"/>
        </w:rPr>
        <w:t>) and (</w:t>
      </w:r>
      <w:r w:rsidR="00031703" w:rsidRPr="004C6127">
        <w:rPr>
          <w:rFonts w:ascii="Times New Roman" w:hAnsi="Times New Roman" w:cs="Times New Roman"/>
          <w:szCs w:val="20"/>
        </w:rPr>
        <w:t>8</w:t>
      </w:r>
      <w:r w:rsidRPr="004C6127">
        <w:rPr>
          <w:rFonts w:ascii="Times New Roman" w:hAnsi="Times New Roman" w:cs="Times New Roman"/>
          <w:szCs w:val="20"/>
        </w:rPr>
        <w:t>), respectively. The parameters obtained in the PFO and PSO equations, together with their R</w:t>
      </w:r>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and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e,cal</w:t>
      </w:r>
      <w:proofErr w:type="spellEnd"/>
      <w:r w:rsidRPr="004C6127">
        <w:rPr>
          <w:rFonts w:ascii="Times New Roman" w:hAnsi="Times New Roman" w:cs="Times New Roman"/>
          <w:szCs w:val="20"/>
          <w:vertAlign w:val="subscript"/>
        </w:rPr>
        <w:t xml:space="preserve"> </w:t>
      </w:r>
      <w:r w:rsidR="004C6127" w:rsidRPr="004C6127">
        <w:rPr>
          <w:rFonts w:ascii="Times New Roman" w:hAnsi="Times New Roman" w:cs="Times New Roman"/>
          <w:szCs w:val="20"/>
        </w:rPr>
        <w:t>is</w:t>
      </w:r>
      <w:r w:rsidRPr="004C6127">
        <w:rPr>
          <w:rFonts w:ascii="Times New Roman" w:hAnsi="Times New Roman" w:cs="Times New Roman"/>
          <w:szCs w:val="20"/>
        </w:rPr>
        <w:t xml:space="preserve"> listed in Table 3. It was found that the plot</w:t>
      </w:r>
      <w:r w:rsidR="00D5281C" w:rsidRPr="004C6127">
        <w:rPr>
          <w:rFonts w:ascii="Times New Roman" w:hAnsi="Times New Roman" w:cs="Times New Roman"/>
          <w:szCs w:val="20"/>
        </w:rPr>
        <w:t>s</w:t>
      </w:r>
      <w:r w:rsidRPr="004C6127">
        <w:rPr>
          <w:rFonts w:ascii="Times New Roman" w:hAnsi="Times New Roman" w:cs="Times New Roman"/>
          <w:szCs w:val="20"/>
        </w:rPr>
        <w:t xml:space="preserve"> ln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w:t>
      </w:r>
      <w:proofErr w:type="spellEnd"/>
      <w:r w:rsidRPr="004C6127">
        <w:rPr>
          <w:rFonts w:ascii="Times New Roman" w:hAnsi="Times New Roman" w:cs="Times New Roman"/>
          <w:szCs w:val="20"/>
        </w:rPr>
        <w:t>− q</w:t>
      </w:r>
      <w:r w:rsidRPr="004C6127">
        <w:rPr>
          <w:rFonts w:ascii="Times New Roman" w:hAnsi="Times New Roman" w:cs="Times New Roman"/>
          <w:szCs w:val="20"/>
          <w:vertAlign w:val="subscript"/>
        </w:rPr>
        <w:t>t</w:t>
      </w:r>
      <w:r w:rsidRPr="004C6127">
        <w:rPr>
          <w:rFonts w:ascii="Times New Roman" w:hAnsi="Times New Roman" w:cs="Times New Roman"/>
          <w:szCs w:val="20"/>
        </w:rPr>
        <w:t xml:space="preserve">) against t (Figure 2(a)) give a less linear relationship and subsequently contribute to </w:t>
      </w:r>
      <w:r w:rsidR="00E763EC" w:rsidRPr="004C6127">
        <w:rPr>
          <w:rFonts w:ascii="Times New Roman" w:hAnsi="Times New Roman" w:cs="Times New Roman"/>
          <w:szCs w:val="20"/>
        </w:rPr>
        <w:t>the</w:t>
      </w:r>
      <w:r w:rsidRPr="004C6127">
        <w:rPr>
          <w:rFonts w:ascii="Times New Roman" w:hAnsi="Times New Roman" w:cs="Times New Roman"/>
          <w:szCs w:val="20"/>
        </w:rPr>
        <w:t xml:space="preserve"> low R</w:t>
      </w:r>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value</w:t>
      </w:r>
      <w:r w:rsidR="00E763EC" w:rsidRPr="004C6127">
        <w:rPr>
          <w:rFonts w:ascii="Times New Roman" w:hAnsi="Times New Roman" w:cs="Times New Roman"/>
          <w:szCs w:val="20"/>
        </w:rPr>
        <w:t>s</w:t>
      </w:r>
      <w:r w:rsidRPr="004C6127">
        <w:rPr>
          <w:rFonts w:ascii="Times New Roman" w:hAnsi="Times New Roman" w:cs="Times New Roman"/>
          <w:szCs w:val="20"/>
        </w:rPr>
        <w:t xml:space="preserve">. In addition, the experimental and calculated values of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w:t>
      </w:r>
      <w:proofErr w:type="spellEnd"/>
      <w:r w:rsidRPr="004C6127">
        <w:rPr>
          <w:rFonts w:ascii="Times New Roman" w:hAnsi="Times New Roman" w:cs="Times New Roman"/>
          <w:szCs w:val="20"/>
        </w:rPr>
        <w:t xml:space="preserve"> showed a significant difference. These results indicate that the experimental data do not agree with PFO kinetic model.</w:t>
      </w:r>
    </w:p>
    <w:p w14:paraId="100106D0" w14:textId="77777777" w:rsidR="00DC4F88" w:rsidRPr="004C6127" w:rsidRDefault="00DC4F88" w:rsidP="00EB2E22">
      <w:pPr>
        <w:outlineLvl w:val="0"/>
        <w:rPr>
          <w:rFonts w:ascii="Times New Roman" w:hAnsi="Times New Roman" w:cs="Times New Roman"/>
          <w:szCs w:val="20"/>
        </w:rPr>
      </w:pPr>
    </w:p>
    <w:p w14:paraId="67512A7D" w14:textId="13640A8B" w:rsidR="00EB2E22" w:rsidRPr="004C6127" w:rsidRDefault="00EB2E22" w:rsidP="005208B8">
      <w:pPr>
        <w:rPr>
          <w:rFonts w:ascii="Times New Roman" w:hAnsi="Times New Roman" w:cs="Times New Roman"/>
          <w:b/>
          <w:bCs/>
          <w:szCs w:val="20"/>
          <w:lang w:val="en-MY"/>
        </w:rPr>
      </w:pPr>
      <w:r w:rsidRPr="004C6127">
        <w:rPr>
          <w:rFonts w:ascii="Times New Roman" w:hAnsi="Times New Roman" w:cs="Times New Roman"/>
          <w:szCs w:val="20"/>
        </w:rPr>
        <w:t>On the other hand, plot t/q</w:t>
      </w:r>
      <w:r w:rsidRPr="004C6127">
        <w:rPr>
          <w:rFonts w:ascii="Times New Roman" w:hAnsi="Times New Roman" w:cs="Times New Roman"/>
          <w:szCs w:val="20"/>
          <w:vertAlign w:val="subscript"/>
        </w:rPr>
        <w:t>t</w:t>
      </w:r>
      <w:r w:rsidRPr="004C6127">
        <w:rPr>
          <w:rFonts w:ascii="Times New Roman" w:hAnsi="Times New Roman" w:cs="Times New Roman"/>
          <w:szCs w:val="20"/>
        </w:rPr>
        <w:t xml:space="preserve"> against t (Figure 2(b)) showed a linear relationship. The R</w:t>
      </w:r>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value (~0.999) for the PSO kinetic model was relatively higher than the PFO. Moreover, the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e,cal</w:t>
      </w:r>
      <w:proofErr w:type="spellEnd"/>
      <w:r w:rsidRPr="004C6127">
        <w:rPr>
          <w:rFonts w:ascii="Times New Roman" w:hAnsi="Times New Roman" w:cs="Times New Roman"/>
          <w:szCs w:val="20"/>
          <w:vertAlign w:val="subscript"/>
        </w:rPr>
        <w:t xml:space="preserve"> </w:t>
      </w:r>
      <w:r w:rsidRPr="004C6127">
        <w:rPr>
          <w:rFonts w:ascii="Times New Roman" w:hAnsi="Times New Roman" w:cs="Times New Roman"/>
          <w:szCs w:val="20"/>
        </w:rPr>
        <w:t xml:space="preserve">values derived from the PSO model were slightly close to the </w:t>
      </w:r>
      <w:proofErr w:type="spellStart"/>
      <w:r w:rsidRPr="004C6127">
        <w:rPr>
          <w:rFonts w:ascii="Times New Roman" w:hAnsi="Times New Roman" w:cs="Times New Roman"/>
          <w:szCs w:val="20"/>
        </w:rPr>
        <w:t>q</w:t>
      </w:r>
      <w:r w:rsidRPr="004C6127">
        <w:rPr>
          <w:rFonts w:ascii="Times New Roman" w:hAnsi="Times New Roman" w:cs="Times New Roman"/>
          <w:szCs w:val="20"/>
          <w:vertAlign w:val="subscript"/>
        </w:rPr>
        <w:t>e,exp</w:t>
      </w:r>
      <w:proofErr w:type="spellEnd"/>
      <w:r w:rsidRPr="004C6127">
        <w:rPr>
          <w:rFonts w:ascii="Times New Roman" w:hAnsi="Times New Roman" w:cs="Times New Roman"/>
          <w:szCs w:val="20"/>
          <w:vertAlign w:val="subscript"/>
        </w:rPr>
        <w:t xml:space="preserve"> </w:t>
      </w:r>
      <w:r w:rsidRPr="004C6127">
        <w:rPr>
          <w:rFonts w:ascii="Times New Roman" w:hAnsi="Times New Roman" w:cs="Times New Roman"/>
          <w:szCs w:val="20"/>
        </w:rPr>
        <w:t xml:space="preserve">value. Thus, these results suggest that the PSO model provided a good correlation for the adsorption of MB onto BTAC. Most previous studies also report PSO kinetics for adsorption, such as the adsorption of </w:t>
      </w:r>
      <w:r w:rsidR="005208B8" w:rsidRPr="004C6127">
        <w:rPr>
          <w:rFonts w:ascii="Times New Roman" w:hAnsi="Times New Roman" w:cs="Times New Roman"/>
          <w:szCs w:val="20"/>
        </w:rPr>
        <w:t xml:space="preserve">MB onto </w:t>
      </w:r>
      <w:r w:rsidR="005208B8" w:rsidRPr="004C6127">
        <w:rPr>
          <w:rFonts w:ascii="Times New Roman" w:hAnsi="Times New Roman" w:cs="Times New Roman"/>
          <w:szCs w:val="20"/>
          <w:lang w:val="en-MY"/>
        </w:rPr>
        <w:t xml:space="preserve">forest wastes </w:t>
      </w:r>
      <w:r w:rsidR="005208B8" w:rsidRPr="004C6127">
        <w:rPr>
          <w:rFonts w:ascii="Times New Roman" w:hAnsi="Times New Roman" w:cs="Times New Roman"/>
          <w:szCs w:val="20"/>
          <w:lang w:val="en-MY"/>
        </w:rPr>
        <w:fldChar w:fldCharType="begin"/>
      </w:r>
      <w:r w:rsidR="003C51D0" w:rsidRPr="004C6127">
        <w:rPr>
          <w:rFonts w:ascii="Times New Roman" w:hAnsi="Times New Roman" w:cs="Times New Roman"/>
          <w:szCs w:val="20"/>
          <w:lang w:val="en-MY"/>
        </w:rPr>
        <w:instrText xml:space="preserve"> ADDIN EN.CITE &lt;EndNote&gt;&lt;Cite&gt;&lt;Author&gt;Gemici&lt;/Author&gt;&lt;Year&gt;2021&lt;/Year&gt;&lt;RecNum&gt;1137&lt;/RecNum&gt;&lt;DisplayText&gt;[15]&lt;/DisplayText&gt;&lt;record&gt;&lt;rec-number&gt;1137&lt;/rec-number&gt;&lt;foreign-keys&gt;&lt;key app="EN" db-id="aztrewf5w29t94et0a8pt0acvwzv50xv0esz" timestamp="1630569670"&gt;1137&lt;/key&gt;&lt;/foreign-keys&gt;&lt;ref-type name="Journal Article"&gt;17&lt;/ref-type&gt;&lt;contributors&gt;&lt;authors&gt;&lt;author&gt;Gemici, Betul Tuba&lt;/author&gt;&lt;author&gt;Ozel, Handan Ucun&lt;/author&gt;&lt;author&gt;Ozel, Halil Baris&lt;/author&gt;&lt;/authors&gt;&lt;/contributors&gt;&lt;titles&gt;&lt;title&gt;Removal of methylene blue onto forest wastes: Adsorption isotherms, kinetics and thermodynamic analysis&lt;/title&gt;&lt;secondary-title&gt;Environmental Technology &amp;amp; Innovation&lt;/secondary-title&gt;&lt;/titles&gt;&lt;periodical&gt;&lt;full-title&gt;Environmental Technology &amp;amp; Innovation&lt;/full-title&gt;&lt;/periodical&gt;&lt;pages&gt;101501&lt;/pages&gt;&lt;volume&gt;22&lt;/volume&gt;&lt;keywords&gt;&lt;keyword&gt;Methylene blue&lt;/keyword&gt;&lt;keyword&gt;Adsorption&lt;/keyword&gt;&lt;keyword&gt;Isotherms&lt;/keyword&gt;&lt;keyword&gt;Kinetics&lt;/keyword&gt;&lt;keyword&gt;Forest wastes&lt;/keyword&gt;&lt;/keywords&gt;&lt;dates&gt;&lt;year&gt;2021&lt;/year&gt;&lt;pub-dates&gt;&lt;date&gt;2021/05/01/&lt;/date&gt;&lt;/pub-dates&gt;&lt;/dates&gt;&lt;isbn&gt;2352-1864&lt;/isbn&gt;&lt;urls&gt;&lt;related-urls&gt;&lt;url&gt;https://www.sciencedirect.com/science/article/pii/S2352186421001498&lt;/url&gt;&lt;/related-urls&gt;&lt;/urls&gt;&lt;electronic-resource-num&gt;https://doi.org/10.1016/j.eti.2021.101501&lt;/electronic-resource-num&gt;&lt;/record&gt;&lt;/Cite&gt;&lt;/EndNote&gt;</w:instrText>
      </w:r>
      <w:r w:rsidR="005208B8" w:rsidRPr="004C6127">
        <w:rPr>
          <w:rFonts w:ascii="Times New Roman" w:hAnsi="Times New Roman" w:cs="Times New Roman"/>
          <w:szCs w:val="20"/>
          <w:lang w:val="en-MY"/>
        </w:rPr>
        <w:fldChar w:fldCharType="separate"/>
      </w:r>
      <w:r w:rsidR="003C51D0" w:rsidRPr="004C6127">
        <w:rPr>
          <w:rFonts w:ascii="Times New Roman" w:hAnsi="Times New Roman" w:cs="Times New Roman"/>
          <w:noProof/>
          <w:szCs w:val="20"/>
          <w:lang w:val="en-MY"/>
        </w:rPr>
        <w:t>[15]</w:t>
      </w:r>
      <w:r w:rsidR="005208B8" w:rsidRPr="004C6127">
        <w:rPr>
          <w:rFonts w:ascii="Times New Roman" w:hAnsi="Times New Roman" w:cs="Times New Roman"/>
          <w:szCs w:val="20"/>
          <w:lang w:val="en-MY"/>
        </w:rPr>
        <w:fldChar w:fldCharType="end"/>
      </w:r>
      <w:r w:rsidR="005208B8" w:rsidRPr="004C6127">
        <w:rPr>
          <w:rFonts w:ascii="Times New Roman" w:hAnsi="Times New Roman" w:cs="Times New Roman"/>
          <w:szCs w:val="20"/>
          <w:lang w:val="en-MY"/>
        </w:rPr>
        <w:t xml:space="preserve">, </w:t>
      </w:r>
      <w:r w:rsidRPr="004C6127">
        <w:rPr>
          <w:rFonts w:ascii="Times New Roman" w:hAnsi="Times New Roman" w:cs="Times New Roman"/>
          <w:szCs w:val="20"/>
        </w:rPr>
        <w:t>methyl orange onto pumpkin seed powder</w:t>
      </w:r>
      <w:r w:rsidR="005208B8" w:rsidRPr="004C6127">
        <w:rPr>
          <w:rFonts w:ascii="Times New Roman" w:hAnsi="Times New Roman" w:cs="Times New Roman"/>
          <w:szCs w:val="20"/>
        </w:rPr>
        <w:t xml:space="preserve"> </w:t>
      </w:r>
      <w:r w:rsidR="005208B8"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&lt;EndNote&gt;&lt;Cite&gt;&lt;Author&gt;Subbaiah&lt;/Author&gt;&lt;Year&gt;2016&lt;/Year&gt;&lt;RecNum&gt;429&lt;/RecNum&gt;&lt;DisplayText&gt;[43]&lt;/DisplayText&gt;&lt;record&gt;&lt;rec-number&gt;429&lt;/rec-number&gt;&lt;foreign-keys&gt;&lt;key app="EN" db-id="aztrewf5w29t94et0a8pt0acvwzv50xv0esz" timestamp="0"&gt;429&lt;/key&gt;&lt;/foreign-keys&gt;&lt;ref-type name="Journal Article"&gt;17&lt;/ref-type&gt;&lt;contributors&gt;&lt;authors&gt;&lt;author&gt;Subbaiah, Munagapati Venkata&lt;/author&gt;&lt;author&gt;Kim, Dong-Su&lt;/author&gt;&lt;/authors&gt;&lt;/contributors&gt;&lt;titles&gt;&lt;title&gt;Adsorption of methyl orange from aqueous solution by aminated pumpkin seed powder: Kinetics, isotherms, and thermodynamic studies&lt;/title&gt;&lt;secondary-title&gt;Ecotoxicology and Environmental Safety&lt;/secondary-title&gt;&lt;/titles&gt;&lt;pages&gt;109-117&lt;/pages&gt;&lt;volume&gt;128&lt;/volume&gt;&lt;keywords&gt;&lt;keyword&gt;Adsorption&lt;/keyword&gt;&lt;keyword&gt;Methyl orange&lt;/keyword&gt;&lt;keyword&gt;Kinetics&lt;/keyword&gt;&lt;keyword&gt;Isotherms&lt;/keyword&gt;&lt;keyword&gt;Thermodynamics&lt;/keyword&gt;&lt;/keywords&gt;&lt;dates&gt;&lt;year&gt;2016&lt;/year&gt;&lt;pub-dates&gt;&lt;date&gt;6//&lt;/date&gt;&lt;/pub-dates&gt;&lt;/dates&gt;&lt;isbn&gt;0147-6513&lt;/isbn&gt;&lt;urls&gt;&lt;related-urls&gt;&lt;url&gt;http://www.sciencedirect.com/science/article/pii/S0147651316300355&lt;/url&gt;&lt;/related-urls&gt;&lt;/urls&gt;&lt;electronic-resource-num&gt;http://dx.doi.org/10.1016/j.ecoenv.2016.02.016&lt;/electronic-resource-num&gt;&lt;/record&gt;&lt;/Cite&gt;&lt;/EndNote&gt;</w:instrText>
      </w:r>
      <w:r w:rsidR="005208B8"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[43]</w:t>
      </w:r>
      <w:r w:rsidR="005208B8" w:rsidRPr="004C6127">
        <w:rPr>
          <w:rFonts w:ascii="Times New Roman" w:hAnsi="Times New Roman" w:cs="Times New Roman"/>
          <w:szCs w:val="20"/>
        </w:rPr>
        <w:fldChar w:fldCharType="end"/>
      </w:r>
      <w:r w:rsidR="005208B8" w:rsidRPr="004C6127">
        <w:rPr>
          <w:rFonts w:ascii="Times New Roman" w:hAnsi="Times New Roman" w:cs="Times New Roman"/>
          <w:szCs w:val="20"/>
        </w:rPr>
        <w:t xml:space="preserve">, </w:t>
      </w:r>
      <w:r w:rsidRPr="004C6127">
        <w:rPr>
          <w:rFonts w:ascii="Times New Roman" w:hAnsi="Times New Roman" w:cs="Times New Roman"/>
          <w:szCs w:val="20"/>
        </w:rPr>
        <w:t>and adsorption of reactive orange by iron oxide nanospheres</w:t>
      </w:r>
      <w:r w:rsidR="005208B8" w:rsidRPr="004C6127">
        <w:rPr>
          <w:rFonts w:ascii="Times New Roman" w:hAnsi="Times New Roman" w:cs="Times New Roman"/>
          <w:szCs w:val="20"/>
        </w:rPr>
        <w:t xml:space="preserve"> </w:t>
      </w:r>
      <w:r w:rsidR="005208B8"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&lt;EndNote&gt;&lt;Cite&gt;&lt;Author&gt;Khosravi&lt;/Author&gt;&lt;Year&gt;2014&lt;/Year&gt;&lt;RecNum&gt;708&lt;/RecNum&gt;&lt;DisplayText&gt;[44]&lt;/DisplayText&gt;&lt;record&gt;&lt;rec-number&gt;708&lt;/rec-number&gt;&lt;foreign-keys&gt;&lt;key app="EN" db-id="aztrewf5w29t94et0a8pt0acvwzv50xv0esz" timestamp="0"&gt;708&lt;/key&gt;&lt;/foreign-keys&gt;&lt;ref-type name="Journal Article"&gt;17&lt;/ref-type&gt;&lt;contributors&gt;&lt;authors&gt;&lt;author&gt;Khosravi, Maryam&lt;/author&gt;&lt;author&gt;Azizian, Saeid&lt;/author&gt;&lt;/authors&gt;&lt;/contributors&gt;&lt;titles&gt;&lt;title&gt;Adsorption of anionic dyes from aqueous solution by iron oxide nanospheres&lt;/title&gt;&lt;secondary-title&gt;Journal of Industrial and Engineering Chemistry&lt;/secondary-title&gt;&lt;/titles&gt;&lt;periodical&gt;&lt;full-title&gt;Journal of Industrial and Engineering Chemistry&lt;/full-title&gt;&lt;/periodical&gt;&lt;pages&gt;2561-2567&lt;/pages&gt;&lt;volume&gt;20&lt;/volume&gt;&lt;number&gt;4&lt;/number&gt;&lt;keywords&gt;&lt;keyword&gt;Iron oxide nanospheres&lt;/keyword&gt;&lt;keyword&gt;Adsorption&lt;/keyword&gt;&lt;keyword&gt;Isotherm&lt;/keyword&gt;&lt;keyword&gt;Adsorption kinetics&lt;/keyword&gt;&lt;keyword&gt;Anionic dyes&lt;/keyword&gt;&lt;/keywords&gt;&lt;dates&gt;&lt;year&gt;2014&lt;/year&gt;&lt;pub-dates&gt;&lt;date&gt;7/25/&lt;/date&gt;&lt;/pub-dates&gt;&lt;/dates&gt;&lt;isbn&gt;1226-086X&lt;/isbn&gt;&lt;urls&gt;&lt;related-urls&gt;&lt;url&gt;http://www.sciencedirect.com/science/article/pii/S1226086X13005200&lt;/url&gt;&lt;/related-urls&gt;&lt;/urls&gt;&lt;electronic-resource-num&gt;https://doi.org/10.1016/j.jiec.2013.10.040&lt;/electronic-resource-num&gt;&lt;/record&gt;&lt;/Cite&gt;&lt;/EndNote&gt;</w:instrText>
      </w:r>
      <w:r w:rsidR="005208B8"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[44]</w:t>
      </w:r>
      <w:r w:rsidR="005208B8" w:rsidRPr="004C6127">
        <w:rPr>
          <w:rFonts w:ascii="Times New Roman" w:hAnsi="Times New Roman" w:cs="Times New Roman"/>
          <w:szCs w:val="20"/>
        </w:rPr>
        <w:fldChar w:fldCharType="end"/>
      </w:r>
      <w:r w:rsidRPr="004C6127">
        <w:rPr>
          <w:rFonts w:ascii="Times New Roman" w:hAnsi="Times New Roman" w:cs="Times New Roman"/>
          <w:szCs w:val="20"/>
        </w:rPr>
        <w:t xml:space="preserve">. The PSO kinetic model also verified that the chemisorption was the rate-controlling step over the whole adsorption process </w:t>
      </w:r>
      <w:r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&lt;EndNote&gt;&lt;Cite&gt;&lt;Author&gt;Zhu&lt;/Author&gt;&lt;Year&gt;2009&lt;/Year&gt;&lt;RecNum&gt;639&lt;/RecNum&gt;&lt;DisplayText&gt;[45]&lt;/DisplayText&gt;&lt;record&gt;&lt;rec-number&gt;639&lt;/rec-number&gt;&lt;foreign-keys&gt;&lt;key app="EN" db-id="aztrewf5w29t94et0a8pt0acvwzv50xv0esz" timestamp="0"&gt;639&lt;/key&gt;&lt;/foreign-keys&gt;&lt;ref-type name="Journal Article"&gt;17&lt;/ref-type&gt;&lt;contributors&gt;&lt;authors&gt;&lt;author&gt;Zhu, Chun-Shui&lt;/author&gt;&lt;author&gt;Wang, Li-Ping&lt;/author&gt;&lt;author&gt;Chen, Wen-bin&lt;/author&gt;&lt;/authors&gt;&lt;/contributors&gt;&lt;titles&gt;&lt;title&gt;Removal of Cu(II) from aqueous solution by agricultural by-product: Peanut hull&lt;/title&gt;&lt;secondary-title&gt;Journal of Hazardous Materials&lt;/secondary-title&gt;&lt;/titles&gt;&lt;periodical&gt;&lt;full-title&gt;Journal of Hazardous Materials&lt;/full-title&gt;&lt;/periodical&gt;&lt;pages&gt;739-746&lt;/pages&gt;&lt;volume&gt;168&lt;/volume&gt;&lt;number&gt;2–3&lt;/number&gt;&lt;keywords&gt;&lt;keyword&gt;Peanut hull&lt;/keyword&gt;&lt;keyword&gt;Biosorption&lt;/keyword&gt;&lt;keyword&gt;Cu(II)&lt;/keyword&gt;&lt;keyword&gt;Kinetic&lt;/keyword&gt;&lt;keyword&gt;Thermodynamic parameters&lt;/keyword&gt;&lt;/keywords&gt;&lt;dates&gt;&lt;year&gt;2009&lt;/year&gt;&lt;pub-dates&gt;&lt;date&gt;9/15/&lt;/date&gt;&lt;/pub-dates&gt;&lt;/dates&gt;&lt;isbn&gt;0304-3894&lt;/isbn&gt;&lt;urls&gt;&lt;related-urls&gt;&lt;url&gt;http://www.sciencedirect.com/science/article/pii/S0304389409002842&lt;/url&gt;&lt;/related-urls&gt;&lt;/urls&gt;&lt;electronic-resource-num&gt;http://dx.doi.org/10.1016/j.jhazmat.2009.02.085&lt;/electronic-resource-num&gt;&lt;/record&gt;&lt;/Cite&gt;&lt;/EndNote&gt;</w:instrText>
      </w:r>
      <w:r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[45]</w:t>
      </w:r>
      <w:r w:rsidRPr="004C6127">
        <w:rPr>
          <w:rFonts w:ascii="Times New Roman" w:hAnsi="Times New Roman" w:cs="Times New Roman"/>
          <w:szCs w:val="20"/>
        </w:rPr>
        <w:fldChar w:fldCharType="end"/>
      </w:r>
      <w:r w:rsidRPr="004C6127">
        <w:rPr>
          <w:rFonts w:ascii="Times New Roman" w:hAnsi="Times New Roman" w:cs="Times New Roman"/>
          <w:szCs w:val="20"/>
        </w:rPr>
        <w:t>.</w:t>
      </w:r>
    </w:p>
    <w:p w14:paraId="19681410" w14:textId="5F4DA25C" w:rsidR="00DC4F88" w:rsidRPr="004C6127" w:rsidRDefault="00DC4F88" w:rsidP="00EB2E22">
      <w:pPr>
        <w:outlineLvl w:val="0"/>
        <w:rPr>
          <w:rFonts w:ascii="Times New Roman" w:hAnsi="Times New Roman" w:cs="Times New Roman"/>
          <w:szCs w:val="20"/>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4C6127" w:rsidRPr="004C6127" w14:paraId="0625DCE8" w14:textId="77777777" w:rsidTr="002B4109">
        <w:trPr>
          <w:trHeight w:hRule="exact" w:val="3686"/>
        </w:trPr>
        <w:tc>
          <w:tcPr>
            <w:tcW w:w="4506" w:type="dxa"/>
            <w:vAlign w:val="center"/>
          </w:tcPr>
          <w:p w14:paraId="5E6B1767" w14:textId="45BFC0C5" w:rsidR="00BE50CA" w:rsidRPr="004C6127" w:rsidRDefault="00BE50CA" w:rsidP="00BE50CA">
            <w:pPr>
              <w:widowControl/>
              <w:wordWrap/>
              <w:autoSpaceDE/>
              <w:autoSpaceDN/>
              <w:spacing w:before="120"/>
              <w:jc w:val="left"/>
              <w:rPr>
                <w:rFonts w:eastAsia="Times New Roman"/>
                <w:kern w:val="0"/>
                <w:sz w:val="18"/>
                <w:szCs w:val="18"/>
                <w:lang w:eastAsia="en-US"/>
              </w:rPr>
            </w:pPr>
            <w:r w:rsidRPr="004C6127">
              <w:rPr>
                <w:rFonts w:eastAsia="Times New Roman"/>
                <w:noProof/>
                <w:kern w:val="0"/>
                <w:sz w:val="18"/>
                <w:szCs w:val="18"/>
                <w:lang w:val="en-MY" w:eastAsia="en-MY"/>
              </w:rPr>
              <w:lastRenderedPageBreak/>
              <w:drawing>
                <wp:inline distT="0" distB="0" distL="0" distR="0" wp14:anchorId="42910C67" wp14:editId="685327A5">
                  <wp:extent cx="2771775" cy="2290378"/>
                  <wp:effectExtent l="0" t="0" r="0" b="0"/>
                  <wp:docPr id="3" name="Chart 3">
                    <a:extLst xmlns:a="http://schemas.openxmlformats.org/drawingml/2006/main">
                      <a:ext uri="{FF2B5EF4-FFF2-40B4-BE49-F238E27FC236}">
                        <a16:creationId xmlns:a16="http://schemas.microsoft.com/office/drawing/2014/main" id="{4A03A63D-3579-4692-AB3C-5A0EF1CC3F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491" w:type="dxa"/>
            <w:vAlign w:val="center"/>
          </w:tcPr>
          <w:p w14:paraId="4D6DBE2F" w14:textId="77777777" w:rsidR="00BE50CA" w:rsidRPr="004C6127" w:rsidRDefault="00BE50CA" w:rsidP="00BE50CA">
            <w:pPr>
              <w:widowControl/>
              <w:wordWrap/>
              <w:autoSpaceDE/>
              <w:autoSpaceDN/>
              <w:spacing w:before="120"/>
              <w:jc w:val="left"/>
              <w:rPr>
                <w:rFonts w:eastAsia="Times New Roman"/>
                <w:kern w:val="0"/>
                <w:sz w:val="18"/>
                <w:szCs w:val="18"/>
                <w:lang w:eastAsia="en-US"/>
              </w:rPr>
            </w:pPr>
            <w:r w:rsidRPr="004C6127">
              <w:rPr>
                <w:rFonts w:eastAsia="Times New Roman"/>
                <w:noProof/>
                <w:kern w:val="0"/>
                <w:sz w:val="18"/>
                <w:szCs w:val="18"/>
                <w:lang w:val="en-MY" w:eastAsia="en-MY"/>
              </w:rPr>
              <w:drawing>
                <wp:inline distT="0" distB="0" distL="0" distR="0" wp14:anchorId="75E31BC8" wp14:editId="5924DC3A">
                  <wp:extent cx="2762250" cy="2286000"/>
                  <wp:effectExtent l="0" t="0" r="0" b="0"/>
                  <wp:docPr id="9" name="Chart 9">
                    <a:extLst xmlns:a="http://schemas.openxmlformats.org/drawingml/2006/main">
                      <a:ext uri="{FF2B5EF4-FFF2-40B4-BE49-F238E27FC236}">
                        <a16:creationId xmlns:a16="http://schemas.microsoft.com/office/drawing/2014/main" id="{A0E5D364-9BB9-4A3C-BED7-05CB6735E8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r w:rsidR="004C6127" w:rsidRPr="004C6127" w14:paraId="5493168D" w14:textId="77777777" w:rsidTr="002B4109">
        <w:trPr>
          <w:trHeight w:hRule="exact" w:val="284"/>
        </w:trPr>
        <w:tc>
          <w:tcPr>
            <w:tcW w:w="4506" w:type="dxa"/>
            <w:vAlign w:val="center"/>
          </w:tcPr>
          <w:p w14:paraId="5036A772" w14:textId="7D0A3863" w:rsidR="002B4109" w:rsidRPr="004C6127" w:rsidRDefault="002B4109" w:rsidP="002B4109">
            <w:pPr>
              <w:widowControl/>
              <w:wordWrap/>
              <w:autoSpaceDE/>
              <w:autoSpaceDN/>
              <w:jc w:val="center"/>
              <w:rPr>
                <w:rFonts w:eastAsia="Times New Roman"/>
                <w:b/>
                <w:bCs/>
                <w:noProof/>
                <w:kern w:val="0"/>
                <w:lang w:eastAsia="en-US"/>
              </w:rPr>
            </w:pPr>
            <w:r w:rsidRPr="004C6127">
              <w:rPr>
                <w:rFonts w:eastAsia="Times New Roman"/>
                <w:b/>
                <w:bCs/>
                <w:noProof/>
                <w:kern w:val="0"/>
                <w:lang w:eastAsia="en-US"/>
              </w:rPr>
              <w:t>(a)</w:t>
            </w:r>
          </w:p>
        </w:tc>
        <w:tc>
          <w:tcPr>
            <w:tcW w:w="4491" w:type="dxa"/>
            <w:vAlign w:val="center"/>
          </w:tcPr>
          <w:p w14:paraId="5BC2A079" w14:textId="04A19437" w:rsidR="002B4109" w:rsidRPr="004C6127" w:rsidRDefault="002B4109" w:rsidP="002B4109">
            <w:pPr>
              <w:widowControl/>
              <w:wordWrap/>
              <w:autoSpaceDE/>
              <w:autoSpaceDN/>
              <w:jc w:val="center"/>
              <w:rPr>
                <w:rFonts w:eastAsia="Times New Roman"/>
                <w:b/>
                <w:bCs/>
                <w:noProof/>
                <w:kern w:val="0"/>
                <w:lang w:eastAsia="en-US"/>
              </w:rPr>
            </w:pPr>
            <w:r w:rsidRPr="004C6127">
              <w:rPr>
                <w:rFonts w:eastAsia="Times New Roman"/>
                <w:b/>
                <w:bCs/>
                <w:noProof/>
                <w:kern w:val="0"/>
                <w:lang w:eastAsia="en-US"/>
              </w:rPr>
              <w:t>(b)</w:t>
            </w:r>
          </w:p>
        </w:tc>
      </w:tr>
      <w:tr w:rsidR="004C6127" w:rsidRPr="004C6127" w14:paraId="712F670B" w14:textId="77777777" w:rsidTr="002B4109">
        <w:trPr>
          <w:trHeight w:hRule="exact" w:val="3686"/>
        </w:trPr>
        <w:tc>
          <w:tcPr>
            <w:tcW w:w="8997" w:type="dxa"/>
            <w:gridSpan w:val="2"/>
            <w:vAlign w:val="center"/>
          </w:tcPr>
          <w:p w14:paraId="75985CDC" w14:textId="77777777" w:rsidR="00BE50CA" w:rsidRPr="004C6127" w:rsidRDefault="00BE50CA" w:rsidP="00BE50CA">
            <w:pPr>
              <w:widowControl/>
              <w:wordWrap/>
              <w:autoSpaceDE/>
              <w:autoSpaceDN/>
              <w:spacing w:before="120"/>
              <w:jc w:val="center"/>
              <w:rPr>
                <w:rFonts w:eastAsia="Times New Roman"/>
                <w:noProof/>
                <w:kern w:val="0"/>
                <w:sz w:val="18"/>
                <w:szCs w:val="18"/>
                <w:lang w:eastAsia="en-US"/>
              </w:rPr>
            </w:pPr>
            <w:r w:rsidRPr="004C6127">
              <w:rPr>
                <w:rFonts w:eastAsia="Times New Roman"/>
                <w:noProof/>
                <w:kern w:val="0"/>
                <w:sz w:val="18"/>
                <w:szCs w:val="18"/>
                <w:lang w:val="en-MY" w:eastAsia="en-MY"/>
              </w:rPr>
              <mc:AlternateContent>
                <mc:Choice Requires="wps">
                  <w:drawing>
                    <wp:anchor distT="0" distB="0" distL="114300" distR="114300" simplePos="0" relativeHeight="251659264" behindDoc="0" locked="0" layoutInCell="1" allowOverlap="1" wp14:anchorId="39A556FF" wp14:editId="09DF4475">
                      <wp:simplePos x="0" y="0"/>
                      <wp:positionH relativeFrom="column">
                        <wp:posOffset>2954020</wp:posOffset>
                      </wp:positionH>
                      <wp:positionV relativeFrom="paragraph">
                        <wp:posOffset>376555</wp:posOffset>
                      </wp:positionV>
                      <wp:extent cx="0" cy="1423035"/>
                      <wp:effectExtent l="0" t="0" r="38100" b="24765"/>
                      <wp:wrapNone/>
                      <wp:docPr id="2" name="Straight Connector 1"/>
                      <wp:cNvGraphicFramePr/>
                      <a:graphic xmlns:a="http://schemas.openxmlformats.org/drawingml/2006/main">
                        <a:graphicData uri="http://schemas.microsoft.com/office/word/2010/wordprocessingShape">
                          <wps:wsp>
                            <wps:cNvCnPr/>
                            <wps:spPr>
                              <a:xfrm>
                                <a:off x="0" y="0"/>
                                <a:ext cx="0" cy="1423035"/>
                              </a:xfrm>
                              <a:prstGeom prst="line">
                                <a:avLst/>
                              </a:prstGeom>
                              <a:noFill/>
                              <a:ln w="1270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24F0CA6"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6pt,29.65pt" to="232.6pt,1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" strokecolor="windowText" strokeweight="1pt">
                      <v:stroke dashstyle="dash"/>
                    </v:line>
                  </w:pict>
                </mc:Fallback>
              </mc:AlternateContent>
            </w:r>
            <w:r w:rsidRPr="004C6127">
              <w:rPr>
                <w:rFonts w:eastAsia="Times New Roman"/>
                <w:noProof/>
                <w:kern w:val="0"/>
                <w:sz w:val="18"/>
                <w:szCs w:val="18"/>
                <w:lang w:val="en-MY" w:eastAsia="en-MY"/>
              </w:rPr>
              <w:drawing>
                <wp:inline distT="0" distB="0" distL="0" distR="0" wp14:anchorId="0EF2C924" wp14:editId="296CA09D">
                  <wp:extent cx="2898356" cy="2253615"/>
                  <wp:effectExtent l="0" t="0" r="0" b="6350"/>
                  <wp:docPr id="1" name="Chart 1">
                    <a:extLst xmlns:a="http://schemas.openxmlformats.org/drawingml/2006/main">
                      <a:ext uri="{FF2B5EF4-FFF2-40B4-BE49-F238E27FC236}">
                        <a16:creationId xmlns:a16="http://schemas.microsoft.com/office/drawing/2014/main" id="{2E4DFE05-DA73-4D37-B8DF-B7F4B7D7DA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4C6127" w:rsidRPr="004C6127" w14:paraId="56F6E070" w14:textId="77777777" w:rsidTr="002B4109">
        <w:trPr>
          <w:trHeight w:hRule="exact" w:val="284"/>
        </w:trPr>
        <w:tc>
          <w:tcPr>
            <w:tcW w:w="8997" w:type="dxa"/>
            <w:gridSpan w:val="2"/>
            <w:vAlign w:val="center"/>
          </w:tcPr>
          <w:p w14:paraId="1907AFFB" w14:textId="6D553D2E" w:rsidR="002B4109" w:rsidRPr="004C6127" w:rsidRDefault="002B4109" w:rsidP="002B4109">
            <w:pPr>
              <w:widowControl/>
              <w:wordWrap/>
              <w:autoSpaceDE/>
              <w:autoSpaceDN/>
              <w:jc w:val="center"/>
              <w:rPr>
                <w:rFonts w:eastAsia="Times New Roman"/>
                <w:b/>
                <w:bCs/>
                <w:noProof/>
                <w:kern w:val="0"/>
                <w:lang w:eastAsia="en-US"/>
              </w:rPr>
            </w:pPr>
            <w:r w:rsidRPr="004C6127">
              <w:rPr>
                <w:rFonts w:eastAsia="Times New Roman"/>
                <w:b/>
                <w:bCs/>
                <w:noProof/>
                <w:kern w:val="0"/>
                <w:lang w:eastAsia="en-US"/>
              </w:rPr>
              <w:t>(c)</w:t>
            </w:r>
          </w:p>
        </w:tc>
      </w:tr>
    </w:tbl>
    <w:p w14:paraId="5430E231" w14:textId="5A74689D" w:rsidR="00051B1C" w:rsidRPr="004C6127" w:rsidRDefault="00051B1C" w:rsidP="00051B1C">
      <w:pPr>
        <w:jc w:val="center"/>
        <w:outlineLvl w:val="0"/>
        <w:rPr>
          <w:rFonts w:ascii="Times New Roman" w:hAnsi="Times New Roman" w:cs="Times New Roman"/>
          <w:szCs w:val="20"/>
        </w:rPr>
      </w:pPr>
      <w:r w:rsidRPr="004C6127">
        <w:rPr>
          <w:rFonts w:ascii="Times New Roman" w:hAnsi="Times New Roman" w:cs="Times New Roman"/>
          <w:szCs w:val="20"/>
        </w:rPr>
        <w:t xml:space="preserve">Figure </w:t>
      </w:r>
      <w:r w:rsidR="007F3563" w:rsidRPr="004C6127">
        <w:rPr>
          <w:rFonts w:ascii="Times New Roman" w:hAnsi="Times New Roman" w:cs="Times New Roman"/>
          <w:szCs w:val="20"/>
        </w:rPr>
        <w:t>2</w:t>
      </w:r>
      <w:r w:rsidR="004C6127">
        <w:rPr>
          <w:rFonts w:ascii="Times New Roman" w:hAnsi="Times New Roman" w:cs="Times New Roman"/>
          <w:szCs w:val="20"/>
        </w:rPr>
        <w:t xml:space="preserve">. </w:t>
      </w:r>
      <w:r w:rsidRPr="004C6127">
        <w:rPr>
          <w:rFonts w:ascii="Times New Roman" w:hAnsi="Times New Roman" w:cs="Times New Roman"/>
          <w:szCs w:val="20"/>
        </w:rPr>
        <w:t xml:space="preserve">(a) </w:t>
      </w:r>
      <w:bookmarkStart w:id="7" w:name="_Hlk81483977"/>
      <w:r w:rsidRPr="004C6127">
        <w:rPr>
          <w:rFonts w:ascii="Times New Roman" w:hAnsi="Times New Roman" w:cs="Times New Roman"/>
          <w:szCs w:val="20"/>
        </w:rPr>
        <w:t>PFO</w:t>
      </w:r>
      <w:r w:rsidR="001531E7" w:rsidRPr="004C6127">
        <w:rPr>
          <w:rFonts w:ascii="Times New Roman" w:hAnsi="Times New Roman" w:cs="Times New Roman"/>
          <w:szCs w:val="20"/>
        </w:rPr>
        <w:t>,</w:t>
      </w:r>
      <w:r w:rsidRPr="004C6127">
        <w:rPr>
          <w:rFonts w:ascii="Times New Roman" w:hAnsi="Times New Roman" w:cs="Times New Roman"/>
          <w:szCs w:val="20"/>
        </w:rPr>
        <w:t xml:space="preserve"> (b) FSO and (c) IPD </w:t>
      </w:r>
      <w:bookmarkEnd w:id="7"/>
      <w:r w:rsidR="00017ED4" w:rsidRPr="004C6127">
        <w:rPr>
          <w:rFonts w:ascii="Times New Roman" w:hAnsi="Times New Roman" w:cs="Times New Roman"/>
          <w:szCs w:val="20"/>
        </w:rPr>
        <w:t xml:space="preserve">model </w:t>
      </w:r>
      <w:r w:rsidRPr="004C6127">
        <w:rPr>
          <w:rFonts w:ascii="Times New Roman" w:hAnsi="Times New Roman" w:cs="Times New Roman"/>
          <w:szCs w:val="20"/>
        </w:rPr>
        <w:t>for the adsorption of MB onto BTAC</w:t>
      </w:r>
    </w:p>
    <w:p w14:paraId="405A8414" w14:textId="0C5A3B81" w:rsidR="00BE50CA" w:rsidRPr="004C6127" w:rsidRDefault="00BE50CA" w:rsidP="00EB2E22">
      <w:pPr>
        <w:outlineLvl w:val="0"/>
        <w:rPr>
          <w:rFonts w:ascii="Times New Roman" w:hAnsi="Times New Roman" w:cs="Times New Roman"/>
          <w:szCs w:val="20"/>
        </w:rPr>
      </w:pPr>
    </w:p>
    <w:p w14:paraId="21EBB00E" w14:textId="19D3B8D1" w:rsidR="00CC6424" w:rsidRDefault="00BE1816" w:rsidP="00EB2E22">
      <w:pPr>
        <w:outlineLvl w:val="0"/>
        <w:rPr>
          <w:rFonts w:ascii="Times New Roman" w:hAnsi="Times New Roman" w:cs="Times New Roman"/>
          <w:szCs w:val="20"/>
        </w:rPr>
      </w:pPr>
      <w:r w:rsidRPr="004C6127">
        <w:rPr>
          <w:rFonts w:ascii="Times New Roman" w:hAnsi="Times New Roman" w:cs="Times New Roman"/>
          <w:szCs w:val="20"/>
        </w:rPr>
        <w:t xml:space="preserve">The </w:t>
      </w:r>
      <w:r w:rsidR="002602DD" w:rsidRPr="004C6127">
        <w:rPr>
          <w:rFonts w:ascii="Times New Roman" w:hAnsi="Times New Roman" w:cs="Times New Roman"/>
          <w:szCs w:val="20"/>
        </w:rPr>
        <w:t>IPD</w:t>
      </w:r>
      <w:r w:rsidRPr="004C6127">
        <w:rPr>
          <w:rFonts w:ascii="Times New Roman" w:hAnsi="Times New Roman" w:cs="Times New Roman"/>
          <w:szCs w:val="20"/>
        </w:rPr>
        <w:t xml:space="preserve"> model was also tested because the PFO and PSO kinetic models cannot identify a diffusion mechanism </w:t>
      </w:r>
      <w:r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&lt;EndNote&gt;&lt;Cite&gt;&lt;Author&gt;Shin&lt;/Author&gt;&lt;Year&gt;2016&lt;/Year&gt;&lt;RecNum&gt;432&lt;/RecNum&gt;&lt;DisplayText&gt;[46]&lt;/DisplayText&gt;&lt;record&gt;&lt;rec-number&gt;432&lt;/rec-number&gt;&lt;foreign-keys&gt;&lt;key app="EN" db-id="aztrewf5w29t94et0a8pt0acvwzv50xv0esz" timestamp="0"&gt;432&lt;/key&gt;&lt;/foreign-keys&gt;&lt;ref-type name="Journal Article"&gt;17&lt;/ref-type&gt;&lt;contributors&gt;&lt;authors&gt;&lt;author&gt;Shin, Hong Sik&lt;/author&gt;&lt;author&gt;Kim, Jin-Hyun&lt;/author&gt;&lt;/authors&gt;&lt;/contributors&gt;&lt;titles&gt;&lt;title&gt;Isotherm, kinetic and thermodynamic characteristics of adsorption of paclitaxel onto Diaion HP-20&lt;/title&gt;&lt;secondary-title&gt;Process Biochemistry&lt;/secondary-title&gt;&lt;/titles&gt;&lt;pages&gt;917-924&lt;/pages&gt;&lt;volume&gt;51&lt;/volume&gt;&lt;number&gt;7&lt;/number&gt;&lt;keywords&gt;&lt;keyword&gt;Paclitaxel&lt;/keyword&gt;&lt;keyword&gt;Diaion HP-20&lt;/keyword&gt;&lt;keyword&gt;Adsorption isotherm&lt;/keyword&gt;&lt;keyword&gt;Kinetics&lt;/keyword&gt;&lt;keyword&gt;Thermodynamics&lt;/keyword&gt;&lt;/keywords&gt;&lt;dates&gt;&lt;year&gt;2016&lt;/year&gt;&lt;pub-dates&gt;&lt;date&gt;7//&lt;/date&gt;&lt;/pub-dates&gt;&lt;/dates&gt;&lt;isbn&gt;1359-5113&lt;/isbn&gt;&lt;urls&gt;&lt;related-urls&gt;&lt;url&gt;http://www.sciencedirect.com/science/article/pii/S1359511316300435&lt;/url&gt;&lt;/related-urls&gt;&lt;/urls&gt;&lt;electronic-resource-num&gt;http://dx.doi.org/10.1016/j.procbio.2016.03.013&lt;/electronic-resource-num&gt;&lt;/record&gt;&lt;/Cite&gt;&lt;/EndNote&gt;</w:instrText>
      </w:r>
      <w:r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[46]</w:t>
      </w:r>
      <w:r w:rsidRPr="004C6127">
        <w:rPr>
          <w:rFonts w:ascii="Times New Roman" w:hAnsi="Times New Roman" w:cs="Times New Roman"/>
          <w:szCs w:val="20"/>
        </w:rPr>
        <w:fldChar w:fldCharType="end"/>
      </w:r>
      <w:r w:rsidRPr="004C6127">
        <w:rPr>
          <w:rFonts w:ascii="Times New Roman" w:hAnsi="Times New Roman" w:cs="Times New Roman"/>
          <w:szCs w:val="20"/>
        </w:rPr>
        <w:t>. Intraparticle models parameters (</w:t>
      </w:r>
      <w:proofErr w:type="spellStart"/>
      <w:r w:rsidRPr="004C6127">
        <w:rPr>
          <w:rFonts w:ascii="Times New Roman" w:hAnsi="Times New Roman" w:cs="Times New Roman"/>
          <w:szCs w:val="20"/>
        </w:rPr>
        <w:t>k</w:t>
      </w:r>
      <w:r w:rsidRPr="004C6127">
        <w:rPr>
          <w:rFonts w:ascii="Times New Roman" w:hAnsi="Times New Roman" w:cs="Times New Roman"/>
          <w:szCs w:val="20"/>
          <w:vertAlign w:val="subscript"/>
        </w:rPr>
        <w:t>ID</w:t>
      </w:r>
      <w:proofErr w:type="spellEnd"/>
      <w:r w:rsidRPr="004C6127">
        <w:rPr>
          <w:rFonts w:ascii="Times New Roman" w:hAnsi="Times New Roman" w:cs="Times New Roman"/>
          <w:szCs w:val="20"/>
        </w:rPr>
        <w:t xml:space="preserve"> and C) were calculated from the slope and intercept of plot q</w:t>
      </w:r>
      <w:r w:rsidRPr="004C6127">
        <w:rPr>
          <w:rFonts w:ascii="Times New Roman" w:hAnsi="Times New Roman" w:cs="Times New Roman"/>
          <w:szCs w:val="20"/>
          <w:vertAlign w:val="subscript"/>
        </w:rPr>
        <w:t>t</w:t>
      </w:r>
      <w:r w:rsidRPr="004C6127">
        <w:rPr>
          <w:rFonts w:ascii="Times New Roman" w:hAnsi="Times New Roman" w:cs="Times New Roman"/>
          <w:szCs w:val="20"/>
        </w:rPr>
        <w:t xml:space="preserve"> vs. t</w:t>
      </w:r>
      <w:r w:rsidRPr="004C6127">
        <w:rPr>
          <w:rFonts w:ascii="Times New Roman" w:hAnsi="Times New Roman" w:cs="Times New Roman"/>
          <w:szCs w:val="20"/>
          <w:vertAlign w:val="superscript"/>
        </w:rPr>
        <w:t xml:space="preserve">1/2 </w:t>
      </w:r>
      <w:r w:rsidRPr="004C6127">
        <w:rPr>
          <w:rFonts w:ascii="Times New Roman" w:hAnsi="Times New Roman" w:cs="Times New Roman"/>
          <w:szCs w:val="20"/>
        </w:rPr>
        <w:t>and summarized in Table 4. As shown in Figure 2(c), plots of q</w:t>
      </w:r>
      <w:r w:rsidRPr="004C6127">
        <w:rPr>
          <w:rFonts w:ascii="Times New Roman" w:hAnsi="Times New Roman" w:cs="Times New Roman"/>
          <w:szCs w:val="20"/>
          <w:vertAlign w:val="subscript"/>
        </w:rPr>
        <w:t>t</w:t>
      </w:r>
      <w:r w:rsidRPr="004C6127">
        <w:rPr>
          <w:rFonts w:ascii="Times New Roman" w:hAnsi="Times New Roman" w:cs="Times New Roman"/>
          <w:szCs w:val="20"/>
        </w:rPr>
        <w:t xml:space="preserve"> vs. t</w:t>
      </w:r>
      <w:r w:rsidRPr="004C6127">
        <w:rPr>
          <w:rFonts w:ascii="Times New Roman" w:hAnsi="Times New Roman" w:cs="Times New Roman"/>
          <w:szCs w:val="20"/>
          <w:vertAlign w:val="superscript"/>
        </w:rPr>
        <w:t xml:space="preserve">1/2 </w:t>
      </w:r>
      <w:r w:rsidRPr="004C6127">
        <w:rPr>
          <w:rFonts w:ascii="Times New Roman" w:hAnsi="Times New Roman" w:cs="Times New Roman"/>
          <w:szCs w:val="20"/>
        </w:rPr>
        <w:t xml:space="preserve">present multi-linearity, thus indicating that more than one step occurs during the adsorption of MB onto BTAC. Similar patterns have also been obtained by </w:t>
      </w:r>
      <w:r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 AuthorYear="1"&gt;&lt;Author&gt;Kumar&lt;/Author&gt;&lt;Year&gt;2016&lt;/Year&gt;&lt;RecNum&gt;462&lt;/RecNum&gt;&lt;DisplayText&gt;Kumar and Jena [42]&lt;/DisplayText&gt;&lt;record&gt;&lt;rec-number&gt;462&lt;/rec-number&gt;&lt;foreign-keys&gt;&lt;key app="EN" db-id="aztrewf5w29t94et0a8pt0acvwzv50xv0esz" timestamp="0"&gt;462&lt;/key&gt;&lt;/foreign-keys&gt;&lt;ref-type name="Journal Article"&gt;17&lt;/ref-type&gt;&lt;contributors&gt;&lt;authors&gt;&lt;author&gt;Kumar, Arvind&lt;/author&gt;&lt;author&gt;Jena, Hara Mohan&lt;/author&gt;&lt;/authors&gt;&lt;/contributors&gt;&lt;titles&gt;&lt;title&gt;Removal of methylene blue and phenol onto prepared activated carbon from Fox nutshell by chemical activation in batch and fixed-bed column&lt;/title&gt;&lt;secondary-title&gt;Journal of Cleaner Production&lt;/secondary-title&gt;&lt;/titles&gt;&lt;periodical&gt;&lt;full-title&gt;Journal of Cleaner Production&lt;/full-title&gt;&lt;/periodical&gt;&lt;pages&gt;1246-1259&lt;/pages&gt;&lt;volume&gt;137&lt;/volume&gt;&lt;keywords&gt;&lt;keyword&gt;Fox nutshell&lt;/keyword&gt;&lt;keyword&gt;Activated carbon&lt;/keyword&gt;&lt;keyword&gt;Adsorption&lt;/keyword&gt;&lt;keyword&gt;Methylene blue&lt;/keyword&gt;&lt;keyword&gt;Phenol&lt;/keyword&gt;&lt;/keywords&gt;&lt;dates&gt;&lt;year&gt;2016&lt;/year&gt;&lt;pub-dates&gt;&lt;date&gt;11/20/&lt;/date&gt;&lt;/pub-dates&gt;&lt;/dates&gt;&lt;isbn&gt;0959-6526&lt;/isbn&gt;&lt;urls&gt;&lt;related-urls&gt;&lt;url&gt;http://www.sciencedirect.com/science/article/pii/S0959652616310733&lt;/url&gt;&lt;/related-urls&gt;&lt;/urls&gt;&lt;electronic-resource-num&gt;http://dx.doi.org/10.1016/j.jclepro.2016.07.177&lt;/electronic-resource-num&gt;&lt;/record&gt;&lt;/Cite&gt;&lt;/EndNote&gt;</w:instrText>
      </w:r>
      <w:r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Kumar and Jena [42]</w:t>
      </w:r>
      <w:r w:rsidRPr="004C6127">
        <w:rPr>
          <w:rFonts w:ascii="Times New Roman" w:hAnsi="Times New Roman" w:cs="Times New Roman"/>
          <w:szCs w:val="20"/>
        </w:rPr>
        <w:fldChar w:fldCharType="end"/>
      </w:r>
      <w:r w:rsidRPr="004C6127">
        <w:rPr>
          <w:rFonts w:ascii="Times New Roman" w:hAnsi="Times New Roman" w:cs="Times New Roman"/>
          <w:szCs w:val="20"/>
        </w:rPr>
        <w:t xml:space="preserve"> and </w:t>
      </w:r>
      <w:r w:rsidRPr="004C6127">
        <w:rPr>
          <w:rFonts w:ascii="Times New Roman" w:hAnsi="Times New Roman" w:cs="Times New Roman"/>
          <w:szCs w:val="20"/>
        </w:rPr>
        <w:fldChar w:fldCharType="begin"/>
      </w:r>
      <w:r w:rsidR="00BE41D3" w:rsidRPr="004C6127">
        <w:rPr>
          <w:rFonts w:ascii="Times New Roman" w:hAnsi="Times New Roman" w:cs="Times New Roman"/>
          <w:szCs w:val="20"/>
        </w:rPr>
        <w:instrText xml:space="preserve"> ADDIN EN.CITE &lt;EndNote&gt;&lt;Cite AuthorYear="1"&gt;&lt;Author&gt;Bedin&lt;/Author&gt;&lt;Year&gt;2016&lt;/Year&gt;&lt;RecNum&gt;436&lt;/RecNum&gt;&lt;DisplayText&gt;Bedin, et al. [47]&lt;/DisplayText&gt;&lt;record&gt;&lt;rec-number&gt;436&lt;/rec-number&gt;&lt;foreign-keys&gt;&lt;key app="EN" db-id="aztrewf5w29t94et0a8pt0acvwzv50xv0esz" timestamp="0"&gt;436&lt;/key&gt;&lt;/foreign-keys&gt;&lt;ref-type name="Journal Article"&gt;17&lt;/ref-type&gt;&lt;contributors&gt;&lt;authors&gt;&lt;author&gt;Bedin, Karen C.&lt;/author&gt;&lt;author&gt;Martins, Alessandro C.&lt;/author&gt;&lt;author&gt;Cazetta, André L.&lt;/author&gt;&lt;author&gt;Pezoti, Osvaldo&lt;/author&gt;&lt;author&gt;Almeida, Vitor C.&lt;/author&gt;&lt;/authors&gt;&lt;/contributors&gt;&lt;titles&gt;&lt;title&gt;KOH-activated carbon prepared from sucrose spherical carbon: Adsorption equilibrium, kinetic and thermodynamic studies for Methylene Blue removal&lt;/title&gt;&lt;secondary-title&gt;Chemical Engineering Journal&lt;/secondary-title&gt;&lt;/titles&gt;&lt;periodical&gt;&lt;full-title&gt;Chemical Engineering Journal&lt;/full-title&gt;&lt;/periodical&gt;&lt;pages&gt;476-484&lt;/pages&gt;&lt;volume&gt;286&lt;/volume&gt;&lt;keywords&gt;&lt;keyword&gt;Spherical carbon&lt;/keyword&gt;&lt;keyword&gt;Chemical activation&lt;/keyword&gt;&lt;keyword&gt;Porosity&lt;/keyword&gt;&lt;keyword&gt;Dyes&lt;/keyword&gt;&lt;keyword&gt;Adsorption models&lt;/keyword&gt;&lt;/keywords&gt;&lt;dates&gt;&lt;year&gt;2016&lt;/year&gt;&lt;pub-dates&gt;&lt;date&gt;2/15/&lt;/date&gt;&lt;/pub-dates&gt;&lt;/dates&gt;&lt;isbn&gt;1385-8947&lt;/isbn&gt;&lt;urls&gt;&lt;related-urls&gt;&lt;url&gt;http://www.sciencedirect.com/science/article/pii/S1385894715015120&lt;/url&gt;&lt;/related-urls&gt;&lt;/urls&gt;&lt;electronic-resource-num&gt;http://dx.doi.org/10.1016/j.cej.2015.10.099&lt;/electronic-resource-num&gt;&lt;/record&gt;&lt;/Cite&gt;&lt;/EndNote&gt;</w:instrText>
      </w:r>
      <w:r w:rsidRPr="004C6127">
        <w:rPr>
          <w:rFonts w:ascii="Times New Roman" w:hAnsi="Times New Roman" w:cs="Times New Roman"/>
          <w:szCs w:val="20"/>
        </w:rPr>
        <w:fldChar w:fldCharType="separate"/>
      </w:r>
      <w:r w:rsidR="00BE41D3" w:rsidRPr="004C6127">
        <w:rPr>
          <w:rFonts w:ascii="Times New Roman" w:hAnsi="Times New Roman" w:cs="Times New Roman"/>
          <w:noProof/>
          <w:szCs w:val="20"/>
        </w:rPr>
        <w:t>Bedin et al. [47]</w:t>
      </w:r>
      <w:r w:rsidRPr="004C6127">
        <w:rPr>
          <w:rFonts w:ascii="Times New Roman" w:hAnsi="Times New Roman" w:cs="Times New Roman"/>
          <w:szCs w:val="20"/>
        </w:rPr>
        <w:fldChar w:fldCharType="end"/>
      </w:r>
      <w:r w:rsidRPr="004C6127">
        <w:rPr>
          <w:rFonts w:ascii="Times New Roman" w:hAnsi="Times New Roman" w:cs="Times New Roman"/>
          <w:szCs w:val="20"/>
        </w:rPr>
        <w:t xml:space="preserve"> .</w:t>
      </w:r>
      <w:r w:rsidR="008D7F6C" w:rsidRPr="004C6127">
        <w:rPr>
          <w:rFonts w:ascii="Times New Roman" w:hAnsi="Times New Roman" w:cs="Times New Roman"/>
          <w:szCs w:val="20"/>
        </w:rPr>
        <w:t xml:space="preserve"> </w:t>
      </w:r>
      <w:r w:rsidRPr="004C6127">
        <w:rPr>
          <w:rFonts w:ascii="Times New Roman" w:hAnsi="Times New Roman" w:cs="Times New Roman"/>
          <w:szCs w:val="20"/>
        </w:rPr>
        <w:t xml:space="preserve"> According to </w:t>
      </w:r>
      <w:r w:rsidRPr="004C6127">
        <w:rPr>
          <w:rFonts w:ascii="Times New Roman" w:hAnsi="Times New Roman" w:cs="Times New Roman"/>
          <w:szCs w:val="20"/>
        </w:rPr>
        <w:fldChar w:fldCharType="begin"/>
      </w:r>
      <w:r w:rsidR="00F1015D" w:rsidRPr="004C6127">
        <w:rPr>
          <w:rFonts w:ascii="Times New Roman" w:hAnsi="Times New Roman" w:cs="Times New Roman"/>
          <w:szCs w:val="20"/>
        </w:rPr>
        <w:instrText xml:space="preserve"> ADDIN EN.CITE &lt;EndNote&gt;&lt;Cite AuthorYear="1"&gt;&lt;Author&gt;Shin&lt;/Author&gt;&lt;Year&gt;2016&lt;/Year&gt;&lt;RecNum&gt;432&lt;/RecNum&gt;&lt;DisplayText&gt;Shin and Kim [46]&lt;/DisplayText&gt;&lt;record&gt;&lt;rec-number&gt;432&lt;/rec-number&gt;&lt;foreign-keys&gt;&lt;key app="EN" db-id="aztrewf5w29t94et0a8pt0acvwzv50xv0esz" timestamp="0"&gt;432&lt;/key&gt;&lt;/foreign-keys&gt;&lt;ref-type name="Journal Article"&gt;17&lt;/ref-type&gt;&lt;contributors&gt;&lt;authors&gt;&lt;author&gt;Shin, Hong Sik&lt;/author&gt;&lt;author&gt;Kim, Jin-Hyun&lt;/author&gt;&lt;/authors&gt;&lt;/contributors&gt;&lt;titles&gt;&lt;title&gt;Isotherm, kinetic and thermodynamic characteristics of adsorption of paclitaxel onto Diaion HP-20&lt;/title&gt;&lt;secondary-title&gt;Process Biochemistry&lt;/secondary-title&gt;&lt;/titles&gt;&lt;pages&gt;917-924&lt;/pages&gt;&lt;volume&gt;51&lt;/volume&gt;&lt;number&gt;7&lt;/number&gt;&lt;keywords&gt;&lt;keyword&gt;Paclitaxel&lt;/keyword&gt;&lt;keyword&gt;Diaion HP-20&lt;/keyword&gt;&lt;keyword&gt;Adsorption isotherm&lt;/keyword&gt;&lt;keyword&gt;Kinetics&lt;/keyword&gt;&lt;keyword&gt;Thermodynamics&lt;/keyword&gt;&lt;/keywords&gt;&lt;dates&gt;&lt;year&gt;2016&lt;/year&gt;&lt;pub-dates&gt;&lt;date&gt;7//&lt;/date&gt;&lt;/pub-dates&gt;&lt;/dates&gt;&lt;isbn&gt;1359-5113&lt;/isbn&gt;&lt;urls&gt;&lt;related-urls&gt;&lt;url&gt;http://www.sciencedirect.com/science/article/pii/S1359511316300435&lt;/url&gt;&lt;/related-urls&gt;&lt;/urls&gt;&lt;electronic-resource-num&gt;http://dx.doi.org/10.1016/j.procbio.2016.03.013&lt;/electronic-resource-num&gt;&lt;/record&gt;&lt;/Cite&gt;&lt;/EndNote&gt;</w:instrText>
      </w:r>
      <w:r w:rsidRPr="004C6127">
        <w:rPr>
          <w:rFonts w:ascii="Times New Roman" w:hAnsi="Times New Roman" w:cs="Times New Roman"/>
          <w:szCs w:val="20"/>
        </w:rPr>
        <w:fldChar w:fldCharType="separate"/>
      </w:r>
      <w:r w:rsidR="00F1015D" w:rsidRPr="004C6127">
        <w:rPr>
          <w:rFonts w:ascii="Times New Roman" w:hAnsi="Times New Roman" w:cs="Times New Roman"/>
          <w:noProof/>
          <w:szCs w:val="20"/>
        </w:rPr>
        <w:t>Shin and Kim [46]</w:t>
      </w:r>
      <w:r w:rsidRPr="004C6127">
        <w:rPr>
          <w:rFonts w:ascii="Times New Roman" w:hAnsi="Times New Roman" w:cs="Times New Roman"/>
          <w:szCs w:val="20"/>
        </w:rPr>
        <w:fldChar w:fldCharType="end"/>
      </w:r>
      <w:r w:rsidRPr="004C6127">
        <w:rPr>
          <w:rFonts w:ascii="Times New Roman" w:hAnsi="Times New Roman" w:cs="Times New Roman"/>
          <w:szCs w:val="20"/>
        </w:rPr>
        <w:t xml:space="preserve">, the first portion is the fast adsorption or external surface adsorption stage, where adsorbate (MB molecules) migrates through the solution to the exterior surface of the adsorbent (BTAC) particles (Stage I). This portion was attributed to bulk diffusion. The second portion is the gradual adsorption stage, where MB molecules move within the particles (Stage II). This portion is due to intraparticle diffusion. The third portion is the final equilibrium stage, where the MB molecules are adsorbed at sites on the interior surface of BTAC (Stage III). Moreover, the observed multi-linearity also suggests that intraparticle diffusion is not the rate-limiting step </w:t>
      </w:r>
      <w:r w:rsidRPr="004C6127">
        <w:rPr>
          <w:rFonts w:ascii="Times New Roman" w:hAnsi="Times New Roman" w:cs="Times New Roman"/>
          <w:szCs w:val="20"/>
        </w:rPr>
        <w:fldChar w:fldCharType="begin"/>
      </w:r>
      <w:r w:rsidR="00BE41D3" w:rsidRPr="004C6127">
        <w:rPr>
          <w:rFonts w:ascii="Times New Roman" w:hAnsi="Times New Roman" w:cs="Times New Roman"/>
          <w:szCs w:val="20"/>
        </w:rPr>
        <w:instrText xml:space="preserve"> ADDIN EN.CITE &lt;EndNote&gt;&lt;Cite&gt;&lt;Author&gt;Ghani&lt;/Author&gt;&lt;Year&gt;2017&lt;/Year&gt;&lt;RecNum&gt;1146&lt;/RecNum&gt;&lt;DisplayText&gt;[48]&lt;/DisplayText&gt;&lt;record&gt;&lt;rec-number&gt;1146&lt;/rec-number&gt;&lt;foreign-keys&gt;&lt;key app="EN" db-id="aztrewf5w29t94et0a8pt0acvwzv50xv0esz" timestamp="1630975850"&gt;1146&lt;/key&gt;&lt;/foreign-keys&gt;&lt;ref-type name="Journal Article"&gt;17&lt;/ref-type&gt;&lt;contributors&gt;&lt;authors&gt;&lt;author&gt;Ghani, Zaidi Ab&lt;/author&gt;&lt;author&gt;Yusoff, Mohd Suffian&lt;/author&gt;&lt;author&gt;Zaman, Nastaein Qamaruz&lt;/author&gt;&lt;author&gt;Andas, Jeyashelly&lt;/author&gt;&lt;author&gt;Aziz, Hamidi Abdul&lt;/author&gt;&lt;/authors&gt;&lt;/contributors&gt;&lt;titles&gt;&lt;title&gt;Adsorptive removal of dissolved organic matter (DOM) in landfill leachate by iron oxide nanoparticles (FeONPs)&lt;/title&gt;&lt;secondary-title&gt;AIP Conference Proceedings&lt;/secondary-title&gt;&lt;/titles&gt;&lt;periodical&gt;&lt;full-title&gt;AIP Conference Proceedings&lt;/full-title&gt;&lt;/periodical&gt;&lt;pages&gt;040016&lt;/pages&gt;&lt;volume&gt;1892&lt;/volume&gt;&lt;number&gt;1&lt;/number&gt;&lt;dates&gt;&lt;year&gt;2017&lt;/year&gt;&lt;pub-dates&gt;&lt;date&gt;2017/10/16&lt;/date&gt;&lt;/pub-dates&gt;&lt;/dates&gt;&lt;publisher&gt;American Institute of Physics&lt;/publisher&gt;&lt;isbn&gt;0094-243X&lt;/isbn&gt;&lt;urls&gt;&lt;related-urls&gt;&lt;url&gt;https://aip.scitation.org/doi/abs/10.1063/1.5005696&lt;/url&gt;&lt;/related-urls&gt;&lt;/urls&gt;&lt;electronic-resource-num&gt;10.1063/1.5005696&lt;/electronic-resource-num&gt;&lt;access-date&gt;2021/09/06&lt;/access-date&gt;&lt;/record&gt;&lt;/Cite&gt;&lt;/EndNote&gt;</w:instrText>
      </w:r>
      <w:r w:rsidRPr="004C6127">
        <w:rPr>
          <w:rFonts w:ascii="Times New Roman" w:hAnsi="Times New Roman" w:cs="Times New Roman"/>
          <w:szCs w:val="20"/>
        </w:rPr>
        <w:fldChar w:fldCharType="separate"/>
      </w:r>
      <w:r w:rsidR="00BE41D3" w:rsidRPr="004C6127">
        <w:rPr>
          <w:rFonts w:ascii="Times New Roman" w:hAnsi="Times New Roman" w:cs="Times New Roman"/>
          <w:noProof/>
          <w:szCs w:val="20"/>
        </w:rPr>
        <w:t>[48]</w:t>
      </w:r>
      <w:r w:rsidRPr="004C6127">
        <w:rPr>
          <w:rFonts w:ascii="Times New Roman" w:hAnsi="Times New Roman" w:cs="Times New Roman"/>
          <w:szCs w:val="20"/>
        </w:rPr>
        <w:fldChar w:fldCharType="end"/>
      </w:r>
      <w:r w:rsidRPr="004C6127">
        <w:rPr>
          <w:rFonts w:ascii="Times New Roman" w:hAnsi="Times New Roman" w:cs="Times New Roman"/>
          <w:szCs w:val="20"/>
        </w:rPr>
        <w:t>. It was observed from Table 4, the value of k</w:t>
      </w:r>
      <w:r w:rsidRPr="004C6127">
        <w:rPr>
          <w:rFonts w:ascii="Times New Roman" w:hAnsi="Times New Roman" w:cs="Times New Roman"/>
          <w:szCs w:val="20"/>
          <w:vertAlign w:val="subscript"/>
        </w:rPr>
        <w:t>ID1</w:t>
      </w:r>
      <w:r w:rsidRPr="004C6127">
        <w:rPr>
          <w:rFonts w:ascii="Times New Roman" w:hAnsi="Times New Roman" w:cs="Times New Roman"/>
          <w:szCs w:val="20"/>
        </w:rPr>
        <w:t xml:space="preserve"> and k</w:t>
      </w:r>
      <w:r w:rsidRPr="004C6127">
        <w:rPr>
          <w:rFonts w:ascii="Times New Roman" w:hAnsi="Times New Roman" w:cs="Times New Roman"/>
          <w:szCs w:val="20"/>
          <w:vertAlign w:val="subscript"/>
        </w:rPr>
        <w:t>ID2</w:t>
      </w:r>
      <w:r w:rsidRPr="004C6127">
        <w:rPr>
          <w:rFonts w:ascii="Times New Roman" w:hAnsi="Times New Roman" w:cs="Times New Roman"/>
          <w:szCs w:val="20"/>
        </w:rPr>
        <w:t xml:space="preserve"> increase with increasing MB concentration from 75 to 125 mg/L. In addition, at constant MB concentration, the values of k</w:t>
      </w:r>
      <w:r w:rsidRPr="004C6127">
        <w:rPr>
          <w:rFonts w:ascii="Times New Roman" w:hAnsi="Times New Roman" w:cs="Times New Roman"/>
          <w:szCs w:val="20"/>
          <w:vertAlign w:val="subscript"/>
        </w:rPr>
        <w:t>ID1</w:t>
      </w:r>
      <w:r w:rsidRPr="004C6127">
        <w:rPr>
          <w:rFonts w:ascii="Times New Roman" w:hAnsi="Times New Roman" w:cs="Times New Roman"/>
          <w:szCs w:val="20"/>
        </w:rPr>
        <w:t xml:space="preserve"> were found larger than k</w:t>
      </w:r>
      <w:r w:rsidRPr="004C6127">
        <w:rPr>
          <w:rFonts w:ascii="Times New Roman" w:hAnsi="Times New Roman" w:cs="Times New Roman"/>
          <w:szCs w:val="20"/>
          <w:vertAlign w:val="subscript"/>
        </w:rPr>
        <w:t>ID2</w:t>
      </w:r>
      <w:r w:rsidRPr="004C6127">
        <w:rPr>
          <w:rFonts w:ascii="Times New Roman" w:hAnsi="Times New Roman" w:cs="Times New Roman"/>
          <w:szCs w:val="20"/>
        </w:rPr>
        <w:t>. In other words, the adsorption was rapidly at the initial stage and became slower beyond this stage and no more adsorption occurred when achieving the equilibrium. The magnitude in the C</w:t>
      </w:r>
      <w:r w:rsidRPr="004C6127">
        <w:rPr>
          <w:rFonts w:ascii="Times New Roman" w:hAnsi="Times New Roman" w:cs="Times New Roman"/>
          <w:szCs w:val="20"/>
          <w:vertAlign w:val="subscript"/>
        </w:rPr>
        <w:t>1</w:t>
      </w:r>
      <w:r w:rsidRPr="004C6127">
        <w:rPr>
          <w:rFonts w:ascii="Times New Roman" w:hAnsi="Times New Roman" w:cs="Times New Roman"/>
          <w:szCs w:val="20"/>
        </w:rPr>
        <w:t xml:space="preserve"> pattern with the changes of adsorbate concentrations was not clearly observed. However, at the second stage, C</w:t>
      </w:r>
      <w:r w:rsidRPr="004C6127">
        <w:rPr>
          <w:rFonts w:ascii="Times New Roman" w:hAnsi="Times New Roman" w:cs="Times New Roman"/>
          <w:szCs w:val="20"/>
          <w:vertAlign w:val="subscript"/>
        </w:rPr>
        <w:t>2</w:t>
      </w:r>
      <w:r w:rsidRPr="004C6127">
        <w:rPr>
          <w:rFonts w:ascii="Times New Roman" w:hAnsi="Times New Roman" w:cs="Times New Roman"/>
          <w:szCs w:val="20"/>
        </w:rPr>
        <w:t xml:space="preserve"> values were noticed to decrease as the adsorbate concentration increase. The reason behind this due that higher adsorbent dosage will weaker the boundary layer effect.</w:t>
      </w:r>
      <w:r w:rsidR="0079121F" w:rsidRPr="004C6127">
        <w:rPr>
          <w:rFonts w:ascii="Times New Roman" w:hAnsi="Times New Roman" w:cs="Times New Roman"/>
          <w:szCs w:val="20"/>
        </w:rPr>
        <w:t xml:space="preserve"> </w:t>
      </w:r>
    </w:p>
    <w:p w14:paraId="0B050339" w14:textId="5A5968E3" w:rsidR="004C6127" w:rsidRDefault="004C6127" w:rsidP="00EB2E22">
      <w:pPr>
        <w:outlineLvl w:val="0"/>
        <w:rPr>
          <w:rFonts w:ascii="Times New Roman" w:hAnsi="Times New Roman" w:cs="Times New Roman"/>
          <w:szCs w:val="20"/>
        </w:rPr>
      </w:pPr>
    </w:p>
    <w:p w14:paraId="3319BBBC" w14:textId="7D43EB04" w:rsidR="004C6127" w:rsidRDefault="004C6127" w:rsidP="00EB2E22">
      <w:pPr>
        <w:outlineLvl w:val="0"/>
        <w:rPr>
          <w:rFonts w:ascii="Times New Roman" w:hAnsi="Times New Roman" w:cs="Times New Roman"/>
          <w:szCs w:val="20"/>
        </w:rPr>
      </w:pPr>
    </w:p>
    <w:p w14:paraId="319C02D9" w14:textId="49260531" w:rsidR="004C6127" w:rsidRDefault="004C6127" w:rsidP="00EB2E22">
      <w:pPr>
        <w:outlineLvl w:val="0"/>
        <w:rPr>
          <w:rFonts w:ascii="Times New Roman" w:hAnsi="Times New Roman" w:cs="Times New Roman"/>
          <w:szCs w:val="20"/>
        </w:rPr>
      </w:pPr>
    </w:p>
    <w:p w14:paraId="52A1F1C8" w14:textId="29C55C5A" w:rsidR="004C6127" w:rsidRDefault="004C6127" w:rsidP="00EB2E22">
      <w:pPr>
        <w:outlineLvl w:val="0"/>
        <w:rPr>
          <w:rFonts w:ascii="Times New Roman" w:hAnsi="Times New Roman" w:cs="Times New Roman"/>
          <w:szCs w:val="20"/>
        </w:rPr>
      </w:pPr>
    </w:p>
    <w:p w14:paraId="1374A23E" w14:textId="77777777" w:rsidR="004C6127" w:rsidRPr="004C6127" w:rsidRDefault="004C6127" w:rsidP="00EB2E22">
      <w:pPr>
        <w:outlineLvl w:val="0"/>
        <w:rPr>
          <w:rFonts w:ascii="Times New Roman" w:hAnsi="Times New Roman" w:cs="Times New Roman"/>
          <w:szCs w:val="20"/>
        </w:rPr>
      </w:pPr>
    </w:p>
    <w:p w14:paraId="3691383D" w14:textId="77777777" w:rsidR="00CC6424" w:rsidRPr="004C6127" w:rsidRDefault="00CC6424" w:rsidP="00EB2E22">
      <w:pPr>
        <w:outlineLvl w:val="0"/>
        <w:rPr>
          <w:rFonts w:ascii="Times New Roman" w:hAnsi="Times New Roman" w:cs="Times New Roman"/>
          <w:szCs w:val="20"/>
        </w:rPr>
      </w:pPr>
    </w:p>
    <w:p w14:paraId="2A90867C" w14:textId="613646BA" w:rsidR="00051B1C" w:rsidRDefault="00051B1C" w:rsidP="00051B1C">
      <w:pPr>
        <w:jc w:val="center"/>
        <w:outlineLvl w:val="0"/>
        <w:rPr>
          <w:rFonts w:ascii="Times New Roman" w:hAnsi="Times New Roman" w:cs="Times New Roman"/>
          <w:szCs w:val="20"/>
        </w:rPr>
      </w:pPr>
      <w:bookmarkStart w:id="8" w:name="_Ref484256942"/>
      <w:r w:rsidRPr="004C6127">
        <w:rPr>
          <w:rFonts w:ascii="Times New Roman" w:hAnsi="Times New Roman" w:cs="Times New Roman"/>
          <w:szCs w:val="20"/>
        </w:rPr>
        <w:lastRenderedPageBreak/>
        <w:t>Table</w:t>
      </w:r>
      <w:bookmarkEnd w:id="8"/>
      <w:r w:rsidR="0076605F" w:rsidRPr="004C6127">
        <w:rPr>
          <w:rFonts w:ascii="Times New Roman" w:hAnsi="Times New Roman" w:cs="Times New Roman"/>
          <w:szCs w:val="20"/>
        </w:rPr>
        <w:t xml:space="preserve"> 4</w:t>
      </w:r>
      <w:r w:rsidRPr="004C6127">
        <w:rPr>
          <w:rFonts w:ascii="Times New Roman" w:hAnsi="Times New Roman" w:cs="Times New Roman"/>
          <w:szCs w:val="20"/>
        </w:rPr>
        <w:tab/>
        <w:t>PFO, FSO and IPD parameters for adsorption of MB onto BTAC</w:t>
      </w:r>
    </w:p>
    <w:p w14:paraId="7A442EE6" w14:textId="77777777" w:rsidR="004C6127" w:rsidRPr="004C6127" w:rsidRDefault="004C6127" w:rsidP="00051B1C">
      <w:pPr>
        <w:jc w:val="center"/>
        <w:outlineLvl w:val="0"/>
        <w:rPr>
          <w:rFonts w:ascii="Times New Roman" w:hAnsi="Times New Roman" w:cs="Times New Roman"/>
          <w:szCs w:val="20"/>
        </w:rPr>
      </w:pPr>
    </w:p>
    <w:tbl>
      <w:tblPr>
        <w:tblW w:w="4998" w:type="pct"/>
        <w:tblLook w:val="04A0" w:firstRow="1" w:lastRow="0" w:firstColumn="1" w:lastColumn="0" w:noHBand="0" w:noVBand="1"/>
      </w:tblPr>
      <w:tblGrid>
        <w:gridCol w:w="1450"/>
        <w:gridCol w:w="1024"/>
        <w:gridCol w:w="1052"/>
        <w:gridCol w:w="993"/>
        <w:gridCol w:w="951"/>
        <w:gridCol w:w="308"/>
        <w:gridCol w:w="886"/>
        <w:gridCol w:w="1155"/>
        <w:gridCol w:w="1203"/>
      </w:tblGrid>
      <w:tr w:rsidR="004C6127" w:rsidRPr="004C6127" w14:paraId="6D59D93C" w14:textId="77777777" w:rsidTr="0070533D">
        <w:trPr>
          <w:trHeight w:hRule="exact" w:val="284"/>
        </w:trPr>
        <w:tc>
          <w:tcPr>
            <w:tcW w:w="1450" w:type="dxa"/>
            <w:vMerge w:val="restart"/>
            <w:tcBorders>
              <w:top w:val="single" w:sz="4" w:space="0" w:color="auto"/>
              <w:left w:val="nil"/>
              <w:right w:val="nil"/>
            </w:tcBorders>
            <w:vAlign w:val="center"/>
          </w:tcPr>
          <w:p w14:paraId="459B5A68"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Concentration (mg/L)</w:t>
            </w:r>
          </w:p>
        </w:tc>
        <w:tc>
          <w:tcPr>
            <w:tcW w:w="1041" w:type="dxa"/>
            <w:vMerge w:val="restart"/>
            <w:tcBorders>
              <w:top w:val="single" w:sz="4" w:space="0" w:color="auto"/>
              <w:left w:val="nil"/>
              <w:bottom w:val="nil"/>
              <w:right w:val="nil"/>
            </w:tcBorders>
            <w:vAlign w:val="center"/>
          </w:tcPr>
          <w:p w14:paraId="73E814E1" w14:textId="77777777" w:rsidR="00DC4F88" w:rsidRPr="004C6127" w:rsidRDefault="00DC4F88" w:rsidP="00DC4F88">
            <w:pPr>
              <w:jc w:val="center"/>
              <w:outlineLvl w:val="0"/>
              <w:rPr>
                <w:rFonts w:ascii="Times New Roman" w:hAnsi="Times New Roman" w:cs="Times New Roman"/>
                <w:b/>
                <w:bCs/>
                <w:szCs w:val="20"/>
                <w:lang w:val="en-MY"/>
              </w:rPr>
            </w:pPr>
            <w:proofErr w:type="spellStart"/>
            <w:r w:rsidRPr="004C6127">
              <w:rPr>
                <w:rFonts w:ascii="Times New Roman" w:hAnsi="Times New Roman" w:cs="Times New Roman"/>
                <w:b/>
                <w:bCs/>
                <w:szCs w:val="20"/>
                <w:lang w:val="en-MY"/>
              </w:rPr>
              <w:t>q</w:t>
            </w:r>
            <w:r w:rsidRPr="004C6127">
              <w:rPr>
                <w:rFonts w:ascii="Times New Roman" w:hAnsi="Times New Roman" w:cs="Times New Roman"/>
                <w:b/>
                <w:bCs/>
                <w:szCs w:val="20"/>
                <w:vertAlign w:val="subscript"/>
                <w:lang w:val="en-MY"/>
              </w:rPr>
              <w:t>e,exp</w:t>
            </w:r>
            <w:proofErr w:type="spellEnd"/>
          </w:p>
          <w:p w14:paraId="2975F86C"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(mg/g)</w:t>
            </w:r>
          </w:p>
        </w:tc>
        <w:tc>
          <w:tcPr>
            <w:tcW w:w="6502" w:type="dxa"/>
            <w:gridSpan w:val="7"/>
            <w:tcBorders>
              <w:top w:val="single" w:sz="4" w:space="0" w:color="auto"/>
              <w:left w:val="nil"/>
              <w:bottom w:val="single" w:sz="4" w:space="0" w:color="auto"/>
              <w:right w:val="nil"/>
            </w:tcBorders>
            <w:vAlign w:val="center"/>
          </w:tcPr>
          <w:p w14:paraId="2DC8044D" w14:textId="2E486088"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Kinetic </w:t>
            </w:r>
            <w:r w:rsidR="004C6127">
              <w:rPr>
                <w:rFonts w:ascii="Times New Roman" w:hAnsi="Times New Roman" w:cs="Times New Roman"/>
                <w:b/>
                <w:bCs/>
                <w:szCs w:val="20"/>
                <w:lang w:val="en-MY"/>
              </w:rPr>
              <w:t>M</w:t>
            </w:r>
            <w:r w:rsidRPr="004C6127">
              <w:rPr>
                <w:rFonts w:ascii="Times New Roman" w:hAnsi="Times New Roman" w:cs="Times New Roman"/>
                <w:b/>
                <w:bCs/>
                <w:szCs w:val="20"/>
                <w:lang w:val="en-MY"/>
              </w:rPr>
              <w:t>odel</w:t>
            </w:r>
          </w:p>
        </w:tc>
      </w:tr>
      <w:tr w:rsidR="004C6127" w:rsidRPr="004C6127" w14:paraId="612D35DC" w14:textId="77777777" w:rsidTr="0070533D">
        <w:trPr>
          <w:trHeight w:hRule="exact" w:val="284"/>
        </w:trPr>
        <w:tc>
          <w:tcPr>
            <w:tcW w:w="1450" w:type="dxa"/>
            <w:vMerge/>
            <w:tcBorders>
              <w:left w:val="nil"/>
              <w:right w:val="nil"/>
            </w:tcBorders>
            <w:vAlign w:val="center"/>
          </w:tcPr>
          <w:p w14:paraId="2AEFB5C7" w14:textId="77777777" w:rsidR="00DC4F88" w:rsidRPr="004C6127" w:rsidRDefault="00DC4F88" w:rsidP="00DC4F88">
            <w:pPr>
              <w:jc w:val="center"/>
              <w:outlineLvl w:val="0"/>
              <w:rPr>
                <w:rFonts w:ascii="Times New Roman" w:hAnsi="Times New Roman" w:cs="Times New Roman"/>
                <w:b/>
                <w:bCs/>
                <w:szCs w:val="20"/>
                <w:lang w:val="en-MY"/>
              </w:rPr>
            </w:pPr>
          </w:p>
        </w:tc>
        <w:tc>
          <w:tcPr>
            <w:tcW w:w="1041" w:type="dxa"/>
            <w:vMerge/>
            <w:tcBorders>
              <w:top w:val="nil"/>
              <w:left w:val="nil"/>
              <w:bottom w:val="nil"/>
              <w:right w:val="nil"/>
            </w:tcBorders>
            <w:vAlign w:val="center"/>
          </w:tcPr>
          <w:p w14:paraId="491D6B2F" w14:textId="77777777" w:rsidR="00DC4F88" w:rsidRPr="004C6127" w:rsidRDefault="00DC4F88" w:rsidP="00DC4F88">
            <w:pPr>
              <w:jc w:val="center"/>
              <w:outlineLvl w:val="0"/>
              <w:rPr>
                <w:rFonts w:ascii="Times New Roman" w:hAnsi="Times New Roman" w:cs="Times New Roman"/>
                <w:b/>
                <w:bCs/>
                <w:szCs w:val="20"/>
                <w:lang w:val="en-MY"/>
              </w:rPr>
            </w:pPr>
          </w:p>
        </w:tc>
        <w:tc>
          <w:tcPr>
            <w:tcW w:w="3033" w:type="dxa"/>
            <w:gridSpan w:val="3"/>
            <w:tcBorders>
              <w:top w:val="single" w:sz="4" w:space="0" w:color="auto"/>
              <w:left w:val="nil"/>
              <w:bottom w:val="single" w:sz="4" w:space="0" w:color="auto"/>
              <w:right w:val="nil"/>
            </w:tcBorders>
            <w:vAlign w:val="center"/>
          </w:tcPr>
          <w:p w14:paraId="08A5C664" w14:textId="4369EFAF"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Pseudo </w:t>
            </w:r>
            <w:r w:rsidR="004C6127" w:rsidRPr="004C6127">
              <w:rPr>
                <w:rFonts w:ascii="Times New Roman" w:hAnsi="Times New Roman" w:cs="Times New Roman"/>
                <w:b/>
                <w:bCs/>
                <w:szCs w:val="20"/>
                <w:lang w:val="en-MY"/>
              </w:rPr>
              <w:t>First Order</w:t>
            </w:r>
          </w:p>
        </w:tc>
        <w:tc>
          <w:tcPr>
            <w:tcW w:w="313" w:type="dxa"/>
            <w:tcBorders>
              <w:left w:val="nil"/>
              <w:right w:val="nil"/>
            </w:tcBorders>
            <w:vAlign w:val="center"/>
          </w:tcPr>
          <w:p w14:paraId="5AB89569" w14:textId="77777777" w:rsidR="00DC4F88" w:rsidRPr="004C6127" w:rsidRDefault="00DC4F88" w:rsidP="00DC4F88">
            <w:pPr>
              <w:jc w:val="center"/>
              <w:outlineLvl w:val="0"/>
              <w:rPr>
                <w:rFonts w:ascii="Times New Roman" w:hAnsi="Times New Roman" w:cs="Times New Roman"/>
                <w:b/>
                <w:bCs/>
                <w:szCs w:val="20"/>
                <w:lang w:val="en-MY"/>
              </w:rPr>
            </w:pPr>
          </w:p>
        </w:tc>
        <w:tc>
          <w:tcPr>
            <w:tcW w:w="3156" w:type="dxa"/>
            <w:gridSpan w:val="3"/>
            <w:tcBorders>
              <w:top w:val="single" w:sz="4" w:space="0" w:color="auto"/>
              <w:left w:val="nil"/>
              <w:bottom w:val="single" w:sz="4" w:space="0" w:color="auto"/>
              <w:right w:val="nil"/>
            </w:tcBorders>
            <w:vAlign w:val="center"/>
          </w:tcPr>
          <w:p w14:paraId="7648C7FD" w14:textId="2A20B01D"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 xml:space="preserve">Pseudo </w:t>
            </w:r>
            <w:r w:rsidR="004C6127" w:rsidRPr="004C6127">
              <w:rPr>
                <w:rFonts w:ascii="Times New Roman" w:hAnsi="Times New Roman" w:cs="Times New Roman"/>
                <w:b/>
                <w:bCs/>
                <w:szCs w:val="20"/>
                <w:lang w:val="en-MY"/>
              </w:rPr>
              <w:t>Second Order</w:t>
            </w:r>
          </w:p>
        </w:tc>
      </w:tr>
      <w:tr w:rsidR="004C6127" w:rsidRPr="004C6127" w14:paraId="04C10A28" w14:textId="77777777" w:rsidTr="0070533D">
        <w:trPr>
          <w:trHeight w:hRule="exact" w:val="611"/>
        </w:trPr>
        <w:tc>
          <w:tcPr>
            <w:tcW w:w="1450" w:type="dxa"/>
            <w:vMerge/>
            <w:tcBorders>
              <w:left w:val="nil"/>
              <w:bottom w:val="single" w:sz="4" w:space="0" w:color="auto"/>
              <w:right w:val="nil"/>
            </w:tcBorders>
            <w:vAlign w:val="center"/>
          </w:tcPr>
          <w:p w14:paraId="1E7829FE" w14:textId="77777777" w:rsidR="00DC4F88" w:rsidRPr="004C6127" w:rsidRDefault="00DC4F88" w:rsidP="00DC4F88">
            <w:pPr>
              <w:jc w:val="center"/>
              <w:outlineLvl w:val="0"/>
              <w:rPr>
                <w:rFonts w:ascii="Times New Roman" w:hAnsi="Times New Roman" w:cs="Times New Roman"/>
                <w:b/>
                <w:bCs/>
                <w:szCs w:val="20"/>
                <w:lang w:val="en-MY"/>
              </w:rPr>
            </w:pPr>
          </w:p>
        </w:tc>
        <w:tc>
          <w:tcPr>
            <w:tcW w:w="1041" w:type="dxa"/>
            <w:vMerge/>
            <w:tcBorders>
              <w:top w:val="nil"/>
              <w:left w:val="nil"/>
              <w:bottom w:val="single" w:sz="4" w:space="0" w:color="auto"/>
              <w:right w:val="nil"/>
            </w:tcBorders>
            <w:vAlign w:val="center"/>
          </w:tcPr>
          <w:p w14:paraId="02EFAC6D" w14:textId="77777777" w:rsidR="00DC4F88" w:rsidRPr="004C6127" w:rsidRDefault="00DC4F88" w:rsidP="00DC4F88">
            <w:pPr>
              <w:jc w:val="center"/>
              <w:outlineLvl w:val="0"/>
              <w:rPr>
                <w:rFonts w:ascii="Times New Roman" w:hAnsi="Times New Roman" w:cs="Times New Roman"/>
                <w:b/>
                <w:bCs/>
                <w:szCs w:val="20"/>
                <w:lang w:val="en-MY"/>
              </w:rPr>
            </w:pPr>
          </w:p>
        </w:tc>
        <w:tc>
          <w:tcPr>
            <w:tcW w:w="1069" w:type="dxa"/>
            <w:tcBorders>
              <w:top w:val="single" w:sz="4" w:space="0" w:color="auto"/>
              <w:left w:val="nil"/>
              <w:bottom w:val="single" w:sz="4" w:space="0" w:color="auto"/>
              <w:right w:val="nil"/>
            </w:tcBorders>
            <w:vAlign w:val="center"/>
          </w:tcPr>
          <w:p w14:paraId="3FB67916" w14:textId="77777777" w:rsidR="00DC4F88" w:rsidRPr="004C6127" w:rsidRDefault="00DC4F88" w:rsidP="00DC4F88">
            <w:pPr>
              <w:jc w:val="center"/>
              <w:outlineLvl w:val="0"/>
              <w:rPr>
                <w:rFonts w:ascii="Times New Roman" w:hAnsi="Times New Roman" w:cs="Times New Roman"/>
                <w:b/>
                <w:bCs/>
                <w:szCs w:val="20"/>
                <w:lang w:val="en-MY"/>
              </w:rPr>
            </w:pPr>
            <w:proofErr w:type="spellStart"/>
            <w:r w:rsidRPr="004C6127">
              <w:rPr>
                <w:rFonts w:ascii="Times New Roman" w:hAnsi="Times New Roman" w:cs="Times New Roman"/>
                <w:b/>
                <w:bCs/>
                <w:szCs w:val="20"/>
                <w:lang w:val="en-MY"/>
              </w:rPr>
              <w:t>q</w:t>
            </w:r>
            <w:r w:rsidRPr="004C6127">
              <w:rPr>
                <w:rFonts w:ascii="Times New Roman" w:hAnsi="Times New Roman" w:cs="Times New Roman"/>
                <w:b/>
                <w:bCs/>
                <w:szCs w:val="20"/>
                <w:vertAlign w:val="subscript"/>
                <w:lang w:val="en-MY"/>
              </w:rPr>
              <w:t>e,cal</w:t>
            </w:r>
            <w:proofErr w:type="spellEnd"/>
            <w:r w:rsidRPr="004C6127">
              <w:rPr>
                <w:rFonts w:ascii="Times New Roman" w:hAnsi="Times New Roman" w:cs="Times New Roman"/>
                <w:b/>
                <w:bCs/>
                <w:szCs w:val="20"/>
                <w:lang w:val="en-MY"/>
              </w:rPr>
              <w:t xml:space="preserve"> (mg/g)</w:t>
            </w:r>
          </w:p>
        </w:tc>
        <w:tc>
          <w:tcPr>
            <w:tcW w:w="1002" w:type="dxa"/>
            <w:tcBorders>
              <w:top w:val="single" w:sz="4" w:space="0" w:color="auto"/>
              <w:left w:val="nil"/>
              <w:bottom w:val="single" w:sz="4" w:space="0" w:color="auto"/>
              <w:right w:val="nil"/>
            </w:tcBorders>
            <w:vAlign w:val="center"/>
          </w:tcPr>
          <w:p w14:paraId="56501045"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w:t>
            </w:r>
            <w:r w:rsidRPr="004C6127">
              <w:rPr>
                <w:rFonts w:ascii="Times New Roman" w:hAnsi="Times New Roman" w:cs="Times New Roman"/>
                <w:b/>
                <w:bCs/>
                <w:szCs w:val="20"/>
                <w:vertAlign w:val="subscript"/>
                <w:lang w:val="en-MY"/>
              </w:rPr>
              <w:t>1</w:t>
            </w:r>
          </w:p>
          <w:p w14:paraId="588CF84A"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(1/min)</w:t>
            </w:r>
          </w:p>
        </w:tc>
        <w:tc>
          <w:tcPr>
            <w:tcW w:w="962" w:type="dxa"/>
            <w:tcBorders>
              <w:top w:val="single" w:sz="4" w:space="0" w:color="auto"/>
              <w:left w:val="nil"/>
              <w:bottom w:val="single" w:sz="4" w:space="0" w:color="auto"/>
              <w:right w:val="nil"/>
            </w:tcBorders>
            <w:vAlign w:val="center"/>
          </w:tcPr>
          <w:p w14:paraId="331E04D4"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R</w:t>
            </w:r>
            <w:r w:rsidRPr="004C6127">
              <w:rPr>
                <w:rFonts w:ascii="Times New Roman" w:hAnsi="Times New Roman" w:cs="Times New Roman"/>
                <w:b/>
                <w:bCs/>
                <w:szCs w:val="20"/>
                <w:vertAlign w:val="superscript"/>
                <w:lang w:val="en-MY"/>
              </w:rPr>
              <w:t>2</w:t>
            </w:r>
          </w:p>
        </w:tc>
        <w:tc>
          <w:tcPr>
            <w:tcW w:w="313" w:type="dxa"/>
            <w:tcBorders>
              <w:left w:val="nil"/>
              <w:right w:val="nil"/>
            </w:tcBorders>
            <w:vAlign w:val="center"/>
          </w:tcPr>
          <w:p w14:paraId="21ABF99B" w14:textId="77777777" w:rsidR="00DC4F88" w:rsidRPr="004C6127" w:rsidRDefault="00DC4F88" w:rsidP="00DC4F88">
            <w:pPr>
              <w:jc w:val="center"/>
              <w:outlineLvl w:val="0"/>
              <w:rPr>
                <w:rFonts w:ascii="Times New Roman" w:hAnsi="Times New Roman" w:cs="Times New Roman"/>
                <w:b/>
                <w:bCs/>
                <w:szCs w:val="20"/>
                <w:lang w:val="en-MY"/>
              </w:rPr>
            </w:pPr>
          </w:p>
        </w:tc>
        <w:tc>
          <w:tcPr>
            <w:tcW w:w="893" w:type="dxa"/>
            <w:tcBorders>
              <w:top w:val="single" w:sz="4" w:space="0" w:color="auto"/>
              <w:left w:val="nil"/>
              <w:bottom w:val="single" w:sz="4" w:space="0" w:color="auto"/>
              <w:right w:val="nil"/>
            </w:tcBorders>
            <w:vAlign w:val="center"/>
          </w:tcPr>
          <w:p w14:paraId="5D9378D0" w14:textId="77777777" w:rsidR="00DC4F88" w:rsidRPr="004C6127" w:rsidRDefault="00DC4F88" w:rsidP="00DC4F88">
            <w:pPr>
              <w:jc w:val="center"/>
              <w:outlineLvl w:val="0"/>
              <w:rPr>
                <w:rFonts w:ascii="Times New Roman" w:hAnsi="Times New Roman" w:cs="Times New Roman"/>
                <w:b/>
                <w:bCs/>
                <w:szCs w:val="20"/>
                <w:lang w:val="en-MY"/>
              </w:rPr>
            </w:pPr>
            <w:proofErr w:type="spellStart"/>
            <w:r w:rsidRPr="004C6127">
              <w:rPr>
                <w:rFonts w:ascii="Times New Roman" w:hAnsi="Times New Roman" w:cs="Times New Roman"/>
                <w:b/>
                <w:bCs/>
                <w:szCs w:val="20"/>
                <w:lang w:val="en-MY"/>
              </w:rPr>
              <w:t>q</w:t>
            </w:r>
            <w:r w:rsidRPr="004C6127">
              <w:rPr>
                <w:rFonts w:ascii="Times New Roman" w:hAnsi="Times New Roman" w:cs="Times New Roman"/>
                <w:b/>
                <w:bCs/>
                <w:szCs w:val="20"/>
                <w:vertAlign w:val="subscript"/>
                <w:lang w:val="en-MY"/>
              </w:rPr>
              <w:t>e,cal</w:t>
            </w:r>
            <w:proofErr w:type="spellEnd"/>
            <w:r w:rsidRPr="004C6127">
              <w:rPr>
                <w:rFonts w:ascii="Times New Roman" w:hAnsi="Times New Roman" w:cs="Times New Roman"/>
                <w:b/>
                <w:bCs/>
                <w:szCs w:val="20"/>
                <w:vertAlign w:val="subscript"/>
                <w:lang w:val="en-MY"/>
              </w:rPr>
              <w:t xml:space="preserve"> </w:t>
            </w:r>
            <w:r w:rsidRPr="004C6127">
              <w:rPr>
                <w:rFonts w:ascii="Times New Roman" w:hAnsi="Times New Roman" w:cs="Times New Roman"/>
                <w:b/>
                <w:bCs/>
                <w:szCs w:val="20"/>
                <w:lang w:val="en-MY"/>
              </w:rPr>
              <w:t>(mg/g)</w:t>
            </w:r>
          </w:p>
        </w:tc>
        <w:tc>
          <w:tcPr>
            <w:tcW w:w="1033" w:type="dxa"/>
            <w:tcBorders>
              <w:top w:val="single" w:sz="4" w:space="0" w:color="auto"/>
              <w:left w:val="nil"/>
              <w:bottom w:val="single" w:sz="4" w:space="0" w:color="auto"/>
              <w:right w:val="nil"/>
            </w:tcBorders>
            <w:vAlign w:val="center"/>
          </w:tcPr>
          <w:p w14:paraId="7D8EA4AB"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w:t>
            </w:r>
            <w:r w:rsidRPr="004C6127">
              <w:rPr>
                <w:rFonts w:ascii="Times New Roman" w:hAnsi="Times New Roman" w:cs="Times New Roman"/>
                <w:b/>
                <w:bCs/>
                <w:szCs w:val="20"/>
                <w:vertAlign w:val="subscript"/>
                <w:lang w:val="en-MY"/>
              </w:rPr>
              <w:t>2</w:t>
            </w:r>
          </w:p>
          <w:p w14:paraId="64501D8B" w14:textId="7842AC69"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(g/</w:t>
            </w:r>
            <w:proofErr w:type="spellStart"/>
            <w:r w:rsidRPr="004C6127">
              <w:rPr>
                <w:rFonts w:ascii="Times New Roman" w:hAnsi="Times New Roman" w:cs="Times New Roman"/>
                <w:b/>
                <w:bCs/>
                <w:szCs w:val="20"/>
                <w:lang w:val="en-MY"/>
              </w:rPr>
              <w:t>mg</w:t>
            </w:r>
            <w:r w:rsidR="0070533D" w:rsidRPr="004C6127">
              <w:rPr>
                <w:rFonts w:ascii="Times New Roman" w:hAnsi="Times New Roman" w:cs="Times New Roman"/>
                <w:b/>
                <w:bCs/>
                <w:szCs w:val="20"/>
                <w:lang w:val="en-MY"/>
              </w:rPr>
              <w:t>.</w:t>
            </w:r>
            <w:r w:rsidRPr="004C6127">
              <w:rPr>
                <w:rFonts w:ascii="Times New Roman" w:hAnsi="Times New Roman" w:cs="Times New Roman"/>
                <w:b/>
                <w:bCs/>
                <w:szCs w:val="20"/>
                <w:lang w:val="en-MY"/>
              </w:rPr>
              <w:t>min</w:t>
            </w:r>
            <w:proofErr w:type="spellEnd"/>
            <w:r w:rsidRPr="004C6127">
              <w:rPr>
                <w:rFonts w:ascii="Times New Roman" w:hAnsi="Times New Roman" w:cs="Times New Roman"/>
                <w:b/>
                <w:bCs/>
                <w:szCs w:val="20"/>
                <w:lang w:val="en-MY"/>
              </w:rPr>
              <w:t>)</w:t>
            </w:r>
          </w:p>
        </w:tc>
        <w:tc>
          <w:tcPr>
            <w:tcW w:w="1230" w:type="dxa"/>
            <w:tcBorders>
              <w:top w:val="single" w:sz="4" w:space="0" w:color="auto"/>
              <w:left w:val="nil"/>
              <w:bottom w:val="single" w:sz="4" w:space="0" w:color="auto"/>
              <w:right w:val="nil"/>
            </w:tcBorders>
            <w:vAlign w:val="center"/>
          </w:tcPr>
          <w:p w14:paraId="708A4D36"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R</w:t>
            </w:r>
            <w:r w:rsidRPr="004C6127">
              <w:rPr>
                <w:rFonts w:ascii="Times New Roman" w:hAnsi="Times New Roman" w:cs="Times New Roman"/>
                <w:b/>
                <w:bCs/>
                <w:szCs w:val="20"/>
                <w:vertAlign w:val="superscript"/>
                <w:lang w:val="en-MY"/>
              </w:rPr>
              <w:t>2</w:t>
            </w:r>
          </w:p>
        </w:tc>
      </w:tr>
      <w:tr w:rsidR="004C6127" w:rsidRPr="004C6127" w14:paraId="658C485F" w14:textId="77777777" w:rsidTr="0070533D">
        <w:trPr>
          <w:trHeight w:hRule="exact" w:val="284"/>
        </w:trPr>
        <w:tc>
          <w:tcPr>
            <w:tcW w:w="1450" w:type="dxa"/>
            <w:tcBorders>
              <w:top w:val="nil"/>
              <w:left w:val="nil"/>
              <w:bottom w:val="nil"/>
              <w:right w:val="nil"/>
            </w:tcBorders>
            <w:vAlign w:val="center"/>
          </w:tcPr>
          <w:p w14:paraId="7CAF459E"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75</w:t>
            </w:r>
          </w:p>
        </w:tc>
        <w:tc>
          <w:tcPr>
            <w:tcW w:w="1041" w:type="dxa"/>
            <w:tcBorders>
              <w:top w:val="nil"/>
              <w:left w:val="nil"/>
              <w:bottom w:val="nil"/>
              <w:right w:val="nil"/>
            </w:tcBorders>
            <w:vAlign w:val="center"/>
          </w:tcPr>
          <w:p w14:paraId="6B0EBB3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205.4</w:t>
            </w:r>
          </w:p>
        </w:tc>
        <w:tc>
          <w:tcPr>
            <w:tcW w:w="1069" w:type="dxa"/>
            <w:tcBorders>
              <w:top w:val="nil"/>
              <w:left w:val="nil"/>
              <w:bottom w:val="nil"/>
              <w:right w:val="nil"/>
            </w:tcBorders>
            <w:vAlign w:val="center"/>
          </w:tcPr>
          <w:p w14:paraId="2F31919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62.8</w:t>
            </w:r>
          </w:p>
        </w:tc>
        <w:tc>
          <w:tcPr>
            <w:tcW w:w="1002" w:type="dxa"/>
            <w:tcBorders>
              <w:top w:val="nil"/>
              <w:left w:val="nil"/>
              <w:bottom w:val="nil"/>
              <w:right w:val="nil"/>
            </w:tcBorders>
            <w:vAlign w:val="center"/>
          </w:tcPr>
          <w:p w14:paraId="1BAB088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0.0121</w:t>
            </w:r>
          </w:p>
        </w:tc>
        <w:tc>
          <w:tcPr>
            <w:tcW w:w="962" w:type="dxa"/>
            <w:tcBorders>
              <w:top w:val="nil"/>
              <w:left w:val="nil"/>
              <w:bottom w:val="nil"/>
              <w:right w:val="nil"/>
            </w:tcBorders>
            <w:vAlign w:val="center"/>
          </w:tcPr>
          <w:p w14:paraId="0B72DF24"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0.8841</w:t>
            </w:r>
          </w:p>
        </w:tc>
        <w:tc>
          <w:tcPr>
            <w:tcW w:w="313" w:type="dxa"/>
            <w:tcBorders>
              <w:top w:val="nil"/>
              <w:left w:val="nil"/>
              <w:bottom w:val="nil"/>
              <w:right w:val="nil"/>
            </w:tcBorders>
            <w:vAlign w:val="center"/>
          </w:tcPr>
          <w:p w14:paraId="50E70F1D" w14:textId="77777777" w:rsidR="00DC4F88" w:rsidRPr="004C6127" w:rsidRDefault="00DC4F88" w:rsidP="00DC4F88">
            <w:pPr>
              <w:jc w:val="center"/>
              <w:outlineLvl w:val="0"/>
              <w:rPr>
                <w:rFonts w:ascii="Times New Roman" w:hAnsi="Times New Roman" w:cs="Times New Roman"/>
                <w:szCs w:val="20"/>
              </w:rPr>
            </w:pPr>
          </w:p>
        </w:tc>
        <w:tc>
          <w:tcPr>
            <w:tcW w:w="893" w:type="dxa"/>
            <w:tcBorders>
              <w:top w:val="nil"/>
              <w:left w:val="nil"/>
              <w:bottom w:val="nil"/>
              <w:right w:val="nil"/>
            </w:tcBorders>
            <w:vAlign w:val="center"/>
          </w:tcPr>
          <w:p w14:paraId="4B3BBDB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208.3</w:t>
            </w:r>
          </w:p>
        </w:tc>
        <w:tc>
          <w:tcPr>
            <w:tcW w:w="1033" w:type="dxa"/>
            <w:tcBorders>
              <w:top w:val="nil"/>
              <w:left w:val="nil"/>
              <w:bottom w:val="nil"/>
              <w:right w:val="nil"/>
            </w:tcBorders>
            <w:vAlign w:val="center"/>
          </w:tcPr>
          <w:p w14:paraId="4DEA5B84"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0.0010</w:t>
            </w:r>
          </w:p>
        </w:tc>
        <w:tc>
          <w:tcPr>
            <w:tcW w:w="1230" w:type="dxa"/>
            <w:tcBorders>
              <w:top w:val="nil"/>
              <w:left w:val="nil"/>
              <w:bottom w:val="nil"/>
              <w:right w:val="nil"/>
            </w:tcBorders>
            <w:vAlign w:val="center"/>
          </w:tcPr>
          <w:p w14:paraId="32C5B3B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0.9998</w:t>
            </w:r>
          </w:p>
        </w:tc>
      </w:tr>
      <w:tr w:rsidR="004C6127" w:rsidRPr="004C6127" w14:paraId="6EA92157" w14:textId="77777777" w:rsidTr="0070533D">
        <w:trPr>
          <w:trHeight w:hRule="exact" w:val="284"/>
        </w:trPr>
        <w:tc>
          <w:tcPr>
            <w:tcW w:w="1450" w:type="dxa"/>
            <w:tcBorders>
              <w:top w:val="nil"/>
              <w:left w:val="nil"/>
              <w:bottom w:val="nil"/>
              <w:right w:val="nil"/>
            </w:tcBorders>
            <w:vAlign w:val="center"/>
          </w:tcPr>
          <w:p w14:paraId="51C15CFF"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100</w:t>
            </w:r>
          </w:p>
        </w:tc>
        <w:tc>
          <w:tcPr>
            <w:tcW w:w="1041" w:type="dxa"/>
            <w:tcBorders>
              <w:top w:val="nil"/>
              <w:left w:val="nil"/>
              <w:bottom w:val="nil"/>
              <w:right w:val="nil"/>
            </w:tcBorders>
            <w:vAlign w:val="center"/>
          </w:tcPr>
          <w:p w14:paraId="02197F7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255.8</w:t>
            </w:r>
          </w:p>
        </w:tc>
        <w:tc>
          <w:tcPr>
            <w:tcW w:w="1069" w:type="dxa"/>
            <w:tcBorders>
              <w:top w:val="nil"/>
              <w:left w:val="nil"/>
              <w:bottom w:val="nil"/>
              <w:right w:val="nil"/>
            </w:tcBorders>
            <w:vAlign w:val="center"/>
          </w:tcPr>
          <w:p w14:paraId="273C20D2"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106.5</w:t>
            </w:r>
          </w:p>
        </w:tc>
        <w:tc>
          <w:tcPr>
            <w:tcW w:w="1002" w:type="dxa"/>
            <w:tcBorders>
              <w:top w:val="nil"/>
              <w:left w:val="nil"/>
              <w:bottom w:val="nil"/>
              <w:right w:val="nil"/>
            </w:tcBorders>
            <w:vAlign w:val="center"/>
          </w:tcPr>
          <w:p w14:paraId="48C3E64B"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0.0087</w:t>
            </w:r>
          </w:p>
        </w:tc>
        <w:tc>
          <w:tcPr>
            <w:tcW w:w="962" w:type="dxa"/>
            <w:tcBorders>
              <w:top w:val="nil"/>
              <w:left w:val="nil"/>
              <w:bottom w:val="nil"/>
              <w:right w:val="nil"/>
            </w:tcBorders>
            <w:vAlign w:val="center"/>
          </w:tcPr>
          <w:p w14:paraId="1E669919"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0.8740</w:t>
            </w:r>
          </w:p>
        </w:tc>
        <w:tc>
          <w:tcPr>
            <w:tcW w:w="313" w:type="dxa"/>
            <w:tcBorders>
              <w:top w:val="nil"/>
              <w:left w:val="nil"/>
              <w:bottom w:val="nil"/>
              <w:right w:val="nil"/>
            </w:tcBorders>
            <w:vAlign w:val="center"/>
          </w:tcPr>
          <w:p w14:paraId="610C235B" w14:textId="77777777" w:rsidR="00DC4F88" w:rsidRPr="004C6127" w:rsidRDefault="00DC4F88" w:rsidP="00DC4F88">
            <w:pPr>
              <w:jc w:val="center"/>
              <w:outlineLvl w:val="0"/>
              <w:rPr>
                <w:rFonts w:ascii="Times New Roman" w:hAnsi="Times New Roman" w:cs="Times New Roman"/>
                <w:szCs w:val="20"/>
              </w:rPr>
            </w:pPr>
          </w:p>
        </w:tc>
        <w:tc>
          <w:tcPr>
            <w:tcW w:w="893" w:type="dxa"/>
            <w:tcBorders>
              <w:top w:val="nil"/>
              <w:left w:val="nil"/>
              <w:bottom w:val="nil"/>
              <w:right w:val="nil"/>
            </w:tcBorders>
            <w:vAlign w:val="center"/>
          </w:tcPr>
          <w:p w14:paraId="29B53AA5"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250.0</w:t>
            </w:r>
          </w:p>
        </w:tc>
        <w:tc>
          <w:tcPr>
            <w:tcW w:w="1033" w:type="dxa"/>
            <w:tcBorders>
              <w:top w:val="nil"/>
              <w:left w:val="nil"/>
              <w:bottom w:val="nil"/>
              <w:right w:val="nil"/>
            </w:tcBorders>
            <w:vAlign w:val="center"/>
          </w:tcPr>
          <w:p w14:paraId="2897849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0.0005</w:t>
            </w:r>
          </w:p>
        </w:tc>
        <w:tc>
          <w:tcPr>
            <w:tcW w:w="1230" w:type="dxa"/>
            <w:tcBorders>
              <w:top w:val="nil"/>
              <w:left w:val="nil"/>
              <w:bottom w:val="nil"/>
              <w:right w:val="nil"/>
            </w:tcBorders>
            <w:vAlign w:val="center"/>
          </w:tcPr>
          <w:p w14:paraId="57C6549E"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0.9992</w:t>
            </w:r>
          </w:p>
        </w:tc>
      </w:tr>
      <w:tr w:rsidR="004C6127" w:rsidRPr="004C6127" w14:paraId="09CA8760" w14:textId="77777777" w:rsidTr="0070533D">
        <w:trPr>
          <w:trHeight w:hRule="exact" w:val="284"/>
        </w:trPr>
        <w:tc>
          <w:tcPr>
            <w:tcW w:w="1450" w:type="dxa"/>
            <w:tcBorders>
              <w:top w:val="nil"/>
              <w:left w:val="nil"/>
              <w:bottom w:val="nil"/>
              <w:right w:val="nil"/>
            </w:tcBorders>
            <w:vAlign w:val="center"/>
          </w:tcPr>
          <w:p w14:paraId="6970EEAE"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125</w:t>
            </w:r>
          </w:p>
        </w:tc>
        <w:tc>
          <w:tcPr>
            <w:tcW w:w="1041" w:type="dxa"/>
            <w:tcBorders>
              <w:top w:val="nil"/>
              <w:left w:val="nil"/>
              <w:bottom w:val="nil"/>
              <w:right w:val="nil"/>
            </w:tcBorders>
            <w:vAlign w:val="center"/>
          </w:tcPr>
          <w:p w14:paraId="2C816E9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316.2</w:t>
            </w:r>
          </w:p>
        </w:tc>
        <w:tc>
          <w:tcPr>
            <w:tcW w:w="1069" w:type="dxa"/>
            <w:tcBorders>
              <w:top w:val="nil"/>
              <w:left w:val="nil"/>
              <w:bottom w:val="nil"/>
              <w:right w:val="nil"/>
            </w:tcBorders>
            <w:vAlign w:val="center"/>
          </w:tcPr>
          <w:p w14:paraId="7C7C677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135.4</w:t>
            </w:r>
          </w:p>
        </w:tc>
        <w:tc>
          <w:tcPr>
            <w:tcW w:w="1002" w:type="dxa"/>
            <w:tcBorders>
              <w:top w:val="nil"/>
              <w:left w:val="nil"/>
              <w:bottom w:val="nil"/>
              <w:right w:val="nil"/>
            </w:tcBorders>
            <w:vAlign w:val="center"/>
          </w:tcPr>
          <w:p w14:paraId="4B9A9E3E"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0.0071</w:t>
            </w:r>
          </w:p>
        </w:tc>
        <w:tc>
          <w:tcPr>
            <w:tcW w:w="962" w:type="dxa"/>
            <w:tcBorders>
              <w:top w:val="nil"/>
              <w:left w:val="nil"/>
              <w:bottom w:val="nil"/>
              <w:right w:val="nil"/>
            </w:tcBorders>
            <w:vAlign w:val="center"/>
          </w:tcPr>
          <w:p w14:paraId="05B59229"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0.8345</w:t>
            </w:r>
          </w:p>
        </w:tc>
        <w:tc>
          <w:tcPr>
            <w:tcW w:w="313" w:type="dxa"/>
            <w:tcBorders>
              <w:top w:val="nil"/>
              <w:left w:val="nil"/>
              <w:bottom w:val="nil"/>
              <w:right w:val="nil"/>
            </w:tcBorders>
            <w:vAlign w:val="center"/>
          </w:tcPr>
          <w:p w14:paraId="21B4D602" w14:textId="77777777" w:rsidR="00DC4F88" w:rsidRPr="004C6127" w:rsidRDefault="00DC4F88" w:rsidP="00DC4F88">
            <w:pPr>
              <w:jc w:val="center"/>
              <w:outlineLvl w:val="0"/>
              <w:rPr>
                <w:rFonts w:ascii="Times New Roman" w:hAnsi="Times New Roman" w:cs="Times New Roman"/>
                <w:szCs w:val="20"/>
              </w:rPr>
            </w:pPr>
          </w:p>
        </w:tc>
        <w:tc>
          <w:tcPr>
            <w:tcW w:w="893" w:type="dxa"/>
            <w:tcBorders>
              <w:top w:val="nil"/>
              <w:left w:val="nil"/>
              <w:bottom w:val="nil"/>
              <w:right w:val="nil"/>
            </w:tcBorders>
            <w:vAlign w:val="center"/>
          </w:tcPr>
          <w:p w14:paraId="3182DD86"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312.5</w:t>
            </w:r>
          </w:p>
        </w:tc>
        <w:tc>
          <w:tcPr>
            <w:tcW w:w="1033" w:type="dxa"/>
            <w:tcBorders>
              <w:top w:val="nil"/>
              <w:left w:val="nil"/>
              <w:bottom w:val="nil"/>
              <w:right w:val="nil"/>
            </w:tcBorders>
            <w:vAlign w:val="center"/>
          </w:tcPr>
          <w:p w14:paraId="04792C82"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0.0003</w:t>
            </w:r>
          </w:p>
        </w:tc>
        <w:tc>
          <w:tcPr>
            <w:tcW w:w="1230" w:type="dxa"/>
            <w:tcBorders>
              <w:top w:val="nil"/>
              <w:left w:val="nil"/>
              <w:bottom w:val="nil"/>
              <w:right w:val="nil"/>
            </w:tcBorders>
            <w:vAlign w:val="center"/>
          </w:tcPr>
          <w:p w14:paraId="37AD2E00"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0.9984</w:t>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0"/>
        <w:gridCol w:w="1386"/>
        <w:gridCol w:w="1136"/>
        <w:gridCol w:w="1134"/>
        <w:gridCol w:w="264"/>
        <w:gridCol w:w="1386"/>
        <w:gridCol w:w="1136"/>
        <w:gridCol w:w="1134"/>
      </w:tblGrid>
      <w:tr w:rsidR="004C6127" w:rsidRPr="004C6127" w14:paraId="75079BE2" w14:textId="77777777" w:rsidTr="0070533D">
        <w:trPr>
          <w:trHeight w:hRule="exact" w:val="284"/>
        </w:trPr>
        <w:tc>
          <w:tcPr>
            <w:tcW w:w="1444" w:type="dxa"/>
            <w:vMerge w:val="restart"/>
            <w:tcBorders>
              <w:top w:val="single" w:sz="4" w:space="0" w:color="auto"/>
            </w:tcBorders>
            <w:vAlign w:val="center"/>
          </w:tcPr>
          <w:p w14:paraId="39B82B64"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Concentration (mg/L)</w:t>
            </w:r>
          </w:p>
        </w:tc>
        <w:tc>
          <w:tcPr>
            <w:tcW w:w="1418" w:type="dxa"/>
            <w:gridSpan w:val="7"/>
            <w:tcBorders>
              <w:top w:val="single" w:sz="4" w:space="0" w:color="auto"/>
            </w:tcBorders>
            <w:vAlign w:val="center"/>
          </w:tcPr>
          <w:p w14:paraId="69657A09" w14:textId="029A3779"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Intra-</w:t>
            </w:r>
            <w:r w:rsidR="004C6127" w:rsidRPr="004C6127">
              <w:rPr>
                <w:rFonts w:ascii="Times New Roman" w:hAnsi="Times New Roman" w:cs="Times New Roman"/>
                <w:b/>
                <w:bCs/>
                <w:szCs w:val="20"/>
                <w:lang w:val="en-MY"/>
              </w:rPr>
              <w:t>Particle Diffusion Model</w:t>
            </w:r>
          </w:p>
        </w:tc>
      </w:tr>
      <w:tr w:rsidR="004C6127" w:rsidRPr="004C6127" w14:paraId="26AFE253" w14:textId="77777777" w:rsidTr="0070533D">
        <w:trPr>
          <w:trHeight w:hRule="exact" w:val="705"/>
        </w:trPr>
        <w:tc>
          <w:tcPr>
            <w:tcW w:w="1444" w:type="dxa"/>
            <w:vMerge/>
            <w:tcBorders>
              <w:bottom w:val="single" w:sz="4" w:space="0" w:color="auto"/>
            </w:tcBorders>
            <w:vAlign w:val="center"/>
          </w:tcPr>
          <w:p w14:paraId="3FF42D87" w14:textId="77777777" w:rsidR="00DC4F88" w:rsidRPr="004C6127" w:rsidRDefault="00DC4F88" w:rsidP="00DC4F88">
            <w:pPr>
              <w:jc w:val="center"/>
              <w:outlineLvl w:val="0"/>
              <w:rPr>
                <w:rFonts w:ascii="Times New Roman" w:hAnsi="Times New Roman" w:cs="Times New Roman"/>
                <w:szCs w:val="20"/>
                <w:lang w:val="en-MY"/>
              </w:rPr>
            </w:pPr>
          </w:p>
        </w:tc>
        <w:tc>
          <w:tcPr>
            <w:tcW w:w="1418" w:type="dxa"/>
            <w:tcBorders>
              <w:top w:val="single" w:sz="4" w:space="0" w:color="auto"/>
              <w:bottom w:val="single" w:sz="4" w:space="0" w:color="auto"/>
            </w:tcBorders>
            <w:vAlign w:val="center"/>
          </w:tcPr>
          <w:p w14:paraId="15837AC6"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w:t>
            </w:r>
            <w:r w:rsidRPr="004C6127">
              <w:rPr>
                <w:rFonts w:ascii="Times New Roman" w:hAnsi="Times New Roman" w:cs="Times New Roman"/>
                <w:b/>
                <w:bCs/>
                <w:szCs w:val="20"/>
                <w:vertAlign w:val="subscript"/>
                <w:lang w:val="en-MY"/>
              </w:rPr>
              <w:t>ID1</w:t>
            </w:r>
          </w:p>
          <w:p w14:paraId="7009B287" w14:textId="49E1BE22"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(mg/g</w:t>
            </w:r>
            <w:r w:rsidR="0070533D" w:rsidRPr="004C6127">
              <w:rPr>
                <w:rFonts w:ascii="Times New Roman" w:hAnsi="Times New Roman" w:cs="Times New Roman"/>
                <w:b/>
                <w:bCs/>
                <w:szCs w:val="20"/>
                <w:lang w:val="en-MY"/>
              </w:rPr>
              <w:t>.</w:t>
            </w:r>
            <w:r w:rsidRPr="004C6127">
              <w:rPr>
                <w:rFonts w:ascii="Times New Roman" w:hAnsi="Times New Roman" w:cs="Times New Roman"/>
                <w:b/>
                <w:bCs/>
                <w:szCs w:val="20"/>
                <w:lang w:val="en-MY"/>
              </w:rPr>
              <w:t>min</w:t>
            </w:r>
            <w:r w:rsidRPr="004C6127">
              <w:rPr>
                <w:rFonts w:ascii="Times New Roman" w:hAnsi="Times New Roman" w:cs="Times New Roman"/>
                <w:b/>
                <w:bCs/>
                <w:szCs w:val="20"/>
                <w:vertAlign w:val="superscript"/>
                <w:lang w:val="en-MY"/>
              </w:rPr>
              <w:t>0.5</w:t>
            </w:r>
            <w:r w:rsidRPr="004C6127">
              <w:rPr>
                <w:rFonts w:ascii="Times New Roman" w:hAnsi="Times New Roman" w:cs="Times New Roman"/>
                <w:b/>
                <w:bCs/>
                <w:szCs w:val="20"/>
                <w:lang w:val="en-MY"/>
              </w:rPr>
              <w:t>)</w:t>
            </w:r>
          </w:p>
        </w:tc>
        <w:tc>
          <w:tcPr>
            <w:tcW w:w="1304" w:type="dxa"/>
            <w:tcBorders>
              <w:top w:val="single" w:sz="4" w:space="0" w:color="auto"/>
              <w:bottom w:val="single" w:sz="4" w:space="0" w:color="auto"/>
            </w:tcBorders>
            <w:vAlign w:val="center"/>
          </w:tcPr>
          <w:p w14:paraId="3F12D283"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C</w:t>
            </w:r>
            <w:r w:rsidRPr="004C6127">
              <w:rPr>
                <w:rFonts w:ascii="Times New Roman" w:hAnsi="Times New Roman" w:cs="Times New Roman"/>
                <w:b/>
                <w:bCs/>
                <w:szCs w:val="20"/>
                <w:vertAlign w:val="subscript"/>
                <w:lang w:val="en-MY"/>
              </w:rPr>
              <w:t>1</w:t>
            </w:r>
          </w:p>
          <w:p w14:paraId="5022D3F7"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(mg/g)</w:t>
            </w:r>
          </w:p>
        </w:tc>
        <w:tc>
          <w:tcPr>
            <w:tcW w:w="1304" w:type="dxa"/>
            <w:tcBorders>
              <w:top w:val="single" w:sz="4" w:space="0" w:color="auto"/>
              <w:bottom w:val="single" w:sz="4" w:space="0" w:color="auto"/>
            </w:tcBorders>
            <w:vAlign w:val="center"/>
          </w:tcPr>
          <w:p w14:paraId="632A858B"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R</w:t>
            </w:r>
            <w:r w:rsidRPr="004C6127">
              <w:rPr>
                <w:rFonts w:ascii="Times New Roman" w:hAnsi="Times New Roman" w:cs="Times New Roman"/>
                <w:b/>
                <w:bCs/>
                <w:szCs w:val="20"/>
                <w:vertAlign w:val="superscript"/>
                <w:lang w:val="en-MY"/>
              </w:rPr>
              <w:t>2</w:t>
            </w:r>
          </w:p>
        </w:tc>
        <w:tc>
          <w:tcPr>
            <w:tcW w:w="284" w:type="dxa"/>
            <w:tcBorders>
              <w:top w:val="single" w:sz="4" w:space="0" w:color="auto"/>
            </w:tcBorders>
            <w:vAlign w:val="center"/>
          </w:tcPr>
          <w:p w14:paraId="71520507" w14:textId="77777777" w:rsidR="00DC4F88" w:rsidRPr="004C6127" w:rsidRDefault="00DC4F88" w:rsidP="00DC4F88">
            <w:pPr>
              <w:jc w:val="center"/>
              <w:outlineLvl w:val="0"/>
              <w:rPr>
                <w:rFonts w:ascii="Times New Roman" w:hAnsi="Times New Roman" w:cs="Times New Roman"/>
                <w:b/>
                <w:bCs/>
                <w:szCs w:val="20"/>
                <w:lang w:val="en-MY"/>
              </w:rPr>
            </w:pPr>
          </w:p>
        </w:tc>
        <w:tc>
          <w:tcPr>
            <w:tcW w:w="1418" w:type="dxa"/>
            <w:tcBorders>
              <w:top w:val="single" w:sz="4" w:space="0" w:color="auto"/>
              <w:bottom w:val="single" w:sz="4" w:space="0" w:color="auto"/>
            </w:tcBorders>
            <w:vAlign w:val="center"/>
          </w:tcPr>
          <w:p w14:paraId="7297CE15"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w:t>
            </w:r>
            <w:r w:rsidRPr="004C6127">
              <w:rPr>
                <w:rFonts w:ascii="Times New Roman" w:hAnsi="Times New Roman" w:cs="Times New Roman"/>
                <w:b/>
                <w:bCs/>
                <w:szCs w:val="20"/>
                <w:vertAlign w:val="subscript"/>
                <w:lang w:val="en-MY"/>
              </w:rPr>
              <w:t>ID2</w:t>
            </w:r>
          </w:p>
          <w:p w14:paraId="44C9F53D" w14:textId="74CBEBC2"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(mg/g</w:t>
            </w:r>
            <w:r w:rsidR="0070533D" w:rsidRPr="004C6127">
              <w:rPr>
                <w:rFonts w:ascii="Times New Roman" w:hAnsi="Times New Roman" w:cs="Times New Roman"/>
                <w:b/>
                <w:bCs/>
                <w:szCs w:val="20"/>
                <w:lang w:val="en-MY"/>
              </w:rPr>
              <w:t>.</w:t>
            </w:r>
            <w:r w:rsidRPr="004C6127">
              <w:rPr>
                <w:rFonts w:ascii="Times New Roman" w:hAnsi="Times New Roman" w:cs="Times New Roman"/>
                <w:b/>
                <w:bCs/>
                <w:szCs w:val="20"/>
                <w:lang w:val="en-MY"/>
              </w:rPr>
              <w:t>min</w:t>
            </w:r>
            <w:r w:rsidRPr="004C6127">
              <w:rPr>
                <w:rFonts w:ascii="Times New Roman" w:hAnsi="Times New Roman" w:cs="Times New Roman"/>
                <w:b/>
                <w:bCs/>
                <w:szCs w:val="20"/>
                <w:vertAlign w:val="superscript"/>
                <w:lang w:val="en-MY"/>
              </w:rPr>
              <w:t>0.5</w:t>
            </w:r>
            <w:r w:rsidRPr="004C6127">
              <w:rPr>
                <w:rFonts w:ascii="Times New Roman" w:hAnsi="Times New Roman" w:cs="Times New Roman"/>
                <w:b/>
                <w:bCs/>
                <w:szCs w:val="20"/>
                <w:lang w:val="en-MY"/>
              </w:rPr>
              <w:t>)</w:t>
            </w:r>
          </w:p>
        </w:tc>
        <w:tc>
          <w:tcPr>
            <w:tcW w:w="1304" w:type="dxa"/>
            <w:tcBorders>
              <w:top w:val="single" w:sz="4" w:space="0" w:color="auto"/>
              <w:bottom w:val="single" w:sz="4" w:space="0" w:color="auto"/>
            </w:tcBorders>
            <w:vAlign w:val="center"/>
          </w:tcPr>
          <w:p w14:paraId="12D1F782"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C</w:t>
            </w:r>
            <w:r w:rsidRPr="004C6127">
              <w:rPr>
                <w:rFonts w:ascii="Times New Roman" w:hAnsi="Times New Roman" w:cs="Times New Roman"/>
                <w:b/>
                <w:bCs/>
                <w:szCs w:val="20"/>
                <w:vertAlign w:val="subscript"/>
                <w:lang w:val="en-MY"/>
              </w:rPr>
              <w:t>2</w:t>
            </w:r>
          </w:p>
          <w:p w14:paraId="1C11019B"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(mg/g)</w:t>
            </w:r>
          </w:p>
        </w:tc>
        <w:tc>
          <w:tcPr>
            <w:tcW w:w="1304" w:type="dxa"/>
            <w:tcBorders>
              <w:top w:val="single" w:sz="4" w:space="0" w:color="auto"/>
              <w:bottom w:val="single" w:sz="4" w:space="0" w:color="auto"/>
            </w:tcBorders>
            <w:vAlign w:val="center"/>
          </w:tcPr>
          <w:p w14:paraId="537766CF" w14:textId="77777777" w:rsidR="00DC4F88" w:rsidRPr="004C6127" w:rsidRDefault="00DC4F88" w:rsidP="00DC4F88">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R</w:t>
            </w:r>
            <w:r w:rsidRPr="004C6127">
              <w:rPr>
                <w:rFonts w:ascii="Times New Roman" w:hAnsi="Times New Roman" w:cs="Times New Roman"/>
                <w:b/>
                <w:bCs/>
                <w:szCs w:val="20"/>
                <w:vertAlign w:val="superscript"/>
                <w:lang w:val="en-MY"/>
              </w:rPr>
              <w:t>2</w:t>
            </w:r>
          </w:p>
        </w:tc>
      </w:tr>
      <w:tr w:rsidR="004C6127" w:rsidRPr="004C6127" w14:paraId="2FE9CA94" w14:textId="77777777" w:rsidTr="0070533D">
        <w:trPr>
          <w:trHeight w:val="284"/>
        </w:trPr>
        <w:tc>
          <w:tcPr>
            <w:tcW w:w="1444" w:type="dxa"/>
            <w:vAlign w:val="center"/>
          </w:tcPr>
          <w:p w14:paraId="448A5CCC"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75</w:t>
            </w:r>
          </w:p>
        </w:tc>
        <w:tc>
          <w:tcPr>
            <w:tcW w:w="1418" w:type="dxa"/>
            <w:vAlign w:val="center"/>
          </w:tcPr>
          <w:p w14:paraId="0B16E55D"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28.722</w:t>
            </w:r>
          </w:p>
        </w:tc>
        <w:tc>
          <w:tcPr>
            <w:tcW w:w="1304" w:type="dxa"/>
            <w:vAlign w:val="center"/>
          </w:tcPr>
          <w:p w14:paraId="0869DFCE"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49.421</w:t>
            </w:r>
          </w:p>
        </w:tc>
        <w:tc>
          <w:tcPr>
            <w:tcW w:w="1304" w:type="dxa"/>
            <w:vAlign w:val="center"/>
          </w:tcPr>
          <w:p w14:paraId="60BB8C18"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0.9978</w:t>
            </w:r>
          </w:p>
        </w:tc>
        <w:tc>
          <w:tcPr>
            <w:tcW w:w="284" w:type="dxa"/>
            <w:vAlign w:val="center"/>
          </w:tcPr>
          <w:p w14:paraId="15FA5FA5" w14:textId="77777777" w:rsidR="00DC4F88" w:rsidRPr="004C6127" w:rsidRDefault="00DC4F88" w:rsidP="00DC4F88">
            <w:pPr>
              <w:jc w:val="center"/>
              <w:outlineLvl w:val="0"/>
              <w:rPr>
                <w:rFonts w:ascii="Times New Roman" w:hAnsi="Times New Roman" w:cs="Times New Roman"/>
                <w:szCs w:val="20"/>
              </w:rPr>
            </w:pPr>
          </w:p>
        </w:tc>
        <w:tc>
          <w:tcPr>
            <w:tcW w:w="1418" w:type="dxa"/>
            <w:tcBorders>
              <w:top w:val="single" w:sz="4" w:space="0" w:color="auto"/>
            </w:tcBorders>
            <w:vAlign w:val="center"/>
          </w:tcPr>
          <w:p w14:paraId="4133F823"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5.515</w:t>
            </w:r>
          </w:p>
        </w:tc>
        <w:tc>
          <w:tcPr>
            <w:tcW w:w="1304" w:type="dxa"/>
            <w:tcBorders>
              <w:top w:val="single" w:sz="4" w:space="0" w:color="auto"/>
            </w:tcBorders>
            <w:vAlign w:val="center"/>
          </w:tcPr>
          <w:p w14:paraId="01C31D3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139.9</w:t>
            </w:r>
          </w:p>
        </w:tc>
        <w:tc>
          <w:tcPr>
            <w:tcW w:w="1304" w:type="dxa"/>
            <w:tcBorders>
              <w:top w:val="single" w:sz="4" w:space="0" w:color="auto"/>
            </w:tcBorders>
            <w:vAlign w:val="center"/>
          </w:tcPr>
          <w:p w14:paraId="3544EAA0"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0.9565</w:t>
            </w:r>
          </w:p>
        </w:tc>
      </w:tr>
      <w:tr w:rsidR="004C6127" w:rsidRPr="004C6127" w14:paraId="0119A1F5" w14:textId="77777777" w:rsidTr="0070533D">
        <w:trPr>
          <w:trHeight w:val="284"/>
        </w:trPr>
        <w:tc>
          <w:tcPr>
            <w:tcW w:w="1444" w:type="dxa"/>
            <w:vAlign w:val="center"/>
          </w:tcPr>
          <w:p w14:paraId="370D6110"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100</w:t>
            </w:r>
          </w:p>
        </w:tc>
        <w:tc>
          <w:tcPr>
            <w:tcW w:w="1418" w:type="dxa"/>
            <w:vAlign w:val="center"/>
          </w:tcPr>
          <w:p w14:paraId="17517FB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35.816</w:t>
            </w:r>
          </w:p>
        </w:tc>
        <w:tc>
          <w:tcPr>
            <w:tcW w:w="1304" w:type="dxa"/>
            <w:vAlign w:val="center"/>
          </w:tcPr>
          <w:p w14:paraId="2C9DBF0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33.619</w:t>
            </w:r>
          </w:p>
        </w:tc>
        <w:tc>
          <w:tcPr>
            <w:tcW w:w="1304" w:type="dxa"/>
            <w:vAlign w:val="center"/>
          </w:tcPr>
          <w:p w14:paraId="3AB6AC83"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0.9936</w:t>
            </w:r>
          </w:p>
        </w:tc>
        <w:tc>
          <w:tcPr>
            <w:tcW w:w="284" w:type="dxa"/>
            <w:vAlign w:val="center"/>
          </w:tcPr>
          <w:p w14:paraId="0D04FB2E" w14:textId="77777777" w:rsidR="00DC4F88" w:rsidRPr="004C6127" w:rsidRDefault="00DC4F88" w:rsidP="00DC4F88">
            <w:pPr>
              <w:jc w:val="center"/>
              <w:outlineLvl w:val="0"/>
              <w:rPr>
                <w:rFonts w:ascii="Times New Roman" w:hAnsi="Times New Roman" w:cs="Times New Roman"/>
                <w:szCs w:val="20"/>
              </w:rPr>
            </w:pPr>
          </w:p>
        </w:tc>
        <w:tc>
          <w:tcPr>
            <w:tcW w:w="1418" w:type="dxa"/>
            <w:vAlign w:val="center"/>
          </w:tcPr>
          <w:p w14:paraId="1324C22B"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9.192</w:t>
            </w:r>
          </w:p>
        </w:tc>
        <w:tc>
          <w:tcPr>
            <w:tcW w:w="1304" w:type="dxa"/>
            <w:vAlign w:val="center"/>
          </w:tcPr>
          <w:p w14:paraId="0439B6C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136.3</w:t>
            </w:r>
          </w:p>
        </w:tc>
        <w:tc>
          <w:tcPr>
            <w:tcW w:w="1304" w:type="dxa"/>
            <w:vAlign w:val="center"/>
          </w:tcPr>
          <w:p w14:paraId="3525AAE3"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0.9710</w:t>
            </w:r>
          </w:p>
        </w:tc>
      </w:tr>
      <w:tr w:rsidR="004C6127" w:rsidRPr="004C6127" w14:paraId="1C360398" w14:textId="77777777" w:rsidTr="0070533D">
        <w:trPr>
          <w:trHeight w:val="284"/>
        </w:trPr>
        <w:tc>
          <w:tcPr>
            <w:tcW w:w="1444" w:type="dxa"/>
            <w:tcBorders>
              <w:bottom w:val="single" w:sz="4" w:space="0" w:color="auto"/>
            </w:tcBorders>
            <w:vAlign w:val="center"/>
          </w:tcPr>
          <w:p w14:paraId="4F66DF29"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125</w:t>
            </w:r>
          </w:p>
        </w:tc>
        <w:tc>
          <w:tcPr>
            <w:tcW w:w="1418" w:type="dxa"/>
            <w:tcBorders>
              <w:bottom w:val="single" w:sz="4" w:space="0" w:color="auto"/>
            </w:tcBorders>
            <w:vAlign w:val="center"/>
          </w:tcPr>
          <w:p w14:paraId="388C19B6"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36.448</w:t>
            </w:r>
          </w:p>
        </w:tc>
        <w:tc>
          <w:tcPr>
            <w:tcW w:w="1304" w:type="dxa"/>
            <w:tcBorders>
              <w:bottom w:val="single" w:sz="4" w:space="0" w:color="auto"/>
            </w:tcBorders>
            <w:vAlign w:val="center"/>
          </w:tcPr>
          <w:p w14:paraId="71C33D0C"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40.151</w:t>
            </w:r>
          </w:p>
        </w:tc>
        <w:tc>
          <w:tcPr>
            <w:tcW w:w="1304" w:type="dxa"/>
            <w:tcBorders>
              <w:bottom w:val="single" w:sz="4" w:space="0" w:color="auto"/>
            </w:tcBorders>
            <w:vAlign w:val="center"/>
          </w:tcPr>
          <w:p w14:paraId="6A09DEB5"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0.9767</w:t>
            </w:r>
          </w:p>
        </w:tc>
        <w:tc>
          <w:tcPr>
            <w:tcW w:w="284" w:type="dxa"/>
            <w:tcBorders>
              <w:bottom w:val="single" w:sz="4" w:space="0" w:color="auto"/>
            </w:tcBorders>
            <w:vAlign w:val="center"/>
          </w:tcPr>
          <w:p w14:paraId="17B1AE95" w14:textId="77777777" w:rsidR="00DC4F88" w:rsidRPr="004C6127" w:rsidRDefault="00DC4F88" w:rsidP="00DC4F88">
            <w:pPr>
              <w:jc w:val="center"/>
              <w:outlineLvl w:val="0"/>
              <w:rPr>
                <w:rFonts w:ascii="Times New Roman" w:hAnsi="Times New Roman" w:cs="Times New Roman"/>
                <w:szCs w:val="20"/>
              </w:rPr>
            </w:pPr>
          </w:p>
        </w:tc>
        <w:tc>
          <w:tcPr>
            <w:tcW w:w="1418" w:type="dxa"/>
            <w:tcBorders>
              <w:bottom w:val="single" w:sz="4" w:space="0" w:color="auto"/>
            </w:tcBorders>
            <w:vAlign w:val="center"/>
          </w:tcPr>
          <w:p w14:paraId="16834207"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19.173</w:t>
            </w:r>
          </w:p>
        </w:tc>
        <w:tc>
          <w:tcPr>
            <w:tcW w:w="1304" w:type="dxa"/>
            <w:tcBorders>
              <w:bottom w:val="single" w:sz="4" w:space="0" w:color="auto"/>
            </w:tcBorders>
            <w:vAlign w:val="center"/>
          </w:tcPr>
          <w:p w14:paraId="4488CD5A"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98.0</w:t>
            </w:r>
          </w:p>
        </w:tc>
        <w:tc>
          <w:tcPr>
            <w:tcW w:w="1304" w:type="dxa"/>
            <w:tcBorders>
              <w:bottom w:val="single" w:sz="4" w:space="0" w:color="auto"/>
            </w:tcBorders>
            <w:vAlign w:val="center"/>
          </w:tcPr>
          <w:p w14:paraId="4F3AC21F" w14:textId="77777777" w:rsidR="00DC4F88" w:rsidRPr="004C6127" w:rsidRDefault="00DC4F88" w:rsidP="00DC4F88">
            <w:pPr>
              <w:jc w:val="center"/>
              <w:outlineLvl w:val="0"/>
              <w:rPr>
                <w:rFonts w:ascii="Times New Roman" w:hAnsi="Times New Roman" w:cs="Times New Roman"/>
                <w:szCs w:val="20"/>
                <w:lang w:val="en-MY"/>
              </w:rPr>
            </w:pPr>
            <w:r w:rsidRPr="004C6127">
              <w:rPr>
                <w:rFonts w:ascii="Times New Roman" w:hAnsi="Times New Roman" w:cs="Times New Roman"/>
                <w:szCs w:val="20"/>
              </w:rPr>
              <w:t>0.9957</w:t>
            </w:r>
          </w:p>
        </w:tc>
      </w:tr>
    </w:tbl>
    <w:p w14:paraId="3E22FAA1" w14:textId="351284ED" w:rsidR="00EB2E22" w:rsidRPr="004C6127" w:rsidRDefault="00EB2E22" w:rsidP="003A2A26">
      <w:pPr>
        <w:jc w:val="center"/>
        <w:outlineLvl w:val="0"/>
        <w:rPr>
          <w:rFonts w:ascii="Times New Roman" w:hAnsi="Times New Roman" w:cs="Times New Roman"/>
          <w:szCs w:val="20"/>
        </w:rPr>
      </w:pPr>
    </w:p>
    <w:p w14:paraId="74221D4B" w14:textId="79EC497C" w:rsidR="00656A29" w:rsidRPr="004C6127" w:rsidRDefault="00BE50CA" w:rsidP="00656A29">
      <w:pPr>
        <w:jc w:val="left"/>
        <w:outlineLvl w:val="0"/>
        <w:rPr>
          <w:rFonts w:ascii="Times New Roman" w:hAnsi="Times New Roman" w:cs="Times New Roman"/>
          <w:b/>
          <w:szCs w:val="20"/>
          <w:lang w:val="en-GB"/>
        </w:rPr>
      </w:pPr>
      <w:r w:rsidRPr="004C6127">
        <w:rPr>
          <w:rFonts w:ascii="Times New Roman" w:hAnsi="Times New Roman" w:cs="Times New Roman"/>
          <w:b/>
          <w:szCs w:val="20"/>
          <w:lang w:val="en-GB"/>
        </w:rPr>
        <w:t xml:space="preserve">Thermodynamic </w:t>
      </w:r>
      <w:r w:rsidR="004C6127">
        <w:rPr>
          <w:rFonts w:ascii="Times New Roman" w:hAnsi="Times New Roman" w:cs="Times New Roman"/>
          <w:b/>
          <w:szCs w:val="20"/>
          <w:lang w:val="en-GB"/>
        </w:rPr>
        <w:t>s</w:t>
      </w:r>
      <w:r w:rsidRPr="004C6127">
        <w:rPr>
          <w:rFonts w:ascii="Times New Roman" w:hAnsi="Times New Roman" w:cs="Times New Roman"/>
          <w:b/>
          <w:szCs w:val="20"/>
          <w:lang w:val="en-GB"/>
        </w:rPr>
        <w:t>tudy</w:t>
      </w:r>
    </w:p>
    <w:p w14:paraId="56BC4774" w14:textId="779D731F" w:rsidR="00BE50CA" w:rsidRPr="004C6127" w:rsidRDefault="00BE50CA" w:rsidP="00BE50CA">
      <w:pPr>
        <w:outlineLvl w:val="0"/>
        <w:rPr>
          <w:rFonts w:ascii="Times New Roman" w:hAnsi="Times New Roman" w:cs="Times New Roman"/>
          <w:szCs w:val="20"/>
        </w:rPr>
      </w:pPr>
      <w:r w:rsidRPr="004C6127">
        <w:rPr>
          <w:rFonts w:ascii="Times New Roman" w:hAnsi="Times New Roman" w:cs="Times New Roman"/>
          <w:szCs w:val="20"/>
        </w:rPr>
        <w:t>The slope and the intercept of the plots of ln K</w:t>
      </w:r>
      <w:r w:rsidRPr="004C6127">
        <w:rPr>
          <w:rFonts w:ascii="Times New Roman" w:hAnsi="Times New Roman" w:cs="Times New Roman"/>
          <w:szCs w:val="20"/>
          <w:vertAlign w:val="subscript"/>
        </w:rPr>
        <w:t>D</w:t>
      </w:r>
      <w:r w:rsidRPr="004C6127">
        <w:rPr>
          <w:rFonts w:ascii="Times New Roman" w:hAnsi="Times New Roman" w:cs="Times New Roman"/>
          <w:szCs w:val="20"/>
        </w:rPr>
        <w:t xml:space="preserve"> versus 1/T using the </w:t>
      </w:r>
      <w:proofErr w:type="spellStart"/>
      <w:r w:rsidRPr="004C6127">
        <w:rPr>
          <w:rFonts w:ascii="Times New Roman" w:hAnsi="Times New Roman" w:cs="Times New Roman"/>
          <w:szCs w:val="20"/>
        </w:rPr>
        <w:t>Van’t</w:t>
      </w:r>
      <w:proofErr w:type="spellEnd"/>
      <w:r w:rsidRPr="004C6127">
        <w:rPr>
          <w:rFonts w:ascii="Times New Roman" w:hAnsi="Times New Roman" w:cs="Times New Roman"/>
          <w:szCs w:val="20"/>
        </w:rPr>
        <w:t xml:space="preserve"> Hoff plot (figure not shown) are used to determine the ∆H° and ∆S° values. From the values of ∆H° and ∆S°, ∆G° can be calculated using Eq. 10. According to the data presented in</w:t>
      </w:r>
      <w:r w:rsidR="007910C0" w:rsidRPr="004C6127">
        <w:rPr>
          <w:rFonts w:ascii="Times New Roman" w:hAnsi="Times New Roman" w:cs="Times New Roman"/>
          <w:szCs w:val="20"/>
        </w:rPr>
        <w:t xml:space="preserve"> Table </w:t>
      </w:r>
      <w:r w:rsidR="0076605F" w:rsidRPr="004C6127">
        <w:rPr>
          <w:rFonts w:ascii="Times New Roman" w:hAnsi="Times New Roman" w:cs="Times New Roman"/>
          <w:szCs w:val="20"/>
        </w:rPr>
        <w:t>5</w:t>
      </w:r>
      <w:r w:rsidRPr="004C6127">
        <w:rPr>
          <w:rFonts w:ascii="Times New Roman" w:hAnsi="Times New Roman" w:cs="Times New Roman"/>
          <w:szCs w:val="20"/>
        </w:rPr>
        <w:t xml:space="preserve">, Gibbs free energy (ΔG°) values for MB were in between -25.83 and -26.34 kJ/mol as the temperature rose from 25 to 40 °C. These negative ΔG° values indicate that spontaneous </w:t>
      </w:r>
      <w:r w:rsidR="0076605F" w:rsidRPr="004C6127">
        <w:rPr>
          <w:rFonts w:ascii="Times New Roman" w:hAnsi="Times New Roman" w:cs="Times New Roman"/>
          <w:szCs w:val="20"/>
        </w:rPr>
        <w:t>s</w:t>
      </w:r>
      <w:r w:rsidRPr="004C6127">
        <w:rPr>
          <w:rFonts w:ascii="Times New Roman" w:hAnsi="Times New Roman" w:cs="Times New Roman"/>
          <w:szCs w:val="20"/>
        </w:rPr>
        <w:t xml:space="preserve">orption takes place. In addition, the value of ΔG° was observed to </w:t>
      </w:r>
      <w:r w:rsidR="00A80625" w:rsidRPr="004C6127">
        <w:rPr>
          <w:rFonts w:ascii="Times New Roman" w:hAnsi="Times New Roman" w:cs="Times New Roman"/>
          <w:szCs w:val="20"/>
        </w:rPr>
        <w:t>in</w:t>
      </w:r>
      <w:r w:rsidRPr="004C6127">
        <w:rPr>
          <w:rFonts w:ascii="Times New Roman" w:hAnsi="Times New Roman" w:cs="Times New Roman"/>
          <w:szCs w:val="20"/>
        </w:rPr>
        <w:t>crease</w:t>
      </w:r>
      <w:r w:rsidR="00A80625" w:rsidRPr="004C6127">
        <w:rPr>
          <w:rFonts w:ascii="Times New Roman" w:hAnsi="Times New Roman" w:cs="Times New Roman"/>
          <w:szCs w:val="20"/>
        </w:rPr>
        <w:t xml:space="preserve"> (less negative)</w:t>
      </w:r>
      <w:r w:rsidRPr="004C6127">
        <w:rPr>
          <w:rFonts w:ascii="Times New Roman" w:hAnsi="Times New Roman" w:cs="Times New Roman"/>
          <w:szCs w:val="20"/>
        </w:rPr>
        <w:t xml:space="preserve"> with </w:t>
      </w:r>
      <w:r w:rsidR="00A80625" w:rsidRPr="004C6127">
        <w:rPr>
          <w:rFonts w:ascii="Times New Roman" w:hAnsi="Times New Roman" w:cs="Times New Roman"/>
          <w:szCs w:val="20"/>
        </w:rPr>
        <w:t>de</w:t>
      </w:r>
      <w:r w:rsidRPr="004C6127">
        <w:rPr>
          <w:rFonts w:ascii="Times New Roman" w:hAnsi="Times New Roman" w:cs="Times New Roman"/>
          <w:szCs w:val="20"/>
        </w:rPr>
        <w:t xml:space="preserve">creasing temperature, suggesting rapid and more spontaneous adsorption at </w:t>
      </w:r>
      <w:r w:rsidR="00A80625" w:rsidRPr="004C6127">
        <w:rPr>
          <w:rFonts w:ascii="Times New Roman" w:hAnsi="Times New Roman" w:cs="Times New Roman"/>
          <w:szCs w:val="20"/>
        </w:rPr>
        <w:t>lowe</w:t>
      </w:r>
      <w:r w:rsidRPr="004C6127">
        <w:rPr>
          <w:rFonts w:ascii="Times New Roman" w:hAnsi="Times New Roman" w:cs="Times New Roman"/>
          <w:szCs w:val="20"/>
        </w:rPr>
        <w:t>r temperatures. In addition, the calculated ΔH° value was -15.57 kJ/mol. The negative value of ΔH° for the adsorption process indicates that the adsorption was an exothermic process</w:t>
      </w:r>
      <w:r w:rsidR="005208B8" w:rsidRPr="004C6127">
        <w:rPr>
          <w:rFonts w:ascii="Times New Roman" w:hAnsi="Times New Roman" w:cs="Times New Roman"/>
          <w:szCs w:val="20"/>
        </w:rPr>
        <w:t xml:space="preserve"> </w:t>
      </w:r>
      <w:r w:rsidR="005208B8" w:rsidRPr="004C6127">
        <w:rPr>
          <w:rFonts w:ascii="Times New Roman" w:hAnsi="Times New Roman" w:cs="Times New Roman"/>
          <w:szCs w:val="20"/>
        </w:rPr>
        <w:fldChar w:fldCharType="begin"/>
      </w:r>
      <w:r w:rsidR="003C51D0" w:rsidRPr="004C6127">
        <w:rPr>
          <w:rFonts w:ascii="Times New Roman" w:hAnsi="Times New Roman" w:cs="Times New Roman"/>
          <w:szCs w:val="20"/>
        </w:rPr>
        <w:instrText xml:space="preserve"> ADDIN EN.CITE &lt;EndNote&gt;&lt;Cite&gt;&lt;Author&gt;Gemici&lt;/Author&gt;&lt;Year&gt;2021&lt;/Year&gt;&lt;RecNum&gt;1137&lt;/RecNum&gt;&lt;DisplayText&gt;[15]&lt;/DisplayText&gt;&lt;record&gt;&lt;rec-number&gt;1137&lt;/rec-number&gt;&lt;foreign-keys&gt;&lt;key app="EN" db-id="aztrewf5w29t94et0a8pt0acvwzv50xv0esz" timestamp="1630569670"&gt;1137&lt;/key&gt;&lt;/foreign-keys&gt;&lt;ref-type name="Journal Article"&gt;17&lt;/ref-type&gt;&lt;contributors&gt;&lt;authors&gt;&lt;author&gt;Gemici, Betul Tuba&lt;/author&gt;&lt;author&gt;Ozel, Handan Ucun&lt;/author&gt;&lt;author&gt;Ozel, Halil Baris&lt;/author&gt;&lt;/authors&gt;&lt;/contributors&gt;&lt;titles&gt;&lt;title&gt;Removal of methylene blue onto forest wastes: Adsorption isotherms, kinetics and thermodynamic analysis&lt;/title&gt;&lt;secondary-title&gt;Environmental Technology &amp;amp; Innovation&lt;/secondary-title&gt;&lt;/titles&gt;&lt;periodical&gt;&lt;full-title&gt;Environmental Technology &amp;amp; Innovation&lt;/full-title&gt;&lt;/periodical&gt;&lt;pages&gt;101501&lt;/pages&gt;&lt;volume&gt;22&lt;/volume&gt;&lt;keywords&gt;&lt;keyword&gt;Methylene blue&lt;/keyword&gt;&lt;keyword&gt;Adsorption&lt;/keyword&gt;&lt;keyword&gt;Isotherms&lt;/keyword&gt;&lt;keyword&gt;Kinetics&lt;/keyword&gt;&lt;keyword&gt;Forest wastes&lt;/keyword&gt;&lt;/keywords&gt;&lt;dates&gt;&lt;year&gt;2021&lt;/year&gt;&lt;pub-dates&gt;&lt;date&gt;2021/05/01/&lt;/date&gt;&lt;/pub-dates&gt;&lt;/dates&gt;&lt;isbn&gt;2352-1864&lt;/isbn&gt;&lt;urls&gt;&lt;related-urls&gt;&lt;url&gt;https://www.sciencedirect.com/science/article/pii/S2352186421001498&lt;/url&gt;&lt;/related-urls&gt;&lt;/urls&gt;&lt;electronic-resource-num&gt;https://doi.org/10.1016/j.eti.2021.101501&lt;/electronic-resource-num&gt;&lt;/record&gt;&lt;/Cite&gt;&lt;/EndNote&gt;</w:instrText>
      </w:r>
      <w:r w:rsidR="005208B8" w:rsidRPr="004C6127">
        <w:rPr>
          <w:rFonts w:ascii="Times New Roman" w:hAnsi="Times New Roman" w:cs="Times New Roman"/>
          <w:szCs w:val="20"/>
        </w:rPr>
        <w:fldChar w:fldCharType="separate"/>
      </w:r>
      <w:r w:rsidR="003C51D0" w:rsidRPr="004C6127">
        <w:rPr>
          <w:rFonts w:ascii="Times New Roman" w:hAnsi="Times New Roman" w:cs="Times New Roman"/>
          <w:noProof/>
          <w:szCs w:val="20"/>
        </w:rPr>
        <w:t>[15]</w:t>
      </w:r>
      <w:r w:rsidR="005208B8" w:rsidRPr="004C6127">
        <w:rPr>
          <w:rFonts w:ascii="Times New Roman" w:hAnsi="Times New Roman" w:cs="Times New Roman"/>
          <w:szCs w:val="20"/>
        </w:rPr>
        <w:fldChar w:fldCharType="end"/>
      </w:r>
      <w:r w:rsidRPr="004C6127">
        <w:rPr>
          <w:rFonts w:ascii="Times New Roman" w:hAnsi="Times New Roman" w:cs="Times New Roman"/>
          <w:szCs w:val="20"/>
        </w:rPr>
        <w:t>.</w:t>
      </w:r>
      <w:r w:rsidR="00031703" w:rsidRPr="004C6127">
        <w:rPr>
          <w:rFonts w:ascii="Times New Roman" w:hAnsi="Times New Roman" w:cs="Times New Roman"/>
          <w:szCs w:val="20"/>
        </w:rPr>
        <w:t xml:space="preserve"> </w:t>
      </w:r>
      <w:r w:rsidRPr="004C6127">
        <w:rPr>
          <w:rFonts w:ascii="Times New Roman" w:hAnsi="Times New Roman" w:cs="Times New Roman"/>
          <w:szCs w:val="20"/>
        </w:rPr>
        <w:t>Furthermore, these results indicate weak attraction forces between the adsorbate and the BTAC. The low value of ΔH° (less than 40 kJ/mol) implies loose bonding between the adsorbate molecules and the adsorbent surface. In the case of entropy (ΔS°), it was found to be 33.87 J/</w:t>
      </w:r>
      <w:proofErr w:type="spellStart"/>
      <w:r w:rsidRPr="004C6127">
        <w:rPr>
          <w:rFonts w:ascii="Times New Roman" w:hAnsi="Times New Roman" w:cs="Times New Roman"/>
          <w:szCs w:val="20"/>
        </w:rPr>
        <w:t>mol.K</w:t>
      </w:r>
      <w:proofErr w:type="spellEnd"/>
      <w:r w:rsidRPr="004C6127">
        <w:rPr>
          <w:rFonts w:ascii="Times New Roman" w:hAnsi="Times New Roman" w:cs="Times New Roman"/>
          <w:szCs w:val="20"/>
        </w:rPr>
        <w:t xml:space="preserve">. The positive value of ΔS° resulted from the increased randomness due to the adsorption of MB, which suggested good affinity of the solute molecules toward the BTAC and increased randomness at the solid-solution interface during the fixation of </w:t>
      </w:r>
      <w:r w:rsidR="001654FF" w:rsidRPr="004C6127">
        <w:rPr>
          <w:rFonts w:ascii="Times New Roman" w:hAnsi="Times New Roman" w:cs="Times New Roman"/>
          <w:szCs w:val="20"/>
        </w:rPr>
        <w:t>MB molecules</w:t>
      </w:r>
      <w:r w:rsidRPr="004C6127">
        <w:rPr>
          <w:rFonts w:ascii="Times New Roman" w:hAnsi="Times New Roman" w:cs="Times New Roman"/>
          <w:szCs w:val="20"/>
        </w:rPr>
        <w:t xml:space="preserve"> on the active site of the BTAC. A similar finding was also reported by </w:t>
      </w:r>
      <w:r w:rsidR="00BA2479" w:rsidRPr="004C6127">
        <w:rPr>
          <w:rFonts w:ascii="Times New Roman" w:hAnsi="Times New Roman" w:cs="Times New Roman"/>
          <w:szCs w:val="20"/>
        </w:rPr>
        <w:fldChar w:fldCharType="begin"/>
      </w:r>
      <w:r w:rsidR="0070157A" w:rsidRPr="004C6127">
        <w:rPr>
          <w:rFonts w:ascii="Times New Roman" w:hAnsi="Times New Roman" w:cs="Times New Roman"/>
          <w:szCs w:val="20"/>
        </w:rPr>
        <w:instrText xml:space="preserve"> ADDIN EN.CITE &lt;EndNote&gt;&lt;Cite AuthorYear="1"&gt;&lt;Author&gt;Alver&lt;/Author&gt;&lt;Year&gt;2020&lt;/Year&gt;&lt;RecNum&gt;1135&lt;/RecNum&gt;&lt;DisplayText&gt;Alver, et al. [12]&lt;/DisplayText&gt;&lt;record&gt;&lt;rec-number&gt;1135&lt;/rec-number&gt;&lt;foreign-keys&gt;&lt;key app="EN" db-id="aztrewf5w29t94et0a8pt0acvwzv50xv0esz" timestamp="1630569428"&gt;1135&lt;/key&gt;&lt;/foreign-keys&gt;&lt;ref-type name="Journal Article"&gt;17&lt;/ref-type&gt;&lt;contributors&gt;&lt;authors&gt;&lt;author&gt;Alver, Erol&lt;/author&gt;&lt;author&gt;Metin, Ayşegül Ülkü&lt;/author&gt;&lt;author&gt;Brouers, Francois&lt;/author&gt;&lt;/authors&gt;&lt;/contributors&gt;&lt;titles&gt;&lt;title&gt;Methylene blue adsorption on magnetic alginate/rice husk bio-composite&lt;/title&gt;&lt;secondary-title&gt;International Journal of Biological Macromolecules&lt;/secondary-title&gt;&lt;/titles&gt;&lt;periodical&gt;&lt;full-title&gt;International Journal of Biological Macromolecules&lt;/full-title&gt;&lt;/periodical&gt;&lt;pages&gt;104-113&lt;/pages&gt;&lt;volume&gt;154&lt;/volume&gt;&lt;keywords&gt;&lt;keyword&gt;Alginate&lt;/keyword&gt;&lt;keyword&gt;Rice husk&lt;/keyword&gt;&lt;keyword&gt;Bio-composite&lt;/keyword&gt;&lt;keyword&gt;Methylene blue adsorption&lt;/keyword&gt;&lt;keyword&gt;Brouers-Sotolongo model&lt;/keyword&gt;&lt;/keywords&gt;&lt;dates&gt;&lt;year&gt;2020&lt;/year&gt;&lt;pub-dates&gt;&lt;date&gt;2020/07/01/&lt;/date&gt;&lt;/pub-dates&gt;&lt;/dates&gt;&lt;isbn&gt;0141-8130&lt;/isbn&gt;&lt;urls&gt;&lt;related-urls&gt;&lt;url&gt;https://www.sciencedirect.com/science/article/pii/S0141813019384259&lt;/url&gt;&lt;/related-urls&gt;&lt;/urls&gt;&lt;electronic-resource-num&gt;https://doi.org/10.1016/j.ijbiomac.2020.02.330&lt;/electronic-resource-num&gt;&lt;/record&gt;&lt;/Cite&gt;&lt;/EndNote&gt;</w:instrText>
      </w:r>
      <w:r w:rsidR="00BA2479" w:rsidRPr="004C6127">
        <w:rPr>
          <w:rFonts w:ascii="Times New Roman" w:hAnsi="Times New Roman" w:cs="Times New Roman"/>
          <w:szCs w:val="20"/>
        </w:rPr>
        <w:fldChar w:fldCharType="separate"/>
      </w:r>
      <w:r w:rsidR="0070157A" w:rsidRPr="004C6127">
        <w:rPr>
          <w:rFonts w:ascii="Times New Roman" w:hAnsi="Times New Roman" w:cs="Times New Roman"/>
          <w:noProof/>
          <w:szCs w:val="20"/>
        </w:rPr>
        <w:t>Alver et al. [12]</w:t>
      </w:r>
      <w:r w:rsidR="00BA2479" w:rsidRPr="004C6127">
        <w:rPr>
          <w:rFonts w:ascii="Times New Roman" w:hAnsi="Times New Roman" w:cs="Times New Roman"/>
          <w:szCs w:val="20"/>
        </w:rPr>
        <w:fldChar w:fldCharType="end"/>
      </w:r>
      <w:r w:rsidR="00BA2479" w:rsidRPr="004C6127">
        <w:t xml:space="preserve"> </w:t>
      </w:r>
      <w:r w:rsidR="00BA2479" w:rsidRPr="004C6127">
        <w:rPr>
          <w:rFonts w:ascii="Times New Roman" w:hAnsi="Times New Roman" w:cs="Times New Roman"/>
          <w:szCs w:val="20"/>
        </w:rPr>
        <w:t>for the adsorption of methylene blue on magnetic alginate/rice husk bio-composite.</w:t>
      </w:r>
    </w:p>
    <w:p w14:paraId="508B7508" w14:textId="77777777" w:rsidR="001654FF" w:rsidRPr="004C6127" w:rsidRDefault="001654FF" w:rsidP="00BE50CA">
      <w:pPr>
        <w:outlineLvl w:val="0"/>
        <w:rPr>
          <w:rFonts w:ascii="Times New Roman" w:hAnsi="Times New Roman" w:cs="Times New Roman"/>
          <w:szCs w:val="20"/>
        </w:rPr>
      </w:pPr>
    </w:p>
    <w:p w14:paraId="7612FA3F" w14:textId="40680C59" w:rsidR="001654FF" w:rsidRDefault="001654FF" w:rsidP="001654FF">
      <w:pPr>
        <w:jc w:val="center"/>
        <w:outlineLvl w:val="0"/>
        <w:rPr>
          <w:rFonts w:ascii="Times New Roman" w:hAnsi="Times New Roman" w:cs="Times New Roman"/>
          <w:szCs w:val="20"/>
        </w:rPr>
      </w:pPr>
      <w:bookmarkStart w:id="9" w:name="_Ref484256968"/>
      <w:r w:rsidRPr="004C6127">
        <w:rPr>
          <w:rFonts w:ascii="Times New Roman" w:hAnsi="Times New Roman" w:cs="Times New Roman"/>
          <w:szCs w:val="20"/>
        </w:rPr>
        <w:t xml:space="preserve">Table </w:t>
      </w:r>
      <w:bookmarkEnd w:id="9"/>
      <w:r w:rsidR="00295B86">
        <w:rPr>
          <w:rFonts w:ascii="Times New Roman" w:hAnsi="Times New Roman" w:cs="Times New Roman"/>
          <w:szCs w:val="20"/>
        </w:rPr>
        <w:t xml:space="preserve">5. </w:t>
      </w:r>
      <w:r w:rsidRPr="004C6127">
        <w:rPr>
          <w:rFonts w:ascii="Times New Roman" w:hAnsi="Times New Roman" w:cs="Times New Roman"/>
          <w:szCs w:val="20"/>
        </w:rPr>
        <w:t>Thermodynamic study for adsorption of MB</w:t>
      </w:r>
    </w:p>
    <w:p w14:paraId="4AB0E29B" w14:textId="77777777" w:rsidR="00295B86" w:rsidRPr="004C6127" w:rsidRDefault="00295B86" w:rsidP="001654FF">
      <w:pPr>
        <w:jc w:val="center"/>
        <w:outlineLvl w:val="0"/>
        <w:rPr>
          <w:rFonts w:ascii="Times New Roman" w:hAnsi="Times New Roman" w:cs="Times New Roman"/>
          <w:szCs w:val="20"/>
          <w:lang w:val="en-GB"/>
        </w:rPr>
      </w:pPr>
    </w:p>
    <w:tbl>
      <w:tblPr>
        <w:tblW w:w="4091" w:type="pct"/>
        <w:jc w:val="center"/>
        <w:tblLook w:val="04A0" w:firstRow="1" w:lastRow="0" w:firstColumn="1" w:lastColumn="0" w:noHBand="0" w:noVBand="1"/>
      </w:tblPr>
      <w:tblGrid>
        <w:gridCol w:w="1786"/>
        <w:gridCol w:w="1282"/>
        <w:gridCol w:w="1405"/>
        <w:gridCol w:w="1405"/>
        <w:gridCol w:w="1507"/>
      </w:tblGrid>
      <w:tr w:rsidR="004C6127" w:rsidRPr="004C6127" w14:paraId="40F28711" w14:textId="77777777" w:rsidTr="00CB1BB9">
        <w:trPr>
          <w:trHeight w:val="284"/>
          <w:jc w:val="center"/>
        </w:trPr>
        <w:tc>
          <w:tcPr>
            <w:tcW w:w="1210" w:type="pct"/>
            <w:tcBorders>
              <w:top w:val="single" w:sz="4" w:space="0" w:color="auto"/>
              <w:bottom w:val="single" w:sz="4" w:space="0" w:color="auto"/>
            </w:tcBorders>
            <w:vAlign w:val="center"/>
          </w:tcPr>
          <w:p w14:paraId="51172CAF" w14:textId="77777777"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Temperature</w:t>
            </w:r>
          </w:p>
          <w:p w14:paraId="011A21B3" w14:textId="77777777"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°C</w:t>
            </w:r>
          </w:p>
        </w:tc>
        <w:tc>
          <w:tcPr>
            <w:tcW w:w="868" w:type="pct"/>
            <w:tcBorders>
              <w:top w:val="single" w:sz="4" w:space="0" w:color="auto"/>
              <w:bottom w:val="single" w:sz="4" w:space="0" w:color="auto"/>
            </w:tcBorders>
            <w:vAlign w:val="center"/>
          </w:tcPr>
          <w:p w14:paraId="628B879F" w14:textId="77777777" w:rsidR="001654FF" w:rsidRPr="004C6127" w:rsidRDefault="001654FF" w:rsidP="001654FF">
            <w:pPr>
              <w:jc w:val="center"/>
              <w:outlineLvl w:val="0"/>
              <w:rPr>
                <w:rFonts w:ascii="Times New Roman" w:hAnsi="Times New Roman" w:cs="Times New Roman"/>
                <w:b/>
                <w:bCs/>
                <w:szCs w:val="20"/>
                <w:lang w:val="en-MY"/>
              </w:rPr>
            </w:pPr>
            <w:proofErr w:type="spellStart"/>
            <w:r w:rsidRPr="004C6127">
              <w:rPr>
                <w:rFonts w:ascii="Times New Roman" w:hAnsi="Times New Roman" w:cs="Times New Roman"/>
                <w:b/>
                <w:bCs/>
                <w:szCs w:val="20"/>
                <w:lang w:val="en-MY"/>
              </w:rPr>
              <w:t>k</w:t>
            </w:r>
            <w:r w:rsidRPr="004C6127">
              <w:rPr>
                <w:rFonts w:ascii="Times New Roman" w:hAnsi="Times New Roman" w:cs="Times New Roman"/>
                <w:b/>
                <w:bCs/>
                <w:szCs w:val="20"/>
                <w:vertAlign w:val="subscript"/>
                <w:lang w:val="en-MY"/>
              </w:rPr>
              <w:t>ad</w:t>
            </w:r>
            <w:proofErr w:type="spellEnd"/>
          </w:p>
          <w:p w14:paraId="1DDED66D" w14:textId="19EFD400"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(L/g)</w:t>
            </w:r>
          </w:p>
        </w:tc>
        <w:tc>
          <w:tcPr>
            <w:tcW w:w="951" w:type="pct"/>
            <w:tcBorders>
              <w:top w:val="single" w:sz="4" w:space="0" w:color="auto"/>
              <w:bottom w:val="single" w:sz="4" w:space="0" w:color="auto"/>
            </w:tcBorders>
            <w:vAlign w:val="center"/>
          </w:tcPr>
          <w:p w14:paraId="08D4D59D" w14:textId="11158369"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ΔG°</w:t>
            </w:r>
          </w:p>
          <w:p w14:paraId="68139C7C" w14:textId="77777777"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(kJ/mol)</w:t>
            </w:r>
          </w:p>
        </w:tc>
        <w:tc>
          <w:tcPr>
            <w:tcW w:w="951" w:type="pct"/>
            <w:tcBorders>
              <w:top w:val="single" w:sz="4" w:space="0" w:color="auto"/>
              <w:bottom w:val="single" w:sz="4" w:space="0" w:color="auto"/>
            </w:tcBorders>
            <w:vAlign w:val="center"/>
          </w:tcPr>
          <w:p w14:paraId="53672094" w14:textId="015EFBE9"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ΔH°</w:t>
            </w:r>
          </w:p>
          <w:p w14:paraId="3659BE4F" w14:textId="77777777"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(kJ/mol)</w:t>
            </w:r>
          </w:p>
        </w:tc>
        <w:tc>
          <w:tcPr>
            <w:tcW w:w="1020" w:type="pct"/>
            <w:tcBorders>
              <w:top w:val="single" w:sz="4" w:space="0" w:color="auto"/>
              <w:bottom w:val="single" w:sz="4" w:space="0" w:color="auto"/>
            </w:tcBorders>
            <w:vAlign w:val="center"/>
          </w:tcPr>
          <w:p w14:paraId="2BE6AFCC" w14:textId="33F2C5EE"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ΔS°</w:t>
            </w:r>
          </w:p>
          <w:p w14:paraId="4BF2E972" w14:textId="77777777" w:rsidR="001654FF" w:rsidRPr="004C6127" w:rsidRDefault="001654FF" w:rsidP="001654FF">
            <w:pPr>
              <w:jc w:val="center"/>
              <w:outlineLvl w:val="0"/>
              <w:rPr>
                <w:rFonts w:ascii="Times New Roman" w:hAnsi="Times New Roman" w:cs="Times New Roman"/>
                <w:b/>
                <w:bCs/>
                <w:szCs w:val="20"/>
                <w:lang w:val="en-MY"/>
              </w:rPr>
            </w:pPr>
            <w:r w:rsidRPr="004C6127">
              <w:rPr>
                <w:rFonts w:ascii="Times New Roman" w:hAnsi="Times New Roman" w:cs="Times New Roman"/>
                <w:b/>
                <w:bCs/>
                <w:szCs w:val="20"/>
                <w:lang w:val="en-MY"/>
              </w:rPr>
              <w:t>(J/</w:t>
            </w:r>
            <w:proofErr w:type="spellStart"/>
            <w:r w:rsidRPr="004C6127">
              <w:rPr>
                <w:rFonts w:ascii="Times New Roman" w:hAnsi="Times New Roman" w:cs="Times New Roman"/>
                <w:b/>
                <w:bCs/>
                <w:szCs w:val="20"/>
                <w:lang w:val="en-MY"/>
              </w:rPr>
              <w:t>mol.K</w:t>
            </w:r>
            <w:proofErr w:type="spellEnd"/>
            <w:r w:rsidRPr="004C6127">
              <w:rPr>
                <w:rFonts w:ascii="Times New Roman" w:hAnsi="Times New Roman" w:cs="Times New Roman"/>
                <w:b/>
                <w:bCs/>
                <w:szCs w:val="20"/>
                <w:lang w:val="en-MY"/>
              </w:rPr>
              <w:t>)</w:t>
            </w:r>
          </w:p>
        </w:tc>
      </w:tr>
      <w:tr w:rsidR="004C6127" w:rsidRPr="004C6127" w14:paraId="46CFE9EB" w14:textId="77777777" w:rsidTr="00CB1BB9">
        <w:trPr>
          <w:jc w:val="center"/>
        </w:trPr>
        <w:tc>
          <w:tcPr>
            <w:tcW w:w="1210" w:type="pct"/>
            <w:tcBorders>
              <w:top w:val="single" w:sz="4" w:space="0" w:color="auto"/>
              <w:bottom w:val="single" w:sz="4" w:space="0" w:color="auto"/>
            </w:tcBorders>
            <w:vAlign w:val="center"/>
          </w:tcPr>
          <w:p w14:paraId="33346A0C"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25</w:t>
            </w:r>
          </w:p>
          <w:p w14:paraId="7CD52426"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30</w:t>
            </w:r>
          </w:p>
          <w:p w14:paraId="17D8C530"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35</w:t>
            </w:r>
          </w:p>
          <w:p w14:paraId="72116DD1"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40</w:t>
            </w:r>
          </w:p>
        </w:tc>
        <w:tc>
          <w:tcPr>
            <w:tcW w:w="868" w:type="pct"/>
            <w:tcBorders>
              <w:top w:val="single" w:sz="4" w:space="0" w:color="auto"/>
              <w:bottom w:val="single" w:sz="4" w:space="0" w:color="auto"/>
            </w:tcBorders>
            <w:vAlign w:val="center"/>
          </w:tcPr>
          <w:p w14:paraId="04E5088C" w14:textId="77777777" w:rsidR="004F257B" w:rsidRPr="004C6127" w:rsidRDefault="004F257B" w:rsidP="004F257B">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28.48</w:t>
            </w:r>
          </w:p>
          <w:p w14:paraId="6185998E" w14:textId="77777777" w:rsidR="004F257B" w:rsidRPr="004C6127" w:rsidRDefault="004F257B" w:rsidP="004F257B">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25.51</w:t>
            </w:r>
          </w:p>
          <w:p w14:paraId="5D60CD5A" w14:textId="77777777" w:rsidR="004F257B" w:rsidRPr="004C6127" w:rsidRDefault="004F257B" w:rsidP="004F257B">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23.54</w:t>
            </w:r>
          </w:p>
          <w:p w14:paraId="79F8B0AA" w14:textId="65B2DDB2" w:rsidR="001654FF" w:rsidRPr="004C6127" w:rsidRDefault="004F257B" w:rsidP="004F257B">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21.16</w:t>
            </w:r>
          </w:p>
        </w:tc>
        <w:tc>
          <w:tcPr>
            <w:tcW w:w="951" w:type="pct"/>
            <w:tcBorders>
              <w:top w:val="single" w:sz="4" w:space="0" w:color="auto"/>
              <w:bottom w:val="single" w:sz="4" w:space="0" w:color="auto"/>
            </w:tcBorders>
            <w:vAlign w:val="center"/>
          </w:tcPr>
          <w:p w14:paraId="549E5D39"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-25.83</w:t>
            </w:r>
          </w:p>
          <w:p w14:paraId="5A6B2A19"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-26.00</w:t>
            </w:r>
          </w:p>
          <w:p w14:paraId="5C3AEB7B"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-26.17</w:t>
            </w:r>
          </w:p>
          <w:p w14:paraId="5B68A4D3"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-26.34</w:t>
            </w:r>
          </w:p>
        </w:tc>
        <w:tc>
          <w:tcPr>
            <w:tcW w:w="951" w:type="pct"/>
            <w:tcBorders>
              <w:top w:val="single" w:sz="4" w:space="0" w:color="auto"/>
              <w:bottom w:val="single" w:sz="4" w:space="0" w:color="auto"/>
            </w:tcBorders>
            <w:vAlign w:val="center"/>
          </w:tcPr>
          <w:p w14:paraId="58881602"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-15.57</w:t>
            </w:r>
          </w:p>
        </w:tc>
        <w:tc>
          <w:tcPr>
            <w:tcW w:w="1020" w:type="pct"/>
            <w:tcBorders>
              <w:top w:val="single" w:sz="4" w:space="0" w:color="auto"/>
              <w:bottom w:val="single" w:sz="4" w:space="0" w:color="auto"/>
            </w:tcBorders>
            <w:vAlign w:val="center"/>
          </w:tcPr>
          <w:p w14:paraId="77C11F05" w14:textId="77777777" w:rsidR="001654FF" w:rsidRPr="004C6127" w:rsidRDefault="001654FF" w:rsidP="001654FF">
            <w:pPr>
              <w:jc w:val="center"/>
              <w:outlineLvl w:val="0"/>
              <w:rPr>
                <w:rFonts w:ascii="Times New Roman" w:hAnsi="Times New Roman" w:cs="Times New Roman"/>
                <w:szCs w:val="20"/>
                <w:lang w:val="en-MY"/>
              </w:rPr>
            </w:pPr>
            <w:r w:rsidRPr="004C6127">
              <w:rPr>
                <w:rFonts w:ascii="Times New Roman" w:hAnsi="Times New Roman" w:cs="Times New Roman"/>
                <w:szCs w:val="20"/>
                <w:lang w:val="en-MY"/>
              </w:rPr>
              <w:t>33.87</w:t>
            </w:r>
          </w:p>
        </w:tc>
      </w:tr>
    </w:tbl>
    <w:p w14:paraId="33BB9F1C" w14:textId="77777777" w:rsidR="00BE50CA" w:rsidRPr="004C6127" w:rsidRDefault="00BE50CA" w:rsidP="003A2A26">
      <w:pPr>
        <w:jc w:val="center"/>
        <w:outlineLvl w:val="0"/>
        <w:rPr>
          <w:rFonts w:ascii="Times New Roman" w:hAnsi="Times New Roman" w:cs="Times New Roman"/>
          <w:szCs w:val="20"/>
        </w:rPr>
      </w:pPr>
    </w:p>
    <w:p w14:paraId="64159B3F" w14:textId="77777777" w:rsidR="00785CA6" w:rsidRPr="004C6127" w:rsidRDefault="00785CA6" w:rsidP="00785CA6">
      <w:pPr>
        <w:jc w:val="center"/>
        <w:outlineLvl w:val="0"/>
        <w:rPr>
          <w:rFonts w:ascii="Times New Roman" w:hAnsi="Times New Roman" w:cs="Times New Roman"/>
          <w:b/>
          <w:szCs w:val="20"/>
        </w:rPr>
      </w:pPr>
      <w:r w:rsidRPr="004C6127">
        <w:rPr>
          <w:rFonts w:ascii="Times New Roman" w:hAnsi="Times New Roman" w:cs="Times New Roman"/>
          <w:b/>
          <w:szCs w:val="20"/>
        </w:rPr>
        <w:t>Conclusion</w:t>
      </w:r>
    </w:p>
    <w:p w14:paraId="2BF1AE55" w14:textId="6B1E3F20" w:rsidR="00785CA6" w:rsidRPr="004C6127" w:rsidRDefault="00B10A78" w:rsidP="00785CA6">
      <w:pPr>
        <w:outlineLvl w:val="0"/>
        <w:rPr>
          <w:rFonts w:ascii="Times New Roman" w:hAnsi="Times New Roman" w:cs="Times New Roman"/>
          <w:szCs w:val="20"/>
        </w:rPr>
      </w:pPr>
      <w:r w:rsidRPr="004C6127">
        <w:rPr>
          <w:rFonts w:ascii="Times New Roman" w:hAnsi="Times New Roman" w:cs="Times New Roman"/>
          <w:szCs w:val="20"/>
        </w:rPr>
        <w:t xml:space="preserve">The present investigation revealed that BTAC is a promising adsorbent to remove MB from aqueous solutions. The equilibrium data fitted </w:t>
      </w:r>
      <w:r w:rsidR="008E5278" w:rsidRPr="004C6127">
        <w:rPr>
          <w:rFonts w:ascii="Times New Roman" w:hAnsi="Times New Roman" w:cs="Times New Roman"/>
          <w:szCs w:val="20"/>
        </w:rPr>
        <w:t>well to</w:t>
      </w:r>
      <w:r w:rsidRPr="004C6127">
        <w:rPr>
          <w:rFonts w:ascii="Times New Roman" w:hAnsi="Times New Roman" w:cs="Times New Roman"/>
          <w:szCs w:val="20"/>
        </w:rPr>
        <w:t xml:space="preserve"> Langmuir, Freundlich</w:t>
      </w:r>
      <w:r w:rsidR="001664E6" w:rsidRPr="004C6127">
        <w:rPr>
          <w:rFonts w:ascii="Times New Roman" w:hAnsi="Times New Roman" w:cs="Times New Roman"/>
          <w:szCs w:val="20"/>
        </w:rPr>
        <w:t xml:space="preserve">, </w:t>
      </w:r>
      <w:r w:rsidRPr="004C6127">
        <w:rPr>
          <w:rFonts w:ascii="Times New Roman" w:hAnsi="Times New Roman" w:cs="Times New Roman"/>
          <w:szCs w:val="20"/>
        </w:rPr>
        <w:t>Temkin</w:t>
      </w:r>
      <w:r w:rsidR="001664E6" w:rsidRPr="004C6127">
        <w:rPr>
          <w:rFonts w:ascii="Times New Roman" w:hAnsi="Times New Roman" w:cs="Times New Roman"/>
          <w:szCs w:val="20"/>
        </w:rPr>
        <w:t xml:space="preserve"> and </w:t>
      </w:r>
      <w:proofErr w:type="spellStart"/>
      <w:r w:rsidR="001664E6" w:rsidRPr="004C6127">
        <w:rPr>
          <w:rFonts w:ascii="Times New Roman" w:hAnsi="Times New Roman" w:cs="Times New Roman"/>
          <w:szCs w:val="20"/>
        </w:rPr>
        <w:t>Dubinin-Radushkevich</w:t>
      </w:r>
      <w:proofErr w:type="spellEnd"/>
      <w:r w:rsidRPr="004C6127">
        <w:rPr>
          <w:rFonts w:ascii="Times New Roman" w:hAnsi="Times New Roman" w:cs="Times New Roman"/>
          <w:szCs w:val="20"/>
        </w:rPr>
        <w:t xml:space="preserve"> isother</w:t>
      </w:r>
      <w:r w:rsidR="008E5278" w:rsidRPr="004C6127">
        <w:rPr>
          <w:rFonts w:ascii="Times New Roman" w:hAnsi="Times New Roman" w:cs="Times New Roman"/>
          <w:szCs w:val="20"/>
        </w:rPr>
        <w:t>m models. Based on error analysis study via</w:t>
      </w:r>
      <w:r w:rsidRPr="004C6127">
        <w:rPr>
          <w:rFonts w:ascii="Times New Roman" w:hAnsi="Times New Roman" w:cs="Times New Roman"/>
          <w:szCs w:val="20"/>
        </w:rPr>
        <w:t xml:space="preserve"> RMSE and </w:t>
      </w:r>
      <m:oMath>
        <m:r>
          <w:rPr>
            <w:rFonts w:ascii="Cambria Math" w:hAnsi="Cambria Math"/>
          </w:rPr>
          <m:t>χ</m:t>
        </m:r>
      </m:oMath>
      <w:r w:rsidRPr="004C6127">
        <w:rPr>
          <w:rFonts w:ascii="Times New Roman" w:hAnsi="Times New Roman" w:cs="Times New Roman"/>
          <w:szCs w:val="20"/>
          <w:vertAlign w:val="superscript"/>
        </w:rPr>
        <w:t>2</w:t>
      </w:r>
      <w:r w:rsidRPr="004C6127">
        <w:rPr>
          <w:rFonts w:ascii="Times New Roman" w:hAnsi="Times New Roman" w:cs="Times New Roman"/>
          <w:szCs w:val="20"/>
        </w:rPr>
        <w:t xml:space="preserve"> analyses</w:t>
      </w:r>
      <w:r w:rsidR="008E5278" w:rsidRPr="004C6127">
        <w:rPr>
          <w:rFonts w:ascii="Times New Roman" w:hAnsi="Times New Roman" w:cs="Times New Roman"/>
          <w:szCs w:val="20"/>
        </w:rPr>
        <w:t xml:space="preserve">, </w:t>
      </w:r>
      <w:r w:rsidRPr="004C6127">
        <w:rPr>
          <w:rFonts w:ascii="Times New Roman" w:hAnsi="Times New Roman" w:cs="Times New Roman"/>
          <w:szCs w:val="20"/>
        </w:rPr>
        <w:t xml:space="preserve">Temkin </w:t>
      </w:r>
      <w:r w:rsidR="008E5278" w:rsidRPr="004C6127">
        <w:rPr>
          <w:rFonts w:ascii="Times New Roman" w:hAnsi="Times New Roman" w:cs="Times New Roman"/>
          <w:szCs w:val="20"/>
        </w:rPr>
        <w:t xml:space="preserve">isotherm </w:t>
      </w:r>
      <w:r w:rsidRPr="004C6127">
        <w:rPr>
          <w:rFonts w:ascii="Times New Roman" w:hAnsi="Times New Roman" w:cs="Times New Roman"/>
          <w:szCs w:val="20"/>
        </w:rPr>
        <w:t xml:space="preserve">model </w:t>
      </w:r>
      <w:r w:rsidR="008E5278" w:rsidRPr="004C6127">
        <w:rPr>
          <w:rFonts w:ascii="Times New Roman" w:hAnsi="Times New Roman" w:cs="Times New Roman"/>
          <w:szCs w:val="20"/>
        </w:rPr>
        <w:t>was</w:t>
      </w:r>
      <w:r w:rsidR="008438DC" w:rsidRPr="004C6127">
        <w:rPr>
          <w:rFonts w:ascii="Times New Roman" w:hAnsi="Times New Roman" w:cs="Times New Roman"/>
          <w:szCs w:val="20"/>
        </w:rPr>
        <w:t xml:space="preserve"> the </w:t>
      </w:r>
      <w:r w:rsidR="008E5278" w:rsidRPr="004C6127">
        <w:rPr>
          <w:rFonts w:ascii="Times New Roman" w:hAnsi="Times New Roman" w:cs="Times New Roman"/>
          <w:szCs w:val="20"/>
        </w:rPr>
        <w:t>best fitted</w:t>
      </w:r>
      <w:r w:rsidRPr="004C6127">
        <w:rPr>
          <w:rFonts w:ascii="Times New Roman" w:hAnsi="Times New Roman" w:cs="Times New Roman"/>
          <w:szCs w:val="20"/>
        </w:rPr>
        <w:t xml:space="preserve"> </w:t>
      </w:r>
      <w:r w:rsidR="008438DC" w:rsidRPr="004C6127">
        <w:rPr>
          <w:rFonts w:ascii="Times New Roman" w:hAnsi="Times New Roman" w:cs="Times New Roman"/>
          <w:szCs w:val="20"/>
        </w:rPr>
        <w:t xml:space="preserve">with </w:t>
      </w:r>
      <w:r w:rsidRPr="004C6127">
        <w:rPr>
          <w:rFonts w:ascii="Times New Roman" w:hAnsi="Times New Roman" w:cs="Times New Roman"/>
          <w:szCs w:val="20"/>
        </w:rPr>
        <w:t>the adsorption of MB on BTAC. Maximum monolayer adsorption based on Langmuir was calculated to be 217.4 mg/g. Thermodynamic parameters such as free energy changes (ΔG°), enthalpy (ΔH°) and entropy (ΔS°) were evaluated between temperatures of 25 °C and 40 °C. The ΔG° was noticed progressively decrease from -25.83 to -26.34 kJ/mol as the temperature increase. The ΔH° and ΔS° values were found to be -15.57 kJ/mol and 33.87 J/</w:t>
      </w:r>
      <w:proofErr w:type="spellStart"/>
      <w:r w:rsidRPr="004C6127">
        <w:rPr>
          <w:rFonts w:ascii="Times New Roman" w:hAnsi="Times New Roman" w:cs="Times New Roman"/>
          <w:szCs w:val="20"/>
        </w:rPr>
        <w:t>mol.K</w:t>
      </w:r>
      <w:proofErr w:type="spellEnd"/>
      <w:r w:rsidRPr="004C6127">
        <w:rPr>
          <w:rFonts w:ascii="Times New Roman" w:hAnsi="Times New Roman" w:cs="Times New Roman"/>
          <w:szCs w:val="20"/>
        </w:rPr>
        <w:t xml:space="preserve"> respectively. The results showed that the overall adsorption process was exothermic and spontaneous. The </w:t>
      </w:r>
      <w:r w:rsidR="00EB5B3A" w:rsidRPr="004C6127">
        <w:rPr>
          <w:rFonts w:ascii="Times New Roman" w:hAnsi="Times New Roman" w:cs="Times New Roman"/>
          <w:szCs w:val="20"/>
        </w:rPr>
        <w:t>finding</w:t>
      </w:r>
      <w:r w:rsidRPr="004C6127">
        <w:rPr>
          <w:rFonts w:ascii="Times New Roman" w:hAnsi="Times New Roman" w:cs="Times New Roman"/>
          <w:szCs w:val="20"/>
        </w:rPr>
        <w:t>s from this study suggested that BTAC could be a viable adsorbent in managing higher dye problems associated with textiles industries effluent.</w:t>
      </w:r>
    </w:p>
    <w:p w14:paraId="71B9C2AD" w14:textId="77777777" w:rsidR="003A2A26" w:rsidRPr="004C6127" w:rsidRDefault="003A2A26" w:rsidP="003A2A26">
      <w:pPr>
        <w:jc w:val="center"/>
        <w:outlineLvl w:val="0"/>
        <w:rPr>
          <w:rFonts w:ascii="Times New Roman" w:hAnsi="Times New Roman" w:cs="Times New Roman"/>
          <w:szCs w:val="20"/>
        </w:rPr>
      </w:pPr>
    </w:p>
    <w:p w14:paraId="7E6E51D7" w14:textId="77777777" w:rsidR="00785CA6" w:rsidRPr="004C6127" w:rsidRDefault="00785CA6" w:rsidP="00785CA6">
      <w:pPr>
        <w:jc w:val="center"/>
        <w:outlineLvl w:val="0"/>
        <w:rPr>
          <w:rFonts w:ascii="Times New Roman" w:hAnsi="Times New Roman" w:cs="Times New Roman"/>
          <w:b/>
          <w:szCs w:val="20"/>
        </w:rPr>
      </w:pPr>
      <w:r w:rsidRPr="004C6127">
        <w:rPr>
          <w:rFonts w:ascii="Times New Roman" w:hAnsi="Times New Roman" w:cs="Times New Roman"/>
          <w:b/>
          <w:szCs w:val="20"/>
        </w:rPr>
        <w:t>Acknowledgement</w:t>
      </w:r>
    </w:p>
    <w:p w14:paraId="770E29FC" w14:textId="03159ADB" w:rsidR="0034490D" w:rsidRPr="004C6127" w:rsidRDefault="0034490D" w:rsidP="0034490D">
      <w:pPr>
        <w:outlineLvl w:val="0"/>
        <w:rPr>
          <w:rFonts w:ascii="Times New Roman" w:hAnsi="Times New Roman" w:cs="Times New Roman"/>
          <w:szCs w:val="20"/>
        </w:rPr>
      </w:pPr>
      <w:r w:rsidRPr="004C6127">
        <w:rPr>
          <w:rFonts w:ascii="Times New Roman" w:hAnsi="Times New Roman" w:cs="Times New Roman"/>
          <w:szCs w:val="20"/>
        </w:rPr>
        <w:t xml:space="preserve">This work was supported by </w:t>
      </w:r>
      <w:proofErr w:type="spellStart"/>
      <w:r w:rsidRPr="004C6127">
        <w:rPr>
          <w:rFonts w:ascii="Times New Roman" w:hAnsi="Times New Roman" w:cs="Times New Roman"/>
          <w:szCs w:val="20"/>
        </w:rPr>
        <w:t>Universiti</w:t>
      </w:r>
      <w:proofErr w:type="spellEnd"/>
      <w:r w:rsidRPr="004C6127">
        <w:rPr>
          <w:rFonts w:ascii="Times New Roman" w:hAnsi="Times New Roman" w:cs="Times New Roman"/>
          <w:szCs w:val="20"/>
        </w:rPr>
        <w:t xml:space="preserve"> </w:t>
      </w:r>
      <w:proofErr w:type="spellStart"/>
      <w:r w:rsidRPr="004C6127">
        <w:rPr>
          <w:rFonts w:ascii="Times New Roman" w:hAnsi="Times New Roman" w:cs="Times New Roman"/>
          <w:szCs w:val="20"/>
        </w:rPr>
        <w:t>Teknologi</w:t>
      </w:r>
      <w:proofErr w:type="spellEnd"/>
      <w:r w:rsidRPr="004C6127">
        <w:rPr>
          <w:rFonts w:ascii="Times New Roman" w:hAnsi="Times New Roman" w:cs="Times New Roman"/>
          <w:szCs w:val="20"/>
        </w:rPr>
        <w:t xml:space="preserve"> MARA (UiTM)</w:t>
      </w:r>
      <w:r w:rsidR="00167393" w:rsidRPr="004C6127">
        <w:rPr>
          <w:rFonts w:ascii="Times New Roman" w:hAnsi="Times New Roman" w:cs="Times New Roman"/>
          <w:szCs w:val="20"/>
        </w:rPr>
        <w:t>. G</w:t>
      </w:r>
      <w:r w:rsidRPr="004C6127">
        <w:rPr>
          <w:rFonts w:ascii="Times New Roman" w:hAnsi="Times New Roman" w:cs="Times New Roman"/>
          <w:szCs w:val="20"/>
        </w:rPr>
        <w:t xml:space="preserve">reat appreciation </w:t>
      </w:r>
      <w:r w:rsidR="00F93FA0" w:rsidRPr="004C6127">
        <w:rPr>
          <w:rFonts w:ascii="Times New Roman" w:hAnsi="Times New Roman" w:cs="Times New Roman"/>
          <w:szCs w:val="20"/>
        </w:rPr>
        <w:t xml:space="preserve">goes to </w:t>
      </w:r>
      <w:r w:rsidR="00167393" w:rsidRPr="004C6127">
        <w:rPr>
          <w:rFonts w:ascii="Times New Roman" w:hAnsi="Times New Roman" w:cs="Times New Roman"/>
          <w:szCs w:val="20"/>
        </w:rPr>
        <w:t xml:space="preserve">the </w:t>
      </w:r>
      <w:r w:rsidR="00F93FA0" w:rsidRPr="004C6127">
        <w:rPr>
          <w:rFonts w:ascii="Times New Roman" w:hAnsi="Times New Roman" w:cs="Times New Roman"/>
          <w:szCs w:val="20"/>
        </w:rPr>
        <w:t>Ministry</w:t>
      </w:r>
      <w:r w:rsidRPr="004C6127">
        <w:rPr>
          <w:rFonts w:ascii="Times New Roman" w:hAnsi="Times New Roman" w:cs="Times New Roman"/>
          <w:szCs w:val="20"/>
        </w:rPr>
        <w:t xml:space="preserve"> of Higher Education (MOHE) </w:t>
      </w:r>
      <w:r w:rsidR="00B648CA" w:rsidRPr="004C6127">
        <w:rPr>
          <w:rFonts w:ascii="Times New Roman" w:hAnsi="Times New Roman" w:cs="Times New Roman"/>
          <w:szCs w:val="20"/>
        </w:rPr>
        <w:t xml:space="preserve">and members of </w:t>
      </w:r>
      <w:proofErr w:type="spellStart"/>
      <w:r w:rsidR="00B648CA" w:rsidRPr="004C6127">
        <w:rPr>
          <w:rFonts w:ascii="Times New Roman" w:hAnsi="Times New Roman" w:cs="Times New Roman"/>
          <w:szCs w:val="20"/>
        </w:rPr>
        <w:t>ASTeRN</w:t>
      </w:r>
      <w:proofErr w:type="spellEnd"/>
      <w:r w:rsidR="00B648CA" w:rsidRPr="004C6127">
        <w:rPr>
          <w:rFonts w:ascii="Times New Roman" w:hAnsi="Times New Roman" w:cs="Times New Roman"/>
          <w:szCs w:val="20"/>
        </w:rPr>
        <w:t xml:space="preserve"> research interest group </w:t>
      </w:r>
      <w:r w:rsidRPr="004C6127">
        <w:rPr>
          <w:rFonts w:ascii="Times New Roman" w:hAnsi="Times New Roman" w:cs="Times New Roman"/>
          <w:szCs w:val="20"/>
        </w:rPr>
        <w:t xml:space="preserve">for providing support throughout </w:t>
      </w:r>
      <w:r w:rsidRPr="004C6127">
        <w:rPr>
          <w:rFonts w:ascii="Times New Roman" w:hAnsi="Times New Roman" w:cs="Times New Roman"/>
          <w:szCs w:val="20"/>
        </w:rPr>
        <w:lastRenderedPageBreak/>
        <w:t>the completion of this research.</w:t>
      </w:r>
    </w:p>
    <w:p w14:paraId="75349D57" w14:textId="72AE8CC5" w:rsidR="003A2A26" w:rsidRPr="004C6127" w:rsidRDefault="00656A29" w:rsidP="00295B86">
      <w:pPr>
        <w:outlineLvl w:val="0"/>
        <w:rPr>
          <w:rFonts w:ascii="Times New Roman" w:hAnsi="Times New Roman" w:cs="Times New Roman"/>
          <w:b/>
          <w:szCs w:val="20"/>
        </w:rPr>
      </w:pPr>
      <w:r w:rsidRPr="004C6127">
        <w:rPr>
          <w:rFonts w:ascii="Times New Roman" w:hAnsi="Times New Roman" w:cs="Times New Roman"/>
          <w:b/>
          <w:szCs w:val="20"/>
        </w:rPr>
        <w:t xml:space="preserve"> </w:t>
      </w:r>
    </w:p>
    <w:p w14:paraId="7E84FFC6" w14:textId="77777777" w:rsidR="00785CA6" w:rsidRPr="004C6127" w:rsidRDefault="00785CA6" w:rsidP="003A2A26">
      <w:pPr>
        <w:jc w:val="center"/>
        <w:outlineLvl w:val="0"/>
        <w:rPr>
          <w:rFonts w:ascii="Times New Roman" w:hAnsi="Times New Roman" w:cs="Times New Roman"/>
          <w:b/>
          <w:szCs w:val="20"/>
        </w:rPr>
      </w:pPr>
      <w:r w:rsidRPr="004C6127">
        <w:rPr>
          <w:rFonts w:ascii="Times New Roman" w:hAnsi="Times New Roman" w:cs="Times New Roman"/>
          <w:b/>
          <w:szCs w:val="20"/>
        </w:rPr>
        <w:t>References</w:t>
      </w:r>
    </w:p>
    <w:p w14:paraId="2EBAF43B" w14:textId="77777777" w:rsidR="004E5EE2" w:rsidRPr="004C6127" w:rsidRDefault="004E5EE2" w:rsidP="00713919">
      <w:pPr>
        <w:outlineLvl w:val="0"/>
        <w:rPr>
          <w:rFonts w:ascii="Times New Roman" w:hAnsi="Times New Roman" w:cs="Times New Roman"/>
          <w:b/>
          <w:sz w:val="24"/>
        </w:rPr>
      </w:pPr>
    </w:p>
    <w:p w14:paraId="44281B1A" w14:textId="73A57EB9" w:rsidR="00F1015D" w:rsidRPr="00BD1F4F" w:rsidRDefault="005B30DD" w:rsidP="00F1015D">
      <w:pPr>
        <w:pStyle w:val="EndNoteBibliography"/>
        <w:ind w:left="720" w:hanging="720"/>
        <w:rPr>
          <w:rFonts w:ascii="Times New Roman" w:hAnsi="Times New Roman" w:cs="Times New Roman"/>
        </w:rPr>
      </w:pPr>
      <w:r w:rsidRPr="00295B86">
        <w:rPr>
          <w:rFonts w:ascii="Times New Roman" w:hAnsi="Times New Roman" w:cs="Times New Roman"/>
          <w:szCs w:val="20"/>
        </w:rPr>
        <w:fldChar w:fldCharType="begin"/>
      </w:r>
      <w:r w:rsidRPr="00295B86">
        <w:rPr>
          <w:rFonts w:ascii="Times New Roman" w:hAnsi="Times New Roman" w:cs="Times New Roman"/>
          <w:szCs w:val="20"/>
        </w:rPr>
        <w:instrText xml:space="preserve"> ADDIN EN.REFLIST </w:instrText>
      </w:r>
      <w:r w:rsidRPr="00295B86">
        <w:rPr>
          <w:rFonts w:ascii="Times New Roman" w:hAnsi="Times New Roman" w:cs="Times New Roman"/>
          <w:szCs w:val="20"/>
        </w:rPr>
        <w:fldChar w:fldCharType="separate"/>
      </w:r>
      <w:r w:rsidR="00F1015D" w:rsidRPr="00295B86">
        <w:rPr>
          <w:rFonts w:ascii="Times New Roman" w:hAnsi="Times New Roman" w:cs="Times New Roman"/>
        </w:rPr>
        <w:t>1.</w:t>
      </w:r>
      <w:r w:rsidR="00F1015D" w:rsidRPr="00295B86">
        <w:rPr>
          <w:rFonts w:ascii="Times New Roman" w:hAnsi="Times New Roman" w:cs="Times New Roman"/>
        </w:rPr>
        <w:tab/>
      </w:r>
      <w:r w:rsidR="00BD1F4F" w:rsidRPr="00BD1F4F">
        <w:rPr>
          <w:rFonts w:ascii="Times New Roman" w:hAnsi="Times New Roman" w:cs="Times New Roman"/>
          <w:color w:val="222222"/>
          <w:szCs w:val="20"/>
          <w:shd w:val="clear" w:color="auto" w:fill="FFFFFF"/>
        </w:rPr>
        <w:t>Amran, F.</w:t>
      </w:r>
      <w:r w:rsidR="00BD1F4F">
        <w:rPr>
          <w:rFonts w:ascii="Times New Roman" w:hAnsi="Times New Roman" w:cs="Times New Roman"/>
          <w:color w:val="222222"/>
          <w:szCs w:val="20"/>
          <w:shd w:val="clear" w:color="auto" w:fill="FFFFFF"/>
        </w:rPr>
        <w:t xml:space="preserve"> and </w:t>
      </w:r>
      <w:r w:rsidR="00BD1F4F" w:rsidRPr="00BD1F4F">
        <w:rPr>
          <w:rFonts w:ascii="Times New Roman" w:hAnsi="Times New Roman" w:cs="Times New Roman"/>
          <w:color w:val="222222"/>
          <w:szCs w:val="20"/>
          <w:shd w:val="clear" w:color="auto" w:fill="FFFFFF"/>
        </w:rPr>
        <w:t>Zaini, M. A. A. (2021). Sodium hydroxide-activated Casuarina empty fruit: Isotherm, kinetics and thermodynamics of methylene blue and congo red adsorption. </w:t>
      </w:r>
      <w:r w:rsidR="00BD1F4F" w:rsidRPr="00BD1F4F">
        <w:rPr>
          <w:rFonts w:ascii="Times New Roman" w:hAnsi="Times New Roman" w:cs="Times New Roman"/>
          <w:i/>
          <w:iCs/>
          <w:color w:val="222222"/>
          <w:szCs w:val="20"/>
          <w:shd w:val="clear" w:color="auto" w:fill="FFFFFF"/>
        </w:rPr>
        <w:t>Environmental Technology &amp; Innovation</w:t>
      </w:r>
      <w:r w:rsidR="00BD1F4F" w:rsidRPr="00BD1F4F">
        <w:rPr>
          <w:rFonts w:ascii="Times New Roman" w:hAnsi="Times New Roman" w:cs="Times New Roman"/>
          <w:color w:val="222222"/>
          <w:szCs w:val="20"/>
          <w:shd w:val="clear" w:color="auto" w:fill="FFFFFF"/>
        </w:rPr>
        <w:t>, 23</w:t>
      </w:r>
      <w:r w:rsidR="00BD1F4F">
        <w:rPr>
          <w:rFonts w:ascii="Times New Roman" w:hAnsi="Times New Roman" w:cs="Times New Roman"/>
          <w:color w:val="222222"/>
          <w:szCs w:val="20"/>
          <w:shd w:val="clear" w:color="auto" w:fill="FFFFFF"/>
        </w:rPr>
        <w:t xml:space="preserve">: </w:t>
      </w:r>
      <w:r w:rsidR="00BD1F4F" w:rsidRPr="00BD1F4F">
        <w:rPr>
          <w:rFonts w:ascii="Times New Roman" w:hAnsi="Times New Roman" w:cs="Times New Roman"/>
          <w:color w:val="222222"/>
          <w:szCs w:val="20"/>
          <w:shd w:val="clear" w:color="auto" w:fill="FFFFFF"/>
        </w:rPr>
        <w:t>101727.</w:t>
      </w:r>
    </w:p>
    <w:p w14:paraId="43406102" w14:textId="77906C18" w:rsidR="00F1015D" w:rsidRPr="00BD1F4F" w:rsidRDefault="00F1015D" w:rsidP="00F1015D">
      <w:pPr>
        <w:pStyle w:val="EndNoteBibliography"/>
        <w:ind w:left="720" w:hanging="720"/>
        <w:rPr>
          <w:rFonts w:ascii="Times New Roman" w:hAnsi="Times New Roman" w:cs="Times New Roman"/>
        </w:rPr>
      </w:pPr>
      <w:r w:rsidRPr="00BD1F4F">
        <w:rPr>
          <w:rFonts w:ascii="Times New Roman" w:hAnsi="Times New Roman" w:cs="Times New Roman"/>
        </w:rPr>
        <w:t>2.</w:t>
      </w:r>
      <w:r w:rsidRPr="00BD1F4F">
        <w:rPr>
          <w:rFonts w:ascii="Times New Roman" w:hAnsi="Times New Roman" w:cs="Times New Roman"/>
        </w:rPr>
        <w:tab/>
      </w:r>
      <w:r w:rsidR="00BD1F4F" w:rsidRPr="00BD1F4F">
        <w:rPr>
          <w:rFonts w:ascii="Times New Roman" w:hAnsi="Times New Roman" w:cs="Times New Roman"/>
          <w:color w:val="222222"/>
          <w:szCs w:val="20"/>
          <w:shd w:val="clear" w:color="auto" w:fill="FFFFFF"/>
        </w:rPr>
        <w:t>Misran, E., Bani, O., Situmeang, E. M.</w:t>
      </w:r>
      <w:r w:rsidR="00BD1F4F">
        <w:rPr>
          <w:rFonts w:ascii="Times New Roman" w:hAnsi="Times New Roman" w:cs="Times New Roman"/>
          <w:color w:val="222222"/>
          <w:szCs w:val="20"/>
          <w:shd w:val="clear" w:color="auto" w:fill="FFFFFF"/>
        </w:rPr>
        <w:t xml:space="preserve"> and </w:t>
      </w:r>
      <w:r w:rsidR="00BD1F4F" w:rsidRPr="00BD1F4F">
        <w:rPr>
          <w:rFonts w:ascii="Times New Roman" w:hAnsi="Times New Roman" w:cs="Times New Roman"/>
          <w:color w:val="222222"/>
          <w:szCs w:val="20"/>
          <w:shd w:val="clear" w:color="auto" w:fill="FFFFFF"/>
        </w:rPr>
        <w:t>Purba, A. S. (2022). Banana stem based activated carbon as a low-cost adsorbent for methylene blue removal: Isotherm, kinetics, and reusability. </w:t>
      </w:r>
      <w:r w:rsidR="00BD1F4F" w:rsidRPr="00BD1F4F">
        <w:rPr>
          <w:rFonts w:ascii="Times New Roman" w:hAnsi="Times New Roman" w:cs="Times New Roman"/>
          <w:i/>
          <w:iCs/>
          <w:color w:val="222222"/>
          <w:szCs w:val="20"/>
          <w:shd w:val="clear" w:color="auto" w:fill="FFFFFF"/>
        </w:rPr>
        <w:t>Alexandria Engineering Journal</w:t>
      </w:r>
      <w:r w:rsidR="00BD1F4F" w:rsidRPr="00BD1F4F">
        <w:rPr>
          <w:rFonts w:ascii="Times New Roman" w:hAnsi="Times New Roman" w:cs="Times New Roman"/>
          <w:color w:val="222222"/>
          <w:szCs w:val="20"/>
          <w:shd w:val="clear" w:color="auto" w:fill="FFFFFF"/>
        </w:rPr>
        <w:t>, 61(3)</w:t>
      </w:r>
      <w:r w:rsidR="00BD1F4F">
        <w:rPr>
          <w:rFonts w:ascii="Times New Roman" w:hAnsi="Times New Roman" w:cs="Times New Roman"/>
          <w:color w:val="222222"/>
          <w:szCs w:val="20"/>
          <w:shd w:val="clear" w:color="auto" w:fill="FFFFFF"/>
        </w:rPr>
        <w:t>:</w:t>
      </w:r>
      <w:r w:rsidR="00BD1F4F" w:rsidRPr="00BD1F4F">
        <w:rPr>
          <w:rFonts w:ascii="Times New Roman" w:hAnsi="Times New Roman" w:cs="Times New Roman"/>
          <w:color w:val="222222"/>
          <w:szCs w:val="20"/>
          <w:shd w:val="clear" w:color="auto" w:fill="FFFFFF"/>
        </w:rPr>
        <w:t xml:space="preserve"> 1946-1955.</w:t>
      </w:r>
    </w:p>
    <w:p w14:paraId="64EDF8BD" w14:textId="15FC28C1" w:rsidR="00F1015D" w:rsidRPr="00BD1F4F" w:rsidRDefault="00F1015D" w:rsidP="00F1015D">
      <w:pPr>
        <w:pStyle w:val="EndNoteBibliography"/>
        <w:ind w:left="720" w:hanging="720"/>
        <w:rPr>
          <w:rFonts w:ascii="Times New Roman" w:hAnsi="Times New Roman" w:cs="Times New Roman"/>
        </w:rPr>
      </w:pPr>
      <w:r w:rsidRPr="00BD1F4F">
        <w:rPr>
          <w:rFonts w:ascii="Times New Roman" w:hAnsi="Times New Roman" w:cs="Times New Roman"/>
        </w:rPr>
        <w:t>3.</w:t>
      </w:r>
      <w:r w:rsidRPr="00BD1F4F">
        <w:rPr>
          <w:rFonts w:ascii="Times New Roman" w:hAnsi="Times New Roman" w:cs="Times New Roman"/>
        </w:rPr>
        <w:tab/>
      </w:r>
      <w:r w:rsidR="00BD1F4F" w:rsidRPr="00BD1F4F">
        <w:rPr>
          <w:rFonts w:ascii="Times New Roman" w:hAnsi="Times New Roman" w:cs="Times New Roman"/>
          <w:color w:val="222222"/>
          <w:szCs w:val="20"/>
          <w:shd w:val="clear" w:color="auto" w:fill="FFFFFF"/>
        </w:rPr>
        <w:t>Wu, J.</w:t>
      </w:r>
      <w:r w:rsidR="00BD1F4F">
        <w:rPr>
          <w:rFonts w:ascii="Times New Roman" w:hAnsi="Times New Roman" w:cs="Times New Roman"/>
          <w:color w:val="222222"/>
          <w:szCs w:val="20"/>
          <w:shd w:val="clear" w:color="auto" w:fill="FFFFFF"/>
        </w:rPr>
        <w:t xml:space="preserve"> and </w:t>
      </w:r>
      <w:r w:rsidR="00BD1F4F" w:rsidRPr="00BD1F4F">
        <w:rPr>
          <w:rFonts w:ascii="Times New Roman" w:hAnsi="Times New Roman" w:cs="Times New Roman"/>
          <w:color w:val="222222"/>
          <w:szCs w:val="20"/>
          <w:shd w:val="clear" w:color="auto" w:fill="FFFFFF"/>
        </w:rPr>
        <w:t>Upreti, S. R. (2015). Continuous ozonation of methylene blue in water. </w:t>
      </w:r>
      <w:r w:rsidR="00BD1F4F" w:rsidRPr="00BD1F4F">
        <w:rPr>
          <w:rFonts w:ascii="Times New Roman" w:hAnsi="Times New Roman" w:cs="Times New Roman"/>
          <w:i/>
          <w:iCs/>
          <w:color w:val="222222"/>
          <w:szCs w:val="20"/>
          <w:shd w:val="clear" w:color="auto" w:fill="FFFFFF"/>
        </w:rPr>
        <w:t xml:space="preserve">Journal of </w:t>
      </w:r>
      <w:r w:rsidR="00BD1F4F">
        <w:rPr>
          <w:rFonts w:ascii="Times New Roman" w:hAnsi="Times New Roman" w:cs="Times New Roman"/>
          <w:i/>
          <w:iCs/>
          <w:color w:val="222222"/>
          <w:szCs w:val="20"/>
          <w:shd w:val="clear" w:color="auto" w:fill="FFFFFF"/>
        </w:rPr>
        <w:t>W</w:t>
      </w:r>
      <w:r w:rsidR="00BD1F4F" w:rsidRPr="00BD1F4F">
        <w:rPr>
          <w:rFonts w:ascii="Times New Roman" w:hAnsi="Times New Roman" w:cs="Times New Roman"/>
          <w:i/>
          <w:iCs/>
          <w:color w:val="222222"/>
          <w:szCs w:val="20"/>
          <w:shd w:val="clear" w:color="auto" w:fill="FFFFFF"/>
        </w:rPr>
        <w:t>ater Process Engineering</w:t>
      </w:r>
      <w:r w:rsidR="00BD1F4F" w:rsidRPr="00BD1F4F">
        <w:rPr>
          <w:rFonts w:ascii="Times New Roman" w:hAnsi="Times New Roman" w:cs="Times New Roman"/>
          <w:color w:val="222222"/>
          <w:szCs w:val="20"/>
          <w:shd w:val="clear" w:color="auto" w:fill="FFFFFF"/>
        </w:rPr>
        <w:t>, 8</w:t>
      </w:r>
      <w:r w:rsidR="00BD1F4F">
        <w:rPr>
          <w:rFonts w:ascii="Times New Roman" w:hAnsi="Times New Roman" w:cs="Times New Roman"/>
          <w:color w:val="222222"/>
          <w:szCs w:val="20"/>
          <w:shd w:val="clear" w:color="auto" w:fill="FFFFFF"/>
        </w:rPr>
        <w:t xml:space="preserve">: </w:t>
      </w:r>
      <w:r w:rsidR="00BD1F4F" w:rsidRPr="00BD1F4F">
        <w:rPr>
          <w:rFonts w:ascii="Times New Roman" w:hAnsi="Times New Roman" w:cs="Times New Roman"/>
          <w:color w:val="222222"/>
          <w:szCs w:val="20"/>
          <w:shd w:val="clear" w:color="auto" w:fill="FFFFFF"/>
        </w:rPr>
        <w:t>142-150.</w:t>
      </w:r>
    </w:p>
    <w:p w14:paraId="02ABB26B" w14:textId="2F3E89FF" w:rsidR="00F1015D" w:rsidRPr="00BD1F4F" w:rsidRDefault="00F1015D" w:rsidP="00F1015D">
      <w:pPr>
        <w:pStyle w:val="EndNoteBibliography"/>
        <w:ind w:left="720" w:hanging="720"/>
        <w:rPr>
          <w:rFonts w:ascii="Times New Roman" w:hAnsi="Times New Roman" w:cs="Times New Roman"/>
        </w:rPr>
      </w:pPr>
      <w:r w:rsidRPr="00BD1F4F">
        <w:rPr>
          <w:rFonts w:ascii="Times New Roman" w:hAnsi="Times New Roman" w:cs="Times New Roman"/>
        </w:rPr>
        <w:t>4.</w:t>
      </w:r>
      <w:r w:rsidRPr="00BD1F4F">
        <w:rPr>
          <w:rFonts w:ascii="Times New Roman" w:hAnsi="Times New Roman" w:cs="Times New Roman"/>
        </w:rPr>
        <w:tab/>
      </w:r>
      <w:r w:rsidR="00BD1F4F" w:rsidRPr="00BD1F4F">
        <w:rPr>
          <w:rFonts w:ascii="Times New Roman" w:hAnsi="Times New Roman" w:cs="Times New Roman"/>
          <w:color w:val="222222"/>
          <w:szCs w:val="20"/>
          <w:shd w:val="clear" w:color="auto" w:fill="FFFFFF"/>
        </w:rPr>
        <w:t>Hoang, N. T. T., Tran, A. T. K., Hoang, M. H., Nguyen, T. T. H.</w:t>
      </w:r>
      <w:r w:rsidR="00BD1F4F">
        <w:rPr>
          <w:rFonts w:ascii="Times New Roman" w:hAnsi="Times New Roman" w:cs="Times New Roman"/>
          <w:color w:val="222222"/>
          <w:szCs w:val="20"/>
          <w:shd w:val="clear" w:color="auto" w:fill="FFFFFF"/>
        </w:rPr>
        <w:t xml:space="preserve"> and </w:t>
      </w:r>
      <w:r w:rsidR="00BD1F4F" w:rsidRPr="00BD1F4F">
        <w:rPr>
          <w:rFonts w:ascii="Times New Roman" w:hAnsi="Times New Roman" w:cs="Times New Roman"/>
          <w:color w:val="222222"/>
          <w:szCs w:val="20"/>
          <w:shd w:val="clear" w:color="auto" w:fill="FFFFFF"/>
        </w:rPr>
        <w:t>Bui, X. T. (2021). Synergistic effect of TiO</w:t>
      </w:r>
      <w:r w:rsidR="00BD1F4F" w:rsidRPr="00BD1F4F">
        <w:rPr>
          <w:rFonts w:ascii="Times New Roman" w:hAnsi="Times New Roman" w:cs="Times New Roman"/>
          <w:color w:val="222222"/>
          <w:szCs w:val="20"/>
          <w:shd w:val="clear" w:color="auto" w:fill="FFFFFF"/>
          <w:vertAlign w:val="subscript"/>
        </w:rPr>
        <w:t>2</w:t>
      </w:r>
      <w:r w:rsidR="00BD1F4F" w:rsidRPr="00BD1F4F">
        <w:rPr>
          <w:rFonts w:ascii="Times New Roman" w:hAnsi="Times New Roman" w:cs="Times New Roman"/>
          <w:color w:val="222222"/>
          <w:szCs w:val="20"/>
          <w:shd w:val="clear" w:color="auto" w:fill="FFFFFF"/>
        </w:rPr>
        <w:t>/chitosan/glycerol photocatalyst on color and COD removal from a dyeing and textile secondary effluent. </w:t>
      </w:r>
      <w:r w:rsidR="00BD1F4F" w:rsidRPr="00BD1F4F">
        <w:rPr>
          <w:rFonts w:ascii="Times New Roman" w:hAnsi="Times New Roman" w:cs="Times New Roman"/>
          <w:i/>
          <w:iCs/>
          <w:color w:val="222222"/>
          <w:szCs w:val="20"/>
          <w:shd w:val="clear" w:color="auto" w:fill="FFFFFF"/>
        </w:rPr>
        <w:t>Environmental Technology &amp; Innovation</w:t>
      </w:r>
      <w:r w:rsidR="00BD1F4F" w:rsidRPr="00BD1F4F">
        <w:rPr>
          <w:rFonts w:ascii="Times New Roman" w:hAnsi="Times New Roman" w:cs="Times New Roman"/>
          <w:color w:val="222222"/>
          <w:szCs w:val="20"/>
          <w:shd w:val="clear" w:color="auto" w:fill="FFFFFF"/>
        </w:rPr>
        <w:t>, 21</w:t>
      </w:r>
      <w:r w:rsidR="00BD1F4F">
        <w:rPr>
          <w:rFonts w:ascii="Times New Roman" w:hAnsi="Times New Roman" w:cs="Times New Roman"/>
          <w:color w:val="222222"/>
          <w:szCs w:val="20"/>
          <w:shd w:val="clear" w:color="auto" w:fill="FFFFFF"/>
        </w:rPr>
        <w:t xml:space="preserve">: </w:t>
      </w:r>
      <w:r w:rsidR="00BD1F4F" w:rsidRPr="00BD1F4F">
        <w:rPr>
          <w:rFonts w:ascii="Times New Roman" w:hAnsi="Times New Roman" w:cs="Times New Roman"/>
          <w:color w:val="222222"/>
          <w:szCs w:val="20"/>
          <w:shd w:val="clear" w:color="auto" w:fill="FFFFFF"/>
        </w:rPr>
        <w:t>101255.</w:t>
      </w:r>
    </w:p>
    <w:p w14:paraId="6EC858DC" w14:textId="03BFF236" w:rsidR="00F1015D" w:rsidRPr="00BD1F4F" w:rsidRDefault="00F1015D" w:rsidP="00F1015D">
      <w:pPr>
        <w:pStyle w:val="EndNoteBibliography"/>
        <w:ind w:left="720" w:hanging="720"/>
        <w:rPr>
          <w:rFonts w:ascii="Times New Roman" w:hAnsi="Times New Roman" w:cs="Times New Roman"/>
        </w:rPr>
      </w:pPr>
      <w:r w:rsidRPr="00BD1F4F">
        <w:rPr>
          <w:rFonts w:ascii="Times New Roman" w:hAnsi="Times New Roman" w:cs="Times New Roman"/>
        </w:rPr>
        <w:t>5.</w:t>
      </w:r>
      <w:r w:rsidRPr="00BD1F4F">
        <w:rPr>
          <w:rFonts w:ascii="Times New Roman" w:hAnsi="Times New Roman" w:cs="Times New Roman"/>
        </w:rPr>
        <w:tab/>
      </w:r>
      <w:r w:rsidR="00BD1F4F" w:rsidRPr="00BD1F4F">
        <w:rPr>
          <w:rFonts w:ascii="Times New Roman" w:hAnsi="Times New Roman" w:cs="Times New Roman"/>
          <w:color w:val="222222"/>
          <w:szCs w:val="20"/>
          <w:shd w:val="clear" w:color="auto" w:fill="FFFFFF"/>
        </w:rPr>
        <w:t>Singh, J.</w:t>
      </w:r>
      <w:r w:rsidR="00BD1F4F">
        <w:rPr>
          <w:rFonts w:ascii="Times New Roman" w:hAnsi="Times New Roman" w:cs="Times New Roman"/>
          <w:color w:val="222222"/>
          <w:szCs w:val="20"/>
          <w:shd w:val="clear" w:color="auto" w:fill="FFFFFF"/>
        </w:rPr>
        <w:t xml:space="preserve"> and </w:t>
      </w:r>
      <w:r w:rsidR="00BD1F4F" w:rsidRPr="00BD1F4F">
        <w:rPr>
          <w:rFonts w:ascii="Times New Roman" w:hAnsi="Times New Roman" w:cs="Times New Roman"/>
          <w:color w:val="222222"/>
          <w:szCs w:val="20"/>
          <w:shd w:val="clear" w:color="auto" w:fill="FFFFFF"/>
        </w:rPr>
        <w:t>Dhaliwal, A. S. (2022). Electrochemical and photocatalytic degradation of methylene blue by using rGO/AgNWs nanocomposite synthesized by electroplating on stainless steel. </w:t>
      </w:r>
      <w:r w:rsidR="00BD1F4F" w:rsidRPr="00BD1F4F">
        <w:rPr>
          <w:rFonts w:ascii="Times New Roman" w:hAnsi="Times New Roman" w:cs="Times New Roman"/>
          <w:i/>
          <w:iCs/>
          <w:color w:val="222222"/>
          <w:szCs w:val="20"/>
          <w:shd w:val="clear" w:color="auto" w:fill="FFFFFF"/>
        </w:rPr>
        <w:t>Journal of Physics and Chemistry of Solids</w:t>
      </w:r>
      <w:r w:rsidR="00BD1F4F" w:rsidRPr="00BD1F4F">
        <w:rPr>
          <w:rFonts w:ascii="Times New Roman" w:hAnsi="Times New Roman" w:cs="Times New Roman"/>
          <w:color w:val="222222"/>
          <w:szCs w:val="20"/>
          <w:shd w:val="clear" w:color="auto" w:fill="FFFFFF"/>
        </w:rPr>
        <w:t>, </w:t>
      </w:r>
      <w:r w:rsidR="00BD1F4F" w:rsidRPr="00177B18">
        <w:rPr>
          <w:rFonts w:ascii="Times New Roman" w:hAnsi="Times New Roman" w:cs="Times New Roman"/>
          <w:color w:val="222222"/>
          <w:szCs w:val="20"/>
          <w:shd w:val="clear" w:color="auto" w:fill="FFFFFF"/>
        </w:rPr>
        <w:t>160</w:t>
      </w:r>
      <w:r w:rsidR="00177B18">
        <w:rPr>
          <w:rFonts w:ascii="Times New Roman" w:hAnsi="Times New Roman" w:cs="Times New Roman"/>
          <w:color w:val="222222"/>
          <w:szCs w:val="20"/>
          <w:shd w:val="clear" w:color="auto" w:fill="FFFFFF"/>
        </w:rPr>
        <w:t>:</w:t>
      </w:r>
      <w:r w:rsidR="00BD1F4F" w:rsidRPr="00BD1F4F">
        <w:rPr>
          <w:rFonts w:ascii="Times New Roman" w:hAnsi="Times New Roman" w:cs="Times New Roman"/>
          <w:color w:val="222222"/>
          <w:szCs w:val="20"/>
          <w:shd w:val="clear" w:color="auto" w:fill="FFFFFF"/>
        </w:rPr>
        <w:t xml:space="preserve"> 110358.</w:t>
      </w:r>
    </w:p>
    <w:p w14:paraId="652C4875" w14:textId="4126B7D0" w:rsidR="00F1015D" w:rsidRPr="00177B18" w:rsidRDefault="00F1015D" w:rsidP="00F1015D">
      <w:pPr>
        <w:pStyle w:val="EndNoteBibliography"/>
        <w:ind w:left="720" w:hanging="720"/>
        <w:rPr>
          <w:rFonts w:ascii="Times New Roman" w:hAnsi="Times New Roman" w:cs="Times New Roman"/>
        </w:rPr>
      </w:pPr>
      <w:r w:rsidRPr="00295B86">
        <w:rPr>
          <w:rFonts w:ascii="Times New Roman" w:hAnsi="Times New Roman" w:cs="Times New Roman"/>
        </w:rPr>
        <w:t>6.</w:t>
      </w:r>
      <w:r w:rsidRPr="00295B86">
        <w:rPr>
          <w:rFonts w:ascii="Times New Roman" w:hAnsi="Times New Roman" w:cs="Times New Roman"/>
        </w:rPr>
        <w:tab/>
      </w:r>
      <w:r w:rsidR="00177B18" w:rsidRPr="00177B18">
        <w:rPr>
          <w:rFonts w:ascii="Times New Roman" w:hAnsi="Times New Roman" w:cs="Times New Roman"/>
          <w:color w:val="222222"/>
          <w:szCs w:val="20"/>
          <w:shd w:val="clear" w:color="auto" w:fill="FFFFFF"/>
        </w:rPr>
        <w:t>Sahinkaya, E., Sahin, A., Yurtsever, A.</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Kitis, M. (2018). Concentrate minimization and water recovery enhancement using pellet precipitator in a reverse osmosis process treating textile wastewater. </w:t>
      </w:r>
      <w:r w:rsidR="00177B18" w:rsidRPr="00177B18">
        <w:rPr>
          <w:rFonts w:ascii="Times New Roman" w:hAnsi="Times New Roman" w:cs="Times New Roman"/>
          <w:i/>
          <w:iCs/>
          <w:color w:val="222222"/>
          <w:szCs w:val="20"/>
          <w:shd w:val="clear" w:color="auto" w:fill="FFFFFF"/>
        </w:rPr>
        <w:t xml:space="preserve">Journal of </w:t>
      </w:r>
      <w:r w:rsidR="00177B18">
        <w:rPr>
          <w:rFonts w:ascii="Times New Roman" w:hAnsi="Times New Roman" w:cs="Times New Roman"/>
          <w:i/>
          <w:iCs/>
          <w:color w:val="222222"/>
          <w:szCs w:val="20"/>
          <w:shd w:val="clear" w:color="auto" w:fill="FFFFFF"/>
        </w:rPr>
        <w:t>E</w:t>
      </w:r>
      <w:r w:rsidR="00177B18" w:rsidRPr="00177B18">
        <w:rPr>
          <w:rFonts w:ascii="Times New Roman" w:hAnsi="Times New Roman" w:cs="Times New Roman"/>
          <w:i/>
          <w:iCs/>
          <w:color w:val="222222"/>
          <w:szCs w:val="20"/>
          <w:shd w:val="clear" w:color="auto" w:fill="FFFFFF"/>
        </w:rPr>
        <w:t>nvironmental Management</w:t>
      </w:r>
      <w:r w:rsidR="00177B18" w:rsidRPr="00177B18">
        <w:rPr>
          <w:rFonts w:ascii="Times New Roman" w:hAnsi="Times New Roman" w:cs="Times New Roman"/>
          <w:color w:val="222222"/>
          <w:szCs w:val="20"/>
          <w:shd w:val="clear" w:color="auto" w:fill="FFFFFF"/>
        </w:rPr>
        <w:t>, 222</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420-427.</w:t>
      </w:r>
    </w:p>
    <w:p w14:paraId="41D38CA2" w14:textId="17573EF8"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7.</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Dotto, J., Fagundes-Klen, M. R., Veit, M. T., Palacio, S. M.</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Bergamasco, R. (2019). Performance of different coagulants in the coagulation/flocculation process of textile wastewater. </w:t>
      </w:r>
      <w:r w:rsidR="00177B18" w:rsidRPr="00177B18">
        <w:rPr>
          <w:rFonts w:ascii="Times New Roman" w:hAnsi="Times New Roman" w:cs="Times New Roman"/>
          <w:i/>
          <w:iCs/>
          <w:color w:val="222222"/>
          <w:szCs w:val="20"/>
          <w:shd w:val="clear" w:color="auto" w:fill="FFFFFF"/>
        </w:rPr>
        <w:t>Journal of Cleaner Production</w:t>
      </w:r>
      <w:r w:rsidR="00177B18" w:rsidRPr="00177B18">
        <w:rPr>
          <w:rFonts w:ascii="Times New Roman" w:hAnsi="Times New Roman" w:cs="Times New Roman"/>
          <w:color w:val="222222"/>
          <w:szCs w:val="20"/>
          <w:shd w:val="clear" w:color="auto" w:fill="FFFFFF"/>
        </w:rPr>
        <w:t>, 208</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656-665.</w:t>
      </w:r>
    </w:p>
    <w:p w14:paraId="7035FF28" w14:textId="512C1E0E"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8.</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Gnanasekaran, G., Sudhakaran, M. S. P., Kulmatova, D., Han, J., Arthanareeswaran, G., Jwa, E.</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Mok, Y. S. (2021). Efficient removal of anionic, cationic textile dyes and salt mixture using a novel CS/MIL-100 (Fe) based nanofiltration membrane. </w:t>
      </w:r>
      <w:r w:rsidR="00177B18" w:rsidRPr="00177B18">
        <w:rPr>
          <w:rFonts w:ascii="Times New Roman" w:hAnsi="Times New Roman" w:cs="Times New Roman"/>
          <w:i/>
          <w:iCs/>
          <w:color w:val="222222"/>
          <w:szCs w:val="20"/>
          <w:shd w:val="clear" w:color="auto" w:fill="FFFFFF"/>
        </w:rPr>
        <w:t>Chemosphere</w:t>
      </w:r>
      <w:r w:rsidR="00177B18" w:rsidRPr="00177B18">
        <w:rPr>
          <w:rFonts w:ascii="Times New Roman" w:hAnsi="Times New Roman" w:cs="Times New Roman"/>
          <w:color w:val="222222"/>
          <w:szCs w:val="20"/>
          <w:shd w:val="clear" w:color="auto" w:fill="FFFFFF"/>
        </w:rPr>
        <w:t>, 284</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131244.</w:t>
      </w:r>
    </w:p>
    <w:p w14:paraId="0F1CBF6E" w14:textId="7F990738"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9.</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Sinha, A. K., Sasmal, A. K., Pal, A., Pal, D.</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Pal, T. (2021). Ammonium phosphomolybdate [(NH</w:t>
      </w:r>
      <w:r w:rsidR="00177B18" w:rsidRPr="00177B18">
        <w:rPr>
          <w:rFonts w:ascii="Times New Roman" w:hAnsi="Times New Roman" w:cs="Times New Roman"/>
          <w:color w:val="222222"/>
          <w:szCs w:val="20"/>
          <w:shd w:val="clear" w:color="auto" w:fill="FFFFFF"/>
          <w:vertAlign w:val="subscript"/>
        </w:rPr>
        <w:t>4</w:t>
      </w:r>
      <w:r w:rsidR="00177B18" w:rsidRP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vertAlign w:val="subscript"/>
        </w:rPr>
        <w:t>3</w:t>
      </w:r>
      <w:r w:rsidR="00177B18" w:rsidRPr="00177B18">
        <w:rPr>
          <w:rFonts w:ascii="Times New Roman" w:hAnsi="Times New Roman" w:cs="Times New Roman"/>
          <w:color w:val="222222"/>
          <w:szCs w:val="20"/>
          <w:shd w:val="clear" w:color="auto" w:fill="FFFFFF"/>
        </w:rPr>
        <w:t>PMo</w:t>
      </w:r>
      <w:r w:rsidR="00177B18" w:rsidRPr="00177B18">
        <w:rPr>
          <w:rFonts w:ascii="Times New Roman" w:hAnsi="Times New Roman" w:cs="Times New Roman"/>
          <w:color w:val="222222"/>
          <w:szCs w:val="20"/>
          <w:shd w:val="clear" w:color="auto" w:fill="FFFFFF"/>
          <w:vertAlign w:val="subscript"/>
        </w:rPr>
        <w:t>12</w:t>
      </w:r>
      <w:r w:rsidR="00177B18" w:rsidRPr="00177B18">
        <w:rPr>
          <w:rFonts w:ascii="Times New Roman" w:hAnsi="Times New Roman" w:cs="Times New Roman"/>
          <w:color w:val="222222"/>
          <w:szCs w:val="20"/>
          <w:shd w:val="clear" w:color="auto" w:fill="FFFFFF"/>
        </w:rPr>
        <w:t>O</w:t>
      </w:r>
      <w:r w:rsidR="00177B18" w:rsidRPr="00177B18">
        <w:rPr>
          <w:rFonts w:ascii="Times New Roman" w:hAnsi="Times New Roman" w:cs="Times New Roman"/>
          <w:color w:val="222222"/>
          <w:szCs w:val="20"/>
          <w:shd w:val="clear" w:color="auto" w:fill="FFFFFF"/>
          <w:vertAlign w:val="subscript"/>
        </w:rPr>
        <w:t>40</w:t>
      </w:r>
      <w:r w:rsidR="00177B18" w:rsidRPr="00177B18">
        <w:rPr>
          <w:rFonts w:ascii="Times New Roman" w:hAnsi="Times New Roman" w:cs="Times New Roman"/>
          <w:color w:val="222222"/>
          <w:szCs w:val="20"/>
          <w:shd w:val="clear" w:color="auto" w:fill="FFFFFF"/>
        </w:rPr>
        <w:t>] an inorganic ion exchanger for environmental application for purification of dye contaminant wastewater. </w:t>
      </w:r>
      <w:r w:rsidR="00177B18" w:rsidRPr="00177B18">
        <w:rPr>
          <w:rFonts w:ascii="Times New Roman" w:hAnsi="Times New Roman" w:cs="Times New Roman"/>
          <w:i/>
          <w:iCs/>
          <w:color w:val="222222"/>
          <w:szCs w:val="20"/>
          <w:shd w:val="clear" w:color="auto" w:fill="FFFFFF"/>
        </w:rPr>
        <w:t>Journal of Photochemistry and Photobiology A: Chemistry</w:t>
      </w:r>
      <w:r w:rsidR="00177B18" w:rsidRPr="00177B18">
        <w:rPr>
          <w:rFonts w:ascii="Times New Roman" w:hAnsi="Times New Roman" w:cs="Times New Roman"/>
          <w:color w:val="222222"/>
          <w:szCs w:val="20"/>
          <w:shd w:val="clear" w:color="auto" w:fill="FFFFFF"/>
        </w:rPr>
        <w:t>, 418</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113427.</w:t>
      </w:r>
    </w:p>
    <w:p w14:paraId="7D535752" w14:textId="151012CE"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10.</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Muniyandi, M.</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Govindaraj, P. (2021). Potential removal of Methylene Blue dye from synthetic textile effluent using activated carbon derived from Palmyra (Palm) shell. </w:t>
      </w:r>
      <w:r w:rsidR="00177B18" w:rsidRPr="00177B18">
        <w:rPr>
          <w:rFonts w:ascii="Times New Roman" w:hAnsi="Times New Roman" w:cs="Times New Roman"/>
          <w:i/>
          <w:iCs/>
          <w:color w:val="222222"/>
          <w:szCs w:val="20"/>
          <w:shd w:val="clear" w:color="auto" w:fill="FFFFFF"/>
        </w:rPr>
        <w:t>Materials Today: Proceedings</w:t>
      </w:r>
      <w:r w:rsidR="00177B18" w:rsidRPr="00177B18">
        <w:rPr>
          <w:rFonts w:ascii="Times New Roman" w:hAnsi="Times New Roman" w:cs="Times New Roman"/>
          <w:color w:val="222222"/>
          <w:szCs w:val="20"/>
          <w:shd w:val="clear" w:color="auto" w:fill="FFFFFF"/>
        </w:rPr>
        <w:t>, 47</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299-311.</w:t>
      </w:r>
    </w:p>
    <w:p w14:paraId="17610BC0" w14:textId="6E828967" w:rsidR="00F1015D" w:rsidRPr="00177B18" w:rsidRDefault="00F1015D" w:rsidP="00F1015D">
      <w:pPr>
        <w:pStyle w:val="EndNoteBibliography"/>
        <w:ind w:left="720" w:hanging="720"/>
        <w:rPr>
          <w:rFonts w:ascii="Times New Roman" w:hAnsi="Times New Roman" w:cs="Times New Roman"/>
        </w:rPr>
      </w:pPr>
      <w:r w:rsidRPr="00295B86">
        <w:rPr>
          <w:rFonts w:ascii="Times New Roman" w:hAnsi="Times New Roman" w:cs="Times New Roman"/>
        </w:rPr>
        <w:t>11.</w:t>
      </w:r>
      <w:r w:rsidRPr="00295B86">
        <w:rPr>
          <w:rFonts w:ascii="Times New Roman" w:hAnsi="Times New Roman" w:cs="Times New Roman"/>
        </w:rPr>
        <w:tab/>
      </w:r>
      <w:r w:rsidR="00177B18" w:rsidRPr="00177B18">
        <w:rPr>
          <w:rFonts w:ascii="Times New Roman" w:hAnsi="Times New Roman" w:cs="Times New Roman"/>
          <w:color w:val="222222"/>
          <w:szCs w:val="20"/>
          <w:shd w:val="clear" w:color="auto" w:fill="FFFFFF"/>
        </w:rPr>
        <w:t>De Gisi, S., Lofrano, G., Grassi, M.</w:t>
      </w:r>
      <w:r w:rsidR="00177B18">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Notarnicola, M. (2016). Characteristics and adsorption capacities of low-cost sorbents for wastewater treatment: a review. </w:t>
      </w:r>
      <w:r w:rsidR="00177B18" w:rsidRPr="00177B18">
        <w:rPr>
          <w:rFonts w:ascii="Times New Roman" w:hAnsi="Times New Roman" w:cs="Times New Roman"/>
          <w:i/>
          <w:iCs/>
          <w:color w:val="222222"/>
          <w:szCs w:val="20"/>
          <w:shd w:val="clear" w:color="auto" w:fill="FFFFFF"/>
        </w:rPr>
        <w:t>Sustainable Materials and Technologies</w:t>
      </w:r>
      <w:r w:rsidR="00177B18" w:rsidRPr="00177B18">
        <w:rPr>
          <w:rFonts w:ascii="Times New Roman" w:hAnsi="Times New Roman" w:cs="Times New Roman"/>
          <w:color w:val="222222"/>
          <w:szCs w:val="20"/>
          <w:shd w:val="clear" w:color="auto" w:fill="FFFFFF"/>
        </w:rPr>
        <w:t>, 9</w:t>
      </w:r>
      <w:r w:rsidR="00177B18">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10-40.</w:t>
      </w:r>
    </w:p>
    <w:p w14:paraId="59908698" w14:textId="45CC2FDC"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12.</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Alver, E., Metin, A. Ü.</w:t>
      </w:r>
      <w:r w:rsidR="005353B2">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Brouers, F. (2020). Methylene blue adsorption on magnetic alginate/rice husk bio-composite. </w:t>
      </w:r>
      <w:r w:rsidR="00177B18" w:rsidRPr="00177B18">
        <w:rPr>
          <w:rFonts w:ascii="Times New Roman" w:hAnsi="Times New Roman" w:cs="Times New Roman"/>
          <w:i/>
          <w:iCs/>
          <w:color w:val="222222"/>
          <w:szCs w:val="20"/>
          <w:shd w:val="clear" w:color="auto" w:fill="FFFFFF"/>
        </w:rPr>
        <w:t>International</w:t>
      </w:r>
      <w:r w:rsidR="005353B2" w:rsidRPr="00177B18">
        <w:rPr>
          <w:rFonts w:ascii="Times New Roman" w:hAnsi="Times New Roman" w:cs="Times New Roman"/>
          <w:i/>
          <w:iCs/>
          <w:color w:val="222222"/>
          <w:szCs w:val="20"/>
          <w:shd w:val="clear" w:color="auto" w:fill="FFFFFF"/>
        </w:rPr>
        <w:t xml:space="preserve"> Journal </w:t>
      </w:r>
      <w:r w:rsidR="005353B2">
        <w:rPr>
          <w:rFonts w:ascii="Times New Roman" w:hAnsi="Times New Roman" w:cs="Times New Roman"/>
          <w:i/>
          <w:iCs/>
          <w:color w:val="222222"/>
          <w:szCs w:val="20"/>
          <w:shd w:val="clear" w:color="auto" w:fill="FFFFFF"/>
        </w:rPr>
        <w:t>o</w:t>
      </w:r>
      <w:r w:rsidR="005353B2" w:rsidRPr="00177B18">
        <w:rPr>
          <w:rFonts w:ascii="Times New Roman" w:hAnsi="Times New Roman" w:cs="Times New Roman"/>
          <w:i/>
          <w:iCs/>
          <w:color w:val="222222"/>
          <w:szCs w:val="20"/>
          <w:shd w:val="clear" w:color="auto" w:fill="FFFFFF"/>
        </w:rPr>
        <w:t>f Biological Macromolecules</w:t>
      </w:r>
      <w:r w:rsidR="005353B2" w:rsidRPr="00177B18">
        <w:rPr>
          <w:rFonts w:ascii="Times New Roman" w:hAnsi="Times New Roman" w:cs="Times New Roman"/>
          <w:color w:val="222222"/>
          <w:szCs w:val="20"/>
          <w:shd w:val="clear" w:color="auto" w:fill="FFFFFF"/>
        </w:rPr>
        <w:t>, </w:t>
      </w:r>
      <w:r w:rsidR="00177B18" w:rsidRPr="005353B2">
        <w:rPr>
          <w:rFonts w:ascii="Times New Roman" w:hAnsi="Times New Roman" w:cs="Times New Roman"/>
          <w:color w:val="222222"/>
          <w:szCs w:val="20"/>
          <w:shd w:val="clear" w:color="auto" w:fill="FFFFFF"/>
        </w:rPr>
        <w:t>154</w:t>
      </w:r>
      <w:r w:rsidR="005353B2">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104-113.</w:t>
      </w:r>
    </w:p>
    <w:p w14:paraId="1A7C6545" w14:textId="40776DCA"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13.</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 xml:space="preserve">Rohaizad, A., Shahabuddin, S., Shahid, M. M., Rashid, N. M., Hir, Z. A. M., Ramly, M. M., ... </w:t>
      </w:r>
      <w:r w:rsidR="005353B2">
        <w:rPr>
          <w:rFonts w:ascii="Times New Roman" w:hAnsi="Times New Roman" w:cs="Times New Roman"/>
          <w:color w:val="222222"/>
          <w:szCs w:val="20"/>
          <w:shd w:val="clear" w:color="auto" w:fill="FFFFFF"/>
        </w:rPr>
        <w:t xml:space="preserve">and </w:t>
      </w:r>
      <w:r w:rsidR="00177B18" w:rsidRPr="00177B18">
        <w:rPr>
          <w:rFonts w:ascii="Times New Roman" w:hAnsi="Times New Roman" w:cs="Times New Roman"/>
          <w:color w:val="222222"/>
          <w:szCs w:val="20"/>
          <w:shd w:val="clear" w:color="auto" w:fill="FFFFFF"/>
        </w:rPr>
        <w:t xml:space="preserve">Aspanut, Z. (2020). Green synthesis of silver nanoparticles from </w:t>
      </w:r>
      <w:r w:rsidR="00177B18" w:rsidRPr="005353B2">
        <w:rPr>
          <w:rFonts w:ascii="Times New Roman" w:hAnsi="Times New Roman" w:cs="Times New Roman"/>
          <w:i/>
          <w:iCs/>
          <w:color w:val="222222"/>
          <w:szCs w:val="20"/>
          <w:shd w:val="clear" w:color="auto" w:fill="FFFFFF"/>
        </w:rPr>
        <w:t>Catharanthus roseus</w:t>
      </w:r>
      <w:r w:rsidR="00177B18" w:rsidRPr="00177B18">
        <w:rPr>
          <w:rFonts w:ascii="Times New Roman" w:hAnsi="Times New Roman" w:cs="Times New Roman"/>
          <w:color w:val="222222"/>
          <w:szCs w:val="20"/>
          <w:shd w:val="clear" w:color="auto" w:fill="FFFFFF"/>
        </w:rPr>
        <w:t xml:space="preserve"> dried bark extract deposited on graphene oxide for effective adsorption of methylene blue dye. </w:t>
      </w:r>
      <w:r w:rsidR="00177B18" w:rsidRPr="00177B18">
        <w:rPr>
          <w:rFonts w:ascii="Times New Roman" w:hAnsi="Times New Roman" w:cs="Times New Roman"/>
          <w:i/>
          <w:iCs/>
          <w:color w:val="222222"/>
          <w:szCs w:val="20"/>
          <w:shd w:val="clear" w:color="auto" w:fill="FFFFFF"/>
        </w:rPr>
        <w:t>Journal of Environmental Chemical Engineering</w:t>
      </w:r>
      <w:r w:rsidR="00177B18" w:rsidRPr="00177B18">
        <w:rPr>
          <w:rFonts w:ascii="Times New Roman" w:hAnsi="Times New Roman" w:cs="Times New Roman"/>
          <w:color w:val="222222"/>
          <w:szCs w:val="20"/>
          <w:shd w:val="clear" w:color="auto" w:fill="FFFFFF"/>
        </w:rPr>
        <w:t>, </w:t>
      </w:r>
      <w:r w:rsidR="00177B18" w:rsidRPr="005353B2">
        <w:rPr>
          <w:rFonts w:ascii="Times New Roman" w:hAnsi="Times New Roman" w:cs="Times New Roman"/>
          <w:color w:val="222222"/>
          <w:szCs w:val="20"/>
          <w:shd w:val="clear" w:color="auto" w:fill="FFFFFF"/>
        </w:rPr>
        <w:t>8(4)</w:t>
      </w:r>
      <w:r w:rsidR="005353B2">
        <w:rPr>
          <w:rFonts w:ascii="Times New Roman" w:hAnsi="Times New Roman" w:cs="Times New Roman"/>
          <w:color w:val="222222"/>
          <w:szCs w:val="20"/>
          <w:shd w:val="clear" w:color="auto" w:fill="FFFFFF"/>
        </w:rPr>
        <w:t>:</w:t>
      </w:r>
      <w:r w:rsidR="00177B18" w:rsidRPr="00177B18">
        <w:rPr>
          <w:rFonts w:ascii="Times New Roman" w:hAnsi="Times New Roman" w:cs="Times New Roman"/>
          <w:color w:val="222222"/>
          <w:szCs w:val="20"/>
          <w:shd w:val="clear" w:color="auto" w:fill="FFFFFF"/>
        </w:rPr>
        <w:t xml:space="preserve"> 103955.</w:t>
      </w:r>
    </w:p>
    <w:p w14:paraId="713B5388" w14:textId="3E3FAF19"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14.</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 xml:space="preserve">Arabpour, A., Dan, S. </w:t>
      </w:r>
      <w:r w:rsidR="005353B2">
        <w:rPr>
          <w:rFonts w:ascii="Times New Roman" w:hAnsi="Times New Roman" w:cs="Times New Roman"/>
          <w:color w:val="222222"/>
          <w:szCs w:val="20"/>
          <w:shd w:val="clear" w:color="auto" w:fill="FFFFFF"/>
        </w:rPr>
        <w:t xml:space="preserve">and </w:t>
      </w:r>
      <w:r w:rsidR="00177B18" w:rsidRPr="00177B18">
        <w:rPr>
          <w:rFonts w:ascii="Times New Roman" w:hAnsi="Times New Roman" w:cs="Times New Roman"/>
          <w:color w:val="222222"/>
          <w:szCs w:val="20"/>
          <w:shd w:val="clear" w:color="auto" w:fill="FFFFFF"/>
        </w:rPr>
        <w:t>Hashemipour, H. (2021). Preparation and optimization of novel graphene oxide and adsorption isotherm study of methylene blue. </w:t>
      </w:r>
      <w:r w:rsidR="00177B18" w:rsidRPr="00177B18">
        <w:rPr>
          <w:rFonts w:ascii="Times New Roman" w:hAnsi="Times New Roman" w:cs="Times New Roman"/>
          <w:i/>
          <w:iCs/>
          <w:color w:val="222222"/>
          <w:szCs w:val="20"/>
          <w:shd w:val="clear" w:color="auto" w:fill="FFFFFF"/>
        </w:rPr>
        <w:t>Arabian Journal of Chemistry</w:t>
      </w:r>
      <w:r w:rsidR="00177B18" w:rsidRPr="00177B18">
        <w:rPr>
          <w:rFonts w:ascii="Times New Roman" w:hAnsi="Times New Roman" w:cs="Times New Roman"/>
          <w:color w:val="222222"/>
          <w:szCs w:val="20"/>
          <w:shd w:val="clear" w:color="auto" w:fill="FFFFFF"/>
        </w:rPr>
        <w:t>, </w:t>
      </w:r>
      <w:r w:rsidR="00177B18" w:rsidRPr="005353B2">
        <w:rPr>
          <w:rFonts w:ascii="Times New Roman" w:hAnsi="Times New Roman" w:cs="Times New Roman"/>
          <w:color w:val="222222"/>
          <w:szCs w:val="20"/>
          <w:shd w:val="clear" w:color="auto" w:fill="FFFFFF"/>
        </w:rPr>
        <w:t>14(3)</w:t>
      </w:r>
      <w:r w:rsidR="005353B2">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103003.</w:t>
      </w:r>
    </w:p>
    <w:p w14:paraId="07C5859E" w14:textId="6402BF42" w:rsidR="00F1015D" w:rsidRPr="00177B18" w:rsidRDefault="00F1015D" w:rsidP="00F1015D">
      <w:pPr>
        <w:pStyle w:val="EndNoteBibliography"/>
        <w:ind w:left="720" w:hanging="720"/>
        <w:rPr>
          <w:rFonts w:ascii="Times New Roman" w:hAnsi="Times New Roman" w:cs="Times New Roman"/>
        </w:rPr>
      </w:pPr>
      <w:r w:rsidRPr="00177B18">
        <w:rPr>
          <w:rFonts w:ascii="Times New Roman" w:hAnsi="Times New Roman" w:cs="Times New Roman"/>
        </w:rPr>
        <w:t>15.</w:t>
      </w:r>
      <w:r w:rsidRPr="00177B18">
        <w:rPr>
          <w:rFonts w:ascii="Times New Roman" w:hAnsi="Times New Roman" w:cs="Times New Roman"/>
        </w:rPr>
        <w:tab/>
      </w:r>
      <w:r w:rsidR="00177B18" w:rsidRPr="00177B18">
        <w:rPr>
          <w:rFonts w:ascii="Times New Roman" w:hAnsi="Times New Roman" w:cs="Times New Roman"/>
          <w:color w:val="222222"/>
          <w:szCs w:val="20"/>
          <w:shd w:val="clear" w:color="auto" w:fill="FFFFFF"/>
        </w:rPr>
        <w:t>Gemici, B. T., Ozel, H. U.</w:t>
      </w:r>
      <w:r w:rsidR="005353B2">
        <w:rPr>
          <w:rFonts w:ascii="Times New Roman" w:hAnsi="Times New Roman" w:cs="Times New Roman"/>
          <w:color w:val="222222"/>
          <w:szCs w:val="20"/>
          <w:shd w:val="clear" w:color="auto" w:fill="FFFFFF"/>
        </w:rPr>
        <w:t xml:space="preserve"> and </w:t>
      </w:r>
      <w:r w:rsidR="00177B18" w:rsidRPr="00177B18">
        <w:rPr>
          <w:rFonts w:ascii="Times New Roman" w:hAnsi="Times New Roman" w:cs="Times New Roman"/>
          <w:color w:val="222222"/>
          <w:szCs w:val="20"/>
          <w:shd w:val="clear" w:color="auto" w:fill="FFFFFF"/>
        </w:rPr>
        <w:t>Ozel, H. B. (2021). Removal of methylene blue onto forest wastes: Adsorption isotherms, kinetics and thermodynamic analysis. </w:t>
      </w:r>
      <w:r w:rsidR="00177B18" w:rsidRPr="00177B18">
        <w:rPr>
          <w:rFonts w:ascii="Times New Roman" w:hAnsi="Times New Roman" w:cs="Times New Roman"/>
          <w:i/>
          <w:iCs/>
          <w:color w:val="222222"/>
          <w:szCs w:val="20"/>
          <w:shd w:val="clear" w:color="auto" w:fill="FFFFFF"/>
        </w:rPr>
        <w:t>Environmental Technology &amp; Innovation</w:t>
      </w:r>
      <w:r w:rsidR="00177B18" w:rsidRPr="00177B18">
        <w:rPr>
          <w:rFonts w:ascii="Times New Roman" w:hAnsi="Times New Roman" w:cs="Times New Roman"/>
          <w:color w:val="222222"/>
          <w:szCs w:val="20"/>
          <w:shd w:val="clear" w:color="auto" w:fill="FFFFFF"/>
        </w:rPr>
        <w:t>, </w:t>
      </w:r>
      <w:r w:rsidR="00177B18" w:rsidRPr="005353B2">
        <w:rPr>
          <w:rFonts w:ascii="Times New Roman" w:hAnsi="Times New Roman" w:cs="Times New Roman"/>
          <w:color w:val="222222"/>
          <w:szCs w:val="20"/>
          <w:shd w:val="clear" w:color="auto" w:fill="FFFFFF"/>
        </w:rPr>
        <w:t>22</w:t>
      </w:r>
      <w:r w:rsidR="005353B2">
        <w:rPr>
          <w:rFonts w:ascii="Times New Roman" w:hAnsi="Times New Roman" w:cs="Times New Roman"/>
          <w:color w:val="222222"/>
          <w:szCs w:val="20"/>
          <w:shd w:val="clear" w:color="auto" w:fill="FFFFFF"/>
        </w:rPr>
        <w:t>:</w:t>
      </w:r>
      <w:r w:rsidR="00177B18" w:rsidRPr="005353B2">
        <w:rPr>
          <w:rFonts w:ascii="Times New Roman" w:hAnsi="Times New Roman" w:cs="Times New Roman"/>
          <w:color w:val="222222"/>
          <w:szCs w:val="20"/>
          <w:shd w:val="clear" w:color="auto" w:fill="FFFFFF"/>
        </w:rPr>
        <w:t xml:space="preserve"> </w:t>
      </w:r>
      <w:r w:rsidR="00177B18" w:rsidRPr="00177B18">
        <w:rPr>
          <w:rFonts w:ascii="Times New Roman" w:hAnsi="Times New Roman" w:cs="Times New Roman"/>
          <w:color w:val="222222"/>
          <w:szCs w:val="20"/>
          <w:shd w:val="clear" w:color="auto" w:fill="FFFFFF"/>
        </w:rPr>
        <w:t>101501.</w:t>
      </w:r>
    </w:p>
    <w:p w14:paraId="02ADED05" w14:textId="1DB450FD" w:rsidR="00F1015D" w:rsidRPr="005353B2" w:rsidRDefault="00F1015D" w:rsidP="00F1015D">
      <w:pPr>
        <w:pStyle w:val="EndNoteBibliography"/>
        <w:ind w:left="720" w:hanging="720"/>
        <w:rPr>
          <w:rFonts w:ascii="Times New Roman" w:hAnsi="Times New Roman" w:cs="Times New Roman"/>
        </w:rPr>
      </w:pPr>
      <w:r w:rsidRPr="00295B86">
        <w:rPr>
          <w:rFonts w:ascii="Times New Roman" w:hAnsi="Times New Roman" w:cs="Times New Roman"/>
        </w:rPr>
        <w:t>16.</w:t>
      </w:r>
      <w:r w:rsidRPr="00295B86">
        <w:rPr>
          <w:rFonts w:ascii="Times New Roman" w:hAnsi="Times New Roman" w:cs="Times New Roman"/>
        </w:rPr>
        <w:tab/>
      </w:r>
      <w:r w:rsidR="005353B2" w:rsidRPr="005353B2">
        <w:rPr>
          <w:rFonts w:ascii="Times New Roman" w:hAnsi="Times New Roman" w:cs="Times New Roman"/>
          <w:color w:val="222222"/>
          <w:szCs w:val="20"/>
          <w:shd w:val="clear" w:color="auto" w:fill="FFFFFF"/>
        </w:rPr>
        <w:t>Li, W., Xie, Z., Xue, S., Ye, H., Liu, M., Shi, W.</w:t>
      </w:r>
      <w:r w:rsidR="005353B2">
        <w:rPr>
          <w:rFonts w:ascii="Times New Roman" w:hAnsi="Times New Roman" w:cs="Times New Roman"/>
          <w:color w:val="222222"/>
          <w:szCs w:val="20"/>
          <w:shd w:val="clear" w:color="auto" w:fill="FFFFFF"/>
        </w:rPr>
        <w:t xml:space="preserve"> and </w:t>
      </w:r>
      <w:r w:rsidR="005353B2" w:rsidRPr="005353B2">
        <w:rPr>
          <w:rFonts w:ascii="Times New Roman" w:hAnsi="Times New Roman" w:cs="Times New Roman"/>
          <w:color w:val="222222"/>
          <w:szCs w:val="20"/>
          <w:shd w:val="clear" w:color="auto" w:fill="FFFFFF"/>
        </w:rPr>
        <w:t>Liu, Y. (2021). Studies on the adsorption of dyes, Methylene blue, Safranin T, and Malachite green onto Polystyrene foam. </w:t>
      </w:r>
      <w:r w:rsidR="005353B2" w:rsidRPr="005353B2">
        <w:rPr>
          <w:rFonts w:ascii="Times New Roman" w:hAnsi="Times New Roman" w:cs="Times New Roman"/>
          <w:i/>
          <w:iCs/>
          <w:color w:val="222222"/>
          <w:szCs w:val="20"/>
          <w:shd w:val="clear" w:color="auto" w:fill="FFFFFF"/>
        </w:rPr>
        <w:t>Separation and Purification Technology</w:t>
      </w:r>
      <w:r w:rsidR="005353B2" w:rsidRPr="005353B2">
        <w:rPr>
          <w:rFonts w:ascii="Times New Roman" w:hAnsi="Times New Roman" w:cs="Times New Roman"/>
          <w:color w:val="222222"/>
          <w:szCs w:val="20"/>
          <w:shd w:val="clear" w:color="auto" w:fill="FFFFFF"/>
        </w:rPr>
        <w:t>, 276</w:t>
      </w:r>
      <w:r w:rsidR="005353B2">
        <w:rPr>
          <w:rFonts w:ascii="Times New Roman" w:hAnsi="Times New Roman" w:cs="Times New Roman"/>
          <w:color w:val="222222"/>
          <w:szCs w:val="20"/>
          <w:shd w:val="clear" w:color="auto" w:fill="FFFFFF"/>
        </w:rPr>
        <w:t>:</w:t>
      </w:r>
      <w:r w:rsidR="005353B2" w:rsidRPr="005353B2">
        <w:rPr>
          <w:rFonts w:ascii="Times New Roman" w:hAnsi="Times New Roman" w:cs="Times New Roman"/>
          <w:color w:val="222222"/>
          <w:szCs w:val="20"/>
          <w:shd w:val="clear" w:color="auto" w:fill="FFFFFF"/>
        </w:rPr>
        <w:t xml:space="preserve"> 119435.</w:t>
      </w:r>
    </w:p>
    <w:p w14:paraId="552EA347" w14:textId="0F2798E2" w:rsidR="00F1015D" w:rsidRPr="005353B2" w:rsidRDefault="00F1015D" w:rsidP="00F1015D">
      <w:pPr>
        <w:pStyle w:val="EndNoteBibliography"/>
        <w:ind w:left="720" w:hanging="720"/>
        <w:rPr>
          <w:rFonts w:ascii="Times New Roman" w:hAnsi="Times New Roman" w:cs="Times New Roman"/>
        </w:rPr>
      </w:pPr>
      <w:r w:rsidRPr="005353B2">
        <w:rPr>
          <w:rFonts w:ascii="Times New Roman" w:hAnsi="Times New Roman" w:cs="Times New Roman"/>
        </w:rPr>
        <w:t>17.</w:t>
      </w:r>
      <w:r w:rsidRPr="005353B2">
        <w:rPr>
          <w:rFonts w:ascii="Times New Roman" w:hAnsi="Times New Roman" w:cs="Times New Roman"/>
        </w:rPr>
        <w:tab/>
      </w:r>
      <w:r w:rsidR="005353B2" w:rsidRPr="005353B2">
        <w:rPr>
          <w:rFonts w:ascii="Times New Roman" w:hAnsi="Times New Roman" w:cs="Times New Roman"/>
          <w:color w:val="222222"/>
          <w:szCs w:val="20"/>
          <w:shd w:val="clear" w:color="auto" w:fill="FFFFFF"/>
        </w:rPr>
        <w:t>Meili, L., Lins, P. V. S., Costa, M. T., Almeida, R. L., Abud, A. K. S., Soletti, J. I., ...</w:t>
      </w:r>
      <w:r w:rsidR="005353B2">
        <w:rPr>
          <w:rFonts w:ascii="Times New Roman" w:hAnsi="Times New Roman" w:cs="Times New Roman"/>
          <w:color w:val="222222"/>
          <w:szCs w:val="20"/>
          <w:shd w:val="clear" w:color="auto" w:fill="FFFFFF"/>
        </w:rPr>
        <w:t xml:space="preserve"> and </w:t>
      </w:r>
      <w:r w:rsidR="005353B2" w:rsidRPr="005353B2">
        <w:rPr>
          <w:rFonts w:ascii="Times New Roman" w:hAnsi="Times New Roman" w:cs="Times New Roman"/>
          <w:color w:val="222222"/>
          <w:szCs w:val="20"/>
          <w:shd w:val="clear" w:color="auto" w:fill="FFFFFF"/>
        </w:rPr>
        <w:t>Erto, A. (2019). Adsorption of methylene blue on agroindustrial wastes: experimental investigation and phenomenological modelling. </w:t>
      </w:r>
      <w:r w:rsidR="005353B2" w:rsidRPr="005353B2">
        <w:rPr>
          <w:rFonts w:ascii="Times New Roman" w:hAnsi="Times New Roman" w:cs="Times New Roman"/>
          <w:i/>
          <w:iCs/>
          <w:color w:val="222222"/>
          <w:szCs w:val="20"/>
          <w:shd w:val="clear" w:color="auto" w:fill="FFFFFF"/>
        </w:rPr>
        <w:t xml:space="preserve">Progress in Biophysics </w:t>
      </w:r>
      <w:r w:rsidR="005353B2">
        <w:rPr>
          <w:rFonts w:ascii="Times New Roman" w:hAnsi="Times New Roman" w:cs="Times New Roman"/>
          <w:i/>
          <w:iCs/>
          <w:color w:val="222222"/>
          <w:szCs w:val="20"/>
          <w:shd w:val="clear" w:color="auto" w:fill="FFFFFF"/>
        </w:rPr>
        <w:t>a</w:t>
      </w:r>
      <w:r w:rsidR="005353B2" w:rsidRPr="005353B2">
        <w:rPr>
          <w:rFonts w:ascii="Times New Roman" w:hAnsi="Times New Roman" w:cs="Times New Roman"/>
          <w:i/>
          <w:iCs/>
          <w:color w:val="222222"/>
          <w:szCs w:val="20"/>
          <w:shd w:val="clear" w:color="auto" w:fill="FFFFFF"/>
        </w:rPr>
        <w:t>nd Molecular Biology</w:t>
      </w:r>
      <w:r w:rsidR="005353B2" w:rsidRPr="005353B2">
        <w:rPr>
          <w:rFonts w:ascii="Times New Roman" w:hAnsi="Times New Roman" w:cs="Times New Roman"/>
          <w:color w:val="222222"/>
          <w:szCs w:val="20"/>
          <w:shd w:val="clear" w:color="auto" w:fill="FFFFFF"/>
        </w:rPr>
        <w:t>, 141</w:t>
      </w:r>
      <w:r w:rsidR="005353B2">
        <w:rPr>
          <w:rFonts w:ascii="Times New Roman" w:hAnsi="Times New Roman" w:cs="Times New Roman"/>
          <w:color w:val="222222"/>
          <w:szCs w:val="20"/>
          <w:shd w:val="clear" w:color="auto" w:fill="FFFFFF"/>
        </w:rPr>
        <w:t xml:space="preserve">: </w:t>
      </w:r>
      <w:r w:rsidR="005353B2" w:rsidRPr="005353B2">
        <w:rPr>
          <w:rFonts w:ascii="Times New Roman" w:hAnsi="Times New Roman" w:cs="Times New Roman"/>
          <w:color w:val="222222"/>
          <w:szCs w:val="20"/>
          <w:shd w:val="clear" w:color="auto" w:fill="FFFFFF"/>
        </w:rPr>
        <w:t>60-71.</w:t>
      </w:r>
    </w:p>
    <w:p w14:paraId="5E89417E" w14:textId="7E324135" w:rsidR="00F1015D" w:rsidRPr="005353B2" w:rsidRDefault="00F1015D" w:rsidP="00F1015D">
      <w:pPr>
        <w:pStyle w:val="EndNoteBibliography"/>
        <w:ind w:left="720" w:hanging="720"/>
        <w:rPr>
          <w:rFonts w:ascii="Times New Roman" w:hAnsi="Times New Roman" w:cs="Times New Roman"/>
        </w:rPr>
      </w:pPr>
      <w:r w:rsidRPr="005353B2">
        <w:rPr>
          <w:rFonts w:ascii="Times New Roman" w:hAnsi="Times New Roman" w:cs="Times New Roman"/>
        </w:rPr>
        <w:t>18.</w:t>
      </w:r>
      <w:r w:rsidRPr="005353B2">
        <w:rPr>
          <w:rFonts w:ascii="Times New Roman" w:hAnsi="Times New Roman" w:cs="Times New Roman"/>
        </w:rPr>
        <w:tab/>
      </w:r>
      <w:r w:rsidR="005353B2" w:rsidRPr="005353B2">
        <w:rPr>
          <w:rFonts w:ascii="Times New Roman" w:hAnsi="Times New Roman" w:cs="Times New Roman"/>
          <w:color w:val="222222"/>
          <w:szCs w:val="20"/>
          <w:shd w:val="clear" w:color="auto" w:fill="FFFFFF"/>
        </w:rPr>
        <w:t>Shamsabadi, A. S., Bazarganipour, M.</w:t>
      </w:r>
      <w:r w:rsidR="005353B2">
        <w:rPr>
          <w:rFonts w:ascii="Times New Roman" w:hAnsi="Times New Roman" w:cs="Times New Roman"/>
          <w:color w:val="222222"/>
          <w:szCs w:val="20"/>
          <w:shd w:val="clear" w:color="auto" w:fill="FFFFFF"/>
        </w:rPr>
        <w:t xml:space="preserve"> and </w:t>
      </w:r>
      <w:r w:rsidR="005353B2" w:rsidRPr="005353B2">
        <w:rPr>
          <w:rFonts w:ascii="Times New Roman" w:hAnsi="Times New Roman" w:cs="Times New Roman"/>
          <w:color w:val="222222"/>
          <w:szCs w:val="20"/>
          <w:shd w:val="clear" w:color="auto" w:fill="FFFFFF"/>
        </w:rPr>
        <w:t>Tavanai, H. (2021). An investigation on the pore characteristics of dates stone based microwave activated carbon nanostructures. </w:t>
      </w:r>
      <w:r w:rsidR="005353B2" w:rsidRPr="005353B2">
        <w:rPr>
          <w:rFonts w:ascii="Times New Roman" w:hAnsi="Times New Roman" w:cs="Times New Roman"/>
          <w:i/>
          <w:iCs/>
          <w:color w:val="222222"/>
          <w:szCs w:val="20"/>
          <w:shd w:val="clear" w:color="auto" w:fill="FFFFFF"/>
        </w:rPr>
        <w:t>Diamond and Related Materials</w:t>
      </w:r>
      <w:r w:rsidR="005353B2" w:rsidRPr="005353B2">
        <w:rPr>
          <w:rFonts w:ascii="Times New Roman" w:hAnsi="Times New Roman" w:cs="Times New Roman"/>
          <w:color w:val="222222"/>
          <w:szCs w:val="20"/>
          <w:shd w:val="clear" w:color="auto" w:fill="FFFFFF"/>
        </w:rPr>
        <w:t>, 120</w:t>
      </w:r>
      <w:r w:rsidR="005353B2">
        <w:rPr>
          <w:rFonts w:ascii="Times New Roman" w:hAnsi="Times New Roman" w:cs="Times New Roman"/>
          <w:color w:val="222222"/>
          <w:szCs w:val="20"/>
          <w:shd w:val="clear" w:color="auto" w:fill="FFFFFF"/>
        </w:rPr>
        <w:t xml:space="preserve">: </w:t>
      </w:r>
      <w:r w:rsidR="005353B2" w:rsidRPr="005353B2">
        <w:rPr>
          <w:rFonts w:ascii="Times New Roman" w:hAnsi="Times New Roman" w:cs="Times New Roman"/>
          <w:color w:val="222222"/>
          <w:szCs w:val="20"/>
          <w:shd w:val="clear" w:color="auto" w:fill="FFFFFF"/>
        </w:rPr>
        <w:t>108662.</w:t>
      </w:r>
    </w:p>
    <w:p w14:paraId="3C4116A1" w14:textId="6546EBD6" w:rsidR="00F1015D" w:rsidRPr="005353B2" w:rsidRDefault="00F1015D" w:rsidP="00F1015D">
      <w:pPr>
        <w:pStyle w:val="EndNoteBibliography"/>
        <w:ind w:left="720" w:hanging="720"/>
        <w:rPr>
          <w:rFonts w:ascii="Times New Roman" w:hAnsi="Times New Roman" w:cs="Times New Roman"/>
        </w:rPr>
      </w:pPr>
      <w:r w:rsidRPr="005353B2">
        <w:rPr>
          <w:rFonts w:ascii="Times New Roman" w:hAnsi="Times New Roman" w:cs="Times New Roman"/>
        </w:rPr>
        <w:t>19.</w:t>
      </w:r>
      <w:r w:rsidRPr="005353B2">
        <w:rPr>
          <w:rFonts w:ascii="Times New Roman" w:hAnsi="Times New Roman" w:cs="Times New Roman"/>
        </w:rPr>
        <w:tab/>
      </w:r>
      <w:r w:rsidR="005353B2" w:rsidRPr="005353B2">
        <w:rPr>
          <w:rFonts w:ascii="Times New Roman" w:hAnsi="Times New Roman" w:cs="Times New Roman"/>
          <w:color w:val="222222"/>
          <w:szCs w:val="20"/>
          <w:shd w:val="clear" w:color="auto" w:fill="FFFFFF"/>
        </w:rPr>
        <w:t xml:space="preserve">Xue, H., Wang, X., Xu, Q., Dhaouadi, F., Sellaoui, L., Seliem, M. K., ... </w:t>
      </w:r>
      <w:r w:rsidR="005353B2">
        <w:rPr>
          <w:rFonts w:ascii="Times New Roman" w:hAnsi="Times New Roman" w:cs="Times New Roman"/>
          <w:color w:val="222222"/>
          <w:szCs w:val="20"/>
          <w:shd w:val="clear" w:color="auto" w:fill="FFFFFF"/>
        </w:rPr>
        <w:t>and</w:t>
      </w:r>
      <w:r w:rsidR="005353B2" w:rsidRPr="005353B2">
        <w:rPr>
          <w:rFonts w:ascii="Times New Roman" w:hAnsi="Times New Roman" w:cs="Times New Roman"/>
          <w:color w:val="222222"/>
          <w:szCs w:val="20"/>
          <w:shd w:val="clear" w:color="auto" w:fill="FFFFFF"/>
        </w:rPr>
        <w:t xml:space="preserve"> Li, Q. (2022). Adsorption of methylene blue from aqueous solution on activated carbons and composite prepared from an agricultural waste biomass: A comparative study by experimental and advanced modeling analysis. </w:t>
      </w:r>
      <w:r w:rsidR="005353B2" w:rsidRPr="005353B2">
        <w:rPr>
          <w:rFonts w:ascii="Times New Roman" w:hAnsi="Times New Roman" w:cs="Times New Roman"/>
          <w:i/>
          <w:iCs/>
          <w:color w:val="222222"/>
          <w:szCs w:val="20"/>
          <w:shd w:val="clear" w:color="auto" w:fill="FFFFFF"/>
        </w:rPr>
        <w:t>Chemical Engineering Journal</w:t>
      </w:r>
      <w:r w:rsidR="005353B2" w:rsidRPr="005353B2">
        <w:rPr>
          <w:rFonts w:ascii="Times New Roman" w:hAnsi="Times New Roman" w:cs="Times New Roman"/>
          <w:color w:val="222222"/>
          <w:szCs w:val="20"/>
          <w:shd w:val="clear" w:color="auto" w:fill="FFFFFF"/>
        </w:rPr>
        <w:t>, 430</w:t>
      </w:r>
      <w:r w:rsidR="005353B2">
        <w:rPr>
          <w:rFonts w:ascii="Times New Roman" w:hAnsi="Times New Roman" w:cs="Times New Roman"/>
          <w:color w:val="222222"/>
          <w:szCs w:val="20"/>
          <w:shd w:val="clear" w:color="auto" w:fill="FFFFFF"/>
        </w:rPr>
        <w:t>:</w:t>
      </w:r>
      <w:r w:rsidR="005353B2" w:rsidRPr="005353B2">
        <w:rPr>
          <w:rFonts w:ascii="Times New Roman" w:hAnsi="Times New Roman" w:cs="Times New Roman"/>
          <w:color w:val="222222"/>
          <w:szCs w:val="20"/>
          <w:shd w:val="clear" w:color="auto" w:fill="FFFFFF"/>
        </w:rPr>
        <w:t xml:space="preserve"> 132801.</w:t>
      </w:r>
    </w:p>
    <w:p w14:paraId="7D9D6A34" w14:textId="6A9AF9CE" w:rsidR="00F1015D" w:rsidRPr="005353B2" w:rsidRDefault="00F1015D" w:rsidP="00F1015D">
      <w:pPr>
        <w:pStyle w:val="EndNoteBibliography"/>
        <w:ind w:left="720" w:hanging="720"/>
        <w:rPr>
          <w:rFonts w:ascii="Times New Roman" w:hAnsi="Times New Roman" w:cs="Times New Roman"/>
        </w:rPr>
      </w:pPr>
      <w:r w:rsidRPr="005353B2">
        <w:rPr>
          <w:rFonts w:ascii="Times New Roman" w:hAnsi="Times New Roman" w:cs="Times New Roman"/>
        </w:rPr>
        <w:lastRenderedPageBreak/>
        <w:t>20.</w:t>
      </w:r>
      <w:r w:rsidRPr="005353B2">
        <w:rPr>
          <w:rFonts w:ascii="Times New Roman" w:hAnsi="Times New Roman" w:cs="Times New Roman"/>
        </w:rPr>
        <w:tab/>
      </w:r>
      <w:r w:rsidR="005353B2" w:rsidRPr="005353B2">
        <w:rPr>
          <w:rFonts w:ascii="Times New Roman" w:hAnsi="Times New Roman" w:cs="Times New Roman"/>
          <w:color w:val="222222"/>
          <w:szCs w:val="20"/>
          <w:shd w:val="clear" w:color="auto" w:fill="FFFFFF"/>
        </w:rPr>
        <w:t xml:space="preserve">Khairiah, K., Frida, E., Sebayang, K., Sinuhaji, P. </w:t>
      </w:r>
      <w:r w:rsidR="005353B2">
        <w:rPr>
          <w:rFonts w:ascii="Times New Roman" w:hAnsi="Times New Roman" w:cs="Times New Roman"/>
          <w:color w:val="222222"/>
          <w:szCs w:val="20"/>
          <w:shd w:val="clear" w:color="auto" w:fill="FFFFFF"/>
        </w:rPr>
        <w:t xml:space="preserve">and </w:t>
      </w:r>
      <w:r w:rsidR="005353B2" w:rsidRPr="005353B2">
        <w:rPr>
          <w:rFonts w:ascii="Times New Roman" w:hAnsi="Times New Roman" w:cs="Times New Roman"/>
          <w:color w:val="222222"/>
          <w:szCs w:val="20"/>
          <w:shd w:val="clear" w:color="auto" w:fill="FFFFFF"/>
        </w:rPr>
        <w:t>Humaidi, S. (2021). Data on characterization, model, and adsorption rate of banana peel activated carbon (Musa Acuminata) for adsorbents of various heavy metals (Mn, Pb, Zn, Fe). </w:t>
      </w:r>
      <w:r w:rsidR="005353B2" w:rsidRPr="005353B2">
        <w:rPr>
          <w:rFonts w:ascii="Times New Roman" w:hAnsi="Times New Roman" w:cs="Times New Roman"/>
          <w:i/>
          <w:iCs/>
          <w:color w:val="222222"/>
          <w:szCs w:val="20"/>
          <w:shd w:val="clear" w:color="auto" w:fill="FFFFFF"/>
        </w:rPr>
        <w:t>Data in Brief</w:t>
      </w:r>
      <w:r w:rsidR="005353B2" w:rsidRPr="005353B2">
        <w:rPr>
          <w:rFonts w:ascii="Times New Roman" w:hAnsi="Times New Roman" w:cs="Times New Roman"/>
          <w:color w:val="222222"/>
          <w:szCs w:val="20"/>
          <w:shd w:val="clear" w:color="auto" w:fill="FFFFFF"/>
        </w:rPr>
        <w:t>, 39</w:t>
      </w:r>
      <w:r w:rsidR="005353B2">
        <w:rPr>
          <w:rFonts w:ascii="Times New Roman" w:hAnsi="Times New Roman" w:cs="Times New Roman"/>
          <w:color w:val="222222"/>
          <w:szCs w:val="20"/>
          <w:shd w:val="clear" w:color="auto" w:fill="FFFFFF"/>
        </w:rPr>
        <w:t xml:space="preserve">: </w:t>
      </w:r>
      <w:r w:rsidR="005353B2" w:rsidRPr="005353B2">
        <w:rPr>
          <w:rFonts w:ascii="Times New Roman" w:hAnsi="Times New Roman" w:cs="Times New Roman"/>
          <w:color w:val="222222"/>
          <w:szCs w:val="20"/>
          <w:shd w:val="clear" w:color="auto" w:fill="FFFFFF"/>
        </w:rPr>
        <w:t>107611.</w:t>
      </w:r>
    </w:p>
    <w:p w14:paraId="4E78448C" w14:textId="37789E98" w:rsidR="00F1015D" w:rsidRPr="004F56E0" w:rsidRDefault="00F1015D" w:rsidP="00F1015D">
      <w:pPr>
        <w:pStyle w:val="EndNoteBibliography"/>
        <w:ind w:left="720" w:hanging="720"/>
        <w:rPr>
          <w:rFonts w:ascii="Times New Roman" w:hAnsi="Times New Roman" w:cs="Times New Roman"/>
        </w:rPr>
      </w:pPr>
      <w:r w:rsidRPr="00295B86">
        <w:rPr>
          <w:rFonts w:ascii="Times New Roman" w:hAnsi="Times New Roman" w:cs="Times New Roman"/>
        </w:rPr>
        <w:t>21.</w:t>
      </w:r>
      <w:r w:rsidRPr="00295B86">
        <w:rPr>
          <w:rFonts w:ascii="Times New Roman" w:hAnsi="Times New Roman" w:cs="Times New Roman"/>
        </w:rPr>
        <w:tab/>
      </w:r>
      <w:r w:rsidR="00A32569" w:rsidRPr="004F56E0">
        <w:rPr>
          <w:rFonts w:ascii="Times New Roman" w:hAnsi="Times New Roman" w:cs="Times New Roman"/>
          <w:color w:val="222222"/>
          <w:szCs w:val="20"/>
          <w:shd w:val="clear" w:color="auto" w:fill="FFFFFF"/>
        </w:rPr>
        <w:t>Salem, S., Teimouri, Z.</w:t>
      </w:r>
      <w:r w:rsidR="004F56E0">
        <w:rPr>
          <w:rFonts w:ascii="Times New Roman" w:hAnsi="Times New Roman" w:cs="Times New Roman"/>
          <w:color w:val="222222"/>
          <w:szCs w:val="20"/>
          <w:shd w:val="clear" w:color="auto" w:fill="FFFFFF"/>
        </w:rPr>
        <w:t xml:space="preserve"> and </w:t>
      </w:r>
      <w:r w:rsidR="00A32569" w:rsidRPr="004F56E0">
        <w:rPr>
          <w:rFonts w:ascii="Times New Roman" w:hAnsi="Times New Roman" w:cs="Times New Roman"/>
          <w:color w:val="222222"/>
          <w:szCs w:val="20"/>
          <w:shd w:val="clear" w:color="auto" w:fill="FFFFFF"/>
        </w:rPr>
        <w:t>Salem, A. (2020). Fabrication of magnetic activated carbon by carbothermal functionalization of agriculture waste via microwave-assisted technique for cationic dye adsorption. </w:t>
      </w:r>
      <w:r w:rsidR="00A32569" w:rsidRPr="004F56E0">
        <w:rPr>
          <w:rFonts w:ascii="Times New Roman" w:hAnsi="Times New Roman" w:cs="Times New Roman"/>
          <w:i/>
          <w:iCs/>
          <w:color w:val="222222"/>
          <w:szCs w:val="20"/>
          <w:shd w:val="clear" w:color="auto" w:fill="FFFFFF"/>
        </w:rPr>
        <w:t>Advanced Powder Technology</w:t>
      </w:r>
      <w:r w:rsidR="00A32569" w:rsidRPr="004F56E0">
        <w:rPr>
          <w:rFonts w:ascii="Times New Roman" w:hAnsi="Times New Roman" w:cs="Times New Roman"/>
          <w:color w:val="222222"/>
          <w:szCs w:val="20"/>
          <w:shd w:val="clear" w:color="auto" w:fill="FFFFFF"/>
        </w:rPr>
        <w:t>, 31(10)</w:t>
      </w:r>
      <w:r w:rsidR="004F56E0">
        <w:rPr>
          <w:rFonts w:ascii="Times New Roman" w:hAnsi="Times New Roman" w:cs="Times New Roman"/>
          <w:color w:val="222222"/>
          <w:szCs w:val="20"/>
          <w:shd w:val="clear" w:color="auto" w:fill="FFFFFF"/>
        </w:rPr>
        <w:t>:</w:t>
      </w:r>
      <w:r w:rsidR="00A32569" w:rsidRPr="004F56E0">
        <w:rPr>
          <w:rFonts w:ascii="Times New Roman" w:hAnsi="Times New Roman" w:cs="Times New Roman"/>
          <w:color w:val="222222"/>
          <w:szCs w:val="20"/>
          <w:shd w:val="clear" w:color="auto" w:fill="FFFFFF"/>
        </w:rPr>
        <w:t xml:space="preserve"> 4301-4309.</w:t>
      </w:r>
    </w:p>
    <w:p w14:paraId="3D441674" w14:textId="3AFEC881"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22.</w:t>
      </w:r>
      <w:r w:rsidRPr="004F56E0">
        <w:rPr>
          <w:rFonts w:ascii="Times New Roman" w:hAnsi="Times New Roman" w:cs="Times New Roman"/>
        </w:rPr>
        <w:tab/>
      </w:r>
      <w:r w:rsidR="00A32569" w:rsidRPr="004F56E0">
        <w:rPr>
          <w:rFonts w:ascii="Times New Roman" w:hAnsi="Times New Roman" w:cs="Times New Roman"/>
          <w:color w:val="222222"/>
          <w:szCs w:val="20"/>
          <w:shd w:val="clear" w:color="auto" w:fill="FFFFFF"/>
        </w:rPr>
        <w:t>Mariana, M., Mistar, E. M., Alfatah, T.</w:t>
      </w:r>
      <w:r w:rsidR="004F56E0">
        <w:rPr>
          <w:rFonts w:ascii="Times New Roman" w:hAnsi="Times New Roman" w:cs="Times New Roman"/>
          <w:color w:val="222222"/>
          <w:szCs w:val="20"/>
          <w:shd w:val="clear" w:color="auto" w:fill="FFFFFF"/>
        </w:rPr>
        <w:t xml:space="preserve"> and </w:t>
      </w:r>
      <w:r w:rsidR="00A32569" w:rsidRPr="004F56E0">
        <w:rPr>
          <w:rFonts w:ascii="Times New Roman" w:hAnsi="Times New Roman" w:cs="Times New Roman"/>
          <w:color w:val="222222"/>
          <w:szCs w:val="20"/>
          <w:shd w:val="clear" w:color="auto" w:fill="FFFFFF"/>
        </w:rPr>
        <w:t xml:space="preserve">Supardan, M. D. (2021). High-porous activated carbon derived from </w:t>
      </w:r>
      <w:r w:rsidR="00A32569" w:rsidRPr="004F56E0">
        <w:rPr>
          <w:rFonts w:ascii="Times New Roman" w:hAnsi="Times New Roman" w:cs="Times New Roman"/>
          <w:i/>
          <w:iCs/>
          <w:color w:val="222222"/>
          <w:szCs w:val="20"/>
          <w:shd w:val="clear" w:color="auto" w:fill="FFFFFF"/>
        </w:rPr>
        <w:t>Myristica fragrans</w:t>
      </w:r>
      <w:r w:rsidR="00A32569" w:rsidRPr="004F56E0">
        <w:rPr>
          <w:rFonts w:ascii="Times New Roman" w:hAnsi="Times New Roman" w:cs="Times New Roman"/>
          <w:color w:val="222222"/>
          <w:szCs w:val="20"/>
          <w:shd w:val="clear" w:color="auto" w:fill="FFFFFF"/>
        </w:rPr>
        <w:t xml:space="preserve"> shell using one-step KOH activation for methylene blue adsorption. </w:t>
      </w:r>
      <w:r w:rsidR="00A32569" w:rsidRPr="004F56E0">
        <w:rPr>
          <w:rFonts w:ascii="Times New Roman" w:hAnsi="Times New Roman" w:cs="Times New Roman"/>
          <w:i/>
          <w:iCs/>
          <w:color w:val="222222"/>
          <w:szCs w:val="20"/>
          <w:shd w:val="clear" w:color="auto" w:fill="FFFFFF"/>
        </w:rPr>
        <w:t>Bioresource Technology Reports</w:t>
      </w:r>
      <w:r w:rsidR="00A32569" w:rsidRPr="004F56E0">
        <w:rPr>
          <w:rFonts w:ascii="Times New Roman" w:hAnsi="Times New Roman" w:cs="Times New Roman"/>
          <w:color w:val="222222"/>
          <w:szCs w:val="20"/>
          <w:shd w:val="clear" w:color="auto" w:fill="FFFFFF"/>
        </w:rPr>
        <w:t>, 16</w:t>
      </w:r>
      <w:r w:rsidR="004F56E0">
        <w:rPr>
          <w:rFonts w:ascii="Times New Roman" w:hAnsi="Times New Roman" w:cs="Times New Roman"/>
          <w:color w:val="222222"/>
          <w:szCs w:val="20"/>
          <w:shd w:val="clear" w:color="auto" w:fill="FFFFFF"/>
        </w:rPr>
        <w:t xml:space="preserve">: </w:t>
      </w:r>
      <w:r w:rsidR="00A32569" w:rsidRPr="004F56E0">
        <w:rPr>
          <w:rFonts w:ascii="Times New Roman" w:hAnsi="Times New Roman" w:cs="Times New Roman"/>
          <w:color w:val="222222"/>
          <w:szCs w:val="20"/>
          <w:shd w:val="clear" w:color="auto" w:fill="FFFFFF"/>
        </w:rPr>
        <w:t>100845.</w:t>
      </w:r>
    </w:p>
    <w:p w14:paraId="50C42202" w14:textId="608AA71F"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23.</w:t>
      </w:r>
      <w:r w:rsidRPr="004F56E0">
        <w:rPr>
          <w:rFonts w:ascii="Times New Roman" w:hAnsi="Times New Roman" w:cs="Times New Roman"/>
        </w:rPr>
        <w:tab/>
        <w:t xml:space="preserve">Lewoyehu, M. (2021). Comprehensive review on synthesis and application of activated carbon from agricultural residues for the remediation of venomous pollutants in wastewater. </w:t>
      </w:r>
      <w:r w:rsidRPr="004F56E0">
        <w:rPr>
          <w:rFonts w:ascii="Times New Roman" w:hAnsi="Times New Roman" w:cs="Times New Roman"/>
          <w:i/>
        </w:rPr>
        <w:t xml:space="preserve">Journal of Analytical and Applied Pyrolysis, </w:t>
      </w:r>
      <w:r w:rsidRPr="004F56E0">
        <w:rPr>
          <w:rFonts w:ascii="Times New Roman" w:hAnsi="Times New Roman" w:cs="Times New Roman"/>
          <w:iCs/>
        </w:rPr>
        <w:t>159</w:t>
      </w:r>
      <w:r w:rsidR="004F56E0">
        <w:rPr>
          <w:rFonts w:ascii="Times New Roman" w:hAnsi="Times New Roman" w:cs="Times New Roman"/>
          <w:iCs/>
        </w:rPr>
        <w:t>:</w:t>
      </w:r>
      <w:r w:rsidRPr="004F56E0">
        <w:rPr>
          <w:rFonts w:ascii="Times New Roman" w:hAnsi="Times New Roman" w:cs="Times New Roman"/>
        </w:rPr>
        <w:t xml:space="preserve"> 105279.</w:t>
      </w:r>
    </w:p>
    <w:p w14:paraId="78CAA66E" w14:textId="71C2829A"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24.</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Ab Ghani, Z., Yusoff, M. S., Zaman, N. Q., Zamri, M. F. M. A.</w:t>
      </w:r>
      <w:r w:rsidR="004F56E0">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Andas, J. (2017). Optimization of preparation conditions for activated carbon from banana pseudo-stem using response surface methodology on removal of color and COD from landfill leachate. </w:t>
      </w:r>
      <w:r w:rsidR="004F56E0" w:rsidRPr="004F56E0">
        <w:rPr>
          <w:rFonts w:ascii="Times New Roman" w:hAnsi="Times New Roman" w:cs="Times New Roman"/>
          <w:i/>
          <w:iCs/>
          <w:color w:val="222222"/>
          <w:szCs w:val="20"/>
          <w:shd w:val="clear" w:color="auto" w:fill="FFFFFF"/>
        </w:rPr>
        <w:t>Waste Management</w:t>
      </w:r>
      <w:r w:rsidR="004F56E0" w:rsidRPr="004F56E0">
        <w:rPr>
          <w:rFonts w:ascii="Times New Roman" w:hAnsi="Times New Roman" w:cs="Times New Roman"/>
          <w:color w:val="222222"/>
          <w:szCs w:val="20"/>
          <w:shd w:val="clear" w:color="auto" w:fill="FFFFFF"/>
        </w:rPr>
        <w:t>, 62</w:t>
      </w:r>
      <w:r w:rsidR="004F56E0">
        <w:rPr>
          <w:rFonts w:ascii="Times New Roman" w:hAnsi="Times New Roman" w:cs="Times New Roman"/>
          <w:color w:val="222222"/>
          <w:szCs w:val="20"/>
          <w:shd w:val="clear" w:color="auto" w:fill="FFFFFF"/>
        </w:rPr>
        <w:t xml:space="preserve">: </w:t>
      </w:r>
      <w:r w:rsidR="004F56E0" w:rsidRPr="004F56E0">
        <w:rPr>
          <w:rFonts w:ascii="Times New Roman" w:hAnsi="Times New Roman" w:cs="Times New Roman"/>
          <w:color w:val="222222"/>
          <w:szCs w:val="20"/>
          <w:shd w:val="clear" w:color="auto" w:fill="FFFFFF"/>
        </w:rPr>
        <w:t>177-187.</w:t>
      </w:r>
    </w:p>
    <w:p w14:paraId="1AD5D5F8" w14:textId="192D2CC7"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25.</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Olu-Owolabi, B. I., Diagboya, P. N.</w:t>
      </w:r>
      <w:r w:rsidR="004F56E0">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Ebaddan, W. C. (2012). Mechanism of Pb</w:t>
      </w:r>
      <w:r w:rsidR="004F56E0" w:rsidRPr="004F56E0">
        <w:rPr>
          <w:rFonts w:ascii="Times New Roman" w:hAnsi="Times New Roman" w:cs="Times New Roman"/>
          <w:color w:val="222222"/>
          <w:szCs w:val="20"/>
          <w:shd w:val="clear" w:color="auto" w:fill="FFFFFF"/>
          <w:vertAlign w:val="superscript"/>
        </w:rPr>
        <w:t>2+</w:t>
      </w:r>
      <w:r w:rsidR="004F56E0" w:rsidRPr="004F56E0">
        <w:rPr>
          <w:rFonts w:ascii="Times New Roman" w:hAnsi="Times New Roman" w:cs="Times New Roman"/>
          <w:color w:val="222222"/>
          <w:szCs w:val="20"/>
          <w:shd w:val="clear" w:color="auto" w:fill="FFFFFF"/>
        </w:rPr>
        <w:t xml:space="preserve"> removal from aqueous solution using a nonliving moss biomass. </w:t>
      </w:r>
      <w:r w:rsidR="004F56E0" w:rsidRPr="004F56E0">
        <w:rPr>
          <w:rFonts w:ascii="Times New Roman" w:hAnsi="Times New Roman" w:cs="Times New Roman"/>
          <w:i/>
          <w:iCs/>
          <w:color w:val="222222"/>
          <w:szCs w:val="20"/>
          <w:shd w:val="clear" w:color="auto" w:fill="FFFFFF"/>
        </w:rPr>
        <w:t>Chemical Engineering Journal</w:t>
      </w:r>
      <w:r w:rsidR="004F56E0" w:rsidRPr="004F56E0">
        <w:rPr>
          <w:rFonts w:ascii="Times New Roman" w:hAnsi="Times New Roman" w:cs="Times New Roman"/>
          <w:color w:val="222222"/>
          <w:szCs w:val="20"/>
          <w:shd w:val="clear" w:color="auto" w:fill="FFFFFF"/>
        </w:rPr>
        <w:t>, 195</w:t>
      </w:r>
      <w:r w:rsidR="004F56E0">
        <w:rPr>
          <w:rFonts w:ascii="Times New Roman" w:hAnsi="Times New Roman" w:cs="Times New Roman"/>
          <w:color w:val="222222"/>
          <w:szCs w:val="20"/>
          <w:shd w:val="clear" w:color="auto" w:fill="FFFFFF"/>
        </w:rPr>
        <w:t xml:space="preserve">: </w:t>
      </w:r>
      <w:r w:rsidR="004F56E0" w:rsidRPr="004F56E0">
        <w:rPr>
          <w:rFonts w:ascii="Times New Roman" w:hAnsi="Times New Roman" w:cs="Times New Roman"/>
          <w:color w:val="222222"/>
          <w:szCs w:val="20"/>
          <w:shd w:val="clear" w:color="auto" w:fill="FFFFFF"/>
        </w:rPr>
        <w:t>270-275.</w:t>
      </w:r>
    </w:p>
    <w:p w14:paraId="37F087BC" w14:textId="5EF6765B" w:rsidR="00F1015D" w:rsidRPr="004F56E0" w:rsidRDefault="00F1015D" w:rsidP="00F1015D">
      <w:pPr>
        <w:pStyle w:val="EndNoteBibliography"/>
        <w:ind w:left="720" w:hanging="720"/>
        <w:rPr>
          <w:rFonts w:ascii="Times New Roman" w:hAnsi="Times New Roman" w:cs="Times New Roman"/>
        </w:rPr>
      </w:pPr>
      <w:r w:rsidRPr="00295B86">
        <w:rPr>
          <w:rFonts w:ascii="Times New Roman" w:hAnsi="Times New Roman" w:cs="Times New Roman"/>
        </w:rPr>
        <w:t>26.</w:t>
      </w:r>
      <w:r w:rsidRPr="00295B86">
        <w:rPr>
          <w:rFonts w:ascii="Times New Roman" w:hAnsi="Times New Roman" w:cs="Times New Roman"/>
        </w:rPr>
        <w:tab/>
      </w:r>
      <w:r w:rsidR="004F56E0" w:rsidRPr="004F56E0">
        <w:rPr>
          <w:rFonts w:ascii="Times New Roman" w:hAnsi="Times New Roman" w:cs="Times New Roman"/>
          <w:color w:val="222222"/>
          <w:szCs w:val="20"/>
          <w:shd w:val="clear" w:color="auto" w:fill="FFFFFF"/>
        </w:rPr>
        <w:t>Fan, S., Wang, Y., Wang, Z., Tang, J., Tang, J.</w:t>
      </w:r>
      <w:r w:rsidR="004F56E0">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Li, X. (2017). Removal of methylene blue from aqueous solution by sewage sludge-derived biochar: Adsorption kinetics, equilibrium, thermodynamics and mechanism. </w:t>
      </w:r>
      <w:r w:rsidR="004F56E0" w:rsidRPr="004F56E0">
        <w:rPr>
          <w:rFonts w:ascii="Times New Roman" w:hAnsi="Times New Roman" w:cs="Times New Roman"/>
          <w:i/>
          <w:iCs/>
          <w:color w:val="222222"/>
          <w:szCs w:val="20"/>
          <w:shd w:val="clear" w:color="auto" w:fill="FFFFFF"/>
        </w:rPr>
        <w:t>Journal of Environmental Chemical Engineering</w:t>
      </w:r>
      <w:r w:rsidR="004F56E0" w:rsidRPr="004F56E0">
        <w:rPr>
          <w:rFonts w:ascii="Times New Roman" w:hAnsi="Times New Roman" w:cs="Times New Roman"/>
          <w:color w:val="222222"/>
          <w:szCs w:val="20"/>
          <w:shd w:val="clear" w:color="auto" w:fill="FFFFFF"/>
        </w:rPr>
        <w:t>, </w:t>
      </w:r>
      <w:r w:rsidR="004F56E0" w:rsidRPr="004F56E0">
        <w:rPr>
          <w:rFonts w:ascii="Times New Roman" w:hAnsi="Times New Roman" w:cs="Times New Roman"/>
          <w:i/>
          <w:iCs/>
          <w:color w:val="222222"/>
          <w:szCs w:val="20"/>
          <w:shd w:val="clear" w:color="auto" w:fill="FFFFFF"/>
        </w:rPr>
        <w:t>5</w:t>
      </w:r>
      <w:r w:rsidR="004F56E0" w:rsidRPr="004F56E0">
        <w:rPr>
          <w:rFonts w:ascii="Times New Roman" w:hAnsi="Times New Roman" w:cs="Times New Roman"/>
          <w:color w:val="222222"/>
          <w:szCs w:val="20"/>
          <w:shd w:val="clear" w:color="auto" w:fill="FFFFFF"/>
        </w:rPr>
        <w:t>(1)</w:t>
      </w:r>
      <w:r w:rsidR="004F56E0">
        <w:rPr>
          <w:rFonts w:ascii="Times New Roman" w:hAnsi="Times New Roman" w:cs="Times New Roman"/>
          <w:color w:val="222222"/>
          <w:szCs w:val="20"/>
          <w:shd w:val="clear" w:color="auto" w:fill="FFFFFF"/>
        </w:rPr>
        <w:t xml:space="preserve">: </w:t>
      </w:r>
      <w:r w:rsidR="004F56E0" w:rsidRPr="004F56E0">
        <w:rPr>
          <w:rFonts w:ascii="Times New Roman" w:hAnsi="Times New Roman" w:cs="Times New Roman"/>
          <w:color w:val="222222"/>
          <w:szCs w:val="20"/>
          <w:shd w:val="clear" w:color="auto" w:fill="FFFFFF"/>
        </w:rPr>
        <w:t>601-611.</w:t>
      </w:r>
    </w:p>
    <w:p w14:paraId="2EE17C68" w14:textId="51C6544D"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27.</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 xml:space="preserve">Saif Ur Rehman, M., Kim, I., Rashid, N., Adeel Umer, M., Sajid, M. </w:t>
      </w:r>
      <w:r w:rsidR="004F56E0">
        <w:rPr>
          <w:rFonts w:ascii="Times New Roman" w:hAnsi="Times New Roman" w:cs="Times New Roman"/>
          <w:color w:val="222222"/>
          <w:szCs w:val="20"/>
          <w:shd w:val="clear" w:color="auto" w:fill="FFFFFF"/>
        </w:rPr>
        <w:t xml:space="preserve">and </w:t>
      </w:r>
      <w:r w:rsidR="004F56E0" w:rsidRPr="004F56E0">
        <w:rPr>
          <w:rFonts w:ascii="Times New Roman" w:hAnsi="Times New Roman" w:cs="Times New Roman"/>
          <w:color w:val="222222"/>
          <w:szCs w:val="20"/>
          <w:shd w:val="clear" w:color="auto" w:fill="FFFFFF"/>
        </w:rPr>
        <w:t>Han, J. I. (2016). Adsorption of brilliant green dye on biochar prepared from lignocellulosic bioethanol plant waste. </w:t>
      </w:r>
      <w:r w:rsidR="004F56E0" w:rsidRPr="004F56E0">
        <w:rPr>
          <w:rFonts w:ascii="Times New Roman" w:hAnsi="Times New Roman" w:cs="Times New Roman"/>
          <w:i/>
          <w:iCs/>
          <w:color w:val="222222"/>
          <w:szCs w:val="20"/>
          <w:shd w:val="clear" w:color="auto" w:fill="FFFFFF"/>
        </w:rPr>
        <w:t>CLEAN–Soil, Air, Water</w:t>
      </w:r>
      <w:r w:rsidR="004F56E0" w:rsidRPr="004F56E0">
        <w:rPr>
          <w:rFonts w:ascii="Times New Roman" w:hAnsi="Times New Roman" w:cs="Times New Roman"/>
          <w:color w:val="222222"/>
          <w:szCs w:val="20"/>
          <w:shd w:val="clear" w:color="auto" w:fill="FFFFFF"/>
        </w:rPr>
        <w:t>, 44(1)</w:t>
      </w:r>
      <w:r w:rsidR="004F56E0">
        <w:rPr>
          <w:rFonts w:ascii="Times New Roman" w:hAnsi="Times New Roman" w:cs="Times New Roman"/>
          <w:color w:val="222222"/>
          <w:szCs w:val="20"/>
          <w:shd w:val="clear" w:color="auto" w:fill="FFFFFF"/>
        </w:rPr>
        <w:t>:</w:t>
      </w:r>
      <w:r w:rsidR="004F56E0" w:rsidRPr="004F56E0">
        <w:rPr>
          <w:rFonts w:ascii="Times New Roman" w:hAnsi="Times New Roman" w:cs="Times New Roman"/>
          <w:color w:val="222222"/>
          <w:szCs w:val="20"/>
          <w:shd w:val="clear" w:color="auto" w:fill="FFFFFF"/>
        </w:rPr>
        <w:t xml:space="preserve"> 55-62.</w:t>
      </w:r>
    </w:p>
    <w:p w14:paraId="75294EE4" w14:textId="0EB0D82D"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28.</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Manna, S., Roy, D., Saha, P., Gopakumar, D.</w:t>
      </w:r>
      <w:r w:rsidR="004F56E0">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Thomas, S. (2017). Rapid methylene blue adsorption using modified lignocellulosic materials. </w:t>
      </w:r>
      <w:r w:rsidR="004F56E0" w:rsidRPr="004F56E0">
        <w:rPr>
          <w:rFonts w:ascii="Times New Roman" w:hAnsi="Times New Roman" w:cs="Times New Roman"/>
          <w:i/>
          <w:iCs/>
          <w:color w:val="222222"/>
          <w:szCs w:val="20"/>
          <w:shd w:val="clear" w:color="auto" w:fill="FFFFFF"/>
        </w:rPr>
        <w:t>Process Safety and Environmental Protection</w:t>
      </w:r>
      <w:r w:rsidR="004F56E0" w:rsidRPr="004F56E0">
        <w:rPr>
          <w:rFonts w:ascii="Times New Roman" w:hAnsi="Times New Roman" w:cs="Times New Roman"/>
          <w:color w:val="222222"/>
          <w:szCs w:val="20"/>
          <w:shd w:val="clear" w:color="auto" w:fill="FFFFFF"/>
        </w:rPr>
        <w:t>, </w:t>
      </w:r>
      <w:r w:rsidR="004F56E0" w:rsidRPr="004F56E0">
        <w:rPr>
          <w:rFonts w:ascii="Times New Roman" w:hAnsi="Times New Roman" w:cs="Times New Roman"/>
          <w:i/>
          <w:iCs/>
          <w:color w:val="222222"/>
          <w:szCs w:val="20"/>
          <w:shd w:val="clear" w:color="auto" w:fill="FFFFFF"/>
        </w:rPr>
        <w:t>107</w:t>
      </w:r>
      <w:r w:rsidR="004F56E0" w:rsidRPr="004F56E0">
        <w:rPr>
          <w:rFonts w:ascii="Times New Roman" w:hAnsi="Times New Roman" w:cs="Times New Roman"/>
          <w:color w:val="222222"/>
          <w:szCs w:val="20"/>
          <w:shd w:val="clear" w:color="auto" w:fill="FFFFFF"/>
        </w:rPr>
        <w:t>, 346-356.</w:t>
      </w:r>
    </w:p>
    <w:p w14:paraId="44190CCD" w14:textId="3EC6D812"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29.</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Benhouria, A., Islam, M. A., Zaghouane-Boudiaf, H., Boutahala, M.</w:t>
      </w:r>
      <w:r w:rsidR="00260DBF">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Hameed, B. H. (2015). Calcium alginate–bentonite–activated carbon composite beads as highly effective adsorbent for methylene blue. </w:t>
      </w:r>
      <w:r w:rsidR="004F56E0" w:rsidRPr="004F56E0">
        <w:rPr>
          <w:rFonts w:ascii="Times New Roman" w:hAnsi="Times New Roman" w:cs="Times New Roman"/>
          <w:i/>
          <w:iCs/>
          <w:color w:val="222222"/>
          <w:szCs w:val="20"/>
          <w:shd w:val="clear" w:color="auto" w:fill="FFFFFF"/>
        </w:rPr>
        <w:t xml:space="preserve">Chemical </w:t>
      </w:r>
      <w:r w:rsidR="00260DBF" w:rsidRPr="004F56E0">
        <w:rPr>
          <w:rFonts w:ascii="Times New Roman" w:hAnsi="Times New Roman" w:cs="Times New Roman"/>
          <w:i/>
          <w:iCs/>
          <w:color w:val="222222"/>
          <w:szCs w:val="20"/>
          <w:shd w:val="clear" w:color="auto" w:fill="FFFFFF"/>
        </w:rPr>
        <w:t>Engineering Journal</w:t>
      </w:r>
      <w:r w:rsidR="00260DBF" w:rsidRPr="004F56E0">
        <w:rPr>
          <w:rFonts w:ascii="Times New Roman" w:hAnsi="Times New Roman" w:cs="Times New Roman"/>
          <w:color w:val="222222"/>
          <w:szCs w:val="20"/>
          <w:shd w:val="clear" w:color="auto" w:fill="FFFFFF"/>
        </w:rPr>
        <w:t>, </w:t>
      </w:r>
      <w:r w:rsidR="004F56E0" w:rsidRPr="00260DBF">
        <w:rPr>
          <w:rFonts w:ascii="Times New Roman" w:hAnsi="Times New Roman" w:cs="Times New Roman"/>
          <w:color w:val="222222"/>
          <w:szCs w:val="20"/>
          <w:shd w:val="clear" w:color="auto" w:fill="FFFFFF"/>
        </w:rPr>
        <w:t>270</w:t>
      </w:r>
      <w:r w:rsidR="00260DBF">
        <w:rPr>
          <w:rFonts w:ascii="Times New Roman" w:hAnsi="Times New Roman" w:cs="Times New Roman"/>
          <w:color w:val="222222"/>
          <w:szCs w:val="20"/>
          <w:shd w:val="clear" w:color="auto" w:fill="FFFFFF"/>
        </w:rPr>
        <w:t>:</w:t>
      </w:r>
      <w:r w:rsidR="004F56E0" w:rsidRPr="00260DBF">
        <w:rPr>
          <w:rFonts w:ascii="Times New Roman" w:hAnsi="Times New Roman" w:cs="Times New Roman"/>
          <w:color w:val="222222"/>
          <w:szCs w:val="20"/>
          <w:shd w:val="clear" w:color="auto" w:fill="FFFFFF"/>
        </w:rPr>
        <w:t xml:space="preserve"> </w:t>
      </w:r>
      <w:r w:rsidR="004F56E0" w:rsidRPr="004F56E0">
        <w:rPr>
          <w:rFonts w:ascii="Times New Roman" w:hAnsi="Times New Roman" w:cs="Times New Roman"/>
          <w:color w:val="222222"/>
          <w:szCs w:val="20"/>
          <w:shd w:val="clear" w:color="auto" w:fill="FFFFFF"/>
        </w:rPr>
        <w:t>621-630.</w:t>
      </w:r>
    </w:p>
    <w:p w14:paraId="59985652" w14:textId="7F9EB80C" w:rsidR="00F1015D" w:rsidRPr="004F56E0" w:rsidRDefault="00F1015D" w:rsidP="00F1015D">
      <w:pPr>
        <w:pStyle w:val="EndNoteBibliography"/>
        <w:ind w:left="720" w:hanging="720"/>
        <w:rPr>
          <w:rFonts w:ascii="Times New Roman" w:hAnsi="Times New Roman" w:cs="Times New Roman"/>
        </w:rPr>
      </w:pPr>
      <w:r w:rsidRPr="004F56E0">
        <w:rPr>
          <w:rFonts w:ascii="Times New Roman" w:hAnsi="Times New Roman" w:cs="Times New Roman"/>
        </w:rPr>
        <w:t>30.</w:t>
      </w:r>
      <w:r w:rsidRPr="004F56E0">
        <w:rPr>
          <w:rFonts w:ascii="Times New Roman" w:hAnsi="Times New Roman" w:cs="Times New Roman"/>
        </w:rPr>
        <w:tab/>
      </w:r>
      <w:r w:rsidR="004F56E0" w:rsidRPr="004F56E0">
        <w:rPr>
          <w:rFonts w:ascii="Times New Roman" w:hAnsi="Times New Roman" w:cs="Times New Roman"/>
          <w:color w:val="222222"/>
          <w:szCs w:val="20"/>
          <w:shd w:val="clear" w:color="auto" w:fill="FFFFFF"/>
        </w:rPr>
        <w:t>Pathania, D., Sharma, S.</w:t>
      </w:r>
      <w:r w:rsidR="00260DBF">
        <w:rPr>
          <w:rFonts w:ascii="Times New Roman" w:hAnsi="Times New Roman" w:cs="Times New Roman"/>
          <w:color w:val="222222"/>
          <w:szCs w:val="20"/>
          <w:shd w:val="clear" w:color="auto" w:fill="FFFFFF"/>
        </w:rPr>
        <w:t xml:space="preserve"> and </w:t>
      </w:r>
      <w:r w:rsidR="004F56E0" w:rsidRPr="004F56E0">
        <w:rPr>
          <w:rFonts w:ascii="Times New Roman" w:hAnsi="Times New Roman" w:cs="Times New Roman"/>
          <w:color w:val="222222"/>
          <w:szCs w:val="20"/>
          <w:shd w:val="clear" w:color="auto" w:fill="FFFFFF"/>
        </w:rPr>
        <w:t xml:space="preserve">Singh, P. (2017). Removal of methylene blue by adsorption onto activated carbon developed from </w:t>
      </w:r>
      <w:r w:rsidR="004F56E0" w:rsidRPr="00260DBF">
        <w:rPr>
          <w:rFonts w:ascii="Times New Roman" w:hAnsi="Times New Roman" w:cs="Times New Roman"/>
          <w:i/>
          <w:iCs/>
          <w:color w:val="222222"/>
          <w:szCs w:val="20"/>
          <w:shd w:val="clear" w:color="auto" w:fill="FFFFFF"/>
        </w:rPr>
        <w:t xml:space="preserve">Ficus carica </w:t>
      </w:r>
      <w:r w:rsidR="004F56E0" w:rsidRPr="004F56E0">
        <w:rPr>
          <w:rFonts w:ascii="Times New Roman" w:hAnsi="Times New Roman" w:cs="Times New Roman"/>
          <w:color w:val="222222"/>
          <w:szCs w:val="20"/>
          <w:shd w:val="clear" w:color="auto" w:fill="FFFFFF"/>
        </w:rPr>
        <w:t>bast. </w:t>
      </w:r>
      <w:r w:rsidR="004F56E0" w:rsidRPr="004F56E0">
        <w:rPr>
          <w:rFonts w:ascii="Times New Roman" w:hAnsi="Times New Roman" w:cs="Times New Roman"/>
          <w:i/>
          <w:iCs/>
          <w:color w:val="222222"/>
          <w:szCs w:val="20"/>
          <w:shd w:val="clear" w:color="auto" w:fill="FFFFFF"/>
        </w:rPr>
        <w:t>Arabian Journal of Chemistry</w:t>
      </w:r>
      <w:r w:rsidR="004F56E0" w:rsidRPr="004F56E0">
        <w:rPr>
          <w:rFonts w:ascii="Times New Roman" w:hAnsi="Times New Roman" w:cs="Times New Roman"/>
          <w:color w:val="222222"/>
          <w:szCs w:val="20"/>
          <w:shd w:val="clear" w:color="auto" w:fill="FFFFFF"/>
        </w:rPr>
        <w:t>, </w:t>
      </w:r>
      <w:r w:rsidR="004F56E0" w:rsidRPr="00260DBF">
        <w:rPr>
          <w:rFonts w:ascii="Times New Roman" w:hAnsi="Times New Roman" w:cs="Times New Roman"/>
          <w:color w:val="222222"/>
          <w:szCs w:val="20"/>
          <w:shd w:val="clear" w:color="auto" w:fill="FFFFFF"/>
        </w:rPr>
        <w:t>10</w:t>
      </w:r>
      <w:r w:rsidR="00260DBF">
        <w:rPr>
          <w:rFonts w:ascii="Times New Roman" w:hAnsi="Times New Roman" w:cs="Times New Roman"/>
          <w:color w:val="222222"/>
          <w:szCs w:val="20"/>
          <w:shd w:val="clear" w:color="auto" w:fill="FFFFFF"/>
        </w:rPr>
        <w:t>:</w:t>
      </w:r>
      <w:r w:rsidR="004F56E0" w:rsidRPr="004F56E0">
        <w:rPr>
          <w:rFonts w:ascii="Times New Roman" w:hAnsi="Times New Roman" w:cs="Times New Roman"/>
          <w:color w:val="222222"/>
          <w:szCs w:val="20"/>
          <w:shd w:val="clear" w:color="auto" w:fill="FFFFFF"/>
        </w:rPr>
        <w:t xml:space="preserve"> S1445-S1451.</w:t>
      </w:r>
    </w:p>
    <w:p w14:paraId="5B52A3D3" w14:textId="1D79F1F3"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31.</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Li, Z., Wang, G., Zhai, K., He, C., Li, Q.</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Guo, P. (2018). Methylene blue adsorption from aqueous solution by loofah sponge-based porous carbons. </w:t>
      </w:r>
      <w:r w:rsidR="00D95EB0" w:rsidRPr="00D95EB0">
        <w:rPr>
          <w:rFonts w:ascii="Times New Roman" w:hAnsi="Times New Roman" w:cs="Times New Roman"/>
          <w:i/>
          <w:iCs/>
          <w:color w:val="222222"/>
          <w:szCs w:val="20"/>
          <w:shd w:val="clear" w:color="auto" w:fill="FFFFFF"/>
        </w:rPr>
        <w:t>Colloids and Surfaces A: Physicochemical and Engineering Aspects</w:t>
      </w:r>
      <w:r w:rsidR="00D95EB0" w:rsidRPr="00D95EB0">
        <w:rPr>
          <w:rFonts w:ascii="Times New Roman" w:hAnsi="Times New Roman" w:cs="Times New Roman"/>
          <w:color w:val="222222"/>
          <w:szCs w:val="20"/>
          <w:shd w:val="clear" w:color="auto" w:fill="FFFFFF"/>
        </w:rPr>
        <w:t>, 538</w:t>
      </w:r>
      <w:r w:rsidR="00D95EB0">
        <w:rPr>
          <w:rFonts w:ascii="Times New Roman" w:hAnsi="Times New Roman" w:cs="Times New Roman"/>
          <w:color w:val="222222"/>
          <w:szCs w:val="20"/>
          <w:shd w:val="clear" w:color="auto" w:fill="FFFFFF"/>
        </w:rPr>
        <w:t>:</w:t>
      </w:r>
      <w:r w:rsidR="00D95EB0" w:rsidRPr="00D95EB0">
        <w:rPr>
          <w:rFonts w:ascii="Times New Roman" w:hAnsi="Times New Roman" w:cs="Times New Roman"/>
          <w:color w:val="222222"/>
          <w:szCs w:val="20"/>
          <w:shd w:val="clear" w:color="auto" w:fill="FFFFFF"/>
        </w:rPr>
        <w:t xml:space="preserve"> 28-35.</w:t>
      </w:r>
    </w:p>
    <w:p w14:paraId="40368C6D" w14:textId="34390182"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32.</w:t>
      </w:r>
      <w:r w:rsidR="00D95EB0" w:rsidRPr="00D95EB0">
        <w:rPr>
          <w:rFonts w:ascii="Times New Roman" w:hAnsi="Times New Roman" w:cs="Times New Roman"/>
        </w:rPr>
        <w:t xml:space="preserve">         </w:t>
      </w:r>
      <w:r w:rsidR="00D95EB0" w:rsidRPr="00D95EB0">
        <w:rPr>
          <w:rFonts w:ascii="Times New Roman" w:hAnsi="Times New Roman" w:cs="Times New Roman"/>
          <w:color w:val="222222"/>
          <w:szCs w:val="20"/>
          <w:shd w:val="clear" w:color="auto" w:fill="FFFFFF"/>
        </w:rPr>
        <w:t>Maneerung, T., Liew, J., Dai, Y., Kawi, S., Chong, C.</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Wang, C. H. (2016). Activated carbon derived from carbon residue from biomass gasification and its application for dye adsorption: kinetics, isotherms and thermodynamic studies. </w:t>
      </w:r>
      <w:r w:rsidR="00D95EB0" w:rsidRPr="00D95EB0">
        <w:rPr>
          <w:rFonts w:ascii="Times New Roman" w:hAnsi="Times New Roman" w:cs="Times New Roman"/>
          <w:i/>
          <w:iCs/>
          <w:color w:val="222222"/>
          <w:szCs w:val="20"/>
          <w:shd w:val="clear" w:color="auto" w:fill="FFFFFF"/>
        </w:rPr>
        <w:t>Bioresource technology</w:t>
      </w:r>
      <w:r w:rsidR="00D95EB0" w:rsidRPr="00D95EB0">
        <w:rPr>
          <w:rFonts w:ascii="Times New Roman" w:hAnsi="Times New Roman" w:cs="Times New Roman"/>
          <w:color w:val="222222"/>
          <w:szCs w:val="20"/>
          <w:shd w:val="clear" w:color="auto" w:fill="FFFFFF"/>
        </w:rPr>
        <w:t>, 200</w:t>
      </w:r>
      <w:r w:rsidR="00D95EB0">
        <w:rPr>
          <w:rFonts w:ascii="Times New Roman" w:hAnsi="Times New Roman" w:cs="Times New Roman"/>
          <w:color w:val="222222"/>
          <w:szCs w:val="20"/>
          <w:shd w:val="clear" w:color="auto" w:fill="FFFFFF"/>
        </w:rPr>
        <w:t xml:space="preserve">: </w:t>
      </w:r>
      <w:r w:rsidR="00D95EB0" w:rsidRPr="00D95EB0">
        <w:rPr>
          <w:rFonts w:ascii="Times New Roman" w:hAnsi="Times New Roman" w:cs="Times New Roman"/>
          <w:color w:val="222222"/>
          <w:szCs w:val="20"/>
          <w:shd w:val="clear" w:color="auto" w:fill="FFFFFF"/>
        </w:rPr>
        <w:t>350-359.</w:t>
      </w:r>
    </w:p>
    <w:p w14:paraId="360F01D7" w14:textId="2F1B14CE"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33.</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Jawad, A. H., Abdulhameed, A. S., Bahrudin, N. N., Hum, N. N. M. F., Surip, S. N., Syed-Hassan, S. S. A., ..</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Sabar, S. (2021). Microporous activated carbon developed from KOH activated biomass waste: surface mechanistic study of methylene blue dye adsorption. </w:t>
      </w:r>
      <w:r w:rsidR="00D95EB0" w:rsidRPr="00D95EB0">
        <w:rPr>
          <w:rFonts w:ascii="Times New Roman" w:hAnsi="Times New Roman" w:cs="Times New Roman"/>
          <w:i/>
          <w:iCs/>
          <w:color w:val="222222"/>
          <w:szCs w:val="20"/>
          <w:shd w:val="clear" w:color="auto" w:fill="FFFFFF"/>
        </w:rPr>
        <w:t>Water Science and Technology</w:t>
      </w:r>
      <w:r w:rsidR="00D95EB0" w:rsidRPr="00D95EB0">
        <w:rPr>
          <w:rFonts w:ascii="Times New Roman" w:hAnsi="Times New Roman" w:cs="Times New Roman"/>
          <w:color w:val="222222"/>
          <w:szCs w:val="20"/>
          <w:shd w:val="clear" w:color="auto" w:fill="FFFFFF"/>
        </w:rPr>
        <w:t>, 84(8)</w:t>
      </w:r>
      <w:r w:rsidR="00D95EB0">
        <w:rPr>
          <w:rFonts w:ascii="Times New Roman" w:hAnsi="Times New Roman" w:cs="Times New Roman"/>
          <w:color w:val="222222"/>
          <w:szCs w:val="20"/>
          <w:shd w:val="clear" w:color="auto" w:fill="FFFFFF"/>
        </w:rPr>
        <w:t xml:space="preserve">: </w:t>
      </w:r>
      <w:r w:rsidR="00D95EB0" w:rsidRPr="00D95EB0">
        <w:rPr>
          <w:rFonts w:ascii="Times New Roman" w:hAnsi="Times New Roman" w:cs="Times New Roman"/>
          <w:color w:val="222222"/>
          <w:szCs w:val="20"/>
          <w:shd w:val="clear" w:color="auto" w:fill="FFFFFF"/>
        </w:rPr>
        <w:t>1858-1872.</w:t>
      </w:r>
    </w:p>
    <w:p w14:paraId="6F41EF98" w14:textId="340B7F14"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34.</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Hassan, A. F.</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Elhadidy, H. (2017). Production of activated carbons from waste carpets and its application in methylene blue adsorption: Kinetic and thermodynamic studies. </w:t>
      </w:r>
      <w:r w:rsidR="00D95EB0" w:rsidRPr="00D95EB0">
        <w:rPr>
          <w:rFonts w:ascii="Times New Roman" w:hAnsi="Times New Roman" w:cs="Times New Roman"/>
          <w:i/>
          <w:iCs/>
          <w:color w:val="222222"/>
          <w:szCs w:val="20"/>
          <w:shd w:val="clear" w:color="auto" w:fill="FFFFFF"/>
        </w:rPr>
        <w:t xml:space="preserve">Journal of </w:t>
      </w:r>
      <w:r w:rsidR="00D95EB0" w:rsidRPr="00D95EB0">
        <w:rPr>
          <w:rFonts w:ascii="Times New Roman" w:hAnsi="Times New Roman" w:cs="Times New Roman"/>
          <w:i/>
          <w:iCs/>
          <w:color w:val="222222"/>
          <w:szCs w:val="20"/>
          <w:shd w:val="clear" w:color="auto" w:fill="FFFFFF"/>
        </w:rPr>
        <w:t>Environmental Chemical Engineering</w:t>
      </w:r>
      <w:r w:rsidR="00D95EB0" w:rsidRPr="00D95EB0">
        <w:rPr>
          <w:rFonts w:ascii="Times New Roman" w:hAnsi="Times New Roman" w:cs="Times New Roman"/>
          <w:color w:val="222222"/>
          <w:szCs w:val="20"/>
          <w:shd w:val="clear" w:color="auto" w:fill="FFFFFF"/>
        </w:rPr>
        <w:t>, </w:t>
      </w:r>
      <w:r w:rsidR="00D95EB0" w:rsidRPr="00D95EB0">
        <w:rPr>
          <w:rFonts w:ascii="Times New Roman" w:hAnsi="Times New Roman" w:cs="Times New Roman"/>
          <w:i/>
          <w:iCs/>
          <w:color w:val="222222"/>
          <w:szCs w:val="20"/>
          <w:shd w:val="clear" w:color="auto" w:fill="FFFFFF"/>
        </w:rPr>
        <w:t>5</w:t>
      </w:r>
      <w:r w:rsidR="00D95EB0" w:rsidRPr="00D95EB0">
        <w:rPr>
          <w:rFonts w:ascii="Times New Roman" w:hAnsi="Times New Roman" w:cs="Times New Roman"/>
          <w:color w:val="222222"/>
          <w:szCs w:val="20"/>
          <w:shd w:val="clear" w:color="auto" w:fill="FFFFFF"/>
        </w:rPr>
        <w:t>(1)</w:t>
      </w:r>
      <w:r w:rsidR="00D95EB0">
        <w:rPr>
          <w:rFonts w:ascii="Times New Roman" w:hAnsi="Times New Roman" w:cs="Times New Roman"/>
          <w:color w:val="222222"/>
          <w:szCs w:val="20"/>
          <w:shd w:val="clear" w:color="auto" w:fill="FFFFFF"/>
        </w:rPr>
        <w:t>:</w:t>
      </w:r>
      <w:r w:rsidR="00D95EB0" w:rsidRPr="00D95EB0">
        <w:rPr>
          <w:rFonts w:ascii="Times New Roman" w:hAnsi="Times New Roman" w:cs="Times New Roman"/>
          <w:color w:val="222222"/>
          <w:szCs w:val="20"/>
          <w:shd w:val="clear" w:color="auto" w:fill="FFFFFF"/>
        </w:rPr>
        <w:t xml:space="preserve"> 955-963.</w:t>
      </w:r>
    </w:p>
    <w:p w14:paraId="6E370309" w14:textId="266F4600"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35.</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 xml:space="preserve">Miraboutalebi, S. M., Nikouzad, S. K., Peydayesh, M., Allahgholi, N., Vafajoo, L. </w:t>
      </w:r>
      <w:r w:rsidR="00D95EB0">
        <w:rPr>
          <w:rFonts w:ascii="Times New Roman" w:hAnsi="Times New Roman" w:cs="Times New Roman"/>
          <w:color w:val="222222"/>
          <w:szCs w:val="20"/>
          <w:shd w:val="clear" w:color="auto" w:fill="FFFFFF"/>
        </w:rPr>
        <w:t xml:space="preserve">and </w:t>
      </w:r>
      <w:r w:rsidR="00D95EB0" w:rsidRPr="00D95EB0">
        <w:rPr>
          <w:rFonts w:ascii="Times New Roman" w:hAnsi="Times New Roman" w:cs="Times New Roman"/>
          <w:color w:val="222222"/>
          <w:szCs w:val="20"/>
          <w:shd w:val="clear" w:color="auto" w:fill="FFFFFF"/>
        </w:rPr>
        <w:t>McKay, G. (2017). Methylene blue adsorption via maize silk powder: Kinetic, equilibrium, thermodynamic studies and residual error analysis. </w:t>
      </w:r>
      <w:r w:rsidR="00D95EB0" w:rsidRPr="00D95EB0">
        <w:rPr>
          <w:rFonts w:ascii="Times New Roman" w:hAnsi="Times New Roman" w:cs="Times New Roman"/>
          <w:i/>
          <w:iCs/>
          <w:color w:val="222222"/>
          <w:szCs w:val="20"/>
          <w:shd w:val="clear" w:color="auto" w:fill="FFFFFF"/>
        </w:rPr>
        <w:t>Process Safety and Environmental Protection</w:t>
      </w:r>
      <w:r w:rsidR="00D95EB0" w:rsidRPr="00D95EB0">
        <w:rPr>
          <w:rFonts w:ascii="Times New Roman" w:hAnsi="Times New Roman" w:cs="Times New Roman"/>
          <w:color w:val="222222"/>
          <w:szCs w:val="20"/>
          <w:shd w:val="clear" w:color="auto" w:fill="FFFFFF"/>
        </w:rPr>
        <w:t>, 106</w:t>
      </w:r>
      <w:r w:rsidR="00D95EB0">
        <w:rPr>
          <w:rFonts w:ascii="Times New Roman" w:hAnsi="Times New Roman" w:cs="Times New Roman"/>
          <w:color w:val="222222"/>
          <w:szCs w:val="20"/>
          <w:shd w:val="clear" w:color="auto" w:fill="FFFFFF"/>
        </w:rPr>
        <w:t>:</w:t>
      </w:r>
      <w:r w:rsidR="00D95EB0" w:rsidRPr="00D95EB0">
        <w:rPr>
          <w:rFonts w:ascii="Times New Roman" w:hAnsi="Times New Roman" w:cs="Times New Roman"/>
          <w:color w:val="222222"/>
          <w:szCs w:val="20"/>
          <w:shd w:val="clear" w:color="auto" w:fill="FFFFFF"/>
        </w:rPr>
        <w:t xml:space="preserve"> 191-202.</w:t>
      </w:r>
    </w:p>
    <w:p w14:paraId="00CFE9F4" w14:textId="72D3CC7B"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36.</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Banerjee, S.</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Chattopadhyaya, M. C. (2017). Adsorption characteristics for the removal of a toxic dye, tartrazine from aqueous solutions by a low cost agricultural by-product. </w:t>
      </w:r>
      <w:r w:rsidR="00D95EB0" w:rsidRPr="00D95EB0">
        <w:rPr>
          <w:rFonts w:ascii="Times New Roman" w:hAnsi="Times New Roman" w:cs="Times New Roman"/>
          <w:i/>
          <w:iCs/>
          <w:color w:val="222222"/>
          <w:szCs w:val="20"/>
          <w:shd w:val="clear" w:color="auto" w:fill="FFFFFF"/>
        </w:rPr>
        <w:t>Arabian Journal of Chemistry</w:t>
      </w:r>
      <w:r w:rsidR="00D95EB0" w:rsidRPr="00D95EB0">
        <w:rPr>
          <w:rFonts w:ascii="Times New Roman" w:hAnsi="Times New Roman" w:cs="Times New Roman"/>
          <w:color w:val="222222"/>
          <w:szCs w:val="20"/>
          <w:shd w:val="clear" w:color="auto" w:fill="FFFFFF"/>
        </w:rPr>
        <w:t>, 10</w:t>
      </w:r>
      <w:r w:rsidR="00D95EB0">
        <w:rPr>
          <w:rFonts w:ascii="Times New Roman" w:hAnsi="Times New Roman" w:cs="Times New Roman"/>
          <w:color w:val="222222"/>
          <w:szCs w:val="20"/>
          <w:shd w:val="clear" w:color="auto" w:fill="FFFFFF"/>
        </w:rPr>
        <w:t xml:space="preserve">: </w:t>
      </w:r>
      <w:r w:rsidR="00D95EB0" w:rsidRPr="00D95EB0">
        <w:rPr>
          <w:rFonts w:ascii="Times New Roman" w:hAnsi="Times New Roman" w:cs="Times New Roman"/>
          <w:color w:val="222222"/>
          <w:szCs w:val="20"/>
          <w:shd w:val="clear" w:color="auto" w:fill="FFFFFF"/>
        </w:rPr>
        <w:t>S1629-S1638.</w:t>
      </w:r>
    </w:p>
    <w:p w14:paraId="31AAAB03" w14:textId="7AE6B8EB"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37.</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Ezechi, E. H., bin Mohamed Kutty, S. R., Malakahmad, A.</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Isa, M. H. (2015). Characterization and optimization of effluent dye removal using a new low cost adsorbent: Equilibrium, kinetics and thermodynamic study. </w:t>
      </w:r>
      <w:r w:rsidR="00D95EB0" w:rsidRPr="00D95EB0">
        <w:rPr>
          <w:rFonts w:ascii="Times New Roman" w:hAnsi="Times New Roman" w:cs="Times New Roman"/>
          <w:i/>
          <w:iCs/>
          <w:color w:val="222222"/>
          <w:szCs w:val="20"/>
          <w:shd w:val="clear" w:color="auto" w:fill="FFFFFF"/>
        </w:rPr>
        <w:t>Process Safety and Environmental Protection</w:t>
      </w:r>
      <w:r w:rsidR="00D95EB0" w:rsidRPr="00D95EB0">
        <w:rPr>
          <w:rFonts w:ascii="Times New Roman" w:hAnsi="Times New Roman" w:cs="Times New Roman"/>
          <w:color w:val="222222"/>
          <w:szCs w:val="20"/>
          <w:shd w:val="clear" w:color="auto" w:fill="FFFFFF"/>
        </w:rPr>
        <w:t>, 98</w:t>
      </w:r>
      <w:r w:rsidR="00D95EB0">
        <w:rPr>
          <w:rFonts w:ascii="Times New Roman" w:hAnsi="Times New Roman" w:cs="Times New Roman"/>
          <w:color w:val="222222"/>
          <w:szCs w:val="20"/>
          <w:shd w:val="clear" w:color="auto" w:fill="FFFFFF"/>
        </w:rPr>
        <w:t>:</w:t>
      </w:r>
      <w:r w:rsidR="00D95EB0" w:rsidRPr="00D95EB0">
        <w:rPr>
          <w:rFonts w:ascii="Times New Roman" w:hAnsi="Times New Roman" w:cs="Times New Roman"/>
          <w:color w:val="222222"/>
          <w:szCs w:val="20"/>
          <w:shd w:val="clear" w:color="auto" w:fill="FFFFFF"/>
        </w:rPr>
        <w:t xml:space="preserve"> 16-32.</w:t>
      </w:r>
    </w:p>
    <w:p w14:paraId="7AC62F90" w14:textId="5A25CF1E"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38.</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Abbas, M.</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Trari, M. (2015). Kinetic, equilibrium and thermodynamic study on the removal of Congo Red from aqueous solutions by adsorption onto apricot stone. </w:t>
      </w:r>
      <w:r w:rsidR="00D95EB0" w:rsidRPr="00D95EB0">
        <w:rPr>
          <w:rFonts w:ascii="Times New Roman" w:hAnsi="Times New Roman" w:cs="Times New Roman"/>
          <w:i/>
          <w:iCs/>
          <w:color w:val="222222"/>
          <w:szCs w:val="20"/>
          <w:shd w:val="clear" w:color="auto" w:fill="FFFFFF"/>
        </w:rPr>
        <w:t>Process Safety and Environmental Protection</w:t>
      </w:r>
      <w:r w:rsidR="00D95EB0" w:rsidRPr="00D95EB0">
        <w:rPr>
          <w:rFonts w:ascii="Times New Roman" w:hAnsi="Times New Roman" w:cs="Times New Roman"/>
          <w:color w:val="222222"/>
          <w:szCs w:val="20"/>
          <w:shd w:val="clear" w:color="auto" w:fill="FFFFFF"/>
        </w:rPr>
        <w:t>, 98</w:t>
      </w:r>
      <w:r w:rsidR="00D95EB0">
        <w:rPr>
          <w:rFonts w:ascii="Times New Roman" w:hAnsi="Times New Roman" w:cs="Times New Roman"/>
          <w:color w:val="222222"/>
          <w:szCs w:val="20"/>
          <w:shd w:val="clear" w:color="auto" w:fill="FFFFFF"/>
        </w:rPr>
        <w:t xml:space="preserve">: </w:t>
      </w:r>
      <w:r w:rsidR="00D95EB0" w:rsidRPr="00D95EB0">
        <w:rPr>
          <w:rFonts w:ascii="Times New Roman" w:hAnsi="Times New Roman" w:cs="Times New Roman"/>
          <w:color w:val="222222"/>
          <w:szCs w:val="20"/>
          <w:shd w:val="clear" w:color="auto" w:fill="FFFFFF"/>
        </w:rPr>
        <w:t>424-436.</w:t>
      </w:r>
    </w:p>
    <w:p w14:paraId="68362192" w14:textId="6E1AC3A9"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39.</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Nnadozie, E. C.</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Ajibade, P. A. (2020). Adsorption, kinetic and mechanistic studies of Pb (II) and Cr (VI) ions using APTES functionalized magnetic biochar. </w:t>
      </w:r>
      <w:r w:rsidR="00D95EB0" w:rsidRPr="00D95EB0">
        <w:rPr>
          <w:rFonts w:ascii="Times New Roman" w:hAnsi="Times New Roman" w:cs="Times New Roman"/>
          <w:i/>
          <w:iCs/>
          <w:color w:val="222222"/>
          <w:szCs w:val="20"/>
          <w:shd w:val="clear" w:color="auto" w:fill="FFFFFF"/>
        </w:rPr>
        <w:t>Microporous and Mesoporous Materials</w:t>
      </w:r>
      <w:r w:rsidR="00D95EB0" w:rsidRPr="00D95EB0">
        <w:rPr>
          <w:rFonts w:ascii="Times New Roman" w:hAnsi="Times New Roman" w:cs="Times New Roman"/>
          <w:color w:val="222222"/>
          <w:szCs w:val="20"/>
          <w:shd w:val="clear" w:color="auto" w:fill="FFFFFF"/>
        </w:rPr>
        <w:t>, 309</w:t>
      </w:r>
      <w:r w:rsidR="00D95EB0">
        <w:rPr>
          <w:rFonts w:ascii="Times New Roman" w:hAnsi="Times New Roman" w:cs="Times New Roman"/>
          <w:color w:val="222222"/>
          <w:szCs w:val="20"/>
          <w:shd w:val="clear" w:color="auto" w:fill="FFFFFF"/>
        </w:rPr>
        <w:t>:</w:t>
      </w:r>
      <w:r w:rsidR="00D95EB0" w:rsidRPr="00D95EB0">
        <w:rPr>
          <w:rFonts w:ascii="Times New Roman" w:hAnsi="Times New Roman" w:cs="Times New Roman"/>
          <w:color w:val="222222"/>
          <w:szCs w:val="20"/>
          <w:shd w:val="clear" w:color="auto" w:fill="FFFFFF"/>
        </w:rPr>
        <w:t xml:space="preserve"> 110573.</w:t>
      </w:r>
    </w:p>
    <w:p w14:paraId="24569773" w14:textId="58F8B841" w:rsidR="00F1015D" w:rsidRPr="00D95EB0" w:rsidRDefault="00F1015D" w:rsidP="00F1015D">
      <w:pPr>
        <w:pStyle w:val="EndNoteBibliography"/>
        <w:ind w:left="720" w:hanging="720"/>
        <w:rPr>
          <w:rFonts w:ascii="Times New Roman" w:hAnsi="Times New Roman" w:cs="Times New Roman"/>
        </w:rPr>
      </w:pPr>
      <w:r w:rsidRPr="00D95EB0">
        <w:rPr>
          <w:rFonts w:ascii="Times New Roman" w:hAnsi="Times New Roman" w:cs="Times New Roman"/>
        </w:rPr>
        <w:t>40.</w:t>
      </w:r>
      <w:r w:rsidRPr="00D95EB0">
        <w:rPr>
          <w:rFonts w:ascii="Times New Roman" w:hAnsi="Times New Roman" w:cs="Times New Roman"/>
        </w:rPr>
        <w:tab/>
      </w:r>
      <w:r w:rsidR="00D95EB0" w:rsidRPr="00D95EB0">
        <w:rPr>
          <w:rFonts w:ascii="Times New Roman" w:hAnsi="Times New Roman" w:cs="Times New Roman"/>
          <w:color w:val="222222"/>
          <w:szCs w:val="20"/>
          <w:shd w:val="clear" w:color="auto" w:fill="FFFFFF"/>
        </w:rPr>
        <w:t>Ahmad, M. A., Puad, N. A. A.</w:t>
      </w:r>
      <w:r w:rsidR="00D95EB0">
        <w:rPr>
          <w:rFonts w:ascii="Times New Roman" w:hAnsi="Times New Roman" w:cs="Times New Roman"/>
          <w:color w:val="222222"/>
          <w:szCs w:val="20"/>
          <w:shd w:val="clear" w:color="auto" w:fill="FFFFFF"/>
        </w:rPr>
        <w:t xml:space="preserve"> and </w:t>
      </w:r>
      <w:r w:rsidR="00D95EB0" w:rsidRPr="00D95EB0">
        <w:rPr>
          <w:rFonts w:ascii="Times New Roman" w:hAnsi="Times New Roman" w:cs="Times New Roman"/>
          <w:color w:val="222222"/>
          <w:szCs w:val="20"/>
          <w:shd w:val="clear" w:color="auto" w:fill="FFFFFF"/>
        </w:rPr>
        <w:t xml:space="preserve">Bello, O. S. (2014). Kinetic, equilibrium and thermodynamic studies of synthetic dye removal using pomegranate peel activated carbon prepared by microwave-induced KOH </w:t>
      </w:r>
      <w:r w:rsidR="00D95EB0" w:rsidRPr="00D95EB0">
        <w:rPr>
          <w:rFonts w:ascii="Times New Roman" w:hAnsi="Times New Roman" w:cs="Times New Roman"/>
          <w:color w:val="222222"/>
          <w:szCs w:val="20"/>
          <w:shd w:val="clear" w:color="auto" w:fill="FFFFFF"/>
        </w:rPr>
        <w:lastRenderedPageBreak/>
        <w:t>activation. </w:t>
      </w:r>
      <w:r w:rsidR="00D95EB0" w:rsidRPr="00D95EB0">
        <w:rPr>
          <w:rFonts w:ascii="Times New Roman" w:hAnsi="Times New Roman" w:cs="Times New Roman"/>
          <w:i/>
          <w:iCs/>
          <w:color w:val="222222"/>
          <w:szCs w:val="20"/>
          <w:shd w:val="clear" w:color="auto" w:fill="FFFFFF"/>
        </w:rPr>
        <w:t>Water Resources and industry</w:t>
      </w:r>
      <w:r w:rsidR="00D95EB0" w:rsidRPr="00D95EB0">
        <w:rPr>
          <w:rFonts w:ascii="Times New Roman" w:hAnsi="Times New Roman" w:cs="Times New Roman"/>
          <w:color w:val="222222"/>
          <w:szCs w:val="20"/>
          <w:shd w:val="clear" w:color="auto" w:fill="FFFFFF"/>
        </w:rPr>
        <w:t>, 6</w:t>
      </w:r>
      <w:r w:rsidR="00D95EB0">
        <w:rPr>
          <w:rFonts w:ascii="Times New Roman" w:hAnsi="Times New Roman" w:cs="Times New Roman"/>
          <w:color w:val="222222"/>
          <w:szCs w:val="20"/>
          <w:shd w:val="clear" w:color="auto" w:fill="FFFFFF"/>
        </w:rPr>
        <w:t xml:space="preserve">: </w:t>
      </w:r>
      <w:r w:rsidR="00D95EB0" w:rsidRPr="00D95EB0">
        <w:rPr>
          <w:rFonts w:ascii="Times New Roman" w:hAnsi="Times New Roman" w:cs="Times New Roman"/>
          <w:color w:val="222222"/>
          <w:szCs w:val="20"/>
          <w:shd w:val="clear" w:color="auto" w:fill="FFFFFF"/>
        </w:rPr>
        <w:t>18-35</w:t>
      </w:r>
      <w:r w:rsidRPr="00D95EB0">
        <w:rPr>
          <w:rFonts w:ascii="Times New Roman" w:hAnsi="Times New Roman" w:cs="Times New Roman"/>
        </w:rPr>
        <w:t>.</w:t>
      </w:r>
    </w:p>
    <w:p w14:paraId="11783769" w14:textId="42377EA4"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41.</w:t>
      </w:r>
      <w:r w:rsidRPr="007E66CC">
        <w:rPr>
          <w:rFonts w:ascii="Times New Roman" w:hAnsi="Times New Roman" w:cs="Times New Roman"/>
        </w:rPr>
        <w:tab/>
      </w:r>
      <w:r w:rsidR="00D95EB0" w:rsidRPr="007E66CC">
        <w:rPr>
          <w:rFonts w:ascii="Times New Roman" w:hAnsi="Times New Roman" w:cs="Times New Roman"/>
          <w:color w:val="222222"/>
          <w:szCs w:val="20"/>
          <w:shd w:val="clear" w:color="auto" w:fill="FFFFFF"/>
        </w:rPr>
        <w:t xml:space="preserve">Zhang, Z., Xu, L., Liu, Y., Feng, R., Zou, T., Zhang, Y., ... </w:t>
      </w:r>
      <w:r w:rsidR="007E66CC">
        <w:rPr>
          <w:rFonts w:ascii="Times New Roman" w:hAnsi="Times New Roman" w:cs="Times New Roman"/>
          <w:color w:val="222222"/>
          <w:szCs w:val="20"/>
          <w:shd w:val="clear" w:color="auto" w:fill="FFFFFF"/>
        </w:rPr>
        <w:t>and</w:t>
      </w:r>
      <w:r w:rsidR="00D95EB0" w:rsidRPr="007E66CC">
        <w:rPr>
          <w:rFonts w:ascii="Times New Roman" w:hAnsi="Times New Roman" w:cs="Times New Roman"/>
          <w:color w:val="222222"/>
          <w:szCs w:val="20"/>
          <w:shd w:val="clear" w:color="auto" w:fill="FFFFFF"/>
        </w:rPr>
        <w:t xml:space="preserve"> Zhou, P. (2021). Efficient removal of methylene blue using the mesoporous activated carbon obtained from mangosteen peel wastes: Kinetic, equilibrium, and thermodynamic studies. </w:t>
      </w:r>
      <w:r w:rsidR="00D95EB0" w:rsidRPr="007E66CC">
        <w:rPr>
          <w:rFonts w:ascii="Times New Roman" w:hAnsi="Times New Roman" w:cs="Times New Roman"/>
          <w:i/>
          <w:iCs/>
          <w:color w:val="222222"/>
          <w:szCs w:val="20"/>
          <w:shd w:val="clear" w:color="auto" w:fill="FFFFFF"/>
        </w:rPr>
        <w:t>Microporous and Mesoporous Materials</w:t>
      </w:r>
      <w:r w:rsidR="00D95EB0" w:rsidRPr="007E66CC">
        <w:rPr>
          <w:rFonts w:ascii="Times New Roman" w:hAnsi="Times New Roman" w:cs="Times New Roman"/>
          <w:color w:val="222222"/>
          <w:szCs w:val="20"/>
          <w:shd w:val="clear" w:color="auto" w:fill="FFFFFF"/>
        </w:rPr>
        <w:t>, 315</w:t>
      </w:r>
      <w:r w:rsidR="007E66CC">
        <w:rPr>
          <w:rFonts w:ascii="Times New Roman" w:hAnsi="Times New Roman" w:cs="Times New Roman"/>
          <w:color w:val="222222"/>
          <w:szCs w:val="20"/>
          <w:shd w:val="clear" w:color="auto" w:fill="FFFFFF"/>
        </w:rPr>
        <w:t xml:space="preserve">: </w:t>
      </w:r>
      <w:r w:rsidR="00D95EB0" w:rsidRPr="007E66CC">
        <w:rPr>
          <w:rFonts w:ascii="Times New Roman" w:hAnsi="Times New Roman" w:cs="Times New Roman"/>
          <w:color w:val="222222"/>
          <w:szCs w:val="20"/>
          <w:shd w:val="clear" w:color="auto" w:fill="FFFFFF"/>
        </w:rPr>
        <w:t>110904.</w:t>
      </w:r>
    </w:p>
    <w:p w14:paraId="6E1C9416" w14:textId="78782B3F"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42.</w:t>
      </w:r>
      <w:r w:rsidRPr="007E66CC">
        <w:rPr>
          <w:rFonts w:ascii="Times New Roman" w:hAnsi="Times New Roman" w:cs="Times New Roman"/>
        </w:rPr>
        <w:tab/>
      </w:r>
      <w:r w:rsidR="00D95EB0" w:rsidRPr="007E66CC">
        <w:rPr>
          <w:rFonts w:ascii="Times New Roman" w:hAnsi="Times New Roman" w:cs="Times New Roman"/>
          <w:color w:val="222222"/>
          <w:szCs w:val="20"/>
          <w:shd w:val="clear" w:color="auto" w:fill="FFFFFF"/>
        </w:rPr>
        <w:t>Kumar, A.</w:t>
      </w:r>
      <w:r w:rsidR="007E66CC">
        <w:rPr>
          <w:rFonts w:ascii="Times New Roman" w:hAnsi="Times New Roman" w:cs="Times New Roman"/>
          <w:color w:val="222222"/>
          <w:szCs w:val="20"/>
          <w:shd w:val="clear" w:color="auto" w:fill="FFFFFF"/>
        </w:rPr>
        <w:t xml:space="preserve"> and </w:t>
      </w:r>
      <w:r w:rsidR="00D95EB0" w:rsidRPr="007E66CC">
        <w:rPr>
          <w:rFonts w:ascii="Times New Roman" w:hAnsi="Times New Roman" w:cs="Times New Roman"/>
          <w:color w:val="222222"/>
          <w:szCs w:val="20"/>
          <w:shd w:val="clear" w:color="auto" w:fill="FFFFFF"/>
        </w:rPr>
        <w:t>Jena, H. M. (2016). Removal of methylene blue and phenol onto prepared activated carbon from Fox nutshell by chemical activation in batch and fixed-bed column. </w:t>
      </w:r>
      <w:r w:rsidR="00D95EB0" w:rsidRPr="007E66CC">
        <w:rPr>
          <w:rFonts w:ascii="Times New Roman" w:hAnsi="Times New Roman" w:cs="Times New Roman"/>
          <w:i/>
          <w:iCs/>
          <w:color w:val="222222"/>
          <w:szCs w:val="20"/>
          <w:shd w:val="clear" w:color="auto" w:fill="FFFFFF"/>
        </w:rPr>
        <w:t>Journal of Cleaner Production</w:t>
      </w:r>
      <w:r w:rsidR="00D95EB0" w:rsidRPr="007E66CC">
        <w:rPr>
          <w:rFonts w:ascii="Times New Roman" w:hAnsi="Times New Roman" w:cs="Times New Roman"/>
          <w:color w:val="222222"/>
          <w:szCs w:val="20"/>
          <w:shd w:val="clear" w:color="auto" w:fill="FFFFFF"/>
        </w:rPr>
        <w:t>, 137</w:t>
      </w:r>
      <w:r w:rsidR="007E66CC">
        <w:rPr>
          <w:rFonts w:ascii="Times New Roman" w:hAnsi="Times New Roman" w:cs="Times New Roman"/>
          <w:color w:val="222222"/>
          <w:szCs w:val="20"/>
          <w:shd w:val="clear" w:color="auto" w:fill="FFFFFF"/>
        </w:rPr>
        <w:t xml:space="preserve">: </w:t>
      </w:r>
      <w:r w:rsidR="00D95EB0" w:rsidRPr="007E66CC">
        <w:rPr>
          <w:rFonts w:ascii="Times New Roman" w:hAnsi="Times New Roman" w:cs="Times New Roman"/>
          <w:color w:val="222222"/>
          <w:szCs w:val="20"/>
          <w:shd w:val="clear" w:color="auto" w:fill="FFFFFF"/>
        </w:rPr>
        <w:t>1246-1259.</w:t>
      </w:r>
    </w:p>
    <w:p w14:paraId="53BDB3F5" w14:textId="7E673DC0"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43.</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Subbaiah, M. V.</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Kim, D. S. (2016). Adsorption of methyl orange from aqueous solution by aminated pumpkin seed powder: Kinetics, isotherms, and thermodynamic studies. </w:t>
      </w:r>
      <w:r w:rsidR="0095589B" w:rsidRPr="007E66CC">
        <w:rPr>
          <w:rFonts w:ascii="Times New Roman" w:hAnsi="Times New Roman" w:cs="Times New Roman"/>
          <w:i/>
          <w:iCs/>
          <w:color w:val="222222"/>
          <w:szCs w:val="20"/>
          <w:shd w:val="clear" w:color="auto" w:fill="FFFFFF"/>
        </w:rPr>
        <w:t xml:space="preserve">Ecotoxicology and </w:t>
      </w:r>
      <w:r w:rsidR="007E66CC" w:rsidRPr="007E66CC">
        <w:rPr>
          <w:rFonts w:ascii="Times New Roman" w:hAnsi="Times New Roman" w:cs="Times New Roman"/>
          <w:i/>
          <w:iCs/>
          <w:color w:val="222222"/>
          <w:szCs w:val="20"/>
          <w:shd w:val="clear" w:color="auto" w:fill="FFFFFF"/>
        </w:rPr>
        <w:t>Environmental Safety</w:t>
      </w:r>
      <w:r w:rsidR="007E66CC" w:rsidRPr="007E66CC">
        <w:rPr>
          <w:rFonts w:ascii="Times New Roman" w:hAnsi="Times New Roman" w:cs="Times New Roman"/>
          <w:color w:val="222222"/>
          <w:szCs w:val="20"/>
          <w:shd w:val="clear" w:color="auto" w:fill="FFFFFF"/>
        </w:rPr>
        <w:t>,</w:t>
      </w:r>
      <w:r w:rsidR="0095589B" w:rsidRPr="007E66CC">
        <w:rPr>
          <w:rFonts w:ascii="Times New Roman" w:hAnsi="Times New Roman" w:cs="Times New Roman"/>
          <w:color w:val="222222"/>
          <w:szCs w:val="20"/>
          <w:shd w:val="clear" w:color="auto" w:fill="FFFFFF"/>
        </w:rPr>
        <w:t> 128</w:t>
      </w:r>
      <w:r w:rsidR="007E66CC">
        <w:rPr>
          <w:rFonts w:ascii="Times New Roman" w:hAnsi="Times New Roman" w:cs="Times New Roman"/>
          <w:color w:val="222222"/>
          <w:szCs w:val="20"/>
          <w:shd w:val="clear" w:color="auto" w:fill="FFFFFF"/>
        </w:rPr>
        <w:t>:</w:t>
      </w:r>
      <w:r w:rsidR="0095589B" w:rsidRPr="007E66CC">
        <w:rPr>
          <w:rFonts w:ascii="Times New Roman" w:hAnsi="Times New Roman" w:cs="Times New Roman"/>
          <w:color w:val="222222"/>
          <w:szCs w:val="20"/>
          <w:shd w:val="clear" w:color="auto" w:fill="FFFFFF"/>
        </w:rPr>
        <w:t xml:space="preserve"> 109-117.</w:t>
      </w:r>
    </w:p>
    <w:p w14:paraId="56728591" w14:textId="61D6C961"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44.</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Khosravi, M.</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Azizian, S. (2014). Adsorption of anionic dyes from aqueous solution by iron oxide nanospheres. </w:t>
      </w:r>
      <w:r w:rsidR="0095589B" w:rsidRPr="007E66CC">
        <w:rPr>
          <w:rFonts w:ascii="Times New Roman" w:hAnsi="Times New Roman" w:cs="Times New Roman"/>
          <w:i/>
          <w:iCs/>
          <w:color w:val="222222"/>
          <w:szCs w:val="20"/>
          <w:shd w:val="clear" w:color="auto" w:fill="FFFFFF"/>
        </w:rPr>
        <w:t>Journal of Industrial and Engineering Chemistry</w:t>
      </w:r>
      <w:r w:rsidR="0095589B" w:rsidRPr="007E66CC">
        <w:rPr>
          <w:rFonts w:ascii="Times New Roman" w:hAnsi="Times New Roman" w:cs="Times New Roman"/>
          <w:color w:val="222222"/>
          <w:szCs w:val="20"/>
          <w:shd w:val="clear" w:color="auto" w:fill="FFFFFF"/>
        </w:rPr>
        <w:t>, 20(4)</w:t>
      </w:r>
      <w:r w:rsidR="007E66CC">
        <w:rPr>
          <w:rFonts w:ascii="Times New Roman" w:hAnsi="Times New Roman" w:cs="Times New Roman"/>
          <w:color w:val="222222"/>
          <w:szCs w:val="20"/>
          <w:shd w:val="clear" w:color="auto" w:fill="FFFFFF"/>
        </w:rPr>
        <w:t xml:space="preserve">: </w:t>
      </w:r>
      <w:r w:rsidR="0095589B" w:rsidRPr="007E66CC">
        <w:rPr>
          <w:rFonts w:ascii="Times New Roman" w:hAnsi="Times New Roman" w:cs="Times New Roman"/>
          <w:color w:val="222222"/>
          <w:szCs w:val="20"/>
          <w:shd w:val="clear" w:color="auto" w:fill="FFFFFF"/>
        </w:rPr>
        <w:t>2561-2567.</w:t>
      </w:r>
    </w:p>
    <w:p w14:paraId="0217B8F4" w14:textId="2B427D3D"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45.</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Zhu, C. S., Wang, L. P.</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Chen, W. B. (2009). Removal of Cu (II) from aqueous solution by agricultural by-product: peanut hull. </w:t>
      </w:r>
      <w:r w:rsidR="0095589B" w:rsidRPr="007E66CC">
        <w:rPr>
          <w:rFonts w:ascii="Times New Roman" w:hAnsi="Times New Roman" w:cs="Times New Roman"/>
          <w:i/>
          <w:iCs/>
          <w:color w:val="222222"/>
          <w:szCs w:val="20"/>
          <w:shd w:val="clear" w:color="auto" w:fill="FFFFFF"/>
        </w:rPr>
        <w:t xml:space="preserve">Journal of </w:t>
      </w:r>
      <w:r w:rsidR="007E66CC" w:rsidRPr="007E66CC">
        <w:rPr>
          <w:rFonts w:ascii="Times New Roman" w:hAnsi="Times New Roman" w:cs="Times New Roman"/>
          <w:i/>
          <w:iCs/>
          <w:color w:val="222222"/>
          <w:szCs w:val="20"/>
          <w:shd w:val="clear" w:color="auto" w:fill="FFFFFF"/>
        </w:rPr>
        <w:t>Hazardous Materials</w:t>
      </w:r>
      <w:r w:rsidR="0095589B" w:rsidRPr="007E66CC">
        <w:rPr>
          <w:rFonts w:ascii="Times New Roman" w:hAnsi="Times New Roman" w:cs="Times New Roman"/>
          <w:color w:val="222222"/>
          <w:szCs w:val="20"/>
          <w:shd w:val="clear" w:color="auto" w:fill="FFFFFF"/>
        </w:rPr>
        <w:t>, 168(2-3)</w:t>
      </w:r>
      <w:r w:rsidR="007E66CC">
        <w:rPr>
          <w:rFonts w:ascii="Times New Roman" w:hAnsi="Times New Roman" w:cs="Times New Roman"/>
          <w:color w:val="222222"/>
          <w:szCs w:val="20"/>
          <w:shd w:val="clear" w:color="auto" w:fill="FFFFFF"/>
        </w:rPr>
        <w:t>:</w:t>
      </w:r>
      <w:r w:rsidR="0095589B" w:rsidRPr="007E66CC">
        <w:rPr>
          <w:rFonts w:ascii="Times New Roman" w:hAnsi="Times New Roman" w:cs="Times New Roman"/>
          <w:color w:val="222222"/>
          <w:szCs w:val="20"/>
          <w:shd w:val="clear" w:color="auto" w:fill="FFFFFF"/>
        </w:rPr>
        <w:t xml:space="preserve"> 739-746.</w:t>
      </w:r>
    </w:p>
    <w:p w14:paraId="39A0B26E" w14:textId="4208E2D8"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46.</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Shin, H. S.</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Kim, J. H. (2016). Isotherm, kinetic and thermodynamic characteristics of adsorption of paclitaxel onto Diaion HP-20. </w:t>
      </w:r>
      <w:r w:rsidR="0095589B" w:rsidRPr="007E66CC">
        <w:rPr>
          <w:rFonts w:ascii="Times New Roman" w:hAnsi="Times New Roman" w:cs="Times New Roman"/>
          <w:i/>
          <w:iCs/>
          <w:color w:val="222222"/>
          <w:szCs w:val="20"/>
          <w:shd w:val="clear" w:color="auto" w:fill="FFFFFF"/>
        </w:rPr>
        <w:t>Process Biochemistry</w:t>
      </w:r>
      <w:r w:rsidR="0095589B" w:rsidRPr="007E66CC">
        <w:rPr>
          <w:rFonts w:ascii="Times New Roman" w:hAnsi="Times New Roman" w:cs="Times New Roman"/>
          <w:color w:val="222222"/>
          <w:szCs w:val="20"/>
          <w:shd w:val="clear" w:color="auto" w:fill="FFFFFF"/>
        </w:rPr>
        <w:t>, 51(7)</w:t>
      </w:r>
      <w:r w:rsidR="007E66CC">
        <w:rPr>
          <w:rFonts w:ascii="Times New Roman" w:hAnsi="Times New Roman" w:cs="Times New Roman"/>
          <w:color w:val="222222"/>
          <w:szCs w:val="20"/>
          <w:shd w:val="clear" w:color="auto" w:fill="FFFFFF"/>
        </w:rPr>
        <w:t>:</w:t>
      </w:r>
      <w:r w:rsidR="0095589B" w:rsidRPr="007E66CC">
        <w:rPr>
          <w:rFonts w:ascii="Times New Roman" w:hAnsi="Times New Roman" w:cs="Times New Roman"/>
          <w:color w:val="222222"/>
          <w:szCs w:val="20"/>
          <w:shd w:val="clear" w:color="auto" w:fill="FFFFFF"/>
        </w:rPr>
        <w:t xml:space="preserve"> 917-924.</w:t>
      </w:r>
    </w:p>
    <w:p w14:paraId="520D2443" w14:textId="0FF30D20"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47.</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Bedin, K. C., Martins, A. C., Cazetta, A. L., Pezoti, O.</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Almeida, V. C. (2016). KOH-activated carbon prepared from sucrose spherical carbon: Adsorption equilibrium, kinetic and thermodynamic studies for Methylene Blue removal. </w:t>
      </w:r>
      <w:r w:rsidR="0095589B" w:rsidRPr="007E66CC">
        <w:rPr>
          <w:rFonts w:ascii="Times New Roman" w:hAnsi="Times New Roman" w:cs="Times New Roman"/>
          <w:i/>
          <w:iCs/>
          <w:color w:val="222222"/>
          <w:szCs w:val="20"/>
          <w:shd w:val="clear" w:color="auto" w:fill="FFFFFF"/>
        </w:rPr>
        <w:t>Chemical Engineering Journal</w:t>
      </w:r>
      <w:r w:rsidR="0095589B" w:rsidRPr="007E66CC">
        <w:rPr>
          <w:rFonts w:ascii="Times New Roman" w:hAnsi="Times New Roman" w:cs="Times New Roman"/>
          <w:color w:val="222222"/>
          <w:szCs w:val="20"/>
          <w:shd w:val="clear" w:color="auto" w:fill="FFFFFF"/>
        </w:rPr>
        <w:t>, 286</w:t>
      </w:r>
      <w:r w:rsidR="007E66CC">
        <w:rPr>
          <w:rFonts w:ascii="Times New Roman" w:hAnsi="Times New Roman" w:cs="Times New Roman"/>
          <w:color w:val="222222"/>
          <w:szCs w:val="20"/>
          <w:shd w:val="clear" w:color="auto" w:fill="FFFFFF"/>
        </w:rPr>
        <w:t xml:space="preserve">: </w:t>
      </w:r>
      <w:r w:rsidR="0095589B" w:rsidRPr="007E66CC">
        <w:rPr>
          <w:rFonts w:ascii="Times New Roman" w:hAnsi="Times New Roman" w:cs="Times New Roman"/>
          <w:color w:val="222222"/>
          <w:szCs w:val="20"/>
          <w:shd w:val="clear" w:color="auto" w:fill="FFFFFF"/>
        </w:rPr>
        <w:t>476-484.</w:t>
      </w:r>
    </w:p>
    <w:p w14:paraId="25BA3C08" w14:textId="3D7877CC" w:rsidR="00F1015D" w:rsidRPr="007E66CC" w:rsidRDefault="00F1015D" w:rsidP="00F1015D">
      <w:pPr>
        <w:pStyle w:val="EndNoteBibliography"/>
        <w:ind w:left="720" w:hanging="720"/>
        <w:rPr>
          <w:rFonts w:ascii="Times New Roman" w:hAnsi="Times New Roman" w:cs="Times New Roman"/>
        </w:rPr>
      </w:pPr>
      <w:r w:rsidRPr="007E66CC">
        <w:rPr>
          <w:rFonts w:ascii="Times New Roman" w:hAnsi="Times New Roman" w:cs="Times New Roman"/>
        </w:rPr>
        <w:t>48.</w:t>
      </w:r>
      <w:r w:rsidRPr="007E66CC">
        <w:rPr>
          <w:rFonts w:ascii="Times New Roman" w:hAnsi="Times New Roman" w:cs="Times New Roman"/>
        </w:rPr>
        <w:tab/>
      </w:r>
      <w:r w:rsidR="0095589B" w:rsidRPr="007E66CC">
        <w:rPr>
          <w:rFonts w:ascii="Times New Roman" w:hAnsi="Times New Roman" w:cs="Times New Roman"/>
          <w:color w:val="222222"/>
          <w:szCs w:val="20"/>
          <w:shd w:val="clear" w:color="auto" w:fill="FFFFFF"/>
        </w:rPr>
        <w:t>Ghani, Z. A., Yusoff, M. S., Zaman, N. Q., Andas, J.</w:t>
      </w:r>
      <w:r w:rsidR="007E66CC">
        <w:rPr>
          <w:rFonts w:ascii="Times New Roman" w:hAnsi="Times New Roman" w:cs="Times New Roman"/>
          <w:color w:val="222222"/>
          <w:szCs w:val="20"/>
          <w:shd w:val="clear" w:color="auto" w:fill="FFFFFF"/>
        </w:rPr>
        <w:t xml:space="preserve"> and </w:t>
      </w:r>
      <w:r w:rsidR="0095589B" w:rsidRPr="007E66CC">
        <w:rPr>
          <w:rFonts w:ascii="Times New Roman" w:hAnsi="Times New Roman" w:cs="Times New Roman"/>
          <w:color w:val="222222"/>
          <w:szCs w:val="20"/>
          <w:shd w:val="clear" w:color="auto" w:fill="FFFFFF"/>
        </w:rPr>
        <w:t>Aziz, H. A. (2017). Adsorptive removal of dissolved organic matter (DOM) in landfill leachate by iron oxide nanoparticles (FeONPs).</w:t>
      </w:r>
      <w:r w:rsidR="007E66CC">
        <w:rPr>
          <w:rFonts w:ascii="Times New Roman" w:hAnsi="Times New Roman" w:cs="Times New Roman"/>
          <w:color w:val="222222"/>
          <w:szCs w:val="20"/>
          <w:shd w:val="clear" w:color="auto" w:fill="FFFFFF"/>
        </w:rPr>
        <w:t xml:space="preserve"> </w:t>
      </w:r>
      <w:r w:rsidR="0095589B" w:rsidRPr="007E66CC">
        <w:rPr>
          <w:rFonts w:ascii="Times New Roman" w:hAnsi="Times New Roman" w:cs="Times New Roman"/>
          <w:i/>
          <w:iCs/>
          <w:color w:val="222222"/>
          <w:szCs w:val="20"/>
          <w:shd w:val="clear" w:color="auto" w:fill="FFFFFF"/>
        </w:rPr>
        <w:t>AIP Conference Proceedings</w:t>
      </w:r>
      <w:r w:rsidR="007E66CC">
        <w:rPr>
          <w:rFonts w:ascii="Times New Roman" w:hAnsi="Times New Roman" w:cs="Times New Roman"/>
          <w:color w:val="222222"/>
          <w:szCs w:val="20"/>
          <w:shd w:val="clear" w:color="auto" w:fill="FFFFFF"/>
        </w:rPr>
        <w:t xml:space="preserve">, </w:t>
      </w:r>
      <w:r w:rsidR="0095589B" w:rsidRPr="007E66CC">
        <w:rPr>
          <w:rFonts w:ascii="Times New Roman" w:hAnsi="Times New Roman" w:cs="Times New Roman"/>
          <w:color w:val="222222"/>
          <w:szCs w:val="20"/>
          <w:shd w:val="clear" w:color="auto" w:fill="FFFFFF"/>
        </w:rPr>
        <w:t>1892</w:t>
      </w:r>
      <w:r w:rsidR="007E66CC">
        <w:rPr>
          <w:rFonts w:ascii="Times New Roman" w:hAnsi="Times New Roman" w:cs="Times New Roman"/>
          <w:color w:val="222222"/>
          <w:szCs w:val="20"/>
          <w:shd w:val="clear" w:color="auto" w:fill="FFFFFF"/>
        </w:rPr>
        <w:t xml:space="preserve">: </w:t>
      </w:r>
      <w:r w:rsidR="0095589B" w:rsidRPr="007E66CC">
        <w:rPr>
          <w:rFonts w:ascii="Times New Roman" w:hAnsi="Times New Roman" w:cs="Times New Roman"/>
          <w:color w:val="222222"/>
          <w:szCs w:val="20"/>
          <w:shd w:val="clear" w:color="auto" w:fill="FFFFFF"/>
        </w:rPr>
        <w:t>040016.</w:t>
      </w:r>
    </w:p>
    <w:p w14:paraId="55383EA5" w14:textId="567D7339" w:rsidR="004E5EE2" w:rsidRPr="00295B86" w:rsidRDefault="005B30DD" w:rsidP="006F4780">
      <w:pPr>
        <w:ind w:left="284" w:hanging="294"/>
        <w:outlineLvl w:val="0"/>
        <w:rPr>
          <w:rFonts w:ascii="Times New Roman" w:hAnsi="Times New Roman" w:cs="Times New Roman"/>
          <w:b/>
          <w:sz w:val="24"/>
        </w:rPr>
      </w:pPr>
      <w:r w:rsidRPr="00295B86">
        <w:rPr>
          <w:rFonts w:ascii="Times New Roman" w:hAnsi="Times New Roman" w:cs="Times New Roman"/>
          <w:b/>
          <w:szCs w:val="20"/>
        </w:rPr>
        <w:fldChar w:fldCharType="end"/>
      </w:r>
    </w:p>
    <w:sectPr w:rsidR="004E5EE2" w:rsidRPr="00295B86" w:rsidSect="004C6127">
      <w:headerReference w:type="default" r:id="rId52"/>
      <w:footerReference w:type="default" r:id="rId53"/>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6A59CC" w14:textId="77777777" w:rsidR="00BA0B96" w:rsidRDefault="00BA0B96" w:rsidP="006B61BE">
      <w:r>
        <w:separator/>
      </w:r>
    </w:p>
  </w:endnote>
  <w:endnote w:type="continuationSeparator" w:id="0">
    <w:p w14:paraId="7A7AE003" w14:textId="77777777" w:rsidR="00BA0B96" w:rsidRDefault="00BA0B9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676DA875" w14:textId="54868B3F" w:rsidR="00BA0B96" w:rsidRDefault="00BA0B96">
        <w:pPr>
          <w:pStyle w:val="Footer"/>
          <w:jc w:val="right"/>
        </w:pPr>
        <w:r>
          <w:fldChar w:fldCharType="begin"/>
        </w:r>
        <w:r>
          <w:instrText xml:space="preserve"> PAGE   \* MERGEFORMAT </w:instrText>
        </w:r>
        <w:r>
          <w:fldChar w:fldCharType="separate"/>
        </w:r>
        <w:r w:rsidR="00DC6C96">
          <w:rPr>
            <w:noProof/>
          </w:rPr>
          <w:t>1</w:t>
        </w:r>
        <w:r>
          <w:rPr>
            <w:noProof/>
          </w:rPr>
          <w:fldChar w:fldCharType="end"/>
        </w:r>
      </w:p>
    </w:sdtContent>
  </w:sdt>
  <w:p w14:paraId="74E46D69" w14:textId="77777777" w:rsidR="00BA0B96" w:rsidRDefault="00BA0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FB260" w14:textId="77777777" w:rsidR="00BA0B96" w:rsidRDefault="00BA0B96" w:rsidP="006B61BE">
      <w:r>
        <w:separator/>
      </w:r>
    </w:p>
  </w:footnote>
  <w:footnote w:type="continuationSeparator" w:id="0">
    <w:p w14:paraId="18A97F50" w14:textId="77777777" w:rsidR="00BA0B96" w:rsidRDefault="00BA0B96"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D41E5" w14:textId="77777777" w:rsidR="00BA0B96" w:rsidRPr="00F4378D" w:rsidRDefault="00BA0B96" w:rsidP="00F4378D">
    <w:pPr>
      <w:pStyle w:val="Header"/>
      <w:jc w:val="right"/>
      <w:rPr>
        <w:rFonts w:ascii="Times New Roman" w:hAnsi="Times New Roman" w:cs="Times New Roman"/>
        <w:i/>
      </w:rPr>
    </w:pPr>
    <w:r w:rsidRPr="00F4378D">
      <w:rPr>
        <w:rFonts w:ascii="Times New Roman" w:hAnsi="Times New Roman" w:cs="Times New Roman"/>
        <w:i/>
      </w:rPr>
      <w:t>Malaysian Journal of Analytical Sciences – Template Format</w:t>
    </w:r>
  </w:p>
  <w:p w14:paraId="4325B3F3" w14:textId="77777777" w:rsidR="00BA0B96" w:rsidRDefault="00BA0B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41FC1"/>
    <w:multiLevelType w:val="hybridMultilevel"/>
    <w:tmpl w:val="D8EA02B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3DCE5906"/>
    <w:multiLevelType w:val="hybridMultilevel"/>
    <w:tmpl w:val="03C85F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4B050F2"/>
    <w:multiLevelType w:val="hybridMultilevel"/>
    <w:tmpl w:val="548A979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492E2D90"/>
    <w:multiLevelType w:val="hybridMultilevel"/>
    <w:tmpl w:val="3FF2B59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C5767FA"/>
    <w:multiLevelType w:val="hybridMultilevel"/>
    <w:tmpl w:val="516C03F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59F131CA"/>
    <w:multiLevelType w:val="hybridMultilevel"/>
    <w:tmpl w:val="9E36EB8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62046FFF"/>
    <w:multiLevelType w:val="hybridMultilevel"/>
    <w:tmpl w:val="984AC0B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7" w15:restartNumberingAfterBreak="0">
    <w:nsid w:val="78D2657E"/>
    <w:multiLevelType w:val="hybridMultilevel"/>
    <w:tmpl w:val="C1FC5D2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8"/>
  </w:num>
  <w:num w:numId="2">
    <w:abstractNumId w:val="0"/>
  </w:num>
  <w:num w:numId="3">
    <w:abstractNumId w:val="5"/>
  </w:num>
  <w:num w:numId="4">
    <w:abstractNumId w:val="3"/>
  </w:num>
  <w:num w:numId="5">
    <w:abstractNumId w:val="2"/>
  </w:num>
  <w:num w:numId="6">
    <w:abstractNumId w:val="4"/>
  </w:num>
  <w:num w:numId="7">
    <w:abstractNumId w:val="6"/>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MbI0MLEwMTAzNDFX0lEKTi0uzszPAykwNqwFAEcQ7EAtAAAA"/>
    <w:docVar w:name="EN.InstantFormat" w:val="&lt;ENInstantFormat&gt;&lt;Enabled&gt;1&lt;/Enabled&gt;&lt;ScanUnformatted&gt;1&lt;/ScanUnformatted&gt;&lt;ScanChanges&gt;1&lt;/ScanChanges&gt;&lt;Suspended&gt;0&lt;/Suspended&gt;&lt;/ENInstantFormat&gt;"/>
    <w:docVar w:name="EN.Layout" w:val="&lt;ENLayout&gt;&lt;Style&gt;Numbered_MJA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ztrewf5w29t94et0a8pt0acvwzv50xv0esz&quot;&gt;journal PHD-Converted&lt;record-ids&gt;&lt;item&gt;200&lt;/item&gt;&lt;item&gt;241&lt;/item&gt;&lt;item&gt;384&lt;/item&gt;&lt;item&gt;425&lt;/item&gt;&lt;item&gt;426&lt;/item&gt;&lt;item&gt;429&lt;/item&gt;&lt;item&gt;432&lt;/item&gt;&lt;item&gt;436&lt;/item&gt;&lt;item&gt;442&lt;/item&gt;&lt;item&gt;462&lt;/item&gt;&lt;item&gt;639&lt;/item&gt;&lt;item&gt;708&lt;/item&gt;&lt;item&gt;712&lt;/item&gt;&lt;item&gt;809&lt;/item&gt;&lt;item&gt;869&lt;/item&gt;&lt;item&gt;882&lt;/item&gt;&lt;item&gt;960&lt;/item&gt;&lt;item&gt;966&lt;/item&gt;&lt;item&gt;975&lt;/item&gt;&lt;item&gt;1058&lt;/item&gt;&lt;item&gt;1128&lt;/item&gt;&lt;item&gt;1129&lt;/item&gt;&lt;item&gt;1130&lt;/item&gt;&lt;item&gt;1132&lt;/item&gt;&lt;item&gt;1133&lt;/item&gt;&lt;item&gt;1134&lt;/item&gt;&lt;item&gt;1135&lt;/item&gt;&lt;item&gt;1136&lt;/item&gt;&lt;item&gt;1137&lt;/item&gt;&lt;item&gt;1138&lt;/item&gt;&lt;item&gt;1139&lt;/item&gt;&lt;item&gt;1140&lt;/item&gt;&lt;item&gt;1141&lt;/item&gt;&lt;item&gt;1142&lt;/item&gt;&lt;item&gt;1143&lt;/item&gt;&lt;item&gt;1144&lt;/item&gt;&lt;item&gt;1145&lt;/item&gt;&lt;item&gt;1146&lt;/item&gt;&lt;item&gt;1147&lt;/item&gt;&lt;item&gt;1148&lt;/item&gt;&lt;item&gt;1149&lt;/item&gt;&lt;item&gt;1151&lt;/item&gt;&lt;item&gt;1152&lt;/item&gt;&lt;item&gt;1154&lt;/item&gt;&lt;item&gt;1155&lt;/item&gt;&lt;item&gt;1156&lt;/item&gt;&lt;item&gt;1158&lt;/item&gt;&lt;item&gt;1160&lt;/item&gt;&lt;/record-ids&gt;&lt;/item&gt;&lt;/Libraries&gt;"/>
  </w:docVars>
  <w:rsids>
    <w:rsidRoot w:val="00785CA6"/>
    <w:rsid w:val="00002189"/>
    <w:rsid w:val="00013BE7"/>
    <w:rsid w:val="00014401"/>
    <w:rsid w:val="00017ED4"/>
    <w:rsid w:val="00022CA8"/>
    <w:rsid w:val="00027136"/>
    <w:rsid w:val="00031703"/>
    <w:rsid w:val="0003198C"/>
    <w:rsid w:val="0004511F"/>
    <w:rsid w:val="00047C18"/>
    <w:rsid w:val="00051B1C"/>
    <w:rsid w:val="000522F7"/>
    <w:rsid w:val="00055737"/>
    <w:rsid w:val="00065420"/>
    <w:rsid w:val="00070C4D"/>
    <w:rsid w:val="000728EF"/>
    <w:rsid w:val="000811BD"/>
    <w:rsid w:val="00082D0D"/>
    <w:rsid w:val="00093FC5"/>
    <w:rsid w:val="00096122"/>
    <w:rsid w:val="000A3C75"/>
    <w:rsid w:val="000A6F22"/>
    <w:rsid w:val="000B0B7E"/>
    <w:rsid w:val="000B0CA9"/>
    <w:rsid w:val="000B73A8"/>
    <w:rsid w:val="000B797B"/>
    <w:rsid w:val="000C5F8A"/>
    <w:rsid w:val="000D10AB"/>
    <w:rsid w:val="000F1D0A"/>
    <w:rsid w:val="000F370A"/>
    <w:rsid w:val="00102D60"/>
    <w:rsid w:val="00103100"/>
    <w:rsid w:val="001129D8"/>
    <w:rsid w:val="00116E55"/>
    <w:rsid w:val="0012075F"/>
    <w:rsid w:val="00124F70"/>
    <w:rsid w:val="00127B56"/>
    <w:rsid w:val="00136BEB"/>
    <w:rsid w:val="00137A09"/>
    <w:rsid w:val="00140714"/>
    <w:rsid w:val="0014178D"/>
    <w:rsid w:val="0014464A"/>
    <w:rsid w:val="00146EB0"/>
    <w:rsid w:val="001531E7"/>
    <w:rsid w:val="00155EC7"/>
    <w:rsid w:val="001575F3"/>
    <w:rsid w:val="001654FF"/>
    <w:rsid w:val="001664E6"/>
    <w:rsid w:val="00167393"/>
    <w:rsid w:val="00172D16"/>
    <w:rsid w:val="00173305"/>
    <w:rsid w:val="001751EA"/>
    <w:rsid w:val="00176DC5"/>
    <w:rsid w:val="00177B18"/>
    <w:rsid w:val="00186011"/>
    <w:rsid w:val="001865FA"/>
    <w:rsid w:val="001871B4"/>
    <w:rsid w:val="00187C0D"/>
    <w:rsid w:val="001A4223"/>
    <w:rsid w:val="001B2685"/>
    <w:rsid w:val="001B708F"/>
    <w:rsid w:val="001C4010"/>
    <w:rsid w:val="001D7687"/>
    <w:rsid w:val="001E3108"/>
    <w:rsid w:val="001F1250"/>
    <w:rsid w:val="001F373C"/>
    <w:rsid w:val="00210013"/>
    <w:rsid w:val="002234ED"/>
    <w:rsid w:val="00223F24"/>
    <w:rsid w:val="00224BAA"/>
    <w:rsid w:val="00224F40"/>
    <w:rsid w:val="00227531"/>
    <w:rsid w:val="00234FB2"/>
    <w:rsid w:val="00237AF0"/>
    <w:rsid w:val="002414F0"/>
    <w:rsid w:val="00251D23"/>
    <w:rsid w:val="002602DD"/>
    <w:rsid w:val="00260DBF"/>
    <w:rsid w:val="00267201"/>
    <w:rsid w:val="00270334"/>
    <w:rsid w:val="00286723"/>
    <w:rsid w:val="002951C1"/>
    <w:rsid w:val="00295B86"/>
    <w:rsid w:val="002A61ED"/>
    <w:rsid w:val="002A6DA3"/>
    <w:rsid w:val="002B1E9E"/>
    <w:rsid w:val="002B4109"/>
    <w:rsid w:val="002B481D"/>
    <w:rsid w:val="002B65C5"/>
    <w:rsid w:val="002C6F6D"/>
    <w:rsid w:val="002C7CB4"/>
    <w:rsid w:val="002E192D"/>
    <w:rsid w:val="002E27E2"/>
    <w:rsid w:val="00301DF5"/>
    <w:rsid w:val="00303EE3"/>
    <w:rsid w:val="00305E09"/>
    <w:rsid w:val="00311BEC"/>
    <w:rsid w:val="003126D6"/>
    <w:rsid w:val="00324132"/>
    <w:rsid w:val="00331DFE"/>
    <w:rsid w:val="00332D1D"/>
    <w:rsid w:val="00340B65"/>
    <w:rsid w:val="0034490D"/>
    <w:rsid w:val="00350D84"/>
    <w:rsid w:val="0035734B"/>
    <w:rsid w:val="003574B7"/>
    <w:rsid w:val="0036502F"/>
    <w:rsid w:val="00367F9E"/>
    <w:rsid w:val="003743D0"/>
    <w:rsid w:val="00387948"/>
    <w:rsid w:val="003A22AC"/>
    <w:rsid w:val="003A2A26"/>
    <w:rsid w:val="003A6234"/>
    <w:rsid w:val="003B3A27"/>
    <w:rsid w:val="003C0DD3"/>
    <w:rsid w:val="003C51D0"/>
    <w:rsid w:val="003C6D5F"/>
    <w:rsid w:val="003E0EBC"/>
    <w:rsid w:val="003E1A4E"/>
    <w:rsid w:val="003F3701"/>
    <w:rsid w:val="003F4C8E"/>
    <w:rsid w:val="003F62C5"/>
    <w:rsid w:val="004006D3"/>
    <w:rsid w:val="00401CE6"/>
    <w:rsid w:val="00411233"/>
    <w:rsid w:val="00414563"/>
    <w:rsid w:val="0042634A"/>
    <w:rsid w:val="00430957"/>
    <w:rsid w:val="0043548D"/>
    <w:rsid w:val="00436EA0"/>
    <w:rsid w:val="00444B0C"/>
    <w:rsid w:val="00447E81"/>
    <w:rsid w:val="004607C1"/>
    <w:rsid w:val="004771D8"/>
    <w:rsid w:val="0049421D"/>
    <w:rsid w:val="0049461D"/>
    <w:rsid w:val="00494E3E"/>
    <w:rsid w:val="00495E87"/>
    <w:rsid w:val="004A1EF0"/>
    <w:rsid w:val="004A3BD5"/>
    <w:rsid w:val="004A58E5"/>
    <w:rsid w:val="004B64FB"/>
    <w:rsid w:val="004C2DF0"/>
    <w:rsid w:val="004C5BDF"/>
    <w:rsid w:val="004C6127"/>
    <w:rsid w:val="004D47F0"/>
    <w:rsid w:val="004E56A7"/>
    <w:rsid w:val="004E596D"/>
    <w:rsid w:val="004E5EE2"/>
    <w:rsid w:val="004F257B"/>
    <w:rsid w:val="004F56E0"/>
    <w:rsid w:val="004F5C44"/>
    <w:rsid w:val="005120F4"/>
    <w:rsid w:val="00515669"/>
    <w:rsid w:val="005163A2"/>
    <w:rsid w:val="005208B8"/>
    <w:rsid w:val="005256FE"/>
    <w:rsid w:val="005353B2"/>
    <w:rsid w:val="005375C0"/>
    <w:rsid w:val="00542294"/>
    <w:rsid w:val="00543DFC"/>
    <w:rsid w:val="00555095"/>
    <w:rsid w:val="00564650"/>
    <w:rsid w:val="00565EF0"/>
    <w:rsid w:val="00574B57"/>
    <w:rsid w:val="005853D4"/>
    <w:rsid w:val="00590E00"/>
    <w:rsid w:val="005A020E"/>
    <w:rsid w:val="005A08D3"/>
    <w:rsid w:val="005B30DD"/>
    <w:rsid w:val="005B64EA"/>
    <w:rsid w:val="005C212A"/>
    <w:rsid w:val="005C69D7"/>
    <w:rsid w:val="005D01D2"/>
    <w:rsid w:val="005D4952"/>
    <w:rsid w:val="005D5745"/>
    <w:rsid w:val="005E1BBB"/>
    <w:rsid w:val="005E3C6F"/>
    <w:rsid w:val="005E6288"/>
    <w:rsid w:val="0060418B"/>
    <w:rsid w:val="006053DD"/>
    <w:rsid w:val="00611D09"/>
    <w:rsid w:val="006151F6"/>
    <w:rsid w:val="00633B18"/>
    <w:rsid w:val="00634E2D"/>
    <w:rsid w:val="006369BF"/>
    <w:rsid w:val="0064222F"/>
    <w:rsid w:val="00653C68"/>
    <w:rsid w:val="00656A29"/>
    <w:rsid w:val="0066186E"/>
    <w:rsid w:val="00666D65"/>
    <w:rsid w:val="006752F3"/>
    <w:rsid w:val="00684A70"/>
    <w:rsid w:val="00685C81"/>
    <w:rsid w:val="006879CE"/>
    <w:rsid w:val="006A6620"/>
    <w:rsid w:val="006B08C1"/>
    <w:rsid w:val="006B327B"/>
    <w:rsid w:val="006B3E89"/>
    <w:rsid w:val="006B4346"/>
    <w:rsid w:val="006B61BE"/>
    <w:rsid w:val="006D0D1D"/>
    <w:rsid w:val="006D493D"/>
    <w:rsid w:val="006E0BAB"/>
    <w:rsid w:val="006E185D"/>
    <w:rsid w:val="006F01B5"/>
    <w:rsid w:val="006F4780"/>
    <w:rsid w:val="006F6932"/>
    <w:rsid w:val="0070157A"/>
    <w:rsid w:val="00701744"/>
    <w:rsid w:val="0070533D"/>
    <w:rsid w:val="00705938"/>
    <w:rsid w:val="007112A8"/>
    <w:rsid w:val="00711F0E"/>
    <w:rsid w:val="00713919"/>
    <w:rsid w:val="00716982"/>
    <w:rsid w:val="0074512E"/>
    <w:rsid w:val="00747021"/>
    <w:rsid w:val="00756A6F"/>
    <w:rsid w:val="00757008"/>
    <w:rsid w:val="00761010"/>
    <w:rsid w:val="00763E99"/>
    <w:rsid w:val="0076605F"/>
    <w:rsid w:val="00766649"/>
    <w:rsid w:val="00767180"/>
    <w:rsid w:val="0077276F"/>
    <w:rsid w:val="00785CA6"/>
    <w:rsid w:val="007870D8"/>
    <w:rsid w:val="007910C0"/>
    <w:rsid w:val="0079121F"/>
    <w:rsid w:val="00794E6D"/>
    <w:rsid w:val="007A7334"/>
    <w:rsid w:val="007B1BAA"/>
    <w:rsid w:val="007B455C"/>
    <w:rsid w:val="007B4F7F"/>
    <w:rsid w:val="007C1A1E"/>
    <w:rsid w:val="007D7717"/>
    <w:rsid w:val="007E3FC3"/>
    <w:rsid w:val="007E4777"/>
    <w:rsid w:val="007E648A"/>
    <w:rsid w:val="007E66CC"/>
    <w:rsid w:val="007F3563"/>
    <w:rsid w:val="007F42A4"/>
    <w:rsid w:val="008005EC"/>
    <w:rsid w:val="00816372"/>
    <w:rsid w:val="00821B22"/>
    <w:rsid w:val="00822CD6"/>
    <w:rsid w:val="00822F38"/>
    <w:rsid w:val="0082319D"/>
    <w:rsid w:val="00834E2A"/>
    <w:rsid w:val="008438DC"/>
    <w:rsid w:val="00854BF7"/>
    <w:rsid w:val="00855B26"/>
    <w:rsid w:val="0086359B"/>
    <w:rsid w:val="00866F61"/>
    <w:rsid w:val="0087397C"/>
    <w:rsid w:val="00873D56"/>
    <w:rsid w:val="008817F1"/>
    <w:rsid w:val="00884E42"/>
    <w:rsid w:val="00892601"/>
    <w:rsid w:val="00893C65"/>
    <w:rsid w:val="008A0D26"/>
    <w:rsid w:val="008A2791"/>
    <w:rsid w:val="008B4240"/>
    <w:rsid w:val="008B7BB7"/>
    <w:rsid w:val="008C27FF"/>
    <w:rsid w:val="008D340C"/>
    <w:rsid w:val="008D34D1"/>
    <w:rsid w:val="008D75E9"/>
    <w:rsid w:val="008D7F6C"/>
    <w:rsid w:val="008E5278"/>
    <w:rsid w:val="008F23C6"/>
    <w:rsid w:val="008F2D65"/>
    <w:rsid w:val="008F42BC"/>
    <w:rsid w:val="008F5816"/>
    <w:rsid w:val="008F6FFF"/>
    <w:rsid w:val="0090543A"/>
    <w:rsid w:val="00910AE2"/>
    <w:rsid w:val="009166A4"/>
    <w:rsid w:val="00935095"/>
    <w:rsid w:val="0093665E"/>
    <w:rsid w:val="00954C2B"/>
    <w:rsid w:val="0095589B"/>
    <w:rsid w:val="00956157"/>
    <w:rsid w:val="00960BBE"/>
    <w:rsid w:val="00963373"/>
    <w:rsid w:val="009718D0"/>
    <w:rsid w:val="00977571"/>
    <w:rsid w:val="009913C5"/>
    <w:rsid w:val="009A55C3"/>
    <w:rsid w:val="009A6E65"/>
    <w:rsid w:val="009B0FA4"/>
    <w:rsid w:val="009B1358"/>
    <w:rsid w:val="009B26EC"/>
    <w:rsid w:val="009B77AA"/>
    <w:rsid w:val="009C4E07"/>
    <w:rsid w:val="009C5250"/>
    <w:rsid w:val="009C58D1"/>
    <w:rsid w:val="009C7939"/>
    <w:rsid w:val="009D0BED"/>
    <w:rsid w:val="009D128E"/>
    <w:rsid w:val="009D2DCF"/>
    <w:rsid w:val="009D2FB2"/>
    <w:rsid w:val="009E47F7"/>
    <w:rsid w:val="009F260E"/>
    <w:rsid w:val="009F4D5F"/>
    <w:rsid w:val="009F573F"/>
    <w:rsid w:val="00A03BDB"/>
    <w:rsid w:val="00A03FCF"/>
    <w:rsid w:val="00A10B9D"/>
    <w:rsid w:val="00A23DE0"/>
    <w:rsid w:val="00A26013"/>
    <w:rsid w:val="00A30630"/>
    <w:rsid w:val="00A32569"/>
    <w:rsid w:val="00A34AC9"/>
    <w:rsid w:val="00A415C1"/>
    <w:rsid w:val="00A42F76"/>
    <w:rsid w:val="00A47BA3"/>
    <w:rsid w:val="00A52358"/>
    <w:rsid w:val="00A64093"/>
    <w:rsid w:val="00A713EF"/>
    <w:rsid w:val="00A72381"/>
    <w:rsid w:val="00A80625"/>
    <w:rsid w:val="00A833BF"/>
    <w:rsid w:val="00A84E4F"/>
    <w:rsid w:val="00A9652A"/>
    <w:rsid w:val="00AA11AC"/>
    <w:rsid w:val="00AB298B"/>
    <w:rsid w:val="00AB4579"/>
    <w:rsid w:val="00AC2148"/>
    <w:rsid w:val="00AD66AD"/>
    <w:rsid w:val="00AD6A39"/>
    <w:rsid w:val="00AF479E"/>
    <w:rsid w:val="00AF4CB3"/>
    <w:rsid w:val="00B01B02"/>
    <w:rsid w:val="00B02C55"/>
    <w:rsid w:val="00B04C13"/>
    <w:rsid w:val="00B10A78"/>
    <w:rsid w:val="00B11965"/>
    <w:rsid w:val="00B21E6B"/>
    <w:rsid w:val="00B24943"/>
    <w:rsid w:val="00B301B0"/>
    <w:rsid w:val="00B3305B"/>
    <w:rsid w:val="00B35E52"/>
    <w:rsid w:val="00B450E0"/>
    <w:rsid w:val="00B459E9"/>
    <w:rsid w:val="00B47F18"/>
    <w:rsid w:val="00B535A5"/>
    <w:rsid w:val="00B554A0"/>
    <w:rsid w:val="00B5642E"/>
    <w:rsid w:val="00B5742F"/>
    <w:rsid w:val="00B631E5"/>
    <w:rsid w:val="00B6485D"/>
    <w:rsid w:val="00B648CA"/>
    <w:rsid w:val="00B73E97"/>
    <w:rsid w:val="00B9019B"/>
    <w:rsid w:val="00B902AE"/>
    <w:rsid w:val="00BA0B96"/>
    <w:rsid w:val="00BA2479"/>
    <w:rsid w:val="00BA375B"/>
    <w:rsid w:val="00BB414A"/>
    <w:rsid w:val="00BB6130"/>
    <w:rsid w:val="00BC1D2B"/>
    <w:rsid w:val="00BC29C7"/>
    <w:rsid w:val="00BC32B0"/>
    <w:rsid w:val="00BC5FA2"/>
    <w:rsid w:val="00BC7C12"/>
    <w:rsid w:val="00BD1340"/>
    <w:rsid w:val="00BD1F4F"/>
    <w:rsid w:val="00BE1816"/>
    <w:rsid w:val="00BE41D3"/>
    <w:rsid w:val="00BE50CA"/>
    <w:rsid w:val="00BE78B6"/>
    <w:rsid w:val="00C07523"/>
    <w:rsid w:val="00C21434"/>
    <w:rsid w:val="00C21F63"/>
    <w:rsid w:val="00C23E38"/>
    <w:rsid w:val="00C32CD0"/>
    <w:rsid w:val="00C32FD3"/>
    <w:rsid w:val="00C3418A"/>
    <w:rsid w:val="00C35A49"/>
    <w:rsid w:val="00C3792C"/>
    <w:rsid w:val="00C428F9"/>
    <w:rsid w:val="00C46C4A"/>
    <w:rsid w:val="00C47A87"/>
    <w:rsid w:val="00C55BF6"/>
    <w:rsid w:val="00C5768A"/>
    <w:rsid w:val="00C72546"/>
    <w:rsid w:val="00C769FF"/>
    <w:rsid w:val="00C8152A"/>
    <w:rsid w:val="00C841A7"/>
    <w:rsid w:val="00C874B9"/>
    <w:rsid w:val="00C93036"/>
    <w:rsid w:val="00C9339E"/>
    <w:rsid w:val="00CB1BB9"/>
    <w:rsid w:val="00CB3710"/>
    <w:rsid w:val="00CB7724"/>
    <w:rsid w:val="00CC3BBA"/>
    <w:rsid w:val="00CC4D6A"/>
    <w:rsid w:val="00CC6424"/>
    <w:rsid w:val="00CC78F6"/>
    <w:rsid w:val="00CD27FC"/>
    <w:rsid w:val="00CD46EE"/>
    <w:rsid w:val="00CD4D4B"/>
    <w:rsid w:val="00CD7542"/>
    <w:rsid w:val="00CE67D9"/>
    <w:rsid w:val="00D05409"/>
    <w:rsid w:val="00D06CB8"/>
    <w:rsid w:val="00D111B9"/>
    <w:rsid w:val="00D2384F"/>
    <w:rsid w:val="00D24692"/>
    <w:rsid w:val="00D24B21"/>
    <w:rsid w:val="00D26549"/>
    <w:rsid w:val="00D31EEE"/>
    <w:rsid w:val="00D32D4A"/>
    <w:rsid w:val="00D37D5B"/>
    <w:rsid w:val="00D5281C"/>
    <w:rsid w:val="00D56786"/>
    <w:rsid w:val="00D64861"/>
    <w:rsid w:val="00D75333"/>
    <w:rsid w:val="00D8076A"/>
    <w:rsid w:val="00D829A4"/>
    <w:rsid w:val="00D83B6C"/>
    <w:rsid w:val="00D84214"/>
    <w:rsid w:val="00D87405"/>
    <w:rsid w:val="00D95EB0"/>
    <w:rsid w:val="00DA0E11"/>
    <w:rsid w:val="00DA35DA"/>
    <w:rsid w:val="00DA74B6"/>
    <w:rsid w:val="00DC2A68"/>
    <w:rsid w:val="00DC4F88"/>
    <w:rsid w:val="00DC6C96"/>
    <w:rsid w:val="00DD109D"/>
    <w:rsid w:val="00DD49E6"/>
    <w:rsid w:val="00DE6DF2"/>
    <w:rsid w:val="00DE73D6"/>
    <w:rsid w:val="00DF1734"/>
    <w:rsid w:val="00DF4743"/>
    <w:rsid w:val="00E11BE2"/>
    <w:rsid w:val="00E245E8"/>
    <w:rsid w:val="00E25CBA"/>
    <w:rsid w:val="00E30610"/>
    <w:rsid w:val="00E3097D"/>
    <w:rsid w:val="00E33581"/>
    <w:rsid w:val="00E44474"/>
    <w:rsid w:val="00E506C5"/>
    <w:rsid w:val="00E532C2"/>
    <w:rsid w:val="00E61230"/>
    <w:rsid w:val="00E67847"/>
    <w:rsid w:val="00E70AA4"/>
    <w:rsid w:val="00E70B1C"/>
    <w:rsid w:val="00E747B6"/>
    <w:rsid w:val="00E763EC"/>
    <w:rsid w:val="00E9612B"/>
    <w:rsid w:val="00E979EC"/>
    <w:rsid w:val="00E97F40"/>
    <w:rsid w:val="00EA26C9"/>
    <w:rsid w:val="00EB1CDA"/>
    <w:rsid w:val="00EB2E22"/>
    <w:rsid w:val="00EB4809"/>
    <w:rsid w:val="00EB5B3A"/>
    <w:rsid w:val="00EB68F3"/>
    <w:rsid w:val="00EC6222"/>
    <w:rsid w:val="00ED0466"/>
    <w:rsid w:val="00EE05B5"/>
    <w:rsid w:val="00EE2BD9"/>
    <w:rsid w:val="00EE397C"/>
    <w:rsid w:val="00EF491B"/>
    <w:rsid w:val="00F01796"/>
    <w:rsid w:val="00F054CB"/>
    <w:rsid w:val="00F05903"/>
    <w:rsid w:val="00F1015D"/>
    <w:rsid w:val="00F1496E"/>
    <w:rsid w:val="00F2432A"/>
    <w:rsid w:val="00F32069"/>
    <w:rsid w:val="00F34212"/>
    <w:rsid w:val="00F362E4"/>
    <w:rsid w:val="00F417F9"/>
    <w:rsid w:val="00F4378D"/>
    <w:rsid w:val="00F55653"/>
    <w:rsid w:val="00F56F6E"/>
    <w:rsid w:val="00F6078B"/>
    <w:rsid w:val="00F706D5"/>
    <w:rsid w:val="00F71329"/>
    <w:rsid w:val="00F7750C"/>
    <w:rsid w:val="00F82B7E"/>
    <w:rsid w:val="00F85B87"/>
    <w:rsid w:val="00F87702"/>
    <w:rsid w:val="00F91B4B"/>
    <w:rsid w:val="00F93BF3"/>
    <w:rsid w:val="00F93FA0"/>
    <w:rsid w:val="00FA3067"/>
    <w:rsid w:val="00FB1839"/>
    <w:rsid w:val="00FB3ED5"/>
    <w:rsid w:val="00FB6B96"/>
    <w:rsid w:val="00FB7C76"/>
    <w:rsid w:val="00FC313D"/>
    <w:rsid w:val="00FC40A4"/>
    <w:rsid w:val="00FC705A"/>
    <w:rsid w:val="00FD003B"/>
    <w:rsid w:val="00FD1017"/>
    <w:rsid w:val="00FD5DDB"/>
    <w:rsid w:val="00FE6F5D"/>
    <w:rsid w:val="00FE7FD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AA45082"/>
  <w15:docId w15:val="{5E6CBFAC-7B96-41D4-9E9A-79578A8C2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0E0"/>
    <w:pPr>
      <w:widowControl w:val="0"/>
      <w:wordWrap w:val="0"/>
      <w:autoSpaceDE w:val="0"/>
      <w:autoSpaceDN w:val="0"/>
      <w:spacing w:after="0" w:line="240" w:lineRule="auto"/>
      <w:jc w:val="both"/>
    </w:pPr>
    <w:rPr>
      <w:rFonts w:eastAsiaTheme="minorEastAsia"/>
      <w:kern w:val="2"/>
      <w:sz w:val="20"/>
      <w:lang w:eastAsia="ko-KR"/>
    </w:rPr>
  </w:style>
  <w:style w:type="paragraph" w:styleId="Heading1">
    <w:name w:val="heading 1"/>
    <w:basedOn w:val="Normal"/>
    <w:next w:val="Normal"/>
    <w:link w:val="Heading1Char"/>
    <w:uiPriority w:val="9"/>
    <w:qFormat/>
    <w:rsid w:val="005208B8"/>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customStyle="1" w:styleId="EndNoteBibliographyTitle">
    <w:name w:val="EndNote Bibliography Title"/>
    <w:basedOn w:val="Normal"/>
    <w:link w:val="EndNoteBibliographyTitleChar"/>
    <w:rsid w:val="005B30DD"/>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B30DD"/>
    <w:rPr>
      <w:rFonts w:ascii="Calibri" w:eastAsiaTheme="minorEastAsia" w:hAnsi="Calibri" w:cs="Calibri"/>
      <w:noProof/>
      <w:kern w:val="2"/>
      <w:sz w:val="20"/>
      <w:lang w:eastAsia="ko-KR"/>
    </w:rPr>
  </w:style>
  <w:style w:type="paragraph" w:customStyle="1" w:styleId="EndNoteBibliography">
    <w:name w:val="EndNote Bibliography"/>
    <w:basedOn w:val="Normal"/>
    <w:link w:val="EndNoteBibliographyChar"/>
    <w:rsid w:val="005B30DD"/>
    <w:rPr>
      <w:rFonts w:ascii="Calibri" w:hAnsi="Calibri" w:cs="Calibri"/>
      <w:noProof/>
    </w:rPr>
  </w:style>
  <w:style w:type="character" w:customStyle="1" w:styleId="EndNoteBibliographyChar">
    <w:name w:val="EndNote Bibliography Char"/>
    <w:basedOn w:val="DefaultParagraphFont"/>
    <w:link w:val="EndNoteBibliography"/>
    <w:rsid w:val="005B30DD"/>
    <w:rPr>
      <w:rFonts w:ascii="Calibri" w:eastAsiaTheme="minorEastAsia" w:hAnsi="Calibri" w:cs="Calibri"/>
      <w:noProof/>
      <w:kern w:val="2"/>
      <w:sz w:val="20"/>
      <w:lang w:eastAsia="ko-KR"/>
    </w:rPr>
  </w:style>
  <w:style w:type="character" w:customStyle="1" w:styleId="UnresolvedMention1">
    <w:name w:val="Unresolved Mention1"/>
    <w:basedOn w:val="DefaultParagraphFont"/>
    <w:uiPriority w:val="99"/>
    <w:semiHidden/>
    <w:unhideWhenUsed/>
    <w:rsid w:val="005B30DD"/>
    <w:rPr>
      <w:color w:val="605E5C"/>
      <w:shd w:val="clear" w:color="auto" w:fill="E1DFDD"/>
    </w:rPr>
  </w:style>
  <w:style w:type="paragraph" w:customStyle="1" w:styleId="EndNoteCategoryHeading">
    <w:name w:val="EndNote Category Heading"/>
    <w:basedOn w:val="Normal"/>
    <w:link w:val="EndNoteCategoryHeadingChar"/>
    <w:rsid w:val="005B30DD"/>
    <w:pPr>
      <w:spacing w:before="120" w:after="120"/>
      <w:jc w:val="left"/>
    </w:pPr>
  </w:style>
  <w:style w:type="character" w:customStyle="1" w:styleId="EndNoteCategoryHeadingChar">
    <w:name w:val="EndNote Category Heading Char"/>
    <w:basedOn w:val="DefaultParagraphFont"/>
    <w:link w:val="EndNoteCategoryHeading"/>
    <w:rsid w:val="005B30DD"/>
    <w:rPr>
      <w:rFonts w:eastAsiaTheme="minorEastAsia"/>
      <w:kern w:val="2"/>
      <w:sz w:val="20"/>
      <w:lang w:eastAsia="ko-KR"/>
    </w:rPr>
  </w:style>
  <w:style w:type="paragraph" w:customStyle="1" w:styleId="EndNoteCategoryTitle">
    <w:name w:val="EndNote Category Title"/>
    <w:basedOn w:val="Normal"/>
    <w:link w:val="EndNoteCategoryTitleChar"/>
    <w:rsid w:val="005B30DD"/>
    <w:pPr>
      <w:spacing w:before="120" w:after="120"/>
      <w:jc w:val="center"/>
    </w:pPr>
  </w:style>
  <w:style w:type="character" w:customStyle="1" w:styleId="EndNoteCategoryTitleChar">
    <w:name w:val="EndNote Category Title Char"/>
    <w:basedOn w:val="DefaultParagraphFont"/>
    <w:link w:val="EndNoteCategoryTitle"/>
    <w:rsid w:val="005B30DD"/>
    <w:rPr>
      <w:rFonts w:eastAsiaTheme="minorEastAsia"/>
      <w:kern w:val="2"/>
      <w:sz w:val="20"/>
      <w:lang w:eastAsia="ko-KR"/>
    </w:rPr>
  </w:style>
  <w:style w:type="table" w:styleId="TableGrid">
    <w:name w:val="Table Grid"/>
    <w:basedOn w:val="TableNormal"/>
    <w:uiPriority w:val="59"/>
    <w:rsid w:val="00916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684A70"/>
    <w:rPr>
      <w:rFonts w:ascii="Consolas" w:hAnsi="Consolas"/>
      <w:szCs w:val="20"/>
    </w:rPr>
  </w:style>
  <w:style w:type="character" w:customStyle="1" w:styleId="HTMLPreformattedChar">
    <w:name w:val="HTML Preformatted Char"/>
    <w:basedOn w:val="DefaultParagraphFont"/>
    <w:link w:val="HTMLPreformatted"/>
    <w:uiPriority w:val="99"/>
    <w:semiHidden/>
    <w:rsid w:val="00684A70"/>
    <w:rPr>
      <w:rFonts w:ascii="Consolas" w:eastAsiaTheme="minorEastAsia" w:hAnsi="Consolas"/>
      <w:kern w:val="2"/>
      <w:sz w:val="20"/>
      <w:szCs w:val="20"/>
      <w:lang w:eastAsia="ko-KR"/>
    </w:rPr>
  </w:style>
  <w:style w:type="table" w:customStyle="1" w:styleId="TableGrid1">
    <w:name w:val="Table Grid1"/>
    <w:basedOn w:val="TableNormal"/>
    <w:next w:val="TableGrid"/>
    <w:rsid w:val="00BE50C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khzd">
    <w:name w:val="grkhzd"/>
    <w:basedOn w:val="DefaultParagraphFont"/>
    <w:rsid w:val="00F34212"/>
  </w:style>
  <w:style w:type="character" w:customStyle="1" w:styleId="eq0j8">
    <w:name w:val="eq0j8"/>
    <w:basedOn w:val="DefaultParagraphFont"/>
    <w:rsid w:val="00F34212"/>
  </w:style>
  <w:style w:type="character" w:customStyle="1" w:styleId="Heading1Char">
    <w:name w:val="Heading 1 Char"/>
    <w:basedOn w:val="DefaultParagraphFont"/>
    <w:link w:val="Heading1"/>
    <w:uiPriority w:val="9"/>
    <w:rsid w:val="005208B8"/>
    <w:rPr>
      <w:rFonts w:asciiTheme="majorHAnsi" w:eastAsiaTheme="majorEastAsia" w:hAnsiTheme="majorHAnsi" w:cstheme="majorBidi"/>
      <w:color w:val="365F91" w:themeColor="accent1" w:themeShade="BF"/>
      <w:kern w:val="2"/>
      <w:sz w:val="32"/>
      <w:szCs w:val="32"/>
      <w:lang w:eastAsia="ko-KR"/>
    </w:rPr>
  </w:style>
  <w:style w:type="character" w:styleId="PlaceholderText">
    <w:name w:val="Placeholder Text"/>
    <w:basedOn w:val="DefaultParagraphFont"/>
    <w:uiPriority w:val="99"/>
    <w:semiHidden/>
    <w:rsid w:val="00F362E4"/>
    <w:rPr>
      <w:color w:val="808080"/>
    </w:rPr>
  </w:style>
  <w:style w:type="character" w:styleId="UnresolvedMention">
    <w:name w:val="Unresolved Mention"/>
    <w:basedOn w:val="DefaultParagraphFont"/>
    <w:uiPriority w:val="99"/>
    <w:semiHidden/>
    <w:unhideWhenUsed/>
    <w:rsid w:val="00634E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4182">
      <w:bodyDiv w:val="1"/>
      <w:marLeft w:val="0"/>
      <w:marRight w:val="0"/>
      <w:marTop w:val="0"/>
      <w:marBottom w:val="0"/>
      <w:divBdr>
        <w:top w:val="none" w:sz="0" w:space="0" w:color="auto"/>
        <w:left w:val="none" w:sz="0" w:space="0" w:color="auto"/>
        <w:bottom w:val="none" w:sz="0" w:space="0" w:color="auto"/>
        <w:right w:val="none" w:sz="0" w:space="0" w:color="auto"/>
      </w:divBdr>
    </w:div>
    <w:div w:id="160893885">
      <w:bodyDiv w:val="1"/>
      <w:marLeft w:val="0"/>
      <w:marRight w:val="0"/>
      <w:marTop w:val="0"/>
      <w:marBottom w:val="0"/>
      <w:divBdr>
        <w:top w:val="none" w:sz="0" w:space="0" w:color="auto"/>
        <w:left w:val="none" w:sz="0" w:space="0" w:color="auto"/>
        <w:bottom w:val="none" w:sz="0" w:space="0" w:color="auto"/>
        <w:right w:val="none" w:sz="0" w:space="0" w:color="auto"/>
      </w:divBdr>
    </w:div>
    <w:div w:id="324479736">
      <w:bodyDiv w:val="1"/>
      <w:marLeft w:val="0"/>
      <w:marRight w:val="0"/>
      <w:marTop w:val="0"/>
      <w:marBottom w:val="0"/>
      <w:divBdr>
        <w:top w:val="none" w:sz="0" w:space="0" w:color="auto"/>
        <w:left w:val="none" w:sz="0" w:space="0" w:color="auto"/>
        <w:bottom w:val="none" w:sz="0" w:space="0" w:color="auto"/>
        <w:right w:val="none" w:sz="0" w:space="0" w:color="auto"/>
      </w:divBdr>
    </w:div>
    <w:div w:id="944308957">
      <w:bodyDiv w:val="1"/>
      <w:marLeft w:val="0"/>
      <w:marRight w:val="0"/>
      <w:marTop w:val="0"/>
      <w:marBottom w:val="0"/>
      <w:divBdr>
        <w:top w:val="none" w:sz="0" w:space="0" w:color="auto"/>
        <w:left w:val="none" w:sz="0" w:space="0" w:color="auto"/>
        <w:bottom w:val="none" w:sz="0" w:space="0" w:color="auto"/>
        <w:right w:val="none" w:sz="0" w:space="0" w:color="auto"/>
      </w:divBdr>
    </w:div>
    <w:div w:id="1097947542">
      <w:bodyDiv w:val="1"/>
      <w:marLeft w:val="0"/>
      <w:marRight w:val="0"/>
      <w:marTop w:val="0"/>
      <w:marBottom w:val="0"/>
      <w:divBdr>
        <w:top w:val="none" w:sz="0" w:space="0" w:color="auto"/>
        <w:left w:val="none" w:sz="0" w:space="0" w:color="auto"/>
        <w:bottom w:val="none" w:sz="0" w:space="0" w:color="auto"/>
        <w:right w:val="none" w:sz="0" w:space="0" w:color="auto"/>
      </w:divBdr>
    </w:div>
    <w:div w:id="1296449724">
      <w:bodyDiv w:val="1"/>
      <w:marLeft w:val="0"/>
      <w:marRight w:val="0"/>
      <w:marTop w:val="0"/>
      <w:marBottom w:val="0"/>
      <w:divBdr>
        <w:top w:val="none" w:sz="0" w:space="0" w:color="auto"/>
        <w:left w:val="none" w:sz="0" w:space="0" w:color="auto"/>
        <w:bottom w:val="none" w:sz="0" w:space="0" w:color="auto"/>
        <w:right w:val="none" w:sz="0" w:space="0" w:color="auto"/>
      </w:divBdr>
    </w:div>
    <w:div w:id="1616785985">
      <w:bodyDiv w:val="1"/>
      <w:marLeft w:val="0"/>
      <w:marRight w:val="0"/>
      <w:marTop w:val="0"/>
      <w:marBottom w:val="0"/>
      <w:divBdr>
        <w:top w:val="none" w:sz="0" w:space="0" w:color="auto"/>
        <w:left w:val="none" w:sz="0" w:space="0" w:color="auto"/>
        <w:bottom w:val="none" w:sz="0" w:space="0" w:color="auto"/>
        <w:right w:val="none" w:sz="0" w:space="0" w:color="auto"/>
      </w:divBdr>
    </w:div>
    <w:div w:id="1818493516">
      <w:bodyDiv w:val="1"/>
      <w:marLeft w:val="0"/>
      <w:marRight w:val="0"/>
      <w:marTop w:val="0"/>
      <w:marBottom w:val="0"/>
      <w:divBdr>
        <w:top w:val="none" w:sz="0" w:space="0" w:color="auto"/>
        <w:left w:val="none" w:sz="0" w:space="0" w:color="auto"/>
        <w:bottom w:val="none" w:sz="0" w:space="0" w:color="auto"/>
        <w:right w:val="none" w:sz="0" w:space="0" w:color="auto"/>
      </w:divBdr>
    </w:div>
    <w:div w:id="1995836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7.w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wmf"/><Relationship Id="rId11" Type="http://schemas.openxmlformats.org/officeDocument/2006/relationships/image" Target="media/image2.w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6.bin"/><Relationship Id="rId45" Type="http://schemas.openxmlformats.org/officeDocument/2006/relationships/chart" Target="charts/chart1.xml"/><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2.wmf"/><Relationship Id="rId44" Type="http://schemas.openxmlformats.org/officeDocument/2006/relationships/oleObject" Target="embeddings/oleObject18.bin"/><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chart" Target="charts/chart4.xml"/><Relationship Id="rId8" Type="http://schemas.openxmlformats.org/officeDocument/2006/relationships/hyperlink" Target="https://www.sciencedirect.com/topics/engineering/degradation-process" TargetMode="External"/><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5.bin"/><Relationship Id="rId46" Type="http://schemas.openxmlformats.org/officeDocument/2006/relationships/chart" Target="charts/chart2.xml"/><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chart" Target="charts/chart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30285400121257"/>
          <c:y val="5.0925925925925923E-2"/>
          <c:w val="0.66374149429312723"/>
          <c:h val="0.79383087610231939"/>
        </c:manualLayout>
      </c:layout>
      <c:barChart>
        <c:barDir val="col"/>
        <c:grouping val="clustered"/>
        <c:varyColors val="0"/>
        <c:ser>
          <c:idx val="0"/>
          <c:order val="0"/>
          <c:tx>
            <c:strRef>
              <c:f>'Effect of Adsorbent Dosage'!$L$4</c:f>
              <c:strCache>
                <c:ptCount val="1"/>
                <c:pt idx="0">
                  <c:v>Adsorption capacity</c:v>
                </c:pt>
              </c:strCache>
            </c:strRef>
          </c:tx>
          <c:spPr>
            <a:pattFill prst="smConfetti">
              <a:fgClr>
                <a:sysClr val="windowText" lastClr="000000"/>
              </a:fgClr>
              <a:bgClr>
                <a:schemeClr val="bg1"/>
              </a:bgClr>
            </a:pattFill>
            <a:ln>
              <a:solidFill>
                <a:schemeClr val="tx1"/>
              </a:solidFill>
            </a:ln>
            <a:effectLst/>
          </c:spPr>
          <c:invertIfNegative val="0"/>
          <c:cat>
            <c:numRef>
              <c:f>'Effect of Adsorbent Dosage'!$K$5:$K$11</c:f>
              <c:numCache>
                <c:formatCode>General</c:formatCode>
                <c:ptCount val="7"/>
                <c:pt idx="0">
                  <c:v>0.01</c:v>
                </c:pt>
                <c:pt idx="1">
                  <c:v>0.03</c:v>
                </c:pt>
                <c:pt idx="2">
                  <c:v>0.05</c:v>
                </c:pt>
                <c:pt idx="3">
                  <c:v>7.0000000000000007E-2</c:v>
                </c:pt>
                <c:pt idx="4">
                  <c:v>0.09</c:v>
                </c:pt>
                <c:pt idx="5">
                  <c:v>0.11</c:v>
                </c:pt>
                <c:pt idx="6">
                  <c:v>0.13</c:v>
                </c:pt>
              </c:numCache>
            </c:numRef>
          </c:cat>
          <c:val>
            <c:numRef>
              <c:f>'Effect of Adsorbent Dosage'!$L$5:$L$11</c:f>
              <c:numCache>
                <c:formatCode>General</c:formatCode>
                <c:ptCount val="7"/>
                <c:pt idx="0">
                  <c:v>68.170212765957416</c:v>
                </c:pt>
                <c:pt idx="1">
                  <c:v>184.08852459016396</c:v>
                </c:pt>
                <c:pt idx="2">
                  <c:v>224.10058027079302</c:v>
                </c:pt>
                <c:pt idx="3">
                  <c:v>203.20884450784595</c:v>
                </c:pt>
                <c:pt idx="4">
                  <c:v>163.9877887788779</c:v>
                </c:pt>
                <c:pt idx="5">
                  <c:v>135.43978300180834</c:v>
                </c:pt>
                <c:pt idx="6">
                  <c:v>114.77909647779479</c:v>
                </c:pt>
              </c:numCache>
            </c:numRef>
          </c:val>
          <c:extLst>
            <c:ext xmlns:c16="http://schemas.microsoft.com/office/drawing/2014/chart" uri="{C3380CC4-5D6E-409C-BE32-E72D297353CC}">
              <c16:uniqueId val="{00000000-FB0A-4B47-A4C3-E00E5F3C1721}"/>
            </c:ext>
          </c:extLst>
        </c:ser>
        <c:ser>
          <c:idx val="1"/>
          <c:order val="1"/>
          <c:tx>
            <c:strRef>
              <c:f>'Effect of Adsorbent Dosage'!$M$4</c:f>
              <c:strCache>
                <c:ptCount val="1"/>
                <c:pt idx="0">
                  <c:v>Quantity b</c:v>
                </c:pt>
              </c:strCache>
            </c:strRef>
          </c:tx>
          <c:spPr>
            <a:solidFill>
              <a:schemeClr val="accent2"/>
            </a:solidFill>
            <a:ln>
              <a:noFill/>
            </a:ln>
            <a:effectLst/>
          </c:spPr>
          <c:invertIfNegative val="0"/>
          <c:cat>
            <c:numRef>
              <c:f>'Effect of Adsorbent Dosage'!$K$5:$K$11</c:f>
              <c:numCache>
                <c:formatCode>General</c:formatCode>
                <c:ptCount val="7"/>
                <c:pt idx="0">
                  <c:v>0.01</c:v>
                </c:pt>
                <c:pt idx="1">
                  <c:v>0.03</c:v>
                </c:pt>
                <c:pt idx="2">
                  <c:v>0.05</c:v>
                </c:pt>
                <c:pt idx="3">
                  <c:v>7.0000000000000007E-2</c:v>
                </c:pt>
                <c:pt idx="4">
                  <c:v>0.09</c:v>
                </c:pt>
                <c:pt idx="5">
                  <c:v>0.11</c:v>
                </c:pt>
                <c:pt idx="6">
                  <c:v>0.13</c:v>
                </c:pt>
              </c:numCache>
            </c:numRef>
          </c:cat>
          <c:val>
            <c:numRef>
              <c:f>'Effect of Adsorbent Dosage'!$M$5:$M$11</c:f>
              <c:numCache>
                <c:formatCode>General</c:formatCode>
                <c:ptCount val="7"/>
              </c:numCache>
            </c:numRef>
          </c:val>
          <c:extLst>
            <c:ext xmlns:c16="http://schemas.microsoft.com/office/drawing/2014/chart" uri="{C3380CC4-5D6E-409C-BE32-E72D297353CC}">
              <c16:uniqueId val="{00000001-FB0A-4B47-A4C3-E00E5F3C1721}"/>
            </c:ext>
          </c:extLst>
        </c:ser>
        <c:dLbls>
          <c:showLegendKey val="0"/>
          <c:showVal val="0"/>
          <c:showCatName val="0"/>
          <c:showSerName val="0"/>
          <c:showPercent val="0"/>
          <c:showBubbleSize val="0"/>
        </c:dLbls>
        <c:gapWidth val="200"/>
        <c:axId val="732077520"/>
        <c:axId val="732076208"/>
      </c:barChart>
      <c:barChart>
        <c:barDir val="col"/>
        <c:grouping val="clustered"/>
        <c:varyColors val="0"/>
        <c:ser>
          <c:idx val="2"/>
          <c:order val="2"/>
          <c:tx>
            <c:strRef>
              <c:f>'Effect of Adsorbent Dosage'!$N$4</c:f>
              <c:strCache>
                <c:ptCount val="1"/>
                <c:pt idx="0">
                  <c:v>Quantity c</c:v>
                </c:pt>
              </c:strCache>
            </c:strRef>
          </c:tx>
          <c:spPr>
            <a:solidFill>
              <a:schemeClr val="accent3"/>
            </a:solidFill>
            <a:ln>
              <a:noFill/>
            </a:ln>
            <a:effectLst/>
          </c:spPr>
          <c:invertIfNegative val="0"/>
          <c:cat>
            <c:numRef>
              <c:f>'Effect of Adsorbent Dosage'!$K$5:$K$11</c:f>
              <c:numCache>
                <c:formatCode>General</c:formatCode>
                <c:ptCount val="7"/>
                <c:pt idx="0">
                  <c:v>0.01</c:v>
                </c:pt>
                <c:pt idx="1">
                  <c:v>0.03</c:v>
                </c:pt>
                <c:pt idx="2">
                  <c:v>0.05</c:v>
                </c:pt>
                <c:pt idx="3">
                  <c:v>7.0000000000000007E-2</c:v>
                </c:pt>
                <c:pt idx="4">
                  <c:v>0.09</c:v>
                </c:pt>
                <c:pt idx="5">
                  <c:v>0.11</c:v>
                </c:pt>
                <c:pt idx="6">
                  <c:v>0.13</c:v>
                </c:pt>
              </c:numCache>
            </c:numRef>
          </c:cat>
          <c:val>
            <c:numRef>
              <c:f>'Effect of Adsorbent Dosage'!$N$5:$N$11</c:f>
              <c:numCache>
                <c:formatCode>General</c:formatCode>
                <c:ptCount val="7"/>
              </c:numCache>
            </c:numRef>
          </c:val>
          <c:extLst>
            <c:ext xmlns:c16="http://schemas.microsoft.com/office/drawing/2014/chart" uri="{C3380CC4-5D6E-409C-BE32-E72D297353CC}">
              <c16:uniqueId val="{00000002-FB0A-4B47-A4C3-E00E5F3C1721}"/>
            </c:ext>
          </c:extLst>
        </c:ser>
        <c:ser>
          <c:idx val="3"/>
          <c:order val="3"/>
          <c:tx>
            <c:strRef>
              <c:f>'Effect of Adsorbent Dosage'!$O$4</c:f>
              <c:strCache>
                <c:ptCount val="1"/>
                <c:pt idx="0">
                  <c:v>% Removal</c:v>
                </c:pt>
              </c:strCache>
            </c:strRef>
          </c:tx>
          <c:spPr>
            <a:pattFill prst="wdUpDiag">
              <a:fgClr>
                <a:sysClr val="windowText" lastClr="000000"/>
              </a:fgClr>
              <a:bgClr>
                <a:schemeClr val="bg1"/>
              </a:bgClr>
            </a:pattFill>
            <a:ln>
              <a:solidFill>
                <a:schemeClr val="tx1"/>
              </a:solidFill>
            </a:ln>
            <a:effectLst/>
          </c:spPr>
          <c:invertIfNegative val="0"/>
          <c:cat>
            <c:numRef>
              <c:f>'Effect of Adsorbent Dosage'!$K$5:$K$11</c:f>
              <c:numCache>
                <c:formatCode>General</c:formatCode>
                <c:ptCount val="7"/>
                <c:pt idx="0">
                  <c:v>0.01</c:v>
                </c:pt>
                <c:pt idx="1">
                  <c:v>0.03</c:v>
                </c:pt>
                <c:pt idx="2">
                  <c:v>0.05</c:v>
                </c:pt>
                <c:pt idx="3">
                  <c:v>7.0000000000000007E-2</c:v>
                </c:pt>
                <c:pt idx="4">
                  <c:v>0.09</c:v>
                </c:pt>
                <c:pt idx="5">
                  <c:v>0.11</c:v>
                </c:pt>
                <c:pt idx="6">
                  <c:v>0.13</c:v>
                </c:pt>
              </c:numCache>
            </c:numRef>
          </c:cat>
          <c:val>
            <c:numRef>
              <c:f>'Effect of Adsorbent Dosage'!$O$5:$O$11</c:f>
              <c:numCache>
                <c:formatCode>General</c:formatCode>
                <c:ptCount val="7"/>
                <c:pt idx="0">
                  <c:v>6.4079999999999968</c:v>
                </c:pt>
                <c:pt idx="1">
                  <c:v>37.431333333333342</c:v>
                </c:pt>
                <c:pt idx="2">
                  <c:v>77.239999999999995</c:v>
                </c:pt>
                <c:pt idx="3">
                  <c:v>94.966266666666669</c:v>
                </c:pt>
                <c:pt idx="4">
                  <c:v>99.376599999999996</c:v>
                </c:pt>
                <c:pt idx="5">
                  <c:v>99.864266666666666</c:v>
                </c:pt>
                <c:pt idx="6">
                  <c:v>99.934333333333342</c:v>
                </c:pt>
              </c:numCache>
            </c:numRef>
          </c:val>
          <c:extLst>
            <c:ext xmlns:c16="http://schemas.microsoft.com/office/drawing/2014/chart" uri="{C3380CC4-5D6E-409C-BE32-E72D297353CC}">
              <c16:uniqueId val="{00000003-FB0A-4B47-A4C3-E00E5F3C1721}"/>
            </c:ext>
          </c:extLst>
        </c:ser>
        <c:dLbls>
          <c:showLegendKey val="0"/>
          <c:showVal val="0"/>
          <c:showCatName val="0"/>
          <c:showSerName val="0"/>
          <c:showPercent val="0"/>
          <c:showBubbleSize val="0"/>
        </c:dLbls>
        <c:gapWidth val="200"/>
        <c:axId val="745883392"/>
        <c:axId val="745880112"/>
      </c:barChart>
      <c:catAx>
        <c:axId val="73207752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Adsorbent dosage (g)</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732076208"/>
        <c:crosses val="autoZero"/>
        <c:auto val="1"/>
        <c:lblAlgn val="ctr"/>
        <c:lblOffset val="100"/>
        <c:noMultiLvlLbl val="0"/>
      </c:catAx>
      <c:valAx>
        <c:axId val="732076208"/>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Adsorption</a:t>
                </a:r>
                <a:r>
                  <a:rPr lang="en-MY" b="1" baseline="0"/>
                  <a:t> capacity (mg/g)</a:t>
                </a:r>
                <a:endParaRPr lang="en-MY"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732077520"/>
        <c:crosses val="autoZero"/>
        <c:crossBetween val="between"/>
      </c:valAx>
      <c:valAx>
        <c:axId val="745880112"/>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Percent</a:t>
                </a:r>
                <a:r>
                  <a:rPr lang="en-MY" b="1" baseline="0"/>
                  <a:t> removal (%)</a:t>
                </a:r>
                <a:endParaRPr lang="en-MY"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745883392"/>
        <c:crosses val="max"/>
        <c:crossBetween val="between"/>
      </c:valAx>
      <c:catAx>
        <c:axId val="745883392"/>
        <c:scaling>
          <c:orientation val="minMax"/>
        </c:scaling>
        <c:delete val="1"/>
        <c:axPos val="b"/>
        <c:numFmt formatCode="General" sourceLinked="1"/>
        <c:majorTickMark val="out"/>
        <c:minorTickMark val="none"/>
        <c:tickLblPos val="nextTo"/>
        <c:crossAx val="745880112"/>
        <c:crosses val="autoZero"/>
        <c:auto val="1"/>
        <c:lblAlgn val="ctr"/>
        <c:lblOffset val="100"/>
        <c:noMultiLvlLbl val="0"/>
      </c:catAx>
      <c:spPr>
        <a:noFill/>
        <a:ln>
          <a:solidFill>
            <a:sysClr val="windowText" lastClr="000000"/>
          </a:solidFill>
        </a:ln>
        <a:effectLst/>
      </c:spPr>
    </c:plotArea>
    <c:legend>
      <c:legendPos val="b"/>
      <c:legendEntry>
        <c:idx val="1"/>
        <c:delete val="1"/>
      </c:legendEntry>
      <c:legendEntry>
        <c:idx val="2"/>
        <c:delete val="1"/>
      </c:legendEntry>
      <c:layout>
        <c:manualLayout>
          <c:xMode val="edge"/>
          <c:yMode val="edge"/>
          <c:x val="0.17679217644422857"/>
          <c:y val="5.4532925750693385E-2"/>
          <c:w val="0.64747191751676669"/>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92486615565624"/>
          <c:y val="5.0925925925925923E-2"/>
          <c:w val="0.7035171996073436"/>
          <c:h val="0.80545348498104408"/>
        </c:manualLayout>
      </c:layout>
      <c:barChart>
        <c:barDir val="col"/>
        <c:grouping val="clustered"/>
        <c:varyColors val="0"/>
        <c:ser>
          <c:idx val="0"/>
          <c:order val="0"/>
          <c:tx>
            <c:strRef>
              <c:f>'Effect of Solution pH'!$R$10</c:f>
              <c:strCache>
                <c:ptCount val="1"/>
                <c:pt idx="0">
                  <c:v>Adsorption capacity</c:v>
                </c:pt>
              </c:strCache>
            </c:strRef>
          </c:tx>
          <c:spPr>
            <a:pattFill prst="smConfetti">
              <a:fgClr>
                <a:schemeClr val="tx1"/>
              </a:fgClr>
              <a:bgClr>
                <a:schemeClr val="bg1"/>
              </a:bgClr>
            </a:pattFill>
            <a:ln>
              <a:solidFill>
                <a:schemeClr val="tx1"/>
              </a:solidFill>
            </a:ln>
            <a:effectLst/>
          </c:spPr>
          <c:invertIfNegative val="0"/>
          <c:cat>
            <c:numRef>
              <c:f>'Effect of Solution pH'!$Q$11:$Q$17</c:f>
              <c:numCache>
                <c:formatCode>0.0</c:formatCode>
                <c:ptCount val="7"/>
                <c:pt idx="0">
                  <c:v>50</c:v>
                </c:pt>
                <c:pt idx="1">
                  <c:v>75</c:v>
                </c:pt>
                <c:pt idx="2">
                  <c:v>100</c:v>
                </c:pt>
                <c:pt idx="3">
                  <c:v>125</c:v>
                </c:pt>
                <c:pt idx="4">
                  <c:v>150</c:v>
                </c:pt>
                <c:pt idx="5">
                  <c:v>175</c:v>
                </c:pt>
                <c:pt idx="6">
                  <c:v>200</c:v>
                </c:pt>
              </c:numCache>
            </c:numRef>
          </c:cat>
          <c:val>
            <c:numRef>
              <c:f>'Effect of Solution pH'!$R$11:$R$17</c:f>
              <c:numCache>
                <c:formatCode>0.0</c:formatCode>
                <c:ptCount val="7"/>
                <c:pt idx="0">
                  <c:v>98.34</c:v>
                </c:pt>
                <c:pt idx="1">
                  <c:v>147.78007968127488</c:v>
                </c:pt>
                <c:pt idx="2">
                  <c:v>185.1506930693069</c:v>
                </c:pt>
                <c:pt idx="3">
                  <c:v>207.22003929273083</c:v>
                </c:pt>
                <c:pt idx="4">
                  <c:v>216.79482071713147</c:v>
                </c:pt>
                <c:pt idx="5">
                  <c:v>228.48828125</c:v>
                </c:pt>
                <c:pt idx="6">
                  <c:v>251.87719298245599</c:v>
                </c:pt>
              </c:numCache>
            </c:numRef>
          </c:val>
          <c:extLst>
            <c:ext xmlns:c16="http://schemas.microsoft.com/office/drawing/2014/chart" uri="{C3380CC4-5D6E-409C-BE32-E72D297353CC}">
              <c16:uniqueId val="{00000000-A40E-49B2-887E-03BB9712E87E}"/>
            </c:ext>
          </c:extLst>
        </c:ser>
        <c:ser>
          <c:idx val="1"/>
          <c:order val="1"/>
          <c:tx>
            <c:strRef>
              <c:f>'Effect of Solution pH'!$S$10</c:f>
              <c:strCache>
                <c:ptCount val="1"/>
                <c:pt idx="0">
                  <c:v>% Removal a</c:v>
                </c:pt>
              </c:strCache>
            </c:strRef>
          </c:tx>
          <c:spPr>
            <a:solidFill>
              <a:schemeClr val="accent2"/>
            </a:solidFill>
            <a:ln>
              <a:noFill/>
            </a:ln>
            <a:effectLst/>
          </c:spPr>
          <c:invertIfNegative val="0"/>
          <c:cat>
            <c:numRef>
              <c:f>'Effect of Solution pH'!$Q$11:$Q$17</c:f>
              <c:numCache>
                <c:formatCode>0.0</c:formatCode>
                <c:ptCount val="7"/>
                <c:pt idx="0">
                  <c:v>50</c:v>
                </c:pt>
                <c:pt idx="1">
                  <c:v>75</c:v>
                </c:pt>
                <c:pt idx="2">
                  <c:v>100</c:v>
                </c:pt>
                <c:pt idx="3">
                  <c:v>125</c:v>
                </c:pt>
                <c:pt idx="4">
                  <c:v>150</c:v>
                </c:pt>
                <c:pt idx="5">
                  <c:v>175</c:v>
                </c:pt>
                <c:pt idx="6">
                  <c:v>200</c:v>
                </c:pt>
              </c:numCache>
            </c:numRef>
          </c:cat>
          <c:val>
            <c:numRef>
              <c:f>'Effect of Solution pH'!$S$11:$S$17</c:f>
              <c:numCache>
                <c:formatCode>General</c:formatCode>
                <c:ptCount val="7"/>
              </c:numCache>
            </c:numRef>
          </c:val>
          <c:extLst>
            <c:ext xmlns:c16="http://schemas.microsoft.com/office/drawing/2014/chart" uri="{C3380CC4-5D6E-409C-BE32-E72D297353CC}">
              <c16:uniqueId val="{00000001-A40E-49B2-887E-03BB9712E87E}"/>
            </c:ext>
          </c:extLst>
        </c:ser>
        <c:dLbls>
          <c:showLegendKey val="0"/>
          <c:showVal val="0"/>
          <c:showCatName val="0"/>
          <c:showSerName val="0"/>
          <c:showPercent val="0"/>
          <c:showBubbleSize val="0"/>
        </c:dLbls>
        <c:gapWidth val="200"/>
        <c:axId val="719692840"/>
        <c:axId val="719697432"/>
      </c:barChart>
      <c:barChart>
        <c:barDir val="col"/>
        <c:grouping val="clustered"/>
        <c:varyColors val="0"/>
        <c:ser>
          <c:idx val="2"/>
          <c:order val="2"/>
          <c:tx>
            <c:strRef>
              <c:f>'Effect of Solution pH'!$T$10</c:f>
              <c:strCache>
                <c:ptCount val="1"/>
                <c:pt idx="0">
                  <c:v>% Removal b</c:v>
                </c:pt>
              </c:strCache>
            </c:strRef>
          </c:tx>
          <c:spPr>
            <a:solidFill>
              <a:schemeClr val="accent3"/>
            </a:solidFill>
            <a:ln>
              <a:noFill/>
            </a:ln>
            <a:effectLst/>
          </c:spPr>
          <c:invertIfNegative val="0"/>
          <c:cat>
            <c:numRef>
              <c:f>'Effect of Solution pH'!$Q$11:$Q$17</c:f>
              <c:numCache>
                <c:formatCode>0.0</c:formatCode>
                <c:ptCount val="7"/>
                <c:pt idx="0">
                  <c:v>50</c:v>
                </c:pt>
                <c:pt idx="1">
                  <c:v>75</c:v>
                </c:pt>
                <c:pt idx="2">
                  <c:v>100</c:v>
                </c:pt>
                <c:pt idx="3">
                  <c:v>125</c:v>
                </c:pt>
                <c:pt idx="4">
                  <c:v>150</c:v>
                </c:pt>
                <c:pt idx="5">
                  <c:v>175</c:v>
                </c:pt>
                <c:pt idx="6">
                  <c:v>200</c:v>
                </c:pt>
              </c:numCache>
            </c:numRef>
          </c:cat>
          <c:val>
            <c:numRef>
              <c:f>'Effect of Solution pH'!$T$11:$T$17</c:f>
              <c:numCache>
                <c:formatCode>General</c:formatCode>
                <c:ptCount val="7"/>
              </c:numCache>
            </c:numRef>
          </c:val>
          <c:extLst>
            <c:ext xmlns:c16="http://schemas.microsoft.com/office/drawing/2014/chart" uri="{C3380CC4-5D6E-409C-BE32-E72D297353CC}">
              <c16:uniqueId val="{00000002-A40E-49B2-887E-03BB9712E87E}"/>
            </c:ext>
          </c:extLst>
        </c:ser>
        <c:ser>
          <c:idx val="3"/>
          <c:order val="3"/>
          <c:tx>
            <c:strRef>
              <c:f>'Effect of Solution pH'!$U$10</c:f>
              <c:strCache>
                <c:ptCount val="1"/>
                <c:pt idx="0">
                  <c:v>% removal</c:v>
                </c:pt>
              </c:strCache>
            </c:strRef>
          </c:tx>
          <c:spPr>
            <a:pattFill prst="wdUpDiag">
              <a:fgClr>
                <a:schemeClr val="tx1"/>
              </a:fgClr>
              <a:bgClr>
                <a:schemeClr val="bg1"/>
              </a:bgClr>
            </a:pattFill>
            <a:ln>
              <a:solidFill>
                <a:schemeClr val="tx1"/>
              </a:solidFill>
            </a:ln>
            <a:effectLst/>
          </c:spPr>
          <c:invertIfNegative val="0"/>
          <c:cat>
            <c:numRef>
              <c:f>'Effect of Solution pH'!$Q$11:$Q$17</c:f>
              <c:numCache>
                <c:formatCode>0.0</c:formatCode>
                <c:ptCount val="7"/>
                <c:pt idx="0">
                  <c:v>50</c:v>
                </c:pt>
                <c:pt idx="1">
                  <c:v>75</c:v>
                </c:pt>
                <c:pt idx="2">
                  <c:v>100</c:v>
                </c:pt>
                <c:pt idx="3">
                  <c:v>125</c:v>
                </c:pt>
                <c:pt idx="4">
                  <c:v>150</c:v>
                </c:pt>
                <c:pt idx="5">
                  <c:v>175</c:v>
                </c:pt>
                <c:pt idx="6">
                  <c:v>200</c:v>
                </c:pt>
              </c:numCache>
            </c:numRef>
          </c:cat>
          <c:val>
            <c:numRef>
              <c:f>'Effect of Solution pH'!$U$11:$U$17</c:f>
              <c:numCache>
                <c:formatCode>0.0</c:formatCode>
                <c:ptCount val="7"/>
                <c:pt idx="0">
                  <c:v>99.5</c:v>
                </c:pt>
                <c:pt idx="1">
                  <c:v>98.914133333333325</c:v>
                </c:pt>
                <c:pt idx="2">
                  <c:v>93.501099999999994</c:v>
                </c:pt>
                <c:pt idx="3">
                  <c:v>84.38</c:v>
                </c:pt>
                <c:pt idx="4">
                  <c:v>72.554000000000002</c:v>
                </c:pt>
                <c:pt idx="5">
                  <c:v>63.923428571428573</c:v>
                </c:pt>
                <c:pt idx="6">
                  <c:v>54.346499999999999</c:v>
                </c:pt>
              </c:numCache>
            </c:numRef>
          </c:val>
          <c:extLst>
            <c:ext xmlns:c16="http://schemas.microsoft.com/office/drawing/2014/chart" uri="{C3380CC4-5D6E-409C-BE32-E72D297353CC}">
              <c16:uniqueId val="{00000003-A40E-49B2-887E-03BB9712E87E}"/>
            </c:ext>
          </c:extLst>
        </c:ser>
        <c:dLbls>
          <c:showLegendKey val="0"/>
          <c:showVal val="0"/>
          <c:showCatName val="0"/>
          <c:showSerName val="0"/>
          <c:showPercent val="0"/>
          <c:showBubbleSize val="0"/>
        </c:dLbls>
        <c:gapWidth val="200"/>
        <c:axId val="288168168"/>
        <c:axId val="288162592"/>
      </c:barChart>
      <c:catAx>
        <c:axId val="7196928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Concentration</a:t>
                </a:r>
                <a:r>
                  <a:rPr lang="en-MY" sz="1000" b="1" baseline="0"/>
                  <a:t> (mg/L)</a:t>
                </a:r>
                <a:endParaRPr lang="en-MY" sz="1000" b="1"/>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719697432"/>
        <c:crosses val="autoZero"/>
        <c:auto val="1"/>
        <c:lblAlgn val="ctr"/>
        <c:lblOffset val="100"/>
        <c:noMultiLvlLbl val="0"/>
      </c:catAx>
      <c:valAx>
        <c:axId val="719697432"/>
        <c:scaling>
          <c:orientation val="minMax"/>
          <c:max val="3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Adsorption</a:t>
                </a:r>
                <a:r>
                  <a:rPr lang="en-MY" sz="1000" b="1" baseline="0"/>
                  <a:t> capacity (mg/g)</a:t>
                </a:r>
                <a:endParaRPr lang="en-MY"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719692840"/>
        <c:crosses val="autoZero"/>
        <c:crossBetween val="between"/>
      </c:valAx>
      <c:valAx>
        <c:axId val="288162592"/>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Percent</a:t>
                </a:r>
                <a:r>
                  <a:rPr lang="en-MY" sz="1000" b="1" baseline="0"/>
                  <a:t> removal (%)</a:t>
                </a:r>
                <a:endParaRPr lang="en-MY"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288168168"/>
        <c:crosses val="max"/>
        <c:crossBetween val="between"/>
      </c:valAx>
      <c:catAx>
        <c:axId val="288168168"/>
        <c:scaling>
          <c:orientation val="minMax"/>
        </c:scaling>
        <c:delete val="1"/>
        <c:axPos val="b"/>
        <c:numFmt formatCode="0.0" sourceLinked="1"/>
        <c:majorTickMark val="out"/>
        <c:minorTickMark val="none"/>
        <c:tickLblPos val="nextTo"/>
        <c:crossAx val="288162592"/>
        <c:crosses val="autoZero"/>
        <c:auto val="1"/>
        <c:lblAlgn val="ctr"/>
        <c:lblOffset val="100"/>
        <c:noMultiLvlLbl val="0"/>
      </c:catAx>
      <c:spPr>
        <a:noFill/>
        <a:ln>
          <a:solidFill>
            <a:schemeClr val="tx1"/>
          </a:solidFill>
        </a:ln>
        <a:effectLst/>
      </c:spPr>
    </c:plotArea>
    <c:legend>
      <c:legendPos val="b"/>
      <c:legendEntry>
        <c:idx val="1"/>
        <c:delete val="1"/>
      </c:legendEntry>
      <c:legendEntry>
        <c:idx val="2"/>
        <c:delete val="1"/>
      </c:legendEntry>
      <c:layout>
        <c:manualLayout>
          <c:xMode val="edge"/>
          <c:yMode val="edge"/>
          <c:x val="0.12818250172309362"/>
          <c:y val="6.5438174394867279E-2"/>
          <c:w val="0.72834576049346622"/>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140905668297193"/>
          <c:y val="5.0925925925925923E-2"/>
          <c:w val="0.67588658618981956"/>
          <c:h val="0.79131908511436055"/>
        </c:manualLayout>
      </c:layout>
      <c:barChart>
        <c:barDir val="col"/>
        <c:grouping val="clustered"/>
        <c:varyColors val="0"/>
        <c:ser>
          <c:idx val="0"/>
          <c:order val="0"/>
          <c:tx>
            <c:strRef>
              <c:f>'Effect of Solution pH'!$R$20</c:f>
              <c:strCache>
                <c:ptCount val="1"/>
                <c:pt idx="0">
                  <c:v>Adsorption capacity</c:v>
                </c:pt>
              </c:strCache>
            </c:strRef>
          </c:tx>
          <c:spPr>
            <a:pattFill prst="smConfetti">
              <a:fgClr>
                <a:schemeClr val="tx1"/>
              </a:fgClr>
              <a:bgClr>
                <a:schemeClr val="bg1"/>
              </a:bgClr>
            </a:pattFill>
            <a:ln>
              <a:solidFill>
                <a:schemeClr val="tx1"/>
              </a:solidFill>
            </a:ln>
            <a:effectLst/>
          </c:spPr>
          <c:invertIfNegative val="0"/>
          <c:cat>
            <c:numRef>
              <c:f>'Effect of Solution pH'!$Q$21:$Q$27</c:f>
              <c:numCache>
                <c:formatCode>0.0</c:formatCode>
                <c:ptCount val="7"/>
                <c:pt idx="0">
                  <c:v>5</c:v>
                </c:pt>
                <c:pt idx="1">
                  <c:v>10</c:v>
                </c:pt>
                <c:pt idx="2">
                  <c:v>30</c:v>
                </c:pt>
                <c:pt idx="3">
                  <c:v>60</c:v>
                </c:pt>
                <c:pt idx="4">
                  <c:v>120</c:v>
                </c:pt>
                <c:pt idx="5">
                  <c:v>240</c:v>
                </c:pt>
                <c:pt idx="6">
                  <c:v>360</c:v>
                </c:pt>
              </c:numCache>
            </c:numRef>
          </c:cat>
          <c:val>
            <c:numRef>
              <c:f>'Effect of Solution pH'!$R$21:$R$27</c:f>
              <c:numCache>
                <c:formatCode>0.0</c:formatCode>
                <c:ptCount val="7"/>
                <c:pt idx="0">
                  <c:v>125.7</c:v>
                </c:pt>
                <c:pt idx="1">
                  <c:v>162</c:v>
                </c:pt>
                <c:pt idx="2">
                  <c:v>201.6</c:v>
                </c:pt>
                <c:pt idx="3">
                  <c:v>242.5</c:v>
                </c:pt>
                <c:pt idx="4">
                  <c:v>287</c:v>
                </c:pt>
                <c:pt idx="5">
                  <c:v>295</c:v>
                </c:pt>
                <c:pt idx="6">
                  <c:v>301</c:v>
                </c:pt>
              </c:numCache>
            </c:numRef>
          </c:val>
          <c:extLst>
            <c:ext xmlns:c16="http://schemas.microsoft.com/office/drawing/2014/chart" uri="{C3380CC4-5D6E-409C-BE32-E72D297353CC}">
              <c16:uniqueId val="{00000000-6B0D-432E-893D-3A3C7C60FD4C}"/>
            </c:ext>
          </c:extLst>
        </c:ser>
        <c:ser>
          <c:idx val="1"/>
          <c:order val="1"/>
          <c:tx>
            <c:strRef>
              <c:f>'Effect of Solution pH'!$S$20</c:f>
              <c:strCache>
                <c:ptCount val="1"/>
                <c:pt idx="0">
                  <c:v>% Removal a</c:v>
                </c:pt>
              </c:strCache>
            </c:strRef>
          </c:tx>
          <c:spPr>
            <a:solidFill>
              <a:schemeClr val="accent2"/>
            </a:solidFill>
            <a:ln>
              <a:noFill/>
            </a:ln>
            <a:effectLst/>
          </c:spPr>
          <c:invertIfNegative val="0"/>
          <c:cat>
            <c:numRef>
              <c:f>'Effect of Solution pH'!$Q$21:$Q$27</c:f>
              <c:numCache>
                <c:formatCode>0.0</c:formatCode>
                <c:ptCount val="7"/>
                <c:pt idx="0">
                  <c:v>5</c:v>
                </c:pt>
                <c:pt idx="1">
                  <c:v>10</c:v>
                </c:pt>
                <c:pt idx="2">
                  <c:v>30</c:v>
                </c:pt>
                <c:pt idx="3">
                  <c:v>60</c:v>
                </c:pt>
                <c:pt idx="4">
                  <c:v>120</c:v>
                </c:pt>
                <c:pt idx="5">
                  <c:v>240</c:v>
                </c:pt>
                <c:pt idx="6">
                  <c:v>360</c:v>
                </c:pt>
              </c:numCache>
            </c:numRef>
          </c:cat>
          <c:val>
            <c:numRef>
              <c:f>'Effect of Solution pH'!$S$21:$S$27</c:f>
              <c:numCache>
                <c:formatCode>General</c:formatCode>
                <c:ptCount val="7"/>
              </c:numCache>
            </c:numRef>
          </c:val>
          <c:extLst>
            <c:ext xmlns:c16="http://schemas.microsoft.com/office/drawing/2014/chart" uri="{C3380CC4-5D6E-409C-BE32-E72D297353CC}">
              <c16:uniqueId val="{00000001-6B0D-432E-893D-3A3C7C60FD4C}"/>
            </c:ext>
          </c:extLst>
        </c:ser>
        <c:dLbls>
          <c:showLegendKey val="0"/>
          <c:showVal val="0"/>
          <c:showCatName val="0"/>
          <c:showSerName val="0"/>
          <c:showPercent val="0"/>
          <c:showBubbleSize val="0"/>
        </c:dLbls>
        <c:gapWidth val="200"/>
        <c:axId val="750572840"/>
        <c:axId val="750579728"/>
      </c:barChart>
      <c:barChart>
        <c:barDir val="col"/>
        <c:grouping val="clustered"/>
        <c:varyColors val="0"/>
        <c:ser>
          <c:idx val="2"/>
          <c:order val="2"/>
          <c:tx>
            <c:strRef>
              <c:f>'Effect of Solution pH'!$T$20</c:f>
              <c:strCache>
                <c:ptCount val="1"/>
                <c:pt idx="0">
                  <c:v>% Removal b</c:v>
                </c:pt>
              </c:strCache>
            </c:strRef>
          </c:tx>
          <c:spPr>
            <a:solidFill>
              <a:schemeClr val="accent3"/>
            </a:solidFill>
            <a:ln>
              <a:noFill/>
            </a:ln>
            <a:effectLst/>
          </c:spPr>
          <c:invertIfNegative val="0"/>
          <c:cat>
            <c:numRef>
              <c:f>'Effect of Solution pH'!$Q$21:$Q$27</c:f>
              <c:numCache>
                <c:formatCode>0.0</c:formatCode>
                <c:ptCount val="7"/>
                <c:pt idx="0">
                  <c:v>5</c:v>
                </c:pt>
                <c:pt idx="1">
                  <c:v>10</c:v>
                </c:pt>
                <c:pt idx="2">
                  <c:v>30</c:v>
                </c:pt>
                <c:pt idx="3">
                  <c:v>60</c:v>
                </c:pt>
                <c:pt idx="4">
                  <c:v>120</c:v>
                </c:pt>
                <c:pt idx="5">
                  <c:v>240</c:v>
                </c:pt>
                <c:pt idx="6">
                  <c:v>360</c:v>
                </c:pt>
              </c:numCache>
            </c:numRef>
          </c:cat>
          <c:val>
            <c:numRef>
              <c:f>'Effect of Solution pH'!$T$21:$T$27</c:f>
              <c:numCache>
                <c:formatCode>General</c:formatCode>
                <c:ptCount val="7"/>
              </c:numCache>
            </c:numRef>
          </c:val>
          <c:extLst>
            <c:ext xmlns:c16="http://schemas.microsoft.com/office/drawing/2014/chart" uri="{C3380CC4-5D6E-409C-BE32-E72D297353CC}">
              <c16:uniqueId val="{00000002-6B0D-432E-893D-3A3C7C60FD4C}"/>
            </c:ext>
          </c:extLst>
        </c:ser>
        <c:ser>
          <c:idx val="3"/>
          <c:order val="3"/>
          <c:tx>
            <c:strRef>
              <c:f>'Effect of Solution pH'!$U$20</c:f>
              <c:strCache>
                <c:ptCount val="1"/>
                <c:pt idx="0">
                  <c:v>% removal</c:v>
                </c:pt>
              </c:strCache>
            </c:strRef>
          </c:tx>
          <c:spPr>
            <a:pattFill prst="wdUpDiag">
              <a:fgClr>
                <a:schemeClr val="tx1"/>
              </a:fgClr>
              <a:bgClr>
                <a:schemeClr val="bg1"/>
              </a:bgClr>
            </a:pattFill>
            <a:ln>
              <a:solidFill>
                <a:sysClr val="windowText" lastClr="000000"/>
              </a:solidFill>
            </a:ln>
            <a:effectLst/>
          </c:spPr>
          <c:invertIfNegative val="0"/>
          <c:cat>
            <c:numRef>
              <c:f>'Effect of Solution pH'!$Q$21:$Q$27</c:f>
              <c:numCache>
                <c:formatCode>0.0</c:formatCode>
                <c:ptCount val="7"/>
                <c:pt idx="0">
                  <c:v>5</c:v>
                </c:pt>
                <c:pt idx="1">
                  <c:v>10</c:v>
                </c:pt>
                <c:pt idx="2">
                  <c:v>30</c:v>
                </c:pt>
                <c:pt idx="3">
                  <c:v>60</c:v>
                </c:pt>
                <c:pt idx="4">
                  <c:v>120</c:v>
                </c:pt>
                <c:pt idx="5">
                  <c:v>240</c:v>
                </c:pt>
                <c:pt idx="6">
                  <c:v>360</c:v>
                </c:pt>
              </c:numCache>
            </c:numRef>
          </c:cat>
          <c:val>
            <c:numRef>
              <c:f>'Effect of Solution pH'!$U$21:$U$27</c:f>
              <c:numCache>
                <c:formatCode>0.0</c:formatCode>
                <c:ptCount val="7"/>
                <c:pt idx="0">
                  <c:v>41.9</c:v>
                </c:pt>
                <c:pt idx="1">
                  <c:v>52.2</c:v>
                </c:pt>
                <c:pt idx="2">
                  <c:v>63.5</c:v>
                </c:pt>
                <c:pt idx="3">
                  <c:v>75.099999999999994</c:v>
                </c:pt>
                <c:pt idx="4">
                  <c:v>85.4</c:v>
                </c:pt>
                <c:pt idx="5">
                  <c:v>88.8</c:v>
                </c:pt>
                <c:pt idx="6">
                  <c:v>92.4</c:v>
                </c:pt>
              </c:numCache>
            </c:numRef>
          </c:val>
          <c:extLst>
            <c:ext xmlns:c16="http://schemas.microsoft.com/office/drawing/2014/chart" uri="{C3380CC4-5D6E-409C-BE32-E72D297353CC}">
              <c16:uniqueId val="{00000003-6B0D-432E-893D-3A3C7C60FD4C}"/>
            </c:ext>
          </c:extLst>
        </c:ser>
        <c:dLbls>
          <c:showLegendKey val="0"/>
          <c:showVal val="0"/>
          <c:showCatName val="0"/>
          <c:showSerName val="0"/>
          <c:showPercent val="0"/>
          <c:showBubbleSize val="0"/>
        </c:dLbls>
        <c:gapWidth val="200"/>
        <c:axId val="774357392"/>
        <c:axId val="774361000"/>
      </c:barChart>
      <c:catAx>
        <c:axId val="7505728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Time</a:t>
                </a:r>
                <a:r>
                  <a:rPr lang="en-MY" sz="1000" b="1" baseline="0"/>
                  <a:t> (min)</a:t>
                </a:r>
                <a:endParaRPr lang="en-MY" sz="1000" b="1"/>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750579728"/>
        <c:crosses val="autoZero"/>
        <c:auto val="1"/>
        <c:lblAlgn val="ctr"/>
        <c:lblOffset val="100"/>
        <c:noMultiLvlLbl val="0"/>
      </c:catAx>
      <c:valAx>
        <c:axId val="750579728"/>
        <c:scaling>
          <c:orientation val="minMax"/>
          <c:max val="35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Adsorption</a:t>
                </a:r>
                <a:r>
                  <a:rPr lang="en-MY" sz="1000" b="1" baseline="0"/>
                  <a:t>  capacity (mg/g)</a:t>
                </a:r>
                <a:endParaRPr lang="en-MY"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750572840"/>
        <c:crosses val="autoZero"/>
        <c:crossBetween val="between"/>
      </c:valAx>
      <c:valAx>
        <c:axId val="774361000"/>
        <c:scaling>
          <c:orientation val="minMax"/>
          <c:max val="120"/>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Percente</a:t>
                </a:r>
                <a:r>
                  <a:rPr lang="en-MY" sz="1000" b="1" baseline="0"/>
                  <a:t> removal (%)</a:t>
                </a:r>
                <a:endParaRPr lang="en-MY" sz="1000" b="1"/>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774357392"/>
        <c:crosses val="max"/>
        <c:crossBetween val="between"/>
      </c:valAx>
      <c:catAx>
        <c:axId val="774357392"/>
        <c:scaling>
          <c:orientation val="minMax"/>
        </c:scaling>
        <c:delete val="1"/>
        <c:axPos val="b"/>
        <c:numFmt formatCode="0.0" sourceLinked="1"/>
        <c:majorTickMark val="out"/>
        <c:minorTickMark val="none"/>
        <c:tickLblPos val="nextTo"/>
        <c:crossAx val="774361000"/>
        <c:crosses val="autoZero"/>
        <c:auto val="1"/>
        <c:lblAlgn val="ctr"/>
        <c:lblOffset val="100"/>
        <c:noMultiLvlLbl val="0"/>
      </c:catAx>
      <c:spPr>
        <a:noFill/>
        <a:ln>
          <a:solidFill>
            <a:schemeClr val="tx1"/>
          </a:solidFill>
        </a:ln>
        <a:effectLst/>
      </c:spPr>
    </c:plotArea>
    <c:legend>
      <c:legendPos val="b"/>
      <c:legendEntry>
        <c:idx val="1"/>
        <c:delete val="1"/>
      </c:legendEntry>
      <c:legendEntry>
        <c:idx val="2"/>
        <c:delete val="1"/>
      </c:legendEntry>
      <c:layout>
        <c:manualLayout>
          <c:xMode val="edge"/>
          <c:yMode val="edge"/>
          <c:x val="0.16701860712582778"/>
          <c:y val="5.1549285505978377E-2"/>
          <c:w val="0.67316409507731345"/>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00921651698247"/>
          <c:y val="5.0925925925925923E-2"/>
          <c:w val="0.69229801418763748"/>
          <c:h val="0.79761974349276221"/>
        </c:manualLayout>
      </c:layout>
      <c:barChart>
        <c:barDir val="col"/>
        <c:grouping val="clustered"/>
        <c:varyColors val="0"/>
        <c:ser>
          <c:idx val="0"/>
          <c:order val="0"/>
          <c:tx>
            <c:strRef>
              <c:f>'Effect of Solution pH'!$L$1</c:f>
              <c:strCache>
                <c:ptCount val="1"/>
                <c:pt idx="0">
                  <c:v>Adsorption capacity</c:v>
                </c:pt>
              </c:strCache>
            </c:strRef>
          </c:tx>
          <c:spPr>
            <a:pattFill prst="smConfetti">
              <a:fgClr>
                <a:schemeClr val="tx1"/>
              </a:fgClr>
              <a:bgClr>
                <a:schemeClr val="bg1"/>
              </a:bgClr>
            </a:pattFill>
            <a:ln>
              <a:solidFill>
                <a:schemeClr val="tx1"/>
              </a:solidFill>
            </a:ln>
            <a:effectLst/>
          </c:spPr>
          <c:invertIfNegative val="0"/>
          <c:cat>
            <c:numRef>
              <c:f>'Effect of Solution pH'!$K$2:$K$8</c:f>
              <c:numCache>
                <c:formatCode>0.0</c:formatCode>
                <c:ptCount val="7"/>
                <c:pt idx="0">
                  <c:v>5</c:v>
                </c:pt>
                <c:pt idx="1">
                  <c:v>5.5</c:v>
                </c:pt>
                <c:pt idx="2">
                  <c:v>6</c:v>
                </c:pt>
                <c:pt idx="3">
                  <c:v>6.5</c:v>
                </c:pt>
                <c:pt idx="4">
                  <c:v>7</c:v>
                </c:pt>
                <c:pt idx="5">
                  <c:v>7.5</c:v>
                </c:pt>
                <c:pt idx="6">
                  <c:v>8</c:v>
                </c:pt>
              </c:numCache>
            </c:numRef>
          </c:cat>
          <c:val>
            <c:numRef>
              <c:f>'Effect of Solution pH'!$L$2:$L$8</c:f>
              <c:numCache>
                <c:formatCode>0.0</c:formatCode>
                <c:ptCount val="7"/>
                <c:pt idx="0">
                  <c:v>174.07858546168958</c:v>
                </c:pt>
                <c:pt idx="1">
                  <c:v>274.5</c:v>
                </c:pt>
                <c:pt idx="2">
                  <c:v>313.63106796116506</c:v>
                </c:pt>
                <c:pt idx="3">
                  <c:v>371.05882352941182</c:v>
                </c:pt>
                <c:pt idx="4">
                  <c:v>361.126213592233</c:v>
                </c:pt>
                <c:pt idx="5">
                  <c:v>325.6463654223968</c:v>
                </c:pt>
                <c:pt idx="6">
                  <c:v>327.04705882352948</c:v>
                </c:pt>
              </c:numCache>
            </c:numRef>
          </c:val>
          <c:extLst>
            <c:ext xmlns:c16="http://schemas.microsoft.com/office/drawing/2014/chart" uri="{C3380CC4-5D6E-409C-BE32-E72D297353CC}">
              <c16:uniqueId val="{00000000-BED5-44D5-A1BB-2D63BCF2AAB1}"/>
            </c:ext>
          </c:extLst>
        </c:ser>
        <c:ser>
          <c:idx val="1"/>
          <c:order val="1"/>
          <c:tx>
            <c:strRef>
              <c:f>'Effect of Solution pH'!$M$1</c:f>
              <c:strCache>
                <c:ptCount val="1"/>
                <c:pt idx="0">
                  <c:v>% Removal a</c:v>
                </c:pt>
              </c:strCache>
            </c:strRef>
          </c:tx>
          <c:spPr>
            <a:solidFill>
              <a:schemeClr val="accent2"/>
            </a:solidFill>
            <a:ln>
              <a:noFill/>
            </a:ln>
            <a:effectLst/>
          </c:spPr>
          <c:invertIfNegative val="0"/>
          <c:cat>
            <c:numRef>
              <c:f>'Effect of Solution pH'!$K$2:$K$8</c:f>
              <c:numCache>
                <c:formatCode>0.0</c:formatCode>
                <c:ptCount val="7"/>
                <c:pt idx="0">
                  <c:v>5</c:v>
                </c:pt>
                <c:pt idx="1">
                  <c:v>5.5</c:v>
                </c:pt>
                <c:pt idx="2">
                  <c:v>6</c:v>
                </c:pt>
                <c:pt idx="3">
                  <c:v>6.5</c:v>
                </c:pt>
                <c:pt idx="4">
                  <c:v>7</c:v>
                </c:pt>
                <c:pt idx="5">
                  <c:v>7.5</c:v>
                </c:pt>
                <c:pt idx="6">
                  <c:v>8</c:v>
                </c:pt>
              </c:numCache>
            </c:numRef>
          </c:cat>
          <c:val>
            <c:numRef>
              <c:f>'Effect of Solution pH'!$M$2:$M$8</c:f>
              <c:numCache>
                <c:formatCode>General</c:formatCode>
                <c:ptCount val="7"/>
              </c:numCache>
            </c:numRef>
          </c:val>
          <c:extLst>
            <c:ext xmlns:c16="http://schemas.microsoft.com/office/drawing/2014/chart" uri="{C3380CC4-5D6E-409C-BE32-E72D297353CC}">
              <c16:uniqueId val="{00000001-BED5-44D5-A1BB-2D63BCF2AAB1}"/>
            </c:ext>
          </c:extLst>
        </c:ser>
        <c:dLbls>
          <c:showLegendKey val="0"/>
          <c:showVal val="0"/>
          <c:showCatName val="0"/>
          <c:showSerName val="0"/>
          <c:showPercent val="0"/>
          <c:showBubbleSize val="0"/>
        </c:dLbls>
        <c:gapWidth val="200"/>
        <c:axId val="722118992"/>
        <c:axId val="722114728"/>
      </c:barChart>
      <c:barChart>
        <c:barDir val="col"/>
        <c:grouping val="clustered"/>
        <c:varyColors val="0"/>
        <c:ser>
          <c:idx val="2"/>
          <c:order val="2"/>
          <c:tx>
            <c:strRef>
              <c:f>'Effect of Solution pH'!$N$1</c:f>
              <c:strCache>
                <c:ptCount val="1"/>
                <c:pt idx="0">
                  <c:v>% Removal b</c:v>
                </c:pt>
              </c:strCache>
            </c:strRef>
          </c:tx>
          <c:spPr>
            <a:solidFill>
              <a:schemeClr val="accent3"/>
            </a:solidFill>
            <a:ln>
              <a:noFill/>
            </a:ln>
            <a:effectLst/>
          </c:spPr>
          <c:invertIfNegative val="0"/>
          <c:cat>
            <c:numRef>
              <c:f>'Effect of Solution pH'!$K$2:$K$8</c:f>
              <c:numCache>
                <c:formatCode>0.0</c:formatCode>
                <c:ptCount val="7"/>
                <c:pt idx="0">
                  <c:v>5</c:v>
                </c:pt>
                <c:pt idx="1">
                  <c:v>5.5</c:v>
                </c:pt>
                <c:pt idx="2">
                  <c:v>6</c:v>
                </c:pt>
                <c:pt idx="3">
                  <c:v>6.5</c:v>
                </c:pt>
                <c:pt idx="4">
                  <c:v>7</c:v>
                </c:pt>
                <c:pt idx="5">
                  <c:v>7.5</c:v>
                </c:pt>
                <c:pt idx="6">
                  <c:v>8</c:v>
                </c:pt>
              </c:numCache>
            </c:numRef>
          </c:cat>
          <c:val>
            <c:numRef>
              <c:f>'Effect of Solution pH'!$N$2:$N$8</c:f>
              <c:numCache>
                <c:formatCode>General</c:formatCode>
                <c:ptCount val="7"/>
              </c:numCache>
            </c:numRef>
          </c:val>
          <c:extLst>
            <c:ext xmlns:c16="http://schemas.microsoft.com/office/drawing/2014/chart" uri="{C3380CC4-5D6E-409C-BE32-E72D297353CC}">
              <c16:uniqueId val="{00000002-BED5-44D5-A1BB-2D63BCF2AAB1}"/>
            </c:ext>
          </c:extLst>
        </c:ser>
        <c:ser>
          <c:idx val="3"/>
          <c:order val="3"/>
          <c:tx>
            <c:strRef>
              <c:f>'Effect of Solution pH'!$O$1</c:f>
              <c:strCache>
                <c:ptCount val="1"/>
                <c:pt idx="0">
                  <c:v>% removal</c:v>
                </c:pt>
              </c:strCache>
            </c:strRef>
          </c:tx>
          <c:spPr>
            <a:pattFill prst="wdUpDiag">
              <a:fgClr>
                <a:schemeClr val="tx1"/>
              </a:fgClr>
              <a:bgClr>
                <a:schemeClr val="bg1"/>
              </a:bgClr>
            </a:pattFill>
            <a:ln>
              <a:solidFill>
                <a:schemeClr val="tx1"/>
              </a:solidFill>
            </a:ln>
            <a:effectLst/>
          </c:spPr>
          <c:invertIfNegative val="0"/>
          <c:cat>
            <c:numRef>
              <c:f>'Effect of Solution pH'!$K$2:$K$8</c:f>
              <c:numCache>
                <c:formatCode>0.0</c:formatCode>
                <c:ptCount val="7"/>
                <c:pt idx="0">
                  <c:v>5</c:v>
                </c:pt>
                <c:pt idx="1">
                  <c:v>5.5</c:v>
                </c:pt>
                <c:pt idx="2">
                  <c:v>6</c:v>
                </c:pt>
                <c:pt idx="3">
                  <c:v>6.5</c:v>
                </c:pt>
                <c:pt idx="4">
                  <c:v>7</c:v>
                </c:pt>
                <c:pt idx="5">
                  <c:v>7.5</c:v>
                </c:pt>
                <c:pt idx="6">
                  <c:v>8</c:v>
                </c:pt>
              </c:numCache>
            </c:numRef>
          </c:cat>
          <c:val>
            <c:numRef>
              <c:f>'Effect of Solution pH'!$O$2:$O$8</c:f>
              <c:numCache>
                <c:formatCode>0.0</c:formatCode>
                <c:ptCount val="7"/>
                <c:pt idx="0">
                  <c:v>54.828409836268456</c:v>
                </c:pt>
                <c:pt idx="1">
                  <c:v>75.599999999999994</c:v>
                </c:pt>
                <c:pt idx="2">
                  <c:v>81.755085917440297</c:v>
                </c:pt>
                <c:pt idx="3">
                  <c:v>91.1511879049676</c:v>
                </c:pt>
                <c:pt idx="4">
                  <c:v>85.712968937229235</c:v>
                </c:pt>
                <c:pt idx="5">
                  <c:v>87.3965605723658</c:v>
                </c:pt>
                <c:pt idx="6">
                  <c:v>89.773620246078991</c:v>
                </c:pt>
              </c:numCache>
            </c:numRef>
          </c:val>
          <c:extLst>
            <c:ext xmlns:c16="http://schemas.microsoft.com/office/drawing/2014/chart" uri="{C3380CC4-5D6E-409C-BE32-E72D297353CC}">
              <c16:uniqueId val="{00000003-BED5-44D5-A1BB-2D63BCF2AAB1}"/>
            </c:ext>
          </c:extLst>
        </c:ser>
        <c:dLbls>
          <c:showLegendKey val="0"/>
          <c:showVal val="0"/>
          <c:showCatName val="0"/>
          <c:showSerName val="0"/>
          <c:showPercent val="0"/>
          <c:showBubbleSize val="0"/>
        </c:dLbls>
        <c:gapWidth val="200"/>
        <c:axId val="691763816"/>
        <c:axId val="691763160"/>
      </c:barChart>
      <c:catAx>
        <c:axId val="7221189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pH</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722114728"/>
        <c:crosses val="autoZero"/>
        <c:auto val="1"/>
        <c:lblAlgn val="ctr"/>
        <c:lblOffset val="100"/>
        <c:noMultiLvlLbl val="0"/>
      </c:catAx>
      <c:valAx>
        <c:axId val="722114728"/>
        <c:scaling>
          <c:orientation val="minMax"/>
          <c:max val="450"/>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Adsorption</a:t>
                </a:r>
                <a:r>
                  <a:rPr lang="en-MY" b="1" baseline="0"/>
                  <a:t> capacity (mg/g)</a:t>
                </a:r>
                <a:endParaRPr lang="en-MY"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722118992"/>
        <c:crosses val="autoZero"/>
        <c:crossBetween val="between"/>
      </c:valAx>
      <c:valAx>
        <c:axId val="691763160"/>
        <c:scaling>
          <c:orientation val="minMax"/>
          <c:max val="120"/>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r>
                  <a:rPr lang="en-MY" b="1"/>
                  <a:t>Percent</a:t>
                </a:r>
                <a:r>
                  <a:rPr lang="en-MY" b="1" baseline="0"/>
                  <a:t> removal (%)</a:t>
                </a:r>
                <a:endParaRPr lang="en-MY"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crossAx val="691763816"/>
        <c:crosses val="max"/>
        <c:crossBetween val="between"/>
      </c:valAx>
      <c:catAx>
        <c:axId val="691763816"/>
        <c:scaling>
          <c:orientation val="minMax"/>
        </c:scaling>
        <c:delete val="1"/>
        <c:axPos val="b"/>
        <c:numFmt formatCode="0.0" sourceLinked="1"/>
        <c:majorTickMark val="out"/>
        <c:minorTickMark val="none"/>
        <c:tickLblPos val="nextTo"/>
        <c:crossAx val="691763160"/>
        <c:crosses val="autoZero"/>
        <c:auto val="1"/>
        <c:lblAlgn val="ctr"/>
        <c:lblOffset val="100"/>
        <c:noMultiLvlLbl val="0"/>
      </c:catAx>
      <c:spPr>
        <a:noFill/>
        <a:ln w="9525">
          <a:solidFill>
            <a:schemeClr val="tx1"/>
          </a:solidFill>
        </a:ln>
        <a:effectLst/>
      </c:spPr>
    </c:plotArea>
    <c:legend>
      <c:legendPos val="b"/>
      <c:legendEntry>
        <c:idx val="1"/>
        <c:delete val="1"/>
      </c:legendEntry>
      <c:legendEntry>
        <c:idx val="2"/>
        <c:delete val="1"/>
      </c:legendEntry>
      <c:layout>
        <c:manualLayout>
          <c:xMode val="edge"/>
          <c:yMode val="edge"/>
          <c:x val="0.13363053452284096"/>
          <c:y val="5.1549285505978377E-2"/>
          <c:w val="0.72617473251014353"/>
          <c:h val="7.345071449402157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aseline="0">
          <a:solidFill>
            <a:schemeClr val="tx1"/>
          </a:solidFill>
          <a:latin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12770697477249"/>
          <c:y val="3.01422848459732E-2"/>
          <c:w val="0.73468192764564233"/>
          <c:h val="0.80535890363976737"/>
        </c:manualLayout>
      </c:layout>
      <c:scatterChart>
        <c:scatterStyle val="lineMarker"/>
        <c:varyColors val="0"/>
        <c:ser>
          <c:idx val="1"/>
          <c:order val="0"/>
          <c:tx>
            <c:v>75 mg/L</c:v>
          </c:tx>
          <c:spPr>
            <a:ln w="25400" cap="rnd">
              <a:noFill/>
              <a:round/>
            </a:ln>
            <a:effectLst/>
          </c:spPr>
          <c:marker>
            <c:symbol val="square"/>
            <c:size val="6"/>
            <c:spPr>
              <a:solidFill>
                <a:schemeClr val="tx1"/>
              </a:solidFill>
              <a:ln w="9525">
                <a:noFill/>
                <a:round/>
              </a:ln>
              <a:effectLst/>
            </c:spPr>
          </c:marker>
          <c:trendline>
            <c:spPr>
              <a:ln w="12700" cap="rnd">
                <a:solidFill>
                  <a:schemeClr val="tx1"/>
                </a:solidFill>
              </a:ln>
              <a:effectLst/>
            </c:spPr>
            <c:trendlineType val="linear"/>
            <c:dispRSqr val="0"/>
            <c:dispEq val="0"/>
          </c:trendline>
          <c:xVal>
            <c:numRef>
              <c:f>'Pseudo Second order'!$R$6:$R$17</c:f>
              <c:numCache>
                <c:formatCode>0.00</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order'!$T$6:$T$17</c:f>
              <c:numCache>
                <c:formatCode>0.00</c:formatCode>
                <c:ptCount val="12"/>
                <c:pt idx="0">
                  <c:v>4.8378605583537961</c:v>
                </c:pt>
                <c:pt idx="1">
                  <c:v>4.6849723366015104</c:v>
                </c:pt>
                <c:pt idx="2">
                  <c:v>4.5029080990693222</c:v>
                </c:pt>
                <c:pt idx="3">
                  <c:v>4.1937085900536912</c:v>
                </c:pt>
                <c:pt idx="4">
                  <c:v>3.7826492690607454</c:v>
                </c:pt>
                <c:pt idx="5">
                  <c:v>3.6760503099437809</c:v>
                </c:pt>
                <c:pt idx="6">
                  <c:v>3.2784603976804756</c:v>
                </c:pt>
                <c:pt idx="7">
                  <c:v>2.9605786516953785</c:v>
                </c:pt>
                <c:pt idx="8">
                  <c:v>2.4283790729250483</c:v>
                </c:pt>
                <c:pt idx="9">
                  <c:v>2.102631387530967</c:v>
                </c:pt>
                <c:pt idx="10">
                  <c:v>1.0000692769489969</c:v>
                </c:pt>
                <c:pt idx="11">
                  <c:v>0.43233953974585376</c:v>
                </c:pt>
              </c:numCache>
            </c:numRef>
          </c:yVal>
          <c:smooth val="0"/>
          <c:extLst>
            <c:ext xmlns:c16="http://schemas.microsoft.com/office/drawing/2014/chart" uri="{C3380CC4-5D6E-409C-BE32-E72D297353CC}">
              <c16:uniqueId val="{00000001-FD9A-45CD-AED1-D94D6FE8DB06}"/>
            </c:ext>
          </c:extLst>
        </c:ser>
        <c:ser>
          <c:idx val="2"/>
          <c:order val="1"/>
          <c:tx>
            <c:v>100 mg/L</c:v>
          </c:tx>
          <c:spPr>
            <a:ln w="12700" cap="rnd">
              <a:noFill/>
              <a:round/>
            </a:ln>
            <a:effectLst/>
          </c:spPr>
          <c:marker>
            <c:symbol val="triangle"/>
            <c:size val="6"/>
            <c:spPr>
              <a:solidFill>
                <a:schemeClr val="tx1"/>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order'!$R$6:$R$17</c:f>
              <c:numCache>
                <c:formatCode>0.00</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order'!$U$6:$U$17</c:f>
              <c:numCache>
                <c:formatCode>0.00</c:formatCode>
                <c:ptCount val="12"/>
                <c:pt idx="0">
                  <c:v>5.2401441846113936</c:v>
                </c:pt>
                <c:pt idx="1">
                  <c:v>5.0758058270107638</c:v>
                </c:pt>
                <c:pt idx="2">
                  <c:v>4.9180222429988181</c:v>
                </c:pt>
                <c:pt idx="3">
                  <c:v>4.7173409209094643</c:v>
                </c:pt>
                <c:pt idx="4">
                  <c:v>4.425320955091653</c:v>
                </c:pt>
                <c:pt idx="5">
                  <c:v>4.3132895683780799</c:v>
                </c:pt>
                <c:pt idx="6">
                  <c:v>4.0225524468347604</c:v>
                </c:pt>
                <c:pt idx="7">
                  <c:v>3.7739361976927408</c:v>
                </c:pt>
                <c:pt idx="8">
                  <c:v>3.3810339200423325</c:v>
                </c:pt>
                <c:pt idx="9">
                  <c:v>3.1446992113054573</c:v>
                </c:pt>
                <c:pt idx="10">
                  <c:v>2.5100838228836673</c:v>
                </c:pt>
                <c:pt idx="11">
                  <c:v>1.9386309727649189</c:v>
                </c:pt>
              </c:numCache>
            </c:numRef>
          </c:yVal>
          <c:smooth val="0"/>
          <c:extLst>
            <c:ext xmlns:c16="http://schemas.microsoft.com/office/drawing/2014/chart" uri="{C3380CC4-5D6E-409C-BE32-E72D297353CC}">
              <c16:uniqueId val="{00000003-FD9A-45CD-AED1-D94D6FE8DB06}"/>
            </c:ext>
          </c:extLst>
        </c:ser>
        <c:ser>
          <c:idx val="3"/>
          <c:order val="2"/>
          <c:tx>
            <c:v>125 mg/L</c:v>
          </c:tx>
          <c:spPr>
            <a:ln w="25400" cap="rnd">
              <a:noFill/>
              <a:round/>
            </a:ln>
            <a:effectLst/>
          </c:spPr>
          <c:marker>
            <c:symbol val="x"/>
            <c:size val="6"/>
            <c:spPr>
              <a:noFill/>
              <a:ln w="9525">
                <a:solidFill>
                  <a:schemeClr val="tx1"/>
                </a:solidFill>
                <a:round/>
              </a:ln>
              <a:effectLst/>
            </c:spPr>
          </c:marker>
          <c:trendline>
            <c:spPr>
              <a:ln w="12700" cap="rnd">
                <a:solidFill>
                  <a:schemeClr val="tx1"/>
                </a:solidFill>
              </a:ln>
              <a:effectLst/>
            </c:spPr>
            <c:trendlineType val="linear"/>
            <c:dispRSqr val="0"/>
            <c:dispEq val="0"/>
          </c:trendline>
          <c:xVal>
            <c:numRef>
              <c:f>'Pseudo Second order'!$R$6:$R$17</c:f>
              <c:numCache>
                <c:formatCode>0.00</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order'!$V$6:$V$17</c:f>
              <c:numCache>
                <c:formatCode>0.00</c:formatCode>
                <c:ptCount val="12"/>
                <c:pt idx="0">
                  <c:v>5.4615104425537435</c:v>
                </c:pt>
                <c:pt idx="1">
                  <c:v>5.226430137034721</c:v>
                </c:pt>
                <c:pt idx="2">
                  <c:v>5.2336503850082083</c:v>
                </c:pt>
                <c:pt idx="3">
                  <c:v>5.017675323172611</c:v>
                </c:pt>
                <c:pt idx="4">
                  <c:v>4.7468570567728348</c:v>
                </c:pt>
                <c:pt idx="5">
                  <c:v>4.4147232217502204</c:v>
                </c:pt>
                <c:pt idx="6">
                  <c:v>4.3654399290198764</c:v>
                </c:pt>
                <c:pt idx="7">
                  <c:v>4.1401636841889111</c:v>
                </c:pt>
                <c:pt idx="8">
                  <c:v>3.7782163203036068</c:v>
                </c:pt>
                <c:pt idx="9">
                  <c:v>3.6762762819606118</c:v>
                </c:pt>
                <c:pt idx="10">
                  <c:v>3.17354786842724</c:v>
                </c:pt>
                <c:pt idx="11">
                  <c:v>2.7227141552892262</c:v>
                </c:pt>
              </c:numCache>
            </c:numRef>
          </c:yVal>
          <c:smooth val="0"/>
          <c:extLst>
            <c:ext xmlns:c16="http://schemas.microsoft.com/office/drawing/2014/chart" uri="{C3380CC4-5D6E-409C-BE32-E72D297353CC}">
              <c16:uniqueId val="{00000005-FD9A-45CD-AED1-D94D6FE8DB06}"/>
            </c:ext>
          </c:extLst>
        </c:ser>
        <c:dLbls>
          <c:showLegendKey val="0"/>
          <c:showVal val="0"/>
          <c:showCatName val="0"/>
          <c:showSerName val="0"/>
          <c:showPercent val="0"/>
          <c:showBubbleSize val="0"/>
        </c:dLbls>
        <c:axId val="816747432"/>
        <c:axId val="816752024"/>
      </c:scatterChart>
      <c:valAx>
        <c:axId val="816747432"/>
        <c:scaling>
          <c:orientation val="minMax"/>
        </c:scaling>
        <c:delete val="0"/>
        <c:axPos val="b"/>
        <c:title>
          <c:tx>
            <c:rich>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mn-cs"/>
                  </a:defRPr>
                </a:pPr>
                <a:r>
                  <a:rPr lang="en-MY" sz="1000" b="1"/>
                  <a:t>Time</a:t>
                </a:r>
                <a:r>
                  <a:rPr lang="en-MY" sz="1000" b="1" baseline="0"/>
                  <a:t> (min)</a:t>
                </a:r>
                <a:endParaRPr lang="en-MY" sz="1000" b="1"/>
              </a:p>
            </c:rich>
          </c:tx>
          <c:overlay val="0"/>
          <c:spPr>
            <a:noFill/>
            <a:ln>
              <a:noFill/>
            </a:ln>
            <a:effectLst/>
          </c:spPr>
          <c:txPr>
            <a:bodyPr rot="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spc="120" normalizeH="0" baseline="0">
                <a:solidFill>
                  <a:sysClr val="windowText" lastClr="000000"/>
                </a:solidFill>
                <a:latin typeface="Times New Roman" panose="02020603050405020304" pitchFamily="18" charset="0"/>
                <a:ea typeface="+mn-ea"/>
                <a:cs typeface="+mn-cs"/>
              </a:defRPr>
            </a:pPr>
            <a:endParaRPr lang="en-US"/>
          </a:p>
        </c:txPr>
        <c:crossAx val="816752024"/>
        <c:crossesAt val="-2"/>
        <c:crossBetween val="midCat"/>
      </c:valAx>
      <c:valAx>
        <c:axId val="816752024"/>
        <c:scaling>
          <c:orientation val="minMax"/>
        </c:scaling>
        <c:delete val="0"/>
        <c:axPos val="l"/>
        <c:title>
          <c:tx>
            <c:rich>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mn-cs"/>
                  </a:defRPr>
                </a:pPr>
                <a:r>
                  <a:rPr lang="en-MY" sz="1000" b="1"/>
                  <a:t>ln</a:t>
                </a:r>
                <a:r>
                  <a:rPr lang="en-MY" sz="1000" b="1" baseline="0"/>
                  <a:t> (q</a:t>
                </a:r>
                <a:r>
                  <a:rPr lang="en-MY" sz="1000" b="1" baseline="-25000"/>
                  <a:t>e</a:t>
                </a:r>
                <a:r>
                  <a:rPr lang="en-MY" sz="1000" b="1" baseline="0"/>
                  <a:t>-q</a:t>
                </a:r>
                <a:r>
                  <a:rPr lang="en-MY" sz="1000" b="1" baseline="-25000"/>
                  <a:t>t</a:t>
                </a:r>
                <a:r>
                  <a:rPr lang="en-MY" sz="1000" b="1" baseline="0"/>
                  <a:t>)</a:t>
                </a:r>
                <a:endParaRPr lang="en-MY" sz="1000" b="1"/>
              </a:p>
            </c:rich>
          </c:tx>
          <c:layout>
            <c:manualLayout>
              <c:xMode val="edge"/>
              <c:yMode val="edge"/>
              <c:x val="1.5178721216548965E-2"/>
              <c:y val="0.30236172837741931"/>
            </c:manualLayout>
          </c:layout>
          <c:overlay val="0"/>
          <c:spPr>
            <a:noFill/>
            <a:ln>
              <a:noFill/>
            </a:ln>
            <a:effectLst/>
          </c:spPr>
          <c:txPr>
            <a:bodyPr rot="-5400000" spcFirstLastPara="1" vertOverflow="ellipsis" vert="horz" wrap="square" anchor="ctr" anchorCtr="1"/>
            <a:lstStyle/>
            <a:p>
              <a:pPr>
                <a:defRPr sz="1000" b="1" i="0" u="none" strike="noStrike" kern="1200" cap="none" baseline="0">
                  <a:solidFill>
                    <a:sysClr val="windowText" lastClr="000000"/>
                  </a:solidFill>
                  <a:latin typeface="Times New Roman" panose="02020603050405020304" pitchFamily="18" charset="0"/>
                  <a:ea typeface="+mn-ea"/>
                  <a:cs typeface="+mn-cs"/>
                </a:defRPr>
              </a:pPr>
              <a:endParaRPr lang="en-US"/>
            </a:p>
          </c:txPr>
        </c:title>
        <c:numFmt formatCode="0.00"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mn-cs"/>
              </a:defRPr>
            </a:pPr>
            <a:endParaRPr lang="en-US"/>
          </a:p>
        </c:txPr>
        <c:crossAx val="816747432"/>
        <c:crossesAt val="-2"/>
        <c:crossBetween val="midCat"/>
      </c:valAx>
      <c:spPr>
        <a:noFill/>
        <a:ln>
          <a:solidFill>
            <a:sysClr val="windowText" lastClr="000000"/>
          </a:solidFill>
        </a:ln>
        <a:effectLst/>
      </c:spPr>
    </c:plotArea>
    <c:legend>
      <c:legendPos val="t"/>
      <c:legendEntry>
        <c:idx val="3"/>
        <c:delete val="1"/>
      </c:legendEntry>
      <c:legendEntry>
        <c:idx val="4"/>
        <c:delete val="1"/>
      </c:legendEntry>
      <c:legendEntry>
        <c:idx val="5"/>
        <c:delete val="1"/>
      </c:legendEntry>
      <c:layout>
        <c:manualLayout>
          <c:xMode val="edge"/>
          <c:yMode val="edge"/>
          <c:x val="0.19669020753849067"/>
          <c:y val="0.60347539752206514"/>
          <c:w val="0.21725825508924787"/>
          <c:h val="0.22458903163420366"/>
        </c:manualLayout>
      </c:layout>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cap="none"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66349895918183"/>
          <c:y val="4.3627183389067035E-2"/>
          <c:w val="0.75571581138564581"/>
          <c:h val="0.80099258868778678"/>
        </c:manualLayout>
      </c:layout>
      <c:scatterChart>
        <c:scatterStyle val="lineMarker"/>
        <c:varyColors val="0"/>
        <c:ser>
          <c:idx val="1"/>
          <c:order val="0"/>
          <c:tx>
            <c:v>75 mg/L</c:v>
          </c:tx>
          <c:spPr>
            <a:ln w="19050" cap="rnd">
              <a:noFill/>
              <a:round/>
            </a:ln>
            <a:effectLst/>
          </c:spPr>
          <c:marker>
            <c:symbol val="square"/>
            <c:size val="6"/>
            <c:spPr>
              <a:solidFill>
                <a:sysClr val="windowText" lastClr="000000"/>
              </a:solidFill>
              <a:ln w="9525">
                <a:noFill/>
              </a:ln>
              <a:effectLst/>
            </c:spPr>
          </c:marker>
          <c:trendline>
            <c:spPr>
              <a:ln w="12700" cap="rnd">
                <a:solidFill>
                  <a:sysClr val="windowText" lastClr="000000"/>
                </a:solidFill>
                <a:prstDash val="solid"/>
              </a:ln>
              <a:effectLst/>
            </c:spPr>
            <c:trendlineType val="linear"/>
            <c:dispRSqr val="0"/>
            <c:dispEq val="0"/>
          </c:trendline>
          <c:xVal>
            <c:numRef>
              <c:f>'Pseudo Second order'!$X$6:$X$17</c:f>
              <c:numCache>
                <c:formatCode>General</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order'!$Z$6:$Z$17</c:f>
              <c:numCache>
                <c:formatCode>0.000</c:formatCode>
                <c:ptCount val="12"/>
                <c:pt idx="0">
                  <c:v>1.263078518239231E-2</c:v>
                </c:pt>
                <c:pt idx="1">
                  <c:v>3.0907623111521159E-2</c:v>
                </c:pt>
                <c:pt idx="2">
                  <c:v>4.3443725785796493E-2</c:v>
                </c:pt>
                <c:pt idx="3">
                  <c:v>7.1889376198715119E-2</c:v>
                </c:pt>
                <c:pt idx="4">
                  <c:v>9.2914677976678878E-2</c:v>
                </c:pt>
                <c:pt idx="5">
                  <c:v>0.18085297822566132</c:v>
                </c:pt>
                <c:pt idx="6">
                  <c:v>0.25162744116174263</c:v>
                </c:pt>
                <c:pt idx="7">
                  <c:v>0.32247390428060041</c:v>
                </c:pt>
                <c:pt idx="8">
                  <c:v>0.46384526183603497</c:v>
                </c:pt>
                <c:pt idx="9">
                  <c:v>0.60857166376037108</c:v>
                </c:pt>
                <c:pt idx="10">
                  <c:v>1.184294836386133</c:v>
                </c:pt>
                <c:pt idx="11">
                  <c:v>1.7661789903782785</c:v>
                </c:pt>
              </c:numCache>
            </c:numRef>
          </c:yVal>
          <c:smooth val="0"/>
          <c:extLst>
            <c:ext xmlns:c16="http://schemas.microsoft.com/office/drawing/2014/chart" uri="{C3380CC4-5D6E-409C-BE32-E72D297353CC}">
              <c16:uniqueId val="{00000001-55C6-4AC0-918F-07E3796A4F68}"/>
            </c:ext>
          </c:extLst>
        </c:ser>
        <c:ser>
          <c:idx val="2"/>
          <c:order val="1"/>
          <c:tx>
            <c:v>100 mg/L</c:v>
          </c:tx>
          <c:spPr>
            <a:ln w="19050" cap="rnd">
              <a:noFill/>
              <a:round/>
            </a:ln>
            <a:effectLst/>
          </c:spPr>
          <c:marker>
            <c:symbol val="diamond"/>
            <c:size val="7"/>
            <c:spPr>
              <a:solidFill>
                <a:sysClr val="windowText" lastClr="000000"/>
              </a:solidFill>
              <a:ln w="9525">
                <a:solidFill>
                  <a:sysClr val="windowText" lastClr="000000"/>
                </a:solidFill>
              </a:ln>
              <a:effectLst/>
            </c:spPr>
          </c:marker>
          <c:trendline>
            <c:spPr>
              <a:ln w="12700" cap="rnd">
                <a:solidFill>
                  <a:sysClr val="windowText" lastClr="000000"/>
                </a:solidFill>
                <a:prstDash val="solid"/>
              </a:ln>
              <a:effectLst/>
            </c:spPr>
            <c:trendlineType val="linear"/>
            <c:dispRSqr val="0"/>
            <c:dispEq val="0"/>
          </c:trendline>
          <c:xVal>
            <c:numRef>
              <c:f>'Pseudo Second order'!$X$6:$X$17</c:f>
              <c:numCache>
                <c:formatCode>General</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order'!$AA$6:$AA$17</c:f>
              <c:numCache>
                <c:formatCode>0.000</c:formatCode>
                <c:ptCount val="12"/>
                <c:pt idx="0">
                  <c:v>1.4904838339830315E-2</c:v>
                </c:pt>
                <c:pt idx="1">
                  <c:v>3.1351742433377544E-2</c:v>
                </c:pt>
                <c:pt idx="2">
                  <c:v>4.1996446454530774E-2</c:v>
                </c:pt>
                <c:pt idx="3">
                  <c:v>6.9483417515166082E-2</c:v>
                </c:pt>
                <c:pt idx="4">
                  <c:v>8.7082728592162553E-2</c:v>
                </c:pt>
                <c:pt idx="5">
                  <c:v>0.16565081657357658</c:v>
                </c:pt>
                <c:pt idx="6">
                  <c:v>0.22506059323664068</c:v>
                </c:pt>
                <c:pt idx="7">
                  <c:v>0.28270088072197452</c:v>
                </c:pt>
                <c:pt idx="8">
                  <c:v>0.39754676271215239</c:v>
                </c:pt>
                <c:pt idx="9">
                  <c:v>0.51595832644286421</c:v>
                </c:pt>
                <c:pt idx="10">
                  <c:v>0.98569245289724861</c:v>
                </c:pt>
                <c:pt idx="11">
                  <c:v>1.4467105110628529</c:v>
                </c:pt>
              </c:numCache>
            </c:numRef>
          </c:yVal>
          <c:smooth val="0"/>
          <c:extLst>
            <c:ext xmlns:c16="http://schemas.microsoft.com/office/drawing/2014/chart" uri="{C3380CC4-5D6E-409C-BE32-E72D297353CC}">
              <c16:uniqueId val="{00000003-55C6-4AC0-918F-07E3796A4F68}"/>
            </c:ext>
          </c:extLst>
        </c:ser>
        <c:ser>
          <c:idx val="3"/>
          <c:order val="2"/>
          <c:tx>
            <c:v>125 mg/L</c:v>
          </c:tx>
          <c:spPr>
            <a:ln w="25400" cap="rnd">
              <a:noFill/>
              <a:round/>
            </a:ln>
            <a:effectLst/>
          </c:spPr>
          <c:marker>
            <c:symbol val="triangle"/>
            <c:size val="7"/>
            <c:spPr>
              <a:solidFill>
                <a:sysClr val="windowText" lastClr="000000"/>
              </a:solidFill>
              <a:ln w="9525">
                <a:solidFill>
                  <a:sysClr val="windowText" lastClr="000000"/>
                </a:solidFill>
              </a:ln>
              <a:effectLst/>
            </c:spPr>
          </c:marker>
          <c:trendline>
            <c:spPr>
              <a:ln w="12700" cap="rnd">
                <a:solidFill>
                  <a:sysClr val="windowText" lastClr="000000"/>
                </a:solidFill>
                <a:prstDash val="solid"/>
              </a:ln>
              <a:effectLst/>
            </c:spPr>
            <c:trendlineType val="linear"/>
            <c:dispRSqr val="0"/>
            <c:dispEq val="0"/>
          </c:trendline>
          <c:xVal>
            <c:numRef>
              <c:f>'Pseudo Second order'!$X$6:$X$17</c:f>
              <c:numCache>
                <c:formatCode>General</c:formatCode>
                <c:ptCount val="12"/>
                <c:pt idx="0">
                  <c:v>1</c:v>
                </c:pt>
                <c:pt idx="1">
                  <c:v>3</c:v>
                </c:pt>
                <c:pt idx="2">
                  <c:v>5</c:v>
                </c:pt>
                <c:pt idx="3">
                  <c:v>10</c:v>
                </c:pt>
                <c:pt idx="4">
                  <c:v>15</c:v>
                </c:pt>
                <c:pt idx="5">
                  <c:v>30</c:v>
                </c:pt>
                <c:pt idx="6">
                  <c:v>45</c:v>
                </c:pt>
                <c:pt idx="7">
                  <c:v>60</c:v>
                </c:pt>
                <c:pt idx="8">
                  <c:v>90</c:v>
                </c:pt>
                <c:pt idx="9">
                  <c:v>120</c:v>
                </c:pt>
                <c:pt idx="10">
                  <c:v>240</c:v>
                </c:pt>
                <c:pt idx="11">
                  <c:v>360</c:v>
                </c:pt>
              </c:numCache>
            </c:numRef>
          </c:xVal>
          <c:yVal>
            <c:numRef>
              <c:f>'Pseudo Second order'!$AB$6:$AB$17</c:f>
              <c:numCache>
                <c:formatCode>0.000</c:formatCode>
                <c:ptCount val="12"/>
                <c:pt idx="0">
                  <c:v>1.4215952251763423E-2</c:v>
                </c:pt>
                <c:pt idx="1">
                  <c:v>2.819730941704035E-2</c:v>
                </c:pt>
                <c:pt idx="2">
                  <c:v>3.9771692270326058E-2</c:v>
                </c:pt>
                <c:pt idx="3">
                  <c:v>6.1744397049466208E-2</c:v>
                </c:pt>
                <c:pt idx="4">
                  <c:v>8.6284497332425839E-2</c:v>
                </c:pt>
                <c:pt idx="5">
                  <c:v>0.14882981140649851</c:v>
                </c:pt>
                <c:pt idx="6">
                  <c:v>0.19724294843912069</c:v>
                </c:pt>
                <c:pt idx="7">
                  <c:v>0.24741489211010906</c:v>
                </c:pt>
                <c:pt idx="8">
                  <c:v>0.31873910163695096</c:v>
                </c:pt>
                <c:pt idx="9">
                  <c:v>0.43098012337217273</c:v>
                </c:pt>
                <c:pt idx="10">
                  <c:v>0.82587966428937298</c:v>
                </c:pt>
                <c:pt idx="11">
                  <c:v>1.1874008610922273</c:v>
                </c:pt>
              </c:numCache>
            </c:numRef>
          </c:yVal>
          <c:smooth val="0"/>
          <c:extLst>
            <c:ext xmlns:c16="http://schemas.microsoft.com/office/drawing/2014/chart" uri="{C3380CC4-5D6E-409C-BE32-E72D297353CC}">
              <c16:uniqueId val="{00000005-55C6-4AC0-918F-07E3796A4F68}"/>
            </c:ext>
          </c:extLst>
        </c:ser>
        <c:dLbls>
          <c:showLegendKey val="0"/>
          <c:showVal val="0"/>
          <c:showCatName val="0"/>
          <c:showSerName val="0"/>
          <c:showPercent val="0"/>
          <c:showBubbleSize val="0"/>
        </c:dLbls>
        <c:axId val="866589840"/>
        <c:axId val="866590168"/>
      </c:scatterChart>
      <c:valAx>
        <c:axId val="8665898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Time (min)</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866590168"/>
        <c:crosses val="autoZero"/>
        <c:crossBetween val="midCat"/>
      </c:valAx>
      <c:valAx>
        <c:axId val="86659016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b="1"/>
                  <a:t>t/q</a:t>
                </a:r>
                <a:r>
                  <a:rPr lang="en-MY" sz="1000" b="1" baseline="-25000"/>
                  <a:t>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0" sourceLinked="0"/>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866589840"/>
        <c:crosses val="autoZero"/>
        <c:crossBetween val="midCat"/>
      </c:valAx>
      <c:spPr>
        <a:noFill/>
        <a:ln>
          <a:solidFill>
            <a:sysClr val="windowText" lastClr="000000"/>
          </a:solidFill>
        </a:ln>
        <a:effectLst/>
      </c:spPr>
    </c:plotArea>
    <c:legend>
      <c:legendPos val="b"/>
      <c:legendEntry>
        <c:idx val="3"/>
        <c:delete val="1"/>
      </c:legendEntry>
      <c:legendEntry>
        <c:idx val="4"/>
        <c:delete val="1"/>
      </c:legendEntry>
      <c:legendEntry>
        <c:idx val="5"/>
        <c:delete val="1"/>
      </c:legendEntry>
      <c:layout>
        <c:manualLayout>
          <c:xMode val="edge"/>
          <c:yMode val="edge"/>
          <c:x val="0.72267282106978004"/>
          <c:y val="0.6165336832895888"/>
          <c:w val="0.21217521947687579"/>
          <c:h val="0.2184794400699912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baseline="0">
          <a:solidFill>
            <a:sysClr val="windowText" lastClr="000000"/>
          </a:solidFill>
          <a:latin typeface="Times New Roman" panose="0202060305040502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73710215269654"/>
          <c:y val="4.608553597299498E-2"/>
          <c:w val="0.77951429020374685"/>
          <c:h val="0.78566618638067365"/>
        </c:manualLayout>
      </c:layout>
      <c:scatterChart>
        <c:scatterStyle val="lineMarker"/>
        <c:varyColors val="0"/>
        <c:ser>
          <c:idx val="1"/>
          <c:order val="0"/>
          <c:spPr>
            <a:ln w="25400" cap="rnd">
              <a:noFill/>
              <a:round/>
            </a:ln>
            <a:effectLst/>
          </c:spPr>
          <c:marker>
            <c:symbol val="square"/>
            <c:size val="6"/>
            <c:spPr>
              <a:solidFill>
                <a:sysClr val="windowText" lastClr="000000"/>
              </a:solidFill>
              <a:ln w="9525">
                <a:noFill/>
                <a:round/>
              </a:ln>
              <a:effectLst/>
            </c:spPr>
          </c:marker>
          <c:trendline>
            <c:spPr>
              <a:ln w="12700" cap="rnd">
                <a:solidFill>
                  <a:sysClr val="windowText" lastClr="000000"/>
                </a:solidFill>
              </a:ln>
              <a:effectLst/>
            </c:spPr>
            <c:trendlineType val="linear"/>
            <c:dispRSqr val="0"/>
            <c:dispEq val="0"/>
          </c:trendline>
          <c:xVal>
            <c:numRef>
              <c:f>'Pseudo Second order'!$AD$6:$AD$17</c:f>
              <c:numCache>
                <c:formatCode>0.0</c:formatCode>
                <c:ptCount val="12"/>
                <c:pt idx="0">
                  <c:v>1</c:v>
                </c:pt>
                <c:pt idx="1">
                  <c:v>1.7320508075688772</c:v>
                </c:pt>
                <c:pt idx="2">
                  <c:v>2.2360679774997898</c:v>
                </c:pt>
                <c:pt idx="3">
                  <c:v>3.1622776601683795</c:v>
                </c:pt>
                <c:pt idx="4">
                  <c:v>3.872983346207417</c:v>
                </c:pt>
                <c:pt idx="5">
                  <c:v>5.4772255750516612</c:v>
                </c:pt>
                <c:pt idx="6">
                  <c:v>6.7082039324993694</c:v>
                </c:pt>
                <c:pt idx="7">
                  <c:v>7.745966692414834</c:v>
                </c:pt>
                <c:pt idx="8">
                  <c:v>9.4868329805051381</c:v>
                </c:pt>
                <c:pt idx="9">
                  <c:v>10.954451150103322</c:v>
                </c:pt>
                <c:pt idx="10">
                  <c:v>15.491933384829668</c:v>
                </c:pt>
                <c:pt idx="11">
                  <c:v>18.973665961010276</c:v>
                </c:pt>
              </c:numCache>
            </c:numRef>
          </c:xVal>
          <c:yVal>
            <c:numRef>
              <c:f>'Pseudo Second order'!$AF$6:$AF$10</c:f>
              <c:numCache>
                <c:formatCode>0.0</c:formatCode>
                <c:ptCount val="5"/>
                <c:pt idx="0">
                  <c:v>79.171641791044763</c:v>
                </c:pt>
                <c:pt idx="1">
                  <c:v>97.063432835820905</c:v>
                </c:pt>
                <c:pt idx="2">
                  <c:v>115.09141791044776</c:v>
                </c:pt>
                <c:pt idx="3">
                  <c:v>139.10261194029849</c:v>
                </c:pt>
                <c:pt idx="4">
                  <c:v>161.43843283582089</c:v>
                </c:pt>
              </c:numCache>
            </c:numRef>
          </c:yVal>
          <c:smooth val="0"/>
          <c:extLst>
            <c:ext xmlns:c16="http://schemas.microsoft.com/office/drawing/2014/chart" uri="{C3380CC4-5D6E-409C-BE32-E72D297353CC}">
              <c16:uniqueId val="{00000001-91B6-4617-85E1-92BFF15920F3}"/>
            </c:ext>
          </c:extLst>
        </c:ser>
        <c:ser>
          <c:idx val="2"/>
          <c:order val="1"/>
          <c:spPr>
            <a:ln w="25400" cap="rnd">
              <a:noFill/>
              <a:round/>
            </a:ln>
            <a:effectLst/>
          </c:spPr>
          <c:marker>
            <c:symbol val="diamond"/>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order'!$AD$6:$AD$10</c:f>
              <c:numCache>
                <c:formatCode>0.0</c:formatCode>
                <c:ptCount val="5"/>
                <c:pt idx="0">
                  <c:v>1</c:v>
                </c:pt>
                <c:pt idx="1">
                  <c:v>1.7320508075688772</c:v>
                </c:pt>
                <c:pt idx="2">
                  <c:v>2.2360679774997898</c:v>
                </c:pt>
                <c:pt idx="3">
                  <c:v>3.1622776601683795</c:v>
                </c:pt>
                <c:pt idx="4">
                  <c:v>3.872983346207417</c:v>
                </c:pt>
              </c:numCache>
            </c:numRef>
          </c:xVal>
          <c:yVal>
            <c:numRef>
              <c:f>'Pseudo Second order'!$AG$6:$AG$10</c:f>
              <c:numCache>
                <c:formatCode>0.0</c:formatCode>
                <c:ptCount val="5"/>
                <c:pt idx="0">
                  <c:v>67.092307692307685</c:v>
                </c:pt>
                <c:pt idx="1">
                  <c:v>95.688461538461539</c:v>
                </c:pt>
                <c:pt idx="2">
                  <c:v>119.05769230769229</c:v>
                </c:pt>
                <c:pt idx="3">
                  <c:v>143.91923076923078</c:v>
                </c:pt>
                <c:pt idx="4">
                  <c:v>172.25</c:v>
                </c:pt>
              </c:numCache>
            </c:numRef>
          </c:yVal>
          <c:smooth val="0"/>
          <c:extLst>
            <c:ext xmlns:c16="http://schemas.microsoft.com/office/drawing/2014/chart" uri="{C3380CC4-5D6E-409C-BE32-E72D297353CC}">
              <c16:uniqueId val="{00000003-91B6-4617-85E1-92BFF15920F3}"/>
            </c:ext>
          </c:extLst>
        </c:ser>
        <c:ser>
          <c:idx val="5"/>
          <c:order val="2"/>
          <c:tx>
            <c:v>75 mg/L</c:v>
          </c:tx>
          <c:spPr>
            <a:ln w="25400" cap="rnd">
              <a:noFill/>
              <a:round/>
            </a:ln>
            <a:effectLst/>
          </c:spPr>
          <c:marker>
            <c:symbol val="square"/>
            <c:size val="6"/>
            <c:spPr>
              <a:solidFill>
                <a:sysClr val="windowText" lastClr="000000"/>
              </a:solidFill>
              <a:ln w="9525">
                <a:noFill/>
                <a:round/>
              </a:ln>
              <a:effectLst/>
            </c:spPr>
          </c:marker>
          <c:trendline>
            <c:spPr>
              <a:ln w="12700" cap="rnd">
                <a:solidFill>
                  <a:sysClr val="windowText" lastClr="000000"/>
                </a:solidFill>
              </a:ln>
              <a:effectLst/>
            </c:spPr>
            <c:trendlineType val="linear"/>
            <c:dispRSqr val="0"/>
            <c:dispEq val="0"/>
          </c:trendline>
          <c:xVal>
            <c:numRef>
              <c:f>'Pseudo Second order'!$AD$11:$AD$14</c:f>
              <c:numCache>
                <c:formatCode>0.0</c:formatCode>
                <c:ptCount val="4"/>
                <c:pt idx="0">
                  <c:v>5.4772255750516612</c:v>
                </c:pt>
                <c:pt idx="1">
                  <c:v>6.7082039324993694</c:v>
                </c:pt>
                <c:pt idx="2">
                  <c:v>7.745966692414834</c:v>
                </c:pt>
                <c:pt idx="3">
                  <c:v>9.4868329805051381</c:v>
                </c:pt>
              </c:numCache>
            </c:numRef>
          </c:xVal>
          <c:yVal>
            <c:numRef>
              <c:f>'Pseudo Second order'!$AF$11:$AF$14</c:f>
              <c:numCache>
                <c:formatCode>0.0</c:formatCode>
                <c:ptCount val="4"/>
                <c:pt idx="0">
                  <c:v>165.88059701492537</c:v>
                </c:pt>
                <c:pt idx="1">
                  <c:v>178.83582089552237</c:v>
                </c:pt>
                <c:pt idx="2">
                  <c:v>186.06156716417911</c:v>
                </c:pt>
                <c:pt idx="3">
                  <c:v>194.03022388059699</c:v>
                </c:pt>
              </c:numCache>
            </c:numRef>
          </c:yVal>
          <c:smooth val="0"/>
          <c:extLst>
            <c:ext xmlns:c16="http://schemas.microsoft.com/office/drawing/2014/chart" uri="{C3380CC4-5D6E-409C-BE32-E72D297353CC}">
              <c16:uniqueId val="{00000005-91B6-4617-85E1-92BFF15920F3}"/>
            </c:ext>
          </c:extLst>
        </c:ser>
        <c:ser>
          <c:idx val="6"/>
          <c:order val="3"/>
          <c:tx>
            <c:v>100 mg/L</c:v>
          </c:tx>
          <c:spPr>
            <a:ln w="25400" cap="rnd">
              <a:noFill/>
              <a:round/>
            </a:ln>
            <a:effectLst/>
          </c:spPr>
          <c:marker>
            <c:symbol val="diamond"/>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order'!$AD$11:$AD$14</c:f>
              <c:numCache>
                <c:formatCode>0.0</c:formatCode>
                <c:ptCount val="4"/>
                <c:pt idx="0">
                  <c:v>5.4772255750516612</c:v>
                </c:pt>
                <c:pt idx="1">
                  <c:v>6.7082039324993694</c:v>
                </c:pt>
                <c:pt idx="2">
                  <c:v>7.745966692414834</c:v>
                </c:pt>
                <c:pt idx="3">
                  <c:v>9.4868329805051381</c:v>
                </c:pt>
              </c:numCache>
            </c:numRef>
          </c:xVal>
          <c:yVal>
            <c:numRef>
              <c:f>'Pseudo Second order'!$AG$11:$AG$14</c:f>
              <c:numCache>
                <c:formatCode>0.0</c:formatCode>
                <c:ptCount val="4"/>
                <c:pt idx="0">
                  <c:v>181.10384615384615</c:v>
                </c:pt>
                <c:pt idx="1">
                  <c:v>199.94615384615381</c:v>
                </c:pt>
                <c:pt idx="2">
                  <c:v>212.23846153846156</c:v>
                </c:pt>
                <c:pt idx="3">
                  <c:v>226.38846153846151</c:v>
                </c:pt>
              </c:numCache>
            </c:numRef>
          </c:yVal>
          <c:smooth val="0"/>
          <c:extLst>
            <c:ext xmlns:c16="http://schemas.microsoft.com/office/drawing/2014/chart" uri="{C3380CC4-5D6E-409C-BE32-E72D297353CC}">
              <c16:uniqueId val="{00000007-91B6-4617-85E1-92BFF15920F3}"/>
            </c:ext>
          </c:extLst>
        </c:ser>
        <c:ser>
          <c:idx val="7"/>
          <c:order val="4"/>
          <c:spPr>
            <a:ln w="25400" cap="rnd">
              <a:noFill/>
              <a:round/>
            </a:ln>
            <a:effectLst/>
          </c:spPr>
          <c:marker>
            <c:symbol val="square"/>
            <c:size val="6"/>
            <c:spPr>
              <a:solidFill>
                <a:sysClr val="windowText" lastClr="000000"/>
              </a:solidFill>
              <a:ln w="9525">
                <a:noFill/>
                <a:round/>
              </a:ln>
              <a:effectLst/>
            </c:spPr>
          </c:marker>
          <c:trendline>
            <c:spPr>
              <a:ln w="12700" cap="rnd">
                <a:solidFill>
                  <a:sysClr val="windowText" lastClr="000000"/>
                </a:solidFill>
              </a:ln>
              <a:effectLst/>
            </c:spPr>
            <c:trendlineType val="linear"/>
            <c:dispRSqr val="0"/>
            <c:dispEq val="0"/>
          </c:trendline>
          <c:xVal>
            <c:numRef>
              <c:f>'Pseudo Second order'!$AD$15:$AD$17</c:f>
              <c:numCache>
                <c:formatCode>0.0</c:formatCode>
                <c:ptCount val="3"/>
                <c:pt idx="0">
                  <c:v>10.954451150103322</c:v>
                </c:pt>
                <c:pt idx="1">
                  <c:v>15.491933384829668</c:v>
                </c:pt>
                <c:pt idx="2">
                  <c:v>18.973665961010276</c:v>
                </c:pt>
              </c:numCache>
            </c:numRef>
          </c:xVal>
          <c:yVal>
            <c:numRef>
              <c:f>'Pseudo Second order'!$AF$15:$AF$17</c:f>
              <c:numCache>
                <c:formatCode>0.0</c:formatCode>
                <c:ptCount val="3"/>
                <c:pt idx="0">
                  <c:v>197.1830223880597</c:v>
                </c:pt>
                <c:pt idx="1">
                  <c:v>202.65223880597017</c:v>
                </c:pt>
                <c:pt idx="2">
                  <c:v>203.82985074626868</c:v>
                </c:pt>
              </c:numCache>
            </c:numRef>
          </c:yVal>
          <c:smooth val="0"/>
          <c:extLst>
            <c:ext xmlns:c16="http://schemas.microsoft.com/office/drawing/2014/chart" uri="{C3380CC4-5D6E-409C-BE32-E72D297353CC}">
              <c16:uniqueId val="{00000009-91B6-4617-85E1-92BFF15920F3}"/>
            </c:ext>
          </c:extLst>
        </c:ser>
        <c:ser>
          <c:idx val="8"/>
          <c:order val="5"/>
          <c:spPr>
            <a:ln w="25400" cap="rnd">
              <a:noFill/>
              <a:round/>
            </a:ln>
            <a:effectLst/>
          </c:spPr>
          <c:marker>
            <c:symbol val="diamond"/>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order'!$AD$15:$AD$17</c:f>
              <c:numCache>
                <c:formatCode>0.0</c:formatCode>
                <c:ptCount val="3"/>
                <c:pt idx="0">
                  <c:v>10.954451150103322</c:v>
                </c:pt>
                <c:pt idx="1">
                  <c:v>15.491933384829668</c:v>
                </c:pt>
                <c:pt idx="2">
                  <c:v>18.973665961010276</c:v>
                </c:pt>
              </c:numCache>
            </c:numRef>
          </c:xVal>
          <c:yVal>
            <c:numRef>
              <c:f>'Pseudo Second order'!$AG$15:$AG$17</c:f>
              <c:numCache>
                <c:formatCode>0.0</c:formatCode>
                <c:ptCount val="3"/>
                <c:pt idx="0">
                  <c:v>232.57692307692307</c:v>
                </c:pt>
                <c:pt idx="1">
                  <c:v>245.483653846154</c:v>
                </c:pt>
                <c:pt idx="2">
                  <c:v>248.84038461538464</c:v>
                </c:pt>
              </c:numCache>
            </c:numRef>
          </c:yVal>
          <c:smooth val="0"/>
          <c:extLst>
            <c:ext xmlns:c16="http://schemas.microsoft.com/office/drawing/2014/chart" uri="{C3380CC4-5D6E-409C-BE32-E72D297353CC}">
              <c16:uniqueId val="{0000000B-91B6-4617-85E1-92BFF15920F3}"/>
            </c:ext>
          </c:extLst>
        </c:ser>
        <c:ser>
          <c:idx val="9"/>
          <c:order val="6"/>
          <c:spPr>
            <a:ln w="25400" cap="rnd">
              <a:noFill/>
              <a:round/>
            </a:ln>
            <a:effectLst/>
          </c:spPr>
          <c:marker>
            <c:symbol val="triangle"/>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order'!$AD$6:$AD$10</c:f>
              <c:numCache>
                <c:formatCode>0.0</c:formatCode>
                <c:ptCount val="5"/>
                <c:pt idx="0">
                  <c:v>1</c:v>
                </c:pt>
                <c:pt idx="1">
                  <c:v>1.7320508075688772</c:v>
                </c:pt>
                <c:pt idx="2">
                  <c:v>2.2360679774997898</c:v>
                </c:pt>
                <c:pt idx="3">
                  <c:v>3.1622776601683795</c:v>
                </c:pt>
                <c:pt idx="4">
                  <c:v>3.872983346207417</c:v>
                </c:pt>
              </c:numCache>
            </c:numRef>
          </c:xVal>
          <c:yVal>
            <c:numRef>
              <c:f>'Pseudo Second order'!$AH$6:$AH$10</c:f>
              <c:numCache>
                <c:formatCode>0.0</c:formatCode>
                <c:ptCount val="5"/>
                <c:pt idx="0">
                  <c:v>70.343511450381712</c:v>
                </c:pt>
                <c:pt idx="1">
                  <c:v>106.3931297709924</c:v>
                </c:pt>
                <c:pt idx="2">
                  <c:v>125.71755725190842</c:v>
                </c:pt>
                <c:pt idx="3">
                  <c:v>161.9580152671756</c:v>
                </c:pt>
                <c:pt idx="4">
                  <c:v>173.8435114503817</c:v>
                </c:pt>
              </c:numCache>
            </c:numRef>
          </c:yVal>
          <c:smooth val="0"/>
          <c:extLst>
            <c:ext xmlns:c16="http://schemas.microsoft.com/office/drawing/2014/chart" uri="{C3380CC4-5D6E-409C-BE32-E72D297353CC}">
              <c16:uniqueId val="{0000000D-91B6-4617-85E1-92BFF15920F3}"/>
            </c:ext>
          </c:extLst>
        </c:ser>
        <c:ser>
          <c:idx val="10"/>
          <c:order val="7"/>
          <c:tx>
            <c:v>125 mg/L</c:v>
          </c:tx>
          <c:spPr>
            <a:ln w="25400" cap="rnd">
              <a:noFill/>
              <a:round/>
            </a:ln>
            <a:effectLst/>
          </c:spPr>
          <c:marker>
            <c:symbol val="triangle"/>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order'!$AD$11:$AD$14</c:f>
              <c:numCache>
                <c:formatCode>0.0</c:formatCode>
                <c:ptCount val="4"/>
                <c:pt idx="0">
                  <c:v>5.4772255750516612</c:v>
                </c:pt>
                <c:pt idx="1">
                  <c:v>6.7082039324993694</c:v>
                </c:pt>
                <c:pt idx="2">
                  <c:v>7.745966692414834</c:v>
                </c:pt>
                <c:pt idx="3">
                  <c:v>9.4868329805051381</c:v>
                </c:pt>
              </c:numCache>
            </c:numRef>
          </c:xVal>
          <c:yVal>
            <c:numRef>
              <c:f>'Pseudo Second order'!$AH$11:$AH$14</c:f>
              <c:numCache>
                <c:formatCode>0.0</c:formatCode>
                <c:ptCount val="4"/>
                <c:pt idx="0">
                  <c:v>201.5725190839695</c:v>
                </c:pt>
                <c:pt idx="1">
                  <c:v>228.14503816793894</c:v>
                </c:pt>
                <c:pt idx="2">
                  <c:v>242.50763358778627</c:v>
                </c:pt>
                <c:pt idx="3">
                  <c:v>282.36259541984737</c:v>
                </c:pt>
              </c:numCache>
            </c:numRef>
          </c:yVal>
          <c:smooth val="0"/>
          <c:extLst>
            <c:ext xmlns:c16="http://schemas.microsoft.com/office/drawing/2014/chart" uri="{C3380CC4-5D6E-409C-BE32-E72D297353CC}">
              <c16:uniqueId val="{0000000F-91B6-4617-85E1-92BFF15920F3}"/>
            </c:ext>
          </c:extLst>
        </c:ser>
        <c:ser>
          <c:idx val="11"/>
          <c:order val="8"/>
          <c:spPr>
            <a:ln w="25400" cap="rnd">
              <a:noFill/>
              <a:round/>
            </a:ln>
            <a:effectLst/>
          </c:spPr>
          <c:marker>
            <c:symbol val="triangle"/>
            <c:size val="7"/>
            <c:spPr>
              <a:solidFill>
                <a:sysClr val="windowText" lastClr="000000"/>
              </a:solidFill>
              <a:ln w="9525">
                <a:solidFill>
                  <a:sysClr val="windowText" lastClr="000000"/>
                </a:solidFill>
                <a:round/>
              </a:ln>
              <a:effectLst/>
            </c:spPr>
          </c:marker>
          <c:trendline>
            <c:spPr>
              <a:ln w="12700" cap="rnd">
                <a:solidFill>
                  <a:sysClr val="windowText" lastClr="000000"/>
                </a:solidFill>
              </a:ln>
              <a:effectLst/>
            </c:spPr>
            <c:trendlineType val="linear"/>
            <c:dispRSqr val="0"/>
            <c:dispEq val="0"/>
          </c:trendline>
          <c:xVal>
            <c:numRef>
              <c:f>'Pseudo Second order'!$AD$15:$AD$17</c:f>
              <c:numCache>
                <c:formatCode>0.0</c:formatCode>
                <c:ptCount val="3"/>
                <c:pt idx="0">
                  <c:v>10.954451150103322</c:v>
                </c:pt>
                <c:pt idx="1">
                  <c:v>15.491933384829668</c:v>
                </c:pt>
                <c:pt idx="2">
                  <c:v>18.973665961010276</c:v>
                </c:pt>
              </c:numCache>
            </c:numRef>
          </c:xVal>
          <c:yVal>
            <c:numRef>
              <c:f>'Pseudo Second order'!$AH$15:$AH$17</c:f>
              <c:numCache>
                <c:formatCode>0.0</c:formatCode>
                <c:ptCount val="3"/>
                <c:pt idx="0">
                  <c:v>278.43511450381681</c:v>
                </c:pt>
                <c:pt idx="1">
                  <c:v>290.59923664122141</c:v>
                </c:pt>
                <c:pt idx="2">
                  <c:v>303.18320610687027</c:v>
                </c:pt>
              </c:numCache>
            </c:numRef>
          </c:yVal>
          <c:smooth val="0"/>
          <c:extLst>
            <c:ext xmlns:c16="http://schemas.microsoft.com/office/drawing/2014/chart" uri="{C3380CC4-5D6E-409C-BE32-E72D297353CC}">
              <c16:uniqueId val="{00000011-91B6-4617-85E1-92BFF15920F3}"/>
            </c:ext>
          </c:extLst>
        </c:ser>
        <c:dLbls>
          <c:showLegendKey val="0"/>
          <c:showVal val="0"/>
          <c:showCatName val="0"/>
          <c:showSerName val="0"/>
          <c:showPercent val="0"/>
          <c:showBubbleSize val="0"/>
        </c:dLbls>
        <c:axId val="870399944"/>
        <c:axId val="870392728"/>
      </c:scatterChart>
      <c:valAx>
        <c:axId val="87039994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a:t>t</a:t>
                </a:r>
                <a:r>
                  <a:rPr lang="en-MY" sz="1000" baseline="30000"/>
                  <a:t>1/2</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0"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870392728"/>
        <c:crosses val="autoZero"/>
        <c:crossBetween val="midCat"/>
      </c:valAx>
      <c:valAx>
        <c:axId val="870392728"/>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r>
                  <a:rPr lang="en-MY" sz="1000"/>
                  <a:t>q</a:t>
                </a:r>
                <a:r>
                  <a:rPr lang="en-MY" sz="1000" baseline="-25000"/>
                  <a:t>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crossAx val="870399944"/>
        <c:crosses val="autoZero"/>
        <c:crossBetween val="midCat"/>
      </c:valAx>
      <c:spPr>
        <a:noFill/>
        <a:ln>
          <a:solidFill>
            <a:sysClr val="windowText" lastClr="000000"/>
          </a:solidFill>
        </a:ln>
        <a:effectLst/>
      </c:spPr>
    </c:plotArea>
    <c:legend>
      <c:legendPos val="r"/>
      <c:legendEntry>
        <c:idx val="0"/>
        <c:delete val="1"/>
      </c:legendEntry>
      <c:legendEntry>
        <c:idx val="1"/>
        <c:delete val="1"/>
      </c:legendEntry>
      <c:legendEntry>
        <c:idx val="4"/>
        <c:delete val="1"/>
      </c:legendEntry>
      <c:legendEntry>
        <c:idx val="5"/>
        <c:delete val="1"/>
      </c:legendEntry>
      <c:legendEntry>
        <c:idx val="6"/>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ayout>
        <c:manualLayout>
          <c:xMode val="edge"/>
          <c:yMode val="edge"/>
          <c:x val="0.7214155769331495"/>
          <c:y val="0.62938434470839077"/>
          <c:w val="0.20624369293084485"/>
          <c:h val="0.1971587871042746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aseline="0">
          <a:solidFill>
            <a:sysClr val="windowText" lastClr="000000"/>
          </a:solidFill>
          <a:latin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0.16165</cdr:x>
      <cdr:y>0.05795</cdr:y>
    </cdr:from>
    <cdr:to>
      <cdr:x>0.33584</cdr:x>
      <cdr:y>0.21828</cdr:y>
    </cdr:to>
    <cdr:sp macro="" textlink="">
      <cdr:nvSpPr>
        <cdr:cNvPr id="4" name="Text Box 4"/>
        <cdr:cNvSpPr txBox="1"/>
      </cdr:nvSpPr>
      <cdr:spPr>
        <a:xfrm xmlns:a="http://schemas.openxmlformats.org/drawingml/2006/main">
          <a:off x="468479" y="130593"/>
          <a:ext cx="504825" cy="361315"/>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latinLnBrk="1"/>
          <a:r>
            <a:rPr lang="en-US" sz="1000" b="1" kern="100">
              <a:effectLst/>
              <a:latin typeface="Times New Roman" panose="02020603050405020304" pitchFamily="18" charset="0"/>
              <a:ea typeface="SimSun" panose="02010600030101010101" pitchFamily="2" charset="-122"/>
              <a:cs typeface="Arial" panose="020B0604020202020204" pitchFamily="34" charset="0"/>
            </a:rPr>
            <a:t>(c)</a:t>
          </a:r>
          <a:endParaRPr lang="en-MY" sz="1000" kern="100">
            <a:effectLst/>
            <a:latin typeface="Calibri" panose="020F0502020204030204" pitchFamily="34" charset="0"/>
            <a:ea typeface="SimSun" panose="02010600030101010101" pitchFamily="2" charset="-122"/>
            <a:cs typeface="Arial" panose="020B0604020202020204" pitchFamily="34" charset="0"/>
          </a:endParaRPr>
        </a:p>
      </cdr:txBody>
    </cdr:sp>
  </cdr:relSizeAnchor>
  <cdr:relSizeAnchor xmlns:cdr="http://schemas.openxmlformats.org/drawingml/2006/chartDrawing">
    <cdr:from>
      <cdr:x>0.20485</cdr:x>
      <cdr:y>0.66615</cdr:y>
    </cdr:from>
    <cdr:to>
      <cdr:x>0.332</cdr:x>
      <cdr:y>0.7691</cdr:y>
    </cdr:to>
    <cdr:sp macro="" textlink="">
      <cdr:nvSpPr>
        <cdr:cNvPr id="5" name="Text Box 4"/>
        <cdr:cNvSpPr txBox="1"/>
      </cdr:nvSpPr>
      <cdr:spPr>
        <a:xfrm xmlns:a="http://schemas.openxmlformats.org/drawingml/2006/main">
          <a:off x="593678" y="1501253"/>
          <a:ext cx="368490" cy="23201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latinLnBrk="1"/>
          <a:r>
            <a:rPr lang="en-US" sz="1000" b="1" kern="100">
              <a:effectLst/>
              <a:latin typeface="Times New Roman" panose="02020603050405020304" pitchFamily="18" charset="0"/>
              <a:ea typeface="SimSun" panose="02010600030101010101" pitchFamily="2" charset="-122"/>
              <a:cs typeface="Arial" panose="020B0604020202020204" pitchFamily="34" charset="0"/>
            </a:rPr>
            <a:t>(I)</a:t>
          </a:r>
          <a:endParaRPr lang="en-MY" sz="1000" kern="100">
            <a:effectLst/>
            <a:latin typeface="Calibri" panose="020F0502020204030204" pitchFamily="34" charset="0"/>
            <a:ea typeface="SimSun" panose="02010600030101010101" pitchFamily="2" charset="-122"/>
            <a:cs typeface="Arial" panose="020B0604020202020204" pitchFamily="34" charset="0"/>
          </a:endParaRPr>
        </a:p>
      </cdr:txBody>
    </cdr:sp>
  </cdr:relSizeAnchor>
  <cdr:relSizeAnchor xmlns:cdr="http://schemas.openxmlformats.org/drawingml/2006/chartDrawing">
    <cdr:from>
      <cdr:x>0.33244</cdr:x>
      <cdr:y>0.13686</cdr:y>
    </cdr:from>
    <cdr:to>
      <cdr:x>0.33244</cdr:x>
      <cdr:y>0.76845</cdr:y>
    </cdr:to>
    <cdr:cxnSp macro="">
      <cdr:nvCxnSpPr>
        <cdr:cNvPr id="3" name="Straight Connector 2"/>
        <cdr:cNvCxnSpPr/>
      </cdr:nvCxnSpPr>
      <cdr:spPr>
        <a:xfrm xmlns:a="http://schemas.openxmlformats.org/drawingml/2006/main">
          <a:off x="963469" y="308435"/>
          <a:ext cx="0" cy="1423359"/>
        </a:xfrm>
        <a:prstGeom xmlns:a="http://schemas.openxmlformats.org/drawingml/2006/main" prst="line">
          <a:avLst/>
        </a:prstGeom>
        <a:ln xmlns:a="http://schemas.openxmlformats.org/drawingml/2006/main" w="12700">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0.41074</cdr:x>
      <cdr:y>0.45554</cdr:y>
    </cdr:from>
    <cdr:to>
      <cdr:x>0.53789</cdr:x>
      <cdr:y>0.55849</cdr:y>
    </cdr:to>
    <cdr:sp macro="" textlink="">
      <cdr:nvSpPr>
        <cdr:cNvPr id="6" name="Text Box 1"/>
        <cdr:cNvSpPr txBox="1"/>
      </cdr:nvSpPr>
      <cdr:spPr>
        <a:xfrm xmlns:a="http://schemas.openxmlformats.org/drawingml/2006/main">
          <a:off x="1190388" y="1026615"/>
          <a:ext cx="368490" cy="23201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latinLnBrk="1"/>
          <a:r>
            <a:rPr lang="en-US" sz="1000" b="1" kern="100">
              <a:effectLst/>
              <a:latin typeface="Times New Roman" panose="02020603050405020304" pitchFamily="18" charset="0"/>
              <a:ea typeface="SimSun" panose="02010600030101010101" pitchFamily="2" charset="-122"/>
              <a:cs typeface="Arial" panose="020B0604020202020204" pitchFamily="34" charset="0"/>
            </a:rPr>
            <a:t>(II)</a:t>
          </a:r>
          <a:endParaRPr lang="en-MY" sz="1000" kern="100">
            <a:effectLst/>
            <a:latin typeface="Calibri" panose="020F0502020204030204" pitchFamily="34" charset="0"/>
            <a:ea typeface="SimSun" panose="02010600030101010101" pitchFamily="2" charset="-122"/>
            <a:cs typeface="Arial" panose="020B0604020202020204" pitchFamily="34" charset="0"/>
          </a:endParaRPr>
        </a:p>
      </cdr:txBody>
    </cdr:sp>
  </cdr:relSizeAnchor>
  <cdr:relSizeAnchor xmlns:cdr="http://schemas.openxmlformats.org/drawingml/2006/chartDrawing">
    <cdr:from>
      <cdr:x>0.70506</cdr:x>
      <cdr:y>0.38893</cdr:y>
    </cdr:from>
    <cdr:to>
      <cdr:x>0.85942</cdr:x>
      <cdr:y>0.49188</cdr:y>
    </cdr:to>
    <cdr:sp macro="" textlink="">
      <cdr:nvSpPr>
        <cdr:cNvPr id="7" name="Text Box 1"/>
        <cdr:cNvSpPr txBox="1"/>
      </cdr:nvSpPr>
      <cdr:spPr>
        <a:xfrm xmlns:a="http://schemas.openxmlformats.org/drawingml/2006/main">
          <a:off x="2043373" y="876488"/>
          <a:ext cx="447344" cy="232012"/>
        </a:xfrm>
        <a:prstGeom xmlns:a="http://schemas.openxmlformats.org/drawingml/2006/main" prst="rect">
          <a:avLst/>
        </a:prstGeom>
        <a:solidFill xmlns:a="http://schemas.openxmlformats.org/drawingml/2006/main">
          <a:schemeClr val="lt1"/>
        </a:solidFill>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just" latinLnBrk="1"/>
          <a:r>
            <a:rPr lang="en-US" sz="1000" b="1" kern="100">
              <a:effectLst/>
              <a:latin typeface="Times New Roman" panose="02020603050405020304" pitchFamily="18" charset="0"/>
              <a:ea typeface="SimSun" panose="02010600030101010101" pitchFamily="2" charset="-122"/>
              <a:cs typeface="Arial" panose="020B0604020202020204" pitchFamily="34" charset="0"/>
            </a:rPr>
            <a:t>(III)</a:t>
          </a:r>
          <a:endParaRPr lang="en-MY" sz="1000" kern="100">
            <a:effectLst/>
            <a:latin typeface="Calibri" panose="020F0502020204030204" pitchFamily="34" charset="0"/>
            <a:ea typeface="SimSun" panose="02010600030101010101" pitchFamily="2" charset="-122"/>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D62BF1D-391F-4A4F-B378-60149A095C62}">
  <we:reference id="4b785c87-866c-4bad-85d8-5d1ae467ac9a" version="1.0.0.2" store="EXCatalog" storeType="EXCatalog"/>
  <we:alternateReferences>
    <we:reference id="WA104381909" version="1.0.0.2" store="en-MY"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7A50AD-35FD-45DF-89F4-345811A34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1857</TotalTime>
  <Pages>12</Pages>
  <Words>20186</Words>
  <Characters>115064</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Windows XP</dc:creator>
  <cp:lastModifiedBy>Reviewer</cp:lastModifiedBy>
  <cp:revision>94</cp:revision>
  <cp:lastPrinted>2021-12-01T07:18:00Z</cp:lastPrinted>
  <dcterms:created xsi:type="dcterms:W3CDTF">2021-12-01T01:18:00Z</dcterms:created>
  <dcterms:modified xsi:type="dcterms:W3CDTF">2022-04-05T23:33:00Z</dcterms:modified>
</cp:coreProperties>
</file>