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E73DE" w14:textId="77777777" w:rsidR="00FB3C91" w:rsidRPr="007519B2" w:rsidRDefault="00FB3C91" w:rsidP="00FB3C91">
      <w:pPr>
        <w:jc w:val="center"/>
        <w:outlineLvl w:val="0"/>
        <w:rPr>
          <w:rFonts w:ascii="Times New Roman" w:hAnsi="Times New Roman" w:cs="Times New Roman"/>
          <w:sz w:val="28"/>
          <w:lang w:val="en-GB"/>
        </w:rPr>
      </w:pPr>
      <w:bookmarkStart w:id="0" w:name="_Hlk89090092"/>
      <w:bookmarkStart w:id="1" w:name="_Hlk89085254"/>
      <w:bookmarkEnd w:id="0"/>
      <w:r w:rsidRPr="007519B2">
        <w:rPr>
          <w:rFonts w:ascii="Times New Roman" w:hAnsi="Times New Roman" w:cs="Times New Roman"/>
          <w:sz w:val="28"/>
          <w:lang w:val="en-GB"/>
        </w:rPr>
        <w:t xml:space="preserve">THE CHEMICAL PROPERTIES and ANTI-ACNE ACTIVITY DETERMINATION of </w:t>
      </w:r>
      <w:r w:rsidRPr="007519B2">
        <w:rPr>
          <w:rFonts w:ascii="Times New Roman" w:hAnsi="Times New Roman" w:cs="Times New Roman"/>
          <w:i/>
          <w:iCs/>
          <w:sz w:val="28"/>
          <w:lang w:val="en-GB"/>
        </w:rPr>
        <w:t>Swietenia macrophylla</w:t>
      </w:r>
      <w:r w:rsidRPr="007519B2">
        <w:rPr>
          <w:rFonts w:ascii="Times New Roman" w:hAnsi="Times New Roman" w:cs="Times New Roman"/>
          <w:sz w:val="28"/>
          <w:lang w:val="en-GB"/>
        </w:rPr>
        <w:t xml:space="preserve"> SEED EXTRACTS</w:t>
      </w:r>
    </w:p>
    <w:bookmarkEnd w:id="1"/>
    <w:p w14:paraId="6478A43B" w14:textId="77777777" w:rsidR="00C721C6" w:rsidRDefault="00C721C6">
      <w:pPr>
        <w:jc w:val="center"/>
        <w:rPr>
          <w:rFonts w:ascii="Times New Roman" w:eastAsia="Times New Roman" w:hAnsi="Times New Roman" w:cs="Times New Roman"/>
          <w:b/>
          <w:color w:val="548DD4"/>
          <w:sz w:val="24"/>
          <w:szCs w:val="24"/>
        </w:rPr>
      </w:pPr>
    </w:p>
    <w:p w14:paraId="03416499" w14:textId="14405097" w:rsidR="00C721C6" w:rsidRPr="005E755A" w:rsidRDefault="000D3DE3">
      <w:pPr>
        <w:jc w:val="center"/>
        <w:rPr>
          <w:rFonts w:ascii="Times New Roman" w:eastAsia="Times New Roman" w:hAnsi="Times New Roman" w:cs="Times New Roman"/>
          <w:noProof/>
          <w:sz w:val="24"/>
          <w:szCs w:val="24"/>
          <w:lang w:val="ms-MY"/>
        </w:rPr>
      </w:pPr>
      <w:r w:rsidRPr="005E755A">
        <w:rPr>
          <w:rFonts w:ascii="Times New Roman" w:eastAsia="Times New Roman" w:hAnsi="Times New Roman" w:cs="Times New Roman"/>
          <w:noProof/>
          <w:sz w:val="24"/>
          <w:szCs w:val="24"/>
          <w:lang w:val="ms-MY"/>
        </w:rPr>
        <w:t>(Penentuan Ciri</w:t>
      </w:r>
      <w:r w:rsidR="005E755A">
        <w:rPr>
          <w:rFonts w:ascii="Times New Roman" w:eastAsia="Times New Roman" w:hAnsi="Times New Roman" w:cs="Times New Roman"/>
          <w:noProof/>
          <w:sz w:val="24"/>
          <w:szCs w:val="24"/>
          <w:lang w:val="ms-MY"/>
        </w:rPr>
        <w:t xml:space="preserve"> </w:t>
      </w:r>
      <w:r w:rsidRPr="005E755A">
        <w:rPr>
          <w:rFonts w:ascii="Times New Roman" w:eastAsia="Times New Roman" w:hAnsi="Times New Roman" w:cs="Times New Roman"/>
          <w:noProof/>
          <w:sz w:val="24"/>
          <w:szCs w:val="24"/>
          <w:lang w:val="ms-MY"/>
        </w:rPr>
        <w:t>Kimia dan A</w:t>
      </w:r>
      <w:r w:rsidR="00FB3C91" w:rsidRPr="005E755A">
        <w:rPr>
          <w:rFonts w:ascii="Times New Roman" w:eastAsia="Times New Roman" w:hAnsi="Times New Roman" w:cs="Times New Roman"/>
          <w:noProof/>
          <w:sz w:val="24"/>
          <w:szCs w:val="24"/>
          <w:lang w:val="ms-MY"/>
        </w:rPr>
        <w:t>ktivit</w:t>
      </w:r>
      <w:r w:rsidR="009D6E1B">
        <w:rPr>
          <w:rFonts w:ascii="Times New Roman" w:eastAsia="Times New Roman" w:hAnsi="Times New Roman" w:cs="Times New Roman"/>
          <w:noProof/>
          <w:sz w:val="24"/>
          <w:szCs w:val="24"/>
          <w:lang w:val="ms-MY"/>
        </w:rPr>
        <w:t>i</w:t>
      </w:r>
      <w:r w:rsidR="00FB3C91" w:rsidRPr="005E755A">
        <w:rPr>
          <w:rFonts w:ascii="Times New Roman" w:eastAsia="Times New Roman" w:hAnsi="Times New Roman" w:cs="Times New Roman"/>
          <w:noProof/>
          <w:sz w:val="24"/>
          <w:szCs w:val="24"/>
          <w:lang w:val="ms-MY"/>
        </w:rPr>
        <w:t xml:space="preserve"> A</w:t>
      </w:r>
      <w:r w:rsidRPr="005E755A">
        <w:rPr>
          <w:rFonts w:ascii="Times New Roman" w:eastAsia="Times New Roman" w:hAnsi="Times New Roman" w:cs="Times New Roman"/>
          <w:noProof/>
          <w:sz w:val="24"/>
          <w:szCs w:val="24"/>
          <w:lang w:val="ms-MY"/>
        </w:rPr>
        <w:t>nti-Jerawat E</w:t>
      </w:r>
      <w:r w:rsidR="00CE1A31">
        <w:rPr>
          <w:rFonts w:ascii="Times New Roman" w:eastAsia="Times New Roman" w:hAnsi="Times New Roman" w:cs="Times New Roman"/>
          <w:noProof/>
          <w:sz w:val="24"/>
          <w:szCs w:val="24"/>
          <w:lang w:val="ms-MY"/>
        </w:rPr>
        <w:t>ks</w:t>
      </w:r>
      <w:r w:rsidRPr="005E755A">
        <w:rPr>
          <w:rFonts w:ascii="Times New Roman" w:eastAsia="Times New Roman" w:hAnsi="Times New Roman" w:cs="Times New Roman"/>
          <w:noProof/>
          <w:sz w:val="24"/>
          <w:szCs w:val="24"/>
          <w:lang w:val="ms-MY"/>
        </w:rPr>
        <w:t xml:space="preserve">trak Biji </w:t>
      </w:r>
      <w:r w:rsidRPr="005E755A">
        <w:rPr>
          <w:rFonts w:ascii="Times New Roman" w:eastAsia="Times New Roman" w:hAnsi="Times New Roman" w:cs="Times New Roman"/>
          <w:i/>
          <w:noProof/>
          <w:sz w:val="24"/>
          <w:szCs w:val="24"/>
          <w:lang w:val="ms-MY"/>
        </w:rPr>
        <w:t>Swietenia Macrophylla</w:t>
      </w:r>
      <w:r w:rsidRPr="005E755A">
        <w:rPr>
          <w:rFonts w:ascii="Times New Roman" w:eastAsia="Times New Roman" w:hAnsi="Times New Roman" w:cs="Times New Roman"/>
          <w:noProof/>
          <w:sz w:val="24"/>
          <w:szCs w:val="24"/>
          <w:lang w:val="ms-MY"/>
        </w:rPr>
        <w:t>)</w:t>
      </w:r>
    </w:p>
    <w:p w14:paraId="7EBD010B" w14:textId="77777777" w:rsidR="00C721C6" w:rsidRDefault="00C721C6">
      <w:pPr>
        <w:jc w:val="center"/>
        <w:rPr>
          <w:rFonts w:ascii="Times New Roman" w:eastAsia="Times New Roman" w:hAnsi="Times New Roman" w:cs="Times New Roman"/>
          <w:b/>
          <w:color w:val="548DD4"/>
        </w:rPr>
      </w:pPr>
    </w:p>
    <w:p w14:paraId="4C8E7E75" w14:textId="77777777" w:rsidR="005E755A" w:rsidRPr="005E755A" w:rsidRDefault="000D3DE3">
      <w:pPr>
        <w:jc w:val="center"/>
        <w:rPr>
          <w:rFonts w:ascii="Times New Roman" w:eastAsia="Times New Roman" w:hAnsi="Times New Roman" w:cs="Times New Roman"/>
          <w:noProof/>
          <w:lang w:val="ms-MY"/>
        </w:rPr>
      </w:pPr>
      <w:r w:rsidRPr="005E755A">
        <w:rPr>
          <w:rFonts w:ascii="Times New Roman" w:eastAsia="Times New Roman" w:hAnsi="Times New Roman" w:cs="Times New Roman"/>
          <w:noProof/>
          <w:lang w:val="ms-MY"/>
        </w:rPr>
        <w:t>Non Daina Masdar</w:t>
      </w:r>
      <w:r w:rsidRPr="005E755A">
        <w:rPr>
          <w:rFonts w:ascii="Times New Roman" w:eastAsia="Times New Roman" w:hAnsi="Times New Roman" w:cs="Times New Roman"/>
          <w:noProof/>
          <w:vertAlign w:val="superscript"/>
          <w:lang w:val="ms-MY"/>
        </w:rPr>
        <w:t>1</w:t>
      </w:r>
      <w:r w:rsidRPr="005E755A">
        <w:rPr>
          <w:rFonts w:ascii="Times New Roman" w:eastAsia="Times New Roman" w:hAnsi="Times New Roman" w:cs="Times New Roman"/>
          <w:noProof/>
          <w:lang w:val="ms-MY"/>
        </w:rPr>
        <w:t>, Noor Hafizah Uyup</w:t>
      </w:r>
      <w:r w:rsidRPr="005E755A">
        <w:rPr>
          <w:rFonts w:ascii="Times New Roman" w:eastAsia="Times New Roman" w:hAnsi="Times New Roman" w:cs="Times New Roman"/>
          <w:noProof/>
          <w:vertAlign w:val="superscript"/>
          <w:lang w:val="ms-MY"/>
        </w:rPr>
        <w:t>1</w:t>
      </w:r>
      <w:r w:rsidRPr="005E755A">
        <w:rPr>
          <w:rFonts w:ascii="Times New Roman" w:eastAsia="Times New Roman" w:hAnsi="Times New Roman" w:cs="Times New Roman"/>
          <w:noProof/>
          <w:lang w:val="ms-MY"/>
        </w:rPr>
        <w:t>, Zamzila Erdawati Zainol</w:t>
      </w:r>
      <w:r w:rsidRPr="005E755A">
        <w:rPr>
          <w:rFonts w:ascii="Times New Roman" w:eastAsia="Times New Roman" w:hAnsi="Times New Roman" w:cs="Times New Roman"/>
          <w:noProof/>
          <w:vertAlign w:val="superscript"/>
          <w:lang w:val="ms-MY"/>
        </w:rPr>
        <w:t>2</w:t>
      </w:r>
      <w:r w:rsidRPr="005E755A">
        <w:rPr>
          <w:rFonts w:ascii="Times New Roman" w:eastAsia="Times New Roman" w:hAnsi="Times New Roman" w:cs="Times New Roman"/>
          <w:noProof/>
          <w:lang w:val="ms-MY"/>
        </w:rPr>
        <w:t>, Muhammad Akmal Roslani</w:t>
      </w:r>
      <w:r w:rsidRPr="005E755A">
        <w:rPr>
          <w:rFonts w:ascii="Times New Roman" w:eastAsia="Times New Roman" w:hAnsi="Times New Roman" w:cs="Times New Roman"/>
          <w:noProof/>
          <w:vertAlign w:val="superscript"/>
          <w:lang w:val="ms-MY"/>
        </w:rPr>
        <w:t>2</w:t>
      </w:r>
      <w:r w:rsidRPr="005E755A">
        <w:rPr>
          <w:rFonts w:ascii="Times New Roman" w:eastAsia="Times New Roman" w:hAnsi="Times New Roman" w:cs="Times New Roman"/>
          <w:noProof/>
          <w:lang w:val="ms-MY"/>
        </w:rPr>
        <w:t xml:space="preserve">, </w:t>
      </w:r>
    </w:p>
    <w:p w14:paraId="33DDFD6F" w14:textId="43A9B282" w:rsidR="00C721C6" w:rsidRPr="005E755A" w:rsidRDefault="000D3DE3">
      <w:pPr>
        <w:jc w:val="center"/>
        <w:rPr>
          <w:rFonts w:ascii="Times New Roman" w:eastAsia="Times New Roman" w:hAnsi="Times New Roman" w:cs="Times New Roman"/>
          <w:noProof/>
          <w:vertAlign w:val="superscript"/>
          <w:lang w:val="ms-MY"/>
        </w:rPr>
      </w:pPr>
      <w:r w:rsidRPr="005E755A">
        <w:rPr>
          <w:rFonts w:ascii="Times New Roman" w:eastAsia="Times New Roman" w:hAnsi="Times New Roman" w:cs="Times New Roman"/>
          <w:noProof/>
          <w:lang w:val="ms-MY"/>
        </w:rPr>
        <w:t>Siti Nur Syarifa Anuar</w:t>
      </w:r>
      <w:r w:rsidRPr="005E755A">
        <w:rPr>
          <w:rFonts w:ascii="Times New Roman" w:eastAsia="Times New Roman" w:hAnsi="Times New Roman" w:cs="Times New Roman"/>
          <w:noProof/>
          <w:vertAlign w:val="superscript"/>
          <w:lang w:val="ms-MY"/>
        </w:rPr>
        <w:t>1</w:t>
      </w:r>
      <w:r w:rsidR="005E755A" w:rsidRPr="005E755A">
        <w:rPr>
          <w:rFonts w:ascii="Times New Roman" w:eastAsia="Times New Roman" w:hAnsi="Times New Roman" w:cs="Times New Roman"/>
          <w:noProof/>
          <w:lang w:val="ms-MY"/>
        </w:rPr>
        <w:t xml:space="preserve">, </w:t>
      </w:r>
      <w:r w:rsidRPr="005E755A">
        <w:rPr>
          <w:rFonts w:ascii="Times New Roman" w:eastAsia="Times New Roman" w:hAnsi="Times New Roman" w:cs="Times New Roman"/>
          <w:noProof/>
          <w:lang w:val="ms-MY"/>
        </w:rPr>
        <w:t>Muhamad Azhar Zulkafle</w:t>
      </w:r>
      <w:r w:rsidRPr="005E755A">
        <w:rPr>
          <w:rFonts w:ascii="Times New Roman" w:eastAsia="Times New Roman" w:hAnsi="Times New Roman" w:cs="Times New Roman"/>
          <w:noProof/>
          <w:vertAlign w:val="superscript"/>
          <w:lang w:val="ms-MY"/>
        </w:rPr>
        <w:t>3</w:t>
      </w:r>
      <w:r w:rsidR="00FB3C91" w:rsidRPr="005E755A">
        <w:rPr>
          <w:rFonts w:ascii="Times New Roman" w:eastAsia="Times New Roman" w:hAnsi="Times New Roman" w:cs="Times New Roman"/>
          <w:noProof/>
          <w:vertAlign w:val="superscript"/>
          <w:lang w:val="ms-MY"/>
        </w:rPr>
        <w:t>*</w:t>
      </w:r>
    </w:p>
    <w:p w14:paraId="0A84236A" w14:textId="77777777" w:rsidR="00FB3C91" w:rsidRPr="005E755A" w:rsidRDefault="00FB3C91">
      <w:pPr>
        <w:jc w:val="center"/>
        <w:rPr>
          <w:rFonts w:ascii="Times New Roman" w:eastAsia="Times New Roman" w:hAnsi="Times New Roman" w:cs="Times New Roman"/>
          <w:noProof/>
          <w:lang w:val="ms-MY"/>
        </w:rPr>
      </w:pPr>
    </w:p>
    <w:p w14:paraId="69C8F7C6" w14:textId="77777777" w:rsidR="005E755A" w:rsidRPr="005E755A" w:rsidRDefault="005E755A" w:rsidP="005E755A">
      <w:pPr>
        <w:jc w:val="center"/>
        <w:rPr>
          <w:rFonts w:ascii="Times New Roman" w:eastAsia="Times New Roman" w:hAnsi="Times New Roman" w:cs="Times New Roman"/>
          <w:i/>
          <w:noProof/>
          <w:sz w:val="18"/>
          <w:szCs w:val="18"/>
          <w:lang w:val="ms-MY"/>
        </w:rPr>
      </w:pPr>
      <w:r w:rsidRPr="005E755A">
        <w:rPr>
          <w:rFonts w:ascii="Times New Roman" w:eastAsia="Times New Roman" w:hAnsi="Times New Roman" w:cs="Times New Roman"/>
          <w:i/>
          <w:noProof/>
          <w:sz w:val="18"/>
          <w:szCs w:val="18"/>
          <w:vertAlign w:val="superscript"/>
          <w:lang w:val="ms-MY"/>
        </w:rPr>
        <w:t>1</w:t>
      </w:r>
      <w:r w:rsidRPr="005E755A">
        <w:rPr>
          <w:rFonts w:ascii="Times New Roman" w:eastAsia="Times New Roman" w:hAnsi="Times New Roman" w:cs="Times New Roman"/>
          <w:i/>
          <w:noProof/>
          <w:sz w:val="18"/>
          <w:szCs w:val="18"/>
          <w:lang w:val="ms-MY"/>
        </w:rPr>
        <w:t>Department of Chemistry</w:t>
      </w:r>
    </w:p>
    <w:p w14:paraId="5DD668C7" w14:textId="77777777" w:rsidR="005E755A" w:rsidRPr="005E755A" w:rsidRDefault="005E755A" w:rsidP="005E755A">
      <w:pPr>
        <w:jc w:val="center"/>
        <w:rPr>
          <w:rFonts w:ascii="Times New Roman" w:eastAsia="Times New Roman" w:hAnsi="Times New Roman" w:cs="Times New Roman"/>
          <w:i/>
          <w:noProof/>
          <w:sz w:val="18"/>
          <w:szCs w:val="18"/>
          <w:lang w:val="ms-MY"/>
        </w:rPr>
      </w:pPr>
      <w:r w:rsidRPr="005E755A">
        <w:rPr>
          <w:rFonts w:ascii="Times New Roman" w:eastAsia="Times New Roman" w:hAnsi="Times New Roman" w:cs="Times New Roman"/>
          <w:i/>
          <w:noProof/>
          <w:sz w:val="18"/>
          <w:szCs w:val="18"/>
          <w:vertAlign w:val="superscript"/>
          <w:lang w:val="ms-MY"/>
        </w:rPr>
        <w:t>2</w:t>
      </w:r>
      <w:r w:rsidRPr="005E755A">
        <w:rPr>
          <w:rFonts w:ascii="Times New Roman" w:eastAsia="Times New Roman" w:hAnsi="Times New Roman" w:cs="Times New Roman"/>
          <w:i/>
          <w:noProof/>
          <w:sz w:val="18"/>
          <w:szCs w:val="18"/>
          <w:lang w:val="ms-MY"/>
        </w:rPr>
        <w:t>Department of Marine</w:t>
      </w:r>
    </w:p>
    <w:p w14:paraId="36EFB193" w14:textId="69B4105B" w:rsidR="005E755A" w:rsidRPr="005E755A" w:rsidRDefault="005E755A" w:rsidP="005E755A">
      <w:pPr>
        <w:jc w:val="center"/>
        <w:rPr>
          <w:rFonts w:ascii="Times New Roman" w:eastAsia="Times New Roman" w:hAnsi="Times New Roman" w:cs="Times New Roman"/>
          <w:i/>
          <w:noProof/>
          <w:sz w:val="18"/>
          <w:szCs w:val="18"/>
          <w:lang w:val="ms-MY"/>
        </w:rPr>
      </w:pPr>
      <w:r w:rsidRPr="005E755A">
        <w:rPr>
          <w:rFonts w:ascii="Times New Roman" w:eastAsia="Times New Roman" w:hAnsi="Times New Roman" w:cs="Times New Roman"/>
          <w:i/>
          <w:noProof/>
          <w:sz w:val="18"/>
          <w:szCs w:val="18"/>
          <w:vertAlign w:val="superscript"/>
          <w:lang w:val="ms-MY"/>
        </w:rPr>
        <w:t>3</w:t>
      </w:r>
      <w:r w:rsidRPr="005E755A">
        <w:rPr>
          <w:rFonts w:ascii="Times New Roman" w:eastAsia="Times New Roman" w:hAnsi="Times New Roman" w:cs="Times New Roman"/>
          <w:i/>
          <w:noProof/>
          <w:sz w:val="18"/>
          <w:szCs w:val="18"/>
          <w:lang w:val="ms-MY"/>
        </w:rPr>
        <w:t>Department of Biology</w:t>
      </w:r>
    </w:p>
    <w:p w14:paraId="4A013DF7" w14:textId="3BE472BD" w:rsidR="005E755A" w:rsidRPr="005E755A" w:rsidRDefault="000D3DE3" w:rsidP="005E755A">
      <w:pPr>
        <w:jc w:val="center"/>
        <w:rPr>
          <w:rFonts w:ascii="Times New Roman" w:eastAsia="Times New Roman" w:hAnsi="Times New Roman" w:cs="Times New Roman"/>
          <w:i/>
          <w:noProof/>
          <w:sz w:val="18"/>
          <w:szCs w:val="18"/>
          <w:lang w:val="ms-MY"/>
        </w:rPr>
      </w:pPr>
      <w:r w:rsidRPr="005E755A">
        <w:rPr>
          <w:rFonts w:ascii="Times New Roman" w:eastAsia="Times New Roman" w:hAnsi="Times New Roman" w:cs="Times New Roman"/>
          <w:i/>
          <w:noProof/>
          <w:sz w:val="18"/>
          <w:szCs w:val="18"/>
          <w:lang w:val="ms-MY"/>
        </w:rPr>
        <w:t>Faculty of Applied Sciences,</w:t>
      </w:r>
    </w:p>
    <w:p w14:paraId="66504E3C" w14:textId="247C276D" w:rsidR="00C721C6" w:rsidRPr="005E755A" w:rsidRDefault="000D3DE3" w:rsidP="005E755A">
      <w:pPr>
        <w:jc w:val="center"/>
        <w:rPr>
          <w:rFonts w:ascii="Times New Roman" w:eastAsia="Times New Roman" w:hAnsi="Times New Roman" w:cs="Times New Roman"/>
          <w:i/>
          <w:noProof/>
          <w:sz w:val="18"/>
          <w:szCs w:val="18"/>
          <w:lang w:val="ms-MY"/>
        </w:rPr>
      </w:pPr>
      <w:r w:rsidRPr="005E755A">
        <w:rPr>
          <w:rFonts w:ascii="Times New Roman" w:eastAsia="Times New Roman" w:hAnsi="Times New Roman" w:cs="Times New Roman"/>
          <w:i/>
          <w:noProof/>
          <w:sz w:val="18"/>
          <w:szCs w:val="18"/>
          <w:lang w:val="ms-MY"/>
        </w:rPr>
        <w:t>Universiti Teknologi MARA, Cawanngan Perlis, Kampus Arau, 02600 Arau, Perlis, Malaysia</w:t>
      </w:r>
    </w:p>
    <w:p w14:paraId="3EA95D14" w14:textId="461283EB" w:rsidR="00C721C6" w:rsidRPr="005E755A" w:rsidRDefault="005F11DB" w:rsidP="005E755A">
      <w:pPr>
        <w:tabs>
          <w:tab w:val="center" w:pos="4498"/>
          <w:tab w:val="left" w:pos="6735"/>
        </w:tabs>
        <w:jc w:val="left"/>
        <w:rPr>
          <w:rFonts w:ascii="Times New Roman" w:eastAsia="Times New Roman" w:hAnsi="Times New Roman" w:cs="Times New Roman"/>
          <w:i/>
          <w:noProof/>
          <w:sz w:val="18"/>
          <w:szCs w:val="18"/>
          <w:lang w:val="ms-MY"/>
        </w:rPr>
      </w:pPr>
      <w:r w:rsidRPr="005E755A">
        <w:rPr>
          <w:rFonts w:ascii="Times New Roman" w:eastAsia="Times New Roman" w:hAnsi="Times New Roman" w:cs="Times New Roman"/>
          <w:i/>
          <w:noProof/>
          <w:sz w:val="18"/>
          <w:szCs w:val="18"/>
          <w:lang w:val="ms-MY"/>
        </w:rPr>
        <w:tab/>
      </w:r>
    </w:p>
    <w:p w14:paraId="02649284" w14:textId="77777777" w:rsidR="00C721C6" w:rsidRPr="005E755A" w:rsidRDefault="000D3DE3">
      <w:pPr>
        <w:jc w:val="center"/>
        <w:rPr>
          <w:rFonts w:ascii="Times New Roman" w:eastAsia="Times New Roman" w:hAnsi="Times New Roman" w:cs="Times New Roman"/>
          <w:i/>
          <w:noProof/>
          <w:color w:val="548DD4"/>
          <w:sz w:val="18"/>
          <w:szCs w:val="18"/>
          <w:lang w:val="ms-MY"/>
        </w:rPr>
      </w:pPr>
      <w:r w:rsidRPr="005E755A">
        <w:rPr>
          <w:rFonts w:ascii="Times New Roman" w:eastAsia="Times New Roman" w:hAnsi="Times New Roman" w:cs="Times New Roman"/>
          <w:i/>
          <w:noProof/>
          <w:sz w:val="18"/>
          <w:szCs w:val="18"/>
          <w:vertAlign w:val="superscript"/>
          <w:lang w:val="ms-MY"/>
        </w:rPr>
        <w:t>*</w:t>
      </w:r>
      <w:r w:rsidRPr="005E755A">
        <w:rPr>
          <w:rFonts w:ascii="Times New Roman" w:eastAsia="Times New Roman" w:hAnsi="Times New Roman" w:cs="Times New Roman"/>
          <w:i/>
          <w:noProof/>
          <w:sz w:val="18"/>
          <w:szCs w:val="18"/>
          <w:lang w:val="ms-MY"/>
        </w:rPr>
        <w:t>Corresponding author: azharz@uitm.edu.my</w:t>
      </w:r>
    </w:p>
    <w:p w14:paraId="54AAD8A1" w14:textId="77777777" w:rsidR="00C721C6" w:rsidRDefault="00C721C6" w:rsidP="005E755A">
      <w:pPr>
        <w:rPr>
          <w:rFonts w:ascii="Times New Roman" w:eastAsia="Times New Roman" w:hAnsi="Times New Roman" w:cs="Times New Roman"/>
          <w:b/>
          <w:color w:val="FF0000"/>
          <w:sz w:val="18"/>
          <w:szCs w:val="18"/>
        </w:rPr>
      </w:pPr>
    </w:p>
    <w:p w14:paraId="39457939" w14:textId="77777777" w:rsidR="00C721C6" w:rsidRDefault="000D3DE3">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Abstract</w:t>
      </w:r>
    </w:p>
    <w:p w14:paraId="190A9B0C" w14:textId="0B0678B6" w:rsidR="00FB3C91" w:rsidRPr="007519B2" w:rsidRDefault="00FB3C91" w:rsidP="00FB3C91">
      <w:pPr>
        <w:outlineLvl w:val="0"/>
        <w:rPr>
          <w:rFonts w:ascii="Times New Roman" w:hAnsi="Times New Roman" w:cs="Times New Roman"/>
          <w:lang w:val="en-GB"/>
        </w:rPr>
      </w:pPr>
      <w:r w:rsidRPr="007519B2">
        <w:rPr>
          <w:rFonts w:ascii="Times New Roman" w:hAnsi="Times New Roman" w:cs="Times New Roman"/>
          <w:sz w:val="18"/>
          <w:szCs w:val="18"/>
          <w:lang w:val="en-GB"/>
        </w:rPr>
        <w:t xml:space="preserve">Acne is a common skin disorder usually treated using antibiotics and drugs. However, until today, dermatologists struggle to treat acne resistance towards topical treatment over a long period. One of the solutions </w:t>
      </w:r>
      <w:r>
        <w:rPr>
          <w:rFonts w:ascii="Times New Roman" w:hAnsi="Times New Roman" w:cs="Times New Roman"/>
          <w:sz w:val="18"/>
          <w:szCs w:val="18"/>
          <w:lang w:val="en-GB"/>
        </w:rPr>
        <w:t>is</w:t>
      </w:r>
      <w:r w:rsidRPr="007519B2">
        <w:rPr>
          <w:rFonts w:ascii="Times New Roman" w:hAnsi="Times New Roman" w:cs="Times New Roman"/>
          <w:sz w:val="18"/>
          <w:szCs w:val="18"/>
          <w:lang w:val="en-GB"/>
        </w:rPr>
        <w:t xml:space="preserve"> using natural bioactive compounds from plant extracts. In this work, </w:t>
      </w:r>
      <w:r w:rsidRPr="007519B2">
        <w:rPr>
          <w:rFonts w:ascii="Times New Roman" w:hAnsi="Times New Roman" w:cs="Times New Roman"/>
          <w:i/>
          <w:iCs/>
          <w:sz w:val="18"/>
          <w:szCs w:val="18"/>
          <w:lang w:val="en-GB"/>
        </w:rPr>
        <w:t>Swietenia macrophylla</w:t>
      </w:r>
      <w:r w:rsidRPr="007519B2">
        <w:rPr>
          <w:rFonts w:ascii="Times New Roman" w:hAnsi="Times New Roman" w:cs="Times New Roman"/>
          <w:sz w:val="18"/>
          <w:szCs w:val="18"/>
          <w:lang w:val="en-GB"/>
        </w:rPr>
        <w:t xml:space="preserve"> seeds oil, rich </w:t>
      </w:r>
      <w:r>
        <w:rPr>
          <w:rFonts w:ascii="Times New Roman" w:hAnsi="Times New Roman" w:cs="Times New Roman"/>
          <w:sz w:val="18"/>
          <w:szCs w:val="18"/>
          <w:lang w:val="en-GB"/>
        </w:rPr>
        <w:t>in</w:t>
      </w:r>
      <w:r w:rsidRPr="007519B2">
        <w:rPr>
          <w:rFonts w:ascii="Times New Roman" w:hAnsi="Times New Roman" w:cs="Times New Roman"/>
          <w:sz w:val="18"/>
          <w:szCs w:val="18"/>
          <w:lang w:val="en-GB"/>
        </w:rPr>
        <w:t xml:space="preserve"> active compounds, was used to inhibit acne-causing bacteria, i.e., </w:t>
      </w:r>
      <w:r w:rsidRPr="007519B2">
        <w:rPr>
          <w:rFonts w:ascii="Times New Roman" w:hAnsi="Times New Roman" w:cs="Times New Roman"/>
          <w:i/>
          <w:iCs/>
          <w:sz w:val="18"/>
          <w:szCs w:val="18"/>
          <w:lang w:val="en-GB"/>
        </w:rPr>
        <w:t>Propionibacterium acnes</w:t>
      </w:r>
      <w:r w:rsidRPr="00AE4E27">
        <w:rPr>
          <w:rFonts w:ascii="Times New Roman" w:hAnsi="Times New Roman" w:cs="Times New Roman"/>
          <w:sz w:val="18"/>
          <w:szCs w:val="18"/>
          <w:lang w:val="en-GB"/>
        </w:rPr>
        <w:t>,</w:t>
      </w:r>
      <w:r w:rsidRPr="007519B2">
        <w:rPr>
          <w:rFonts w:ascii="Times New Roman" w:hAnsi="Times New Roman" w:cs="Times New Roman"/>
          <w:i/>
          <w:iCs/>
          <w:sz w:val="18"/>
          <w:szCs w:val="18"/>
          <w:lang w:val="en-GB"/>
        </w:rPr>
        <w:t xml:space="preserve"> Staphylococcus aureus</w:t>
      </w:r>
      <w:r w:rsidRPr="007519B2">
        <w:rPr>
          <w:rFonts w:ascii="Times New Roman" w:hAnsi="Times New Roman" w:cs="Times New Roman"/>
          <w:sz w:val="18"/>
          <w:szCs w:val="18"/>
          <w:lang w:val="en-GB"/>
        </w:rPr>
        <w:t xml:space="preserve">, and </w:t>
      </w:r>
      <w:r w:rsidRPr="007519B2">
        <w:rPr>
          <w:rFonts w:ascii="Times New Roman" w:hAnsi="Times New Roman" w:cs="Times New Roman"/>
          <w:i/>
          <w:iCs/>
          <w:sz w:val="18"/>
          <w:szCs w:val="18"/>
          <w:lang w:val="en-GB"/>
        </w:rPr>
        <w:t>Staphylococcus epidermidis</w:t>
      </w:r>
      <w:r w:rsidRPr="007519B2">
        <w:rPr>
          <w:rFonts w:ascii="Times New Roman" w:hAnsi="Times New Roman" w:cs="Times New Roman"/>
          <w:sz w:val="18"/>
          <w:szCs w:val="18"/>
          <w:lang w:val="en-GB"/>
        </w:rPr>
        <w:t xml:space="preserve">. The seed powder sample was extracted using </w:t>
      </w:r>
      <w:r>
        <w:rPr>
          <w:rFonts w:ascii="Times New Roman" w:hAnsi="Times New Roman" w:cs="Times New Roman"/>
          <w:sz w:val="18"/>
          <w:szCs w:val="18"/>
          <w:lang w:val="en-GB"/>
        </w:rPr>
        <w:t xml:space="preserve">the </w:t>
      </w:r>
      <w:r w:rsidRPr="007519B2">
        <w:rPr>
          <w:rFonts w:ascii="Times New Roman" w:hAnsi="Times New Roman" w:cs="Times New Roman"/>
          <w:sz w:val="18"/>
          <w:szCs w:val="18"/>
          <w:lang w:val="en-GB"/>
        </w:rPr>
        <w:t>Soxhlet extraction method in three different solvent</w:t>
      </w:r>
      <w:r>
        <w:rPr>
          <w:rFonts w:ascii="Times New Roman" w:hAnsi="Times New Roman" w:cs="Times New Roman"/>
          <w:sz w:val="18"/>
          <w:szCs w:val="18"/>
          <w:lang w:val="en-GB"/>
        </w:rPr>
        <w:t>s</w:t>
      </w:r>
      <w:r w:rsidRPr="007519B2">
        <w:rPr>
          <w:rFonts w:ascii="Times New Roman" w:hAnsi="Times New Roman" w:cs="Times New Roman"/>
          <w:sz w:val="18"/>
          <w:szCs w:val="18"/>
          <w:lang w:val="en-GB"/>
        </w:rPr>
        <w:t xml:space="preserve"> for six hours and ten cycles. The seed extracts were </w:t>
      </w:r>
      <w:r>
        <w:rPr>
          <w:rFonts w:ascii="Times New Roman" w:hAnsi="Times New Roman" w:cs="Times New Roman"/>
          <w:sz w:val="18"/>
          <w:szCs w:val="18"/>
          <w:lang w:val="en-GB"/>
        </w:rPr>
        <w:t>analyse</w:t>
      </w:r>
      <w:r w:rsidRPr="007519B2">
        <w:rPr>
          <w:rFonts w:ascii="Times New Roman" w:hAnsi="Times New Roman" w:cs="Times New Roman"/>
          <w:sz w:val="18"/>
          <w:szCs w:val="18"/>
          <w:lang w:val="en-GB"/>
        </w:rPr>
        <w:t xml:space="preserve">d using a gas chromatography-mass spectrophotometer (GC-MS), and a </w:t>
      </w:r>
      <w:r>
        <w:rPr>
          <w:rFonts w:ascii="Times New Roman" w:hAnsi="Times New Roman" w:cs="Times New Roman"/>
          <w:sz w:val="18"/>
          <w:szCs w:val="18"/>
          <w:lang w:val="en-GB"/>
        </w:rPr>
        <w:t>d</w:t>
      </w:r>
      <w:r w:rsidRPr="007519B2">
        <w:rPr>
          <w:rFonts w:ascii="Times New Roman" w:hAnsi="Times New Roman" w:cs="Times New Roman"/>
          <w:sz w:val="18"/>
          <w:szCs w:val="18"/>
          <w:lang w:val="en-GB"/>
        </w:rPr>
        <w:t xml:space="preserve">isc diffusion assay was </w:t>
      </w:r>
      <w:r>
        <w:rPr>
          <w:rFonts w:ascii="Times New Roman" w:hAnsi="Times New Roman" w:cs="Times New Roman"/>
          <w:sz w:val="18"/>
          <w:szCs w:val="18"/>
          <w:lang w:val="en-GB"/>
        </w:rPr>
        <w:t>performed</w:t>
      </w:r>
      <w:r w:rsidRPr="007519B2">
        <w:rPr>
          <w:rFonts w:ascii="Times New Roman" w:hAnsi="Times New Roman" w:cs="Times New Roman"/>
          <w:sz w:val="18"/>
          <w:szCs w:val="18"/>
          <w:lang w:val="en-GB"/>
        </w:rPr>
        <w:t xml:space="preserve"> to </w:t>
      </w:r>
      <w:r>
        <w:rPr>
          <w:rFonts w:ascii="Times New Roman" w:hAnsi="Times New Roman" w:cs="Times New Roman"/>
          <w:sz w:val="18"/>
          <w:szCs w:val="18"/>
          <w:lang w:val="en-GB"/>
        </w:rPr>
        <w:t>analyse</w:t>
      </w:r>
      <w:r w:rsidRPr="007519B2">
        <w:rPr>
          <w:rFonts w:ascii="Times New Roman" w:hAnsi="Times New Roman" w:cs="Times New Roman"/>
          <w:sz w:val="18"/>
          <w:szCs w:val="18"/>
          <w:lang w:val="en-GB"/>
        </w:rPr>
        <w:t xml:space="preserve"> the antibacterial activities. The heavy metal analysis was determined by </w:t>
      </w:r>
      <w:r>
        <w:rPr>
          <w:rFonts w:ascii="Times New Roman" w:hAnsi="Times New Roman" w:cs="Times New Roman"/>
          <w:sz w:val="18"/>
          <w:szCs w:val="18"/>
          <w:lang w:val="en-GB"/>
        </w:rPr>
        <w:t>i</w:t>
      </w:r>
      <w:r w:rsidRPr="007519B2">
        <w:rPr>
          <w:rFonts w:ascii="Times New Roman" w:hAnsi="Times New Roman" w:cs="Times New Roman"/>
          <w:sz w:val="18"/>
          <w:szCs w:val="18"/>
          <w:lang w:val="en-GB"/>
        </w:rPr>
        <w:t>nductively coupled plasma atomic emission spectroscopy (ICP-OES). The results show that bioactive compound yields are 37</w:t>
      </w:r>
      <w:r w:rsidR="005E755A">
        <w:rPr>
          <w:rFonts w:ascii="Times New Roman" w:hAnsi="Times New Roman" w:cs="Times New Roman"/>
          <w:sz w:val="18"/>
          <w:szCs w:val="18"/>
          <w:lang w:val="en-GB"/>
        </w:rPr>
        <w:t>-</w:t>
      </w:r>
      <w:r w:rsidRPr="007519B2">
        <w:rPr>
          <w:rFonts w:ascii="Times New Roman" w:hAnsi="Times New Roman" w:cs="Times New Roman"/>
          <w:sz w:val="18"/>
          <w:szCs w:val="18"/>
          <w:lang w:val="en-GB"/>
        </w:rPr>
        <w:t>72%. Eugenol and isoeugenol compounds are the main constituents in the oil extracts with 98% and 97% quality. The compounds also demonstrated inhibitory activities towards all tested bacteria</w:t>
      </w:r>
      <w:r>
        <w:rPr>
          <w:rFonts w:ascii="Times New Roman" w:hAnsi="Times New Roman" w:cs="Times New Roman"/>
          <w:sz w:val="18"/>
          <w:szCs w:val="18"/>
          <w:lang w:val="en-GB"/>
        </w:rPr>
        <w:t>,</w:t>
      </w:r>
      <w:r w:rsidRPr="007519B2">
        <w:rPr>
          <w:rFonts w:ascii="Times New Roman" w:hAnsi="Times New Roman" w:cs="Times New Roman"/>
          <w:sz w:val="18"/>
          <w:szCs w:val="18"/>
          <w:lang w:val="en-GB"/>
        </w:rPr>
        <w:t xml:space="preserve"> with inhibition zones between 11 </w:t>
      </w:r>
      <w:r>
        <w:rPr>
          <w:rFonts w:ascii="Times New Roman" w:hAnsi="Times New Roman" w:cs="Times New Roman"/>
          <w:sz w:val="18"/>
          <w:szCs w:val="18"/>
          <w:lang w:val="en-GB"/>
        </w:rPr>
        <w:t>and</w:t>
      </w:r>
      <w:r w:rsidRPr="007519B2">
        <w:rPr>
          <w:rFonts w:ascii="Times New Roman" w:hAnsi="Times New Roman" w:cs="Times New Roman"/>
          <w:sz w:val="18"/>
          <w:szCs w:val="18"/>
          <w:lang w:val="en-GB"/>
        </w:rPr>
        <w:t xml:space="preserve"> 22 mm </w:t>
      </w:r>
      <w:r>
        <w:rPr>
          <w:rFonts w:ascii="Times New Roman" w:hAnsi="Times New Roman" w:cs="Times New Roman"/>
          <w:sz w:val="18"/>
          <w:szCs w:val="18"/>
          <w:lang w:val="en-GB"/>
        </w:rPr>
        <w:t xml:space="preserve">on </w:t>
      </w:r>
      <w:r w:rsidRPr="007519B2">
        <w:rPr>
          <w:rFonts w:ascii="Times New Roman" w:hAnsi="Times New Roman" w:cs="Times New Roman"/>
          <w:sz w:val="18"/>
          <w:szCs w:val="18"/>
          <w:lang w:val="en-GB"/>
        </w:rPr>
        <w:t>30</w:t>
      </w:r>
      <w:r>
        <w:rPr>
          <w:rFonts w:ascii="Times New Roman" w:hAnsi="Times New Roman" w:cs="Times New Roman"/>
          <w:sz w:val="18"/>
          <w:szCs w:val="18"/>
          <w:lang w:val="en-GB"/>
        </w:rPr>
        <w:t xml:space="preserve"> </w:t>
      </w:r>
      <w:r w:rsidRPr="007519B2">
        <w:rPr>
          <w:rFonts w:ascii="Times New Roman" w:hAnsi="Times New Roman" w:cs="Times New Roman"/>
          <w:sz w:val="18"/>
          <w:szCs w:val="18"/>
          <w:lang w:val="en-GB"/>
        </w:rPr>
        <w:t>µg tetracycline disc</w:t>
      </w:r>
      <w:r>
        <w:rPr>
          <w:rFonts w:ascii="Times New Roman" w:hAnsi="Times New Roman" w:cs="Times New Roman"/>
          <w:sz w:val="18"/>
          <w:szCs w:val="18"/>
          <w:lang w:val="en-GB"/>
        </w:rPr>
        <w:t>s</w:t>
      </w:r>
      <w:r w:rsidRPr="007519B2">
        <w:rPr>
          <w:rFonts w:ascii="Times New Roman" w:hAnsi="Times New Roman" w:cs="Times New Roman"/>
          <w:sz w:val="18"/>
          <w:szCs w:val="18"/>
          <w:lang w:val="en-GB"/>
        </w:rPr>
        <w:t xml:space="preserve">. </w:t>
      </w:r>
      <w:r w:rsidRPr="005F0D14">
        <w:rPr>
          <w:rFonts w:ascii="Times New Roman" w:hAnsi="Times New Roman" w:cs="Times New Roman"/>
          <w:sz w:val="18"/>
          <w:szCs w:val="18"/>
          <w:lang w:val="en-GB"/>
        </w:rPr>
        <w:t>These compounds without isolation work also showed inhibitory activity against all bacteria tested with inhibition zones ranging from 11 to 21 mm.</w:t>
      </w:r>
    </w:p>
    <w:p w14:paraId="24BD62C5" w14:textId="77777777" w:rsidR="00C721C6" w:rsidRDefault="00C721C6">
      <w:pPr>
        <w:rPr>
          <w:rFonts w:ascii="Times New Roman" w:eastAsia="Times New Roman" w:hAnsi="Times New Roman" w:cs="Times New Roman"/>
          <w:sz w:val="18"/>
          <w:szCs w:val="18"/>
        </w:rPr>
      </w:pPr>
    </w:p>
    <w:p w14:paraId="1082E9E6" w14:textId="404E0314" w:rsidR="00C721C6" w:rsidRPr="00C753DD" w:rsidRDefault="000D3DE3">
      <w:pPr>
        <w:jc w:val="left"/>
        <w:rPr>
          <w:rFonts w:ascii="Times New Roman" w:eastAsia="Times New Roman" w:hAnsi="Times New Roman" w:cs="Times New Roman"/>
          <w:i/>
          <w:iCs/>
          <w:color w:val="548DD4"/>
        </w:rPr>
      </w:pPr>
      <w:r>
        <w:rPr>
          <w:rFonts w:ascii="Times New Roman" w:eastAsia="Times New Roman" w:hAnsi="Times New Roman" w:cs="Times New Roman"/>
          <w:b/>
          <w:sz w:val="18"/>
          <w:szCs w:val="18"/>
        </w:rPr>
        <w:t>Keywords</w:t>
      </w:r>
      <w:r>
        <w:rPr>
          <w:rFonts w:ascii="Times New Roman" w:eastAsia="Times New Roman" w:hAnsi="Times New Roman" w:cs="Times New Roman"/>
          <w:sz w:val="18"/>
          <w:szCs w:val="18"/>
        </w:rPr>
        <w:t>:</w:t>
      </w:r>
      <w:r>
        <w:rPr>
          <w:rFonts w:ascii="Times New Roman" w:eastAsia="Times New Roman" w:hAnsi="Times New Roman" w:cs="Times New Roman"/>
        </w:rPr>
        <w:t xml:space="preserve"> </w:t>
      </w:r>
      <w:r>
        <w:rPr>
          <w:rFonts w:ascii="Times New Roman" w:eastAsia="Times New Roman" w:hAnsi="Times New Roman" w:cs="Times New Roman"/>
          <w:i/>
          <w:sz w:val="18"/>
          <w:szCs w:val="18"/>
        </w:rPr>
        <w:t>Swietenia macrophylla</w:t>
      </w:r>
      <w:r>
        <w:rPr>
          <w:rFonts w:ascii="Times New Roman" w:eastAsia="Times New Roman" w:hAnsi="Times New Roman" w:cs="Times New Roman"/>
          <w:sz w:val="18"/>
          <w:szCs w:val="18"/>
        </w:rPr>
        <w:t xml:space="preserve">, acne, natural treatment, </w:t>
      </w:r>
      <w:r>
        <w:rPr>
          <w:rFonts w:ascii="Times New Roman" w:eastAsia="Times New Roman" w:hAnsi="Times New Roman" w:cs="Times New Roman"/>
          <w:i/>
          <w:sz w:val="18"/>
          <w:szCs w:val="18"/>
        </w:rPr>
        <w:t>Propionibacterium acne, Staphylococcus epidermidis</w:t>
      </w:r>
    </w:p>
    <w:p w14:paraId="0953D73A" w14:textId="77777777" w:rsidR="00C721C6" w:rsidRDefault="00C721C6">
      <w:pPr>
        <w:jc w:val="center"/>
        <w:rPr>
          <w:rFonts w:ascii="Times New Roman" w:eastAsia="Times New Roman" w:hAnsi="Times New Roman" w:cs="Times New Roman"/>
          <w:b/>
          <w:color w:val="548DD4"/>
          <w:sz w:val="18"/>
          <w:szCs w:val="18"/>
        </w:rPr>
      </w:pPr>
    </w:p>
    <w:p w14:paraId="70748829" w14:textId="77777777" w:rsidR="00C721C6" w:rsidRPr="005E755A" w:rsidRDefault="000D3DE3">
      <w:pPr>
        <w:jc w:val="center"/>
        <w:rPr>
          <w:rFonts w:ascii="Times New Roman" w:eastAsia="Times New Roman" w:hAnsi="Times New Roman" w:cs="Times New Roman"/>
          <w:b/>
          <w:noProof/>
          <w:sz w:val="18"/>
          <w:szCs w:val="18"/>
          <w:lang w:val="ms-MY"/>
        </w:rPr>
      </w:pPr>
      <w:r w:rsidRPr="005E755A">
        <w:rPr>
          <w:rFonts w:ascii="Times New Roman" w:eastAsia="Times New Roman" w:hAnsi="Times New Roman" w:cs="Times New Roman"/>
          <w:b/>
          <w:noProof/>
          <w:sz w:val="18"/>
          <w:szCs w:val="18"/>
          <w:lang w:val="ms-MY"/>
        </w:rPr>
        <w:t>Abstrak</w:t>
      </w:r>
    </w:p>
    <w:p w14:paraId="128C9F4D" w14:textId="7D9E404B" w:rsidR="00C721C6" w:rsidRPr="005E755A" w:rsidRDefault="00C753DD">
      <w:pPr>
        <w:rPr>
          <w:rFonts w:ascii="Times New Roman" w:hAnsi="Times New Roman" w:cs="Times New Roman"/>
          <w:noProof/>
          <w:sz w:val="18"/>
          <w:szCs w:val="18"/>
          <w:lang w:val="ms-MY"/>
        </w:rPr>
      </w:pPr>
      <w:r w:rsidRPr="005E755A">
        <w:rPr>
          <w:rFonts w:ascii="Times New Roman" w:hAnsi="Times New Roman" w:cs="Times New Roman"/>
          <w:noProof/>
          <w:sz w:val="18"/>
          <w:szCs w:val="18"/>
          <w:lang w:val="ms-MY"/>
        </w:rPr>
        <w:t xml:space="preserve">Jerawat  adalah penyakit kulit biasa dan selalunya dirawat menggunakan antibiotik dan ubat-ubatan. Namun, sehingga hari ini, pakar dermatologi masih belum dapat merawat ketahanan jerawat terhadap rawatan  permukaan dalam jangka masa panjang. Salah satu penyelesaiannya adalah menggunakan sebatian bioaktif semula jadi dari ekstrak tumbuhan. Dalam kajian ini, minyak biji </w:t>
      </w:r>
      <w:r w:rsidRPr="005E755A">
        <w:rPr>
          <w:rFonts w:ascii="Times New Roman" w:hAnsi="Times New Roman" w:cs="Times New Roman"/>
          <w:i/>
          <w:iCs/>
          <w:noProof/>
          <w:sz w:val="18"/>
          <w:szCs w:val="18"/>
          <w:lang w:val="ms-MY"/>
        </w:rPr>
        <w:t>Swietenia macrophylla</w:t>
      </w:r>
      <w:r w:rsidRPr="005E755A">
        <w:rPr>
          <w:rFonts w:ascii="Times New Roman" w:hAnsi="Times New Roman" w:cs="Times New Roman"/>
          <w:noProof/>
          <w:sz w:val="18"/>
          <w:szCs w:val="18"/>
          <w:lang w:val="ms-MY"/>
        </w:rPr>
        <w:t xml:space="preserve"> yang kaya dengan sebatian aktif, digunakan untuk merencat bakteria penyebab jerawat iaitu </w:t>
      </w:r>
      <w:r w:rsidRPr="005E755A">
        <w:rPr>
          <w:rFonts w:ascii="Times New Roman" w:hAnsi="Times New Roman" w:cs="Times New Roman"/>
          <w:i/>
          <w:iCs/>
          <w:noProof/>
          <w:sz w:val="18"/>
          <w:szCs w:val="18"/>
          <w:lang w:val="ms-MY"/>
        </w:rPr>
        <w:t>Propionibacterium acnes</w:t>
      </w:r>
      <w:r w:rsidRPr="005E755A">
        <w:rPr>
          <w:rFonts w:ascii="Times New Roman" w:hAnsi="Times New Roman" w:cs="Times New Roman"/>
          <w:noProof/>
          <w:sz w:val="18"/>
          <w:szCs w:val="18"/>
          <w:lang w:val="ms-MY"/>
        </w:rPr>
        <w:t>,</w:t>
      </w:r>
      <w:r w:rsidRPr="005E755A">
        <w:rPr>
          <w:rFonts w:ascii="Times New Roman" w:hAnsi="Times New Roman" w:cs="Times New Roman"/>
          <w:i/>
          <w:iCs/>
          <w:noProof/>
          <w:sz w:val="18"/>
          <w:szCs w:val="18"/>
          <w:lang w:val="ms-MY"/>
        </w:rPr>
        <w:t xml:space="preserve"> Staphylococcus aureus</w:t>
      </w:r>
      <w:r w:rsidRPr="005E755A">
        <w:rPr>
          <w:rFonts w:ascii="Times New Roman" w:hAnsi="Times New Roman" w:cs="Times New Roman"/>
          <w:noProof/>
          <w:sz w:val="18"/>
          <w:szCs w:val="18"/>
          <w:lang w:val="ms-MY"/>
        </w:rPr>
        <w:t>,</w:t>
      </w:r>
      <w:r w:rsidRPr="005E755A">
        <w:rPr>
          <w:rFonts w:ascii="Times New Roman" w:hAnsi="Times New Roman" w:cs="Times New Roman"/>
          <w:i/>
          <w:iCs/>
          <w:noProof/>
          <w:sz w:val="18"/>
          <w:szCs w:val="18"/>
          <w:lang w:val="ms-MY"/>
        </w:rPr>
        <w:t xml:space="preserve"> </w:t>
      </w:r>
      <w:r w:rsidRPr="005E755A">
        <w:rPr>
          <w:rFonts w:ascii="Times New Roman" w:hAnsi="Times New Roman" w:cs="Times New Roman"/>
          <w:noProof/>
          <w:sz w:val="18"/>
          <w:szCs w:val="18"/>
          <w:lang w:val="ms-MY"/>
        </w:rPr>
        <w:t>dan</w:t>
      </w:r>
      <w:r w:rsidRPr="005E755A">
        <w:rPr>
          <w:rFonts w:ascii="Times New Roman" w:hAnsi="Times New Roman" w:cs="Times New Roman"/>
          <w:i/>
          <w:iCs/>
          <w:noProof/>
          <w:sz w:val="18"/>
          <w:szCs w:val="18"/>
          <w:lang w:val="ms-MY"/>
        </w:rPr>
        <w:t xml:space="preserve"> Staphylococcus epidermidis</w:t>
      </w:r>
      <w:r w:rsidRPr="005E755A">
        <w:rPr>
          <w:rFonts w:ascii="Times New Roman" w:hAnsi="Times New Roman" w:cs="Times New Roman"/>
          <w:noProof/>
          <w:sz w:val="18"/>
          <w:szCs w:val="18"/>
          <w:lang w:val="ms-MY"/>
        </w:rPr>
        <w:t>. Sampel serbuk biji diekstrak menggunakan kaedah pengekstrakan Soxhlet dalam tiga jenis pelarut berbeza selama enam jam dan sepuluh kitaran. Analisis hasil ekstrak dijalankan menggunakan kromatografi gas-spektrofotometer jisim (GC-MS) dan asai cakera resapan dilakukan untuk menganalisis aktiviti antibakteria. Analisis logam berat pula ditentukan melalui spektro</w:t>
      </w:r>
      <w:r w:rsidR="005E755A">
        <w:rPr>
          <w:rFonts w:ascii="Times New Roman" w:hAnsi="Times New Roman" w:cs="Times New Roman"/>
          <w:noProof/>
          <w:sz w:val="18"/>
          <w:szCs w:val="18"/>
          <w:lang w:val="ms-MY"/>
        </w:rPr>
        <w:t>metri</w:t>
      </w:r>
      <w:r w:rsidRPr="005E755A">
        <w:rPr>
          <w:rFonts w:ascii="Times New Roman" w:hAnsi="Times New Roman" w:cs="Times New Roman"/>
          <w:noProof/>
          <w:sz w:val="18"/>
          <w:szCs w:val="18"/>
          <w:lang w:val="ms-MY"/>
        </w:rPr>
        <w:t xml:space="preserve"> p</w:t>
      </w:r>
      <w:r w:rsidR="005E755A">
        <w:rPr>
          <w:rFonts w:ascii="Times New Roman" w:hAnsi="Times New Roman" w:cs="Times New Roman"/>
          <w:noProof/>
          <w:sz w:val="18"/>
          <w:szCs w:val="18"/>
          <w:lang w:val="ms-MY"/>
        </w:rPr>
        <w:t>ancaran optikal-plasma gandingan aruhan</w:t>
      </w:r>
      <w:r w:rsidRPr="005E755A">
        <w:rPr>
          <w:rFonts w:ascii="Times New Roman" w:hAnsi="Times New Roman" w:cs="Times New Roman"/>
          <w:noProof/>
          <w:sz w:val="18"/>
          <w:szCs w:val="18"/>
          <w:lang w:val="ms-MY"/>
        </w:rPr>
        <w:t xml:space="preserve"> (ICP-OES). Hasil kajian menunjukkan bahawa hasil sebatian bioaktif ialah 37</w:t>
      </w:r>
      <w:r w:rsidR="005E755A">
        <w:rPr>
          <w:rFonts w:ascii="Times New Roman" w:hAnsi="Times New Roman" w:cs="Times New Roman"/>
          <w:noProof/>
          <w:sz w:val="18"/>
          <w:szCs w:val="18"/>
          <w:lang w:val="ms-MY"/>
        </w:rPr>
        <w:t>-</w:t>
      </w:r>
      <w:r w:rsidRPr="005E755A">
        <w:rPr>
          <w:rFonts w:ascii="Times New Roman" w:hAnsi="Times New Roman" w:cs="Times New Roman"/>
          <w:noProof/>
          <w:sz w:val="18"/>
          <w:szCs w:val="18"/>
          <w:lang w:val="ms-MY"/>
        </w:rPr>
        <w:t>72%. Sebatian eugenol dan isoeugenol merupakan sebatian utama dalam sampel ekstrak minyak dengan kualiti 98% dan 97%. Sebatian tanpa kerja pengasingan ini  juga menunjukkan aktiviti perencatan terhadap semua bakteria yang diuji dengan zon perencatan berjulat antara 11 hingga 21 mm</w:t>
      </w:r>
      <w:r w:rsidR="00CD3F98" w:rsidRPr="005E755A">
        <w:rPr>
          <w:rFonts w:ascii="Times New Roman" w:hAnsi="Times New Roman" w:cs="Times New Roman"/>
          <w:noProof/>
          <w:sz w:val="18"/>
          <w:szCs w:val="18"/>
          <w:lang w:val="ms-MY"/>
        </w:rPr>
        <w:t>.</w:t>
      </w:r>
    </w:p>
    <w:p w14:paraId="1120C32E" w14:textId="77777777" w:rsidR="00C753DD" w:rsidRPr="005E755A" w:rsidRDefault="00C753DD" w:rsidP="00CD3F98">
      <w:pPr>
        <w:jc w:val="left"/>
        <w:rPr>
          <w:rFonts w:ascii="Times New Roman" w:eastAsia="Times New Roman" w:hAnsi="Times New Roman" w:cs="Times New Roman"/>
          <w:noProof/>
          <w:sz w:val="18"/>
          <w:szCs w:val="18"/>
          <w:lang w:val="ms-MY"/>
        </w:rPr>
      </w:pPr>
    </w:p>
    <w:p w14:paraId="37C80086" w14:textId="3A7DD413" w:rsidR="00C721C6" w:rsidRPr="005E755A" w:rsidRDefault="000D3DE3" w:rsidP="00CD3F98">
      <w:pPr>
        <w:jc w:val="left"/>
        <w:rPr>
          <w:rFonts w:ascii="Times New Roman" w:eastAsia="Times New Roman" w:hAnsi="Times New Roman" w:cs="Times New Roman"/>
          <w:b/>
          <w:noProof/>
          <w:color w:val="548DD4"/>
          <w:lang w:val="ms-MY"/>
        </w:rPr>
      </w:pPr>
      <w:r w:rsidRPr="005E755A">
        <w:rPr>
          <w:rFonts w:ascii="Times New Roman" w:eastAsia="Times New Roman" w:hAnsi="Times New Roman" w:cs="Times New Roman"/>
          <w:b/>
          <w:noProof/>
          <w:sz w:val="18"/>
          <w:szCs w:val="18"/>
          <w:lang w:val="ms-MY"/>
        </w:rPr>
        <w:t>Kata kunci:</w:t>
      </w:r>
      <w:r w:rsidRPr="005E755A">
        <w:rPr>
          <w:rFonts w:ascii="Times New Roman" w:eastAsia="Times New Roman" w:hAnsi="Times New Roman" w:cs="Times New Roman"/>
          <w:b/>
          <w:noProof/>
          <w:lang w:val="ms-MY"/>
        </w:rPr>
        <w:t xml:space="preserve"> </w:t>
      </w:r>
      <w:r w:rsidRPr="005E755A">
        <w:rPr>
          <w:rFonts w:ascii="Times New Roman" w:eastAsia="Times New Roman" w:hAnsi="Times New Roman" w:cs="Times New Roman"/>
          <w:i/>
          <w:noProof/>
          <w:sz w:val="18"/>
          <w:szCs w:val="18"/>
          <w:lang w:val="ms-MY"/>
        </w:rPr>
        <w:t>Swietenia macrophylla</w:t>
      </w:r>
      <w:r w:rsidRPr="005E755A">
        <w:rPr>
          <w:rFonts w:ascii="Times New Roman" w:eastAsia="Times New Roman" w:hAnsi="Times New Roman" w:cs="Times New Roman"/>
          <w:noProof/>
          <w:sz w:val="18"/>
          <w:szCs w:val="18"/>
          <w:lang w:val="ms-MY"/>
        </w:rPr>
        <w:t xml:space="preserve">, jerawat, rawatan semula jadi, </w:t>
      </w:r>
      <w:r w:rsidRPr="005E755A">
        <w:rPr>
          <w:rFonts w:ascii="Times New Roman" w:eastAsia="Times New Roman" w:hAnsi="Times New Roman" w:cs="Times New Roman"/>
          <w:i/>
          <w:noProof/>
          <w:sz w:val="18"/>
          <w:szCs w:val="18"/>
          <w:lang w:val="ms-MY"/>
        </w:rPr>
        <w:t>Propionibacterium acne, Staphylococcus epidermidis</w:t>
      </w:r>
    </w:p>
    <w:p w14:paraId="0EC8ED53" w14:textId="77777777" w:rsidR="00C721C6" w:rsidRDefault="000D3DE3">
      <w:pPr>
        <w:rPr>
          <w:rFonts w:ascii="Times New Roman" w:eastAsia="Times New Roman" w:hAnsi="Times New Roman" w:cs="Times New Roman"/>
          <w:b/>
          <w:color w:val="548DD4"/>
        </w:rPr>
      </w:pPr>
      <w:r>
        <w:rPr>
          <w:rFonts w:ascii="Times New Roman" w:eastAsia="Times New Roman" w:hAnsi="Times New Roman" w:cs="Times New Roman"/>
          <w:b/>
          <w:color w:val="548DD4"/>
        </w:rPr>
        <w:t xml:space="preserve"> </w:t>
      </w:r>
    </w:p>
    <w:p w14:paraId="4D45380F" w14:textId="77777777" w:rsidR="00C721C6" w:rsidRDefault="000D3DE3">
      <w:pPr>
        <w:jc w:val="center"/>
        <w:rPr>
          <w:rFonts w:ascii="Times New Roman" w:eastAsia="Times New Roman" w:hAnsi="Times New Roman" w:cs="Times New Roman"/>
          <w:b/>
        </w:rPr>
      </w:pPr>
      <w:r>
        <w:rPr>
          <w:rFonts w:ascii="Times New Roman" w:eastAsia="Times New Roman" w:hAnsi="Times New Roman" w:cs="Times New Roman"/>
          <w:b/>
        </w:rPr>
        <w:t>Introduction</w:t>
      </w:r>
    </w:p>
    <w:p w14:paraId="125859FE" w14:textId="77777777" w:rsidR="005E755A" w:rsidRDefault="00426ED9" w:rsidP="00426ED9">
      <w:pPr>
        <w:outlineLvl w:val="0"/>
        <w:rPr>
          <w:rFonts w:ascii="Times New Roman" w:hAnsi="Times New Roman" w:cs="Times New Roman"/>
          <w:lang w:val="en-GB"/>
        </w:rPr>
      </w:pPr>
      <w:r w:rsidRPr="007519B2">
        <w:rPr>
          <w:rFonts w:ascii="Times New Roman" w:hAnsi="Times New Roman" w:cs="Times New Roman"/>
          <w:lang w:val="en-GB"/>
        </w:rPr>
        <w:t xml:space="preserve">Acne is a specific </w:t>
      </w:r>
      <w:r>
        <w:rPr>
          <w:rFonts w:ascii="Times New Roman" w:hAnsi="Times New Roman" w:cs="Times New Roman"/>
          <w:lang w:val="en-GB"/>
        </w:rPr>
        <w:t>skin</w:t>
      </w:r>
      <w:r w:rsidRPr="007519B2">
        <w:rPr>
          <w:rFonts w:ascii="Times New Roman" w:hAnsi="Times New Roman" w:cs="Times New Roman"/>
          <w:lang w:val="en-GB"/>
        </w:rPr>
        <w:t xml:space="preserve"> disease in dermatology. The skin problem occurs in pre-pubertal individuals, teenagers, and adults. It usually occurs </w:t>
      </w:r>
      <w:r>
        <w:rPr>
          <w:rFonts w:ascii="Times New Roman" w:hAnsi="Times New Roman" w:cs="Times New Roman"/>
          <w:lang w:val="en-GB"/>
        </w:rPr>
        <w:t xml:space="preserve">in </w:t>
      </w:r>
      <w:r w:rsidRPr="007519B2">
        <w:rPr>
          <w:rFonts w:ascii="Times New Roman" w:hAnsi="Times New Roman" w:cs="Times New Roman"/>
          <w:lang w:val="en-GB"/>
        </w:rPr>
        <w:t xml:space="preserve">14 to 17 years old girls and 16 to 19 years old boys. Those </w:t>
      </w:r>
      <w:r>
        <w:rPr>
          <w:rFonts w:ascii="Times New Roman" w:hAnsi="Times New Roman" w:cs="Times New Roman"/>
          <w:lang w:val="en-GB"/>
        </w:rPr>
        <w:t>a</w:t>
      </w:r>
      <w:r w:rsidRPr="007519B2">
        <w:rPr>
          <w:rFonts w:ascii="Times New Roman" w:hAnsi="Times New Roman" w:cs="Times New Roman"/>
          <w:lang w:val="en-GB"/>
        </w:rPr>
        <w:t>ffected would experienc</w:t>
      </w:r>
      <w:r>
        <w:rPr>
          <w:rFonts w:ascii="Times New Roman" w:hAnsi="Times New Roman" w:cs="Times New Roman"/>
          <w:lang w:val="en-GB"/>
        </w:rPr>
        <w:t>e</w:t>
      </w:r>
      <w:r w:rsidRPr="007519B2">
        <w:rPr>
          <w:rFonts w:ascii="Times New Roman" w:hAnsi="Times New Roman" w:cs="Times New Roman"/>
          <w:lang w:val="en-GB"/>
        </w:rPr>
        <w:t xml:space="preserve"> distressing self-esteem and social relationships due to the inﬂammatory lesions and scarring effects [1]. Several factors </w:t>
      </w:r>
      <w:r>
        <w:rPr>
          <w:rFonts w:ascii="Times New Roman" w:hAnsi="Times New Roman" w:cs="Times New Roman"/>
          <w:lang w:val="en-GB"/>
        </w:rPr>
        <w:t>that</w:t>
      </w:r>
      <w:r w:rsidRPr="007519B2">
        <w:rPr>
          <w:rFonts w:ascii="Times New Roman" w:hAnsi="Times New Roman" w:cs="Times New Roman"/>
          <w:lang w:val="en-GB"/>
        </w:rPr>
        <w:t xml:space="preserve"> trigger acne include genetics, gender, youth, stress, and smoking habit [2]. The </w:t>
      </w:r>
      <w:r>
        <w:rPr>
          <w:rFonts w:ascii="Times New Roman" w:hAnsi="Times New Roman" w:cs="Times New Roman"/>
          <w:lang w:val="en-GB"/>
        </w:rPr>
        <w:t>proliferation</w:t>
      </w:r>
      <w:r w:rsidRPr="007519B2">
        <w:rPr>
          <w:rFonts w:ascii="Times New Roman" w:hAnsi="Times New Roman" w:cs="Times New Roman"/>
          <w:lang w:val="en-GB"/>
        </w:rPr>
        <w:t xml:space="preserve"> of bacteria such as </w:t>
      </w:r>
      <w:r w:rsidRPr="003A7D8E">
        <w:rPr>
          <w:rFonts w:ascii="Times New Roman" w:hAnsi="Times New Roman" w:cs="Times New Roman"/>
          <w:i/>
          <w:iCs/>
          <w:lang w:val="en-GB"/>
        </w:rPr>
        <w:t>Propionibacterium acnes</w:t>
      </w:r>
      <w:r w:rsidRPr="007519B2">
        <w:rPr>
          <w:rFonts w:ascii="Times New Roman" w:hAnsi="Times New Roman" w:cs="Times New Roman"/>
          <w:lang w:val="en-GB"/>
        </w:rPr>
        <w:t xml:space="preserve"> in</w:t>
      </w:r>
      <w:r>
        <w:rPr>
          <w:rFonts w:ascii="Times New Roman" w:hAnsi="Times New Roman" w:cs="Times New Roman"/>
          <w:lang w:val="en-GB"/>
        </w:rPr>
        <w:t xml:space="preserve"> </w:t>
      </w:r>
      <w:r w:rsidRPr="007519B2">
        <w:rPr>
          <w:rFonts w:ascii="Times New Roman" w:hAnsi="Times New Roman" w:cs="Times New Roman"/>
          <w:lang w:val="en-GB"/>
        </w:rPr>
        <w:t>clogged pores</w:t>
      </w:r>
      <w:r>
        <w:rPr>
          <w:rFonts w:ascii="Times New Roman" w:hAnsi="Times New Roman" w:cs="Times New Roman"/>
          <w:lang w:val="en-GB"/>
        </w:rPr>
        <w:t xml:space="preserve"> causes the problem to</w:t>
      </w:r>
      <w:r w:rsidRPr="007519B2">
        <w:rPr>
          <w:rFonts w:ascii="Times New Roman" w:hAnsi="Times New Roman" w:cs="Times New Roman"/>
          <w:lang w:val="en-GB"/>
        </w:rPr>
        <w:t xml:space="preserve"> worsen</w:t>
      </w:r>
      <w:r>
        <w:rPr>
          <w:rFonts w:ascii="Times New Roman" w:hAnsi="Times New Roman" w:cs="Times New Roman"/>
          <w:lang w:val="en-GB"/>
        </w:rPr>
        <w:t>, especially</w:t>
      </w:r>
      <w:r w:rsidRPr="007519B2">
        <w:rPr>
          <w:rFonts w:ascii="Times New Roman" w:hAnsi="Times New Roman" w:cs="Times New Roman"/>
          <w:lang w:val="en-GB"/>
        </w:rPr>
        <w:t xml:space="preserve"> when the body releases enzymes to break down the sebum</w:t>
      </w:r>
      <w:r>
        <w:rPr>
          <w:rFonts w:ascii="Times New Roman" w:hAnsi="Times New Roman" w:cs="Times New Roman"/>
          <w:lang w:val="en-GB"/>
        </w:rPr>
        <w:t>, causing</w:t>
      </w:r>
      <w:r w:rsidRPr="007519B2">
        <w:rPr>
          <w:rFonts w:ascii="Times New Roman" w:hAnsi="Times New Roman" w:cs="Times New Roman"/>
          <w:lang w:val="en-GB"/>
        </w:rPr>
        <w:t xml:space="preserve"> </w:t>
      </w:r>
      <w:r>
        <w:rPr>
          <w:rFonts w:ascii="Times New Roman" w:hAnsi="Times New Roman" w:cs="Times New Roman"/>
          <w:lang w:val="en-GB"/>
        </w:rPr>
        <w:t>inflamed</w:t>
      </w:r>
      <w:r w:rsidRPr="007519B2">
        <w:rPr>
          <w:rFonts w:ascii="Times New Roman" w:hAnsi="Times New Roman" w:cs="Times New Roman"/>
          <w:lang w:val="en-GB"/>
        </w:rPr>
        <w:t xml:space="preserve"> pores [3]. The main goal of acne treatment is to control the existing acne lesions, prevent permanent scarring, and reduce the disorder. According to Vora et al. [4], acne may </w:t>
      </w:r>
      <w:r>
        <w:rPr>
          <w:rFonts w:ascii="Times New Roman" w:hAnsi="Times New Roman" w:cs="Times New Roman"/>
          <w:lang w:val="en-GB"/>
        </w:rPr>
        <w:t xml:space="preserve">be </w:t>
      </w:r>
      <w:r w:rsidRPr="007519B2">
        <w:rPr>
          <w:rFonts w:ascii="Times New Roman" w:hAnsi="Times New Roman" w:cs="Times New Roman"/>
          <w:lang w:val="en-GB"/>
        </w:rPr>
        <w:t>treat</w:t>
      </w:r>
      <w:r>
        <w:rPr>
          <w:rFonts w:ascii="Times New Roman" w:hAnsi="Times New Roman" w:cs="Times New Roman"/>
          <w:lang w:val="en-GB"/>
        </w:rPr>
        <w:t>ed</w:t>
      </w:r>
      <w:r w:rsidRPr="007519B2">
        <w:rPr>
          <w:rFonts w:ascii="Times New Roman" w:hAnsi="Times New Roman" w:cs="Times New Roman"/>
          <w:lang w:val="en-GB"/>
        </w:rPr>
        <w:t xml:space="preserve"> by topical and systemic therapies</w:t>
      </w:r>
      <w:r>
        <w:rPr>
          <w:rFonts w:ascii="Times New Roman" w:hAnsi="Times New Roman" w:cs="Times New Roman"/>
          <w:lang w:val="en-GB"/>
        </w:rPr>
        <w:t>,</w:t>
      </w:r>
      <w:r w:rsidRPr="007519B2">
        <w:rPr>
          <w:rFonts w:ascii="Times New Roman" w:hAnsi="Times New Roman" w:cs="Times New Roman"/>
          <w:lang w:val="en-GB"/>
        </w:rPr>
        <w:t xml:space="preserve"> such as antibiotics, comedolytic agents, and anti-inflammatory drugs such as clindamycin, salicylic acid, and isotretinoin.</w:t>
      </w:r>
      <w:r w:rsidR="005E755A">
        <w:rPr>
          <w:rFonts w:ascii="Times New Roman" w:hAnsi="Times New Roman" w:cs="Times New Roman"/>
          <w:lang w:val="en-GB"/>
        </w:rPr>
        <w:t xml:space="preserve"> </w:t>
      </w:r>
    </w:p>
    <w:p w14:paraId="0EECC06C" w14:textId="77777777" w:rsidR="005E755A" w:rsidRDefault="005E755A" w:rsidP="00426ED9">
      <w:pPr>
        <w:outlineLvl w:val="0"/>
        <w:rPr>
          <w:rFonts w:ascii="Times New Roman" w:hAnsi="Times New Roman" w:cs="Times New Roman"/>
          <w:lang w:val="en-GB"/>
        </w:rPr>
      </w:pPr>
    </w:p>
    <w:p w14:paraId="21C98F1E" w14:textId="42F80565" w:rsidR="00426ED9" w:rsidRDefault="00426ED9" w:rsidP="00426ED9">
      <w:pPr>
        <w:outlineLvl w:val="0"/>
        <w:rPr>
          <w:rFonts w:ascii="Times New Roman" w:hAnsi="Times New Roman" w:cs="Times New Roman"/>
          <w:lang w:val="en-GB"/>
        </w:rPr>
      </w:pPr>
      <w:r w:rsidRPr="007519B2">
        <w:rPr>
          <w:rFonts w:ascii="Times New Roman" w:hAnsi="Times New Roman" w:cs="Times New Roman"/>
          <w:lang w:val="en-GB"/>
        </w:rPr>
        <w:t>The use of natural products or non-drug treatments is preferable and acceptable due to organic awareness of remed</w:t>
      </w:r>
      <w:r>
        <w:rPr>
          <w:rFonts w:ascii="Times New Roman" w:hAnsi="Times New Roman" w:cs="Times New Roman"/>
          <w:lang w:val="en-GB"/>
        </w:rPr>
        <w:t>ial</w:t>
      </w:r>
      <w:r w:rsidRPr="007519B2">
        <w:rPr>
          <w:rFonts w:ascii="Times New Roman" w:hAnsi="Times New Roman" w:cs="Times New Roman"/>
          <w:lang w:val="en-GB"/>
        </w:rPr>
        <w:t xml:space="preserve"> solutions. Moreover, natural products, especially skincare, </w:t>
      </w:r>
      <w:r>
        <w:rPr>
          <w:rFonts w:ascii="Times New Roman" w:hAnsi="Times New Roman" w:cs="Times New Roman"/>
          <w:lang w:val="en-GB"/>
        </w:rPr>
        <w:t>are</w:t>
      </w:r>
      <w:r w:rsidRPr="007519B2">
        <w:rPr>
          <w:rFonts w:ascii="Times New Roman" w:hAnsi="Times New Roman" w:cs="Times New Roman"/>
          <w:lang w:val="en-GB"/>
        </w:rPr>
        <w:t xml:space="preserve"> safer than synthetic products [5]. Even though various herbal products such as orange peel, neem, jojoba oil, and turmeric </w:t>
      </w:r>
      <w:r>
        <w:rPr>
          <w:rFonts w:ascii="Times New Roman" w:hAnsi="Times New Roman" w:cs="Times New Roman"/>
          <w:lang w:val="en-GB"/>
        </w:rPr>
        <w:t>are</w:t>
      </w:r>
      <w:r w:rsidRPr="007519B2">
        <w:rPr>
          <w:rFonts w:ascii="Times New Roman" w:hAnsi="Times New Roman" w:cs="Times New Roman"/>
          <w:lang w:val="en-GB"/>
        </w:rPr>
        <w:t xml:space="preserve"> used for acne treatment, the research on natural medication continues due to the tolerance resistance of </w:t>
      </w:r>
      <w:r w:rsidRPr="003A7D8E">
        <w:rPr>
          <w:rFonts w:ascii="Times New Roman" w:hAnsi="Times New Roman" w:cs="Times New Roman"/>
          <w:i/>
          <w:lang w:val="en-GB"/>
        </w:rPr>
        <w:t>P. acnes</w:t>
      </w:r>
      <w:r w:rsidRPr="007519B2">
        <w:rPr>
          <w:rFonts w:ascii="Times New Roman" w:hAnsi="Times New Roman" w:cs="Times New Roman"/>
          <w:lang w:val="en-GB"/>
        </w:rPr>
        <w:t xml:space="preserve"> towards the commercially available antibiotics [6-7]. </w:t>
      </w:r>
      <w:r w:rsidRPr="007519B2">
        <w:rPr>
          <w:rStyle w:val="Emphasis"/>
          <w:rFonts w:ascii="Times New Roman" w:hAnsi="Times New Roman" w:cs="Times New Roman"/>
          <w:color w:val="0E101A"/>
          <w:lang w:val="en-GB"/>
        </w:rPr>
        <w:t>Swietenia macrophylla</w:t>
      </w:r>
      <w:r w:rsidRPr="007519B2">
        <w:rPr>
          <w:rFonts w:ascii="Times New Roman" w:hAnsi="Times New Roman" w:cs="Times New Roman"/>
          <w:lang w:val="en-GB"/>
        </w:rPr>
        <w:t> is a common plant species that grows wildly in Malaysia</w:t>
      </w:r>
      <w:r>
        <w:rPr>
          <w:rFonts w:ascii="Times New Roman" w:hAnsi="Times New Roman" w:cs="Times New Roman"/>
          <w:lang w:val="en-GB"/>
        </w:rPr>
        <w:t>. It</w:t>
      </w:r>
      <w:r w:rsidRPr="007519B2">
        <w:rPr>
          <w:rFonts w:ascii="Times New Roman" w:hAnsi="Times New Roman" w:cs="Times New Roman"/>
          <w:lang w:val="en-GB"/>
        </w:rPr>
        <w:t xml:space="preserve"> is </w:t>
      </w:r>
      <w:r w:rsidRPr="007519B2">
        <w:rPr>
          <w:rFonts w:ascii="Times New Roman" w:hAnsi="Times New Roman" w:cs="Times New Roman"/>
          <w:lang w:val="en-GB"/>
        </w:rPr>
        <w:lastRenderedPageBreak/>
        <w:t xml:space="preserve">known as </w:t>
      </w:r>
      <w:r>
        <w:rPr>
          <w:rFonts w:ascii="Times New Roman" w:hAnsi="Times New Roman" w:cs="Times New Roman"/>
          <w:lang w:val="en-GB"/>
        </w:rPr>
        <w:t>the “</w:t>
      </w:r>
      <w:r w:rsidRPr="007519B2">
        <w:rPr>
          <w:rFonts w:ascii="Times New Roman" w:hAnsi="Times New Roman" w:cs="Times New Roman"/>
          <w:lang w:val="en-GB"/>
        </w:rPr>
        <w:t>sky fruit</w:t>
      </w:r>
      <w:r>
        <w:rPr>
          <w:rFonts w:ascii="Times New Roman" w:hAnsi="Times New Roman" w:cs="Times New Roman"/>
          <w:lang w:val="en-GB"/>
        </w:rPr>
        <w:t>”</w:t>
      </w:r>
      <w:r w:rsidRPr="007519B2">
        <w:rPr>
          <w:rFonts w:ascii="Times New Roman" w:hAnsi="Times New Roman" w:cs="Times New Roman"/>
          <w:lang w:val="en-GB"/>
        </w:rPr>
        <w:t xml:space="preserve"> or </w:t>
      </w:r>
      <w:r w:rsidRPr="00C0576B">
        <w:rPr>
          <w:rFonts w:ascii="Times New Roman" w:hAnsi="Times New Roman" w:cs="Times New Roman"/>
          <w:lang w:val="en-GB"/>
        </w:rPr>
        <w:t>tunjuk langit,</w:t>
      </w:r>
      <w:r w:rsidRPr="003A7D8E">
        <w:rPr>
          <w:rFonts w:ascii="Times New Roman" w:hAnsi="Times New Roman" w:cs="Times New Roman"/>
          <w:i/>
          <w:iCs/>
          <w:lang w:val="en-GB"/>
        </w:rPr>
        <w:t xml:space="preserve"> </w:t>
      </w:r>
      <w:r w:rsidRPr="007519B2">
        <w:rPr>
          <w:rFonts w:ascii="Times New Roman" w:hAnsi="Times New Roman" w:cs="Times New Roman"/>
          <w:lang w:val="en-GB"/>
        </w:rPr>
        <w:t xml:space="preserve">as </w:t>
      </w:r>
      <w:r>
        <w:rPr>
          <w:rFonts w:ascii="Times New Roman" w:hAnsi="Times New Roman" w:cs="Times New Roman"/>
          <w:lang w:val="en-GB"/>
        </w:rPr>
        <w:t>the</w:t>
      </w:r>
      <w:r w:rsidRPr="007519B2">
        <w:rPr>
          <w:rFonts w:ascii="Times New Roman" w:hAnsi="Times New Roman" w:cs="Times New Roman"/>
          <w:lang w:val="en-GB"/>
        </w:rPr>
        <w:t xml:space="preserve"> fruits seem to point upward</w:t>
      </w:r>
      <w:r>
        <w:rPr>
          <w:rFonts w:ascii="Times New Roman" w:hAnsi="Times New Roman" w:cs="Times New Roman"/>
          <w:lang w:val="en-GB"/>
        </w:rPr>
        <w:t>s</w:t>
      </w:r>
      <w:r w:rsidRPr="007519B2">
        <w:rPr>
          <w:rFonts w:ascii="Times New Roman" w:hAnsi="Times New Roman" w:cs="Times New Roman"/>
          <w:lang w:val="en-GB"/>
        </w:rPr>
        <w:t xml:space="preserve"> to the sky (Figure 1). </w:t>
      </w:r>
      <w:r w:rsidR="005E755A" w:rsidRPr="007519B2">
        <w:rPr>
          <w:rStyle w:val="Emphasis"/>
          <w:rFonts w:ascii="Times New Roman" w:hAnsi="Times New Roman" w:cs="Times New Roman"/>
          <w:color w:val="0E101A"/>
          <w:lang w:val="en-GB"/>
        </w:rPr>
        <w:t>Swietenia macrophylla</w:t>
      </w:r>
      <w:r w:rsidRPr="007519B2">
        <w:rPr>
          <w:rFonts w:ascii="Times New Roman" w:hAnsi="Times New Roman" w:cs="Times New Roman"/>
          <w:lang w:val="en-GB"/>
        </w:rPr>
        <w:t> </w:t>
      </w:r>
      <w:r>
        <w:rPr>
          <w:rFonts w:ascii="Times New Roman" w:hAnsi="Times New Roman" w:cs="Times New Roman"/>
          <w:lang w:val="en-GB"/>
        </w:rPr>
        <w:t xml:space="preserve">is abundant in </w:t>
      </w:r>
      <w:r w:rsidRPr="007519B2">
        <w:rPr>
          <w:rFonts w:ascii="Times New Roman" w:hAnsi="Times New Roman" w:cs="Times New Roman"/>
          <w:lang w:val="en-GB"/>
        </w:rPr>
        <w:t>more than 40 countries, including Brazil, Bolivia, Mexico, Guatemala, Peru, and other central American countries [8]. In Malaysia, t</w:t>
      </w:r>
      <w:r>
        <w:rPr>
          <w:rFonts w:ascii="Times New Roman" w:hAnsi="Times New Roman" w:cs="Times New Roman"/>
          <w:lang w:val="en-GB"/>
        </w:rPr>
        <w:t>he l</w:t>
      </w:r>
      <w:r w:rsidRPr="007519B2">
        <w:rPr>
          <w:rFonts w:ascii="Times New Roman" w:hAnsi="Times New Roman" w:cs="Times New Roman"/>
          <w:lang w:val="en-GB"/>
        </w:rPr>
        <w:t>ocal</w:t>
      </w:r>
      <w:r>
        <w:rPr>
          <w:rFonts w:ascii="Times New Roman" w:hAnsi="Times New Roman" w:cs="Times New Roman"/>
          <w:lang w:val="en-GB"/>
        </w:rPr>
        <w:t>s</w:t>
      </w:r>
      <w:r w:rsidRPr="007519B2">
        <w:rPr>
          <w:rFonts w:ascii="Times New Roman" w:hAnsi="Times New Roman" w:cs="Times New Roman"/>
          <w:lang w:val="en-GB"/>
        </w:rPr>
        <w:t xml:space="preserve"> usually consume the </w:t>
      </w:r>
      <w:r w:rsidRPr="007519B2">
        <w:rPr>
          <w:rStyle w:val="Emphasis"/>
          <w:rFonts w:ascii="Times New Roman" w:hAnsi="Times New Roman" w:cs="Times New Roman"/>
          <w:color w:val="0E101A"/>
          <w:lang w:val="en-GB"/>
        </w:rPr>
        <w:t>S. macrophylla</w:t>
      </w:r>
      <w:r w:rsidRPr="007519B2">
        <w:rPr>
          <w:rFonts w:ascii="Times New Roman" w:hAnsi="Times New Roman" w:cs="Times New Roman"/>
          <w:lang w:val="en-GB"/>
        </w:rPr>
        <w:t xml:space="preserve"> seeds to treat </w:t>
      </w:r>
      <w:r>
        <w:rPr>
          <w:rFonts w:ascii="Times New Roman" w:hAnsi="Times New Roman" w:cs="Times New Roman"/>
          <w:lang w:val="en-GB"/>
        </w:rPr>
        <w:t>high blood pressure</w:t>
      </w:r>
      <w:r w:rsidRPr="007519B2">
        <w:rPr>
          <w:rFonts w:ascii="Times New Roman" w:hAnsi="Times New Roman" w:cs="Times New Roman"/>
          <w:lang w:val="en-GB"/>
        </w:rPr>
        <w:t>, diabetes, increase blood circulation</w:t>
      </w:r>
      <w:r>
        <w:rPr>
          <w:rFonts w:ascii="Times New Roman" w:hAnsi="Times New Roman" w:cs="Times New Roman"/>
          <w:lang w:val="en-GB"/>
        </w:rPr>
        <w:t>,</w:t>
      </w:r>
      <w:r w:rsidRPr="007519B2">
        <w:rPr>
          <w:rFonts w:ascii="Times New Roman" w:hAnsi="Times New Roman" w:cs="Times New Roman"/>
          <w:lang w:val="en-GB"/>
        </w:rPr>
        <w:t xml:space="preserve"> and relieve body pain [9]. The </w:t>
      </w:r>
      <w:r w:rsidRPr="007519B2">
        <w:rPr>
          <w:rStyle w:val="Emphasis"/>
          <w:rFonts w:ascii="Times New Roman" w:hAnsi="Times New Roman" w:cs="Times New Roman"/>
          <w:color w:val="0E101A"/>
          <w:lang w:val="en-GB"/>
        </w:rPr>
        <w:t>S. macrophylla</w:t>
      </w:r>
      <w:r w:rsidRPr="007519B2">
        <w:rPr>
          <w:rFonts w:ascii="Times New Roman" w:hAnsi="Times New Roman" w:cs="Times New Roman"/>
          <w:lang w:val="en-GB"/>
        </w:rPr>
        <w:t> seed</w:t>
      </w:r>
      <w:r>
        <w:rPr>
          <w:rFonts w:ascii="Times New Roman" w:hAnsi="Times New Roman" w:cs="Times New Roman"/>
          <w:lang w:val="en-GB"/>
        </w:rPr>
        <w:t>s</w:t>
      </w:r>
      <w:r w:rsidRPr="007519B2">
        <w:rPr>
          <w:rFonts w:ascii="Times New Roman" w:hAnsi="Times New Roman" w:cs="Times New Roman"/>
          <w:lang w:val="en-GB"/>
        </w:rPr>
        <w:t xml:space="preserve"> </w:t>
      </w:r>
      <w:r>
        <w:rPr>
          <w:rFonts w:ascii="Times New Roman" w:hAnsi="Times New Roman" w:cs="Times New Roman"/>
          <w:lang w:val="en-GB"/>
        </w:rPr>
        <w:t>are</w:t>
      </w:r>
      <w:r w:rsidRPr="007519B2">
        <w:rPr>
          <w:rFonts w:ascii="Times New Roman" w:hAnsi="Times New Roman" w:cs="Times New Roman"/>
          <w:lang w:val="en-GB"/>
        </w:rPr>
        <w:t xml:space="preserve"> also widely used in healthcare and skincare products [10]. Due to the numerous pharmacological activities of </w:t>
      </w:r>
      <w:r w:rsidRPr="007519B2">
        <w:rPr>
          <w:rStyle w:val="Emphasis"/>
          <w:rFonts w:ascii="Times New Roman" w:hAnsi="Times New Roman" w:cs="Times New Roman"/>
          <w:color w:val="0E101A"/>
          <w:lang w:val="en-GB"/>
        </w:rPr>
        <w:t>S. macrophylla </w:t>
      </w:r>
      <w:r w:rsidRPr="007519B2">
        <w:rPr>
          <w:rFonts w:ascii="Times New Roman" w:hAnsi="Times New Roman" w:cs="Times New Roman"/>
          <w:lang w:val="en-GB"/>
        </w:rPr>
        <w:t>extract</w:t>
      </w:r>
      <w:r w:rsidRPr="007519B2">
        <w:rPr>
          <w:rStyle w:val="Emphasis"/>
          <w:rFonts w:ascii="Times New Roman" w:hAnsi="Times New Roman" w:cs="Times New Roman"/>
          <w:color w:val="0E101A"/>
          <w:lang w:val="en-GB"/>
        </w:rPr>
        <w:t>,</w:t>
      </w:r>
      <w:r>
        <w:rPr>
          <w:rStyle w:val="Emphasis"/>
          <w:rFonts w:ascii="Times New Roman" w:hAnsi="Times New Roman" w:cs="Times New Roman"/>
          <w:color w:val="0E101A"/>
          <w:lang w:val="en-GB"/>
        </w:rPr>
        <w:t xml:space="preserve"> </w:t>
      </w:r>
      <w:r w:rsidRPr="003A7D8E">
        <w:rPr>
          <w:rStyle w:val="Emphasis"/>
          <w:rFonts w:ascii="Times New Roman" w:hAnsi="Times New Roman" w:cs="Times New Roman"/>
          <w:color w:val="0E101A"/>
          <w:lang w:val="en-GB"/>
        </w:rPr>
        <w:t>including</w:t>
      </w:r>
      <w:r w:rsidRPr="003A7D8E">
        <w:rPr>
          <w:rFonts w:ascii="Times New Roman" w:hAnsi="Times New Roman" w:cs="Times New Roman"/>
          <w:i/>
          <w:lang w:val="en-GB"/>
        </w:rPr>
        <w:t> </w:t>
      </w:r>
      <w:r w:rsidRPr="007519B2">
        <w:rPr>
          <w:rFonts w:ascii="Times New Roman" w:hAnsi="Times New Roman" w:cs="Times New Roman"/>
          <w:lang w:val="en-GB"/>
        </w:rPr>
        <w:t>antimicrobial, anti-inflammatory, antioxidant, antidiabetic, antifungal, and antimalaria [11], the </w:t>
      </w:r>
      <w:r w:rsidRPr="007519B2">
        <w:rPr>
          <w:rStyle w:val="Emphasis"/>
          <w:rFonts w:ascii="Times New Roman" w:hAnsi="Times New Roman" w:cs="Times New Roman"/>
          <w:color w:val="0E101A"/>
          <w:lang w:val="en-GB"/>
        </w:rPr>
        <w:t>S. macrophylla</w:t>
      </w:r>
      <w:r w:rsidRPr="007519B2">
        <w:rPr>
          <w:rFonts w:ascii="Times New Roman" w:hAnsi="Times New Roman" w:cs="Times New Roman"/>
          <w:lang w:val="en-GB"/>
        </w:rPr>
        <w:t xml:space="preserve"> extract is suitable to be explored and </w:t>
      </w:r>
      <w:r>
        <w:rPr>
          <w:rFonts w:ascii="Times New Roman" w:hAnsi="Times New Roman" w:cs="Times New Roman"/>
          <w:lang w:val="en-GB"/>
        </w:rPr>
        <w:t>utilise</w:t>
      </w:r>
      <w:r w:rsidRPr="007519B2">
        <w:rPr>
          <w:rFonts w:ascii="Times New Roman" w:hAnsi="Times New Roman" w:cs="Times New Roman"/>
          <w:lang w:val="en-GB"/>
        </w:rPr>
        <w:t xml:space="preserve">d </w:t>
      </w:r>
      <w:r>
        <w:rPr>
          <w:rFonts w:ascii="Times New Roman" w:hAnsi="Times New Roman" w:cs="Times New Roman"/>
          <w:lang w:val="en-GB"/>
        </w:rPr>
        <w:t>in an</w:t>
      </w:r>
      <w:r w:rsidRPr="007519B2">
        <w:rPr>
          <w:rFonts w:ascii="Times New Roman" w:hAnsi="Times New Roman" w:cs="Times New Roman"/>
          <w:lang w:val="en-GB"/>
        </w:rPr>
        <w:t xml:space="preserve"> acne treatment </w:t>
      </w:r>
      <w:r>
        <w:rPr>
          <w:rFonts w:ascii="Times New Roman" w:hAnsi="Times New Roman" w:cs="Times New Roman"/>
          <w:lang w:val="en-GB"/>
        </w:rPr>
        <w:t>regime</w:t>
      </w:r>
      <w:r w:rsidRPr="007519B2">
        <w:rPr>
          <w:rFonts w:ascii="Times New Roman" w:hAnsi="Times New Roman" w:cs="Times New Roman"/>
          <w:lang w:val="en-GB"/>
        </w:rPr>
        <w:t>.</w:t>
      </w:r>
    </w:p>
    <w:p w14:paraId="21E504FE" w14:textId="77777777" w:rsidR="00426ED9" w:rsidRPr="007519B2" w:rsidRDefault="00426ED9" w:rsidP="00426ED9">
      <w:pPr>
        <w:outlineLvl w:val="0"/>
        <w:rPr>
          <w:rFonts w:ascii="Times New Roman" w:hAnsi="Times New Roman" w:cs="Times New Roman"/>
          <w:lang w:val="en-GB"/>
        </w:rPr>
      </w:pPr>
    </w:p>
    <w:p w14:paraId="798C43A1" w14:textId="3FF3DED7" w:rsidR="00C721C6" w:rsidRDefault="00426ED9" w:rsidP="00426ED9">
      <w:pPr>
        <w:jc w:val="center"/>
        <w:rPr>
          <w:rFonts w:ascii="Times New Roman" w:eastAsia="Times New Roman" w:hAnsi="Times New Roman" w:cs="Times New Roman"/>
        </w:rPr>
      </w:pPr>
      <w:r w:rsidRPr="007519B2">
        <w:rPr>
          <w:noProof/>
          <w:lang w:val="en-GB"/>
        </w:rPr>
        <w:drawing>
          <wp:inline distT="0" distB="0" distL="0" distR="0" wp14:anchorId="5F5088AF" wp14:editId="1D92D854">
            <wp:extent cx="2065020" cy="1828800"/>
            <wp:effectExtent l="0" t="0" r="0" b="0"/>
            <wp:docPr id="1" name="Picture 1" descr="A picture containing tree, outdoor, bolete,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bolete, forest&#10;&#10;Description automatically generated"/>
                    <pic:cNvPicPr/>
                  </pic:nvPicPr>
                  <pic:blipFill>
                    <a:blip r:embed="rId8"/>
                    <a:stretch>
                      <a:fillRect/>
                    </a:stretch>
                  </pic:blipFill>
                  <pic:spPr>
                    <a:xfrm>
                      <a:off x="0" y="0"/>
                      <a:ext cx="2106497" cy="1865532"/>
                    </a:xfrm>
                    <a:prstGeom prst="rect">
                      <a:avLst/>
                    </a:prstGeom>
                  </pic:spPr>
                </pic:pic>
              </a:graphicData>
            </a:graphic>
          </wp:inline>
        </w:drawing>
      </w:r>
    </w:p>
    <w:p w14:paraId="09B8AE35" w14:textId="77777777" w:rsidR="005E755A" w:rsidRDefault="005E755A" w:rsidP="00426ED9">
      <w:pPr>
        <w:jc w:val="center"/>
        <w:rPr>
          <w:rFonts w:ascii="Times New Roman" w:eastAsia="Times New Roman" w:hAnsi="Times New Roman" w:cs="Times New Roman"/>
        </w:rPr>
      </w:pPr>
    </w:p>
    <w:p w14:paraId="5A42643B" w14:textId="23342C2E" w:rsidR="00426ED9" w:rsidRDefault="00426ED9" w:rsidP="00426ED9">
      <w:pPr>
        <w:jc w:val="center"/>
        <w:rPr>
          <w:rFonts w:ascii="Times New Roman" w:hAnsi="Times New Roman" w:cs="Times New Roman"/>
          <w:lang w:val="en-GB"/>
        </w:rPr>
      </w:pPr>
      <w:r w:rsidRPr="007519B2">
        <w:rPr>
          <w:rFonts w:ascii="Times New Roman" w:hAnsi="Times New Roman" w:cs="Times New Roman"/>
          <w:lang w:val="en-GB"/>
        </w:rPr>
        <w:t xml:space="preserve">Figure 1. Photo image of </w:t>
      </w:r>
      <w:r w:rsidRPr="007519B2">
        <w:rPr>
          <w:rStyle w:val="Emphasis"/>
          <w:rFonts w:ascii="Times New Roman" w:hAnsi="Times New Roman" w:cs="Times New Roman"/>
          <w:color w:val="0E101A"/>
          <w:lang w:val="en-GB"/>
        </w:rPr>
        <w:t xml:space="preserve">Swietenia macrophylla </w:t>
      </w:r>
      <w:r w:rsidRPr="003A7D8E">
        <w:rPr>
          <w:rStyle w:val="Emphasis"/>
          <w:rFonts w:ascii="Times New Roman" w:hAnsi="Times New Roman" w:cs="Times New Roman"/>
          <w:color w:val="0E101A"/>
          <w:lang w:val="en-GB"/>
        </w:rPr>
        <w:t>tree</w:t>
      </w:r>
      <w:r w:rsidRPr="007519B2">
        <w:rPr>
          <w:rFonts w:ascii="Times New Roman" w:hAnsi="Times New Roman" w:cs="Times New Roman"/>
          <w:lang w:val="en-GB"/>
        </w:rPr>
        <w:t xml:space="preserve"> and seeds </w:t>
      </w:r>
      <w:r w:rsidRPr="007B635E">
        <w:rPr>
          <w:rFonts w:ascii="Times New Roman" w:hAnsi="Times New Roman" w:cs="Times New Roman"/>
          <w:lang w:val="en-GB"/>
        </w:rPr>
        <w:t>(insert)</w:t>
      </w:r>
    </w:p>
    <w:p w14:paraId="61C7D193" w14:textId="77777777" w:rsidR="000E439D" w:rsidRDefault="000E439D" w:rsidP="000E439D">
      <w:pPr>
        <w:outlineLvl w:val="0"/>
        <w:rPr>
          <w:rFonts w:ascii="Times New Roman" w:hAnsi="Times New Roman" w:cs="Times New Roman"/>
          <w:lang w:val="en-GB"/>
        </w:rPr>
      </w:pPr>
    </w:p>
    <w:p w14:paraId="708BFA9E" w14:textId="411326C4" w:rsidR="00C721C6" w:rsidRDefault="000E439D" w:rsidP="005E755A">
      <w:pPr>
        <w:outlineLvl w:val="0"/>
        <w:rPr>
          <w:lang w:val="en-GB"/>
        </w:rPr>
      </w:pPr>
      <w:r w:rsidRPr="007519B2">
        <w:rPr>
          <w:rFonts w:ascii="Times New Roman" w:hAnsi="Times New Roman" w:cs="Times New Roman"/>
          <w:lang w:val="en-GB"/>
        </w:rPr>
        <w:t>Hence, this study</w:t>
      </w:r>
      <w:r>
        <w:rPr>
          <w:rFonts w:ascii="Times New Roman" w:hAnsi="Times New Roman" w:cs="Times New Roman"/>
          <w:lang w:val="en-GB"/>
        </w:rPr>
        <w:t xml:space="preserve"> explored</w:t>
      </w:r>
      <w:r w:rsidRPr="007519B2">
        <w:rPr>
          <w:rFonts w:ascii="Times New Roman" w:hAnsi="Times New Roman" w:cs="Times New Roman"/>
          <w:lang w:val="en-GB"/>
        </w:rPr>
        <w:t xml:space="preserve"> the properties of seed extract as </w:t>
      </w:r>
      <w:r>
        <w:rPr>
          <w:rFonts w:ascii="Times New Roman" w:hAnsi="Times New Roman" w:cs="Times New Roman"/>
          <w:lang w:val="en-GB"/>
        </w:rPr>
        <w:t>the novel</w:t>
      </w:r>
      <w:r w:rsidRPr="007519B2">
        <w:rPr>
          <w:rFonts w:ascii="Times New Roman" w:hAnsi="Times New Roman" w:cs="Times New Roman"/>
          <w:lang w:val="en-GB"/>
        </w:rPr>
        <w:t xml:space="preserve"> ingredient for acne treatment. The Soxhlet extraction method was performed to investigate the extraction yield in three different extraction solvent systems (methanol, ethyl acetate, and methanol: ethyl acetate mixture). The bioactivities </w:t>
      </w:r>
      <w:r>
        <w:rPr>
          <w:rFonts w:ascii="Times New Roman" w:hAnsi="Times New Roman" w:cs="Times New Roman"/>
          <w:lang w:val="en-GB"/>
        </w:rPr>
        <w:t xml:space="preserve">of the </w:t>
      </w:r>
      <w:r w:rsidRPr="007519B2">
        <w:rPr>
          <w:rFonts w:ascii="Times New Roman" w:hAnsi="Times New Roman" w:cs="Times New Roman"/>
          <w:lang w:val="en-GB"/>
        </w:rPr>
        <w:t xml:space="preserve">extracts were </w:t>
      </w:r>
      <w:r>
        <w:rPr>
          <w:rFonts w:ascii="Times New Roman" w:hAnsi="Times New Roman" w:cs="Times New Roman"/>
          <w:lang w:val="en-GB"/>
        </w:rPr>
        <w:t>analyse</w:t>
      </w:r>
      <w:r w:rsidRPr="007519B2">
        <w:rPr>
          <w:rFonts w:ascii="Times New Roman" w:hAnsi="Times New Roman" w:cs="Times New Roman"/>
          <w:lang w:val="en-GB"/>
        </w:rPr>
        <w:t xml:space="preserve">d using a gas chromatography-mass spectrophotometer (GC-MS), and the heavy metals elements were determined using </w:t>
      </w:r>
      <w:r>
        <w:rPr>
          <w:rFonts w:ascii="Times New Roman" w:hAnsi="Times New Roman" w:cs="Times New Roman"/>
          <w:lang w:val="en-GB"/>
        </w:rPr>
        <w:t xml:space="preserve">the </w:t>
      </w:r>
      <w:r w:rsidRPr="007519B2">
        <w:rPr>
          <w:rFonts w:ascii="Times New Roman" w:hAnsi="Times New Roman" w:cs="Times New Roman"/>
          <w:lang w:val="en-GB"/>
        </w:rPr>
        <w:t xml:space="preserve">inductive coupled plasma optical emission spectrometry (ICP-OES). A biochemical test and </w:t>
      </w:r>
      <w:r>
        <w:rPr>
          <w:rFonts w:ascii="Times New Roman" w:hAnsi="Times New Roman" w:cs="Times New Roman"/>
          <w:lang w:val="en-GB"/>
        </w:rPr>
        <w:t>the d</w:t>
      </w:r>
      <w:r w:rsidRPr="007519B2">
        <w:rPr>
          <w:rFonts w:ascii="Times New Roman" w:hAnsi="Times New Roman" w:cs="Times New Roman"/>
          <w:lang w:val="en-GB"/>
        </w:rPr>
        <w:t xml:space="preserve">isc </w:t>
      </w:r>
      <w:r>
        <w:rPr>
          <w:rFonts w:ascii="Times New Roman" w:hAnsi="Times New Roman" w:cs="Times New Roman"/>
          <w:lang w:val="en-GB"/>
        </w:rPr>
        <w:t>d</w:t>
      </w:r>
      <w:r w:rsidRPr="007519B2">
        <w:rPr>
          <w:rFonts w:ascii="Times New Roman" w:hAnsi="Times New Roman" w:cs="Times New Roman"/>
          <w:lang w:val="en-GB"/>
        </w:rPr>
        <w:t>iffusion assay method were conducted to determine the antibacterial activity against </w:t>
      </w:r>
      <w:r>
        <w:rPr>
          <w:rStyle w:val="Emphasis"/>
          <w:rFonts w:ascii="Times New Roman" w:hAnsi="Times New Roman" w:cs="Times New Roman"/>
          <w:color w:val="0E101A"/>
          <w:lang w:val="en-GB"/>
        </w:rPr>
        <w:t>P.</w:t>
      </w:r>
      <w:r w:rsidRPr="007519B2">
        <w:rPr>
          <w:rStyle w:val="Emphasis"/>
          <w:rFonts w:ascii="Times New Roman" w:hAnsi="Times New Roman" w:cs="Times New Roman"/>
          <w:color w:val="0E101A"/>
          <w:lang w:val="en-GB"/>
        </w:rPr>
        <w:t xml:space="preserve"> acnes</w:t>
      </w:r>
      <w:r w:rsidRPr="003A7D8E">
        <w:rPr>
          <w:rStyle w:val="Emphasis"/>
          <w:rFonts w:ascii="Times New Roman" w:hAnsi="Times New Roman" w:cs="Times New Roman"/>
          <w:color w:val="0E101A"/>
          <w:lang w:val="en-GB"/>
        </w:rPr>
        <w:t>,</w:t>
      </w:r>
      <w:r w:rsidRPr="007519B2">
        <w:rPr>
          <w:rStyle w:val="Emphasis"/>
          <w:rFonts w:ascii="Times New Roman" w:hAnsi="Times New Roman" w:cs="Times New Roman"/>
          <w:color w:val="0E101A"/>
          <w:lang w:val="en-GB"/>
        </w:rPr>
        <w:t xml:space="preserve"> Staphylococcus aureus</w:t>
      </w:r>
      <w:r w:rsidRPr="003A7D8E">
        <w:rPr>
          <w:rStyle w:val="Emphasis"/>
          <w:rFonts w:ascii="Times New Roman" w:hAnsi="Times New Roman" w:cs="Times New Roman"/>
          <w:color w:val="0E101A"/>
          <w:lang w:val="en-GB"/>
        </w:rPr>
        <w:t>, and</w:t>
      </w:r>
      <w:r w:rsidRPr="007519B2">
        <w:rPr>
          <w:rStyle w:val="Emphasis"/>
          <w:rFonts w:ascii="Times New Roman" w:hAnsi="Times New Roman" w:cs="Times New Roman"/>
          <w:color w:val="0E101A"/>
          <w:lang w:val="en-GB"/>
        </w:rPr>
        <w:t xml:space="preserve"> Staphylococcus epidermidis</w:t>
      </w:r>
      <w:r w:rsidRPr="007519B2">
        <w:rPr>
          <w:lang w:val="en-GB"/>
        </w:rPr>
        <w:t>. </w:t>
      </w:r>
    </w:p>
    <w:p w14:paraId="16C2FE94" w14:textId="77777777" w:rsidR="005E755A" w:rsidRPr="005E755A" w:rsidRDefault="005E755A" w:rsidP="005E755A">
      <w:pPr>
        <w:outlineLvl w:val="0"/>
        <w:rPr>
          <w:lang w:val="en-GB"/>
        </w:rPr>
      </w:pPr>
    </w:p>
    <w:p w14:paraId="451A812D" w14:textId="77777777" w:rsidR="00C721C6" w:rsidRDefault="000D3DE3">
      <w:pPr>
        <w:jc w:val="center"/>
        <w:rPr>
          <w:rFonts w:ascii="Times New Roman" w:eastAsia="Times New Roman" w:hAnsi="Times New Roman" w:cs="Times New Roman"/>
          <w:b/>
        </w:rPr>
      </w:pPr>
      <w:r>
        <w:rPr>
          <w:rFonts w:ascii="Times New Roman" w:eastAsia="Times New Roman" w:hAnsi="Times New Roman" w:cs="Times New Roman"/>
          <w:b/>
        </w:rPr>
        <w:t>Materials and Methods</w:t>
      </w:r>
    </w:p>
    <w:p w14:paraId="24DA65E7" w14:textId="7C4875DD" w:rsidR="00C721C6" w:rsidRDefault="000D3DE3">
      <w:pPr>
        <w:jc w:val="left"/>
        <w:rPr>
          <w:rFonts w:ascii="Times New Roman" w:eastAsia="Times New Roman" w:hAnsi="Times New Roman" w:cs="Times New Roman"/>
          <w:b/>
          <w:color w:val="548DD4"/>
        </w:rPr>
      </w:pPr>
      <w:r>
        <w:rPr>
          <w:rFonts w:ascii="Times New Roman" w:eastAsia="Times New Roman" w:hAnsi="Times New Roman" w:cs="Times New Roman"/>
          <w:b/>
        </w:rPr>
        <w:t xml:space="preserve">Material and </w:t>
      </w:r>
      <w:r w:rsidR="005E755A">
        <w:rPr>
          <w:rFonts w:ascii="Times New Roman" w:eastAsia="Times New Roman" w:hAnsi="Times New Roman" w:cs="Times New Roman"/>
          <w:b/>
        </w:rPr>
        <w:t>r</w:t>
      </w:r>
      <w:r>
        <w:rPr>
          <w:rFonts w:ascii="Times New Roman" w:eastAsia="Times New Roman" w:hAnsi="Times New Roman" w:cs="Times New Roman"/>
          <w:b/>
        </w:rPr>
        <w:t xml:space="preserve">eagents </w:t>
      </w:r>
    </w:p>
    <w:p w14:paraId="51000C43" w14:textId="77777777" w:rsidR="00052C99" w:rsidRPr="007519B2" w:rsidRDefault="00052C99" w:rsidP="00052C99">
      <w:pPr>
        <w:outlineLvl w:val="0"/>
        <w:rPr>
          <w:rFonts w:ascii="Times New Roman" w:hAnsi="Times New Roman" w:cs="Times New Roman"/>
          <w:bCs/>
          <w:lang w:val="en-GB"/>
        </w:rPr>
      </w:pPr>
      <w:r w:rsidRPr="007519B2">
        <w:rPr>
          <w:rFonts w:ascii="Times New Roman" w:hAnsi="Times New Roman" w:cs="Times New Roman"/>
          <w:bCs/>
          <w:lang w:val="en-GB"/>
        </w:rPr>
        <w:t xml:space="preserve">Tetracycline (30 µg) was purchased from Sigma Chemicals (St. Louis, MO, USA), Mueller Hinton </w:t>
      </w:r>
      <w:r>
        <w:rPr>
          <w:rFonts w:ascii="Times New Roman" w:hAnsi="Times New Roman" w:cs="Times New Roman"/>
          <w:bCs/>
          <w:lang w:val="en-GB"/>
        </w:rPr>
        <w:t>a</w:t>
      </w:r>
      <w:r w:rsidRPr="007519B2">
        <w:rPr>
          <w:rFonts w:ascii="Times New Roman" w:hAnsi="Times New Roman" w:cs="Times New Roman"/>
          <w:bCs/>
          <w:lang w:val="en-GB"/>
        </w:rPr>
        <w:t xml:space="preserve">gar (MHA), Mueller Hinton </w:t>
      </w:r>
      <w:r>
        <w:rPr>
          <w:rFonts w:ascii="Times New Roman" w:hAnsi="Times New Roman" w:cs="Times New Roman"/>
          <w:bCs/>
          <w:lang w:val="en-GB"/>
        </w:rPr>
        <w:t>b</w:t>
      </w:r>
      <w:r w:rsidRPr="007519B2">
        <w:rPr>
          <w:rFonts w:ascii="Times New Roman" w:hAnsi="Times New Roman" w:cs="Times New Roman"/>
          <w:bCs/>
          <w:lang w:val="en-GB"/>
        </w:rPr>
        <w:t xml:space="preserve">roth, </w:t>
      </w:r>
      <w:r>
        <w:rPr>
          <w:rFonts w:ascii="Times New Roman" w:hAnsi="Times New Roman" w:cs="Times New Roman"/>
          <w:bCs/>
          <w:lang w:val="en-GB"/>
        </w:rPr>
        <w:t>n</w:t>
      </w:r>
      <w:r w:rsidRPr="007519B2">
        <w:rPr>
          <w:rFonts w:ascii="Times New Roman" w:hAnsi="Times New Roman" w:cs="Times New Roman"/>
          <w:bCs/>
          <w:lang w:val="en-GB"/>
        </w:rPr>
        <w:t xml:space="preserve">utrient </w:t>
      </w:r>
      <w:r>
        <w:rPr>
          <w:rFonts w:ascii="Times New Roman" w:hAnsi="Times New Roman" w:cs="Times New Roman"/>
          <w:bCs/>
          <w:lang w:val="en-GB"/>
        </w:rPr>
        <w:t>a</w:t>
      </w:r>
      <w:r w:rsidRPr="007519B2">
        <w:rPr>
          <w:rFonts w:ascii="Times New Roman" w:hAnsi="Times New Roman" w:cs="Times New Roman"/>
          <w:bCs/>
          <w:lang w:val="en-GB"/>
        </w:rPr>
        <w:t xml:space="preserve">gar (NA) and nutrient broth used for the determination of antibacterial activity were purchased from Merck (M) Sdn. Bhd. and Thermo Fisher Scientific (M) Sdn. Bhd. All chemicals and solvents used in the experiment were analytical grades with above 98% purity. The reagents were supplied </w:t>
      </w:r>
      <w:r>
        <w:rPr>
          <w:rFonts w:ascii="Times New Roman" w:hAnsi="Times New Roman" w:cs="Times New Roman"/>
          <w:bCs/>
          <w:lang w:val="en-GB"/>
        </w:rPr>
        <w:t>by the</w:t>
      </w:r>
      <w:r w:rsidRPr="007519B2">
        <w:rPr>
          <w:rFonts w:ascii="Times New Roman" w:hAnsi="Times New Roman" w:cs="Times New Roman"/>
          <w:bCs/>
          <w:lang w:val="en-GB"/>
        </w:rPr>
        <w:t xml:space="preserve"> Chemistry Laboratory 2 and 4, UiTM Perlis</w:t>
      </w:r>
      <w:r>
        <w:rPr>
          <w:rFonts w:ascii="Times New Roman" w:hAnsi="Times New Roman" w:cs="Times New Roman"/>
          <w:bCs/>
          <w:lang w:val="en-GB"/>
        </w:rPr>
        <w:t xml:space="preserve"> Branch</w:t>
      </w:r>
      <w:r w:rsidRPr="007519B2">
        <w:rPr>
          <w:rFonts w:ascii="Times New Roman" w:hAnsi="Times New Roman" w:cs="Times New Roman"/>
          <w:bCs/>
          <w:lang w:val="en-GB"/>
        </w:rPr>
        <w:t xml:space="preserve">. </w:t>
      </w:r>
      <w:r>
        <w:rPr>
          <w:rFonts w:ascii="Times New Roman" w:hAnsi="Times New Roman" w:cs="Times New Roman"/>
          <w:bCs/>
          <w:lang w:val="en-GB"/>
        </w:rPr>
        <w:t>The m</w:t>
      </w:r>
      <w:r w:rsidRPr="007519B2">
        <w:rPr>
          <w:rFonts w:ascii="Times New Roman" w:hAnsi="Times New Roman" w:cs="Times New Roman"/>
          <w:bCs/>
          <w:lang w:val="en-GB"/>
        </w:rPr>
        <w:t>ethanol, ethyl acetate</w:t>
      </w:r>
      <w:r>
        <w:rPr>
          <w:rFonts w:ascii="Times New Roman" w:hAnsi="Times New Roman" w:cs="Times New Roman"/>
          <w:bCs/>
          <w:lang w:val="en-GB"/>
        </w:rPr>
        <w:t>,</w:t>
      </w:r>
      <w:r w:rsidRPr="007519B2">
        <w:rPr>
          <w:rFonts w:ascii="Times New Roman" w:hAnsi="Times New Roman" w:cs="Times New Roman"/>
          <w:bCs/>
          <w:lang w:val="en-GB"/>
        </w:rPr>
        <w:t xml:space="preserve"> and 1:1 ratio of methanol: ethyl acetate mixture</w:t>
      </w:r>
      <w:r>
        <w:rPr>
          <w:rFonts w:ascii="Times New Roman" w:hAnsi="Times New Roman" w:cs="Times New Roman"/>
          <w:bCs/>
          <w:lang w:val="en-GB"/>
        </w:rPr>
        <w:t>s</w:t>
      </w:r>
      <w:r w:rsidRPr="007519B2">
        <w:rPr>
          <w:rFonts w:ascii="Times New Roman" w:hAnsi="Times New Roman" w:cs="Times New Roman"/>
          <w:bCs/>
          <w:lang w:val="en-GB"/>
        </w:rPr>
        <w:t xml:space="preserve"> </w:t>
      </w:r>
      <w:r>
        <w:rPr>
          <w:rFonts w:ascii="Times New Roman" w:hAnsi="Times New Roman" w:cs="Times New Roman"/>
          <w:bCs/>
          <w:lang w:val="en-GB"/>
        </w:rPr>
        <w:t>were</w:t>
      </w:r>
      <w:r w:rsidRPr="007519B2">
        <w:rPr>
          <w:rFonts w:ascii="Times New Roman" w:hAnsi="Times New Roman" w:cs="Times New Roman"/>
          <w:bCs/>
          <w:lang w:val="en-GB"/>
        </w:rPr>
        <w:t xml:space="preserve"> prepared and used </w:t>
      </w:r>
      <w:r>
        <w:rPr>
          <w:rFonts w:ascii="Times New Roman" w:hAnsi="Times New Roman" w:cs="Times New Roman"/>
          <w:bCs/>
          <w:lang w:val="en-GB"/>
        </w:rPr>
        <w:t>to</w:t>
      </w:r>
      <w:r w:rsidRPr="007519B2">
        <w:rPr>
          <w:rFonts w:ascii="Times New Roman" w:hAnsi="Times New Roman" w:cs="Times New Roman"/>
          <w:bCs/>
          <w:lang w:val="en-GB"/>
        </w:rPr>
        <w:t xml:space="preserve"> extract </w:t>
      </w:r>
      <w:r>
        <w:rPr>
          <w:rFonts w:ascii="Times New Roman" w:hAnsi="Times New Roman" w:cs="Times New Roman"/>
          <w:bCs/>
          <w:lang w:val="en-GB"/>
        </w:rPr>
        <w:t xml:space="preserve">the </w:t>
      </w:r>
      <w:r w:rsidRPr="007519B2">
        <w:rPr>
          <w:rFonts w:ascii="Times New Roman" w:hAnsi="Times New Roman" w:cs="Times New Roman"/>
          <w:bCs/>
          <w:i/>
          <w:iCs/>
          <w:lang w:val="en-GB"/>
        </w:rPr>
        <w:t xml:space="preserve">S. macrophylla </w:t>
      </w:r>
      <w:r w:rsidRPr="007519B2">
        <w:rPr>
          <w:rFonts w:ascii="Times New Roman" w:hAnsi="Times New Roman" w:cs="Times New Roman"/>
          <w:bCs/>
          <w:lang w:val="en-GB"/>
        </w:rPr>
        <w:t xml:space="preserve">seeds sample. </w:t>
      </w:r>
      <w:r>
        <w:rPr>
          <w:rFonts w:ascii="Times New Roman" w:hAnsi="Times New Roman" w:cs="Times New Roman"/>
          <w:bCs/>
          <w:i/>
          <w:iCs/>
          <w:lang w:val="en-GB"/>
        </w:rPr>
        <w:t>P.</w:t>
      </w:r>
      <w:r w:rsidRPr="007519B2">
        <w:rPr>
          <w:rFonts w:ascii="Times New Roman" w:hAnsi="Times New Roman" w:cs="Times New Roman"/>
          <w:bCs/>
          <w:i/>
          <w:iCs/>
          <w:lang w:val="en-GB"/>
        </w:rPr>
        <w:t xml:space="preserve"> acnes</w:t>
      </w:r>
      <w:r w:rsidRPr="003A7D8E">
        <w:rPr>
          <w:rFonts w:ascii="Times New Roman" w:hAnsi="Times New Roman" w:cs="Times New Roman"/>
          <w:bCs/>
          <w:lang w:val="en-GB"/>
        </w:rPr>
        <w:t>,</w:t>
      </w:r>
      <w:r w:rsidRPr="007519B2">
        <w:rPr>
          <w:rFonts w:ascii="Times New Roman" w:hAnsi="Times New Roman" w:cs="Times New Roman"/>
          <w:bCs/>
          <w:i/>
          <w:iCs/>
          <w:lang w:val="en-GB"/>
        </w:rPr>
        <w:t xml:space="preserve"> </w:t>
      </w:r>
      <w:r>
        <w:rPr>
          <w:rFonts w:ascii="Times New Roman" w:hAnsi="Times New Roman" w:cs="Times New Roman"/>
          <w:bCs/>
          <w:i/>
          <w:iCs/>
          <w:lang w:val="en-GB"/>
        </w:rPr>
        <w:t>S.</w:t>
      </w:r>
      <w:r w:rsidRPr="007519B2">
        <w:rPr>
          <w:rFonts w:ascii="Times New Roman" w:hAnsi="Times New Roman" w:cs="Times New Roman"/>
          <w:bCs/>
          <w:i/>
          <w:iCs/>
          <w:lang w:val="en-GB"/>
        </w:rPr>
        <w:t xml:space="preserve"> aureus</w:t>
      </w:r>
      <w:r w:rsidRPr="003A7D8E">
        <w:rPr>
          <w:rFonts w:ascii="Times New Roman" w:hAnsi="Times New Roman" w:cs="Times New Roman"/>
          <w:bCs/>
          <w:lang w:val="en-GB"/>
        </w:rPr>
        <w:t>,</w:t>
      </w:r>
      <w:r w:rsidRPr="007519B2">
        <w:rPr>
          <w:rFonts w:ascii="Times New Roman" w:hAnsi="Times New Roman" w:cs="Times New Roman"/>
          <w:bCs/>
          <w:i/>
          <w:iCs/>
          <w:lang w:val="en-GB"/>
        </w:rPr>
        <w:t xml:space="preserve"> </w:t>
      </w:r>
      <w:r w:rsidRPr="007519B2">
        <w:rPr>
          <w:rFonts w:ascii="Times New Roman" w:hAnsi="Times New Roman" w:cs="Times New Roman"/>
          <w:bCs/>
          <w:lang w:val="en-GB"/>
        </w:rPr>
        <w:t xml:space="preserve">and </w:t>
      </w:r>
      <w:r>
        <w:rPr>
          <w:rFonts w:ascii="Times New Roman" w:hAnsi="Times New Roman" w:cs="Times New Roman"/>
          <w:bCs/>
          <w:i/>
          <w:iCs/>
          <w:lang w:val="en-GB"/>
        </w:rPr>
        <w:t>S.</w:t>
      </w:r>
      <w:r w:rsidRPr="007519B2">
        <w:rPr>
          <w:rFonts w:ascii="Times New Roman" w:hAnsi="Times New Roman" w:cs="Times New Roman"/>
          <w:bCs/>
          <w:i/>
          <w:iCs/>
          <w:lang w:val="en-GB"/>
        </w:rPr>
        <w:t xml:space="preserve"> epidermidis</w:t>
      </w:r>
      <w:r w:rsidRPr="007519B2">
        <w:rPr>
          <w:rFonts w:ascii="Times New Roman" w:hAnsi="Times New Roman" w:cs="Times New Roman"/>
          <w:bCs/>
          <w:lang w:val="en-GB"/>
        </w:rPr>
        <w:t xml:space="preserve"> were obtained from </w:t>
      </w:r>
      <w:r>
        <w:rPr>
          <w:rFonts w:ascii="Times New Roman" w:hAnsi="Times New Roman" w:cs="Times New Roman"/>
          <w:bCs/>
          <w:lang w:val="en-GB"/>
        </w:rPr>
        <w:t xml:space="preserve">the </w:t>
      </w:r>
      <w:r w:rsidRPr="007519B2">
        <w:rPr>
          <w:rFonts w:ascii="Times New Roman" w:hAnsi="Times New Roman" w:cs="Times New Roman"/>
          <w:bCs/>
          <w:lang w:val="en-GB"/>
        </w:rPr>
        <w:t>Biology Laboratory, UiTM Perlis Branch.</w:t>
      </w:r>
    </w:p>
    <w:p w14:paraId="0C929DDF" w14:textId="77777777" w:rsidR="00C721C6" w:rsidRDefault="00C721C6">
      <w:pPr>
        <w:rPr>
          <w:rFonts w:ascii="Times New Roman" w:eastAsia="Times New Roman" w:hAnsi="Times New Roman" w:cs="Times New Roman"/>
          <w:b/>
          <w:color w:val="548DD4"/>
        </w:rPr>
      </w:pPr>
    </w:p>
    <w:p w14:paraId="6FBF1C2C" w14:textId="7E255C16" w:rsidR="00C721C6" w:rsidRDefault="000D3DE3">
      <w:pPr>
        <w:rPr>
          <w:rFonts w:ascii="Times New Roman" w:eastAsia="Times New Roman" w:hAnsi="Times New Roman" w:cs="Times New Roman"/>
          <w:b/>
        </w:rPr>
      </w:pPr>
      <w:r>
        <w:rPr>
          <w:rFonts w:ascii="Times New Roman" w:eastAsia="Times New Roman" w:hAnsi="Times New Roman" w:cs="Times New Roman"/>
          <w:b/>
        </w:rPr>
        <w:t xml:space="preserve">Preparation of </w:t>
      </w:r>
      <w:r>
        <w:rPr>
          <w:rFonts w:ascii="Times New Roman" w:eastAsia="Times New Roman" w:hAnsi="Times New Roman" w:cs="Times New Roman"/>
          <w:b/>
          <w:i/>
        </w:rPr>
        <w:t>Swietenia macrophylla</w:t>
      </w:r>
      <w:r>
        <w:rPr>
          <w:rFonts w:ascii="Times New Roman" w:eastAsia="Times New Roman" w:hAnsi="Times New Roman" w:cs="Times New Roman"/>
          <w:b/>
        </w:rPr>
        <w:t xml:space="preserve"> </w:t>
      </w:r>
      <w:r w:rsidR="005E755A">
        <w:rPr>
          <w:rFonts w:ascii="Times New Roman" w:eastAsia="Times New Roman" w:hAnsi="Times New Roman" w:cs="Times New Roman"/>
          <w:b/>
        </w:rPr>
        <w:t>samples extract</w:t>
      </w:r>
    </w:p>
    <w:p w14:paraId="006EE5CF" w14:textId="645444AA" w:rsidR="00052C99" w:rsidRDefault="00052C99" w:rsidP="00052C99">
      <w:pPr>
        <w:rPr>
          <w:rFonts w:ascii="Times New Roman" w:eastAsia="Calibri" w:hAnsi="Times New Roman" w:cs="Times New Roman"/>
          <w:lang w:val="en-GB"/>
        </w:rPr>
      </w:pPr>
      <w:r>
        <w:rPr>
          <w:rFonts w:ascii="Times New Roman" w:eastAsia="Calibri" w:hAnsi="Times New Roman" w:cs="Times New Roman"/>
          <w:lang w:val="en-GB"/>
        </w:rPr>
        <w:t xml:space="preserve">The </w:t>
      </w:r>
      <w:r>
        <w:rPr>
          <w:rFonts w:ascii="Times New Roman" w:eastAsia="Calibri" w:hAnsi="Times New Roman" w:cs="Times New Roman"/>
          <w:i/>
          <w:iCs/>
          <w:lang w:val="en-GB"/>
        </w:rPr>
        <w:t>S.</w:t>
      </w:r>
      <w:r w:rsidRPr="007519B2">
        <w:rPr>
          <w:rFonts w:ascii="Times New Roman" w:eastAsia="Calibri" w:hAnsi="Times New Roman" w:cs="Times New Roman"/>
          <w:i/>
          <w:iCs/>
          <w:lang w:val="en-GB"/>
        </w:rPr>
        <w:t xml:space="preserve"> macrophylla </w:t>
      </w:r>
      <w:r w:rsidRPr="007519B2">
        <w:rPr>
          <w:rFonts w:ascii="Times New Roman" w:eastAsia="Calibri" w:hAnsi="Times New Roman" w:cs="Times New Roman"/>
          <w:lang w:val="en-GB"/>
        </w:rPr>
        <w:t xml:space="preserve">seeds were collected from </w:t>
      </w:r>
      <w:r>
        <w:rPr>
          <w:rFonts w:ascii="Times New Roman" w:eastAsia="Calibri" w:hAnsi="Times New Roman" w:cs="Times New Roman"/>
          <w:lang w:val="en-GB"/>
        </w:rPr>
        <w:t>the</w:t>
      </w:r>
      <w:r w:rsidRPr="007519B2">
        <w:rPr>
          <w:rFonts w:ascii="Times New Roman" w:eastAsia="Calibri" w:hAnsi="Times New Roman" w:cs="Times New Roman"/>
          <w:lang w:val="en-GB"/>
        </w:rPr>
        <w:t xml:space="preserve"> trees </w:t>
      </w:r>
      <w:r>
        <w:rPr>
          <w:rFonts w:ascii="Times New Roman" w:eastAsia="Calibri" w:hAnsi="Times New Roman" w:cs="Times New Roman"/>
          <w:lang w:val="en-GB"/>
        </w:rPr>
        <w:t>in</w:t>
      </w:r>
      <w:r w:rsidRPr="007519B2">
        <w:rPr>
          <w:rFonts w:ascii="Times New Roman" w:eastAsia="Calibri" w:hAnsi="Times New Roman" w:cs="Times New Roman"/>
          <w:lang w:val="en-GB"/>
        </w:rPr>
        <w:t xml:space="preserve"> Jitra, Kedah. The seeds were washed with tap water to remove dust and other inert materials. The cleaned samples were air</w:t>
      </w:r>
      <w:r>
        <w:rPr>
          <w:rFonts w:ascii="Times New Roman" w:eastAsia="Calibri" w:hAnsi="Times New Roman" w:cs="Times New Roman"/>
          <w:lang w:val="en-GB"/>
        </w:rPr>
        <w:t>-</w:t>
      </w:r>
      <w:r w:rsidRPr="007519B2">
        <w:rPr>
          <w:rFonts w:ascii="Times New Roman" w:eastAsia="Calibri" w:hAnsi="Times New Roman" w:cs="Times New Roman"/>
          <w:lang w:val="en-GB"/>
        </w:rPr>
        <w:t>dried for two days. Then, the samples were ground into powder using an electrical blender.</w:t>
      </w:r>
      <w:r w:rsidRPr="007519B2">
        <w:rPr>
          <w:lang w:val="en-GB"/>
        </w:rPr>
        <w:t xml:space="preserve"> </w:t>
      </w:r>
      <w:r>
        <w:rPr>
          <w:rFonts w:ascii="Times New Roman" w:eastAsia="Calibri" w:hAnsi="Times New Roman" w:cs="Times New Roman"/>
          <w:lang w:val="en-GB"/>
        </w:rPr>
        <w:t>About</w:t>
      </w:r>
      <w:r w:rsidRPr="007519B2">
        <w:rPr>
          <w:rFonts w:ascii="Times New Roman" w:eastAsia="Calibri" w:hAnsi="Times New Roman" w:cs="Times New Roman"/>
          <w:lang w:val="en-GB"/>
        </w:rPr>
        <w:t xml:space="preserve"> 5.0 g of powder</w:t>
      </w:r>
      <w:r>
        <w:rPr>
          <w:rFonts w:ascii="Times New Roman" w:eastAsia="Calibri" w:hAnsi="Times New Roman" w:cs="Times New Roman"/>
          <w:lang w:val="en-GB"/>
        </w:rPr>
        <w:t>ed</w:t>
      </w:r>
      <w:r w:rsidRPr="007519B2">
        <w:rPr>
          <w:rFonts w:ascii="Times New Roman" w:eastAsia="Calibri" w:hAnsi="Times New Roman" w:cs="Times New Roman"/>
          <w:lang w:val="en-GB"/>
        </w:rPr>
        <w:t xml:space="preserve"> seed sample was mixed with 150 mL of extraction solvent (methanol, ethyl acetate</w:t>
      </w:r>
      <w:r>
        <w:rPr>
          <w:rFonts w:ascii="Times New Roman" w:eastAsia="Calibri" w:hAnsi="Times New Roman" w:cs="Times New Roman"/>
          <w:lang w:val="en-GB"/>
        </w:rPr>
        <w:t>,</w:t>
      </w:r>
      <w:r w:rsidRPr="007519B2">
        <w:rPr>
          <w:rFonts w:ascii="Times New Roman" w:eastAsia="Calibri" w:hAnsi="Times New Roman" w:cs="Times New Roman"/>
          <w:lang w:val="en-GB"/>
        </w:rPr>
        <w:t xml:space="preserve"> and methanol-ethyl acetate mixture) </w:t>
      </w:r>
      <w:r>
        <w:rPr>
          <w:rFonts w:ascii="Times New Roman" w:eastAsia="Calibri" w:hAnsi="Times New Roman" w:cs="Times New Roman"/>
          <w:lang w:val="en-GB"/>
        </w:rPr>
        <w:t xml:space="preserve">and extracted </w:t>
      </w:r>
      <w:r w:rsidRPr="007519B2">
        <w:rPr>
          <w:rFonts w:ascii="Times New Roman" w:eastAsia="Calibri" w:hAnsi="Times New Roman" w:cs="Times New Roman"/>
          <w:lang w:val="en-GB"/>
        </w:rPr>
        <w:t xml:space="preserve">using </w:t>
      </w:r>
      <w:r>
        <w:rPr>
          <w:rFonts w:ascii="Times New Roman" w:eastAsia="Calibri" w:hAnsi="Times New Roman" w:cs="Times New Roman"/>
          <w:lang w:val="en-GB"/>
        </w:rPr>
        <w:t>the</w:t>
      </w:r>
      <w:r w:rsidRPr="007519B2">
        <w:rPr>
          <w:rFonts w:ascii="Times New Roman" w:eastAsia="Calibri" w:hAnsi="Times New Roman" w:cs="Times New Roman"/>
          <w:lang w:val="en-GB"/>
        </w:rPr>
        <w:t xml:space="preserve"> Soxhlet apparatus </w:t>
      </w:r>
      <w:r>
        <w:rPr>
          <w:rFonts w:ascii="Times New Roman" w:eastAsia="Calibri" w:hAnsi="Times New Roman" w:cs="Times New Roman"/>
          <w:lang w:val="en-GB"/>
        </w:rPr>
        <w:t xml:space="preserve">for 6 </w:t>
      </w:r>
      <w:r w:rsidRPr="007519B2">
        <w:rPr>
          <w:rFonts w:ascii="Times New Roman" w:eastAsia="Calibri" w:hAnsi="Times New Roman" w:cs="Times New Roman"/>
          <w:lang w:val="en-GB"/>
        </w:rPr>
        <w:t>h</w:t>
      </w:r>
      <w:r>
        <w:rPr>
          <w:rFonts w:ascii="Times New Roman" w:eastAsia="Calibri" w:hAnsi="Times New Roman" w:cs="Times New Roman"/>
          <w:lang w:val="en-GB"/>
        </w:rPr>
        <w:t>.</w:t>
      </w:r>
      <w:r w:rsidRPr="007519B2">
        <w:rPr>
          <w:rFonts w:ascii="Times New Roman" w:eastAsia="Calibri" w:hAnsi="Times New Roman" w:cs="Times New Roman"/>
          <w:lang w:val="en-GB"/>
        </w:rPr>
        <w:t xml:space="preserve"> The filtrate was then concentrated using a rotary evaporator to remove the solvent, and the yield percentage</w:t>
      </w:r>
      <w:r>
        <w:rPr>
          <w:rFonts w:ascii="Times New Roman" w:eastAsia="Calibri" w:hAnsi="Times New Roman" w:cs="Times New Roman"/>
          <w:lang w:val="en-GB"/>
        </w:rPr>
        <w:t xml:space="preserve"> was</w:t>
      </w:r>
      <w:r w:rsidRPr="007519B2">
        <w:rPr>
          <w:rFonts w:ascii="Times New Roman" w:eastAsia="Calibri" w:hAnsi="Times New Roman" w:cs="Times New Roman"/>
          <w:lang w:val="en-GB"/>
        </w:rPr>
        <w:t xml:space="preserve"> expressed in w/w% and stored in a vacuum desiccator for further analysis. The yield percentage was calculated using the following equation</w:t>
      </w:r>
      <w:r>
        <w:rPr>
          <w:rFonts w:ascii="Times New Roman" w:eastAsia="Calibri" w:hAnsi="Times New Roman" w:cs="Times New Roman"/>
          <w:lang w:val="en-GB"/>
        </w:rPr>
        <w:t>:</w:t>
      </w:r>
    </w:p>
    <w:p w14:paraId="0FDB19E2" w14:textId="77777777" w:rsidR="0047091A" w:rsidRPr="007519B2" w:rsidRDefault="0047091A" w:rsidP="00052C99">
      <w:pPr>
        <w:rPr>
          <w:rFonts w:ascii="Times New Roman" w:eastAsia="Calibri" w:hAnsi="Times New Roman" w:cs="Times New Roman"/>
          <w:lang w:val="en-GB"/>
        </w:rPr>
      </w:pPr>
    </w:p>
    <w:p w14:paraId="55536353" w14:textId="598A80DA" w:rsidR="00052C99" w:rsidRDefault="00052C99" w:rsidP="00052C99">
      <w:pPr>
        <w:jc w:val="left"/>
        <w:rPr>
          <w:rFonts w:ascii="Times New Roman" w:eastAsia="Calibri" w:hAnsi="Times New Roman" w:cs="Times New Roman"/>
          <w:lang w:val="en-GB"/>
        </w:rPr>
      </w:pPr>
      <w:r w:rsidRPr="007519B2">
        <w:rPr>
          <w:rFonts w:ascii="Times New Roman" w:eastAsia="Calibri" w:hAnsi="Times New Roman" w:cs="Times New Roman"/>
          <w:lang w:val="en-GB"/>
        </w:rPr>
        <w:t xml:space="preserve"> </w:t>
      </w:r>
      <w:r w:rsidR="00794660">
        <w:rPr>
          <w:rFonts w:ascii="Times New Roman" w:eastAsia="Calibri" w:hAnsi="Times New Roman" w:cs="Times New Roman"/>
          <w:lang w:val="en-GB"/>
        </w:rPr>
        <w:tab/>
      </w:r>
      <w:r w:rsidRPr="007519B2">
        <w:rPr>
          <w:rFonts w:ascii="Times New Roman" w:eastAsia="Calibri" w:hAnsi="Times New Roman" w:cs="Times New Roman"/>
          <w:lang w:val="en-GB"/>
        </w:rPr>
        <w:t>% yield = [M</w:t>
      </w:r>
      <w:r w:rsidRPr="007519B2">
        <w:rPr>
          <w:rFonts w:ascii="Times New Roman" w:eastAsia="Calibri" w:hAnsi="Times New Roman" w:cs="Times New Roman"/>
          <w:vertAlign w:val="subscript"/>
          <w:lang w:val="en-GB"/>
        </w:rPr>
        <w:t>1</w:t>
      </w:r>
      <w:r w:rsidRPr="007519B2">
        <w:rPr>
          <w:rFonts w:ascii="Times New Roman" w:eastAsia="Calibri" w:hAnsi="Times New Roman" w:cs="Times New Roman"/>
          <w:lang w:val="en-GB"/>
        </w:rPr>
        <w:t xml:space="preserve"> – M</w:t>
      </w:r>
      <w:r w:rsidRPr="007519B2">
        <w:rPr>
          <w:rFonts w:ascii="Times New Roman" w:eastAsia="Calibri" w:hAnsi="Times New Roman" w:cs="Times New Roman"/>
          <w:vertAlign w:val="subscript"/>
          <w:lang w:val="en-GB"/>
        </w:rPr>
        <w:t>o</w:t>
      </w:r>
      <w:r w:rsidRPr="007519B2">
        <w:rPr>
          <w:rFonts w:ascii="Times New Roman" w:eastAsia="Calibri" w:hAnsi="Times New Roman" w:cs="Times New Roman"/>
          <w:lang w:val="en-GB"/>
        </w:rPr>
        <w:t xml:space="preserve">] </w:t>
      </w:r>
      <w:r w:rsidRPr="00B2176D">
        <w:rPr>
          <w:rFonts w:ascii="Times New Roman" w:eastAsia="Calibri" w:hAnsi="Times New Roman" w:cs="Times New Roman"/>
          <w:lang w:val="en-GB"/>
        </w:rPr>
        <w:t>×</w:t>
      </w:r>
      <w:r w:rsidRPr="007519B2">
        <w:rPr>
          <w:rFonts w:ascii="Times New Roman" w:eastAsia="Calibri" w:hAnsi="Times New Roman" w:cs="Times New Roman"/>
          <w:lang w:val="en-GB"/>
        </w:rPr>
        <w:t xml:space="preserve"> 100</w:t>
      </w:r>
      <w:r w:rsidR="00794660">
        <w:rPr>
          <w:rFonts w:ascii="Times New Roman" w:eastAsia="Calibri" w:hAnsi="Times New Roman" w:cs="Times New Roman"/>
          <w:lang w:val="en-GB"/>
        </w:rPr>
        <w:tab/>
      </w:r>
      <w:r w:rsidR="00794660">
        <w:rPr>
          <w:rFonts w:ascii="Times New Roman" w:eastAsia="Calibri" w:hAnsi="Times New Roman" w:cs="Times New Roman"/>
          <w:lang w:val="en-GB"/>
        </w:rPr>
        <w:tab/>
      </w:r>
      <w:r w:rsidR="00794660">
        <w:rPr>
          <w:rFonts w:ascii="Times New Roman" w:eastAsia="Calibri" w:hAnsi="Times New Roman" w:cs="Times New Roman"/>
          <w:lang w:val="en-GB"/>
        </w:rPr>
        <w:tab/>
      </w:r>
      <w:r w:rsidR="00794660">
        <w:rPr>
          <w:rFonts w:ascii="Times New Roman" w:eastAsia="Calibri" w:hAnsi="Times New Roman" w:cs="Times New Roman"/>
          <w:lang w:val="en-GB"/>
        </w:rPr>
        <w:tab/>
      </w:r>
      <w:r w:rsidR="00794660">
        <w:rPr>
          <w:rFonts w:ascii="Times New Roman" w:eastAsia="Calibri" w:hAnsi="Times New Roman" w:cs="Times New Roman"/>
          <w:lang w:val="en-GB"/>
        </w:rPr>
        <w:tab/>
      </w:r>
      <w:r w:rsidR="00794660">
        <w:rPr>
          <w:rFonts w:ascii="Times New Roman" w:eastAsia="Calibri" w:hAnsi="Times New Roman" w:cs="Times New Roman"/>
          <w:lang w:val="en-GB"/>
        </w:rPr>
        <w:tab/>
      </w:r>
      <w:r w:rsidR="00794660">
        <w:rPr>
          <w:rFonts w:ascii="Times New Roman" w:eastAsia="Calibri" w:hAnsi="Times New Roman" w:cs="Times New Roman"/>
          <w:lang w:val="en-GB"/>
        </w:rPr>
        <w:tab/>
      </w:r>
      <w:r w:rsidR="00794660">
        <w:rPr>
          <w:rFonts w:ascii="Times New Roman" w:eastAsia="Calibri" w:hAnsi="Times New Roman" w:cs="Times New Roman"/>
          <w:lang w:val="en-GB"/>
        </w:rPr>
        <w:tab/>
        <w:t xml:space="preserve">   (1)</w:t>
      </w:r>
    </w:p>
    <w:p w14:paraId="7B16537F" w14:textId="77777777" w:rsidR="00052C99" w:rsidRPr="007519B2" w:rsidRDefault="00052C99" w:rsidP="00052C99">
      <w:pPr>
        <w:jc w:val="left"/>
        <w:rPr>
          <w:rFonts w:ascii="Times New Roman" w:eastAsia="Calibri" w:hAnsi="Times New Roman" w:cs="Times New Roman"/>
          <w:lang w:val="en-GB"/>
        </w:rPr>
      </w:pPr>
    </w:p>
    <w:p w14:paraId="228E2201" w14:textId="77777777" w:rsidR="00052C99" w:rsidRPr="007519B2" w:rsidRDefault="00052C99" w:rsidP="00052C99">
      <w:pPr>
        <w:jc w:val="left"/>
        <w:rPr>
          <w:rFonts w:ascii="Times New Roman" w:eastAsia="Calibri" w:hAnsi="Times New Roman" w:cs="Times New Roman"/>
          <w:lang w:val="en-GB"/>
        </w:rPr>
      </w:pPr>
      <w:r w:rsidRPr="007519B2">
        <w:rPr>
          <w:rFonts w:ascii="Times New Roman" w:eastAsia="Calibri" w:hAnsi="Times New Roman" w:cs="Times New Roman"/>
          <w:lang w:val="en-GB"/>
        </w:rPr>
        <w:t>where M</w:t>
      </w:r>
      <w:r w:rsidRPr="007519B2">
        <w:rPr>
          <w:rFonts w:ascii="Times New Roman" w:eastAsia="Calibri" w:hAnsi="Times New Roman" w:cs="Times New Roman"/>
          <w:vertAlign w:val="subscript"/>
          <w:lang w:val="en-GB"/>
        </w:rPr>
        <w:t>1</w:t>
      </w:r>
      <w:r w:rsidRPr="007519B2">
        <w:rPr>
          <w:rFonts w:ascii="Times New Roman" w:eastAsia="Calibri" w:hAnsi="Times New Roman" w:cs="Times New Roman"/>
          <w:lang w:val="en-GB"/>
        </w:rPr>
        <w:t xml:space="preserve"> = mass of sample (g) and M</w:t>
      </w:r>
      <w:r w:rsidRPr="007519B2">
        <w:rPr>
          <w:rFonts w:ascii="Times New Roman" w:eastAsia="Calibri" w:hAnsi="Times New Roman" w:cs="Times New Roman"/>
          <w:vertAlign w:val="subscript"/>
          <w:lang w:val="en-GB"/>
        </w:rPr>
        <w:t>o</w:t>
      </w:r>
      <w:r w:rsidRPr="007519B2">
        <w:rPr>
          <w:rFonts w:ascii="Times New Roman" w:eastAsia="Calibri" w:hAnsi="Times New Roman" w:cs="Times New Roman"/>
          <w:lang w:val="en-GB"/>
        </w:rPr>
        <w:t xml:space="preserve"> = mass of the extract (g)</w:t>
      </w:r>
    </w:p>
    <w:p w14:paraId="4EA1AD41" w14:textId="77777777" w:rsidR="00794660" w:rsidRDefault="00794660">
      <w:pPr>
        <w:rPr>
          <w:rFonts w:ascii="Times New Roman" w:eastAsia="Times New Roman" w:hAnsi="Times New Roman" w:cs="Times New Roman"/>
          <w:b/>
        </w:rPr>
      </w:pPr>
    </w:p>
    <w:p w14:paraId="72E7F37F" w14:textId="7A9A75F9" w:rsidR="00C721C6" w:rsidRDefault="000D3DE3">
      <w:pPr>
        <w:rPr>
          <w:rFonts w:ascii="Times New Roman" w:eastAsia="Times New Roman" w:hAnsi="Times New Roman" w:cs="Times New Roman"/>
          <w:b/>
        </w:rPr>
      </w:pPr>
      <w:r>
        <w:rPr>
          <w:rFonts w:ascii="Times New Roman" w:eastAsia="Times New Roman" w:hAnsi="Times New Roman" w:cs="Times New Roman"/>
          <w:b/>
        </w:rPr>
        <w:t xml:space="preserve">The </w:t>
      </w:r>
      <w:r w:rsidR="00794660">
        <w:rPr>
          <w:rFonts w:ascii="Times New Roman" w:eastAsia="Times New Roman" w:hAnsi="Times New Roman" w:cs="Times New Roman"/>
          <w:b/>
        </w:rPr>
        <w:t xml:space="preserve">chemical properties of </w:t>
      </w:r>
      <w:r>
        <w:rPr>
          <w:rFonts w:ascii="Times New Roman" w:eastAsia="Times New Roman" w:hAnsi="Times New Roman" w:cs="Times New Roman"/>
          <w:b/>
        </w:rPr>
        <w:t>SME</w:t>
      </w:r>
    </w:p>
    <w:p w14:paraId="498FD58C" w14:textId="6EB1F178" w:rsidR="00A83431" w:rsidRPr="007519B2" w:rsidRDefault="00A83431" w:rsidP="00A83431">
      <w:pPr>
        <w:rPr>
          <w:rFonts w:ascii="Times New Roman" w:eastAsia="Calibri" w:hAnsi="Times New Roman" w:cs="Times New Roman"/>
          <w:lang w:val="en-GB"/>
        </w:rPr>
      </w:pPr>
      <w:r w:rsidRPr="007519B2">
        <w:rPr>
          <w:rFonts w:ascii="Times New Roman" w:eastAsia="Calibri" w:hAnsi="Times New Roman" w:cs="Times New Roman"/>
          <w:lang w:val="en-GB"/>
        </w:rPr>
        <w:t xml:space="preserve">The chemical properties of SME were </w:t>
      </w:r>
      <w:r>
        <w:rPr>
          <w:rFonts w:ascii="Times New Roman" w:eastAsia="Calibri" w:hAnsi="Times New Roman" w:cs="Times New Roman"/>
          <w:lang w:val="en-GB"/>
        </w:rPr>
        <w:t>analyse</w:t>
      </w:r>
      <w:r w:rsidRPr="007519B2">
        <w:rPr>
          <w:rFonts w:ascii="Times New Roman" w:eastAsia="Calibri" w:hAnsi="Times New Roman" w:cs="Times New Roman"/>
          <w:lang w:val="en-GB"/>
        </w:rPr>
        <w:t xml:space="preserve">d using a </w:t>
      </w:r>
      <w:r w:rsidRPr="007519B2">
        <w:rPr>
          <w:rFonts w:ascii="Times New Roman" w:hAnsi="Times New Roman" w:cs="Times New Roman"/>
          <w:lang w:val="en-GB"/>
        </w:rPr>
        <w:t>GC-MS</w:t>
      </w:r>
      <w:r w:rsidRPr="007519B2" w:rsidDel="00D9324B">
        <w:rPr>
          <w:rFonts w:ascii="Times New Roman" w:eastAsia="Calibri" w:hAnsi="Times New Roman" w:cs="Times New Roman"/>
          <w:lang w:val="en-GB"/>
        </w:rPr>
        <w:t xml:space="preserve"> </w:t>
      </w:r>
      <w:r w:rsidRPr="007519B2">
        <w:rPr>
          <w:rFonts w:ascii="Times New Roman" w:eastAsia="Calibri" w:hAnsi="Times New Roman" w:cs="Times New Roman"/>
          <w:lang w:val="en-GB"/>
        </w:rPr>
        <w:t>(Model Agilent 6890 equipped with 5MS, 30 m × 0.25 mm i.d. capillary column coated with 0.25</w:t>
      </w:r>
      <w:r w:rsidR="007204CF">
        <w:rPr>
          <w:rFonts w:ascii="Times New Roman" w:eastAsia="Calibri" w:hAnsi="Times New Roman" w:cs="Times New Roman"/>
          <w:lang w:val="en-GB"/>
        </w:rPr>
        <w:t xml:space="preserve"> </w:t>
      </w:r>
      <w:r w:rsidRPr="007519B2">
        <w:rPr>
          <w:rFonts w:ascii="Times New Roman" w:eastAsia="Calibri" w:hAnsi="Times New Roman" w:cs="Times New Roman"/>
          <w:lang w:val="en-GB"/>
        </w:rPr>
        <w:t xml:space="preserve">μm film and coupled with Agilent Chemstation software of NIST/Wiley Library). </w:t>
      </w:r>
      <w:r>
        <w:rPr>
          <w:rFonts w:ascii="Times New Roman" w:eastAsia="Calibri" w:hAnsi="Times New Roman" w:cs="Times New Roman"/>
          <w:lang w:val="en-GB"/>
        </w:rPr>
        <w:t xml:space="preserve">A volume of </w:t>
      </w:r>
      <w:r w:rsidRPr="007519B2">
        <w:rPr>
          <w:rFonts w:ascii="Times New Roman" w:eastAsia="Calibri" w:hAnsi="Times New Roman" w:cs="Times New Roman"/>
          <w:lang w:val="en-GB"/>
        </w:rPr>
        <w:t xml:space="preserve">0.1 mL samples extracts </w:t>
      </w:r>
      <w:r>
        <w:rPr>
          <w:rFonts w:ascii="Times New Roman" w:eastAsia="Calibri" w:hAnsi="Times New Roman" w:cs="Times New Roman"/>
          <w:lang w:val="en-GB"/>
        </w:rPr>
        <w:t>was</w:t>
      </w:r>
      <w:r w:rsidRPr="007519B2">
        <w:rPr>
          <w:rFonts w:ascii="Times New Roman" w:eastAsia="Calibri" w:hAnsi="Times New Roman" w:cs="Times New Roman"/>
          <w:lang w:val="en-GB"/>
        </w:rPr>
        <w:t xml:space="preserve"> derivati</w:t>
      </w:r>
      <w:r>
        <w:rPr>
          <w:rFonts w:ascii="Times New Roman" w:eastAsia="Calibri" w:hAnsi="Times New Roman" w:cs="Times New Roman"/>
          <w:lang w:val="en-GB"/>
        </w:rPr>
        <w:t>s</w:t>
      </w:r>
      <w:r w:rsidRPr="007519B2">
        <w:rPr>
          <w:rFonts w:ascii="Times New Roman" w:eastAsia="Calibri" w:hAnsi="Times New Roman" w:cs="Times New Roman"/>
          <w:lang w:val="en-GB"/>
        </w:rPr>
        <w:t>ed with 100 µL</w:t>
      </w:r>
      <w:r>
        <w:rPr>
          <w:rFonts w:ascii="Times New Roman" w:eastAsia="Calibri" w:hAnsi="Times New Roman" w:cs="Times New Roman"/>
          <w:lang w:val="en-GB"/>
        </w:rPr>
        <w:t xml:space="preserve"> </w:t>
      </w:r>
      <w:r w:rsidRPr="007519B2">
        <w:rPr>
          <w:rFonts w:ascii="Times New Roman" w:eastAsia="Calibri" w:hAnsi="Times New Roman" w:cs="Times New Roman"/>
          <w:lang w:val="en-GB"/>
        </w:rPr>
        <w:t>N,</w:t>
      </w:r>
      <w:r>
        <w:rPr>
          <w:rFonts w:ascii="Times New Roman" w:eastAsia="Calibri" w:hAnsi="Times New Roman" w:cs="Times New Roman"/>
          <w:lang w:val="en-GB"/>
        </w:rPr>
        <w:t xml:space="preserve"> </w:t>
      </w:r>
      <w:r w:rsidRPr="007519B2">
        <w:rPr>
          <w:rFonts w:ascii="Times New Roman" w:eastAsia="Calibri" w:hAnsi="Times New Roman" w:cs="Times New Roman"/>
          <w:lang w:val="en-GB"/>
        </w:rPr>
        <w:t xml:space="preserve">O-Bis(trimethylsilyl)trifluoroacetamide (BSTFA) for 30 </w:t>
      </w:r>
      <w:r>
        <w:rPr>
          <w:rFonts w:ascii="Times New Roman" w:eastAsia="Calibri" w:hAnsi="Times New Roman" w:cs="Times New Roman"/>
          <w:lang w:val="en-GB"/>
        </w:rPr>
        <w:t>min</w:t>
      </w:r>
      <w:r w:rsidRPr="007519B2">
        <w:rPr>
          <w:rFonts w:ascii="Times New Roman" w:eastAsia="Calibri" w:hAnsi="Times New Roman" w:cs="Times New Roman"/>
          <w:lang w:val="en-GB"/>
        </w:rPr>
        <w:t xml:space="preserve"> in a sealed 2 mL vial. Then 0.1 µL of derivati</w:t>
      </w:r>
      <w:r>
        <w:rPr>
          <w:rFonts w:ascii="Times New Roman" w:eastAsia="Calibri" w:hAnsi="Times New Roman" w:cs="Times New Roman"/>
          <w:lang w:val="en-GB"/>
        </w:rPr>
        <w:t>s</w:t>
      </w:r>
      <w:r w:rsidRPr="007519B2">
        <w:rPr>
          <w:rFonts w:ascii="Times New Roman" w:eastAsia="Calibri" w:hAnsi="Times New Roman" w:cs="Times New Roman"/>
          <w:lang w:val="en-GB"/>
        </w:rPr>
        <w:t xml:space="preserve">ed </w:t>
      </w:r>
      <w:r w:rsidRPr="007519B2">
        <w:rPr>
          <w:rFonts w:ascii="Times New Roman" w:eastAsia="Calibri" w:hAnsi="Times New Roman" w:cs="Times New Roman"/>
          <w:lang w:val="en-GB"/>
        </w:rPr>
        <w:lastRenderedPageBreak/>
        <w:t xml:space="preserve">samples were </w:t>
      </w:r>
      <w:r>
        <w:rPr>
          <w:rFonts w:ascii="Times New Roman" w:eastAsia="Calibri" w:hAnsi="Times New Roman" w:cs="Times New Roman"/>
          <w:lang w:val="en-GB"/>
        </w:rPr>
        <w:t>analyse</w:t>
      </w:r>
      <w:r w:rsidRPr="007519B2">
        <w:rPr>
          <w:rFonts w:ascii="Times New Roman" w:eastAsia="Calibri" w:hAnsi="Times New Roman" w:cs="Times New Roman"/>
          <w:lang w:val="en-GB"/>
        </w:rPr>
        <w:t>d by the GC-MS</w:t>
      </w:r>
      <w:r>
        <w:rPr>
          <w:rFonts w:ascii="Times New Roman" w:eastAsia="Calibri" w:hAnsi="Times New Roman" w:cs="Times New Roman"/>
          <w:lang w:val="en-GB"/>
        </w:rPr>
        <w:t>,</w:t>
      </w:r>
      <w:r w:rsidRPr="007519B2">
        <w:rPr>
          <w:rFonts w:ascii="Times New Roman" w:eastAsia="Calibri" w:hAnsi="Times New Roman" w:cs="Times New Roman"/>
          <w:lang w:val="en-GB"/>
        </w:rPr>
        <w:t xml:space="preserve"> and the data was recorded</w:t>
      </w:r>
      <w:r>
        <w:rPr>
          <w:rFonts w:ascii="Times New Roman" w:eastAsia="Calibri" w:hAnsi="Times New Roman" w:cs="Times New Roman"/>
          <w:lang w:val="en-GB"/>
        </w:rPr>
        <w:t>,</w:t>
      </w:r>
      <w:r w:rsidRPr="007519B2">
        <w:rPr>
          <w:rFonts w:ascii="Times New Roman" w:eastAsia="Calibri" w:hAnsi="Times New Roman" w:cs="Times New Roman"/>
          <w:lang w:val="en-GB"/>
        </w:rPr>
        <w:t xml:space="preserve"> </w:t>
      </w:r>
      <w:r>
        <w:rPr>
          <w:rFonts w:ascii="Times New Roman" w:eastAsia="Calibri" w:hAnsi="Times New Roman" w:cs="Times New Roman"/>
          <w:lang w:val="en-GB"/>
        </w:rPr>
        <w:t>according to</w:t>
      </w:r>
      <w:r w:rsidRPr="007519B2">
        <w:rPr>
          <w:rFonts w:ascii="Times New Roman" w:eastAsia="Calibri" w:hAnsi="Times New Roman" w:cs="Times New Roman"/>
          <w:lang w:val="en-GB"/>
        </w:rPr>
        <w:t xml:space="preserve"> Hashim et al. [11]. </w:t>
      </w:r>
    </w:p>
    <w:p w14:paraId="2E00450F" w14:textId="77777777" w:rsidR="00A83431" w:rsidRPr="007519B2" w:rsidRDefault="00A83431" w:rsidP="00A83431">
      <w:pPr>
        <w:rPr>
          <w:rFonts w:ascii="Times New Roman" w:eastAsia="Calibri" w:hAnsi="Times New Roman" w:cs="Times New Roman"/>
          <w:lang w:val="en-GB"/>
        </w:rPr>
      </w:pPr>
    </w:p>
    <w:p w14:paraId="5B662B30" w14:textId="1B6F3763" w:rsidR="00A83431" w:rsidRPr="007519B2" w:rsidRDefault="00A83431" w:rsidP="00A83431">
      <w:pPr>
        <w:rPr>
          <w:rFonts w:ascii="Times New Roman" w:eastAsia="Calibri" w:hAnsi="Times New Roman" w:cs="Times New Roman"/>
          <w:lang w:val="en-GB"/>
        </w:rPr>
      </w:pPr>
      <w:r w:rsidRPr="007519B2">
        <w:rPr>
          <w:rFonts w:ascii="Times New Roman" w:eastAsia="Calibri" w:hAnsi="Times New Roman" w:cs="Times New Roman"/>
          <w:lang w:val="en-GB"/>
        </w:rPr>
        <w:t xml:space="preserve">The elemental analysis was determined using </w:t>
      </w:r>
      <w:r>
        <w:rPr>
          <w:rFonts w:ascii="Times New Roman" w:eastAsia="Calibri" w:hAnsi="Times New Roman" w:cs="Times New Roman"/>
          <w:lang w:val="en-GB"/>
        </w:rPr>
        <w:t xml:space="preserve">the </w:t>
      </w:r>
      <w:r w:rsidRPr="007519B2">
        <w:rPr>
          <w:rFonts w:ascii="Times New Roman" w:eastAsia="Calibri" w:hAnsi="Times New Roman" w:cs="Times New Roman"/>
          <w:lang w:val="en-GB"/>
        </w:rPr>
        <w:t xml:space="preserve">ICP-OES (Model Thermo Scientific ICAP6000 Series). The multi-element of the standard solution was prepared from </w:t>
      </w:r>
      <w:r>
        <w:rPr>
          <w:rFonts w:ascii="Times New Roman" w:eastAsia="Calibri" w:hAnsi="Times New Roman" w:cs="Times New Roman"/>
          <w:lang w:val="en-GB"/>
        </w:rPr>
        <w:t xml:space="preserve">a </w:t>
      </w:r>
      <w:r w:rsidR="00794660" w:rsidRPr="007519B2">
        <w:rPr>
          <w:rFonts w:ascii="Times New Roman" w:eastAsia="Calibri" w:hAnsi="Times New Roman" w:cs="Times New Roman"/>
          <w:lang w:val="en-GB"/>
        </w:rPr>
        <w:t>10-ppm</w:t>
      </w:r>
      <w:r w:rsidRPr="007519B2">
        <w:rPr>
          <w:rFonts w:ascii="Times New Roman" w:eastAsia="Calibri" w:hAnsi="Times New Roman" w:cs="Times New Roman"/>
          <w:lang w:val="en-GB"/>
        </w:rPr>
        <w:t xml:space="preserve"> stock solution in different concentrations at 0.01 ppm, 0.1 ppm, 1.0 ppm, and 10 ppm. Approximately 0.5 g of sample was digested with 8 mL of 65% nitric acid and 2 mL of concentrated hydrogen peroxide in microwave digestion. The sample was treated in the microwave digester for 15 min at 180 </w:t>
      </w:r>
      <w:r>
        <w:rPr>
          <w:rFonts w:ascii="Times New Roman" w:eastAsia="Calibri" w:hAnsi="Times New Roman" w:cs="Times New Roman"/>
          <w:lang w:val="en-GB"/>
        </w:rPr>
        <w:t>°</w:t>
      </w:r>
      <w:r w:rsidRPr="007519B2">
        <w:rPr>
          <w:rFonts w:ascii="Times New Roman" w:eastAsia="Calibri" w:hAnsi="Times New Roman" w:cs="Times New Roman"/>
          <w:lang w:val="en-GB"/>
        </w:rPr>
        <w:t xml:space="preserve">C of 500 W. The treated sample mixture was cooled and diluted to 10 times concentration with distilled water prior to ICP-OES analysis. </w:t>
      </w:r>
    </w:p>
    <w:p w14:paraId="785246DE" w14:textId="77777777" w:rsidR="00C721C6" w:rsidRDefault="00C721C6">
      <w:pPr>
        <w:rPr>
          <w:rFonts w:ascii="Times New Roman" w:eastAsia="Times New Roman" w:hAnsi="Times New Roman" w:cs="Times New Roman"/>
        </w:rPr>
      </w:pPr>
    </w:p>
    <w:p w14:paraId="0775A598" w14:textId="3BBA79B2" w:rsidR="00C721C6" w:rsidRDefault="000D3DE3">
      <w:pPr>
        <w:rPr>
          <w:rFonts w:ascii="Times New Roman" w:eastAsia="Times New Roman" w:hAnsi="Times New Roman" w:cs="Times New Roman"/>
          <w:b/>
        </w:rPr>
      </w:pPr>
      <w:r>
        <w:rPr>
          <w:rFonts w:ascii="Times New Roman" w:eastAsia="Times New Roman" w:hAnsi="Times New Roman" w:cs="Times New Roman"/>
          <w:b/>
        </w:rPr>
        <w:t xml:space="preserve">The </w:t>
      </w:r>
      <w:r w:rsidR="00794660">
        <w:rPr>
          <w:rFonts w:ascii="Times New Roman" w:eastAsia="Times New Roman" w:hAnsi="Times New Roman" w:cs="Times New Roman"/>
          <w:b/>
        </w:rPr>
        <w:t>antibacterial analysis</w:t>
      </w:r>
    </w:p>
    <w:p w14:paraId="4EA4BDEE" w14:textId="77777777" w:rsidR="00FE7265" w:rsidRPr="007519B2" w:rsidRDefault="00FE7265" w:rsidP="00FE7265">
      <w:pPr>
        <w:rPr>
          <w:rFonts w:ascii="Times New Roman" w:eastAsia="Calibri" w:hAnsi="Times New Roman" w:cs="Times New Roman"/>
          <w:lang w:val="en-GB"/>
        </w:rPr>
      </w:pPr>
      <w:r w:rsidRPr="007519B2">
        <w:rPr>
          <w:rFonts w:ascii="Times New Roman" w:eastAsia="Calibri" w:hAnsi="Times New Roman" w:cs="Times New Roman"/>
          <w:lang w:val="en-GB"/>
        </w:rPr>
        <w:t>The MHA and NA media were prepared according to the manufacturer</w:t>
      </w:r>
      <w:r>
        <w:rPr>
          <w:rFonts w:ascii="Times New Roman" w:eastAsia="Calibri" w:hAnsi="Times New Roman" w:cs="Times New Roman"/>
          <w:lang w:val="en-GB"/>
        </w:rPr>
        <w:t>’</w:t>
      </w:r>
      <w:r w:rsidRPr="007519B2">
        <w:rPr>
          <w:rFonts w:ascii="Times New Roman" w:eastAsia="Calibri" w:hAnsi="Times New Roman" w:cs="Times New Roman"/>
          <w:lang w:val="en-GB"/>
        </w:rPr>
        <w:t xml:space="preserve">s instructions. </w:t>
      </w:r>
      <w:r>
        <w:rPr>
          <w:rFonts w:ascii="Times New Roman" w:eastAsia="Calibri" w:hAnsi="Times New Roman" w:cs="Times New Roman"/>
          <w:lang w:val="en-GB"/>
        </w:rPr>
        <w:t xml:space="preserve">Approximately </w:t>
      </w:r>
      <w:r w:rsidRPr="007519B2">
        <w:rPr>
          <w:rFonts w:ascii="Times New Roman" w:eastAsia="Calibri" w:hAnsi="Times New Roman" w:cs="Times New Roman"/>
          <w:lang w:val="en-GB"/>
        </w:rPr>
        <w:t>38.0 and 28.0 g</w:t>
      </w:r>
      <w:r>
        <w:rPr>
          <w:rFonts w:ascii="Times New Roman" w:eastAsia="Calibri" w:hAnsi="Times New Roman" w:cs="Times New Roman"/>
          <w:lang w:val="en-GB"/>
        </w:rPr>
        <w:t xml:space="preserve"> of the </w:t>
      </w:r>
      <w:r w:rsidRPr="007519B2">
        <w:rPr>
          <w:rFonts w:ascii="Times New Roman" w:eastAsia="Calibri" w:hAnsi="Times New Roman" w:cs="Times New Roman"/>
          <w:lang w:val="en-GB"/>
        </w:rPr>
        <w:t>MHA and NA powders were weighed to prepare 1000 mL agar and poured into conical flas</w:t>
      </w:r>
      <w:r>
        <w:rPr>
          <w:rFonts w:ascii="Times New Roman" w:eastAsia="Calibri" w:hAnsi="Times New Roman" w:cs="Times New Roman"/>
          <w:lang w:val="en-GB"/>
        </w:rPr>
        <w:t>ks</w:t>
      </w:r>
      <w:r w:rsidRPr="007519B2">
        <w:rPr>
          <w:rFonts w:ascii="Times New Roman" w:eastAsia="Calibri" w:hAnsi="Times New Roman" w:cs="Times New Roman"/>
          <w:lang w:val="en-GB"/>
        </w:rPr>
        <w:t>. The powder was dissolved in distilled water and continuously stirred until homogeni</w:t>
      </w:r>
      <w:r>
        <w:rPr>
          <w:rFonts w:ascii="Times New Roman" w:eastAsia="Calibri" w:hAnsi="Times New Roman" w:cs="Times New Roman"/>
          <w:lang w:val="en-GB"/>
        </w:rPr>
        <w:t>s</w:t>
      </w:r>
      <w:r w:rsidRPr="007519B2">
        <w:rPr>
          <w:rFonts w:ascii="Times New Roman" w:eastAsia="Calibri" w:hAnsi="Times New Roman" w:cs="Times New Roman"/>
          <w:lang w:val="en-GB"/>
        </w:rPr>
        <w:t xml:space="preserve">ed. The agar solution was </w:t>
      </w:r>
      <w:r>
        <w:rPr>
          <w:rFonts w:ascii="Times New Roman" w:eastAsia="Calibri" w:hAnsi="Times New Roman" w:cs="Times New Roman"/>
          <w:lang w:val="en-GB"/>
        </w:rPr>
        <w:t>sterilise</w:t>
      </w:r>
      <w:r w:rsidRPr="007519B2">
        <w:rPr>
          <w:rFonts w:ascii="Times New Roman" w:eastAsia="Calibri" w:hAnsi="Times New Roman" w:cs="Times New Roman"/>
          <w:lang w:val="en-GB"/>
        </w:rPr>
        <w:t>d using an automatic autoclave at 121</w:t>
      </w:r>
      <w:r>
        <w:rPr>
          <w:rFonts w:ascii="Times New Roman" w:eastAsia="Calibri" w:hAnsi="Times New Roman" w:cs="Times New Roman"/>
          <w:lang w:val="en-GB"/>
        </w:rPr>
        <w:t xml:space="preserve"> °</w:t>
      </w:r>
      <w:r w:rsidRPr="007519B2">
        <w:rPr>
          <w:rFonts w:ascii="Times New Roman" w:eastAsia="Calibri" w:hAnsi="Times New Roman" w:cs="Times New Roman"/>
          <w:lang w:val="en-GB"/>
        </w:rPr>
        <w:t xml:space="preserve">C for 15 </w:t>
      </w:r>
      <w:r>
        <w:rPr>
          <w:rFonts w:ascii="Times New Roman" w:eastAsia="Calibri" w:hAnsi="Times New Roman" w:cs="Times New Roman"/>
          <w:lang w:val="en-GB"/>
        </w:rPr>
        <w:t>min</w:t>
      </w:r>
      <w:r w:rsidRPr="007519B2">
        <w:rPr>
          <w:rFonts w:ascii="Times New Roman" w:eastAsia="Calibri" w:hAnsi="Times New Roman" w:cs="Times New Roman"/>
          <w:lang w:val="en-GB"/>
        </w:rPr>
        <w:t>. The agar was cool</w:t>
      </w:r>
      <w:r>
        <w:rPr>
          <w:rFonts w:ascii="Times New Roman" w:eastAsia="Calibri" w:hAnsi="Times New Roman" w:cs="Times New Roman"/>
          <w:lang w:val="en-GB"/>
        </w:rPr>
        <w:t>ed</w:t>
      </w:r>
      <w:r w:rsidRPr="007519B2">
        <w:rPr>
          <w:rFonts w:ascii="Times New Roman" w:eastAsia="Calibri" w:hAnsi="Times New Roman" w:cs="Times New Roman"/>
          <w:lang w:val="en-GB"/>
        </w:rPr>
        <w:t xml:space="preserve"> to 45 to 50 °C before</w:t>
      </w:r>
      <w:r>
        <w:rPr>
          <w:rFonts w:ascii="Times New Roman" w:eastAsia="Calibri" w:hAnsi="Times New Roman" w:cs="Times New Roman"/>
          <w:lang w:val="en-GB"/>
        </w:rPr>
        <w:t xml:space="preserve"> being </w:t>
      </w:r>
      <w:r w:rsidRPr="007519B2">
        <w:rPr>
          <w:rFonts w:ascii="Times New Roman" w:eastAsia="Calibri" w:hAnsi="Times New Roman" w:cs="Times New Roman"/>
          <w:lang w:val="en-GB"/>
        </w:rPr>
        <w:t xml:space="preserve">poured into sterile </w:t>
      </w:r>
      <w:r>
        <w:rPr>
          <w:rFonts w:ascii="Times New Roman" w:eastAsia="Calibri" w:hAnsi="Times New Roman" w:cs="Times New Roman"/>
          <w:lang w:val="en-GB"/>
        </w:rPr>
        <w:t>P</w:t>
      </w:r>
      <w:r w:rsidRPr="007519B2">
        <w:rPr>
          <w:rFonts w:ascii="Times New Roman" w:eastAsia="Calibri" w:hAnsi="Times New Roman" w:cs="Times New Roman"/>
          <w:lang w:val="en-GB"/>
        </w:rPr>
        <w:t>etri dish</w:t>
      </w:r>
      <w:r>
        <w:rPr>
          <w:rFonts w:ascii="Times New Roman" w:eastAsia="Calibri" w:hAnsi="Times New Roman" w:cs="Times New Roman"/>
          <w:lang w:val="en-GB"/>
        </w:rPr>
        <w:t>es</w:t>
      </w:r>
      <w:r w:rsidRPr="007519B2">
        <w:rPr>
          <w:rFonts w:ascii="Times New Roman" w:eastAsia="Calibri" w:hAnsi="Times New Roman" w:cs="Times New Roman"/>
          <w:lang w:val="en-GB"/>
        </w:rPr>
        <w:t>. These agars were stored upside down in a chiller of 4 to 8 °C before being used.</w:t>
      </w:r>
    </w:p>
    <w:p w14:paraId="211727FB" w14:textId="77777777" w:rsidR="00FE7265" w:rsidRPr="007519B2" w:rsidRDefault="00FE7265" w:rsidP="00FE7265">
      <w:pPr>
        <w:rPr>
          <w:rFonts w:ascii="Times New Roman" w:eastAsia="Calibri" w:hAnsi="Times New Roman" w:cs="Times New Roman"/>
          <w:lang w:val="en-GB"/>
        </w:rPr>
      </w:pPr>
    </w:p>
    <w:p w14:paraId="10659DD4" w14:textId="658E66CE" w:rsidR="00FE7265" w:rsidRPr="007519B2" w:rsidRDefault="00FE7265" w:rsidP="00FE7265">
      <w:pPr>
        <w:outlineLvl w:val="0"/>
        <w:rPr>
          <w:rFonts w:ascii="Times New Roman" w:hAnsi="Times New Roman" w:cs="Times New Roman"/>
          <w:lang w:val="en-GB"/>
        </w:rPr>
      </w:pPr>
      <w:r w:rsidRPr="007519B2">
        <w:rPr>
          <w:rFonts w:ascii="Times New Roman" w:hAnsi="Times New Roman" w:cs="Times New Roman"/>
          <w:lang w:val="en-GB"/>
        </w:rPr>
        <w:t xml:space="preserve">The bacteria </w:t>
      </w:r>
      <w:r>
        <w:rPr>
          <w:rFonts w:ascii="Times New Roman" w:hAnsi="Times New Roman" w:cs="Times New Roman"/>
          <w:lang w:val="en-GB"/>
        </w:rPr>
        <w:t xml:space="preserve">were </w:t>
      </w:r>
      <w:r w:rsidR="00794660" w:rsidRPr="007519B2">
        <w:rPr>
          <w:rFonts w:ascii="Times New Roman" w:hAnsi="Times New Roman" w:cs="Times New Roman"/>
          <w:lang w:val="en-GB"/>
        </w:rPr>
        <w:t>subculture</w:t>
      </w:r>
      <w:r w:rsidR="00794660">
        <w:rPr>
          <w:rFonts w:ascii="Times New Roman" w:hAnsi="Times New Roman" w:cs="Times New Roman"/>
          <w:lang w:val="en-GB"/>
        </w:rPr>
        <w:t>d</w:t>
      </w:r>
      <w:r>
        <w:rPr>
          <w:rFonts w:ascii="Times New Roman" w:hAnsi="Times New Roman" w:cs="Times New Roman"/>
          <w:lang w:val="en-GB"/>
        </w:rPr>
        <w:t xml:space="preserve"> by the</w:t>
      </w:r>
      <w:r w:rsidRPr="007519B2">
        <w:rPr>
          <w:rFonts w:ascii="Times New Roman" w:hAnsi="Times New Roman" w:cs="Times New Roman"/>
          <w:lang w:val="en-GB"/>
        </w:rPr>
        <w:t xml:space="preserve"> streaking method. The inoculation loop was </w:t>
      </w:r>
      <w:r>
        <w:rPr>
          <w:rFonts w:ascii="Times New Roman" w:hAnsi="Times New Roman" w:cs="Times New Roman"/>
          <w:lang w:val="en-GB"/>
        </w:rPr>
        <w:t>sterilise</w:t>
      </w:r>
      <w:r w:rsidRPr="007519B2">
        <w:rPr>
          <w:rFonts w:ascii="Times New Roman" w:hAnsi="Times New Roman" w:cs="Times New Roman"/>
          <w:lang w:val="en-GB"/>
        </w:rPr>
        <w:t>d and cool</w:t>
      </w:r>
      <w:r>
        <w:rPr>
          <w:rFonts w:ascii="Times New Roman" w:hAnsi="Times New Roman" w:cs="Times New Roman"/>
          <w:lang w:val="en-GB"/>
        </w:rPr>
        <w:t>ed</w:t>
      </w:r>
      <w:r w:rsidRPr="007519B2">
        <w:rPr>
          <w:rFonts w:ascii="Times New Roman" w:hAnsi="Times New Roman" w:cs="Times New Roman"/>
          <w:lang w:val="en-GB"/>
        </w:rPr>
        <w:t xml:space="preserve"> for a few seconds before dipping into the bacteri</w:t>
      </w:r>
      <w:r>
        <w:rPr>
          <w:rFonts w:ascii="Times New Roman" w:hAnsi="Times New Roman" w:cs="Times New Roman"/>
          <w:lang w:val="en-GB"/>
        </w:rPr>
        <w:t>al</w:t>
      </w:r>
      <w:r w:rsidRPr="007519B2">
        <w:rPr>
          <w:rFonts w:ascii="Times New Roman" w:hAnsi="Times New Roman" w:cs="Times New Roman"/>
          <w:lang w:val="en-GB"/>
        </w:rPr>
        <w:t xml:space="preserve"> solution and streak</w:t>
      </w:r>
      <w:r>
        <w:rPr>
          <w:rFonts w:ascii="Times New Roman" w:hAnsi="Times New Roman" w:cs="Times New Roman"/>
          <w:lang w:val="en-GB"/>
        </w:rPr>
        <w:t>ed in</w:t>
      </w:r>
      <w:r w:rsidRPr="007519B2">
        <w:rPr>
          <w:rFonts w:ascii="Times New Roman" w:hAnsi="Times New Roman" w:cs="Times New Roman"/>
          <w:lang w:val="en-GB"/>
        </w:rPr>
        <w:t xml:space="preserve"> a zigzag motion on the </w:t>
      </w:r>
      <w:r>
        <w:rPr>
          <w:rFonts w:ascii="Times New Roman" w:hAnsi="Times New Roman" w:cs="Times New Roman"/>
          <w:lang w:val="en-GB"/>
        </w:rPr>
        <w:t>agar</w:t>
      </w:r>
      <w:r w:rsidRPr="007519B2">
        <w:rPr>
          <w:rFonts w:ascii="Times New Roman" w:hAnsi="Times New Roman" w:cs="Times New Roman"/>
          <w:lang w:val="en-GB"/>
        </w:rPr>
        <w:t xml:space="preserve">. This method was repeated three times for each bacterium. </w:t>
      </w:r>
      <w:r>
        <w:rPr>
          <w:rFonts w:ascii="Times New Roman" w:hAnsi="Times New Roman" w:cs="Times New Roman"/>
          <w:lang w:val="en-GB"/>
        </w:rPr>
        <w:t>The</w:t>
      </w:r>
      <w:r w:rsidRPr="007519B2">
        <w:rPr>
          <w:rFonts w:ascii="Times New Roman" w:hAnsi="Times New Roman" w:cs="Times New Roman"/>
          <w:lang w:val="en-GB"/>
        </w:rPr>
        <w:t xml:space="preserve"> inoculating loop was </w:t>
      </w:r>
      <w:r>
        <w:rPr>
          <w:rFonts w:ascii="Times New Roman" w:hAnsi="Times New Roman" w:cs="Times New Roman"/>
          <w:lang w:val="en-GB"/>
        </w:rPr>
        <w:t xml:space="preserve">sterilised </w:t>
      </w:r>
      <w:r w:rsidRPr="007519B2">
        <w:rPr>
          <w:rFonts w:ascii="Times New Roman" w:hAnsi="Times New Roman" w:cs="Times New Roman"/>
          <w:lang w:val="en-GB"/>
        </w:rPr>
        <w:t>each time before subcultur</w:t>
      </w:r>
      <w:r>
        <w:rPr>
          <w:rFonts w:ascii="Times New Roman" w:hAnsi="Times New Roman" w:cs="Times New Roman"/>
          <w:lang w:val="en-GB"/>
        </w:rPr>
        <w:t>ing</w:t>
      </w:r>
      <w:r w:rsidRPr="007519B2">
        <w:rPr>
          <w:rFonts w:ascii="Times New Roman" w:hAnsi="Times New Roman" w:cs="Times New Roman"/>
          <w:lang w:val="en-GB"/>
        </w:rPr>
        <w:t xml:space="preserve"> the bacteria. The </w:t>
      </w:r>
      <w:r>
        <w:rPr>
          <w:rFonts w:ascii="Times New Roman" w:hAnsi="Times New Roman" w:cs="Times New Roman"/>
          <w:lang w:val="en-GB"/>
        </w:rPr>
        <w:t xml:space="preserve">agar plates of </w:t>
      </w:r>
      <w:r>
        <w:rPr>
          <w:rStyle w:val="Emphasis"/>
          <w:rFonts w:ascii="Times New Roman" w:hAnsi="Times New Roman" w:cs="Times New Roman"/>
          <w:color w:val="0E101A"/>
          <w:lang w:val="en-GB"/>
        </w:rPr>
        <w:t>S.</w:t>
      </w:r>
      <w:r w:rsidRPr="007519B2">
        <w:rPr>
          <w:rStyle w:val="Emphasis"/>
          <w:rFonts w:ascii="Times New Roman" w:hAnsi="Times New Roman" w:cs="Times New Roman"/>
          <w:color w:val="0E101A"/>
          <w:lang w:val="en-GB"/>
        </w:rPr>
        <w:t xml:space="preserve"> aureus </w:t>
      </w:r>
      <w:r w:rsidRPr="007519B2">
        <w:rPr>
          <w:rFonts w:ascii="Times New Roman" w:hAnsi="Times New Roman" w:cs="Times New Roman"/>
          <w:lang w:val="en-GB"/>
        </w:rPr>
        <w:t>and</w:t>
      </w:r>
      <w:r w:rsidRPr="007519B2">
        <w:rPr>
          <w:rStyle w:val="Emphasis"/>
          <w:rFonts w:ascii="Times New Roman" w:hAnsi="Times New Roman" w:cs="Times New Roman"/>
          <w:color w:val="0E101A"/>
          <w:lang w:val="en-GB"/>
        </w:rPr>
        <w:t> </w:t>
      </w:r>
      <w:r>
        <w:rPr>
          <w:rStyle w:val="Emphasis"/>
          <w:rFonts w:ascii="Times New Roman" w:hAnsi="Times New Roman" w:cs="Times New Roman"/>
          <w:color w:val="0E101A"/>
          <w:lang w:val="en-GB"/>
        </w:rPr>
        <w:t>S.</w:t>
      </w:r>
      <w:r w:rsidRPr="007519B2">
        <w:rPr>
          <w:rStyle w:val="Emphasis"/>
          <w:rFonts w:ascii="Times New Roman" w:hAnsi="Times New Roman" w:cs="Times New Roman"/>
          <w:color w:val="0E101A"/>
          <w:lang w:val="en-GB"/>
        </w:rPr>
        <w:t xml:space="preserve"> epidermidis</w:t>
      </w:r>
      <w:r w:rsidRPr="007519B2">
        <w:rPr>
          <w:rFonts w:ascii="Times New Roman" w:hAnsi="Times New Roman" w:cs="Times New Roman"/>
          <w:lang w:val="en-GB"/>
        </w:rPr>
        <w:t xml:space="preserve"> were incubated at 37 </w:t>
      </w:r>
      <w:r>
        <w:rPr>
          <w:rFonts w:ascii="Times New Roman" w:eastAsia="Calibri" w:hAnsi="Times New Roman" w:cs="Times New Roman"/>
          <w:lang w:val="en-GB"/>
        </w:rPr>
        <w:t>°</w:t>
      </w:r>
      <w:r w:rsidRPr="007519B2">
        <w:rPr>
          <w:rFonts w:ascii="Times New Roman" w:eastAsia="Calibri" w:hAnsi="Times New Roman" w:cs="Times New Roman"/>
          <w:lang w:val="en-GB"/>
        </w:rPr>
        <w:t>C</w:t>
      </w:r>
      <w:r w:rsidRPr="007519B2">
        <w:rPr>
          <w:rFonts w:ascii="Times New Roman" w:hAnsi="Times New Roman" w:cs="Times New Roman"/>
          <w:lang w:val="en-GB"/>
        </w:rPr>
        <w:t xml:space="preserve"> for 18 to 24 </w:t>
      </w:r>
      <w:r>
        <w:rPr>
          <w:rFonts w:ascii="Times New Roman" w:hAnsi="Times New Roman" w:cs="Times New Roman"/>
          <w:lang w:val="en-GB"/>
        </w:rPr>
        <w:t>h</w:t>
      </w:r>
      <w:r w:rsidRPr="007519B2">
        <w:rPr>
          <w:rFonts w:ascii="Times New Roman" w:hAnsi="Times New Roman" w:cs="Times New Roman"/>
          <w:lang w:val="en-GB"/>
        </w:rPr>
        <w:t xml:space="preserve"> in </w:t>
      </w:r>
      <w:r>
        <w:rPr>
          <w:rFonts w:ascii="Times New Roman" w:hAnsi="Times New Roman" w:cs="Times New Roman"/>
          <w:lang w:val="en-GB"/>
        </w:rPr>
        <w:t xml:space="preserve">an </w:t>
      </w:r>
      <w:r w:rsidRPr="007519B2">
        <w:rPr>
          <w:rFonts w:ascii="Times New Roman" w:hAnsi="Times New Roman" w:cs="Times New Roman"/>
          <w:lang w:val="en-GB"/>
        </w:rPr>
        <w:t>inverted position [12].</w:t>
      </w:r>
    </w:p>
    <w:p w14:paraId="3C04C0C5" w14:textId="77777777" w:rsidR="00C721C6" w:rsidRDefault="00C721C6">
      <w:pPr>
        <w:rPr>
          <w:rFonts w:ascii="Times New Roman" w:eastAsia="Times New Roman" w:hAnsi="Times New Roman" w:cs="Times New Roman"/>
        </w:rPr>
      </w:pPr>
    </w:p>
    <w:p w14:paraId="38715564" w14:textId="575DBE0A" w:rsidR="00FE7265" w:rsidRPr="007519B2" w:rsidRDefault="00FE7265" w:rsidP="00FE7265">
      <w:pPr>
        <w:outlineLvl w:val="0"/>
        <w:rPr>
          <w:rFonts w:ascii="Times New Roman" w:eastAsia="Calibri" w:hAnsi="Times New Roman" w:cs="Times New Roman"/>
          <w:lang w:val="en-GB"/>
        </w:rPr>
      </w:pPr>
      <w:r w:rsidRPr="007519B2">
        <w:rPr>
          <w:rFonts w:ascii="Times New Roman" w:hAnsi="Times New Roman" w:cs="Times New Roman"/>
          <w:lang w:val="en-GB"/>
        </w:rPr>
        <w:t xml:space="preserve">The </w:t>
      </w:r>
      <w:r w:rsidRPr="006C69E6">
        <w:rPr>
          <w:rFonts w:ascii="Times New Roman" w:hAnsi="Times New Roman" w:cs="Times New Roman"/>
          <w:i/>
          <w:iCs/>
          <w:lang w:val="en-GB"/>
        </w:rPr>
        <w:t>P. acnes</w:t>
      </w:r>
      <w:r w:rsidRPr="007519B2">
        <w:rPr>
          <w:rFonts w:ascii="Times New Roman" w:hAnsi="Times New Roman" w:cs="Times New Roman"/>
          <w:lang w:val="en-GB"/>
        </w:rPr>
        <w:t xml:space="preserve"> </w:t>
      </w:r>
      <w:r>
        <w:rPr>
          <w:rFonts w:ascii="Times New Roman" w:hAnsi="Times New Roman" w:cs="Times New Roman"/>
          <w:lang w:val="en-GB"/>
        </w:rPr>
        <w:t xml:space="preserve">was </w:t>
      </w:r>
      <w:r w:rsidR="00794660">
        <w:rPr>
          <w:rFonts w:ascii="Times New Roman" w:hAnsi="Times New Roman" w:cs="Times New Roman"/>
          <w:lang w:val="en-GB"/>
        </w:rPr>
        <w:t>subcultured</w:t>
      </w:r>
      <w:r>
        <w:rPr>
          <w:rFonts w:ascii="Times New Roman" w:hAnsi="Times New Roman" w:cs="Times New Roman"/>
          <w:lang w:val="en-GB"/>
        </w:rPr>
        <w:t xml:space="preserve"> using a</w:t>
      </w:r>
      <w:r w:rsidRPr="007519B2">
        <w:rPr>
          <w:rFonts w:ascii="Times New Roman" w:hAnsi="Times New Roman" w:cs="Times New Roman"/>
          <w:lang w:val="en-GB"/>
        </w:rPr>
        <w:t xml:space="preserve"> different method since </w:t>
      </w:r>
      <w:r>
        <w:rPr>
          <w:rFonts w:ascii="Times New Roman" w:hAnsi="Times New Roman" w:cs="Times New Roman"/>
          <w:lang w:val="en-GB"/>
        </w:rPr>
        <w:t>it</w:t>
      </w:r>
      <w:r w:rsidRPr="007519B2">
        <w:rPr>
          <w:rFonts w:ascii="Times New Roman" w:hAnsi="Times New Roman" w:cs="Times New Roman"/>
          <w:lang w:val="en-GB"/>
        </w:rPr>
        <w:t xml:space="preserve"> is a facultative anaerobic. </w:t>
      </w:r>
      <w:r>
        <w:rPr>
          <w:rFonts w:ascii="Times New Roman" w:hAnsi="Times New Roman" w:cs="Times New Roman"/>
          <w:lang w:val="en-GB"/>
        </w:rPr>
        <w:t>It</w:t>
      </w:r>
      <w:r w:rsidRPr="007519B2">
        <w:rPr>
          <w:rFonts w:ascii="Times New Roman" w:hAnsi="Times New Roman" w:cs="Times New Roman"/>
          <w:lang w:val="en-GB"/>
        </w:rPr>
        <w:t xml:space="preserve"> grow</w:t>
      </w:r>
      <w:r>
        <w:rPr>
          <w:rFonts w:ascii="Times New Roman" w:hAnsi="Times New Roman" w:cs="Times New Roman"/>
          <w:lang w:val="en-GB"/>
        </w:rPr>
        <w:t>s</w:t>
      </w:r>
      <w:r w:rsidRPr="007519B2">
        <w:rPr>
          <w:rFonts w:ascii="Times New Roman" w:hAnsi="Times New Roman" w:cs="Times New Roman"/>
          <w:lang w:val="en-GB"/>
        </w:rPr>
        <w:t xml:space="preserve"> best under limited oxygen (</w:t>
      </w:r>
      <w:r w:rsidR="00794660">
        <w:rPr>
          <w:rFonts w:ascii="Times New Roman" w:hAnsi="Times New Roman" w:cs="Times New Roman"/>
          <w:lang w:val="en-GB"/>
        </w:rPr>
        <w:t>0-</w:t>
      </w:r>
      <w:r w:rsidRPr="007519B2">
        <w:rPr>
          <w:rFonts w:ascii="Times New Roman" w:hAnsi="Times New Roman" w:cs="Times New Roman"/>
          <w:lang w:val="en-GB"/>
        </w:rPr>
        <w:t xml:space="preserve">20%), and the growth rate was reduced </w:t>
      </w:r>
      <w:r>
        <w:rPr>
          <w:rFonts w:ascii="Times New Roman" w:hAnsi="Times New Roman" w:cs="Times New Roman"/>
          <w:lang w:val="en-GB"/>
        </w:rPr>
        <w:t>at</w:t>
      </w:r>
      <w:r w:rsidRPr="007519B2">
        <w:rPr>
          <w:rFonts w:ascii="Times New Roman" w:hAnsi="Times New Roman" w:cs="Times New Roman"/>
          <w:lang w:val="en-GB"/>
        </w:rPr>
        <w:t xml:space="preserve"> high oxygen concentration [14]. The cultur</w:t>
      </w:r>
      <w:r>
        <w:rPr>
          <w:rFonts w:ascii="Times New Roman" w:hAnsi="Times New Roman" w:cs="Times New Roman"/>
          <w:lang w:val="en-GB"/>
        </w:rPr>
        <w:t>ed</w:t>
      </w:r>
      <w:r w:rsidRPr="007519B2">
        <w:rPr>
          <w:rFonts w:ascii="Times New Roman" w:hAnsi="Times New Roman" w:cs="Times New Roman"/>
          <w:lang w:val="en-GB"/>
        </w:rPr>
        <w:t xml:space="preserve"> plate was incubated under anaerobic condition</w:t>
      </w:r>
      <w:r>
        <w:rPr>
          <w:rFonts w:ascii="Times New Roman" w:hAnsi="Times New Roman" w:cs="Times New Roman"/>
          <w:lang w:val="en-GB"/>
        </w:rPr>
        <w:t>s</w:t>
      </w:r>
      <w:r w:rsidRPr="007519B2">
        <w:rPr>
          <w:rFonts w:ascii="Times New Roman" w:hAnsi="Times New Roman" w:cs="Times New Roman"/>
          <w:lang w:val="en-GB"/>
        </w:rPr>
        <w:t xml:space="preserve"> [13], </w:t>
      </w:r>
      <w:r>
        <w:rPr>
          <w:rFonts w:ascii="Times New Roman" w:hAnsi="Times New Roman" w:cs="Times New Roman"/>
          <w:lang w:val="en-GB"/>
        </w:rPr>
        <w:t>i.e.,</w:t>
      </w:r>
      <w:r w:rsidRPr="007519B2">
        <w:rPr>
          <w:rFonts w:ascii="Times New Roman" w:hAnsi="Times New Roman" w:cs="Times New Roman"/>
          <w:lang w:val="en-GB"/>
        </w:rPr>
        <w:t xml:space="preserve"> inside </w:t>
      </w:r>
      <w:r>
        <w:rPr>
          <w:rFonts w:ascii="Times New Roman" w:hAnsi="Times New Roman" w:cs="Times New Roman"/>
          <w:lang w:val="en-GB"/>
        </w:rPr>
        <w:t xml:space="preserve">a </w:t>
      </w:r>
      <w:r w:rsidRPr="007519B2">
        <w:rPr>
          <w:rFonts w:ascii="Times New Roman" w:hAnsi="Times New Roman" w:cs="Times New Roman"/>
          <w:lang w:val="en-GB"/>
        </w:rPr>
        <w:t xml:space="preserve">candle jar to </w:t>
      </w:r>
      <w:r>
        <w:rPr>
          <w:rFonts w:ascii="Times New Roman" w:hAnsi="Times New Roman" w:cs="Times New Roman"/>
          <w:lang w:val="en-GB"/>
        </w:rPr>
        <w:t>provide</w:t>
      </w:r>
      <w:r w:rsidRPr="007519B2">
        <w:rPr>
          <w:rFonts w:ascii="Times New Roman" w:hAnsi="Times New Roman" w:cs="Times New Roman"/>
          <w:lang w:val="en-GB"/>
        </w:rPr>
        <w:t xml:space="preserve"> a suitable condition for the </w:t>
      </w:r>
      <w:r w:rsidRPr="007519B2">
        <w:rPr>
          <w:rStyle w:val="Emphasis"/>
          <w:rFonts w:ascii="Times New Roman" w:hAnsi="Times New Roman" w:cs="Times New Roman"/>
          <w:color w:val="0E101A"/>
          <w:lang w:val="en-GB"/>
        </w:rPr>
        <w:t>P. acnes</w:t>
      </w:r>
      <w:r w:rsidRPr="007519B2">
        <w:rPr>
          <w:rFonts w:ascii="Times New Roman" w:hAnsi="Times New Roman" w:cs="Times New Roman"/>
          <w:lang w:val="en-GB"/>
        </w:rPr>
        <w:t xml:space="preserve"> to grow at 37 </w:t>
      </w:r>
      <w:r>
        <w:rPr>
          <w:rFonts w:ascii="Times New Roman" w:eastAsia="Calibri" w:hAnsi="Times New Roman" w:cs="Times New Roman"/>
          <w:lang w:val="en-GB"/>
        </w:rPr>
        <w:t>°</w:t>
      </w:r>
      <w:r w:rsidRPr="007519B2">
        <w:rPr>
          <w:rFonts w:ascii="Times New Roman" w:eastAsia="Calibri" w:hAnsi="Times New Roman" w:cs="Times New Roman"/>
          <w:lang w:val="en-GB"/>
        </w:rPr>
        <w:t>C</w:t>
      </w:r>
      <w:r w:rsidRPr="007519B2">
        <w:rPr>
          <w:rFonts w:ascii="Times New Roman" w:hAnsi="Times New Roman" w:cs="Times New Roman"/>
          <w:lang w:val="en-GB"/>
        </w:rPr>
        <w:t xml:space="preserve"> for 72 h [15]. The biochemical tests</w:t>
      </w:r>
      <w:r>
        <w:rPr>
          <w:rFonts w:ascii="Times New Roman" w:hAnsi="Times New Roman" w:cs="Times New Roman"/>
          <w:lang w:val="en-GB"/>
        </w:rPr>
        <w:t xml:space="preserve"> involved were </w:t>
      </w:r>
      <w:r w:rsidRPr="007519B2">
        <w:rPr>
          <w:rFonts w:ascii="Times New Roman" w:hAnsi="Times New Roman" w:cs="Times New Roman"/>
          <w:lang w:val="en-GB"/>
        </w:rPr>
        <w:t xml:space="preserve">the catalase, </w:t>
      </w:r>
      <w:r>
        <w:rPr>
          <w:rFonts w:ascii="Times New Roman" w:hAnsi="Times New Roman" w:cs="Times New Roman"/>
          <w:lang w:val="en-GB"/>
        </w:rPr>
        <w:t>the methyl red/Voges-Proskauer (</w:t>
      </w:r>
      <w:r w:rsidRPr="007519B2">
        <w:rPr>
          <w:rFonts w:ascii="Times New Roman" w:hAnsi="Times New Roman" w:cs="Times New Roman"/>
          <w:lang w:val="en-GB"/>
        </w:rPr>
        <w:t>MR-VP</w:t>
      </w:r>
      <w:r>
        <w:rPr>
          <w:rFonts w:ascii="Times New Roman" w:hAnsi="Times New Roman" w:cs="Times New Roman"/>
          <w:lang w:val="en-GB"/>
        </w:rPr>
        <w:t>)</w:t>
      </w:r>
      <w:r w:rsidRPr="007519B2">
        <w:rPr>
          <w:rFonts w:ascii="Times New Roman" w:hAnsi="Times New Roman" w:cs="Times New Roman"/>
          <w:lang w:val="en-GB"/>
        </w:rPr>
        <w:t>, and Gram staining to identify the desired bacteri</w:t>
      </w:r>
      <w:r>
        <w:rPr>
          <w:rFonts w:ascii="Times New Roman" w:hAnsi="Times New Roman" w:cs="Times New Roman"/>
          <w:lang w:val="en-GB"/>
        </w:rPr>
        <w:t>al</w:t>
      </w:r>
      <w:r w:rsidRPr="007519B2">
        <w:rPr>
          <w:rFonts w:ascii="Times New Roman" w:hAnsi="Times New Roman" w:cs="Times New Roman"/>
          <w:lang w:val="en-GB"/>
        </w:rPr>
        <w:t xml:space="preserve"> interaction activities. </w:t>
      </w:r>
    </w:p>
    <w:p w14:paraId="6EE5B0DF" w14:textId="77777777" w:rsidR="00FE7265" w:rsidRPr="007519B2" w:rsidRDefault="00FE7265" w:rsidP="00FE7265">
      <w:pPr>
        <w:outlineLvl w:val="0"/>
        <w:rPr>
          <w:rFonts w:ascii="Times New Roman" w:eastAsia="Calibri" w:hAnsi="Times New Roman" w:cs="Times New Roman"/>
          <w:lang w:val="en-GB"/>
        </w:rPr>
      </w:pPr>
    </w:p>
    <w:p w14:paraId="7CBF4927" w14:textId="77777777" w:rsidR="00FE7265" w:rsidRPr="007519B2" w:rsidRDefault="00FE7265" w:rsidP="00FE7265">
      <w:pPr>
        <w:outlineLvl w:val="0"/>
        <w:rPr>
          <w:rFonts w:ascii="Times New Roman" w:eastAsia="Calibri" w:hAnsi="Times New Roman" w:cs="Times New Roman"/>
          <w:lang w:val="en-GB"/>
        </w:rPr>
      </w:pPr>
      <w:r w:rsidRPr="007519B2">
        <w:rPr>
          <w:rFonts w:ascii="Times New Roman" w:hAnsi="Times New Roman" w:cs="Times New Roman"/>
          <w:lang w:val="en-GB"/>
        </w:rPr>
        <w:t xml:space="preserve">The catalase </w:t>
      </w:r>
      <w:r>
        <w:rPr>
          <w:rFonts w:ascii="Times New Roman" w:hAnsi="Times New Roman" w:cs="Times New Roman"/>
          <w:lang w:val="en-GB"/>
        </w:rPr>
        <w:t>test</w:t>
      </w:r>
      <w:r w:rsidRPr="007519B2">
        <w:rPr>
          <w:rFonts w:ascii="Times New Roman" w:hAnsi="Times New Roman" w:cs="Times New Roman"/>
          <w:lang w:val="en-GB"/>
        </w:rPr>
        <w:t xml:space="preserve"> was </w:t>
      </w:r>
      <w:r>
        <w:rPr>
          <w:rFonts w:ascii="Times New Roman" w:hAnsi="Times New Roman" w:cs="Times New Roman"/>
          <w:lang w:val="en-GB"/>
        </w:rPr>
        <w:t>performed</w:t>
      </w:r>
      <w:r w:rsidRPr="007519B2">
        <w:rPr>
          <w:rFonts w:ascii="Times New Roman" w:hAnsi="Times New Roman" w:cs="Times New Roman"/>
          <w:lang w:val="en-GB"/>
        </w:rPr>
        <w:t xml:space="preserve"> according to Habib et al. [16], </w:t>
      </w:r>
      <w:r>
        <w:rPr>
          <w:rFonts w:ascii="Times New Roman" w:hAnsi="Times New Roman" w:cs="Times New Roman"/>
          <w:lang w:val="en-GB"/>
        </w:rPr>
        <w:t xml:space="preserve">whereby </w:t>
      </w:r>
      <w:r w:rsidRPr="007519B2">
        <w:rPr>
          <w:rStyle w:val="Emphasis"/>
          <w:rFonts w:ascii="Times New Roman" w:hAnsi="Times New Roman" w:cs="Times New Roman"/>
          <w:color w:val="0E101A"/>
          <w:lang w:val="en-GB"/>
        </w:rPr>
        <w:t>S. aureus</w:t>
      </w:r>
      <w:r w:rsidRPr="007519B2">
        <w:rPr>
          <w:rFonts w:ascii="Times New Roman" w:hAnsi="Times New Roman" w:cs="Times New Roman"/>
          <w:lang w:val="en-GB"/>
        </w:rPr>
        <w:t> and </w:t>
      </w:r>
      <w:r w:rsidRPr="007519B2">
        <w:rPr>
          <w:rStyle w:val="Emphasis"/>
          <w:rFonts w:ascii="Times New Roman" w:hAnsi="Times New Roman" w:cs="Times New Roman"/>
          <w:color w:val="0E101A"/>
          <w:lang w:val="en-GB"/>
        </w:rPr>
        <w:t>S. epidermidis</w:t>
      </w:r>
      <w:r w:rsidRPr="007519B2">
        <w:rPr>
          <w:rFonts w:ascii="Times New Roman" w:hAnsi="Times New Roman" w:cs="Times New Roman"/>
          <w:lang w:val="en-GB"/>
        </w:rPr>
        <w:t> were streak</w:t>
      </w:r>
      <w:r>
        <w:rPr>
          <w:rFonts w:ascii="Times New Roman" w:hAnsi="Times New Roman" w:cs="Times New Roman"/>
          <w:lang w:val="en-GB"/>
        </w:rPr>
        <w:t>ed</w:t>
      </w:r>
      <w:r w:rsidRPr="007519B2">
        <w:rPr>
          <w:rFonts w:ascii="Times New Roman" w:hAnsi="Times New Roman" w:cs="Times New Roman"/>
          <w:lang w:val="en-GB"/>
        </w:rPr>
        <w:t xml:space="preserve"> on</w:t>
      </w:r>
      <w:r>
        <w:rPr>
          <w:rFonts w:ascii="Times New Roman" w:hAnsi="Times New Roman" w:cs="Times New Roman"/>
          <w:lang w:val="en-GB"/>
        </w:rPr>
        <w:t>to</w:t>
      </w:r>
      <w:r w:rsidRPr="007519B2">
        <w:rPr>
          <w:rFonts w:ascii="Times New Roman" w:hAnsi="Times New Roman" w:cs="Times New Roman"/>
          <w:lang w:val="en-GB"/>
        </w:rPr>
        <w:t xml:space="preserve"> MHA, and </w:t>
      </w:r>
      <w:r w:rsidRPr="007519B2">
        <w:rPr>
          <w:rStyle w:val="Emphasis"/>
          <w:rFonts w:ascii="Times New Roman" w:hAnsi="Times New Roman" w:cs="Times New Roman"/>
          <w:color w:val="0E101A"/>
          <w:lang w:val="en-GB"/>
        </w:rPr>
        <w:t>P. acnes</w:t>
      </w:r>
      <w:r w:rsidRPr="007519B2">
        <w:rPr>
          <w:rFonts w:ascii="Times New Roman" w:hAnsi="Times New Roman" w:cs="Times New Roman"/>
          <w:lang w:val="en-GB"/>
        </w:rPr>
        <w:t> was streak</w:t>
      </w:r>
      <w:r>
        <w:rPr>
          <w:rFonts w:ascii="Times New Roman" w:hAnsi="Times New Roman" w:cs="Times New Roman"/>
          <w:lang w:val="en-GB"/>
        </w:rPr>
        <w:t>ed</w:t>
      </w:r>
      <w:r w:rsidRPr="007519B2">
        <w:rPr>
          <w:rFonts w:ascii="Times New Roman" w:hAnsi="Times New Roman" w:cs="Times New Roman"/>
          <w:lang w:val="en-GB"/>
        </w:rPr>
        <w:t xml:space="preserve"> on</w:t>
      </w:r>
      <w:r>
        <w:rPr>
          <w:rFonts w:ascii="Times New Roman" w:hAnsi="Times New Roman" w:cs="Times New Roman"/>
          <w:lang w:val="en-GB"/>
        </w:rPr>
        <w:t>to</w:t>
      </w:r>
      <w:r w:rsidRPr="007519B2">
        <w:rPr>
          <w:rFonts w:ascii="Times New Roman" w:hAnsi="Times New Roman" w:cs="Times New Roman"/>
          <w:lang w:val="en-GB"/>
        </w:rPr>
        <w:t xml:space="preserve"> NA to obtain bacteri</w:t>
      </w:r>
      <w:r>
        <w:rPr>
          <w:rFonts w:ascii="Times New Roman" w:hAnsi="Times New Roman" w:cs="Times New Roman"/>
          <w:lang w:val="en-GB"/>
        </w:rPr>
        <w:t>al</w:t>
      </w:r>
      <w:r w:rsidRPr="007519B2">
        <w:rPr>
          <w:rFonts w:ascii="Times New Roman" w:hAnsi="Times New Roman" w:cs="Times New Roman"/>
          <w:lang w:val="en-GB"/>
        </w:rPr>
        <w:t xml:space="preserve"> colon</w:t>
      </w:r>
      <w:r>
        <w:rPr>
          <w:rFonts w:ascii="Times New Roman" w:hAnsi="Times New Roman" w:cs="Times New Roman"/>
          <w:lang w:val="en-GB"/>
        </w:rPr>
        <w:t>ies. The</w:t>
      </w:r>
      <w:r w:rsidRPr="007519B2">
        <w:rPr>
          <w:rFonts w:ascii="Times New Roman" w:hAnsi="Times New Roman" w:cs="Times New Roman"/>
          <w:lang w:val="en-GB"/>
        </w:rPr>
        <w:t xml:space="preserve"> plates were incubated for 24 h and 72 h, respectively. </w:t>
      </w:r>
      <w:r>
        <w:rPr>
          <w:rFonts w:ascii="Times New Roman" w:hAnsi="Times New Roman" w:cs="Times New Roman"/>
          <w:lang w:val="en-GB"/>
        </w:rPr>
        <w:t xml:space="preserve">Each bacterial </w:t>
      </w:r>
      <w:r w:rsidRPr="007519B2">
        <w:rPr>
          <w:rFonts w:ascii="Times New Roman" w:hAnsi="Times New Roman" w:cs="Times New Roman"/>
          <w:lang w:val="en-GB"/>
        </w:rPr>
        <w:t>colony was mixed with 2 to 3 drops of 3% hydrogen peroxide</w:t>
      </w:r>
      <w:r>
        <w:rPr>
          <w:rFonts w:ascii="Times New Roman" w:hAnsi="Times New Roman" w:cs="Times New Roman"/>
          <w:lang w:val="en-GB"/>
        </w:rPr>
        <w:t>, where</w:t>
      </w:r>
      <w:r w:rsidRPr="007519B2">
        <w:rPr>
          <w:rFonts w:ascii="Times New Roman" w:hAnsi="Times New Roman" w:cs="Times New Roman"/>
          <w:lang w:val="en-GB"/>
        </w:rPr>
        <w:t xml:space="preserve"> </w:t>
      </w:r>
      <w:r>
        <w:rPr>
          <w:rFonts w:ascii="Times New Roman" w:hAnsi="Times New Roman" w:cs="Times New Roman"/>
          <w:lang w:val="en-GB"/>
        </w:rPr>
        <w:t>the</w:t>
      </w:r>
      <w:r w:rsidRPr="007519B2">
        <w:rPr>
          <w:rFonts w:ascii="Times New Roman" w:hAnsi="Times New Roman" w:cs="Times New Roman"/>
          <w:lang w:val="en-GB"/>
        </w:rPr>
        <w:t xml:space="preserve"> formation of bubbl</w:t>
      </w:r>
      <w:r>
        <w:rPr>
          <w:rFonts w:ascii="Times New Roman" w:hAnsi="Times New Roman" w:cs="Times New Roman"/>
          <w:lang w:val="en-GB"/>
        </w:rPr>
        <w:t>es indicated</w:t>
      </w:r>
      <w:r w:rsidRPr="007519B2">
        <w:rPr>
          <w:rFonts w:ascii="Times New Roman" w:hAnsi="Times New Roman" w:cs="Times New Roman"/>
          <w:lang w:val="en-GB"/>
        </w:rPr>
        <w:t xml:space="preserve"> positive results.</w:t>
      </w:r>
      <w:r w:rsidRPr="007519B2">
        <w:rPr>
          <w:rFonts w:ascii="Times New Roman" w:eastAsia="Calibri" w:hAnsi="Times New Roman" w:cs="Times New Roman"/>
          <w:lang w:val="en-GB"/>
        </w:rPr>
        <w:t xml:space="preserve"> </w:t>
      </w:r>
    </w:p>
    <w:p w14:paraId="3FA6A728" w14:textId="77777777" w:rsidR="00C721C6" w:rsidRDefault="00C721C6">
      <w:pPr>
        <w:rPr>
          <w:rFonts w:ascii="Times New Roman" w:eastAsia="Times New Roman" w:hAnsi="Times New Roman" w:cs="Times New Roman"/>
        </w:rPr>
      </w:pPr>
    </w:p>
    <w:p w14:paraId="3F6DDCBD" w14:textId="77777777" w:rsidR="001F2CEB" w:rsidRPr="007519B2" w:rsidRDefault="001F2CEB" w:rsidP="001F2CEB">
      <w:pPr>
        <w:outlineLvl w:val="0"/>
        <w:rPr>
          <w:rFonts w:ascii="Times New Roman" w:eastAsia="Calibri" w:hAnsi="Times New Roman" w:cs="Times New Roman"/>
          <w:lang w:val="en-GB"/>
        </w:rPr>
      </w:pPr>
      <w:r w:rsidRPr="007519B2">
        <w:rPr>
          <w:rFonts w:ascii="Times New Roman" w:eastAsia="Calibri" w:hAnsi="Times New Roman" w:cs="Times New Roman"/>
          <w:lang w:val="en-GB"/>
        </w:rPr>
        <w:t>The methyl red (MR) and Voges</w:t>
      </w:r>
      <w:r>
        <w:rPr>
          <w:rFonts w:ascii="Times New Roman" w:eastAsia="Calibri" w:hAnsi="Times New Roman" w:cs="Times New Roman"/>
          <w:lang w:val="en-GB"/>
        </w:rPr>
        <w:t>-</w:t>
      </w:r>
      <w:r w:rsidRPr="007519B2">
        <w:rPr>
          <w:rFonts w:ascii="Times New Roman" w:eastAsia="Calibri" w:hAnsi="Times New Roman" w:cs="Times New Roman"/>
          <w:lang w:val="en-GB"/>
        </w:rPr>
        <w:t xml:space="preserve">Proskauer (VP) test </w:t>
      </w:r>
      <w:r>
        <w:rPr>
          <w:rFonts w:ascii="Times New Roman" w:eastAsia="Calibri" w:hAnsi="Times New Roman" w:cs="Times New Roman"/>
          <w:lang w:val="en-GB"/>
        </w:rPr>
        <w:t>utilise</w:t>
      </w:r>
      <w:r w:rsidRPr="007519B2">
        <w:rPr>
          <w:rFonts w:ascii="Times New Roman" w:eastAsia="Calibri" w:hAnsi="Times New Roman" w:cs="Times New Roman"/>
          <w:lang w:val="en-GB"/>
        </w:rPr>
        <w:t xml:space="preserve">d </w:t>
      </w:r>
      <w:r>
        <w:rPr>
          <w:rFonts w:ascii="Times New Roman" w:eastAsia="Calibri" w:hAnsi="Times New Roman" w:cs="Times New Roman"/>
          <w:lang w:val="en-GB"/>
        </w:rPr>
        <w:t xml:space="preserve">the </w:t>
      </w:r>
      <w:r w:rsidRPr="007519B2">
        <w:rPr>
          <w:rFonts w:ascii="Times New Roman" w:eastAsia="Calibri" w:hAnsi="Times New Roman" w:cs="Times New Roman"/>
          <w:lang w:val="en-GB"/>
        </w:rPr>
        <w:t>MR-VP broth. The MR-VP broth was prepared according to the manufacturer</w:t>
      </w:r>
      <w:r>
        <w:rPr>
          <w:rFonts w:ascii="Times New Roman" w:eastAsia="Calibri" w:hAnsi="Times New Roman" w:cs="Times New Roman"/>
          <w:lang w:val="en-GB"/>
        </w:rPr>
        <w:t>’</w:t>
      </w:r>
      <w:r w:rsidRPr="007519B2">
        <w:rPr>
          <w:rFonts w:ascii="Times New Roman" w:eastAsia="Calibri" w:hAnsi="Times New Roman" w:cs="Times New Roman"/>
          <w:lang w:val="en-GB"/>
        </w:rPr>
        <w:t xml:space="preserve">s </w:t>
      </w:r>
      <w:r>
        <w:rPr>
          <w:rFonts w:ascii="Times New Roman" w:eastAsia="Calibri" w:hAnsi="Times New Roman" w:cs="Times New Roman"/>
          <w:lang w:val="en-GB"/>
        </w:rPr>
        <w:t>recommendation. About</w:t>
      </w:r>
      <w:r w:rsidRPr="007519B2">
        <w:rPr>
          <w:rFonts w:ascii="Times New Roman" w:eastAsia="Calibri" w:hAnsi="Times New Roman" w:cs="Times New Roman"/>
          <w:lang w:val="en-GB"/>
        </w:rPr>
        <w:t xml:space="preserve"> 17g of broth powder was weighed to prepare 1000 mL MR-VP broth and </w:t>
      </w:r>
      <w:r>
        <w:rPr>
          <w:rFonts w:ascii="Times New Roman" w:eastAsia="Calibri" w:hAnsi="Times New Roman" w:cs="Times New Roman"/>
          <w:lang w:val="en-GB"/>
        </w:rPr>
        <w:t>sterilise</w:t>
      </w:r>
      <w:r w:rsidRPr="007519B2">
        <w:rPr>
          <w:rFonts w:ascii="Times New Roman" w:eastAsia="Calibri" w:hAnsi="Times New Roman" w:cs="Times New Roman"/>
          <w:lang w:val="en-GB"/>
        </w:rPr>
        <w:t>d at 121</w:t>
      </w:r>
      <w:r>
        <w:rPr>
          <w:rFonts w:ascii="Times New Roman" w:eastAsia="Calibri" w:hAnsi="Times New Roman" w:cs="Times New Roman"/>
          <w:lang w:val="en-GB"/>
        </w:rPr>
        <w:t xml:space="preserve"> </w:t>
      </w:r>
      <w:r w:rsidRPr="007519B2">
        <w:rPr>
          <w:rFonts w:ascii="Times New Roman" w:eastAsia="Calibri" w:hAnsi="Times New Roman" w:cs="Times New Roman"/>
          <w:lang w:val="en-GB"/>
        </w:rPr>
        <w:t xml:space="preserve">°C for 15 min. </w:t>
      </w:r>
      <w:r>
        <w:rPr>
          <w:rFonts w:ascii="Times New Roman" w:eastAsia="Calibri" w:hAnsi="Times New Roman" w:cs="Times New Roman"/>
          <w:lang w:val="en-GB"/>
        </w:rPr>
        <w:t>The</w:t>
      </w:r>
      <w:r w:rsidRPr="007519B2">
        <w:rPr>
          <w:rFonts w:ascii="Times New Roman" w:eastAsia="Calibri" w:hAnsi="Times New Roman" w:cs="Times New Roman"/>
          <w:lang w:val="en-GB"/>
        </w:rPr>
        <w:t xml:space="preserve"> MR-VP broth was </w:t>
      </w:r>
      <w:r>
        <w:rPr>
          <w:rFonts w:ascii="Times New Roman" w:eastAsia="Calibri" w:hAnsi="Times New Roman" w:cs="Times New Roman"/>
          <w:lang w:val="en-GB"/>
        </w:rPr>
        <w:t xml:space="preserve">then </w:t>
      </w:r>
      <w:r w:rsidRPr="007519B2">
        <w:rPr>
          <w:rFonts w:ascii="Times New Roman" w:eastAsia="Calibri" w:hAnsi="Times New Roman" w:cs="Times New Roman"/>
          <w:lang w:val="en-GB"/>
        </w:rPr>
        <w:t xml:space="preserve">incubated at 37 </w:t>
      </w:r>
      <w:r>
        <w:rPr>
          <w:rFonts w:ascii="Times New Roman" w:eastAsia="Calibri" w:hAnsi="Times New Roman" w:cs="Times New Roman"/>
          <w:lang w:val="en-GB"/>
        </w:rPr>
        <w:t>°</w:t>
      </w:r>
      <w:r w:rsidRPr="007519B2">
        <w:rPr>
          <w:rFonts w:ascii="Times New Roman" w:eastAsia="Calibri" w:hAnsi="Times New Roman" w:cs="Times New Roman"/>
          <w:lang w:val="en-GB"/>
        </w:rPr>
        <w:t>C for 24 h and 48 h, respectively, for the VP and MR tests. The VP and MR</w:t>
      </w:r>
      <w:r>
        <w:rPr>
          <w:rFonts w:ascii="Times New Roman" w:eastAsia="Calibri" w:hAnsi="Times New Roman" w:cs="Times New Roman"/>
          <w:lang w:val="en-GB"/>
        </w:rPr>
        <w:t xml:space="preserve"> test </w:t>
      </w:r>
      <w:r w:rsidRPr="007519B2">
        <w:rPr>
          <w:rFonts w:ascii="Times New Roman" w:eastAsia="Calibri" w:hAnsi="Times New Roman" w:cs="Times New Roman"/>
          <w:lang w:val="en-GB"/>
        </w:rPr>
        <w:t>method</w:t>
      </w:r>
      <w:r>
        <w:rPr>
          <w:rFonts w:ascii="Times New Roman" w:eastAsia="Calibri" w:hAnsi="Times New Roman" w:cs="Times New Roman"/>
          <w:lang w:val="en-GB"/>
        </w:rPr>
        <w:t>.</w:t>
      </w:r>
      <w:r w:rsidRPr="007519B2">
        <w:rPr>
          <w:rFonts w:ascii="Times New Roman" w:eastAsia="Calibri" w:hAnsi="Times New Roman" w:cs="Times New Roman"/>
          <w:lang w:val="en-GB"/>
        </w:rPr>
        <w:t xml:space="preserve"> </w:t>
      </w:r>
      <w:r>
        <w:rPr>
          <w:rFonts w:ascii="Times New Roman" w:eastAsia="Calibri" w:hAnsi="Times New Roman" w:cs="Times New Roman"/>
          <w:lang w:val="en-GB"/>
        </w:rPr>
        <w:t xml:space="preserve">Approximately </w:t>
      </w:r>
      <w:r w:rsidRPr="007519B2">
        <w:rPr>
          <w:rFonts w:ascii="Times New Roman" w:eastAsia="Calibri" w:hAnsi="Times New Roman" w:cs="Times New Roman"/>
          <w:lang w:val="en-GB"/>
        </w:rPr>
        <w:t xml:space="preserve">1 mL of MR-VP broth was poured into test tubes. </w:t>
      </w:r>
      <w:r>
        <w:rPr>
          <w:rFonts w:ascii="Times New Roman" w:eastAsia="Calibri" w:hAnsi="Times New Roman" w:cs="Times New Roman"/>
          <w:lang w:val="en-GB"/>
        </w:rPr>
        <w:t>The</w:t>
      </w:r>
      <w:r w:rsidRPr="007519B2">
        <w:rPr>
          <w:rFonts w:ascii="Times New Roman" w:eastAsia="Calibri" w:hAnsi="Times New Roman" w:cs="Times New Roman"/>
          <w:lang w:val="en-GB"/>
        </w:rPr>
        <w:t xml:space="preserve"> VP test</w:t>
      </w:r>
      <w:r>
        <w:rPr>
          <w:rFonts w:ascii="Times New Roman" w:eastAsia="Calibri" w:hAnsi="Times New Roman" w:cs="Times New Roman"/>
          <w:lang w:val="en-GB"/>
        </w:rPr>
        <w:t xml:space="preserve"> involved the addition of</w:t>
      </w:r>
      <w:r w:rsidRPr="007519B2">
        <w:rPr>
          <w:rFonts w:ascii="Times New Roman" w:eastAsia="Calibri" w:hAnsi="Times New Roman" w:cs="Times New Roman"/>
          <w:lang w:val="en-GB"/>
        </w:rPr>
        <w:t xml:space="preserve"> each bacteri</w:t>
      </w:r>
      <w:r>
        <w:rPr>
          <w:rFonts w:ascii="Times New Roman" w:eastAsia="Calibri" w:hAnsi="Times New Roman" w:cs="Times New Roman"/>
          <w:lang w:val="en-GB"/>
        </w:rPr>
        <w:t>al</w:t>
      </w:r>
      <w:r w:rsidRPr="000624CB">
        <w:rPr>
          <w:rFonts w:ascii="Times New Roman" w:eastAsia="Calibri" w:hAnsi="Times New Roman" w:cs="Times New Roman"/>
          <w:lang w:val="en-GB"/>
        </w:rPr>
        <w:t xml:space="preserve"> </w:t>
      </w:r>
      <w:r w:rsidRPr="007519B2">
        <w:rPr>
          <w:rFonts w:ascii="Times New Roman" w:eastAsia="Calibri" w:hAnsi="Times New Roman" w:cs="Times New Roman"/>
          <w:lang w:val="en-GB"/>
        </w:rPr>
        <w:t>colony, 0.6 mL of 5% α naphthol</w:t>
      </w:r>
      <w:r>
        <w:rPr>
          <w:rFonts w:ascii="Times New Roman" w:eastAsia="Calibri" w:hAnsi="Times New Roman" w:cs="Times New Roman"/>
          <w:lang w:val="en-GB"/>
        </w:rPr>
        <w:t>,</w:t>
      </w:r>
      <w:r w:rsidRPr="007519B2">
        <w:rPr>
          <w:rFonts w:ascii="Times New Roman" w:eastAsia="Calibri" w:hAnsi="Times New Roman" w:cs="Times New Roman"/>
          <w:lang w:val="en-GB"/>
        </w:rPr>
        <w:t xml:space="preserve"> and 0.2 mL of 40% of potassium hydroxide</w:t>
      </w:r>
      <w:r>
        <w:rPr>
          <w:rFonts w:ascii="Times New Roman" w:eastAsia="Calibri" w:hAnsi="Times New Roman" w:cs="Times New Roman"/>
          <w:lang w:val="en-GB"/>
        </w:rPr>
        <w:t xml:space="preserve"> to</w:t>
      </w:r>
      <w:r w:rsidRPr="007519B2">
        <w:rPr>
          <w:rFonts w:ascii="Times New Roman" w:eastAsia="Calibri" w:hAnsi="Times New Roman" w:cs="Times New Roman"/>
          <w:lang w:val="en-GB"/>
        </w:rPr>
        <w:t xml:space="preserve"> test tubes. </w:t>
      </w:r>
      <w:r>
        <w:rPr>
          <w:rFonts w:ascii="Times New Roman" w:eastAsia="Calibri" w:hAnsi="Times New Roman" w:cs="Times New Roman"/>
          <w:lang w:val="en-GB"/>
        </w:rPr>
        <w:t>Meanwhile, the</w:t>
      </w:r>
      <w:r w:rsidRPr="007519B2">
        <w:rPr>
          <w:rFonts w:ascii="Times New Roman" w:eastAsia="Calibri" w:hAnsi="Times New Roman" w:cs="Times New Roman"/>
          <w:lang w:val="en-GB"/>
        </w:rPr>
        <w:t xml:space="preserve"> MR test</w:t>
      </w:r>
      <w:r>
        <w:rPr>
          <w:rFonts w:ascii="Times New Roman" w:eastAsia="Calibri" w:hAnsi="Times New Roman" w:cs="Times New Roman"/>
          <w:lang w:val="en-GB"/>
        </w:rPr>
        <w:t xml:space="preserve"> involved the addition of</w:t>
      </w:r>
      <w:r w:rsidRPr="007519B2">
        <w:rPr>
          <w:rFonts w:ascii="Times New Roman" w:eastAsia="Calibri" w:hAnsi="Times New Roman" w:cs="Times New Roman"/>
          <w:lang w:val="en-GB"/>
        </w:rPr>
        <w:t xml:space="preserve"> five drops of methyl red to test tubes </w:t>
      </w:r>
      <w:r>
        <w:rPr>
          <w:rFonts w:ascii="Times New Roman" w:eastAsia="Calibri" w:hAnsi="Times New Roman" w:cs="Times New Roman"/>
          <w:lang w:val="en-GB"/>
        </w:rPr>
        <w:t>containing</w:t>
      </w:r>
      <w:r w:rsidRPr="007519B2">
        <w:rPr>
          <w:rFonts w:ascii="Times New Roman" w:eastAsia="Calibri" w:hAnsi="Times New Roman" w:cs="Times New Roman"/>
          <w:lang w:val="en-GB"/>
        </w:rPr>
        <w:t xml:space="preserve"> bacteri</w:t>
      </w:r>
      <w:r>
        <w:rPr>
          <w:rFonts w:ascii="Times New Roman" w:eastAsia="Calibri" w:hAnsi="Times New Roman" w:cs="Times New Roman"/>
          <w:lang w:val="en-GB"/>
        </w:rPr>
        <w:t>al</w:t>
      </w:r>
      <w:r w:rsidRPr="007519B2">
        <w:rPr>
          <w:rFonts w:ascii="Times New Roman" w:eastAsia="Calibri" w:hAnsi="Times New Roman" w:cs="Times New Roman"/>
          <w:lang w:val="en-GB"/>
        </w:rPr>
        <w:t xml:space="preserve"> colon</w:t>
      </w:r>
      <w:r>
        <w:rPr>
          <w:rFonts w:ascii="Times New Roman" w:eastAsia="Calibri" w:hAnsi="Times New Roman" w:cs="Times New Roman"/>
          <w:lang w:val="en-GB"/>
        </w:rPr>
        <w:t>ies</w:t>
      </w:r>
      <w:r w:rsidRPr="007519B2">
        <w:rPr>
          <w:rFonts w:ascii="Times New Roman" w:eastAsia="Calibri" w:hAnsi="Times New Roman" w:cs="Times New Roman"/>
          <w:lang w:val="en-GB"/>
        </w:rPr>
        <w:t xml:space="preserve">. Then, the test tubes were shaken gently and </w:t>
      </w:r>
      <w:r>
        <w:rPr>
          <w:rFonts w:ascii="Times New Roman" w:eastAsia="Calibri" w:hAnsi="Times New Roman" w:cs="Times New Roman"/>
          <w:lang w:val="en-GB"/>
        </w:rPr>
        <w:t xml:space="preserve">left </w:t>
      </w:r>
      <w:r w:rsidRPr="007519B2">
        <w:rPr>
          <w:rFonts w:ascii="Times New Roman" w:eastAsia="Calibri" w:hAnsi="Times New Roman" w:cs="Times New Roman"/>
          <w:lang w:val="en-GB"/>
        </w:rPr>
        <w:t xml:space="preserve">undisturbed for 10 to 15 </w:t>
      </w:r>
      <w:r>
        <w:rPr>
          <w:rFonts w:ascii="Times New Roman" w:eastAsia="Calibri" w:hAnsi="Times New Roman" w:cs="Times New Roman"/>
          <w:lang w:val="en-GB"/>
        </w:rPr>
        <w:t>min.</w:t>
      </w:r>
      <w:r w:rsidRPr="007519B2">
        <w:rPr>
          <w:rFonts w:ascii="Times New Roman" w:eastAsia="Calibri" w:hAnsi="Times New Roman" w:cs="Times New Roman"/>
          <w:lang w:val="en-GB"/>
        </w:rPr>
        <w:t xml:space="preserve"> </w:t>
      </w:r>
      <w:r>
        <w:rPr>
          <w:rFonts w:ascii="Times New Roman" w:eastAsia="Calibri" w:hAnsi="Times New Roman" w:cs="Times New Roman"/>
          <w:lang w:val="en-GB"/>
        </w:rPr>
        <w:t xml:space="preserve">The colour changes from yellow to red </w:t>
      </w:r>
      <w:r w:rsidRPr="007519B2">
        <w:rPr>
          <w:rFonts w:ascii="Times New Roman" w:eastAsia="Calibri" w:hAnsi="Times New Roman" w:cs="Times New Roman"/>
          <w:lang w:val="en-GB"/>
        </w:rPr>
        <w:t>of the sample showed a positive result.</w:t>
      </w:r>
    </w:p>
    <w:p w14:paraId="74BA0FCE" w14:textId="77777777" w:rsidR="001F2CEB" w:rsidRPr="007519B2" w:rsidRDefault="001F2CEB" w:rsidP="001F2CEB">
      <w:pPr>
        <w:outlineLvl w:val="0"/>
        <w:rPr>
          <w:rFonts w:ascii="Times New Roman" w:eastAsia="Calibri" w:hAnsi="Times New Roman" w:cs="Times New Roman"/>
          <w:lang w:val="en-GB"/>
        </w:rPr>
      </w:pPr>
    </w:p>
    <w:p w14:paraId="20FD472D" w14:textId="3D43687E" w:rsidR="001F2CEB" w:rsidRDefault="001F2CEB" w:rsidP="001F2CEB">
      <w:pPr>
        <w:outlineLvl w:val="0"/>
        <w:rPr>
          <w:rFonts w:ascii="Times New Roman" w:eastAsia="Calibri" w:hAnsi="Times New Roman" w:cs="Times New Roman"/>
          <w:lang w:val="en-GB"/>
        </w:rPr>
      </w:pPr>
      <w:r w:rsidRPr="007519B2">
        <w:rPr>
          <w:rFonts w:ascii="Times New Roman" w:eastAsia="Calibri" w:hAnsi="Times New Roman" w:cs="Times New Roman"/>
          <w:lang w:val="en-GB"/>
        </w:rPr>
        <w:t>The Gram staining test method was performed according to Shinkafi and Ndanusa [17]. A loopful of bacteria was heat-fixed on</w:t>
      </w:r>
      <w:r>
        <w:rPr>
          <w:rFonts w:ascii="Times New Roman" w:eastAsia="Calibri" w:hAnsi="Times New Roman" w:cs="Times New Roman"/>
          <w:lang w:val="en-GB"/>
        </w:rPr>
        <w:t>to</w:t>
      </w:r>
      <w:r w:rsidRPr="007519B2">
        <w:rPr>
          <w:rFonts w:ascii="Times New Roman" w:eastAsia="Calibri" w:hAnsi="Times New Roman" w:cs="Times New Roman"/>
          <w:lang w:val="en-GB"/>
        </w:rPr>
        <w:t xml:space="preserve"> a slide. A drop of crystal violet, followed by</w:t>
      </w:r>
      <w:r>
        <w:rPr>
          <w:rFonts w:ascii="Times New Roman" w:eastAsia="Calibri" w:hAnsi="Times New Roman" w:cs="Times New Roman"/>
          <w:lang w:val="en-GB"/>
        </w:rPr>
        <w:t xml:space="preserve"> the </w:t>
      </w:r>
      <w:r w:rsidRPr="007519B2">
        <w:rPr>
          <w:rFonts w:ascii="Times New Roman" w:eastAsia="Calibri" w:hAnsi="Times New Roman" w:cs="Times New Roman"/>
          <w:lang w:val="en-GB"/>
        </w:rPr>
        <w:t>de</w:t>
      </w:r>
      <w:r>
        <w:rPr>
          <w:rFonts w:ascii="Times New Roman" w:eastAsia="Calibri" w:hAnsi="Times New Roman" w:cs="Times New Roman"/>
          <w:lang w:val="en-GB"/>
        </w:rPr>
        <w:t>colour</w:t>
      </w:r>
      <w:r w:rsidRPr="007519B2">
        <w:rPr>
          <w:rFonts w:ascii="Times New Roman" w:eastAsia="Calibri" w:hAnsi="Times New Roman" w:cs="Times New Roman"/>
          <w:lang w:val="en-GB"/>
        </w:rPr>
        <w:t>i</w:t>
      </w:r>
      <w:r>
        <w:rPr>
          <w:rFonts w:ascii="Times New Roman" w:eastAsia="Calibri" w:hAnsi="Times New Roman" w:cs="Times New Roman"/>
          <w:lang w:val="en-GB"/>
        </w:rPr>
        <w:t>s</w:t>
      </w:r>
      <w:r w:rsidRPr="007519B2">
        <w:rPr>
          <w:rFonts w:ascii="Times New Roman" w:eastAsia="Calibri" w:hAnsi="Times New Roman" w:cs="Times New Roman"/>
          <w:lang w:val="en-GB"/>
        </w:rPr>
        <w:t xml:space="preserve">er, iodine, and safranin, was </w:t>
      </w:r>
      <w:r>
        <w:rPr>
          <w:rFonts w:ascii="Times New Roman" w:eastAsia="Calibri" w:hAnsi="Times New Roman" w:cs="Times New Roman"/>
          <w:lang w:val="en-GB"/>
        </w:rPr>
        <w:t>added</w:t>
      </w:r>
      <w:r w:rsidRPr="007519B2">
        <w:rPr>
          <w:rFonts w:ascii="Times New Roman" w:eastAsia="Calibri" w:hAnsi="Times New Roman" w:cs="Times New Roman"/>
          <w:lang w:val="en-GB"/>
        </w:rPr>
        <w:t xml:space="preserve"> onto the bacteria on the slide for 1 </w:t>
      </w:r>
      <w:r>
        <w:rPr>
          <w:rFonts w:ascii="Times New Roman" w:eastAsia="Calibri" w:hAnsi="Times New Roman" w:cs="Times New Roman"/>
          <w:lang w:val="en-GB"/>
        </w:rPr>
        <w:t>min</w:t>
      </w:r>
      <w:r w:rsidRPr="007519B2">
        <w:rPr>
          <w:rFonts w:ascii="Times New Roman" w:eastAsia="Calibri" w:hAnsi="Times New Roman" w:cs="Times New Roman"/>
          <w:lang w:val="en-GB"/>
        </w:rPr>
        <w:t xml:space="preserve"> and was washed off with distilled water. </w:t>
      </w:r>
      <w:r>
        <w:rPr>
          <w:rFonts w:ascii="Times New Roman" w:eastAsia="Calibri" w:hAnsi="Times New Roman" w:cs="Times New Roman"/>
          <w:lang w:val="en-GB"/>
        </w:rPr>
        <w:t>The</w:t>
      </w:r>
      <w:r w:rsidRPr="007519B2">
        <w:rPr>
          <w:rFonts w:ascii="Times New Roman" w:eastAsia="Calibri" w:hAnsi="Times New Roman" w:cs="Times New Roman"/>
          <w:lang w:val="en-GB"/>
        </w:rPr>
        <w:t xml:space="preserve"> slide </w:t>
      </w:r>
      <w:r>
        <w:rPr>
          <w:rFonts w:ascii="Times New Roman" w:eastAsia="Calibri" w:hAnsi="Times New Roman" w:cs="Times New Roman"/>
          <w:lang w:val="en-GB"/>
        </w:rPr>
        <w:t>was b</w:t>
      </w:r>
      <w:r w:rsidRPr="007519B2">
        <w:rPr>
          <w:rFonts w:ascii="Times New Roman" w:eastAsia="Calibri" w:hAnsi="Times New Roman" w:cs="Times New Roman"/>
          <w:lang w:val="en-GB"/>
        </w:rPr>
        <w:t>lot</w:t>
      </w:r>
      <w:r>
        <w:rPr>
          <w:rFonts w:ascii="Times New Roman" w:eastAsia="Calibri" w:hAnsi="Times New Roman" w:cs="Times New Roman"/>
          <w:lang w:val="en-GB"/>
        </w:rPr>
        <w:t>ted to</w:t>
      </w:r>
      <w:r w:rsidRPr="007519B2">
        <w:rPr>
          <w:rFonts w:ascii="Times New Roman" w:eastAsia="Calibri" w:hAnsi="Times New Roman" w:cs="Times New Roman"/>
          <w:lang w:val="en-GB"/>
        </w:rPr>
        <w:t xml:space="preserve"> dry before</w:t>
      </w:r>
      <w:r>
        <w:rPr>
          <w:rFonts w:ascii="Times New Roman" w:eastAsia="Calibri" w:hAnsi="Times New Roman" w:cs="Times New Roman"/>
          <w:lang w:val="en-GB"/>
        </w:rPr>
        <w:t xml:space="preserve"> being</w:t>
      </w:r>
      <w:r w:rsidRPr="007519B2">
        <w:rPr>
          <w:rFonts w:ascii="Times New Roman" w:eastAsia="Calibri" w:hAnsi="Times New Roman" w:cs="Times New Roman"/>
          <w:lang w:val="en-GB"/>
        </w:rPr>
        <w:t xml:space="preserve"> observed under the light microscope </w:t>
      </w:r>
      <w:r>
        <w:rPr>
          <w:rFonts w:ascii="Times New Roman" w:eastAsia="Calibri" w:hAnsi="Times New Roman" w:cs="Times New Roman"/>
          <w:lang w:val="en-GB"/>
        </w:rPr>
        <w:t>at</w:t>
      </w:r>
      <w:r w:rsidRPr="007519B2">
        <w:rPr>
          <w:rFonts w:ascii="Times New Roman" w:eastAsia="Calibri" w:hAnsi="Times New Roman" w:cs="Times New Roman"/>
          <w:lang w:val="en-GB"/>
        </w:rPr>
        <w:t xml:space="preserve"> 100</w:t>
      </w:r>
      <w:r w:rsidRPr="000B551B">
        <w:rPr>
          <w:rFonts w:ascii="Times New Roman" w:eastAsia="Calibri" w:hAnsi="Times New Roman" w:cs="Times New Roman"/>
          <w:lang w:val="en-GB"/>
        </w:rPr>
        <w:t>×</w:t>
      </w:r>
      <w:r w:rsidRPr="007519B2">
        <w:rPr>
          <w:rFonts w:ascii="Times New Roman" w:eastAsia="Calibri" w:hAnsi="Times New Roman" w:cs="Times New Roman"/>
          <w:lang w:val="en-GB"/>
        </w:rPr>
        <w:t xml:space="preserve"> magnifications and recorded.</w:t>
      </w:r>
    </w:p>
    <w:p w14:paraId="5E0C7141" w14:textId="77777777" w:rsidR="00196543" w:rsidRPr="007519B2" w:rsidRDefault="00196543" w:rsidP="001F2CEB">
      <w:pPr>
        <w:outlineLvl w:val="0"/>
        <w:rPr>
          <w:rFonts w:ascii="Times New Roman" w:eastAsia="Calibri" w:hAnsi="Times New Roman" w:cs="Times New Roman"/>
          <w:lang w:val="en-GB"/>
        </w:rPr>
      </w:pPr>
    </w:p>
    <w:p w14:paraId="7F38434B" w14:textId="77777777" w:rsidR="00196543" w:rsidRPr="007519B2" w:rsidRDefault="00196543" w:rsidP="00196543">
      <w:pPr>
        <w:outlineLvl w:val="0"/>
        <w:rPr>
          <w:rFonts w:ascii="Times New Roman" w:hAnsi="Times New Roman" w:cs="Times New Roman"/>
          <w:lang w:val="en-GB"/>
        </w:rPr>
      </w:pPr>
      <w:r w:rsidRPr="007519B2">
        <w:rPr>
          <w:rFonts w:ascii="Times New Roman" w:hAnsi="Times New Roman" w:cs="Times New Roman"/>
          <w:lang w:val="en-GB"/>
        </w:rPr>
        <w:t xml:space="preserve">The disc diffusion assay method to test antibacterial activities was </w:t>
      </w:r>
      <w:r>
        <w:rPr>
          <w:rFonts w:ascii="Times New Roman" w:hAnsi="Times New Roman" w:cs="Times New Roman"/>
          <w:lang w:val="en-GB"/>
        </w:rPr>
        <w:t>performed according to</w:t>
      </w:r>
      <w:r w:rsidRPr="007519B2">
        <w:rPr>
          <w:rFonts w:ascii="Times New Roman" w:hAnsi="Times New Roman" w:cs="Times New Roman"/>
          <w:lang w:val="en-GB"/>
        </w:rPr>
        <w:t xml:space="preserve"> Park et al. [14]. </w:t>
      </w:r>
      <w:r>
        <w:rPr>
          <w:rFonts w:ascii="Times New Roman" w:hAnsi="Times New Roman" w:cs="Times New Roman"/>
          <w:lang w:val="en-GB"/>
        </w:rPr>
        <w:t xml:space="preserve">Approximately </w:t>
      </w:r>
      <w:r w:rsidRPr="007519B2">
        <w:rPr>
          <w:rFonts w:ascii="Times New Roman" w:hAnsi="Times New Roman" w:cs="Times New Roman"/>
          <w:lang w:val="en-GB"/>
        </w:rPr>
        <w:t>100 µL of each bacteria</w:t>
      </w:r>
      <w:r>
        <w:rPr>
          <w:rFonts w:ascii="Times New Roman" w:hAnsi="Times New Roman" w:cs="Times New Roman"/>
          <w:lang w:val="en-GB"/>
        </w:rPr>
        <w:t>l suspension</w:t>
      </w:r>
      <w:r w:rsidRPr="007519B2">
        <w:rPr>
          <w:rFonts w:ascii="Times New Roman" w:hAnsi="Times New Roman" w:cs="Times New Roman"/>
          <w:lang w:val="en-GB"/>
        </w:rPr>
        <w:t xml:space="preserve"> was used and spread on MHA </w:t>
      </w:r>
      <w:r>
        <w:rPr>
          <w:rFonts w:ascii="Times New Roman" w:hAnsi="Times New Roman" w:cs="Times New Roman"/>
          <w:lang w:val="en-GB"/>
        </w:rPr>
        <w:t>using</w:t>
      </w:r>
      <w:r w:rsidRPr="007519B2">
        <w:rPr>
          <w:rFonts w:ascii="Times New Roman" w:hAnsi="Times New Roman" w:cs="Times New Roman"/>
          <w:lang w:val="en-GB"/>
        </w:rPr>
        <w:t xml:space="preserve"> a sterile cotton swab (for </w:t>
      </w:r>
      <w:r w:rsidRPr="007519B2">
        <w:rPr>
          <w:rStyle w:val="Emphasis"/>
          <w:rFonts w:ascii="Times New Roman" w:hAnsi="Times New Roman" w:cs="Times New Roman"/>
          <w:color w:val="0E101A"/>
          <w:lang w:val="en-GB"/>
        </w:rPr>
        <w:t xml:space="preserve">S. aureus </w:t>
      </w:r>
      <w:r w:rsidRPr="006C69E6">
        <w:rPr>
          <w:rStyle w:val="Emphasis"/>
          <w:rFonts w:ascii="Times New Roman" w:hAnsi="Times New Roman" w:cs="Times New Roman"/>
          <w:color w:val="0E101A"/>
          <w:lang w:val="en-GB"/>
        </w:rPr>
        <w:t>and</w:t>
      </w:r>
      <w:r w:rsidRPr="007519B2">
        <w:rPr>
          <w:rStyle w:val="Emphasis"/>
          <w:rFonts w:ascii="Times New Roman" w:hAnsi="Times New Roman" w:cs="Times New Roman"/>
          <w:color w:val="0E101A"/>
          <w:lang w:val="en-GB"/>
        </w:rPr>
        <w:t xml:space="preserve"> S. epidermidis</w:t>
      </w:r>
      <w:r w:rsidRPr="007519B2">
        <w:rPr>
          <w:rFonts w:ascii="Times New Roman" w:hAnsi="Times New Roman" w:cs="Times New Roman"/>
          <w:lang w:val="en-GB"/>
        </w:rPr>
        <w:t>) and NA (for </w:t>
      </w:r>
      <w:r w:rsidRPr="007519B2">
        <w:rPr>
          <w:rStyle w:val="Emphasis"/>
          <w:rFonts w:ascii="Times New Roman" w:hAnsi="Times New Roman" w:cs="Times New Roman"/>
          <w:color w:val="0E101A"/>
          <w:lang w:val="en-GB"/>
        </w:rPr>
        <w:t>P. acnes</w:t>
      </w:r>
      <w:r w:rsidRPr="007519B2">
        <w:rPr>
          <w:rFonts w:ascii="Times New Roman" w:hAnsi="Times New Roman" w:cs="Times New Roman"/>
          <w:lang w:val="en-GB"/>
        </w:rPr>
        <w:t xml:space="preserve">). Each disc </w:t>
      </w:r>
      <w:r>
        <w:rPr>
          <w:rFonts w:ascii="Times New Roman" w:hAnsi="Times New Roman" w:cs="Times New Roman"/>
          <w:lang w:val="en-GB"/>
        </w:rPr>
        <w:t xml:space="preserve">impregnated with antibiotics </w:t>
      </w:r>
      <w:r w:rsidRPr="007519B2">
        <w:rPr>
          <w:rFonts w:ascii="Times New Roman" w:hAnsi="Times New Roman" w:cs="Times New Roman"/>
          <w:lang w:val="en-GB"/>
        </w:rPr>
        <w:t xml:space="preserve">was gently pressed down to </w:t>
      </w:r>
      <w:r>
        <w:rPr>
          <w:rFonts w:ascii="Times New Roman" w:hAnsi="Times New Roman" w:cs="Times New Roman"/>
          <w:lang w:val="en-GB"/>
        </w:rPr>
        <w:t>ensure that</w:t>
      </w:r>
      <w:r w:rsidRPr="007519B2">
        <w:rPr>
          <w:rFonts w:ascii="Times New Roman" w:hAnsi="Times New Roman" w:cs="Times New Roman"/>
          <w:lang w:val="en-GB"/>
        </w:rPr>
        <w:t xml:space="preserve"> the disc was completely in contact with the agar surface and did not fall when inverted. The streptomycin antibiotic disc was used as a positive control</w:t>
      </w:r>
      <w:r>
        <w:rPr>
          <w:rFonts w:ascii="Times New Roman" w:hAnsi="Times New Roman" w:cs="Times New Roman"/>
          <w:lang w:val="en-GB"/>
        </w:rPr>
        <w:t>, while</w:t>
      </w:r>
      <w:r w:rsidRPr="007519B2">
        <w:rPr>
          <w:rFonts w:ascii="Times New Roman" w:hAnsi="Times New Roman" w:cs="Times New Roman"/>
          <w:lang w:val="en-GB"/>
        </w:rPr>
        <w:t xml:space="preserve"> the extraction solvent, i.e., methanol, ethyl acetate, and 1:1 ratio of methanol: ethyl acetate mixture, was used as the negative control. The experiment was done in triplicate for each bacteri</w:t>
      </w:r>
      <w:r>
        <w:rPr>
          <w:rFonts w:ascii="Times New Roman" w:hAnsi="Times New Roman" w:cs="Times New Roman"/>
          <w:lang w:val="en-GB"/>
        </w:rPr>
        <w:t>um</w:t>
      </w:r>
      <w:r w:rsidRPr="007519B2">
        <w:rPr>
          <w:rFonts w:ascii="Times New Roman" w:hAnsi="Times New Roman" w:cs="Times New Roman"/>
          <w:lang w:val="en-GB"/>
        </w:rPr>
        <w:t xml:space="preserve">. </w:t>
      </w:r>
      <w:r>
        <w:rPr>
          <w:rFonts w:ascii="Times New Roman" w:hAnsi="Times New Roman" w:cs="Times New Roman"/>
          <w:lang w:val="en-GB"/>
        </w:rPr>
        <w:t>The</w:t>
      </w:r>
      <w:r w:rsidRPr="007519B2">
        <w:rPr>
          <w:rFonts w:ascii="Times New Roman" w:hAnsi="Times New Roman" w:cs="Times New Roman"/>
          <w:lang w:val="en-GB"/>
        </w:rPr>
        <w:t xml:space="preserve"> plates were incubated at 37 </w:t>
      </w:r>
      <w:r>
        <w:rPr>
          <w:rFonts w:ascii="Times New Roman" w:eastAsia="Calibri" w:hAnsi="Times New Roman" w:cs="Times New Roman"/>
          <w:lang w:val="en-GB"/>
        </w:rPr>
        <w:t>°</w:t>
      </w:r>
      <w:r w:rsidRPr="007519B2">
        <w:rPr>
          <w:rFonts w:ascii="Times New Roman" w:eastAsia="Calibri" w:hAnsi="Times New Roman" w:cs="Times New Roman"/>
          <w:lang w:val="en-GB"/>
        </w:rPr>
        <w:t>C</w:t>
      </w:r>
      <w:r w:rsidRPr="007519B2">
        <w:rPr>
          <w:rFonts w:ascii="Times New Roman" w:hAnsi="Times New Roman" w:cs="Times New Roman"/>
          <w:lang w:val="en-GB"/>
        </w:rPr>
        <w:t xml:space="preserve"> for 24 h (</w:t>
      </w:r>
      <w:r w:rsidRPr="007519B2">
        <w:rPr>
          <w:rStyle w:val="Emphasis"/>
          <w:rFonts w:ascii="Times New Roman" w:hAnsi="Times New Roman" w:cs="Times New Roman"/>
          <w:color w:val="0E101A"/>
          <w:lang w:val="en-GB"/>
        </w:rPr>
        <w:t>S. aureus </w:t>
      </w:r>
      <w:r w:rsidRPr="007519B2">
        <w:rPr>
          <w:rFonts w:ascii="Times New Roman" w:hAnsi="Times New Roman" w:cs="Times New Roman"/>
          <w:lang w:val="en-GB"/>
        </w:rPr>
        <w:t>and</w:t>
      </w:r>
      <w:r w:rsidRPr="007519B2">
        <w:rPr>
          <w:rStyle w:val="Emphasis"/>
          <w:rFonts w:ascii="Times New Roman" w:hAnsi="Times New Roman" w:cs="Times New Roman"/>
          <w:color w:val="0E101A"/>
          <w:lang w:val="en-GB"/>
        </w:rPr>
        <w:t> S. epidermidis</w:t>
      </w:r>
      <w:r w:rsidRPr="007519B2">
        <w:rPr>
          <w:rFonts w:ascii="Times New Roman" w:hAnsi="Times New Roman" w:cs="Times New Roman"/>
          <w:lang w:val="en-GB"/>
        </w:rPr>
        <w:t xml:space="preserve">) and 37 </w:t>
      </w:r>
      <w:r>
        <w:rPr>
          <w:rFonts w:ascii="Times New Roman" w:hAnsi="Times New Roman" w:cs="Times New Roman"/>
          <w:lang w:val="en-GB"/>
        </w:rPr>
        <w:t>°</w:t>
      </w:r>
      <w:r w:rsidRPr="007519B2">
        <w:rPr>
          <w:rFonts w:ascii="Times New Roman" w:hAnsi="Times New Roman" w:cs="Times New Roman"/>
          <w:lang w:val="en-GB"/>
        </w:rPr>
        <w:t xml:space="preserve">C for 72 h in a candle jar to retain the anaerobic condition </w:t>
      </w:r>
      <w:r>
        <w:rPr>
          <w:rFonts w:ascii="Times New Roman" w:hAnsi="Times New Roman" w:cs="Times New Roman"/>
          <w:lang w:val="en-GB"/>
        </w:rPr>
        <w:t xml:space="preserve">for </w:t>
      </w:r>
      <w:r w:rsidRPr="007519B2">
        <w:rPr>
          <w:rStyle w:val="Emphasis"/>
          <w:rFonts w:ascii="Times New Roman" w:hAnsi="Times New Roman" w:cs="Times New Roman"/>
          <w:color w:val="0E101A"/>
          <w:lang w:val="en-GB"/>
        </w:rPr>
        <w:t>P. acnes</w:t>
      </w:r>
      <w:r w:rsidRPr="007519B2">
        <w:rPr>
          <w:rFonts w:ascii="Times New Roman" w:hAnsi="Times New Roman" w:cs="Times New Roman"/>
          <w:lang w:val="en-GB"/>
        </w:rPr>
        <w:t>. The antibacterial activity was measured based on the diameter of the inhibition growth zone</w:t>
      </w:r>
      <w:r>
        <w:rPr>
          <w:rFonts w:ascii="Times New Roman" w:hAnsi="Times New Roman" w:cs="Times New Roman"/>
          <w:lang w:val="en-GB"/>
        </w:rPr>
        <w:t>.</w:t>
      </w:r>
    </w:p>
    <w:p w14:paraId="22979D9B" w14:textId="77777777" w:rsidR="00C721C6" w:rsidRDefault="00C721C6">
      <w:pPr>
        <w:rPr>
          <w:rFonts w:ascii="Times New Roman" w:eastAsia="Times New Roman" w:hAnsi="Times New Roman" w:cs="Times New Roman"/>
        </w:rPr>
      </w:pPr>
    </w:p>
    <w:p w14:paraId="0947B873" w14:textId="42506252" w:rsidR="00C721C6" w:rsidRDefault="000D3DE3">
      <w:pPr>
        <w:jc w:val="center"/>
        <w:rPr>
          <w:rFonts w:ascii="Times New Roman" w:eastAsia="Times New Roman" w:hAnsi="Times New Roman" w:cs="Times New Roman"/>
          <w:b/>
        </w:rPr>
      </w:pPr>
      <w:r>
        <w:rPr>
          <w:rFonts w:ascii="Times New Roman" w:eastAsia="Times New Roman" w:hAnsi="Times New Roman" w:cs="Times New Roman"/>
          <w:b/>
        </w:rPr>
        <w:t>Result</w:t>
      </w:r>
      <w:r w:rsidR="00794660">
        <w:rPr>
          <w:rFonts w:ascii="Times New Roman" w:eastAsia="Times New Roman" w:hAnsi="Times New Roman" w:cs="Times New Roman"/>
          <w:b/>
        </w:rPr>
        <w:t>s</w:t>
      </w:r>
      <w:r>
        <w:rPr>
          <w:rFonts w:ascii="Times New Roman" w:eastAsia="Times New Roman" w:hAnsi="Times New Roman" w:cs="Times New Roman"/>
          <w:b/>
        </w:rPr>
        <w:t xml:space="preserve"> and Discussion</w:t>
      </w:r>
    </w:p>
    <w:p w14:paraId="2B948CD9" w14:textId="19DBE782" w:rsidR="00360F9F" w:rsidRPr="007519B2" w:rsidRDefault="00360F9F" w:rsidP="00360F9F">
      <w:pPr>
        <w:outlineLvl w:val="0"/>
        <w:rPr>
          <w:rFonts w:ascii="Times New Roman" w:hAnsi="Times New Roman" w:cs="Times New Roman"/>
          <w:lang w:val="en-GB"/>
        </w:rPr>
      </w:pPr>
      <w:r>
        <w:rPr>
          <w:rFonts w:ascii="Times New Roman" w:hAnsi="Times New Roman" w:cs="Times New Roman"/>
          <w:lang w:val="en-GB"/>
        </w:rPr>
        <w:t xml:space="preserve">The </w:t>
      </w:r>
      <w:r>
        <w:rPr>
          <w:rStyle w:val="Emphasis"/>
          <w:rFonts w:ascii="Times New Roman" w:hAnsi="Times New Roman" w:cs="Times New Roman"/>
          <w:color w:val="0E101A"/>
          <w:lang w:val="en-GB"/>
        </w:rPr>
        <w:t>S.</w:t>
      </w:r>
      <w:r w:rsidRPr="007519B2">
        <w:rPr>
          <w:rStyle w:val="Emphasis"/>
          <w:rFonts w:ascii="Times New Roman" w:hAnsi="Times New Roman" w:cs="Times New Roman"/>
          <w:color w:val="0E101A"/>
          <w:lang w:val="en-GB"/>
        </w:rPr>
        <w:t xml:space="preserve"> macrophylla</w:t>
      </w:r>
      <w:r w:rsidRPr="007519B2">
        <w:rPr>
          <w:rFonts w:ascii="Times New Roman" w:hAnsi="Times New Roman" w:cs="Times New Roman"/>
          <w:lang w:val="en-GB"/>
        </w:rPr>
        <w:t xml:space="preserve"> seed was </w:t>
      </w:r>
      <w:r>
        <w:rPr>
          <w:rFonts w:ascii="Times New Roman" w:hAnsi="Times New Roman" w:cs="Times New Roman"/>
          <w:lang w:val="en-GB"/>
        </w:rPr>
        <w:t xml:space="preserve">extracted </w:t>
      </w:r>
      <w:r w:rsidRPr="007519B2">
        <w:rPr>
          <w:rFonts w:ascii="Times New Roman" w:hAnsi="Times New Roman" w:cs="Times New Roman"/>
          <w:lang w:val="en-GB"/>
        </w:rPr>
        <w:t>using the Soxhlet extraction method in three different solvent syste</w:t>
      </w:r>
      <w:r>
        <w:rPr>
          <w:rFonts w:ascii="Times New Roman" w:hAnsi="Times New Roman" w:cs="Times New Roman"/>
          <w:lang w:val="en-GB"/>
        </w:rPr>
        <w:t>ms;</w:t>
      </w:r>
      <w:r w:rsidRPr="007519B2">
        <w:rPr>
          <w:rFonts w:ascii="Times New Roman" w:hAnsi="Times New Roman" w:cs="Times New Roman"/>
          <w:lang w:val="en-GB"/>
        </w:rPr>
        <w:t xml:space="preserve"> methanol aqueous, ethyl acetate, and 1:1 methanol-ethyl acetate mixture. Table 1 shows that the 1:1 ratio of </w:t>
      </w:r>
      <w:r w:rsidRPr="007519B2">
        <w:rPr>
          <w:rFonts w:ascii="Times New Roman" w:hAnsi="Times New Roman" w:cs="Times New Roman"/>
          <w:lang w:val="en-GB"/>
        </w:rPr>
        <w:lastRenderedPageBreak/>
        <w:t xml:space="preserve">methanol-ethyl acetate solvent mixture produces the highest percentage of crude oil extract (72.68%), followed by ethyl acetate (67.55%) and aqueous methanol (37.65%). All solvents used </w:t>
      </w:r>
      <w:r>
        <w:rPr>
          <w:rFonts w:ascii="Times New Roman" w:hAnsi="Times New Roman" w:cs="Times New Roman"/>
          <w:lang w:val="en-GB"/>
        </w:rPr>
        <w:t xml:space="preserve">can extract </w:t>
      </w:r>
      <w:r w:rsidRPr="007519B2">
        <w:rPr>
          <w:rFonts w:ascii="Times New Roman" w:hAnsi="Times New Roman" w:cs="Times New Roman"/>
          <w:lang w:val="en-GB"/>
        </w:rPr>
        <w:t xml:space="preserve">the crude oil in </w:t>
      </w:r>
      <w:r w:rsidR="00794660">
        <w:rPr>
          <w:rFonts w:ascii="Times New Roman" w:hAnsi="Times New Roman" w:cs="Times New Roman"/>
          <w:lang w:val="en-GB"/>
        </w:rPr>
        <w:t>6</w:t>
      </w:r>
      <w:r w:rsidRPr="007519B2">
        <w:rPr>
          <w:rFonts w:ascii="Times New Roman" w:hAnsi="Times New Roman" w:cs="Times New Roman"/>
          <w:lang w:val="en-GB"/>
        </w:rPr>
        <w:t xml:space="preserve"> h extraction time. Do et al. mentioned that methanol solvent is generally more efficient in extracting lower molecular weight polyphenols [18]. In this experiment, the combination of methanol-ethyl acetate organic solvent facilitates a suitable extraction of all soluble compounds in both solvents. According to Nawaz et al., using a combination of polar and nonpolar solvents can increase the excellent quality of extraction yield from the bean and other legume seeds [19]. </w:t>
      </w:r>
      <w:r>
        <w:rPr>
          <w:rFonts w:ascii="Times New Roman" w:hAnsi="Times New Roman" w:cs="Times New Roman"/>
          <w:lang w:val="en-GB"/>
        </w:rPr>
        <w:t>Furthermore,</w:t>
      </w:r>
      <w:r w:rsidRPr="007519B2">
        <w:rPr>
          <w:rFonts w:ascii="Times New Roman" w:hAnsi="Times New Roman" w:cs="Times New Roman"/>
          <w:lang w:val="en-GB"/>
        </w:rPr>
        <w:t xml:space="preserve"> Che Sulaiman et al. </w:t>
      </w:r>
      <w:r>
        <w:rPr>
          <w:rFonts w:ascii="Times New Roman" w:hAnsi="Times New Roman" w:cs="Times New Roman"/>
          <w:lang w:val="en-GB"/>
        </w:rPr>
        <w:t>reported that</w:t>
      </w:r>
      <w:r w:rsidRPr="007519B2">
        <w:rPr>
          <w:rFonts w:ascii="Times New Roman" w:hAnsi="Times New Roman" w:cs="Times New Roman"/>
          <w:lang w:val="en-GB"/>
        </w:rPr>
        <w:t xml:space="preserve"> the extraction yield of organic samples is also dependent on the extraction times, extraction temperatures, and solvent ratios [20].</w:t>
      </w:r>
      <w:r>
        <w:rPr>
          <w:rFonts w:ascii="Times New Roman" w:hAnsi="Times New Roman" w:cs="Times New Roman"/>
          <w:lang w:val="en-GB"/>
        </w:rPr>
        <w:t xml:space="preserve"> </w:t>
      </w:r>
    </w:p>
    <w:p w14:paraId="6D88F866" w14:textId="77777777" w:rsidR="00C721C6" w:rsidRDefault="00C721C6">
      <w:pPr>
        <w:rPr>
          <w:rFonts w:ascii="Times New Roman" w:eastAsia="Times New Roman" w:hAnsi="Times New Roman" w:cs="Times New Roman"/>
        </w:rPr>
      </w:pPr>
    </w:p>
    <w:p w14:paraId="3AAE5B43" w14:textId="4EA1C206" w:rsidR="00C721C6" w:rsidRDefault="000D3DE3" w:rsidP="003B3C52">
      <w:pPr>
        <w:jc w:val="center"/>
        <w:rPr>
          <w:rFonts w:ascii="Times New Roman" w:eastAsia="Times New Roman" w:hAnsi="Times New Roman" w:cs="Times New Roman"/>
        </w:rPr>
      </w:pPr>
      <w:r w:rsidRPr="00360F9F">
        <w:rPr>
          <w:rFonts w:ascii="Times New Roman" w:eastAsia="Times New Roman" w:hAnsi="Times New Roman" w:cs="Times New Roman"/>
        </w:rPr>
        <w:t>Table 1. Percentage Yield of Swietenia macrophylla Seed’s Extract in a different solvent</w:t>
      </w:r>
    </w:p>
    <w:p w14:paraId="05204087" w14:textId="77777777" w:rsidR="0094433E" w:rsidRPr="00360F9F" w:rsidRDefault="0094433E" w:rsidP="003B3C52">
      <w:pPr>
        <w:jc w:val="center"/>
        <w:rPr>
          <w:rFonts w:ascii="Times New Roman" w:eastAsia="Times New Roman" w:hAnsi="Times New Roman" w:cs="Times New Roman"/>
        </w:rPr>
      </w:pPr>
    </w:p>
    <w:tbl>
      <w:tblPr>
        <w:tblStyle w:val="9"/>
        <w:tblW w:w="0" w:type="auto"/>
        <w:jc w:val="center"/>
        <w:tblBorders>
          <w:top w:val="single" w:sz="4" w:space="0" w:color="000000"/>
          <w:bottom w:val="single" w:sz="4" w:space="0" w:color="000000"/>
        </w:tblBorders>
        <w:tblLook w:val="0400" w:firstRow="0" w:lastRow="0" w:firstColumn="0" w:lastColumn="0" w:noHBand="0" w:noVBand="1"/>
      </w:tblPr>
      <w:tblGrid>
        <w:gridCol w:w="2185"/>
        <w:gridCol w:w="2136"/>
        <w:gridCol w:w="2497"/>
        <w:gridCol w:w="921"/>
        <w:gridCol w:w="236"/>
      </w:tblGrid>
      <w:tr w:rsidR="003B3C52" w:rsidRPr="00360F9F" w14:paraId="03C065F7" w14:textId="168C0255" w:rsidTr="00794660">
        <w:trPr>
          <w:trHeight w:val="56"/>
          <w:jc w:val="center"/>
        </w:trPr>
        <w:tc>
          <w:tcPr>
            <w:tcW w:w="0" w:type="auto"/>
            <w:tcBorders>
              <w:top w:val="single" w:sz="4" w:space="0" w:color="auto"/>
              <w:bottom w:val="single" w:sz="4" w:space="0" w:color="auto"/>
            </w:tcBorders>
            <w:shd w:val="clear" w:color="auto" w:fill="auto"/>
            <w:vAlign w:val="center"/>
          </w:tcPr>
          <w:p w14:paraId="4DEFFD12" w14:textId="1BDD952E" w:rsidR="003B3C52" w:rsidRPr="00360F9F" w:rsidRDefault="003B3C52" w:rsidP="00794660">
            <w:pPr>
              <w:jc w:val="center"/>
              <w:rPr>
                <w:rFonts w:ascii="Times New Roman" w:eastAsia="Times New Roman" w:hAnsi="Times New Roman" w:cs="Times New Roman"/>
                <w:b/>
              </w:rPr>
            </w:pPr>
            <w:r w:rsidRPr="00360F9F">
              <w:rPr>
                <w:rFonts w:ascii="Times New Roman" w:eastAsia="Times New Roman" w:hAnsi="Times New Roman" w:cs="Times New Roman"/>
                <w:b/>
              </w:rPr>
              <w:t>Solvent Types</w:t>
            </w:r>
          </w:p>
        </w:tc>
        <w:tc>
          <w:tcPr>
            <w:tcW w:w="0" w:type="auto"/>
            <w:tcBorders>
              <w:top w:val="single" w:sz="4" w:space="0" w:color="auto"/>
              <w:bottom w:val="single" w:sz="4" w:space="0" w:color="auto"/>
            </w:tcBorders>
            <w:shd w:val="clear" w:color="auto" w:fill="auto"/>
            <w:vAlign w:val="center"/>
          </w:tcPr>
          <w:p w14:paraId="121A0907" w14:textId="1EB0CE8B" w:rsidR="00794660" w:rsidRDefault="003B3C52" w:rsidP="00794660">
            <w:pPr>
              <w:jc w:val="center"/>
              <w:rPr>
                <w:rFonts w:ascii="Times New Roman" w:eastAsia="Times New Roman" w:hAnsi="Times New Roman" w:cs="Times New Roman"/>
                <w:b/>
              </w:rPr>
            </w:pPr>
            <w:r w:rsidRPr="00360F9F">
              <w:rPr>
                <w:rFonts w:ascii="Times New Roman" w:eastAsia="Times New Roman" w:hAnsi="Times New Roman" w:cs="Times New Roman"/>
                <w:b/>
              </w:rPr>
              <w:t>Mass of Dried Powder</w:t>
            </w:r>
          </w:p>
          <w:p w14:paraId="0ACC6C51" w14:textId="15EF22E3" w:rsidR="003B3C52" w:rsidRPr="00360F9F" w:rsidRDefault="003B3C52" w:rsidP="00794660">
            <w:pPr>
              <w:jc w:val="center"/>
              <w:rPr>
                <w:rFonts w:ascii="Times New Roman" w:eastAsia="Times New Roman" w:hAnsi="Times New Roman" w:cs="Times New Roman"/>
                <w:b/>
              </w:rPr>
            </w:pPr>
            <w:r w:rsidRPr="00360F9F">
              <w:rPr>
                <w:rFonts w:ascii="Times New Roman" w:eastAsia="Times New Roman" w:hAnsi="Times New Roman" w:cs="Times New Roman"/>
                <w:b/>
              </w:rPr>
              <w:t>(g)</w:t>
            </w:r>
          </w:p>
        </w:tc>
        <w:tc>
          <w:tcPr>
            <w:tcW w:w="0" w:type="auto"/>
            <w:tcBorders>
              <w:top w:val="single" w:sz="4" w:space="0" w:color="auto"/>
              <w:bottom w:val="single" w:sz="4" w:space="0" w:color="auto"/>
            </w:tcBorders>
            <w:shd w:val="clear" w:color="auto" w:fill="auto"/>
            <w:vAlign w:val="center"/>
          </w:tcPr>
          <w:p w14:paraId="209F571C" w14:textId="7FF0733F" w:rsidR="00794660" w:rsidRDefault="003B3C52" w:rsidP="00794660">
            <w:pPr>
              <w:jc w:val="center"/>
              <w:rPr>
                <w:rFonts w:ascii="Times New Roman" w:eastAsia="Times New Roman" w:hAnsi="Times New Roman" w:cs="Times New Roman"/>
                <w:b/>
              </w:rPr>
            </w:pPr>
            <w:r w:rsidRPr="00360F9F">
              <w:rPr>
                <w:rFonts w:ascii="Times New Roman" w:eastAsia="Times New Roman" w:hAnsi="Times New Roman" w:cs="Times New Roman"/>
                <w:b/>
              </w:rPr>
              <w:t>Mass of Oil Crude Extract</w:t>
            </w:r>
          </w:p>
          <w:p w14:paraId="5F640B8F" w14:textId="0BD90B9E" w:rsidR="003B3C52" w:rsidRPr="00360F9F" w:rsidRDefault="003B3C52" w:rsidP="00794660">
            <w:pPr>
              <w:jc w:val="center"/>
              <w:rPr>
                <w:rFonts w:ascii="Times New Roman" w:eastAsia="Times New Roman" w:hAnsi="Times New Roman" w:cs="Times New Roman"/>
                <w:b/>
              </w:rPr>
            </w:pPr>
            <w:r w:rsidRPr="00360F9F">
              <w:rPr>
                <w:rFonts w:ascii="Times New Roman" w:eastAsia="Times New Roman" w:hAnsi="Times New Roman" w:cs="Times New Roman"/>
                <w:b/>
              </w:rPr>
              <w:t>(g)</w:t>
            </w:r>
          </w:p>
        </w:tc>
        <w:tc>
          <w:tcPr>
            <w:tcW w:w="0" w:type="auto"/>
            <w:tcBorders>
              <w:top w:val="single" w:sz="4" w:space="0" w:color="auto"/>
              <w:bottom w:val="single" w:sz="4" w:space="0" w:color="auto"/>
            </w:tcBorders>
            <w:shd w:val="clear" w:color="auto" w:fill="auto"/>
            <w:vAlign w:val="center"/>
          </w:tcPr>
          <w:p w14:paraId="1C1C4644" w14:textId="77777777" w:rsidR="003B3C52" w:rsidRPr="00360F9F" w:rsidRDefault="003B3C52" w:rsidP="00794660">
            <w:pPr>
              <w:jc w:val="center"/>
              <w:rPr>
                <w:rFonts w:ascii="Times New Roman" w:eastAsia="Times New Roman" w:hAnsi="Times New Roman" w:cs="Times New Roman"/>
                <w:b/>
              </w:rPr>
            </w:pPr>
            <w:r w:rsidRPr="00360F9F">
              <w:rPr>
                <w:rFonts w:ascii="Times New Roman" w:eastAsia="Times New Roman" w:hAnsi="Times New Roman" w:cs="Times New Roman"/>
                <w:b/>
              </w:rPr>
              <w:t>% Yield</w:t>
            </w:r>
          </w:p>
        </w:tc>
        <w:tc>
          <w:tcPr>
            <w:tcW w:w="0" w:type="auto"/>
            <w:tcBorders>
              <w:top w:val="single" w:sz="4" w:space="0" w:color="auto"/>
              <w:bottom w:val="single" w:sz="4" w:space="0" w:color="auto"/>
            </w:tcBorders>
          </w:tcPr>
          <w:p w14:paraId="144223FD" w14:textId="77777777" w:rsidR="003B3C52" w:rsidRPr="00360F9F" w:rsidRDefault="003B3C52" w:rsidP="003B3C52">
            <w:pPr>
              <w:jc w:val="left"/>
              <w:rPr>
                <w:rFonts w:ascii="Times New Roman" w:eastAsia="Times New Roman" w:hAnsi="Times New Roman" w:cs="Times New Roman"/>
                <w:b/>
              </w:rPr>
            </w:pPr>
          </w:p>
        </w:tc>
      </w:tr>
      <w:tr w:rsidR="003B3C52" w:rsidRPr="00360F9F" w14:paraId="457AD0F7" w14:textId="486B61B9" w:rsidTr="00794660">
        <w:trPr>
          <w:trHeight w:val="103"/>
          <w:jc w:val="center"/>
        </w:trPr>
        <w:tc>
          <w:tcPr>
            <w:tcW w:w="0" w:type="auto"/>
            <w:tcBorders>
              <w:top w:val="single" w:sz="4" w:space="0" w:color="auto"/>
            </w:tcBorders>
            <w:shd w:val="clear" w:color="auto" w:fill="auto"/>
          </w:tcPr>
          <w:p w14:paraId="07145E3F" w14:textId="77777777" w:rsidR="003B3C52" w:rsidRPr="00360F9F" w:rsidRDefault="003B3C52" w:rsidP="00794660">
            <w:pPr>
              <w:jc w:val="center"/>
              <w:rPr>
                <w:rFonts w:ascii="Times New Roman" w:eastAsia="Times New Roman" w:hAnsi="Times New Roman" w:cs="Times New Roman"/>
              </w:rPr>
            </w:pPr>
            <w:r w:rsidRPr="00360F9F">
              <w:rPr>
                <w:rFonts w:ascii="Times New Roman" w:eastAsia="Times New Roman" w:hAnsi="Times New Roman" w:cs="Times New Roman"/>
              </w:rPr>
              <w:t>Methanol</w:t>
            </w:r>
          </w:p>
        </w:tc>
        <w:tc>
          <w:tcPr>
            <w:tcW w:w="0" w:type="auto"/>
            <w:tcBorders>
              <w:top w:val="single" w:sz="4" w:space="0" w:color="auto"/>
            </w:tcBorders>
            <w:shd w:val="clear" w:color="auto" w:fill="auto"/>
            <w:vAlign w:val="center"/>
          </w:tcPr>
          <w:p w14:paraId="33703C21" w14:textId="77777777" w:rsidR="003B3C52" w:rsidRPr="00360F9F" w:rsidRDefault="003B3C52" w:rsidP="00794660">
            <w:pPr>
              <w:jc w:val="center"/>
              <w:rPr>
                <w:rFonts w:ascii="Times New Roman" w:eastAsia="Times New Roman" w:hAnsi="Times New Roman" w:cs="Times New Roman"/>
              </w:rPr>
            </w:pPr>
            <w:r w:rsidRPr="00360F9F">
              <w:rPr>
                <w:rFonts w:ascii="Times New Roman" w:eastAsia="Times New Roman" w:hAnsi="Times New Roman" w:cs="Times New Roman"/>
              </w:rPr>
              <w:t>5.07±0.02</w:t>
            </w:r>
          </w:p>
        </w:tc>
        <w:tc>
          <w:tcPr>
            <w:tcW w:w="0" w:type="auto"/>
            <w:tcBorders>
              <w:top w:val="single" w:sz="4" w:space="0" w:color="auto"/>
            </w:tcBorders>
            <w:shd w:val="clear" w:color="auto" w:fill="auto"/>
            <w:vAlign w:val="center"/>
          </w:tcPr>
          <w:p w14:paraId="73BF7C07" w14:textId="77777777" w:rsidR="003B3C52" w:rsidRPr="00360F9F" w:rsidRDefault="003B3C52" w:rsidP="00794660">
            <w:pPr>
              <w:jc w:val="center"/>
              <w:rPr>
                <w:rFonts w:ascii="Times New Roman" w:eastAsia="Times New Roman" w:hAnsi="Times New Roman" w:cs="Times New Roman"/>
              </w:rPr>
            </w:pPr>
            <w:r w:rsidRPr="00360F9F">
              <w:rPr>
                <w:rFonts w:ascii="Times New Roman" w:eastAsia="Times New Roman" w:hAnsi="Times New Roman" w:cs="Times New Roman"/>
              </w:rPr>
              <w:t>1.90±0.45</w:t>
            </w:r>
          </w:p>
        </w:tc>
        <w:tc>
          <w:tcPr>
            <w:tcW w:w="0" w:type="auto"/>
            <w:tcBorders>
              <w:top w:val="single" w:sz="4" w:space="0" w:color="auto"/>
            </w:tcBorders>
            <w:shd w:val="clear" w:color="auto" w:fill="auto"/>
            <w:vAlign w:val="center"/>
          </w:tcPr>
          <w:p w14:paraId="140601AC" w14:textId="77777777" w:rsidR="003B3C52" w:rsidRPr="00360F9F" w:rsidRDefault="003B3C52" w:rsidP="00794660">
            <w:pPr>
              <w:jc w:val="center"/>
              <w:rPr>
                <w:rFonts w:ascii="Times New Roman" w:eastAsia="Times New Roman" w:hAnsi="Times New Roman" w:cs="Times New Roman"/>
              </w:rPr>
            </w:pPr>
            <w:r w:rsidRPr="00360F9F">
              <w:rPr>
                <w:rFonts w:ascii="Times New Roman" w:eastAsia="Times New Roman" w:hAnsi="Times New Roman" w:cs="Times New Roman"/>
              </w:rPr>
              <w:t>37.65</w:t>
            </w:r>
          </w:p>
        </w:tc>
        <w:tc>
          <w:tcPr>
            <w:tcW w:w="0" w:type="auto"/>
            <w:tcBorders>
              <w:top w:val="single" w:sz="4" w:space="0" w:color="auto"/>
            </w:tcBorders>
          </w:tcPr>
          <w:p w14:paraId="5A90D49E" w14:textId="77777777" w:rsidR="003B3C52" w:rsidRPr="00360F9F" w:rsidRDefault="003B3C52">
            <w:pPr>
              <w:spacing w:line="360" w:lineRule="auto"/>
              <w:jc w:val="center"/>
              <w:rPr>
                <w:rFonts w:ascii="Times New Roman" w:eastAsia="Times New Roman" w:hAnsi="Times New Roman" w:cs="Times New Roman"/>
              </w:rPr>
            </w:pPr>
          </w:p>
        </w:tc>
      </w:tr>
      <w:tr w:rsidR="003B3C52" w:rsidRPr="00360F9F" w14:paraId="5730B63B" w14:textId="01398626" w:rsidTr="00794660">
        <w:trPr>
          <w:trHeight w:val="66"/>
          <w:jc w:val="center"/>
        </w:trPr>
        <w:tc>
          <w:tcPr>
            <w:tcW w:w="0" w:type="auto"/>
            <w:shd w:val="clear" w:color="auto" w:fill="auto"/>
          </w:tcPr>
          <w:p w14:paraId="13AF7763" w14:textId="77777777" w:rsidR="003B3C52" w:rsidRPr="00360F9F" w:rsidRDefault="003B3C52" w:rsidP="00794660">
            <w:pPr>
              <w:jc w:val="center"/>
              <w:rPr>
                <w:rFonts w:ascii="Times New Roman" w:eastAsia="Times New Roman" w:hAnsi="Times New Roman" w:cs="Times New Roman"/>
              </w:rPr>
            </w:pPr>
            <w:r w:rsidRPr="00360F9F">
              <w:rPr>
                <w:rFonts w:ascii="Times New Roman" w:eastAsia="Times New Roman" w:hAnsi="Times New Roman" w:cs="Times New Roman"/>
              </w:rPr>
              <w:t>Ethyl Acetate</w:t>
            </w:r>
          </w:p>
        </w:tc>
        <w:tc>
          <w:tcPr>
            <w:tcW w:w="0" w:type="auto"/>
            <w:shd w:val="clear" w:color="auto" w:fill="auto"/>
            <w:vAlign w:val="center"/>
          </w:tcPr>
          <w:p w14:paraId="4D83DAC5" w14:textId="77777777" w:rsidR="003B3C52" w:rsidRPr="00360F9F" w:rsidRDefault="003B3C52" w:rsidP="00794660">
            <w:pPr>
              <w:jc w:val="center"/>
              <w:rPr>
                <w:rFonts w:ascii="Times New Roman" w:eastAsia="Times New Roman" w:hAnsi="Times New Roman" w:cs="Times New Roman"/>
              </w:rPr>
            </w:pPr>
            <w:r w:rsidRPr="00360F9F">
              <w:rPr>
                <w:rFonts w:ascii="Times New Roman" w:eastAsia="Times New Roman" w:hAnsi="Times New Roman" w:cs="Times New Roman"/>
              </w:rPr>
              <w:t>5.04±0.02</w:t>
            </w:r>
          </w:p>
        </w:tc>
        <w:tc>
          <w:tcPr>
            <w:tcW w:w="0" w:type="auto"/>
            <w:shd w:val="clear" w:color="auto" w:fill="auto"/>
            <w:vAlign w:val="center"/>
          </w:tcPr>
          <w:p w14:paraId="566C8E2F" w14:textId="77777777" w:rsidR="003B3C52" w:rsidRPr="00360F9F" w:rsidRDefault="003B3C52" w:rsidP="00794660">
            <w:pPr>
              <w:jc w:val="center"/>
              <w:rPr>
                <w:rFonts w:ascii="Times New Roman" w:eastAsia="Times New Roman" w:hAnsi="Times New Roman" w:cs="Times New Roman"/>
              </w:rPr>
            </w:pPr>
            <w:r w:rsidRPr="00360F9F">
              <w:rPr>
                <w:rFonts w:ascii="Times New Roman" w:eastAsia="Times New Roman" w:hAnsi="Times New Roman" w:cs="Times New Roman"/>
              </w:rPr>
              <w:t>3.40±0.18</w:t>
            </w:r>
          </w:p>
        </w:tc>
        <w:tc>
          <w:tcPr>
            <w:tcW w:w="0" w:type="auto"/>
            <w:shd w:val="clear" w:color="auto" w:fill="auto"/>
            <w:vAlign w:val="center"/>
          </w:tcPr>
          <w:p w14:paraId="1D977A04" w14:textId="77777777" w:rsidR="003B3C52" w:rsidRPr="00360F9F" w:rsidRDefault="003B3C52" w:rsidP="00794660">
            <w:pPr>
              <w:jc w:val="center"/>
              <w:rPr>
                <w:rFonts w:ascii="Times New Roman" w:eastAsia="Times New Roman" w:hAnsi="Times New Roman" w:cs="Times New Roman"/>
              </w:rPr>
            </w:pPr>
            <w:r w:rsidRPr="00360F9F">
              <w:rPr>
                <w:rFonts w:ascii="Times New Roman" w:eastAsia="Times New Roman" w:hAnsi="Times New Roman" w:cs="Times New Roman"/>
              </w:rPr>
              <w:t>67.55</w:t>
            </w:r>
          </w:p>
        </w:tc>
        <w:tc>
          <w:tcPr>
            <w:tcW w:w="0" w:type="auto"/>
          </w:tcPr>
          <w:p w14:paraId="16DBFDA1" w14:textId="77777777" w:rsidR="003B3C52" w:rsidRPr="00360F9F" w:rsidRDefault="003B3C52">
            <w:pPr>
              <w:spacing w:line="360" w:lineRule="auto"/>
              <w:jc w:val="center"/>
              <w:rPr>
                <w:rFonts w:ascii="Times New Roman" w:eastAsia="Times New Roman" w:hAnsi="Times New Roman" w:cs="Times New Roman"/>
              </w:rPr>
            </w:pPr>
          </w:p>
        </w:tc>
      </w:tr>
      <w:tr w:rsidR="003B3C52" w:rsidRPr="00360F9F" w14:paraId="35879F8B" w14:textId="109DC835" w:rsidTr="00794660">
        <w:trPr>
          <w:trHeight w:val="66"/>
          <w:jc w:val="center"/>
        </w:trPr>
        <w:tc>
          <w:tcPr>
            <w:tcW w:w="0" w:type="auto"/>
            <w:shd w:val="clear" w:color="auto" w:fill="auto"/>
          </w:tcPr>
          <w:p w14:paraId="02CBD9EB" w14:textId="77777777" w:rsidR="003B3C52" w:rsidRPr="00360F9F" w:rsidRDefault="003B3C52" w:rsidP="00794660">
            <w:pPr>
              <w:jc w:val="center"/>
              <w:rPr>
                <w:rFonts w:ascii="Times New Roman" w:eastAsia="Times New Roman" w:hAnsi="Times New Roman" w:cs="Times New Roman"/>
              </w:rPr>
            </w:pPr>
            <w:r w:rsidRPr="00360F9F">
              <w:rPr>
                <w:rFonts w:ascii="Times New Roman" w:eastAsia="Times New Roman" w:hAnsi="Times New Roman" w:cs="Times New Roman"/>
              </w:rPr>
              <w:t>Methanol: Ethyl Acetate</w:t>
            </w:r>
          </w:p>
        </w:tc>
        <w:tc>
          <w:tcPr>
            <w:tcW w:w="0" w:type="auto"/>
            <w:shd w:val="clear" w:color="auto" w:fill="auto"/>
            <w:vAlign w:val="center"/>
          </w:tcPr>
          <w:p w14:paraId="6173AFBC" w14:textId="77777777" w:rsidR="003B3C52" w:rsidRPr="00360F9F" w:rsidRDefault="003B3C52" w:rsidP="00794660">
            <w:pPr>
              <w:jc w:val="center"/>
              <w:rPr>
                <w:rFonts w:ascii="Times New Roman" w:eastAsia="Times New Roman" w:hAnsi="Times New Roman" w:cs="Times New Roman"/>
              </w:rPr>
            </w:pPr>
            <w:r w:rsidRPr="00360F9F">
              <w:rPr>
                <w:rFonts w:ascii="Times New Roman" w:eastAsia="Times New Roman" w:hAnsi="Times New Roman" w:cs="Times New Roman"/>
              </w:rPr>
              <w:t>5.04±0.03</w:t>
            </w:r>
          </w:p>
        </w:tc>
        <w:tc>
          <w:tcPr>
            <w:tcW w:w="0" w:type="auto"/>
            <w:shd w:val="clear" w:color="auto" w:fill="auto"/>
            <w:vAlign w:val="center"/>
          </w:tcPr>
          <w:p w14:paraId="2E29B550" w14:textId="77777777" w:rsidR="003B3C52" w:rsidRPr="00360F9F" w:rsidRDefault="003B3C52" w:rsidP="00794660">
            <w:pPr>
              <w:jc w:val="center"/>
              <w:rPr>
                <w:rFonts w:ascii="Times New Roman" w:eastAsia="Times New Roman" w:hAnsi="Times New Roman" w:cs="Times New Roman"/>
              </w:rPr>
            </w:pPr>
            <w:r w:rsidRPr="00360F9F">
              <w:rPr>
                <w:rFonts w:ascii="Times New Roman" w:eastAsia="Times New Roman" w:hAnsi="Times New Roman" w:cs="Times New Roman"/>
              </w:rPr>
              <w:t>3.67±0.49</w:t>
            </w:r>
          </w:p>
        </w:tc>
        <w:tc>
          <w:tcPr>
            <w:tcW w:w="0" w:type="auto"/>
            <w:shd w:val="clear" w:color="auto" w:fill="auto"/>
            <w:vAlign w:val="center"/>
          </w:tcPr>
          <w:p w14:paraId="111D8BC4" w14:textId="77777777" w:rsidR="003B3C52" w:rsidRPr="00360F9F" w:rsidRDefault="003B3C52" w:rsidP="00794660">
            <w:pPr>
              <w:jc w:val="center"/>
              <w:rPr>
                <w:rFonts w:ascii="Times New Roman" w:eastAsia="Times New Roman" w:hAnsi="Times New Roman" w:cs="Times New Roman"/>
              </w:rPr>
            </w:pPr>
            <w:r w:rsidRPr="00360F9F">
              <w:rPr>
                <w:rFonts w:ascii="Times New Roman" w:eastAsia="Times New Roman" w:hAnsi="Times New Roman" w:cs="Times New Roman"/>
              </w:rPr>
              <w:t>72.68</w:t>
            </w:r>
          </w:p>
        </w:tc>
        <w:tc>
          <w:tcPr>
            <w:tcW w:w="0" w:type="auto"/>
          </w:tcPr>
          <w:p w14:paraId="10165982" w14:textId="77777777" w:rsidR="003B3C52" w:rsidRPr="00360F9F" w:rsidRDefault="003B3C52">
            <w:pPr>
              <w:spacing w:line="360" w:lineRule="auto"/>
              <w:jc w:val="center"/>
              <w:rPr>
                <w:rFonts w:ascii="Times New Roman" w:eastAsia="Times New Roman" w:hAnsi="Times New Roman" w:cs="Times New Roman"/>
              </w:rPr>
            </w:pPr>
          </w:p>
        </w:tc>
      </w:tr>
    </w:tbl>
    <w:p w14:paraId="2F0059F5" w14:textId="77777777" w:rsidR="00C721C6" w:rsidRDefault="00C721C6">
      <w:pPr>
        <w:rPr>
          <w:rFonts w:ascii="Times New Roman" w:eastAsia="Times New Roman" w:hAnsi="Times New Roman" w:cs="Times New Roman"/>
        </w:rPr>
      </w:pPr>
    </w:p>
    <w:p w14:paraId="7142C41E" w14:textId="4F556D35" w:rsidR="00A07564" w:rsidRDefault="00592CA3" w:rsidP="00794660">
      <w:pPr>
        <w:pStyle w:val="NormalWeb"/>
        <w:spacing w:before="0" w:beforeAutospacing="0" w:after="0" w:afterAutospacing="0"/>
        <w:jc w:val="both"/>
        <w:rPr>
          <w:color w:val="000000" w:themeColor="text1"/>
          <w:sz w:val="20"/>
          <w:szCs w:val="20"/>
          <w:lang w:val="en-GB"/>
        </w:rPr>
      </w:pPr>
      <w:r w:rsidRPr="007519B2">
        <w:rPr>
          <w:color w:val="0E101A"/>
          <w:sz w:val="20"/>
          <w:szCs w:val="20"/>
          <w:lang w:val="en-GB"/>
        </w:rPr>
        <w:t>The phytochemical compound</w:t>
      </w:r>
      <w:r>
        <w:rPr>
          <w:color w:val="0E101A"/>
          <w:sz w:val="20"/>
          <w:szCs w:val="20"/>
          <w:lang w:val="en-GB"/>
        </w:rPr>
        <w:t>s</w:t>
      </w:r>
      <w:r w:rsidRPr="007519B2">
        <w:rPr>
          <w:color w:val="0E101A"/>
          <w:sz w:val="20"/>
          <w:szCs w:val="20"/>
          <w:lang w:val="en-GB"/>
        </w:rPr>
        <w:t xml:space="preserve"> in the </w:t>
      </w:r>
      <w:bookmarkStart w:id="2" w:name="_Hlk88061599"/>
      <w:r>
        <w:rPr>
          <w:rStyle w:val="Emphasis"/>
          <w:rFonts w:eastAsiaTheme="minorEastAsia"/>
          <w:color w:val="0E101A"/>
          <w:sz w:val="20"/>
          <w:szCs w:val="20"/>
          <w:lang w:val="en-GB"/>
        </w:rPr>
        <w:t>S.</w:t>
      </w:r>
      <w:r w:rsidRPr="007519B2">
        <w:rPr>
          <w:rStyle w:val="Emphasis"/>
          <w:rFonts w:eastAsiaTheme="minorEastAsia"/>
          <w:color w:val="0E101A"/>
          <w:sz w:val="20"/>
          <w:szCs w:val="20"/>
          <w:lang w:val="en-GB"/>
        </w:rPr>
        <w:t xml:space="preserve"> macrophylla</w:t>
      </w:r>
      <w:r w:rsidRPr="007519B2">
        <w:rPr>
          <w:color w:val="0E101A"/>
          <w:sz w:val="20"/>
          <w:szCs w:val="20"/>
          <w:lang w:val="en-GB"/>
        </w:rPr>
        <w:t xml:space="preserve"> seed extract </w:t>
      </w:r>
      <w:bookmarkEnd w:id="2"/>
      <w:r>
        <w:rPr>
          <w:color w:val="0E101A"/>
          <w:sz w:val="20"/>
          <w:szCs w:val="20"/>
          <w:lang w:val="en-GB"/>
        </w:rPr>
        <w:t>were</w:t>
      </w:r>
      <w:r w:rsidRPr="007519B2">
        <w:rPr>
          <w:color w:val="0E101A"/>
          <w:sz w:val="20"/>
          <w:szCs w:val="20"/>
          <w:lang w:val="en-GB"/>
        </w:rPr>
        <w:t xml:space="preserve"> </w:t>
      </w:r>
      <w:r>
        <w:rPr>
          <w:color w:val="0E101A"/>
          <w:sz w:val="20"/>
          <w:szCs w:val="20"/>
          <w:lang w:val="en-GB"/>
        </w:rPr>
        <w:t>analyse</w:t>
      </w:r>
      <w:r w:rsidRPr="007519B2">
        <w:rPr>
          <w:color w:val="0E101A"/>
          <w:sz w:val="20"/>
          <w:szCs w:val="20"/>
          <w:lang w:val="en-GB"/>
        </w:rPr>
        <w:t xml:space="preserve">d using GC-MS analysis. About 13 compounds were successfully identified in </w:t>
      </w:r>
      <w:r>
        <w:rPr>
          <w:color w:val="0E101A"/>
          <w:sz w:val="20"/>
          <w:szCs w:val="20"/>
          <w:lang w:val="en-GB"/>
        </w:rPr>
        <w:t xml:space="preserve">the </w:t>
      </w:r>
      <w:r w:rsidRPr="007519B2">
        <w:rPr>
          <w:color w:val="0E101A"/>
          <w:sz w:val="20"/>
          <w:szCs w:val="20"/>
          <w:lang w:val="en-GB"/>
        </w:rPr>
        <w:t xml:space="preserve">methanol extract, 20 in </w:t>
      </w:r>
      <w:r>
        <w:rPr>
          <w:color w:val="0E101A"/>
          <w:sz w:val="20"/>
          <w:szCs w:val="20"/>
          <w:lang w:val="en-GB"/>
        </w:rPr>
        <w:t xml:space="preserve">the </w:t>
      </w:r>
      <w:r w:rsidRPr="007519B2">
        <w:rPr>
          <w:color w:val="0E101A"/>
          <w:sz w:val="20"/>
          <w:szCs w:val="20"/>
          <w:lang w:val="en-GB"/>
        </w:rPr>
        <w:t xml:space="preserve">ethyl acetate extract, and 12 in </w:t>
      </w:r>
      <w:r>
        <w:rPr>
          <w:color w:val="0E101A"/>
          <w:sz w:val="20"/>
          <w:szCs w:val="20"/>
          <w:lang w:val="en-GB"/>
        </w:rPr>
        <w:t xml:space="preserve">the </w:t>
      </w:r>
      <w:r w:rsidRPr="007519B2">
        <w:rPr>
          <w:color w:val="0E101A"/>
          <w:sz w:val="20"/>
          <w:szCs w:val="20"/>
          <w:lang w:val="en-GB"/>
        </w:rPr>
        <w:t>1:1 methanol-ethyl acetate mixture as terpenoids, flavonoids, and limonoids. The compounds obtained strongly depend</w:t>
      </w:r>
      <w:r>
        <w:rPr>
          <w:color w:val="0E101A"/>
          <w:sz w:val="20"/>
          <w:szCs w:val="20"/>
          <w:lang w:val="en-GB"/>
        </w:rPr>
        <w:t>ed</w:t>
      </w:r>
      <w:r w:rsidRPr="007519B2">
        <w:rPr>
          <w:color w:val="0E101A"/>
          <w:sz w:val="20"/>
          <w:szCs w:val="20"/>
          <w:lang w:val="en-GB"/>
        </w:rPr>
        <w:t xml:space="preserve"> on the nature of extracting solvent due to different antioxidant compounds that var</w:t>
      </w:r>
      <w:r>
        <w:rPr>
          <w:color w:val="0E101A"/>
          <w:sz w:val="20"/>
          <w:szCs w:val="20"/>
          <w:lang w:val="en-GB"/>
        </w:rPr>
        <w:t>y</w:t>
      </w:r>
      <w:r w:rsidRPr="007519B2">
        <w:rPr>
          <w:color w:val="0E101A"/>
          <w:sz w:val="20"/>
          <w:szCs w:val="20"/>
          <w:lang w:val="en-GB"/>
        </w:rPr>
        <w:t xml:space="preserve"> their chemical characteristics and polarities. The </w:t>
      </w:r>
      <w:r>
        <w:rPr>
          <w:color w:val="0E101A"/>
          <w:sz w:val="20"/>
          <w:szCs w:val="20"/>
          <w:lang w:val="en-GB"/>
        </w:rPr>
        <w:t>most</w:t>
      </w:r>
      <w:r w:rsidRPr="007519B2">
        <w:rPr>
          <w:color w:val="0E101A"/>
          <w:sz w:val="20"/>
          <w:szCs w:val="20"/>
          <w:lang w:val="en-GB"/>
        </w:rPr>
        <w:t xml:space="preserve"> extracted compounds </w:t>
      </w:r>
      <w:r>
        <w:rPr>
          <w:color w:val="0E101A"/>
          <w:sz w:val="20"/>
          <w:szCs w:val="20"/>
          <w:lang w:val="en-GB"/>
        </w:rPr>
        <w:t>were reported</w:t>
      </w:r>
      <w:r w:rsidRPr="007519B2">
        <w:rPr>
          <w:color w:val="0E101A"/>
          <w:sz w:val="20"/>
          <w:szCs w:val="20"/>
          <w:lang w:val="en-GB"/>
        </w:rPr>
        <w:t xml:space="preserve"> in ethyl acetate</w:t>
      </w:r>
      <w:r>
        <w:rPr>
          <w:color w:val="0E101A"/>
          <w:sz w:val="20"/>
          <w:szCs w:val="20"/>
          <w:lang w:val="en-GB"/>
        </w:rPr>
        <w:t>,</w:t>
      </w:r>
      <w:r w:rsidRPr="007519B2">
        <w:rPr>
          <w:color w:val="0E101A"/>
          <w:sz w:val="20"/>
          <w:szCs w:val="20"/>
          <w:lang w:val="en-GB"/>
        </w:rPr>
        <w:t xml:space="preserve"> methanol</w:t>
      </w:r>
      <w:r>
        <w:rPr>
          <w:color w:val="0E101A"/>
          <w:sz w:val="20"/>
          <w:szCs w:val="20"/>
          <w:lang w:val="en-GB"/>
        </w:rPr>
        <w:t>,</w:t>
      </w:r>
      <w:r w:rsidRPr="007519B2">
        <w:rPr>
          <w:color w:val="0E101A"/>
          <w:sz w:val="20"/>
          <w:szCs w:val="20"/>
          <w:lang w:val="en-GB"/>
        </w:rPr>
        <w:t xml:space="preserve"> and 1:1 methanol-ethyl mixture due to the semipolar-polar compounds [21]. </w:t>
      </w:r>
      <w:r>
        <w:rPr>
          <w:color w:val="0E101A"/>
          <w:sz w:val="20"/>
          <w:szCs w:val="20"/>
          <w:lang w:val="en-GB"/>
        </w:rPr>
        <w:t>The</w:t>
      </w:r>
      <w:r w:rsidRPr="007519B2">
        <w:rPr>
          <w:color w:val="0E101A"/>
          <w:sz w:val="20"/>
          <w:szCs w:val="20"/>
          <w:lang w:val="en-GB"/>
        </w:rPr>
        <w:t xml:space="preserve"> number of extracted compounds in </w:t>
      </w:r>
      <w:r>
        <w:rPr>
          <w:color w:val="0E101A"/>
          <w:sz w:val="20"/>
          <w:szCs w:val="20"/>
          <w:lang w:val="en-GB"/>
        </w:rPr>
        <w:t xml:space="preserve">the </w:t>
      </w:r>
      <w:r w:rsidRPr="007519B2">
        <w:rPr>
          <w:color w:val="0E101A"/>
          <w:sz w:val="20"/>
          <w:szCs w:val="20"/>
          <w:lang w:val="en-GB"/>
        </w:rPr>
        <w:t xml:space="preserve">1:1 methanol-ethyl acetate extract is less </w:t>
      </w:r>
      <w:r>
        <w:rPr>
          <w:color w:val="0E101A"/>
          <w:sz w:val="20"/>
          <w:szCs w:val="20"/>
          <w:lang w:val="en-GB"/>
        </w:rPr>
        <w:t>tha</w:t>
      </w:r>
      <w:r w:rsidRPr="007519B2">
        <w:rPr>
          <w:color w:val="0E101A"/>
          <w:sz w:val="20"/>
          <w:szCs w:val="20"/>
          <w:lang w:val="en-GB"/>
        </w:rPr>
        <w:t xml:space="preserve">n ethyl </w:t>
      </w:r>
      <w:r>
        <w:rPr>
          <w:color w:val="0E101A"/>
          <w:sz w:val="20"/>
          <w:szCs w:val="20"/>
          <w:lang w:val="en-GB"/>
        </w:rPr>
        <w:t>acetate</w:t>
      </w:r>
      <w:r w:rsidRPr="007519B2">
        <w:rPr>
          <w:color w:val="0E101A"/>
          <w:sz w:val="20"/>
          <w:szCs w:val="20"/>
          <w:lang w:val="en-GB"/>
        </w:rPr>
        <w:t xml:space="preserve"> alone because </w:t>
      </w:r>
      <w:r>
        <w:rPr>
          <w:color w:val="0E101A"/>
          <w:sz w:val="20"/>
          <w:szCs w:val="20"/>
          <w:lang w:val="en-GB"/>
        </w:rPr>
        <w:t xml:space="preserve">the </w:t>
      </w:r>
      <w:r w:rsidRPr="007519B2">
        <w:rPr>
          <w:color w:val="0E101A"/>
          <w:sz w:val="20"/>
          <w:szCs w:val="20"/>
          <w:lang w:val="en-GB"/>
        </w:rPr>
        <w:t>elu</w:t>
      </w:r>
      <w:r>
        <w:rPr>
          <w:color w:val="0E101A"/>
          <w:sz w:val="20"/>
          <w:szCs w:val="20"/>
          <w:lang w:val="en-GB"/>
        </w:rPr>
        <w:t>tion</w:t>
      </w:r>
      <w:r w:rsidRPr="007519B2">
        <w:rPr>
          <w:color w:val="0E101A"/>
          <w:sz w:val="20"/>
          <w:szCs w:val="20"/>
          <w:lang w:val="en-GB"/>
        </w:rPr>
        <w:t xml:space="preserve"> strength of ethyl acetate decreas</w:t>
      </w:r>
      <w:r>
        <w:rPr>
          <w:color w:val="0E101A"/>
          <w:sz w:val="20"/>
          <w:szCs w:val="20"/>
          <w:lang w:val="en-GB"/>
        </w:rPr>
        <w:t>ed</w:t>
      </w:r>
      <w:r w:rsidRPr="007519B2">
        <w:rPr>
          <w:color w:val="0E101A"/>
          <w:sz w:val="20"/>
          <w:szCs w:val="20"/>
          <w:lang w:val="en-GB"/>
        </w:rPr>
        <w:t xml:space="preserve"> due to the polari</w:t>
      </w:r>
      <w:r>
        <w:rPr>
          <w:color w:val="0E101A"/>
          <w:sz w:val="20"/>
          <w:szCs w:val="20"/>
          <w:lang w:val="en-GB"/>
        </w:rPr>
        <w:t>s</w:t>
      </w:r>
      <w:r w:rsidRPr="007519B2">
        <w:rPr>
          <w:color w:val="0E101A"/>
          <w:sz w:val="20"/>
          <w:szCs w:val="20"/>
          <w:lang w:val="en-GB"/>
        </w:rPr>
        <w:t xml:space="preserve">ation effect of methanol. </w:t>
      </w:r>
      <w:r>
        <w:rPr>
          <w:color w:val="0E101A"/>
          <w:sz w:val="20"/>
          <w:szCs w:val="20"/>
          <w:lang w:val="en-GB"/>
        </w:rPr>
        <w:t>The extraction process yielded</w:t>
      </w:r>
      <w:r w:rsidRPr="007519B2">
        <w:rPr>
          <w:color w:val="0E101A"/>
          <w:sz w:val="20"/>
          <w:szCs w:val="20"/>
          <w:lang w:val="en-GB"/>
        </w:rPr>
        <w:t xml:space="preserve"> seven compounds in methanol extract, five compounds in ethyl acetate extract, and two compounds in </w:t>
      </w:r>
      <w:r>
        <w:rPr>
          <w:color w:val="0E101A"/>
          <w:sz w:val="20"/>
          <w:szCs w:val="20"/>
          <w:lang w:val="en-GB"/>
        </w:rPr>
        <w:t xml:space="preserve">the </w:t>
      </w:r>
      <w:r w:rsidRPr="007519B2">
        <w:rPr>
          <w:color w:val="0E101A"/>
          <w:sz w:val="20"/>
          <w:szCs w:val="20"/>
          <w:lang w:val="en-GB"/>
        </w:rPr>
        <w:t>1:1 methanol-ethyl acetate mixture</w:t>
      </w:r>
      <w:r>
        <w:rPr>
          <w:color w:val="0E101A"/>
          <w:sz w:val="20"/>
          <w:szCs w:val="20"/>
          <w:lang w:val="en-GB"/>
        </w:rPr>
        <w:t>,</w:t>
      </w:r>
      <w:r w:rsidRPr="007519B2">
        <w:rPr>
          <w:color w:val="0E101A"/>
          <w:sz w:val="20"/>
          <w:szCs w:val="20"/>
          <w:lang w:val="en-GB"/>
        </w:rPr>
        <w:t xml:space="preserve"> with more than 80% quality </w:t>
      </w:r>
      <w:r>
        <w:rPr>
          <w:color w:val="0E101A"/>
          <w:sz w:val="20"/>
          <w:szCs w:val="20"/>
          <w:lang w:val="en-GB"/>
        </w:rPr>
        <w:t>compared to the</w:t>
      </w:r>
      <w:r w:rsidRPr="007519B2">
        <w:rPr>
          <w:color w:val="0E101A"/>
          <w:sz w:val="20"/>
          <w:szCs w:val="20"/>
          <w:lang w:val="en-GB"/>
        </w:rPr>
        <w:t xml:space="preserve"> GC-MS reference library software (Table 2). </w:t>
      </w:r>
      <w:r>
        <w:rPr>
          <w:color w:val="0E101A"/>
          <w:sz w:val="20"/>
          <w:szCs w:val="20"/>
          <w:lang w:val="en-GB"/>
        </w:rPr>
        <w:t>In table 2 show that silane</w:t>
      </w:r>
      <w:r w:rsidRPr="001F3C06">
        <w:t xml:space="preserve"> </w:t>
      </w:r>
      <w:r w:rsidRPr="001F3C06">
        <w:rPr>
          <w:color w:val="0E101A"/>
          <w:sz w:val="20"/>
          <w:szCs w:val="20"/>
          <w:lang w:val="en-GB"/>
        </w:rPr>
        <w:t>methoxytrimethyl-</w:t>
      </w:r>
      <w:r>
        <w:rPr>
          <w:color w:val="0E101A"/>
          <w:sz w:val="20"/>
          <w:szCs w:val="20"/>
          <w:lang w:val="en-GB"/>
        </w:rPr>
        <w:t xml:space="preserve">, </w:t>
      </w:r>
      <w:r w:rsidR="00794660">
        <w:rPr>
          <w:color w:val="0E101A"/>
          <w:sz w:val="20"/>
          <w:szCs w:val="20"/>
          <w:lang w:val="en-GB"/>
        </w:rPr>
        <w:t>d</w:t>
      </w:r>
      <w:r>
        <w:rPr>
          <w:color w:val="0E101A"/>
          <w:sz w:val="20"/>
          <w:szCs w:val="20"/>
          <w:lang w:val="en-GB"/>
        </w:rPr>
        <w:t xml:space="preserve">isiloxane hexamethyl, and </w:t>
      </w:r>
      <w:r w:rsidRPr="00D55171">
        <w:rPr>
          <w:color w:val="0E101A"/>
          <w:sz w:val="20"/>
          <w:szCs w:val="20"/>
          <w:lang w:val="en-GB"/>
        </w:rPr>
        <w:t>2,2,2-trifluoro-N-(trimethylsilyl)-</w:t>
      </w:r>
      <w:r>
        <w:rPr>
          <w:color w:val="0E101A"/>
          <w:sz w:val="20"/>
          <w:szCs w:val="20"/>
          <w:lang w:val="en-GB"/>
        </w:rPr>
        <w:t xml:space="preserve"> are the major bioactive compound present in </w:t>
      </w:r>
      <w:r>
        <w:rPr>
          <w:rStyle w:val="Emphasis"/>
          <w:rFonts w:eastAsiaTheme="minorEastAsia"/>
          <w:color w:val="0E101A"/>
          <w:sz w:val="20"/>
          <w:szCs w:val="20"/>
          <w:lang w:val="en-GB"/>
        </w:rPr>
        <w:t>S.</w:t>
      </w:r>
      <w:r w:rsidRPr="007519B2">
        <w:rPr>
          <w:rStyle w:val="Emphasis"/>
          <w:rFonts w:eastAsiaTheme="minorEastAsia"/>
          <w:color w:val="0E101A"/>
          <w:sz w:val="20"/>
          <w:szCs w:val="20"/>
          <w:lang w:val="en-GB"/>
        </w:rPr>
        <w:t xml:space="preserve"> macrophylla </w:t>
      </w:r>
      <w:r w:rsidRPr="007519B2">
        <w:rPr>
          <w:color w:val="0E101A"/>
          <w:sz w:val="20"/>
          <w:szCs w:val="20"/>
          <w:lang w:val="en-GB"/>
        </w:rPr>
        <w:t>seed extract</w:t>
      </w:r>
      <w:r>
        <w:rPr>
          <w:color w:val="0E101A"/>
          <w:sz w:val="20"/>
          <w:szCs w:val="20"/>
          <w:lang w:val="en-GB"/>
        </w:rPr>
        <w:t>,</w:t>
      </w:r>
      <w:r w:rsidRPr="007519B2">
        <w:rPr>
          <w:color w:val="0E101A"/>
          <w:sz w:val="20"/>
          <w:szCs w:val="20"/>
          <w:lang w:val="en-GB"/>
        </w:rPr>
        <w:t xml:space="preserve"> with </w:t>
      </w:r>
      <w:r>
        <w:rPr>
          <w:color w:val="0E101A"/>
          <w:sz w:val="20"/>
          <w:szCs w:val="20"/>
          <w:lang w:val="en-GB"/>
        </w:rPr>
        <w:t xml:space="preserve">the </w:t>
      </w:r>
      <w:r w:rsidRPr="007519B2">
        <w:rPr>
          <w:color w:val="0E101A"/>
          <w:sz w:val="20"/>
          <w:szCs w:val="20"/>
          <w:lang w:val="en-GB"/>
        </w:rPr>
        <w:t xml:space="preserve">under peak percentage area </w:t>
      </w:r>
      <w:r>
        <w:rPr>
          <w:color w:val="0E101A"/>
          <w:sz w:val="20"/>
          <w:szCs w:val="20"/>
          <w:lang w:val="en-GB"/>
        </w:rPr>
        <w:t xml:space="preserve">of </w:t>
      </w:r>
      <w:r w:rsidRPr="007519B2">
        <w:rPr>
          <w:color w:val="0E101A"/>
          <w:sz w:val="20"/>
          <w:szCs w:val="20"/>
          <w:lang w:val="en-GB"/>
        </w:rPr>
        <w:t>more than 23.57%</w:t>
      </w:r>
      <w:r>
        <w:rPr>
          <w:color w:val="0E101A"/>
          <w:sz w:val="20"/>
          <w:szCs w:val="20"/>
          <w:lang w:val="en-GB"/>
        </w:rPr>
        <w:t xml:space="preserve">. </w:t>
      </w:r>
      <w:r w:rsidRPr="007519B2">
        <w:rPr>
          <w:color w:val="0E101A"/>
          <w:sz w:val="20"/>
          <w:szCs w:val="20"/>
          <w:lang w:val="en-GB"/>
        </w:rPr>
        <w:t xml:space="preserve">A previous study by </w:t>
      </w:r>
      <w:r w:rsidRPr="007519B2">
        <w:rPr>
          <w:color w:val="000000" w:themeColor="text1"/>
          <w:sz w:val="20"/>
          <w:szCs w:val="20"/>
          <w:lang w:val="en-GB"/>
        </w:rPr>
        <w:t>Azhari et al. [22] state</w:t>
      </w:r>
      <w:r>
        <w:rPr>
          <w:color w:val="000000" w:themeColor="text1"/>
          <w:sz w:val="20"/>
          <w:szCs w:val="20"/>
          <w:lang w:val="en-GB"/>
        </w:rPr>
        <w:t>d</w:t>
      </w:r>
      <w:r w:rsidRPr="007519B2">
        <w:rPr>
          <w:color w:val="0E101A"/>
          <w:sz w:val="20"/>
          <w:szCs w:val="20"/>
          <w:lang w:val="en-GB"/>
        </w:rPr>
        <w:t xml:space="preserve"> that several compounds of limonoids such as </w:t>
      </w:r>
      <w:r>
        <w:rPr>
          <w:color w:val="0E101A"/>
          <w:sz w:val="20"/>
          <w:szCs w:val="20"/>
          <w:lang w:val="en-GB"/>
        </w:rPr>
        <w:t>p</w:t>
      </w:r>
      <w:r w:rsidRPr="007519B2">
        <w:rPr>
          <w:color w:val="0E101A"/>
          <w:sz w:val="20"/>
          <w:szCs w:val="20"/>
          <w:lang w:val="en-GB"/>
        </w:rPr>
        <w:t xml:space="preserve">henol, 2-methoxy-4-(1-propenyl)-, and </w:t>
      </w:r>
      <w:r>
        <w:rPr>
          <w:color w:val="0E101A"/>
          <w:sz w:val="20"/>
          <w:szCs w:val="20"/>
          <w:lang w:val="en-GB"/>
        </w:rPr>
        <w:t>e</w:t>
      </w:r>
      <w:r w:rsidRPr="007519B2">
        <w:rPr>
          <w:color w:val="0E101A"/>
          <w:sz w:val="20"/>
          <w:szCs w:val="20"/>
          <w:lang w:val="en-GB"/>
        </w:rPr>
        <w:t>ugenol were also found in </w:t>
      </w:r>
      <w:r>
        <w:rPr>
          <w:rStyle w:val="Emphasis"/>
          <w:rFonts w:eastAsiaTheme="minorEastAsia"/>
          <w:color w:val="0E101A"/>
          <w:sz w:val="20"/>
          <w:szCs w:val="20"/>
          <w:lang w:val="en-GB"/>
        </w:rPr>
        <w:t>S.</w:t>
      </w:r>
      <w:r w:rsidRPr="007519B2">
        <w:rPr>
          <w:rStyle w:val="Emphasis"/>
          <w:rFonts w:eastAsiaTheme="minorEastAsia"/>
          <w:color w:val="0E101A"/>
          <w:sz w:val="20"/>
          <w:szCs w:val="20"/>
          <w:lang w:val="en-GB"/>
        </w:rPr>
        <w:t xml:space="preserve"> macrophylla </w:t>
      </w:r>
      <w:r w:rsidRPr="006C69E6">
        <w:rPr>
          <w:rStyle w:val="Emphasis"/>
          <w:rFonts w:eastAsiaTheme="minorEastAsia"/>
          <w:color w:val="0E101A"/>
          <w:sz w:val="20"/>
          <w:szCs w:val="20"/>
          <w:lang w:val="en-GB"/>
        </w:rPr>
        <w:t>seed</w:t>
      </w:r>
      <w:r w:rsidRPr="007519B2">
        <w:rPr>
          <w:color w:val="0E101A"/>
          <w:sz w:val="20"/>
          <w:szCs w:val="20"/>
          <w:lang w:val="en-GB"/>
        </w:rPr>
        <w:t xml:space="preserve"> extract using </w:t>
      </w:r>
      <w:r>
        <w:rPr>
          <w:color w:val="0E101A"/>
          <w:sz w:val="20"/>
          <w:szCs w:val="20"/>
          <w:lang w:val="en-GB"/>
        </w:rPr>
        <w:t xml:space="preserve">the </w:t>
      </w:r>
      <w:r w:rsidRPr="007519B2">
        <w:rPr>
          <w:color w:val="0E101A"/>
          <w:sz w:val="20"/>
          <w:szCs w:val="20"/>
          <w:lang w:val="en-GB"/>
        </w:rPr>
        <w:t xml:space="preserve">maceration method.  In this work, compounds such as phenol, 2-methoxy-4-(1-propenyl)-, (E)-(isoeugenol), </w:t>
      </w:r>
      <w:r>
        <w:rPr>
          <w:color w:val="0E101A"/>
          <w:sz w:val="20"/>
          <w:szCs w:val="20"/>
          <w:lang w:val="en-GB"/>
        </w:rPr>
        <w:t>s</w:t>
      </w:r>
      <w:r w:rsidRPr="007519B2">
        <w:rPr>
          <w:color w:val="0E101A"/>
          <w:sz w:val="20"/>
          <w:szCs w:val="20"/>
          <w:lang w:val="en-GB"/>
        </w:rPr>
        <w:t>ilane, [2-methoxy-4-(1-propenyl) phenoxy] trimethyl- (isoeugenol)</w:t>
      </w:r>
      <w:r>
        <w:rPr>
          <w:color w:val="0E101A"/>
          <w:sz w:val="20"/>
          <w:szCs w:val="20"/>
          <w:lang w:val="en-GB"/>
        </w:rPr>
        <w:t>,</w:t>
      </w:r>
      <w:r w:rsidRPr="007519B2">
        <w:rPr>
          <w:color w:val="0E101A"/>
          <w:sz w:val="20"/>
          <w:szCs w:val="20"/>
          <w:lang w:val="en-GB"/>
        </w:rPr>
        <w:t xml:space="preserve"> and eugenol </w:t>
      </w:r>
      <w:r>
        <w:rPr>
          <w:color w:val="0E101A"/>
          <w:sz w:val="20"/>
          <w:szCs w:val="20"/>
          <w:lang w:val="en-GB"/>
        </w:rPr>
        <w:t>are</w:t>
      </w:r>
      <w:r w:rsidRPr="007519B2">
        <w:rPr>
          <w:color w:val="0E101A"/>
          <w:sz w:val="20"/>
          <w:szCs w:val="20"/>
          <w:lang w:val="en-GB"/>
        </w:rPr>
        <w:t xml:space="preserve"> present in the sample. </w:t>
      </w:r>
      <w:r w:rsidRPr="00116802">
        <w:rPr>
          <w:color w:val="0E101A"/>
          <w:sz w:val="20"/>
          <w:szCs w:val="20"/>
          <w:lang w:val="en-GB"/>
        </w:rPr>
        <w:t>As reported in previous works, these compounds possess effective antifungal and antibacterial activities</w:t>
      </w:r>
      <w:r>
        <w:rPr>
          <w:color w:val="0E101A"/>
          <w:sz w:val="20"/>
          <w:szCs w:val="20"/>
          <w:lang w:val="en-GB"/>
        </w:rPr>
        <w:t xml:space="preserve"> </w:t>
      </w:r>
      <w:r w:rsidRPr="007519B2">
        <w:rPr>
          <w:color w:val="0E101A"/>
          <w:sz w:val="20"/>
          <w:szCs w:val="20"/>
          <w:lang w:val="en-GB"/>
        </w:rPr>
        <w:t>[23-25]</w:t>
      </w:r>
      <w:r>
        <w:rPr>
          <w:color w:val="0E101A"/>
          <w:sz w:val="20"/>
          <w:szCs w:val="20"/>
          <w:lang w:val="en-GB"/>
        </w:rPr>
        <w:t>.</w:t>
      </w:r>
      <w:r w:rsidRPr="007519B2">
        <w:rPr>
          <w:lang w:val="en-GB"/>
        </w:rPr>
        <w:t xml:space="preserve"> </w:t>
      </w:r>
      <w:r w:rsidRPr="007519B2">
        <w:rPr>
          <w:color w:val="000000" w:themeColor="text1"/>
          <w:sz w:val="20"/>
          <w:szCs w:val="20"/>
          <w:lang w:val="en-GB"/>
        </w:rPr>
        <w:t xml:space="preserve">According to Sharma et al. [26], phytocompounds present in chloroform and methanol seed extracts </w:t>
      </w:r>
      <w:r>
        <w:rPr>
          <w:color w:val="000000" w:themeColor="text1"/>
          <w:sz w:val="20"/>
          <w:szCs w:val="20"/>
          <w:lang w:val="en-GB"/>
        </w:rPr>
        <w:t>are</w:t>
      </w:r>
      <w:r w:rsidRPr="007519B2">
        <w:rPr>
          <w:color w:val="000000" w:themeColor="text1"/>
          <w:sz w:val="20"/>
          <w:szCs w:val="20"/>
          <w:lang w:val="en-GB"/>
        </w:rPr>
        <w:t xml:space="preserve"> responsible for</w:t>
      </w:r>
      <w:r>
        <w:rPr>
          <w:color w:val="000000" w:themeColor="text1"/>
          <w:sz w:val="20"/>
          <w:szCs w:val="20"/>
          <w:lang w:val="en-GB"/>
        </w:rPr>
        <w:t xml:space="preserve"> the </w:t>
      </w:r>
      <w:r w:rsidRPr="007519B2">
        <w:rPr>
          <w:color w:val="000000" w:themeColor="text1"/>
          <w:sz w:val="20"/>
          <w:szCs w:val="20"/>
          <w:lang w:val="en-GB"/>
        </w:rPr>
        <w:t>varied antioxidant and antimicrobial activities</w:t>
      </w:r>
      <w:r>
        <w:rPr>
          <w:color w:val="000000" w:themeColor="text1"/>
          <w:sz w:val="20"/>
          <w:szCs w:val="20"/>
          <w:lang w:val="en-GB"/>
        </w:rPr>
        <w:t>.</w:t>
      </w:r>
    </w:p>
    <w:p w14:paraId="1B4B7614" w14:textId="77777777" w:rsidR="00794660" w:rsidRPr="00794660" w:rsidRDefault="00794660" w:rsidP="00794660">
      <w:pPr>
        <w:pStyle w:val="NormalWeb"/>
        <w:spacing w:before="0" w:beforeAutospacing="0" w:after="0" w:afterAutospacing="0"/>
        <w:jc w:val="both"/>
        <w:rPr>
          <w:color w:val="000000" w:themeColor="text1"/>
          <w:sz w:val="20"/>
          <w:szCs w:val="20"/>
          <w:lang w:val="en-GB"/>
        </w:rPr>
      </w:pPr>
    </w:p>
    <w:p w14:paraId="069AE305" w14:textId="296AAC49" w:rsidR="00C721C6" w:rsidRDefault="000D3DE3" w:rsidP="00A07564">
      <w:pPr>
        <w:jc w:val="center"/>
        <w:rPr>
          <w:rFonts w:ascii="Times New Roman" w:eastAsia="Times New Roman" w:hAnsi="Times New Roman" w:cs="Times New Roman"/>
        </w:rPr>
      </w:pPr>
      <w:r>
        <w:rPr>
          <w:rFonts w:ascii="Times New Roman" w:eastAsia="Times New Roman" w:hAnsi="Times New Roman" w:cs="Times New Roman"/>
        </w:rPr>
        <w:t>Table 2. Phytocompounds in SME in different extraction solvents by using GC-MS</w:t>
      </w:r>
    </w:p>
    <w:p w14:paraId="7C6029E2" w14:textId="77777777" w:rsidR="00A07564" w:rsidRDefault="00A07564">
      <w:pPr>
        <w:rPr>
          <w:rFonts w:ascii="Times New Roman" w:eastAsia="Times New Roman" w:hAnsi="Times New Roman" w:cs="Times New Roman"/>
        </w:rPr>
      </w:pPr>
    </w:p>
    <w:tbl>
      <w:tblPr>
        <w:tblStyle w:val="8"/>
        <w:tblW w:w="0" w:type="auto"/>
        <w:jc w:val="center"/>
        <w:tblBorders>
          <w:top w:val="single" w:sz="4" w:space="0" w:color="000000"/>
        </w:tblBorders>
        <w:tblLook w:val="0400" w:firstRow="0" w:lastRow="0" w:firstColumn="0" w:lastColumn="0" w:noHBand="0" w:noVBand="1"/>
      </w:tblPr>
      <w:tblGrid>
        <w:gridCol w:w="1413"/>
        <w:gridCol w:w="802"/>
        <w:gridCol w:w="3740"/>
        <w:gridCol w:w="1983"/>
        <w:gridCol w:w="1088"/>
      </w:tblGrid>
      <w:tr w:rsidR="00C721C6" w14:paraId="3C8A27BF" w14:textId="77777777" w:rsidTr="00794660">
        <w:trPr>
          <w:jc w:val="center"/>
        </w:trPr>
        <w:tc>
          <w:tcPr>
            <w:tcW w:w="0" w:type="auto"/>
            <w:tcBorders>
              <w:top w:val="single" w:sz="4" w:space="0" w:color="auto"/>
              <w:bottom w:val="single" w:sz="4" w:space="0" w:color="auto"/>
            </w:tcBorders>
            <w:shd w:val="clear" w:color="auto" w:fill="auto"/>
          </w:tcPr>
          <w:p w14:paraId="7F03F4C7" w14:textId="77777777" w:rsidR="00C721C6" w:rsidRDefault="000D3DE3" w:rsidP="00794660">
            <w:pPr>
              <w:jc w:val="center"/>
              <w:rPr>
                <w:rFonts w:ascii="Times New Roman" w:eastAsia="Times New Roman" w:hAnsi="Times New Roman" w:cs="Times New Roman"/>
                <w:b/>
              </w:rPr>
            </w:pPr>
            <w:r>
              <w:rPr>
                <w:rFonts w:ascii="Times New Roman" w:eastAsia="Times New Roman" w:hAnsi="Times New Roman" w:cs="Times New Roman"/>
                <w:b/>
              </w:rPr>
              <w:t>Retention Time (min)</w:t>
            </w:r>
          </w:p>
        </w:tc>
        <w:tc>
          <w:tcPr>
            <w:tcW w:w="0" w:type="auto"/>
            <w:tcBorders>
              <w:top w:val="single" w:sz="4" w:space="0" w:color="auto"/>
              <w:bottom w:val="single" w:sz="4" w:space="0" w:color="auto"/>
            </w:tcBorders>
            <w:shd w:val="clear" w:color="auto" w:fill="auto"/>
          </w:tcPr>
          <w:p w14:paraId="55D27ED0" w14:textId="77777777" w:rsidR="00C721C6" w:rsidRDefault="000D3DE3" w:rsidP="00794660">
            <w:pPr>
              <w:jc w:val="center"/>
              <w:rPr>
                <w:rFonts w:ascii="Times New Roman" w:eastAsia="Times New Roman" w:hAnsi="Times New Roman" w:cs="Times New Roman"/>
                <w:b/>
              </w:rPr>
            </w:pPr>
            <w:r>
              <w:rPr>
                <w:rFonts w:ascii="Times New Roman" w:eastAsia="Times New Roman" w:hAnsi="Times New Roman" w:cs="Times New Roman"/>
                <w:b/>
              </w:rPr>
              <w:t>Area (%)</w:t>
            </w:r>
          </w:p>
        </w:tc>
        <w:tc>
          <w:tcPr>
            <w:tcW w:w="3740" w:type="dxa"/>
            <w:tcBorders>
              <w:top w:val="single" w:sz="4" w:space="0" w:color="auto"/>
              <w:bottom w:val="single" w:sz="4" w:space="0" w:color="auto"/>
            </w:tcBorders>
            <w:shd w:val="clear" w:color="auto" w:fill="auto"/>
          </w:tcPr>
          <w:p w14:paraId="0757C99B" w14:textId="77777777" w:rsidR="00C721C6" w:rsidRDefault="000D3DE3" w:rsidP="00794660">
            <w:pPr>
              <w:jc w:val="center"/>
              <w:rPr>
                <w:rFonts w:ascii="Times New Roman" w:eastAsia="Times New Roman" w:hAnsi="Times New Roman" w:cs="Times New Roman"/>
                <w:b/>
              </w:rPr>
            </w:pPr>
            <w:r>
              <w:rPr>
                <w:rFonts w:ascii="Times New Roman" w:eastAsia="Times New Roman" w:hAnsi="Times New Roman" w:cs="Times New Roman"/>
                <w:b/>
              </w:rPr>
              <w:t>Name of Compound</w:t>
            </w:r>
          </w:p>
        </w:tc>
        <w:tc>
          <w:tcPr>
            <w:tcW w:w="1983" w:type="dxa"/>
            <w:tcBorders>
              <w:top w:val="single" w:sz="4" w:space="0" w:color="auto"/>
              <w:bottom w:val="single" w:sz="4" w:space="0" w:color="auto"/>
            </w:tcBorders>
            <w:shd w:val="clear" w:color="auto" w:fill="auto"/>
          </w:tcPr>
          <w:p w14:paraId="4DDE0331" w14:textId="77777777" w:rsidR="00C721C6" w:rsidRDefault="000D3DE3" w:rsidP="00794660">
            <w:pPr>
              <w:jc w:val="center"/>
              <w:rPr>
                <w:rFonts w:ascii="Times New Roman" w:eastAsia="Times New Roman" w:hAnsi="Times New Roman" w:cs="Times New Roman"/>
                <w:b/>
              </w:rPr>
            </w:pPr>
            <w:r>
              <w:rPr>
                <w:rFonts w:ascii="Times New Roman" w:eastAsia="Times New Roman" w:hAnsi="Times New Roman" w:cs="Times New Roman"/>
                <w:b/>
              </w:rPr>
              <w:t>Bioactivity</w:t>
            </w:r>
          </w:p>
        </w:tc>
        <w:tc>
          <w:tcPr>
            <w:tcW w:w="1088" w:type="dxa"/>
            <w:tcBorders>
              <w:top w:val="single" w:sz="4" w:space="0" w:color="auto"/>
              <w:bottom w:val="single" w:sz="4" w:space="0" w:color="auto"/>
            </w:tcBorders>
          </w:tcPr>
          <w:p w14:paraId="592D5E5E" w14:textId="77777777" w:rsidR="00C721C6" w:rsidRDefault="000D3DE3" w:rsidP="00794660">
            <w:pPr>
              <w:jc w:val="left"/>
              <w:rPr>
                <w:rFonts w:ascii="Times New Roman" w:eastAsia="Times New Roman" w:hAnsi="Times New Roman" w:cs="Times New Roman"/>
                <w:b/>
              </w:rPr>
            </w:pPr>
            <w:r>
              <w:rPr>
                <w:rFonts w:ascii="Times New Roman" w:eastAsia="Times New Roman" w:hAnsi="Times New Roman" w:cs="Times New Roman"/>
                <w:b/>
              </w:rPr>
              <w:t>Solvent</w:t>
            </w:r>
          </w:p>
        </w:tc>
      </w:tr>
      <w:tr w:rsidR="00C721C6" w14:paraId="31B495E2" w14:textId="77777777" w:rsidTr="00794660">
        <w:trPr>
          <w:jc w:val="center"/>
        </w:trPr>
        <w:tc>
          <w:tcPr>
            <w:tcW w:w="0" w:type="auto"/>
            <w:tcBorders>
              <w:top w:val="single" w:sz="4" w:space="0" w:color="auto"/>
            </w:tcBorders>
            <w:shd w:val="clear" w:color="auto" w:fill="auto"/>
          </w:tcPr>
          <w:p w14:paraId="1B239DEF"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1.300</w:t>
            </w:r>
          </w:p>
        </w:tc>
        <w:tc>
          <w:tcPr>
            <w:tcW w:w="0" w:type="auto"/>
            <w:tcBorders>
              <w:top w:val="single" w:sz="4" w:space="0" w:color="auto"/>
            </w:tcBorders>
            <w:shd w:val="clear" w:color="auto" w:fill="auto"/>
          </w:tcPr>
          <w:p w14:paraId="406EA19B"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45.76</w:t>
            </w:r>
          </w:p>
        </w:tc>
        <w:tc>
          <w:tcPr>
            <w:tcW w:w="3740" w:type="dxa"/>
            <w:tcBorders>
              <w:top w:val="single" w:sz="4" w:space="0" w:color="auto"/>
            </w:tcBorders>
            <w:shd w:val="clear" w:color="auto" w:fill="auto"/>
          </w:tcPr>
          <w:p w14:paraId="6F3A9198"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Silane, methoxytrimethyl-</w:t>
            </w:r>
          </w:p>
        </w:tc>
        <w:tc>
          <w:tcPr>
            <w:tcW w:w="1983" w:type="dxa"/>
            <w:tcBorders>
              <w:top w:val="single" w:sz="4" w:space="0" w:color="auto"/>
            </w:tcBorders>
            <w:shd w:val="clear" w:color="auto" w:fill="auto"/>
          </w:tcPr>
          <w:p w14:paraId="34F06FB4"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NR</w:t>
            </w:r>
          </w:p>
        </w:tc>
        <w:tc>
          <w:tcPr>
            <w:tcW w:w="1088" w:type="dxa"/>
            <w:vMerge w:val="restart"/>
            <w:tcBorders>
              <w:top w:val="single" w:sz="4" w:space="0" w:color="auto"/>
            </w:tcBorders>
          </w:tcPr>
          <w:p w14:paraId="06FA0D0F" w14:textId="77777777" w:rsidR="00C721C6" w:rsidRDefault="00C721C6" w:rsidP="00794660">
            <w:pPr>
              <w:jc w:val="left"/>
              <w:rPr>
                <w:rFonts w:ascii="Times New Roman" w:eastAsia="Times New Roman" w:hAnsi="Times New Roman" w:cs="Times New Roman"/>
              </w:rPr>
            </w:pPr>
          </w:p>
          <w:p w14:paraId="41D3A28F" w14:textId="77777777" w:rsidR="00C721C6" w:rsidRDefault="00C721C6" w:rsidP="00794660">
            <w:pPr>
              <w:jc w:val="left"/>
              <w:rPr>
                <w:rFonts w:ascii="Times New Roman" w:eastAsia="Times New Roman" w:hAnsi="Times New Roman" w:cs="Times New Roman"/>
              </w:rPr>
            </w:pPr>
          </w:p>
          <w:p w14:paraId="6F1024EF" w14:textId="77777777" w:rsidR="00C721C6" w:rsidRDefault="00C721C6" w:rsidP="00794660">
            <w:pPr>
              <w:jc w:val="left"/>
              <w:rPr>
                <w:rFonts w:ascii="Times New Roman" w:eastAsia="Times New Roman" w:hAnsi="Times New Roman" w:cs="Times New Roman"/>
              </w:rPr>
            </w:pPr>
          </w:p>
          <w:p w14:paraId="5965CE9F" w14:textId="77777777" w:rsidR="00C721C6" w:rsidRDefault="000D3DE3" w:rsidP="00794660">
            <w:pPr>
              <w:jc w:val="left"/>
              <w:rPr>
                <w:rFonts w:ascii="Times New Roman" w:eastAsia="Times New Roman" w:hAnsi="Times New Roman" w:cs="Times New Roman"/>
              </w:rPr>
            </w:pPr>
            <w:r>
              <w:rPr>
                <w:rFonts w:ascii="Times New Roman" w:eastAsia="Times New Roman" w:hAnsi="Times New Roman" w:cs="Times New Roman"/>
              </w:rPr>
              <w:t>Methanol</w:t>
            </w:r>
          </w:p>
        </w:tc>
      </w:tr>
      <w:tr w:rsidR="00C721C6" w14:paraId="09BCE212" w14:textId="77777777" w:rsidTr="00794660">
        <w:trPr>
          <w:jc w:val="center"/>
        </w:trPr>
        <w:tc>
          <w:tcPr>
            <w:tcW w:w="0" w:type="auto"/>
            <w:tcBorders>
              <w:top w:val="nil"/>
            </w:tcBorders>
            <w:shd w:val="clear" w:color="auto" w:fill="auto"/>
          </w:tcPr>
          <w:p w14:paraId="77E6DD0F"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1.545</w:t>
            </w:r>
          </w:p>
        </w:tc>
        <w:tc>
          <w:tcPr>
            <w:tcW w:w="0" w:type="auto"/>
            <w:tcBorders>
              <w:top w:val="nil"/>
            </w:tcBorders>
            <w:shd w:val="clear" w:color="auto" w:fill="auto"/>
          </w:tcPr>
          <w:p w14:paraId="6EBB801B"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23.57</w:t>
            </w:r>
          </w:p>
        </w:tc>
        <w:tc>
          <w:tcPr>
            <w:tcW w:w="3740" w:type="dxa"/>
            <w:tcBorders>
              <w:top w:val="nil"/>
            </w:tcBorders>
            <w:shd w:val="clear" w:color="auto" w:fill="auto"/>
          </w:tcPr>
          <w:p w14:paraId="2A2E8F29"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Disiloxane, hexamethyl-</w:t>
            </w:r>
          </w:p>
        </w:tc>
        <w:tc>
          <w:tcPr>
            <w:tcW w:w="1983" w:type="dxa"/>
            <w:tcBorders>
              <w:top w:val="nil"/>
            </w:tcBorders>
            <w:shd w:val="clear" w:color="auto" w:fill="auto"/>
          </w:tcPr>
          <w:p w14:paraId="5736DB67"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NR</w:t>
            </w:r>
          </w:p>
        </w:tc>
        <w:tc>
          <w:tcPr>
            <w:tcW w:w="1088" w:type="dxa"/>
            <w:vMerge/>
            <w:tcBorders>
              <w:top w:val="single" w:sz="12" w:space="0" w:color="000000"/>
            </w:tcBorders>
          </w:tcPr>
          <w:p w14:paraId="6E8BF181" w14:textId="77777777" w:rsidR="00C721C6" w:rsidRDefault="00C721C6" w:rsidP="00794660">
            <w:pPr>
              <w:pBdr>
                <w:top w:val="nil"/>
                <w:left w:val="nil"/>
                <w:bottom w:val="nil"/>
                <w:right w:val="nil"/>
                <w:between w:val="nil"/>
              </w:pBdr>
              <w:jc w:val="left"/>
              <w:rPr>
                <w:rFonts w:ascii="Times New Roman" w:eastAsia="Times New Roman" w:hAnsi="Times New Roman" w:cs="Times New Roman"/>
              </w:rPr>
            </w:pPr>
          </w:p>
        </w:tc>
      </w:tr>
      <w:tr w:rsidR="00C721C6" w14:paraId="4C7498B4" w14:textId="77777777" w:rsidTr="00794660">
        <w:trPr>
          <w:jc w:val="center"/>
        </w:trPr>
        <w:tc>
          <w:tcPr>
            <w:tcW w:w="0" w:type="auto"/>
            <w:tcBorders>
              <w:top w:val="nil"/>
            </w:tcBorders>
            <w:shd w:val="clear" w:color="auto" w:fill="auto"/>
          </w:tcPr>
          <w:p w14:paraId="2E3977ED"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4.409</w:t>
            </w:r>
          </w:p>
        </w:tc>
        <w:tc>
          <w:tcPr>
            <w:tcW w:w="0" w:type="auto"/>
            <w:tcBorders>
              <w:top w:val="nil"/>
            </w:tcBorders>
            <w:shd w:val="clear" w:color="auto" w:fill="auto"/>
          </w:tcPr>
          <w:p w14:paraId="6DBA7917"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0.34</w:t>
            </w:r>
          </w:p>
        </w:tc>
        <w:tc>
          <w:tcPr>
            <w:tcW w:w="3740" w:type="dxa"/>
            <w:tcBorders>
              <w:top w:val="nil"/>
            </w:tcBorders>
            <w:shd w:val="clear" w:color="auto" w:fill="auto"/>
          </w:tcPr>
          <w:p w14:paraId="25C457D3"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Benzene-1-ethyl-3-methyl-</w:t>
            </w:r>
          </w:p>
        </w:tc>
        <w:tc>
          <w:tcPr>
            <w:tcW w:w="1983" w:type="dxa"/>
            <w:tcBorders>
              <w:top w:val="nil"/>
            </w:tcBorders>
            <w:shd w:val="clear" w:color="auto" w:fill="auto"/>
          </w:tcPr>
          <w:p w14:paraId="786A05DA"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NR</w:t>
            </w:r>
          </w:p>
        </w:tc>
        <w:tc>
          <w:tcPr>
            <w:tcW w:w="1088" w:type="dxa"/>
            <w:vMerge/>
            <w:tcBorders>
              <w:top w:val="single" w:sz="12" w:space="0" w:color="000000"/>
            </w:tcBorders>
          </w:tcPr>
          <w:p w14:paraId="166F71FC" w14:textId="77777777" w:rsidR="00C721C6" w:rsidRDefault="00C721C6" w:rsidP="00794660">
            <w:pPr>
              <w:pBdr>
                <w:top w:val="nil"/>
                <w:left w:val="nil"/>
                <w:bottom w:val="nil"/>
                <w:right w:val="nil"/>
                <w:between w:val="nil"/>
              </w:pBdr>
              <w:jc w:val="left"/>
              <w:rPr>
                <w:rFonts w:ascii="Times New Roman" w:eastAsia="Times New Roman" w:hAnsi="Times New Roman" w:cs="Times New Roman"/>
              </w:rPr>
            </w:pPr>
          </w:p>
        </w:tc>
      </w:tr>
      <w:tr w:rsidR="00C721C6" w14:paraId="5FF60E77" w14:textId="77777777" w:rsidTr="00794660">
        <w:trPr>
          <w:jc w:val="center"/>
        </w:trPr>
        <w:tc>
          <w:tcPr>
            <w:tcW w:w="0" w:type="auto"/>
            <w:tcBorders>
              <w:top w:val="nil"/>
            </w:tcBorders>
            <w:shd w:val="clear" w:color="auto" w:fill="auto"/>
          </w:tcPr>
          <w:p w14:paraId="30130829"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4.540</w:t>
            </w:r>
          </w:p>
        </w:tc>
        <w:tc>
          <w:tcPr>
            <w:tcW w:w="0" w:type="auto"/>
            <w:tcBorders>
              <w:top w:val="nil"/>
            </w:tcBorders>
            <w:shd w:val="clear" w:color="auto" w:fill="auto"/>
          </w:tcPr>
          <w:p w14:paraId="652CCD68"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0.16</w:t>
            </w:r>
          </w:p>
        </w:tc>
        <w:tc>
          <w:tcPr>
            <w:tcW w:w="3740" w:type="dxa"/>
            <w:tcBorders>
              <w:top w:val="nil"/>
            </w:tcBorders>
            <w:shd w:val="clear" w:color="auto" w:fill="auto"/>
          </w:tcPr>
          <w:p w14:paraId="02D0F7AF"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Benzene-1,3,5-trimethyl-</w:t>
            </w:r>
          </w:p>
        </w:tc>
        <w:tc>
          <w:tcPr>
            <w:tcW w:w="1983" w:type="dxa"/>
            <w:tcBorders>
              <w:top w:val="nil"/>
            </w:tcBorders>
            <w:shd w:val="clear" w:color="auto" w:fill="auto"/>
          </w:tcPr>
          <w:p w14:paraId="25BAB371"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NR</w:t>
            </w:r>
          </w:p>
        </w:tc>
        <w:tc>
          <w:tcPr>
            <w:tcW w:w="1088" w:type="dxa"/>
            <w:vMerge/>
            <w:tcBorders>
              <w:top w:val="single" w:sz="12" w:space="0" w:color="000000"/>
            </w:tcBorders>
          </w:tcPr>
          <w:p w14:paraId="0682B8BE" w14:textId="77777777" w:rsidR="00C721C6" w:rsidRDefault="00C721C6" w:rsidP="00794660">
            <w:pPr>
              <w:pBdr>
                <w:top w:val="nil"/>
                <w:left w:val="nil"/>
                <w:bottom w:val="nil"/>
                <w:right w:val="nil"/>
                <w:between w:val="nil"/>
              </w:pBdr>
              <w:jc w:val="left"/>
              <w:rPr>
                <w:rFonts w:ascii="Times New Roman" w:eastAsia="Times New Roman" w:hAnsi="Times New Roman" w:cs="Times New Roman"/>
              </w:rPr>
            </w:pPr>
          </w:p>
        </w:tc>
      </w:tr>
      <w:tr w:rsidR="00C721C6" w14:paraId="2BA85796" w14:textId="77777777" w:rsidTr="00794660">
        <w:trPr>
          <w:jc w:val="center"/>
        </w:trPr>
        <w:tc>
          <w:tcPr>
            <w:tcW w:w="0" w:type="auto"/>
            <w:tcBorders>
              <w:top w:val="nil"/>
            </w:tcBorders>
            <w:shd w:val="clear" w:color="auto" w:fill="auto"/>
          </w:tcPr>
          <w:p w14:paraId="7D95C2F8"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4.723</w:t>
            </w:r>
          </w:p>
        </w:tc>
        <w:tc>
          <w:tcPr>
            <w:tcW w:w="0" w:type="auto"/>
            <w:tcBorders>
              <w:top w:val="nil"/>
            </w:tcBorders>
            <w:shd w:val="clear" w:color="auto" w:fill="auto"/>
          </w:tcPr>
          <w:p w14:paraId="756598D4"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0.12</w:t>
            </w:r>
          </w:p>
        </w:tc>
        <w:tc>
          <w:tcPr>
            <w:tcW w:w="3740" w:type="dxa"/>
            <w:tcBorders>
              <w:top w:val="nil"/>
            </w:tcBorders>
            <w:shd w:val="clear" w:color="auto" w:fill="auto"/>
          </w:tcPr>
          <w:p w14:paraId="55A4FD38"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Benzene, 1-ethyl-2-methyl-</w:t>
            </w:r>
          </w:p>
        </w:tc>
        <w:tc>
          <w:tcPr>
            <w:tcW w:w="1983" w:type="dxa"/>
            <w:tcBorders>
              <w:top w:val="nil"/>
            </w:tcBorders>
            <w:shd w:val="clear" w:color="auto" w:fill="auto"/>
          </w:tcPr>
          <w:p w14:paraId="35931F17"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NR</w:t>
            </w:r>
          </w:p>
        </w:tc>
        <w:tc>
          <w:tcPr>
            <w:tcW w:w="1088" w:type="dxa"/>
            <w:vMerge/>
            <w:tcBorders>
              <w:top w:val="single" w:sz="12" w:space="0" w:color="000000"/>
            </w:tcBorders>
          </w:tcPr>
          <w:p w14:paraId="681C95B6" w14:textId="77777777" w:rsidR="00C721C6" w:rsidRDefault="00C721C6" w:rsidP="00794660">
            <w:pPr>
              <w:pBdr>
                <w:top w:val="nil"/>
                <w:left w:val="nil"/>
                <w:bottom w:val="nil"/>
                <w:right w:val="nil"/>
                <w:between w:val="nil"/>
              </w:pBdr>
              <w:jc w:val="left"/>
              <w:rPr>
                <w:rFonts w:ascii="Times New Roman" w:eastAsia="Times New Roman" w:hAnsi="Times New Roman" w:cs="Times New Roman"/>
              </w:rPr>
            </w:pPr>
          </w:p>
        </w:tc>
      </w:tr>
      <w:tr w:rsidR="00C721C6" w14:paraId="55186F05" w14:textId="77777777" w:rsidTr="00794660">
        <w:trPr>
          <w:jc w:val="center"/>
        </w:trPr>
        <w:tc>
          <w:tcPr>
            <w:tcW w:w="0" w:type="auto"/>
            <w:tcBorders>
              <w:top w:val="nil"/>
              <w:bottom w:val="nil"/>
            </w:tcBorders>
            <w:shd w:val="clear" w:color="auto" w:fill="auto"/>
          </w:tcPr>
          <w:p w14:paraId="7434E19E"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4.997</w:t>
            </w:r>
          </w:p>
        </w:tc>
        <w:tc>
          <w:tcPr>
            <w:tcW w:w="0" w:type="auto"/>
            <w:tcBorders>
              <w:top w:val="nil"/>
              <w:bottom w:val="nil"/>
            </w:tcBorders>
            <w:shd w:val="clear" w:color="auto" w:fill="auto"/>
          </w:tcPr>
          <w:p w14:paraId="2BC05938"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0.57</w:t>
            </w:r>
          </w:p>
        </w:tc>
        <w:tc>
          <w:tcPr>
            <w:tcW w:w="3740" w:type="dxa"/>
            <w:tcBorders>
              <w:top w:val="nil"/>
              <w:bottom w:val="nil"/>
            </w:tcBorders>
            <w:shd w:val="clear" w:color="auto" w:fill="auto"/>
          </w:tcPr>
          <w:p w14:paraId="0D2B85B3"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Benzene, 1,2,3-trimethyl-</w:t>
            </w:r>
          </w:p>
        </w:tc>
        <w:tc>
          <w:tcPr>
            <w:tcW w:w="1983" w:type="dxa"/>
            <w:tcBorders>
              <w:top w:val="nil"/>
              <w:bottom w:val="nil"/>
            </w:tcBorders>
            <w:shd w:val="clear" w:color="auto" w:fill="auto"/>
          </w:tcPr>
          <w:p w14:paraId="59B4DB06"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NR</w:t>
            </w:r>
          </w:p>
        </w:tc>
        <w:tc>
          <w:tcPr>
            <w:tcW w:w="1088" w:type="dxa"/>
            <w:vMerge/>
            <w:tcBorders>
              <w:top w:val="single" w:sz="12" w:space="0" w:color="000000"/>
            </w:tcBorders>
          </w:tcPr>
          <w:p w14:paraId="0A435B76" w14:textId="77777777" w:rsidR="00C721C6" w:rsidRDefault="00C721C6" w:rsidP="00794660">
            <w:pPr>
              <w:pBdr>
                <w:top w:val="nil"/>
                <w:left w:val="nil"/>
                <w:bottom w:val="nil"/>
                <w:right w:val="nil"/>
                <w:between w:val="nil"/>
              </w:pBdr>
              <w:jc w:val="left"/>
              <w:rPr>
                <w:rFonts w:ascii="Times New Roman" w:eastAsia="Times New Roman" w:hAnsi="Times New Roman" w:cs="Times New Roman"/>
              </w:rPr>
            </w:pPr>
          </w:p>
        </w:tc>
      </w:tr>
      <w:tr w:rsidR="00C721C6" w14:paraId="7282550C" w14:textId="77777777" w:rsidTr="00794660">
        <w:trPr>
          <w:trHeight w:val="376"/>
          <w:jc w:val="center"/>
        </w:trPr>
        <w:tc>
          <w:tcPr>
            <w:tcW w:w="0" w:type="auto"/>
            <w:tcBorders>
              <w:top w:val="nil"/>
              <w:bottom w:val="nil"/>
            </w:tcBorders>
            <w:shd w:val="clear" w:color="auto" w:fill="auto"/>
          </w:tcPr>
          <w:p w14:paraId="2567F2A7"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5.535</w:t>
            </w:r>
          </w:p>
        </w:tc>
        <w:tc>
          <w:tcPr>
            <w:tcW w:w="0" w:type="auto"/>
            <w:tcBorders>
              <w:top w:val="nil"/>
              <w:bottom w:val="nil"/>
            </w:tcBorders>
            <w:shd w:val="clear" w:color="auto" w:fill="auto"/>
          </w:tcPr>
          <w:p w14:paraId="1FD4B05C"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0.18</w:t>
            </w:r>
          </w:p>
        </w:tc>
        <w:tc>
          <w:tcPr>
            <w:tcW w:w="3740" w:type="dxa"/>
            <w:tcBorders>
              <w:top w:val="nil"/>
              <w:bottom w:val="nil"/>
            </w:tcBorders>
            <w:shd w:val="clear" w:color="auto" w:fill="auto"/>
          </w:tcPr>
          <w:p w14:paraId="3D7E7C09"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Benzene, 1,2,3-trimethyl-</w:t>
            </w:r>
          </w:p>
        </w:tc>
        <w:tc>
          <w:tcPr>
            <w:tcW w:w="1983" w:type="dxa"/>
            <w:tcBorders>
              <w:top w:val="nil"/>
              <w:bottom w:val="nil"/>
            </w:tcBorders>
            <w:shd w:val="clear" w:color="auto" w:fill="auto"/>
          </w:tcPr>
          <w:p w14:paraId="38692B1A"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NR</w:t>
            </w:r>
          </w:p>
        </w:tc>
        <w:tc>
          <w:tcPr>
            <w:tcW w:w="1088" w:type="dxa"/>
            <w:vMerge/>
            <w:tcBorders>
              <w:top w:val="single" w:sz="12" w:space="0" w:color="000000"/>
            </w:tcBorders>
          </w:tcPr>
          <w:p w14:paraId="35A76960" w14:textId="77777777" w:rsidR="00C721C6" w:rsidRDefault="00C721C6" w:rsidP="00794660">
            <w:pPr>
              <w:pBdr>
                <w:top w:val="nil"/>
                <w:left w:val="nil"/>
                <w:bottom w:val="nil"/>
                <w:right w:val="nil"/>
                <w:between w:val="nil"/>
              </w:pBdr>
              <w:jc w:val="left"/>
              <w:rPr>
                <w:rFonts w:ascii="Times New Roman" w:eastAsia="Times New Roman" w:hAnsi="Times New Roman" w:cs="Times New Roman"/>
              </w:rPr>
            </w:pPr>
          </w:p>
        </w:tc>
      </w:tr>
      <w:tr w:rsidR="00C721C6" w14:paraId="27F44062" w14:textId="77777777" w:rsidTr="00794660">
        <w:trPr>
          <w:jc w:val="center"/>
        </w:trPr>
        <w:tc>
          <w:tcPr>
            <w:tcW w:w="0" w:type="auto"/>
            <w:tcBorders>
              <w:top w:val="single" w:sz="4" w:space="0" w:color="000000"/>
              <w:bottom w:val="nil"/>
            </w:tcBorders>
            <w:shd w:val="clear" w:color="auto" w:fill="auto"/>
          </w:tcPr>
          <w:p w14:paraId="0D05B103"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1.923</w:t>
            </w:r>
          </w:p>
        </w:tc>
        <w:tc>
          <w:tcPr>
            <w:tcW w:w="0" w:type="auto"/>
            <w:tcBorders>
              <w:top w:val="single" w:sz="4" w:space="0" w:color="000000"/>
              <w:bottom w:val="nil"/>
            </w:tcBorders>
            <w:shd w:val="clear" w:color="auto" w:fill="auto"/>
          </w:tcPr>
          <w:p w14:paraId="2E64791D"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25.84</w:t>
            </w:r>
          </w:p>
        </w:tc>
        <w:tc>
          <w:tcPr>
            <w:tcW w:w="3740" w:type="dxa"/>
            <w:tcBorders>
              <w:top w:val="single" w:sz="4" w:space="0" w:color="000000"/>
              <w:bottom w:val="nil"/>
            </w:tcBorders>
            <w:shd w:val="clear" w:color="auto" w:fill="auto"/>
          </w:tcPr>
          <w:p w14:paraId="5F8709C7"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Disiloxane, hexamethyl-</w:t>
            </w:r>
          </w:p>
        </w:tc>
        <w:tc>
          <w:tcPr>
            <w:tcW w:w="1983" w:type="dxa"/>
            <w:tcBorders>
              <w:top w:val="single" w:sz="4" w:space="0" w:color="000000"/>
              <w:bottom w:val="nil"/>
            </w:tcBorders>
            <w:shd w:val="clear" w:color="auto" w:fill="auto"/>
          </w:tcPr>
          <w:p w14:paraId="5A8EF2A1"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NR</w:t>
            </w:r>
          </w:p>
        </w:tc>
        <w:tc>
          <w:tcPr>
            <w:tcW w:w="1088" w:type="dxa"/>
            <w:tcBorders>
              <w:top w:val="single" w:sz="4" w:space="0" w:color="000000"/>
              <w:bottom w:val="nil"/>
            </w:tcBorders>
            <w:shd w:val="clear" w:color="auto" w:fill="auto"/>
          </w:tcPr>
          <w:p w14:paraId="38FEF470" w14:textId="77777777" w:rsidR="00C721C6" w:rsidRDefault="00C721C6" w:rsidP="00794660">
            <w:pPr>
              <w:jc w:val="left"/>
              <w:rPr>
                <w:rFonts w:ascii="Times New Roman" w:eastAsia="Times New Roman" w:hAnsi="Times New Roman" w:cs="Times New Roman"/>
              </w:rPr>
            </w:pPr>
          </w:p>
        </w:tc>
      </w:tr>
      <w:tr w:rsidR="00C721C6" w14:paraId="4AB6F36C" w14:textId="77777777" w:rsidTr="00794660">
        <w:trPr>
          <w:jc w:val="center"/>
        </w:trPr>
        <w:tc>
          <w:tcPr>
            <w:tcW w:w="0" w:type="auto"/>
            <w:tcBorders>
              <w:top w:val="nil"/>
              <w:bottom w:val="nil"/>
            </w:tcBorders>
            <w:shd w:val="clear" w:color="auto" w:fill="auto"/>
          </w:tcPr>
          <w:p w14:paraId="6056C551"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2.414</w:t>
            </w:r>
          </w:p>
        </w:tc>
        <w:tc>
          <w:tcPr>
            <w:tcW w:w="0" w:type="auto"/>
            <w:tcBorders>
              <w:top w:val="nil"/>
              <w:bottom w:val="nil"/>
            </w:tcBorders>
            <w:shd w:val="clear" w:color="auto" w:fill="auto"/>
          </w:tcPr>
          <w:p w14:paraId="7BDCACD5"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34.13</w:t>
            </w:r>
          </w:p>
        </w:tc>
        <w:tc>
          <w:tcPr>
            <w:tcW w:w="3740" w:type="dxa"/>
            <w:tcBorders>
              <w:top w:val="nil"/>
              <w:bottom w:val="nil"/>
            </w:tcBorders>
            <w:shd w:val="clear" w:color="auto" w:fill="auto"/>
          </w:tcPr>
          <w:p w14:paraId="5BDF639C"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Acetamide, 2,2,2-trifluoro-N-(trimethylsilyl)-</w:t>
            </w:r>
          </w:p>
        </w:tc>
        <w:tc>
          <w:tcPr>
            <w:tcW w:w="1983" w:type="dxa"/>
            <w:tcBorders>
              <w:top w:val="nil"/>
              <w:bottom w:val="nil"/>
            </w:tcBorders>
            <w:shd w:val="clear" w:color="auto" w:fill="auto"/>
          </w:tcPr>
          <w:p w14:paraId="23FD37CF"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NR</w:t>
            </w:r>
          </w:p>
        </w:tc>
        <w:tc>
          <w:tcPr>
            <w:tcW w:w="1088" w:type="dxa"/>
            <w:vMerge w:val="restart"/>
            <w:tcBorders>
              <w:top w:val="nil"/>
            </w:tcBorders>
            <w:shd w:val="clear" w:color="auto" w:fill="auto"/>
          </w:tcPr>
          <w:p w14:paraId="4452B566" w14:textId="77777777" w:rsidR="00C721C6" w:rsidRDefault="00C721C6" w:rsidP="00794660">
            <w:pPr>
              <w:jc w:val="left"/>
              <w:rPr>
                <w:rFonts w:ascii="Times New Roman" w:eastAsia="Times New Roman" w:hAnsi="Times New Roman" w:cs="Times New Roman"/>
              </w:rPr>
            </w:pPr>
          </w:p>
          <w:p w14:paraId="3405E28C" w14:textId="77777777" w:rsidR="00C721C6" w:rsidRDefault="00C721C6" w:rsidP="00794660">
            <w:pPr>
              <w:jc w:val="left"/>
              <w:rPr>
                <w:rFonts w:ascii="Times New Roman" w:eastAsia="Times New Roman" w:hAnsi="Times New Roman" w:cs="Times New Roman"/>
              </w:rPr>
            </w:pPr>
          </w:p>
          <w:p w14:paraId="60D0DC30" w14:textId="77777777" w:rsidR="00C721C6" w:rsidRDefault="00C721C6" w:rsidP="00794660">
            <w:pPr>
              <w:jc w:val="left"/>
              <w:rPr>
                <w:rFonts w:ascii="Times New Roman" w:eastAsia="Times New Roman" w:hAnsi="Times New Roman" w:cs="Times New Roman"/>
              </w:rPr>
            </w:pPr>
          </w:p>
          <w:p w14:paraId="479C1AA4" w14:textId="77777777" w:rsidR="00C721C6" w:rsidRDefault="000D3DE3" w:rsidP="00794660">
            <w:pPr>
              <w:jc w:val="left"/>
              <w:rPr>
                <w:rFonts w:ascii="Times New Roman" w:eastAsia="Times New Roman" w:hAnsi="Times New Roman" w:cs="Times New Roman"/>
              </w:rPr>
            </w:pPr>
            <w:r>
              <w:rPr>
                <w:rFonts w:ascii="Times New Roman" w:eastAsia="Times New Roman" w:hAnsi="Times New Roman" w:cs="Times New Roman"/>
              </w:rPr>
              <w:t>Ethyl acetate</w:t>
            </w:r>
          </w:p>
        </w:tc>
      </w:tr>
      <w:tr w:rsidR="00C721C6" w14:paraId="427132EF" w14:textId="77777777" w:rsidTr="00794660">
        <w:trPr>
          <w:jc w:val="center"/>
        </w:trPr>
        <w:tc>
          <w:tcPr>
            <w:tcW w:w="0" w:type="auto"/>
            <w:tcBorders>
              <w:top w:val="nil"/>
              <w:bottom w:val="nil"/>
            </w:tcBorders>
            <w:shd w:val="clear" w:color="auto" w:fill="auto"/>
          </w:tcPr>
          <w:p w14:paraId="67A55B03"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13.205</w:t>
            </w:r>
          </w:p>
        </w:tc>
        <w:tc>
          <w:tcPr>
            <w:tcW w:w="0" w:type="auto"/>
            <w:tcBorders>
              <w:top w:val="nil"/>
              <w:bottom w:val="nil"/>
            </w:tcBorders>
            <w:shd w:val="clear" w:color="auto" w:fill="auto"/>
          </w:tcPr>
          <w:p w14:paraId="4DA167B1"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0.11</w:t>
            </w:r>
          </w:p>
        </w:tc>
        <w:tc>
          <w:tcPr>
            <w:tcW w:w="3740" w:type="dxa"/>
            <w:tcBorders>
              <w:top w:val="nil"/>
              <w:bottom w:val="nil"/>
            </w:tcBorders>
            <w:shd w:val="clear" w:color="auto" w:fill="auto"/>
          </w:tcPr>
          <w:p w14:paraId="4413D6D4"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Phenol, 2-methoxy-4-(1-propenyl)-, (E)-</w:t>
            </w:r>
          </w:p>
        </w:tc>
        <w:tc>
          <w:tcPr>
            <w:tcW w:w="1983" w:type="dxa"/>
            <w:tcBorders>
              <w:top w:val="nil"/>
              <w:bottom w:val="nil"/>
            </w:tcBorders>
            <w:shd w:val="clear" w:color="auto" w:fill="auto"/>
          </w:tcPr>
          <w:p w14:paraId="48256193"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Antifungal [21],</w:t>
            </w:r>
          </w:p>
        </w:tc>
        <w:tc>
          <w:tcPr>
            <w:tcW w:w="1088" w:type="dxa"/>
            <w:vMerge/>
            <w:tcBorders>
              <w:top w:val="nil"/>
            </w:tcBorders>
            <w:shd w:val="clear" w:color="auto" w:fill="auto"/>
          </w:tcPr>
          <w:p w14:paraId="5D1D2715" w14:textId="77777777" w:rsidR="00C721C6" w:rsidRDefault="00C721C6" w:rsidP="00794660">
            <w:pPr>
              <w:pBdr>
                <w:top w:val="nil"/>
                <w:left w:val="nil"/>
                <w:bottom w:val="nil"/>
                <w:right w:val="nil"/>
                <w:between w:val="nil"/>
              </w:pBdr>
              <w:jc w:val="left"/>
              <w:rPr>
                <w:rFonts w:ascii="Times New Roman" w:eastAsia="Times New Roman" w:hAnsi="Times New Roman" w:cs="Times New Roman"/>
              </w:rPr>
            </w:pPr>
          </w:p>
        </w:tc>
      </w:tr>
      <w:tr w:rsidR="00C721C6" w14:paraId="1FE27F6C" w14:textId="77777777" w:rsidTr="00794660">
        <w:trPr>
          <w:jc w:val="center"/>
        </w:trPr>
        <w:tc>
          <w:tcPr>
            <w:tcW w:w="0" w:type="auto"/>
            <w:tcBorders>
              <w:top w:val="nil"/>
              <w:bottom w:val="nil"/>
            </w:tcBorders>
            <w:shd w:val="clear" w:color="auto" w:fill="auto"/>
          </w:tcPr>
          <w:p w14:paraId="0BBBE0A8"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13.239</w:t>
            </w:r>
          </w:p>
        </w:tc>
        <w:tc>
          <w:tcPr>
            <w:tcW w:w="0" w:type="auto"/>
            <w:tcBorders>
              <w:top w:val="nil"/>
              <w:bottom w:val="nil"/>
            </w:tcBorders>
            <w:shd w:val="clear" w:color="auto" w:fill="auto"/>
          </w:tcPr>
          <w:p w14:paraId="41A63ABD"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0.15</w:t>
            </w:r>
          </w:p>
        </w:tc>
        <w:tc>
          <w:tcPr>
            <w:tcW w:w="3740" w:type="dxa"/>
            <w:tcBorders>
              <w:top w:val="nil"/>
              <w:bottom w:val="nil"/>
            </w:tcBorders>
            <w:shd w:val="clear" w:color="auto" w:fill="auto"/>
          </w:tcPr>
          <w:p w14:paraId="212836DC"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Eugenol</w:t>
            </w:r>
          </w:p>
        </w:tc>
        <w:tc>
          <w:tcPr>
            <w:tcW w:w="1983" w:type="dxa"/>
            <w:tcBorders>
              <w:top w:val="nil"/>
              <w:bottom w:val="nil"/>
            </w:tcBorders>
            <w:shd w:val="clear" w:color="auto" w:fill="auto"/>
          </w:tcPr>
          <w:p w14:paraId="1ECD535E"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Antibacterial, Anti-inflammatory [22], Antioxidant [23]</w:t>
            </w:r>
          </w:p>
        </w:tc>
        <w:tc>
          <w:tcPr>
            <w:tcW w:w="1088" w:type="dxa"/>
            <w:vMerge/>
            <w:tcBorders>
              <w:top w:val="nil"/>
            </w:tcBorders>
            <w:shd w:val="clear" w:color="auto" w:fill="auto"/>
          </w:tcPr>
          <w:p w14:paraId="4603EE87" w14:textId="77777777" w:rsidR="00C721C6" w:rsidRDefault="00C721C6" w:rsidP="00794660">
            <w:pPr>
              <w:pBdr>
                <w:top w:val="nil"/>
                <w:left w:val="nil"/>
                <w:bottom w:val="nil"/>
                <w:right w:val="nil"/>
                <w:between w:val="nil"/>
              </w:pBdr>
              <w:jc w:val="left"/>
              <w:rPr>
                <w:rFonts w:ascii="Times New Roman" w:eastAsia="Times New Roman" w:hAnsi="Times New Roman" w:cs="Times New Roman"/>
              </w:rPr>
            </w:pPr>
          </w:p>
        </w:tc>
      </w:tr>
      <w:tr w:rsidR="00C721C6" w14:paraId="09CD60B0" w14:textId="77777777" w:rsidTr="00794660">
        <w:trPr>
          <w:jc w:val="center"/>
        </w:trPr>
        <w:tc>
          <w:tcPr>
            <w:tcW w:w="0" w:type="auto"/>
            <w:tcBorders>
              <w:top w:val="nil"/>
              <w:bottom w:val="single" w:sz="4" w:space="0" w:color="000000"/>
            </w:tcBorders>
            <w:shd w:val="clear" w:color="auto" w:fill="auto"/>
          </w:tcPr>
          <w:p w14:paraId="4F3F058F"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14.988</w:t>
            </w:r>
          </w:p>
        </w:tc>
        <w:tc>
          <w:tcPr>
            <w:tcW w:w="0" w:type="auto"/>
            <w:tcBorders>
              <w:top w:val="nil"/>
              <w:bottom w:val="single" w:sz="4" w:space="0" w:color="000000"/>
            </w:tcBorders>
            <w:shd w:val="clear" w:color="auto" w:fill="auto"/>
          </w:tcPr>
          <w:p w14:paraId="3FC5290C"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0.12</w:t>
            </w:r>
          </w:p>
        </w:tc>
        <w:tc>
          <w:tcPr>
            <w:tcW w:w="3740" w:type="dxa"/>
            <w:tcBorders>
              <w:top w:val="nil"/>
              <w:bottom w:val="single" w:sz="4" w:space="0" w:color="000000"/>
            </w:tcBorders>
            <w:shd w:val="clear" w:color="auto" w:fill="auto"/>
          </w:tcPr>
          <w:p w14:paraId="09C492FF"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Silane, [2-methoxy-4-(1-propenyl) phenoxy] trimethyl-</w:t>
            </w:r>
          </w:p>
        </w:tc>
        <w:tc>
          <w:tcPr>
            <w:tcW w:w="1983" w:type="dxa"/>
            <w:tcBorders>
              <w:top w:val="nil"/>
              <w:bottom w:val="single" w:sz="4" w:space="0" w:color="000000"/>
            </w:tcBorders>
            <w:shd w:val="clear" w:color="auto" w:fill="auto"/>
          </w:tcPr>
          <w:p w14:paraId="5547E7C0"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Antifungal [20]</w:t>
            </w:r>
          </w:p>
        </w:tc>
        <w:tc>
          <w:tcPr>
            <w:tcW w:w="1088" w:type="dxa"/>
            <w:vMerge/>
            <w:tcBorders>
              <w:top w:val="nil"/>
              <w:bottom w:val="single" w:sz="4" w:space="0" w:color="000000"/>
            </w:tcBorders>
            <w:shd w:val="clear" w:color="auto" w:fill="auto"/>
          </w:tcPr>
          <w:p w14:paraId="4292838C" w14:textId="77777777" w:rsidR="00C721C6" w:rsidRDefault="00C721C6" w:rsidP="00794660">
            <w:pPr>
              <w:pBdr>
                <w:top w:val="nil"/>
                <w:left w:val="nil"/>
                <w:bottom w:val="nil"/>
                <w:right w:val="nil"/>
                <w:between w:val="nil"/>
              </w:pBdr>
              <w:jc w:val="left"/>
              <w:rPr>
                <w:rFonts w:ascii="Times New Roman" w:eastAsia="Times New Roman" w:hAnsi="Times New Roman" w:cs="Times New Roman"/>
              </w:rPr>
            </w:pPr>
          </w:p>
        </w:tc>
      </w:tr>
      <w:tr w:rsidR="00C721C6" w14:paraId="7378A605" w14:textId="77777777" w:rsidTr="00794660">
        <w:trPr>
          <w:jc w:val="center"/>
        </w:trPr>
        <w:tc>
          <w:tcPr>
            <w:tcW w:w="0" w:type="auto"/>
            <w:tcBorders>
              <w:top w:val="single" w:sz="4" w:space="0" w:color="000000"/>
              <w:bottom w:val="nil"/>
            </w:tcBorders>
            <w:shd w:val="clear" w:color="auto" w:fill="auto"/>
          </w:tcPr>
          <w:p w14:paraId="2702F6B6"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lastRenderedPageBreak/>
              <w:t>1.631</w:t>
            </w:r>
          </w:p>
        </w:tc>
        <w:tc>
          <w:tcPr>
            <w:tcW w:w="0" w:type="auto"/>
            <w:tcBorders>
              <w:top w:val="single" w:sz="4" w:space="0" w:color="000000"/>
              <w:bottom w:val="nil"/>
            </w:tcBorders>
            <w:shd w:val="clear" w:color="auto" w:fill="auto"/>
          </w:tcPr>
          <w:p w14:paraId="37BF757D"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2.77</w:t>
            </w:r>
          </w:p>
        </w:tc>
        <w:tc>
          <w:tcPr>
            <w:tcW w:w="3740" w:type="dxa"/>
            <w:tcBorders>
              <w:top w:val="single" w:sz="4" w:space="0" w:color="000000"/>
              <w:bottom w:val="nil"/>
            </w:tcBorders>
            <w:shd w:val="clear" w:color="auto" w:fill="auto"/>
          </w:tcPr>
          <w:p w14:paraId="470B204A"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Silane, methoxytrimethyl-</w:t>
            </w:r>
          </w:p>
        </w:tc>
        <w:tc>
          <w:tcPr>
            <w:tcW w:w="1983" w:type="dxa"/>
            <w:tcBorders>
              <w:top w:val="single" w:sz="4" w:space="0" w:color="000000"/>
              <w:bottom w:val="nil"/>
            </w:tcBorders>
            <w:shd w:val="clear" w:color="auto" w:fill="auto"/>
          </w:tcPr>
          <w:p w14:paraId="10E29598"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NR</w:t>
            </w:r>
          </w:p>
        </w:tc>
        <w:tc>
          <w:tcPr>
            <w:tcW w:w="1088" w:type="dxa"/>
            <w:vMerge w:val="restart"/>
            <w:tcBorders>
              <w:top w:val="single" w:sz="4" w:space="0" w:color="000000"/>
              <w:bottom w:val="single" w:sz="4" w:space="0" w:color="auto"/>
            </w:tcBorders>
            <w:shd w:val="clear" w:color="auto" w:fill="auto"/>
          </w:tcPr>
          <w:p w14:paraId="5F91B279"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Methanol: ethyl acetate (1:1)</w:t>
            </w:r>
          </w:p>
        </w:tc>
      </w:tr>
      <w:tr w:rsidR="00C721C6" w14:paraId="27786134" w14:textId="77777777" w:rsidTr="00794660">
        <w:trPr>
          <w:jc w:val="center"/>
        </w:trPr>
        <w:tc>
          <w:tcPr>
            <w:tcW w:w="0" w:type="auto"/>
            <w:tcBorders>
              <w:top w:val="nil"/>
              <w:bottom w:val="single" w:sz="4" w:space="0" w:color="000000"/>
            </w:tcBorders>
            <w:shd w:val="clear" w:color="auto" w:fill="auto"/>
          </w:tcPr>
          <w:p w14:paraId="7685F464"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5.660</w:t>
            </w:r>
          </w:p>
        </w:tc>
        <w:tc>
          <w:tcPr>
            <w:tcW w:w="0" w:type="auto"/>
            <w:tcBorders>
              <w:top w:val="nil"/>
              <w:bottom w:val="single" w:sz="4" w:space="0" w:color="000000"/>
            </w:tcBorders>
            <w:shd w:val="clear" w:color="auto" w:fill="auto"/>
          </w:tcPr>
          <w:p w14:paraId="0BFD93CC"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0.15</w:t>
            </w:r>
          </w:p>
        </w:tc>
        <w:tc>
          <w:tcPr>
            <w:tcW w:w="3740" w:type="dxa"/>
            <w:tcBorders>
              <w:top w:val="nil"/>
              <w:bottom w:val="single" w:sz="4" w:space="0" w:color="000000"/>
            </w:tcBorders>
            <w:shd w:val="clear" w:color="auto" w:fill="auto"/>
          </w:tcPr>
          <w:p w14:paraId="1A1BA924"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Benzene, 1,2,4-trimethyl-</w:t>
            </w:r>
          </w:p>
        </w:tc>
        <w:tc>
          <w:tcPr>
            <w:tcW w:w="1983" w:type="dxa"/>
            <w:tcBorders>
              <w:top w:val="nil"/>
              <w:bottom w:val="single" w:sz="4" w:space="0" w:color="000000"/>
            </w:tcBorders>
            <w:shd w:val="clear" w:color="auto" w:fill="auto"/>
          </w:tcPr>
          <w:p w14:paraId="32348E1D" w14:textId="77777777" w:rsidR="00C721C6" w:rsidRDefault="000D3DE3" w:rsidP="00794660">
            <w:pPr>
              <w:jc w:val="center"/>
              <w:rPr>
                <w:rFonts w:ascii="Times New Roman" w:eastAsia="Times New Roman" w:hAnsi="Times New Roman" w:cs="Times New Roman"/>
              </w:rPr>
            </w:pPr>
            <w:r>
              <w:rPr>
                <w:rFonts w:ascii="Times New Roman" w:eastAsia="Times New Roman" w:hAnsi="Times New Roman" w:cs="Times New Roman"/>
              </w:rPr>
              <w:t>NR</w:t>
            </w:r>
          </w:p>
        </w:tc>
        <w:tc>
          <w:tcPr>
            <w:tcW w:w="1088" w:type="dxa"/>
            <w:vMerge/>
            <w:tcBorders>
              <w:top w:val="single" w:sz="4" w:space="0" w:color="000000"/>
              <w:bottom w:val="single" w:sz="4" w:space="0" w:color="auto"/>
            </w:tcBorders>
            <w:shd w:val="clear" w:color="auto" w:fill="auto"/>
          </w:tcPr>
          <w:p w14:paraId="253CC5AE" w14:textId="77777777" w:rsidR="00C721C6" w:rsidRDefault="00C721C6" w:rsidP="00794660">
            <w:pPr>
              <w:pBdr>
                <w:top w:val="nil"/>
                <w:left w:val="nil"/>
                <w:bottom w:val="nil"/>
                <w:right w:val="nil"/>
                <w:between w:val="nil"/>
              </w:pBdr>
              <w:jc w:val="left"/>
              <w:rPr>
                <w:rFonts w:ascii="Times New Roman" w:eastAsia="Times New Roman" w:hAnsi="Times New Roman" w:cs="Times New Roman"/>
              </w:rPr>
            </w:pPr>
          </w:p>
        </w:tc>
      </w:tr>
    </w:tbl>
    <w:p w14:paraId="23196991" w14:textId="77777777" w:rsidR="00D67FAA" w:rsidRPr="00794660" w:rsidRDefault="00D67FAA" w:rsidP="00D67FAA">
      <w:pPr>
        <w:outlineLvl w:val="0"/>
        <w:rPr>
          <w:rFonts w:ascii="Times New Roman" w:hAnsi="Times New Roman" w:cs="Times New Roman"/>
          <w:sz w:val="14"/>
          <w:szCs w:val="14"/>
          <w:lang w:val="en-GB"/>
        </w:rPr>
      </w:pPr>
      <w:r w:rsidRPr="00794660">
        <w:rPr>
          <w:rFonts w:ascii="Times New Roman" w:hAnsi="Times New Roman" w:cs="Times New Roman"/>
          <w:sz w:val="14"/>
          <w:szCs w:val="14"/>
          <w:lang w:val="en-GB"/>
        </w:rPr>
        <w:t xml:space="preserve">NR – Activity of compound is not reported </w:t>
      </w:r>
    </w:p>
    <w:p w14:paraId="5035DC2F" w14:textId="77777777" w:rsidR="00C721C6" w:rsidRDefault="00C721C6">
      <w:pPr>
        <w:rPr>
          <w:rFonts w:ascii="Times New Roman" w:eastAsia="Times New Roman" w:hAnsi="Times New Roman" w:cs="Times New Roman"/>
        </w:rPr>
      </w:pPr>
    </w:p>
    <w:p w14:paraId="2704AEE3" w14:textId="77777777" w:rsidR="00A34322" w:rsidRPr="007519B2" w:rsidRDefault="00A34322" w:rsidP="00A34322">
      <w:pPr>
        <w:outlineLvl w:val="0"/>
        <w:rPr>
          <w:rFonts w:ascii="Times New Roman" w:hAnsi="Times New Roman" w:cs="Times New Roman"/>
          <w:lang w:val="en-GB"/>
        </w:rPr>
      </w:pPr>
      <w:bookmarkStart w:id="3" w:name="_Hlk89085902"/>
      <w:r w:rsidRPr="007519B2">
        <w:rPr>
          <w:rFonts w:ascii="Times New Roman" w:hAnsi="Times New Roman" w:cs="Times New Roman"/>
          <w:lang w:val="en-GB"/>
        </w:rPr>
        <w:t>The concentration of arsenic (As), lead (Pb), cadmium (Cd), nickel (Ni), mercury (Hg), and copper (Cu) in </w:t>
      </w:r>
      <w:r>
        <w:rPr>
          <w:rStyle w:val="Emphasis"/>
          <w:rFonts w:ascii="Times New Roman" w:hAnsi="Times New Roman" w:cs="Times New Roman"/>
          <w:color w:val="0E101A"/>
          <w:lang w:val="en-GB"/>
        </w:rPr>
        <w:t>S.</w:t>
      </w:r>
      <w:r w:rsidRPr="007519B2">
        <w:rPr>
          <w:rStyle w:val="Emphasis"/>
          <w:rFonts w:ascii="Times New Roman" w:hAnsi="Times New Roman" w:cs="Times New Roman"/>
          <w:color w:val="0E101A"/>
          <w:lang w:val="en-GB"/>
        </w:rPr>
        <w:t xml:space="preserve"> macrophylla</w:t>
      </w:r>
      <w:r w:rsidRPr="007519B2">
        <w:rPr>
          <w:rFonts w:ascii="Times New Roman" w:hAnsi="Times New Roman" w:cs="Times New Roman"/>
          <w:lang w:val="en-GB"/>
        </w:rPr>
        <w:t xml:space="preserve"> seed powder was </w:t>
      </w:r>
      <w:r>
        <w:rPr>
          <w:rFonts w:ascii="Times New Roman" w:hAnsi="Times New Roman" w:cs="Times New Roman"/>
          <w:lang w:val="en-GB"/>
        </w:rPr>
        <w:t>analyse</w:t>
      </w:r>
      <w:r w:rsidRPr="007519B2">
        <w:rPr>
          <w:rFonts w:ascii="Times New Roman" w:hAnsi="Times New Roman" w:cs="Times New Roman"/>
          <w:lang w:val="en-GB"/>
        </w:rPr>
        <w:t>d using ICP-OES. Table 3 shows the result of heavy metal concentration in the crude oil extract sample. Only low concentrations of mercury are detected</w:t>
      </w:r>
      <w:r w:rsidRPr="00C33537">
        <w:rPr>
          <w:rFonts w:ascii="Times New Roman" w:hAnsi="Times New Roman" w:cs="Times New Roman"/>
          <w:lang w:val="en-GB"/>
        </w:rPr>
        <w:t xml:space="preserve"> </w:t>
      </w:r>
      <w:r w:rsidRPr="007519B2">
        <w:rPr>
          <w:rFonts w:ascii="Times New Roman" w:hAnsi="Times New Roman" w:cs="Times New Roman"/>
          <w:lang w:val="en-GB"/>
        </w:rPr>
        <w:t xml:space="preserve">in the sample, </w:t>
      </w:r>
      <w:r>
        <w:rPr>
          <w:rFonts w:ascii="Times New Roman" w:hAnsi="Times New Roman" w:cs="Times New Roman"/>
          <w:lang w:val="en-GB"/>
        </w:rPr>
        <w:t>i.e.,</w:t>
      </w:r>
      <w:r w:rsidRPr="007519B2">
        <w:rPr>
          <w:rFonts w:ascii="Times New Roman" w:hAnsi="Times New Roman" w:cs="Times New Roman"/>
          <w:lang w:val="en-GB"/>
        </w:rPr>
        <w:t xml:space="preserve"> 0.080 ppm</w:t>
      </w:r>
      <w:r>
        <w:rPr>
          <w:rFonts w:ascii="Times New Roman" w:hAnsi="Times New Roman" w:cs="Times New Roman"/>
          <w:lang w:val="en-GB"/>
        </w:rPr>
        <w:t>.</w:t>
      </w:r>
      <w:r w:rsidRPr="007519B2">
        <w:rPr>
          <w:rFonts w:ascii="Times New Roman" w:hAnsi="Times New Roman" w:cs="Times New Roman"/>
          <w:lang w:val="en-GB"/>
        </w:rPr>
        <w:t xml:space="preserve"> The result revealed that the </w:t>
      </w:r>
      <w:r>
        <w:rPr>
          <w:rStyle w:val="Emphasis"/>
          <w:rFonts w:ascii="Times New Roman" w:hAnsi="Times New Roman" w:cs="Times New Roman"/>
          <w:color w:val="0E101A"/>
          <w:lang w:val="en-GB"/>
        </w:rPr>
        <w:t>S.</w:t>
      </w:r>
      <w:r w:rsidRPr="007519B2">
        <w:rPr>
          <w:rStyle w:val="Emphasis"/>
          <w:rFonts w:ascii="Times New Roman" w:hAnsi="Times New Roman" w:cs="Times New Roman"/>
          <w:color w:val="0E101A"/>
          <w:lang w:val="en-GB"/>
        </w:rPr>
        <w:t xml:space="preserve"> macrophylla</w:t>
      </w:r>
      <w:r w:rsidRPr="007519B2">
        <w:rPr>
          <w:rFonts w:ascii="Times New Roman" w:hAnsi="Times New Roman" w:cs="Times New Roman"/>
          <w:lang w:val="en-GB"/>
        </w:rPr>
        <w:t xml:space="preserve"> seed powder is low in heavy metal content. Hence, it is considered </w:t>
      </w:r>
      <w:r>
        <w:rPr>
          <w:rFonts w:ascii="Times New Roman" w:hAnsi="Times New Roman" w:cs="Times New Roman"/>
          <w:lang w:val="en-GB"/>
        </w:rPr>
        <w:t xml:space="preserve">a </w:t>
      </w:r>
      <w:r w:rsidRPr="007519B2">
        <w:rPr>
          <w:rFonts w:ascii="Times New Roman" w:hAnsi="Times New Roman" w:cs="Times New Roman"/>
          <w:lang w:val="en-GB"/>
        </w:rPr>
        <w:t xml:space="preserve">safe ingredient in medication or cosmetic products. </w:t>
      </w:r>
      <w:r>
        <w:rPr>
          <w:rFonts w:ascii="Times New Roman" w:hAnsi="Times New Roman" w:cs="Times New Roman"/>
          <w:lang w:val="en-GB"/>
        </w:rPr>
        <w:t>According to the</w:t>
      </w:r>
      <w:r w:rsidRPr="007519B2">
        <w:rPr>
          <w:rFonts w:ascii="Times New Roman" w:hAnsi="Times New Roman" w:cs="Times New Roman"/>
          <w:lang w:val="en-GB"/>
        </w:rPr>
        <w:t xml:space="preserve"> </w:t>
      </w:r>
      <w:r>
        <w:rPr>
          <w:rFonts w:ascii="Times New Roman" w:hAnsi="Times New Roman" w:cs="Times New Roman"/>
          <w:lang w:val="en-GB"/>
        </w:rPr>
        <w:t xml:space="preserve">U.S. </w:t>
      </w:r>
      <w:r w:rsidRPr="007519B2">
        <w:rPr>
          <w:rFonts w:ascii="Times New Roman" w:hAnsi="Times New Roman" w:cs="Times New Roman"/>
          <w:lang w:val="en-GB"/>
        </w:rPr>
        <w:t>Food and Drug Administration (</w:t>
      </w:r>
      <w:r>
        <w:rPr>
          <w:rFonts w:ascii="Times New Roman" w:hAnsi="Times New Roman" w:cs="Times New Roman"/>
          <w:lang w:val="en-GB"/>
        </w:rPr>
        <w:t>US</w:t>
      </w:r>
      <w:r w:rsidRPr="007519B2">
        <w:rPr>
          <w:rFonts w:ascii="Times New Roman" w:hAnsi="Times New Roman" w:cs="Times New Roman"/>
          <w:lang w:val="en-GB"/>
        </w:rPr>
        <w:t>FDA) limits regulation, the accepted concentration of mercury must be less than 1 ppm (1 mg/kg)</w:t>
      </w:r>
      <w:r>
        <w:rPr>
          <w:rFonts w:ascii="Times New Roman" w:hAnsi="Times New Roman" w:cs="Times New Roman"/>
          <w:lang w:val="en-GB"/>
        </w:rPr>
        <w:t>, i.e.,</w:t>
      </w:r>
      <w:r w:rsidRPr="007519B2">
        <w:rPr>
          <w:rFonts w:ascii="Times New Roman" w:hAnsi="Times New Roman" w:cs="Times New Roman"/>
          <w:lang w:val="en-GB"/>
        </w:rPr>
        <w:t xml:space="preserve"> safe to be used as new constituents in products [31].</w:t>
      </w:r>
    </w:p>
    <w:bookmarkEnd w:id="3"/>
    <w:p w14:paraId="48F43BCA" w14:textId="77777777" w:rsidR="00C721C6" w:rsidRDefault="00C721C6">
      <w:pPr>
        <w:rPr>
          <w:rFonts w:ascii="Times New Roman" w:eastAsia="Times New Roman" w:hAnsi="Times New Roman" w:cs="Times New Roman"/>
        </w:rPr>
      </w:pPr>
    </w:p>
    <w:p w14:paraId="5CA68D3F" w14:textId="70F1169E" w:rsidR="00C721C6" w:rsidRDefault="000D3DE3">
      <w:pPr>
        <w:jc w:val="center"/>
        <w:rPr>
          <w:rFonts w:ascii="Times New Roman" w:eastAsia="Times New Roman" w:hAnsi="Times New Roman" w:cs="Times New Roman"/>
        </w:rPr>
      </w:pPr>
      <w:r>
        <w:rPr>
          <w:rFonts w:ascii="Times New Roman" w:eastAsia="Times New Roman" w:hAnsi="Times New Roman" w:cs="Times New Roman"/>
        </w:rPr>
        <w:t xml:space="preserve">Table 3. Heavy </w:t>
      </w:r>
      <w:r w:rsidR="00794660">
        <w:rPr>
          <w:rFonts w:ascii="Times New Roman" w:eastAsia="Times New Roman" w:hAnsi="Times New Roman" w:cs="Times New Roman"/>
        </w:rPr>
        <w:t>m</w:t>
      </w:r>
      <w:r>
        <w:rPr>
          <w:rFonts w:ascii="Times New Roman" w:eastAsia="Times New Roman" w:hAnsi="Times New Roman" w:cs="Times New Roman"/>
        </w:rPr>
        <w:t xml:space="preserve">etal concentration in </w:t>
      </w:r>
      <w:r w:rsidRPr="00794660">
        <w:rPr>
          <w:rFonts w:ascii="Times New Roman" w:eastAsia="Times New Roman" w:hAnsi="Times New Roman" w:cs="Times New Roman"/>
          <w:i/>
          <w:iCs/>
        </w:rPr>
        <w:t>Swietenia macrophylla</w:t>
      </w:r>
      <w:r>
        <w:rPr>
          <w:rFonts w:ascii="Times New Roman" w:eastAsia="Times New Roman" w:hAnsi="Times New Roman" w:cs="Times New Roman"/>
        </w:rPr>
        <w:t xml:space="preserve"> seed’s powdered sample using ICP-OES</w:t>
      </w:r>
    </w:p>
    <w:p w14:paraId="09A0C740" w14:textId="77777777" w:rsidR="00A34322" w:rsidRDefault="00A34322">
      <w:pPr>
        <w:jc w:val="center"/>
        <w:rPr>
          <w:rFonts w:ascii="Times New Roman" w:eastAsia="Times New Roman" w:hAnsi="Times New Roman" w:cs="Times New Roman"/>
        </w:rPr>
      </w:pPr>
    </w:p>
    <w:tbl>
      <w:tblPr>
        <w:tblStyle w:val="7"/>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20" w:firstRow="1" w:lastRow="0" w:firstColumn="0" w:lastColumn="0" w:noHBand="1" w:noVBand="1"/>
      </w:tblPr>
      <w:tblGrid>
        <w:gridCol w:w="1311"/>
        <w:gridCol w:w="1450"/>
      </w:tblGrid>
      <w:tr w:rsidR="00C721C6" w:rsidRPr="00794660" w14:paraId="7EA57813" w14:textId="77777777" w:rsidTr="00794660">
        <w:trPr>
          <w:cnfStyle w:val="100000000000" w:firstRow="1" w:lastRow="0" w:firstColumn="0" w:lastColumn="0" w:oddVBand="0" w:evenVBand="0" w:oddHBand="0" w:evenHBand="0" w:firstRowFirstColumn="0" w:firstRowLastColumn="0" w:lastRowFirstColumn="0" w:lastRowLastColumn="0"/>
          <w:trHeight w:val="266"/>
          <w:jc w:val="center"/>
        </w:trPr>
        <w:tc>
          <w:tcPr>
            <w:tcW w:w="0" w:type="auto"/>
            <w:tcBorders>
              <w:top w:val="single" w:sz="4" w:space="0" w:color="auto"/>
              <w:left w:val="nil"/>
              <w:bottom w:val="single" w:sz="4" w:space="0" w:color="auto"/>
              <w:right w:val="nil"/>
            </w:tcBorders>
          </w:tcPr>
          <w:p w14:paraId="7C85940F" w14:textId="7ADE6505" w:rsidR="00C721C6" w:rsidRPr="00794660" w:rsidRDefault="000D3DE3" w:rsidP="00794660">
            <w:pPr>
              <w:jc w:val="center"/>
              <w:rPr>
                <w:sz w:val="20"/>
                <w:szCs w:val="20"/>
              </w:rPr>
            </w:pPr>
            <w:r w:rsidRPr="00794660">
              <w:rPr>
                <w:sz w:val="20"/>
                <w:szCs w:val="20"/>
              </w:rPr>
              <w:t xml:space="preserve">Heavy </w:t>
            </w:r>
            <w:r w:rsidR="00794660" w:rsidRPr="00794660">
              <w:rPr>
                <w:sz w:val="20"/>
                <w:szCs w:val="20"/>
              </w:rPr>
              <w:t>M</w:t>
            </w:r>
            <w:r w:rsidRPr="00794660">
              <w:rPr>
                <w:sz w:val="20"/>
                <w:szCs w:val="20"/>
              </w:rPr>
              <w:t>etal</w:t>
            </w:r>
          </w:p>
        </w:tc>
        <w:tc>
          <w:tcPr>
            <w:tcW w:w="0" w:type="auto"/>
            <w:tcBorders>
              <w:top w:val="single" w:sz="4" w:space="0" w:color="auto"/>
              <w:left w:val="nil"/>
              <w:bottom w:val="single" w:sz="4" w:space="0" w:color="auto"/>
              <w:right w:val="nil"/>
            </w:tcBorders>
          </w:tcPr>
          <w:p w14:paraId="175CC4BB" w14:textId="77777777" w:rsidR="00794660" w:rsidRDefault="000D3DE3" w:rsidP="00794660">
            <w:pPr>
              <w:jc w:val="center"/>
              <w:rPr>
                <w:b w:val="0"/>
                <w:sz w:val="20"/>
                <w:szCs w:val="20"/>
              </w:rPr>
            </w:pPr>
            <w:r w:rsidRPr="00794660">
              <w:rPr>
                <w:sz w:val="20"/>
                <w:szCs w:val="20"/>
              </w:rPr>
              <w:t>Concentration</w:t>
            </w:r>
          </w:p>
          <w:p w14:paraId="2B8DEC0D" w14:textId="15BD39BD" w:rsidR="00C721C6" w:rsidRPr="00794660" w:rsidRDefault="000D3DE3" w:rsidP="00794660">
            <w:pPr>
              <w:jc w:val="center"/>
              <w:rPr>
                <w:sz w:val="20"/>
                <w:szCs w:val="20"/>
              </w:rPr>
            </w:pPr>
            <w:r w:rsidRPr="00794660">
              <w:rPr>
                <w:sz w:val="20"/>
                <w:szCs w:val="20"/>
              </w:rPr>
              <w:t>(ppm)</w:t>
            </w:r>
          </w:p>
        </w:tc>
      </w:tr>
      <w:tr w:rsidR="00C721C6" w:rsidRPr="00794660" w14:paraId="1B3A398C" w14:textId="77777777" w:rsidTr="00794660">
        <w:trPr>
          <w:trHeight w:val="266"/>
          <w:jc w:val="center"/>
        </w:trPr>
        <w:tc>
          <w:tcPr>
            <w:tcW w:w="0" w:type="auto"/>
            <w:tcBorders>
              <w:top w:val="single" w:sz="4" w:space="0" w:color="auto"/>
              <w:left w:val="nil"/>
              <w:bottom w:val="nil"/>
              <w:right w:val="nil"/>
            </w:tcBorders>
          </w:tcPr>
          <w:p w14:paraId="2CFC6A70" w14:textId="77777777" w:rsidR="00C721C6" w:rsidRPr="00794660" w:rsidRDefault="000D3DE3" w:rsidP="00794660">
            <w:pPr>
              <w:jc w:val="center"/>
              <w:rPr>
                <w:sz w:val="20"/>
                <w:szCs w:val="20"/>
              </w:rPr>
            </w:pPr>
            <w:r w:rsidRPr="00794660">
              <w:rPr>
                <w:sz w:val="20"/>
                <w:szCs w:val="20"/>
              </w:rPr>
              <w:t>As</w:t>
            </w:r>
          </w:p>
        </w:tc>
        <w:tc>
          <w:tcPr>
            <w:tcW w:w="0" w:type="auto"/>
            <w:tcBorders>
              <w:top w:val="single" w:sz="4" w:space="0" w:color="auto"/>
              <w:left w:val="nil"/>
              <w:bottom w:val="nil"/>
              <w:right w:val="nil"/>
            </w:tcBorders>
          </w:tcPr>
          <w:p w14:paraId="6A8C1623" w14:textId="77777777" w:rsidR="00C721C6" w:rsidRPr="00794660" w:rsidRDefault="000D3DE3" w:rsidP="00794660">
            <w:pPr>
              <w:jc w:val="center"/>
              <w:rPr>
                <w:sz w:val="20"/>
                <w:szCs w:val="20"/>
              </w:rPr>
            </w:pPr>
            <w:r w:rsidRPr="00794660">
              <w:rPr>
                <w:sz w:val="20"/>
                <w:szCs w:val="20"/>
              </w:rPr>
              <w:t>0</w:t>
            </w:r>
          </w:p>
        </w:tc>
      </w:tr>
      <w:tr w:rsidR="00C721C6" w:rsidRPr="00794660" w14:paraId="032EEB12" w14:textId="77777777" w:rsidTr="00794660">
        <w:trPr>
          <w:trHeight w:val="266"/>
          <w:jc w:val="center"/>
        </w:trPr>
        <w:tc>
          <w:tcPr>
            <w:tcW w:w="0" w:type="auto"/>
            <w:tcBorders>
              <w:top w:val="nil"/>
              <w:left w:val="nil"/>
              <w:bottom w:val="nil"/>
              <w:right w:val="nil"/>
            </w:tcBorders>
          </w:tcPr>
          <w:p w14:paraId="23BE7ADD" w14:textId="77777777" w:rsidR="00C721C6" w:rsidRPr="00794660" w:rsidRDefault="000D3DE3" w:rsidP="00794660">
            <w:pPr>
              <w:jc w:val="center"/>
              <w:rPr>
                <w:sz w:val="20"/>
                <w:szCs w:val="20"/>
              </w:rPr>
            </w:pPr>
            <w:r w:rsidRPr="00794660">
              <w:rPr>
                <w:sz w:val="20"/>
                <w:szCs w:val="20"/>
              </w:rPr>
              <w:t>Pb</w:t>
            </w:r>
          </w:p>
        </w:tc>
        <w:tc>
          <w:tcPr>
            <w:tcW w:w="0" w:type="auto"/>
            <w:tcBorders>
              <w:top w:val="nil"/>
              <w:left w:val="nil"/>
              <w:bottom w:val="nil"/>
              <w:right w:val="nil"/>
            </w:tcBorders>
          </w:tcPr>
          <w:p w14:paraId="5D7C434E" w14:textId="77777777" w:rsidR="00C721C6" w:rsidRPr="00794660" w:rsidRDefault="000D3DE3" w:rsidP="00794660">
            <w:pPr>
              <w:jc w:val="center"/>
              <w:rPr>
                <w:sz w:val="20"/>
                <w:szCs w:val="20"/>
              </w:rPr>
            </w:pPr>
            <w:r w:rsidRPr="00794660">
              <w:rPr>
                <w:sz w:val="20"/>
                <w:szCs w:val="20"/>
              </w:rPr>
              <w:t>0</w:t>
            </w:r>
          </w:p>
        </w:tc>
      </w:tr>
      <w:tr w:rsidR="00C721C6" w:rsidRPr="00794660" w14:paraId="6D733B3F" w14:textId="77777777" w:rsidTr="00794660">
        <w:trPr>
          <w:trHeight w:val="266"/>
          <w:jc w:val="center"/>
        </w:trPr>
        <w:tc>
          <w:tcPr>
            <w:tcW w:w="0" w:type="auto"/>
            <w:tcBorders>
              <w:top w:val="nil"/>
              <w:left w:val="nil"/>
              <w:bottom w:val="nil"/>
              <w:right w:val="nil"/>
            </w:tcBorders>
          </w:tcPr>
          <w:p w14:paraId="39FCBBF3" w14:textId="77777777" w:rsidR="00C721C6" w:rsidRPr="00794660" w:rsidRDefault="000D3DE3" w:rsidP="00794660">
            <w:pPr>
              <w:jc w:val="center"/>
              <w:rPr>
                <w:sz w:val="20"/>
                <w:szCs w:val="20"/>
              </w:rPr>
            </w:pPr>
            <w:r w:rsidRPr="00794660">
              <w:rPr>
                <w:sz w:val="20"/>
                <w:szCs w:val="20"/>
              </w:rPr>
              <w:t>Cd</w:t>
            </w:r>
          </w:p>
        </w:tc>
        <w:tc>
          <w:tcPr>
            <w:tcW w:w="0" w:type="auto"/>
            <w:tcBorders>
              <w:top w:val="nil"/>
              <w:left w:val="nil"/>
              <w:bottom w:val="nil"/>
              <w:right w:val="nil"/>
            </w:tcBorders>
          </w:tcPr>
          <w:p w14:paraId="2FC32BC7" w14:textId="77777777" w:rsidR="00C721C6" w:rsidRPr="00794660" w:rsidRDefault="000D3DE3" w:rsidP="00794660">
            <w:pPr>
              <w:jc w:val="center"/>
              <w:rPr>
                <w:sz w:val="20"/>
                <w:szCs w:val="20"/>
              </w:rPr>
            </w:pPr>
            <w:r w:rsidRPr="00794660">
              <w:rPr>
                <w:sz w:val="20"/>
                <w:szCs w:val="20"/>
              </w:rPr>
              <w:t>0</w:t>
            </w:r>
          </w:p>
        </w:tc>
      </w:tr>
      <w:tr w:rsidR="00C721C6" w:rsidRPr="00794660" w14:paraId="55F99818" w14:textId="77777777" w:rsidTr="00794660">
        <w:trPr>
          <w:trHeight w:val="266"/>
          <w:jc w:val="center"/>
        </w:trPr>
        <w:tc>
          <w:tcPr>
            <w:tcW w:w="0" w:type="auto"/>
            <w:tcBorders>
              <w:top w:val="nil"/>
              <w:left w:val="nil"/>
              <w:bottom w:val="nil"/>
              <w:right w:val="nil"/>
            </w:tcBorders>
          </w:tcPr>
          <w:p w14:paraId="78B4C470" w14:textId="77777777" w:rsidR="00C721C6" w:rsidRPr="00794660" w:rsidRDefault="000D3DE3" w:rsidP="00794660">
            <w:pPr>
              <w:jc w:val="center"/>
              <w:rPr>
                <w:sz w:val="20"/>
                <w:szCs w:val="20"/>
              </w:rPr>
            </w:pPr>
            <w:r w:rsidRPr="00794660">
              <w:rPr>
                <w:sz w:val="20"/>
                <w:szCs w:val="20"/>
              </w:rPr>
              <w:t>Ni</w:t>
            </w:r>
          </w:p>
        </w:tc>
        <w:tc>
          <w:tcPr>
            <w:tcW w:w="0" w:type="auto"/>
            <w:tcBorders>
              <w:top w:val="nil"/>
              <w:left w:val="nil"/>
              <w:bottom w:val="nil"/>
              <w:right w:val="nil"/>
            </w:tcBorders>
          </w:tcPr>
          <w:p w14:paraId="49E0F3E6" w14:textId="77777777" w:rsidR="00C721C6" w:rsidRPr="00794660" w:rsidRDefault="000D3DE3" w:rsidP="00794660">
            <w:pPr>
              <w:jc w:val="center"/>
              <w:rPr>
                <w:sz w:val="20"/>
                <w:szCs w:val="20"/>
              </w:rPr>
            </w:pPr>
            <w:r w:rsidRPr="00794660">
              <w:rPr>
                <w:sz w:val="20"/>
                <w:szCs w:val="20"/>
              </w:rPr>
              <w:t>0</w:t>
            </w:r>
          </w:p>
        </w:tc>
      </w:tr>
      <w:tr w:rsidR="00C721C6" w:rsidRPr="00794660" w14:paraId="4D29DCC3" w14:textId="77777777" w:rsidTr="00794660">
        <w:trPr>
          <w:trHeight w:val="266"/>
          <w:jc w:val="center"/>
        </w:trPr>
        <w:tc>
          <w:tcPr>
            <w:tcW w:w="0" w:type="auto"/>
            <w:tcBorders>
              <w:top w:val="nil"/>
              <w:left w:val="nil"/>
              <w:bottom w:val="nil"/>
              <w:right w:val="nil"/>
            </w:tcBorders>
          </w:tcPr>
          <w:p w14:paraId="634CACE1" w14:textId="77777777" w:rsidR="00C721C6" w:rsidRPr="00794660" w:rsidRDefault="000D3DE3" w:rsidP="00794660">
            <w:pPr>
              <w:jc w:val="center"/>
              <w:rPr>
                <w:sz w:val="20"/>
                <w:szCs w:val="20"/>
              </w:rPr>
            </w:pPr>
            <w:r w:rsidRPr="00794660">
              <w:rPr>
                <w:sz w:val="20"/>
                <w:szCs w:val="20"/>
              </w:rPr>
              <w:t>Hg</w:t>
            </w:r>
          </w:p>
        </w:tc>
        <w:tc>
          <w:tcPr>
            <w:tcW w:w="0" w:type="auto"/>
            <w:tcBorders>
              <w:top w:val="nil"/>
              <w:left w:val="nil"/>
              <w:bottom w:val="nil"/>
              <w:right w:val="nil"/>
            </w:tcBorders>
          </w:tcPr>
          <w:p w14:paraId="0F911D9E" w14:textId="77777777" w:rsidR="00C721C6" w:rsidRPr="00794660" w:rsidRDefault="000D3DE3" w:rsidP="00794660">
            <w:pPr>
              <w:jc w:val="center"/>
              <w:rPr>
                <w:sz w:val="20"/>
                <w:szCs w:val="20"/>
              </w:rPr>
            </w:pPr>
            <w:r w:rsidRPr="00794660">
              <w:rPr>
                <w:sz w:val="20"/>
                <w:szCs w:val="20"/>
              </w:rPr>
              <w:t>0.080</w:t>
            </w:r>
          </w:p>
        </w:tc>
      </w:tr>
      <w:tr w:rsidR="00C721C6" w:rsidRPr="00794660" w14:paraId="192AF97E" w14:textId="77777777" w:rsidTr="00794660">
        <w:trPr>
          <w:trHeight w:val="266"/>
          <w:jc w:val="center"/>
        </w:trPr>
        <w:tc>
          <w:tcPr>
            <w:tcW w:w="0" w:type="auto"/>
            <w:tcBorders>
              <w:top w:val="nil"/>
              <w:left w:val="nil"/>
              <w:bottom w:val="single" w:sz="4" w:space="0" w:color="000000"/>
              <w:right w:val="nil"/>
            </w:tcBorders>
          </w:tcPr>
          <w:p w14:paraId="5A06FEAD" w14:textId="77777777" w:rsidR="00C721C6" w:rsidRPr="00794660" w:rsidRDefault="000D3DE3" w:rsidP="00794660">
            <w:pPr>
              <w:jc w:val="center"/>
              <w:rPr>
                <w:sz w:val="20"/>
                <w:szCs w:val="20"/>
              </w:rPr>
            </w:pPr>
            <w:r w:rsidRPr="00794660">
              <w:rPr>
                <w:sz w:val="20"/>
                <w:szCs w:val="20"/>
              </w:rPr>
              <w:t>Cu</w:t>
            </w:r>
          </w:p>
        </w:tc>
        <w:tc>
          <w:tcPr>
            <w:tcW w:w="0" w:type="auto"/>
            <w:tcBorders>
              <w:top w:val="nil"/>
              <w:left w:val="nil"/>
              <w:bottom w:val="single" w:sz="4" w:space="0" w:color="000000"/>
              <w:right w:val="nil"/>
            </w:tcBorders>
          </w:tcPr>
          <w:p w14:paraId="59652AE2" w14:textId="77777777" w:rsidR="00C721C6" w:rsidRPr="00794660" w:rsidRDefault="000D3DE3" w:rsidP="00794660">
            <w:pPr>
              <w:jc w:val="center"/>
              <w:rPr>
                <w:sz w:val="20"/>
                <w:szCs w:val="20"/>
              </w:rPr>
            </w:pPr>
            <w:r w:rsidRPr="00794660">
              <w:rPr>
                <w:sz w:val="20"/>
                <w:szCs w:val="20"/>
              </w:rPr>
              <w:t>0</w:t>
            </w:r>
          </w:p>
        </w:tc>
      </w:tr>
    </w:tbl>
    <w:p w14:paraId="3885FD5B" w14:textId="77777777" w:rsidR="00AC3AA4" w:rsidRDefault="00AC3AA4">
      <w:pPr>
        <w:rPr>
          <w:rFonts w:ascii="Times New Roman" w:eastAsia="Times New Roman" w:hAnsi="Times New Roman" w:cs="Times New Roman"/>
        </w:rPr>
      </w:pPr>
    </w:p>
    <w:p w14:paraId="350BFB62" w14:textId="28A0B67F" w:rsidR="00896748" w:rsidRDefault="004B4F4A">
      <w:pPr>
        <w:rPr>
          <w:rFonts w:ascii="Times New Roman" w:eastAsia="Times New Roman" w:hAnsi="Times New Roman" w:cs="Times New Roman"/>
        </w:rPr>
      </w:pPr>
      <w:r>
        <w:rPr>
          <w:rFonts w:ascii="Times New Roman" w:eastAsia="Times New Roman" w:hAnsi="Times New Roman" w:cs="Times New Roman"/>
        </w:rPr>
        <w:t>The</w:t>
      </w:r>
      <w:r w:rsidR="000D3DE3">
        <w:rPr>
          <w:rFonts w:ascii="Times New Roman" w:eastAsia="Times New Roman" w:hAnsi="Times New Roman" w:cs="Times New Roman"/>
        </w:rPr>
        <w:t xml:space="preserve"> images of </w:t>
      </w:r>
      <w:r w:rsidR="00291948">
        <w:rPr>
          <w:rFonts w:ascii="Times New Roman" w:eastAsia="Times New Roman" w:hAnsi="Times New Roman" w:cs="Times New Roman"/>
        </w:rPr>
        <w:t>c</w:t>
      </w:r>
      <w:r w:rsidR="000D3DE3">
        <w:rPr>
          <w:rFonts w:ascii="Times New Roman" w:eastAsia="Times New Roman" w:hAnsi="Times New Roman" w:cs="Times New Roman"/>
        </w:rPr>
        <w:t xml:space="preserve">atalase </w:t>
      </w:r>
      <w:r w:rsidR="00896748">
        <w:rPr>
          <w:rFonts w:ascii="Times New Roman" w:eastAsia="Times New Roman" w:hAnsi="Times New Roman" w:cs="Times New Roman"/>
        </w:rPr>
        <w:t>t</w:t>
      </w:r>
      <w:r w:rsidR="000D3DE3">
        <w:rPr>
          <w:rFonts w:ascii="Times New Roman" w:eastAsia="Times New Roman" w:hAnsi="Times New Roman" w:cs="Times New Roman"/>
        </w:rPr>
        <w:t xml:space="preserve">est (CT), Voges Proskauer (VP), and Gram </w:t>
      </w:r>
      <w:r>
        <w:rPr>
          <w:rFonts w:ascii="Times New Roman" w:eastAsia="Times New Roman" w:hAnsi="Times New Roman" w:cs="Times New Roman"/>
        </w:rPr>
        <w:t>s</w:t>
      </w:r>
      <w:r w:rsidR="000D3DE3">
        <w:rPr>
          <w:rFonts w:ascii="Times New Roman" w:eastAsia="Times New Roman" w:hAnsi="Times New Roman" w:cs="Times New Roman"/>
        </w:rPr>
        <w:t xml:space="preserve">taining </w:t>
      </w:r>
      <w:r>
        <w:rPr>
          <w:rFonts w:ascii="Times New Roman" w:eastAsia="Times New Roman" w:hAnsi="Times New Roman" w:cs="Times New Roman"/>
        </w:rPr>
        <w:t>t</w:t>
      </w:r>
      <w:r w:rsidR="000D3DE3">
        <w:rPr>
          <w:rFonts w:ascii="Times New Roman" w:eastAsia="Times New Roman" w:hAnsi="Times New Roman" w:cs="Times New Roman"/>
        </w:rPr>
        <w:t xml:space="preserve">est (GST) of </w:t>
      </w:r>
      <w:r w:rsidR="00291948">
        <w:rPr>
          <w:rFonts w:ascii="Times New Roman" w:eastAsia="Times New Roman" w:hAnsi="Times New Roman" w:cs="Times New Roman"/>
        </w:rPr>
        <w:t>G</w:t>
      </w:r>
      <w:r w:rsidR="000D3DE3">
        <w:rPr>
          <w:rFonts w:ascii="Times New Roman" w:eastAsia="Times New Roman" w:hAnsi="Times New Roman" w:cs="Times New Roman"/>
        </w:rPr>
        <w:t>ram-positive bacteria</w:t>
      </w:r>
    </w:p>
    <w:p w14:paraId="295008EE" w14:textId="73B080FC" w:rsidR="00A16C8E" w:rsidRDefault="00291948" w:rsidP="00A16C8E">
      <w:pPr>
        <w:outlineLvl w:val="0"/>
        <w:rPr>
          <w:rFonts w:ascii="Times New Roman" w:hAnsi="Times New Roman" w:cs="Times New Roman"/>
          <w:lang w:val="en-GB"/>
        </w:rPr>
      </w:pPr>
      <w:r>
        <w:rPr>
          <w:rFonts w:ascii="Times New Roman" w:eastAsia="Times New Roman" w:hAnsi="Times New Roman" w:cs="Times New Roman"/>
        </w:rPr>
        <w:t>(</w:t>
      </w:r>
      <w:r w:rsidR="000D3DE3" w:rsidRPr="0001074A">
        <w:rPr>
          <w:rFonts w:ascii="Times New Roman" w:eastAsia="Times New Roman" w:hAnsi="Times New Roman" w:cs="Times New Roman"/>
          <w:i/>
          <w:iCs/>
        </w:rPr>
        <w:t>S</w:t>
      </w:r>
      <w:r w:rsidRPr="0001074A">
        <w:rPr>
          <w:rFonts w:ascii="Times New Roman" w:eastAsia="Times New Roman" w:hAnsi="Times New Roman" w:cs="Times New Roman"/>
          <w:i/>
          <w:iCs/>
        </w:rPr>
        <w:t>.</w:t>
      </w:r>
      <w:r w:rsidR="00794660">
        <w:rPr>
          <w:rFonts w:ascii="Times New Roman" w:eastAsia="Times New Roman" w:hAnsi="Times New Roman" w:cs="Times New Roman"/>
          <w:i/>
          <w:iCs/>
        </w:rPr>
        <w:t xml:space="preserve"> </w:t>
      </w:r>
      <w:r w:rsidR="000D3DE3" w:rsidRPr="0001074A">
        <w:rPr>
          <w:rFonts w:ascii="Times New Roman" w:eastAsia="Times New Roman" w:hAnsi="Times New Roman" w:cs="Times New Roman"/>
          <w:i/>
          <w:iCs/>
        </w:rPr>
        <w:t>aureus, S</w:t>
      </w:r>
      <w:r w:rsidRPr="0001074A">
        <w:rPr>
          <w:rFonts w:ascii="Times New Roman" w:eastAsia="Times New Roman" w:hAnsi="Times New Roman" w:cs="Times New Roman"/>
          <w:i/>
          <w:iCs/>
        </w:rPr>
        <w:t>.</w:t>
      </w:r>
      <w:r w:rsidR="00794660">
        <w:rPr>
          <w:rFonts w:ascii="Times New Roman" w:eastAsia="Times New Roman" w:hAnsi="Times New Roman" w:cs="Times New Roman"/>
          <w:i/>
          <w:iCs/>
        </w:rPr>
        <w:t xml:space="preserve"> </w:t>
      </w:r>
      <w:r w:rsidR="000D3DE3" w:rsidRPr="0001074A">
        <w:rPr>
          <w:rFonts w:ascii="Times New Roman" w:eastAsia="Times New Roman" w:hAnsi="Times New Roman" w:cs="Times New Roman"/>
          <w:i/>
          <w:iCs/>
        </w:rPr>
        <w:t xml:space="preserve">epidermidis, </w:t>
      </w:r>
      <w:r w:rsidR="000D3DE3" w:rsidRPr="00A350C2">
        <w:rPr>
          <w:rFonts w:ascii="Times New Roman" w:eastAsia="Times New Roman" w:hAnsi="Times New Roman" w:cs="Times New Roman"/>
        </w:rPr>
        <w:t>and</w:t>
      </w:r>
      <w:r w:rsidR="000D3DE3" w:rsidRPr="0001074A">
        <w:rPr>
          <w:rFonts w:ascii="Times New Roman" w:eastAsia="Times New Roman" w:hAnsi="Times New Roman" w:cs="Times New Roman"/>
          <w:i/>
          <w:iCs/>
        </w:rPr>
        <w:t xml:space="preserve"> P</w:t>
      </w:r>
      <w:r w:rsidRPr="0001074A">
        <w:rPr>
          <w:rFonts w:ascii="Times New Roman" w:eastAsia="Times New Roman" w:hAnsi="Times New Roman" w:cs="Times New Roman"/>
          <w:i/>
          <w:iCs/>
        </w:rPr>
        <w:t>. a</w:t>
      </w:r>
      <w:r w:rsidR="000D3DE3" w:rsidRPr="0001074A">
        <w:rPr>
          <w:rFonts w:ascii="Times New Roman" w:eastAsia="Times New Roman" w:hAnsi="Times New Roman" w:cs="Times New Roman"/>
          <w:i/>
          <w:iCs/>
        </w:rPr>
        <w:t>cnes</w:t>
      </w:r>
      <w:r w:rsidR="000D3DE3">
        <w:rPr>
          <w:rFonts w:ascii="Times New Roman" w:eastAsia="Times New Roman" w:hAnsi="Times New Roman" w:cs="Times New Roman"/>
        </w:rPr>
        <w:t xml:space="preserve"> </w:t>
      </w:r>
      <w:r w:rsidR="0001074A">
        <w:rPr>
          <w:rFonts w:ascii="Times New Roman" w:eastAsia="Times New Roman" w:hAnsi="Times New Roman" w:cs="Times New Roman"/>
        </w:rPr>
        <w:t>[</w:t>
      </w:r>
      <w:r w:rsidR="000D3DE3">
        <w:rPr>
          <w:rFonts w:ascii="Times New Roman" w:eastAsia="Times New Roman" w:hAnsi="Times New Roman" w:cs="Times New Roman"/>
        </w:rPr>
        <w:t>facultative anaerobic bacteria</w:t>
      </w:r>
      <w:r>
        <w:rPr>
          <w:rFonts w:ascii="Times New Roman" w:eastAsia="Times New Roman" w:hAnsi="Times New Roman" w:cs="Times New Roman"/>
        </w:rPr>
        <w:t>])</w:t>
      </w:r>
      <w:r w:rsidR="000D3DE3">
        <w:rPr>
          <w:rFonts w:ascii="Times New Roman" w:eastAsia="Times New Roman" w:hAnsi="Times New Roman" w:cs="Times New Roman"/>
        </w:rPr>
        <w:t>, are shown in Figure</w:t>
      </w:r>
      <w:r w:rsidR="00C9615D">
        <w:rPr>
          <w:rFonts w:ascii="Times New Roman" w:eastAsia="Times New Roman" w:hAnsi="Times New Roman" w:cs="Times New Roman"/>
        </w:rPr>
        <w:t>s</w:t>
      </w:r>
      <w:r w:rsidR="000D3DE3">
        <w:rPr>
          <w:rFonts w:ascii="Times New Roman" w:eastAsia="Times New Roman" w:hAnsi="Times New Roman" w:cs="Times New Roman"/>
        </w:rPr>
        <w:t xml:space="preserve"> 2</w:t>
      </w:r>
      <w:r w:rsidR="00C9615D">
        <w:rPr>
          <w:rFonts w:ascii="Times New Roman" w:eastAsia="Times New Roman" w:hAnsi="Times New Roman" w:cs="Times New Roman"/>
        </w:rPr>
        <w:t>-4</w:t>
      </w:r>
      <w:r w:rsidR="000D3DE3">
        <w:rPr>
          <w:rFonts w:ascii="Times New Roman" w:eastAsia="Times New Roman" w:hAnsi="Times New Roman" w:cs="Times New Roman"/>
        </w:rPr>
        <w:t>. Figure 2 shows a positive CT result</w:t>
      </w:r>
      <w:r w:rsidR="002B52E9">
        <w:rPr>
          <w:rFonts w:ascii="Times New Roman" w:eastAsia="Times New Roman" w:hAnsi="Times New Roman" w:cs="Times New Roman"/>
        </w:rPr>
        <w:t xml:space="preserve">, whereby </w:t>
      </w:r>
      <w:r w:rsidR="000D3DE3">
        <w:rPr>
          <w:rFonts w:ascii="Times New Roman" w:eastAsia="Times New Roman" w:hAnsi="Times New Roman" w:cs="Times New Roman"/>
        </w:rPr>
        <w:t xml:space="preserve">bubbles are </w:t>
      </w:r>
      <w:r w:rsidR="006808FD">
        <w:rPr>
          <w:rFonts w:ascii="Times New Roman" w:eastAsia="Times New Roman" w:hAnsi="Times New Roman" w:cs="Times New Roman"/>
        </w:rPr>
        <w:t>observed at</w:t>
      </w:r>
      <w:r w:rsidR="000D3DE3">
        <w:rPr>
          <w:rFonts w:ascii="Times New Roman" w:eastAsia="Times New Roman" w:hAnsi="Times New Roman" w:cs="Times New Roman"/>
        </w:rPr>
        <w:t xml:space="preserve"> 10 min observation. The finding </w:t>
      </w:r>
      <w:r w:rsidR="006808FD">
        <w:rPr>
          <w:rFonts w:ascii="Times New Roman" w:eastAsia="Times New Roman" w:hAnsi="Times New Roman" w:cs="Times New Roman"/>
        </w:rPr>
        <w:t>is</w:t>
      </w:r>
      <w:r w:rsidR="000D3DE3">
        <w:rPr>
          <w:rFonts w:ascii="Times New Roman" w:eastAsia="Times New Roman" w:hAnsi="Times New Roman" w:cs="Times New Roman"/>
        </w:rPr>
        <w:t xml:space="preserve"> similar to the study by </w:t>
      </w:r>
      <w:r w:rsidR="006808FD" w:rsidRPr="007519B2">
        <w:rPr>
          <w:rFonts w:ascii="Times New Roman" w:hAnsi="Times New Roman" w:cs="Times New Roman"/>
          <w:lang w:val="en-GB"/>
        </w:rPr>
        <w:t xml:space="preserve">Mustafa [30], Kallstrom et al. [31], and Cauich-Sanchez et al. [32]. </w:t>
      </w:r>
      <w:r w:rsidR="000D3DE3">
        <w:rPr>
          <w:rFonts w:ascii="Times New Roman" w:eastAsia="Times New Roman" w:hAnsi="Times New Roman" w:cs="Times New Roman"/>
        </w:rPr>
        <w:t xml:space="preserve">The catalase acts as a catalyst in breaking down the hydrogen peroxide into water and oxygen to form an oxygen bubble produced by the bacteria. </w:t>
      </w:r>
      <w:r w:rsidR="000E100C" w:rsidRPr="007519B2">
        <w:rPr>
          <w:rFonts w:ascii="Times New Roman" w:hAnsi="Times New Roman" w:cs="Times New Roman"/>
          <w:lang w:val="en-GB"/>
        </w:rPr>
        <w:t xml:space="preserve">The VP test was </w:t>
      </w:r>
      <w:r w:rsidR="000E100C">
        <w:rPr>
          <w:rFonts w:ascii="Times New Roman" w:hAnsi="Times New Roman" w:cs="Times New Roman"/>
          <w:lang w:val="en-GB"/>
        </w:rPr>
        <w:t>conducted</w:t>
      </w:r>
      <w:r w:rsidR="000E100C" w:rsidRPr="007519B2">
        <w:rPr>
          <w:rFonts w:ascii="Times New Roman" w:hAnsi="Times New Roman" w:cs="Times New Roman"/>
          <w:lang w:val="en-GB"/>
        </w:rPr>
        <w:t xml:space="preserve"> to measure </w:t>
      </w:r>
      <w:r w:rsidR="000E100C">
        <w:rPr>
          <w:rFonts w:ascii="Times New Roman" w:hAnsi="Times New Roman" w:cs="Times New Roman"/>
          <w:lang w:val="en-GB"/>
        </w:rPr>
        <w:t xml:space="preserve">the </w:t>
      </w:r>
      <w:r w:rsidR="000E100C" w:rsidRPr="007519B2">
        <w:rPr>
          <w:rFonts w:ascii="Times New Roman" w:hAnsi="Times New Roman" w:cs="Times New Roman"/>
          <w:lang w:val="en-GB"/>
        </w:rPr>
        <w:t xml:space="preserve">production </w:t>
      </w:r>
      <w:r w:rsidR="000E100C">
        <w:rPr>
          <w:rFonts w:ascii="Times New Roman" w:hAnsi="Times New Roman" w:cs="Times New Roman"/>
          <w:lang w:val="en-GB"/>
        </w:rPr>
        <w:t xml:space="preserve">of </w:t>
      </w:r>
      <w:r w:rsidR="000E100C" w:rsidRPr="007519B2">
        <w:rPr>
          <w:rFonts w:ascii="Times New Roman" w:hAnsi="Times New Roman" w:cs="Times New Roman"/>
          <w:lang w:val="en-GB"/>
        </w:rPr>
        <w:t>acetyl methyl carbinol</w:t>
      </w:r>
      <w:r w:rsidR="000E100C">
        <w:rPr>
          <w:rFonts w:ascii="Times New Roman" w:eastAsia="Times New Roman" w:hAnsi="Times New Roman" w:cs="Times New Roman"/>
        </w:rPr>
        <w:t xml:space="preserve">, </w:t>
      </w:r>
      <w:r w:rsidR="000D3DE3">
        <w:rPr>
          <w:rFonts w:ascii="Times New Roman" w:eastAsia="Times New Roman" w:hAnsi="Times New Roman" w:cs="Times New Roman"/>
        </w:rPr>
        <w:t xml:space="preserve">as shown in Figure </w:t>
      </w:r>
      <w:r w:rsidR="00C9615D">
        <w:rPr>
          <w:rFonts w:ascii="Times New Roman" w:eastAsia="Times New Roman" w:hAnsi="Times New Roman" w:cs="Times New Roman"/>
        </w:rPr>
        <w:t>3</w:t>
      </w:r>
      <w:r w:rsidR="000D3DE3">
        <w:rPr>
          <w:rFonts w:ascii="Times New Roman" w:eastAsia="Times New Roman" w:hAnsi="Times New Roman" w:cs="Times New Roman"/>
        </w:rPr>
        <w:t>. </w:t>
      </w:r>
      <w:r w:rsidR="000D3DE3">
        <w:rPr>
          <w:rFonts w:ascii="Times New Roman" w:eastAsia="Times New Roman" w:hAnsi="Times New Roman" w:cs="Times New Roman"/>
          <w:i/>
          <w:color w:val="0E101A"/>
        </w:rPr>
        <w:t>S. aureus</w:t>
      </w:r>
      <w:r w:rsidR="000D3DE3">
        <w:rPr>
          <w:rFonts w:ascii="Times New Roman" w:eastAsia="Times New Roman" w:hAnsi="Times New Roman" w:cs="Times New Roman"/>
        </w:rPr>
        <w:t> and </w:t>
      </w:r>
      <w:r w:rsidR="000D3DE3">
        <w:rPr>
          <w:rFonts w:ascii="Times New Roman" w:eastAsia="Times New Roman" w:hAnsi="Times New Roman" w:cs="Times New Roman"/>
          <w:i/>
          <w:color w:val="0E101A"/>
        </w:rPr>
        <w:t>P. acnes</w:t>
      </w:r>
      <w:r w:rsidR="000D3DE3">
        <w:rPr>
          <w:rFonts w:ascii="Times New Roman" w:eastAsia="Times New Roman" w:hAnsi="Times New Roman" w:cs="Times New Roman"/>
        </w:rPr>
        <w:t> show</w:t>
      </w:r>
      <w:r w:rsidR="00A16C8E">
        <w:rPr>
          <w:rFonts w:ascii="Times New Roman" w:eastAsia="Times New Roman" w:hAnsi="Times New Roman" w:cs="Times New Roman"/>
        </w:rPr>
        <w:t xml:space="preserve"> </w:t>
      </w:r>
      <w:r w:rsidR="000D3DE3">
        <w:rPr>
          <w:rFonts w:ascii="Times New Roman" w:eastAsia="Times New Roman" w:hAnsi="Times New Roman" w:cs="Times New Roman"/>
        </w:rPr>
        <w:t>positive result</w:t>
      </w:r>
      <w:r w:rsidR="00A16C8E">
        <w:rPr>
          <w:rFonts w:ascii="Times New Roman" w:eastAsia="Times New Roman" w:hAnsi="Times New Roman" w:cs="Times New Roman"/>
        </w:rPr>
        <w:t>s,</w:t>
      </w:r>
      <w:r w:rsidR="000D3DE3">
        <w:rPr>
          <w:rFonts w:ascii="Times New Roman" w:eastAsia="Times New Roman" w:hAnsi="Times New Roman" w:cs="Times New Roman"/>
        </w:rPr>
        <w:t xml:space="preserve"> whe</w:t>
      </w:r>
      <w:r w:rsidR="00A16C8E">
        <w:rPr>
          <w:rFonts w:ascii="Times New Roman" w:eastAsia="Times New Roman" w:hAnsi="Times New Roman" w:cs="Times New Roman"/>
        </w:rPr>
        <w:t>re</w:t>
      </w:r>
      <w:r w:rsidR="000D3DE3">
        <w:rPr>
          <w:rFonts w:ascii="Times New Roman" w:eastAsia="Times New Roman" w:hAnsi="Times New Roman" w:cs="Times New Roman"/>
        </w:rPr>
        <w:t xml:space="preserve"> the color of the solution change to red</w:t>
      </w:r>
      <w:r w:rsidR="00A16C8E">
        <w:rPr>
          <w:rFonts w:ascii="Times New Roman" w:eastAsia="Times New Roman" w:hAnsi="Times New Roman" w:cs="Times New Roman"/>
        </w:rPr>
        <w:t xml:space="preserve">. </w:t>
      </w:r>
      <w:r w:rsidR="000D3DE3">
        <w:rPr>
          <w:rFonts w:ascii="Times New Roman" w:eastAsia="Times New Roman" w:hAnsi="Times New Roman" w:cs="Times New Roman"/>
        </w:rPr>
        <w:t xml:space="preserve"> </w:t>
      </w:r>
      <w:r w:rsidR="00A16C8E">
        <w:rPr>
          <w:rFonts w:ascii="Times New Roman" w:hAnsi="Times New Roman" w:cs="Times New Roman"/>
          <w:lang w:val="en-GB"/>
        </w:rPr>
        <w:t>In contrast, the colour of the</w:t>
      </w:r>
      <w:r w:rsidR="00A16C8E" w:rsidRPr="007519B2">
        <w:rPr>
          <w:rFonts w:ascii="Times New Roman" w:hAnsi="Times New Roman" w:cs="Times New Roman"/>
          <w:lang w:val="en-GB"/>
        </w:rPr>
        <w:t xml:space="preserve"> </w:t>
      </w:r>
      <w:r w:rsidR="00A16C8E" w:rsidRPr="007519B2">
        <w:rPr>
          <w:rStyle w:val="Emphasis"/>
          <w:rFonts w:ascii="Times New Roman" w:hAnsi="Times New Roman" w:cs="Times New Roman"/>
          <w:color w:val="0E101A"/>
          <w:lang w:val="en-GB"/>
        </w:rPr>
        <w:t>S. epidermidis</w:t>
      </w:r>
      <w:r w:rsidR="00A16C8E" w:rsidRPr="007519B2">
        <w:rPr>
          <w:rFonts w:ascii="Times New Roman" w:hAnsi="Times New Roman" w:cs="Times New Roman"/>
          <w:lang w:val="en-GB"/>
        </w:rPr>
        <w:t> </w:t>
      </w:r>
      <w:r w:rsidR="00A16C8E">
        <w:rPr>
          <w:rFonts w:ascii="Times New Roman" w:hAnsi="Times New Roman" w:cs="Times New Roman"/>
          <w:lang w:val="en-GB"/>
        </w:rPr>
        <w:t xml:space="preserve">solution remains </w:t>
      </w:r>
      <w:r w:rsidR="00A16C8E" w:rsidRPr="007519B2">
        <w:rPr>
          <w:rFonts w:ascii="Times New Roman" w:hAnsi="Times New Roman" w:cs="Times New Roman"/>
          <w:lang w:val="en-GB"/>
        </w:rPr>
        <w:t xml:space="preserve">unchanged. </w:t>
      </w:r>
      <w:r w:rsidR="00A16C8E">
        <w:rPr>
          <w:rFonts w:ascii="Times New Roman" w:hAnsi="Times New Roman" w:cs="Times New Roman"/>
          <w:lang w:val="en-GB"/>
        </w:rPr>
        <w:t>This result is similar</w:t>
      </w:r>
      <w:r w:rsidR="00A16C8E" w:rsidRPr="007519B2">
        <w:rPr>
          <w:rFonts w:ascii="Times New Roman" w:hAnsi="Times New Roman" w:cs="Times New Roman"/>
          <w:lang w:val="en-GB"/>
        </w:rPr>
        <w:t xml:space="preserve"> to Shinkafi and Ndanusa [17],</w:t>
      </w:r>
      <w:r w:rsidR="00A16C8E">
        <w:rPr>
          <w:rFonts w:ascii="Times New Roman" w:hAnsi="Times New Roman" w:cs="Times New Roman"/>
          <w:lang w:val="en-GB"/>
        </w:rPr>
        <w:t xml:space="preserve"> whereby the colour change from </w:t>
      </w:r>
      <w:r w:rsidR="00A16C8E" w:rsidRPr="007519B2">
        <w:rPr>
          <w:rFonts w:ascii="Times New Roman" w:hAnsi="Times New Roman" w:cs="Times New Roman"/>
          <w:lang w:val="en-GB"/>
        </w:rPr>
        <w:t>light yellow to slightly red</w:t>
      </w:r>
      <w:r w:rsidR="00A16C8E" w:rsidRPr="007519B2" w:rsidDel="008574D1">
        <w:rPr>
          <w:rFonts w:ascii="Times New Roman" w:hAnsi="Times New Roman" w:cs="Times New Roman"/>
          <w:lang w:val="en-GB"/>
        </w:rPr>
        <w:t xml:space="preserve"> </w:t>
      </w:r>
      <w:r w:rsidR="00A16C8E">
        <w:rPr>
          <w:rFonts w:ascii="Times New Roman" w:hAnsi="Times New Roman" w:cs="Times New Roman"/>
          <w:lang w:val="en-GB"/>
        </w:rPr>
        <w:t xml:space="preserve">in the </w:t>
      </w:r>
      <w:r w:rsidR="00A16C8E" w:rsidRPr="007519B2">
        <w:rPr>
          <w:rStyle w:val="Emphasis"/>
          <w:rFonts w:ascii="Times New Roman" w:hAnsi="Times New Roman" w:cs="Times New Roman"/>
          <w:color w:val="0E101A"/>
          <w:lang w:val="en-GB"/>
        </w:rPr>
        <w:t>S. aureus</w:t>
      </w:r>
      <w:r w:rsidR="00A16C8E" w:rsidRPr="007519B2">
        <w:rPr>
          <w:rFonts w:ascii="Times New Roman" w:hAnsi="Times New Roman" w:cs="Times New Roman"/>
          <w:lang w:val="en-GB"/>
        </w:rPr>
        <w:t> and </w:t>
      </w:r>
      <w:r w:rsidR="00A16C8E" w:rsidRPr="007519B2">
        <w:rPr>
          <w:rStyle w:val="Emphasis"/>
          <w:rFonts w:ascii="Times New Roman" w:hAnsi="Times New Roman" w:cs="Times New Roman"/>
          <w:color w:val="0E101A"/>
          <w:lang w:val="en-GB"/>
        </w:rPr>
        <w:t>P. acnes</w:t>
      </w:r>
      <w:r w:rsidR="00A16C8E" w:rsidRPr="007519B2">
        <w:rPr>
          <w:rFonts w:ascii="Times New Roman" w:hAnsi="Times New Roman" w:cs="Times New Roman"/>
          <w:lang w:val="en-GB"/>
        </w:rPr>
        <w:t> </w:t>
      </w:r>
      <w:r w:rsidR="00A16C8E">
        <w:rPr>
          <w:rFonts w:ascii="Times New Roman" w:hAnsi="Times New Roman" w:cs="Times New Roman"/>
          <w:lang w:val="en-GB"/>
        </w:rPr>
        <w:t xml:space="preserve">tests indicated </w:t>
      </w:r>
      <w:r w:rsidR="00A16C8E" w:rsidRPr="007519B2">
        <w:rPr>
          <w:rFonts w:ascii="Times New Roman" w:hAnsi="Times New Roman" w:cs="Times New Roman"/>
          <w:lang w:val="en-GB"/>
        </w:rPr>
        <w:t>positive result</w:t>
      </w:r>
      <w:r w:rsidR="00A16C8E">
        <w:rPr>
          <w:rFonts w:ascii="Times New Roman" w:hAnsi="Times New Roman" w:cs="Times New Roman"/>
          <w:lang w:val="en-GB"/>
        </w:rPr>
        <w:t>s. Whereas</w:t>
      </w:r>
      <w:r w:rsidR="00A16C8E" w:rsidRPr="007519B2">
        <w:rPr>
          <w:rFonts w:ascii="Times New Roman" w:hAnsi="Times New Roman" w:cs="Times New Roman"/>
          <w:lang w:val="en-GB"/>
        </w:rPr>
        <w:t xml:space="preserve"> the </w:t>
      </w:r>
      <w:r w:rsidR="00A16C8E">
        <w:rPr>
          <w:rFonts w:ascii="Times New Roman" w:hAnsi="Times New Roman" w:cs="Times New Roman"/>
          <w:lang w:val="en-GB"/>
        </w:rPr>
        <w:t>colour</w:t>
      </w:r>
      <w:r w:rsidR="00A16C8E" w:rsidRPr="007519B2">
        <w:rPr>
          <w:rFonts w:ascii="Times New Roman" w:hAnsi="Times New Roman" w:cs="Times New Roman"/>
          <w:lang w:val="en-GB"/>
        </w:rPr>
        <w:t xml:space="preserve"> of the solution </w:t>
      </w:r>
      <w:r w:rsidR="00A16C8E">
        <w:rPr>
          <w:rFonts w:ascii="Times New Roman" w:hAnsi="Times New Roman" w:cs="Times New Roman"/>
          <w:lang w:val="en-GB"/>
        </w:rPr>
        <w:t xml:space="preserve">in the </w:t>
      </w:r>
      <w:r w:rsidR="00A16C8E" w:rsidRPr="009E1F70">
        <w:rPr>
          <w:rFonts w:ascii="Times New Roman" w:hAnsi="Times New Roman" w:cs="Times New Roman"/>
          <w:i/>
          <w:iCs/>
          <w:lang w:val="en-GB"/>
        </w:rPr>
        <w:t>S. epidermidis</w:t>
      </w:r>
      <w:r w:rsidR="00A16C8E" w:rsidRPr="007519B2">
        <w:rPr>
          <w:rFonts w:ascii="Times New Roman" w:hAnsi="Times New Roman" w:cs="Times New Roman"/>
          <w:lang w:val="en-GB"/>
        </w:rPr>
        <w:t xml:space="preserve"> </w:t>
      </w:r>
      <w:r w:rsidR="00A16C8E">
        <w:rPr>
          <w:rFonts w:ascii="Times New Roman" w:hAnsi="Times New Roman" w:cs="Times New Roman"/>
          <w:lang w:val="en-GB"/>
        </w:rPr>
        <w:t xml:space="preserve">tube </w:t>
      </w:r>
      <w:r w:rsidR="00A16C8E" w:rsidRPr="007519B2">
        <w:rPr>
          <w:rFonts w:ascii="Times New Roman" w:hAnsi="Times New Roman" w:cs="Times New Roman"/>
          <w:lang w:val="en-GB"/>
        </w:rPr>
        <w:t>did not change</w:t>
      </w:r>
      <w:r w:rsidR="00A16C8E">
        <w:rPr>
          <w:rFonts w:ascii="Times New Roman" w:hAnsi="Times New Roman" w:cs="Times New Roman"/>
          <w:lang w:val="en-GB"/>
        </w:rPr>
        <w:t>, indicating</w:t>
      </w:r>
      <w:r w:rsidR="00A16C8E" w:rsidRPr="007519B2">
        <w:rPr>
          <w:rFonts w:ascii="Times New Roman" w:hAnsi="Times New Roman" w:cs="Times New Roman"/>
          <w:lang w:val="en-GB"/>
        </w:rPr>
        <w:t xml:space="preserve"> </w:t>
      </w:r>
      <w:r w:rsidR="00A16C8E">
        <w:rPr>
          <w:rFonts w:ascii="Times New Roman" w:hAnsi="Times New Roman" w:cs="Times New Roman"/>
          <w:lang w:val="en-GB"/>
        </w:rPr>
        <w:t xml:space="preserve">a </w:t>
      </w:r>
      <w:r w:rsidR="00A16C8E" w:rsidRPr="007519B2">
        <w:rPr>
          <w:rFonts w:ascii="Times New Roman" w:hAnsi="Times New Roman" w:cs="Times New Roman"/>
          <w:lang w:val="en-GB"/>
        </w:rPr>
        <w:t>negative result</w:t>
      </w:r>
      <w:r w:rsidR="00A16C8E">
        <w:rPr>
          <w:rFonts w:ascii="Times New Roman" w:hAnsi="Times New Roman" w:cs="Times New Roman"/>
          <w:lang w:val="en-GB"/>
        </w:rPr>
        <w:t>.</w:t>
      </w:r>
      <w:r w:rsidR="00A16C8E" w:rsidRPr="007519B2">
        <w:rPr>
          <w:rFonts w:ascii="Times New Roman" w:hAnsi="Times New Roman" w:cs="Times New Roman"/>
          <w:lang w:val="en-GB"/>
        </w:rPr>
        <w:t xml:space="preserve"> Further validation analysis for </w:t>
      </w:r>
      <w:r w:rsidR="00A16C8E" w:rsidRPr="007519B2">
        <w:rPr>
          <w:rStyle w:val="Emphasis"/>
          <w:rFonts w:ascii="Times New Roman" w:hAnsi="Times New Roman" w:cs="Times New Roman"/>
          <w:color w:val="0E101A"/>
          <w:lang w:val="en-GB"/>
        </w:rPr>
        <w:t>S. aureus</w:t>
      </w:r>
      <w:r w:rsidR="00A16C8E" w:rsidRPr="007519B2">
        <w:rPr>
          <w:rFonts w:ascii="Times New Roman" w:hAnsi="Times New Roman" w:cs="Times New Roman"/>
          <w:lang w:val="en-GB"/>
        </w:rPr>
        <w:t>, </w:t>
      </w:r>
      <w:r w:rsidR="00A16C8E" w:rsidRPr="007519B2">
        <w:rPr>
          <w:rStyle w:val="Emphasis"/>
          <w:rFonts w:ascii="Times New Roman" w:hAnsi="Times New Roman" w:cs="Times New Roman"/>
          <w:color w:val="0E101A"/>
          <w:lang w:val="en-GB"/>
        </w:rPr>
        <w:t>S. epidermidis</w:t>
      </w:r>
      <w:r w:rsidR="00A16C8E" w:rsidRPr="007519B2">
        <w:rPr>
          <w:rFonts w:ascii="Times New Roman" w:hAnsi="Times New Roman" w:cs="Times New Roman"/>
          <w:lang w:val="en-GB"/>
        </w:rPr>
        <w:t>, and </w:t>
      </w:r>
      <w:r w:rsidR="00A16C8E" w:rsidRPr="007519B2">
        <w:rPr>
          <w:rStyle w:val="Emphasis"/>
          <w:rFonts w:ascii="Times New Roman" w:hAnsi="Times New Roman" w:cs="Times New Roman"/>
          <w:color w:val="0E101A"/>
          <w:lang w:val="en-GB"/>
        </w:rPr>
        <w:t>P. acnes</w:t>
      </w:r>
      <w:r w:rsidR="00A16C8E" w:rsidRPr="007519B2">
        <w:rPr>
          <w:rFonts w:ascii="Times New Roman" w:hAnsi="Times New Roman" w:cs="Times New Roman"/>
          <w:lang w:val="en-GB"/>
        </w:rPr>
        <w:t xml:space="preserve"> were carried out using </w:t>
      </w:r>
      <w:r w:rsidR="00A16C8E">
        <w:rPr>
          <w:rFonts w:ascii="Times New Roman" w:hAnsi="Times New Roman" w:cs="Times New Roman"/>
          <w:lang w:val="en-GB"/>
        </w:rPr>
        <w:t>the m</w:t>
      </w:r>
      <w:r w:rsidR="00A16C8E" w:rsidRPr="007519B2">
        <w:rPr>
          <w:rFonts w:ascii="Times New Roman" w:hAnsi="Times New Roman" w:cs="Times New Roman"/>
          <w:lang w:val="en-GB"/>
        </w:rPr>
        <w:t xml:space="preserve">ethyl </w:t>
      </w:r>
      <w:r w:rsidR="00A16C8E">
        <w:rPr>
          <w:rFonts w:ascii="Times New Roman" w:hAnsi="Times New Roman" w:cs="Times New Roman"/>
          <w:lang w:val="en-GB"/>
        </w:rPr>
        <w:t>r</w:t>
      </w:r>
      <w:r w:rsidR="00A16C8E" w:rsidRPr="007519B2">
        <w:rPr>
          <w:rFonts w:ascii="Times New Roman" w:hAnsi="Times New Roman" w:cs="Times New Roman"/>
          <w:lang w:val="en-GB"/>
        </w:rPr>
        <w:t xml:space="preserve">ed (MR) test (Figure </w:t>
      </w:r>
      <w:r w:rsidR="00C9615D">
        <w:rPr>
          <w:rFonts w:ascii="Times New Roman" w:hAnsi="Times New Roman" w:cs="Times New Roman"/>
          <w:lang w:val="en-GB"/>
        </w:rPr>
        <w:t>4</w:t>
      </w:r>
      <w:r w:rsidR="00A16C8E" w:rsidRPr="007519B2">
        <w:rPr>
          <w:rFonts w:ascii="Times New Roman" w:hAnsi="Times New Roman" w:cs="Times New Roman"/>
          <w:lang w:val="en-GB"/>
        </w:rPr>
        <w:t xml:space="preserve">). The unchanged </w:t>
      </w:r>
      <w:r w:rsidR="00A16C8E">
        <w:rPr>
          <w:rFonts w:ascii="Times New Roman" w:hAnsi="Times New Roman" w:cs="Times New Roman"/>
          <w:lang w:val="en-GB"/>
        </w:rPr>
        <w:t>colour</w:t>
      </w:r>
      <w:r w:rsidR="00A16C8E" w:rsidRPr="007519B2">
        <w:rPr>
          <w:rFonts w:ascii="Times New Roman" w:hAnsi="Times New Roman" w:cs="Times New Roman"/>
          <w:lang w:val="en-GB"/>
        </w:rPr>
        <w:t xml:space="preserve"> of the MR solution of </w:t>
      </w:r>
      <w:r w:rsidR="00A16C8E" w:rsidRPr="007519B2">
        <w:rPr>
          <w:rStyle w:val="Emphasis"/>
          <w:rFonts w:ascii="Times New Roman" w:hAnsi="Times New Roman" w:cs="Times New Roman"/>
          <w:color w:val="0E101A"/>
          <w:lang w:val="en-GB"/>
        </w:rPr>
        <w:t>S. aureus</w:t>
      </w:r>
      <w:r w:rsidR="00A16C8E" w:rsidRPr="007519B2">
        <w:rPr>
          <w:rFonts w:ascii="Times New Roman" w:hAnsi="Times New Roman" w:cs="Times New Roman"/>
          <w:lang w:val="en-GB"/>
        </w:rPr>
        <w:t> and </w:t>
      </w:r>
      <w:r w:rsidR="00A16C8E" w:rsidRPr="007519B2">
        <w:rPr>
          <w:rStyle w:val="Emphasis"/>
          <w:rFonts w:ascii="Times New Roman" w:hAnsi="Times New Roman" w:cs="Times New Roman"/>
          <w:color w:val="0E101A"/>
          <w:lang w:val="en-GB"/>
        </w:rPr>
        <w:t>P. acnes</w:t>
      </w:r>
      <w:r w:rsidR="00A16C8E">
        <w:rPr>
          <w:rStyle w:val="Emphasis"/>
          <w:rFonts w:ascii="Times New Roman" w:hAnsi="Times New Roman" w:cs="Times New Roman"/>
          <w:color w:val="0E101A"/>
          <w:lang w:val="en-GB"/>
        </w:rPr>
        <w:t xml:space="preserve"> indicates po</w:t>
      </w:r>
      <w:r w:rsidR="00A16C8E" w:rsidRPr="007519B2">
        <w:rPr>
          <w:rFonts w:ascii="Times New Roman" w:hAnsi="Times New Roman" w:cs="Times New Roman"/>
          <w:lang w:val="en-GB"/>
        </w:rPr>
        <w:t xml:space="preserve">sitive </w:t>
      </w:r>
      <w:r w:rsidR="00A16C8E">
        <w:rPr>
          <w:rFonts w:ascii="Times New Roman" w:hAnsi="Times New Roman" w:cs="Times New Roman"/>
          <w:lang w:val="en-GB"/>
        </w:rPr>
        <w:t>results.</w:t>
      </w:r>
      <w:r w:rsidR="00A16C8E" w:rsidRPr="007519B2">
        <w:rPr>
          <w:rFonts w:ascii="Times New Roman" w:hAnsi="Times New Roman" w:cs="Times New Roman"/>
          <w:lang w:val="en-GB"/>
        </w:rPr>
        <w:t xml:space="preserve"> </w:t>
      </w:r>
      <w:r w:rsidR="00A16C8E">
        <w:rPr>
          <w:rFonts w:ascii="Times New Roman" w:hAnsi="Times New Roman" w:cs="Times New Roman"/>
          <w:lang w:val="en-GB"/>
        </w:rPr>
        <w:t xml:space="preserve">On the contrary, the colour of the </w:t>
      </w:r>
      <w:r w:rsidR="00A16C8E" w:rsidRPr="007519B2">
        <w:rPr>
          <w:rStyle w:val="Emphasis"/>
          <w:rFonts w:ascii="Times New Roman" w:hAnsi="Times New Roman" w:cs="Times New Roman"/>
          <w:color w:val="0E101A"/>
          <w:lang w:val="en-GB"/>
        </w:rPr>
        <w:t>S. epidermidis</w:t>
      </w:r>
      <w:r w:rsidR="00A16C8E" w:rsidRPr="007519B2">
        <w:rPr>
          <w:rFonts w:ascii="Times New Roman" w:hAnsi="Times New Roman" w:cs="Times New Roman"/>
          <w:lang w:val="en-GB"/>
        </w:rPr>
        <w:t> </w:t>
      </w:r>
      <w:r w:rsidR="00A16C8E">
        <w:rPr>
          <w:rFonts w:ascii="Times New Roman" w:hAnsi="Times New Roman" w:cs="Times New Roman"/>
          <w:lang w:val="en-GB"/>
        </w:rPr>
        <w:t xml:space="preserve">solution </w:t>
      </w:r>
      <w:r w:rsidR="00A16C8E" w:rsidRPr="007519B2">
        <w:rPr>
          <w:rFonts w:ascii="Times New Roman" w:hAnsi="Times New Roman" w:cs="Times New Roman"/>
          <w:lang w:val="en-GB"/>
        </w:rPr>
        <w:t>change</w:t>
      </w:r>
      <w:r w:rsidR="00A16C8E">
        <w:rPr>
          <w:rFonts w:ascii="Times New Roman" w:hAnsi="Times New Roman" w:cs="Times New Roman"/>
          <w:lang w:val="en-GB"/>
        </w:rPr>
        <w:t>d</w:t>
      </w:r>
      <w:r w:rsidR="00A16C8E" w:rsidRPr="007519B2">
        <w:rPr>
          <w:rFonts w:ascii="Times New Roman" w:hAnsi="Times New Roman" w:cs="Times New Roman"/>
          <w:lang w:val="en-GB"/>
        </w:rPr>
        <w:t xml:space="preserve"> from light yellow to red. </w:t>
      </w:r>
      <w:r w:rsidR="00A16C8E">
        <w:rPr>
          <w:rFonts w:ascii="Times New Roman" w:hAnsi="Times New Roman" w:cs="Times New Roman"/>
          <w:lang w:val="en-GB"/>
        </w:rPr>
        <w:t xml:space="preserve">The researcher also </w:t>
      </w:r>
      <w:r w:rsidR="00A16C8E" w:rsidRPr="007519B2">
        <w:rPr>
          <w:rFonts w:ascii="Times New Roman" w:hAnsi="Times New Roman" w:cs="Times New Roman"/>
          <w:lang w:val="en-GB"/>
        </w:rPr>
        <w:t>state</w:t>
      </w:r>
      <w:r w:rsidR="00A16C8E">
        <w:rPr>
          <w:rFonts w:ascii="Times New Roman" w:hAnsi="Times New Roman" w:cs="Times New Roman"/>
          <w:lang w:val="en-GB"/>
        </w:rPr>
        <w:t>d</w:t>
      </w:r>
      <w:r w:rsidR="00A16C8E" w:rsidRPr="007519B2">
        <w:rPr>
          <w:rFonts w:ascii="Times New Roman" w:hAnsi="Times New Roman" w:cs="Times New Roman"/>
          <w:lang w:val="en-GB"/>
        </w:rPr>
        <w:t xml:space="preserve"> that </w:t>
      </w:r>
      <w:r w:rsidR="00A16C8E" w:rsidRPr="007519B2">
        <w:rPr>
          <w:rStyle w:val="Emphasis"/>
          <w:rFonts w:ascii="Times New Roman" w:hAnsi="Times New Roman" w:cs="Times New Roman"/>
          <w:color w:val="0E101A"/>
          <w:lang w:val="en-GB"/>
        </w:rPr>
        <w:t>S. aureus</w:t>
      </w:r>
      <w:r w:rsidR="00A16C8E" w:rsidRPr="007519B2">
        <w:rPr>
          <w:rFonts w:ascii="Times New Roman" w:hAnsi="Times New Roman" w:cs="Times New Roman"/>
          <w:lang w:val="en-GB"/>
        </w:rPr>
        <w:t xml:space="preserve"> and </w:t>
      </w:r>
      <w:r w:rsidR="00A16C8E" w:rsidRPr="007519B2">
        <w:rPr>
          <w:rStyle w:val="Emphasis"/>
          <w:rFonts w:ascii="Times New Roman" w:hAnsi="Times New Roman" w:cs="Times New Roman"/>
          <w:color w:val="0E101A"/>
          <w:lang w:val="en-GB"/>
        </w:rPr>
        <w:t>P. acnes</w:t>
      </w:r>
      <w:r w:rsidR="00A16C8E" w:rsidRPr="007519B2">
        <w:rPr>
          <w:rFonts w:ascii="Times New Roman" w:hAnsi="Times New Roman" w:cs="Times New Roman"/>
          <w:lang w:val="en-GB"/>
        </w:rPr>
        <w:t xml:space="preserve"> showed negative results when the </w:t>
      </w:r>
      <w:r w:rsidR="00A16C8E">
        <w:rPr>
          <w:rFonts w:ascii="Times New Roman" w:hAnsi="Times New Roman" w:cs="Times New Roman"/>
          <w:lang w:val="en-GB"/>
        </w:rPr>
        <w:t xml:space="preserve">colour of the </w:t>
      </w:r>
      <w:r w:rsidR="00A16C8E" w:rsidRPr="007519B2">
        <w:rPr>
          <w:rFonts w:ascii="Times New Roman" w:hAnsi="Times New Roman" w:cs="Times New Roman"/>
          <w:lang w:val="en-GB"/>
        </w:rPr>
        <w:t xml:space="preserve">MR solution </w:t>
      </w:r>
      <w:r w:rsidR="00A16C8E">
        <w:rPr>
          <w:rFonts w:ascii="Times New Roman" w:hAnsi="Times New Roman" w:cs="Times New Roman"/>
          <w:lang w:val="en-GB"/>
        </w:rPr>
        <w:t>remained</w:t>
      </w:r>
      <w:r w:rsidR="00A16C8E" w:rsidRPr="007519B2">
        <w:rPr>
          <w:rFonts w:ascii="Times New Roman" w:hAnsi="Times New Roman" w:cs="Times New Roman"/>
          <w:lang w:val="en-GB"/>
        </w:rPr>
        <w:t xml:space="preserve"> </w:t>
      </w:r>
      <w:r w:rsidR="00A16C8E">
        <w:rPr>
          <w:rFonts w:ascii="Times New Roman" w:hAnsi="Times New Roman" w:cs="Times New Roman"/>
          <w:lang w:val="en-GB"/>
        </w:rPr>
        <w:t>un</w:t>
      </w:r>
      <w:r w:rsidR="00A16C8E" w:rsidRPr="007519B2">
        <w:rPr>
          <w:rFonts w:ascii="Times New Roman" w:hAnsi="Times New Roman" w:cs="Times New Roman"/>
          <w:lang w:val="en-GB"/>
        </w:rPr>
        <w:t>change</w:t>
      </w:r>
      <w:r w:rsidR="00A16C8E">
        <w:rPr>
          <w:rFonts w:ascii="Times New Roman" w:hAnsi="Times New Roman" w:cs="Times New Roman"/>
          <w:lang w:val="en-GB"/>
        </w:rPr>
        <w:t>d.</w:t>
      </w:r>
      <w:r w:rsidR="00A16C8E" w:rsidRPr="007519B2">
        <w:rPr>
          <w:rFonts w:ascii="Times New Roman" w:hAnsi="Times New Roman" w:cs="Times New Roman"/>
          <w:lang w:val="en-GB"/>
        </w:rPr>
        <w:t xml:space="preserve"> </w:t>
      </w:r>
      <w:r w:rsidR="00A16C8E">
        <w:rPr>
          <w:rFonts w:ascii="Times New Roman" w:hAnsi="Times New Roman" w:cs="Times New Roman"/>
          <w:lang w:val="en-GB"/>
        </w:rPr>
        <w:t>This is contradictory to</w:t>
      </w:r>
      <w:r w:rsidR="00A16C8E" w:rsidRPr="007519B2">
        <w:rPr>
          <w:rFonts w:ascii="Times New Roman" w:hAnsi="Times New Roman" w:cs="Times New Roman"/>
          <w:lang w:val="en-GB"/>
        </w:rPr>
        <w:t xml:space="preserve"> </w:t>
      </w:r>
      <w:r w:rsidR="00A16C8E" w:rsidRPr="00D55171">
        <w:rPr>
          <w:rFonts w:ascii="Times New Roman" w:hAnsi="Times New Roman" w:cs="Times New Roman"/>
          <w:i/>
          <w:iCs/>
          <w:lang w:val="en-GB"/>
        </w:rPr>
        <w:t>S</w:t>
      </w:r>
      <w:r w:rsidR="00A16C8E" w:rsidRPr="00D55171">
        <w:rPr>
          <w:rStyle w:val="Emphasis"/>
          <w:rFonts w:ascii="Times New Roman" w:hAnsi="Times New Roman" w:cs="Times New Roman"/>
          <w:color w:val="0E101A"/>
          <w:lang w:val="en-GB"/>
        </w:rPr>
        <w:t>.</w:t>
      </w:r>
      <w:r w:rsidR="00A16C8E" w:rsidRPr="007519B2">
        <w:rPr>
          <w:rStyle w:val="Emphasis"/>
          <w:rFonts w:ascii="Times New Roman" w:hAnsi="Times New Roman" w:cs="Times New Roman"/>
          <w:color w:val="0E101A"/>
          <w:lang w:val="en-GB"/>
        </w:rPr>
        <w:t xml:space="preserve"> epidermidis</w:t>
      </w:r>
      <w:r w:rsidR="00A16C8E" w:rsidRPr="007519B2">
        <w:rPr>
          <w:rFonts w:ascii="Times New Roman" w:hAnsi="Times New Roman" w:cs="Times New Roman"/>
          <w:lang w:val="en-GB"/>
        </w:rPr>
        <w:t>, which showed positive results when the light-yellow solution slightly changed to red. The purpose of the MR test is to determine the ability of the bacteria to oxidi</w:t>
      </w:r>
      <w:r w:rsidR="00A16C8E">
        <w:rPr>
          <w:rFonts w:ascii="Times New Roman" w:hAnsi="Times New Roman" w:cs="Times New Roman"/>
          <w:lang w:val="en-GB"/>
        </w:rPr>
        <w:t>s</w:t>
      </w:r>
      <w:r w:rsidR="00A16C8E" w:rsidRPr="007519B2">
        <w:rPr>
          <w:rFonts w:ascii="Times New Roman" w:hAnsi="Times New Roman" w:cs="Times New Roman"/>
          <w:lang w:val="en-GB"/>
        </w:rPr>
        <w:t>e glucose and produc</w:t>
      </w:r>
      <w:r w:rsidR="00A16C8E">
        <w:rPr>
          <w:rFonts w:ascii="Times New Roman" w:hAnsi="Times New Roman" w:cs="Times New Roman"/>
          <w:lang w:val="en-GB"/>
        </w:rPr>
        <w:t xml:space="preserve">e a </w:t>
      </w:r>
      <w:r w:rsidR="00A16C8E" w:rsidRPr="007519B2">
        <w:rPr>
          <w:rFonts w:ascii="Times New Roman" w:hAnsi="Times New Roman" w:cs="Times New Roman"/>
          <w:lang w:val="en-GB"/>
        </w:rPr>
        <w:t xml:space="preserve">high concentration </w:t>
      </w:r>
      <w:r w:rsidR="00A16C8E">
        <w:rPr>
          <w:rFonts w:ascii="Times New Roman" w:hAnsi="Times New Roman" w:cs="Times New Roman"/>
          <w:lang w:val="en-GB"/>
        </w:rPr>
        <w:t xml:space="preserve">of </w:t>
      </w:r>
      <w:r w:rsidR="00A16C8E" w:rsidRPr="007519B2">
        <w:rPr>
          <w:rFonts w:ascii="Times New Roman" w:hAnsi="Times New Roman" w:cs="Times New Roman"/>
          <w:lang w:val="en-GB"/>
        </w:rPr>
        <w:t>acid</w:t>
      </w:r>
      <w:r w:rsidR="00A16C8E">
        <w:rPr>
          <w:rFonts w:ascii="Times New Roman" w:hAnsi="Times New Roman" w:cs="Times New Roman"/>
          <w:lang w:val="en-GB"/>
        </w:rPr>
        <w:t>ic</w:t>
      </w:r>
      <w:r w:rsidR="00A16C8E" w:rsidRPr="007519B2">
        <w:rPr>
          <w:rFonts w:ascii="Times New Roman" w:hAnsi="Times New Roman" w:cs="Times New Roman"/>
          <w:lang w:val="en-GB"/>
        </w:rPr>
        <w:t xml:space="preserve"> products. </w:t>
      </w:r>
    </w:p>
    <w:p w14:paraId="0095A353" w14:textId="77777777" w:rsidR="00630739" w:rsidRPr="007519B2" w:rsidRDefault="00630739" w:rsidP="00630739">
      <w:pPr>
        <w:outlineLvl w:val="0"/>
        <w:rPr>
          <w:rFonts w:ascii="Times New Roman" w:hAnsi="Times New Roman" w:cs="Times New Roman"/>
          <w:lang w:val="en-GB"/>
        </w:rPr>
      </w:pPr>
      <w:bookmarkStart w:id="4" w:name="_Hlk89085962"/>
    </w:p>
    <w:tbl>
      <w:tblPr>
        <w:tblStyle w:val="TableGrid"/>
        <w:tblW w:w="0" w:type="auto"/>
        <w:jc w:val="center"/>
        <w:tblLook w:val="04A0" w:firstRow="1" w:lastRow="0" w:firstColumn="1" w:lastColumn="0" w:noHBand="0" w:noVBand="1"/>
      </w:tblPr>
      <w:tblGrid>
        <w:gridCol w:w="2586"/>
        <w:gridCol w:w="2436"/>
        <w:gridCol w:w="2556"/>
      </w:tblGrid>
      <w:tr w:rsidR="00630739" w:rsidRPr="007519B2" w14:paraId="12C23647" w14:textId="77777777" w:rsidTr="0050298E">
        <w:trPr>
          <w:jc w:val="center"/>
        </w:trPr>
        <w:tc>
          <w:tcPr>
            <w:tcW w:w="2583" w:type="dxa"/>
          </w:tcPr>
          <w:p w14:paraId="07A75B28" w14:textId="77777777" w:rsidR="00630739" w:rsidRPr="007519B2" w:rsidRDefault="00630739" w:rsidP="00066A3E">
            <w:pPr>
              <w:jc w:val="center"/>
              <w:outlineLvl w:val="0"/>
              <w:rPr>
                <w:rFonts w:ascii="Times New Roman" w:hAnsi="Times New Roman" w:cs="Times New Roman"/>
                <w:lang w:val="en-GB"/>
              </w:rPr>
            </w:pPr>
            <w:r w:rsidRPr="007519B2">
              <w:rPr>
                <w:rFonts w:ascii="Times New Roman" w:eastAsia="Times New Roman" w:hAnsi="Times New Roman" w:cs="Times New Roman"/>
                <w:noProof/>
                <w:kern w:val="0"/>
                <w:lang w:val="en-GB" w:eastAsia="en-MY"/>
              </w:rPr>
              <mc:AlternateContent>
                <mc:Choice Requires="wps">
                  <w:drawing>
                    <wp:anchor distT="0" distB="0" distL="114300" distR="114300" simplePos="0" relativeHeight="251674624" behindDoc="0" locked="0" layoutInCell="1" allowOverlap="1" wp14:anchorId="49EB35E4" wp14:editId="35274922">
                      <wp:simplePos x="0" y="0"/>
                      <wp:positionH relativeFrom="column">
                        <wp:posOffset>29210</wp:posOffset>
                      </wp:positionH>
                      <wp:positionV relativeFrom="paragraph">
                        <wp:posOffset>635</wp:posOffset>
                      </wp:positionV>
                      <wp:extent cx="390525" cy="261060"/>
                      <wp:effectExtent l="0" t="0" r="0" b="571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61060"/>
                              </a:xfrm>
                              <a:prstGeom prst="rect">
                                <a:avLst/>
                              </a:prstGeom>
                              <a:noFill/>
                              <a:ln w="9525">
                                <a:noFill/>
                                <a:miter lim="800000"/>
                                <a:headEnd/>
                                <a:tailEnd/>
                              </a:ln>
                            </wps:spPr>
                            <wps:txbx>
                              <w:txbxContent>
                                <w:p w14:paraId="21094058" w14:textId="77777777" w:rsidR="00630739" w:rsidRPr="00794660" w:rsidRDefault="00630739" w:rsidP="00630739">
                                  <w:pPr>
                                    <w:rPr>
                                      <w:rFonts w:ascii="Times New Roman" w:hAnsi="Times New Roman" w:cs="Times New Roman"/>
                                      <w:b/>
                                      <w:bCs/>
                                      <w:lang w:val="en-MY"/>
                                    </w:rPr>
                                  </w:pPr>
                                  <w:r w:rsidRPr="00794660">
                                    <w:rPr>
                                      <w:rFonts w:ascii="Times New Roman" w:hAnsi="Times New Roman" w:cs="Times New Roman"/>
                                      <w:b/>
                                      <w:bCs/>
                                      <w:lang w:val="en-MY"/>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EB35E4" id="_x0000_t202" coordsize="21600,21600" o:spt="202" path="m,l,21600r21600,l21600,xe">
                      <v:stroke joinstyle="miter"/>
                      <v:path gradientshapeok="t" o:connecttype="rect"/>
                    </v:shapetype>
                    <v:shape id="Text Box 13" o:spid="_x0000_s1026" type="#_x0000_t202" style="position:absolute;left:0;text-align:left;margin-left:2.3pt;margin-top:.05pt;width:30.75pt;height:2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" filled="f" stroked="f">
                      <v:textbox>
                        <w:txbxContent>
                          <w:p w14:paraId="21094058" w14:textId="77777777" w:rsidR="00630739" w:rsidRPr="00794660" w:rsidRDefault="00630739" w:rsidP="00630739">
                            <w:pPr>
                              <w:rPr>
                                <w:rFonts w:ascii="Times New Roman" w:hAnsi="Times New Roman" w:cs="Times New Roman"/>
                                <w:b/>
                                <w:bCs/>
                                <w:lang w:val="en-MY"/>
                              </w:rPr>
                            </w:pPr>
                            <w:r w:rsidRPr="00794660">
                              <w:rPr>
                                <w:rFonts w:ascii="Times New Roman" w:hAnsi="Times New Roman" w:cs="Times New Roman"/>
                                <w:b/>
                                <w:bCs/>
                                <w:lang w:val="en-MY"/>
                              </w:rPr>
                              <w:t>(a)</w:t>
                            </w:r>
                          </w:p>
                        </w:txbxContent>
                      </v:textbox>
                    </v:shape>
                  </w:pict>
                </mc:Fallback>
              </mc:AlternateContent>
            </w:r>
            <w:r w:rsidRPr="007519B2">
              <w:rPr>
                <w:rFonts w:ascii="Times New Roman" w:eastAsia="Times New Roman" w:hAnsi="Times New Roman" w:cs="Times New Roman"/>
                <w:noProof/>
                <w:kern w:val="0"/>
                <w:lang w:val="en-GB" w:eastAsia="en-MY"/>
              </w:rPr>
              <w:drawing>
                <wp:inline distT="0" distB="0" distL="0" distR="0" wp14:anchorId="321911DA" wp14:editId="32F887CA">
                  <wp:extent cx="1496060" cy="1466066"/>
                  <wp:effectExtent l="0" t="0" r="8890" b="1270"/>
                  <wp:docPr id="3" name="Picture 3" descr="catalase test s aur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talase test s aureus"/>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43897" t="55582" r="38678" b="15765"/>
                          <a:stretch/>
                        </pic:blipFill>
                        <pic:spPr bwMode="auto">
                          <a:xfrm>
                            <a:off x="0" y="0"/>
                            <a:ext cx="1521165" cy="14906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36" w:type="dxa"/>
          </w:tcPr>
          <w:p w14:paraId="3A60C342" w14:textId="77777777" w:rsidR="00630739" w:rsidRPr="007519B2" w:rsidRDefault="00630739" w:rsidP="00066A3E">
            <w:pPr>
              <w:jc w:val="center"/>
              <w:outlineLvl w:val="0"/>
              <w:rPr>
                <w:rFonts w:ascii="Times New Roman" w:hAnsi="Times New Roman" w:cs="Times New Roman"/>
                <w:lang w:val="en-GB"/>
              </w:rPr>
            </w:pPr>
            <w:r w:rsidRPr="007519B2">
              <w:rPr>
                <w:rFonts w:ascii="Times New Roman" w:eastAsia="Times New Roman" w:hAnsi="Times New Roman" w:cs="Times New Roman"/>
                <w:noProof/>
                <w:kern w:val="0"/>
                <w:lang w:val="en-GB" w:eastAsia="en-MY"/>
              </w:rPr>
              <mc:AlternateContent>
                <mc:Choice Requires="wps">
                  <w:drawing>
                    <wp:anchor distT="0" distB="0" distL="114300" distR="114300" simplePos="0" relativeHeight="251675648" behindDoc="0" locked="0" layoutInCell="1" allowOverlap="1" wp14:anchorId="42153A81" wp14:editId="71F18536">
                      <wp:simplePos x="0" y="0"/>
                      <wp:positionH relativeFrom="column">
                        <wp:posOffset>14968</wp:posOffset>
                      </wp:positionH>
                      <wp:positionV relativeFrom="paragraph">
                        <wp:posOffset>-2177</wp:posOffset>
                      </wp:positionV>
                      <wp:extent cx="364490" cy="282575"/>
                      <wp:effectExtent l="0" t="0" r="0" b="31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82575"/>
                              </a:xfrm>
                              <a:prstGeom prst="rect">
                                <a:avLst/>
                              </a:prstGeom>
                              <a:noFill/>
                              <a:ln w="9525">
                                <a:noFill/>
                                <a:miter lim="800000"/>
                                <a:headEnd/>
                                <a:tailEnd/>
                              </a:ln>
                            </wps:spPr>
                            <wps:txbx>
                              <w:txbxContent>
                                <w:p w14:paraId="7AF641CA" w14:textId="77777777" w:rsidR="00630739" w:rsidRPr="00794660" w:rsidRDefault="00630739" w:rsidP="00630739">
                                  <w:pPr>
                                    <w:rPr>
                                      <w:rFonts w:ascii="Times New Roman" w:hAnsi="Times New Roman" w:cs="Times New Roman"/>
                                      <w:b/>
                                      <w:bCs/>
                                      <w:lang w:val="en-MY"/>
                                    </w:rPr>
                                  </w:pPr>
                                  <w:r w:rsidRPr="00794660">
                                    <w:rPr>
                                      <w:rFonts w:ascii="Times New Roman" w:hAnsi="Times New Roman" w:cs="Times New Roman"/>
                                      <w:b/>
                                      <w:bCs/>
                                      <w:lang w:val="en-MY"/>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53A81" id="Text Box 14" o:spid="_x0000_s1027" type="#_x0000_t202" style="position:absolute;left:0;text-align:left;margin-left:1.2pt;margin-top:-.15pt;width:28.7pt;height:2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" filled="f" stroked="f">
                      <v:textbox>
                        <w:txbxContent>
                          <w:p w14:paraId="7AF641CA" w14:textId="77777777" w:rsidR="00630739" w:rsidRPr="00794660" w:rsidRDefault="00630739" w:rsidP="00630739">
                            <w:pPr>
                              <w:rPr>
                                <w:rFonts w:ascii="Times New Roman" w:hAnsi="Times New Roman" w:cs="Times New Roman"/>
                                <w:b/>
                                <w:bCs/>
                                <w:lang w:val="en-MY"/>
                              </w:rPr>
                            </w:pPr>
                            <w:r w:rsidRPr="00794660">
                              <w:rPr>
                                <w:rFonts w:ascii="Times New Roman" w:hAnsi="Times New Roman" w:cs="Times New Roman"/>
                                <w:b/>
                                <w:bCs/>
                                <w:lang w:val="en-MY"/>
                              </w:rPr>
                              <w:t>(b)</w:t>
                            </w:r>
                          </w:p>
                        </w:txbxContent>
                      </v:textbox>
                    </v:shape>
                  </w:pict>
                </mc:Fallback>
              </mc:AlternateContent>
            </w:r>
            <w:r w:rsidRPr="007519B2">
              <w:rPr>
                <w:rFonts w:ascii="Times New Roman" w:eastAsia="Times New Roman" w:hAnsi="Times New Roman" w:cs="Times New Roman"/>
                <w:noProof/>
                <w:kern w:val="0"/>
                <w:lang w:val="en-GB" w:eastAsia="en-MY"/>
              </w:rPr>
              <w:drawing>
                <wp:inline distT="0" distB="0" distL="0" distR="0" wp14:anchorId="0EE7450F" wp14:editId="59511A2D">
                  <wp:extent cx="1407736" cy="1470897"/>
                  <wp:effectExtent l="0" t="0" r="2540" b="0"/>
                  <wp:docPr id="18" name="Picture 18" descr="catalase test s epiderm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atalase test s epidermidis"/>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l="37253" t="39584" r="35463" b="42638"/>
                          <a:stretch/>
                        </pic:blipFill>
                        <pic:spPr bwMode="auto">
                          <a:xfrm>
                            <a:off x="0" y="0"/>
                            <a:ext cx="1459911" cy="15254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6" w:type="dxa"/>
          </w:tcPr>
          <w:p w14:paraId="2D2F8306" w14:textId="77777777" w:rsidR="00630739" w:rsidRPr="007519B2" w:rsidRDefault="00630739" w:rsidP="00066A3E">
            <w:pPr>
              <w:jc w:val="center"/>
              <w:outlineLvl w:val="0"/>
              <w:rPr>
                <w:rFonts w:ascii="Times New Roman" w:hAnsi="Times New Roman" w:cs="Times New Roman"/>
                <w:lang w:val="en-GB"/>
              </w:rPr>
            </w:pPr>
            <w:r w:rsidRPr="007519B2">
              <w:rPr>
                <w:rFonts w:ascii="Times New Roman" w:eastAsia="Times New Roman" w:hAnsi="Times New Roman" w:cs="Times New Roman"/>
                <w:noProof/>
                <w:kern w:val="0"/>
                <w:lang w:val="en-GB" w:eastAsia="en-MY"/>
              </w:rPr>
              <mc:AlternateContent>
                <mc:Choice Requires="wps">
                  <w:drawing>
                    <wp:anchor distT="0" distB="0" distL="114300" distR="114300" simplePos="0" relativeHeight="251676672" behindDoc="0" locked="0" layoutInCell="1" allowOverlap="1" wp14:anchorId="1766265D" wp14:editId="1A080562">
                      <wp:simplePos x="0" y="0"/>
                      <wp:positionH relativeFrom="column">
                        <wp:posOffset>27487</wp:posOffset>
                      </wp:positionH>
                      <wp:positionV relativeFrom="paragraph">
                        <wp:posOffset>-363</wp:posOffset>
                      </wp:positionV>
                      <wp:extent cx="390525" cy="282575"/>
                      <wp:effectExtent l="0" t="0" r="0"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82575"/>
                              </a:xfrm>
                              <a:prstGeom prst="rect">
                                <a:avLst/>
                              </a:prstGeom>
                              <a:noFill/>
                              <a:ln w="9525">
                                <a:noFill/>
                                <a:miter lim="800000"/>
                                <a:headEnd/>
                                <a:tailEnd/>
                              </a:ln>
                            </wps:spPr>
                            <wps:txbx>
                              <w:txbxContent>
                                <w:p w14:paraId="5446C9B5" w14:textId="77777777" w:rsidR="00630739" w:rsidRPr="00794660" w:rsidRDefault="00630739" w:rsidP="00630739">
                                  <w:pPr>
                                    <w:rPr>
                                      <w:rFonts w:ascii="Times New Roman" w:hAnsi="Times New Roman" w:cs="Times New Roman"/>
                                      <w:b/>
                                      <w:bCs/>
                                      <w:lang w:val="en-MY"/>
                                    </w:rPr>
                                  </w:pPr>
                                  <w:r w:rsidRPr="00794660">
                                    <w:rPr>
                                      <w:rFonts w:ascii="Times New Roman" w:hAnsi="Times New Roman" w:cs="Times New Roman"/>
                                      <w:b/>
                                      <w:bCs/>
                                      <w:lang w:val="en-MY"/>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6265D" id="Text Box 5" o:spid="_x0000_s1028" type="#_x0000_t202" style="position:absolute;left:0;text-align:left;margin-left:2.15pt;margin-top:-.05pt;width:30.75pt;height:2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" filled="f" stroked="f">
                      <v:textbox>
                        <w:txbxContent>
                          <w:p w14:paraId="5446C9B5" w14:textId="77777777" w:rsidR="00630739" w:rsidRPr="00794660" w:rsidRDefault="00630739" w:rsidP="00630739">
                            <w:pPr>
                              <w:rPr>
                                <w:rFonts w:ascii="Times New Roman" w:hAnsi="Times New Roman" w:cs="Times New Roman"/>
                                <w:b/>
                                <w:bCs/>
                                <w:lang w:val="en-MY"/>
                              </w:rPr>
                            </w:pPr>
                            <w:r w:rsidRPr="00794660">
                              <w:rPr>
                                <w:rFonts w:ascii="Times New Roman" w:hAnsi="Times New Roman" w:cs="Times New Roman"/>
                                <w:b/>
                                <w:bCs/>
                                <w:lang w:val="en-MY"/>
                              </w:rPr>
                              <w:t>(c)</w:t>
                            </w:r>
                          </w:p>
                        </w:txbxContent>
                      </v:textbox>
                    </v:shape>
                  </w:pict>
                </mc:Fallback>
              </mc:AlternateContent>
            </w:r>
            <w:r w:rsidRPr="007519B2">
              <w:rPr>
                <w:rFonts w:ascii="Times New Roman" w:eastAsia="Times New Roman" w:hAnsi="Times New Roman" w:cs="Times New Roman"/>
                <w:noProof/>
                <w:kern w:val="0"/>
                <w:lang w:val="en-GB" w:eastAsia="en-MY"/>
              </w:rPr>
              <w:drawing>
                <wp:inline distT="0" distB="0" distL="0" distR="0" wp14:anchorId="0BB38374" wp14:editId="00C6BAC8">
                  <wp:extent cx="1477735" cy="1475445"/>
                  <wp:effectExtent l="0" t="0" r="8255" b="0"/>
                  <wp:docPr id="21" name="Picture 21" descr="WhatsApp Image 2019-05-03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19-05-03 at 1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l="38910" t="38399" r="41264" b="34327"/>
                          <a:stretch/>
                        </pic:blipFill>
                        <pic:spPr bwMode="auto">
                          <a:xfrm>
                            <a:off x="0" y="0"/>
                            <a:ext cx="1481970" cy="14796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7F8278F" w14:textId="77777777" w:rsidR="00794660" w:rsidRDefault="00794660" w:rsidP="00630739">
      <w:pPr>
        <w:wordWrap/>
        <w:jc w:val="center"/>
        <w:rPr>
          <w:rFonts w:ascii="Times New Roman" w:eastAsia="Times New Roman" w:hAnsi="Times New Roman" w:cs="Times New Roman"/>
          <w:kern w:val="0"/>
          <w:lang w:val="en-GB" w:eastAsia="en-US"/>
        </w:rPr>
      </w:pPr>
      <w:bookmarkStart w:id="5" w:name="_Toc13223811"/>
    </w:p>
    <w:p w14:paraId="3FA90501" w14:textId="0882EEC1" w:rsidR="00630739" w:rsidRPr="007519B2" w:rsidRDefault="00630739" w:rsidP="00630739">
      <w:pPr>
        <w:wordWrap/>
        <w:jc w:val="center"/>
        <w:rPr>
          <w:rFonts w:ascii="Times New Roman" w:eastAsia="Times New Roman" w:hAnsi="Times New Roman" w:cs="Times New Roman"/>
          <w:i/>
          <w:kern w:val="0"/>
          <w:lang w:val="en-GB" w:eastAsia="en-US"/>
        </w:rPr>
      </w:pPr>
      <w:r w:rsidRPr="007519B2">
        <w:rPr>
          <w:rFonts w:ascii="Times New Roman" w:eastAsia="Times New Roman" w:hAnsi="Times New Roman" w:cs="Times New Roman"/>
          <w:kern w:val="0"/>
          <w:lang w:val="en-GB" w:eastAsia="en-US"/>
        </w:rPr>
        <w:t xml:space="preserve">Figure 2. The photo images of </w:t>
      </w:r>
      <w:r>
        <w:rPr>
          <w:rFonts w:ascii="Times New Roman" w:eastAsia="Times New Roman" w:hAnsi="Times New Roman" w:cs="Times New Roman"/>
          <w:kern w:val="0"/>
          <w:lang w:val="en-GB" w:eastAsia="en-US"/>
        </w:rPr>
        <w:t>c</w:t>
      </w:r>
      <w:r w:rsidRPr="007519B2">
        <w:rPr>
          <w:rFonts w:ascii="Times New Roman" w:eastAsia="Times New Roman" w:hAnsi="Times New Roman" w:cs="Times New Roman"/>
          <w:kern w:val="0"/>
          <w:lang w:val="en-GB" w:eastAsia="en-US"/>
        </w:rPr>
        <w:t xml:space="preserve">atalase </w:t>
      </w:r>
      <w:r>
        <w:rPr>
          <w:rFonts w:ascii="Times New Roman" w:eastAsia="Times New Roman" w:hAnsi="Times New Roman" w:cs="Times New Roman"/>
          <w:kern w:val="0"/>
          <w:lang w:val="en-GB" w:eastAsia="en-US"/>
        </w:rPr>
        <w:t>t</w:t>
      </w:r>
      <w:r w:rsidRPr="007519B2">
        <w:rPr>
          <w:rFonts w:ascii="Times New Roman" w:eastAsia="Times New Roman" w:hAnsi="Times New Roman" w:cs="Times New Roman"/>
          <w:kern w:val="0"/>
          <w:lang w:val="en-GB" w:eastAsia="en-US"/>
        </w:rPr>
        <w:t xml:space="preserve">est of (a) </w:t>
      </w:r>
      <w:r w:rsidRPr="007519B2">
        <w:rPr>
          <w:rFonts w:ascii="Times New Roman" w:eastAsia="Times New Roman" w:hAnsi="Times New Roman" w:cs="Times New Roman"/>
          <w:i/>
          <w:kern w:val="0"/>
          <w:lang w:val="en-GB" w:eastAsia="en-US"/>
        </w:rPr>
        <w:t>S. aureus</w:t>
      </w:r>
      <w:r>
        <w:rPr>
          <w:rFonts w:ascii="Times New Roman" w:eastAsia="Times New Roman" w:hAnsi="Times New Roman" w:cs="Times New Roman"/>
          <w:iCs/>
          <w:kern w:val="0"/>
          <w:lang w:val="en-GB" w:eastAsia="en-US"/>
        </w:rPr>
        <w:t>,</w:t>
      </w:r>
      <w:r w:rsidRPr="007519B2">
        <w:rPr>
          <w:rFonts w:ascii="Times New Roman" w:eastAsia="Times New Roman" w:hAnsi="Times New Roman" w:cs="Times New Roman"/>
          <w:i/>
          <w:kern w:val="0"/>
          <w:lang w:val="en-GB" w:eastAsia="en-US"/>
        </w:rPr>
        <w:t xml:space="preserve"> </w:t>
      </w:r>
      <w:r w:rsidRPr="007519B2">
        <w:rPr>
          <w:rFonts w:ascii="Times New Roman" w:eastAsia="Times New Roman" w:hAnsi="Times New Roman" w:cs="Times New Roman"/>
          <w:kern w:val="0"/>
          <w:lang w:val="en-GB" w:eastAsia="en-US"/>
        </w:rPr>
        <w:t>(b)</w:t>
      </w:r>
      <w:r w:rsidRPr="007519B2">
        <w:rPr>
          <w:rFonts w:ascii="Times New Roman" w:eastAsia="Times New Roman" w:hAnsi="Times New Roman" w:cs="Times New Roman"/>
          <w:i/>
          <w:kern w:val="0"/>
          <w:lang w:val="en-GB" w:eastAsia="en-US"/>
        </w:rPr>
        <w:t xml:space="preserve"> S. epidermidis</w:t>
      </w:r>
      <w:r>
        <w:rPr>
          <w:rFonts w:ascii="Times New Roman" w:eastAsia="Times New Roman" w:hAnsi="Times New Roman" w:cs="Times New Roman"/>
          <w:iCs/>
          <w:kern w:val="0"/>
          <w:lang w:val="en-GB" w:eastAsia="en-US"/>
        </w:rPr>
        <w:t>, and</w:t>
      </w:r>
      <w:r w:rsidRPr="007519B2">
        <w:rPr>
          <w:rFonts w:ascii="Times New Roman" w:eastAsia="Times New Roman" w:hAnsi="Times New Roman" w:cs="Times New Roman"/>
          <w:i/>
          <w:kern w:val="0"/>
          <w:lang w:val="en-GB" w:eastAsia="en-US"/>
        </w:rPr>
        <w:t xml:space="preserve"> </w:t>
      </w:r>
      <w:r w:rsidRPr="007519B2">
        <w:rPr>
          <w:rFonts w:ascii="Times New Roman" w:eastAsia="Times New Roman" w:hAnsi="Times New Roman" w:cs="Times New Roman"/>
          <w:kern w:val="0"/>
          <w:lang w:val="en-GB" w:eastAsia="en-US"/>
        </w:rPr>
        <w:t xml:space="preserve">(c) </w:t>
      </w:r>
      <w:r w:rsidRPr="007519B2">
        <w:rPr>
          <w:rFonts w:ascii="Times New Roman" w:eastAsia="Times New Roman" w:hAnsi="Times New Roman" w:cs="Times New Roman"/>
          <w:i/>
          <w:kern w:val="0"/>
          <w:lang w:val="en-GB" w:eastAsia="en-US"/>
        </w:rPr>
        <w:t>P. acnes</w:t>
      </w:r>
      <w:bookmarkEnd w:id="5"/>
    </w:p>
    <w:p w14:paraId="5231CE94" w14:textId="4531553D" w:rsidR="00630739" w:rsidRDefault="00630739" w:rsidP="00630739">
      <w:pPr>
        <w:outlineLvl w:val="0"/>
        <w:rPr>
          <w:rFonts w:ascii="Times New Roman" w:hAnsi="Times New Roman" w:cs="Times New Roman"/>
          <w:lang w:val="en-GB"/>
        </w:rPr>
      </w:pPr>
    </w:p>
    <w:p w14:paraId="109FDA82" w14:textId="5F8E5C6E" w:rsidR="00794660" w:rsidRDefault="00794660" w:rsidP="00630739">
      <w:pPr>
        <w:outlineLvl w:val="0"/>
        <w:rPr>
          <w:rFonts w:ascii="Times New Roman" w:hAnsi="Times New Roman" w:cs="Times New Roman"/>
          <w:lang w:val="en-GB"/>
        </w:rPr>
      </w:pPr>
    </w:p>
    <w:p w14:paraId="737CD26E" w14:textId="16A1CA70" w:rsidR="00794660" w:rsidRDefault="00794660" w:rsidP="00630739">
      <w:pPr>
        <w:outlineLvl w:val="0"/>
        <w:rPr>
          <w:rFonts w:ascii="Times New Roman" w:hAnsi="Times New Roman" w:cs="Times New Roman"/>
          <w:lang w:val="en-GB"/>
        </w:rPr>
      </w:pPr>
    </w:p>
    <w:p w14:paraId="57DFE38F" w14:textId="4329B99E" w:rsidR="00794660" w:rsidRDefault="00794660" w:rsidP="00630739">
      <w:pPr>
        <w:outlineLvl w:val="0"/>
        <w:rPr>
          <w:rFonts w:ascii="Times New Roman" w:hAnsi="Times New Roman" w:cs="Times New Roman"/>
          <w:lang w:val="en-GB"/>
        </w:rPr>
      </w:pPr>
    </w:p>
    <w:p w14:paraId="32C2C5FB" w14:textId="77777777" w:rsidR="00794660" w:rsidRPr="007519B2" w:rsidRDefault="00794660" w:rsidP="00630739">
      <w:pPr>
        <w:outlineLvl w:val="0"/>
        <w:rPr>
          <w:rFonts w:ascii="Times New Roman" w:hAnsi="Times New Roman" w:cs="Times New Roman"/>
          <w:lang w:val="en-GB"/>
        </w:rPr>
      </w:pPr>
    </w:p>
    <w:p w14:paraId="5BCEEE16" w14:textId="007E44A8" w:rsidR="00630739" w:rsidRPr="007519B2" w:rsidRDefault="00630739" w:rsidP="00630739">
      <w:pPr>
        <w:outlineLvl w:val="0"/>
        <w:rPr>
          <w:rFonts w:ascii="Times New Roman" w:hAnsi="Times New Roman" w:cs="Times New Roman"/>
          <w:lang w:val="en-GB"/>
        </w:rPr>
      </w:pPr>
    </w:p>
    <w:tbl>
      <w:tblPr>
        <w:tblStyle w:val="TableGrid1"/>
        <w:tblW w:w="0" w:type="auto"/>
        <w:jc w:val="center"/>
        <w:tblLayout w:type="fixed"/>
        <w:tblLook w:val="04A0" w:firstRow="1" w:lastRow="0" w:firstColumn="1" w:lastColumn="0" w:noHBand="0" w:noVBand="1"/>
      </w:tblPr>
      <w:tblGrid>
        <w:gridCol w:w="1413"/>
        <w:gridCol w:w="1297"/>
        <w:gridCol w:w="1298"/>
        <w:gridCol w:w="1298"/>
        <w:gridCol w:w="1298"/>
        <w:gridCol w:w="1051"/>
      </w:tblGrid>
      <w:tr w:rsidR="00630739" w:rsidRPr="007519B2" w14:paraId="488A353E" w14:textId="77777777" w:rsidTr="004D7D06">
        <w:trPr>
          <w:jc w:val="center"/>
        </w:trPr>
        <w:tc>
          <w:tcPr>
            <w:tcW w:w="1413" w:type="dxa"/>
          </w:tcPr>
          <w:p w14:paraId="2C90B888" w14:textId="071C7FAE" w:rsidR="00630739" w:rsidRPr="007519B2" w:rsidRDefault="00C9615D" w:rsidP="00066A3E">
            <w:pPr>
              <w:widowControl/>
              <w:wordWrap/>
              <w:autoSpaceDE/>
              <w:autoSpaceDN/>
              <w:rPr>
                <w:rFonts w:eastAsia="Times New Roman"/>
                <w:iCs/>
                <w:kern w:val="0"/>
                <w:szCs w:val="20"/>
                <w:lang w:val="en-GB" w:eastAsia="en-US"/>
              </w:rPr>
            </w:pPr>
            <w:r w:rsidRPr="007519B2">
              <w:rPr>
                <w:rFonts w:eastAsia="Times New Roman"/>
                <w:noProof/>
                <w:kern w:val="0"/>
                <w:lang w:val="en-GB" w:eastAsia="en-MY"/>
              </w:rPr>
              <mc:AlternateContent>
                <mc:Choice Requires="wps">
                  <w:drawing>
                    <wp:anchor distT="0" distB="0" distL="114300" distR="114300" simplePos="0" relativeHeight="251677696" behindDoc="0" locked="0" layoutInCell="1" allowOverlap="1" wp14:anchorId="62F842A0" wp14:editId="39C1D608">
                      <wp:simplePos x="0" y="0"/>
                      <wp:positionH relativeFrom="column">
                        <wp:posOffset>-32740</wp:posOffset>
                      </wp:positionH>
                      <wp:positionV relativeFrom="paragraph">
                        <wp:posOffset>27991</wp:posOffset>
                      </wp:positionV>
                      <wp:extent cx="363855" cy="27495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74955"/>
                              </a:xfrm>
                              <a:prstGeom prst="rect">
                                <a:avLst/>
                              </a:prstGeom>
                              <a:noFill/>
                              <a:ln w="9525">
                                <a:noFill/>
                                <a:miter lim="800000"/>
                                <a:headEnd/>
                                <a:tailEnd/>
                              </a:ln>
                            </wps:spPr>
                            <wps:txbx>
                              <w:txbxContent>
                                <w:p w14:paraId="3AB5112D" w14:textId="77777777" w:rsidR="00630739" w:rsidRPr="00C9615D" w:rsidRDefault="00630739" w:rsidP="00630739">
                                  <w:pPr>
                                    <w:rPr>
                                      <w:rFonts w:ascii="Times New Roman" w:hAnsi="Times New Roman" w:cs="Times New Roman"/>
                                      <w:b/>
                                      <w:bCs/>
                                      <w:lang w:val="en-MY"/>
                                    </w:rPr>
                                  </w:pPr>
                                  <w:r w:rsidRPr="00C9615D">
                                    <w:rPr>
                                      <w:rFonts w:ascii="Times New Roman" w:hAnsi="Times New Roman" w:cs="Times New Roman"/>
                                      <w:b/>
                                      <w:bCs/>
                                      <w:lang w:val="en-MY"/>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842A0" id="Text Box 43" o:spid="_x0000_s1029" type="#_x0000_t202" style="position:absolute;left:0;text-align:left;margin-left:-2.6pt;margin-top:2.2pt;width:28.65pt;height:2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" filled="f" stroked="f">
                      <v:textbox>
                        <w:txbxContent>
                          <w:p w14:paraId="3AB5112D" w14:textId="77777777" w:rsidR="00630739" w:rsidRPr="00C9615D" w:rsidRDefault="00630739" w:rsidP="00630739">
                            <w:pPr>
                              <w:rPr>
                                <w:rFonts w:ascii="Times New Roman" w:hAnsi="Times New Roman" w:cs="Times New Roman"/>
                                <w:b/>
                                <w:bCs/>
                                <w:lang w:val="en-MY"/>
                              </w:rPr>
                            </w:pPr>
                            <w:r w:rsidRPr="00C9615D">
                              <w:rPr>
                                <w:rFonts w:ascii="Times New Roman" w:hAnsi="Times New Roman" w:cs="Times New Roman"/>
                                <w:b/>
                                <w:bCs/>
                                <w:lang w:val="en-MY"/>
                              </w:rPr>
                              <w:t>(a)</w:t>
                            </w:r>
                          </w:p>
                        </w:txbxContent>
                      </v:textbox>
                    </v:shape>
                  </w:pict>
                </mc:Fallback>
              </mc:AlternateContent>
            </w:r>
            <w:r w:rsidR="00630739" w:rsidRPr="007519B2">
              <w:rPr>
                <w:rFonts w:eastAsia="Times New Roman"/>
                <w:noProof/>
                <w:kern w:val="0"/>
                <w:lang w:val="en-GB" w:eastAsia="en-MY"/>
              </w:rPr>
              <w:drawing>
                <wp:inline distT="0" distB="0" distL="0" distR="0" wp14:anchorId="2E7B4C79" wp14:editId="4B319AA5">
                  <wp:extent cx="657225" cy="1466215"/>
                  <wp:effectExtent l="0" t="0" r="9525" b="635"/>
                  <wp:docPr id="32" name="Picture 32" descr="mr test s epiderm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mr test s epidermidis"/>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l="30780" t="49334" r="45626" b="19735"/>
                          <a:stretch/>
                        </pic:blipFill>
                        <pic:spPr bwMode="auto">
                          <a:xfrm>
                            <a:off x="0" y="0"/>
                            <a:ext cx="659888" cy="14721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97" w:type="dxa"/>
          </w:tcPr>
          <w:p w14:paraId="4703FA85" w14:textId="77777777" w:rsidR="00630739" w:rsidRPr="007519B2" w:rsidRDefault="00630739" w:rsidP="00066A3E">
            <w:pPr>
              <w:widowControl/>
              <w:wordWrap/>
              <w:autoSpaceDE/>
              <w:autoSpaceDN/>
              <w:rPr>
                <w:rFonts w:eastAsia="Times New Roman"/>
                <w:iCs/>
                <w:kern w:val="0"/>
                <w:szCs w:val="20"/>
                <w:lang w:val="en-GB" w:eastAsia="en-US"/>
              </w:rPr>
            </w:pPr>
            <w:r w:rsidRPr="007519B2">
              <w:rPr>
                <w:rFonts w:eastAsia="Times New Roman"/>
                <w:noProof/>
                <w:kern w:val="0"/>
                <w:lang w:val="en-GB" w:eastAsia="en-MY"/>
              </w:rPr>
              <w:drawing>
                <wp:inline distT="0" distB="0" distL="0" distR="0" wp14:anchorId="490679DE" wp14:editId="187E0FE5">
                  <wp:extent cx="640080" cy="1465152"/>
                  <wp:effectExtent l="0" t="0" r="7620" b="1905"/>
                  <wp:docPr id="35" name="Picture 35" descr="mr test s aur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mr test s aureus"/>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l="29441" t="53978" r="47185" b="297"/>
                          <a:stretch/>
                        </pic:blipFill>
                        <pic:spPr bwMode="auto">
                          <a:xfrm>
                            <a:off x="0" y="0"/>
                            <a:ext cx="645287" cy="14770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98" w:type="dxa"/>
          </w:tcPr>
          <w:p w14:paraId="7EAE943C" w14:textId="77777777" w:rsidR="00630739" w:rsidRPr="007519B2" w:rsidRDefault="00630739" w:rsidP="00066A3E">
            <w:pPr>
              <w:widowControl/>
              <w:wordWrap/>
              <w:autoSpaceDE/>
              <w:autoSpaceDN/>
              <w:rPr>
                <w:rFonts w:eastAsia="Times New Roman"/>
                <w:iCs/>
                <w:kern w:val="0"/>
                <w:szCs w:val="20"/>
                <w:lang w:val="en-GB" w:eastAsia="en-US"/>
              </w:rPr>
            </w:pPr>
            <w:r w:rsidRPr="007519B2">
              <w:rPr>
                <w:rFonts w:eastAsia="Times New Roman"/>
                <w:noProof/>
                <w:kern w:val="0"/>
                <w:lang w:val="en-GB" w:eastAsia="en-MY"/>
              </w:rPr>
              <mc:AlternateContent>
                <mc:Choice Requires="wps">
                  <w:drawing>
                    <wp:anchor distT="0" distB="0" distL="114300" distR="114300" simplePos="0" relativeHeight="251679744" behindDoc="0" locked="0" layoutInCell="1" allowOverlap="1" wp14:anchorId="37347A4A" wp14:editId="2B29D205">
                      <wp:simplePos x="0" y="0"/>
                      <wp:positionH relativeFrom="column">
                        <wp:posOffset>-14910</wp:posOffset>
                      </wp:positionH>
                      <wp:positionV relativeFrom="paragraph">
                        <wp:posOffset>27330</wp:posOffset>
                      </wp:positionV>
                      <wp:extent cx="390525" cy="25146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51460"/>
                              </a:xfrm>
                              <a:prstGeom prst="rect">
                                <a:avLst/>
                              </a:prstGeom>
                              <a:noFill/>
                              <a:ln w="9525">
                                <a:noFill/>
                                <a:miter lim="800000"/>
                                <a:headEnd/>
                                <a:tailEnd/>
                              </a:ln>
                            </wps:spPr>
                            <wps:txbx>
                              <w:txbxContent>
                                <w:p w14:paraId="4D853F1A" w14:textId="77777777" w:rsidR="00630739" w:rsidRPr="00C9615D" w:rsidRDefault="00630739" w:rsidP="00630739">
                                  <w:pPr>
                                    <w:jc w:val="center"/>
                                    <w:rPr>
                                      <w:rFonts w:ascii="Times New Roman" w:hAnsi="Times New Roman" w:cs="Times New Roman"/>
                                      <w:b/>
                                      <w:bCs/>
                                      <w:lang w:val="en-MY"/>
                                    </w:rPr>
                                  </w:pPr>
                                  <w:r w:rsidRPr="00C9615D">
                                    <w:rPr>
                                      <w:rFonts w:ascii="Times New Roman" w:hAnsi="Times New Roman" w:cs="Times New Roman"/>
                                      <w:b/>
                                      <w:bCs/>
                                      <w:lang w:val="en-MY"/>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47A4A" id="Text Box 45" o:spid="_x0000_s1030" type="#_x0000_t202" style="position:absolute;left:0;text-align:left;margin-left:-1.15pt;margin-top:2.15pt;width:30.75pt;height:19.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" filled="f" stroked="f">
                      <v:textbox>
                        <w:txbxContent>
                          <w:p w14:paraId="4D853F1A" w14:textId="77777777" w:rsidR="00630739" w:rsidRPr="00C9615D" w:rsidRDefault="00630739" w:rsidP="00630739">
                            <w:pPr>
                              <w:jc w:val="center"/>
                              <w:rPr>
                                <w:rFonts w:ascii="Times New Roman" w:hAnsi="Times New Roman" w:cs="Times New Roman"/>
                                <w:b/>
                                <w:bCs/>
                                <w:lang w:val="en-MY"/>
                              </w:rPr>
                            </w:pPr>
                            <w:r w:rsidRPr="00C9615D">
                              <w:rPr>
                                <w:rFonts w:ascii="Times New Roman" w:hAnsi="Times New Roman" w:cs="Times New Roman"/>
                                <w:b/>
                                <w:bCs/>
                                <w:lang w:val="en-MY"/>
                              </w:rPr>
                              <w:t>(b)</w:t>
                            </w:r>
                          </w:p>
                        </w:txbxContent>
                      </v:textbox>
                    </v:shape>
                  </w:pict>
                </mc:Fallback>
              </mc:AlternateContent>
            </w:r>
            <w:r w:rsidRPr="007519B2">
              <w:rPr>
                <w:rFonts w:eastAsia="Times New Roman"/>
                <w:noProof/>
                <w:kern w:val="0"/>
                <w:lang w:val="en-GB" w:eastAsia="en-MY"/>
              </w:rPr>
              <w:drawing>
                <wp:inline distT="0" distB="0" distL="0" distR="0" wp14:anchorId="1D953B50" wp14:editId="0111210A">
                  <wp:extent cx="655320" cy="1456917"/>
                  <wp:effectExtent l="0" t="0" r="0" b="0"/>
                  <wp:docPr id="36" name="Picture 36" descr="mr test s epiderm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mr test s epidermidis"/>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l="29690" t="49735" r="46716" b="20337"/>
                          <a:stretch/>
                        </pic:blipFill>
                        <pic:spPr bwMode="auto">
                          <a:xfrm>
                            <a:off x="0" y="0"/>
                            <a:ext cx="661622" cy="14709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98" w:type="dxa"/>
          </w:tcPr>
          <w:p w14:paraId="0A79AC6C" w14:textId="77777777" w:rsidR="00630739" w:rsidRPr="007519B2" w:rsidRDefault="00630739" w:rsidP="00066A3E">
            <w:pPr>
              <w:widowControl/>
              <w:wordWrap/>
              <w:autoSpaceDE/>
              <w:autoSpaceDN/>
              <w:rPr>
                <w:rFonts w:eastAsia="Times New Roman"/>
                <w:iCs/>
                <w:kern w:val="0"/>
                <w:szCs w:val="20"/>
                <w:lang w:val="en-GB" w:eastAsia="en-US"/>
              </w:rPr>
            </w:pPr>
            <w:r w:rsidRPr="007519B2">
              <w:rPr>
                <w:rFonts w:eastAsia="Times New Roman"/>
                <w:noProof/>
                <w:kern w:val="0"/>
                <w:lang w:val="en-GB" w:eastAsia="en-MY"/>
              </w:rPr>
              <w:drawing>
                <wp:inline distT="0" distB="0" distL="0" distR="0" wp14:anchorId="092D4039" wp14:editId="2805780B">
                  <wp:extent cx="624840" cy="1457250"/>
                  <wp:effectExtent l="0" t="0" r="3810" b="0"/>
                  <wp:docPr id="37" name="Picture 37" descr="mr test s epiderm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mr test s epidermidis"/>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l="29327" t="49735" r="43812" b="20136"/>
                          <a:stretch/>
                        </pic:blipFill>
                        <pic:spPr bwMode="auto">
                          <a:xfrm>
                            <a:off x="0" y="0"/>
                            <a:ext cx="629795" cy="14688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98" w:type="dxa"/>
          </w:tcPr>
          <w:p w14:paraId="78D870FD" w14:textId="77777777" w:rsidR="00630739" w:rsidRPr="007519B2" w:rsidRDefault="00630739" w:rsidP="00066A3E">
            <w:pPr>
              <w:widowControl/>
              <w:wordWrap/>
              <w:autoSpaceDE/>
              <w:autoSpaceDN/>
              <w:rPr>
                <w:rFonts w:eastAsia="Times New Roman"/>
                <w:iCs/>
                <w:kern w:val="0"/>
                <w:szCs w:val="20"/>
                <w:lang w:val="en-GB" w:eastAsia="en-US"/>
              </w:rPr>
            </w:pPr>
            <w:r w:rsidRPr="007519B2">
              <w:rPr>
                <w:rFonts w:eastAsia="Times New Roman"/>
                <w:noProof/>
                <w:kern w:val="0"/>
                <w:lang w:val="en-GB" w:eastAsia="en-MY"/>
              </w:rPr>
              <mc:AlternateContent>
                <mc:Choice Requires="wps">
                  <w:drawing>
                    <wp:anchor distT="0" distB="0" distL="114300" distR="114300" simplePos="0" relativeHeight="251678720" behindDoc="0" locked="0" layoutInCell="1" allowOverlap="1" wp14:anchorId="74DAF8D9" wp14:editId="0F45AC5B">
                      <wp:simplePos x="0" y="0"/>
                      <wp:positionH relativeFrom="column">
                        <wp:posOffset>-36220</wp:posOffset>
                      </wp:positionH>
                      <wp:positionV relativeFrom="paragraph">
                        <wp:posOffset>19025</wp:posOffset>
                      </wp:positionV>
                      <wp:extent cx="390525" cy="260350"/>
                      <wp:effectExtent l="0" t="0" r="0" b="635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60350"/>
                              </a:xfrm>
                              <a:prstGeom prst="rect">
                                <a:avLst/>
                              </a:prstGeom>
                              <a:noFill/>
                              <a:ln w="9525">
                                <a:noFill/>
                                <a:miter lim="800000"/>
                                <a:headEnd/>
                                <a:tailEnd/>
                              </a:ln>
                            </wps:spPr>
                            <wps:txbx>
                              <w:txbxContent>
                                <w:p w14:paraId="2B57F44E" w14:textId="77777777" w:rsidR="00630739" w:rsidRPr="00C9615D" w:rsidRDefault="00630739" w:rsidP="00630739">
                                  <w:pPr>
                                    <w:jc w:val="center"/>
                                    <w:rPr>
                                      <w:rFonts w:ascii="Times New Roman" w:hAnsi="Times New Roman" w:cs="Times New Roman"/>
                                      <w:b/>
                                      <w:bCs/>
                                      <w:lang w:val="en-MY"/>
                                    </w:rPr>
                                  </w:pPr>
                                  <w:r w:rsidRPr="00C9615D">
                                    <w:rPr>
                                      <w:rFonts w:ascii="Times New Roman" w:hAnsi="Times New Roman" w:cs="Times New Roman"/>
                                      <w:b/>
                                      <w:bCs/>
                                      <w:lang w:val="en-MY"/>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AF8D9" id="Text Box 44" o:spid="_x0000_s1031" type="#_x0000_t202" style="position:absolute;left:0;text-align:left;margin-left:-2.85pt;margin-top:1.5pt;width:30.75pt;height:2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" filled="f" stroked="f">
                      <v:textbox>
                        <w:txbxContent>
                          <w:p w14:paraId="2B57F44E" w14:textId="77777777" w:rsidR="00630739" w:rsidRPr="00C9615D" w:rsidRDefault="00630739" w:rsidP="00630739">
                            <w:pPr>
                              <w:jc w:val="center"/>
                              <w:rPr>
                                <w:rFonts w:ascii="Times New Roman" w:hAnsi="Times New Roman" w:cs="Times New Roman"/>
                                <w:b/>
                                <w:bCs/>
                                <w:lang w:val="en-MY"/>
                              </w:rPr>
                            </w:pPr>
                            <w:r w:rsidRPr="00C9615D">
                              <w:rPr>
                                <w:rFonts w:ascii="Times New Roman" w:hAnsi="Times New Roman" w:cs="Times New Roman"/>
                                <w:b/>
                                <w:bCs/>
                                <w:lang w:val="en-MY"/>
                              </w:rPr>
                              <w:t>(c)</w:t>
                            </w:r>
                          </w:p>
                        </w:txbxContent>
                      </v:textbox>
                    </v:shape>
                  </w:pict>
                </mc:Fallback>
              </mc:AlternateContent>
            </w:r>
            <w:r w:rsidRPr="007519B2">
              <w:rPr>
                <w:rFonts w:eastAsia="Times New Roman"/>
                <w:noProof/>
                <w:kern w:val="0"/>
                <w:lang w:val="en-GB" w:eastAsia="en-MY"/>
              </w:rPr>
              <w:drawing>
                <wp:inline distT="0" distB="0" distL="0" distR="0" wp14:anchorId="2E613839" wp14:editId="62B6A6BD">
                  <wp:extent cx="651510" cy="1466215"/>
                  <wp:effectExtent l="0" t="0" r="0" b="635"/>
                  <wp:docPr id="38" name="Picture 38" descr="WhatsApp Image 2019-05-12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WhatsApp Image 2019-05-12 at 12"/>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27811" t="29463" r="28995" b="11608"/>
                          <a:stretch/>
                        </pic:blipFill>
                        <pic:spPr bwMode="auto">
                          <a:xfrm>
                            <a:off x="0" y="0"/>
                            <a:ext cx="656987" cy="14785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51" w:type="dxa"/>
          </w:tcPr>
          <w:p w14:paraId="22739E3C" w14:textId="77777777" w:rsidR="00630739" w:rsidRPr="007519B2" w:rsidRDefault="00630739" w:rsidP="00066A3E">
            <w:pPr>
              <w:widowControl/>
              <w:wordWrap/>
              <w:autoSpaceDE/>
              <w:autoSpaceDN/>
              <w:rPr>
                <w:rFonts w:eastAsia="Times New Roman"/>
                <w:iCs/>
                <w:kern w:val="0"/>
                <w:szCs w:val="20"/>
                <w:lang w:val="en-GB" w:eastAsia="en-US"/>
              </w:rPr>
            </w:pPr>
            <w:r w:rsidRPr="007519B2">
              <w:rPr>
                <w:rFonts w:eastAsia="Times New Roman"/>
                <w:noProof/>
                <w:kern w:val="0"/>
                <w:lang w:val="en-GB" w:eastAsia="en-MY"/>
              </w:rPr>
              <w:drawing>
                <wp:inline distT="0" distB="0" distL="0" distR="0" wp14:anchorId="14279E2B" wp14:editId="4EEB949D">
                  <wp:extent cx="624840" cy="1447156"/>
                  <wp:effectExtent l="0" t="0" r="3810" b="1270"/>
                  <wp:docPr id="39" name="Picture 39" descr="WhatsApp Image 2019-05-12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WhatsApp Image 2019-05-12 at 12"/>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l="30493" t="19132" r="36691" b="25766"/>
                          <a:stretch/>
                        </pic:blipFill>
                        <pic:spPr bwMode="auto">
                          <a:xfrm>
                            <a:off x="0" y="0"/>
                            <a:ext cx="633401" cy="14669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30739" w:rsidRPr="007519B2" w14:paraId="1291B8C3" w14:textId="77777777" w:rsidTr="004D7D06">
        <w:trPr>
          <w:trHeight w:val="58"/>
          <w:jc w:val="center"/>
        </w:trPr>
        <w:tc>
          <w:tcPr>
            <w:tcW w:w="1413" w:type="dxa"/>
          </w:tcPr>
          <w:p w14:paraId="7929765E" w14:textId="77777777" w:rsidR="00630739" w:rsidRPr="00C9615D" w:rsidRDefault="00630739" w:rsidP="00066A3E">
            <w:pPr>
              <w:widowControl/>
              <w:wordWrap/>
              <w:autoSpaceDE/>
              <w:autoSpaceDN/>
              <w:jc w:val="center"/>
              <w:rPr>
                <w:rFonts w:eastAsia="Times New Roman"/>
                <w:kern w:val="0"/>
                <w:sz w:val="20"/>
                <w:szCs w:val="16"/>
                <w:lang w:val="en-GB" w:eastAsia="en-US"/>
              </w:rPr>
            </w:pPr>
            <w:r w:rsidRPr="00C9615D">
              <w:rPr>
                <w:rFonts w:eastAsia="Times New Roman"/>
                <w:kern w:val="0"/>
                <w:sz w:val="20"/>
                <w:szCs w:val="16"/>
                <w:lang w:val="en-GB" w:eastAsia="en-US"/>
              </w:rPr>
              <w:t>Before</w:t>
            </w:r>
          </w:p>
        </w:tc>
        <w:tc>
          <w:tcPr>
            <w:tcW w:w="1297" w:type="dxa"/>
          </w:tcPr>
          <w:p w14:paraId="46AEF51A" w14:textId="77777777" w:rsidR="00630739" w:rsidRPr="00C9615D" w:rsidRDefault="00630739" w:rsidP="00066A3E">
            <w:pPr>
              <w:widowControl/>
              <w:wordWrap/>
              <w:autoSpaceDE/>
              <w:autoSpaceDN/>
              <w:jc w:val="center"/>
              <w:rPr>
                <w:rFonts w:eastAsia="Times New Roman"/>
                <w:kern w:val="0"/>
                <w:sz w:val="20"/>
                <w:szCs w:val="16"/>
                <w:lang w:val="en-GB" w:eastAsia="en-US"/>
              </w:rPr>
            </w:pPr>
            <w:r w:rsidRPr="00C9615D">
              <w:rPr>
                <w:rFonts w:eastAsia="Times New Roman"/>
                <w:kern w:val="0"/>
                <w:sz w:val="20"/>
                <w:szCs w:val="16"/>
                <w:lang w:val="en-GB" w:eastAsia="en-US"/>
              </w:rPr>
              <w:t>After</w:t>
            </w:r>
          </w:p>
        </w:tc>
        <w:tc>
          <w:tcPr>
            <w:tcW w:w="1298" w:type="dxa"/>
          </w:tcPr>
          <w:p w14:paraId="40FDB126" w14:textId="77777777" w:rsidR="00630739" w:rsidRPr="00C9615D" w:rsidRDefault="00630739" w:rsidP="00066A3E">
            <w:pPr>
              <w:widowControl/>
              <w:wordWrap/>
              <w:autoSpaceDE/>
              <w:autoSpaceDN/>
              <w:jc w:val="center"/>
              <w:rPr>
                <w:rFonts w:eastAsia="Times New Roman"/>
                <w:kern w:val="0"/>
                <w:sz w:val="20"/>
                <w:szCs w:val="16"/>
                <w:lang w:val="en-GB" w:eastAsia="en-US"/>
              </w:rPr>
            </w:pPr>
            <w:r w:rsidRPr="00C9615D">
              <w:rPr>
                <w:rFonts w:eastAsia="Times New Roman"/>
                <w:kern w:val="0"/>
                <w:sz w:val="20"/>
                <w:szCs w:val="16"/>
                <w:lang w:val="en-GB" w:eastAsia="en-US"/>
              </w:rPr>
              <w:t>Before</w:t>
            </w:r>
          </w:p>
        </w:tc>
        <w:tc>
          <w:tcPr>
            <w:tcW w:w="1298" w:type="dxa"/>
          </w:tcPr>
          <w:p w14:paraId="5F81DC50" w14:textId="77777777" w:rsidR="00630739" w:rsidRPr="00C9615D" w:rsidRDefault="00630739" w:rsidP="00066A3E">
            <w:pPr>
              <w:widowControl/>
              <w:wordWrap/>
              <w:autoSpaceDE/>
              <w:autoSpaceDN/>
              <w:jc w:val="center"/>
              <w:rPr>
                <w:rFonts w:eastAsia="Times New Roman"/>
                <w:kern w:val="0"/>
                <w:sz w:val="20"/>
                <w:szCs w:val="16"/>
                <w:lang w:val="en-GB" w:eastAsia="en-US"/>
              </w:rPr>
            </w:pPr>
            <w:r w:rsidRPr="00C9615D">
              <w:rPr>
                <w:rFonts w:eastAsia="Times New Roman"/>
                <w:kern w:val="0"/>
                <w:sz w:val="20"/>
                <w:szCs w:val="16"/>
                <w:lang w:val="en-GB" w:eastAsia="en-US"/>
              </w:rPr>
              <w:t>After</w:t>
            </w:r>
          </w:p>
        </w:tc>
        <w:tc>
          <w:tcPr>
            <w:tcW w:w="1298" w:type="dxa"/>
          </w:tcPr>
          <w:p w14:paraId="13EDDD47" w14:textId="77777777" w:rsidR="00630739" w:rsidRPr="00C9615D" w:rsidRDefault="00630739" w:rsidP="00066A3E">
            <w:pPr>
              <w:widowControl/>
              <w:wordWrap/>
              <w:autoSpaceDE/>
              <w:autoSpaceDN/>
              <w:jc w:val="center"/>
              <w:rPr>
                <w:rFonts w:eastAsia="Times New Roman"/>
                <w:kern w:val="0"/>
                <w:sz w:val="20"/>
                <w:szCs w:val="16"/>
                <w:lang w:val="en-GB" w:eastAsia="en-US"/>
              </w:rPr>
            </w:pPr>
            <w:r w:rsidRPr="00C9615D">
              <w:rPr>
                <w:rFonts w:eastAsia="Times New Roman"/>
                <w:kern w:val="0"/>
                <w:sz w:val="20"/>
                <w:szCs w:val="16"/>
                <w:lang w:val="en-GB" w:eastAsia="en-US"/>
              </w:rPr>
              <w:t>Before</w:t>
            </w:r>
          </w:p>
        </w:tc>
        <w:tc>
          <w:tcPr>
            <w:tcW w:w="1051" w:type="dxa"/>
          </w:tcPr>
          <w:p w14:paraId="274EBC12" w14:textId="77777777" w:rsidR="00630739" w:rsidRPr="00C9615D" w:rsidRDefault="00630739" w:rsidP="00066A3E">
            <w:pPr>
              <w:widowControl/>
              <w:wordWrap/>
              <w:autoSpaceDE/>
              <w:autoSpaceDN/>
              <w:jc w:val="center"/>
              <w:rPr>
                <w:rFonts w:eastAsia="Times New Roman"/>
                <w:kern w:val="0"/>
                <w:sz w:val="20"/>
                <w:szCs w:val="16"/>
                <w:lang w:val="en-GB" w:eastAsia="en-US"/>
              </w:rPr>
            </w:pPr>
            <w:r w:rsidRPr="00C9615D">
              <w:rPr>
                <w:rFonts w:eastAsia="Times New Roman"/>
                <w:kern w:val="0"/>
                <w:sz w:val="20"/>
                <w:szCs w:val="16"/>
                <w:lang w:val="en-GB" w:eastAsia="en-US"/>
              </w:rPr>
              <w:t>After</w:t>
            </w:r>
          </w:p>
        </w:tc>
      </w:tr>
    </w:tbl>
    <w:p w14:paraId="4989D722" w14:textId="77777777" w:rsidR="00C9615D" w:rsidRDefault="00C9615D" w:rsidP="00630739">
      <w:pPr>
        <w:wordWrap/>
        <w:spacing w:line="276" w:lineRule="auto"/>
        <w:jc w:val="center"/>
        <w:rPr>
          <w:rFonts w:ascii="Times New Roman" w:eastAsia="Times New Roman" w:hAnsi="Times New Roman" w:cs="Times New Roman"/>
          <w:iCs/>
          <w:kern w:val="0"/>
          <w:lang w:val="en-GB" w:eastAsia="en-US"/>
        </w:rPr>
      </w:pPr>
    </w:p>
    <w:p w14:paraId="64C216C9" w14:textId="7EF1E7E3" w:rsidR="008F60E2" w:rsidRPr="00C9615D" w:rsidRDefault="00630739" w:rsidP="00C9615D">
      <w:pPr>
        <w:wordWrap/>
        <w:spacing w:line="276" w:lineRule="auto"/>
        <w:jc w:val="center"/>
        <w:rPr>
          <w:rFonts w:ascii="Times New Roman" w:eastAsia="Times New Roman" w:hAnsi="Times New Roman" w:cs="Times New Roman"/>
          <w:i/>
          <w:kern w:val="0"/>
          <w:lang w:val="en-GB" w:eastAsia="en-US"/>
        </w:rPr>
      </w:pPr>
      <w:r w:rsidRPr="007519B2">
        <w:rPr>
          <w:rFonts w:ascii="Times New Roman" w:eastAsia="Times New Roman" w:hAnsi="Times New Roman" w:cs="Times New Roman"/>
          <w:iCs/>
          <w:kern w:val="0"/>
          <w:lang w:val="en-GB" w:eastAsia="en-US"/>
        </w:rPr>
        <w:t xml:space="preserve">Figure </w:t>
      </w:r>
      <w:r w:rsidR="00C9615D">
        <w:rPr>
          <w:rFonts w:ascii="Times New Roman" w:eastAsia="Times New Roman" w:hAnsi="Times New Roman" w:cs="Times New Roman"/>
          <w:iCs/>
          <w:kern w:val="0"/>
          <w:lang w:val="en-GB" w:eastAsia="en-US"/>
        </w:rPr>
        <w:t>3</w:t>
      </w:r>
      <w:r w:rsidRPr="007519B2">
        <w:rPr>
          <w:rFonts w:ascii="Times New Roman" w:eastAsia="Times New Roman" w:hAnsi="Times New Roman" w:cs="Times New Roman"/>
          <w:iCs/>
          <w:kern w:val="0"/>
          <w:lang w:val="en-GB" w:eastAsia="en-US"/>
        </w:rPr>
        <w:t xml:space="preserve">. The photo images of Voges Proskauer (VP) </w:t>
      </w:r>
      <w:r>
        <w:rPr>
          <w:rFonts w:ascii="Times New Roman" w:eastAsia="Times New Roman" w:hAnsi="Times New Roman" w:cs="Times New Roman"/>
          <w:iCs/>
          <w:kern w:val="0"/>
          <w:lang w:val="en-GB" w:eastAsia="en-US"/>
        </w:rPr>
        <w:t>te</w:t>
      </w:r>
      <w:r w:rsidRPr="007519B2">
        <w:rPr>
          <w:rFonts w:ascii="Times New Roman" w:eastAsia="Times New Roman" w:hAnsi="Times New Roman" w:cs="Times New Roman"/>
          <w:iCs/>
          <w:kern w:val="0"/>
          <w:lang w:val="en-GB" w:eastAsia="en-US"/>
        </w:rPr>
        <w:t xml:space="preserve">st of (a) </w:t>
      </w:r>
      <w:r w:rsidRPr="007519B2">
        <w:rPr>
          <w:rFonts w:ascii="Times New Roman" w:eastAsia="Times New Roman" w:hAnsi="Times New Roman" w:cs="Times New Roman"/>
          <w:i/>
          <w:kern w:val="0"/>
          <w:lang w:val="en-GB" w:eastAsia="en-US"/>
        </w:rPr>
        <w:t>S. aureus</w:t>
      </w:r>
      <w:r w:rsidRPr="007519B2">
        <w:rPr>
          <w:rFonts w:ascii="Times New Roman" w:eastAsia="Times New Roman" w:hAnsi="Times New Roman" w:cs="Times New Roman"/>
          <w:iCs/>
          <w:kern w:val="0"/>
          <w:lang w:val="en-GB" w:eastAsia="en-US"/>
        </w:rPr>
        <w:t xml:space="preserve"> (b) </w:t>
      </w:r>
      <w:r w:rsidRPr="007519B2">
        <w:rPr>
          <w:rFonts w:ascii="Times New Roman" w:eastAsia="Times New Roman" w:hAnsi="Times New Roman" w:cs="Times New Roman"/>
          <w:i/>
          <w:kern w:val="0"/>
          <w:lang w:val="en-GB" w:eastAsia="en-US"/>
        </w:rPr>
        <w:t>S. epidermidis</w:t>
      </w:r>
      <w:r w:rsidRPr="007519B2">
        <w:rPr>
          <w:rFonts w:ascii="Times New Roman" w:eastAsia="Times New Roman" w:hAnsi="Times New Roman" w:cs="Times New Roman"/>
          <w:iCs/>
          <w:kern w:val="0"/>
          <w:lang w:val="en-GB" w:eastAsia="en-US"/>
        </w:rPr>
        <w:t xml:space="preserve"> (c) </w:t>
      </w:r>
      <w:r w:rsidRPr="007519B2">
        <w:rPr>
          <w:rFonts w:ascii="Times New Roman" w:eastAsia="Times New Roman" w:hAnsi="Times New Roman" w:cs="Times New Roman"/>
          <w:i/>
          <w:kern w:val="0"/>
          <w:lang w:val="en-GB" w:eastAsia="en-US"/>
        </w:rPr>
        <w:t>P. acnes</w:t>
      </w:r>
    </w:p>
    <w:p w14:paraId="2463802D" w14:textId="77777777" w:rsidR="00630739" w:rsidRPr="007519B2" w:rsidRDefault="00630739" w:rsidP="00630739">
      <w:pPr>
        <w:wordWrap/>
        <w:jc w:val="center"/>
        <w:rPr>
          <w:rFonts w:ascii="Times New Roman" w:eastAsia="Times New Roman" w:hAnsi="Times New Roman" w:cs="Times New Roman"/>
          <w:iCs/>
          <w:kern w:val="0"/>
          <w:lang w:val="en-GB" w:eastAsia="en-US"/>
        </w:rPr>
      </w:pPr>
    </w:p>
    <w:tbl>
      <w:tblPr>
        <w:tblStyle w:val="TableGrid1"/>
        <w:tblW w:w="0" w:type="auto"/>
        <w:jc w:val="center"/>
        <w:tblLook w:val="04A0" w:firstRow="1" w:lastRow="0" w:firstColumn="1" w:lastColumn="0" w:noHBand="0" w:noVBand="1"/>
      </w:tblPr>
      <w:tblGrid>
        <w:gridCol w:w="1297"/>
        <w:gridCol w:w="1297"/>
        <w:gridCol w:w="1298"/>
        <w:gridCol w:w="1298"/>
        <w:gridCol w:w="1298"/>
        <w:gridCol w:w="1176"/>
      </w:tblGrid>
      <w:tr w:rsidR="00630739" w:rsidRPr="007519B2" w14:paraId="647B4392" w14:textId="77777777" w:rsidTr="00066A3E">
        <w:trPr>
          <w:jc w:val="center"/>
        </w:trPr>
        <w:tc>
          <w:tcPr>
            <w:tcW w:w="1297" w:type="dxa"/>
          </w:tcPr>
          <w:p w14:paraId="18390801" w14:textId="20E89BB2" w:rsidR="00630739" w:rsidRPr="007519B2" w:rsidRDefault="008D1B06" w:rsidP="00066A3E">
            <w:pPr>
              <w:widowControl/>
              <w:wordWrap/>
              <w:autoSpaceDE/>
              <w:autoSpaceDN/>
              <w:jc w:val="center"/>
              <w:rPr>
                <w:rFonts w:eastAsia="Times New Roman"/>
                <w:iCs/>
                <w:kern w:val="0"/>
                <w:szCs w:val="20"/>
                <w:lang w:val="en-GB" w:eastAsia="en-US"/>
              </w:rPr>
            </w:pPr>
            <w:r w:rsidRPr="007519B2">
              <w:rPr>
                <w:rFonts w:eastAsia="Times New Roman"/>
                <w:noProof/>
                <w:kern w:val="0"/>
                <w:lang w:val="en-GB" w:eastAsia="en-MY"/>
              </w:rPr>
              <mc:AlternateContent>
                <mc:Choice Requires="wps">
                  <w:drawing>
                    <wp:anchor distT="0" distB="0" distL="114300" distR="114300" simplePos="0" relativeHeight="251680768" behindDoc="0" locked="0" layoutInCell="1" allowOverlap="1" wp14:anchorId="3EB11F54" wp14:editId="07524A6D">
                      <wp:simplePos x="0" y="0"/>
                      <wp:positionH relativeFrom="column">
                        <wp:posOffset>-28549</wp:posOffset>
                      </wp:positionH>
                      <wp:positionV relativeFrom="paragraph">
                        <wp:posOffset>30480</wp:posOffset>
                      </wp:positionV>
                      <wp:extent cx="373380" cy="243840"/>
                      <wp:effectExtent l="0" t="0" r="0" b="381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43840"/>
                              </a:xfrm>
                              <a:prstGeom prst="rect">
                                <a:avLst/>
                              </a:prstGeom>
                              <a:noFill/>
                              <a:ln w="9525">
                                <a:noFill/>
                                <a:miter lim="800000"/>
                                <a:headEnd/>
                                <a:tailEnd/>
                              </a:ln>
                            </wps:spPr>
                            <wps:txbx>
                              <w:txbxContent>
                                <w:p w14:paraId="176D8B66" w14:textId="77777777" w:rsidR="00630739" w:rsidRPr="008D1B06" w:rsidRDefault="00630739" w:rsidP="00630739">
                                  <w:pPr>
                                    <w:rPr>
                                      <w:rFonts w:ascii="Times New Roman" w:hAnsi="Times New Roman" w:cs="Times New Roman"/>
                                      <w:b/>
                                      <w:bCs/>
                                      <w:lang w:val="en-MY"/>
                                    </w:rPr>
                                  </w:pPr>
                                  <w:r w:rsidRPr="008D1B06">
                                    <w:rPr>
                                      <w:rFonts w:ascii="Times New Roman" w:hAnsi="Times New Roman" w:cs="Times New Roman"/>
                                      <w:b/>
                                      <w:bCs/>
                                      <w:lang w:val="en-MY"/>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11F54" id="Text Box 46" o:spid="_x0000_s1032" type="#_x0000_t202" style="position:absolute;left:0;text-align:left;margin-left:-2.25pt;margin-top:2.4pt;width:29.4pt;height:1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" filled="f" stroked="f">
                      <v:textbox>
                        <w:txbxContent>
                          <w:p w14:paraId="176D8B66" w14:textId="77777777" w:rsidR="00630739" w:rsidRPr="008D1B06" w:rsidRDefault="00630739" w:rsidP="00630739">
                            <w:pPr>
                              <w:rPr>
                                <w:rFonts w:ascii="Times New Roman" w:hAnsi="Times New Roman" w:cs="Times New Roman"/>
                                <w:b/>
                                <w:bCs/>
                                <w:lang w:val="en-MY"/>
                              </w:rPr>
                            </w:pPr>
                            <w:r w:rsidRPr="008D1B06">
                              <w:rPr>
                                <w:rFonts w:ascii="Times New Roman" w:hAnsi="Times New Roman" w:cs="Times New Roman"/>
                                <w:b/>
                                <w:bCs/>
                                <w:lang w:val="en-MY"/>
                              </w:rPr>
                              <w:t>(a)</w:t>
                            </w:r>
                          </w:p>
                        </w:txbxContent>
                      </v:textbox>
                    </v:shape>
                  </w:pict>
                </mc:Fallback>
              </mc:AlternateContent>
            </w:r>
            <w:r w:rsidRPr="007519B2">
              <w:rPr>
                <w:rFonts w:eastAsia="Times New Roman"/>
                <w:noProof/>
                <w:kern w:val="0"/>
                <w:lang w:val="en-GB" w:eastAsia="en-MY"/>
              </w:rPr>
              <w:drawing>
                <wp:inline distT="0" distB="0" distL="0" distR="0" wp14:anchorId="60A1CC9F" wp14:editId="50C1517E">
                  <wp:extent cx="657225" cy="1453515"/>
                  <wp:effectExtent l="0" t="0" r="9525" b="0"/>
                  <wp:docPr id="40" name="Picture 40" descr="vp test s aur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vp test s aureus"/>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25000"/>
                                    </a14:imgEffect>
                                    <a14:imgEffect>
                                      <a14:brightnessContrast bright="40000"/>
                                    </a14:imgEffect>
                                  </a14:imgLayer>
                                </a14:imgProps>
                              </a:ext>
                              <a:ext uri="{28A0092B-C50C-407E-A947-70E740481C1C}">
                                <a14:useLocalDpi xmlns:a14="http://schemas.microsoft.com/office/drawing/2010/main" val="0"/>
                              </a:ext>
                            </a:extLst>
                          </a:blip>
                          <a:srcRect l="35006" t="47091" r="44718" b="22883"/>
                          <a:stretch/>
                        </pic:blipFill>
                        <pic:spPr bwMode="auto">
                          <a:xfrm>
                            <a:off x="0" y="0"/>
                            <a:ext cx="668738" cy="14789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97" w:type="dxa"/>
          </w:tcPr>
          <w:p w14:paraId="5EF4D70B" w14:textId="77777777" w:rsidR="00630739" w:rsidRPr="007519B2" w:rsidRDefault="00630739" w:rsidP="00066A3E">
            <w:pPr>
              <w:widowControl/>
              <w:wordWrap/>
              <w:autoSpaceDE/>
              <w:autoSpaceDN/>
              <w:jc w:val="center"/>
              <w:rPr>
                <w:rFonts w:eastAsia="Times New Roman"/>
                <w:iCs/>
                <w:kern w:val="0"/>
                <w:szCs w:val="20"/>
                <w:lang w:val="en-GB" w:eastAsia="en-US"/>
              </w:rPr>
            </w:pPr>
            <w:r w:rsidRPr="007519B2">
              <w:rPr>
                <w:rFonts w:eastAsia="Times New Roman"/>
                <w:noProof/>
                <w:kern w:val="0"/>
                <w:lang w:val="en-GB" w:eastAsia="en-MY"/>
              </w:rPr>
              <w:drawing>
                <wp:inline distT="0" distB="0" distL="0" distR="0" wp14:anchorId="364B4845" wp14:editId="0120414F">
                  <wp:extent cx="601980" cy="1454150"/>
                  <wp:effectExtent l="0" t="0" r="7620" b="0"/>
                  <wp:docPr id="41" name="Picture 41" descr="vp test s aur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vp test s aureus"/>
                          <pic:cNvPicPr>
                            <a:picLocks noChangeAspect="1" noChangeArrowheads="1"/>
                          </pic:cNvPicPr>
                        </pic:nvPicPr>
                        <pic:blipFill rotWithShape="1">
                          <a:blip r:embed="rId25">
                            <a:extLst>
                              <a:ext uri="{BEBA8EAE-BF5A-486C-A8C5-ECC9F3942E4B}">
                                <a14:imgProps xmlns:a14="http://schemas.microsoft.com/office/drawing/2010/main">
                                  <a14:imgLayer r:embed="rId24">
                                    <a14:imgEffect>
                                      <a14:brightnessContrast bright="40000" contrast="20000"/>
                                    </a14:imgEffect>
                                  </a14:imgLayer>
                                </a14:imgProps>
                              </a:ext>
                              <a:ext uri="{28A0092B-C50C-407E-A947-70E740481C1C}">
                                <a14:useLocalDpi xmlns:a14="http://schemas.microsoft.com/office/drawing/2010/main" val="0"/>
                              </a:ext>
                            </a:extLst>
                          </a:blip>
                          <a:srcRect l="35006" t="47091" r="44718" b="22883"/>
                          <a:stretch/>
                        </pic:blipFill>
                        <pic:spPr bwMode="auto">
                          <a:xfrm>
                            <a:off x="0" y="0"/>
                            <a:ext cx="609088" cy="14713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98" w:type="dxa"/>
          </w:tcPr>
          <w:p w14:paraId="71EAA22D" w14:textId="77777777" w:rsidR="00630739" w:rsidRPr="007519B2" w:rsidRDefault="00630739" w:rsidP="00066A3E">
            <w:pPr>
              <w:widowControl/>
              <w:wordWrap/>
              <w:autoSpaceDE/>
              <w:autoSpaceDN/>
              <w:jc w:val="center"/>
              <w:rPr>
                <w:rFonts w:eastAsia="Times New Roman"/>
                <w:iCs/>
                <w:kern w:val="0"/>
                <w:szCs w:val="20"/>
                <w:lang w:val="en-GB" w:eastAsia="en-US"/>
              </w:rPr>
            </w:pPr>
            <w:r w:rsidRPr="007519B2">
              <w:rPr>
                <w:rFonts w:eastAsia="Times New Roman"/>
                <w:noProof/>
                <w:kern w:val="0"/>
                <w:lang w:val="en-GB" w:eastAsia="en-MY"/>
              </w:rPr>
              <mc:AlternateContent>
                <mc:Choice Requires="wps">
                  <w:drawing>
                    <wp:anchor distT="0" distB="0" distL="114300" distR="114300" simplePos="0" relativeHeight="251681792" behindDoc="0" locked="0" layoutInCell="1" allowOverlap="1" wp14:anchorId="4D7616B1" wp14:editId="17EDAC5C">
                      <wp:simplePos x="0" y="0"/>
                      <wp:positionH relativeFrom="column">
                        <wp:posOffset>-16358</wp:posOffset>
                      </wp:positionH>
                      <wp:positionV relativeFrom="paragraph">
                        <wp:posOffset>22860</wp:posOffset>
                      </wp:positionV>
                      <wp:extent cx="390525" cy="25146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51460"/>
                              </a:xfrm>
                              <a:prstGeom prst="rect">
                                <a:avLst/>
                              </a:prstGeom>
                              <a:noFill/>
                              <a:ln w="9525">
                                <a:noFill/>
                                <a:miter lim="800000"/>
                                <a:headEnd/>
                                <a:tailEnd/>
                              </a:ln>
                            </wps:spPr>
                            <wps:txbx>
                              <w:txbxContent>
                                <w:p w14:paraId="1585BFE2" w14:textId="77777777" w:rsidR="00630739" w:rsidRPr="008D1B06" w:rsidRDefault="00630739" w:rsidP="00630739">
                                  <w:pPr>
                                    <w:jc w:val="center"/>
                                    <w:rPr>
                                      <w:rFonts w:ascii="Times New Roman" w:hAnsi="Times New Roman" w:cs="Times New Roman"/>
                                      <w:b/>
                                      <w:bCs/>
                                      <w:lang w:val="en-MY"/>
                                    </w:rPr>
                                  </w:pPr>
                                  <w:r w:rsidRPr="008D1B06">
                                    <w:rPr>
                                      <w:rFonts w:ascii="Times New Roman" w:hAnsi="Times New Roman" w:cs="Times New Roman"/>
                                      <w:b/>
                                      <w:bCs/>
                                      <w:lang w:val="en-MY"/>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616B1" id="Text Box 23" o:spid="_x0000_s1033" type="#_x0000_t202" style="position:absolute;left:0;text-align:left;margin-left:-1.3pt;margin-top:1.8pt;width:30.75pt;height:19.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" filled="f" stroked="f">
                      <v:textbox>
                        <w:txbxContent>
                          <w:p w14:paraId="1585BFE2" w14:textId="77777777" w:rsidR="00630739" w:rsidRPr="008D1B06" w:rsidRDefault="00630739" w:rsidP="00630739">
                            <w:pPr>
                              <w:jc w:val="center"/>
                              <w:rPr>
                                <w:rFonts w:ascii="Times New Roman" w:hAnsi="Times New Roman" w:cs="Times New Roman"/>
                                <w:b/>
                                <w:bCs/>
                                <w:lang w:val="en-MY"/>
                              </w:rPr>
                            </w:pPr>
                            <w:r w:rsidRPr="008D1B06">
                              <w:rPr>
                                <w:rFonts w:ascii="Times New Roman" w:hAnsi="Times New Roman" w:cs="Times New Roman"/>
                                <w:b/>
                                <w:bCs/>
                                <w:lang w:val="en-MY"/>
                              </w:rPr>
                              <w:t>(b)</w:t>
                            </w:r>
                          </w:p>
                        </w:txbxContent>
                      </v:textbox>
                    </v:shape>
                  </w:pict>
                </mc:Fallback>
              </mc:AlternateContent>
            </w:r>
            <w:r w:rsidRPr="007519B2">
              <w:rPr>
                <w:rFonts w:eastAsia="Times New Roman"/>
                <w:noProof/>
                <w:kern w:val="0"/>
                <w:lang w:val="en-GB" w:eastAsia="en-MY"/>
              </w:rPr>
              <w:drawing>
                <wp:inline distT="0" distB="0" distL="0" distR="0" wp14:anchorId="399593BA" wp14:editId="3A510716">
                  <wp:extent cx="655320" cy="1438834"/>
                  <wp:effectExtent l="0" t="0" r="0" b="9525"/>
                  <wp:docPr id="28" name="Picture 28" descr="mr test s epiderm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mr test s epidermidis"/>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l="30823" t="47486" r="45204" b="20626"/>
                          <a:stretch/>
                        </pic:blipFill>
                        <pic:spPr bwMode="auto">
                          <a:xfrm>
                            <a:off x="0" y="0"/>
                            <a:ext cx="671317" cy="14739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98" w:type="dxa"/>
          </w:tcPr>
          <w:p w14:paraId="515C88BD" w14:textId="77777777" w:rsidR="00630739" w:rsidRPr="007519B2" w:rsidRDefault="00630739" w:rsidP="00066A3E">
            <w:pPr>
              <w:widowControl/>
              <w:wordWrap/>
              <w:autoSpaceDE/>
              <w:autoSpaceDN/>
              <w:jc w:val="center"/>
              <w:rPr>
                <w:rFonts w:eastAsia="Times New Roman"/>
                <w:iCs/>
                <w:kern w:val="0"/>
                <w:szCs w:val="20"/>
                <w:lang w:val="en-GB" w:eastAsia="en-US"/>
              </w:rPr>
            </w:pPr>
            <w:r w:rsidRPr="007519B2">
              <w:rPr>
                <w:rFonts w:eastAsia="Times New Roman"/>
                <w:noProof/>
                <w:kern w:val="0"/>
                <w:lang w:val="en-GB" w:eastAsia="en-MY"/>
              </w:rPr>
              <w:drawing>
                <wp:inline distT="0" distB="0" distL="0" distR="0" wp14:anchorId="51899987" wp14:editId="26D3B546">
                  <wp:extent cx="624840" cy="1443355"/>
                  <wp:effectExtent l="0" t="0" r="3810" b="4445"/>
                  <wp:docPr id="42" name="Picture 42" descr="vp test s epiderm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vp test s epidermidis"/>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rcRect l="30510" t="27484" r="36436" b="14829"/>
                          <a:stretch/>
                        </pic:blipFill>
                        <pic:spPr bwMode="auto">
                          <a:xfrm>
                            <a:off x="0" y="0"/>
                            <a:ext cx="638556" cy="14750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98" w:type="dxa"/>
          </w:tcPr>
          <w:p w14:paraId="65F6A62E" w14:textId="77777777" w:rsidR="00630739" w:rsidRPr="007519B2" w:rsidRDefault="00630739" w:rsidP="00066A3E">
            <w:pPr>
              <w:widowControl/>
              <w:wordWrap/>
              <w:autoSpaceDE/>
              <w:autoSpaceDN/>
              <w:jc w:val="center"/>
              <w:rPr>
                <w:rFonts w:eastAsia="Times New Roman"/>
                <w:iCs/>
                <w:kern w:val="0"/>
                <w:szCs w:val="20"/>
                <w:lang w:val="en-GB" w:eastAsia="en-US"/>
              </w:rPr>
            </w:pPr>
            <w:r w:rsidRPr="007519B2">
              <w:rPr>
                <w:rFonts w:eastAsia="Times New Roman"/>
                <w:noProof/>
                <w:kern w:val="0"/>
                <w:lang w:val="en-GB" w:eastAsia="en-MY"/>
              </w:rPr>
              <mc:AlternateContent>
                <mc:Choice Requires="wps">
                  <w:drawing>
                    <wp:anchor distT="0" distB="0" distL="114300" distR="114300" simplePos="0" relativeHeight="251682816" behindDoc="0" locked="0" layoutInCell="1" allowOverlap="1" wp14:anchorId="22DE011E" wp14:editId="49A0D29F">
                      <wp:simplePos x="0" y="0"/>
                      <wp:positionH relativeFrom="column">
                        <wp:posOffset>-16129</wp:posOffset>
                      </wp:positionH>
                      <wp:positionV relativeFrom="paragraph">
                        <wp:posOffset>30810</wp:posOffset>
                      </wp:positionV>
                      <wp:extent cx="390525" cy="260350"/>
                      <wp:effectExtent l="0" t="0" r="0" b="63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60350"/>
                              </a:xfrm>
                              <a:prstGeom prst="rect">
                                <a:avLst/>
                              </a:prstGeom>
                              <a:noFill/>
                              <a:ln w="9525">
                                <a:noFill/>
                                <a:miter lim="800000"/>
                                <a:headEnd/>
                                <a:tailEnd/>
                              </a:ln>
                            </wps:spPr>
                            <wps:txbx>
                              <w:txbxContent>
                                <w:p w14:paraId="0A8838B5" w14:textId="77777777" w:rsidR="00630739" w:rsidRPr="008D1B06" w:rsidRDefault="00630739" w:rsidP="00630739">
                                  <w:pPr>
                                    <w:jc w:val="center"/>
                                    <w:rPr>
                                      <w:rFonts w:ascii="Times New Roman" w:hAnsi="Times New Roman" w:cs="Times New Roman"/>
                                      <w:b/>
                                      <w:bCs/>
                                      <w:lang w:val="en-MY"/>
                                    </w:rPr>
                                  </w:pPr>
                                  <w:r w:rsidRPr="008D1B06">
                                    <w:rPr>
                                      <w:rFonts w:ascii="Times New Roman" w:hAnsi="Times New Roman" w:cs="Times New Roman"/>
                                      <w:b/>
                                      <w:bCs/>
                                      <w:lang w:val="en-MY"/>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E011E" id="Text Box 31" o:spid="_x0000_s1034" type="#_x0000_t202" style="position:absolute;left:0;text-align:left;margin-left:-1.25pt;margin-top:2.45pt;width:30.75pt;height:2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" filled="f" stroked="f">
                      <v:textbox>
                        <w:txbxContent>
                          <w:p w14:paraId="0A8838B5" w14:textId="77777777" w:rsidR="00630739" w:rsidRPr="008D1B06" w:rsidRDefault="00630739" w:rsidP="00630739">
                            <w:pPr>
                              <w:jc w:val="center"/>
                              <w:rPr>
                                <w:rFonts w:ascii="Times New Roman" w:hAnsi="Times New Roman" w:cs="Times New Roman"/>
                                <w:b/>
                                <w:bCs/>
                                <w:lang w:val="en-MY"/>
                              </w:rPr>
                            </w:pPr>
                            <w:r w:rsidRPr="008D1B06">
                              <w:rPr>
                                <w:rFonts w:ascii="Times New Roman" w:hAnsi="Times New Roman" w:cs="Times New Roman"/>
                                <w:b/>
                                <w:bCs/>
                                <w:lang w:val="en-MY"/>
                              </w:rPr>
                              <w:t>(c)</w:t>
                            </w:r>
                          </w:p>
                        </w:txbxContent>
                      </v:textbox>
                    </v:shape>
                  </w:pict>
                </mc:Fallback>
              </mc:AlternateContent>
            </w:r>
            <w:r w:rsidRPr="007519B2">
              <w:rPr>
                <w:rFonts w:eastAsia="Times New Roman"/>
                <w:noProof/>
                <w:kern w:val="0"/>
                <w:lang w:val="en-GB" w:eastAsia="en-MY"/>
              </w:rPr>
              <w:drawing>
                <wp:inline distT="0" distB="0" distL="0" distR="0" wp14:anchorId="079DBBD7" wp14:editId="493BCE4B">
                  <wp:extent cx="632389" cy="1440180"/>
                  <wp:effectExtent l="0" t="0" r="0" b="7620"/>
                  <wp:docPr id="33" name="Picture 33" descr="WhatsApp Image 2019-05-12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WhatsApp Image 2019-05-12 at 12"/>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rcRect l="31818" t="37652" r="33058" b="14507"/>
                          <a:stretch/>
                        </pic:blipFill>
                        <pic:spPr bwMode="auto">
                          <a:xfrm>
                            <a:off x="0" y="0"/>
                            <a:ext cx="638909" cy="14550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72" w:type="dxa"/>
          </w:tcPr>
          <w:p w14:paraId="425225A7" w14:textId="77777777" w:rsidR="00630739" w:rsidRPr="007519B2" w:rsidRDefault="00630739" w:rsidP="00066A3E">
            <w:pPr>
              <w:widowControl/>
              <w:wordWrap/>
              <w:autoSpaceDE/>
              <w:autoSpaceDN/>
              <w:jc w:val="center"/>
              <w:rPr>
                <w:rFonts w:eastAsia="Times New Roman"/>
                <w:iCs/>
                <w:kern w:val="0"/>
                <w:szCs w:val="20"/>
                <w:lang w:val="en-GB" w:eastAsia="en-US"/>
              </w:rPr>
            </w:pPr>
            <w:r w:rsidRPr="007519B2">
              <w:rPr>
                <w:rFonts w:eastAsia="Times New Roman"/>
                <w:noProof/>
                <w:kern w:val="0"/>
                <w:lang w:val="en-GB" w:eastAsia="en-MY"/>
              </w:rPr>
              <w:drawing>
                <wp:inline distT="0" distB="0" distL="0" distR="0" wp14:anchorId="1665ED03" wp14:editId="5F4256CB">
                  <wp:extent cx="609600" cy="1440180"/>
                  <wp:effectExtent l="0" t="0" r="0" b="7620"/>
                  <wp:docPr id="47" name="Picture 47" descr="WhatsApp Image 2019-05-12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WhatsApp Image 2019-05-12 at 12"/>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rcRect l="31818" t="37652" r="33058" b="14507"/>
                          <a:stretch/>
                        </pic:blipFill>
                        <pic:spPr bwMode="auto">
                          <a:xfrm>
                            <a:off x="0" y="0"/>
                            <a:ext cx="609600" cy="14401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30739" w:rsidRPr="007519B2" w14:paraId="48259CFB" w14:textId="77777777" w:rsidTr="00066A3E">
        <w:trPr>
          <w:jc w:val="center"/>
        </w:trPr>
        <w:tc>
          <w:tcPr>
            <w:tcW w:w="1297" w:type="dxa"/>
          </w:tcPr>
          <w:p w14:paraId="67DC11F3" w14:textId="77777777" w:rsidR="00630739" w:rsidRPr="007519B2" w:rsidRDefault="00630739" w:rsidP="00066A3E">
            <w:pPr>
              <w:widowControl/>
              <w:wordWrap/>
              <w:autoSpaceDE/>
              <w:autoSpaceDN/>
              <w:jc w:val="center"/>
              <w:rPr>
                <w:rFonts w:eastAsia="Times New Roman"/>
                <w:kern w:val="0"/>
                <w:szCs w:val="20"/>
                <w:lang w:val="en-GB" w:eastAsia="en-MY"/>
              </w:rPr>
            </w:pPr>
            <w:r w:rsidRPr="007519B2">
              <w:rPr>
                <w:rFonts w:eastAsia="Times New Roman"/>
                <w:kern w:val="0"/>
                <w:szCs w:val="20"/>
                <w:lang w:val="en-GB" w:eastAsia="en-US"/>
              </w:rPr>
              <w:t>Before</w:t>
            </w:r>
          </w:p>
        </w:tc>
        <w:tc>
          <w:tcPr>
            <w:tcW w:w="1297" w:type="dxa"/>
          </w:tcPr>
          <w:p w14:paraId="00A99649" w14:textId="77777777" w:rsidR="00630739" w:rsidRPr="007519B2" w:rsidRDefault="00630739" w:rsidP="00066A3E">
            <w:pPr>
              <w:widowControl/>
              <w:wordWrap/>
              <w:autoSpaceDE/>
              <w:autoSpaceDN/>
              <w:jc w:val="center"/>
              <w:rPr>
                <w:rFonts w:eastAsia="Times New Roman"/>
                <w:kern w:val="0"/>
                <w:szCs w:val="20"/>
                <w:lang w:val="en-GB" w:eastAsia="en-MY"/>
              </w:rPr>
            </w:pPr>
            <w:r w:rsidRPr="007519B2">
              <w:rPr>
                <w:rFonts w:eastAsia="Times New Roman"/>
                <w:kern w:val="0"/>
                <w:szCs w:val="20"/>
                <w:lang w:val="en-GB" w:eastAsia="en-US"/>
              </w:rPr>
              <w:t>After</w:t>
            </w:r>
          </w:p>
        </w:tc>
        <w:tc>
          <w:tcPr>
            <w:tcW w:w="1298" w:type="dxa"/>
          </w:tcPr>
          <w:p w14:paraId="04F71D6E" w14:textId="77777777" w:rsidR="00630739" w:rsidRPr="007519B2" w:rsidRDefault="00630739" w:rsidP="00066A3E">
            <w:pPr>
              <w:widowControl/>
              <w:wordWrap/>
              <w:autoSpaceDE/>
              <w:autoSpaceDN/>
              <w:jc w:val="center"/>
              <w:rPr>
                <w:rFonts w:eastAsia="Times New Roman"/>
                <w:kern w:val="0"/>
                <w:szCs w:val="20"/>
                <w:lang w:val="en-GB" w:eastAsia="en-MY"/>
              </w:rPr>
            </w:pPr>
            <w:r w:rsidRPr="007519B2">
              <w:rPr>
                <w:rFonts w:eastAsia="Times New Roman"/>
                <w:kern w:val="0"/>
                <w:szCs w:val="20"/>
                <w:lang w:val="en-GB" w:eastAsia="en-US"/>
              </w:rPr>
              <w:t>Before</w:t>
            </w:r>
          </w:p>
        </w:tc>
        <w:tc>
          <w:tcPr>
            <w:tcW w:w="1298" w:type="dxa"/>
          </w:tcPr>
          <w:p w14:paraId="1730AD34" w14:textId="77777777" w:rsidR="00630739" w:rsidRPr="007519B2" w:rsidRDefault="00630739" w:rsidP="00066A3E">
            <w:pPr>
              <w:widowControl/>
              <w:wordWrap/>
              <w:autoSpaceDE/>
              <w:autoSpaceDN/>
              <w:jc w:val="center"/>
              <w:rPr>
                <w:rFonts w:eastAsia="Times New Roman"/>
                <w:kern w:val="0"/>
                <w:szCs w:val="20"/>
                <w:lang w:val="en-GB" w:eastAsia="en-MY"/>
              </w:rPr>
            </w:pPr>
            <w:r w:rsidRPr="007519B2">
              <w:rPr>
                <w:rFonts w:eastAsia="Times New Roman"/>
                <w:kern w:val="0"/>
                <w:szCs w:val="20"/>
                <w:lang w:val="en-GB" w:eastAsia="en-US"/>
              </w:rPr>
              <w:t>After</w:t>
            </w:r>
          </w:p>
        </w:tc>
        <w:tc>
          <w:tcPr>
            <w:tcW w:w="1298" w:type="dxa"/>
          </w:tcPr>
          <w:p w14:paraId="41715141" w14:textId="77777777" w:rsidR="00630739" w:rsidRPr="007519B2" w:rsidRDefault="00630739" w:rsidP="00066A3E">
            <w:pPr>
              <w:widowControl/>
              <w:wordWrap/>
              <w:autoSpaceDE/>
              <w:autoSpaceDN/>
              <w:jc w:val="center"/>
              <w:rPr>
                <w:rFonts w:eastAsia="Times New Roman"/>
                <w:kern w:val="0"/>
                <w:szCs w:val="20"/>
                <w:lang w:val="en-GB" w:eastAsia="en-MY"/>
              </w:rPr>
            </w:pPr>
            <w:r w:rsidRPr="007519B2">
              <w:rPr>
                <w:rFonts w:eastAsia="Times New Roman"/>
                <w:kern w:val="0"/>
                <w:szCs w:val="20"/>
                <w:lang w:val="en-GB" w:eastAsia="en-US"/>
              </w:rPr>
              <w:t>Before</w:t>
            </w:r>
          </w:p>
        </w:tc>
        <w:tc>
          <w:tcPr>
            <w:tcW w:w="1172" w:type="dxa"/>
          </w:tcPr>
          <w:p w14:paraId="33470F60" w14:textId="77777777" w:rsidR="00630739" w:rsidRPr="007519B2" w:rsidRDefault="00630739" w:rsidP="00066A3E">
            <w:pPr>
              <w:widowControl/>
              <w:wordWrap/>
              <w:autoSpaceDE/>
              <w:autoSpaceDN/>
              <w:jc w:val="center"/>
              <w:rPr>
                <w:rFonts w:eastAsia="Times New Roman"/>
                <w:kern w:val="0"/>
                <w:szCs w:val="20"/>
                <w:lang w:val="en-GB" w:eastAsia="en-MY"/>
              </w:rPr>
            </w:pPr>
            <w:r w:rsidRPr="007519B2">
              <w:rPr>
                <w:rFonts w:eastAsia="Times New Roman"/>
                <w:kern w:val="0"/>
                <w:szCs w:val="20"/>
                <w:lang w:val="en-GB" w:eastAsia="en-US"/>
              </w:rPr>
              <w:t>After</w:t>
            </w:r>
          </w:p>
        </w:tc>
      </w:tr>
    </w:tbl>
    <w:p w14:paraId="0FBCE25C" w14:textId="77777777" w:rsidR="00C9615D" w:rsidRDefault="00C9615D" w:rsidP="00630739">
      <w:pPr>
        <w:wordWrap/>
        <w:jc w:val="center"/>
        <w:rPr>
          <w:rFonts w:ascii="Times New Roman" w:eastAsia="Times New Roman" w:hAnsi="Times New Roman" w:cs="Times New Roman"/>
          <w:iCs/>
          <w:kern w:val="0"/>
          <w:lang w:val="en-GB" w:eastAsia="en-US"/>
        </w:rPr>
      </w:pPr>
    </w:p>
    <w:p w14:paraId="6604317B" w14:textId="3699C75B" w:rsidR="00630739" w:rsidRPr="007519B2" w:rsidRDefault="00630739" w:rsidP="00630739">
      <w:pPr>
        <w:wordWrap/>
        <w:jc w:val="center"/>
        <w:rPr>
          <w:rFonts w:ascii="Times New Roman" w:eastAsia="Times New Roman" w:hAnsi="Times New Roman" w:cs="Times New Roman"/>
          <w:i/>
          <w:kern w:val="0"/>
          <w:lang w:val="en-GB" w:eastAsia="en-US"/>
        </w:rPr>
      </w:pPr>
      <w:r w:rsidRPr="007519B2">
        <w:rPr>
          <w:rFonts w:ascii="Times New Roman" w:eastAsia="Times New Roman" w:hAnsi="Times New Roman" w:cs="Times New Roman"/>
          <w:iCs/>
          <w:kern w:val="0"/>
          <w:lang w:val="en-GB" w:eastAsia="en-US"/>
        </w:rPr>
        <w:t xml:space="preserve">Figure </w:t>
      </w:r>
      <w:r w:rsidR="008D1B06">
        <w:rPr>
          <w:rFonts w:ascii="Times New Roman" w:eastAsia="Times New Roman" w:hAnsi="Times New Roman" w:cs="Times New Roman"/>
          <w:iCs/>
          <w:kern w:val="0"/>
          <w:lang w:val="en-GB" w:eastAsia="en-US"/>
        </w:rPr>
        <w:t>4</w:t>
      </w:r>
      <w:r w:rsidRPr="007519B2">
        <w:rPr>
          <w:rFonts w:ascii="Times New Roman" w:eastAsia="Times New Roman" w:hAnsi="Times New Roman" w:cs="Times New Roman"/>
          <w:iCs/>
          <w:kern w:val="0"/>
          <w:lang w:val="en-GB" w:eastAsia="en-US"/>
        </w:rPr>
        <w:t xml:space="preserve">. Photo images of methyl red (MR) test of (a) </w:t>
      </w:r>
      <w:r w:rsidRPr="007519B2">
        <w:rPr>
          <w:rFonts w:ascii="Times New Roman" w:eastAsia="Times New Roman" w:hAnsi="Times New Roman" w:cs="Times New Roman"/>
          <w:i/>
          <w:kern w:val="0"/>
          <w:lang w:val="en-GB" w:eastAsia="en-US"/>
        </w:rPr>
        <w:t>S. aureus</w:t>
      </w:r>
      <w:r>
        <w:rPr>
          <w:rFonts w:ascii="Times New Roman" w:eastAsia="Times New Roman" w:hAnsi="Times New Roman" w:cs="Times New Roman"/>
          <w:iCs/>
          <w:kern w:val="0"/>
          <w:lang w:val="en-GB" w:eastAsia="en-US"/>
        </w:rPr>
        <w:t>,</w:t>
      </w:r>
      <w:r w:rsidRPr="007519B2">
        <w:rPr>
          <w:rFonts w:ascii="Times New Roman" w:eastAsia="Times New Roman" w:hAnsi="Times New Roman" w:cs="Times New Roman"/>
          <w:iCs/>
          <w:kern w:val="0"/>
          <w:lang w:val="en-GB" w:eastAsia="en-US"/>
        </w:rPr>
        <w:t xml:space="preserve"> (b) </w:t>
      </w:r>
      <w:r w:rsidRPr="007519B2">
        <w:rPr>
          <w:rFonts w:ascii="Times New Roman" w:eastAsia="Times New Roman" w:hAnsi="Times New Roman" w:cs="Times New Roman"/>
          <w:i/>
          <w:kern w:val="0"/>
          <w:lang w:val="en-GB" w:eastAsia="en-US"/>
        </w:rPr>
        <w:t>S. epidermidis</w:t>
      </w:r>
      <w:r>
        <w:rPr>
          <w:rFonts w:ascii="Times New Roman" w:eastAsia="Times New Roman" w:hAnsi="Times New Roman" w:cs="Times New Roman"/>
          <w:iCs/>
          <w:kern w:val="0"/>
          <w:lang w:val="en-GB" w:eastAsia="en-US"/>
        </w:rPr>
        <w:t>, and</w:t>
      </w:r>
      <w:r w:rsidRPr="007519B2">
        <w:rPr>
          <w:rFonts w:ascii="Times New Roman" w:eastAsia="Times New Roman" w:hAnsi="Times New Roman" w:cs="Times New Roman"/>
          <w:iCs/>
          <w:kern w:val="0"/>
          <w:lang w:val="en-GB" w:eastAsia="en-US"/>
        </w:rPr>
        <w:t xml:space="preserve"> (c) </w:t>
      </w:r>
      <w:r w:rsidRPr="007519B2">
        <w:rPr>
          <w:rFonts w:ascii="Times New Roman" w:eastAsia="Times New Roman" w:hAnsi="Times New Roman" w:cs="Times New Roman"/>
          <w:i/>
          <w:kern w:val="0"/>
          <w:lang w:val="en-GB" w:eastAsia="en-US"/>
        </w:rPr>
        <w:t>P.</w:t>
      </w:r>
      <w:r>
        <w:rPr>
          <w:rFonts w:ascii="Times New Roman" w:eastAsia="Times New Roman" w:hAnsi="Times New Roman" w:cs="Times New Roman"/>
          <w:i/>
          <w:kern w:val="0"/>
          <w:lang w:val="en-GB" w:eastAsia="en-US"/>
        </w:rPr>
        <w:t xml:space="preserve"> </w:t>
      </w:r>
      <w:r w:rsidRPr="007519B2">
        <w:rPr>
          <w:rFonts w:ascii="Times New Roman" w:eastAsia="Times New Roman" w:hAnsi="Times New Roman" w:cs="Times New Roman"/>
          <w:i/>
          <w:kern w:val="0"/>
          <w:lang w:val="en-GB" w:eastAsia="en-US"/>
        </w:rPr>
        <w:t>acnes</w:t>
      </w:r>
      <w:bookmarkEnd w:id="4"/>
    </w:p>
    <w:p w14:paraId="4C6C7D99" w14:textId="77777777" w:rsidR="00C9615D" w:rsidRDefault="00C9615D" w:rsidP="00C902C2">
      <w:pPr>
        <w:outlineLvl w:val="0"/>
        <w:rPr>
          <w:rFonts w:ascii="Times New Roman" w:hAnsi="Times New Roman" w:cs="Times New Roman"/>
          <w:lang w:val="en-GB"/>
        </w:rPr>
      </w:pPr>
    </w:p>
    <w:p w14:paraId="76621745" w14:textId="04EC2AF4" w:rsidR="00C902C2" w:rsidRPr="007519B2" w:rsidRDefault="00C902C2" w:rsidP="00C902C2">
      <w:pPr>
        <w:outlineLvl w:val="0"/>
        <w:rPr>
          <w:rFonts w:ascii="Times New Roman" w:hAnsi="Times New Roman" w:cs="Times New Roman"/>
          <w:lang w:val="en-GB"/>
        </w:rPr>
      </w:pPr>
      <w:r>
        <w:rPr>
          <w:rFonts w:ascii="Times New Roman" w:hAnsi="Times New Roman" w:cs="Times New Roman"/>
          <w:lang w:val="en-GB"/>
        </w:rPr>
        <w:t>The Gram-</w:t>
      </w:r>
      <w:r w:rsidRPr="007519B2">
        <w:rPr>
          <w:rFonts w:ascii="Times New Roman" w:hAnsi="Times New Roman" w:cs="Times New Roman"/>
          <w:lang w:val="en-GB"/>
        </w:rPr>
        <w:t>staining analysis</w:t>
      </w:r>
      <w:r>
        <w:rPr>
          <w:rFonts w:ascii="Times New Roman" w:hAnsi="Times New Roman" w:cs="Times New Roman"/>
          <w:lang w:val="en-GB"/>
        </w:rPr>
        <w:t xml:space="preserve"> was performed</w:t>
      </w:r>
      <w:r w:rsidRPr="007519B2">
        <w:rPr>
          <w:rFonts w:ascii="Times New Roman" w:hAnsi="Times New Roman" w:cs="Times New Roman"/>
          <w:lang w:val="en-GB"/>
        </w:rPr>
        <w:t xml:space="preserve"> to determine the </w:t>
      </w:r>
      <w:r>
        <w:rPr>
          <w:rFonts w:ascii="Times New Roman" w:hAnsi="Times New Roman" w:cs="Times New Roman"/>
          <w:lang w:val="en-GB"/>
        </w:rPr>
        <w:t>G</w:t>
      </w:r>
      <w:r w:rsidRPr="007519B2">
        <w:rPr>
          <w:rFonts w:ascii="Times New Roman" w:hAnsi="Times New Roman" w:cs="Times New Roman"/>
          <w:lang w:val="en-GB"/>
        </w:rPr>
        <w:t xml:space="preserve">ram-positive and </w:t>
      </w:r>
      <w:r>
        <w:rPr>
          <w:rFonts w:ascii="Times New Roman" w:hAnsi="Times New Roman" w:cs="Times New Roman"/>
          <w:lang w:val="en-GB"/>
        </w:rPr>
        <w:t>G</w:t>
      </w:r>
      <w:r w:rsidRPr="007519B2">
        <w:rPr>
          <w:rFonts w:ascii="Times New Roman" w:hAnsi="Times New Roman" w:cs="Times New Roman"/>
          <w:lang w:val="en-GB"/>
        </w:rPr>
        <w:t xml:space="preserve">ram-negative bacteria based on the bacterial cell wall </w:t>
      </w:r>
      <w:r>
        <w:rPr>
          <w:rFonts w:ascii="Times New Roman" w:hAnsi="Times New Roman" w:cs="Times New Roman"/>
          <w:lang w:val="en-GB"/>
        </w:rPr>
        <w:t>colour</w:t>
      </w:r>
      <w:r w:rsidRPr="007519B2">
        <w:rPr>
          <w:rFonts w:ascii="Times New Roman" w:hAnsi="Times New Roman" w:cs="Times New Roman"/>
          <w:lang w:val="en-GB"/>
        </w:rPr>
        <w:t xml:space="preserve"> using an Olympus CKX53 inverted microscope (Figure </w:t>
      </w:r>
      <w:r w:rsidR="008D1B06">
        <w:rPr>
          <w:rFonts w:ascii="Times New Roman" w:hAnsi="Times New Roman" w:cs="Times New Roman"/>
          <w:lang w:val="en-GB"/>
        </w:rPr>
        <w:t>5</w:t>
      </w:r>
      <w:r w:rsidRPr="007519B2">
        <w:rPr>
          <w:rFonts w:ascii="Times New Roman" w:hAnsi="Times New Roman" w:cs="Times New Roman"/>
          <w:lang w:val="en-GB"/>
        </w:rPr>
        <w:t xml:space="preserve">). The </w:t>
      </w:r>
      <w:r>
        <w:rPr>
          <w:rFonts w:ascii="Times New Roman" w:hAnsi="Times New Roman" w:cs="Times New Roman"/>
          <w:lang w:val="en-GB"/>
        </w:rPr>
        <w:t>G</w:t>
      </w:r>
      <w:r w:rsidRPr="007519B2">
        <w:rPr>
          <w:rFonts w:ascii="Times New Roman" w:hAnsi="Times New Roman" w:cs="Times New Roman"/>
          <w:lang w:val="en-GB"/>
        </w:rPr>
        <w:t>ram-positive bacteria, i.e., </w:t>
      </w:r>
      <w:r w:rsidRPr="007519B2">
        <w:rPr>
          <w:rStyle w:val="Emphasis"/>
          <w:rFonts w:ascii="Times New Roman" w:hAnsi="Times New Roman" w:cs="Times New Roman"/>
          <w:color w:val="0E101A"/>
          <w:lang w:val="en-GB"/>
        </w:rPr>
        <w:t>S.</w:t>
      </w:r>
      <w:r>
        <w:rPr>
          <w:rStyle w:val="Emphasis"/>
          <w:rFonts w:ascii="Times New Roman" w:hAnsi="Times New Roman" w:cs="Times New Roman"/>
          <w:color w:val="0E101A"/>
          <w:lang w:val="en-GB"/>
        </w:rPr>
        <w:t xml:space="preserve"> </w:t>
      </w:r>
      <w:r w:rsidRPr="007519B2">
        <w:rPr>
          <w:rStyle w:val="Emphasis"/>
          <w:rFonts w:ascii="Times New Roman" w:hAnsi="Times New Roman" w:cs="Times New Roman"/>
          <w:color w:val="0E101A"/>
          <w:lang w:val="en-GB"/>
        </w:rPr>
        <w:t>aureus</w:t>
      </w:r>
      <w:r w:rsidRPr="007C0775">
        <w:rPr>
          <w:rStyle w:val="Emphasis"/>
          <w:rFonts w:ascii="Times New Roman" w:hAnsi="Times New Roman" w:cs="Times New Roman"/>
          <w:color w:val="0E101A"/>
          <w:lang w:val="en-GB"/>
        </w:rPr>
        <w:t>,</w:t>
      </w:r>
      <w:r w:rsidRPr="007519B2">
        <w:rPr>
          <w:rStyle w:val="Emphasis"/>
          <w:rFonts w:ascii="Times New Roman" w:hAnsi="Times New Roman" w:cs="Times New Roman"/>
          <w:color w:val="0E101A"/>
          <w:lang w:val="en-GB"/>
        </w:rPr>
        <w:t xml:space="preserve"> S. epidermidis</w:t>
      </w:r>
      <w:r w:rsidRPr="007C0775">
        <w:rPr>
          <w:rStyle w:val="Emphasis"/>
          <w:rFonts w:ascii="Times New Roman" w:hAnsi="Times New Roman" w:cs="Times New Roman"/>
          <w:color w:val="0E101A"/>
          <w:lang w:val="en-GB"/>
        </w:rPr>
        <w:t>,</w:t>
      </w:r>
      <w:r w:rsidRPr="007519B2">
        <w:rPr>
          <w:rStyle w:val="Emphasis"/>
          <w:rFonts w:ascii="Times New Roman" w:hAnsi="Times New Roman" w:cs="Times New Roman"/>
          <w:color w:val="0E101A"/>
          <w:lang w:val="en-GB"/>
        </w:rPr>
        <w:t> </w:t>
      </w:r>
      <w:r w:rsidRPr="007519B2">
        <w:rPr>
          <w:rFonts w:ascii="Times New Roman" w:hAnsi="Times New Roman" w:cs="Times New Roman"/>
          <w:lang w:val="en-GB"/>
        </w:rPr>
        <w:t>and </w:t>
      </w:r>
      <w:r w:rsidRPr="007519B2">
        <w:rPr>
          <w:rStyle w:val="Emphasis"/>
          <w:rFonts w:ascii="Times New Roman" w:hAnsi="Times New Roman" w:cs="Times New Roman"/>
          <w:color w:val="0E101A"/>
          <w:lang w:val="en-GB"/>
        </w:rPr>
        <w:t>P. acnes</w:t>
      </w:r>
      <w:r>
        <w:rPr>
          <w:rStyle w:val="Emphasis"/>
          <w:rFonts w:ascii="Times New Roman" w:hAnsi="Times New Roman" w:cs="Times New Roman"/>
          <w:color w:val="0E101A"/>
          <w:lang w:val="en-GB"/>
        </w:rPr>
        <w:t>,</w:t>
      </w:r>
      <w:r w:rsidRPr="007519B2">
        <w:rPr>
          <w:rFonts w:ascii="Times New Roman" w:hAnsi="Times New Roman" w:cs="Times New Roman"/>
          <w:lang w:val="en-GB"/>
        </w:rPr>
        <w:t xml:space="preserve"> were observed in this analysis. The result</w:t>
      </w:r>
      <w:r>
        <w:rPr>
          <w:rFonts w:ascii="Times New Roman" w:hAnsi="Times New Roman" w:cs="Times New Roman"/>
          <w:lang w:val="en-GB"/>
        </w:rPr>
        <w:t>s</w:t>
      </w:r>
      <w:r w:rsidRPr="007519B2">
        <w:rPr>
          <w:rFonts w:ascii="Times New Roman" w:hAnsi="Times New Roman" w:cs="Times New Roman"/>
          <w:lang w:val="en-GB"/>
        </w:rPr>
        <w:t xml:space="preserve"> showed</w:t>
      </w:r>
      <w:r>
        <w:rPr>
          <w:rFonts w:ascii="Times New Roman" w:hAnsi="Times New Roman" w:cs="Times New Roman"/>
          <w:lang w:val="en-GB"/>
        </w:rPr>
        <w:t xml:space="preserve"> that </w:t>
      </w:r>
      <w:r w:rsidRPr="007519B2">
        <w:rPr>
          <w:rFonts w:ascii="Times New Roman" w:hAnsi="Times New Roman" w:cs="Times New Roman"/>
          <w:lang w:val="en-GB"/>
        </w:rPr>
        <w:t xml:space="preserve">the bacteria appear violet with </w:t>
      </w:r>
      <w:r>
        <w:rPr>
          <w:rFonts w:ascii="Times New Roman" w:hAnsi="Times New Roman" w:cs="Times New Roman"/>
          <w:lang w:val="en-GB"/>
        </w:rPr>
        <w:t>aggregated</w:t>
      </w:r>
      <w:r w:rsidRPr="007519B2">
        <w:rPr>
          <w:rFonts w:ascii="Times New Roman" w:hAnsi="Times New Roman" w:cs="Times New Roman"/>
          <w:lang w:val="en-GB"/>
        </w:rPr>
        <w:t xml:space="preserve"> grape-like clusters under 100</w:t>
      </w:r>
      <w:r w:rsidRPr="004170A9">
        <w:rPr>
          <w:rFonts w:ascii="Times New Roman" w:hAnsi="Times New Roman" w:cs="Times New Roman"/>
          <w:lang w:val="en-GB"/>
        </w:rPr>
        <w:t>×</w:t>
      </w:r>
      <w:r w:rsidRPr="007519B2">
        <w:rPr>
          <w:rFonts w:ascii="Times New Roman" w:hAnsi="Times New Roman" w:cs="Times New Roman"/>
          <w:lang w:val="en-GB"/>
        </w:rPr>
        <w:t xml:space="preserve"> magnification [16]. In contrast, the </w:t>
      </w:r>
      <w:r w:rsidRPr="007519B2">
        <w:rPr>
          <w:rStyle w:val="Emphasis"/>
          <w:rFonts w:ascii="Times New Roman" w:hAnsi="Times New Roman" w:cs="Times New Roman"/>
          <w:color w:val="0E101A"/>
          <w:lang w:val="en-GB"/>
        </w:rPr>
        <w:t>P. acnes</w:t>
      </w:r>
      <w:r w:rsidRPr="007519B2">
        <w:rPr>
          <w:rFonts w:ascii="Times New Roman" w:hAnsi="Times New Roman" w:cs="Times New Roman"/>
          <w:lang w:val="en-GB"/>
        </w:rPr>
        <w:t> </w:t>
      </w:r>
      <w:r>
        <w:rPr>
          <w:rFonts w:ascii="Times New Roman" w:hAnsi="Times New Roman" w:cs="Times New Roman"/>
          <w:lang w:val="en-GB"/>
        </w:rPr>
        <w:t>is</w:t>
      </w:r>
      <w:r w:rsidRPr="007519B2">
        <w:rPr>
          <w:rFonts w:ascii="Times New Roman" w:hAnsi="Times New Roman" w:cs="Times New Roman"/>
          <w:lang w:val="en-GB"/>
        </w:rPr>
        <w:t xml:space="preserve"> visuali</w:t>
      </w:r>
      <w:r>
        <w:rPr>
          <w:rFonts w:ascii="Times New Roman" w:hAnsi="Times New Roman" w:cs="Times New Roman"/>
          <w:lang w:val="en-GB"/>
        </w:rPr>
        <w:t>s</w:t>
      </w:r>
      <w:r w:rsidRPr="007519B2">
        <w:rPr>
          <w:rFonts w:ascii="Times New Roman" w:hAnsi="Times New Roman" w:cs="Times New Roman"/>
          <w:lang w:val="en-GB"/>
        </w:rPr>
        <w:t xml:space="preserve">ed as violet with </w:t>
      </w:r>
      <w:r>
        <w:rPr>
          <w:rFonts w:ascii="Times New Roman" w:hAnsi="Times New Roman" w:cs="Times New Roman"/>
          <w:lang w:val="en-GB"/>
        </w:rPr>
        <w:t xml:space="preserve">a </w:t>
      </w:r>
      <w:r w:rsidRPr="007519B2">
        <w:rPr>
          <w:rFonts w:ascii="Times New Roman" w:hAnsi="Times New Roman" w:cs="Times New Roman"/>
          <w:lang w:val="en-GB"/>
        </w:rPr>
        <w:t xml:space="preserve">rod-like bacillus structure [33], as shown in Figure </w:t>
      </w:r>
      <w:r w:rsidR="001A1A86">
        <w:rPr>
          <w:rFonts w:ascii="Times New Roman" w:hAnsi="Times New Roman" w:cs="Times New Roman"/>
          <w:lang w:val="en-GB"/>
        </w:rPr>
        <w:t>5</w:t>
      </w:r>
      <w:r w:rsidRPr="007519B2">
        <w:rPr>
          <w:rFonts w:ascii="Times New Roman" w:hAnsi="Times New Roman" w:cs="Times New Roman"/>
          <w:lang w:val="en-GB"/>
        </w:rPr>
        <w:t>(c). According to Panawala [34], the</w:t>
      </w:r>
      <w:r>
        <w:rPr>
          <w:rFonts w:ascii="Times New Roman" w:hAnsi="Times New Roman" w:cs="Times New Roman"/>
          <w:lang w:val="en-GB"/>
        </w:rPr>
        <w:t xml:space="preserve"> bacteria appear</w:t>
      </w:r>
      <w:r w:rsidRPr="007519B2">
        <w:rPr>
          <w:rFonts w:ascii="Times New Roman" w:hAnsi="Times New Roman" w:cs="Times New Roman"/>
          <w:lang w:val="en-GB"/>
        </w:rPr>
        <w:t xml:space="preserve"> violet under the microscope </w:t>
      </w:r>
      <w:r>
        <w:rPr>
          <w:rFonts w:ascii="Times New Roman" w:hAnsi="Times New Roman" w:cs="Times New Roman"/>
          <w:lang w:val="en-GB"/>
        </w:rPr>
        <w:t>due</w:t>
      </w:r>
      <w:r w:rsidRPr="007519B2">
        <w:rPr>
          <w:rFonts w:ascii="Times New Roman" w:hAnsi="Times New Roman" w:cs="Times New Roman"/>
          <w:lang w:val="en-GB"/>
        </w:rPr>
        <w:t xml:space="preserve"> to the thick peptidoglycan cell wall and teichoic acid </w:t>
      </w:r>
      <w:r>
        <w:rPr>
          <w:rFonts w:ascii="Times New Roman" w:hAnsi="Times New Roman" w:cs="Times New Roman"/>
          <w:lang w:val="en-GB"/>
        </w:rPr>
        <w:t>composition</w:t>
      </w:r>
      <w:r w:rsidRPr="007519B2">
        <w:rPr>
          <w:lang w:val="en-GB"/>
        </w:rPr>
        <w:t>.</w:t>
      </w:r>
    </w:p>
    <w:p w14:paraId="330F70E1" w14:textId="77777777" w:rsidR="00C721C6" w:rsidRDefault="00C721C6">
      <w:pPr>
        <w:jc w:val="center"/>
        <w:rPr>
          <w:rFonts w:ascii="Times New Roman" w:eastAsia="Times New Roman" w:hAnsi="Times New Roman" w:cs="Times New Roman"/>
        </w:rPr>
      </w:pPr>
    </w:p>
    <w:p w14:paraId="726A4878" w14:textId="304FBF3E" w:rsidR="00C721C6" w:rsidRDefault="0083343C">
      <w:pPr>
        <w:jc w:val="center"/>
        <w:rPr>
          <w:rFonts w:ascii="Times New Roman" w:eastAsia="Times New Roman" w:hAnsi="Times New Roman" w:cs="Times New Roman"/>
        </w:rPr>
      </w:pPr>
      <w:r>
        <w:rPr>
          <w:noProof/>
        </w:rPr>
        <mc:AlternateContent>
          <mc:Choice Requires="wps">
            <w:drawing>
              <wp:anchor distT="0" distB="0" distL="114300" distR="114300" simplePos="0" relativeHeight="251668480" behindDoc="0" locked="0" layoutInCell="1" hidden="0" allowOverlap="1" wp14:anchorId="38299327" wp14:editId="2868471E">
                <wp:simplePos x="0" y="0"/>
                <wp:positionH relativeFrom="column">
                  <wp:posOffset>2160524</wp:posOffset>
                </wp:positionH>
                <wp:positionV relativeFrom="paragraph">
                  <wp:posOffset>10439</wp:posOffset>
                </wp:positionV>
                <wp:extent cx="400050" cy="292100"/>
                <wp:effectExtent l="0" t="0" r="0" b="0"/>
                <wp:wrapNone/>
                <wp:docPr id="625" name="Rectangle 625"/>
                <wp:cNvGraphicFramePr/>
                <a:graphic xmlns:a="http://schemas.openxmlformats.org/drawingml/2006/main">
                  <a:graphicData uri="http://schemas.microsoft.com/office/word/2010/wordprocessingShape">
                    <wps:wsp>
                      <wps:cNvSpPr/>
                      <wps:spPr>
                        <a:xfrm>
                          <a:off x="0" y="0"/>
                          <a:ext cx="400050" cy="292100"/>
                        </a:xfrm>
                        <a:prstGeom prst="rect">
                          <a:avLst/>
                        </a:prstGeom>
                        <a:noFill/>
                        <a:ln w="9525" cap="flat" cmpd="sng">
                          <a:noFill/>
                          <a:prstDash val="solid"/>
                          <a:miter lim="800000"/>
                          <a:headEnd type="none" w="sm" len="sm"/>
                          <a:tailEnd type="none" w="sm" len="sm"/>
                        </a:ln>
                      </wps:spPr>
                      <wps:txbx>
                        <w:txbxContent>
                          <w:p w14:paraId="41BF3486" w14:textId="77777777" w:rsidR="00C721C6" w:rsidRPr="0083343C" w:rsidRDefault="000D3DE3">
                            <w:pPr>
                              <w:textDirection w:val="btLr"/>
                              <w:rPr>
                                <w:b/>
                                <w:bCs/>
                                <w:color w:val="FFFFFF" w:themeColor="background1"/>
                              </w:rPr>
                            </w:pPr>
                            <w:r w:rsidRPr="0083343C">
                              <w:rPr>
                                <w:rFonts w:ascii="Times New Roman" w:eastAsia="Times New Roman" w:hAnsi="Times New Roman" w:cs="Times New Roman"/>
                                <w:b/>
                                <w:bCs/>
                                <w:color w:val="FFFFFF" w:themeColor="background1"/>
                              </w:rPr>
                              <w:t>(b)</w:t>
                            </w:r>
                          </w:p>
                        </w:txbxContent>
                      </wps:txbx>
                      <wps:bodyPr spcFirstLastPara="1" wrap="square" lIns="91425" tIns="45700" rIns="91425" bIns="45700" anchor="t" anchorCtr="0">
                        <a:noAutofit/>
                      </wps:bodyPr>
                    </wps:wsp>
                  </a:graphicData>
                </a:graphic>
              </wp:anchor>
            </w:drawing>
          </mc:Choice>
          <mc:Fallback>
            <w:pict>
              <v:rect w14:anchorId="38299327" id="Rectangle 625" o:spid="_x0000_s1035" style="position:absolute;left:0;text-align:left;margin-left:170.1pt;margin-top:.8pt;width:31.5pt;height:2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" filled="f" stroked="f">
                <v:stroke startarrowwidth="narrow" startarrowlength="short" endarrowwidth="narrow" endarrowlength="short"/>
                <v:textbox inset="2.53958mm,1.2694mm,2.53958mm,1.2694mm">
                  <w:txbxContent>
                    <w:p w14:paraId="41BF3486" w14:textId="77777777" w:rsidR="00C721C6" w:rsidRPr="0083343C" w:rsidRDefault="000D3DE3">
                      <w:pPr>
                        <w:textDirection w:val="btLr"/>
                        <w:rPr>
                          <w:b/>
                          <w:bCs/>
                          <w:color w:val="FFFFFF" w:themeColor="background1"/>
                        </w:rPr>
                      </w:pPr>
                      <w:r w:rsidRPr="0083343C">
                        <w:rPr>
                          <w:rFonts w:ascii="Times New Roman" w:eastAsia="Times New Roman" w:hAnsi="Times New Roman" w:cs="Times New Roman"/>
                          <w:b/>
                          <w:bCs/>
                          <w:color w:val="FFFFFF" w:themeColor="background1"/>
                        </w:rPr>
                        <w:t>(b)</w:t>
                      </w:r>
                    </w:p>
                  </w:txbxContent>
                </v:textbox>
              </v:rect>
            </w:pict>
          </mc:Fallback>
        </mc:AlternateContent>
      </w:r>
      <w:r w:rsidR="000D3DE3">
        <w:rPr>
          <w:rFonts w:ascii="Times New Roman" w:eastAsia="Times New Roman" w:hAnsi="Times New Roman" w:cs="Times New Roman"/>
        </w:rPr>
        <w:t xml:space="preserve"> </w:t>
      </w:r>
      <w:r w:rsidR="000D3DE3">
        <w:rPr>
          <w:rFonts w:ascii="Times New Roman" w:eastAsia="Times New Roman" w:hAnsi="Times New Roman" w:cs="Times New Roman"/>
          <w:noProof/>
        </w:rPr>
        <w:drawing>
          <wp:inline distT="0" distB="0" distL="0" distR="0" wp14:anchorId="2AA6190E" wp14:editId="70B3C8F0">
            <wp:extent cx="1568373" cy="1468755"/>
            <wp:effectExtent l="0" t="0" r="0" b="0"/>
            <wp:docPr id="648" name="image16.jpg" descr="s aureus"/>
            <wp:cNvGraphicFramePr/>
            <a:graphic xmlns:a="http://schemas.openxmlformats.org/drawingml/2006/main">
              <a:graphicData uri="http://schemas.openxmlformats.org/drawingml/2006/picture">
                <pic:pic xmlns:pic="http://schemas.openxmlformats.org/drawingml/2006/picture">
                  <pic:nvPicPr>
                    <pic:cNvPr id="0" name="image16.jpg" descr="s aureus"/>
                    <pic:cNvPicPr preferRelativeResize="0"/>
                  </pic:nvPicPr>
                  <pic:blipFill>
                    <a:blip r:embed="rId30"/>
                    <a:srcRect l="9914" t="925" r="25217"/>
                    <a:stretch>
                      <a:fillRect/>
                    </a:stretch>
                  </pic:blipFill>
                  <pic:spPr>
                    <a:xfrm>
                      <a:off x="0" y="0"/>
                      <a:ext cx="1580551" cy="1480160"/>
                    </a:xfrm>
                    <a:prstGeom prst="rect">
                      <a:avLst/>
                    </a:prstGeom>
                    <a:ln/>
                  </pic:spPr>
                </pic:pic>
              </a:graphicData>
            </a:graphic>
          </wp:inline>
        </w:drawing>
      </w:r>
      <w:r w:rsidR="000D3DE3">
        <w:rPr>
          <w:rFonts w:ascii="Times New Roman" w:eastAsia="Times New Roman" w:hAnsi="Times New Roman" w:cs="Times New Roman"/>
        </w:rPr>
        <w:t xml:space="preserve"> </w:t>
      </w:r>
      <w:r w:rsidR="000D3DE3">
        <w:rPr>
          <w:rFonts w:ascii="Times New Roman" w:eastAsia="Times New Roman" w:hAnsi="Times New Roman" w:cs="Times New Roman"/>
          <w:noProof/>
        </w:rPr>
        <w:drawing>
          <wp:inline distT="0" distB="0" distL="0" distR="0" wp14:anchorId="6A7D2B5F" wp14:editId="5EF5D3EB">
            <wp:extent cx="1473753" cy="1472867"/>
            <wp:effectExtent l="0" t="0" r="0" b="0"/>
            <wp:docPr id="649" name="image13.jpg" descr="s epidermidis"/>
            <wp:cNvGraphicFramePr/>
            <a:graphic xmlns:a="http://schemas.openxmlformats.org/drawingml/2006/main">
              <a:graphicData uri="http://schemas.openxmlformats.org/drawingml/2006/picture">
                <pic:pic xmlns:pic="http://schemas.openxmlformats.org/drawingml/2006/picture">
                  <pic:nvPicPr>
                    <pic:cNvPr id="0" name="image13.jpg" descr="s epidermidis"/>
                    <pic:cNvPicPr preferRelativeResize="0"/>
                  </pic:nvPicPr>
                  <pic:blipFill>
                    <a:blip r:embed="rId31"/>
                    <a:srcRect l="8522" t="5246" r="32346"/>
                    <a:stretch>
                      <a:fillRect/>
                    </a:stretch>
                  </pic:blipFill>
                  <pic:spPr>
                    <a:xfrm>
                      <a:off x="0" y="0"/>
                      <a:ext cx="1473753" cy="1472867"/>
                    </a:xfrm>
                    <a:prstGeom prst="rect">
                      <a:avLst/>
                    </a:prstGeom>
                    <a:ln/>
                  </pic:spPr>
                </pic:pic>
              </a:graphicData>
            </a:graphic>
          </wp:inline>
        </w:drawing>
      </w:r>
      <w:r w:rsidR="000D3DE3">
        <w:rPr>
          <w:rFonts w:ascii="Times New Roman" w:eastAsia="Times New Roman" w:hAnsi="Times New Roman" w:cs="Times New Roman"/>
        </w:rPr>
        <w:t xml:space="preserve"> </w:t>
      </w:r>
      <w:r w:rsidR="000D3DE3">
        <w:rPr>
          <w:rFonts w:ascii="Times New Roman" w:eastAsia="Times New Roman" w:hAnsi="Times New Roman" w:cs="Times New Roman"/>
          <w:noProof/>
        </w:rPr>
        <w:drawing>
          <wp:inline distT="0" distB="0" distL="0" distR="0" wp14:anchorId="17CFDA9B" wp14:editId="1C0225EE">
            <wp:extent cx="1526508" cy="1473938"/>
            <wp:effectExtent l="0" t="0" r="0" b="0"/>
            <wp:docPr id="650" name="image26.jpg" descr="WhatsApp Image 2019-05-05 at 9"/>
            <wp:cNvGraphicFramePr/>
            <a:graphic xmlns:a="http://schemas.openxmlformats.org/drawingml/2006/main">
              <a:graphicData uri="http://schemas.openxmlformats.org/drawingml/2006/picture">
                <pic:pic xmlns:pic="http://schemas.openxmlformats.org/drawingml/2006/picture">
                  <pic:nvPicPr>
                    <pic:cNvPr id="0" name="image26.jpg" descr="WhatsApp Image 2019-05-05 at 9"/>
                    <pic:cNvPicPr preferRelativeResize="0"/>
                  </pic:nvPicPr>
                  <pic:blipFill>
                    <a:blip r:embed="rId32"/>
                    <a:srcRect l="7312" t="17137" r="-471" b="12015"/>
                    <a:stretch>
                      <a:fillRect/>
                    </a:stretch>
                  </pic:blipFill>
                  <pic:spPr>
                    <a:xfrm>
                      <a:off x="0" y="0"/>
                      <a:ext cx="1526508" cy="1473938"/>
                    </a:xfrm>
                    <a:prstGeom prst="rect">
                      <a:avLst/>
                    </a:prstGeom>
                    <a:ln/>
                  </pic:spPr>
                </pic:pic>
              </a:graphicData>
            </a:graphic>
          </wp:inline>
        </w:drawing>
      </w:r>
      <w:r w:rsidR="000D3DE3">
        <w:rPr>
          <w:noProof/>
        </w:rPr>
        <mc:AlternateContent>
          <mc:Choice Requires="wps">
            <w:drawing>
              <wp:anchor distT="0" distB="0" distL="114300" distR="114300" simplePos="0" relativeHeight="251667456" behindDoc="0" locked="0" layoutInCell="1" hidden="0" allowOverlap="1" wp14:anchorId="1975E917" wp14:editId="64B1CAA3">
                <wp:simplePos x="0" y="0"/>
                <wp:positionH relativeFrom="column">
                  <wp:posOffset>622300</wp:posOffset>
                </wp:positionH>
                <wp:positionV relativeFrom="paragraph">
                  <wp:posOffset>25400</wp:posOffset>
                </wp:positionV>
                <wp:extent cx="400050" cy="292100"/>
                <wp:effectExtent l="0" t="0" r="0" b="0"/>
                <wp:wrapNone/>
                <wp:docPr id="624" name="Rectangle 624"/>
                <wp:cNvGraphicFramePr/>
                <a:graphic xmlns:a="http://schemas.openxmlformats.org/drawingml/2006/main">
                  <a:graphicData uri="http://schemas.microsoft.com/office/word/2010/wordprocessingShape">
                    <wps:wsp>
                      <wps:cNvSpPr/>
                      <wps:spPr>
                        <a:xfrm>
                          <a:off x="5150738" y="3638713"/>
                          <a:ext cx="390525" cy="282575"/>
                        </a:xfrm>
                        <a:prstGeom prst="rect">
                          <a:avLst/>
                        </a:prstGeom>
                        <a:noFill/>
                        <a:ln w="9525" cap="flat" cmpd="sng">
                          <a:noFill/>
                          <a:prstDash val="solid"/>
                          <a:miter lim="800000"/>
                          <a:headEnd type="none" w="sm" len="sm"/>
                          <a:tailEnd type="none" w="sm" len="sm"/>
                        </a:ln>
                      </wps:spPr>
                      <wps:txbx>
                        <w:txbxContent>
                          <w:p w14:paraId="120A6416" w14:textId="77777777" w:rsidR="00C721C6" w:rsidRPr="0083343C" w:rsidRDefault="000D3DE3">
                            <w:pPr>
                              <w:textDirection w:val="btLr"/>
                              <w:rPr>
                                <w:b/>
                                <w:bCs/>
                                <w:color w:val="FFFFFF" w:themeColor="background1"/>
                              </w:rPr>
                            </w:pPr>
                            <w:r w:rsidRPr="0083343C">
                              <w:rPr>
                                <w:rFonts w:ascii="Times New Roman" w:eastAsia="Times New Roman" w:hAnsi="Times New Roman" w:cs="Times New Roman"/>
                                <w:b/>
                                <w:bCs/>
                                <w:color w:val="FFFFFF" w:themeColor="background1"/>
                              </w:rPr>
                              <w:t>(a)</w:t>
                            </w:r>
                          </w:p>
                        </w:txbxContent>
                      </wps:txbx>
                      <wps:bodyPr spcFirstLastPara="1" wrap="square" lIns="91425" tIns="45700" rIns="91425" bIns="45700" anchor="t" anchorCtr="0">
                        <a:noAutofit/>
                      </wps:bodyPr>
                    </wps:wsp>
                  </a:graphicData>
                </a:graphic>
              </wp:anchor>
            </w:drawing>
          </mc:Choice>
          <mc:Fallback>
            <w:pict>
              <v:rect w14:anchorId="1975E917" id="Rectangle 624" o:spid="_x0000_s1036" style="position:absolute;left:0;text-align:left;margin-left:49pt;margin-top:2pt;width:31.5pt;height:2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" filled="f" stroked="f">
                <v:stroke startarrowwidth="narrow" startarrowlength="short" endarrowwidth="narrow" endarrowlength="short"/>
                <v:textbox inset="2.53958mm,1.2694mm,2.53958mm,1.2694mm">
                  <w:txbxContent>
                    <w:p w14:paraId="120A6416" w14:textId="77777777" w:rsidR="00C721C6" w:rsidRPr="0083343C" w:rsidRDefault="000D3DE3">
                      <w:pPr>
                        <w:textDirection w:val="btLr"/>
                        <w:rPr>
                          <w:b/>
                          <w:bCs/>
                          <w:color w:val="FFFFFF" w:themeColor="background1"/>
                        </w:rPr>
                      </w:pPr>
                      <w:r w:rsidRPr="0083343C">
                        <w:rPr>
                          <w:rFonts w:ascii="Times New Roman" w:eastAsia="Times New Roman" w:hAnsi="Times New Roman" w:cs="Times New Roman"/>
                          <w:b/>
                          <w:bCs/>
                          <w:color w:val="FFFFFF" w:themeColor="background1"/>
                        </w:rPr>
                        <w:t>(a)</w:t>
                      </w:r>
                    </w:p>
                  </w:txbxContent>
                </v:textbox>
              </v:rect>
            </w:pict>
          </mc:Fallback>
        </mc:AlternateContent>
      </w:r>
      <w:r w:rsidR="000D3DE3">
        <w:rPr>
          <w:noProof/>
        </w:rPr>
        <mc:AlternateContent>
          <mc:Choice Requires="wps">
            <w:drawing>
              <wp:anchor distT="0" distB="0" distL="114300" distR="114300" simplePos="0" relativeHeight="251669504" behindDoc="0" locked="0" layoutInCell="1" hidden="0" allowOverlap="1" wp14:anchorId="2F0A6C6B" wp14:editId="011F2B4F">
                <wp:simplePos x="0" y="0"/>
                <wp:positionH relativeFrom="column">
                  <wp:posOffset>3632200</wp:posOffset>
                </wp:positionH>
                <wp:positionV relativeFrom="paragraph">
                  <wp:posOffset>12700</wp:posOffset>
                </wp:positionV>
                <wp:extent cx="400050" cy="300264"/>
                <wp:effectExtent l="0" t="0" r="0" b="5080"/>
                <wp:wrapNone/>
                <wp:docPr id="621" name="Rectangle 621"/>
                <wp:cNvGraphicFramePr/>
                <a:graphic xmlns:a="http://schemas.openxmlformats.org/drawingml/2006/main">
                  <a:graphicData uri="http://schemas.microsoft.com/office/word/2010/wordprocessingShape">
                    <wps:wsp>
                      <wps:cNvSpPr/>
                      <wps:spPr>
                        <a:xfrm>
                          <a:off x="5150738" y="3634631"/>
                          <a:ext cx="390525" cy="290739"/>
                        </a:xfrm>
                        <a:prstGeom prst="rect">
                          <a:avLst/>
                        </a:prstGeom>
                        <a:noFill/>
                        <a:ln w="9525" cap="flat" cmpd="sng">
                          <a:noFill/>
                          <a:prstDash val="solid"/>
                          <a:miter lim="800000"/>
                          <a:headEnd type="none" w="sm" len="sm"/>
                          <a:tailEnd type="none" w="sm" len="sm"/>
                        </a:ln>
                      </wps:spPr>
                      <wps:txbx>
                        <w:txbxContent>
                          <w:p w14:paraId="6F19FC89" w14:textId="77777777" w:rsidR="00C721C6" w:rsidRPr="0083343C" w:rsidRDefault="000D3DE3">
                            <w:pPr>
                              <w:textDirection w:val="btLr"/>
                              <w:rPr>
                                <w:b/>
                                <w:bCs/>
                                <w:color w:val="FFFFFF" w:themeColor="background1"/>
                              </w:rPr>
                            </w:pPr>
                            <w:r w:rsidRPr="0083343C">
                              <w:rPr>
                                <w:rFonts w:ascii="Times New Roman" w:eastAsia="Times New Roman" w:hAnsi="Times New Roman" w:cs="Times New Roman"/>
                                <w:b/>
                                <w:bCs/>
                                <w:color w:val="FFFFFF" w:themeColor="background1"/>
                              </w:rPr>
                              <w:t>(c)</w:t>
                            </w:r>
                          </w:p>
                        </w:txbxContent>
                      </wps:txbx>
                      <wps:bodyPr spcFirstLastPara="1" wrap="square" lIns="91425" tIns="45700" rIns="91425" bIns="45700" anchor="t" anchorCtr="0">
                        <a:noAutofit/>
                      </wps:bodyPr>
                    </wps:wsp>
                  </a:graphicData>
                </a:graphic>
              </wp:anchor>
            </w:drawing>
          </mc:Choice>
          <mc:Fallback>
            <w:pict>
              <v:rect w14:anchorId="2F0A6C6B" id="Rectangle 621" o:spid="_x0000_s1037" style="position:absolute;left:0;text-align:left;margin-left:286pt;margin-top:1pt;width:31.5pt;height:23.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" filled="f" stroked="f">
                <v:stroke startarrowwidth="narrow" startarrowlength="short" endarrowwidth="narrow" endarrowlength="short"/>
                <v:textbox inset="2.53958mm,1.2694mm,2.53958mm,1.2694mm">
                  <w:txbxContent>
                    <w:p w14:paraId="6F19FC89" w14:textId="77777777" w:rsidR="00C721C6" w:rsidRPr="0083343C" w:rsidRDefault="000D3DE3">
                      <w:pPr>
                        <w:textDirection w:val="btLr"/>
                        <w:rPr>
                          <w:b/>
                          <w:bCs/>
                          <w:color w:val="FFFFFF" w:themeColor="background1"/>
                        </w:rPr>
                      </w:pPr>
                      <w:r w:rsidRPr="0083343C">
                        <w:rPr>
                          <w:rFonts w:ascii="Times New Roman" w:eastAsia="Times New Roman" w:hAnsi="Times New Roman" w:cs="Times New Roman"/>
                          <w:b/>
                          <w:bCs/>
                          <w:color w:val="FFFFFF" w:themeColor="background1"/>
                        </w:rPr>
                        <w:t>(c)</w:t>
                      </w:r>
                    </w:p>
                  </w:txbxContent>
                </v:textbox>
              </v:rect>
            </w:pict>
          </mc:Fallback>
        </mc:AlternateContent>
      </w:r>
    </w:p>
    <w:p w14:paraId="64F960C9" w14:textId="77777777" w:rsidR="008D1B06" w:rsidRDefault="008D1B06">
      <w:pPr>
        <w:keepNext/>
        <w:jc w:val="center"/>
        <w:rPr>
          <w:rFonts w:ascii="Times New Roman" w:eastAsia="Times New Roman" w:hAnsi="Times New Roman" w:cs="Times New Roman"/>
        </w:rPr>
      </w:pPr>
      <w:bookmarkStart w:id="6" w:name="_heading=h.30j0zll" w:colFirst="0" w:colLast="0"/>
      <w:bookmarkEnd w:id="6"/>
    </w:p>
    <w:p w14:paraId="726B1089" w14:textId="5911C27C" w:rsidR="00C721C6" w:rsidRDefault="000D3DE3" w:rsidP="001A1A86">
      <w:pPr>
        <w:keepNext/>
        <w:ind w:left="851" w:hanging="851"/>
        <w:rPr>
          <w:rFonts w:ascii="Times New Roman" w:eastAsia="Times New Roman" w:hAnsi="Times New Roman" w:cs="Times New Roman"/>
          <w:i/>
        </w:rPr>
      </w:pPr>
      <w:r>
        <w:rPr>
          <w:rFonts w:ascii="Times New Roman" w:eastAsia="Times New Roman" w:hAnsi="Times New Roman" w:cs="Times New Roman"/>
        </w:rPr>
        <w:t xml:space="preserve">Figure </w:t>
      </w:r>
      <w:r w:rsidR="001A1A86">
        <w:rPr>
          <w:rFonts w:ascii="Times New Roman" w:eastAsia="Times New Roman" w:hAnsi="Times New Roman" w:cs="Times New Roman"/>
        </w:rPr>
        <w:t>5</w:t>
      </w:r>
      <w:r>
        <w:rPr>
          <w:rFonts w:ascii="Times New Roman" w:eastAsia="Times New Roman" w:hAnsi="Times New Roman" w:cs="Times New Roman"/>
        </w:rPr>
        <w:t xml:space="preserve">. Photo images of Gram Staining Test in 100X Magnifications of (a) </w:t>
      </w:r>
      <w:r>
        <w:rPr>
          <w:rFonts w:ascii="Times New Roman" w:eastAsia="Times New Roman" w:hAnsi="Times New Roman" w:cs="Times New Roman"/>
          <w:i/>
        </w:rPr>
        <w:t xml:space="preserve">S. aureus </w:t>
      </w:r>
      <w:r>
        <w:rPr>
          <w:rFonts w:ascii="Times New Roman" w:eastAsia="Times New Roman" w:hAnsi="Times New Roman" w:cs="Times New Roman"/>
        </w:rPr>
        <w:t>(b)</w:t>
      </w:r>
      <w:r>
        <w:rPr>
          <w:rFonts w:ascii="Times New Roman" w:eastAsia="Times New Roman" w:hAnsi="Times New Roman" w:cs="Times New Roman"/>
          <w:i/>
        </w:rPr>
        <w:t xml:space="preserve"> S. epidermidis</w:t>
      </w:r>
      <w:r w:rsidR="0006519A">
        <w:rPr>
          <w:rFonts w:ascii="Times New Roman" w:eastAsia="Times New Roman" w:hAnsi="Times New Roman" w:cs="Times New Roman"/>
          <w:i/>
        </w:rPr>
        <w:t xml:space="preserve">, </w:t>
      </w:r>
      <w:r w:rsidR="0006519A" w:rsidRPr="001A1A86">
        <w:rPr>
          <w:rFonts w:ascii="Times New Roman" w:eastAsia="Times New Roman" w:hAnsi="Times New Roman" w:cs="Times New Roman"/>
          <w:iCs/>
        </w:rPr>
        <w:t>and</w:t>
      </w:r>
      <w:r w:rsidRPr="001A1A86">
        <w:rPr>
          <w:rFonts w:ascii="Times New Roman" w:eastAsia="Times New Roman" w:hAnsi="Times New Roman" w:cs="Times New Roman"/>
          <w:iCs/>
        </w:rPr>
        <w:t xml:space="preserve"> </w:t>
      </w:r>
      <w:r w:rsidR="0006519A" w:rsidRPr="001A1A86">
        <w:rPr>
          <w:rFonts w:ascii="Times New Roman" w:eastAsia="Times New Roman" w:hAnsi="Times New Roman" w:cs="Times New Roman"/>
          <w:iCs/>
        </w:rPr>
        <w:t xml:space="preserve">    </w:t>
      </w:r>
      <w:r w:rsidR="0006519A">
        <w:rPr>
          <w:rFonts w:ascii="Times New Roman" w:eastAsia="Times New Roman" w:hAnsi="Times New Roman" w:cs="Times New Roman"/>
          <w:i/>
        </w:rPr>
        <w:t xml:space="preserve"> </w:t>
      </w:r>
      <w:r>
        <w:rPr>
          <w:rFonts w:ascii="Times New Roman" w:eastAsia="Times New Roman" w:hAnsi="Times New Roman" w:cs="Times New Roman"/>
        </w:rPr>
        <w:t xml:space="preserve">(c) </w:t>
      </w:r>
      <w:r>
        <w:rPr>
          <w:rFonts w:ascii="Times New Roman" w:eastAsia="Times New Roman" w:hAnsi="Times New Roman" w:cs="Times New Roman"/>
          <w:i/>
        </w:rPr>
        <w:t>P</w:t>
      </w:r>
      <w:r w:rsidR="0006519A">
        <w:rPr>
          <w:rFonts w:ascii="Times New Roman" w:eastAsia="Times New Roman" w:hAnsi="Times New Roman" w:cs="Times New Roman"/>
          <w:i/>
        </w:rPr>
        <w:t>.</w:t>
      </w:r>
      <w:r>
        <w:rPr>
          <w:rFonts w:ascii="Times New Roman" w:eastAsia="Times New Roman" w:hAnsi="Times New Roman" w:cs="Times New Roman"/>
          <w:i/>
        </w:rPr>
        <w:t xml:space="preserve"> acnes</w:t>
      </w:r>
    </w:p>
    <w:p w14:paraId="10665C2C" w14:textId="77777777" w:rsidR="00C721C6" w:rsidRDefault="00C721C6">
      <w:pPr>
        <w:rPr>
          <w:rFonts w:ascii="Times New Roman" w:eastAsia="Times New Roman" w:hAnsi="Times New Roman" w:cs="Times New Roman"/>
        </w:rPr>
      </w:pPr>
    </w:p>
    <w:p w14:paraId="355C2D9F" w14:textId="5C864729" w:rsidR="0006519A" w:rsidRDefault="0006519A" w:rsidP="0006519A">
      <w:pPr>
        <w:outlineLvl w:val="0"/>
        <w:rPr>
          <w:rFonts w:ascii="Times New Roman" w:hAnsi="Times New Roman" w:cs="Times New Roman"/>
          <w:lang w:val="en-GB"/>
        </w:rPr>
      </w:pPr>
      <w:r w:rsidRPr="007519B2">
        <w:rPr>
          <w:rFonts w:ascii="Times New Roman" w:hAnsi="Times New Roman" w:cs="Times New Roman"/>
          <w:lang w:val="en-GB"/>
        </w:rPr>
        <w:t>The inhibition zone</w:t>
      </w:r>
      <w:r>
        <w:rPr>
          <w:rFonts w:ascii="Times New Roman" w:hAnsi="Times New Roman" w:cs="Times New Roman"/>
          <w:lang w:val="en-GB"/>
        </w:rPr>
        <w:t>s</w:t>
      </w:r>
      <w:r w:rsidRPr="007519B2">
        <w:rPr>
          <w:rFonts w:ascii="Times New Roman" w:hAnsi="Times New Roman" w:cs="Times New Roman"/>
          <w:lang w:val="en-GB"/>
        </w:rPr>
        <w:t xml:space="preserve"> of </w:t>
      </w:r>
      <w:r>
        <w:rPr>
          <w:rFonts w:ascii="Times New Roman" w:hAnsi="Times New Roman" w:cs="Times New Roman"/>
          <w:lang w:val="en-GB"/>
        </w:rPr>
        <w:t xml:space="preserve">the </w:t>
      </w:r>
      <w:r w:rsidRPr="007519B2">
        <w:rPr>
          <w:rFonts w:ascii="Times New Roman" w:hAnsi="Times New Roman" w:cs="Times New Roman"/>
          <w:lang w:val="en-GB"/>
        </w:rPr>
        <w:t xml:space="preserve">three bacteria species </w:t>
      </w:r>
      <w:r>
        <w:rPr>
          <w:rFonts w:ascii="Times New Roman" w:hAnsi="Times New Roman" w:cs="Times New Roman"/>
          <w:lang w:val="en-GB"/>
        </w:rPr>
        <w:t>were</w:t>
      </w:r>
      <w:r w:rsidRPr="007519B2">
        <w:rPr>
          <w:rFonts w:ascii="Times New Roman" w:hAnsi="Times New Roman" w:cs="Times New Roman"/>
          <w:lang w:val="en-GB"/>
        </w:rPr>
        <w:t xml:space="preserve"> determined using the disc diffusion assay method</w:t>
      </w:r>
      <w:r>
        <w:rPr>
          <w:rFonts w:ascii="Times New Roman" w:hAnsi="Times New Roman" w:cs="Times New Roman"/>
          <w:lang w:val="en-GB"/>
        </w:rPr>
        <w:t>,</w:t>
      </w:r>
      <w:r w:rsidRPr="007519B2">
        <w:rPr>
          <w:rFonts w:ascii="Times New Roman" w:hAnsi="Times New Roman" w:cs="Times New Roman"/>
          <w:lang w:val="en-GB"/>
        </w:rPr>
        <w:t xml:space="preserve"> as shown in Figure </w:t>
      </w:r>
      <w:r w:rsidR="001A1A86">
        <w:rPr>
          <w:rFonts w:ascii="Times New Roman" w:hAnsi="Times New Roman" w:cs="Times New Roman"/>
          <w:lang w:val="en-GB"/>
        </w:rPr>
        <w:t>6</w:t>
      </w:r>
      <w:r>
        <w:rPr>
          <w:rFonts w:ascii="Times New Roman" w:hAnsi="Times New Roman" w:cs="Times New Roman"/>
          <w:lang w:val="en-GB"/>
        </w:rPr>
        <w:t xml:space="preserve"> </w:t>
      </w:r>
      <w:r w:rsidRPr="007519B2">
        <w:rPr>
          <w:rFonts w:ascii="Times New Roman" w:hAnsi="Times New Roman" w:cs="Times New Roman"/>
          <w:lang w:val="en-GB"/>
        </w:rPr>
        <w:t xml:space="preserve">and Table 4. The disc assay method is a rapid determination of antibacterial activity by measuring the diameter </w:t>
      </w:r>
      <w:r>
        <w:rPr>
          <w:rFonts w:ascii="Times New Roman" w:hAnsi="Times New Roman" w:cs="Times New Roman"/>
          <w:lang w:val="en-GB"/>
        </w:rPr>
        <w:t xml:space="preserve">of the </w:t>
      </w:r>
      <w:r w:rsidRPr="007519B2">
        <w:rPr>
          <w:rFonts w:ascii="Times New Roman" w:hAnsi="Times New Roman" w:cs="Times New Roman"/>
          <w:lang w:val="en-GB"/>
        </w:rPr>
        <w:t>inhibition zone</w:t>
      </w:r>
      <w:r>
        <w:rPr>
          <w:rFonts w:ascii="Times New Roman" w:hAnsi="Times New Roman" w:cs="Times New Roman"/>
          <w:lang w:val="en-GB"/>
        </w:rPr>
        <w:t xml:space="preserve"> that resulted</w:t>
      </w:r>
      <w:r w:rsidRPr="007519B2">
        <w:rPr>
          <w:rFonts w:ascii="Times New Roman" w:hAnsi="Times New Roman" w:cs="Times New Roman"/>
          <w:lang w:val="en-GB"/>
        </w:rPr>
        <w:t xml:space="preserve"> from the diffusion </w:t>
      </w:r>
      <w:r>
        <w:rPr>
          <w:rFonts w:ascii="Times New Roman" w:hAnsi="Times New Roman" w:cs="Times New Roman"/>
          <w:lang w:val="en-GB"/>
        </w:rPr>
        <w:t xml:space="preserve">of the </w:t>
      </w:r>
      <w:r w:rsidRPr="007519B2">
        <w:rPr>
          <w:rFonts w:ascii="Times New Roman" w:hAnsi="Times New Roman" w:cs="Times New Roman"/>
          <w:lang w:val="en-GB"/>
        </w:rPr>
        <w:t xml:space="preserve">phytochemical compound into the medium surrounding the disc [35]. Table 4 shows the </w:t>
      </w:r>
      <w:r>
        <w:rPr>
          <w:rFonts w:ascii="Times New Roman" w:hAnsi="Times New Roman" w:cs="Times New Roman"/>
          <w:lang w:val="en-GB"/>
        </w:rPr>
        <w:t>i</w:t>
      </w:r>
      <w:r w:rsidRPr="007519B2">
        <w:rPr>
          <w:rFonts w:ascii="Times New Roman" w:hAnsi="Times New Roman" w:cs="Times New Roman"/>
          <w:lang w:val="en-GB"/>
        </w:rPr>
        <w:t>nhibition zone category and bacteria</w:t>
      </w:r>
      <w:r>
        <w:rPr>
          <w:rFonts w:ascii="Times New Roman" w:hAnsi="Times New Roman" w:cs="Times New Roman"/>
          <w:lang w:val="en-GB"/>
        </w:rPr>
        <w:t>l</w:t>
      </w:r>
      <w:r w:rsidRPr="007519B2">
        <w:rPr>
          <w:rFonts w:ascii="Times New Roman" w:hAnsi="Times New Roman" w:cs="Times New Roman"/>
          <w:lang w:val="en-GB"/>
        </w:rPr>
        <w:t xml:space="preserve"> inhibition zone in 30-disc tetracycline concentration (µg/disc). </w:t>
      </w:r>
    </w:p>
    <w:p w14:paraId="2C4EF119" w14:textId="77777777" w:rsidR="0006519A" w:rsidRDefault="0006519A" w:rsidP="0006519A">
      <w:pPr>
        <w:outlineLvl w:val="0"/>
        <w:rPr>
          <w:rFonts w:ascii="Times New Roman" w:hAnsi="Times New Roman" w:cs="Times New Roman"/>
          <w:lang w:val="en-GB"/>
        </w:rPr>
      </w:pPr>
    </w:p>
    <w:p w14:paraId="23DB6E73" w14:textId="77777777" w:rsidR="00584AD5" w:rsidRPr="007519B2" w:rsidRDefault="00584AD5" w:rsidP="00584AD5">
      <w:pPr>
        <w:outlineLvl w:val="0"/>
        <w:rPr>
          <w:rFonts w:ascii="Times New Roman" w:hAnsi="Times New Roman" w:cs="Times New Roman"/>
          <w:lang w:val="en-GB"/>
        </w:rPr>
      </w:pPr>
      <w:r w:rsidRPr="007519B2">
        <w:rPr>
          <w:rFonts w:ascii="Times New Roman" w:hAnsi="Times New Roman" w:cs="Times New Roman"/>
          <w:lang w:val="en-GB"/>
        </w:rPr>
        <w:t xml:space="preserve">The inhibition of bacteria towards the sample extract was expressed </w:t>
      </w:r>
      <w:r>
        <w:rPr>
          <w:rFonts w:ascii="Times New Roman" w:hAnsi="Times New Roman" w:cs="Times New Roman"/>
          <w:lang w:val="en-GB"/>
        </w:rPr>
        <w:t>as</w:t>
      </w:r>
      <w:r w:rsidRPr="007519B2">
        <w:rPr>
          <w:rFonts w:ascii="Times New Roman" w:hAnsi="Times New Roman" w:cs="Times New Roman"/>
          <w:lang w:val="en-GB"/>
        </w:rPr>
        <w:t xml:space="preserve"> susceptib</w:t>
      </w:r>
      <w:r>
        <w:rPr>
          <w:rFonts w:ascii="Times New Roman" w:hAnsi="Times New Roman" w:cs="Times New Roman"/>
          <w:lang w:val="en-GB"/>
        </w:rPr>
        <w:t>le</w:t>
      </w:r>
      <w:r w:rsidRPr="007519B2">
        <w:rPr>
          <w:rFonts w:ascii="Times New Roman" w:hAnsi="Times New Roman" w:cs="Times New Roman"/>
          <w:lang w:val="en-GB"/>
        </w:rPr>
        <w:t>, intermediate, and resistan</w:t>
      </w:r>
      <w:r>
        <w:rPr>
          <w:rFonts w:ascii="Times New Roman" w:hAnsi="Times New Roman" w:cs="Times New Roman"/>
          <w:lang w:val="en-GB"/>
        </w:rPr>
        <w:t>t</w:t>
      </w:r>
      <w:r w:rsidRPr="007519B2">
        <w:rPr>
          <w:rFonts w:ascii="Times New Roman" w:hAnsi="Times New Roman" w:cs="Times New Roman"/>
          <w:lang w:val="en-GB"/>
        </w:rPr>
        <w:t xml:space="preserve"> </w:t>
      </w:r>
      <w:r w:rsidRPr="007519B2">
        <w:rPr>
          <w:rFonts w:ascii="Times New Roman" w:hAnsi="Times New Roman" w:cs="Times New Roman"/>
          <w:lang w:val="en-GB"/>
        </w:rPr>
        <w:lastRenderedPageBreak/>
        <w:t xml:space="preserve">according to international standards (ISO 20776-1). Susceptible is when </w:t>
      </w:r>
      <w:r>
        <w:rPr>
          <w:rFonts w:ascii="Times New Roman" w:hAnsi="Times New Roman" w:cs="Times New Roman"/>
          <w:lang w:val="en-GB"/>
        </w:rPr>
        <w:t xml:space="preserve">the </w:t>
      </w:r>
      <w:r w:rsidRPr="007519B2">
        <w:rPr>
          <w:rFonts w:ascii="Times New Roman" w:hAnsi="Times New Roman" w:cs="Times New Roman"/>
          <w:lang w:val="en-GB"/>
        </w:rPr>
        <w:t xml:space="preserve">bacteria are inhibited </w:t>
      </w:r>
      <w:r w:rsidRPr="001A1A86">
        <w:rPr>
          <w:rFonts w:ascii="Times New Roman" w:hAnsi="Times New Roman" w:cs="Times New Roman"/>
          <w:i/>
          <w:iCs/>
          <w:lang w:val="en-GB"/>
        </w:rPr>
        <w:t>in vitro</w:t>
      </w:r>
      <w:r w:rsidRPr="007519B2">
        <w:rPr>
          <w:rFonts w:ascii="Times New Roman" w:hAnsi="Times New Roman" w:cs="Times New Roman"/>
          <w:lang w:val="en-GB"/>
        </w:rPr>
        <w:t xml:space="preserve"> by a drug concentrati</w:t>
      </w:r>
      <w:r>
        <w:rPr>
          <w:rFonts w:ascii="Times New Roman" w:hAnsi="Times New Roman" w:cs="Times New Roman"/>
          <w:lang w:val="en-GB"/>
        </w:rPr>
        <w:t>on</w:t>
      </w:r>
      <w:r w:rsidRPr="007519B2">
        <w:rPr>
          <w:rFonts w:ascii="Times New Roman" w:hAnsi="Times New Roman" w:cs="Times New Roman"/>
          <w:lang w:val="en-GB"/>
        </w:rPr>
        <w:t xml:space="preserve"> with high therapeutic </w:t>
      </w:r>
      <w:r>
        <w:rPr>
          <w:rFonts w:ascii="Times New Roman" w:hAnsi="Times New Roman" w:cs="Times New Roman"/>
          <w:lang w:val="en-GB"/>
        </w:rPr>
        <w:t>properties</w:t>
      </w:r>
      <w:r w:rsidRPr="007519B2">
        <w:rPr>
          <w:rFonts w:ascii="Times New Roman" w:hAnsi="Times New Roman" w:cs="Times New Roman"/>
          <w:lang w:val="en-GB"/>
        </w:rPr>
        <w:t xml:space="preserve">. </w:t>
      </w:r>
      <w:r>
        <w:rPr>
          <w:rFonts w:ascii="Times New Roman" w:hAnsi="Times New Roman" w:cs="Times New Roman"/>
          <w:lang w:val="en-GB"/>
        </w:rPr>
        <w:t>Meanw</w:t>
      </w:r>
      <w:r w:rsidRPr="007519B2">
        <w:rPr>
          <w:rFonts w:ascii="Times New Roman" w:hAnsi="Times New Roman" w:cs="Times New Roman"/>
          <w:lang w:val="en-GB"/>
        </w:rPr>
        <w:t>hile</w:t>
      </w:r>
      <w:r>
        <w:rPr>
          <w:rFonts w:ascii="Times New Roman" w:hAnsi="Times New Roman" w:cs="Times New Roman"/>
          <w:lang w:val="en-GB"/>
        </w:rPr>
        <w:t>,</w:t>
      </w:r>
      <w:r w:rsidRPr="007519B2">
        <w:rPr>
          <w:rFonts w:ascii="Times New Roman" w:hAnsi="Times New Roman" w:cs="Times New Roman"/>
          <w:lang w:val="en-GB"/>
        </w:rPr>
        <w:t xml:space="preserve"> intermediate is when the bacteria are inhibited in vitro by a drug with uncertain therapeutic effect</w:t>
      </w:r>
      <w:r>
        <w:rPr>
          <w:rFonts w:ascii="Times New Roman" w:hAnsi="Times New Roman" w:cs="Times New Roman"/>
          <w:lang w:val="en-GB"/>
        </w:rPr>
        <w:t>s.</w:t>
      </w:r>
      <w:r w:rsidRPr="007519B2">
        <w:rPr>
          <w:rFonts w:ascii="Times New Roman" w:hAnsi="Times New Roman" w:cs="Times New Roman"/>
          <w:lang w:val="en-GB"/>
        </w:rPr>
        <w:t xml:space="preserve"> </w:t>
      </w:r>
      <w:r>
        <w:rPr>
          <w:rFonts w:ascii="Times New Roman" w:hAnsi="Times New Roman" w:cs="Times New Roman"/>
          <w:lang w:val="en-GB"/>
        </w:rPr>
        <w:t>For</w:t>
      </w:r>
      <w:r w:rsidRPr="007519B2">
        <w:rPr>
          <w:rFonts w:ascii="Times New Roman" w:hAnsi="Times New Roman" w:cs="Times New Roman"/>
          <w:lang w:val="en-GB"/>
        </w:rPr>
        <w:t xml:space="preserve"> resistance, the bacteria are inhibited in vitro by a drug with a high chance of therapeutic failure [36]. </w:t>
      </w:r>
    </w:p>
    <w:p w14:paraId="3428F2E4" w14:textId="77777777" w:rsidR="00584AD5" w:rsidRPr="007519B2" w:rsidRDefault="00584AD5" w:rsidP="00584AD5">
      <w:pPr>
        <w:outlineLvl w:val="0"/>
        <w:rPr>
          <w:rFonts w:ascii="Times New Roman" w:hAnsi="Times New Roman" w:cs="Times New Roman"/>
          <w:lang w:val="en-GB"/>
        </w:rPr>
      </w:pPr>
    </w:p>
    <w:p w14:paraId="21FAE8C0" w14:textId="06C0DEC3" w:rsidR="00584AD5" w:rsidRDefault="00584AD5" w:rsidP="00584AD5">
      <w:pPr>
        <w:outlineLvl w:val="0"/>
        <w:rPr>
          <w:rFonts w:ascii="Times New Roman" w:hAnsi="Times New Roman" w:cs="Times New Roman"/>
          <w:lang w:val="en-GB"/>
        </w:rPr>
      </w:pPr>
      <w:r w:rsidRPr="007519B2">
        <w:rPr>
          <w:rFonts w:ascii="Times New Roman" w:hAnsi="Times New Roman" w:cs="Times New Roman"/>
          <w:lang w:val="en-GB"/>
        </w:rPr>
        <w:t xml:space="preserve">Figure </w:t>
      </w:r>
      <w:r w:rsidR="001A1A86">
        <w:rPr>
          <w:rFonts w:ascii="Times New Roman" w:hAnsi="Times New Roman" w:cs="Times New Roman"/>
          <w:lang w:val="en-GB"/>
        </w:rPr>
        <w:t>6</w:t>
      </w:r>
      <w:r w:rsidRPr="007519B2">
        <w:rPr>
          <w:rFonts w:ascii="Times New Roman" w:hAnsi="Times New Roman" w:cs="Times New Roman"/>
          <w:lang w:val="en-GB"/>
        </w:rPr>
        <w:t xml:space="preserve"> shows </w:t>
      </w:r>
      <w:r w:rsidRPr="007519B2">
        <w:rPr>
          <w:rFonts w:ascii="Times New Roman" w:hAnsi="Times New Roman" w:cs="Times New Roman"/>
          <w:i/>
          <w:iCs/>
          <w:lang w:val="en-GB"/>
        </w:rPr>
        <w:t>P. acnes</w:t>
      </w:r>
      <w:r w:rsidRPr="007519B2">
        <w:rPr>
          <w:rFonts w:ascii="Times New Roman" w:hAnsi="Times New Roman" w:cs="Times New Roman"/>
          <w:lang w:val="en-GB"/>
        </w:rPr>
        <w:t xml:space="preserve"> is </w:t>
      </w:r>
      <w:r>
        <w:rPr>
          <w:rFonts w:ascii="Times New Roman" w:hAnsi="Times New Roman" w:cs="Times New Roman"/>
          <w:lang w:val="en-GB"/>
        </w:rPr>
        <w:t>minimally inhibited</w:t>
      </w:r>
      <w:r w:rsidRPr="007519B2">
        <w:rPr>
          <w:rFonts w:ascii="Times New Roman" w:hAnsi="Times New Roman" w:cs="Times New Roman"/>
          <w:lang w:val="en-GB"/>
        </w:rPr>
        <w:t xml:space="preserve"> in </w:t>
      </w:r>
      <w:r>
        <w:rPr>
          <w:rFonts w:ascii="Times New Roman" w:hAnsi="Times New Roman" w:cs="Times New Roman"/>
          <w:lang w:val="en-GB"/>
        </w:rPr>
        <w:t xml:space="preserve">the </w:t>
      </w:r>
      <w:r w:rsidRPr="007519B2">
        <w:rPr>
          <w:rFonts w:ascii="Times New Roman" w:hAnsi="Times New Roman" w:cs="Times New Roman"/>
          <w:lang w:val="en-GB"/>
        </w:rPr>
        <w:t xml:space="preserve">methanol and 1:1methanol-ethyl acetate </w:t>
      </w:r>
      <w:r>
        <w:rPr>
          <w:rFonts w:ascii="Times New Roman" w:hAnsi="Times New Roman" w:cs="Times New Roman"/>
          <w:lang w:val="en-GB"/>
        </w:rPr>
        <w:t>extracts</w:t>
      </w:r>
      <w:r w:rsidRPr="007519B2">
        <w:rPr>
          <w:rFonts w:ascii="Times New Roman" w:hAnsi="Times New Roman" w:cs="Times New Roman"/>
          <w:lang w:val="en-GB"/>
        </w:rPr>
        <w:t xml:space="preserve">. In comparison, the inhibition zone of the </w:t>
      </w:r>
      <w:r w:rsidRPr="007519B2">
        <w:rPr>
          <w:rFonts w:ascii="Times New Roman" w:hAnsi="Times New Roman" w:cs="Times New Roman"/>
          <w:i/>
          <w:iCs/>
          <w:lang w:val="en-GB"/>
        </w:rPr>
        <w:t>S. aureus</w:t>
      </w:r>
      <w:r w:rsidRPr="007519B2">
        <w:rPr>
          <w:rFonts w:ascii="Times New Roman" w:hAnsi="Times New Roman" w:cs="Times New Roman"/>
          <w:lang w:val="en-GB"/>
        </w:rPr>
        <w:t xml:space="preserve"> is more prominent than in </w:t>
      </w:r>
      <w:r>
        <w:rPr>
          <w:rFonts w:ascii="Times New Roman" w:hAnsi="Times New Roman" w:cs="Times New Roman"/>
          <w:lang w:val="en-GB"/>
        </w:rPr>
        <w:t>t</w:t>
      </w:r>
      <w:r w:rsidRPr="007519B2">
        <w:rPr>
          <w:rFonts w:ascii="Times New Roman" w:hAnsi="Times New Roman" w:cs="Times New Roman"/>
          <w:lang w:val="en-GB"/>
        </w:rPr>
        <w:t xml:space="preserve">etracycline (antibiotic control). Table 4 shows the results of the inhibition zone of the bacteria tested. </w:t>
      </w:r>
      <w:r w:rsidRPr="007C0775">
        <w:rPr>
          <w:rFonts w:ascii="Times New Roman" w:hAnsi="Times New Roman" w:cs="Times New Roman"/>
          <w:i/>
          <w:iCs/>
          <w:lang w:val="en-GB"/>
        </w:rPr>
        <w:t>S. aureus</w:t>
      </w:r>
      <w:r w:rsidRPr="007519B2">
        <w:rPr>
          <w:rFonts w:ascii="Times New Roman" w:hAnsi="Times New Roman" w:cs="Times New Roman"/>
          <w:lang w:val="en-GB"/>
        </w:rPr>
        <w:t xml:space="preserve"> </w:t>
      </w:r>
      <w:r>
        <w:rPr>
          <w:rFonts w:ascii="Times New Roman" w:hAnsi="Times New Roman" w:cs="Times New Roman"/>
          <w:lang w:val="en-GB"/>
        </w:rPr>
        <w:t>is</w:t>
      </w:r>
      <w:r w:rsidRPr="007519B2">
        <w:rPr>
          <w:rFonts w:ascii="Times New Roman" w:hAnsi="Times New Roman" w:cs="Times New Roman"/>
          <w:lang w:val="en-GB"/>
        </w:rPr>
        <w:t xml:space="preserve"> susceptible </w:t>
      </w:r>
      <w:r>
        <w:rPr>
          <w:rFonts w:ascii="Times New Roman" w:hAnsi="Times New Roman" w:cs="Times New Roman"/>
          <w:lang w:val="en-GB"/>
        </w:rPr>
        <w:t xml:space="preserve">in methanol and 1:1 </w:t>
      </w:r>
      <w:r w:rsidRPr="001F01B7">
        <w:rPr>
          <w:rFonts w:ascii="Times New Roman" w:hAnsi="Times New Roman" w:cs="Times New Roman"/>
          <w:lang w:val="en-GB"/>
        </w:rPr>
        <w:t>methanol-ethyl acetate extracts</w:t>
      </w:r>
      <w:r>
        <w:rPr>
          <w:rFonts w:ascii="Times New Roman" w:hAnsi="Times New Roman" w:cs="Times New Roman"/>
          <w:lang w:val="en-GB"/>
        </w:rPr>
        <w:t>,</w:t>
      </w:r>
      <w:r w:rsidRPr="007519B2">
        <w:rPr>
          <w:rFonts w:ascii="Times New Roman" w:hAnsi="Times New Roman" w:cs="Times New Roman"/>
          <w:lang w:val="en-GB"/>
        </w:rPr>
        <w:t xml:space="preserve"> as the zone of inhibition </w:t>
      </w:r>
      <w:r>
        <w:rPr>
          <w:rFonts w:ascii="Times New Roman" w:hAnsi="Times New Roman" w:cs="Times New Roman"/>
          <w:lang w:val="en-GB"/>
        </w:rPr>
        <w:t>more than</w:t>
      </w:r>
      <w:r w:rsidRPr="007519B2">
        <w:rPr>
          <w:rFonts w:ascii="Times New Roman" w:hAnsi="Times New Roman" w:cs="Times New Roman"/>
          <w:lang w:val="en-GB"/>
        </w:rPr>
        <w:t xml:space="preserve"> 19.00</w:t>
      </w:r>
      <w:r>
        <w:rPr>
          <w:rFonts w:ascii="Times New Roman" w:hAnsi="Times New Roman" w:cs="Times New Roman"/>
          <w:lang w:val="en-GB"/>
        </w:rPr>
        <w:t xml:space="preserve"> </w:t>
      </w:r>
      <w:r w:rsidRPr="007519B2">
        <w:rPr>
          <w:rFonts w:ascii="Times New Roman" w:hAnsi="Times New Roman" w:cs="Times New Roman"/>
          <w:lang w:val="en-GB"/>
        </w:rPr>
        <w:t>±</w:t>
      </w:r>
      <w:r>
        <w:rPr>
          <w:rFonts w:ascii="Times New Roman" w:hAnsi="Times New Roman" w:cs="Times New Roman"/>
          <w:lang w:val="en-GB"/>
        </w:rPr>
        <w:t xml:space="preserve"> 0.00</w:t>
      </w:r>
      <w:r w:rsidRPr="007519B2">
        <w:rPr>
          <w:rFonts w:ascii="Times New Roman" w:hAnsi="Times New Roman" w:cs="Times New Roman"/>
          <w:lang w:val="en-GB"/>
        </w:rPr>
        <w:t xml:space="preserve"> mm, while </w:t>
      </w:r>
      <w:r w:rsidRPr="007C0775">
        <w:rPr>
          <w:rFonts w:ascii="Times New Roman" w:hAnsi="Times New Roman" w:cs="Times New Roman"/>
          <w:i/>
          <w:iCs/>
          <w:lang w:val="en-GB"/>
        </w:rPr>
        <w:t>S. epidermidis</w:t>
      </w:r>
      <w:r w:rsidRPr="007519B2">
        <w:rPr>
          <w:rFonts w:ascii="Times New Roman" w:hAnsi="Times New Roman" w:cs="Times New Roman"/>
          <w:lang w:val="en-GB"/>
        </w:rPr>
        <w:t xml:space="preserve"> </w:t>
      </w:r>
      <w:r>
        <w:rPr>
          <w:rFonts w:ascii="Times New Roman" w:hAnsi="Times New Roman" w:cs="Times New Roman"/>
          <w:lang w:val="en-GB"/>
        </w:rPr>
        <w:t>is</w:t>
      </w:r>
      <w:r w:rsidRPr="007519B2">
        <w:rPr>
          <w:rFonts w:ascii="Times New Roman" w:hAnsi="Times New Roman" w:cs="Times New Roman"/>
          <w:lang w:val="en-GB"/>
        </w:rPr>
        <w:t xml:space="preserve"> resistant towards ethyl acetate and 1:1 methanol-ethyl acetate </w:t>
      </w:r>
      <w:r>
        <w:rPr>
          <w:rFonts w:ascii="Times New Roman" w:hAnsi="Times New Roman" w:cs="Times New Roman"/>
          <w:lang w:val="en-GB"/>
        </w:rPr>
        <w:t>extracts</w:t>
      </w:r>
      <w:r w:rsidRPr="007519B2">
        <w:rPr>
          <w:rFonts w:ascii="Times New Roman" w:hAnsi="Times New Roman" w:cs="Times New Roman"/>
          <w:lang w:val="en-GB"/>
        </w:rPr>
        <w:t xml:space="preserve"> </w:t>
      </w:r>
      <w:r>
        <w:rPr>
          <w:rFonts w:ascii="Times New Roman" w:hAnsi="Times New Roman" w:cs="Times New Roman"/>
          <w:lang w:val="en-GB"/>
        </w:rPr>
        <w:t>at</w:t>
      </w:r>
      <w:r w:rsidRPr="007519B2">
        <w:rPr>
          <w:rFonts w:ascii="Times New Roman" w:hAnsi="Times New Roman" w:cs="Times New Roman"/>
          <w:lang w:val="en-GB"/>
        </w:rPr>
        <w:t xml:space="preserve"> 13.00 ± 1.00 mm and 13.00 ± 2.31</w:t>
      </w:r>
      <w:r>
        <w:rPr>
          <w:rFonts w:ascii="Times New Roman" w:hAnsi="Times New Roman" w:cs="Times New Roman"/>
          <w:lang w:val="en-GB"/>
        </w:rPr>
        <w:t>,</w:t>
      </w:r>
      <w:r w:rsidRPr="007519B2">
        <w:rPr>
          <w:rFonts w:ascii="Times New Roman" w:hAnsi="Times New Roman" w:cs="Times New Roman"/>
          <w:lang w:val="en-GB"/>
        </w:rPr>
        <w:t xml:space="preserve"> respectively. </w:t>
      </w:r>
    </w:p>
    <w:p w14:paraId="31BFD203" w14:textId="77777777" w:rsidR="00584AD5" w:rsidRDefault="00584AD5" w:rsidP="00584AD5">
      <w:pPr>
        <w:outlineLvl w:val="0"/>
        <w:rPr>
          <w:rFonts w:ascii="Times New Roman" w:hAnsi="Times New Roman" w:cs="Times New Roman"/>
          <w:lang w:val="en-GB"/>
        </w:rPr>
      </w:pPr>
    </w:p>
    <w:p w14:paraId="7B757F26" w14:textId="47A25C5F" w:rsidR="00584AD5" w:rsidRDefault="00584AD5" w:rsidP="00584AD5">
      <w:pPr>
        <w:outlineLvl w:val="0"/>
        <w:rPr>
          <w:rFonts w:ascii="Times New Roman" w:hAnsi="Times New Roman" w:cs="Times New Roman"/>
          <w:lang w:val="en-GB"/>
        </w:rPr>
      </w:pPr>
      <w:r>
        <w:rPr>
          <w:rFonts w:ascii="Times New Roman" w:hAnsi="Times New Roman" w:cs="Times New Roman"/>
          <w:lang w:val="en-GB"/>
        </w:rPr>
        <w:t>Meanwhile,</w:t>
      </w:r>
      <w:r w:rsidRPr="007519B2">
        <w:rPr>
          <w:rFonts w:ascii="Times New Roman" w:hAnsi="Times New Roman" w:cs="Times New Roman"/>
          <w:lang w:val="en-GB"/>
        </w:rPr>
        <w:t> </w:t>
      </w:r>
      <w:r w:rsidRPr="007519B2">
        <w:rPr>
          <w:rStyle w:val="Emphasis"/>
          <w:rFonts w:ascii="Times New Roman" w:hAnsi="Times New Roman" w:cs="Times New Roman"/>
          <w:color w:val="0E101A"/>
          <w:lang w:val="en-GB"/>
        </w:rPr>
        <w:t>P. acnes</w:t>
      </w:r>
      <w:r w:rsidRPr="007519B2">
        <w:rPr>
          <w:rFonts w:ascii="Times New Roman" w:hAnsi="Times New Roman" w:cs="Times New Roman"/>
          <w:lang w:val="en-GB"/>
        </w:rPr>
        <w:t> </w:t>
      </w:r>
      <w:r>
        <w:rPr>
          <w:rFonts w:ascii="Times New Roman" w:hAnsi="Times New Roman" w:cs="Times New Roman"/>
          <w:lang w:val="en-GB"/>
        </w:rPr>
        <w:t>exhibits</w:t>
      </w:r>
      <w:r w:rsidRPr="007519B2">
        <w:rPr>
          <w:rFonts w:ascii="Times New Roman" w:hAnsi="Times New Roman" w:cs="Times New Roman"/>
          <w:lang w:val="en-GB"/>
        </w:rPr>
        <w:t xml:space="preserve"> resistant, intermediate, and susceptible properties in 1:1 methanol-ethyl acetate</w:t>
      </w:r>
      <w:r>
        <w:rPr>
          <w:rFonts w:ascii="Times New Roman" w:hAnsi="Times New Roman" w:cs="Times New Roman"/>
          <w:lang w:val="en-GB"/>
        </w:rPr>
        <w:t xml:space="preserve">, </w:t>
      </w:r>
      <w:r w:rsidRPr="007519B2">
        <w:rPr>
          <w:rFonts w:ascii="Times New Roman" w:hAnsi="Times New Roman" w:cs="Times New Roman"/>
          <w:lang w:val="en-GB"/>
        </w:rPr>
        <w:t>methanol, and ethyl acetate</w:t>
      </w:r>
      <w:r>
        <w:rPr>
          <w:rFonts w:ascii="Times New Roman" w:hAnsi="Times New Roman" w:cs="Times New Roman"/>
          <w:lang w:val="en-GB"/>
        </w:rPr>
        <w:t xml:space="preserve"> </w:t>
      </w:r>
      <w:r w:rsidR="001A1A86">
        <w:rPr>
          <w:rFonts w:ascii="Times New Roman" w:hAnsi="Times New Roman" w:cs="Times New Roman"/>
          <w:lang w:val="en-GB"/>
        </w:rPr>
        <w:t>extract</w:t>
      </w:r>
      <w:r>
        <w:rPr>
          <w:rFonts w:ascii="Times New Roman" w:hAnsi="Times New Roman" w:cs="Times New Roman"/>
          <w:lang w:val="en-GB"/>
        </w:rPr>
        <w:t xml:space="preserve"> respectively</w:t>
      </w:r>
      <w:r w:rsidRPr="007519B2">
        <w:rPr>
          <w:rFonts w:ascii="Times New Roman" w:hAnsi="Times New Roman" w:cs="Times New Roman"/>
          <w:lang w:val="en-GB"/>
        </w:rPr>
        <w:t>. Aditi and Hossain [37]</w:t>
      </w:r>
      <w:r>
        <w:rPr>
          <w:rFonts w:ascii="Times New Roman" w:hAnsi="Times New Roman" w:cs="Times New Roman"/>
          <w:lang w:val="en-GB"/>
        </w:rPr>
        <w:t xml:space="preserve"> reported that</w:t>
      </w:r>
      <w:r w:rsidRPr="007519B2">
        <w:rPr>
          <w:rFonts w:ascii="Times New Roman" w:hAnsi="Times New Roman" w:cs="Times New Roman"/>
          <w:lang w:val="en-GB"/>
        </w:rPr>
        <w:t xml:space="preserve"> </w:t>
      </w:r>
      <w:r w:rsidRPr="007519B2">
        <w:rPr>
          <w:rFonts w:ascii="Times New Roman" w:hAnsi="Times New Roman" w:cs="Times New Roman"/>
          <w:i/>
          <w:iCs/>
          <w:lang w:val="en-GB"/>
        </w:rPr>
        <w:t>S. aureus</w:t>
      </w:r>
      <w:r w:rsidRPr="007519B2">
        <w:rPr>
          <w:rFonts w:ascii="Times New Roman" w:hAnsi="Times New Roman" w:cs="Times New Roman"/>
          <w:lang w:val="en-GB"/>
        </w:rPr>
        <w:t xml:space="preserve"> acquired resistance easily, a good bio-indicator model for surveillance studies of antimicrobial resistance [38].</w:t>
      </w:r>
      <w:r w:rsidR="001A1A86">
        <w:rPr>
          <w:rFonts w:ascii="Times New Roman" w:hAnsi="Times New Roman" w:cs="Times New Roman"/>
          <w:lang w:val="en-GB"/>
        </w:rPr>
        <w:t xml:space="preserve"> </w:t>
      </w:r>
      <w:r w:rsidRPr="007519B2">
        <w:rPr>
          <w:rStyle w:val="Emphasis"/>
          <w:rFonts w:ascii="Times New Roman" w:hAnsi="Times New Roman" w:cs="Times New Roman"/>
          <w:color w:val="0E101A"/>
          <w:lang w:val="en-GB"/>
        </w:rPr>
        <w:t>S. aureus</w:t>
      </w:r>
      <w:r w:rsidRPr="007519B2">
        <w:rPr>
          <w:rFonts w:ascii="Times New Roman" w:hAnsi="Times New Roman" w:cs="Times New Roman"/>
          <w:lang w:val="en-GB"/>
        </w:rPr>
        <w:t> and </w:t>
      </w:r>
      <w:r w:rsidRPr="007519B2">
        <w:rPr>
          <w:rStyle w:val="Emphasis"/>
          <w:rFonts w:ascii="Times New Roman" w:hAnsi="Times New Roman" w:cs="Times New Roman"/>
          <w:color w:val="0E101A"/>
          <w:lang w:val="en-GB"/>
        </w:rPr>
        <w:t>P. acnes</w:t>
      </w:r>
      <w:r w:rsidRPr="007519B2">
        <w:rPr>
          <w:rFonts w:ascii="Times New Roman" w:hAnsi="Times New Roman" w:cs="Times New Roman"/>
          <w:lang w:val="en-GB"/>
        </w:rPr>
        <w:t xml:space="preserve"> in ethyl acetate extraction solvent showed a more significant inhibition zone but slightly lower inhibition of </w:t>
      </w:r>
      <w:r w:rsidRPr="007519B2">
        <w:rPr>
          <w:rFonts w:ascii="Times New Roman" w:hAnsi="Times New Roman" w:cs="Times New Roman"/>
          <w:i/>
          <w:iCs/>
          <w:lang w:val="en-GB"/>
        </w:rPr>
        <w:t>S. epidermidis</w:t>
      </w:r>
      <w:r w:rsidRPr="007519B2">
        <w:rPr>
          <w:rFonts w:ascii="Times New Roman" w:hAnsi="Times New Roman" w:cs="Times New Roman"/>
          <w:lang w:val="en-GB"/>
        </w:rPr>
        <w:t>. In a nutshell, for antibacterial activity, all extract</w:t>
      </w:r>
      <w:r>
        <w:rPr>
          <w:rFonts w:ascii="Times New Roman" w:hAnsi="Times New Roman" w:cs="Times New Roman"/>
          <w:lang w:val="en-GB"/>
        </w:rPr>
        <w:t>s</w:t>
      </w:r>
      <w:r w:rsidRPr="007519B2">
        <w:rPr>
          <w:rFonts w:ascii="Times New Roman" w:hAnsi="Times New Roman" w:cs="Times New Roman"/>
          <w:lang w:val="en-GB"/>
        </w:rPr>
        <w:t xml:space="preserve"> showed a high therapeutic capability towards </w:t>
      </w:r>
      <w:r w:rsidRPr="007519B2">
        <w:rPr>
          <w:rStyle w:val="Emphasis"/>
          <w:rFonts w:ascii="Times New Roman" w:hAnsi="Times New Roman" w:cs="Times New Roman"/>
          <w:color w:val="0E101A"/>
          <w:lang w:val="en-GB"/>
        </w:rPr>
        <w:t>S. aureus</w:t>
      </w:r>
      <w:r w:rsidRPr="007519B2">
        <w:rPr>
          <w:rFonts w:ascii="Times New Roman" w:hAnsi="Times New Roman" w:cs="Times New Roman"/>
          <w:lang w:val="en-GB"/>
        </w:rPr>
        <w:t xml:space="preserve"> and </w:t>
      </w:r>
      <w:r w:rsidRPr="007C3127">
        <w:rPr>
          <w:rFonts w:ascii="Times New Roman" w:hAnsi="Times New Roman" w:cs="Times New Roman"/>
          <w:i/>
          <w:iCs/>
          <w:lang w:val="en-GB"/>
        </w:rPr>
        <w:t>P</w:t>
      </w:r>
      <w:r w:rsidRPr="007C0775">
        <w:rPr>
          <w:rStyle w:val="Emphasis"/>
          <w:rFonts w:ascii="Times New Roman" w:hAnsi="Times New Roman" w:cs="Times New Roman"/>
          <w:color w:val="0E101A"/>
          <w:lang w:val="en-GB"/>
        </w:rPr>
        <w:t>. acnes</w:t>
      </w:r>
      <w:r w:rsidRPr="007519B2">
        <w:rPr>
          <w:rFonts w:ascii="Times New Roman" w:hAnsi="Times New Roman" w:cs="Times New Roman"/>
          <w:lang w:val="en-GB"/>
        </w:rPr>
        <w:t xml:space="preserve"> but </w:t>
      </w:r>
      <w:r>
        <w:rPr>
          <w:rFonts w:ascii="Times New Roman" w:hAnsi="Times New Roman" w:cs="Times New Roman"/>
          <w:lang w:val="en-GB"/>
        </w:rPr>
        <w:t xml:space="preserve">are </w:t>
      </w:r>
      <w:r w:rsidRPr="007519B2">
        <w:rPr>
          <w:rFonts w:ascii="Times New Roman" w:hAnsi="Times New Roman" w:cs="Times New Roman"/>
          <w:lang w:val="en-GB"/>
        </w:rPr>
        <w:t xml:space="preserve">less effective </w:t>
      </w:r>
      <w:r>
        <w:rPr>
          <w:rFonts w:ascii="Times New Roman" w:hAnsi="Times New Roman" w:cs="Times New Roman"/>
          <w:lang w:val="en-GB"/>
        </w:rPr>
        <w:t>against</w:t>
      </w:r>
      <w:r w:rsidRPr="007519B2">
        <w:rPr>
          <w:rFonts w:ascii="Times New Roman" w:hAnsi="Times New Roman" w:cs="Times New Roman"/>
          <w:lang w:val="en-GB"/>
        </w:rPr>
        <w:t> </w:t>
      </w:r>
      <w:r w:rsidRPr="007519B2">
        <w:rPr>
          <w:rStyle w:val="Emphasis"/>
          <w:rFonts w:ascii="Times New Roman" w:hAnsi="Times New Roman" w:cs="Times New Roman"/>
          <w:color w:val="0E101A"/>
          <w:lang w:val="en-GB"/>
        </w:rPr>
        <w:t>S. epidermidis</w:t>
      </w:r>
      <w:r w:rsidRPr="007519B2">
        <w:rPr>
          <w:rFonts w:ascii="Times New Roman" w:hAnsi="Times New Roman" w:cs="Times New Roman"/>
          <w:lang w:val="en-GB"/>
        </w:rPr>
        <w:t>.</w:t>
      </w:r>
    </w:p>
    <w:p w14:paraId="3ABE95D5" w14:textId="5891CBA9" w:rsidR="00490863" w:rsidRDefault="00490863" w:rsidP="00584AD5">
      <w:pPr>
        <w:outlineLvl w:val="0"/>
        <w:rPr>
          <w:rFonts w:ascii="Times New Roman" w:hAnsi="Times New Roman" w:cs="Times New Roman"/>
          <w:lang w:val="en-GB"/>
        </w:rPr>
      </w:pPr>
    </w:p>
    <w:tbl>
      <w:tblPr>
        <w:tblStyle w:val="TableGrid"/>
        <w:tblW w:w="0" w:type="auto"/>
        <w:jc w:val="center"/>
        <w:tblLook w:val="04A0" w:firstRow="1" w:lastRow="0" w:firstColumn="1" w:lastColumn="0" w:noHBand="0" w:noVBand="1"/>
      </w:tblPr>
      <w:tblGrid>
        <w:gridCol w:w="2268"/>
        <w:gridCol w:w="2151"/>
        <w:gridCol w:w="2061"/>
      </w:tblGrid>
      <w:tr w:rsidR="00490863" w14:paraId="4D23163A" w14:textId="77777777" w:rsidTr="00066A3E">
        <w:trPr>
          <w:jc w:val="center"/>
        </w:trPr>
        <w:tc>
          <w:tcPr>
            <w:tcW w:w="2268" w:type="dxa"/>
          </w:tcPr>
          <w:p w14:paraId="242C0B32" w14:textId="77777777" w:rsidR="00490863" w:rsidRDefault="00490863" w:rsidP="00066A3E">
            <w:pPr>
              <w:wordWrap/>
              <w:jc w:val="center"/>
              <w:rPr>
                <w:rFonts w:ascii="Times New Roman" w:eastAsia="Times New Roman" w:hAnsi="Times New Roman" w:cs="Times New Roman"/>
                <w:noProof/>
                <w:kern w:val="0"/>
                <w:lang w:val="en-MY" w:eastAsia="en-MY"/>
              </w:rPr>
            </w:pPr>
            <w:bookmarkStart w:id="7" w:name="_Hlk84274283"/>
            <w:r w:rsidRPr="00A217DE">
              <w:rPr>
                <w:rFonts w:ascii="Times New Roman" w:eastAsia="Times New Roman" w:hAnsi="Times New Roman" w:cs="Times New Roman"/>
                <w:noProof/>
                <w:kern w:val="0"/>
                <w:lang w:val="en-MY" w:eastAsia="en-MY"/>
              </w:rPr>
              <mc:AlternateContent>
                <mc:Choice Requires="wps">
                  <w:drawing>
                    <wp:anchor distT="0" distB="0" distL="114300" distR="114300" simplePos="0" relativeHeight="251684864" behindDoc="0" locked="0" layoutInCell="1" allowOverlap="1" wp14:anchorId="40ABBAAA" wp14:editId="23FFFCA4">
                      <wp:simplePos x="0" y="0"/>
                      <wp:positionH relativeFrom="column">
                        <wp:posOffset>-64567</wp:posOffset>
                      </wp:positionH>
                      <wp:positionV relativeFrom="paragraph">
                        <wp:posOffset>13640</wp:posOffset>
                      </wp:positionV>
                      <wp:extent cx="358140" cy="274320"/>
                      <wp:effectExtent l="0" t="0" r="0" b="0"/>
                      <wp:wrapNone/>
                      <wp:docPr id="7" name="Text Box 7"/>
                      <wp:cNvGraphicFramePr/>
                      <a:graphic xmlns:a="http://schemas.openxmlformats.org/drawingml/2006/main">
                        <a:graphicData uri="http://schemas.microsoft.com/office/word/2010/wordprocessingShape">
                          <wps:wsp>
                            <wps:cNvSpPr txBox="1"/>
                            <wps:spPr>
                              <a:xfrm>
                                <a:off x="0" y="0"/>
                                <a:ext cx="358140" cy="274320"/>
                              </a:xfrm>
                              <a:prstGeom prst="rect">
                                <a:avLst/>
                              </a:prstGeom>
                              <a:noFill/>
                              <a:ln w="6350">
                                <a:noFill/>
                              </a:ln>
                            </wps:spPr>
                            <wps:txbx>
                              <w:txbxContent>
                                <w:p w14:paraId="536B8C14" w14:textId="77777777" w:rsidR="00490863" w:rsidRPr="00490863" w:rsidRDefault="00490863" w:rsidP="00490863">
                                  <w:pPr>
                                    <w:rPr>
                                      <w:rFonts w:ascii="Times New Roman" w:hAnsi="Times New Roman" w:cs="Times New Roman"/>
                                      <w:b/>
                                      <w:bCs/>
                                      <w:color w:val="FFFFFF" w:themeColor="background1"/>
                                    </w:rPr>
                                  </w:pPr>
                                  <w:r w:rsidRPr="00490863">
                                    <w:rPr>
                                      <w:rFonts w:ascii="Times New Roman" w:hAnsi="Times New Roman" w:cs="Times New Roman"/>
                                      <w:b/>
                                      <w:bCs/>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ABBAAA" id="Text Box 7" o:spid="_x0000_s1038" type="#_x0000_t202" style="position:absolute;left:0;text-align:left;margin-left:-5.1pt;margin-top:1.05pt;width:28.2pt;height:21.6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" filled="f" stroked="f" strokeweight=".5pt">
                      <v:textbox>
                        <w:txbxContent>
                          <w:p w14:paraId="536B8C14" w14:textId="77777777" w:rsidR="00490863" w:rsidRPr="00490863" w:rsidRDefault="00490863" w:rsidP="00490863">
                            <w:pPr>
                              <w:rPr>
                                <w:rFonts w:ascii="Times New Roman" w:hAnsi="Times New Roman" w:cs="Times New Roman"/>
                                <w:b/>
                                <w:bCs/>
                                <w:color w:val="FFFFFF" w:themeColor="background1"/>
                              </w:rPr>
                            </w:pPr>
                            <w:r w:rsidRPr="00490863">
                              <w:rPr>
                                <w:rFonts w:ascii="Times New Roman" w:hAnsi="Times New Roman" w:cs="Times New Roman"/>
                                <w:b/>
                                <w:bCs/>
                                <w:color w:val="FFFFFF" w:themeColor="background1"/>
                              </w:rPr>
                              <w:t>(a)</w:t>
                            </w:r>
                          </w:p>
                        </w:txbxContent>
                      </v:textbox>
                    </v:shape>
                  </w:pict>
                </mc:Fallback>
              </mc:AlternateContent>
            </w:r>
            <w:r>
              <w:rPr>
                <w:rFonts w:ascii="Times New Roman" w:eastAsia="Times New Roman" w:hAnsi="Times New Roman" w:cs="Times New Roman"/>
                <w:noProof/>
                <w:kern w:val="0"/>
                <w:lang w:val="en-MY" w:eastAsia="en-MY"/>
              </w:rPr>
              <w:drawing>
                <wp:inline distT="0" distB="0" distL="0" distR="0" wp14:anchorId="7F5D7B2C" wp14:editId="404B332E">
                  <wp:extent cx="1302203" cy="12023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0058" cy="1228052"/>
                          </a:xfrm>
                          <a:prstGeom prst="rect">
                            <a:avLst/>
                          </a:prstGeom>
                          <a:noFill/>
                        </pic:spPr>
                      </pic:pic>
                    </a:graphicData>
                  </a:graphic>
                </wp:inline>
              </w:drawing>
            </w:r>
          </w:p>
        </w:tc>
        <w:tc>
          <w:tcPr>
            <w:tcW w:w="2127" w:type="dxa"/>
          </w:tcPr>
          <w:p w14:paraId="48B644CC" w14:textId="77777777" w:rsidR="00490863" w:rsidRDefault="00490863" w:rsidP="00066A3E">
            <w:pPr>
              <w:wordWrap/>
              <w:rPr>
                <w:rFonts w:ascii="Times New Roman" w:eastAsia="Times New Roman" w:hAnsi="Times New Roman" w:cs="Times New Roman"/>
                <w:noProof/>
                <w:kern w:val="0"/>
                <w:lang w:val="en-MY" w:eastAsia="en-MY"/>
              </w:rPr>
            </w:pPr>
            <w:r w:rsidRPr="00A217DE">
              <w:rPr>
                <w:rFonts w:ascii="Times New Roman" w:eastAsia="Times New Roman" w:hAnsi="Times New Roman" w:cs="Times New Roman"/>
                <w:noProof/>
                <w:kern w:val="0"/>
                <w:lang w:val="en-MY" w:eastAsia="en-MY"/>
              </w:rPr>
              <mc:AlternateContent>
                <mc:Choice Requires="wps">
                  <w:drawing>
                    <wp:anchor distT="0" distB="0" distL="114300" distR="114300" simplePos="0" relativeHeight="251685888" behindDoc="0" locked="0" layoutInCell="1" allowOverlap="1" wp14:anchorId="1FF750A4" wp14:editId="2EFD6E1E">
                      <wp:simplePos x="0" y="0"/>
                      <wp:positionH relativeFrom="column">
                        <wp:posOffset>-52781</wp:posOffset>
                      </wp:positionH>
                      <wp:positionV relativeFrom="paragraph">
                        <wp:posOffset>15875</wp:posOffset>
                      </wp:positionV>
                      <wp:extent cx="365760" cy="27432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65760" cy="274320"/>
                              </a:xfrm>
                              <a:prstGeom prst="rect">
                                <a:avLst/>
                              </a:prstGeom>
                              <a:noFill/>
                              <a:ln w="6350">
                                <a:noFill/>
                              </a:ln>
                            </wps:spPr>
                            <wps:txbx>
                              <w:txbxContent>
                                <w:p w14:paraId="5FE9AC1D" w14:textId="77777777" w:rsidR="00490863" w:rsidRPr="00490863" w:rsidRDefault="00490863" w:rsidP="00490863">
                                  <w:pPr>
                                    <w:rPr>
                                      <w:rFonts w:ascii="Times New Roman" w:hAnsi="Times New Roman" w:cs="Times New Roman"/>
                                      <w:b/>
                                      <w:bCs/>
                                      <w:color w:val="FFFFFF" w:themeColor="background1"/>
                                    </w:rPr>
                                  </w:pPr>
                                  <w:r w:rsidRPr="00490863">
                                    <w:rPr>
                                      <w:rFonts w:ascii="Times New Roman" w:hAnsi="Times New Roman" w:cs="Times New Roman"/>
                                      <w:b/>
                                      <w:bCs/>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F750A4" id="Text Box 59" o:spid="_x0000_s1039" type="#_x0000_t202" style="position:absolute;left:0;text-align:left;margin-left:-4.15pt;margin-top:1.25pt;width:28.8pt;height:21.6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" filled="f" stroked="f" strokeweight=".5pt">
                      <v:textbox>
                        <w:txbxContent>
                          <w:p w14:paraId="5FE9AC1D" w14:textId="77777777" w:rsidR="00490863" w:rsidRPr="00490863" w:rsidRDefault="00490863" w:rsidP="00490863">
                            <w:pPr>
                              <w:rPr>
                                <w:rFonts w:ascii="Times New Roman" w:hAnsi="Times New Roman" w:cs="Times New Roman"/>
                                <w:b/>
                                <w:bCs/>
                                <w:color w:val="FFFFFF" w:themeColor="background1"/>
                              </w:rPr>
                            </w:pPr>
                            <w:r w:rsidRPr="00490863">
                              <w:rPr>
                                <w:rFonts w:ascii="Times New Roman" w:hAnsi="Times New Roman" w:cs="Times New Roman"/>
                                <w:b/>
                                <w:bCs/>
                                <w:color w:val="FFFFFF" w:themeColor="background1"/>
                              </w:rPr>
                              <w:t>(b)</w:t>
                            </w:r>
                          </w:p>
                        </w:txbxContent>
                      </v:textbox>
                    </v:shape>
                  </w:pict>
                </mc:Fallback>
              </mc:AlternateContent>
            </w:r>
            <w:r>
              <w:rPr>
                <w:rFonts w:ascii="Times New Roman" w:eastAsia="Times New Roman" w:hAnsi="Times New Roman" w:cs="Times New Roman"/>
                <w:noProof/>
                <w:kern w:val="0"/>
                <w:lang w:val="en-MY" w:eastAsia="en-MY"/>
              </w:rPr>
              <w:drawing>
                <wp:inline distT="0" distB="0" distL="0" distR="0" wp14:anchorId="633B7966" wp14:editId="7BAD1D6F">
                  <wp:extent cx="1228725" cy="121312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1055" cy="1215423"/>
                          </a:xfrm>
                          <a:prstGeom prst="rect">
                            <a:avLst/>
                          </a:prstGeom>
                          <a:noFill/>
                        </pic:spPr>
                      </pic:pic>
                    </a:graphicData>
                  </a:graphic>
                </wp:inline>
              </w:drawing>
            </w:r>
          </w:p>
        </w:tc>
        <w:tc>
          <w:tcPr>
            <w:tcW w:w="1984" w:type="dxa"/>
          </w:tcPr>
          <w:p w14:paraId="137A1277" w14:textId="6C3EFC6A" w:rsidR="00490863" w:rsidRDefault="00490863" w:rsidP="00066A3E">
            <w:pPr>
              <w:wordWrap/>
              <w:rPr>
                <w:rFonts w:ascii="Times New Roman" w:eastAsia="Times New Roman" w:hAnsi="Times New Roman" w:cs="Times New Roman"/>
                <w:noProof/>
                <w:kern w:val="0"/>
                <w:lang w:val="en-MY" w:eastAsia="en-MY"/>
              </w:rPr>
            </w:pPr>
            <w:r w:rsidRPr="00A217DE">
              <w:rPr>
                <w:rFonts w:ascii="Times New Roman" w:eastAsia="Times New Roman" w:hAnsi="Times New Roman" w:cs="Times New Roman"/>
                <w:noProof/>
                <w:kern w:val="0"/>
                <w:lang w:val="en-MY" w:eastAsia="en-MY"/>
              </w:rPr>
              <mc:AlternateContent>
                <mc:Choice Requires="wps">
                  <w:drawing>
                    <wp:anchor distT="0" distB="0" distL="114300" distR="114300" simplePos="0" relativeHeight="251686912" behindDoc="0" locked="0" layoutInCell="1" allowOverlap="1" wp14:anchorId="3B4F344B" wp14:editId="39B70107">
                      <wp:simplePos x="0" y="0"/>
                      <wp:positionH relativeFrom="column">
                        <wp:posOffset>-78639</wp:posOffset>
                      </wp:positionH>
                      <wp:positionV relativeFrom="paragraph">
                        <wp:posOffset>13639</wp:posOffset>
                      </wp:positionV>
                      <wp:extent cx="373380" cy="27432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73380" cy="274320"/>
                              </a:xfrm>
                              <a:prstGeom prst="rect">
                                <a:avLst/>
                              </a:prstGeom>
                              <a:noFill/>
                              <a:ln w="6350">
                                <a:noFill/>
                              </a:ln>
                            </wps:spPr>
                            <wps:txbx>
                              <w:txbxContent>
                                <w:p w14:paraId="227CAE00" w14:textId="77777777" w:rsidR="00490863" w:rsidRPr="00490863" w:rsidRDefault="00490863" w:rsidP="00490863">
                                  <w:pPr>
                                    <w:rPr>
                                      <w:rFonts w:ascii="Times New Roman" w:hAnsi="Times New Roman" w:cs="Times New Roman"/>
                                      <w:b/>
                                      <w:bCs/>
                                      <w:color w:val="FFFFFF" w:themeColor="background1"/>
                                    </w:rPr>
                                  </w:pPr>
                                  <w:r w:rsidRPr="00490863">
                                    <w:rPr>
                                      <w:rFonts w:ascii="Times New Roman" w:hAnsi="Times New Roman" w:cs="Times New Roman"/>
                                      <w:b/>
                                      <w:bCs/>
                                      <w:color w:val="FFFFFF" w:themeColor="background1"/>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4F344B" id="Text Box 58" o:spid="_x0000_s1040" type="#_x0000_t202" style="position:absolute;left:0;text-align:left;margin-left:-6.2pt;margin-top:1.05pt;width:29.4pt;height:21.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" filled="f" stroked="f" strokeweight=".5pt">
                      <v:textbox>
                        <w:txbxContent>
                          <w:p w14:paraId="227CAE00" w14:textId="77777777" w:rsidR="00490863" w:rsidRPr="00490863" w:rsidRDefault="00490863" w:rsidP="00490863">
                            <w:pPr>
                              <w:rPr>
                                <w:rFonts w:ascii="Times New Roman" w:hAnsi="Times New Roman" w:cs="Times New Roman"/>
                                <w:b/>
                                <w:bCs/>
                                <w:color w:val="FFFFFF" w:themeColor="background1"/>
                              </w:rPr>
                            </w:pPr>
                            <w:r w:rsidRPr="00490863">
                              <w:rPr>
                                <w:rFonts w:ascii="Times New Roman" w:hAnsi="Times New Roman" w:cs="Times New Roman"/>
                                <w:b/>
                                <w:bCs/>
                                <w:color w:val="FFFFFF" w:themeColor="background1"/>
                              </w:rPr>
                              <w:t>(c)</w:t>
                            </w:r>
                          </w:p>
                        </w:txbxContent>
                      </v:textbox>
                    </v:shape>
                  </w:pict>
                </mc:Fallback>
              </mc:AlternateContent>
            </w:r>
            <w:r>
              <w:rPr>
                <w:rFonts w:ascii="Times New Roman" w:eastAsia="Times New Roman" w:hAnsi="Times New Roman" w:cs="Times New Roman"/>
                <w:noProof/>
                <w:kern w:val="0"/>
                <w:lang w:val="en-MY" w:eastAsia="en-MY"/>
              </w:rPr>
              <w:drawing>
                <wp:inline distT="0" distB="0" distL="0" distR="0" wp14:anchorId="5D07CA13" wp14:editId="0EE034F7">
                  <wp:extent cx="1171575" cy="12088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1547" cy="1219180"/>
                          </a:xfrm>
                          <a:prstGeom prst="rect">
                            <a:avLst/>
                          </a:prstGeom>
                          <a:noFill/>
                        </pic:spPr>
                      </pic:pic>
                    </a:graphicData>
                  </a:graphic>
                </wp:inline>
              </w:drawing>
            </w:r>
          </w:p>
        </w:tc>
      </w:tr>
    </w:tbl>
    <w:p w14:paraId="56189559" w14:textId="77777777" w:rsidR="00490863" w:rsidRDefault="00490863" w:rsidP="00490863">
      <w:pPr>
        <w:wordWrap/>
        <w:ind w:left="851" w:hanging="851"/>
        <w:rPr>
          <w:rFonts w:ascii="Times New Roman" w:eastAsia="Times New Roman" w:hAnsi="Times New Roman" w:cs="Times New Roman"/>
          <w:kern w:val="0"/>
          <w:lang w:val="en-GB" w:eastAsia="en-MY"/>
        </w:rPr>
      </w:pPr>
    </w:p>
    <w:p w14:paraId="1E4EE31D" w14:textId="4A5C9716" w:rsidR="00490863" w:rsidRPr="00490863" w:rsidRDefault="00490863" w:rsidP="00490863">
      <w:pPr>
        <w:wordWrap/>
        <w:ind w:left="851" w:hanging="851"/>
        <w:rPr>
          <w:rFonts w:ascii="Times New Roman" w:eastAsia="Times New Roman" w:hAnsi="Times New Roman" w:cs="Times New Roman"/>
          <w:kern w:val="0"/>
          <w:lang w:val="en-GB" w:eastAsia="en-MY"/>
        </w:rPr>
      </w:pPr>
      <w:r>
        <w:rPr>
          <w:rFonts w:ascii="Times New Roman" w:eastAsia="Times New Roman" w:hAnsi="Times New Roman" w:cs="Times New Roman"/>
          <w:kern w:val="0"/>
          <w:lang w:val="en-GB" w:eastAsia="en-MY"/>
        </w:rPr>
        <w:t>Figure 6. In</w:t>
      </w:r>
      <w:r w:rsidRPr="007519B2">
        <w:rPr>
          <w:rFonts w:ascii="Times New Roman" w:eastAsia="Times New Roman" w:hAnsi="Times New Roman" w:cs="Times New Roman"/>
          <w:kern w:val="0"/>
          <w:lang w:val="en-GB" w:eastAsia="en-MY"/>
        </w:rPr>
        <w:t xml:space="preserve">hibition zone photo images </w:t>
      </w:r>
      <w:r>
        <w:rPr>
          <w:rFonts w:ascii="Times New Roman" w:eastAsia="Times New Roman" w:hAnsi="Times New Roman" w:cs="Times New Roman"/>
          <w:kern w:val="0"/>
          <w:lang w:val="en-GB" w:eastAsia="en-MY"/>
        </w:rPr>
        <w:t xml:space="preserve">of the test discs </w:t>
      </w:r>
      <w:r w:rsidRPr="007519B2">
        <w:rPr>
          <w:rFonts w:ascii="Times New Roman" w:eastAsia="Times New Roman" w:hAnsi="Times New Roman" w:cs="Times New Roman"/>
          <w:kern w:val="0"/>
          <w:lang w:val="en-GB" w:eastAsia="en-MY"/>
        </w:rPr>
        <w:t xml:space="preserve">(a) </w:t>
      </w:r>
      <w:r w:rsidRPr="007519B2">
        <w:rPr>
          <w:rFonts w:ascii="Times New Roman" w:eastAsia="Times New Roman" w:hAnsi="Times New Roman" w:cs="Times New Roman"/>
          <w:i/>
          <w:iCs/>
          <w:kern w:val="0"/>
          <w:lang w:val="en-GB" w:eastAsia="en-MY"/>
        </w:rPr>
        <w:t>S.</w:t>
      </w:r>
      <w:r>
        <w:rPr>
          <w:rFonts w:ascii="Times New Roman" w:eastAsia="Times New Roman" w:hAnsi="Times New Roman" w:cs="Times New Roman"/>
          <w:i/>
          <w:iCs/>
          <w:kern w:val="0"/>
          <w:lang w:val="en-GB" w:eastAsia="en-MY"/>
        </w:rPr>
        <w:t xml:space="preserve"> </w:t>
      </w:r>
      <w:r w:rsidRPr="007519B2">
        <w:rPr>
          <w:rFonts w:ascii="Times New Roman" w:hAnsi="Times New Roman" w:cs="Times New Roman"/>
          <w:i/>
          <w:iCs/>
          <w:lang w:val="en-GB"/>
        </w:rPr>
        <w:t>epidermidis</w:t>
      </w:r>
      <w:r w:rsidRPr="00CD1925">
        <w:rPr>
          <w:rFonts w:ascii="Times New Roman" w:hAnsi="Times New Roman" w:cs="Times New Roman"/>
          <w:lang w:val="en-GB"/>
        </w:rPr>
        <w:t>,</w:t>
      </w:r>
      <w:r w:rsidRPr="007519B2" w:rsidDel="007C3127">
        <w:rPr>
          <w:rFonts w:ascii="Times New Roman" w:eastAsia="Times New Roman" w:hAnsi="Times New Roman" w:cs="Times New Roman"/>
          <w:i/>
          <w:iCs/>
          <w:kern w:val="0"/>
          <w:lang w:val="en-GB" w:eastAsia="en-MY"/>
        </w:rPr>
        <w:t xml:space="preserve"> </w:t>
      </w:r>
      <w:r w:rsidRPr="007519B2">
        <w:rPr>
          <w:rFonts w:ascii="Times New Roman" w:eastAsia="Times New Roman" w:hAnsi="Times New Roman" w:cs="Times New Roman"/>
          <w:kern w:val="0"/>
          <w:lang w:val="en-GB" w:eastAsia="en-MY"/>
        </w:rPr>
        <w:t xml:space="preserve">(b) </w:t>
      </w:r>
      <w:r w:rsidRPr="007519B2">
        <w:rPr>
          <w:rFonts w:ascii="Times New Roman" w:eastAsia="Times New Roman" w:hAnsi="Times New Roman" w:cs="Times New Roman"/>
          <w:i/>
          <w:iCs/>
          <w:kern w:val="0"/>
          <w:lang w:val="en-GB" w:eastAsia="en-MY"/>
        </w:rPr>
        <w:t>S. aureus</w:t>
      </w:r>
      <w:r>
        <w:rPr>
          <w:rFonts w:ascii="Times New Roman" w:eastAsia="Times New Roman" w:hAnsi="Times New Roman" w:cs="Times New Roman"/>
          <w:i/>
          <w:iCs/>
          <w:kern w:val="0"/>
          <w:lang w:val="en-GB" w:eastAsia="en-MY"/>
        </w:rPr>
        <w:t>,</w:t>
      </w:r>
      <w:r w:rsidRPr="007519B2">
        <w:rPr>
          <w:rFonts w:ascii="Times New Roman" w:eastAsia="Times New Roman" w:hAnsi="Times New Roman" w:cs="Times New Roman"/>
          <w:kern w:val="0"/>
          <w:lang w:val="en-GB" w:eastAsia="en-MY"/>
        </w:rPr>
        <w:t xml:space="preserve"> and (c) </w:t>
      </w:r>
      <w:r w:rsidRPr="007519B2">
        <w:rPr>
          <w:rFonts w:ascii="Times New Roman" w:eastAsia="Times New Roman" w:hAnsi="Times New Roman" w:cs="Times New Roman"/>
          <w:i/>
          <w:iCs/>
          <w:kern w:val="0"/>
          <w:lang w:val="en-GB" w:eastAsia="en-MY"/>
        </w:rPr>
        <w:t>P.</w:t>
      </w:r>
      <w:r>
        <w:rPr>
          <w:rFonts w:ascii="Times New Roman" w:eastAsia="Times New Roman" w:hAnsi="Times New Roman" w:cs="Times New Roman"/>
          <w:i/>
          <w:iCs/>
          <w:kern w:val="0"/>
          <w:lang w:val="en-GB" w:eastAsia="en-MY"/>
        </w:rPr>
        <w:t xml:space="preserve"> </w:t>
      </w:r>
      <w:r w:rsidRPr="007519B2">
        <w:rPr>
          <w:rFonts w:ascii="Times New Roman" w:eastAsia="Times New Roman" w:hAnsi="Times New Roman" w:cs="Times New Roman"/>
          <w:i/>
          <w:iCs/>
          <w:kern w:val="0"/>
          <w:lang w:val="en-GB" w:eastAsia="en-MY"/>
        </w:rPr>
        <w:t>acnes</w:t>
      </w:r>
      <w:r w:rsidRPr="007519B2">
        <w:rPr>
          <w:rFonts w:ascii="Times New Roman" w:eastAsia="Times New Roman" w:hAnsi="Times New Roman" w:cs="Times New Roman"/>
          <w:kern w:val="0"/>
          <w:lang w:val="en-GB" w:eastAsia="en-MY"/>
        </w:rPr>
        <w:t xml:space="preserve"> of SME in 1:1 </w:t>
      </w:r>
      <w:r>
        <w:rPr>
          <w:rFonts w:ascii="Times New Roman" w:eastAsia="Times New Roman" w:hAnsi="Times New Roman" w:cs="Times New Roman"/>
          <w:kern w:val="0"/>
          <w:lang w:val="en-GB" w:eastAsia="en-MY"/>
        </w:rPr>
        <w:t>m</w:t>
      </w:r>
      <w:r w:rsidRPr="007519B2">
        <w:rPr>
          <w:rFonts w:ascii="Times New Roman" w:eastAsia="Times New Roman" w:hAnsi="Times New Roman" w:cs="Times New Roman"/>
          <w:kern w:val="0"/>
          <w:lang w:val="en-GB" w:eastAsia="en-MY"/>
        </w:rPr>
        <w:t xml:space="preserve">ethanol-ethyl acetate </w:t>
      </w:r>
      <w:r>
        <w:rPr>
          <w:rFonts w:ascii="Times New Roman" w:eastAsia="Times New Roman" w:hAnsi="Times New Roman" w:cs="Times New Roman"/>
          <w:kern w:val="0"/>
          <w:lang w:val="en-GB" w:eastAsia="en-MY"/>
        </w:rPr>
        <w:t>m</w:t>
      </w:r>
      <w:r w:rsidRPr="007519B2">
        <w:rPr>
          <w:rFonts w:ascii="Times New Roman" w:eastAsia="Times New Roman" w:hAnsi="Times New Roman" w:cs="Times New Roman"/>
          <w:kern w:val="0"/>
          <w:lang w:val="en-GB" w:eastAsia="en-MY"/>
        </w:rPr>
        <w:t>ixture</w:t>
      </w:r>
      <w:bookmarkEnd w:id="7"/>
    </w:p>
    <w:p w14:paraId="15F3BCA8" w14:textId="77777777" w:rsidR="00C721C6" w:rsidRDefault="00C721C6">
      <w:pPr>
        <w:rPr>
          <w:rFonts w:ascii="Times New Roman" w:eastAsia="Times New Roman" w:hAnsi="Times New Roman" w:cs="Times New Roman"/>
        </w:rPr>
      </w:pPr>
    </w:p>
    <w:tbl>
      <w:tblPr>
        <w:tblStyle w:val="TableGrid"/>
        <w:tblpPr w:leftFromText="180" w:rightFromText="180" w:vertAnchor="text" w:horzAnchor="margin" w:tblpY="637"/>
        <w:tblW w:w="8789" w:type="dxa"/>
        <w:tblLayout w:type="fixed"/>
        <w:tblLook w:val="04A0" w:firstRow="1" w:lastRow="0" w:firstColumn="1" w:lastColumn="0" w:noHBand="0" w:noVBand="1"/>
      </w:tblPr>
      <w:tblGrid>
        <w:gridCol w:w="4274"/>
        <w:gridCol w:w="314"/>
        <w:gridCol w:w="1421"/>
        <w:gridCol w:w="1580"/>
        <w:gridCol w:w="1200"/>
      </w:tblGrid>
      <w:tr w:rsidR="00393FDA" w:rsidRPr="007519B2" w14:paraId="7F53321E" w14:textId="77777777" w:rsidTr="0092081D">
        <w:trPr>
          <w:trHeight w:val="270"/>
        </w:trPr>
        <w:tc>
          <w:tcPr>
            <w:tcW w:w="4274" w:type="dxa"/>
            <w:tcBorders>
              <w:top w:val="single" w:sz="4" w:space="0" w:color="auto"/>
              <w:left w:val="nil"/>
              <w:bottom w:val="single" w:sz="4" w:space="0" w:color="auto"/>
              <w:right w:val="nil"/>
            </w:tcBorders>
            <w:vAlign w:val="center"/>
          </w:tcPr>
          <w:p w14:paraId="63340AC3" w14:textId="77777777" w:rsidR="00393FDA" w:rsidRPr="007519B2" w:rsidRDefault="00393FDA" w:rsidP="001A1A86">
            <w:pPr>
              <w:wordWrap/>
              <w:jc w:val="center"/>
              <w:outlineLvl w:val="0"/>
              <w:rPr>
                <w:rFonts w:ascii="Times New Roman" w:hAnsi="Times New Roman" w:cs="Times New Roman"/>
                <w:lang w:val="en-GB"/>
              </w:rPr>
            </w:pPr>
            <w:r w:rsidRPr="007519B2">
              <w:rPr>
                <w:rFonts w:ascii="Times New Roman" w:eastAsia="Times New Roman" w:hAnsi="Times New Roman" w:cs="Times New Roman"/>
                <w:b/>
                <w:kern w:val="0"/>
                <w:lang w:val="en-GB" w:eastAsia="en-US"/>
              </w:rPr>
              <w:t>Antibiotic</w:t>
            </w:r>
          </w:p>
        </w:tc>
        <w:tc>
          <w:tcPr>
            <w:tcW w:w="4515" w:type="dxa"/>
            <w:gridSpan w:val="4"/>
            <w:tcBorders>
              <w:top w:val="single" w:sz="4" w:space="0" w:color="auto"/>
              <w:left w:val="nil"/>
              <w:bottom w:val="single" w:sz="4" w:space="0" w:color="auto"/>
              <w:right w:val="nil"/>
            </w:tcBorders>
            <w:vAlign w:val="center"/>
          </w:tcPr>
          <w:p w14:paraId="5E8DC1DD" w14:textId="77777777" w:rsidR="00393FDA" w:rsidRPr="007519B2" w:rsidRDefault="00393FDA" w:rsidP="0092081D">
            <w:pPr>
              <w:wordWrap/>
              <w:jc w:val="center"/>
              <w:outlineLvl w:val="0"/>
              <w:rPr>
                <w:rFonts w:ascii="Times New Roman" w:hAnsi="Times New Roman" w:cs="Times New Roman"/>
                <w:lang w:val="en-GB"/>
              </w:rPr>
            </w:pPr>
            <w:r w:rsidRPr="007519B2">
              <w:rPr>
                <w:rFonts w:ascii="Times New Roman" w:eastAsia="Times New Roman" w:hAnsi="Times New Roman" w:cs="Times New Roman"/>
                <w:b/>
                <w:kern w:val="0"/>
                <w:lang w:val="en-GB" w:eastAsia="en-US"/>
              </w:rPr>
              <w:t>Inhibition zone (Category)</w:t>
            </w:r>
          </w:p>
        </w:tc>
      </w:tr>
      <w:tr w:rsidR="00393FDA" w:rsidRPr="007519B2" w14:paraId="56CABB3C" w14:textId="77777777" w:rsidTr="0092081D">
        <w:trPr>
          <w:trHeight w:val="157"/>
        </w:trPr>
        <w:tc>
          <w:tcPr>
            <w:tcW w:w="4274" w:type="dxa"/>
            <w:vMerge w:val="restart"/>
            <w:tcBorders>
              <w:top w:val="single" w:sz="4" w:space="0" w:color="auto"/>
              <w:left w:val="nil"/>
              <w:bottom w:val="nil"/>
              <w:right w:val="nil"/>
            </w:tcBorders>
            <w:vAlign w:val="center"/>
          </w:tcPr>
          <w:p w14:paraId="35B6AC40" w14:textId="2E514003" w:rsidR="00393FDA" w:rsidRPr="007519B2" w:rsidRDefault="00393FDA" w:rsidP="0092081D">
            <w:pPr>
              <w:tabs>
                <w:tab w:val="left" w:pos="993"/>
              </w:tabs>
              <w:wordWrap/>
              <w:rPr>
                <w:rFonts w:ascii="Times New Roman" w:eastAsia="Times New Roman" w:hAnsi="Times New Roman" w:cs="Times New Roman"/>
                <w:kern w:val="0"/>
                <w:lang w:val="en-GB" w:eastAsia="en-US"/>
              </w:rPr>
            </w:pPr>
            <w:r w:rsidRPr="007519B2">
              <w:rPr>
                <w:rFonts w:ascii="Times New Roman" w:eastAsia="Times New Roman" w:hAnsi="Times New Roman" w:cs="Times New Roman"/>
                <w:kern w:val="0"/>
                <w:lang w:val="en-GB" w:eastAsia="en-US"/>
              </w:rPr>
              <w:t xml:space="preserve">Tetracycline (control) </w:t>
            </w:r>
            <w:r w:rsidR="009A1899">
              <w:rPr>
                <w:rFonts w:ascii="Times New Roman" w:eastAsia="Times New Roman" w:hAnsi="Times New Roman" w:cs="Times New Roman"/>
                <w:kern w:val="0"/>
                <w:lang w:val="en-GB" w:eastAsia="en-US"/>
              </w:rPr>
              <w:t>in</w:t>
            </w:r>
          </w:p>
          <w:p w14:paraId="3BFAD6C3" w14:textId="10CF7A42" w:rsidR="00393FDA" w:rsidRPr="007519B2" w:rsidRDefault="00393FDA" w:rsidP="0092081D">
            <w:pPr>
              <w:tabs>
                <w:tab w:val="left" w:pos="993"/>
              </w:tabs>
              <w:wordWrap/>
              <w:rPr>
                <w:rFonts w:ascii="Times New Roman" w:eastAsia="Times New Roman" w:hAnsi="Times New Roman" w:cs="Times New Roman"/>
                <w:kern w:val="0"/>
                <w:lang w:val="en-GB" w:eastAsia="en-US"/>
              </w:rPr>
            </w:pPr>
            <w:r w:rsidRPr="007519B2">
              <w:rPr>
                <w:rFonts w:ascii="Times New Roman" w:eastAsia="Times New Roman" w:hAnsi="Times New Roman" w:cs="Times New Roman"/>
                <w:kern w:val="0"/>
                <w:lang w:val="en-GB" w:eastAsia="en-US"/>
              </w:rPr>
              <w:t>30-disc (µg/disc)</w:t>
            </w:r>
          </w:p>
          <w:p w14:paraId="210DC392" w14:textId="77777777" w:rsidR="00393FDA" w:rsidRPr="007519B2" w:rsidRDefault="00393FDA" w:rsidP="0092081D">
            <w:pPr>
              <w:wordWrap/>
              <w:jc w:val="center"/>
              <w:outlineLvl w:val="0"/>
              <w:rPr>
                <w:rFonts w:ascii="Times New Roman" w:hAnsi="Times New Roman" w:cs="Times New Roman"/>
                <w:lang w:val="en-GB"/>
              </w:rPr>
            </w:pPr>
          </w:p>
        </w:tc>
        <w:tc>
          <w:tcPr>
            <w:tcW w:w="314" w:type="dxa"/>
            <w:tcBorders>
              <w:top w:val="single" w:sz="4" w:space="0" w:color="auto"/>
              <w:left w:val="nil"/>
              <w:bottom w:val="nil"/>
              <w:right w:val="nil"/>
            </w:tcBorders>
          </w:tcPr>
          <w:p w14:paraId="28146B84" w14:textId="77777777" w:rsidR="00393FDA" w:rsidRPr="007519B2" w:rsidRDefault="00393FDA" w:rsidP="0092081D">
            <w:pPr>
              <w:wordWrap/>
              <w:jc w:val="center"/>
              <w:outlineLvl w:val="0"/>
              <w:rPr>
                <w:rFonts w:ascii="Times New Roman" w:hAnsi="Times New Roman" w:cs="Times New Roman"/>
                <w:lang w:val="en-GB"/>
              </w:rPr>
            </w:pPr>
          </w:p>
        </w:tc>
        <w:tc>
          <w:tcPr>
            <w:tcW w:w="1421" w:type="dxa"/>
            <w:tcBorders>
              <w:top w:val="single" w:sz="4" w:space="0" w:color="auto"/>
              <w:left w:val="nil"/>
              <w:bottom w:val="nil"/>
              <w:right w:val="nil"/>
            </w:tcBorders>
          </w:tcPr>
          <w:p w14:paraId="326D78A0" w14:textId="77777777" w:rsidR="00393FDA" w:rsidRPr="007519B2" w:rsidRDefault="00393FDA" w:rsidP="0092081D">
            <w:pPr>
              <w:tabs>
                <w:tab w:val="left" w:pos="14"/>
              </w:tabs>
              <w:wordWrap/>
              <w:jc w:val="center"/>
              <w:rPr>
                <w:rFonts w:ascii="Times New Roman" w:eastAsia="Times New Roman" w:hAnsi="Times New Roman" w:cs="Times New Roman"/>
                <w:i/>
                <w:iCs/>
                <w:kern w:val="0"/>
                <w:lang w:val="en-GB" w:eastAsia="en-US"/>
              </w:rPr>
            </w:pPr>
            <w:r w:rsidRPr="007519B2">
              <w:rPr>
                <w:rFonts w:ascii="Times New Roman" w:eastAsia="Times New Roman" w:hAnsi="Times New Roman" w:cs="Times New Roman"/>
                <w:i/>
                <w:iCs/>
                <w:kern w:val="0"/>
                <w:lang w:val="en-GB" w:eastAsia="en-US"/>
              </w:rPr>
              <w:t>S. aureus</w:t>
            </w:r>
          </w:p>
          <w:p w14:paraId="2CB96B84" w14:textId="77777777" w:rsidR="00393FDA" w:rsidRPr="007519B2" w:rsidRDefault="00393FDA" w:rsidP="0092081D">
            <w:pPr>
              <w:wordWrap/>
              <w:jc w:val="center"/>
              <w:outlineLvl w:val="0"/>
              <w:rPr>
                <w:rFonts w:ascii="Times New Roman" w:hAnsi="Times New Roman" w:cs="Times New Roman"/>
                <w:lang w:val="en-GB"/>
              </w:rPr>
            </w:pPr>
            <w:r w:rsidRPr="007519B2">
              <w:rPr>
                <w:rFonts w:ascii="Times New Roman" w:eastAsia="Times New Roman" w:hAnsi="Times New Roman" w:cs="Times New Roman"/>
                <w:kern w:val="0"/>
                <w:lang w:val="en-GB" w:eastAsia="en-US"/>
              </w:rPr>
              <w:t>(±n)</w:t>
            </w:r>
          </w:p>
        </w:tc>
        <w:tc>
          <w:tcPr>
            <w:tcW w:w="1580" w:type="dxa"/>
            <w:tcBorders>
              <w:top w:val="single" w:sz="4" w:space="0" w:color="auto"/>
              <w:left w:val="nil"/>
              <w:bottom w:val="nil"/>
              <w:right w:val="nil"/>
            </w:tcBorders>
          </w:tcPr>
          <w:p w14:paraId="605E752D" w14:textId="77777777" w:rsidR="00393FDA" w:rsidRPr="007519B2" w:rsidRDefault="00393FDA" w:rsidP="0092081D">
            <w:pPr>
              <w:tabs>
                <w:tab w:val="left" w:pos="14"/>
              </w:tabs>
              <w:wordWrap/>
              <w:jc w:val="center"/>
              <w:rPr>
                <w:rFonts w:ascii="Times New Roman" w:eastAsia="Times New Roman" w:hAnsi="Times New Roman" w:cs="Times New Roman"/>
                <w:i/>
                <w:iCs/>
                <w:kern w:val="0"/>
                <w:lang w:val="en-GB" w:eastAsia="en-US"/>
              </w:rPr>
            </w:pPr>
            <w:r w:rsidRPr="007519B2">
              <w:rPr>
                <w:rFonts w:ascii="Times New Roman" w:eastAsia="Times New Roman" w:hAnsi="Times New Roman" w:cs="Times New Roman"/>
                <w:i/>
                <w:iCs/>
                <w:kern w:val="0"/>
                <w:lang w:val="en-GB" w:eastAsia="en-US"/>
              </w:rPr>
              <w:t>S.</w:t>
            </w:r>
            <w:r>
              <w:rPr>
                <w:rFonts w:ascii="Times New Roman" w:eastAsia="Times New Roman" w:hAnsi="Times New Roman" w:cs="Times New Roman"/>
                <w:i/>
                <w:iCs/>
                <w:kern w:val="0"/>
                <w:lang w:val="en-GB" w:eastAsia="en-US"/>
              </w:rPr>
              <w:t xml:space="preserve"> </w:t>
            </w:r>
            <w:r w:rsidRPr="007519B2">
              <w:rPr>
                <w:rFonts w:ascii="Times New Roman" w:eastAsia="Times New Roman" w:hAnsi="Times New Roman" w:cs="Times New Roman"/>
                <w:i/>
                <w:iCs/>
                <w:kern w:val="0"/>
                <w:lang w:val="en-GB" w:eastAsia="en-US"/>
              </w:rPr>
              <w:t>epidermidis</w:t>
            </w:r>
          </w:p>
          <w:p w14:paraId="22C23177" w14:textId="77777777" w:rsidR="00393FDA" w:rsidRPr="007519B2" w:rsidRDefault="00393FDA" w:rsidP="0092081D">
            <w:pPr>
              <w:wordWrap/>
              <w:jc w:val="center"/>
              <w:outlineLvl w:val="0"/>
              <w:rPr>
                <w:rFonts w:ascii="Times New Roman" w:hAnsi="Times New Roman" w:cs="Times New Roman"/>
                <w:lang w:val="en-GB"/>
              </w:rPr>
            </w:pPr>
            <w:r w:rsidRPr="007519B2">
              <w:rPr>
                <w:rFonts w:ascii="Times New Roman" w:eastAsia="Times New Roman" w:hAnsi="Times New Roman" w:cs="Times New Roman"/>
                <w:kern w:val="0"/>
                <w:lang w:val="en-GB" w:eastAsia="en-US"/>
              </w:rPr>
              <w:t>(±n)</w:t>
            </w:r>
          </w:p>
        </w:tc>
        <w:tc>
          <w:tcPr>
            <w:tcW w:w="1200" w:type="dxa"/>
            <w:tcBorders>
              <w:top w:val="single" w:sz="4" w:space="0" w:color="auto"/>
              <w:left w:val="nil"/>
              <w:bottom w:val="nil"/>
              <w:right w:val="nil"/>
            </w:tcBorders>
          </w:tcPr>
          <w:p w14:paraId="0EF06E36" w14:textId="77777777" w:rsidR="00393FDA" w:rsidRPr="007519B2" w:rsidRDefault="00393FDA" w:rsidP="0092081D">
            <w:pPr>
              <w:tabs>
                <w:tab w:val="left" w:pos="14"/>
              </w:tabs>
              <w:wordWrap/>
              <w:jc w:val="center"/>
              <w:rPr>
                <w:rFonts w:ascii="Times New Roman" w:eastAsia="Times New Roman" w:hAnsi="Times New Roman" w:cs="Times New Roman"/>
                <w:i/>
                <w:iCs/>
                <w:kern w:val="0"/>
                <w:lang w:val="en-GB" w:eastAsia="en-US"/>
              </w:rPr>
            </w:pPr>
            <w:r w:rsidRPr="007519B2">
              <w:rPr>
                <w:rFonts w:ascii="Times New Roman" w:eastAsia="Times New Roman" w:hAnsi="Times New Roman" w:cs="Times New Roman"/>
                <w:i/>
                <w:iCs/>
                <w:kern w:val="0"/>
                <w:lang w:val="en-GB" w:eastAsia="en-US"/>
              </w:rPr>
              <w:t>P.</w:t>
            </w:r>
            <w:r>
              <w:rPr>
                <w:rFonts w:ascii="Times New Roman" w:eastAsia="Times New Roman" w:hAnsi="Times New Roman" w:cs="Times New Roman"/>
                <w:i/>
                <w:iCs/>
                <w:kern w:val="0"/>
                <w:lang w:val="en-GB" w:eastAsia="en-US"/>
              </w:rPr>
              <w:t xml:space="preserve"> </w:t>
            </w:r>
            <w:r w:rsidRPr="007519B2">
              <w:rPr>
                <w:rFonts w:ascii="Times New Roman" w:eastAsia="Times New Roman" w:hAnsi="Times New Roman" w:cs="Times New Roman"/>
                <w:i/>
                <w:iCs/>
                <w:kern w:val="0"/>
                <w:lang w:val="en-GB" w:eastAsia="en-US"/>
              </w:rPr>
              <w:t>acnes</w:t>
            </w:r>
          </w:p>
          <w:p w14:paraId="38C0C823" w14:textId="77777777" w:rsidR="00393FDA" w:rsidRPr="007519B2" w:rsidRDefault="00393FDA" w:rsidP="0092081D">
            <w:pPr>
              <w:wordWrap/>
              <w:jc w:val="center"/>
              <w:outlineLvl w:val="0"/>
              <w:rPr>
                <w:rFonts w:ascii="Times New Roman" w:hAnsi="Times New Roman" w:cs="Times New Roman"/>
                <w:lang w:val="en-GB"/>
              </w:rPr>
            </w:pPr>
            <w:r w:rsidRPr="007519B2">
              <w:rPr>
                <w:rFonts w:ascii="Times New Roman" w:eastAsia="Times New Roman" w:hAnsi="Times New Roman" w:cs="Times New Roman"/>
                <w:kern w:val="0"/>
                <w:lang w:val="en-GB" w:eastAsia="en-US"/>
              </w:rPr>
              <w:t>(±n)</w:t>
            </w:r>
          </w:p>
        </w:tc>
      </w:tr>
      <w:tr w:rsidR="00393FDA" w:rsidRPr="007519B2" w14:paraId="7117EB25" w14:textId="77777777" w:rsidTr="0092081D">
        <w:trPr>
          <w:trHeight w:val="157"/>
        </w:trPr>
        <w:tc>
          <w:tcPr>
            <w:tcW w:w="4274" w:type="dxa"/>
            <w:vMerge/>
            <w:tcBorders>
              <w:top w:val="nil"/>
              <w:left w:val="nil"/>
              <w:bottom w:val="single" w:sz="4" w:space="0" w:color="auto"/>
              <w:right w:val="nil"/>
            </w:tcBorders>
          </w:tcPr>
          <w:p w14:paraId="3A7DC271" w14:textId="77777777" w:rsidR="00393FDA" w:rsidRPr="007519B2" w:rsidRDefault="00393FDA" w:rsidP="0092081D">
            <w:pPr>
              <w:wordWrap/>
              <w:jc w:val="center"/>
              <w:outlineLvl w:val="0"/>
              <w:rPr>
                <w:rFonts w:ascii="Times New Roman" w:eastAsia="Times New Roman" w:hAnsi="Times New Roman" w:cs="Times New Roman"/>
                <w:kern w:val="0"/>
                <w:lang w:val="en-GB" w:eastAsia="en-US"/>
              </w:rPr>
            </w:pPr>
          </w:p>
        </w:tc>
        <w:tc>
          <w:tcPr>
            <w:tcW w:w="314" w:type="dxa"/>
            <w:tcBorders>
              <w:top w:val="nil"/>
              <w:left w:val="nil"/>
              <w:bottom w:val="single" w:sz="4" w:space="0" w:color="auto"/>
              <w:right w:val="nil"/>
            </w:tcBorders>
          </w:tcPr>
          <w:p w14:paraId="05993422" w14:textId="77777777" w:rsidR="00393FDA" w:rsidRPr="007519B2" w:rsidRDefault="00393FDA" w:rsidP="0092081D">
            <w:pPr>
              <w:wordWrap/>
              <w:jc w:val="center"/>
              <w:outlineLvl w:val="0"/>
              <w:rPr>
                <w:rFonts w:ascii="Times New Roman" w:hAnsi="Times New Roman" w:cs="Times New Roman"/>
                <w:lang w:val="en-GB"/>
              </w:rPr>
            </w:pPr>
          </w:p>
        </w:tc>
        <w:tc>
          <w:tcPr>
            <w:tcW w:w="1421" w:type="dxa"/>
            <w:tcBorders>
              <w:top w:val="nil"/>
              <w:left w:val="nil"/>
              <w:bottom w:val="single" w:sz="4" w:space="0" w:color="auto"/>
              <w:right w:val="nil"/>
            </w:tcBorders>
          </w:tcPr>
          <w:p w14:paraId="6171AFFA" w14:textId="77777777" w:rsidR="00393FDA" w:rsidRPr="007519B2" w:rsidRDefault="00393FDA" w:rsidP="0092081D">
            <w:pPr>
              <w:tabs>
                <w:tab w:val="left" w:pos="993"/>
              </w:tabs>
              <w:wordWrap/>
              <w:jc w:val="center"/>
              <w:rPr>
                <w:rFonts w:ascii="Times New Roman" w:hAnsi="Times New Roman" w:cs="Times New Roman"/>
                <w:lang w:val="en-GB"/>
              </w:rPr>
            </w:pPr>
            <w:r w:rsidRPr="007519B2">
              <w:rPr>
                <w:rFonts w:ascii="Times New Roman" w:eastAsia="Times New Roman" w:hAnsi="Times New Roman" w:cs="Times New Roman"/>
                <w:kern w:val="0"/>
                <w:lang w:val="en-GB" w:eastAsia="en-US"/>
              </w:rPr>
              <w:t>18.33±0.58</w:t>
            </w:r>
          </w:p>
        </w:tc>
        <w:tc>
          <w:tcPr>
            <w:tcW w:w="1580" w:type="dxa"/>
            <w:tcBorders>
              <w:top w:val="nil"/>
              <w:left w:val="nil"/>
              <w:bottom w:val="single" w:sz="4" w:space="0" w:color="auto"/>
              <w:right w:val="nil"/>
            </w:tcBorders>
          </w:tcPr>
          <w:p w14:paraId="6178E96D" w14:textId="77777777" w:rsidR="00393FDA" w:rsidRPr="007519B2" w:rsidRDefault="00393FDA" w:rsidP="0092081D">
            <w:pPr>
              <w:tabs>
                <w:tab w:val="left" w:pos="993"/>
              </w:tabs>
              <w:wordWrap/>
              <w:jc w:val="center"/>
              <w:rPr>
                <w:rFonts w:ascii="Times New Roman" w:hAnsi="Times New Roman" w:cs="Times New Roman"/>
                <w:lang w:val="en-GB"/>
              </w:rPr>
            </w:pPr>
            <w:r w:rsidRPr="007519B2">
              <w:rPr>
                <w:rFonts w:ascii="Times New Roman" w:eastAsia="Times New Roman" w:hAnsi="Times New Roman" w:cs="Times New Roman"/>
                <w:kern w:val="0"/>
                <w:lang w:val="en-GB" w:eastAsia="en-US"/>
              </w:rPr>
              <w:t>18.67±0.58</w:t>
            </w:r>
          </w:p>
        </w:tc>
        <w:tc>
          <w:tcPr>
            <w:tcW w:w="1200" w:type="dxa"/>
            <w:tcBorders>
              <w:top w:val="nil"/>
              <w:left w:val="nil"/>
              <w:bottom w:val="single" w:sz="4" w:space="0" w:color="auto"/>
              <w:right w:val="nil"/>
            </w:tcBorders>
          </w:tcPr>
          <w:p w14:paraId="769FF21B" w14:textId="77777777" w:rsidR="00393FDA" w:rsidRPr="007519B2" w:rsidRDefault="00393FDA" w:rsidP="0092081D">
            <w:pPr>
              <w:tabs>
                <w:tab w:val="left" w:pos="993"/>
              </w:tabs>
              <w:wordWrap/>
              <w:jc w:val="center"/>
              <w:rPr>
                <w:rFonts w:ascii="Times New Roman" w:hAnsi="Times New Roman" w:cs="Times New Roman"/>
                <w:lang w:val="en-GB"/>
              </w:rPr>
            </w:pPr>
            <w:r w:rsidRPr="007519B2">
              <w:rPr>
                <w:rFonts w:ascii="Times New Roman" w:eastAsia="Times New Roman" w:hAnsi="Times New Roman" w:cs="Times New Roman"/>
                <w:kern w:val="0"/>
                <w:lang w:val="en-GB" w:eastAsia="en-US"/>
              </w:rPr>
              <w:t>21.33±1.53</w:t>
            </w:r>
          </w:p>
        </w:tc>
      </w:tr>
      <w:tr w:rsidR="00393FDA" w:rsidRPr="007519B2" w14:paraId="56846A16" w14:textId="77777777" w:rsidTr="0092081D">
        <w:trPr>
          <w:trHeight w:val="284"/>
        </w:trPr>
        <w:tc>
          <w:tcPr>
            <w:tcW w:w="4274" w:type="dxa"/>
            <w:tcBorders>
              <w:top w:val="single" w:sz="4" w:space="0" w:color="auto"/>
              <w:left w:val="nil"/>
              <w:bottom w:val="single" w:sz="4" w:space="0" w:color="auto"/>
              <w:right w:val="nil"/>
            </w:tcBorders>
          </w:tcPr>
          <w:p w14:paraId="3DA4D5AA" w14:textId="77777777" w:rsidR="00393FDA" w:rsidRPr="007519B2" w:rsidRDefault="00393FDA" w:rsidP="001A1A86">
            <w:pPr>
              <w:wordWrap/>
              <w:jc w:val="center"/>
              <w:outlineLvl w:val="0"/>
              <w:rPr>
                <w:rFonts w:ascii="Times New Roman" w:eastAsia="Times New Roman" w:hAnsi="Times New Roman" w:cs="Times New Roman"/>
                <w:kern w:val="0"/>
                <w:lang w:val="en-GB" w:eastAsia="en-US"/>
              </w:rPr>
            </w:pPr>
            <w:r w:rsidRPr="007519B2">
              <w:rPr>
                <w:rFonts w:ascii="Times New Roman" w:eastAsia="Times New Roman" w:hAnsi="Times New Roman" w:cs="Times New Roman"/>
                <w:b/>
                <w:bCs/>
                <w:kern w:val="0"/>
                <w:lang w:val="en-GB" w:eastAsia="en-US"/>
              </w:rPr>
              <w:t>Sample in the different extraction solvent</w:t>
            </w:r>
          </w:p>
        </w:tc>
        <w:tc>
          <w:tcPr>
            <w:tcW w:w="314" w:type="dxa"/>
            <w:tcBorders>
              <w:top w:val="single" w:sz="4" w:space="0" w:color="auto"/>
              <w:left w:val="nil"/>
              <w:bottom w:val="single" w:sz="4" w:space="0" w:color="auto"/>
              <w:right w:val="nil"/>
            </w:tcBorders>
          </w:tcPr>
          <w:p w14:paraId="77A5B1E5" w14:textId="77777777" w:rsidR="00393FDA" w:rsidRPr="007519B2" w:rsidRDefault="00393FDA" w:rsidP="0092081D">
            <w:pPr>
              <w:wordWrap/>
              <w:jc w:val="center"/>
              <w:outlineLvl w:val="0"/>
              <w:rPr>
                <w:rFonts w:ascii="Times New Roman" w:hAnsi="Times New Roman" w:cs="Times New Roman"/>
                <w:lang w:val="en-GB"/>
              </w:rPr>
            </w:pPr>
          </w:p>
        </w:tc>
        <w:tc>
          <w:tcPr>
            <w:tcW w:w="4201" w:type="dxa"/>
            <w:gridSpan w:val="3"/>
            <w:tcBorders>
              <w:top w:val="single" w:sz="4" w:space="0" w:color="auto"/>
              <w:left w:val="nil"/>
              <w:bottom w:val="single" w:sz="4" w:space="0" w:color="auto"/>
              <w:right w:val="nil"/>
            </w:tcBorders>
            <w:vAlign w:val="center"/>
          </w:tcPr>
          <w:p w14:paraId="2AA6A7E9" w14:textId="77777777" w:rsidR="00393FDA" w:rsidRPr="007519B2" w:rsidRDefault="00393FDA" w:rsidP="0092081D">
            <w:pPr>
              <w:tabs>
                <w:tab w:val="left" w:pos="993"/>
              </w:tabs>
              <w:wordWrap/>
              <w:jc w:val="center"/>
              <w:rPr>
                <w:rFonts w:ascii="Times New Roman" w:eastAsia="Times New Roman" w:hAnsi="Times New Roman" w:cs="Times New Roman"/>
                <w:b/>
                <w:bCs/>
                <w:kern w:val="0"/>
                <w:lang w:val="en-GB" w:eastAsia="en-US"/>
              </w:rPr>
            </w:pPr>
            <w:r w:rsidRPr="007519B2">
              <w:rPr>
                <w:rFonts w:ascii="Times New Roman" w:eastAsia="Times New Roman" w:hAnsi="Times New Roman" w:cs="Times New Roman"/>
                <w:b/>
                <w:bCs/>
                <w:kern w:val="0"/>
                <w:lang w:val="en-GB" w:eastAsia="en-US"/>
              </w:rPr>
              <w:t>Inhibition zone (Bacterial Growth)</w:t>
            </w:r>
          </w:p>
        </w:tc>
      </w:tr>
      <w:tr w:rsidR="00393FDA" w:rsidRPr="007519B2" w14:paraId="56ECA062" w14:textId="77777777" w:rsidTr="0092081D">
        <w:trPr>
          <w:trHeight w:val="157"/>
        </w:trPr>
        <w:tc>
          <w:tcPr>
            <w:tcW w:w="4274" w:type="dxa"/>
            <w:tcBorders>
              <w:top w:val="single" w:sz="4" w:space="0" w:color="auto"/>
              <w:left w:val="nil"/>
              <w:bottom w:val="nil"/>
              <w:right w:val="nil"/>
            </w:tcBorders>
          </w:tcPr>
          <w:p w14:paraId="30E6C308" w14:textId="77777777" w:rsidR="00393FDA" w:rsidRPr="007519B2" w:rsidRDefault="00393FDA" w:rsidP="0092081D">
            <w:pPr>
              <w:wordWrap/>
              <w:jc w:val="left"/>
              <w:outlineLvl w:val="0"/>
              <w:rPr>
                <w:rFonts w:ascii="Times New Roman" w:eastAsia="Times New Roman" w:hAnsi="Times New Roman" w:cs="Times New Roman"/>
                <w:kern w:val="0"/>
                <w:lang w:val="en-GB" w:eastAsia="en-US"/>
              </w:rPr>
            </w:pPr>
            <w:r w:rsidRPr="007519B2">
              <w:rPr>
                <w:rFonts w:ascii="Times New Roman" w:eastAsia="Times New Roman" w:hAnsi="Times New Roman" w:cs="Times New Roman"/>
                <w:kern w:val="0"/>
                <w:lang w:val="en-GB" w:eastAsia="en-US"/>
              </w:rPr>
              <w:t>Methanol</w:t>
            </w:r>
          </w:p>
        </w:tc>
        <w:tc>
          <w:tcPr>
            <w:tcW w:w="314" w:type="dxa"/>
            <w:tcBorders>
              <w:top w:val="single" w:sz="4" w:space="0" w:color="auto"/>
              <w:left w:val="nil"/>
              <w:bottom w:val="nil"/>
              <w:right w:val="nil"/>
            </w:tcBorders>
          </w:tcPr>
          <w:p w14:paraId="1FD4D91C" w14:textId="77777777" w:rsidR="00393FDA" w:rsidRPr="007519B2" w:rsidRDefault="00393FDA" w:rsidP="0092081D">
            <w:pPr>
              <w:wordWrap/>
              <w:jc w:val="center"/>
              <w:outlineLvl w:val="0"/>
              <w:rPr>
                <w:rFonts w:ascii="Times New Roman" w:hAnsi="Times New Roman" w:cs="Times New Roman"/>
                <w:lang w:val="en-GB"/>
              </w:rPr>
            </w:pPr>
          </w:p>
        </w:tc>
        <w:tc>
          <w:tcPr>
            <w:tcW w:w="1421" w:type="dxa"/>
            <w:tcBorders>
              <w:top w:val="single" w:sz="4" w:space="0" w:color="auto"/>
              <w:left w:val="nil"/>
              <w:bottom w:val="nil"/>
              <w:right w:val="nil"/>
            </w:tcBorders>
          </w:tcPr>
          <w:p w14:paraId="4399BA6C" w14:textId="77777777" w:rsidR="00393FDA" w:rsidRPr="007519B2" w:rsidRDefault="00393FDA" w:rsidP="0092081D">
            <w:pPr>
              <w:tabs>
                <w:tab w:val="left" w:pos="993"/>
              </w:tabs>
              <w:wordWrap/>
              <w:jc w:val="center"/>
              <w:rPr>
                <w:rFonts w:ascii="Times New Roman" w:eastAsia="Times New Roman" w:hAnsi="Times New Roman" w:cs="Times New Roman"/>
                <w:kern w:val="0"/>
                <w:lang w:val="en-GB" w:eastAsia="en-US"/>
              </w:rPr>
            </w:pPr>
            <w:r w:rsidRPr="007519B2">
              <w:rPr>
                <w:rFonts w:ascii="Times New Roman" w:eastAsia="Times New Roman" w:hAnsi="Times New Roman" w:cs="Times New Roman"/>
                <w:kern w:val="0"/>
                <w:lang w:val="en-GB" w:eastAsia="en-US"/>
              </w:rPr>
              <w:t>20.67±6.03</w:t>
            </w:r>
          </w:p>
        </w:tc>
        <w:tc>
          <w:tcPr>
            <w:tcW w:w="1580" w:type="dxa"/>
            <w:tcBorders>
              <w:top w:val="single" w:sz="4" w:space="0" w:color="auto"/>
              <w:left w:val="nil"/>
              <w:bottom w:val="nil"/>
              <w:right w:val="nil"/>
            </w:tcBorders>
          </w:tcPr>
          <w:p w14:paraId="7B91A45C" w14:textId="77777777" w:rsidR="00393FDA" w:rsidRPr="007519B2" w:rsidRDefault="00393FDA" w:rsidP="0092081D">
            <w:pPr>
              <w:tabs>
                <w:tab w:val="left" w:pos="993"/>
              </w:tabs>
              <w:wordWrap/>
              <w:jc w:val="center"/>
              <w:rPr>
                <w:rFonts w:ascii="Times New Roman" w:eastAsia="Times New Roman" w:hAnsi="Times New Roman" w:cs="Times New Roman"/>
                <w:kern w:val="0"/>
                <w:lang w:val="en-GB" w:eastAsia="en-US"/>
              </w:rPr>
            </w:pPr>
            <w:r w:rsidRPr="007519B2">
              <w:rPr>
                <w:rFonts w:ascii="Times New Roman" w:eastAsia="Times New Roman" w:hAnsi="Times New Roman" w:cs="Times New Roman"/>
                <w:kern w:val="0"/>
                <w:lang w:val="en-GB" w:eastAsia="en-US"/>
              </w:rPr>
              <w:t>18.67±14.15</w:t>
            </w:r>
          </w:p>
        </w:tc>
        <w:tc>
          <w:tcPr>
            <w:tcW w:w="1200" w:type="dxa"/>
            <w:tcBorders>
              <w:top w:val="single" w:sz="4" w:space="0" w:color="auto"/>
              <w:left w:val="nil"/>
              <w:bottom w:val="nil"/>
              <w:right w:val="nil"/>
            </w:tcBorders>
          </w:tcPr>
          <w:p w14:paraId="1D5B698A" w14:textId="77777777" w:rsidR="00393FDA" w:rsidRPr="007519B2" w:rsidRDefault="00393FDA" w:rsidP="0092081D">
            <w:pPr>
              <w:tabs>
                <w:tab w:val="left" w:pos="993"/>
              </w:tabs>
              <w:wordWrap/>
              <w:jc w:val="center"/>
              <w:rPr>
                <w:rFonts w:ascii="Times New Roman" w:eastAsia="Times New Roman" w:hAnsi="Times New Roman" w:cs="Times New Roman"/>
                <w:kern w:val="0"/>
                <w:lang w:val="en-GB" w:eastAsia="en-US"/>
              </w:rPr>
            </w:pPr>
            <w:r w:rsidRPr="007519B2">
              <w:rPr>
                <w:rFonts w:ascii="Times New Roman" w:eastAsia="Times New Roman" w:hAnsi="Times New Roman" w:cs="Times New Roman"/>
                <w:kern w:val="0"/>
                <w:lang w:val="en-GB" w:eastAsia="en-US"/>
              </w:rPr>
              <w:t>16.33±5.69</w:t>
            </w:r>
          </w:p>
        </w:tc>
      </w:tr>
      <w:tr w:rsidR="00393FDA" w:rsidRPr="007519B2" w14:paraId="793939B0" w14:textId="77777777" w:rsidTr="0092081D">
        <w:trPr>
          <w:trHeight w:val="157"/>
        </w:trPr>
        <w:tc>
          <w:tcPr>
            <w:tcW w:w="4274" w:type="dxa"/>
            <w:tcBorders>
              <w:top w:val="nil"/>
              <w:left w:val="nil"/>
              <w:bottom w:val="nil"/>
              <w:right w:val="nil"/>
            </w:tcBorders>
          </w:tcPr>
          <w:p w14:paraId="4ED1B3DB" w14:textId="77777777" w:rsidR="00393FDA" w:rsidRPr="007519B2" w:rsidRDefault="00393FDA" w:rsidP="0092081D">
            <w:pPr>
              <w:wordWrap/>
              <w:jc w:val="left"/>
              <w:outlineLvl w:val="0"/>
              <w:rPr>
                <w:rFonts w:ascii="Times New Roman" w:eastAsia="Times New Roman" w:hAnsi="Times New Roman" w:cs="Times New Roman"/>
                <w:kern w:val="0"/>
                <w:lang w:val="en-GB" w:eastAsia="en-US"/>
              </w:rPr>
            </w:pPr>
            <w:r w:rsidRPr="007519B2">
              <w:rPr>
                <w:rFonts w:ascii="Times New Roman" w:eastAsia="Times New Roman" w:hAnsi="Times New Roman" w:cs="Times New Roman"/>
                <w:kern w:val="0"/>
                <w:lang w:val="en-GB" w:eastAsia="en-US"/>
              </w:rPr>
              <w:t>Ethyl acetate</w:t>
            </w:r>
          </w:p>
        </w:tc>
        <w:tc>
          <w:tcPr>
            <w:tcW w:w="314" w:type="dxa"/>
            <w:tcBorders>
              <w:top w:val="nil"/>
              <w:left w:val="nil"/>
              <w:bottom w:val="nil"/>
              <w:right w:val="nil"/>
            </w:tcBorders>
          </w:tcPr>
          <w:p w14:paraId="5DEDB3BF" w14:textId="77777777" w:rsidR="00393FDA" w:rsidRPr="007519B2" w:rsidRDefault="00393FDA" w:rsidP="0092081D">
            <w:pPr>
              <w:wordWrap/>
              <w:jc w:val="center"/>
              <w:outlineLvl w:val="0"/>
              <w:rPr>
                <w:rFonts w:ascii="Times New Roman" w:hAnsi="Times New Roman" w:cs="Times New Roman"/>
                <w:lang w:val="en-GB"/>
              </w:rPr>
            </w:pPr>
          </w:p>
        </w:tc>
        <w:tc>
          <w:tcPr>
            <w:tcW w:w="1421" w:type="dxa"/>
            <w:tcBorders>
              <w:top w:val="nil"/>
              <w:left w:val="nil"/>
              <w:bottom w:val="nil"/>
              <w:right w:val="nil"/>
            </w:tcBorders>
          </w:tcPr>
          <w:p w14:paraId="03158267" w14:textId="77777777" w:rsidR="00393FDA" w:rsidRPr="007519B2" w:rsidRDefault="00393FDA" w:rsidP="0092081D">
            <w:pPr>
              <w:tabs>
                <w:tab w:val="left" w:pos="993"/>
              </w:tabs>
              <w:wordWrap/>
              <w:jc w:val="center"/>
              <w:rPr>
                <w:rFonts w:ascii="Times New Roman" w:eastAsia="Times New Roman" w:hAnsi="Times New Roman" w:cs="Times New Roman"/>
                <w:kern w:val="0"/>
                <w:lang w:val="en-GB" w:eastAsia="en-US"/>
              </w:rPr>
            </w:pPr>
            <w:r w:rsidRPr="007519B2">
              <w:rPr>
                <w:rFonts w:ascii="Times New Roman" w:eastAsia="Times New Roman" w:hAnsi="Times New Roman" w:cs="Times New Roman"/>
                <w:kern w:val="0"/>
                <w:lang w:val="en-GB" w:eastAsia="en-US"/>
              </w:rPr>
              <w:t>16.67±6.66</w:t>
            </w:r>
          </w:p>
        </w:tc>
        <w:tc>
          <w:tcPr>
            <w:tcW w:w="1580" w:type="dxa"/>
            <w:tcBorders>
              <w:top w:val="nil"/>
              <w:left w:val="nil"/>
              <w:bottom w:val="nil"/>
              <w:right w:val="nil"/>
            </w:tcBorders>
          </w:tcPr>
          <w:p w14:paraId="6B385EFD" w14:textId="77777777" w:rsidR="00393FDA" w:rsidRPr="007519B2" w:rsidRDefault="00393FDA" w:rsidP="0092081D">
            <w:pPr>
              <w:tabs>
                <w:tab w:val="left" w:pos="993"/>
              </w:tabs>
              <w:wordWrap/>
              <w:jc w:val="center"/>
              <w:rPr>
                <w:rFonts w:ascii="Times New Roman" w:eastAsia="Times New Roman" w:hAnsi="Times New Roman" w:cs="Times New Roman"/>
                <w:kern w:val="0"/>
                <w:lang w:val="en-GB" w:eastAsia="en-US"/>
              </w:rPr>
            </w:pPr>
            <w:r w:rsidRPr="007519B2">
              <w:rPr>
                <w:rFonts w:ascii="Times New Roman" w:eastAsia="Times New Roman" w:hAnsi="Times New Roman" w:cs="Times New Roman"/>
                <w:kern w:val="0"/>
                <w:lang w:val="en-GB" w:eastAsia="en-US"/>
              </w:rPr>
              <w:t>13.00±1.00</w:t>
            </w:r>
          </w:p>
        </w:tc>
        <w:tc>
          <w:tcPr>
            <w:tcW w:w="1200" w:type="dxa"/>
            <w:tcBorders>
              <w:top w:val="nil"/>
              <w:left w:val="nil"/>
              <w:bottom w:val="nil"/>
              <w:right w:val="nil"/>
            </w:tcBorders>
          </w:tcPr>
          <w:p w14:paraId="6CA10B3E" w14:textId="77777777" w:rsidR="00393FDA" w:rsidRPr="007519B2" w:rsidRDefault="00393FDA" w:rsidP="0092081D">
            <w:pPr>
              <w:tabs>
                <w:tab w:val="left" w:pos="993"/>
              </w:tabs>
              <w:wordWrap/>
              <w:jc w:val="center"/>
              <w:rPr>
                <w:rFonts w:ascii="Times New Roman" w:eastAsia="Times New Roman" w:hAnsi="Times New Roman" w:cs="Times New Roman"/>
                <w:kern w:val="0"/>
                <w:lang w:val="en-GB" w:eastAsia="en-US"/>
              </w:rPr>
            </w:pPr>
            <w:r w:rsidRPr="007519B2">
              <w:rPr>
                <w:rFonts w:ascii="Times New Roman" w:eastAsia="Times New Roman" w:hAnsi="Times New Roman" w:cs="Times New Roman"/>
                <w:kern w:val="0"/>
                <w:lang w:val="en-GB" w:eastAsia="en-US"/>
              </w:rPr>
              <w:t>19.00±4.36</w:t>
            </w:r>
          </w:p>
        </w:tc>
      </w:tr>
      <w:tr w:rsidR="00393FDA" w:rsidRPr="007519B2" w14:paraId="7FA2D4A1" w14:textId="77777777" w:rsidTr="0092081D">
        <w:trPr>
          <w:trHeight w:val="157"/>
        </w:trPr>
        <w:tc>
          <w:tcPr>
            <w:tcW w:w="4274" w:type="dxa"/>
            <w:tcBorders>
              <w:top w:val="nil"/>
              <w:left w:val="nil"/>
              <w:bottom w:val="single" w:sz="4" w:space="0" w:color="auto"/>
              <w:right w:val="nil"/>
            </w:tcBorders>
          </w:tcPr>
          <w:p w14:paraId="236711FF" w14:textId="77777777" w:rsidR="00393FDA" w:rsidRPr="007519B2" w:rsidRDefault="00393FDA" w:rsidP="0092081D">
            <w:pPr>
              <w:wordWrap/>
              <w:jc w:val="left"/>
              <w:outlineLvl w:val="0"/>
              <w:rPr>
                <w:rFonts w:ascii="Times New Roman" w:eastAsia="Times New Roman" w:hAnsi="Times New Roman" w:cs="Times New Roman"/>
                <w:kern w:val="0"/>
                <w:lang w:val="en-GB" w:eastAsia="en-US"/>
              </w:rPr>
            </w:pPr>
            <w:r w:rsidRPr="007519B2">
              <w:rPr>
                <w:rFonts w:ascii="Times New Roman" w:eastAsia="Times New Roman" w:hAnsi="Times New Roman" w:cs="Times New Roman"/>
                <w:kern w:val="0"/>
                <w:lang w:val="en-GB" w:eastAsia="en-US"/>
              </w:rPr>
              <w:t>Methanol: Ethyl acetate (1:1)</w:t>
            </w:r>
          </w:p>
        </w:tc>
        <w:tc>
          <w:tcPr>
            <w:tcW w:w="314" w:type="dxa"/>
            <w:tcBorders>
              <w:top w:val="nil"/>
              <w:left w:val="nil"/>
              <w:bottom w:val="single" w:sz="4" w:space="0" w:color="auto"/>
              <w:right w:val="nil"/>
            </w:tcBorders>
          </w:tcPr>
          <w:p w14:paraId="442A1D42" w14:textId="77777777" w:rsidR="00393FDA" w:rsidRPr="007519B2" w:rsidRDefault="00393FDA" w:rsidP="0092081D">
            <w:pPr>
              <w:wordWrap/>
              <w:jc w:val="center"/>
              <w:outlineLvl w:val="0"/>
              <w:rPr>
                <w:rFonts w:ascii="Times New Roman" w:hAnsi="Times New Roman" w:cs="Times New Roman"/>
                <w:lang w:val="en-GB"/>
              </w:rPr>
            </w:pPr>
          </w:p>
        </w:tc>
        <w:tc>
          <w:tcPr>
            <w:tcW w:w="1421" w:type="dxa"/>
            <w:tcBorders>
              <w:top w:val="nil"/>
              <w:left w:val="nil"/>
              <w:bottom w:val="single" w:sz="4" w:space="0" w:color="auto"/>
              <w:right w:val="nil"/>
            </w:tcBorders>
          </w:tcPr>
          <w:p w14:paraId="1EB13A9B" w14:textId="77777777" w:rsidR="00393FDA" w:rsidRPr="007519B2" w:rsidRDefault="00393FDA" w:rsidP="0092081D">
            <w:pPr>
              <w:tabs>
                <w:tab w:val="left" w:pos="993"/>
              </w:tabs>
              <w:wordWrap/>
              <w:jc w:val="center"/>
              <w:rPr>
                <w:rFonts w:ascii="Times New Roman" w:eastAsia="Times New Roman" w:hAnsi="Times New Roman" w:cs="Times New Roman"/>
                <w:kern w:val="0"/>
                <w:lang w:val="en-GB" w:eastAsia="en-US"/>
              </w:rPr>
            </w:pPr>
            <w:r w:rsidRPr="007519B2">
              <w:rPr>
                <w:rFonts w:ascii="Times New Roman" w:eastAsia="Times New Roman" w:hAnsi="Times New Roman" w:cs="Times New Roman"/>
                <w:kern w:val="0"/>
                <w:lang w:val="en-GB" w:eastAsia="en-US"/>
              </w:rPr>
              <w:t>21.67±11.72</w:t>
            </w:r>
          </w:p>
        </w:tc>
        <w:tc>
          <w:tcPr>
            <w:tcW w:w="1580" w:type="dxa"/>
            <w:tcBorders>
              <w:top w:val="nil"/>
              <w:left w:val="nil"/>
              <w:bottom w:val="single" w:sz="4" w:space="0" w:color="auto"/>
              <w:right w:val="nil"/>
            </w:tcBorders>
          </w:tcPr>
          <w:p w14:paraId="102206AE" w14:textId="77777777" w:rsidR="00393FDA" w:rsidRPr="007519B2" w:rsidRDefault="00393FDA" w:rsidP="0092081D">
            <w:pPr>
              <w:tabs>
                <w:tab w:val="left" w:pos="993"/>
              </w:tabs>
              <w:wordWrap/>
              <w:jc w:val="center"/>
              <w:rPr>
                <w:rFonts w:ascii="Times New Roman" w:eastAsia="Times New Roman" w:hAnsi="Times New Roman" w:cs="Times New Roman"/>
                <w:kern w:val="0"/>
                <w:lang w:val="en-GB" w:eastAsia="en-US"/>
              </w:rPr>
            </w:pPr>
            <w:r w:rsidRPr="007519B2">
              <w:rPr>
                <w:rFonts w:ascii="Times New Roman" w:eastAsia="Times New Roman" w:hAnsi="Times New Roman" w:cs="Times New Roman"/>
                <w:kern w:val="0"/>
                <w:lang w:val="en-GB" w:eastAsia="en-US"/>
              </w:rPr>
              <w:t>13.00±2.31</w:t>
            </w:r>
          </w:p>
        </w:tc>
        <w:tc>
          <w:tcPr>
            <w:tcW w:w="1200" w:type="dxa"/>
            <w:tcBorders>
              <w:top w:val="nil"/>
              <w:left w:val="nil"/>
              <w:bottom w:val="single" w:sz="4" w:space="0" w:color="auto"/>
              <w:right w:val="nil"/>
            </w:tcBorders>
          </w:tcPr>
          <w:p w14:paraId="046707CC" w14:textId="77777777" w:rsidR="00393FDA" w:rsidRPr="007519B2" w:rsidRDefault="00393FDA" w:rsidP="0092081D">
            <w:pPr>
              <w:tabs>
                <w:tab w:val="left" w:pos="993"/>
              </w:tabs>
              <w:wordWrap/>
              <w:jc w:val="center"/>
              <w:rPr>
                <w:rFonts w:ascii="Times New Roman" w:eastAsia="Times New Roman" w:hAnsi="Times New Roman" w:cs="Times New Roman"/>
                <w:kern w:val="0"/>
                <w:lang w:val="en-GB" w:eastAsia="en-US"/>
              </w:rPr>
            </w:pPr>
            <w:r w:rsidRPr="007519B2">
              <w:rPr>
                <w:rFonts w:ascii="Times New Roman" w:eastAsia="Times New Roman" w:hAnsi="Times New Roman" w:cs="Times New Roman"/>
                <w:kern w:val="0"/>
                <w:lang w:val="en-GB" w:eastAsia="en-US"/>
              </w:rPr>
              <w:t>11.00±1.73</w:t>
            </w:r>
          </w:p>
        </w:tc>
      </w:tr>
    </w:tbl>
    <w:p w14:paraId="0FF38BF2" w14:textId="4F0DF5FE" w:rsidR="00393FDA" w:rsidRDefault="00393FDA" w:rsidP="001A1A86">
      <w:pPr>
        <w:wordWrap/>
        <w:ind w:left="709" w:hanging="709"/>
        <w:outlineLvl w:val="0"/>
        <w:rPr>
          <w:rFonts w:ascii="Times New Roman" w:hAnsi="Times New Roman" w:cs="Times New Roman"/>
          <w:lang w:val="en-GB"/>
        </w:rPr>
      </w:pPr>
      <w:r w:rsidRPr="007519B2">
        <w:rPr>
          <w:rFonts w:ascii="Times New Roman" w:hAnsi="Times New Roman" w:cs="Times New Roman"/>
          <w:lang w:val="en-GB"/>
        </w:rPr>
        <w:t xml:space="preserve">Table 4. Inhibition </w:t>
      </w:r>
      <w:r w:rsidR="001A1A86" w:rsidRPr="007519B2">
        <w:rPr>
          <w:rFonts w:ascii="Times New Roman" w:hAnsi="Times New Roman" w:cs="Times New Roman"/>
          <w:lang w:val="en-GB"/>
        </w:rPr>
        <w:t>zone category in tetracycline and inhibition zone on bacterial growth activities in</w:t>
      </w:r>
      <w:r w:rsidR="001A1A86">
        <w:rPr>
          <w:rFonts w:ascii="Times New Roman" w:hAnsi="Times New Roman" w:cs="Times New Roman"/>
          <w:lang w:val="en-GB"/>
        </w:rPr>
        <w:t xml:space="preserve"> </w:t>
      </w:r>
      <w:r w:rsidR="001A1A86" w:rsidRPr="007519B2">
        <w:rPr>
          <w:rFonts w:ascii="Times New Roman" w:hAnsi="Times New Roman" w:cs="Times New Roman"/>
          <w:lang w:val="en-GB"/>
        </w:rPr>
        <w:t>different extraction solvent</w:t>
      </w:r>
    </w:p>
    <w:p w14:paraId="547062BB" w14:textId="55FA131A" w:rsidR="00B14193" w:rsidRPr="007519B2" w:rsidRDefault="000D3DE3" w:rsidP="00BC1CA2">
      <w:pPr>
        <w:rPr>
          <w:rFonts w:ascii="Times New Roman" w:hAnsi="Times New Roman" w:cs="Times New Roman"/>
          <w:sz w:val="16"/>
          <w:szCs w:val="16"/>
          <w:lang w:val="en-GB"/>
        </w:rPr>
      </w:pPr>
      <w:r>
        <w:rPr>
          <w:rFonts w:ascii="Times New Roman" w:eastAsia="Times New Roman" w:hAnsi="Times New Roman" w:cs="Times New Roman"/>
        </w:rPr>
        <w:t xml:space="preserve">   </w:t>
      </w:r>
      <w:r w:rsidR="00B14193" w:rsidRPr="007519B2">
        <w:rPr>
          <w:rFonts w:ascii="Times New Roman" w:hAnsi="Times New Roman" w:cs="Times New Roman"/>
          <w:sz w:val="16"/>
          <w:szCs w:val="16"/>
          <w:lang w:val="en-GB"/>
        </w:rPr>
        <w:t>*R- resistant (</w:t>
      </w:r>
      <w:r w:rsidR="00B14193" w:rsidRPr="007519B2">
        <w:rPr>
          <w:rFonts w:ascii="Times New Roman" w:eastAsia="Times New Roman" w:hAnsi="Times New Roman" w:cs="Times New Roman"/>
          <w:kern w:val="0"/>
          <w:sz w:val="16"/>
          <w:szCs w:val="16"/>
          <w:lang w:val="en-GB" w:eastAsia="en-US"/>
        </w:rPr>
        <w:t>≤14 mm)</w:t>
      </w:r>
      <w:r w:rsidR="00B14193" w:rsidRPr="007519B2">
        <w:rPr>
          <w:rFonts w:ascii="Times New Roman" w:hAnsi="Times New Roman" w:cs="Times New Roman"/>
          <w:sz w:val="16"/>
          <w:szCs w:val="16"/>
          <w:lang w:val="en-GB"/>
        </w:rPr>
        <w:t>, I- intermediate (</w:t>
      </w:r>
      <w:r w:rsidR="00B14193" w:rsidRPr="007519B2">
        <w:rPr>
          <w:rFonts w:ascii="Times New Roman" w:eastAsia="Times New Roman" w:hAnsi="Times New Roman" w:cs="Times New Roman"/>
          <w:kern w:val="0"/>
          <w:sz w:val="16"/>
          <w:szCs w:val="16"/>
          <w:lang w:val="en-GB" w:eastAsia="en-US"/>
        </w:rPr>
        <w:t>15-18 mm)</w:t>
      </w:r>
      <w:r w:rsidR="00B14193" w:rsidRPr="007519B2">
        <w:rPr>
          <w:rFonts w:ascii="Times New Roman" w:hAnsi="Times New Roman" w:cs="Times New Roman"/>
          <w:sz w:val="16"/>
          <w:szCs w:val="16"/>
          <w:lang w:val="en-GB"/>
        </w:rPr>
        <w:t>, S-susceptible (</w:t>
      </w:r>
      <w:r w:rsidR="00B14193" w:rsidRPr="007519B2">
        <w:rPr>
          <w:rFonts w:ascii="Times New Roman" w:eastAsia="Times New Roman" w:hAnsi="Times New Roman" w:cs="Times New Roman"/>
          <w:kern w:val="0"/>
          <w:sz w:val="16"/>
          <w:szCs w:val="16"/>
          <w:lang w:val="en-GB" w:eastAsia="en-US"/>
        </w:rPr>
        <w:t xml:space="preserve">≥19 mm) </w:t>
      </w:r>
      <w:r w:rsidR="00B14193" w:rsidRPr="007519B2">
        <w:rPr>
          <w:rFonts w:ascii="Times New Roman" w:hAnsi="Times New Roman" w:cs="Times New Roman"/>
          <w:sz w:val="16"/>
          <w:szCs w:val="16"/>
          <w:lang w:val="en-GB"/>
        </w:rPr>
        <w:t>[9]</w:t>
      </w:r>
    </w:p>
    <w:p w14:paraId="6F8DEA2D" w14:textId="123F5EC6" w:rsidR="00BF685A" w:rsidRPr="009D6E1B" w:rsidRDefault="00B14193" w:rsidP="009D6E1B">
      <w:pPr>
        <w:rPr>
          <w:rFonts w:ascii="Times New Roman" w:hAnsi="Times New Roman" w:cs="Times New Roman"/>
          <w:sz w:val="16"/>
          <w:szCs w:val="16"/>
          <w:lang w:val="en-GB"/>
        </w:rPr>
      </w:pPr>
      <w:r w:rsidRPr="007519B2">
        <w:rPr>
          <w:rFonts w:ascii="Times New Roman" w:hAnsi="Times New Roman" w:cs="Times New Roman"/>
          <w:sz w:val="16"/>
          <w:szCs w:val="16"/>
          <w:lang w:val="en-GB"/>
        </w:rPr>
        <w:t xml:space="preserve">    *The values were presented in mean ± SD, where n=3</w:t>
      </w:r>
    </w:p>
    <w:p w14:paraId="6DE36D8F" w14:textId="48EF08CD" w:rsidR="001B57C2" w:rsidRDefault="001B57C2" w:rsidP="00B14193">
      <w:pPr>
        <w:rPr>
          <w:rFonts w:ascii="Times New Roman" w:hAnsi="Times New Roman" w:cs="Times New Roman"/>
          <w:sz w:val="16"/>
          <w:szCs w:val="16"/>
          <w:lang w:val="en-GB"/>
        </w:rPr>
      </w:pPr>
    </w:p>
    <w:p w14:paraId="1FDD633B" w14:textId="77777777" w:rsidR="00C721C6" w:rsidRDefault="000D3DE3">
      <w:pPr>
        <w:jc w:val="center"/>
        <w:rPr>
          <w:rFonts w:ascii="Times New Roman" w:eastAsia="Times New Roman" w:hAnsi="Times New Roman" w:cs="Times New Roman"/>
          <w:b/>
        </w:rPr>
      </w:pPr>
      <w:r>
        <w:rPr>
          <w:rFonts w:ascii="Times New Roman" w:eastAsia="Times New Roman" w:hAnsi="Times New Roman" w:cs="Times New Roman"/>
          <w:b/>
        </w:rPr>
        <w:t>Conclusion</w:t>
      </w:r>
    </w:p>
    <w:p w14:paraId="04FBC7D6" w14:textId="77777777" w:rsidR="0084616C" w:rsidRDefault="0084616C" w:rsidP="0084616C">
      <w:pPr>
        <w:outlineLvl w:val="0"/>
        <w:rPr>
          <w:rFonts w:ascii="Times New Roman" w:hAnsi="Times New Roman" w:cs="Times New Roman"/>
          <w:lang w:val="en-GB"/>
        </w:rPr>
      </w:pPr>
      <w:r w:rsidRPr="007519B2">
        <w:rPr>
          <w:rFonts w:ascii="Times New Roman" w:hAnsi="Times New Roman" w:cs="Times New Roman"/>
          <w:lang w:val="en-GB"/>
        </w:rPr>
        <w:t xml:space="preserve">The properties of </w:t>
      </w:r>
      <w:r>
        <w:rPr>
          <w:rFonts w:ascii="Times New Roman" w:hAnsi="Times New Roman" w:cs="Times New Roman"/>
          <w:i/>
          <w:iCs/>
          <w:lang w:val="en-GB"/>
        </w:rPr>
        <w:t>S.</w:t>
      </w:r>
      <w:r w:rsidRPr="007519B2">
        <w:rPr>
          <w:rFonts w:ascii="Times New Roman" w:hAnsi="Times New Roman" w:cs="Times New Roman"/>
          <w:i/>
          <w:iCs/>
          <w:lang w:val="en-GB"/>
        </w:rPr>
        <w:t xml:space="preserve"> macrophylla</w:t>
      </w:r>
      <w:r>
        <w:rPr>
          <w:rFonts w:ascii="Times New Roman" w:hAnsi="Times New Roman" w:cs="Times New Roman"/>
          <w:lang w:val="en-GB"/>
        </w:rPr>
        <w:t xml:space="preserve"> </w:t>
      </w:r>
      <w:r w:rsidRPr="007519B2">
        <w:rPr>
          <w:rFonts w:ascii="Times New Roman" w:hAnsi="Times New Roman" w:cs="Times New Roman"/>
          <w:lang w:val="en-GB"/>
        </w:rPr>
        <w:t>seeds in three different extraction solvents were successfully determined. Three new compounds</w:t>
      </w:r>
      <w:r>
        <w:rPr>
          <w:rFonts w:ascii="Times New Roman" w:hAnsi="Times New Roman" w:cs="Times New Roman"/>
          <w:lang w:val="en-GB"/>
        </w:rPr>
        <w:t>,</w:t>
      </w:r>
      <w:r w:rsidRPr="007519B2">
        <w:rPr>
          <w:rFonts w:ascii="Times New Roman" w:hAnsi="Times New Roman" w:cs="Times New Roman"/>
          <w:lang w:val="en-GB"/>
        </w:rPr>
        <w:t xml:space="preserve"> </w:t>
      </w:r>
      <w:r>
        <w:rPr>
          <w:rFonts w:ascii="Times New Roman" w:hAnsi="Times New Roman" w:cs="Times New Roman"/>
          <w:lang w:val="en-GB"/>
        </w:rPr>
        <w:t>p</w:t>
      </w:r>
      <w:r w:rsidRPr="007519B2">
        <w:rPr>
          <w:rFonts w:ascii="Times New Roman" w:hAnsi="Times New Roman" w:cs="Times New Roman"/>
          <w:lang w:val="en-GB"/>
        </w:rPr>
        <w:t>henol, 2-methoxy-4-(1-propenyl)-</w:t>
      </w:r>
      <w:r>
        <w:rPr>
          <w:rFonts w:ascii="Times New Roman" w:hAnsi="Times New Roman" w:cs="Times New Roman"/>
          <w:lang w:val="en-GB"/>
        </w:rPr>
        <w:t>,</w:t>
      </w:r>
      <w:r w:rsidRPr="007519B2">
        <w:rPr>
          <w:rFonts w:ascii="Times New Roman" w:hAnsi="Times New Roman" w:cs="Times New Roman"/>
          <w:lang w:val="en-GB"/>
        </w:rPr>
        <w:t xml:space="preserve"> (E)-Eugenol</w:t>
      </w:r>
      <w:r>
        <w:rPr>
          <w:rFonts w:ascii="Times New Roman" w:hAnsi="Times New Roman" w:cs="Times New Roman"/>
          <w:lang w:val="en-GB"/>
        </w:rPr>
        <w:t>;</w:t>
      </w:r>
      <w:r w:rsidRPr="007519B2">
        <w:rPr>
          <w:rFonts w:ascii="Times New Roman" w:hAnsi="Times New Roman" w:cs="Times New Roman"/>
          <w:lang w:val="en-GB"/>
        </w:rPr>
        <w:t xml:space="preserve"> and </w:t>
      </w:r>
      <w:r>
        <w:rPr>
          <w:rFonts w:ascii="Times New Roman" w:hAnsi="Times New Roman" w:cs="Times New Roman"/>
          <w:lang w:val="en-GB"/>
        </w:rPr>
        <w:t>s</w:t>
      </w:r>
      <w:r w:rsidRPr="007519B2">
        <w:rPr>
          <w:rFonts w:ascii="Times New Roman" w:hAnsi="Times New Roman" w:cs="Times New Roman"/>
          <w:lang w:val="en-GB"/>
        </w:rPr>
        <w:t>ilane, [2-methoxy-4-(1-propenyl) phenoxy] trimethyl</w:t>
      </w:r>
      <w:r>
        <w:rPr>
          <w:rFonts w:ascii="Times New Roman" w:hAnsi="Times New Roman" w:cs="Times New Roman"/>
          <w:lang w:val="en-GB"/>
        </w:rPr>
        <w:t xml:space="preserve">, were </w:t>
      </w:r>
      <w:r w:rsidRPr="007519B2">
        <w:rPr>
          <w:rFonts w:ascii="Times New Roman" w:hAnsi="Times New Roman" w:cs="Times New Roman"/>
          <w:lang w:val="en-GB"/>
        </w:rPr>
        <w:t xml:space="preserve">successfully extracted from </w:t>
      </w:r>
      <w:r w:rsidRPr="0042652A">
        <w:rPr>
          <w:rFonts w:ascii="Times New Roman" w:hAnsi="Times New Roman" w:cs="Times New Roman"/>
          <w:i/>
          <w:iCs/>
          <w:lang w:val="en-GB"/>
        </w:rPr>
        <w:t>S. macrophylla</w:t>
      </w:r>
      <w:r w:rsidRPr="007519B2">
        <w:rPr>
          <w:rFonts w:ascii="Times New Roman" w:hAnsi="Times New Roman" w:cs="Times New Roman"/>
          <w:lang w:val="en-GB"/>
        </w:rPr>
        <w:t xml:space="preserve"> seed</w:t>
      </w:r>
      <w:r>
        <w:rPr>
          <w:rFonts w:ascii="Times New Roman" w:hAnsi="Times New Roman" w:cs="Times New Roman"/>
          <w:lang w:val="en-GB"/>
        </w:rPr>
        <w:t>s</w:t>
      </w:r>
      <w:r w:rsidRPr="007519B2">
        <w:rPr>
          <w:rFonts w:ascii="Times New Roman" w:hAnsi="Times New Roman" w:cs="Times New Roman"/>
          <w:lang w:val="en-GB"/>
        </w:rPr>
        <w:t xml:space="preserve"> using ethyl acetate solvent. The highest extraction yield is obtained in</w:t>
      </w:r>
      <w:r>
        <w:rPr>
          <w:rFonts w:ascii="Times New Roman" w:hAnsi="Times New Roman" w:cs="Times New Roman"/>
          <w:lang w:val="en-GB"/>
        </w:rPr>
        <w:t xml:space="preserve"> the</w:t>
      </w:r>
      <w:r w:rsidRPr="007519B2">
        <w:rPr>
          <w:rFonts w:ascii="Times New Roman" w:hAnsi="Times New Roman" w:cs="Times New Roman"/>
          <w:lang w:val="en-GB"/>
        </w:rPr>
        <w:t xml:space="preserve"> 1:1 methanol</w:t>
      </w:r>
      <w:r>
        <w:rPr>
          <w:rFonts w:ascii="Times New Roman" w:hAnsi="Times New Roman" w:cs="Times New Roman"/>
          <w:lang w:val="en-GB"/>
        </w:rPr>
        <w:t>-</w:t>
      </w:r>
      <w:r w:rsidRPr="007519B2">
        <w:rPr>
          <w:rFonts w:ascii="Times New Roman" w:hAnsi="Times New Roman" w:cs="Times New Roman"/>
          <w:lang w:val="en-GB"/>
        </w:rPr>
        <w:t xml:space="preserve">ethyl acetate mixture (72.68%), followed by ethyl acetate (67.55%) and methanol (37.65%). </w:t>
      </w:r>
      <w:r>
        <w:rPr>
          <w:rFonts w:ascii="Times New Roman" w:hAnsi="Times New Roman" w:cs="Times New Roman"/>
          <w:lang w:val="en-GB"/>
        </w:rPr>
        <w:t xml:space="preserve">From the disc diffusion assay, </w:t>
      </w:r>
      <w:r>
        <w:rPr>
          <w:rFonts w:ascii="Times New Roman" w:hAnsi="Times New Roman" w:cs="Times New Roman"/>
          <w:i/>
          <w:iCs/>
          <w:lang w:val="en-GB"/>
        </w:rPr>
        <w:t xml:space="preserve">S. epidermidis and P. aureus </w:t>
      </w:r>
      <w:r w:rsidRPr="0089727D">
        <w:rPr>
          <w:rFonts w:ascii="Times New Roman" w:hAnsi="Times New Roman" w:cs="Times New Roman"/>
          <w:lang w:val="en-GB"/>
        </w:rPr>
        <w:t xml:space="preserve">are </w:t>
      </w:r>
      <w:r w:rsidRPr="007519B2">
        <w:rPr>
          <w:rFonts w:ascii="Times New Roman" w:hAnsi="Times New Roman" w:cs="Times New Roman"/>
          <w:lang w:val="en-GB"/>
        </w:rPr>
        <w:t>susceptible</w:t>
      </w:r>
      <w:r>
        <w:rPr>
          <w:rFonts w:ascii="Times New Roman" w:hAnsi="Times New Roman" w:cs="Times New Roman"/>
          <w:lang w:val="en-GB"/>
        </w:rPr>
        <w:t xml:space="preserve"> towards methanol</w:t>
      </w:r>
      <w:r w:rsidRPr="00CD1925">
        <w:rPr>
          <w:rFonts w:ascii="Times New Roman" w:hAnsi="Times New Roman" w:cs="Times New Roman"/>
          <w:lang w:val="en-GB"/>
        </w:rPr>
        <w:t xml:space="preserve"> and 1:1 methanol-ethyl acetate extracts</w:t>
      </w:r>
      <w:r>
        <w:rPr>
          <w:rFonts w:ascii="Times New Roman" w:hAnsi="Times New Roman" w:cs="Times New Roman"/>
          <w:lang w:val="en-GB"/>
        </w:rPr>
        <w:t>.</w:t>
      </w:r>
      <w:r w:rsidRPr="00CD1925">
        <w:rPr>
          <w:rFonts w:ascii="Times New Roman" w:hAnsi="Times New Roman" w:cs="Times New Roman"/>
          <w:lang w:val="en-GB"/>
        </w:rPr>
        <w:t xml:space="preserve"> </w:t>
      </w:r>
      <w:r>
        <w:rPr>
          <w:rFonts w:ascii="Times New Roman" w:hAnsi="Times New Roman" w:cs="Times New Roman"/>
          <w:lang w:val="en-GB"/>
        </w:rPr>
        <w:t xml:space="preserve">In contrast, </w:t>
      </w:r>
      <w:r>
        <w:rPr>
          <w:rFonts w:ascii="Times New Roman" w:hAnsi="Times New Roman" w:cs="Times New Roman"/>
          <w:i/>
          <w:iCs/>
          <w:lang w:val="en-GB"/>
        </w:rPr>
        <w:t>P</w:t>
      </w:r>
      <w:r w:rsidRPr="007519B2">
        <w:rPr>
          <w:rFonts w:ascii="Times New Roman" w:hAnsi="Times New Roman" w:cs="Times New Roman"/>
          <w:i/>
          <w:iCs/>
          <w:lang w:val="en-GB"/>
        </w:rPr>
        <w:t xml:space="preserve">. </w:t>
      </w:r>
      <w:r>
        <w:rPr>
          <w:rFonts w:ascii="Times New Roman" w:hAnsi="Times New Roman" w:cs="Times New Roman"/>
          <w:i/>
          <w:iCs/>
          <w:lang w:val="en-GB"/>
        </w:rPr>
        <w:t>acnes</w:t>
      </w:r>
      <w:r w:rsidRPr="007519B2">
        <w:rPr>
          <w:rFonts w:ascii="Times New Roman" w:hAnsi="Times New Roman" w:cs="Times New Roman"/>
          <w:lang w:val="en-GB"/>
        </w:rPr>
        <w:t xml:space="preserve"> </w:t>
      </w:r>
      <w:r>
        <w:rPr>
          <w:rFonts w:ascii="Times New Roman" w:hAnsi="Times New Roman" w:cs="Times New Roman"/>
          <w:lang w:val="en-GB"/>
        </w:rPr>
        <w:t xml:space="preserve">is susceptible towards </w:t>
      </w:r>
      <w:r w:rsidRPr="0042652A">
        <w:rPr>
          <w:rFonts w:ascii="Times New Roman" w:hAnsi="Times New Roman" w:cs="Times New Roman"/>
          <w:lang w:val="en-GB"/>
        </w:rPr>
        <w:t>ethyl acetate extract</w:t>
      </w:r>
      <w:r>
        <w:rPr>
          <w:rFonts w:ascii="Times New Roman" w:hAnsi="Times New Roman" w:cs="Times New Roman"/>
          <w:lang w:val="en-GB"/>
        </w:rPr>
        <w:t xml:space="preserve">. </w:t>
      </w:r>
      <w:r w:rsidRPr="007519B2">
        <w:rPr>
          <w:rFonts w:ascii="Times New Roman" w:hAnsi="Times New Roman" w:cs="Times New Roman"/>
          <w:lang w:val="en-GB"/>
        </w:rPr>
        <w:t xml:space="preserve">The result showed </w:t>
      </w:r>
      <w:r>
        <w:rPr>
          <w:rFonts w:ascii="Times New Roman" w:hAnsi="Times New Roman" w:cs="Times New Roman"/>
          <w:lang w:val="en-GB"/>
        </w:rPr>
        <w:t xml:space="preserve">that </w:t>
      </w:r>
      <w:r>
        <w:rPr>
          <w:rFonts w:ascii="Times New Roman" w:hAnsi="Times New Roman" w:cs="Times New Roman"/>
          <w:i/>
          <w:iCs/>
          <w:lang w:val="en-GB"/>
        </w:rPr>
        <w:t xml:space="preserve">S. </w:t>
      </w:r>
      <w:r w:rsidRPr="007519B2">
        <w:rPr>
          <w:rFonts w:ascii="Times New Roman" w:hAnsi="Times New Roman" w:cs="Times New Roman"/>
          <w:i/>
          <w:iCs/>
          <w:lang w:val="en-GB"/>
        </w:rPr>
        <w:t>macrophylla</w:t>
      </w:r>
      <w:r w:rsidRPr="007519B2">
        <w:rPr>
          <w:rFonts w:ascii="Times New Roman" w:hAnsi="Times New Roman" w:cs="Times New Roman"/>
          <w:lang w:val="en-GB"/>
        </w:rPr>
        <w:t xml:space="preserve"> seeds extract is an effective ingredient </w:t>
      </w:r>
      <w:r>
        <w:rPr>
          <w:rFonts w:ascii="Times New Roman" w:hAnsi="Times New Roman" w:cs="Times New Roman"/>
          <w:lang w:val="en-GB"/>
        </w:rPr>
        <w:t>for</w:t>
      </w:r>
      <w:r w:rsidRPr="007519B2">
        <w:rPr>
          <w:rFonts w:ascii="Times New Roman" w:hAnsi="Times New Roman" w:cs="Times New Roman"/>
          <w:lang w:val="en-GB"/>
        </w:rPr>
        <w:t xml:space="preserve"> treat</w:t>
      </w:r>
      <w:r>
        <w:rPr>
          <w:rFonts w:ascii="Times New Roman" w:hAnsi="Times New Roman" w:cs="Times New Roman"/>
          <w:lang w:val="en-GB"/>
        </w:rPr>
        <w:t>ing</w:t>
      </w:r>
      <w:r w:rsidRPr="007519B2">
        <w:rPr>
          <w:rFonts w:ascii="Times New Roman" w:hAnsi="Times New Roman" w:cs="Times New Roman"/>
          <w:lang w:val="en-GB"/>
        </w:rPr>
        <w:t xml:space="preserve"> acne due to positive inhibition towards three acne</w:t>
      </w:r>
      <w:r>
        <w:rPr>
          <w:rFonts w:ascii="Times New Roman" w:hAnsi="Times New Roman" w:cs="Times New Roman"/>
          <w:lang w:val="en-GB"/>
        </w:rPr>
        <w:t>-</w:t>
      </w:r>
      <w:r w:rsidRPr="007519B2">
        <w:rPr>
          <w:rFonts w:ascii="Times New Roman" w:hAnsi="Times New Roman" w:cs="Times New Roman"/>
          <w:lang w:val="en-GB"/>
        </w:rPr>
        <w:t xml:space="preserve">causing bacteria and </w:t>
      </w:r>
      <w:r>
        <w:rPr>
          <w:rFonts w:ascii="Times New Roman" w:hAnsi="Times New Roman" w:cs="Times New Roman"/>
          <w:lang w:val="en-GB"/>
        </w:rPr>
        <w:t>is</w:t>
      </w:r>
      <w:r w:rsidRPr="007519B2">
        <w:rPr>
          <w:rFonts w:ascii="Times New Roman" w:hAnsi="Times New Roman" w:cs="Times New Roman"/>
          <w:lang w:val="en-GB"/>
        </w:rPr>
        <w:t xml:space="preserve"> considerably low in heavy metal contents.</w:t>
      </w:r>
    </w:p>
    <w:p w14:paraId="4A2E1E61" w14:textId="77777777" w:rsidR="0084616C" w:rsidRPr="007519B2" w:rsidRDefault="0084616C" w:rsidP="0084616C">
      <w:pPr>
        <w:outlineLvl w:val="0"/>
        <w:rPr>
          <w:rFonts w:ascii="Times New Roman" w:hAnsi="Times New Roman" w:cs="Times New Roman"/>
          <w:lang w:val="en-GB"/>
        </w:rPr>
      </w:pPr>
    </w:p>
    <w:p w14:paraId="3F8D9C31" w14:textId="77777777" w:rsidR="00C721C6" w:rsidRDefault="000D3DE3">
      <w:pPr>
        <w:jc w:val="center"/>
        <w:rPr>
          <w:rFonts w:ascii="Times New Roman" w:eastAsia="Times New Roman" w:hAnsi="Times New Roman" w:cs="Times New Roman"/>
          <w:b/>
        </w:rPr>
      </w:pPr>
      <w:r>
        <w:rPr>
          <w:rFonts w:ascii="Times New Roman" w:eastAsia="Times New Roman" w:hAnsi="Times New Roman" w:cs="Times New Roman"/>
          <w:b/>
        </w:rPr>
        <w:t>Acknowledgement</w:t>
      </w:r>
    </w:p>
    <w:p w14:paraId="00351529" w14:textId="77777777" w:rsidR="0084616C" w:rsidRDefault="0084616C" w:rsidP="0084616C">
      <w:pPr>
        <w:outlineLvl w:val="0"/>
        <w:rPr>
          <w:rFonts w:ascii="Times New Roman" w:hAnsi="Times New Roman" w:cs="Times New Roman"/>
          <w:lang w:val="en-GB"/>
        </w:rPr>
      </w:pPr>
      <w:r w:rsidRPr="007519B2">
        <w:rPr>
          <w:rFonts w:ascii="Times New Roman" w:hAnsi="Times New Roman" w:cs="Times New Roman"/>
          <w:lang w:val="en-GB"/>
        </w:rPr>
        <w:t xml:space="preserve">The authors </w:t>
      </w:r>
      <w:r>
        <w:rPr>
          <w:rFonts w:ascii="Times New Roman" w:hAnsi="Times New Roman" w:cs="Times New Roman"/>
          <w:lang w:val="en-GB"/>
        </w:rPr>
        <w:t xml:space="preserve">are sincerely </w:t>
      </w:r>
      <w:r w:rsidRPr="007519B2">
        <w:rPr>
          <w:rFonts w:ascii="Times New Roman" w:hAnsi="Times New Roman" w:cs="Times New Roman"/>
          <w:lang w:val="en-GB"/>
        </w:rPr>
        <w:t xml:space="preserve">grateful to UiTM Perlis Branch, Arau Campus, to provide </w:t>
      </w:r>
      <w:r>
        <w:rPr>
          <w:rFonts w:ascii="Times New Roman" w:hAnsi="Times New Roman" w:cs="Times New Roman"/>
          <w:lang w:val="en-GB"/>
        </w:rPr>
        <w:t xml:space="preserve">the </w:t>
      </w:r>
      <w:r w:rsidRPr="007519B2">
        <w:rPr>
          <w:rFonts w:ascii="Times New Roman" w:hAnsi="Times New Roman" w:cs="Times New Roman"/>
          <w:lang w:val="en-GB"/>
        </w:rPr>
        <w:t xml:space="preserve">research facilities. </w:t>
      </w:r>
      <w:r>
        <w:rPr>
          <w:rFonts w:ascii="Times New Roman" w:hAnsi="Times New Roman" w:cs="Times New Roman"/>
          <w:lang w:val="en-GB"/>
        </w:rPr>
        <w:t>High appreciation also goes to the</w:t>
      </w:r>
      <w:r w:rsidRPr="007519B2">
        <w:rPr>
          <w:rFonts w:ascii="Times New Roman" w:hAnsi="Times New Roman" w:cs="Times New Roman"/>
          <w:lang w:val="en-GB"/>
        </w:rPr>
        <w:t xml:space="preserve"> Frontier Applied Science and Technology research group (FAST) for completing this work.</w:t>
      </w:r>
    </w:p>
    <w:p w14:paraId="44C6C926" w14:textId="77777777" w:rsidR="00C721C6" w:rsidRDefault="00C721C6">
      <w:pPr>
        <w:jc w:val="center"/>
        <w:rPr>
          <w:rFonts w:ascii="Times New Roman" w:eastAsia="Times New Roman" w:hAnsi="Times New Roman" w:cs="Times New Roman"/>
          <w:b/>
          <w:color w:val="548DD4"/>
        </w:rPr>
      </w:pPr>
    </w:p>
    <w:p w14:paraId="191F9D62" w14:textId="3CAF4555" w:rsidR="00C721C6" w:rsidRDefault="000D3DE3">
      <w:pPr>
        <w:jc w:val="center"/>
        <w:rPr>
          <w:rFonts w:ascii="Times New Roman" w:eastAsia="Times New Roman" w:hAnsi="Times New Roman" w:cs="Times New Roman"/>
          <w:b/>
        </w:rPr>
      </w:pPr>
      <w:r>
        <w:rPr>
          <w:rFonts w:ascii="Times New Roman" w:eastAsia="Times New Roman" w:hAnsi="Times New Roman" w:cs="Times New Roman"/>
          <w:b/>
        </w:rPr>
        <w:lastRenderedPageBreak/>
        <w:t>References</w:t>
      </w:r>
    </w:p>
    <w:p w14:paraId="2B0394EA" w14:textId="77777777" w:rsidR="00490863" w:rsidRDefault="00490863">
      <w:pPr>
        <w:jc w:val="center"/>
        <w:rPr>
          <w:rFonts w:ascii="Times New Roman" w:eastAsia="Times New Roman" w:hAnsi="Times New Roman" w:cs="Times New Roman"/>
          <w:b/>
        </w:rPr>
      </w:pPr>
    </w:p>
    <w:p w14:paraId="52B469C6" w14:textId="4A1B26F1" w:rsidR="0084616C" w:rsidRPr="007519B2" w:rsidRDefault="0084616C" w:rsidP="00490863">
      <w:pPr>
        <w:pStyle w:val="EndNoteandMendelayBibliography"/>
        <w:widowControl/>
        <w:numPr>
          <w:ilvl w:val="0"/>
          <w:numId w:val="4"/>
        </w:numPr>
        <w:ind w:left="567" w:hanging="567"/>
        <w:rPr>
          <w:noProof w:val="0"/>
          <w:lang w:val="en-GB"/>
        </w:rPr>
      </w:pPr>
      <w:r w:rsidRPr="007519B2">
        <w:rPr>
          <w:noProof w:val="0"/>
          <w:lang w:val="en-GB"/>
        </w:rPr>
        <w:t>Zaghloul, S. S., Cunliffe, W. J.</w:t>
      </w:r>
      <w:r>
        <w:rPr>
          <w:noProof w:val="0"/>
          <w:lang w:val="en-GB"/>
        </w:rPr>
        <w:t xml:space="preserve"> </w:t>
      </w:r>
      <w:r w:rsidRPr="007519B2">
        <w:rPr>
          <w:noProof w:val="0"/>
          <w:lang w:val="en-GB"/>
        </w:rPr>
        <w:t xml:space="preserve">and Goodfield, M. J. D. (2005). Objective assessment of compliance with treatments in acne. </w:t>
      </w:r>
      <w:r w:rsidRPr="007519B2">
        <w:rPr>
          <w:i/>
          <w:iCs/>
          <w:noProof w:val="0"/>
          <w:lang w:val="en-GB"/>
        </w:rPr>
        <w:t>British Journal of Dermatology</w:t>
      </w:r>
      <w:r w:rsidRPr="007519B2">
        <w:rPr>
          <w:noProof w:val="0"/>
          <w:lang w:val="en-GB"/>
        </w:rPr>
        <w:t>, 152(5)</w:t>
      </w:r>
      <w:r w:rsidR="00490863">
        <w:rPr>
          <w:noProof w:val="0"/>
          <w:lang w:val="en-GB"/>
        </w:rPr>
        <w:t>:</w:t>
      </w:r>
      <w:r w:rsidRPr="007519B2">
        <w:rPr>
          <w:noProof w:val="0"/>
          <w:lang w:val="en-GB"/>
        </w:rPr>
        <w:t xml:space="preserve"> 1015</w:t>
      </w:r>
      <w:r w:rsidR="00490863">
        <w:rPr>
          <w:noProof w:val="0"/>
          <w:lang w:val="en-GB"/>
        </w:rPr>
        <w:t>-</w:t>
      </w:r>
      <w:r w:rsidRPr="007519B2">
        <w:rPr>
          <w:noProof w:val="0"/>
          <w:lang w:val="en-GB"/>
        </w:rPr>
        <w:t xml:space="preserve">1021. </w:t>
      </w:r>
    </w:p>
    <w:p w14:paraId="6E4AB21C" w14:textId="35E74449" w:rsidR="0084616C" w:rsidRPr="007519B2" w:rsidRDefault="0084616C" w:rsidP="00490863">
      <w:pPr>
        <w:pStyle w:val="EndNoteandMendelayBibliography"/>
        <w:widowControl/>
        <w:numPr>
          <w:ilvl w:val="0"/>
          <w:numId w:val="4"/>
        </w:numPr>
        <w:ind w:left="567" w:hanging="567"/>
        <w:rPr>
          <w:noProof w:val="0"/>
          <w:lang w:val="en-GB"/>
        </w:rPr>
      </w:pPr>
      <w:r w:rsidRPr="007519B2">
        <w:rPr>
          <w:noProof w:val="0"/>
          <w:lang w:val="en-GB"/>
        </w:rPr>
        <w:t>Fox, L., Csongradi, C., Aucamp, M., Du Plessis, J.</w:t>
      </w:r>
      <w:r>
        <w:rPr>
          <w:noProof w:val="0"/>
          <w:lang w:val="en-GB"/>
        </w:rPr>
        <w:t xml:space="preserve"> </w:t>
      </w:r>
      <w:r w:rsidRPr="007519B2">
        <w:rPr>
          <w:noProof w:val="0"/>
          <w:lang w:val="en-GB"/>
        </w:rPr>
        <w:t xml:space="preserve">and Gerber, M. (2016). Treatment modalities for acne. </w:t>
      </w:r>
      <w:r w:rsidRPr="007519B2">
        <w:rPr>
          <w:i/>
          <w:iCs/>
          <w:noProof w:val="0"/>
          <w:lang w:val="en-GB"/>
        </w:rPr>
        <w:t>Molecules</w:t>
      </w:r>
      <w:r w:rsidRPr="007519B2">
        <w:rPr>
          <w:noProof w:val="0"/>
          <w:lang w:val="en-GB"/>
        </w:rPr>
        <w:t>, 21(8)</w:t>
      </w:r>
      <w:r w:rsidR="00490863">
        <w:rPr>
          <w:noProof w:val="0"/>
          <w:lang w:val="en-GB"/>
        </w:rPr>
        <w:t>:</w:t>
      </w:r>
      <w:r w:rsidRPr="007519B2">
        <w:rPr>
          <w:noProof w:val="0"/>
          <w:lang w:val="en-GB"/>
        </w:rPr>
        <w:t xml:space="preserve"> 1</w:t>
      </w:r>
      <w:r w:rsidR="00490863">
        <w:rPr>
          <w:noProof w:val="0"/>
          <w:lang w:val="en-GB"/>
        </w:rPr>
        <w:t>-</w:t>
      </w:r>
      <w:r w:rsidRPr="007519B2">
        <w:rPr>
          <w:noProof w:val="0"/>
          <w:lang w:val="en-GB"/>
        </w:rPr>
        <w:t xml:space="preserve">20. </w:t>
      </w:r>
    </w:p>
    <w:p w14:paraId="429FCC91" w14:textId="4E3C0E32" w:rsidR="0084616C" w:rsidRPr="007519B2" w:rsidRDefault="0084616C" w:rsidP="00490863">
      <w:pPr>
        <w:pStyle w:val="EndNoteandMendelayBibliography"/>
        <w:widowControl/>
        <w:numPr>
          <w:ilvl w:val="0"/>
          <w:numId w:val="4"/>
        </w:numPr>
        <w:ind w:left="567" w:hanging="567"/>
        <w:rPr>
          <w:noProof w:val="0"/>
          <w:lang w:val="en-GB"/>
        </w:rPr>
      </w:pPr>
      <w:r w:rsidRPr="007519B2">
        <w:rPr>
          <w:noProof w:val="0"/>
          <w:lang w:val="en-GB"/>
        </w:rPr>
        <w:t xml:space="preserve">Savage, A. E. O. (1985). </w:t>
      </w:r>
      <w:r w:rsidRPr="007519B2">
        <w:rPr>
          <w:i/>
          <w:iCs/>
          <w:noProof w:val="0"/>
          <w:lang w:val="en-GB"/>
        </w:rPr>
        <w:t>United States Patent</w:t>
      </w:r>
      <w:r w:rsidR="00490863">
        <w:rPr>
          <w:noProof w:val="0"/>
          <w:lang w:val="en-GB"/>
        </w:rPr>
        <w:t xml:space="preserve">, </w:t>
      </w:r>
      <w:r w:rsidRPr="007519B2">
        <w:rPr>
          <w:noProof w:val="0"/>
          <w:lang w:val="en-GB"/>
        </w:rPr>
        <w:t>19(54)</w:t>
      </w:r>
      <w:r w:rsidR="00490863">
        <w:rPr>
          <w:noProof w:val="0"/>
          <w:lang w:val="en-GB"/>
        </w:rPr>
        <w:t>: pp. 19</w:t>
      </w:r>
      <w:r w:rsidRPr="007519B2">
        <w:rPr>
          <w:noProof w:val="0"/>
          <w:lang w:val="en-GB"/>
        </w:rPr>
        <w:t>.</w:t>
      </w:r>
    </w:p>
    <w:p w14:paraId="07779BD7" w14:textId="2B45F650" w:rsidR="0084616C" w:rsidRPr="007519B2" w:rsidRDefault="0084616C" w:rsidP="00490863">
      <w:pPr>
        <w:pStyle w:val="EndNoteandMendelayBibliography"/>
        <w:widowControl/>
        <w:numPr>
          <w:ilvl w:val="0"/>
          <w:numId w:val="4"/>
        </w:numPr>
        <w:ind w:left="567" w:hanging="567"/>
        <w:rPr>
          <w:noProof w:val="0"/>
          <w:lang w:val="en-GB"/>
        </w:rPr>
      </w:pPr>
      <w:r w:rsidRPr="007519B2">
        <w:rPr>
          <w:noProof w:val="0"/>
          <w:lang w:val="en-GB"/>
        </w:rPr>
        <w:t xml:space="preserve">Vora, J., Srivastava, A. </w:t>
      </w:r>
      <w:r>
        <w:rPr>
          <w:noProof w:val="0"/>
          <w:lang w:val="en-GB"/>
        </w:rPr>
        <w:t>and</w:t>
      </w:r>
      <w:r w:rsidRPr="007519B2">
        <w:rPr>
          <w:noProof w:val="0"/>
          <w:lang w:val="en-GB"/>
        </w:rPr>
        <w:t xml:space="preserve"> Modi, H. (2018). Antibacterial and antioxidant strategies for acne treatment through plant extracts. </w:t>
      </w:r>
      <w:r w:rsidRPr="002B79C4">
        <w:rPr>
          <w:i/>
          <w:iCs/>
          <w:noProof w:val="0"/>
          <w:lang w:val="en-GB"/>
        </w:rPr>
        <w:t>Informatics</w:t>
      </w:r>
      <w:r w:rsidRPr="007519B2">
        <w:rPr>
          <w:noProof w:val="0"/>
          <w:lang w:val="en-GB"/>
        </w:rPr>
        <w:t xml:space="preserve"> </w:t>
      </w:r>
      <w:r w:rsidRPr="002B79C4">
        <w:rPr>
          <w:i/>
          <w:iCs/>
          <w:noProof w:val="0"/>
          <w:lang w:val="en-GB"/>
        </w:rPr>
        <w:t>in</w:t>
      </w:r>
      <w:r w:rsidRPr="007519B2">
        <w:rPr>
          <w:noProof w:val="0"/>
          <w:lang w:val="en-GB"/>
        </w:rPr>
        <w:t xml:space="preserve"> </w:t>
      </w:r>
      <w:r w:rsidRPr="002B79C4">
        <w:rPr>
          <w:i/>
          <w:iCs/>
          <w:noProof w:val="0"/>
          <w:lang w:val="en-GB"/>
        </w:rPr>
        <w:t>Medicine</w:t>
      </w:r>
      <w:r w:rsidRPr="007519B2">
        <w:rPr>
          <w:noProof w:val="0"/>
          <w:lang w:val="en-GB"/>
        </w:rPr>
        <w:t xml:space="preserve"> </w:t>
      </w:r>
      <w:r w:rsidRPr="002B79C4">
        <w:rPr>
          <w:i/>
          <w:iCs/>
          <w:noProof w:val="0"/>
          <w:lang w:val="en-GB"/>
        </w:rPr>
        <w:t>Unlocked</w:t>
      </w:r>
      <w:r w:rsidRPr="007519B2">
        <w:rPr>
          <w:noProof w:val="0"/>
          <w:lang w:val="en-GB"/>
        </w:rPr>
        <w:t>, 13</w:t>
      </w:r>
      <w:r w:rsidR="00490863">
        <w:rPr>
          <w:noProof w:val="0"/>
          <w:lang w:val="en-GB"/>
        </w:rPr>
        <w:t>:</w:t>
      </w:r>
      <w:r w:rsidRPr="007519B2">
        <w:rPr>
          <w:noProof w:val="0"/>
          <w:lang w:val="en-GB"/>
        </w:rPr>
        <w:t xml:space="preserve"> 128-132. </w:t>
      </w:r>
    </w:p>
    <w:p w14:paraId="12A22D52" w14:textId="13C56E54" w:rsidR="0084616C" w:rsidRPr="007519B2" w:rsidRDefault="0084616C" w:rsidP="00490863">
      <w:pPr>
        <w:pStyle w:val="EndNoteandMendelayBibliography"/>
        <w:widowControl/>
        <w:numPr>
          <w:ilvl w:val="0"/>
          <w:numId w:val="4"/>
        </w:numPr>
        <w:ind w:left="567" w:hanging="567"/>
        <w:rPr>
          <w:noProof w:val="0"/>
          <w:lang w:val="en-GB"/>
        </w:rPr>
      </w:pPr>
      <w:bookmarkStart w:id="8" w:name="_Hlk88923945"/>
      <w:r w:rsidRPr="007519B2">
        <w:rPr>
          <w:noProof w:val="0"/>
          <w:lang w:val="en-GB"/>
        </w:rPr>
        <w:t>Afsar, Z. and Khanama</w:t>
      </w:r>
      <w:bookmarkEnd w:id="8"/>
      <w:r w:rsidRPr="007519B2">
        <w:rPr>
          <w:noProof w:val="0"/>
          <w:lang w:val="en-GB"/>
        </w:rPr>
        <w:t xml:space="preserve">, S. (2016). Formulation and evaluation of polyherbal soap and sanitiser. </w:t>
      </w:r>
      <w:r w:rsidRPr="007519B2">
        <w:rPr>
          <w:i/>
          <w:iCs/>
          <w:noProof w:val="0"/>
          <w:lang w:val="en-GB"/>
        </w:rPr>
        <w:t>International Research Journal of Pharmacy</w:t>
      </w:r>
      <w:r w:rsidRPr="007519B2">
        <w:rPr>
          <w:noProof w:val="0"/>
          <w:lang w:val="en-GB"/>
        </w:rPr>
        <w:t>, 7(8)</w:t>
      </w:r>
      <w:r w:rsidR="00490863">
        <w:rPr>
          <w:noProof w:val="0"/>
          <w:lang w:val="en-GB"/>
        </w:rPr>
        <w:t>:</w:t>
      </w:r>
      <w:r w:rsidRPr="007519B2">
        <w:rPr>
          <w:noProof w:val="0"/>
          <w:lang w:val="en-GB"/>
        </w:rPr>
        <w:t xml:space="preserve"> 54</w:t>
      </w:r>
      <w:r w:rsidR="00490863">
        <w:rPr>
          <w:noProof w:val="0"/>
          <w:lang w:val="en-GB"/>
        </w:rPr>
        <w:t>-</w:t>
      </w:r>
      <w:r w:rsidRPr="007519B2">
        <w:rPr>
          <w:noProof w:val="0"/>
          <w:lang w:val="en-GB"/>
        </w:rPr>
        <w:t>46.</w:t>
      </w:r>
    </w:p>
    <w:p w14:paraId="72B16EB0" w14:textId="77777777" w:rsidR="0084616C" w:rsidRPr="007519B2" w:rsidRDefault="0084616C" w:rsidP="00490863">
      <w:pPr>
        <w:pStyle w:val="EndNoteandMendelayBibliography"/>
        <w:widowControl/>
        <w:numPr>
          <w:ilvl w:val="0"/>
          <w:numId w:val="4"/>
        </w:numPr>
        <w:ind w:left="567" w:hanging="567"/>
        <w:rPr>
          <w:noProof w:val="0"/>
          <w:lang w:val="en-GB"/>
        </w:rPr>
      </w:pPr>
      <w:r w:rsidRPr="007519B2">
        <w:rPr>
          <w:noProof w:val="0"/>
          <w:lang w:val="en-GB"/>
        </w:rPr>
        <w:t xml:space="preserve">Platsidaki E. and Dessinioti C. (2018). Recent advances in understanding </w:t>
      </w:r>
      <w:r w:rsidRPr="00490863">
        <w:rPr>
          <w:i/>
          <w:iCs/>
          <w:noProof w:val="0"/>
          <w:lang w:val="en-GB"/>
        </w:rPr>
        <w:t>Propionibacterium acnes</w:t>
      </w:r>
      <w:r w:rsidRPr="007519B2">
        <w:rPr>
          <w:noProof w:val="0"/>
          <w:lang w:val="en-GB"/>
        </w:rPr>
        <w:t xml:space="preserve"> (</w:t>
      </w:r>
      <w:r w:rsidRPr="002B79C4">
        <w:rPr>
          <w:i/>
          <w:iCs/>
          <w:noProof w:val="0"/>
          <w:lang w:val="en-GB"/>
        </w:rPr>
        <w:t>Cutibacterium acnes</w:t>
      </w:r>
      <w:r w:rsidRPr="007519B2">
        <w:rPr>
          <w:noProof w:val="0"/>
          <w:lang w:val="en-GB"/>
        </w:rPr>
        <w:t xml:space="preserve">) in acne. F1000Research, 7(F1000 Faculty Rev:1953). </w:t>
      </w:r>
    </w:p>
    <w:p w14:paraId="1BF05638" w14:textId="7D539E29" w:rsidR="0084616C" w:rsidRPr="005B19FB" w:rsidRDefault="0084616C" w:rsidP="00490863">
      <w:pPr>
        <w:pStyle w:val="EndNoteandMendelayBibliography"/>
        <w:widowControl/>
        <w:numPr>
          <w:ilvl w:val="0"/>
          <w:numId w:val="4"/>
        </w:numPr>
        <w:ind w:left="567" w:hanging="567"/>
        <w:rPr>
          <w:noProof w:val="0"/>
          <w:lang w:val="en-GB"/>
        </w:rPr>
      </w:pPr>
      <w:r w:rsidRPr="007519B2">
        <w:t xml:space="preserve">Tan, A. U., Schlosser B. J. and Paller, A.S. (2017). A review of diagnosis and treatment of acne in adult female patients. </w:t>
      </w:r>
      <w:r w:rsidRPr="00490863">
        <w:rPr>
          <w:i/>
          <w:iCs/>
        </w:rPr>
        <w:t>International Journal of Women's Dermatology</w:t>
      </w:r>
      <w:r w:rsidR="00490863">
        <w:t xml:space="preserve">, </w:t>
      </w:r>
      <w:r w:rsidRPr="002B79C4">
        <w:rPr>
          <w:noProof w:val="0"/>
          <w:lang w:val="en-GB"/>
        </w:rPr>
        <w:t>4</w:t>
      </w:r>
      <w:r>
        <w:rPr>
          <w:noProof w:val="0"/>
          <w:lang w:val="en-GB"/>
        </w:rPr>
        <w:t>(</w:t>
      </w:r>
      <w:r w:rsidRPr="002B79C4">
        <w:rPr>
          <w:noProof w:val="0"/>
          <w:lang w:val="en-GB"/>
        </w:rPr>
        <w:t>2</w:t>
      </w:r>
      <w:r>
        <w:rPr>
          <w:noProof w:val="0"/>
          <w:lang w:val="en-GB"/>
        </w:rPr>
        <w:t>)</w:t>
      </w:r>
      <w:r w:rsidR="00490863">
        <w:rPr>
          <w:noProof w:val="0"/>
          <w:lang w:val="en-GB"/>
        </w:rPr>
        <w:t>:</w:t>
      </w:r>
      <w:r>
        <w:rPr>
          <w:noProof w:val="0"/>
          <w:lang w:val="en-GB"/>
        </w:rPr>
        <w:t xml:space="preserve"> </w:t>
      </w:r>
      <w:r w:rsidRPr="005B19FB">
        <w:rPr>
          <w:noProof w:val="0"/>
          <w:lang w:val="en-GB"/>
        </w:rPr>
        <w:t>56-71</w:t>
      </w:r>
      <w:r w:rsidR="00490863">
        <w:rPr>
          <w:noProof w:val="0"/>
          <w:lang w:val="en-GB"/>
        </w:rPr>
        <w:t>.</w:t>
      </w:r>
    </w:p>
    <w:p w14:paraId="6E28549E" w14:textId="4CC70D9C" w:rsidR="0084616C" w:rsidRPr="007519B2" w:rsidRDefault="0084616C" w:rsidP="00490863">
      <w:pPr>
        <w:pStyle w:val="EndNoteandMendelayBibliography"/>
        <w:widowControl/>
        <w:numPr>
          <w:ilvl w:val="0"/>
          <w:numId w:val="4"/>
        </w:numPr>
        <w:ind w:left="567" w:hanging="567"/>
        <w:rPr>
          <w:noProof w:val="0"/>
          <w:lang w:val="en-GB"/>
        </w:rPr>
      </w:pPr>
      <w:r w:rsidRPr="007519B2">
        <w:rPr>
          <w:noProof w:val="0"/>
          <w:lang w:val="en-GB"/>
        </w:rPr>
        <w:t xml:space="preserve">Eid, A. M. M., Elmarzugi, N. A. and El-Enshasy, H. A. (2013). A review on the phytopharmacological effect of </w:t>
      </w:r>
      <w:r w:rsidRPr="007519B2">
        <w:rPr>
          <w:i/>
          <w:iCs/>
          <w:noProof w:val="0"/>
          <w:lang w:val="en-GB"/>
        </w:rPr>
        <w:t>Swietenia macrophyll</w:t>
      </w:r>
      <w:r w:rsidRPr="007519B2">
        <w:rPr>
          <w:noProof w:val="0"/>
          <w:lang w:val="en-GB"/>
        </w:rPr>
        <w:t xml:space="preserve">a. </w:t>
      </w:r>
      <w:r w:rsidRPr="007519B2">
        <w:rPr>
          <w:i/>
          <w:iCs/>
          <w:noProof w:val="0"/>
          <w:lang w:val="en-GB"/>
        </w:rPr>
        <w:t>International Journal of Pharmacy and Pharmaceutical Sciences,</w:t>
      </w:r>
      <w:r w:rsidRPr="007519B2">
        <w:rPr>
          <w:noProof w:val="0"/>
          <w:lang w:val="en-GB"/>
        </w:rPr>
        <w:t xml:space="preserve"> 5(3)</w:t>
      </w:r>
      <w:r w:rsidR="00490863">
        <w:rPr>
          <w:noProof w:val="0"/>
          <w:lang w:val="en-GB"/>
        </w:rPr>
        <w:t>:</w:t>
      </w:r>
      <w:r w:rsidRPr="007519B2">
        <w:rPr>
          <w:noProof w:val="0"/>
          <w:lang w:val="en-GB"/>
        </w:rPr>
        <w:t xml:space="preserve"> 47</w:t>
      </w:r>
      <w:r w:rsidR="00490863">
        <w:rPr>
          <w:noProof w:val="0"/>
          <w:lang w:val="en-GB"/>
        </w:rPr>
        <w:t>-</w:t>
      </w:r>
      <w:r w:rsidRPr="007519B2">
        <w:rPr>
          <w:noProof w:val="0"/>
          <w:lang w:val="en-GB"/>
        </w:rPr>
        <w:t>53.</w:t>
      </w:r>
    </w:p>
    <w:p w14:paraId="1C432D08" w14:textId="6ECD57AA" w:rsidR="0084616C" w:rsidRPr="007519B2" w:rsidRDefault="0084616C" w:rsidP="00490863">
      <w:pPr>
        <w:pStyle w:val="EndNoteandMendelayBibliography"/>
        <w:widowControl/>
        <w:numPr>
          <w:ilvl w:val="0"/>
          <w:numId w:val="4"/>
        </w:numPr>
        <w:ind w:left="567" w:hanging="567"/>
        <w:rPr>
          <w:noProof w:val="0"/>
          <w:lang w:val="en-GB"/>
        </w:rPr>
      </w:pPr>
      <w:r w:rsidRPr="007519B2">
        <w:rPr>
          <w:noProof w:val="0"/>
          <w:lang w:val="en-GB"/>
        </w:rPr>
        <w:t xml:space="preserve">Suliman, M. B. (2018). Preliminary </w:t>
      </w:r>
      <w:r w:rsidR="00350A76" w:rsidRPr="007519B2">
        <w:rPr>
          <w:noProof w:val="0"/>
          <w:lang w:val="en-GB"/>
        </w:rPr>
        <w:t xml:space="preserve">phytochemical screening and thin layer chromatography analysis </w:t>
      </w:r>
      <w:r w:rsidRPr="007519B2">
        <w:rPr>
          <w:noProof w:val="0"/>
          <w:lang w:val="en-GB"/>
        </w:rPr>
        <w:t xml:space="preserve">of </w:t>
      </w:r>
      <w:r w:rsidRPr="007519B2">
        <w:rPr>
          <w:i/>
          <w:iCs/>
          <w:noProof w:val="0"/>
          <w:lang w:val="en-GB"/>
        </w:rPr>
        <w:t>Swietenia Macrophylla King</w:t>
      </w:r>
      <w:r w:rsidRPr="007519B2">
        <w:rPr>
          <w:noProof w:val="0"/>
          <w:lang w:val="en-GB"/>
        </w:rPr>
        <w:t xml:space="preserve"> </w:t>
      </w:r>
      <w:r w:rsidR="00350A76" w:rsidRPr="007519B2">
        <w:rPr>
          <w:noProof w:val="0"/>
          <w:lang w:val="en-GB"/>
        </w:rPr>
        <w:t xml:space="preserve">methanol extracts. </w:t>
      </w:r>
      <w:r w:rsidRPr="007519B2">
        <w:rPr>
          <w:i/>
          <w:iCs/>
          <w:noProof w:val="0"/>
          <w:lang w:val="en-GB"/>
        </w:rPr>
        <w:t>Chemistry of Advanced Materials</w:t>
      </w:r>
      <w:r w:rsidRPr="007519B2">
        <w:rPr>
          <w:noProof w:val="0"/>
          <w:lang w:val="en-GB"/>
        </w:rPr>
        <w:t>, 3(1)</w:t>
      </w:r>
      <w:r w:rsidR="00350A76">
        <w:rPr>
          <w:noProof w:val="0"/>
          <w:lang w:val="en-GB"/>
        </w:rPr>
        <w:t>:</w:t>
      </w:r>
      <w:r w:rsidRPr="007519B2">
        <w:rPr>
          <w:noProof w:val="0"/>
          <w:lang w:val="en-GB"/>
        </w:rPr>
        <w:t xml:space="preserve"> 1</w:t>
      </w:r>
      <w:r w:rsidR="00350A76">
        <w:rPr>
          <w:noProof w:val="0"/>
          <w:lang w:val="en-GB"/>
        </w:rPr>
        <w:t>-</w:t>
      </w:r>
      <w:r w:rsidRPr="007519B2">
        <w:rPr>
          <w:noProof w:val="0"/>
          <w:lang w:val="en-GB"/>
        </w:rPr>
        <w:t xml:space="preserve">7. </w:t>
      </w:r>
    </w:p>
    <w:p w14:paraId="58235AA8" w14:textId="01815615" w:rsidR="0084616C" w:rsidRPr="007519B2" w:rsidRDefault="0084616C" w:rsidP="00490863">
      <w:pPr>
        <w:pStyle w:val="EndNoteandMendelayBibliography"/>
        <w:widowControl/>
        <w:numPr>
          <w:ilvl w:val="0"/>
          <w:numId w:val="4"/>
        </w:numPr>
        <w:ind w:left="567" w:hanging="567"/>
        <w:rPr>
          <w:noProof w:val="0"/>
          <w:lang w:val="en-GB"/>
        </w:rPr>
      </w:pPr>
      <w:r w:rsidRPr="007519B2">
        <w:rPr>
          <w:noProof w:val="0"/>
          <w:lang w:val="en-GB"/>
        </w:rPr>
        <w:t xml:space="preserve">Durai, M., Balamuniappan, G. </w:t>
      </w:r>
      <w:r>
        <w:rPr>
          <w:noProof w:val="0"/>
          <w:lang w:val="en-GB"/>
        </w:rPr>
        <w:t>and</w:t>
      </w:r>
      <w:r w:rsidRPr="007519B2">
        <w:rPr>
          <w:noProof w:val="0"/>
          <w:lang w:val="en-GB"/>
        </w:rPr>
        <w:t xml:space="preserve"> Geetha, S. (2016). Phytochemical screening and antimicrobial activity of leaf, seed and central-fruit-axis crude extract of </w:t>
      </w:r>
      <w:r w:rsidRPr="007519B2">
        <w:rPr>
          <w:i/>
          <w:iCs/>
          <w:noProof w:val="0"/>
          <w:lang w:val="en-GB"/>
        </w:rPr>
        <w:t>Swietenia macrophylla King</w:t>
      </w:r>
      <w:r w:rsidRPr="007519B2">
        <w:rPr>
          <w:noProof w:val="0"/>
          <w:lang w:val="en-GB"/>
        </w:rPr>
        <w:t xml:space="preserve">. </w:t>
      </w:r>
      <w:r w:rsidRPr="005B19FB">
        <w:rPr>
          <w:i/>
          <w:iCs/>
          <w:noProof w:val="0"/>
          <w:lang w:val="en-GB"/>
        </w:rPr>
        <w:t>Journal of Pharmacognosy and Phytochemistry</w:t>
      </w:r>
      <w:r w:rsidRPr="007519B2">
        <w:rPr>
          <w:noProof w:val="0"/>
          <w:lang w:val="en-GB"/>
        </w:rPr>
        <w:t>, 181(53)</w:t>
      </w:r>
      <w:r w:rsidR="00350A76">
        <w:rPr>
          <w:noProof w:val="0"/>
          <w:lang w:val="en-GB"/>
        </w:rPr>
        <w:t xml:space="preserve">: </w:t>
      </w:r>
      <w:r w:rsidRPr="007519B2">
        <w:rPr>
          <w:noProof w:val="0"/>
          <w:lang w:val="en-GB"/>
        </w:rPr>
        <w:t>181</w:t>
      </w:r>
      <w:r w:rsidR="00350A76">
        <w:rPr>
          <w:noProof w:val="0"/>
          <w:lang w:val="en-GB"/>
        </w:rPr>
        <w:t>-</w:t>
      </w:r>
      <w:r w:rsidRPr="007519B2">
        <w:rPr>
          <w:noProof w:val="0"/>
          <w:lang w:val="en-GB"/>
        </w:rPr>
        <w:t>186.</w:t>
      </w:r>
    </w:p>
    <w:p w14:paraId="5F59B532" w14:textId="439DE85F" w:rsidR="0084616C" w:rsidRPr="007519B2" w:rsidRDefault="0084616C" w:rsidP="00490863">
      <w:pPr>
        <w:pStyle w:val="EndNoteandMendelayBibliography"/>
        <w:widowControl/>
        <w:numPr>
          <w:ilvl w:val="0"/>
          <w:numId w:val="4"/>
        </w:numPr>
        <w:ind w:left="567" w:hanging="567"/>
        <w:rPr>
          <w:noProof w:val="0"/>
          <w:lang w:val="en-GB"/>
        </w:rPr>
      </w:pPr>
      <w:r w:rsidRPr="007519B2">
        <w:rPr>
          <w:noProof w:val="0"/>
          <w:lang w:val="en-GB"/>
        </w:rPr>
        <w:t xml:space="preserve">Hashim, M. A., Yam, M. F., Hor, S. Y., Lim, C. P., Asmawi, M. Z. and Sadikun, A. (2013). Anti-hyperglycaemic activity of </w:t>
      </w:r>
      <w:r w:rsidRPr="007519B2">
        <w:rPr>
          <w:i/>
          <w:iCs/>
          <w:noProof w:val="0"/>
          <w:lang w:val="en-GB"/>
        </w:rPr>
        <w:t>Swietenia macrophylla king</w:t>
      </w:r>
      <w:r w:rsidRPr="007519B2">
        <w:rPr>
          <w:noProof w:val="0"/>
          <w:lang w:val="en-GB"/>
        </w:rPr>
        <w:t xml:space="preserve"> (</w:t>
      </w:r>
      <w:r w:rsidRPr="007519B2">
        <w:rPr>
          <w:i/>
          <w:noProof w:val="0"/>
          <w:lang w:val="en-GB"/>
        </w:rPr>
        <w:t>meliaceae)</w:t>
      </w:r>
      <w:r w:rsidRPr="007519B2">
        <w:rPr>
          <w:noProof w:val="0"/>
          <w:lang w:val="en-GB"/>
        </w:rPr>
        <w:t xml:space="preserve"> seed extracts in normoglycemic rats undergoing glucose tolerance tests. </w:t>
      </w:r>
      <w:r w:rsidRPr="007519B2">
        <w:rPr>
          <w:i/>
          <w:iCs/>
          <w:noProof w:val="0"/>
          <w:lang w:val="en-GB"/>
        </w:rPr>
        <w:t>Chinese Medicine</w:t>
      </w:r>
      <w:r w:rsidRPr="007519B2">
        <w:rPr>
          <w:noProof w:val="0"/>
          <w:lang w:val="en-GB"/>
        </w:rPr>
        <w:t xml:space="preserve"> (United Kingdom), 8(1)</w:t>
      </w:r>
      <w:r w:rsidR="00350A76">
        <w:rPr>
          <w:noProof w:val="0"/>
          <w:lang w:val="en-GB"/>
        </w:rPr>
        <w:t>:</w:t>
      </w:r>
      <w:r w:rsidRPr="007519B2">
        <w:rPr>
          <w:noProof w:val="0"/>
          <w:lang w:val="en-GB"/>
        </w:rPr>
        <w:t xml:space="preserve"> 1</w:t>
      </w:r>
      <w:r w:rsidR="00350A76">
        <w:rPr>
          <w:noProof w:val="0"/>
          <w:lang w:val="en-GB"/>
        </w:rPr>
        <w:t>-</w:t>
      </w:r>
      <w:r w:rsidRPr="007519B2">
        <w:rPr>
          <w:noProof w:val="0"/>
          <w:lang w:val="en-GB"/>
        </w:rPr>
        <w:t xml:space="preserve">8. </w:t>
      </w:r>
    </w:p>
    <w:p w14:paraId="0F893B06" w14:textId="1A0C003E" w:rsidR="0084616C" w:rsidRPr="007519B2" w:rsidRDefault="0084616C" w:rsidP="00490863">
      <w:pPr>
        <w:pStyle w:val="EndNoteandMendelayBibliography"/>
        <w:widowControl/>
        <w:numPr>
          <w:ilvl w:val="0"/>
          <w:numId w:val="4"/>
        </w:numPr>
        <w:ind w:left="567" w:hanging="567"/>
        <w:rPr>
          <w:noProof w:val="0"/>
          <w:lang w:val="en-GB"/>
        </w:rPr>
      </w:pPr>
      <w:r w:rsidRPr="007519B2">
        <w:rPr>
          <w:noProof w:val="0"/>
          <w:lang w:val="en-GB"/>
        </w:rPr>
        <w:t xml:space="preserve">Wu, Q., Li, Y., Hu, H., Wang, M., Wu, Z. and Xu, W. (2012). Rapid </w:t>
      </w:r>
      <w:r w:rsidR="00350A76">
        <w:rPr>
          <w:noProof w:val="0"/>
          <w:lang w:val="en-GB"/>
        </w:rPr>
        <w:t>i</w:t>
      </w:r>
      <w:r w:rsidRPr="007519B2">
        <w:rPr>
          <w:noProof w:val="0"/>
          <w:lang w:val="en-GB"/>
        </w:rPr>
        <w:t xml:space="preserve">dentification of </w:t>
      </w:r>
      <w:r w:rsidRPr="005B19FB">
        <w:rPr>
          <w:i/>
          <w:iCs/>
          <w:noProof w:val="0"/>
          <w:lang w:val="en-GB"/>
        </w:rPr>
        <w:t>Staphylococcus aureus</w:t>
      </w:r>
      <w:r w:rsidRPr="007519B2">
        <w:rPr>
          <w:noProof w:val="0"/>
          <w:lang w:val="en-GB"/>
        </w:rPr>
        <w:t xml:space="preserve">: FISH </w:t>
      </w:r>
      <w:r w:rsidR="00350A76" w:rsidRPr="007519B2">
        <w:rPr>
          <w:noProof w:val="0"/>
          <w:lang w:val="en-GB"/>
        </w:rPr>
        <w:t>versus</w:t>
      </w:r>
      <w:r w:rsidRPr="007519B2">
        <w:rPr>
          <w:noProof w:val="0"/>
          <w:lang w:val="en-GB"/>
        </w:rPr>
        <w:t xml:space="preserve"> PCR </w:t>
      </w:r>
      <w:r w:rsidR="00350A76">
        <w:rPr>
          <w:noProof w:val="0"/>
          <w:lang w:val="en-GB"/>
        </w:rPr>
        <w:t>m</w:t>
      </w:r>
      <w:r w:rsidRPr="007519B2">
        <w:rPr>
          <w:noProof w:val="0"/>
          <w:lang w:val="en-GB"/>
        </w:rPr>
        <w:t xml:space="preserve">ethods. </w:t>
      </w:r>
      <w:r w:rsidRPr="007519B2">
        <w:rPr>
          <w:i/>
          <w:iCs/>
          <w:noProof w:val="0"/>
          <w:lang w:val="en-GB"/>
        </w:rPr>
        <w:t>Laboratory Medicine,</w:t>
      </w:r>
      <w:r w:rsidRPr="007519B2">
        <w:rPr>
          <w:noProof w:val="0"/>
          <w:lang w:val="en-GB"/>
        </w:rPr>
        <w:t xml:space="preserve"> 43(6)</w:t>
      </w:r>
      <w:r w:rsidR="00350A76">
        <w:rPr>
          <w:noProof w:val="0"/>
          <w:lang w:val="en-GB"/>
        </w:rPr>
        <w:t>:</w:t>
      </w:r>
      <w:r w:rsidRPr="007519B2">
        <w:rPr>
          <w:noProof w:val="0"/>
          <w:lang w:val="en-GB"/>
        </w:rPr>
        <w:t xml:space="preserve"> 276</w:t>
      </w:r>
      <w:r w:rsidR="00350A76">
        <w:rPr>
          <w:noProof w:val="0"/>
          <w:lang w:val="en-GB"/>
        </w:rPr>
        <w:t>-</w:t>
      </w:r>
      <w:r w:rsidRPr="007519B2">
        <w:rPr>
          <w:noProof w:val="0"/>
          <w:lang w:val="en-GB"/>
        </w:rPr>
        <w:t xml:space="preserve">280. </w:t>
      </w:r>
    </w:p>
    <w:p w14:paraId="1EAA1253" w14:textId="4324610F" w:rsidR="0084616C" w:rsidRPr="007519B2" w:rsidRDefault="0084616C" w:rsidP="00490863">
      <w:pPr>
        <w:pStyle w:val="EndNoteandMendelayBibliography"/>
        <w:widowControl/>
        <w:numPr>
          <w:ilvl w:val="0"/>
          <w:numId w:val="4"/>
        </w:numPr>
        <w:ind w:left="567" w:hanging="567"/>
        <w:rPr>
          <w:noProof w:val="0"/>
          <w:lang w:val="en-GB"/>
        </w:rPr>
      </w:pPr>
      <w:r w:rsidRPr="007519B2">
        <w:rPr>
          <w:noProof w:val="0"/>
          <w:lang w:val="en-GB"/>
        </w:rPr>
        <w:t>Naghdi, N.</w:t>
      </w:r>
      <w:r w:rsidR="00350A76">
        <w:rPr>
          <w:noProof w:val="0"/>
          <w:lang w:val="en-GB"/>
        </w:rPr>
        <w:t xml:space="preserve"> </w:t>
      </w:r>
      <w:r w:rsidRPr="007519B2">
        <w:rPr>
          <w:noProof w:val="0"/>
          <w:lang w:val="en-GB"/>
        </w:rPr>
        <w:t xml:space="preserve">and Ghane, M. (2017). A comparison of culture and PCR methods for identifying </w:t>
      </w:r>
      <w:r w:rsidRPr="005B19FB">
        <w:rPr>
          <w:i/>
          <w:iCs/>
          <w:noProof w:val="0"/>
          <w:lang w:val="en-GB"/>
        </w:rPr>
        <w:t>Propionibacterium</w:t>
      </w:r>
      <w:r w:rsidRPr="007519B2">
        <w:rPr>
          <w:noProof w:val="0"/>
          <w:lang w:val="en-GB"/>
        </w:rPr>
        <w:t xml:space="preserve"> acnes in lesions isolated from patients with acne. </w:t>
      </w:r>
      <w:r w:rsidRPr="00350A76">
        <w:rPr>
          <w:i/>
          <w:iCs/>
          <w:noProof w:val="0"/>
          <w:lang w:val="en-GB"/>
        </w:rPr>
        <w:t>Turkish</w:t>
      </w:r>
      <w:r w:rsidRPr="007519B2">
        <w:rPr>
          <w:noProof w:val="0"/>
          <w:lang w:val="en-GB"/>
        </w:rPr>
        <w:t xml:space="preserve"> </w:t>
      </w:r>
      <w:r w:rsidRPr="007519B2">
        <w:rPr>
          <w:i/>
          <w:iCs/>
          <w:noProof w:val="0"/>
          <w:lang w:val="en-GB"/>
        </w:rPr>
        <w:t>Journal of Medical Sciences</w:t>
      </w:r>
      <w:r w:rsidRPr="007519B2">
        <w:rPr>
          <w:noProof w:val="0"/>
          <w:lang w:val="en-GB"/>
        </w:rPr>
        <w:t>, 47(3)</w:t>
      </w:r>
      <w:r w:rsidR="00350A76">
        <w:rPr>
          <w:noProof w:val="0"/>
          <w:lang w:val="en-GB"/>
        </w:rPr>
        <w:t xml:space="preserve">: </w:t>
      </w:r>
      <w:r w:rsidRPr="007519B2">
        <w:rPr>
          <w:noProof w:val="0"/>
          <w:lang w:val="en-GB"/>
        </w:rPr>
        <w:t>967</w:t>
      </w:r>
      <w:r w:rsidR="00350A76">
        <w:rPr>
          <w:noProof w:val="0"/>
          <w:lang w:val="en-GB"/>
        </w:rPr>
        <w:t>-</w:t>
      </w:r>
      <w:r w:rsidRPr="007519B2">
        <w:rPr>
          <w:noProof w:val="0"/>
          <w:lang w:val="en-GB"/>
        </w:rPr>
        <w:t xml:space="preserve">972. </w:t>
      </w:r>
    </w:p>
    <w:p w14:paraId="7D8DB604" w14:textId="1E4C3402" w:rsidR="0084616C" w:rsidRPr="007519B2" w:rsidRDefault="0084616C" w:rsidP="00490863">
      <w:pPr>
        <w:pStyle w:val="EndNoteandMendelayBibliography"/>
        <w:widowControl/>
        <w:numPr>
          <w:ilvl w:val="0"/>
          <w:numId w:val="4"/>
        </w:numPr>
        <w:ind w:left="567" w:hanging="567"/>
        <w:rPr>
          <w:noProof w:val="0"/>
          <w:lang w:val="en-GB"/>
        </w:rPr>
      </w:pPr>
      <w:r w:rsidRPr="007519B2">
        <w:rPr>
          <w:noProof w:val="0"/>
          <w:lang w:val="en-GB"/>
        </w:rPr>
        <w:t>Park, J., Lee, J., Jung, E., Park, Y., Kim, K., Park, B., Jung, K., Park, E., Kim, J.</w:t>
      </w:r>
      <w:r>
        <w:rPr>
          <w:noProof w:val="0"/>
          <w:lang w:val="en-GB"/>
        </w:rPr>
        <w:t xml:space="preserve"> and</w:t>
      </w:r>
      <w:r w:rsidRPr="007519B2">
        <w:rPr>
          <w:noProof w:val="0"/>
          <w:lang w:val="en-GB"/>
        </w:rPr>
        <w:t xml:space="preserve"> Park, D. (2004). </w:t>
      </w:r>
      <w:r w:rsidRPr="00350A76">
        <w:rPr>
          <w:i/>
          <w:iCs/>
          <w:noProof w:val="0"/>
          <w:lang w:val="en-GB"/>
        </w:rPr>
        <w:t>In vitro</w:t>
      </w:r>
      <w:r w:rsidRPr="007519B2">
        <w:rPr>
          <w:noProof w:val="0"/>
          <w:lang w:val="en-GB"/>
        </w:rPr>
        <w:t xml:space="preserve"> antibacterial and anti-inflammatory effects of honokiol and magnolol against </w:t>
      </w:r>
      <w:r w:rsidRPr="005B19FB">
        <w:rPr>
          <w:i/>
          <w:iCs/>
          <w:noProof w:val="0"/>
          <w:lang w:val="en-GB"/>
        </w:rPr>
        <w:t>Propionibacterium</w:t>
      </w:r>
      <w:r w:rsidRPr="007519B2">
        <w:rPr>
          <w:noProof w:val="0"/>
          <w:lang w:val="en-GB"/>
        </w:rPr>
        <w:t xml:space="preserve"> sp. </w:t>
      </w:r>
      <w:r w:rsidRPr="005B19FB">
        <w:rPr>
          <w:i/>
          <w:iCs/>
          <w:noProof w:val="0"/>
          <w:lang w:val="en-GB"/>
        </w:rPr>
        <w:t>European Journal of Pharmacology</w:t>
      </w:r>
      <w:r w:rsidRPr="007519B2">
        <w:rPr>
          <w:noProof w:val="0"/>
          <w:lang w:val="en-GB"/>
        </w:rPr>
        <w:t>, 496(1)</w:t>
      </w:r>
      <w:r w:rsidR="00350A76">
        <w:rPr>
          <w:noProof w:val="0"/>
          <w:lang w:val="en-GB"/>
        </w:rPr>
        <w:t>:</w:t>
      </w:r>
      <w:r w:rsidRPr="007519B2">
        <w:rPr>
          <w:noProof w:val="0"/>
          <w:lang w:val="en-GB"/>
        </w:rPr>
        <w:t xml:space="preserve"> 189-195. </w:t>
      </w:r>
    </w:p>
    <w:p w14:paraId="408CBCAD" w14:textId="6055D779" w:rsidR="0084616C" w:rsidRPr="007519B2" w:rsidRDefault="0084616C" w:rsidP="00490863">
      <w:pPr>
        <w:pStyle w:val="EndNoteandMendelayBibliography"/>
        <w:widowControl/>
        <w:numPr>
          <w:ilvl w:val="0"/>
          <w:numId w:val="4"/>
        </w:numPr>
        <w:ind w:left="567" w:hanging="567"/>
        <w:rPr>
          <w:noProof w:val="0"/>
          <w:lang w:val="en-GB"/>
        </w:rPr>
      </w:pPr>
      <w:r w:rsidRPr="007519B2">
        <w:rPr>
          <w:noProof w:val="0"/>
          <w:lang w:val="en-GB"/>
        </w:rPr>
        <w:t>Nirmal, N. P. and Panichayupakaranant, P. (2014). Anti-</w:t>
      </w:r>
      <w:r w:rsidR="00350A76">
        <w:rPr>
          <w:noProof w:val="0"/>
          <w:lang w:val="en-GB"/>
        </w:rPr>
        <w:t>p</w:t>
      </w:r>
      <w:r w:rsidRPr="007519B2">
        <w:rPr>
          <w:noProof w:val="0"/>
          <w:lang w:val="en-GB"/>
        </w:rPr>
        <w:t xml:space="preserve">ropionibacterium acnes assay-guided purification of brazilin and preparation of brazilin rich extract from </w:t>
      </w:r>
      <w:r w:rsidRPr="005B19FB">
        <w:rPr>
          <w:i/>
          <w:iCs/>
          <w:noProof w:val="0"/>
          <w:lang w:val="en-GB"/>
        </w:rPr>
        <w:t>Caesalpinia sappan</w:t>
      </w:r>
      <w:r w:rsidRPr="007519B2">
        <w:rPr>
          <w:noProof w:val="0"/>
          <w:lang w:val="en-GB"/>
        </w:rPr>
        <w:t xml:space="preserve"> heartwood. </w:t>
      </w:r>
      <w:r w:rsidRPr="007519B2">
        <w:rPr>
          <w:i/>
          <w:iCs/>
          <w:noProof w:val="0"/>
          <w:lang w:val="en-GB"/>
        </w:rPr>
        <w:t>Pharmaceutical Biology</w:t>
      </w:r>
      <w:r w:rsidRPr="007519B2">
        <w:rPr>
          <w:noProof w:val="0"/>
          <w:lang w:val="en-GB"/>
        </w:rPr>
        <w:t>, 52(9)</w:t>
      </w:r>
      <w:r w:rsidR="00350A76">
        <w:rPr>
          <w:noProof w:val="0"/>
          <w:lang w:val="en-GB"/>
        </w:rPr>
        <w:t>:</w:t>
      </w:r>
      <w:r w:rsidRPr="007519B2">
        <w:rPr>
          <w:noProof w:val="0"/>
          <w:lang w:val="en-GB"/>
        </w:rPr>
        <w:t xml:space="preserve"> 1204</w:t>
      </w:r>
      <w:r w:rsidR="00350A76">
        <w:rPr>
          <w:noProof w:val="0"/>
          <w:lang w:val="en-GB"/>
        </w:rPr>
        <w:t>-</w:t>
      </w:r>
      <w:r w:rsidRPr="007519B2">
        <w:rPr>
          <w:noProof w:val="0"/>
          <w:lang w:val="en-GB"/>
        </w:rPr>
        <w:t xml:space="preserve">1207. </w:t>
      </w:r>
    </w:p>
    <w:p w14:paraId="722F112F" w14:textId="2414B021" w:rsidR="0084616C" w:rsidRPr="007519B2" w:rsidRDefault="0084616C" w:rsidP="00490863">
      <w:pPr>
        <w:pStyle w:val="EndNoteandMendelayBibliography"/>
        <w:widowControl/>
        <w:numPr>
          <w:ilvl w:val="0"/>
          <w:numId w:val="4"/>
        </w:numPr>
        <w:ind w:left="567" w:hanging="567"/>
        <w:rPr>
          <w:noProof w:val="0"/>
          <w:lang w:val="en-GB"/>
        </w:rPr>
      </w:pPr>
      <w:r w:rsidRPr="007519B2">
        <w:rPr>
          <w:noProof w:val="0"/>
          <w:lang w:val="en-GB"/>
        </w:rPr>
        <w:t xml:space="preserve">Habib, F., Rind, R., Durani, N., Latif Bhutto, A., Buriro, R. S., Tunio, A., Aijaz, N., Lakho, S., Ghulam, B. and Shoaib, M. (2015). Morphological </w:t>
      </w:r>
      <w:r w:rsidR="00350A76" w:rsidRPr="007519B2">
        <w:rPr>
          <w:noProof w:val="0"/>
          <w:lang w:val="en-GB"/>
        </w:rPr>
        <w:t xml:space="preserve">and cultural characterization of </w:t>
      </w:r>
      <w:r w:rsidRPr="007519B2">
        <w:rPr>
          <w:i/>
          <w:noProof w:val="0"/>
          <w:lang w:val="en-GB"/>
        </w:rPr>
        <w:t xml:space="preserve">Staphylococcus </w:t>
      </w:r>
      <w:r>
        <w:rPr>
          <w:i/>
          <w:noProof w:val="0"/>
          <w:lang w:val="en-GB"/>
        </w:rPr>
        <w:t>a</w:t>
      </w:r>
      <w:r w:rsidRPr="007519B2">
        <w:rPr>
          <w:i/>
          <w:noProof w:val="0"/>
          <w:lang w:val="en-GB"/>
        </w:rPr>
        <w:t>ureus</w:t>
      </w:r>
      <w:r w:rsidRPr="007519B2">
        <w:rPr>
          <w:noProof w:val="0"/>
          <w:lang w:val="en-GB"/>
        </w:rPr>
        <w:t xml:space="preserve"> </w:t>
      </w:r>
      <w:r w:rsidR="00350A76" w:rsidRPr="007519B2">
        <w:rPr>
          <w:noProof w:val="0"/>
          <w:lang w:val="en-GB"/>
        </w:rPr>
        <w:t xml:space="preserve">isolated from different animal species. </w:t>
      </w:r>
      <w:r w:rsidRPr="00350A76">
        <w:rPr>
          <w:i/>
          <w:iCs/>
          <w:noProof w:val="0"/>
          <w:lang w:val="en-GB"/>
        </w:rPr>
        <w:t>J</w:t>
      </w:r>
      <w:r w:rsidRPr="007519B2">
        <w:rPr>
          <w:i/>
          <w:iCs/>
          <w:noProof w:val="0"/>
          <w:lang w:val="en-GB"/>
        </w:rPr>
        <w:t>ournal of Applied, Environmental and Biological Sciences</w:t>
      </w:r>
      <w:r w:rsidRPr="007519B2">
        <w:rPr>
          <w:noProof w:val="0"/>
          <w:lang w:val="en-GB"/>
        </w:rPr>
        <w:t>, 5(2)</w:t>
      </w:r>
      <w:r w:rsidR="00350A76">
        <w:rPr>
          <w:noProof w:val="0"/>
          <w:lang w:val="en-GB"/>
        </w:rPr>
        <w:t>:</w:t>
      </w:r>
      <w:r w:rsidRPr="007519B2">
        <w:rPr>
          <w:noProof w:val="0"/>
          <w:lang w:val="en-GB"/>
        </w:rPr>
        <w:t xml:space="preserve"> 15</w:t>
      </w:r>
      <w:r w:rsidR="00350A76">
        <w:rPr>
          <w:noProof w:val="0"/>
          <w:lang w:val="en-GB"/>
        </w:rPr>
        <w:t>-</w:t>
      </w:r>
      <w:r w:rsidRPr="007519B2">
        <w:rPr>
          <w:noProof w:val="0"/>
          <w:lang w:val="en-GB"/>
        </w:rPr>
        <w:t xml:space="preserve">26. </w:t>
      </w:r>
    </w:p>
    <w:p w14:paraId="12B33E33" w14:textId="7872375D" w:rsidR="0084616C" w:rsidRPr="007519B2" w:rsidRDefault="0084616C" w:rsidP="00490863">
      <w:pPr>
        <w:pStyle w:val="EndNoteandMendelayBibliography"/>
        <w:widowControl/>
        <w:numPr>
          <w:ilvl w:val="0"/>
          <w:numId w:val="4"/>
        </w:numPr>
        <w:ind w:left="567" w:hanging="567"/>
        <w:rPr>
          <w:noProof w:val="0"/>
          <w:lang w:val="en-GB"/>
        </w:rPr>
      </w:pPr>
      <w:r w:rsidRPr="007519B2">
        <w:rPr>
          <w:noProof w:val="0"/>
          <w:lang w:val="en-GB"/>
        </w:rPr>
        <w:t xml:space="preserve">Shinkafi, S., and Ndanusa, H. (2013). Antibacterial activity of citrus lemon on acne </w:t>
      </w:r>
      <w:r w:rsidRPr="005B19FB">
        <w:rPr>
          <w:i/>
          <w:iCs/>
          <w:noProof w:val="0"/>
          <w:lang w:val="en-GB"/>
        </w:rPr>
        <w:t>vulgaris</w:t>
      </w:r>
      <w:r w:rsidRPr="007519B2">
        <w:rPr>
          <w:noProof w:val="0"/>
          <w:lang w:val="en-GB"/>
        </w:rPr>
        <w:t xml:space="preserve"> (pimples). </w:t>
      </w:r>
      <w:r w:rsidRPr="007519B2">
        <w:rPr>
          <w:i/>
          <w:iCs/>
          <w:noProof w:val="0"/>
          <w:lang w:val="en-GB"/>
        </w:rPr>
        <w:t>International Journal of Science Inventions Today</w:t>
      </w:r>
      <w:r w:rsidRPr="007519B2">
        <w:rPr>
          <w:noProof w:val="0"/>
          <w:lang w:val="en-GB"/>
        </w:rPr>
        <w:t>, 2(5)</w:t>
      </w:r>
      <w:r w:rsidR="00350A76">
        <w:rPr>
          <w:noProof w:val="0"/>
          <w:lang w:val="en-GB"/>
        </w:rPr>
        <w:t>:</w:t>
      </w:r>
      <w:r w:rsidRPr="007519B2">
        <w:rPr>
          <w:noProof w:val="0"/>
          <w:lang w:val="en-GB"/>
        </w:rPr>
        <w:t xml:space="preserve"> 397</w:t>
      </w:r>
      <w:r w:rsidR="00350A76">
        <w:rPr>
          <w:noProof w:val="0"/>
          <w:lang w:val="en-GB"/>
        </w:rPr>
        <w:t>-</w:t>
      </w:r>
      <w:r w:rsidRPr="007519B2">
        <w:rPr>
          <w:noProof w:val="0"/>
          <w:lang w:val="en-GB"/>
        </w:rPr>
        <w:t>409.</w:t>
      </w:r>
    </w:p>
    <w:p w14:paraId="0165E367" w14:textId="0AA89CF2" w:rsidR="0084616C" w:rsidRPr="007519B2" w:rsidRDefault="0084616C" w:rsidP="00490863">
      <w:pPr>
        <w:pStyle w:val="EndNoteandMendelayBibliography"/>
        <w:widowControl/>
        <w:numPr>
          <w:ilvl w:val="0"/>
          <w:numId w:val="4"/>
        </w:numPr>
        <w:ind w:left="567" w:hanging="567"/>
        <w:rPr>
          <w:noProof w:val="0"/>
          <w:lang w:val="en-GB"/>
        </w:rPr>
      </w:pPr>
      <w:r w:rsidRPr="007519B2">
        <w:rPr>
          <w:noProof w:val="0"/>
          <w:lang w:val="en-GB"/>
        </w:rPr>
        <w:t xml:space="preserve">Do, Q. D., Angkawijaya, A. E., Tran-Nguyen, P. L., Huynh, L. H., Soetaredjo, F. E., Ismadji, S. and Ju, Y. H. (2014). Effect of extraction solvent on total phenol content, total flavonoid content, and antioxidant activity of </w:t>
      </w:r>
      <w:r w:rsidRPr="005B19FB">
        <w:rPr>
          <w:i/>
          <w:iCs/>
          <w:noProof w:val="0"/>
          <w:lang w:val="en-GB"/>
        </w:rPr>
        <w:t>Limnophila aromatica</w:t>
      </w:r>
      <w:r w:rsidRPr="007519B2">
        <w:rPr>
          <w:noProof w:val="0"/>
          <w:lang w:val="en-GB"/>
        </w:rPr>
        <w:t xml:space="preserve">. </w:t>
      </w:r>
      <w:r w:rsidRPr="007519B2">
        <w:rPr>
          <w:i/>
          <w:iCs/>
          <w:noProof w:val="0"/>
          <w:lang w:val="en-GB"/>
        </w:rPr>
        <w:t>Journal of Food and Drug Analysis,</w:t>
      </w:r>
      <w:r w:rsidRPr="007519B2">
        <w:rPr>
          <w:noProof w:val="0"/>
          <w:lang w:val="en-GB"/>
        </w:rPr>
        <w:t xml:space="preserve"> 22(3)</w:t>
      </w:r>
      <w:r w:rsidR="00350A76">
        <w:rPr>
          <w:noProof w:val="0"/>
          <w:lang w:val="en-GB"/>
        </w:rPr>
        <w:t>:</w:t>
      </w:r>
      <w:r w:rsidRPr="007519B2">
        <w:rPr>
          <w:noProof w:val="0"/>
          <w:lang w:val="en-GB"/>
        </w:rPr>
        <w:t xml:space="preserve"> 296</w:t>
      </w:r>
      <w:r w:rsidR="00350A76">
        <w:rPr>
          <w:noProof w:val="0"/>
          <w:lang w:val="en-GB"/>
        </w:rPr>
        <w:t>-</w:t>
      </w:r>
      <w:r w:rsidRPr="007519B2">
        <w:rPr>
          <w:noProof w:val="0"/>
          <w:lang w:val="en-GB"/>
        </w:rPr>
        <w:t xml:space="preserve">302. </w:t>
      </w:r>
    </w:p>
    <w:p w14:paraId="3CD194B9" w14:textId="63A662AC" w:rsidR="0084616C" w:rsidRPr="007519B2" w:rsidRDefault="0084616C" w:rsidP="00490863">
      <w:pPr>
        <w:pStyle w:val="EndNoteandMendelayBibliography"/>
        <w:widowControl/>
        <w:numPr>
          <w:ilvl w:val="0"/>
          <w:numId w:val="4"/>
        </w:numPr>
        <w:ind w:left="567" w:hanging="567"/>
        <w:rPr>
          <w:noProof w:val="0"/>
          <w:lang w:val="en-GB"/>
        </w:rPr>
      </w:pPr>
      <w:r w:rsidRPr="007519B2">
        <w:rPr>
          <w:noProof w:val="0"/>
          <w:lang w:val="en-GB"/>
        </w:rPr>
        <w:t>Nawaz, H., Shad M. A., Rehman, A. N., Andaleeb, H. and Ullah, N. (2020). Effect of solvent polarity on extraction yield and antioxidant properties of phytochemicals from bean (</w:t>
      </w:r>
      <w:r w:rsidRPr="00B71E4A">
        <w:rPr>
          <w:i/>
          <w:iCs/>
          <w:noProof w:val="0"/>
          <w:lang w:val="en-GB"/>
        </w:rPr>
        <w:t>Phaseolus vulgaris</w:t>
      </w:r>
      <w:r w:rsidRPr="007519B2">
        <w:rPr>
          <w:noProof w:val="0"/>
          <w:lang w:val="en-GB"/>
        </w:rPr>
        <w:t xml:space="preserve">) seeds. </w:t>
      </w:r>
      <w:r w:rsidRPr="00B71E4A">
        <w:rPr>
          <w:i/>
          <w:iCs/>
          <w:noProof w:val="0"/>
          <w:lang w:val="en-GB"/>
        </w:rPr>
        <w:t>Brazilian Journal of Pharmaceutical Sciences</w:t>
      </w:r>
      <w:r w:rsidRPr="007519B2">
        <w:rPr>
          <w:noProof w:val="0"/>
          <w:lang w:val="en-GB"/>
        </w:rPr>
        <w:t>, 56</w:t>
      </w:r>
      <w:r w:rsidR="00350A76">
        <w:rPr>
          <w:noProof w:val="0"/>
          <w:lang w:val="en-GB"/>
        </w:rPr>
        <w:t xml:space="preserve">: </w:t>
      </w:r>
      <w:r>
        <w:rPr>
          <w:noProof w:val="0"/>
          <w:lang w:val="en-GB"/>
        </w:rPr>
        <w:t>17129.</w:t>
      </w:r>
    </w:p>
    <w:p w14:paraId="4F4360CA" w14:textId="47D2F034" w:rsidR="0084616C" w:rsidRPr="007519B2" w:rsidRDefault="0084616C" w:rsidP="00490863">
      <w:pPr>
        <w:pStyle w:val="EndNoteandMendelayBibliography"/>
        <w:widowControl/>
        <w:numPr>
          <w:ilvl w:val="0"/>
          <w:numId w:val="4"/>
        </w:numPr>
        <w:ind w:left="567" w:hanging="567"/>
        <w:rPr>
          <w:noProof w:val="0"/>
          <w:lang w:val="en-GB"/>
        </w:rPr>
      </w:pPr>
      <w:bookmarkStart w:id="9" w:name="_Hlk88335317"/>
      <w:r w:rsidRPr="007519B2">
        <w:rPr>
          <w:noProof w:val="0"/>
          <w:lang w:val="en-GB"/>
        </w:rPr>
        <w:t xml:space="preserve">Che Sulaiman I. S. and Basri, M. (2017). Effects of temperature, time, and solvent ratio on the extraction of phenolic compounds and the anti-radical activity of </w:t>
      </w:r>
      <w:r w:rsidRPr="00B71E4A">
        <w:rPr>
          <w:i/>
          <w:iCs/>
          <w:noProof w:val="0"/>
          <w:lang w:val="en-GB"/>
        </w:rPr>
        <w:t>Clinacanthus nutans</w:t>
      </w:r>
      <w:r w:rsidRPr="007519B2">
        <w:rPr>
          <w:noProof w:val="0"/>
          <w:lang w:val="en-GB"/>
        </w:rPr>
        <w:t xml:space="preserve"> Lindau leaves by response surface methodology. </w:t>
      </w:r>
      <w:r w:rsidRPr="00B71E4A">
        <w:rPr>
          <w:i/>
          <w:iCs/>
          <w:noProof w:val="0"/>
          <w:lang w:val="en-GB"/>
        </w:rPr>
        <w:t>Chemistry Central Journal</w:t>
      </w:r>
      <w:r w:rsidRPr="007519B2">
        <w:rPr>
          <w:noProof w:val="0"/>
          <w:lang w:val="en-GB"/>
        </w:rPr>
        <w:t>, 11(1)</w:t>
      </w:r>
      <w:r w:rsidR="00350A76">
        <w:rPr>
          <w:noProof w:val="0"/>
          <w:lang w:val="en-GB"/>
        </w:rPr>
        <w:t>: 54</w:t>
      </w:r>
      <w:r w:rsidRPr="007519B2">
        <w:rPr>
          <w:noProof w:val="0"/>
          <w:lang w:val="en-GB"/>
        </w:rPr>
        <w:t xml:space="preserve">. </w:t>
      </w:r>
    </w:p>
    <w:p w14:paraId="66E4F3AE" w14:textId="09A9C933" w:rsidR="0084616C" w:rsidRPr="007519B2" w:rsidRDefault="0084616C" w:rsidP="00490863">
      <w:pPr>
        <w:pStyle w:val="EndNoteandMendelayBibliography"/>
        <w:widowControl/>
        <w:numPr>
          <w:ilvl w:val="0"/>
          <w:numId w:val="4"/>
        </w:numPr>
        <w:ind w:left="567" w:hanging="567"/>
        <w:rPr>
          <w:noProof w:val="0"/>
          <w:lang w:val="en-GB"/>
        </w:rPr>
      </w:pPr>
      <w:r w:rsidRPr="007519B2">
        <w:rPr>
          <w:noProof w:val="0"/>
          <w:lang w:val="en-GB"/>
        </w:rPr>
        <w:t>Akbar A.</w:t>
      </w:r>
      <w:r>
        <w:rPr>
          <w:noProof w:val="0"/>
          <w:lang w:val="en-GB"/>
        </w:rPr>
        <w:t xml:space="preserve">, </w:t>
      </w:r>
      <w:r w:rsidRPr="007519B2">
        <w:rPr>
          <w:noProof w:val="0"/>
          <w:lang w:val="en-GB"/>
        </w:rPr>
        <w:t xml:space="preserve">Soekamto N. H., Firdaus and Bahrun (2021) Antioxidant of n-hexane, ethyl acetate and methanol extracts of </w:t>
      </w:r>
      <w:r w:rsidRPr="00B71E4A">
        <w:rPr>
          <w:i/>
          <w:iCs/>
          <w:noProof w:val="0"/>
          <w:lang w:val="en-GB"/>
        </w:rPr>
        <w:t xml:space="preserve">Padina </w:t>
      </w:r>
      <w:r w:rsidRPr="007519B2">
        <w:rPr>
          <w:noProof w:val="0"/>
          <w:lang w:val="en-GB"/>
        </w:rPr>
        <w:t>sp</w:t>
      </w:r>
      <w:r w:rsidR="00350A76">
        <w:rPr>
          <w:noProof w:val="0"/>
          <w:lang w:val="en-GB"/>
        </w:rPr>
        <w:t>.</w:t>
      </w:r>
      <w:r w:rsidRPr="007519B2">
        <w:rPr>
          <w:noProof w:val="0"/>
          <w:lang w:val="en-GB"/>
        </w:rPr>
        <w:t xml:space="preserve"> with DPPH method. </w:t>
      </w:r>
      <w:r w:rsidRPr="007519B2">
        <w:rPr>
          <w:i/>
          <w:iCs/>
          <w:noProof w:val="0"/>
          <w:lang w:val="en-GB"/>
        </w:rPr>
        <w:t xml:space="preserve">Earth and Environmental Science </w:t>
      </w:r>
      <w:r w:rsidRPr="00350A76">
        <w:rPr>
          <w:noProof w:val="0"/>
          <w:lang w:val="en-GB"/>
        </w:rPr>
        <w:t>800</w:t>
      </w:r>
      <w:r w:rsidR="00350A76" w:rsidRPr="00350A76">
        <w:rPr>
          <w:noProof w:val="0"/>
          <w:lang w:val="en-GB"/>
        </w:rPr>
        <w:t>: 012019</w:t>
      </w:r>
      <w:r w:rsidR="00D16726">
        <w:rPr>
          <w:noProof w:val="0"/>
          <w:lang w:val="en-GB"/>
        </w:rPr>
        <w:t>.</w:t>
      </w:r>
    </w:p>
    <w:p w14:paraId="7865534B" w14:textId="062C076E" w:rsidR="0084616C" w:rsidRPr="007519B2" w:rsidRDefault="0084616C" w:rsidP="00490863">
      <w:pPr>
        <w:pStyle w:val="EndNoteandMendelayBibliography"/>
        <w:widowControl/>
        <w:numPr>
          <w:ilvl w:val="0"/>
          <w:numId w:val="4"/>
        </w:numPr>
        <w:ind w:left="567" w:hanging="567"/>
        <w:rPr>
          <w:noProof w:val="0"/>
          <w:lang w:val="en-GB"/>
        </w:rPr>
      </w:pPr>
      <w:r w:rsidRPr="007519B2">
        <w:rPr>
          <w:noProof w:val="0"/>
          <w:lang w:val="en-GB"/>
        </w:rPr>
        <w:t xml:space="preserve">Azhari, Nour, H., Mohammed, Sulieman, B., Mashitah, Yousf, M. and Adam, M. M. (2016). Bioassay-guided isolation and identification of antifungal compounds from seeds of </w:t>
      </w:r>
      <w:r w:rsidRPr="007519B2">
        <w:rPr>
          <w:i/>
          <w:iCs/>
          <w:noProof w:val="0"/>
          <w:lang w:val="en-GB"/>
        </w:rPr>
        <w:t xml:space="preserve">Swietenia macrophylla </w:t>
      </w:r>
      <w:r w:rsidRPr="00B71E4A">
        <w:rPr>
          <w:noProof w:val="0"/>
          <w:lang w:val="en-GB"/>
        </w:rPr>
        <w:t>King</w:t>
      </w:r>
      <w:r w:rsidRPr="007519B2">
        <w:rPr>
          <w:noProof w:val="0"/>
          <w:lang w:val="en-GB"/>
        </w:rPr>
        <w:t xml:space="preserve">. </w:t>
      </w:r>
      <w:r w:rsidRPr="007519B2">
        <w:rPr>
          <w:i/>
          <w:iCs/>
          <w:noProof w:val="0"/>
          <w:lang w:val="en-GB"/>
        </w:rPr>
        <w:t>Australian Journal of Basic and Applied Sciences</w:t>
      </w:r>
      <w:r w:rsidRPr="007519B2">
        <w:rPr>
          <w:noProof w:val="0"/>
          <w:lang w:val="en-GB"/>
        </w:rPr>
        <w:t>, 10(</w:t>
      </w:r>
      <w:r w:rsidR="00A51D34">
        <w:rPr>
          <w:noProof w:val="0"/>
          <w:lang w:val="en-GB"/>
        </w:rPr>
        <w:t>17</w:t>
      </w:r>
      <w:r w:rsidRPr="007519B2">
        <w:rPr>
          <w:noProof w:val="0"/>
          <w:lang w:val="en-GB"/>
        </w:rPr>
        <w:t>)</w:t>
      </w:r>
      <w:r w:rsidR="00A51D34">
        <w:rPr>
          <w:noProof w:val="0"/>
          <w:lang w:val="en-GB"/>
        </w:rPr>
        <w:t>:</w:t>
      </w:r>
      <w:r w:rsidRPr="007519B2">
        <w:rPr>
          <w:noProof w:val="0"/>
          <w:lang w:val="en-GB"/>
        </w:rPr>
        <w:t xml:space="preserve"> 55</w:t>
      </w:r>
      <w:r w:rsidR="00A51D34">
        <w:rPr>
          <w:noProof w:val="0"/>
          <w:lang w:val="en-GB"/>
        </w:rPr>
        <w:t>-</w:t>
      </w:r>
      <w:r w:rsidRPr="007519B2">
        <w:rPr>
          <w:noProof w:val="0"/>
          <w:lang w:val="en-GB"/>
        </w:rPr>
        <w:t xml:space="preserve">62. </w:t>
      </w:r>
    </w:p>
    <w:p w14:paraId="5B303683" w14:textId="77777777" w:rsidR="00A51D34" w:rsidRDefault="0084616C" w:rsidP="00A51D34">
      <w:pPr>
        <w:pStyle w:val="EndNoteandMendelayBibliography"/>
        <w:widowControl/>
        <w:numPr>
          <w:ilvl w:val="0"/>
          <w:numId w:val="4"/>
        </w:numPr>
        <w:ind w:left="567" w:hanging="567"/>
        <w:rPr>
          <w:noProof w:val="0"/>
          <w:lang w:val="en-GB"/>
        </w:rPr>
      </w:pPr>
      <w:r w:rsidRPr="007519B2">
        <w:rPr>
          <w:noProof w:val="0"/>
          <w:lang w:val="en-GB"/>
        </w:rPr>
        <w:t>Aquirre-Becerra H., Pineda-Noeto S. A., Garcia-trejo J.F., Guevara-Gonzalez R. G., Feregrino-Perez A. A., Alerez-Mayorga B. L. and Rivera-Pastrana D. M. (2020)</w:t>
      </w:r>
      <w:r w:rsidR="00A51D34">
        <w:rPr>
          <w:noProof w:val="0"/>
          <w:lang w:val="en-GB"/>
        </w:rPr>
        <w:t xml:space="preserve">. </w:t>
      </w:r>
      <w:r w:rsidRPr="007519B2">
        <w:rPr>
          <w:noProof w:val="0"/>
          <w:lang w:val="en-GB"/>
        </w:rPr>
        <w:t>Jacaranda flower (</w:t>
      </w:r>
      <w:r w:rsidRPr="00B71E4A">
        <w:rPr>
          <w:i/>
          <w:iCs/>
          <w:noProof w:val="0"/>
          <w:lang w:val="en-GB"/>
        </w:rPr>
        <w:t>Jacarand mimosifolia</w:t>
      </w:r>
      <w:r w:rsidRPr="007519B2">
        <w:rPr>
          <w:noProof w:val="0"/>
          <w:lang w:val="en-GB"/>
        </w:rPr>
        <w:t xml:space="preserve">) as alternaive for antioxidant and antimicrobial use. </w:t>
      </w:r>
      <w:r w:rsidRPr="007519B2">
        <w:rPr>
          <w:i/>
          <w:iCs/>
          <w:noProof w:val="0"/>
          <w:lang w:val="en-GB"/>
        </w:rPr>
        <w:t>Heliyon</w:t>
      </w:r>
      <w:r w:rsidR="00A51D34">
        <w:rPr>
          <w:i/>
          <w:iCs/>
          <w:noProof w:val="0"/>
          <w:lang w:val="en-GB"/>
        </w:rPr>
        <w:t xml:space="preserve">, </w:t>
      </w:r>
      <w:r w:rsidR="00A51D34" w:rsidRPr="00A51D34">
        <w:rPr>
          <w:noProof w:val="0"/>
          <w:lang w:val="en-GB"/>
        </w:rPr>
        <w:t>6</w:t>
      </w:r>
      <w:r w:rsidRPr="00A51D34">
        <w:rPr>
          <w:noProof w:val="0"/>
          <w:lang w:val="en-GB"/>
        </w:rPr>
        <w:t>(</w:t>
      </w:r>
      <w:r w:rsidR="00A51D34" w:rsidRPr="00A51D34">
        <w:rPr>
          <w:noProof w:val="0"/>
          <w:lang w:val="en-GB"/>
        </w:rPr>
        <w:t>12</w:t>
      </w:r>
      <w:r w:rsidRPr="00A51D34">
        <w:rPr>
          <w:noProof w:val="0"/>
          <w:lang w:val="en-GB"/>
        </w:rPr>
        <w:t>)</w:t>
      </w:r>
      <w:r w:rsidR="00A51D34" w:rsidRPr="00A51D34">
        <w:rPr>
          <w:noProof w:val="0"/>
          <w:lang w:val="en-GB"/>
        </w:rPr>
        <w:t>: e05802</w:t>
      </w:r>
      <w:r w:rsidRPr="00A51D34">
        <w:rPr>
          <w:noProof w:val="0"/>
          <w:lang w:val="en-GB"/>
        </w:rPr>
        <w:t>.</w:t>
      </w:r>
      <w:r w:rsidRPr="007519B2">
        <w:rPr>
          <w:noProof w:val="0"/>
          <w:lang w:val="en-GB"/>
        </w:rPr>
        <w:t xml:space="preserve">   </w:t>
      </w:r>
    </w:p>
    <w:p w14:paraId="4C1D8090" w14:textId="686F5AFA" w:rsidR="0084616C" w:rsidRPr="00A51D34" w:rsidRDefault="0084616C" w:rsidP="00A51D34">
      <w:pPr>
        <w:pStyle w:val="EndNoteandMendelayBibliography"/>
        <w:widowControl/>
        <w:numPr>
          <w:ilvl w:val="0"/>
          <w:numId w:val="4"/>
        </w:numPr>
        <w:ind w:left="567" w:hanging="567"/>
        <w:rPr>
          <w:noProof w:val="0"/>
          <w:lang w:val="en-GB"/>
        </w:rPr>
      </w:pPr>
      <w:r w:rsidRPr="00A51D34">
        <w:rPr>
          <w:noProof w:val="0"/>
          <w:lang w:val="en-GB"/>
        </w:rPr>
        <w:lastRenderedPageBreak/>
        <w:t xml:space="preserve">Eid A., Elmarzugi N. and El-Enshasy H. (2013). A review on the phytopharmacological effect of </w:t>
      </w:r>
      <w:r w:rsidRPr="00A51D34">
        <w:rPr>
          <w:i/>
          <w:iCs/>
          <w:noProof w:val="0"/>
          <w:lang w:val="en-GB"/>
        </w:rPr>
        <w:t>Swietenia macrophylla.</w:t>
      </w:r>
      <w:r w:rsidRPr="00A51D34">
        <w:rPr>
          <w:noProof w:val="0"/>
          <w:lang w:val="en-GB"/>
        </w:rPr>
        <w:t xml:space="preserve"> </w:t>
      </w:r>
      <w:r w:rsidRPr="00A51D34">
        <w:rPr>
          <w:i/>
          <w:iCs/>
          <w:noProof w:val="0"/>
          <w:lang w:val="en-GB"/>
        </w:rPr>
        <w:t>International Journal of Pharmacy and Pharmaceutical Sciences</w:t>
      </w:r>
      <w:r w:rsidR="00A51D34">
        <w:rPr>
          <w:noProof w:val="0"/>
          <w:lang w:val="en-GB"/>
        </w:rPr>
        <w:t xml:space="preserve">, </w:t>
      </w:r>
      <w:r w:rsidRPr="00A51D34">
        <w:rPr>
          <w:noProof w:val="0"/>
          <w:lang w:val="en-GB"/>
        </w:rPr>
        <w:t>5</w:t>
      </w:r>
      <w:r w:rsidR="00A51D34">
        <w:rPr>
          <w:noProof w:val="0"/>
          <w:lang w:val="en-GB"/>
        </w:rPr>
        <w:t xml:space="preserve">: </w:t>
      </w:r>
      <w:r w:rsidRPr="00A51D34">
        <w:rPr>
          <w:noProof w:val="0"/>
          <w:lang w:val="en-GB"/>
        </w:rPr>
        <w:t>47-53.</w:t>
      </w:r>
    </w:p>
    <w:p w14:paraId="22D9EC48" w14:textId="474DCCD5" w:rsidR="0084616C" w:rsidRPr="007E437D" w:rsidRDefault="0084616C" w:rsidP="00490863">
      <w:pPr>
        <w:pStyle w:val="EndNoteandMendelayBibliography"/>
        <w:widowControl/>
        <w:numPr>
          <w:ilvl w:val="0"/>
          <w:numId w:val="4"/>
        </w:numPr>
        <w:ind w:left="567" w:hanging="567"/>
        <w:rPr>
          <w:noProof w:val="0"/>
          <w:lang w:val="en-GB"/>
        </w:rPr>
      </w:pPr>
      <w:r w:rsidRPr="007519B2">
        <w:t>Moghadamtousi S. Z., Goh B.</w:t>
      </w:r>
      <w:r w:rsidR="00A51D34">
        <w:t xml:space="preserve"> </w:t>
      </w:r>
      <w:r w:rsidRPr="007519B2">
        <w:t>H., Chan C.</w:t>
      </w:r>
      <w:r w:rsidR="00A51D34">
        <w:t xml:space="preserve"> </w:t>
      </w:r>
      <w:r w:rsidRPr="007519B2">
        <w:t>K., Shabab T. and Kadir, H.</w:t>
      </w:r>
      <w:r w:rsidR="00A51D34">
        <w:t xml:space="preserve"> </w:t>
      </w:r>
      <w:r w:rsidRPr="007519B2">
        <w:t xml:space="preserve">A. (2013).  Biological </w:t>
      </w:r>
      <w:r w:rsidR="00A51D34" w:rsidRPr="007519B2">
        <w:t xml:space="preserve">activities and phytochemicals of </w:t>
      </w:r>
      <w:r w:rsidRPr="001A3A2F">
        <w:rPr>
          <w:i/>
          <w:iCs/>
        </w:rPr>
        <w:t>Swietenia macrophylla</w:t>
      </w:r>
      <w:r w:rsidRPr="007519B2">
        <w:t xml:space="preserve"> King. </w:t>
      </w:r>
      <w:r w:rsidRPr="001A3A2F">
        <w:rPr>
          <w:i/>
          <w:iCs/>
        </w:rPr>
        <w:t>Molecules</w:t>
      </w:r>
      <w:r>
        <w:rPr>
          <w:i/>
          <w:iCs/>
        </w:rPr>
        <w:t xml:space="preserve">, </w:t>
      </w:r>
      <w:r w:rsidRPr="007519B2">
        <w:t>18</w:t>
      </w:r>
      <w:r w:rsidR="00A51D34">
        <w:t xml:space="preserve">: </w:t>
      </w:r>
      <w:r w:rsidRPr="007519B2">
        <w:t xml:space="preserve">10465-10483. </w:t>
      </w:r>
    </w:p>
    <w:p w14:paraId="1D4A4313" w14:textId="0717FF2B" w:rsidR="0084616C" w:rsidRPr="007519B2" w:rsidRDefault="0084616C" w:rsidP="00490863">
      <w:pPr>
        <w:pStyle w:val="EndNoteandMendelayBibliography"/>
        <w:widowControl/>
        <w:numPr>
          <w:ilvl w:val="0"/>
          <w:numId w:val="4"/>
        </w:numPr>
        <w:ind w:left="567" w:hanging="567"/>
        <w:rPr>
          <w:noProof w:val="0"/>
          <w:lang w:val="en-GB"/>
        </w:rPr>
      </w:pPr>
      <w:r w:rsidRPr="007519B2">
        <w:rPr>
          <w:noProof w:val="0"/>
          <w:lang w:val="en-GB"/>
        </w:rPr>
        <w:t xml:space="preserve">Sharma S., Kumari A., Dhatwalia J., Guleria I., Lal S., Upadhyay N., Kumar V. and Kumar A., (2021), Effect of solvents extraction on phytochemical profile and biological activities of two </w:t>
      </w:r>
      <w:r w:rsidRPr="001A3A2F">
        <w:rPr>
          <w:i/>
          <w:iCs/>
          <w:noProof w:val="0"/>
          <w:lang w:val="en-GB"/>
        </w:rPr>
        <w:t>Ocimum</w:t>
      </w:r>
      <w:r w:rsidRPr="007519B2">
        <w:rPr>
          <w:noProof w:val="0"/>
          <w:lang w:val="en-GB"/>
        </w:rPr>
        <w:t xml:space="preserve"> species: A comparative study. </w:t>
      </w:r>
      <w:r w:rsidRPr="007519B2">
        <w:rPr>
          <w:i/>
          <w:iCs/>
          <w:noProof w:val="0"/>
          <w:lang w:val="en-GB"/>
        </w:rPr>
        <w:t>Journal of Applied Research on Medicinal and Aromatic Plants</w:t>
      </w:r>
      <w:r w:rsidR="00D16726">
        <w:rPr>
          <w:i/>
          <w:iCs/>
          <w:noProof w:val="0"/>
          <w:lang w:val="en-GB"/>
        </w:rPr>
        <w:t>,</w:t>
      </w:r>
      <w:r w:rsidRPr="007519B2">
        <w:rPr>
          <w:noProof w:val="0"/>
          <w:lang w:val="en-GB"/>
        </w:rPr>
        <w:t xml:space="preserve"> 25(2021)</w:t>
      </w:r>
      <w:r w:rsidR="00D16726">
        <w:rPr>
          <w:noProof w:val="0"/>
          <w:lang w:val="en-GB"/>
        </w:rPr>
        <w:t xml:space="preserve">: </w:t>
      </w:r>
      <w:r w:rsidR="00D16726" w:rsidRPr="00D16726">
        <w:rPr>
          <w:noProof w:val="0"/>
          <w:lang w:val="en-GB"/>
        </w:rPr>
        <w:t>100348</w:t>
      </w:r>
      <w:r w:rsidRPr="007519B2">
        <w:rPr>
          <w:noProof w:val="0"/>
          <w:lang w:val="en-GB"/>
        </w:rPr>
        <w:t xml:space="preserve">. </w:t>
      </w:r>
    </w:p>
    <w:p w14:paraId="44FBFD3A" w14:textId="6E222EBE" w:rsidR="0084616C" w:rsidRPr="007519B2" w:rsidRDefault="0084616C" w:rsidP="00490863">
      <w:pPr>
        <w:pStyle w:val="EndNoteandMendelayBibliography"/>
        <w:widowControl/>
        <w:numPr>
          <w:ilvl w:val="0"/>
          <w:numId w:val="4"/>
        </w:numPr>
        <w:ind w:left="567" w:hanging="567"/>
        <w:rPr>
          <w:noProof w:val="0"/>
          <w:lang w:val="en-GB"/>
        </w:rPr>
      </w:pPr>
      <w:r w:rsidRPr="007519B2">
        <w:rPr>
          <w:noProof w:val="0"/>
          <w:lang w:val="en-GB"/>
        </w:rPr>
        <w:t xml:space="preserve">Koeduka, T. (2014). The phenylpropene synthase pathway and its applications in the engineering of volatile phenylpropanoids in plants. </w:t>
      </w:r>
      <w:r w:rsidRPr="007519B2">
        <w:rPr>
          <w:i/>
          <w:noProof w:val="0"/>
          <w:lang w:val="en-GB"/>
        </w:rPr>
        <w:t>Plant Biotechnology</w:t>
      </w:r>
      <w:r w:rsidRPr="007519B2">
        <w:rPr>
          <w:noProof w:val="0"/>
          <w:lang w:val="en-GB"/>
        </w:rPr>
        <w:t xml:space="preserve">, </w:t>
      </w:r>
      <w:r w:rsidR="00D16726">
        <w:rPr>
          <w:noProof w:val="0"/>
          <w:lang w:val="en-GB"/>
        </w:rPr>
        <w:t xml:space="preserve">2014: </w:t>
      </w:r>
      <w:r w:rsidRPr="007519B2">
        <w:rPr>
          <w:noProof w:val="0"/>
          <w:lang w:val="en-GB"/>
        </w:rPr>
        <w:t>14-0801.</w:t>
      </w:r>
    </w:p>
    <w:p w14:paraId="122E854C" w14:textId="501395FB" w:rsidR="0084616C" w:rsidRPr="007519B2" w:rsidRDefault="0084616C" w:rsidP="00490863">
      <w:pPr>
        <w:pStyle w:val="EndNoteandMendelayBibliography"/>
        <w:widowControl/>
        <w:numPr>
          <w:ilvl w:val="0"/>
          <w:numId w:val="4"/>
        </w:numPr>
        <w:ind w:left="567" w:hanging="567"/>
        <w:rPr>
          <w:noProof w:val="0"/>
          <w:color w:val="FF0000"/>
          <w:lang w:val="en-GB"/>
        </w:rPr>
      </w:pPr>
      <w:r w:rsidRPr="007519B2">
        <w:rPr>
          <w:noProof w:val="0"/>
          <w:lang w:val="en-GB"/>
        </w:rPr>
        <w:t xml:space="preserve">Nejad, S. M., Özgüneş, H. and Başaran, N. (2017). Pharmacological and toxicological properties of eugenol. </w:t>
      </w:r>
      <w:r w:rsidRPr="007519B2">
        <w:rPr>
          <w:i/>
          <w:noProof w:val="0"/>
          <w:lang w:val="en-GB"/>
        </w:rPr>
        <w:t>Turkish Journal of Pharmaceutical Sciences</w:t>
      </w:r>
      <w:r w:rsidRPr="007519B2">
        <w:rPr>
          <w:noProof w:val="0"/>
          <w:lang w:val="en-GB"/>
        </w:rPr>
        <w:t>, 14(2)</w:t>
      </w:r>
      <w:r w:rsidR="00D16726">
        <w:rPr>
          <w:noProof w:val="0"/>
          <w:lang w:val="en-GB"/>
        </w:rPr>
        <w:t>:</w:t>
      </w:r>
      <w:r w:rsidRPr="007519B2">
        <w:rPr>
          <w:noProof w:val="0"/>
          <w:lang w:val="en-GB"/>
        </w:rPr>
        <w:t xml:space="preserve"> 201.</w:t>
      </w:r>
    </w:p>
    <w:p w14:paraId="1DBC6551" w14:textId="29ECC77A" w:rsidR="0084616C" w:rsidRPr="007519B2" w:rsidRDefault="0084616C" w:rsidP="00490863">
      <w:pPr>
        <w:pStyle w:val="EndNoteandMendelayBibliography"/>
        <w:widowControl/>
        <w:numPr>
          <w:ilvl w:val="0"/>
          <w:numId w:val="4"/>
        </w:numPr>
        <w:ind w:left="567" w:hanging="567"/>
        <w:rPr>
          <w:noProof w:val="0"/>
          <w:lang w:val="en-GB"/>
        </w:rPr>
      </w:pPr>
      <w:r w:rsidRPr="007519B2">
        <w:rPr>
          <w:noProof w:val="0"/>
          <w:lang w:val="en-GB"/>
        </w:rPr>
        <w:t xml:space="preserve">Bendre, R. S., Rajput, J. D., Bagul, S. D. </w:t>
      </w:r>
      <w:r>
        <w:rPr>
          <w:noProof w:val="0"/>
          <w:lang w:val="en-GB"/>
        </w:rPr>
        <w:t>and</w:t>
      </w:r>
      <w:r w:rsidRPr="007519B2">
        <w:rPr>
          <w:noProof w:val="0"/>
          <w:lang w:val="en-GB"/>
        </w:rPr>
        <w:t xml:space="preserve"> Karandikar, P. S. (2016). Outlooks on medicinal properties of eugenol and its synthetic derivatives. </w:t>
      </w:r>
      <w:r w:rsidRPr="007519B2">
        <w:rPr>
          <w:i/>
          <w:noProof w:val="0"/>
          <w:lang w:val="en-GB"/>
        </w:rPr>
        <w:t>Nat</w:t>
      </w:r>
      <w:r w:rsidR="00D16726">
        <w:rPr>
          <w:i/>
          <w:noProof w:val="0"/>
          <w:lang w:val="en-GB"/>
        </w:rPr>
        <w:t>ural</w:t>
      </w:r>
      <w:r w:rsidRPr="007519B2">
        <w:rPr>
          <w:i/>
          <w:noProof w:val="0"/>
          <w:lang w:val="en-GB"/>
        </w:rPr>
        <w:t xml:space="preserve"> Prod</w:t>
      </w:r>
      <w:r w:rsidR="00D16726">
        <w:rPr>
          <w:i/>
          <w:noProof w:val="0"/>
          <w:lang w:val="en-GB"/>
        </w:rPr>
        <w:t>uct</w:t>
      </w:r>
      <w:r w:rsidRPr="007519B2">
        <w:rPr>
          <w:i/>
          <w:noProof w:val="0"/>
          <w:lang w:val="en-GB"/>
        </w:rPr>
        <w:t xml:space="preserve"> Chem</w:t>
      </w:r>
      <w:r w:rsidR="00D16726">
        <w:rPr>
          <w:i/>
          <w:noProof w:val="0"/>
          <w:lang w:val="en-GB"/>
        </w:rPr>
        <w:t>istry</w:t>
      </w:r>
      <w:r w:rsidRPr="007519B2">
        <w:rPr>
          <w:i/>
          <w:noProof w:val="0"/>
          <w:lang w:val="en-GB"/>
        </w:rPr>
        <w:t xml:space="preserve"> Res</w:t>
      </w:r>
      <w:r w:rsidR="00D16726">
        <w:rPr>
          <w:i/>
          <w:noProof w:val="0"/>
          <w:lang w:val="en-GB"/>
        </w:rPr>
        <w:t>earch</w:t>
      </w:r>
      <w:r w:rsidRPr="007519B2">
        <w:rPr>
          <w:i/>
          <w:noProof w:val="0"/>
          <w:lang w:val="en-GB"/>
        </w:rPr>
        <w:t>,</w:t>
      </w:r>
      <w:r w:rsidRPr="007519B2">
        <w:rPr>
          <w:noProof w:val="0"/>
          <w:lang w:val="en-GB"/>
        </w:rPr>
        <w:t xml:space="preserve"> 4(3)</w:t>
      </w:r>
      <w:r w:rsidR="00D16726">
        <w:rPr>
          <w:noProof w:val="0"/>
          <w:lang w:val="en-GB"/>
        </w:rPr>
        <w:t>:</w:t>
      </w:r>
      <w:r w:rsidRPr="007519B2">
        <w:rPr>
          <w:noProof w:val="0"/>
          <w:lang w:val="en-GB"/>
        </w:rPr>
        <w:t xml:space="preserve"> 1-6. </w:t>
      </w:r>
    </w:p>
    <w:p w14:paraId="5F878A73" w14:textId="1F857434" w:rsidR="0084616C" w:rsidRPr="007519B2" w:rsidRDefault="0084616C" w:rsidP="00490863">
      <w:pPr>
        <w:pStyle w:val="EndNoteandMendelayBibliography"/>
        <w:widowControl/>
        <w:numPr>
          <w:ilvl w:val="0"/>
          <w:numId w:val="4"/>
        </w:numPr>
        <w:ind w:left="567" w:hanging="567"/>
        <w:rPr>
          <w:noProof w:val="0"/>
          <w:lang w:val="en-GB"/>
        </w:rPr>
      </w:pPr>
      <w:r w:rsidRPr="007519B2">
        <w:rPr>
          <w:noProof w:val="0"/>
          <w:lang w:val="en-GB"/>
        </w:rPr>
        <w:t>Mustafa, H. S. I. (2014)</w:t>
      </w:r>
      <w:r w:rsidR="00D16726">
        <w:rPr>
          <w:noProof w:val="0"/>
          <w:lang w:val="en-GB"/>
        </w:rPr>
        <w:t xml:space="preserve">. </w:t>
      </w:r>
      <w:r w:rsidRPr="007519B2">
        <w:rPr>
          <w:i/>
          <w:iCs/>
          <w:noProof w:val="0"/>
          <w:lang w:val="en-GB"/>
        </w:rPr>
        <w:t>Staphylococcus aureus</w:t>
      </w:r>
      <w:r w:rsidRPr="007519B2">
        <w:rPr>
          <w:noProof w:val="0"/>
          <w:lang w:val="en-GB"/>
        </w:rPr>
        <w:t xml:space="preserve"> </w:t>
      </w:r>
      <w:r w:rsidR="00D16726" w:rsidRPr="007519B2">
        <w:rPr>
          <w:noProof w:val="0"/>
          <w:lang w:val="en-GB"/>
        </w:rPr>
        <w:t xml:space="preserve">can produce catalase enzyme when adding to human </w:t>
      </w:r>
      <w:r w:rsidR="00D16726">
        <w:rPr>
          <w:noProof w:val="0"/>
          <w:lang w:val="en-GB"/>
        </w:rPr>
        <w:t>WBC</w:t>
      </w:r>
      <w:r w:rsidR="00D16726" w:rsidRPr="007519B2">
        <w:rPr>
          <w:noProof w:val="0"/>
          <w:lang w:val="en-GB"/>
        </w:rPr>
        <w:t>s as a source of productions in human plasma or serum in the laboratory.</w:t>
      </w:r>
      <w:r w:rsidRPr="007519B2">
        <w:rPr>
          <w:noProof w:val="0"/>
          <w:lang w:val="en-GB"/>
        </w:rPr>
        <w:t xml:space="preserve"> </w:t>
      </w:r>
      <w:r w:rsidRPr="007519B2">
        <w:rPr>
          <w:i/>
          <w:iCs/>
          <w:noProof w:val="0"/>
          <w:lang w:val="en-GB"/>
        </w:rPr>
        <w:t>Open Journal of Medical Microbiology</w:t>
      </w:r>
      <w:r w:rsidRPr="007519B2">
        <w:rPr>
          <w:noProof w:val="0"/>
          <w:lang w:val="en-GB"/>
        </w:rPr>
        <w:t>, 04</w:t>
      </w:r>
      <w:r w:rsidR="00D16726">
        <w:rPr>
          <w:noProof w:val="0"/>
          <w:lang w:val="en-GB"/>
        </w:rPr>
        <w:t>:</w:t>
      </w:r>
      <w:r w:rsidRPr="007519B2">
        <w:rPr>
          <w:noProof w:val="0"/>
          <w:lang w:val="en-GB"/>
        </w:rPr>
        <w:t xml:space="preserve"> 249251. </w:t>
      </w:r>
    </w:p>
    <w:p w14:paraId="6DD73631" w14:textId="52EF415E" w:rsidR="0084616C" w:rsidRPr="007519B2" w:rsidRDefault="0084616C" w:rsidP="00490863">
      <w:pPr>
        <w:pStyle w:val="EndNoteandMendelayBibliography"/>
        <w:widowControl/>
        <w:numPr>
          <w:ilvl w:val="0"/>
          <w:numId w:val="4"/>
        </w:numPr>
        <w:ind w:left="567" w:hanging="567"/>
        <w:rPr>
          <w:noProof w:val="0"/>
          <w:lang w:val="en-GB"/>
        </w:rPr>
      </w:pPr>
      <w:r w:rsidRPr="007519B2">
        <w:rPr>
          <w:noProof w:val="0"/>
          <w:lang w:val="en-GB"/>
        </w:rPr>
        <w:t xml:space="preserve">Kallstrom, G., Chang, T., Albertson, M., Morilla, D., Fisher, M. A. </w:t>
      </w:r>
      <w:r>
        <w:rPr>
          <w:noProof w:val="0"/>
          <w:lang w:val="en-GB"/>
        </w:rPr>
        <w:t>and</w:t>
      </w:r>
      <w:r w:rsidRPr="007519B2">
        <w:rPr>
          <w:noProof w:val="0"/>
          <w:lang w:val="en-GB"/>
        </w:rPr>
        <w:t xml:space="preserve"> Eberly, B. (2011). Recovery of a catalase-negative </w:t>
      </w:r>
      <w:r w:rsidRPr="001A3A2F">
        <w:rPr>
          <w:i/>
          <w:iCs/>
          <w:noProof w:val="0"/>
          <w:lang w:val="en-GB"/>
        </w:rPr>
        <w:t>Staphylococcus epidermidis</w:t>
      </w:r>
      <w:r w:rsidRPr="007519B2">
        <w:rPr>
          <w:noProof w:val="0"/>
          <w:lang w:val="en-GB"/>
        </w:rPr>
        <w:t xml:space="preserve"> strain in blood and urine cultures from a patient with pyelonephritis. </w:t>
      </w:r>
      <w:r w:rsidRPr="007519B2">
        <w:rPr>
          <w:i/>
          <w:iCs/>
          <w:noProof w:val="0"/>
          <w:lang w:val="en-GB"/>
        </w:rPr>
        <w:t>Journal of Clinical Microbiology</w:t>
      </w:r>
      <w:r w:rsidRPr="007519B2">
        <w:rPr>
          <w:noProof w:val="0"/>
          <w:lang w:val="en-GB"/>
        </w:rPr>
        <w:t>, 49(11)</w:t>
      </w:r>
      <w:r w:rsidR="00D16726">
        <w:rPr>
          <w:noProof w:val="0"/>
          <w:lang w:val="en-GB"/>
        </w:rPr>
        <w:t xml:space="preserve">: </w:t>
      </w:r>
      <w:r w:rsidRPr="007519B2">
        <w:rPr>
          <w:noProof w:val="0"/>
          <w:lang w:val="en-GB"/>
        </w:rPr>
        <w:t>4018</w:t>
      </w:r>
      <w:r w:rsidR="00D16726">
        <w:rPr>
          <w:noProof w:val="0"/>
          <w:lang w:val="en-GB"/>
        </w:rPr>
        <w:t>-</w:t>
      </w:r>
      <w:r w:rsidRPr="007519B2">
        <w:rPr>
          <w:noProof w:val="0"/>
          <w:lang w:val="en-GB"/>
        </w:rPr>
        <w:t xml:space="preserve">4019. </w:t>
      </w:r>
    </w:p>
    <w:p w14:paraId="7446DC86" w14:textId="2C48DBB2" w:rsidR="0084616C" w:rsidRPr="007519B2" w:rsidRDefault="0084616C" w:rsidP="00490863">
      <w:pPr>
        <w:pStyle w:val="EndNoteandMendelayBibliography"/>
        <w:widowControl/>
        <w:numPr>
          <w:ilvl w:val="0"/>
          <w:numId w:val="4"/>
        </w:numPr>
        <w:ind w:left="567" w:hanging="567"/>
        <w:rPr>
          <w:noProof w:val="0"/>
          <w:lang w:val="en-GB"/>
        </w:rPr>
      </w:pPr>
      <w:r w:rsidRPr="007519B2">
        <w:rPr>
          <w:noProof w:val="0"/>
          <w:lang w:val="en-GB"/>
        </w:rPr>
        <w:t xml:space="preserve">Cauich-Sanchez, P., Alatriste-Mondragon, F., Garcia-Cano, E. and Aquino-Santiago, C. (2001). Identification of anaerobic nonsporeforming gram-positive bacilli by biochemical tests and gas-liquid chromatography. </w:t>
      </w:r>
      <w:r w:rsidRPr="007519B2">
        <w:rPr>
          <w:i/>
          <w:iCs/>
          <w:noProof w:val="0"/>
          <w:lang w:val="en-GB"/>
        </w:rPr>
        <w:t>Revista Latinoamericana de Microbiologia</w:t>
      </w:r>
      <w:r w:rsidRPr="007519B2">
        <w:rPr>
          <w:noProof w:val="0"/>
          <w:lang w:val="en-GB"/>
        </w:rPr>
        <w:t>, 43(1)</w:t>
      </w:r>
      <w:r w:rsidR="00D16726">
        <w:rPr>
          <w:noProof w:val="0"/>
          <w:lang w:val="en-GB"/>
        </w:rPr>
        <w:t>:</w:t>
      </w:r>
      <w:r w:rsidRPr="007519B2">
        <w:rPr>
          <w:noProof w:val="0"/>
          <w:lang w:val="en-GB"/>
        </w:rPr>
        <w:t xml:space="preserve"> 27</w:t>
      </w:r>
      <w:r w:rsidR="00D16726">
        <w:rPr>
          <w:noProof w:val="0"/>
          <w:lang w:val="en-GB"/>
        </w:rPr>
        <w:t>-</w:t>
      </w:r>
      <w:r w:rsidRPr="007519B2">
        <w:rPr>
          <w:noProof w:val="0"/>
          <w:lang w:val="en-GB"/>
        </w:rPr>
        <w:t xml:space="preserve">35. </w:t>
      </w:r>
    </w:p>
    <w:p w14:paraId="6355D2CB" w14:textId="0AF54FA5" w:rsidR="00D16726" w:rsidRDefault="0084616C" w:rsidP="00490863">
      <w:pPr>
        <w:pStyle w:val="EndNoteandMendelayBibliography"/>
        <w:widowControl/>
        <w:numPr>
          <w:ilvl w:val="0"/>
          <w:numId w:val="4"/>
        </w:numPr>
        <w:ind w:left="567" w:hanging="567"/>
        <w:rPr>
          <w:noProof w:val="0"/>
          <w:lang w:val="en-GB"/>
        </w:rPr>
      </w:pPr>
      <w:r w:rsidRPr="007519B2">
        <w:rPr>
          <w:noProof w:val="0"/>
          <w:lang w:val="en-GB"/>
        </w:rPr>
        <w:t xml:space="preserve">Rolf, L. (2011). Propionibacterium </w:t>
      </w:r>
      <w:r w:rsidR="00D16726" w:rsidRPr="007519B2">
        <w:rPr>
          <w:noProof w:val="0"/>
          <w:lang w:val="en-GB"/>
        </w:rPr>
        <w:t xml:space="preserve">acnes </w:t>
      </w:r>
      <w:r w:rsidR="00D16726">
        <w:rPr>
          <w:noProof w:val="0"/>
          <w:lang w:val="en-GB"/>
        </w:rPr>
        <w:t>and</w:t>
      </w:r>
      <w:r w:rsidR="00D16726" w:rsidRPr="007519B2">
        <w:rPr>
          <w:noProof w:val="0"/>
          <w:lang w:val="en-GB"/>
        </w:rPr>
        <w:t xml:space="preserve"> its phages department of clinical sciences.</w:t>
      </w:r>
      <w:r w:rsidR="00D16726">
        <w:rPr>
          <w:noProof w:val="0"/>
          <w:lang w:val="en-GB"/>
        </w:rPr>
        <w:t xml:space="preserve"> </w:t>
      </w:r>
      <w:r w:rsidR="00D16726">
        <w:t>Department of Clinical Sciences, Lund University</w:t>
      </w:r>
      <w:r w:rsidR="00D16726">
        <w:t>: pp. 1-85.</w:t>
      </w:r>
    </w:p>
    <w:p w14:paraId="5D870214" w14:textId="3E5593CE" w:rsidR="0084616C" w:rsidRPr="007519B2" w:rsidRDefault="0084616C" w:rsidP="00490863">
      <w:pPr>
        <w:pStyle w:val="EndNoteandMendelayBibliography"/>
        <w:widowControl/>
        <w:numPr>
          <w:ilvl w:val="0"/>
          <w:numId w:val="4"/>
        </w:numPr>
        <w:ind w:left="567" w:hanging="567"/>
        <w:rPr>
          <w:noProof w:val="0"/>
          <w:lang w:val="en-GB"/>
        </w:rPr>
      </w:pPr>
      <w:r w:rsidRPr="007519B2">
        <w:rPr>
          <w:noProof w:val="0"/>
          <w:lang w:val="en-GB"/>
        </w:rPr>
        <w:t>Kuntom, A.</w:t>
      </w:r>
      <w:r w:rsidR="00D16726">
        <w:rPr>
          <w:noProof w:val="0"/>
          <w:lang w:val="en-GB"/>
        </w:rPr>
        <w:t xml:space="preserve"> </w:t>
      </w:r>
      <w:r w:rsidRPr="007519B2">
        <w:rPr>
          <w:noProof w:val="0"/>
          <w:lang w:val="en-GB"/>
        </w:rPr>
        <w:t xml:space="preserve">and Kifli, (1998). Properties of soaps derived from distilled palm stearin and palm kernel fatty acids. </w:t>
      </w:r>
      <w:r w:rsidRPr="007519B2">
        <w:rPr>
          <w:i/>
          <w:iCs/>
          <w:noProof w:val="0"/>
          <w:lang w:val="en-GB"/>
        </w:rPr>
        <w:t>Journal of Surfactants and Detergents</w:t>
      </w:r>
      <w:r w:rsidRPr="007519B2">
        <w:rPr>
          <w:noProof w:val="0"/>
          <w:lang w:val="en-GB"/>
        </w:rPr>
        <w:t>, 1(3)</w:t>
      </w:r>
      <w:r w:rsidR="00D16726">
        <w:rPr>
          <w:noProof w:val="0"/>
          <w:lang w:val="en-GB"/>
        </w:rPr>
        <w:t>:</w:t>
      </w:r>
      <w:r w:rsidRPr="007519B2">
        <w:rPr>
          <w:noProof w:val="0"/>
          <w:lang w:val="en-GB"/>
        </w:rPr>
        <w:t xml:space="preserve"> 329</w:t>
      </w:r>
      <w:r w:rsidR="00D16726">
        <w:rPr>
          <w:noProof w:val="0"/>
          <w:lang w:val="en-GB"/>
        </w:rPr>
        <w:t>-</w:t>
      </w:r>
      <w:r w:rsidRPr="007519B2">
        <w:rPr>
          <w:noProof w:val="0"/>
          <w:lang w:val="en-GB"/>
        </w:rPr>
        <w:t xml:space="preserve">334. </w:t>
      </w:r>
    </w:p>
    <w:p w14:paraId="1F67ADC8" w14:textId="43C4C5FF" w:rsidR="0084616C" w:rsidRPr="007519B2" w:rsidRDefault="0084616C" w:rsidP="00490863">
      <w:pPr>
        <w:pStyle w:val="EndNoteandMendelayBibliography"/>
        <w:widowControl/>
        <w:numPr>
          <w:ilvl w:val="0"/>
          <w:numId w:val="4"/>
        </w:numPr>
        <w:ind w:left="567" w:hanging="567"/>
        <w:rPr>
          <w:noProof w:val="0"/>
          <w:lang w:val="en-GB"/>
        </w:rPr>
      </w:pPr>
      <w:r w:rsidRPr="007519B2">
        <w:rPr>
          <w:noProof w:val="0"/>
          <w:lang w:val="en-GB"/>
        </w:rPr>
        <w:t xml:space="preserve">Panawala, L. (2017). Difference between gram positive and </w:t>
      </w:r>
      <w:r w:rsidR="00D16726" w:rsidRPr="007519B2">
        <w:rPr>
          <w:noProof w:val="0"/>
          <w:lang w:val="en-GB"/>
        </w:rPr>
        <w:t>gram-negative</w:t>
      </w:r>
      <w:r w:rsidRPr="007519B2">
        <w:rPr>
          <w:noProof w:val="0"/>
          <w:lang w:val="en-GB"/>
        </w:rPr>
        <w:t xml:space="preserve"> bacteria. </w:t>
      </w:r>
      <w:r w:rsidRPr="007519B2">
        <w:rPr>
          <w:i/>
          <w:noProof w:val="0"/>
          <w:lang w:val="en-GB"/>
        </w:rPr>
        <w:t>Epedıaa</w:t>
      </w:r>
      <w:r w:rsidRPr="007519B2">
        <w:rPr>
          <w:noProof w:val="0"/>
          <w:lang w:val="en-GB"/>
        </w:rPr>
        <w:t>, 3</w:t>
      </w:r>
      <w:r w:rsidR="00D16726">
        <w:rPr>
          <w:noProof w:val="0"/>
          <w:lang w:val="en-GB"/>
        </w:rPr>
        <w:t>:</w:t>
      </w:r>
      <w:r w:rsidRPr="007519B2">
        <w:rPr>
          <w:noProof w:val="0"/>
          <w:lang w:val="en-GB"/>
        </w:rPr>
        <w:t xml:space="preserve"> 1-13. </w:t>
      </w:r>
    </w:p>
    <w:p w14:paraId="67829670" w14:textId="1F865E34" w:rsidR="0084616C" w:rsidRPr="007519B2" w:rsidRDefault="0084616C" w:rsidP="00490863">
      <w:pPr>
        <w:pStyle w:val="EndNoteandMendelayBibliography"/>
        <w:widowControl/>
        <w:numPr>
          <w:ilvl w:val="0"/>
          <w:numId w:val="4"/>
        </w:numPr>
        <w:ind w:left="567" w:hanging="567"/>
        <w:rPr>
          <w:noProof w:val="0"/>
          <w:lang w:val="en-GB"/>
        </w:rPr>
      </w:pPr>
      <w:r w:rsidRPr="007519B2">
        <w:rPr>
          <w:noProof w:val="0"/>
          <w:lang w:val="en-GB"/>
        </w:rPr>
        <w:t xml:space="preserve">Tenover F. C. (2019). Antimicrobial </w:t>
      </w:r>
      <w:r w:rsidR="00D16726" w:rsidRPr="007519B2">
        <w:rPr>
          <w:noProof w:val="0"/>
          <w:lang w:val="en-GB"/>
        </w:rPr>
        <w:t xml:space="preserve">susceptibility testing. </w:t>
      </w:r>
      <w:r w:rsidRPr="007519B2">
        <w:rPr>
          <w:i/>
          <w:iCs/>
          <w:noProof w:val="0"/>
          <w:lang w:val="en-GB"/>
        </w:rPr>
        <w:t>Encyclopedia of Microbiology (Fourth Edition)</w:t>
      </w:r>
      <w:r w:rsidR="00D16726">
        <w:rPr>
          <w:noProof w:val="0"/>
          <w:lang w:val="en-GB"/>
        </w:rPr>
        <w:t xml:space="preserve">: pp. </w:t>
      </w:r>
      <w:r w:rsidRPr="007519B2">
        <w:rPr>
          <w:noProof w:val="0"/>
          <w:lang w:val="en-GB"/>
        </w:rPr>
        <w:t>166-175</w:t>
      </w:r>
      <w:r>
        <w:rPr>
          <w:noProof w:val="0"/>
          <w:lang w:val="en-GB"/>
        </w:rPr>
        <w:t>.</w:t>
      </w:r>
    </w:p>
    <w:p w14:paraId="17D23D27" w14:textId="70DEDD6A" w:rsidR="0084616C" w:rsidRPr="007519B2" w:rsidRDefault="0084616C" w:rsidP="00490863">
      <w:pPr>
        <w:pStyle w:val="EndNoteandMendelayBibliography"/>
        <w:widowControl/>
        <w:numPr>
          <w:ilvl w:val="0"/>
          <w:numId w:val="4"/>
        </w:numPr>
        <w:ind w:left="567" w:hanging="567"/>
        <w:rPr>
          <w:noProof w:val="0"/>
          <w:lang w:val="en-GB"/>
        </w:rPr>
      </w:pPr>
      <w:r w:rsidRPr="007519B2">
        <w:rPr>
          <w:noProof w:val="0"/>
          <w:lang w:val="en-GB"/>
        </w:rPr>
        <w:t xml:space="preserve">Rodloff, A., Bauer, T., Ewig, S., Kujath, P. and Müller, E. (2008). Susceptible, </w:t>
      </w:r>
      <w:r w:rsidR="00D16726" w:rsidRPr="007519B2">
        <w:rPr>
          <w:noProof w:val="0"/>
          <w:lang w:val="en-GB"/>
        </w:rPr>
        <w:t xml:space="preserve">intermediate, and resistant – the intensity of antibiotic action. </w:t>
      </w:r>
      <w:r w:rsidRPr="007519B2">
        <w:rPr>
          <w:i/>
          <w:iCs/>
          <w:noProof w:val="0"/>
          <w:lang w:val="en-GB"/>
        </w:rPr>
        <w:t>Deutsches Aerzteblatt Online</w:t>
      </w:r>
      <w:r w:rsidRPr="007519B2">
        <w:rPr>
          <w:noProof w:val="0"/>
          <w:lang w:val="en-GB"/>
        </w:rPr>
        <w:t>, 105(39)</w:t>
      </w:r>
      <w:r w:rsidR="00D16726">
        <w:rPr>
          <w:noProof w:val="0"/>
          <w:lang w:val="en-GB"/>
        </w:rPr>
        <w:t xml:space="preserve">: </w:t>
      </w:r>
      <w:r w:rsidRPr="007519B2">
        <w:rPr>
          <w:noProof w:val="0"/>
          <w:lang w:val="en-GB"/>
        </w:rPr>
        <w:t>657</w:t>
      </w:r>
      <w:r w:rsidR="00D16726">
        <w:rPr>
          <w:noProof w:val="0"/>
          <w:lang w:val="en-GB"/>
        </w:rPr>
        <w:t>-</w:t>
      </w:r>
      <w:r w:rsidRPr="007519B2">
        <w:rPr>
          <w:noProof w:val="0"/>
          <w:lang w:val="en-GB"/>
        </w:rPr>
        <w:t xml:space="preserve">662. </w:t>
      </w:r>
    </w:p>
    <w:p w14:paraId="7780BB4F" w14:textId="45F6C9ED" w:rsidR="0084616C" w:rsidRPr="007519B2" w:rsidRDefault="0084616C" w:rsidP="00490863">
      <w:pPr>
        <w:pStyle w:val="EndNoteandMendelayBibliography"/>
        <w:widowControl/>
        <w:numPr>
          <w:ilvl w:val="0"/>
          <w:numId w:val="4"/>
        </w:numPr>
        <w:ind w:left="567" w:hanging="567"/>
        <w:rPr>
          <w:noProof w:val="0"/>
          <w:lang w:val="en-GB"/>
        </w:rPr>
      </w:pPr>
      <w:r w:rsidRPr="007519B2">
        <w:rPr>
          <w:noProof w:val="0"/>
          <w:lang w:val="en-GB"/>
        </w:rPr>
        <w:t xml:space="preserve">Aditi, F. Y., Rahman, S. S. and Hossain, M. M. (2017). A study on the microbiological status of mineral drinking water. </w:t>
      </w:r>
      <w:r w:rsidRPr="007519B2">
        <w:rPr>
          <w:i/>
          <w:noProof w:val="0"/>
          <w:lang w:val="en-GB"/>
        </w:rPr>
        <w:t xml:space="preserve">The </w:t>
      </w:r>
      <w:r w:rsidR="00D16726" w:rsidRPr="007519B2">
        <w:rPr>
          <w:i/>
          <w:noProof w:val="0"/>
          <w:lang w:val="en-GB"/>
        </w:rPr>
        <w:t>Open Microbiology Journal</w:t>
      </w:r>
      <w:r w:rsidRPr="007519B2">
        <w:rPr>
          <w:noProof w:val="0"/>
          <w:lang w:val="en-GB"/>
        </w:rPr>
        <w:t>, 11</w:t>
      </w:r>
      <w:r w:rsidR="00D16726">
        <w:rPr>
          <w:noProof w:val="0"/>
          <w:lang w:val="en-GB"/>
        </w:rPr>
        <w:t>:</w:t>
      </w:r>
      <w:r w:rsidRPr="007519B2">
        <w:rPr>
          <w:noProof w:val="0"/>
          <w:lang w:val="en-GB"/>
        </w:rPr>
        <w:t xml:space="preserve"> 31. </w:t>
      </w:r>
    </w:p>
    <w:p w14:paraId="209EC41B" w14:textId="72E74B40" w:rsidR="0084616C" w:rsidRPr="007519B2" w:rsidRDefault="0084616C" w:rsidP="00490863">
      <w:pPr>
        <w:pStyle w:val="EndNoteandMendelayBibliography"/>
        <w:widowControl/>
        <w:numPr>
          <w:ilvl w:val="0"/>
          <w:numId w:val="4"/>
        </w:numPr>
        <w:ind w:left="567" w:hanging="567"/>
        <w:rPr>
          <w:noProof w:val="0"/>
          <w:lang w:val="en-GB"/>
        </w:rPr>
      </w:pPr>
      <w:r w:rsidRPr="007519B2">
        <w:rPr>
          <w:noProof w:val="0"/>
          <w:lang w:val="en-GB"/>
        </w:rPr>
        <w:t xml:space="preserve">Hepp, N. M., Mindak, W. R., Gasper, J. W., Thompson, C. B. and Barrows, J. N. (2014). Survey of cosmetics for arsenic, cadmium, chromium, cobalt, lead, mercury, and nickel content. </w:t>
      </w:r>
      <w:r w:rsidRPr="0089727D">
        <w:rPr>
          <w:i/>
          <w:iCs/>
          <w:noProof w:val="0"/>
          <w:lang w:val="en-GB"/>
        </w:rPr>
        <w:t>J</w:t>
      </w:r>
      <w:r w:rsidR="00D16726">
        <w:rPr>
          <w:i/>
          <w:iCs/>
          <w:noProof w:val="0"/>
          <w:lang w:val="en-GB"/>
        </w:rPr>
        <w:t>ournal</w:t>
      </w:r>
      <w:r w:rsidRPr="0089727D">
        <w:rPr>
          <w:i/>
          <w:iCs/>
          <w:noProof w:val="0"/>
          <w:lang w:val="en-GB"/>
        </w:rPr>
        <w:t xml:space="preserve"> Cosmetic Sci</w:t>
      </w:r>
      <w:r w:rsidR="00D16726">
        <w:rPr>
          <w:i/>
          <w:iCs/>
          <w:noProof w:val="0"/>
          <w:lang w:val="en-GB"/>
        </w:rPr>
        <w:t>ences</w:t>
      </w:r>
      <w:r w:rsidRPr="007519B2">
        <w:rPr>
          <w:noProof w:val="0"/>
          <w:lang w:val="en-GB"/>
        </w:rPr>
        <w:t>, 65(3)</w:t>
      </w:r>
      <w:r w:rsidR="00D16726">
        <w:rPr>
          <w:noProof w:val="0"/>
          <w:lang w:val="en-GB"/>
        </w:rPr>
        <w:t>:</w:t>
      </w:r>
      <w:r w:rsidRPr="007519B2">
        <w:rPr>
          <w:noProof w:val="0"/>
          <w:lang w:val="en-GB"/>
        </w:rPr>
        <w:t xml:space="preserve"> 125.</w:t>
      </w:r>
    </w:p>
    <w:p w14:paraId="05D603C6" w14:textId="77777777" w:rsidR="0084616C" w:rsidRPr="007519B2" w:rsidRDefault="0084616C" w:rsidP="00490863">
      <w:pPr>
        <w:ind w:left="567" w:hanging="567"/>
        <w:outlineLvl w:val="0"/>
        <w:rPr>
          <w:rFonts w:ascii="Times New Roman" w:hAnsi="Times New Roman" w:cs="Times New Roman"/>
          <w:bCs/>
          <w:color w:val="000000" w:themeColor="text1"/>
          <w:lang w:val="en-GB"/>
        </w:rPr>
      </w:pPr>
    </w:p>
    <w:bookmarkEnd w:id="9"/>
    <w:p w14:paraId="7E5B6CBC" w14:textId="77777777" w:rsidR="0084616C" w:rsidRPr="007519B2" w:rsidRDefault="0084616C" w:rsidP="0084616C">
      <w:pPr>
        <w:ind w:left="360"/>
        <w:outlineLvl w:val="0"/>
        <w:rPr>
          <w:rFonts w:ascii="Times New Roman" w:hAnsi="Times New Roman" w:cs="Times New Roman"/>
          <w:bCs/>
          <w:color w:val="000000" w:themeColor="text1"/>
          <w:lang w:val="en-GB"/>
        </w:rPr>
      </w:pPr>
    </w:p>
    <w:p w14:paraId="4255D0BB" w14:textId="77777777" w:rsidR="0084616C" w:rsidRDefault="0084616C" w:rsidP="00D16726">
      <w:pPr>
        <w:rPr>
          <w:rFonts w:ascii="Times New Roman" w:eastAsia="Times New Roman" w:hAnsi="Times New Roman" w:cs="Times New Roman"/>
          <w:b/>
        </w:rPr>
      </w:pPr>
    </w:p>
    <w:sectPr w:rsidR="0084616C" w:rsidSect="005E755A">
      <w:headerReference w:type="default" r:id="rId36"/>
      <w:footerReference w:type="default" r:id="rId37"/>
      <w:pgSz w:w="11906" w:h="16838"/>
      <w:pgMar w:top="1440" w:right="1440" w:bottom="1440" w:left="1440" w:header="851" w:footer="992"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81C30" w14:textId="77777777" w:rsidR="00066A3E" w:rsidRDefault="00066A3E">
      <w:r>
        <w:separator/>
      </w:r>
    </w:p>
  </w:endnote>
  <w:endnote w:type="continuationSeparator" w:id="0">
    <w:p w14:paraId="030A0BE3" w14:textId="77777777" w:rsidR="00066A3E" w:rsidRDefault="00066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64570" w14:textId="77777777" w:rsidR="00C721C6" w:rsidRDefault="000D3DE3">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3722B4">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54A2B4B9" w14:textId="77777777" w:rsidR="00C721C6" w:rsidRDefault="00C721C6">
    <w:pPr>
      <w:pBdr>
        <w:top w:val="nil"/>
        <w:left w:val="nil"/>
        <w:bottom w:val="nil"/>
        <w:right w:val="nil"/>
        <w:between w:val="nil"/>
      </w:pBdr>
      <w:tabs>
        <w:tab w:val="center" w:pos="4680"/>
        <w:tab w:val="right" w:pos="9360"/>
      </w:tabs>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731D4" w14:textId="77777777" w:rsidR="00066A3E" w:rsidRDefault="00066A3E">
      <w:r>
        <w:separator/>
      </w:r>
    </w:p>
  </w:footnote>
  <w:footnote w:type="continuationSeparator" w:id="0">
    <w:p w14:paraId="4F0AE290" w14:textId="77777777" w:rsidR="00066A3E" w:rsidRDefault="00066A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ECC7" w14:textId="77777777" w:rsidR="00C721C6" w:rsidRDefault="000D3DE3">
    <w:pPr>
      <w:pBdr>
        <w:top w:val="nil"/>
        <w:left w:val="nil"/>
        <w:bottom w:val="nil"/>
        <w:right w:val="nil"/>
        <w:between w:val="nil"/>
      </w:pBdr>
      <w:tabs>
        <w:tab w:val="center" w:pos="4680"/>
        <w:tab w:val="right" w:pos="9360"/>
      </w:tabs>
      <w:jc w:val="right"/>
      <w:rPr>
        <w:rFonts w:ascii="Times New Roman" w:eastAsia="Times New Roman" w:hAnsi="Times New Roman" w:cs="Times New Roman"/>
        <w:i/>
        <w:color w:val="000000"/>
      </w:rPr>
    </w:pPr>
    <w:r>
      <w:rPr>
        <w:rFonts w:ascii="Times New Roman" w:eastAsia="Times New Roman" w:hAnsi="Times New Roman" w:cs="Times New Roman"/>
        <w:i/>
        <w:color w:val="000000"/>
      </w:rPr>
      <w:t>Malaysian Journal of Analytical Sciences – Template Format</w:t>
    </w:r>
  </w:p>
  <w:p w14:paraId="35C47A0A" w14:textId="77777777" w:rsidR="00C721C6" w:rsidRDefault="00C721C6">
    <w:pPr>
      <w:pBdr>
        <w:top w:val="nil"/>
        <w:left w:val="nil"/>
        <w:bottom w:val="nil"/>
        <w:right w:val="nil"/>
        <w:between w:val="nil"/>
      </w:pBdr>
      <w:tabs>
        <w:tab w:val="center" w:pos="4680"/>
        <w:tab w:val="right" w:pos="9360"/>
      </w:tabs>
      <w:rPr>
        <w:rFonts w:eastAsia="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268E9"/>
    <w:multiLevelType w:val="hybridMultilevel"/>
    <w:tmpl w:val="F182B3DC"/>
    <w:lvl w:ilvl="0" w:tplc="4409000F">
      <w:start w:val="1"/>
      <w:numFmt w:val="decimal"/>
      <w:lvlText w:val="%1."/>
      <w:lvlJc w:val="left"/>
      <w:pPr>
        <w:ind w:left="360" w:hanging="360"/>
      </w:pPr>
      <w:rPr>
        <w:rFonts w:hint="default"/>
        <w:color w:val="auto"/>
      </w:rPr>
    </w:lvl>
    <w:lvl w:ilvl="1" w:tplc="44090019" w:tentative="1">
      <w:start w:val="1"/>
      <w:numFmt w:val="lowerLetter"/>
      <w:lvlText w:val="%2."/>
      <w:lvlJc w:val="left"/>
      <w:pPr>
        <w:ind w:left="7460" w:hanging="360"/>
      </w:pPr>
    </w:lvl>
    <w:lvl w:ilvl="2" w:tplc="4409001B" w:tentative="1">
      <w:start w:val="1"/>
      <w:numFmt w:val="lowerRoman"/>
      <w:lvlText w:val="%3."/>
      <w:lvlJc w:val="right"/>
      <w:pPr>
        <w:ind w:left="8180" w:hanging="180"/>
      </w:pPr>
    </w:lvl>
    <w:lvl w:ilvl="3" w:tplc="4409000F" w:tentative="1">
      <w:start w:val="1"/>
      <w:numFmt w:val="decimal"/>
      <w:lvlText w:val="%4."/>
      <w:lvlJc w:val="left"/>
      <w:pPr>
        <w:ind w:left="8900" w:hanging="360"/>
      </w:pPr>
    </w:lvl>
    <w:lvl w:ilvl="4" w:tplc="44090019" w:tentative="1">
      <w:start w:val="1"/>
      <w:numFmt w:val="lowerLetter"/>
      <w:lvlText w:val="%5."/>
      <w:lvlJc w:val="left"/>
      <w:pPr>
        <w:ind w:left="9620" w:hanging="360"/>
      </w:pPr>
    </w:lvl>
    <w:lvl w:ilvl="5" w:tplc="4409001B" w:tentative="1">
      <w:start w:val="1"/>
      <w:numFmt w:val="lowerRoman"/>
      <w:lvlText w:val="%6."/>
      <w:lvlJc w:val="right"/>
      <w:pPr>
        <w:ind w:left="10340" w:hanging="180"/>
      </w:pPr>
    </w:lvl>
    <w:lvl w:ilvl="6" w:tplc="4409000F" w:tentative="1">
      <w:start w:val="1"/>
      <w:numFmt w:val="decimal"/>
      <w:lvlText w:val="%7."/>
      <w:lvlJc w:val="left"/>
      <w:pPr>
        <w:ind w:left="11060" w:hanging="360"/>
      </w:pPr>
    </w:lvl>
    <w:lvl w:ilvl="7" w:tplc="44090019" w:tentative="1">
      <w:start w:val="1"/>
      <w:numFmt w:val="lowerLetter"/>
      <w:lvlText w:val="%8."/>
      <w:lvlJc w:val="left"/>
      <w:pPr>
        <w:ind w:left="11780" w:hanging="360"/>
      </w:pPr>
    </w:lvl>
    <w:lvl w:ilvl="8" w:tplc="4409001B" w:tentative="1">
      <w:start w:val="1"/>
      <w:numFmt w:val="lowerRoman"/>
      <w:lvlText w:val="%9."/>
      <w:lvlJc w:val="right"/>
      <w:pPr>
        <w:ind w:left="12500" w:hanging="180"/>
      </w:pPr>
    </w:lvl>
  </w:abstractNum>
  <w:abstractNum w:abstractNumId="1" w15:restartNumberingAfterBreak="0">
    <w:nsid w:val="1E142185"/>
    <w:multiLevelType w:val="multilevel"/>
    <w:tmpl w:val="315AA29E"/>
    <w:lvl w:ilvl="0">
      <w:start w:val="1"/>
      <w:numFmt w:val="decimal"/>
      <w:lvlText w:val="[%1]"/>
      <w:lvlJc w:val="left"/>
      <w:pPr>
        <w:ind w:left="6740" w:hanging="360"/>
      </w:pPr>
      <w:rPr>
        <w:color w:val="000000"/>
      </w:rPr>
    </w:lvl>
    <w:lvl w:ilvl="1">
      <w:start w:val="1"/>
      <w:numFmt w:val="lowerLetter"/>
      <w:lvlText w:val="%2."/>
      <w:lvlJc w:val="left"/>
      <w:pPr>
        <w:ind w:left="7460" w:hanging="360"/>
      </w:pPr>
    </w:lvl>
    <w:lvl w:ilvl="2">
      <w:start w:val="1"/>
      <w:numFmt w:val="lowerRoman"/>
      <w:lvlText w:val="%3."/>
      <w:lvlJc w:val="right"/>
      <w:pPr>
        <w:ind w:left="8180" w:hanging="180"/>
      </w:pPr>
    </w:lvl>
    <w:lvl w:ilvl="3">
      <w:start w:val="1"/>
      <w:numFmt w:val="decimal"/>
      <w:lvlText w:val="%4."/>
      <w:lvlJc w:val="left"/>
      <w:pPr>
        <w:ind w:left="8900" w:hanging="360"/>
      </w:pPr>
    </w:lvl>
    <w:lvl w:ilvl="4">
      <w:start w:val="1"/>
      <w:numFmt w:val="lowerLetter"/>
      <w:lvlText w:val="%5."/>
      <w:lvlJc w:val="left"/>
      <w:pPr>
        <w:ind w:left="9620" w:hanging="360"/>
      </w:pPr>
    </w:lvl>
    <w:lvl w:ilvl="5">
      <w:start w:val="1"/>
      <w:numFmt w:val="lowerRoman"/>
      <w:lvlText w:val="%6."/>
      <w:lvlJc w:val="right"/>
      <w:pPr>
        <w:ind w:left="10340" w:hanging="180"/>
      </w:pPr>
    </w:lvl>
    <w:lvl w:ilvl="6">
      <w:start w:val="1"/>
      <w:numFmt w:val="decimal"/>
      <w:lvlText w:val="%7."/>
      <w:lvlJc w:val="left"/>
      <w:pPr>
        <w:ind w:left="11060" w:hanging="360"/>
      </w:pPr>
    </w:lvl>
    <w:lvl w:ilvl="7">
      <w:start w:val="1"/>
      <w:numFmt w:val="lowerLetter"/>
      <w:lvlText w:val="%8."/>
      <w:lvlJc w:val="left"/>
      <w:pPr>
        <w:ind w:left="11780" w:hanging="360"/>
      </w:pPr>
    </w:lvl>
    <w:lvl w:ilvl="8">
      <w:start w:val="1"/>
      <w:numFmt w:val="lowerRoman"/>
      <w:lvlText w:val="%9."/>
      <w:lvlJc w:val="right"/>
      <w:pPr>
        <w:ind w:left="12500" w:hanging="180"/>
      </w:pPr>
    </w:lvl>
  </w:abstractNum>
  <w:abstractNum w:abstractNumId="2" w15:restartNumberingAfterBreak="0">
    <w:nsid w:val="4ECF2C1B"/>
    <w:multiLevelType w:val="hybridMultilevel"/>
    <w:tmpl w:val="4D10DF7E"/>
    <w:lvl w:ilvl="0" w:tplc="78EA10AC">
      <w:start w:val="1"/>
      <w:numFmt w:val="decimal"/>
      <w:lvlText w:val="[%1]"/>
      <w:lvlJc w:val="left"/>
      <w:pPr>
        <w:ind w:left="360" w:hanging="360"/>
      </w:pPr>
      <w:rPr>
        <w:rFonts w:hint="default"/>
        <w:color w:val="auto"/>
      </w:rPr>
    </w:lvl>
    <w:lvl w:ilvl="1" w:tplc="44090019" w:tentative="1">
      <w:start w:val="1"/>
      <w:numFmt w:val="lowerLetter"/>
      <w:lvlText w:val="%2."/>
      <w:lvlJc w:val="left"/>
      <w:pPr>
        <w:ind w:left="7460" w:hanging="360"/>
      </w:pPr>
    </w:lvl>
    <w:lvl w:ilvl="2" w:tplc="4409001B" w:tentative="1">
      <w:start w:val="1"/>
      <w:numFmt w:val="lowerRoman"/>
      <w:lvlText w:val="%3."/>
      <w:lvlJc w:val="right"/>
      <w:pPr>
        <w:ind w:left="8180" w:hanging="180"/>
      </w:pPr>
    </w:lvl>
    <w:lvl w:ilvl="3" w:tplc="4409000F" w:tentative="1">
      <w:start w:val="1"/>
      <w:numFmt w:val="decimal"/>
      <w:lvlText w:val="%4."/>
      <w:lvlJc w:val="left"/>
      <w:pPr>
        <w:ind w:left="8900" w:hanging="360"/>
      </w:pPr>
    </w:lvl>
    <w:lvl w:ilvl="4" w:tplc="44090019" w:tentative="1">
      <w:start w:val="1"/>
      <w:numFmt w:val="lowerLetter"/>
      <w:lvlText w:val="%5."/>
      <w:lvlJc w:val="left"/>
      <w:pPr>
        <w:ind w:left="9620" w:hanging="360"/>
      </w:pPr>
    </w:lvl>
    <w:lvl w:ilvl="5" w:tplc="4409001B" w:tentative="1">
      <w:start w:val="1"/>
      <w:numFmt w:val="lowerRoman"/>
      <w:lvlText w:val="%6."/>
      <w:lvlJc w:val="right"/>
      <w:pPr>
        <w:ind w:left="10340" w:hanging="180"/>
      </w:pPr>
    </w:lvl>
    <w:lvl w:ilvl="6" w:tplc="4409000F" w:tentative="1">
      <w:start w:val="1"/>
      <w:numFmt w:val="decimal"/>
      <w:lvlText w:val="%7."/>
      <w:lvlJc w:val="left"/>
      <w:pPr>
        <w:ind w:left="11060" w:hanging="360"/>
      </w:pPr>
    </w:lvl>
    <w:lvl w:ilvl="7" w:tplc="44090019" w:tentative="1">
      <w:start w:val="1"/>
      <w:numFmt w:val="lowerLetter"/>
      <w:lvlText w:val="%8."/>
      <w:lvlJc w:val="left"/>
      <w:pPr>
        <w:ind w:left="11780" w:hanging="360"/>
      </w:pPr>
    </w:lvl>
    <w:lvl w:ilvl="8" w:tplc="4409001B" w:tentative="1">
      <w:start w:val="1"/>
      <w:numFmt w:val="lowerRoman"/>
      <w:lvlText w:val="%9."/>
      <w:lvlJc w:val="right"/>
      <w:pPr>
        <w:ind w:left="12500" w:hanging="180"/>
      </w:pPr>
    </w:lvl>
  </w:abstractNum>
  <w:abstractNum w:abstractNumId="3" w15:restartNumberingAfterBreak="0">
    <w:nsid w:val="7EF2692B"/>
    <w:multiLevelType w:val="multilevel"/>
    <w:tmpl w:val="CE0AFBBC"/>
    <w:lvl w:ilvl="0">
      <w:start w:val="1"/>
      <w:numFmt w:val="decimal"/>
      <w:pStyle w:val="EndNoteandMendelayBibliography"/>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1C6"/>
    <w:rsid w:val="0001074A"/>
    <w:rsid w:val="0001285C"/>
    <w:rsid w:val="00015482"/>
    <w:rsid w:val="00052C99"/>
    <w:rsid w:val="0006519A"/>
    <w:rsid w:val="00066A3E"/>
    <w:rsid w:val="000D3DE3"/>
    <w:rsid w:val="000D4129"/>
    <w:rsid w:val="000E100C"/>
    <w:rsid w:val="000E439D"/>
    <w:rsid w:val="00196543"/>
    <w:rsid w:val="001A1A86"/>
    <w:rsid w:val="001A3D31"/>
    <w:rsid w:val="001B57C2"/>
    <w:rsid w:val="001E1EC5"/>
    <w:rsid w:val="001E4870"/>
    <w:rsid w:val="001F2CEB"/>
    <w:rsid w:val="002610BA"/>
    <w:rsid w:val="00291948"/>
    <w:rsid w:val="002B52E9"/>
    <w:rsid w:val="00350A76"/>
    <w:rsid w:val="00360F9F"/>
    <w:rsid w:val="003722B4"/>
    <w:rsid w:val="00377358"/>
    <w:rsid w:val="00393FDA"/>
    <w:rsid w:val="003B3C52"/>
    <w:rsid w:val="00426ED9"/>
    <w:rsid w:val="0047091A"/>
    <w:rsid w:val="00490863"/>
    <w:rsid w:val="00492F75"/>
    <w:rsid w:val="004B4F4A"/>
    <w:rsid w:val="004D7D06"/>
    <w:rsid w:val="0050298E"/>
    <w:rsid w:val="00584AD5"/>
    <w:rsid w:val="00592CA3"/>
    <w:rsid w:val="00593C2A"/>
    <w:rsid w:val="005E755A"/>
    <w:rsid w:val="005F11DB"/>
    <w:rsid w:val="00630739"/>
    <w:rsid w:val="006808FD"/>
    <w:rsid w:val="006E42FD"/>
    <w:rsid w:val="007204CF"/>
    <w:rsid w:val="0074092D"/>
    <w:rsid w:val="00794660"/>
    <w:rsid w:val="0083343C"/>
    <w:rsid w:val="008435E6"/>
    <w:rsid w:val="0084616C"/>
    <w:rsid w:val="00884403"/>
    <w:rsid w:val="00896748"/>
    <w:rsid w:val="008D1B06"/>
    <w:rsid w:val="008F60E2"/>
    <w:rsid w:val="0092081D"/>
    <w:rsid w:val="0094433E"/>
    <w:rsid w:val="009A1899"/>
    <w:rsid w:val="009D6E1B"/>
    <w:rsid w:val="00A07564"/>
    <w:rsid w:val="00A16C8E"/>
    <w:rsid w:val="00A27B44"/>
    <w:rsid w:val="00A33FFF"/>
    <w:rsid w:val="00A34322"/>
    <w:rsid w:val="00A350C2"/>
    <w:rsid w:val="00A51D34"/>
    <w:rsid w:val="00A710EB"/>
    <w:rsid w:val="00A83431"/>
    <w:rsid w:val="00AA7B65"/>
    <w:rsid w:val="00AC3AA4"/>
    <w:rsid w:val="00B14193"/>
    <w:rsid w:val="00B71339"/>
    <w:rsid w:val="00BC1CA2"/>
    <w:rsid w:val="00BD654B"/>
    <w:rsid w:val="00BE1D1F"/>
    <w:rsid w:val="00BF685A"/>
    <w:rsid w:val="00C721C6"/>
    <w:rsid w:val="00C753DD"/>
    <w:rsid w:val="00C902C2"/>
    <w:rsid w:val="00C9615D"/>
    <w:rsid w:val="00CC3CAC"/>
    <w:rsid w:val="00CD3F98"/>
    <w:rsid w:val="00CE1A31"/>
    <w:rsid w:val="00D16726"/>
    <w:rsid w:val="00D251C5"/>
    <w:rsid w:val="00D67FAA"/>
    <w:rsid w:val="00EE037C"/>
    <w:rsid w:val="00F423E6"/>
    <w:rsid w:val="00FB3C91"/>
    <w:rsid w:val="00FE7265"/>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CFE80"/>
  <w15:docId w15:val="{3A5351B9-06B8-4D4B-9B47-9932511C6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MY"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9D0"/>
    <w:pPr>
      <w:wordWrap w:val="0"/>
      <w:autoSpaceDE w:val="0"/>
      <w:autoSpaceDN w:val="0"/>
    </w:pPr>
    <w:rPr>
      <w:rFonts w:eastAsiaTheme="minorEastAsia"/>
      <w:kern w:val="2"/>
      <w:lang w:eastAsia="ko-KR"/>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LightShading1">
    <w:name w:val="Light Shading1"/>
    <w:basedOn w:val="TableNormal"/>
    <w:uiPriority w:val="60"/>
    <w:rsid w:val="00785CA6"/>
    <w:rPr>
      <w:rFonts w:eastAsiaTheme="minorEastAsia"/>
      <w:color w:val="000000" w:themeColor="text1" w:themeShade="BF"/>
      <w:kern w:val="2"/>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character" w:styleId="CommentReference">
    <w:name w:val="annotation reference"/>
    <w:basedOn w:val="DefaultParagraphFont"/>
    <w:uiPriority w:val="99"/>
    <w:semiHidden/>
    <w:unhideWhenUsed/>
    <w:rsid w:val="00003CC4"/>
    <w:rPr>
      <w:sz w:val="16"/>
      <w:szCs w:val="16"/>
    </w:rPr>
  </w:style>
  <w:style w:type="paragraph" w:styleId="CommentText">
    <w:name w:val="annotation text"/>
    <w:basedOn w:val="Normal"/>
    <w:link w:val="CommentTextChar"/>
    <w:uiPriority w:val="99"/>
    <w:semiHidden/>
    <w:unhideWhenUsed/>
    <w:rsid w:val="00003CC4"/>
  </w:style>
  <w:style w:type="character" w:customStyle="1" w:styleId="CommentTextChar">
    <w:name w:val="Comment Text Char"/>
    <w:basedOn w:val="DefaultParagraphFont"/>
    <w:link w:val="CommentText"/>
    <w:uiPriority w:val="99"/>
    <w:semiHidden/>
    <w:rsid w:val="00003CC4"/>
    <w:rPr>
      <w:rFonts w:eastAsiaTheme="minorEastAsia"/>
      <w:kern w:val="2"/>
      <w:sz w:val="20"/>
      <w:szCs w:val="20"/>
      <w:lang w:eastAsia="ko-KR"/>
    </w:rPr>
  </w:style>
  <w:style w:type="paragraph" w:styleId="CommentSubject">
    <w:name w:val="annotation subject"/>
    <w:basedOn w:val="CommentText"/>
    <w:next w:val="CommentText"/>
    <w:link w:val="CommentSubjectChar"/>
    <w:uiPriority w:val="99"/>
    <w:semiHidden/>
    <w:unhideWhenUsed/>
    <w:rsid w:val="00003CC4"/>
    <w:rPr>
      <w:b/>
      <w:bCs/>
    </w:rPr>
  </w:style>
  <w:style w:type="character" w:customStyle="1" w:styleId="CommentSubjectChar">
    <w:name w:val="Comment Subject Char"/>
    <w:basedOn w:val="CommentTextChar"/>
    <w:link w:val="CommentSubject"/>
    <w:uiPriority w:val="99"/>
    <w:semiHidden/>
    <w:rsid w:val="00003CC4"/>
    <w:rPr>
      <w:rFonts w:eastAsiaTheme="minorEastAsia"/>
      <w:b/>
      <w:bCs/>
      <w:kern w:val="2"/>
      <w:sz w:val="20"/>
      <w:szCs w:val="20"/>
      <w:lang w:eastAsia="ko-KR"/>
    </w:rPr>
  </w:style>
  <w:style w:type="table" w:styleId="TableGrid">
    <w:name w:val="Table Grid"/>
    <w:basedOn w:val="TableNormal"/>
    <w:uiPriority w:val="39"/>
    <w:unhideWhenUsed/>
    <w:rsid w:val="00003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C117A"/>
    <w:rPr>
      <w:color w:val="605E5C"/>
      <w:shd w:val="clear" w:color="auto" w:fill="E1DFDD"/>
    </w:rPr>
  </w:style>
  <w:style w:type="character" w:customStyle="1" w:styleId="cit-volume">
    <w:name w:val="cit-volume"/>
    <w:basedOn w:val="DefaultParagraphFont"/>
    <w:rsid w:val="00956BBE"/>
  </w:style>
  <w:style w:type="character" w:customStyle="1" w:styleId="cit-issue">
    <w:name w:val="cit-issue"/>
    <w:basedOn w:val="DefaultParagraphFont"/>
    <w:rsid w:val="00956BBE"/>
  </w:style>
  <w:style w:type="character" w:customStyle="1" w:styleId="cit-pagerange">
    <w:name w:val="cit-pagerange"/>
    <w:basedOn w:val="DefaultParagraphFont"/>
    <w:rsid w:val="00956BBE"/>
  </w:style>
  <w:style w:type="paragraph" w:styleId="Bibliography">
    <w:name w:val="Bibliography"/>
    <w:basedOn w:val="Normal"/>
    <w:next w:val="Normal"/>
    <w:uiPriority w:val="37"/>
    <w:semiHidden/>
    <w:unhideWhenUsed/>
    <w:rsid w:val="0036209B"/>
    <w:pPr>
      <w:widowControl/>
      <w:wordWrap/>
      <w:autoSpaceDE/>
      <w:autoSpaceDN/>
      <w:spacing w:after="160" w:line="259" w:lineRule="auto"/>
      <w:jc w:val="left"/>
    </w:pPr>
    <w:rPr>
      <w:rFonts w:eastAsiaTheme="minorHAnsi"/>
      <w:kern w:val="0"/>
      <w:sz w:val="22"/>
      <w:lang w:eastAsia="en-US"/>
    </w:rPr>
  </w:style>
  <w:style w:type="character" w:styleId="HTMLCite">
    <w:name w:val="HTML Cite"/>
    <w:basedOn w:val="DefaultParagraphFont"/>
    <w:uiPriority w:val="99"/>
    <w:semiHidden/>
    <w:unhideWhenUsed/>
    <w:rsid w:val="00552122"/>
    <w:rPr>
      <w:i/>
      <w:iCs/>
    </w:rPr>
  </w:style>
  <w:style w:type="character" w:styleId="Strong">
    <w:name w:val="Strong"/>
    <w:basedOn w:val="DefaultParagraphFont"/>
    <w:uiPriority w:val="22"/>
    <w:qFormat/>
    <w:rsid w:val="00552122"/>
    <w:rPr>
      <w:b/>
      <w:bCs/>
    </w:rPr>
  </w:style>
  <w:style w:type="character" w:styleId="Emphasis">
    <w:name w:val="Emphasis"/>
    <w:basedOn w:val="DefaultParagraphFont"/>
    <w:uiPriority w:val="20"/>
    <w:qFormat/>
    <w:rsid w:val="00552122"/>
    <w:rPr>
      <w:i/>
      <w:iCs/>
    </w:rPr>
  </w:style>
  <w:style w:type="character" w:styleId="FollowedHyperlink">
    <w:name w:val="FollowedHyperlink"/>
    <w:basedOn w:val="DefaultParagraphFont"/>
    <w:uiPriority w:val="99"/>
    <w:semiHidden/>
    <w:unhideWhenUsed/>
    <w:rsid w:val="00D00963"/>
    <w:rPr>
      <w:color w:val="800080" w:themeColor="followedHyperlink"/>
      <w:u w:val="single"/>
    </w:rPr>
  </w:style>
  <w:style w:type="table" w:customStyle="1" w:styleId="TableGrid1">
    <w:name w:val="Table Grid1"/>
    <w:basedOn w:val="TableNormal"/>
    <w:next w:val="TableGrid"/>
    <w:uiPriority w:val="59"/>
    <w:rsid w:val="00A217DE"/>
    <w:rPr>
      <w:rFonts w:ascii="Times New Roman" w:eastAsiaTheme="minorEastAsia" w:hAnsi="Times New Roman" w:cs="Times New Roman"/>
      <w:sz w:val="24"/>
      <w:szCs w:val="24"/>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A217DE"/>
    <w:pPr>
      <w:autoSpaceDE w:val="0"/>
      <w:autoSpaceDN w:val="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andMendelayBibliography">
    <w:name w:val="EndNote and Mendelay Bibliography"/>
    <w:link w:val="EndNoteandMendelayBibliographyChar"/>
    <w:autoRedefine/>
    <w:uiPriority w:val="14"/>
    <w:rsid w:val="006746B0"/>
    <w:pPr>
      <w:numPr>
        <w:numId w:val="2"/>
      </w:numPr>
      <w:ind w:left="567" w:hanging="567"/>
    </w:pPr>
    <w:rPr>
      <w:rFonts w:ascii="Times New Roman" w:hAnsi="Times New Roman" w:cs="Times New Roman"/>
      <w:noProof/>
      <w:lang w:val="en-MY"/>
    </w:rPr>
  </w:style>
  <w:style w:type="character" w:customStyle="1" w:styleId="EndNoteandMendelayBibliographyChar">
    <w:name w:val="EndNote and Mendelay Bibliography Char"/>
    <w:basedOn w:val="DefaultParagraphFont"/>
    <w:link w:val="EndNoteandMendelayBibliography"/>
    <w:uiPriority w:val="14"/>
    <w:rsid w:val="006746B0"/>
    <w:rPr>
      <w:rFonts w:ascii="Times New Roman" w:hAnsi="Times New Roman" w:cs="Times New Roman"/>
      <w:noProof/>
      <w:sz w:val="20"/>
      <w:szCs w:val="20"/>
      <w:lang w:val="en-MY"/>
    </w:rPr>
  </w:style>
  <w:style w:type="paragraph" w:styleId="NormalWeb">
    <w:name w:val="Normal (Web)"/>
    <w:basedOn w:val="Normal"/>
    <w:uiPriority w:val="99"/>
    <w:semiHidden/>
    <w:unhideWhenUsed/>
    <w:rsid w:val="006F1781"/>
    <w:pPr>
      <w:widowControl/>
      <w:wordWrap/>
      <w:autoSpaceDE/>
      <w:autoSpaceDN/>
      <w:spacing w:before="100" w:beforeAutospacing="1" w:after="100" w:afterAutospacing="1"/>
      <w:jc w:val="left"/>
    </w:pPr>
    <w:rPr>
      <w:rFonts w:ascii="Times New Roman" w:eastAsia="Times New Roman" w:hAnsi="Times New Roman" w:cs="Times New Roman"/>
      <w:kern w:val="0"/>
      <w:sz w:val="24"/>
      <w:szCs w:val="24"/>
      <w:lang w:val="en-MY" w:eastAsia="en-MY"/>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rPr>
      <w:rFonts w:ascii="Times New Roman" w:eastAsia="Times New Roman" w:hAnsi="Times New Roman" w:cs="Times New Roman"/>
      <w:color w:val="000000"/>
      <w:sz w:val="24"/>
      <w:szCs w:val="24"/>
    </w:rPr>
    <w:tblPr>
      <w:tblStyleRowBandSize w:val="1"/>
      <w:tblStyleColBandSize w:val="1"/>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6">
    <w:name w:val="6"/>
    <w:basedOn w:val="TableNormal"/>
    <w:rPr>
      <w:rFonts w:ascii="Times New Roman" w:eastAsia="Times New Roman" w:hAnsi="Times New Roman" w:cs="Times New Roman"/>
      <w:color w:val="000000"/>
      <w:sz w:val="24"/>
      <w:szCs w:val="24"/>
    </w:rPr>
    <w:tblPr>
      <w:tblStyleRowBandSize w:val="1"/>
      <w:tblStyleColBandSize w:val="1"/>
    </w:tblPr>
  </w:style>
  <w:style w:type="table" w:customStyle="1" w:styleId="5">
    <w:name w:val="5"/>
    <w:basedOn w:val="TableNormal"/>
    <w:rPr>
      <w:rFonts w:ascii="Times New Roman" w:eastAsia="Times New Roman" w:hAnsi="Times New Roman" w:cs="Times New Roman"/>
      <w:color w:val="000000"/>
      <w:sz w:val="24"/>
      <w:szCs w:val="24"/>
    </w:rPr>
    <w:tblPr>
      <w:tblStyleRowBandSize w:val="1"/>
      <w:tblStyleColBandSize w:val="1"/>
    </w:tblPr>
  </w:style>
  <w:style w:type="table" w:customStyle="1" w:styleId="4">
    <w:name w:val="4"/>
    <w:basedOn w:val="TableNormal"/>
    <w:rPr>
      <w:rFonts w:ascii="Times New Roman" w:eastAsia="Times New Roman" w:hAnsi="Times New Roman" w:cs="Times New Roman"/>
      <w:color w:val="000000"/>
      <w:sz w:val="24"/>
      <w:szCs w:val="24"/>
    </w:rPr>
    <w:tblPr>
      <w:tblStyleRowBandSize w:val="1"/>
      <w:tblStyleColBandSize w:val="1"/>
    </w:tblPr>
  </w:style>
  <w:style w:type="table" w:customStyle="1" w:styleId="3">
    <w:name w:val="3"/>
    <w:basedOn w:val="TableNormal"/>
    <w:rPr>
      <w:rFonts w:ascii="Times New Roman" w:eastAsia="Times New Roman" w:hAnsi="Times New Roman" w:cs="Times New Roman"/>
      <w:color w:val="000000"/>
      <w:sz w:val="24"/>
      <w:szCs w:val="24"/>
    </w:rPr>
    <w:tblPr>
      <w:tblStyleRowBandSize w:val="1"/>
      <w:tblStyleColBandSize w:val="1"/>
    </w:tblPr>
  </w:style>
  <w:style w:type="table" w:customStyle="1" w:styleId="2">
    <w:name w:val="2"/>
    <w:basedOn w:val="TableNormal"/>
    <w:rPr>
      <w:rFonts w:ascii="Times New Roman" w:eastAsia="Times New Roman" w:hAnsi="Times New Roman" w:cs="Times New Roman"/>
      <w:color w:val="000000"/>
      <w:sz w:val="24"/>
      <w:szCs w:val="24"/>
    </w:rPr>
    <w:tblPr>
      <w:tblStyleRowBandSize w:val="1"/>
      <w:tblStyleColBandSize w:val="1"/>
    </w:tbl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5.wdp"/><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17.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microsoft.com/office/2007/relationships/hdphoto" Target="media/hdphoto10.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8.wdp"/><Relationship Id="rId32" Type="http://schemas.openxmlformats.org/officeDocument/2006/relationships/image" Target="media/image15.jp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microsoft.com/office/2007/relationships/hdphoto" Target="media/hdphoto7.wdp"/><Relationship Id="rId27" Type="http://schemas.microsoft.com/office/2007/relationships/hdphoto" Target="media/hdphoto9.wdp"/><Relationship Id="rId30" Type="http://schemas.openxmlformats.org/officeDocument/2006/relationships/image" Target="media/image13.jpg"/><Relationship Id="rId35" Type="http://schemas.openxmlformats.org/officeDocument/2006/relationships/image" Target="media/image1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212hduxizLZ4cdP0MuqWx6qqyw==">AMUW2mV5wXQq1Z8V7/dIPtO2UraM8y8EMM5fBC8F80IvVWVAN/TCPh3/Z8KeU1GxoefwFyvtNoe6T0chF53Yl6oZFlAxbC4qQD8fLpJZ8nt6raAolU9JmXUk/UmoI2W6tg6m+xp/2A84l45wR2HhkO6renvTNZWFwpK+Aj/T0d171AnmCvHzJT05KKVHe0hqKsc2+J0M3mmUqwdGDaqZ5+h9ZZSy+uQuXSwBRjB7MlP7jdNJZ2Nnr9J0PN2HLVJMl4ivavR3Zu+XTqZunv8d+l5wcdSm6sd0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9</Pages>
  <Words>5101</Words>
  <Characters>29077</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Windows XP</dc:creator>
  <cp:keywords/>
  <dc:description/>
  <cp:lastModifiedBy>Reviewer</cp:lastModifiedBy>
  <cp:revision>5</cp:revision>
  <dcterms:created xsi:type="dcterms:W3CDTF">2021-11-29T06:10:00Z</dcterms:created>
  <dcterms:modified xsi:type="dcterms:W3CDTF">2022-02-20T16:14:00Z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documentId_2863</vt:lpwstr>
  </property>
  <property fmtid="{D5CDD505-2E9C-101B-9397-08002B2CF9AE}" pid="3" name="grammarly_documentContext">
    <vt:lpwstr>{"goals":[],"domain":"general","emotions":[],"dialect":"american"}</vt:lpwstr>
  </property>
</Properties>
</file>