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6EDE07F2" w:rsidR="003A1F80" w:rsidRPr="00F32AC9" w:rsidRDefault="001573E3" w:rsidP="001E55BE">
      <w:pPr>
        <w:spacing w:after="0"/>
        <w:rPr>
          <w:rFonts w:ascii="Times New Roman" w:hAnsi="Times New Roman" w:cs="Times New Roman"/>
          <w:b/>
          <w:i/>
          <w:sz w:val="24"/>
          <w:szCs w:val="24"/>
        </w:rPr>
      </w:pPr>
      <w:r w:rsidRPr="00F32AC9">
        <w:rPr>
          <w:rFonts w:ascii="Times New Roman" w:hAnsi="Times New Roman" w:cs="Times New Roman"/>
          <w:b/>
          <w:i/>
          <w:sz w:val="24"/>
          <w:szCs w:val="24"/>
        </w:rPr>
        <w:t>Malaysian Journal of</w:t>
      </w:r>
      <w:r w:rsidR="009A5A4D" w:rsidRPr="00F32AC9">
        <w:rPr>
          <w:rFonts w:ascii="Times New Roman" w:hAnsi="Times New Roman" w:cs="Times New Roman"/>
          <w:b/>
          <w:i/>
          <w:sz w:val="24"/>
          <w:szCs w:val="24"/>
        </w:rPr>
        <w:t xml:space="preserve"> Analytical Sciences</w:t>
      </w:r>
      <w:r w:rsidR="003A1F80" w:rsidRPr="00F32AC9">
        <w:rPr>
          <w:rFonts w:ascii="Times New Roman" w:hAnsi="Times New Roman" w:cs="Times New Roman"/>
          <w:b/>
          <w:sz w:val="24"/>
          <w:szCs w:val="24"/>
        </w:rPr>
        <w:t xml:space="preserve"> </w:t>
      </w:r>
      <w:r w:rsidR="009A5A4D" w:rsidRPr="00F32AC9">
        <w:rPr>
          <w:rFonts w:ascii="Times New Roman" w:hAnsi="Times New Roman" w:cs="Times New Roman"/>
          <w:b/>
          <w:i/>
          <w:sz w:val="24"/>
          <w:szCs w:val="24"/>
        </w:rPr>
        <w:t>Vol 2</w:t>
      </w:r>
      <w:r w:rsidR="00FE4E1D" w:rsidRPr="00F32AC9">
        <w:rPr>
          <w:rFonts w:ascii="Times New Roman" w:hAnsi="Times New Roman" w:cs="Times New Roman"/>
          <w:b/>
          <w:i/>
          <w:sz w:val="24"/>
          <w:szCs w:val="24"/>
        </w:rPr>
        <w:t>6</w:t>
      </w:r>
      <w:r w:rsidR="009A5A4D" w:rsidRPr="00F32AC9">
        <w:rPr>
          <w:rFonts w:ascii="Times New Roman" w:hAnsi="Times New Roman" w:cs="Times New Roman"/>
          <w:b/>
          <w:i/>
          <w:sz w:val="24"/>
          <w:szCs w:val="24"/>
        </w:rPr>
        <w:t xml:space="preserve"> No </w:t>
      </w:r>
      <w:r w:rsidR="00F75758" w:rsidRPr="00F32AC9">
        <w:rPr>
          <w:rFonts w:ascii="Times New Roman" w:hAnsi="Times New Roman" w:cs="Times New Roman"/>
          <w:b/>
          <w:i/>
          <w:sz w:val="24"/>
          <w:szCs w:val="24"/>
        </w:rPr>
        <w:t>2</w:t>
      </w:r>
      <w:r w:rsidR="00C72F3E" w:rsidRPr="00F32AC9">
        <w:rPr>
          <w:rFonts w:ascii="Times New Roman" w:hAnsi="Times New Roman" w:cs="Times New Roman"/>
          <w:b/>
          <w:i/>
          <w:sz w:val="24"/>
          <w:szCs w:val="24"/>
        </w:rPr>
        <w:t xml:space="preserve"> (202</w:t>
      </w:r>
      <w:r w:rsidR="00FE4E1D" w:rsidRPr="00F32AC9">
        <w:rPr>
          <w:rFonts w:ascii="Times New Roman" w:hAnsi="Times New Roman" w:cs="Times New Roman"/>
          <w:b/>
          <w:i/>
          <w:sz w:val="24"/>
          <w:szCs w:val="24"/>
        </w:rPr>
        <w:t>2</w:t>
      </w:r>
      <w:r w:rsidRPr="00F32AC9">
        <w:rPr>
          <w:rFonts w:ascii="Times New Roman" w:hAnsi="Times New Roman" w:cs="Times New Roman"/>
          <w:b/>
          <w:i/>
          <w:sz w:val="24"/>
          <w:szCs w:val="24"/>
        </w:rPr>
        <w:t xml:space="preserve">): </w:t>
      </w:r>
      <w:r w:rsidR="00F32AC9" w:rsidRPr="00F32AC9">
        <w:rPr>
          <w:rFonts w:ascii="Times New Roman" w:hAnsi="Times New Roman" w:cs="Times New Roman"/>
          <w:b/>
          <w:i/>
          <w:sz w:val="24"/>
          <w:szCs w:val="24"/>
        </w:rPr>
        <w:t>228</w:t>
      </w:r>
      <w:r w:rsidR="009B31A6" w:rsidRPr="00F32AC9">
        <w:rPr>
          <w:rFonts w:ascii="Times New Roman" w:hAnsi="Times New Roman" w:cs="Times New Roman"/>
          <w:b/>
          <w:i/>
          <w:sz w:val="24"/>
          <w:szCs w:val="24"/>
        </w:rPr>
        <w:t xml:space="preserve"> - </w:t>
      </w:r>
      <w:r w:rsidR="00F32AC9" w:rsidRPr="00F32AC9">
        <w:rPr>
          <w:rFonts w:ascii="Times New Roman" w:hAnsi="Times New Roman" w:cs="Times New Roman"/>
          <w:b/>
          <w:i/>
          <w:sz w:val="24"/>
          <w:szCs w:val="24"/>
        </w:rPr>
        <w:t>239</w:t>
      </w:r>
    </w:p>
    <w:p w14:paraId="1FF05887" w14:textId="3C39B716" w:rsidR="00095557" w:rsidRPr="00F32AC9" w:rsidRDefault="00095557" w:rsidP="001E55BE">
      <w:pPr>
        <w:spacing w:after="0"/>
        <w:rPr>
          <w:rFonts w:ascii="Times New Roman" w:hAnsi="Times New Roman" w:cs="Times New Roman"/>
          <w:sz w:val="24"/>
          <w:szCs w:val="24"/>
        </w:rPr>
      </w:pPr>
    </w:p>
    <w:p w14:paraId="0D319752" w14:textId="4286CD7A" w:rsidR="00185EDF" w:rsidRPr="00F32AC9" w:rsidRDefault="00185EDF" w:rsidP="001E55BE">
      <w:pPr>
        <w:spacing w:after="0"/>
        <w:rPr>
          <w:rFonts w:ascii="Times New Roman" w:hAnsi="Times New Roman" w:cs="Times New Roman"/>
          <w:sz w:val="24"/>
          <w:szCs w:val="24"/>
        </w:rPr>
      </w:pPr>
    </w:p>
    <w:p w14:paraId="48858CFF" w14:textId="467EFE02" w:rsidR="00185EDF" w:rsidRPr="00F32AC9" w:rsidRDefault="00185EDF" w:rsidP="001E55BE">
      <w:pPr>
        <w:spacing w:after="0"/>
        <w:rPr>
          <w:rFonts w:ascii="Times New Roman" w:hAnsi="Times New Roman" w:cs="Times New Roman"/>
          <w:sz w:val="24"/>
          <w:szCs w:val="24"/>
        </w:rPr>
      </w:pPr>
    </w:p>
    <w:p w14:paraId="10E377BC" w14:textId="10D78769" w:rsidR="00185EDF" w:rsidRPr="00F32AC9" w:rsidRDefault="00185EDF" w:rsidP="001E55BE">
      <w:pPr>
        <w:spacing w:after="0"/>
        <w:rPr>
          <w:rFonts w:ascii="Times New Roman" w:hAnsi="Times New Roman" w:cs="Times New Roman"/>
          <w:sz w:val="24"/>
          <w:szCs w:val="24"/>
        </w:rPr>
      </w:pPr>
    </w:p>
    <w:p w14:paraId="56E3B929" w14:textId="0B54E16E" w:rsidR="00F32AC9" w:rsidRPr="00F32AC9" w:rsidRDefault="00F32AC9" w:rsidP="00F32AC9">
      <w:pPr>
        <w:spacing w:after="0"/>
        <w:jc w:val="center"/>
        <w:outlineLvl w:val="0"/>
        <w:rPr>
          <w:rFonts w:ascii="Times New Roman" w:hAnsi="Times New Roman" w:cs="Times New Roman"/>
          <w:sz w:val="28"/>
          <w:szCs w:val="20"/>
          <w:lang w:val="en-GB" w:eastAsia="ko-KR"/>
        </w:rPr>
      </w:pPr>
      <w:bookmarkStart w:id="0" w:name="_Hlk89085254"/>
      <w:r w:rsidRPr="00F32AC9">
        <w:rPr>
          <w:rFonts w:ascii="Times New Roman" w:hAnsi="Times New Roman" w:cs="Times New Roman"/>
          <w:sz w:val="28"/>
          <w:lang w:val="en-GB"/>
        </w:rPr>
        <w:t xml:space="preserve">THE CHEMICAL PROPERTIES </w:t>
      </w:r>
      <w:r w:rsidR="000D0949">
        <w:rPr>
          <w:rFonts w:ascii="Times New Roman" w:hAnsi="Times New Roman" w:cs="Times New Roman"/>
          <w:sz w:val="28"/>
          <w:lang w:val="en-GB"/>
        </w:rPr>
        <w:t>AND</w:t>
      </w:r>
      <w:r w:rsidRPr="00F32AC9">
        <w:rPr>
          <w:rFonts w:ascii="Times New Roman" w:hAnsi="Times New Roman" w:cs="Times New Roman"/>
          <w:sz w:val="28"/>
          <w:lang w:val="en-GB"/>
        </w:rPr>
        <w:t xml:space="preserve"> ANTI-ACNE ACTIVITY DETERMINATION of </w:t>
      </w:r>
      <w:r w:rsidRPr="00F32AC9">
        <w:rPr>
          <w:rFonts w:ascii="Times New Roman" w:hAnsi="Times New Roman" w:cs="Times New Roman"/>
          <w:i/>
          <w:iCs/>
          <w:sz w:val="28"/>
          <w:lang w:val="en-GB"/>
        </w:rPr>
        <w:t>Swietenia macrophylla</w:t>
      </w:r>
      <w:r w:rsidRPr="00F32AC9">
        <w:rPr>
          <w:rFonts w:ascii="Times New Roman" w:hAnsi="Times New Roman" w:cs="Times New Roman"/>
          <w:sz w:val="28"/>
          <w:lang w:val="en-GB"/>
        </w:rPr>
        <w:t xml:space="preserve"> SEED EXTRACTS</w:t>
      </w:r>
    </w:p>
    <w:bookmarkEnd w:id="0"/>
    <w:p w14:paraId="7943499C" w14:textId="77777777" w:rsidR="00F32AC9" w:rsidRPr="00F32AC9" w:rsidRDefault="00F32AC9" w:rsidP="00F32AC9">
      <w:pPr>
        <w:spacing w:after="0"/>
        <w:jc w:val="center"/>
        <w:rPr>
          <w:rFonts w:ascii="Times New Roman" w:hAnsi="Times New Roman" w:cs="Times New Roman"/>
          <w:b/>
          <w:color w:val="548DD4"/>
          <w:sz w:val="24"/>
          <w:szCs w:val="24"/>
        </w:rPr>
      </w:pPr>
    </w:p>
    <w:p w14:paraId="256BDF35" w14:textId="77777777" w:rsidR="00F32AC9" w:rsidRPr="00F32AC9" w:rsidRDefault="00F32AC9" w:rsidP="00F32AC9">
      <w:pPr>
        <w:spacing w:after="0"/>
        <w:jc w:val="center"/>
        <w:rPr>
          <w:rFonts w:ascii="Times New Roman" w:hAnsi="Times New Roman" w:cs="Times New Roman"/>
          <w:noProof/>
          <w:sz w:val="24"/>
          <w:szCs w:val="24"/>
          <w:lang w:val="ms-MY"/>
        </w:rPr>
      </w:pPr>
      <w:r w:rsidRPr="00F32AC9">
        <w:rPr>
          <w:rFonts w:ascii="Times New Roman" w:hAnsi="Times New Roman" w:cs="Times New Roman"/>
          <w:noProof/>
          <w:sz w:val="24"/>
          <w:szCs w:val="24"/>
          <w:lang w:val="ms-MY"/>
        </w:rPr>
        <w:t xml:space="preserve">(Penentuan Ciri Kimia dan Aktiviti Anti-Jerawat Ekstrak Biji </w:t>
      </w:r>
      <w:r w:rsidRPr="00F32AC9">
        <w:rPr>
          <w:rFonts w:ascii="Times New Roman" w:hAnsi="Times New Roman" w:cs="Times New Roman"/>
          <w:i/>
          <w:noProof/>
          <w:sz w:val="24"/>
          <w:szCs w:val="24"/>
          <w:lang w:val="ms-MY"/>
        </w:rPr>
        <w:t>Swietenia Macrophylla</w:t>
      </w:r>
      <w:r w:rsidRPr="00F32AC9">
        <w:rPr>
          <w:rFonts w:ascii="Times New Roman" w:hAnsi="Times New Roman" w:cs="Times New Roman"/>
          <w:noProof/>
          <w:sz w:val="24"/>
          <w:szCs w:val="24"/>
          <w:lang w:val="ms-MY"/>
        </w:rPr>
        <w:t>)</w:t>
      </w:r>
    </w:p>
    <w:p w14:paraId="365EBFB5" w14:textId="77777777" w:rsidR="00F32AC9" w:rsidRPr="00F32AC9" w:rsidRDefault="00F32AC9" w:rsidP="00F32AC9">
      <w:pPr>
        <w:spacing w:after="0"/>
        <w:jc w:val="center"/>
        <w:rPr>
          <w:rFonts w:ascii="Times New Roman" w:hAnsi="Times New Roman" w:cs="Times New Roman"/>
          <w:b/>
          <w:color w:val="548DD4"/>
          <w:sz w:val="20"/>
          <w:szCs w:val="20"/>
        </w:rPr>
      </w:pPr>
    </w:p>
    <w:p w14:paraId="6BED5938" w14:textId="77777777" w:rsidR="00F32AC9" w:rsidRPr="00F32AC9" w:rsidRDefault="00F32AC9" w:rsidP="00F32AC9">
      <w:pPr>
        <w:spacing w:after="0"/>
        <w:jc w:val="center"/>
        <w:rPr>
          <w:rFonts w:ascii="Times New Roman" w:hAnsi="Times New Roman" w:cs="Times New Roman"/>
          <w:noProof/>
          <w:sz w:val="20"/>
          <w:szCs w:val="20"/>
          <w:lang w:val="ms-MY"/>
        </w:rPr>
      </w:pPr>
      <w:r w:rsidRPr="00F32AC9">
        <w:rPr>
          <w:rFonts w:ascii="Times New Roman" w:hAnsi="Times New Roman" w:cs="Times New Roman"/>
          <w:noProof/>
          <w:sz w:val="20"/>
          <w:szCs w:val="20"/>
          <w:lang w:val="ms-MY"/>
        </w:rPr>
        <w:t>Non Daina Masdar</w:t>
      </w:r>
      <w:r w:rsidRPr="00F32AC9">
        <w:rPr>
          <w:rFonts w:ascii="Times New Roman" w:hAnsi="Times New Roman" w:cs="Times New Roman"/>
          <w:noProof/>
          <w:sz w:val="20"/>
          <w:szCs w:val="20"/>
          <w:vertAlign w:val="superscript"/>
          <w:lang w:val="ms-MY"/>
        </w:rPr>
        <w:t>1</w:t>
      </w:r>
      <w:r w:rsidRPr="00F32AC9">
        <w:rPr>
          <w:rFonts w:ascii="Times New Roman" w:hAnsi="Times New Roman" w:cs="Times New Roman"/>
          <w:noProof/>
          <w:sz w:val="20"/>
          <w:szCs w:val="20"/>
          <w:lang w:val="ms-MY"/>
        </w:rPr>
        <w:t>, Noor Hafizah Uyup</w:t>
      </w:r>
      <w:r w:rsidRPr="00F32AC9">
        <w:rPr>
          <w:rFonts w:ascii="Times New Roman" w:hAnsi="Times New Roman" w:cs="Times New Roman"/>
          <w:noProof/>
          <w:sz w:val="20"/>
          <w:szCs w:val="20"/>
          <w:vertAlign w:val="superscript"/>
          <w:lang w:val="ms-MY"/>
        </w:rPr>
        <w:t>1</w:t>
      </w:r>
      <w:r w:rsidRPr="00F32AC9">
        <w:rPr>
          <w:rFonts w:ascii="Times New Roman" w:hAnsi="Times New Roman" w:cs="Times New Roman"/>
          <w:noProof/>
          <w:sz w:val="20"/>
          <w:szCs w:val="20"/>
          <w:lang w:val="ms-MY"/>
        </w:rPr>
        <w:t>, Zamzila Erdawati Zainol</w:t>
      </w:r>
      <w:r w:rsidRPr="00F32AC9">
        <w:rPr>
          <w:rFonts w:ascii="Times New Roman" w:hAnsi="Times New Roman" w:cs="Times New Roman"/>
          <w:noProof/>
          <w:sz w:val="20"/>
          <w:szCs w:val="20"/>
          <w:vertAlign w:val="superscript"/>
          <w:lang w:val="ms-MY"/>
        </w:rPr>
        <w:t>2</w:t>
      </w:r>
      <w:r w:rsidRPr="00F32AC9">
        <w:rPr>
          <w:rFonts w:ascii="Times New Roman" w:hAnsi="Times New Roman" w:cs="Times New Roman"/>
          <w:noProof/>
          <w:sz w:val="20"/>
          <w:szCs w:val="20"/>
          <w:lang w:val="ms-MY"/>
        </w:rPr>
        <w:t>, Muhammad Akmal Roslani</w:t>
      </w:r>
      <w:r w:rsidRPr="00F32AC9">
        <w:rPr>
          <w:rFonts w:ascii="Times New Roman" w:hAnsi="Times New Roman" w:cs="Times New Roman"/>
          <w:noProof/>
          <w:sz w:val="20"/>
          <w:szCs w:val="20"/>
          <w:vertAlign w:val="superscript"/>
          <w:lang w:val="ms-MY"/>
        </w:rPr>
        <w:t>2</w:t>
      </w:r>
      <w:r w:rsidRPr="00F32AC9">
        <w:rPr>
          <w:rFonts w:ascii="Times New Roman" w:hAnsi="Times New Roman" w:cs="Times New Roman"/>
          <w:noProof/>
          <w:sz w:val="20"/>
          <w:szCs w:val="20"/>
          <w:lang w:val="ms-MY"/>
        </w:rPr>
        <w:t>,</w:t>
      </w:r>
    </w:p>
    <w:p w14:paraId="0B84AAB7" w14:textId="77777777" w:rsidR="00F32AC9" w:rsidRPr="00F32AC9" w:rsidRDefault="00F32AC9" w:rsidP="00F32AC9">
      <w:pPr>
        <w:spacing w:after="0"/>
        <w:jc w:val="center"/>
        <w:rPr>
          <w:rFonts w:ascii="Times New Roman" w:hAnsi="Times New Roman" w:cs="Times New Roman"/>
          <w:noProof/>
          <w:sz w:val="20"/>
          <w:szCs w:val="20"/>
          <w:lang w:val="ms-MY"/>
        </w:rPr>
      </w:pPr>
      <w:r w:rsidRPr="00F32AC9">
        <w:rPr>
          <w:rFonts w:ascii="Times New Roman" w:hAnsi="Times New Roman" w:cs="Times New Roman"/>
          <w:noProof/>
          <w:sz w:val="20"/>
          <w:szCs w:val="20"/>
          <w:lang w:val="ms-MY"/>
        </w:rPr>
        <w:t>Siti Nur Syarifa Anuar</w:t>
      </w:r>
      <w:r w:rsidRPr="00F32AC9">
        <w:rPr>
          <w:rFonts w:ascii="Times New Roman" w:hAnsi="Times New Roman" w:cs="Times New Roman"/>
          <w:noProof/>
          <w:sz w:val="20"/>
          <w:szCs w:val="20"/>
          <w:vertAlign w:val="superscript"/>
          <w:lang w:val="ms-MY"/>
        </w:rPr>
        <w:t>1</w:t>
      </w:r>
      <w:r w:rsidRPr="00F32AC9">
        <w:rPr>
          <w:rFonts w:ascii="Times New Roman" w:hAnsi="Times New Roman" w:cs="Times New Roman"/>
          <w:noProof/>
          <w:sz w:val="20"/>
          <w:szCs w:val="20"/>
          <w:lang w:val="ms-MY"/>
        </w:rPr>
        <w:t>, Muhamad Azhar Zulkafle</w:t>
      </w:r>
      <w:r w:rsidRPr="00F32AC9">
        <w:rPr>
          <w:rFonts w:ascii="Times New Roman" w:hAnsi="Times New Roman" w:cs="Times New Roman"/>
          <w:noProof/>
          <w:sz w:val="20"/>
          <w:szCs w:val="20"/>
          <w:vertAlign w:val="superscript"/>
          <w:lang w:val="ms-MY"/>
        </w:rPr>
        <w:t>3</w:t>
      </w:r>
      <w:r w:rsidRPr="00F32AC9">
        <w:rPr>
          <w:rFonts w:ascii="Times New Roman" w:hAnsi="Times New Roman" w:cs="Times New Roman"/>
          <w:noProof/>
          <w:sz w:val="20"/>
          <w:szCs w:val="20"/>
          <w:lang w:val="ms-MY"/>
        </w:rPr>
        <w:t>*</w:t>
      </w:r>
    </w:p>
    <w:p w14:paraId="7B95DB36" w14:textId="77777777" w:rsidR="00F32AC9" w:rsidRPr="00F32AC9" w:rsidRDefault="00F32AC9" w:rsidP="00F32AC9">
      <w:pPr>
        <w:spacing w:after="0"/>
        <w:jc w:val="center"/>
        <w:rPr>
          <w:rFonts w:ascii="Times New Roman" w:hAnsi="Times New Roman" w:cs="Times New Roman"/>
          <w:noProof/>
          <w:sz w:val="20"/>
          <w:szCs w:val="20"/>
          <w:lang w:val="ms-MY"/>
        </w:rPr>
      </w:pPr>
    </w:p>
    <w:p w14:paraId="3F079151" w14:textId="77777777" w:rsidR="00F32AC9" w:rsidRPr="00F32AC9" w:rsidRDefault="00F32AC9" w:rsidP="00F32AC9">
      <w:pPr>
        <w:spacing w:after="0"/>
        <w:jc w:val="center"/>
        <w:rPr>
          <w:rFonts w:ascii="Times New Roman" w:hAnsi="Times New Roman" w:cs="Times New Roman"/>
          <w:i/>
          <w:noProof/>
          <w:sz w:val="20"/>
          <w:szCs w:val="20"/>
          <w:lang w:val="ms-MY"/>
        </w:rPr>
      </w:pPr>
      <w:r w:rsidRPr="00F32AC9">
        <w:rPr>
          <w:rFonts w:ascii="Times New Roman" w:hAnsi="Times New Roman" w:cs="Times New Roman"/>
          <w:i/>
          <w:noProof/>
          <w:sz w:val="20"/>
          <w:szCs w:val="20"/>
          <w:vertAlign w:val="superscript"/>
          <w:lang w:val="ms-MY"/>
        </w:rPr>
        <w:t>1</w:t>
      </w:r>
      <w:r w:rsidRPr="00F32AC9">
        <w:rPr>
          <w:rFonts w:ascii="Times New Roman" w:hAnsi="Times New Roman" w:cs="Times New Roman"/>
          <w:i/>
          <w:noProof/>
          <w:sz w:val="20"/>
          <w:szCs w:val="20"/>
          <w:lang w:val="ms-MY"/>
        </w:rPr>
        <w:t>Department of Chemistry</w:t>
      </w:r>
    </w:p>
    <w:p w14:paraId="205E9D14" w14:textId="77777777" w:rsidR="00F32AC9" w:rsidRPr="00F32AC9" w:rsidRDefault="00F32AC9" w:rsidP="00F32AC9">
      <w:pPr>
        <w:spacing w:after="0"/>
        <w:jc w:val="center"/>
        <w:rPr>
          <w:rFonts w:ascii="Times New Roman" w:hAnsi="Times New Roman" w:cs="Times New Roman"/>
          <w:i/>
          <w:noProof/>
          <w:sz w:val="20"/>
          <w:szCs w:val="20"/>
          <w:lang w:val="ms-MY"/>
        </w:rPr>
      </w:pPr>
      <w:r w:rsidRPr="00F32AC9">
        <w:rPr>
          <w:rFonts w:ascii="Times New Roman" w:hAnsi="Times New Roman" w:cs="Times New Roman"/>
          <w:i/>
          <w:noProof/>
          <w:sz w:val="20"/>
          <w:szCs w:val="20"/>
          <w:vertAlign w:val="superscript"/>
          <w:lang w:val="ms-MY"/>
        </w:rPr>
        <w:t>2</w:t>
      </w:r>
      <w:r w:rsidRPr="00F32AC9">
        <w:rPr>
          <w:rFonts w:ascii="Times New Roman" w:hAnsi="Times New Roman" w:cs="Times New Roman"/>
          <w:i/>
          <w:noProof/>
          <w:sz w:val="20"/>
          <w:szCs w:val="20"/>
          <w:lang w:val="ms-MY"/>
        </w:rPr>
        <w:t>Department of Marine</w:t>
      </w:r>
    </w:p>
    <w:p w14:paraId="68BCDB22" w14:textId="77777777" w:rsidR="00F32AC9" w:rsidRPr="00F32AC9" w:rsidRDefault="00F32AC9" w:rsidP="00F32AC9">
      <w:pPr>
        <w:spacing w:after="0"/>
        <w:jc w:val="center"/>
        <w:rPr>
          <w:rFonts w:ascii="Times New Roman" w:hAnsi="Times New Roman" w:cs="Times New Roman"/>
          <w:i/>
          <w:noProof/>
          <w:sz w:val="20"/>
          <w:szCs w:val="20"/>
          <w:lang w:val="ms-MY"/>
        </w:rPr>
      </w:pPr>
      <w:r w:rsidRPr="00F32AC9">
        <w:rPr>
          <w:rFonts w:ascii="Times New Roman" w:hAnsi="Times New Roman" w:cs="Times New Roman"/>
          <w:i/>
          <w:noProof/>
          <w:sz w:val="20"/>
          <w:szCs w:val="20"/>
          <w:vertAlign w:val="superscript"/>
          <w:lang w:val="ms-MY"/>
        </w:rPr>
        <w:t>3</w:t>
      </w:r>
      <w:r w:rsidRPr="00F32AC9">
        <w:rPr>
          <w:rFonts w:ascii="Times New Roman" w:hAnsi="Times New Roman" w:cs="Times New Roman"/>
          <w:i/>
          <w:noProof/>
          <w:sz w:val="20"/>
          <w:szCs w:val="20"/>
          <w:lang w:val="ms-MY"/>
        </w:rPr>
        <w:t>Department of Biology</w:t>
      </w:r>
    </w:p>
    <w:p w14:paraId="302FA382" w14:textId="77777777" w:rsidR="00F32AC9" w:rsidRPr="00F32AC9" w:rsidRDefault="00F32AC9" w:rsidP="00F32AC9">
      <w:pPr>
        <w:spacing w:after="0"/>
        <w:jc w:val="center"/>
        <w:rPr>
          <w:rFonts w:ascii="Times New Roman" w:hAnsi="Times New Roman" w:cs="Times New Roman"/>
          <w:i/>
          <w:noProof/>
          <w:sz w:val="20"/>
          <w:szCs w:val="20"/>
          <w:lang w:val="ms-MY"/>
        </w:rPr>
      </w:pPr>
      <w:r w:rsidRPr="00F32AC9">
        <w:rPr>
          <w:rFonts w:ascii="Times New Roman" w:hAnsi="Times New Roman" w:cs="Times New Roman"/>
          <w:i/>
          <w:noProof/>
          <w:sz w:val="20"/>
          <w:szCs w:val="20"/>
          <w:lang w:val="ms-MY"/>
        </w:rPr>
        <w:t>Faculty of Applied Sciences,</w:t>
      </w:r>
    </w:p>
    <w:p w14:paraId="2EA08B3E" w14:textId="5F78756D" w:rsidR="00F32AC9" w:rsidRPr="00F32AC9" w:rsidRDefault="00F32AC9" w:rsidP="00F32AC9">
      <w:pPr>
        <w:spacing w:after="0"/>
        <w:jc w:val="center"/>
        <w:rPr>
          <w:rFonts w:ascii="Times New Roman" w:hAnsi="Times New Roman" w:cs="Times New Roman"/>
          <w:i/>
          <w:noProof/>
          <w:sz w:val="20"/>
          <w:szCs w:val="20"/>
          <w:lang w:val="ms-MY"/>
        </w:rPr>
      </w:pPr>
      <w:r w:rsidRPr="00F32AC9">
        <w:rPr>
          <w:rFonts w:ascii="Times New Roman" w:hAnsi="Times New Roman" w:cs="Times New Roman"/>
          <w:i/>
          <w:noProof/>
          <w:sz w:val="20"/>
          <w:szCs w:val="20"/>
          <w:lang w:val="ms-MY"/>
        </w:rPr>
        <w:t>Universiti Teknologi MARA, Perlis</w:t>
      </w:r>
      <w:r w:rsidR="007374AD">
        <w:rPr>
          <w:rFonts w:ascii="Times New Roman" w:hAnsi="Times New Roman" w:cs="Times New Roman"/>
          <w:i/>
          <w:noProof/>
          <w:sz w:val="20"/>
          <w:szCs w:val="20"/>
          <w:lang w:val="ms-MY"/>
        </w:rPr>
        <w:t xml:space="preserve"> Branch</w:t>
      </w:r>
      <w:r w:rsidRPr="00F32AC9">
        <w:rPr>
          <w:rFonts w:ascii="Times New Roman" w:hAnsi="Times New Roman" w:cs="Times New Roman"/>
          <w:i/>
          <w:noProof/>
          <w:sz w:val="20"/>
          <w:szCs w:val="20"/>
          <w:lang w:val="ms-MY"/>
        </w:rPr>
        <w:t>, Arau</w:t>
      </w:r>
      <w:r w:rsidR="007374AD">
        <w:rPr>
          <w:rFonts w:ascii="Times New Roman" w:hAnsi="Times New Roman" w:cs="Times New Roman"/>
          <w:i/>
          <w:noProof/>
          <w:sz w:val="20"/>
          <w:szCs w:val="20"/>
          <w:lang w:val="ms-MY"/>
        </w:rPr>
        <w:t xml:space="preserve"> Campus</w:t>
      </w:r>
      <w:r w:rsidRPr="00F32AC9">
        <w:rPr>
          <w:rFonts w:ascii="Times New Roman" w:hAnsi="Times New Roman" w:cs="Times New Roman"/>
          <w:i/>
          <w:noProof/>
          <w:sz w:val="20"/>
          <w:szCs w:val="20"/>
          <w:lang w:val="ms-MY"/>
        </w:rPr>
        <w:t>, 02600 Arau, Perlis, Malaysia</w:t>
      </w:r>
    </w:p>
    <w:p w14:paraId="600A9B45" w14:textId="77777777" w:rsidR="00F32AC9" w:rsidRPr="00F32AC9" w:rsidRDefault="00F32AC9" w:rsidP="00F32AC9">
      <w:pPr>
        <w:tabs>
          <w:tab w:val="center" w:pos="4498"/>
          <w:tab w:val="left" w:pos="6735"/>
        </w:tabs>
        <w:spacing w:after="0"/>
        <w:jc w:val="center"/>
        <w:rPr>
          <w:rFonts w:ascii="Times New Roman" w:hAnsi="Times New Roman" w:cs="Times New Roman"/>
          <w:i/>
          <w:noProof/>
          <w:sz w:val="20"/>
          <w:szCs w:val="20"/>
          <w:lang w:val="ms-MY"/>
        </w:rPr>
      </w:pPr>
    </w:p>
    <w:p w14:paraId="11F3866D" w14:textId="77777777" w:rsidR="00F32AC9" w:rsidRPr="00F32AC9" w:rsidRDefault="00F32AC9" w:rsidP="00F32AC9">
      <w:pPr>
        <w:spacing w:after="0"/>
        <w:jc w:val="center"/>
        <w:rPr>
          <w:rFonts w:ascii="Times New Roman" w:hAnsi="Times New Roman" w:cs="Times New Roman"/>
          <w:i/>
          <w:noProof/>
          <w:color w:val="548DD4"/>
          <w:sz w:val="20"/>
          <w:szCs w:val="20"/>
          <w:lang w:val="ms-MY"/>
        </w:rPr>
      </w:pPr>
      <w:r w:rsidRPr="00F32AC9">
        <w:rPr>
          <w:rFonts w:ascii="Times New Roman" w:hAnsi="Times New Roman" w:cs="Times New Roman"/>
          <w:i/>
          <w:noProof/>
          <w:sz w:val="20"/>
          <w:szCs w:val="20"/>
          <w:lang w:val="ms-MY"/>
        </w:rPr>
        <w:t>*Corresponding author:  azharz@uitm.edu.my</w:t>
      </w:r>
    </w:p>
    <w:p w14:paraId="4678CDB4" w14:textId="77777777" w:rsidR="00F32AC9" w:rsidRPr="00F32AC9" w:rsidRDefault="00F32AC9" w:rsidP="00F32AC9">
      <w:pPr>
        <w:spacing w:after="0"/>
        <w:jc w:val="center"/>
        <w:rPr>
          <w:rFonts w:ascii="Times New Roman" w:hAnsi="Times New Roman" w:cs="Times New Roman"/>
          <w:noProof/>
          <w:sz w:val="20"/>
          <w:szCs w:val="20"/>
        </w:rPr>
      </w:pPr>
    </w:p>
    <w:p w14:paraId="23783E85" w14:textId="77777777" w:rsidR="00F32AC9" w:rsidRPr="00F32AC9" w:rsidRDefault="00F32AC9" w:rsidP="00F32AC9">
      <w:pPr>
        <w:spacing w:after="0"/>
        <w:jc w:val="center"/>
        <w:rPr>
          <w:rFonts w:ascii="Times New Roman" w:hAnsi="Times New Roman" w:cs="Times New Roman"/>
          <w:noProof/>
          <w:sz w:val="20"/>
          <w:szCs w:val="20"/>
        </w:rPr>
      </w:pPr>
    </w:p>
    <w:p w14:paraId="57033CC5" w14:textId="77777777" w:rsidR="00F32AC9" w:rsidRPr="00F32AC9" w:rsidRDefault="00F32AC9" w:rsidP="00F32AC9">
      <w:pPr>
        <w:spacing w:after="0"/>
        <w:jc w:val="center"/>
        <w:rPr>
          <w:rFonts w:ascii="Times New Roman" w:hAnsi="Times New Roman" w:cs="Times New Roman"/>
          <w:noProof/>
          <w:sz w:val="20"/>
          <w:szCs w:val="20"/>
        </w:rPr>
      </w:pPr>
      <w:r w:rsidRPr="00F32AC9">
        <w:rPr>
          <w:rFonts w:ascii="Times New Roman" w:hAnsi="Times New Roman" w:cs="Times New Roman"/>
          <w:noProof/>
          <w:sz w:val="20"/>
          <w:szCs w:val="20"/>
        </w:rPr>
        <w:t>Received: 7 October 2021; Accepted:  18 December 2021; Published:  xx April 2022</w:t>
      </w:r>
    </w:p>
    <w:p w14:paraId="323F4435" w14:textId="77777777" w:rsidR="00F32AC9" w:rsidRPr="00F32AC9" w:rsidRDefault="00F32AC9" w:rsidP="00F32AC9">
      <w:pPr>
        <w:spacing w:after="0"/>
        <w:jc w:val="center"/>
        <w:rPr>
          <w:rFonts w:ascii="Times New Roman" w:hAnsi="Times New Roman" w:cs="Times New Roman"/>
          <w:noProof/>
          <w:sz w:val="20"/>
          <w:szCs w:val="20"/>
        </w:rPr>
      </w:pPr>
    </w:p>
    <w:p w14:paraId="40287BA6" w14:textId="77777777" w:rsidR="00F32AC9" w:rsidRPr="00F32AC9" w:rsidRDefault="00F32AC9" w:rsidP="00F32AC9">
      <w:pPr>
        <w:spacing w:after="0"/>
        <w:jc w:val="center"/>
        <w:rPr>
          <w:rFonts w:ascii="Times New Roman" w:hAnsi="Times New Roman" w:cs="Times New Roman"/>
          <w:noProof/>
          <w:sz w:val="20"/>
          <w:szCs w:val="20"/>
        </w:rPr>
      </w:pPr>
    </w:p>
    <w:p w14:paraId="6C1C5356" w14:textId="77777777" w:rsidR="00F32AC9" w:rsidRPr="00F32AC9" w:rsidRDefault="00F32AC9" w:rsidP="00F32AC9">
      <w:pPr>
        <w:spacing w:after="0"/>
        <w:jc w:val="center"/>
        <w:rPr>
          <w:rFonts w:ascii="Times New Roman" w:hAnsi="Times New Roman" w:cs="Times New Roman"/>
          <w:b/>
          <w:noProof/>
          <w:sz w:val="20"/>
          <w:szCs w:val="20"/>
        </w:rPr>
      </w:pPr>
      <w:r w:rsidRPr="00F32AC9">
        <w:rPr>
          <w:rFonts w:ascii="Times New Roman" w:hAnsi="Times New Roman" w:cs="Times New Roman"/>
          <w:b/>
          <w:noProof/>
          <w:sz w:val="20"/>
          <w:szCs w:val="20"/>
        </w:rPr>
        <w:t>Abstract</w:t>
      </w:r>
    </w:p>
    <w:p w14:paraId="15B607C0" w14:textId="77777777" w:rsidR="00F32AC9" w:rsidRPr="00F32AC9" w:rsidRDefault="00F32AC9" w:rsidP="00F32AC9">
      <w:pPr>
        <w:spacing w:after="0"/>
        <w:jc w:val="both"/>
        <w:outlineLvl w:val="0"/>
        <w:rPr>
          <w:rFonts w:ascii="Times New Roman" w:eastAsiaTheme="minorEastAsia" w:hAnsi="Times New Roman" w:cs="Times New Roman"/>
          <w:sz w:val="20"/>
          <w:szCs w:val="20"/>
          <w:lang w:val="en-GB"/>
        </w:rPr>
      </w:pPr>
      <w:r w:rsidRPr="00F32AC9">
        <w:rPr>
          <w:rFonts w:ascii="Times New Roman" w:hAnsi="Times New Roman" w:cs="Times New Roman"/>
          <w:sz w:val="20"/>
          <w:szCs w:val="20"/>
          <w:lang w:val="en-GB"/>
        </w:rPr>
        <w:t xml:space="preserve">Acne is a common skin disorder usually treated using antibiotics and drugs. However, until today, dermatologists struggle to treat acne resistance towards topical treatment over a long period. One of the solutions is using natural bioactive compounds from plant extracts. In this work, </w:t>
      </w:r>
      <w:r w:rsidRPr="00F32AC9">
        <w:rPr>
          <w:rFonts w:ascii="Times New Roman" w:hAnsi="Times New Roman" w:cs="Times New Roman"/>
          <w:i/>
          <w:iCs/>
          <w:sz w:val="20"/>
          <w:szCs w:val="20"/>
          <w:lang w:val="en-GB"/>
        </w:rPr>
        <w:t>Swietenia macrophylla</w:t>
      </w:r>
      <w:r w:rsidRPr="00F32AC9">
        <w:rPr>
          <w:rFonts w:ascii="Times New Roman" w:hAnsi="Times New Roman" w:cs="Times New Roman"/>
          <w:sz w:val="20"/>
          <w:szCs w:val="20"/>
          <w:lang w:val="en-GB"/>
        </w:rPr>
        <w:t xml:space="preserve"> seeds oil, rich in active compounds, was used to inhibit acne-causing bacteria, i.e., </w:t>
      </w:r>
      <w:r w:rsidRPr="00F32AC9">
        <w:rPr>
          <w:rFonts w:ascii="Times New Roman" w:hAnsi="Times New Roman" w:cs="Times New Roman"/>
          <w:i/>
          <w:iCs/>
          <w:sz w:val="20"/>
          <w:szCs w:val="20"/>
          <w:lang w:val="en-GB"/>
        </w:rPr>
        <w:t>Propionibacterium acnes</w:t>
      </w:r>
      <w:r w:rsidRPr="00F32AC9">
        <w:rPr>
          <w:rFonts w:ascii="Times New Roman" w:hAnsi="Times New Roman" w:cs="Times New Roman"/>
          <w:sz w:val="20"/>
          <w:szCs w:val="20"/>
          <w:lang w:val="en-GB"/>
        </w:rPr>
        <w:t>,</w:t>
      </w:r>
      <w:r w:rsidRPr="00F32AC9">
        <w:rPr>
          <w:rFonts w:ascii="Times New Roman" w:hAnsi="Times New Roman" w:cs="Times New Roman"/>
          <w:i/>
          <w:iCs/>
          <w:sz w:val="20"/>
          <w:szCs w:val="20"/>
          <w:lang w:val="en-GB"/>
        </w:rPr>
        <w:t xml:space="preserve"> Staphylococcus aureus</w:t>
      </w:r>
      <w:r w:rsidRPr="00F32AC9">
        <w:rPr>
          <w:rFonts w:ascii="Times New Roman" w:hAnsi="Times New Roman" w:cs="Times New Roman"/>
          <w:sz w:val="20"/>
          <w:szCs w:val="20"/>
          <w:lang w:val="en-GB"/>
        </w:rPr>
        <w:t xml:space="preserve">, and </w:t>
      </w:r>
      <w:r w:rsidRPr="00F32AC9">
        <w:rPr>
          <w:rFonts w:ascii="Times New Roman" w:hAnsi="Times New Roman" w:cs="Times New Roman"/>
          <w:i/>
          <w:iCs/>
          <w:sz w:val="20"/>
          <w:szCs w:val="20"/>
          <w:lang w:val="en-GB"/>
        </w:rPr>
        <w:t>Staphylococcus epidermidis</w:t>
      </w:r>
      <w:r w:rsidRPr="00F32AC9">
        <w:rPr>
          <w:rFonts w:ascii="Times New Roman" w:hAnsi="Times New Roman" w:cs="Times New Roman"/>
          <w:sz w:val="20"/>
          <w:szCs w:val="20"/>
          <w:lang w:val="en-GB"/>
        </w:rPr>
        <w:t>. The seed powder sample was extracted using the Soxhlet extraction method in three different solvents for six hours and ten cycles. The seed extracts were analysed using a gas chromatography-mass spectrophotometer (GC-MS), and a disc diffusion assay was performed to analyse the antibacterial activities. The heavy metal analysis was determined by inductively coupled plasma atomic emission spectroscopy (ICP-OES). The results show that bioactive compound yields are 37-72%. Eugenol and isoeugenol compounds are the main constituents in the oil extracts with 98% and 97% quality. The compounds also demonstrated inhibitory activities towards all tested bacteria, with inhibition zones between 11 and 22 mm on 30 µg tetracycline discs. These compounds without isolation work also showed inhibitory activity against all bacteria tested with inhibition zones ranging from 11 to 21 mm.</w:t>
      </w:r>
    </w:p>
    <w:p w14:paraId="03540DD2" w14:textId="77777777" w:rsidR="00F32AC9" w:rsidRPr="00F32AC9" w:rsidRDefault="00F32AC9" w:rsidP="00F32AC9">
      <w:pPr>
        <w:spacing w:after="0"/>
        <w:jc w:val="both"/>
        <w:rPr>
          <w:rFonts w:ascii="Times New Roman" w:hAnsi="Times New Roman" w:cs="Times New Roman"/>
          <w:sz w:val="20"/>
          <w:szCs w:val="20"/>
        </w:rPr>
      </w:pPr>
    </w:p>
    <w:p w14:paraId="4AA2E630" w14:textId="77777777" w:rsidR="00F32AC9" w:rsidRPr="00F32AC9" w:rsidRDefault="00F32AC9" w:rsidP="00F32AC9">
      <w:pPr>
        <w:spacing w:after="0"/>
        <w:jc w:val="both"/>
        <w:rPr>
          <w:rFonts w:ascii="Times New Roman" w:hAnsi="Times New Roman" w:cs="Times New Roman"/>
          <w:i/>
          <w:iCs/>
          <w:color w:val="548DD4"/>
          <w:sz w:val="20"/>
          <w:szCs w:val="20"/>
        </w:rPr>
      </w:pPr>
      <w:r w:rsidRPr="00F32AC9">
        <w:rPr>
          <w:rFonts w:ascii="Times New Roman" w:hAnsi="Times New Roman" w:cs="Times New Roman"/>
          <w:b/>
          <w:sz w:val="20"/>
          <w:szCs w:val="20"/>
        </w:rPr>
        <w:t>Keywords</w:t>
      </w:r>
      <w:r w:rsidRPr="00F32AC9">
        <w:rPr>
          <w:rFonts w:ascii="Times New Roman" w:hAnsi="Times New Roman" w:cs="Times New Roman"/>
          <w:sz w:val="20"/>
          <w:szCs w:val="20"/>
        </w:rPr>
        <w:t xml:space="preserve">:  </w:t>
      </w:r>
      <w:r w:rsidRPr="00F32AC9">
        <w:rPr>
          <w:rFonts w:ascii="Times New Roman" w:hAnsi="Times New Roman" w:cs="Times New Roman"/>
          <w:i/>
          <w:sz w:val="20"/>
          <w:szCs w:val="20"/>
        </w:rPr>
        <w:t>Swietenia macrophylla</w:t>
      </w:r>
      <w:r w:rsidRPr="00F32AC9">
        <w:rPr>
          <w:rFonts w:ascii="Times New Roman" w:hAnsi="Times New Roman" w:cs="Times New Roman"/>
          <w:sz w:val="20"/>
          <w:szCs w:val="20"/>
        </w:rPr>
        <w:t xml:space="preserve">, acne, natural treatment, </w:t>
      </w:r>
      <w:r w:rsidRPr="00F32AC9">
        <w:rPr>
          <w:rFonts w:ascii="Times New Roman" w:hAnsi="Times New Roman" w:cs="Times New Roman"/>
          <w:i/>
          <w:sz w:val="20"/>
          <w:szCs w:val="20"/>
        </w:rPr>
        <w:t>Propionibacterium acne, Staphylococcus epidermidis</w:t>
      </w:r>
    </w:p>
    <w:p w14:paraId="6665A26B" w14:textId="77777777" w:rsidR="00F32AC9" w:rsidRPr="00F32AC9" w:rsidRDefault="00F32AC9" w:rsidP="00F32AC9">
      <w:pPr>
        <w:spacing w:after="0"/>
        <w:jc w:val="center"/>
        <w:rPr>
          <w:rFonts w:ascii="Times New Roman" w:hAnsi="Times New Roman" w:cs="Times New Roman"/>
          <w:b/>
          <w:color w:val="548DD4"/>
          <w:sz w:val="20"/>
          <w:szCs w:val="20"/>
        </w:rPr>
      </w:pPr>
    </w:p>
    <w:p w14:paraId="6414D1B0" w14:textId="77777777" w:rsidR="00F32AC9" w:rsidRPr="00F32AC9" w:rsidRDefault="00F32AC9" w:rsidP="00F32AC9">
      <w:pPr>
        <w:spacing w:after="0"/>
        <w:jc w:val="center"/>
        <w:rPr>
          <w:rFonts w:ascii="Times New Roman" w:hAnsi="Times New Roman" w:cs="Times New Roman"/>
          <w:b/>
          <w:noProof/>
          <w:sz w:val="20"/>
          <w:szCs w:val="20"/>
          <w:lang w:val="ms-MY"/>
        </w:rPr>
      </w:pPr>
      <w:r w:rsidRPr="00F32AC9">
        <w:rPr>
          <w:rFonts w:ascii="Times New Roman" w:hAnsi="Times New Roman" w:cs="Times New Roman"/>
          <w:b/>
          <w:noProof/>
          <w:sz w:val="20"/>
          <w:szCs w:val="20"/>
          <w:lang w:val="ms-MY"/>
        </w:rPr>
        <w:t>Abstrak</w:t>
      </w:r>
    </w:p>
    <w:p w14:paraId="0DBD3F95" w14:textId="77777777" w:rsidR="00F32AC9" w:rsidRPr="00F32AC9" w:rsidRDefault="00F32AC9" w:rsidP="00F32AC9">
      <w:pPr>
        <w:spacing w:after="0"/>
        <w:jc w:val="both"/>
        <w:rPr>
          <w:rFonts w:ascii="Times New Roman" w:eastAsiaTheme="minorEastAsia" w:hAnsi="Times New Roman" w:cs="Times New Roman"/>
          <w:noProof/>
          <w:sz w:val="20"/>
          <w:szCs w:val="20"/>
          <w:lang w:val="ms-MY"/>
        </w:rPr>
      </w:pPr>
      <w:r w:rsidRPr="00F32AC9">
        <w:rPr>
          <w:rFonts w:ascii="Times New Roman" w:hAnsi="Times New Roman" w:cs="Times New Roman"/>
          <w:noProof/>
          <w:sz w:val="20"/>
          <w:szCs w:val="20"/>
          <w:lang w:val="ms-MY"/>
        </w:rPr>
        <w:lastRenderedPageBreak/>
        <w:t xml:space="preserve">Jerawat  adalah penyakit kulit biasa dan selalunya dirawat menggunakan antibiotik dan ubat-ubatan. Namun, sehingga hari ini, pakar dermatologi masih belum dapat merawat ketahanan jerawat terhadap rawatan  permukaan dalam jangka masa panjang. Salah satu penyelesaiannya adalah menggunakan sebatian bioaktif semula jadi dari ekstrak tumbuhan. Dalam kajian ini, minyak biji </w:t>
      </w:r>
      <w:r w:rsidRPr="00F32AC9">
        <w:rPr>
          <w:rFonts w:ascii="Times New Roman" w:hAnsi="Times New Roman" w:cs="Times New Roman"/>
          <w:i/>
          <w:iCs/>
          <w:noProof/>
          <w:sz w:val="20"/>
          <w:szCs w:val="20"/>
          <w:lang w:val="ms-MY"/>
        </w:rPr>
        <w:t>Swietenia macrophylla</w:t>
      </w:r>
      <w:r w:rsidRPr="00F32AC9">
        <w:rPr>
          <w:rFonts w:ascii="Times New Roman" w:hAnsi="Times New Roman" w:cs="Times New Roman"/>
          <w:noProof/>
          <w:sz w:val="20"/>
          <w:szCs w:val="20"/>
          <w:lang w:val="ms-MY"/>
        </w:rPr>
        <w:t xml:space="preserve"> yang kaya dengan sebatian aktif, digunakan untuk merencat bakteria penyebab jerawat iaitu </w:t>
      </w:r>
      <w:r w:rsidRPr="00F32AC9">
        <w:rPr>
          <w:rFonts w:ascii="Times New Roman" w:hAnsi="Times New Roman" w:cs="Times New Roman"/>
          <w:i/>
          <w:iCs/>
          <w:noProof/>
          <w:sz w:val="20"/>
          <w:szCs w:val="20"/>
          <w:lang w:val="ms-MY"/>
        </w:rPr>
        <w:t>Propionibacterium acnes</w:t>
      </w:r>
      <w:r w:rsidRPr="00F32AC9">
        <w:rPr>
          <w:rFonts w:ascii="Times New Roman" w:hAnsi="Times New Roman" w:cs="Times New Roman"/>
          <w:noProof/>
          <w:sz w:val="20"/>
          <w:szCs w:val="20"/>
          <w:lang w:val="ms-MY"/>
        </w:rPr>
        <w:t>,</w:t>
      </w:r>
      <w:r w:rsidRPr="00F32AC9">
        <w:rPr>
          <w:rFonts w:ascii="Times New Roman" w:hAnsi="Times New Roman" w:cs="Times New Roman"/>
          <w:i/>
          <w:iCs/>
          <w:noProof/>
          <w:sz w:val="20"/>
          <w:szCs w:val="20"/>
          <w:lang w:val="ms-MY"/>
        </w:rPr>
        <w:t xml:space="preserve"> Staphylococcus aureus</w:t>
      </w:r>
      <w:r w:rsidRPr="00F32AC9">
        <w:rPr>
          <w:rFonts w:ascii="Times New Roman" w:hAnsi="Times New Roman" w:cs="Times New Roman"/>
          <w:noProof/>
          <w:sz w:val="20"/>
          <w:szCs w:val="20"/>
          <w:lang w:val="ms-MY"/>
        </w:rPr>
        <w:t>,</w:t>
      </w:r>
      <w:r w:rsidRPr="00F32AC9">
        <w:rPr>
          <w:rFonts w:ascii="Times New Roman" w:hAnsi="Times New Roman" w:cs="Times New Roman"/>
          <w:i/>
          <w:iCs/>
          <w:noProof/>
          <w:sz w:val="20"/>
          <w:szCs w:val="20"/>
          <w:lang w:val="ms-MY"/>
        </w:rPr>
        <w:t xml:space="preserve"> </w:t>
      </w:r>
      <w:r w:rsidRPr="00F32AC9">
        <w:rPr>
          <w:rFonts w:ascii="Times New Roman" w:hAnsi="Times New Roman" w:cs="Times New Roman"/>
          <w:noProof/>
          <w:sz w:val="20"/>
          <w:szCs w:val="20"/>
          <w:lang w:val="ms-MY"/>
        </w:rPr>
        <w:t>dan</w:t>
      </w:r>
      <w:r w:rsidRPr="00F32AC9">
        <w:rPr>
          <w:rFonts w:ascii="Times New Roman" w:hAnsi="Times New Roman" w:cs="Times New Roman"/>
          <w:i/>
          <w:iCs/>
          <w:noProof/>
          <w:sz w:val="20"/>
          <w:szCs w:val="20"/>
          <w:lang w:val="ms-MY"/>
        </w:rPr>
        <w:t xml:space="preserve"> Staphylococcus epidermidis</w:t>
      </w:r>
      <w:r w:rsidRPr="00F32AC9">
        <w:rPr>
          <w:rFonts w:ascii="Times New Roman" w:hAnsi="Times New Roman" w:cs="Times New Roman"/>
          <w:noProof/>
          <w:sz w:val="20"/>
          <w:szCs w:val="20"/>
          <w:lang w:val="ms-MY"/>
        </w:rPr>
        <w:t>. Sampel serbuk biji diekstrak menggunakan kaedah pengekstrakan Soxhlet dalam tiga jenis pelarut berbeza selama enam jam dan sepuluh kitaran. Analisis hasil ekstrak dijalankan menggunakan kromatografi gas-spektrofotometer jisim (GC-MS) dan asai cakera resapan dilakukan untuk menganalisis aktiviti antibakteria. Analisis logam berat pula ditentukan melalui spektrometri pancaran optikal-plasma gandingan aruhan (ICP-OES). Hasil kajian menunjukkan bahawa hasil sebatian bioaktif ialah 37-72%. Sebatian eugenol dan isoeugenol merupakan sebatian utama dalam sampel ekstrak minyak dengan kualiti 98% dan 97%. Sebatian tanpa kerja pengasingan ini  juga menunjukkan aktiviti perencatan terhadap semua bakteria yang diuji dengan zon perencatan berjulat antara 11 hingga 21 mm.</w:t>
      </w:r>
    </w:p>
    <w:p w14:paraId="303CE729" w14:textId="77777777" w:rsidR="00F32AC9" w:rsidRPr="00F32AC9" w:rsidRDefault="00F32AC9" w:rsidP="00F32AC9">
      <w:pPr>
        <w:spacing w:after="0"/>
        <w:jc w:val="both"/>
        <w:rPr>
          <w:rFonts w:ascii="Times New Roman" w:hAnsi="Times New Roman" w:cs="Times New Roman"/>
          <w:noProof/>
          <w:sz w:val="20"/>
          <w:szCs w:val="20"/>
          <w:lang w:val="ms-MY"/>
        </w:rPr>
      </w:pPr>
    </w:p>
    <w:p w14:paraId="2904DCE1" w14:textId="7F76D261" w:rsidR="00F32AC9" w:rsidRPr="00F32AC9" w:rsidRDefault="00F32AC9" w:rsidP="00EC12A2">
      <w:pPr>
        <w:spacing w:after="0"/>
        <w:ind w:left="1260" w:hanging="1260"/>
        <w:jc w:val="both"/>
        <w:rPr>
          <w:rFonts w:ascii="Times New Roman" w:hAnsi="Times New Roman" w:cs="Times New Roman"/>
          <w:b/>
          <w:noProof/>
          <w:color w:val="548DD4"/>
          <w:sz w:val="20"/>
          <w:szCs w:val="20"/>
          <w:lang w:val="ms-MY"/>
        </w:rPr>
      </w:pPr>
      <w:r w:rsidRPr="00F32AC9">
        <w:rPr>
          <w:rFonts w:ascii="Times New Roman" w:hAnsi="Times New Roman" w:cs="Times New Roman"/>
          <w:b/>
          <w:noProof/>
          <w:sz w:val="20"/>
          <w:szCs w:val="20"/>
          <w:lang w:val="ms-MY"/>
        </w:rPr>
        <w:t xml:space="preserve">Kata kunci: </w:t>
      </w:r>
      <w:r w:rsidRPr="00F32AC9">
        <w:rPr>
          <w:rFonts w:ascii="Times New Roman" w:hAnsi="Times New Roman" w:cs="Times New Roman"/>
          <w:b/>
          <w:noProof/>
          <w:sz w:val="20"/>
          <w:szCs w:val="20"/>
          <w:lang w:val="ms-MY"/>
        </w:rPr>
        <w:tab/>
      </w:r>
      <w:r w:rsidRPr="00F32AC9">
        <w:rPr>
          <w:rFonts w:ascii="Times New Roman" w:hAnsi="Times New Roman" w:cs="Times New Roman"/>
          <w:i/>
          <w:noProof/>
          <w:sz w:val="20"/>
          <w:szCs w:val="20"/>
          <w:lang w:val="ms-MY"/>
        </w:rPr>
        <w:t>Swietenia macrophylla</w:t>
      </w:r>
      <w:r w:rsidRPr="00F32AC9">
        <w:rPr>
          <w:rFonts w:ascii="Times New Roman" w:hAnsi="Times New Roman" w:cs="Times New Roman"/>
          <w:noProof/>
          <w:sz w:val="20"/>
          <w:szCs w:val="20"/>
          <w:lang w:val="ms-MY"/>
        </w:rPr>
        <w:t xml:space="preserve">, jerawat, rawatan semula jadi, </w:t>
      </w:r>
      <w:r w:rsidRPr="00F32AC9">
        <w:rPr>
          <w:rFonts w:ascii="Times New Roman" w:hAnsi="Times New Roman" w:cs="Times New Roman"/>
          <w:i/>
          <w:noProof/>
          <w:sz w:val="20"/>
          <w:szCs w:val="20"/>
          <w:lang w:val="ms-MY"/>
        </w:rPr>
        <w:t>Propionibacterium acne, Staphylococcus epidermidis</w:t>
      </w:r>
    </w:p>
    <w:p w14:paraId="5166643E" w14:textId="77777777" w:rsidR="00F32AC9" w:rsidRPr="00F32AC9" w:rsidRDefault="00F32AC9" w:rsidP="00EC12A2">
      <w:pPr>
        <w:spacing w:after="0"/>
        <w:ind w:left="1260" w:hanging="1260"/>
        <w:jc w:val="center"/>
        <w:rPr>
          <w:rFonts w:ascii="Times New Roman" w:hAnsi="Times New Roman" w:cs="Times New Roman"/>
          <w:b/>
          <w:noProof/>
          <w:color w:val="548DD4"/>
          <w:sz w:val="20"/>
          <w:szCs w:val="20"/>
          <w:lang w:val="ms-MY"/>
        </w:rPr>
      </w:pPr>
    </w:p>
    <w:p w14:paraId="0A77E783" w14:textId="77777777" w:rsidR="00F32AC9" w:rsidRPr="00F32AC9" w:rsidRDefault="00F32AC9" w:rsidP="00F32AC9">
      <w:pPr>
        <w:spacing w:after="0"/>
        <w:jc w:val="center"/>
        <w:rPr>
          <w:rFonts w:ascii="Times New Roman" w:hAnsi="Times New Roman" w:cs="Times New Roman"/>
          <w:b/>
          <w:noProof/>
          <w:sz w:val="20"/>
          <w:szCs w:val="20"/>
        </w:rPr>
      </w:pPr>
      <w:r w:rsidRPr="00F32AC9">
        <w:rPr>
          <w:rFonts w:ascii="Times New Roman" w:hAnsi="Times New Roman" w:cs="Times New Roman"/>
          <w:b/>
          <w:noProof/>
          <w:sz w:val="20"/>
          <w:szCs w:val="20"/>
        </w:rPr>
        <w:t>References</w:t>
      </w:r>
    </w:p>
    <w:p w14:paraId="34F94F34" w14:textId="77777777" w:rsidR="00F32AC9" w:rsidRPr="00F32AC9" w:rsidRDefault="00F32AC9" w:rsidP="00F32AC9">
      <w:pPr>
        <w:pStyle w:val="EndNoteandMendelayBibliography"/>
      </w:pPr>
      <w:r w:rsidRPr="00F32AC9">
        <w:t xml:space="preserve">Zaghloul, S. S., Cunliffe, W. J. and Goodfield, M. J. D. (2005). Objective assessment of compliance with treatments in acne. </w:t>
      </w:r>
      <w:r w:rsidRPr="00F32AC9">
        <w:rPr>
          <w:i/>
          <w:iCs/>
        </w:rPr>
        <w:t>British Journal of Dermatology</w:t>
      </w:r>
      <w:r w:rsidRPr="00F32AC9">
        <w:t xml:space="preserve">, 152(5): 1015-1021. </w:t>
      </w:r>
    </w:p>
    <w:p w14:paraId="5B6043B9" w14:textId="77777777" w:rsidR="00F32AC9" w:rsidRPr="00F32AC9" w:rsidRDefault="00F32AC9" w:rsidP="00F32AC9">
      <w:pPr>
        <w:pStyle w:val="EndNoteandMendelayBibliography"/>
      </w:pPr>
      <w:r w:rsidRPr="00F32AC9">
        <w:t xml:space="preserve">Fox, L., Csongradi, C., Aucamp, M., Du Plessis, J. and Gerber, M. (2016). Treatment modalities for acne. </w:t>
      </w:r>
      <w:r w:rsidRPr="00F32AC9">
        <w:rPr>
          <w:i/>
          <w:iCs/>
        </w:rPr>
        <w:t>Molecules</w:t>
      </w:r>
      <w:r w:rsidRPr="00F32AC9">
        <w:t xml:space="preserve">, 21(8): 1-20. </w:t>
      </w:r>
    </w:p>
    <w:p w14:paraId="1712F523" w14:textId="77777777" w:rsidR="00F32AC9" w:rsidRPr="00F32AC9" w:rsidRDefault="00F32AC9" w:rsidP="00F32AC9">
      <w:pPr>
        <w:pStyle w:val="EndNoteandMendelayBibliography"/>
      </w:pPr>
      <w:r w:rsidRPr="00F32AC9">
        <w:t xml:space="preserve">Savage, A. E. O. (1985). </w:t>
      </w:r>
      <w:r w:rsidRPr="00F32AC9">
        <w:rPr>
          <w:i/>
          <w:iCs/>
        </w:rPr>
        <w:t>United States Patent</w:t>
      </w:r>
      <w:r w:rsidRPr="00F32AC9">
        <w:t>, 19(54): pp. 19.</w:t>
      </w:r>
    </w:p>
    <w:p w14:paraId="4D530CE4" w14:textId="77777777" w:rsidR="00F32AC9" w:rsidRPr="00F32AC9" w:rsidRDefault="00F32AC9" w:rsidP="00F32AC9">
      <w:pPr>
        <w:pStyle w:val="EndNoteandMendelayBibliography"/>
      </w:pPr>
      <w:r w:rsidRPr="00F32AC9">
        <w:t xml:space="preserve">Vora, J., Srivastava, A. and Modi, H. (2018). Antibacterial and antioxidant strategies for acne treatment through plant extracts. </w:t>
      </w:r>
      <w:r w:rsidRPr="00F32AC9">
        <w:rPr>
          <w:i/>
          <w:iCs/>
        </w:rPr>
        <w:t>Informatics</w:t>
      </w:r>
      <w:r w:rsidRPr="00F32AC9">
        <w:t xml:space="preserve"> </w:t>
      </w:r>
      <w:r w:rsidRPr="00F32AC9">
        <w:rPr>
          <w:i/>
          <w:iCs/>
        </w:rPr>
        <w:t>in</w:t>
      </w:r>
      <w:r w:rsidRPr="00F32AC9">
        <w:t xml:space="preserve"> </w:t>
      </w:r>
      <w:r w:rsidRPr="00F32AC9">
        <w:rPr>
          <w:i/>
          <w:iCs/>
        </w:rPr>
        <w:t>Medicine</w:t>
      </w:r>
      <w:r w:rsidRPr="00F32AC9">
        <w:t xml:space="preserve"> </w:t>
      </w:r>
      <w:r w:rsidRPr="00F32AC9">
        <w:rPr>
          <w:i/>
          <w:iCs/>
        </w:rPr>
        <w:t>Unlocked</w:t>
      </w:r>
      <w:r w:rsidRPr="00F32AC9">
        <w:t xml:space="preserve">, 13: 128-132. </w:t>
      </w:r>
    </w:p>
    <w:p w14:paraId="0622641E" w14:textId="77777777" w:rsidR="00F32AC9" w:rsidRPr="00F32AC9" w:rsidRDefault="00F32AC9" w:rsidP="00F32AC9">
      <w:pPr>
        <w:pStyle w:val="EndNoteandMendelayBibliography"/>
      </w:pPr>
      <w:bookmarkStart w:id="1" w:name="_Hlk88923945"/>
      <w:r w:rsidRPr="00F32AC9">
        <w:t>Afsar, Z. and Khanama</w:t>
      </w:r>
      <w:bookmarkEnd w:id="1"/>
      <w:r w:rsidRPr="00F32AC9">
        <w:t xml:space="preserve">, S. (2016). Formulation and evaluation of polyherbal soap and sanitiser. </w:t>
      </w:r>
      <w:r w:rsidRPr="00F32AC9">
        <w:rPr>
          <w:i/>
          <w:iCs/>
        </w:rPr>
        <w:t>International Research Journal of Pharmacy</w:t>
      </w:r>
      <w:r w:rsidRPr="00F32AC9">
        <w:t>, 7(8): 54-46.</w:t>
      </w:r>
    </w:p>
    <w:p w14:paraId="70678BD7" w14:textId="77777777" w:rsidR="00F32AC9" w:rsidRPr="00F32AC9" w:rsidRDefault="00F32AC9" w:rsidP="00F32AC9">
      <w:pPr>
        <w:pStyle w:val="EndNoteandMendelayBibliography"/>
      </w:pPr>
      <w:r w:rsidRPr="00F32AC9">
        <w:t xml:space="preserve">Platsidaki E. and Dessinioti C. (2018). Recent advances in understanding </w:t>
      </w:r>
      <w:r w:rsidRPr="00F32AC9">
        <w:rPr>
          <w:i/>
          <w:iCs/>
        </w:rPr>
        <w:t>Propionibacterium acnes</w:t>
      </w:r>
      <w:r w:rsidRPr="00F32AC9">
        <w:t xml:space="preserve"> (</w:t>
      </w:r>
      <w:r w:rsidRPr="00F32AC9">
        <w:rPr>
          <w:i/>
          <w:iCs/>
        </w:rPr>
        <w:t>Cutibacterium acnes</w:t>
      </w:r>
      <w:r w:rsidRPr="00F32AC9">
        <w:t xml:space="preserve">) in acne. F1000Research, 7(F1000 Faculty Rev:1953). </w:t>
      </w:r>
    </w:p>
    <w:p w14:paraId="4F6CB91B" w14:textId="77777777" w:rsidR="00F32AC9" w:rsidRPr="00F32AC9" w:rsidRDefault="00F32AC9" w:rsidP="00F32AC9">
      <w:pPr>
        <w:pStyle w:val="EndNoteandMendelayBibliography"/>
      </w:pPr>
      <w:r w:rsidRPr="00F32AC9">
        <w:t xml:space="preserve">Tan, A. U., Schlosser B. J. and Paller, A.S. (2017). A review of diagnosis and treatment of acne in adult female patients. </w:t>
      </w:r>
      <w:r w:rsidRPr="00F32AC9">
        <w:rPr>
          <w:i/>
          <w:iCs/>
        </w:rPr>
        <w:t>International Journal of Women's Dermatology</w:t>
      </w:r>
      <w:r w:rsidRPr="00F32AC9">
        <w:t>, 4(2): 56-71.</w:t>
      </w:r>
    </w:p>
    <w:p w14:paraId="19062058" w14:textId="77777777" w:rsidR="00F32AC9" w:rsidRPr="00F32AC9" w:rsidRDefault="00F32AC9" w:rsidP="00F32AC9">
      <w:pPr>
        <w:pStyle w:val="EndNoteandMendelayBibliography"/>
      </w:pPr>
      <w:r w:rsidRPr="00F32AC9">
        <w:t xml:space="preserve">Eid, A. M. M., Elmarzugi, N. A. and El-Enshasy, H. A. (2013). A review on the phytopharmacological effect of </w:t>
      </w:r>
      <w:r w:rsidRPr="00F32AC9">
        <w:rPr>
          <w:i/>
          <w:iCs/>
        </w:rPr>
        <w:t>Swietenia macrophyll</w:t>
      </w:r>
      <w:r w:rsidRPr="00F32AC9">
        <w:t xml:space="preserve">a. </w:t>
      </w:r>
      <w:r w:rsidRPr="00F32AC9">
        <w:rPr>
          <w:i/>
          <w:iCs/>
        </w:rPr>
        <w:t>International Journal of Pharmacy and Pharmaceutical Sciences,</w:t>
      </w:r>
      <w:r w:rsidRPr="00F32AC9">
        <w:t xml:space="preserve"> 5(3): 47-53.</w:t>
      </w:r>
    </w:p>
    <w:p w14:paraId="1B139A26" w14:textId="77777777" w:rsidR="00F32AC9" w:rsidRPr="00F32AC9" w:rsidRDefault="00F32AC9" w:rsidP="00F32AC9">
      <w:pPr>
        <w:pStyle w:val="EndNoteandMendelayBibliography"/>
      </w:pPr>
      <w:r w:rsidRPr="00F32AC9">
        <w:t xml:space="preserve">Suliman, M. B. (2018). Preliminary phytochemical screening and thin layer chromatography analysis of </w:t>
      </w:r>
      <w:r w:rsidRPr="00F32AC9">
        <w:rPr>
          <w:i/>
          <w:iCs/>
        </w:rPr>
        <w:t>Swietenia Macrophylla King</w:t>
      </w:r>
      <w:r w:rsidRPr="00F32AC9">
        <w:t xml:space="preserve"> methanol extracts. </w:t>
      </w:r>
      <w:r w:rsidRPr="00F32AC9">
        <w:rPr>
          <w:i/>
          <w:iCs/>
        </w:rPr>
        <w:t>Chemistry of Advanced Materials</w:t>
      </w:r>
      <w:r w:rsidRPr="00F32AC9">
        <w:t xml:space="preserve">, 3(1): 1-7. </w:t>
      </w:r>
    </w:p>
    <w:p w14:paraId="5A0D76E6" w14:textId="77777777" w:rsidR="00F32AC9" w:rsidRPr="00F32AC9" w:rsidRDefault="00F32AC9" w:rsidP="00F32AC9">
      <w:pPr>
        <w:pStyle w:val="EndNoteandMendelayBibliography"/>
      </w:pPr>
      <w:r w:rsidRPr="00F32AC9">
        <w:t xml:space="preserve">Durai, M., Balamuniappan, G. and Geetha, S. (2016). Phytochemical screening and antimicrobial activity of leaf, seed and central-fruit-axis crude extract of </w:t>
      </w:r>
      <w:r w:rsidRPr="00F32AC9">
        <w:rPr>
          <w:i/>
          <w:iCs/>
        </w:rPr>
        <w:t>Swietenia macrophylla King</w:t>
      </w:r>
      <w:r w:rsidRPr="00F32AC9">
        <w:t xml:space="preserve">. </w:t>
      </w:r>
      <w:r w:rsidRPr="00F32AC9">
        <w:rPr>
          <w:i/>
          <w:iCs/>
        </w:rPr>
        <w:t>Journal of Pharmacognosy and Phytochemistry</w:t>
      </w:r>
      <w:r w:rsidRPr="00F32AC9">
        <w:t>, 181(53): 181-186.</w:t>
      </w:r>
    </w:p>
    <w:p w14:paraId="51974040" w14:textId="77777777" w:rsidR="00F32AC9" w:rsidRPr="00F32AC9" w:rsidRDefault="00F32AC9" w:rsidP="00F32AC9">
      <w:pPr>
        <w:pStyle w:val="EndNoteandMendelayBibliography"/>
      </w:pPr>
      <w:r w:rsidRPr="00F32AC9">
        <w:t xml:space="preserve">Hashim, M. A., Yam, M. F., Hor, S. Y., Lim, C. P., Asmawi, M. Z. and Sadikun, A. (2013). Anti-hyperglycaemic activity of </w:t>
      </w:r>
      <w:r w:rsidRPr="00F32AC9">
        <w:rPr>
          <w:i/>
          <w:iCs/>
        </w:rPr>
        <w:t>Swietenia macrophylla king</w:t>
      </w:r>
      <w:r w:rsidRPr="00F32AC9">
        <w:t xml:space="preserve"> (</w:t>
      </w:r>
      <w:r w:rsidRPr="00F32AC9">
        <w:rPr>
          <w:i/>
        </w:rPr>
        <w:t>meliaceae)</w:t>
      </w:r>
      <w:r w:rsidRPr="00F32AC9">
        <w:t xml:space="preserve"> seed extracts in normoglycemic rats undergoing glucose tolerance tests. </w:t>
      </w:r>
      <w:r w:rsidRPr="00F32AC9">
        <w:rPr>
          <w:i/>
          <w:iCs/>
        </w:rPr>
        <w:t>Chinese Medicine</w:t>
      </w:r>
      <w:r w:rsidRPr="00F32AC9">
        <w:t xml:space="preserve"> (United Kingdom), 8(1): 1-8. </w:t>
      </w:r>
    </w:p>
    <w:p w14:paraId="3288CA44" w14:textId="77777777" w:rsidR="00F32AC9" w:rsidRPr="00F32AC9" w:rsidRDefault="00F32AC9" w:rsidP="00F32AC9">
      <w:pPr>
        <w:pStyle w:val="EndNoteandMendelayBibliography"/>
      </w:pPr>
      <w:r w:rsidRPr="00F32AC9">
        <w:t xml:space="preserve">Wu, Q., Li, Y., Hu, H., Wang, M., Wu, Z. and Xu, W. (2012). Rapid identification of </w:t>
      </w:r>
      <w:r w:rsidRPr="00F32AC9">
        <w:rPr>
          <w:i/>
          <w:iCs/>
        </w:rPr>
        <w:t>Staphylococcus aureus</w:t>
      </w:r>
      <w:r w:rsidRPr="00F32AC9">
        <w:t xml:space="preserve">: FISH versus PCR methods. </w:t>
      </w:r>
      <w:r w:rsidRPr="00F32AC9">
        <w:rPr>
          <w:i/>
          <w:iCs/>
        </w:rPr>
        <w:t>Laboratory Medicine,</w:t>
      </w:r>
      <w:r w:rsidRPr="00F32AC9">
        <w:t xml:space="preserve"> 43(6): 276-280. </w:t>
      </w:r>
    </w:p>
    <w:p w14:paraId="44C46593" w14:textId="77777777" w:rsidR="00F32AC9" w:rsidRPr="00F32AC9" w:rsidRDefault="00F32AC9" w:rsidP="00F32AC9">
      <w:pPr>
        <w:pStyle w:val="EndNoteandMendelayBibliography"/>
      </w:pPr>
      <w:r w:rsidRPr="00F32AC9">
        <w:t xml:space="preserve">Naghdi, N. and Ghane, M. (2017). A comparison of culture and PCR methods for identifying </w:t>
      </w:r>
      <w:r w:rsidRPr="00F32AC9">
        <w:rPr>
          <w:i/>
          <w:iCs/>
        </w:rPr>
        <w:t>Propionibacterium</w:t>
      </w:r>
      <w:r w:rsidRPr="00F32AC9">
        <w:t xml:space="preserve"> acnes in lesions isolated from patients with acne. </w:t>
      </w:r>
      <w:r w:rsidRPr="00F32AC9">
        <w:rPr>
          <w:i/>
          <w:iCs/>
        </w:rPr>
        <w:t>Turkish</w:t>
      </w:r>
      <w:r w:rsidRPr="00F32AC9">
        <w:t xml:space="preserve"> </w:t>
      </w:r>
      <w:r w:rsidRPr="00F32AC9">
        <w:rPr>
          <w:i/>
          <w:iCs/>
        </w:rPr>
        <w:t>Journal of Medical Sciences</w:t>
      </w:r>
      <w:r w:rsidRPr="00F32AC9">
        <w:t xml:space="preserve">, 47(3): 967-972. </w:t>
      </w:r>
    </w:p>
    <w:p w14:paraId="3D798E32" w14:textId="77777777" w:rsidR="00F32AC9" w:rsidRPr="00F32AC9" w:rsidRDefault="00F32AC9" w:rsidP="00F32AC9">
      <w:pPr>
        <w:pStyle w:val="EndNoteandMendelayBibliography"/>
      </w:pPr>
      <w:r w:rsidRPr="00F32AC9">
        <w:lastRenderedPageBreak/>
        <w:t xml:space="preserve">Park, J., Lee, J., Jung, E., Park, Y., Kim, K., Park, B., Jung, K., Park, E., Kim, J. and Park, D. (2004). </w:t>
      </w:r>
      <w:r w:rsidRPr="00F32AC9">
        <w:rPr>
          <w:i/>
          <w:iCs/>
        </w:rPr>
        <w:t>In vitro</w:t>
      </w:r>
      <w:r w:rsidRPr="00F32AC9">
        <w:t xml:space="preserve"> antibacterial and anti-inflammatory effects of honokiol and magnolol against </w:t>
      </w:r>
      <w:r w:rsidRPr="00F32AC9">
        <w:rPr>
          <w:i/>
          <w:iCs/>
        </w:rPr>
        <w:t>Propionibacterium</w:t>
      </w:r>
      <w:r w:rsidRPr="00F32AC9">
        <w:t xml:space="preserve"> sp. </w:t>
      </w:r>
      <w:r w:rsidRPr="00F32AC9">
        <w:rPr>
          <w:i/>
          <w:iCs/>
        </w:rPr>
        <w:t>European Journal of Pharmacology</w:t>
      </w:r>
      <w:r w:rsidRPr="00F32AC9">
        <w:t xml:space="preserve">, 496(1): 189-195. </w:t>
      </w:r>
    </w:p>
    <w:p w14:paraId="7B50ED2D" w14:textId="77777777" w:rsidR="00F32AC9" w:rsidRPr="00F32AC9" w:rsidRDefault="00F32AC9" w:rsidP="00F32AC9">
      <w:pPr>
        <w:pStyle w:val="EndNoteandMendelayBibliography"/>
      </w:pPr>
      <w:r w:rsidRPr="00F32AC9">
        <w:t xml:space="preserve">Nirmal, N. P. and Panichayupakaranant, P. (2014). Anti-propionibacterium acnes assay-guided purification of brazilin and preparation of brazilin rich extract from </w:t>
      </w:r>
      <w:r w:rsidRPr="00F32AC9">
        <w:rPr>
          <w:i/>
          <w:iCs/>
        </w:rPr>
        <w:t>Caesalpinia sappan</w:t>
      </w:r>
      <w:r w:rsidRPr="00F32AC9">
        <w:t xml:space="preserve"> heartwood. </w:t>
      </w:r>
      <w:r w:rsidRPr="00F32AC9">
        <w:rPr>
          <w:i/>
          <w:iCs/>
        </w:rPr>
        <w:t>Pharmaceutical Biology</w:t>
      </w:r>
      <w:r w:rsidRPr="00F32AC9">
        <w:t xml:space="preserve">, 52(9): 1204-1207. </w:t>
      </w:r>
    </w:p>
    <w:p w14:paraId="0B411743" w14:textId="314AE497" w:rsidR="00F32AC9" w:rsidRPr="00F32AC9" w:rsidRDefault="00F32AC9" w:rsidP="00F32AC9">
      <w:pPr>
        <w:pStyle w:val="EndNoteandMendelayBibliography"/>
      </w:pPr>
      <w:r w:rsidRPr="00F32AC9">
        <w:t xml:space="preserve">Habib, F., Rind, R., Durani, N., Latif Bhutto, A., Buriro, R. S., Tunio, A., Aijaz, N., Lakho, S., Ghulam, B. and Shoaib, M. (2015). Morphological and cultural characterization of </w:t>
      </w:r>
      <w:r w:rsidRPr="00F32AC9">
        <w:rPr>
          <w:i/>
        </w:rPr>
        <w:t>Staphylococcus aureus</w:t>
      </w:r>
      <w:r w:rsidRPr="00F32AC9">
        <w:t xml:space="preserve"> isolated from different animal species. </w:t>
      </w:r>
      <w:r w:rsidRPr="00F32AC9">
        <w:rPr>
          <w:i/>
          <w:iCs/>
        </w:rPr>
        <w:t>Journal of Applied, Environmental and Biological Sciences</w:t>
      </w:r>
      <w:r w:rsidRPr="00F32AC9">
        <w:t xml:space="preserve">, 5(2): 15-26. </w:t>
      </w:r>
    </w:p>
    <w:p w14:paraId="5B262D58" w14:textId="77777777" w:rsidR="00F32AC9" w:rsidRPr="00F32AC9" w:rsidRDefault="00F32AC9" w:rsidP="00F32AC9">
      <w:pPr>
        <w:pStyle w:val="EndNoteandMendelayBibliography"/>
      </w:pPr>
      <w:r w:rsidRPr="00F32AC9">
        <w:t xml:space="preserve">Shinkafi, S., and Ndanusa, H. (2013). Antibacterial activity of citrus lemon on acne </w:t>
      </w:r>
      <w:r w:rsidRPr="00F32AC9">
        <w:rPr>
          <w:i/>
          <w:iCs/>
        </w:rPr>
        <w:t>vulgaris</w:t>
      </w:r>
      <w:r w:rsidRPr="00F32AC9">
        <w:t xml:space="preserve"> (pimples). </w:t>
      </w:r>
      <w:r w:rsidRPr="00F32AC9">
        <w:rPr>
          <w:i/>
          <w:iCs/>
        </w:rPr>
        <w:t>International Journal of Science Inventions Today</w:t>
      </w:r>
      <w:r w:rsidRPr="00F32AC9">
        <w:t>, 2(5): 397-409.</w:t>
      </w:r>
    </w:p>
    <w:p w14:paraId="62A67829" w14:textId="77777777" w:rsidR="00F32AC9" w:rsidRPr="00F32AC9" w:rsidRDefault="00F32AC9" w:rsidP="00F32AC9">
      <w:pPr>
        <w:pStyle w:val="EndNoteandMendelayBibliography"/>
      </w:pPr>
      <w:r w:rsidRPr="00F32AC9">
        <w:t xml:space="preserve">Do, Q. D., Angkawijaya, A. E., Tran-Nguyen, P. L., Huynh, L. H., Soetaredjo, F. E., Ismadji, S. and Ju, Y. H. (2014). Effect of extraction solvent on total phenol content, total flavonoid content, and antioxidant activity of </w:t>
      </w:r>
      <w:r w:rsidRPr="00F32AC9">
        <w:rPr>
          <w:i/>
          <w:iCs/>
        </w:rPr>
        <w:t>Limnophila aromatica</w:t>
      </w:r>
      <w:r w:rsidRPr="00F32AC9">
        <w:t xml:space="preserve">. </w:t>
      </w:r>
      <w:r w:rsidRPr="00F32AC9">
        <w:rPr>
          <w:i/>
          <w:iCs/>
        </w:rPr>
        <w:t>Journal of Food and Drug Analysis,</w:t>
      </w:r>
      <w:r w:rsidRPr="00F32AC9">
        <w:t xml:space="preserve"> 22(3): 296-302. </w:t>
      </w:r>
    </w:p>
    <w:p w14:paraId="275CAC04" w14:textId="77777777" w:rsidR="00F32AC9" w:rsidRPr="00F32AC9" w:rsidRDefault="00F32AC9" w:rsidP="00F32AC9">
      <w:pPr>
        <w:pStyle w:val="EndNoteandMendelayBibliography"/>
      </w:pPr>
      <w:r w:rsidRPr="00F32AC9">
        <w:t>Nawaz, H., Shad M. A., Rehman, A. N., Andaleeb, H. and Ullah, N. (2020). Effect of solvent polarity on extraction yield and antioxidant properties of phytochemicals from bean (</w:t>
      </w:r>
      <w:r w:rsidRPr="00F32AC9">
        <w:rPr>
          <w:i/>
          <w:iCs/>
        </w:rPr>
        <w:t>Phaseolus vulgaris</w:t>
      </w:r>
      <w:r w:rsidRPr="00F32AC9">
        <w:t xml:space="preserve">) seeds. </w:t>
      </w:r>
      <w:r w:rsidRPr="00F32AC9">
        <w:rPr>
          <w:i/>
          <w:iCs/>
        </w:rPr>
        <w:t>Brazilian Journal of Pharmaceutical Sciences</w:t>
      </w:r>
      <w:r w:rsidRPr="00F32AC9">
        <w:t>, 56: 17129.</w:t>
      </w:r>
    </w:p>
    <w:p w14:paraId="293FD73E" w14:textId="77777777" w:rsidR="00F32AC9" w:rsidRPr="00F32AC9" w:rsidRDefault="00F32AC9" w:rsidP="00F32AC9">
      <w:pPr>
        <w:pStyle w:val="EndNoteandMendelayBibliography"/>
      </w:pPr>
      <w:r w:rsidRPr="00F32AC9">
        <w:t xml:space="preserve">Che Sulaiman I. S. and Basri, M. (2017). Effects of temperature, time, and solvent ratio on the extraction of phenolic compounds and the anti-radical activity of </w:t>
      </w:r>
      <w:r w:rsidRPr="00F32AC9">
        <w:rPr>
          <w:i/>
          <w:iCs/>
        </w:rPr>
        <w:t>Clinacanthus nutans</w:t>
      </w:r>
      <w:r w:rsidRPr="00F32AC9">
        <w:t xml:space="preserve"> Lindau leaves by response surface methodology. </w:t>
      </w:r>
      <w:r w:rsidRPr="00F32AC9">
        <w:rPr>
          <w:i/>
          <w:iCs/>
        </w:rPr>
        <w:t>Chemistry Central Journal</w:t>
      </w:r>
      <w:r w:rsidRPr="00F32AC9">
        <w:t xml:space="preserve">, 11(1): 54. </w:t>
      </w:r>
    </w:p>
    <w:p w14:paraId="11312B6F" w14:textId="77777777" w:rsidR="00F32AC9" w:rsidRPr="00F32AC9" w:rsidRDefault="00F32AC9" w:rsidP="00F32AC9">
      <w:pPr>
        <w:pStyle w:val="EndNoteandMendelayBibliography"/>
      </w:pPr>
      <w:r w:rsidRPr="00F32AC9">
        <w:t xml:space="preserve">Akbar A., Soekamto N. H., Firdaus and Bahrun (2021) Antioxidant of n-hexane, ethyl acetate and methanol extracts of </w:t>
      </w:r>
      <w:r w:rsidRPr="00F32AC9">
        <w:rPr>
          <w:i/>
          <w:iCs/>
        </w:rPr>
        <w:t xml:space="preserve">Padina </w:t>
      </w:r>
      <w:r w:rsidRPr="00F32AC9">
        <w:t xml:space="preserve">sp. with DPPH method. </w:t>
      </w:r>
      <w:r w:rsidRPr="00F32AC9">
        <w:rPr>
          <w:i/>
          <w:iCs/>
        </w:rPr>
        <w:t xml:space="preserve">Earth and Environmental Science </w:t>
      </w:r>
      <w:r w:rsidRPr="00F32AC9">
        <w:t>800: 012019.</w:t>
      </w:r>
    </w:p>
    <w:p w14:paraId="265C06DC" w14:textId="77777777" w:rsidR="00F32AC9" w:rsidRPr="00F32AC9" w:rsidRDefault="00F32AC9" w:rsidP="00F32AC9">
      <w:pPr>
        <w:pStyle w:val="EndNoteandMendelayBibliography"/>
      </w:pPr>
      <w:r w:rsidRPr="00F32AC9">
        <w:t xml:space="preserve">Azhari, Nour, H., Mohammed, Sulieman, B., Mashitah, Yousf, M. and Adam, M. M. (2016). Bioassay-guided isolation and identification of antifungal compounds from seeds of </w:t>
      </w:r>
      <w:r w:rsidRPr="00F32AC9">
        <w:rPr>
          <w:i/>
          <w:iCs/>
        </w:rPr>
        <w:t xml:space="preserve">Swietenia macrophylla </w:t>
      </w:r>
      <w:r w:rsidRPr="00F32AC9">
        <w:t xml:space="preserve">King. </w:t>
      </w:r>
      <w:r w:rsidRPr="00F32AC9">
        <w:rPr>
          <w:i/>
          <w:iCs/>
        </w:rPr>
        <w:t>Australian Journal of Basic and Applied Sciences</w:t>
      </w:r>
      <w:r w:rsidRPr="00F32AC9">
        <w:t xml:space="preserve">, 10(17): 55-62. </w:t>
      </w:r>
    </w:p>
    <w:p w14:paraId="337FEEFA" w14:textId="77777777" w:rsidR="00F32AC9" w:rsidRPr="00F32AC9" w:rsidRDefault="00F32AC9" w:rsidP="00F32AC9">
      <w:pPr>
        <w:pStyle w:val="EndNoteandMendelayBibliography"/>
      </w:pPr>
      <w:r w:rsidRPr="00F32AC9">
        <w:t>Aquirre-Becerra H., Pineda-Noeto S. A., Garcia-trejo J.F., Guevara-Gonzalez R. G., Feregrino-Perez A. A., Alerez-Mayorga B. L. and Rivera-Pastrana D. M. (2020). Jacaranda flower (</w:t>
      </w:r>
      <w:r w:rsidRPr="00F32AC9">
        <w:rPr>
          <w:i/>
          <w:iCs/>
        </w:rPr>
        <w:t>Jacarand mimosifolia</w:t>
      </w:r>
      <w:r w:rsidRPr="00F32AC9">
        <w:t xml:space="preserve">) as alternaive for antioxidant and antimicrobial use. </w:t>
      </w:r>
      <w:r w:rsidRPr="00F32AC9">
        <w:rPr>
          <w:i/>
          <w:iCs/>
        </w:rPr>
        <w:t xml:space="preserve">Heliyon, </w:t>
      </w:r>
      <w:r w:rsidRPr="00F32AC9">
        <w:t xml:space="preserve">6(12): e05802.   </w:t>
      </w:r>
    </w:p>
    <w:p w14:paraId="4DFFCA7B" w14:textId="77777777" w:rsidR="00F32AC9" w:rsidRPr="00F32AC9" w:rsidRDefault="00F32AC9" w:rsidP="00F32AC9">
      <w:pPr>
        <w:pStyle w:val="EndNoteandMendelayBibliography"/>
      </w:pPr>
      <w:r w:rsidRPr="00F32AC9">
        <w:t xml:space="preserve">Eid A., Elmarzugi N. and El-Enshasy H. (2013). A review on the phytopharmacological effect of </w:t>
      </w:r>
      <w:r w:rsidRPr="00F32AC9">
        <w:rPr>
          <w:i/>
          <w:iCs/>
        </w:rPr>
        <w:t>Swietenia macrophylla.</w:t>
      </w:r>
      <w:r w:rsidRPr="00F32AC9">
        <w:t xml:space="preserve"> </w:t>
      </w:r>
      <w:r w:rsidRPr="00F32AC9">
        <w:rPr>
          <w:i/>
          <w:iCs/>
        </w:rPr>
        <w:t>International Journal of Pharmacy and Pharmaceutical Sciences</w:t>
      </w:r>
      <w:r w:rsidRPr="00F32AC9">
        <w:t>, 5: 47-53.</w:t>
      </w:r>
    </w:p>
    <w:p w14:paraId="6907AC78" w14:textId="77777777" w:rsidR="00F32AC9" w:rsidRPr="00F32AC9" w:rsidRDefault="00F32AC9" w:rsidP="00F32AC9">
      <w:pPr>
        <w:pStyle w:val="EndNoteandMendelayBibliography"/>
      </w:pPr>
      <w:r w:rsidRPr="00F32AC9">
        <w:t xml:space="preserve">Moghadamtousi S. Z., Goh B. H., Chan C. K., Shabab T. and Kadir, H. A. (2013).  Biological activities and phytochemicals of </w:t>
      </w:r>
      <w:r w:rsidRPr="00F32AC9">
        <w:rPr>
          <w:i/>
          <w:iCs/>
        </w:rPr>
        <w:t>Swietenia macrophylla</w:t>
      </w:r>
      <w:r w:rsidRPr="00F32AC9">
        <w:t xml:space="preserve"> King. </w:t>
      </w:r>
      <w:r w:rsidRPr="00F32AC9">
        <w:rPr>
          <w:i/>
          <w:iCs/>
        </w:rPr>
        <w:t xml:space="preserve">Molecules, </w:t>
      </w:r>
      <w:r w:rsidRPr="00F32AC9">
        <w:t xml:space="preserve">18: 10465-10483. </w:t>
      </w:r>
    </w:p>
    <w:p w14:paraId="667064FD" w14:textId="77777777" w:rsidR="00F32AC9" w:rsidRPr="00F32AC9" w:rsidRDefault="00F32AC9" w:rsidP="00F32AC9">
      <w:pPr>
        <w:pStyle w:val="EndNoteandMendelayBibliography"/>
      </w:pPr>
      <w:r w:rsidRPr="00F32AC9">
        <w:t xml:space="preserve">Sharma S., Kumari A., Dhatwalia J., Guleria I., Lal S., Upadhyay N., Kumar V. and Kumar A., (2021), Effect of solvents extraction on phytochemical profile and biological activities of two </w:t>
      </w:r>
      <w:r w:rsidRPr="00F32AC9">
        <w:rPr>
          <w:i/>
          <w:iCs/>
        </w:rPr>
        <w:t>Ocimum</w:t>
      </w:r>
      <w:r w:rsidRPr="00F32AC9">
        <w:t xml:space="preserve"> species: A comparative study. </w:t>
      </w:r>
      <w:r w:rsidRPr="00F32AC9">
        <w:rPr>
          <w:i/>
          <w:iCs/>
        </w:rPr>
        <w:t>Journal of Applied Research on Medicinal and Aromatic Plants,</w:t>
      </w:r>
      <w:r w:rsidRPr="00F32AC9">
        <w:t xml:space="preserve"> 25(2021): 100348. </w:t>
      </w:r>
    </w:p>
    <w:p w14:paraId="00DF1F3F" w14:textId="77777777" w:rsidR="00F32AC9" w:rsidRPr="00F32AC9" w:rsidRDefault="00F32AC9" w:rsidP="00F32AC9">
      <w:pPr>
        <w:pStyle w:val="EndNoteandMendelayBibliography"/>
      </w:pPr>
      <w:r w:rsidRPr="00F32AC9">
        <w:t xml:space="preserve">Koeduka, T. (2014). The phenylpropene synthase pathway and its applications in the engineering of volatile phenylpropanoids in plants. </w:t>
      </w:r>
      <w:r w:rsidRPr="00F32AC9">
        <w:rPr>
          <w:i/>
        </w:rPr>
        <w:t>Plant Biotechnology</w:t>
      </w:r>
      <w:r w:rsidRPr="00F32AC9">
        <w:t>, 2014: 14-0801.</w:t>
      </w:r>
    </w:p>
    <w:p w14:paraId="0ABE657E" w14:textId="77777777" w:rsidR="00F32AC9" w:rsidRPr="00F32AC9" w:rsidRDefault="00F32AC9" w:rsidP="00F32AC9">
      <w:pPr>
        <w:pStyle w:val="EndNoteandMendelayBibliography"/>
        <w:rPr>
          <w:color w:val="FF0000"/>
        </w:rPr>
      </w:pPr>
      <w:r w:rsidRPr="00F32AC9">
        <w:t xml:space="preserve">Nejad, S. M., Özgüneş, H. and Başaran, N. (2017). Pharmacological and toxicological properties of eugenol. </w:t>
      </w:r>
      <w:r w:rsidRPr="00F32AC9">
        <w:rPr>
          <w:i/>
        </w:rPr>
        <w:t>Turkish Journal of Pharmaceutical Sciences</w:t>
      </w:r>
      <w:r w:rsidRPr="00F32AC9">
        <w:t>, 14(2): 201.</w:t>
      </w:r>
    </w:p>
    <w:p w14:paraId="45484FB1" w14:textId="77777777" w:rsidR="00F32AC9" w:rsidRPr="00F32AC9" w:rsidRDefault="00F32AC9" w:rsidP="00F32AC9">
      <w:pPr>
        <w:pStyle w:val="EndNoteandMendelayBibliography"/>
      </w:pPr>
      <w:r w:rsidRPr="00F32AC9">
        <w:t xml:space="preserve">Bendre, R. S., Rajput, J. D., Bagul, S. D. and Karandikar, P. S. (2016). Outlooks on medicinal properties of eugenol and its synthetic derivatives. </w:t>
      </w:r>
      <w:r w:rsidRPr="00F32AC9">
        <w:rPr>
          <w:i/>
        </w:rPr>
        <w:t>Natural Product Chemistry Research,</w:t>
      </w:r>
      <w:r w:rsidRPr="00F32AC9">
        <w:t xml:space="preserve"> 4(3): 1-6. </w:t>
      </w:r>
    </w:p>
    <w:p w14:paraId="02261222" w14:textId="77777777" w:rsidR="00F32AC9" w:rsidRPr="00F32AC9" w:rsidRDefault="00F32AC9" w:rsidP="00F32AC9">
      <w:pPr>
        <w:pStyle w:val="EndNoteandMendelayBibliography"/>
      </w:pPr>
      <w:r w:rsidRPr="00F32AC9">
        <w:t xml:space="preserve">Mustafa, H. S. I. (2014). </w:t>
      </w:r>
      <w:r w:rsidRPr="00F32AC9">
        <w:rPr>
          <w:i/>
          <w:iCs/>
        </w:rPr>
        <w:t>Staphylococcus aureus</w:t>
      </w:r>
      <w:r w:rsidRPr="00F32AC9">
        <w:t xml:space="preserve"> can produce catalase enzyme when adding to human WBCs as a source of productions in human plasma or serum in the laboratory. </w:t>
      </w:r>
      <w:r w:rsidRPr="00F32AC9">
        <w:rPr>
          <w:i/>
          <w:iCs/>
        </w:rPr>
        <w:t>Open Journal of Medical Microbiology</w:t>
      </w:r>
      <w:r w:rsidRPr="00F32AC9">
        <w:t xml:space="preserve">, 04: 249251. </w:t>
      </w:r>
    </w:p>
    <w:p w14:paraId="09924F76" w14:textId="77777777" w:rsidR="00F32AC9" w:rsidRPr="00F32AC9" w:rsidRDefault="00F32AC9" w:rsidP="00F32AC9">
      <w:pPr>
        <w:pStyle w:val="EndNoteandMendelayBibliography"/>
      </w:pPr>
      <w:r w:rsidRPr="00F32AC9">
        <w:lastRenderedPageBreak/>
        <w:t xml:space="preserve">Kallstrom, G., Chang, T., Albertson, M., Morilla, D., Fisher, M. A. and Eberly, B. (2011). Recovery of a catalase-negative </w:t>
      </w:r>
      <w:r w:rsidRPr="00F32AC9">
        <w:rPr>
          <w:i/>
          <w:iCs/>
        </w:rPr>
        <w:t>Staphylococcus epidermidis</w:t>
      </w:r>
      <w:r w:rsidRPr="00F32AC9">
        <w:t xml:space="preserve"> strain in blood and urine cultures from a patient with pyelonephritis. </w:t>
      </w:r>
      <w:r w:rsidRPr="00F32AC9">
        <w:rPr>
          <w:i/>
          <w:iCs/>
        </w:rPr>
        <w:t>Journal of Clinical Microbiology</w:t>
      </w:r>
      <w:r w:rsidRPr="00F32AC9">
        <w:t xml:space="preserve">, 49(11): 4018-4019. </w:t>
      </w:r>
    </w:p>
    <w:p w14:paraId="0069AD1D" w14:textId="77777777" w:rsidR="00EC12A2" w:rsidRDefault="00F32AC9" w:rsidP="00EC12A2">
      <w:pPr>
        <w:pStyle w:val="EndNoteandMendelayBibliography"/>
      </w:pPr>
      <w:r w:rsidRPr="00F32AC9">
        <w:t xml:space="preserve">Cauich-Sanchez, P., Alatriste-Mondragon, F., Garcia-Cano, E. and Aquino-Santiago, C. (2001). Identification of anaerobic nonsporeforming gram-positive bacilli by biochemical tests and gas-liquid chromatography. </w:t>
      </w:r>
      <w:r w:rsidRPr="00F32AC9">
        <w:rPr>
          <w:i/>
          <w:iCs/>
        </w:rPr>
        <w:t>Revista Latinoamericana de Microbiologia</w:t>
      </w:r>
      <w:r w:rsidRPr="00F32AC9">
        <w:t xml:space="preserve">, 43(1): 27-35. </w:t>
      </w:r>
    </w:p>
    <w:p w14:paraId="6314719F" w14:textId="77777777" w:rsidR="00EC12A2" w:rsidRDefault="00F32AC9" w:rsidP="00EC12A2">
      <w:pPr>
        <w:pStyle w:val="EndNoteandMendelayBibliography"/>
      </w:pPr>
      <w:r w:rsidRPr="00F32AC9">
        <w:t>Rolf, L. (2011). Propionibacterium acnes and its phages department of clinical sciences. Department of Clinical Sciences, Lund University: pp. 1-85</w:t>
      </w:r>
      <w:r w:rsidR="00EC12A2">
        <w:t>.</w:t>
      </w:r>
      <w:r w:rsidR="00EC12A2" w:rsidRPr="00EC12A2">
        <w:t xml:space="preserve"> </w:t>
      </w:r>
      <w:r w:rsidR="00EC12A2" w:rsidRPr="00F32AC9">
        <w:t xml:space="preserve">Kuntom, A. and Kifli, (1998). Properties of soaps derived from distilled palm stearin and palm kernel fatty acids. </w:t>
      </w:r>
      <w:r w:rsidR="00EC12A2" w:rsidRPr="00EC12A2">
        <w:rPr>
          <w:i/>
          <w:iCs/>
        </w:rPr>
        <w:t>Journal of Surfactants and Detergents</w:t>
      </w:r>
      <w:r w:rsidR="00EC12A2" w:rsidRPr="00F32AC9">
        <w:t xml:space="preserve">, 1(3): 329-334. </w:t>
      </w:r>
    </w:p>
    <w:p w14:paraId="00D06845" w14:textId="7122E768" w:rsidR="00EC12A2" w:rsidRPr="00F32AC9" w:rsidRDefault="00EC12A2" w:rsidP="00EC12A2">
      <w:pPr>
        <w:pStyle w:val="EndNoteandMendelayBibliography"/>
      </w:pPr>
      <w:r w:rsidRPr="00F32AC9">
        <w:t xml:space="preserve">Kuntom, A. and Kifli, (1998). Properties of soaps derived from distilled palm stearin and palm kernel fatty acids. </w:t>
      </w:r>
      <w:r w:rsidRPr="00EC12A2">
        <w:rPr>
          <w:i/>
          <w:iCs/>
        </w:rPr>
        <w:t>Journal of Surfactants and Detergents</w:t>
      </w:r>
      <w:r w:rsidRPr="00F32AC9">
        <w:t xml:space="preserve">, 1(3): 329-334. </w:t>
      </w:r>
    </w:p>
    <w:p w14:paraId="563CBD90" w14:textId="77777777" w:rsidR="00EC12A2" w:rsidRPr="00F32AC9" w:rsidRDefault="00EC12A2" w:rsidP="00EC12A2">
      <w:pPr>
        <w:pStyle w:val="EndNoteandMendelayBibliography"/>
      </w:pPr>
      <w:r w:rsidRPr="00F32AC9">
        <w:t xml:space="preserve">Panawala, L. (2017). Difference between gram positive and gram-negative bacteria. </w:t>
      </w:r>
      <w:r w:rsidRPr="00F32AC9">
        <w:rPr>
          <w:i/>
        </w:rPr>
        <w:t>Epedıaa</w:t>
      </w:r>
      <w:r w:rsidRPr="00F32AC9">
        <w:t xml:space="preserve">, 3: 1-13. </w:t>
      </w:r>
    </w:p>
    <w:p w14:paraId="73411461" w14:textId="77777777" w:rsidR="00EC12A2" w:rsidRPr="00F32AC9" w:rsidRDefault="00EC12A2" w:rsidP="00EC12A2">
      <w:pPr>
        <w:pStyle w:val="EndNoteandMendelayBibliography"/>
      </w:pPr>
      <w:r w:rsidRPr="00F32AC9">
        <w:t xml:space="preserve">Tenover F. C. (2019). Antimicrobial susceptibility testing. </w:t>
      </w:r>
      <w:r w:rsidRPr="00F32AC9">
        <w:rPr>
          <w:i/>
          <w:iCs/>
        </w:rPr>
        <w:t>Encyclopedia of Microbiology (Fourth Edition)</w:t>
      </w:r>
      <w:r w:rsidRPr="00F32AC9">
        <w:t>: pp. 166-175.</w:t>
      </w:r>
    </w:p>
    <w:p w14:paraId="22B7B517" w14:textId="77777777" w:rsidR="00EC12A2" w:rsidRPr="00F32AC9" w:rsidRDefault="00EC12A2" w:rsidP="00EC12A2">
      <w:pPr>
        <w:pStyle w:val="EndNoteandMendelayBibliography"/>
      </w:pPr>
      <w:r w:rsidRPr="00F32AC9">
        <w:t xml:space="preserve">Rodloff, A., Bauer, T., Ewig, S., Kujath, P. and Müller, E. (2008). Susceptible, intermediate, and resistant – the intensity of antibiotic action. </w:t>
      </w:r>
      <w:r w:rsidRPr="00F32AC9">
        <w:rPr>
          <w:i/>
          <w:iCs/>
        </w:rPr>
        <w:t>Deutsches Aerzteblatt Online</w:t>
      </w:r>
      <w:r w:rsidRPr="00F32AC9">
        <w:t xml:space="preserve">, 105(39): 657-662. </w:t>
      </w:r>
    </w:p>
    <w:p w14:paraId="7CAB03E6" w14:textId="77777777" w:rsidR="00EC12A2" w:rsidRPr="00F32AC9" w:rsidRDefault="00EC12A2" w:rsidP="00EC12A2">
      <w:pPr>
        <w:pStyle w:val="EndNoteandMendelayBibliography"/>
      </w:pPr>
      <w:r w:rsidRPr="00F32AC9">
        <w:t xml:space="preserve">Aditi, F. Y., Rahman, S. S. and Hossain, M. M. (2017). A study on the microbiological status of mineral drinking water. </w:t>
      </w:r>
      <w:r w:rsidRPr="00F32AC9">
        <w:rPr>
          <w:i/>
        </w:rPr>
        <w:t>The Open Microbiology Journal</w:t>
      </w:r>
      <w:r w:rsidRPr="00F32AC9">
        <w:t xml:space="preserve">, 11: 31. </w:t>
      </w:r>
    </w:p>
    <w:p w14:paraId="7713CCFB" w14:textId="11A66EF9" w:rsidR="00EC12A2" w:rsidRPr="00EC12A2" w:rsidRDefault="00EC12A2" w:rsidP="00EC12A2">
      <w:pPr>
        <w:pStyle w:val="EndNoteandMendelayBibliography"/>
        <w:rPr>
          <w:rFonts w:cstheme="minorBidi"/>
          <w:sz w:val="22"/>
          <w:szCs w:val="22"/>
        </w:rPr>
      </w:pPr>
      <w:r w:rsidRPr="00F32AC9">
        <w:t xml:space="preserve">Hepp, N. M., Mindak, W. R., Gasper, J. W., Thompson, C. B. and Barrows, J. N. (2014). Survey of cosmetics for arsenic, cadmium, chromium, cobalt, lead, mercury, and nickel content. </w:t>
      </w:r>
      <w:r w:rsidRPr="00F32AC9">
        <w:rPr>
          <w:i/>
          <w:iCs/>
        </w:rPr>
        <w:t>Journal Cosmetic Sciences</w:t>
      </w:r>
      <w:r w:rsidRPr="00F32AC9">
        <w:t>, 65(3): 125.</w:t>
      </w:r>
    </w:p>
    <w:p w14:paraId="2130548B" w14:textId="164A2427" w:rsidR="00F32AC9" w:rsidRPr="00F32AC9" w:rsidRDefault="00F32AC9" w:rsidP="00F32AC9">
      <w:pPr>
        <w:pStyle w:val="EndNoteandMendelayBibliography"/>
        <w:sectPr w:rsidR="00F32AC9" w:rsidRPr="00F32AC9" w:rsidSect="00F32AC9">
          <w:footerReference w:type="even" r:id="rId12"/>
          <w:footerReference w:type="default" r:id="rId13"/>
          <w:type w:val="continuous"/>
          <w:pgSz w:w="12240" w:h="15840" w:code="1"/>
          <w:pgMar w:top="1800" w:right="1469" w:bottom="1699" w:left="1440" w:header="706" w:footer="706" w:gutter="0"/>
          <w:pgNumType w:start="228"/>
          <w:cols w:space="403"/>
          <w:docGrid w:linePitch="360"/>
        </w:sectPr>
      </w:pPr>
    </w:p>
    <w:p w14:paraId="71EE03CA" w14:textId="77777777" w:rsidR="00F32AC9" w:rsidRPr="00F32AC9" w:rsidRDefault="00F32AC9" w:rsidP="00EC12A2">
      <w:pPr>
        <w:pStyle w:val="EndNoteandMendelayBibliography"/>
        <w:numPr>
          <w:ilvl w:val="0"/>
          <w:numId w:val="0"/>
        </w:numPr>
        <w:sectPr w:rsidR="00F32AC9" w:rsidRPr="00F32AC9" w:rsidSect="00AD3001">
          <w:type w:val="continuous"/>
          <w:pgSz w:w="12240" w:h="15840" w:code="1"/>
          <w:pgMar w:top="1800" w:right="1469" w:bottom="1699" w:left="1440" w:header="706" w:footer="706" w:gutter="0"/>
          <w:pgNumType w:start="228"/>
          <w:cols w:num="2" w:space="403"/>
          <w:docGrid w:linePitch="360"/>
        </w:sectPr>
      </w:pPr>
    </w:p>
    <w:p w14:paraId="6CED2528" w14:textId="6350ACE2" w:rsidR="00F32AC9" w:rsidRPr="00F32AC9" w:rsidRDefault="00F32AC9" w:rsidP="00F32AC9">
      <w:pPr>
        <w:spacing w:after="0"/>
        <w:ind w:left="1260" w:hanging="1260"/>
        <w:jc w:val="both"/>
        <w:rPr>
          <w:rFonts w:ascii="Times New Roman" w:hAnsi="Times New Roman"/>
          <w:b/>
          <w:noProof/>
          <w:color w:val="548DD4"/>
          <w:sz w:val="20"/>
          <w:szCs w:val="20"/>
          <w:lang w:val="ms-MY"/>
        </w:rPr>
        <w:sectPr w:rsidR="00F32AC9" w:rsidRPr="00F32AC9" w:rsidSect="007962C4">
          <w:footerReference w:type="even" r:id="rId14"/>
          <w:footerReference w:type="default" r:id="rId15"/>
          <w:type w:val="continuous"/>
          <w:pgSz w:w="12240" w:h="15840" w:code="1"/>
          <w:pgMar w:top="1800" w:right="1469" w:bottom="1699" w:left="1440" w:header="706" w:footer="706" w:gutter="0"/>
          <w:pgNumType w:start="0"/>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6"/>
      <w:headerReference w:type="default" r:id="rId17"/>
      <w:footerReference w:type="even" r:id="rId18"/>
      <w:headerReference w:type="first" r:id="rId19"/>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B641A" w14:textId="77777777" w:rsidR="00A86633" w:rsidRDefault="00A86633">
      <w:pPr>
        <w:spacing w:after="0" w:line="240" w:lineRule="auto"/>
      </w:pPr>
      <w:r>
        <w:separator/>
      </w:r>
    </w:p>
  </w:endnote>
  <w:endnote w:type="continuationSeparator" w:id="0">
    <w:p w14:paraId="17B7E236" w14:textId="77777777" w:rsidR="00A86633" w:rsidRDefault="00A86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A06D9" w14:textId="77777777" w:rsidR="00F32AC9" w:rsidRDefault="00F32AC9">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238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C5926" w14:textId="779095D1" w:rsidR="00F32AC9" w:rsidRPr="004B43FF" w:rsidRDefault="00F32AC9">
    <w:pPr>
      <w:pStyle w:val="Footer"/>
      <w:rPr>
        <w:rFonts w:ascii="Times New Roman" w:hAnsi="Times New Roman"/>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E585" w14:textId="77777777" w:rsidR="007F08A2" w:rsidRDefault="007F08A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20C4" w14:textId="67A3127C" w:rsidR="007F08A2" w:rsidRPr="004B43FF" w:rsidRDefault="007F08A2">
    <w:pPr>
      <w:pStyle w:val="Footer"/>
      <w:rPr>
        <w:rFonts w:ascii="Times New Roman" w:hAnsi="Times New Roman"/>
        <w:lang w:val="en-US"/>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EBC1E" w14:textId="77777777" w:rsidR="00A86633" w:rsidRDefault="00A86633">
      <w:pPr>
        <w:spacing w:after="0" w:line="240" w:lineRule="auto"/>
      </w:pPr>
      <w:r>
        <w:separator/>
      </w:r>
    </w:p>
  </w:footnote>
  <w:footnote w:type="continuationSeparator" w:id="0">
    <w:p w14:paraId="314FAFF1" w14:textId="77777777" w:rsidR="00A86633" w:rsidRDefault="00A866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A8663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A866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09268E9"/>
    <w:multiLevelType w:val="hybridMultilevel"/>
    <w:tmpl w:val="85D01146"/>
    <w:lvl w:ilvl="0" w:tplc="2D84A9BA">
      <w:start w:val="1"/>
      <w:numFmt w:val="decimal"/>
      <w:pStyle w:val="EndNoteandMendelayBibliography"/>
      <w:lvlText w:val="%1."/>
      <w:lvlJc w:val="left"/>
      <w:pPr>
        <w:ind w:left="360" w:hanging="360"/>
      </w:pPr>
      <w:rPr>
        <w:color w:val="auto"/>
      </w:rPr>
    </w:lvl>
    <w:lvl w:ilvl="1" w:tplc="44090019">
      <w:start w:val="1"/>
      <w:numFmt w:val="lowerLetter"/>
      <w:lvlText w:val="%2."/>
      <w:lvlJc w:val="left"/>
      <w:pPr>
        <w:ind w:left="7460" w:hanging="360"/>
      </w:pPr>
    </w:lvl>
    <w:lvl w:ilvl="2" w:tplc="4409001B">
      <w:start w:val="1"/>
      <w:numFmt w:val="lowerRoman"/>
      <w:lvlText w:val="%3."/>
      <w:lvlJc w:val="right"/>
      <w:pPr>
        <w:ind w:left="8180" w:hanging="180"/>
      </w:pPr>
    </w:lvl>
    <w:lvl w:ilvl="3" w:tplc="4409000F">
      <w:start w:val="1"/>
      <w:numFmt w:val="decimal"/>
      <w:lvlText w:val="%4."/>
      <w:lvlJc w:val="left"/>
      <w:pPr>
        <w:ind w:left="8900" w:hanging="360"/>
      </w:pPr>
    </w:lvl>
    <w:lvl w:ilvl="4" w:tplc="44090019">
      <w:start w:val="1"/>
      <w:numFmt w:val="lowerLetter"/>
      <w:lvlText w:val="%5."/>
      <w:lvlJc w:val="left"/>
      <w:pPr>
        <w:ind w:left="9620" w:hanging="360"/>
      </w:pPr>
    </w:lvl>
    <w:lvl w:ilvl="5" w:tplc="4409001B">
      <w:start w:val="1"/>
      <w:numFmt w:val="lowerRoman"/>
      <w:lvlText w:val="%6."/>
      <w:lvlJc w:val="right"/>
      <w:pPr>
        <w:ind w:left="10340" w:hanging="180"/>
      </w:pPr>
    </w:lvl>
    <w:lvl w:ilvl="6" w:tplc="4409000F">
      <w:start w:val="1"/>
      <w:numFmt w:val="decimal"/>
      <w:lvlText w:val="%7."/>
      <w:lvlJc w:val="left"/>
      <w:pPr>
        <w:ind w:left="11060" w:hanging="360"/>
      </w:pPr>
    </w:lvl>
    <w:lvl w:ilvl="7" w:tplc="44090019">
      <w:start w:val="1"/>
      <w:numFmt w:val="lowerLetter"/>
      <w:lvlText w:val="%8."/>
      <w:lvlJc w:val="left"/>
      <w:pPr>
        <w:ind w:left="11780" w:hanging="360"/>
      </w:pPr>
    </w:lvl>
    <w:lvl w:ilvl="8" w:tplc="4409001B">
      <w:start w:val="1"/>
      <w:numFmt w:val="lowerRoman"/>
      <w:lvlText w:val="%9."/>
      <w:lvlJc w:val="right"/>
      <w:pPr>
        <w:ind w:left="12500" w:hanging="180"/>
      </w:pPr>
    </w:lvl>
  </w:abstractNum>
  <w:abstractNum w:abstractNumId="2"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11" w15:restartNumberingAfterBreak="0">
    <w:nsid w:val="7EF2692B"/>
    <w:multiLevelType w:val="multilevel"/>
    <w:tmpl w:val="CE0AFB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98102127">
    <w:abstractNumId w:val="5"/>
  </w:num>
  <w:num w:numId="2" w16cid:durableId="1754162675">
    <w:abstractNumId w:val="4"/>
  </w:num>
  <w:num w:numId="3" w16cid:durableId="1219786837">
    <w:abstractNumId w:val="10"/>
  </w:num>
  <w:num w:numId="4" w16cid:durableId="1567036816">
    <w:abstractNumId w:val="3"/>
  </w:num>
  <w:num w:numId="5" w16cid:durableId="1458064786">
    <w:abstractNumId w:val="6"/>
  </w:num>
  <w:num w:numId="6" w16cid:durableId="1567644780">
    <w:abstractNumId w:val="9"/>
  </w:num>
  <w:num w:numId="7" w16cid:durableId="528570203">
    <w:abstractNumId w:val="2"/>
  </w:num>
  <w:num w:numId="8" w16cid:durableId="224148791">
    <w:abstractNumId w:val="7"/>
  </w:num>
  <w:num w:numId="9" w16cid:durableId="428625803">
    <w:abstractNumId w:val="8"/>
  </w:num>
  <w:num w:numId="10" w16cid:durableId="980041054">
    <w:abstractNumId w:val="0"/>
  </w:num>
  <w:num w:numId="11" w16cid:durableId="5288354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1662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77CE7"/>
    <w:rsid w:val="00095557"/>
    <w:rsid w:val="000D0949"/>
    <w:rsid w:val="000D2B53"/>
    <w:rsid w:val="00100CEF"/>
    <w:rsid w:val="001573E3"/>
    <w:rsid w:val="00184405"/>
    <w:rsid w:val="00185EDF"/>
    <w:rsid w:val="001E55BE"/>
    <w:rsid w:val="00226372"/>
    <w:rsid w:val="002A4734"/>
    <w:rsid w:val="002B425B"/>
    <w:rsid w:val="002D51DC"/>
    <w:rsid w:val="002F626B"/>
    <w:rsid w:val="00357881"/>
    <w:rsid w:val="00385369"/>
    <w:rsid w:val="003A1F80"/>
    <w:rsid w:val="003F1CFF"/>
    <w:rsid w:val="0044292C"/>
    <w:rsid w:val="00460C95"/>
    <w:rsid w:val="00473CD4"/>
    <w:rsid w:val="00487993"/>
    <w:rsid w:val="005119B4"/>
    <w:rsid w:val="005136AA"/>
    <w:rsid w:val="005644C8"/>
    <w:rsid w:val="005F401D"/>
    <w:rsid w:val="006149E4"/>
    <w:rsid w:val="00677937"/>
    <w:rsid w:val="006871B7"/>
    <w:rsid w:val="006E79D9"/>
    <w:rsid w:val="006F3FC1"/>
    <w:rsid w:val="007374AD"/>
    <w:rsid w:val="007761C2"/>
    <w:rsid w:val="007962C4"/>
    <w:rsid w:val="007D0E7F"/>
    <w:rsid w:val="007D191B"/>
    <w:rsid w:val="007F08A2"/>
    <w:rsid w:val="007F7EB3"/>
    <w:rsid w:val="00832F59"/>
    <w:rsid w:val="00834CDE"/>
    <w:rsid w:val="00863F22"/>
    <w:rsid w:val="00900BAC"/>
    <w:rsid w:val="00920B02"/>
    <w:rsid w:val="00950912"/>
    <w:rsid w:val="00975E1A"/>
    <w:rsid w:val="009A4A79"/>
    <w:rsid w:val="009A5A4D"/>
    <w:rsid w:val="009B31A6"/>
    <w:rsid w:val="009C3305"/>
    <w:rsid w:val="00A23F0F"/>
    <w:rsid w:val="00A52EFF"/>
    <w:rsid w:val="00A86633"/>
    <w:rsid w:val="00AA706B"/>
    <w:rsid w:val="00AB4AE6"/>
    <w:rsid w:val="00AB5AEF"/>
    <w:rsid w:val="00AB5F93"/>
    <w:rsid w:val="00AC72D0"/>
    <w:rsid w:val="00AD4549"/>
    <w:rsid w:val="00B40E61"/>
    <w:rsid w:val="00B9022C"/>
    <w:rsid w:val="00BE5F5F"/>
    <w:rsid w:val="00C24D5C"/>
    <w:rsid w:val="00C65F30"/>
    <w:rsid w:val="00C71438"/>
    <w:rsid w:val="00C72F3E"/>
    <w:rsid w:val="00C73A4A"/>
    <w:rsid w:val="00C91816"/>
    <w:rsid w:val="00CE6DF3"/>
    <w:rsid w:val="00D04BC8"/>
    <w:rsid w:val="00D0718B"/>
    <w:rsid w:val="00D40B1F"/>
    <w:rsid w:val="00D414B9"/>
    <w:rsid w:val="00DE20A8"/>
    <w:rsid w:val="00E67FF6"/>
    <w:rsid w:val="00EA6DE5"/>
    <w:rsid w:val="00EC12A2"/>
    <w:rsid w:val="00EC5D90"/>
    <w:rsid w:val="00F10961"/>
    <w:rsid w:val="00F32AC9"/>
    <w:rsid w:val="00F37874"/>
    <w:rsid w:val="00F437F2"/>
    <w:rsid w:val="00F75758"/>
    <w:rsid w:val="00FA1675"/>
    <w:rsid w:val="00FC0E69"/>
    <w:rsid w:val="00FE4E1D"/>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 w:type="character" w:customStyle="1" w:styleId="EndNoteandMendelayBibliographyChar">
    <w:name w:val="EndNote and Mendelay Bibliography Char"/>
    <w:basedOn w:val="DefaultParagraphFont"/>
    <w:link w:val="EndNoteandMendelayBibliography"/>
    <w:uiPriority w:val="14"/>
    <w:semiHidden/>
    <w:locked/>
    <w:rsid w:val="00F32AC9"/>
    <w:rPr>
      <w:rFonts w:ascii="Times New Roman" w:hAnsi="Times New Roman" w:cs="Times New Roman"/>
      <w:sz w:val="20"/>
      <w:szCs w:val="20"/>
      <w:lang w:val="en-GB"/>
    </w:rPr>
  </w:style>
  <w:style w:type="paragraph" w:customStyle="1" w:styleId="EndNoteandMendelayBibliography">
    <w:name w:val="EndNote and Mendelay Bibliography"/>
    <w:link w:val="EndNoteandMendelayBibliographyChar"/>
    <w:autoRedefine/>
    <w:uiPriority w:val="14"/>
    <w:semiHidden/>
    <w:rsid w:val="00F32AC9"/>
    <w:pPr>
      <w:numPr>
        <w:numId w:val="12"/>
      </w:numPr>
      <w:spacing w:after="0"/>
      <w:jc w:val="both"/>
    </w:pPr>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1766</Words>
  <Characters>10071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Abstract &amp; References Vol 26 No 2 (2022)</vt:lpstr>
    </vt:vector>
  </TitlesOfParts>
  <Company/>
  <LinksUpToDate>false</LinksUpToDate>
  <CharactersWithSpaces>11814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26 No 2 (2022)</dc:title>
  <dc:creator>Harun Hamzah</dc:creator>
  <cp:lastModifiedBy>Harun Hamzah</cp:lastModifiedBy>
  <cp:revision>5</cp:revision>
  <cp:lastPrinted>2020-04-01T04:48:00Z</cp:lastPrinted>
  <dcterms:created xsi:type="dcterms:W3CDTF">2022-03-13T02:33:00Z</dcterms:created>
  <dcterms:modified xsi:type="dcterms:W3CDTF">2022-04-20T23:58:00Z</dcterms:modified>
</cp:coreProperties>
</file>