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374C47B3"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75758">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BA1BC6">
        <w:rPr>
          <w:rFonts w:ascii="Times New Roman" w:hAnsi="Times New Roman" w:cs="Times New Roman"/>
          <w:b/>
          <w:i/>
          <w:sz w:val="24"/>
          <w:szCs w:val="24"/>
        </w:rPr>
        <w:t>202</w:t>
      </w:r>
      <w:r w:rsidR="009B31A6">
        <w:rPr>
          <w:rFonts w:ascii="Times New Roman" w:hAnsi="Times New Roman" w:cs="Times New Roman"/>
          <w:b/>
          <w:i/>
          <w:sz w:val="24"/>
          <w:szCs w:val="24"/>
        </w:rPr>
        <w:t xml:space="preserve"> - </w:t>
      </w:r>
      <w:r w:rsidR="00BA1BC6">
        <w:rPr>
          <w:rFonts w:ascii="Times New Roman" w:hAnsi="Times New Roman" w:cs="Times New Roman"/>
          <w:b/>
          <w:i/>
          <w:sz w:val="24"/>
          <w:szCs w:val="24"/>
        </w:rPr>
        <w:t>213</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046772C6" w14:textId="77777777" w:rsidR="00BA1BC6" w:rsidRDefault="00BA1BC6" w:rsidP="00BA1BC6">
      <w:pPr>
        <w:spacing w:after="0"/>
        <w:jc w:val="center"/>
        <w:rPr>
          <w:rFonts w:ascii="Times New Roman" w:hAnsi="Times New Roman"/>
          <w:sz w:val="28"/>
          <w:szCs w:val="28"/>
          <w:lang w:eastAsia="zh-CN"/>
        </w:rPr>
      </w:pPr>
      <w:r>
        <w:rPr>
          <w:rFonts w:ascii="Times New Roman" w:hAnsi="Times New Roman"/>
          <w:sz w:val="28"/>
          <w:szCs w:val="28"/>
        </w:rPr>
        <w:t>OPTIMIZATION PARAMETERS FOR ELECTROPOLYMERIZATION OF MELAMINE IN DEEP EUTECTIC SOLVENT</w:t>
      </w:r>
    </w:p>
    <w:p w14:paraId="0FAADA1E" w14:textId="77777777" w:rsidR="00BA1BC6" w:rsidRPr="00F676D9" w:rsidRDefault="00BA1BC6" w:rsidP="00BA1BC6">
      <w:pPr>
        <w:spacing w:after="0"/>
        <w:jc w:val="center"/>
        <w:rPr>
          <w:rFonts w:ascii="Times New Roman" w:hAnsi="Times New Roman"/>
          <w:sz w:val="24"/>
          <w:szCs w:val="24"/>
        </w:rPr>
      </w:pPr>
    </w:p>
    <w:p w14:paraId="287E6F9D" w14:textId="77777777" w:rsidR="00BA1BC6" w:rsidRPr="00F676D9" w:rsidRDefault="00BA1BC6" w:rsidP="00BA1BC6">
      <w:pPr>
        <w:spacing w:after="0"/>
        <w:jc w:val="center"/>
        <w:rPr>
          <w:rFonts w:ascii="Times New Roman" w:hAnsi="Times New Roman"/>
          <w:noProof/>
          <w:sz w:val="24"/>
          <w:szCs w:val="24"/>
        </w:rPr>
      </w:pPr>
      <w:r w:rsidRPr="00F676D9">
        <w:rPr>
          <w:rFonts w:ascii="Times New Roman" w:hAnsi="Times New Roman"/>
          <w:noProof/>
          <w:sz w:val="24"/>
          <w:szCs w:val="24"/>
        </w:rPr>
        <w:t>(Pengoptimuman Parameter Elektropempolimeran Melamin Dalam Pelarut Eutektik Dalam)</w:t>
      </w:r>
    </w:p>
    <w:p w14:paraId="158CB527" w14:textId="77777777" w:rsidR="00BA1BC6" w:rsidRDefault="00BA1BC6" w:rsidP="00BA1BC6">
      <w:pPr>
        <w:spacing w:after="0"/>
        <w:jc w:val="center"/>
        <w:rPr>
          <w:rFonts w:ascii="Times New Roman" w:hAnsi="Times New Roman"/>
          <w:b/>
          <w:bCs/>
          <w:sz w:val="20"/>
          <w:szCs w:val="20"/>
        </w:rPr>
      </w:pPr>
    </w:p>
    <w:p w14:paraId="520E47D9" w14:textId="77777777" w:rsidR="00BA1BC6" w:rsidRDefault="00BA1BC6" w:rsidP="00BA1BC6">
      <w:pPr>
        <w:shd w:val="clear" w:color="auto" w:fill="FFFFFF"/>
        <w:spacing w:after="0"/>
        <w:jc w:val="center"/>
        <w:rPr>
          <w:rFonts w:ascii="Times New Roman" w:hAnsi="Times New Roman"/>
          <w:iCs/>
          <w:color w:val="222222"/>
          <w:sz w:val="20"/>
          <w:szCs w:val="20"/>
          <w:vertAlign w:val="superscript"/>
        </w:rPr>
      </w:pPr>
      <w:r>
        <w:rPr>
          <w:rFonts w:ascii="Times New Roman" w:hAnsi="Times New Roman"/>
          <w:iCs/>
          <w:color w:val="222222"/>
          <w:sz w:val="20"/>
          <w:szCs w:val="20"/>
        </w:rPr>
        <w:t>Yeet Hoong Chang</w:t>
      </w:r>
      <w:r>
        <w:rPr>
          <w:rFonts w:ascii="Times New Roman" w:hAnsi="Times New Roman"/>
          <w:iCs/>
          <w:color w:val="222222"/>
          <w:sz w:val="20"/>
          <w:szCs w:val="20"/>
          <w:vertAlign w:val="superscript"/>
        </w:rPr>
        <w:t>1</w:t>
      </w:r>
      <w:r>
        <w:rPr>
          <w:rFonts w:ascii="Times New Roman" w:hAnsi="Times New Roman"/>
          <w:iCs/>
          <w:color w:val="222222"/>
          <w:sz w:val="20"/>
          <w:szCs w:val="20"/>
        </w:rPr>
        <w:t>, Pei Meng Woi</w:t>
      </w:r>
      <w:r>
        <w:rPr>
          <w:rFonts w:ascii="Times New Roman" w:hAnsi="Times New Roman"/>
          <w:iCs/>
          <w:color w:val="222222"/>
          <w:sz w:val="20"/>
          <w:szCs w:val="20"/>
          <w:vertAlign w:val="superscript"/>
        </w:rPr>
        <w:t>1,2</w:t>
      </w:r>
      <w:r w:rsidRPr="00F676D9">
        <w:rPr>
          <w:rFonts w:ascii="Times New Roman" w:hAnsi="Times New Roman"/>
          <w:iCs/>
          <w:color w:val="222222"/>
          <w:sz w:val="20"/>
          <w:szCs w:val="20"/>
        </w:rPr>
        <w:t>*</w:t>
      </w:r>
      <w:r>
        <w:rPr>
          <w:rFonts w:ascii="Times New Roman" w:hAnsi="Times New Roman"/>
          <w:iCs/>
          <w:color w:val="222222"/>
          <w:sz w:val="20"/>
          <w:szCs w:val="20"/>
        </w:rPr>
        <w:t>, Yatimah Alias</w:t>
      </w:r>
      <w:r>
        <w:rPr>
          <w:rFonts w:ascii="Times New Roman" w:hAnsi="Times New Roman"/>
          <w:iCs/>
          <w:color w:val="222222"/>
          <w:sz w:val="20"/>
          <w:szCs w:val="20"/>
          <w:vertAlign w:val="superscript"/>
        </w:rPr>
        <w:t>1,2</w:t>
      </w:r>
    </w:p>
    <w:p w14:paraId="08E72FE5" w14:textId="77777777" w:rsidR="00BA1BC6" w:rsidRDefault="00BA1BC6" w:rsidP="00BA1BC6">
      <w:pPr>
        <w:shd w:val="clear" w:color="auto" w:fill="FFFFFF"/>
        <w:spacing w:after="0"/>
        <w:jc w:val="center"/>
        <w:rPr>
          <w:rFonts w:ascii="Times New Roman" w:hAnsi="Times New Roman"/>
          <w:i/>
          <w:iCs/>
          <w:color w:val="222222"/>
          <w:sz w:val="18"/>
          <w:szCs w:val="18"/>
        </w:rPr>
      </w:pPr>
    </w:p>
    <w:p w14:paraId="2825126D" w14:textId="77777777" w:rsidR="00BA1BC6" w:rsidRDefault="00BA1BC6" w:rsidP="00BA1BC6">
      <w:pPr>
        <w:shd w:val="clear" w:color="auto" w:fill="FFFFFF"/>
        <w:spacing w:after="0"/>
        <w:jc w:val="center"/>
        <w:rPr>
          <w:rFonts w:ascii="Times New Roman" w:hAnsi="Times New Roman"/>
          <w:i/>
          <w:iCs/>
          <w:color w:val="222222"/>
          <w:sz w:val="18"/>
          <w:szCs w:val="18"/>
        </w:rPr>
      </w:pPr>
      <w:r>
        <w:rPr>
          <w:rFonts w:ascii="Times New Roman" w:hAnsi="Times New Roman"/>
          <w:i/>
          <w:iCs/>
          <w:color w:val="222222"/>
          <w:sz w:val="18"/>
          <w:szCs w:val="18"/>
          <w:vertAlign w:val="superscript"/>
        </w:rPr>
        <w:t>1</w:t>
      </w:r>
      <w:r>
        <w:rPr>
          <w:rFonts w:ascii="Times New Roman" w:hAnsi="Times New Roman"/>
          <w:i/>
          <w:iCs/>
          <w:color w:val="222222"/>
          <w:sz w:val="18"/>
          <w:szCs w:val="18"/>
        </w:rPr>
        <w:t xml:space="preserve">Department of Chemistry, Faculty of Science </w:t>
      </w:r>
    </w:p>
    <w:p w14:paraId="314095D9" w14:textId="77777777" w:rsidR="00BA1BC6" w:rsidRDefault="00BA1BC6" w:rsidP="00BA1BC6">
      <w:pPr>
        <w:shd w:val="clear" w:color="auto" w:fill="FFFFFF"/>
        <w:spacing w:after="0"/>
        <w:jc w:val="center"/>
        <w:rPr>
          <w:rFonts w:ascii="Times New Roman" w:hAnsi="Times New Roman"/>
          <w:i/>
          <w:iCs/>
          <w:color w:val="222222"/>
          <w:sz w:val="18"/>
          <w:szCs w:val="18"/>
        </w:rPr>
      </w:pPr>
      <w:r>
        <w:rPr>
          <w:rFonts w:ascii="Times New Roman" w:hAnsi="Times New Roman"/>
          <w:i/>
          <w:iCs/>
          <w:color w:val="222222"/>
          <w:sz w:val="18"/>
          <w:szCs w:val="18"/>
          <w:vertAlign w:val="superscript"/>
        </w:rPr>
        <w:t>2</w:t>
      </w:r>
      <w:r>
        <w:rPr>
          <w:rFonts w:ascii="Times New Roman" w:hAnsi="Times New Roman"/>
          <w:i/>
          <w:iCs/>
          <w:color w:val="222222"/>
          <w:sz w:val="18"/>
          <w:szCs w:val="18"/>
        </w:rPr>
        <w:t>University Malaya Centre for Ionic Liquids (UMCiL)</w:t>
      </w:r>
    </w:p>
    <w:p w14:paraId="15C16CCB" w14:textId="77777777" w:rsidR="00BA1BC6" w:rsidRDefault="00BA1BC6" w:rsidP="00BA1BC6">
      <w:pPr>
        <w:shd w:val="clear" w:color="auto" w:fill="FFFFFF"/>
        <w:spacing w:after="0"/>
        <w:jc w:val="center"/>
        <w:rPr>
          <w:rFonts w:ascii="Times New Roman" w:hAnsi="Times New Roman"/>
          <w:i/>
          <w:iCs/>
          <w:color w:val="222222"/>
          <w:sz w:val="18"/>
          <w:szCs w:val="18"/>
        </w:rPr>
      </w:pPr>
      <w:r>
        <w:rPr>
          <w:rFonts w:ascii="Times New Roman" w:hAnsi="Times New Roman"/>
          <w:i/>
          <w:iCs/>
          <w:color w:val="222222"/>
          <w:sz w:val="18"/>
          <w:szCs w:val="18"/>
        </w:rPr>
        <w:t>University of Malaya, 50603 Kuala Lumpur, Malaysia</w:t>
      </w:r>
    </w:p>
    <w:p w14:paraId="38775BBF" w14:textId="77777777" w:rsidR="00BA1BC6" w:rsidRDefault="00BA1BC6" w:rsidP="00BA1BC6">
      <w:pPr>
        <w:shd w:val="clear" w:color="auto" w:fill="FFFFFF"/>
        <w:spacing w:after="0"/>
        <w:jc w:val="center"/>
        <w:rPr>
          <w:rFonts w:ascii="Times New Roman" w:hAnsi="Times New Roman"/>
          <w:color w:val="222222"/>
          <w:sz w:val="18"/>
          <w:szCs w:val="18"/>
        </w:rPr>
      </w:pPr>
    </w:p>
    <w:p w14:paraId="56078A79" w14:textId="77777777" w:rsidR="00BA1BC6" w:rsidRDefault="00BA1BC6" w:rsidP="00BA1BC6">
      <w:pPr>
        <w:shd w:val="clear" w:color="auto" w:fill="FFFFFF"/>
        <w:spacing w:after="0"/>
        <w:jc w:val="center"/>
        <w:rPr>
          <w:rFonts w:ascii="Times New Roman" w:hAnsi="Times New Roman"/>
          <w:i/>
          <w:color w:val="222222"/>
          <w:sz w:val="18"/>
          <w:szCs w:val="18"/>
        </w:rPr>
      </w:pPr>
      <w:r>
        <w:rPr>
          <w:rFonts w:ascii="Times New Roman" w:hAnsi="Times New Roman"/>
          <w:i/>
          <w:color w:val="222222"/>
          <w:sz w:val="18"/>
          <w:szCs w:val="18"/>
        </w:rPr>
        <w:t>*Corresponding author:  pmwoi@um.edu.my</w:t>
      </w:r>
    </w:p>
    <w:p w14:paraId="7A5826DC" w14:textId="77777777" w:rsidR="00BA1BC6" w:rsidRPr="006E784D" w:rsidRDefault="00BA1BC6" w:rsidP="00BA1BC6">
      <w:pPr>
        <w:spacing w:after="0"/>
        <w:jc w:val="center"/>
        <w:rPr>
          <w:rFonts w:ascii="Times New Roman" w:hAnsi="Times New Roman"/>
          <w:noProof/>
          <w:sz w:val="18"/>
          <w:szCs w:val="18"/>
        </w:rPr>
      </w:pPr>
    </w:p>
    <w:p w14:paraId="22D7BD23" w14:textId="77777777" w:rsidR="00BA1BC6" w:rsidRPr="006E784D" w:rsidRDefault="00BA1BC6" w:rsidP="00BA1BC6">
      <w:pPr>
        <w:spacing w:after="0"/>
        <w:jc w:val="center"/>
        <w:rPr>
          <w:rFonts w:ascii="Times New Roman" w:hAnsi="Times New Roman"/>
          <w:noProof/>
          <w:sz w:val="18"/>
          <w:szCs w:val="18"/>
        </w:rPr>
      </w:pPr>
    </w:p>
    <w:p w14:paraId="497F9AE4" w14:textId="77777777" w:rsidR="00BA1BC6" w:rsidRPr="00383C16" w:rsidRDefault="00BA1BC6" w:rsidP="00BA1BC6">
      <w:pPr>
        <w:spacing w:after="0"/>
        <w:jc w:val="center"/>
        <w:rPr>
          <w:rFonts w:ascii="Times New Roman" w:hAnsi="Times New Roman"/>
          <w:noProof/>
          <w:sz w:val="18"/>
          <w:szCs w:val="18"/>
        </w:rPr>
      </w:pPr>
      <w:r w:rsidRPr="006E784D">
        <w:rPr>
          <w:rFonts w:ascii="Times New Roman" w:hAnsi="Times New Roman"/>
          <w:noProof/>
          <w:sz w:val="18"/>
          <w:szCs w:val="18"/>
        </w:rPr>
        <w:t xml:space="preserve">Received: </w:t>
      </w:r>
      <w:r>
        <w:rPr>
          <w:rFonts w:ascii="Times New Roman" w:hAnsi="Times New Roman"/>
          <w:noProof/>
          <w:sz w:val="18"/>
          <w:szCs w:val="18"/>
        </w:rPr>
        <w:t>15 September 2021</w:t>
      </w:r>
      <w:r w:rsidRPr="006E784D">
        <w:rPr>
          <w:rFonts w:ascii="Times New Roman" w:hAnsi="Times New Roman"/>
          <w:noProof/>
          <w:sz w:val="18"/>
          <w:szCs w:val="18"/>
        </w:rPr>
        <w:t xml:space="preserve">; Accepted: </w:t>
      </w:r>
      <w:r>
        <w:rPr>
          <w:rFonts w:ascii="Times New Roman" w:hAnsi="Times New Roman"/>
          <w:noProof/>
          <w:sz w:val="18"/>
          <w:szCs w:val="18"/>
        </w:rPr>
        <w:t xml:space="preserve"> 10 December 2021; Published:  xx April 2022</w:t>
      </w:r>
    </w:p>
    <w:p w14:paraId="3F65F8FE" w14:textId="77777777" w:rsidR="00BA1BC6" w:rsidRPr="00383C16" w:rsidRDefault="00BA1BC6" w:rsidP="00BA1BC6">
      <w:pPr>
        <w:spacing w:after="0"/>
        <w:jc w:val="center"/>
        <w:rPr>
          <w:rFonts w:ascii="Times New Roman" w:hAnsi="Times New Roman"/>
          <w:noProof/>
          <w:sz w:val="18"/>
          <w:szCs w:val="18"/>
        </w:rPr>
      </w:pPr>
    </w:p>
    <w:p w14:paraId="460DEBC9" w14:textId="77777777" w:rsidR="00BA1BC6" w:rsidRPr="00383C16" w:rsidRDefault="00BA1BC6" w:rsidP="00BA1BC6">
      <w:pPr>
        <w:spacing w:after="0"/>
        <w:jc w:val="center"/>
        <w:rPr>
          <w:rFonts w:ascii="Times New Roman" w:hAnsi="Times New Roman"/>
          <w:noProof/>
          <w:sz w:val="18"/>
          <w:szCs w:val="18"/>
        </w:rPr>
      </w:pPr>
    </w:p>
    <w:p w14:paraId="750F5B39" w14:textId="41ED4062" w:rsidR="00BA1BC6" w:rsidRPr="00BA1BC6" w:rsidRDefault="00BA1BC6" w:rsidP="00BA1BC6">
      <w:pPr>
        <w:spacing w:after="0"/>
        <w:jc w:val="center"/>
        <w:rPr>
          <w:rFonts w:ascii="Times New Roman" w:hAnsi="Times New Roman"/>
          <w:b/>
          <w:noProof/>
          <w:sz w:val="18"/>
          <w:szCs w:val="18"/>
        </w:rPr>
      </w:pPr>
      <w:r w:rsidRPr="00383C16">
        <w:rPr>
          <w:rFonts w:ascii="Times New Roman" w:hAnsi="Times New Roman"/>
          <w:b/>
          <w:noProof/>
          <w:sz w:val="18"/>
          <w:szCs w:val="18"/>
        </w:rPr>
        <w:t>Abstract</w:t>
      </w:r>
    </w:p>
    <w:p w14:paraId="692B91BD" w14:textId="77777777" w:rsidR="00BA1BC6" w:rsidRDefault="00BA1BC6" w:rsidP="00BA1BC6">
      <w:pPr>
        <w:spacing w:after="0"/>
        <w:jc w:val="both"/>
        <w:rPr>
          <w:rFonts w:ascii="Times New Roman" w:hAnsi="Times New Roman"/>
          <w:bCs/>
          <w:sz w:val="18"/>
          <w:szCs w:val="18"/>
        </w:rPr>
      </w:pPr>
      <w:r>
        <w:rPr>
          <w:rFonts w:ascii="Times New Roman" w:hAnsi="Times New Roman"/>
          <w:sz w:val="18"/>
          <w:szCs w:val="18"/>
        </w:rPr>
        <w:t xml:space="preserve">Polymelamine is a new class of polymer that possess electrocatalytic behavior in dopamine (DA) detection. Our previous studies have </w:t>
      </w:r>
      <w:r>
        <w:rPr>
          <w:rFonts w:ascii="Times New Roman" w:hAnsi="Times New Roman"/>
          <w:bCs/>
          <w:sz w:val="18"/>
          <w:szCs w:val="18"/>
        </w:rPr>
        <w:t xml:space="preserve">successfully replaced the conventional acidic electrolyte to </w:t>
      </w:r>
      <w:r>
        <w:rPr>
          <w:rFonts w:ascii="Times New Roman" w:hAnsi="Times New Roman"/>
          <w:sz w:val="18"/>
          <w:szCs w:val="18"/>
        </w:rPr>
        <w:t>deep eutectic solvent (</w:t>
      </w:r>
      <w:r>
        <w:rPr>
          <w:rFonts w:ascii="Times New Roman" w:hAnsi="Times New Roman"/>
          <w:bCs/>
          <w:sz w:val="18"/>
          <w:szCs w:val="18"/>
        </w:rPr>
        <w:t xml:space="preserve">DES) has open the opportunity for a greener solvent in used. </w:t>
      </w:r>
      <w:r>
        <w:rPr>
          <w:rFonts w:ascii="Times New Roman" w:hAnsi="Times New Roman"/>
          <w:sz w:val="18"/>
          <w:szCs w:val="18"/>
        </w:rPr>
        <w:t xml:space="preserve">Herein we report the optimization process of melamine electropolymerize in DES- reline. Various electrochemical techniques have been employed to studies the ideal parameters. The optimum </w:t>
      </w:r>
      <w:r>
        <w:rPr>
          <w:rFonts w:ascii="Times New Roman" w:hAnsi="Times New Roman"/>
          <w:bCs/>
          <w:sz w:val="18"/>
          <w:szCs w:val="18"/>
        </w:rPr>
        <w:t xml:space="preserve">potential window, scan rate, and number of scan cycles were recorded as -0.20 V – 1.60 V,  </w:t>
      </w:r>
      <w:r>
        <w:rPr>
          <w:rFonts w:ascii="Times New Roman" w:eastAsia="SimSun" w:hAnsi="Times New Roman"/>
          <w:sz w:val="18"/>
          <w:szCs w:val="18"/>
        </w:rPr>
        <w:t>50 mV s</w:t>
      </w:r>
      <w:r>
        <w:rPr>
          <w:rFonts w:ascii="Times New Roman" w:eastAsia="SimSun" w:hAnsi="Times New Roman"/>
          <w:sz w:val="18"/>
          <w:szCs w:val="18"/>
          <w:vertAlign w:val="superscript"/>
        </w:rPr>
        <w:t xml:space="preserve">-1 </w:t>
      </w:r>
      <w:r>
        <w:rPr>
          <w:rFonts w:ascii="Times New Roman" w:eastAsia="SimSun" w:hAnsi="Times New Roman"/>
          <w:sz w:val="18"/>
          <w:szCs w:val="18"/>
        </w:rPr>
        <w:t xml:space="preserve">and five scan cycles, respectively. </w:t>
      </w:r>
      <w:r>
        <w:rPr>
          <w:rFonts w:ascii="Times New Roman" w:hAnsi="Times New Roman"/>
          <w:bCs/>
          <w:sz w:val="18"/>
          <w:szCs w:val="18"/>
        </w:rPr>
        <w:t>Cyclic voltammetry (CV) was employed in the electropolymerization of melamine to optimize the redox behavior of polymelamine film on electrode surface. The growing of polymer film which indicated by the increased of reduction current can be well-controlled by the slow scan rate and optimum scan cycles which leads to strong adhesion and uniform morphology. Amperometry sensing on DA was performed to study and compare the sensitivity and limit of detection for the polymers synthesized in varied parameters. A brief discussion on the principal polymerization factors that would affecting the electrocatalytic behavior of melamine is included.</w:t>
      </w:r>
    </w:p>
    <w:p w14:paraId="4782FF90" w14:textId="77777777" w:rsidR="00BA1BC6" w:rsidRDefault="00BA1BC6" w:rsidP="00BA1BC6">
      <w:pPr>
        <w:spacing w:after="0"/>
        <w:jc w:val="both"/>
        <w:rPr>
          <w:rFonts w:ascii="Times New Roman" w:hAnsi="Times New Roman"/>
          <w:sz w:val="18"/>
          <w:szCs w:val="18"/>
        </w:rPr>
      </w:pPr>
    </w:p>
    <w:p w14:paraId="0793137A" w14:textId="77777777" w:rsidR="00BA1BC6" w:rsidRDefault="00BA1BC6" w:rsidP="00BA1BC6">
      <w:pPr>
        <w:spacing w:after="0"/>
        <w:jc w:val="both"/>
        <w:rPr>
          <w:rFonts w:ascii="Times New Roman" w:hAnsi="Times New Roman"/>
          <w:sz w:val="18"/>
          <w:szCs w:val="18"/>
        </w:rPr>
      </w:pPr>
      <w:r>
        <w:rPr>
          <w:rFonts w:ascii="Times New Roman" w:hAnsi="Times New Roman"/>
          <w:b/>
          <w:bCs/>
          <w:sz w:val="18"/>
          <w:szCs w:val="18"/>
        </w:rPr>
        <w:t>Keywords:</w:t>
      </w:r>
      <w:r>
        <w:rPr>
          <w:rFonts w:ascii="Times New Roman" w:hAnsi="Times New Roman"/>
          <w:sz w:val="18"/>
          <w:szCs w:val="18"/>
        </w:rPr>
        <w:t xml:space="preserve">  deep eutectic solvent, electropolymerization, melamine, optimization</w:t>
      </w:r>
    </w:p>
    <w:p w14:paraId="305EF2D5" w14:textId="77777777" w:rsidR="00BA1BC6" w:rsidRDefault="00BA1BC6" w:rsidP="00BA1BC6">
      <w:pPr>
        <w:spacing w:after="0"/>
        <w:jc w:val="center"/>
        <w:rPr>
          <w:rFonts w:ascii="Times New Roman" w:hAnsi="Times New Roman"/>
          <w:sz w:val="18"/>
          <w:szCs w:val="18"/>
        </w:rPr>
      </w:pPr>
    </w:p>
    <w:p w14:paraId="4596A21B" w14:textId="77777777" w:rsidR="00BA1BC6" w:rsidRDefault="00BA1BC6" w:rsidP="00BA1BC6">
      <w:pPr>
        <w:spacing w:after="0"/>
        <w:jc w:val="center"/>
        <w:rPr>
          <w:rFonts w:ascii="Times New Roman" w:hAnsi="Times New Roman"/>
          <w:b/>
          <w:bCs/>
          <w:noProof/>
          <w:sz w:val="18"/>
          <w:szCs w:val="18"/>
          <w:lang w:val="ms-MY"/>
        </w:rPr>
      </w:pPr>
      <w:r>
        <w:rPr>
          <w:rFonts w:ascii="Times New Roman" w:hAnsi="Times New Roman"/>
          <w:b/>
          <w:bCs/>
          <w:noProof/>
          <w:sz w:val="18"/>
          <w:szCs w:val="18"/>
          <w:lang w:val="ms-MY"/>
        </w:rPr>
        <w:t>Abstrak</w:t>
      </w:r>
    </w:p>
    <w:p w14:paraId="3ED5BFA6" w14:textId="77777777" w:rsidR="00BA1BC6" w:rsidRDefault="00BA1BC6" w:rsidP="00BA1BC6">
      <w:pPr>
        <w:spacing w:after="0"/>
        <w:jc w:val="both"/>
        <w:rPr>
          <w:rFonts w:ascii="Times New Roman" w:hAnsi="Times New Roman"/>
          <w:noProof/>
          <w:sz w:val="18"/>
          <w:szCs w:val="18"/>
          <w:lang w:val="ms-MY"/>
        </w:rPr>
      </w:pPr>
      <w:r>
        <w:rPr>
          <w:rFonts w:ascii="Times New Roman" w:hAnsi="Times New Roman"/>
          <w:noProof/>
          <w:sz w:val="18"/>
          <w:szCs w:val="18"/>
          <w:lang w:val="ms-MY"/>
        </w:rPr>
        <w:t xml:space="preserve">Polimelamin adalah kelas polimer baharu yang mempunyai tingkah laku </w:t>
      </w:r>
      <w:r>
        <w:rPr>
          <w:rFonts w:ascii="Times New Roman" w:hAnsi="Times New Roman"/>
          <w:bCs/>
          <w:noProof/>
          <w:sz w:val="18"/>
          <w:szCs w:val="18"/>
          <w:lang w:val="ms-MY"/>
        </w:rPr>
        <w:t>elektromangkin</w:t>
      </w:r>
      <w:r>
        <w:rPr>
          <w:rFonts w:ascii="Times New Roman" w:hAnsi="Times New Roman"/>
          <w:noProof/>
          <w:sz w:val="18"/>
          <w:szCs w:val="18"/>
          <w:lang w:val="ms-MY"/>
        </w:rPr>
        <w:t xml:space="preserve"> dalam pengesanan dopamin (DA). Kajian yang dilaporkan terdahulu menujukkan kerjayaan penggantian elektrolit berasid konvensional kepada pelarut eutektik (DES). </w:t>
      </w:r>
      <w:bookmarkStart w:id="0" w:name="OLE_LINK3"/>
      <w:bookmarkStart w:id="1" w:name="OLE_LINK4"/>
      <w:r>
        <w:rPr>
          <w:rFonts w:ascii="Times New Roman" w:hAnsi="Times New Roman"/>
          <w:noProof/>
          <w:sz w:val="18"/>
          <w:szCs w:val="18"/>
          <w:lang w:val="ms-MY"/>
        </w:rPr>
        <w:t>Kerjayaan ini membuka peluang untuk pelarut yang lebih mesra alam digunaka</w:t>
      </w:r>
      <w:bookmarkEnd w:id="0"/>
      <w:bookmarkEnd w:id="1"/>
      <w:r>
        <w:rPr>
          <w:rFonts w:ascii="Times New Roman" w:hAnsi="Times New Roman"/>
          <w:noProof/>
          <w:sz w:val="18"/>
          <w:szCs w:val="18"/>
          <w:lang w:val="ms-MY"/>
        </w:rPr>
        <w:t xml:space="preserve">n. Dengan ini, kami melaporkan proses pengoptimum elektropolimerisasi melamin dalam DES-relin. Pelbagai teknik elektrokimia telah digunakan untuk mengkaji parameter yang terbaik. </w:t>
      </w:r>
      <w:r>
        <w:rPr>
          <w:rFonts w:ascii="Times New Roman" w:hAnsi="Times New Roman"/>
          <w:bCs/>
          <w:noProof/>
          <w:sz w:val="18"/>
          <w:szCs w:val="18"/>
          <w:lang w:val="ms-MY"/>
        </w:rPr>
        <w:t>Julat keupayaan</w:t>
      </w:r>
      <w:r>
        <w:rPr>
          <w:rFonts w:ascii="Times New Roman" w:hAnsi="Times New Roman"/>
          <w:noProof/>
          <w:sz w:val="18"/>
          <w:szCs w:val="18"/>
          <w:lang w:val="ms-MY"/>
        </w:rPr>
        <w:t>, kadar imbasan dan bilangan kitaran imbasan yang terbaik dicatat pada -0.20 V – 1.60 V, 50 mVs</w:t>
      </w:r>
      <w:r>
        <w:rPr>
          <w:rFonts w:ascii="Times New Roman" w:hAnsi="Times New Roman"/>
          <w:noProof/>
          <w:sz w:val="18"/>
          <w:szCs w:val="18"/>
          <w:vertAlign w:val="superscript"/>
          <w:lang w:val="ms-MY"/>
        </w:rPr>
        <w:t>-1</w:t>
      </w:r>
      <w:r>
        <w:rPr>
          <w:rFonts w:ascii="Times New Roman" w:hAnsi="Times New Roman"/>
          <w:noProof/>
          <w:sz w:val="18"/>
          <w:szCs w:val="18"/>
          <w:lang w:val="ms-MY"/>
        </w:rPr>
        <w:t xml:space="preserve"> dan lima kitaran imbasan. Siklik voltametri (CV) telah digunakan dalam elektropolimerisasi melamin untuk mengoptimumkan </w:t>
      </w:r>
      <w:r>
        <w:rPr>
          <w:rFonts w:ascii="Times New Roman" w:hAnsi="Times New Roman"/>
          <w:bCs/>
          <w:noProof/>
          <w:sz w:val="18"/>
          <w:szCs w:val="18"/>
          <w:lang w:val="ms-MY"/>
        </w:rPr>
        <w:t xml:space="preserve">tingkah laku elektropemangkinan </w:t>
      </w:r>
      <w:r>
        <w:rPr>
          <w:rFonts w:ascii="Times New Roman" w:hAnsi="Times New Roman"/>
          <w:noProof/>
          <w:sz w:val="18"/>
          <w:szCs w:val="18"/>
          <w:lang w:val="ms-MY"/>
        </w:rPr>
        <w:t xml:space="preserve">lapisan polimelamin pada permukaan elektrod. Pertumbuhan lapisan polimer yang ditunjukkan dalam penainkkan arus penurunan boleh dikawal baik dengan kadar imbasan yang perlahan dan kitaran imbasan optimum untuk mencapai lekatan yang kuat dan morfologi yang seragam. Penderiaan amperometri pada DA telah dijalankan untuk </w:t>
      </w:r>
      <w:r>
        <w:rPr>
          <w:rFonts w:ascii="Times New Roman" w:hAnsi="Times New Roman"/>
          <w:noProof/>
          <w:sz w:val="18"/>
          <w:szCs w:val="18"/>
          <w:lang w:val="ms-MY"/>
        </w:rPr>
        <w:lastRenderedPageBreak/>
        <w:t xml:space="preserve">mengkaji dan membandingkan kepekaan dan </w:t>
      </w:r>
      <w:r>
        <w:rPr>
          <w:rFonts w:ascii="Times New Roman" w:hAnsi="Times New Roman"/>
          <w:bCs/>
          <w:noProof/>
          <w:sz w:val="18"/>
          <w:szCs w:val="18"/>
          <w:lang w:val="ms-MY"/>
        </w:rPr>
        <w:t xml:space="preserve">had pengesanan rendah </w:t>
      </w:r>
      <w:r>
        <w:rPr>
          <w:rFonts w:ascii="Times New Roman" w:hAnsi="Times New Roman"/>
          <w:noProof/>
          <w:sz w:val="18"/>
          <w:szCs w:val="18"/>
          <w:lang w:val="ms-MY"/>
        </w:rPr>
        <w:t xml:space="preserve">untuk polimer yang disintesis dalam parameter yang berbeza-beza. Perbincangan ringkas tentang faktor-faktor elektropolimerisasi yang mempengaruhi tingkah laku </w:t>
      </w:r>
      <w:r>
        <w:rPr>
          <w:rFonts w:ascii="Times New Roman" w:hAnsi="Times New Roman"/>
          <w:bCs/>
          <w:noProof/>
          <w:sz w:val="18"/>
          <w:szCs w:val="18"/>
          <w:lang w:val="ms-MY"/>
        </w:rPr>
        <w:t>elektromangkin</w:t>
      </w:r>
      <w:r>
        <w:rPr>
          <w:rFonts w:ascii="Times New Roman" w:hAnsi="Times New Roman"/>
          <w:noProof/>
          <w:sz w:val="18"/>
          <w:szCs w:val="18"/>
          <w:lang w:val="ms-MY"/>
        </w:rPr>
        <w:t xml:space="preserve"> melamin telah disertakan.</w:t>
      </w:r>
    </w:p>
    <w:p w14:paraId="292614FA" w14:textId="77777777" w:rsidR="00BA1BC6" w:rsidRDefault="00BA1BC6" w:rsidP="00BA1BC6">
      <w:pPr>
        <w:spacing w:after="0"/>
        <w:jc w:val="both"/>
        <w:rPr>
          <w:rFonts w:ascii="Times New Roman" w:hAnsi="Times New Roman"/>
          <w:noProof/>
          <w:sz w:val="18"/>
          <w:szCs w:val="18"/>
          <w:lang w:val="ms-MY"/>
        </w:rPr>
      </w:pPr>
    </w:p>
    <w:p w14:paraId="04F4E476" w14:textId="77777777" w:rsidR="00BA1BC6" w:rsidRDefault="00BA1BC6" w:rsidP="00BA1BC6">
      <w:pPr>
        <w:spacing w:after="0"/>
        <w:outlineLvl w:val="0"/>
        <w:rPr>
          <w:rFonts w:ascii="Times New Roman" w:hAnsi="Times New Roman"/>
          <w:noProof/>
          <w:sz w:val="18"/>
          <w:szCs w:val="18"/>
          <w:lang w:val="ms-MY"/>
        </w:rPr>
        <w:sectPr w:rsidR="00BA1BC6" w:rsidSect="00BA1BC6">
          <w:footerReference w:type="default" r:id="rId12"/>
          <w:type w:val="continuous"/>
          <w:pgSz w:w="12240" w:h="15840" w:code="1"/>
          <w:pgMar w:top="1800" w:right="1469" w:bottom="1699" w:left="1440" w:header="706" w:footer="706" w:gutter="0"/>
          <w:pgNumType w:start="0"/>
          <w:cols w:space="403"/>
          <w:docGrid w:linePitch="360"/>
        </w:sectPr>
      </w:pPr>
      <w:r>
        <w:rPr>
          <w:rFonts w:ascii="Times New Roman" w:hAnsi="Times New Roman"/>
          <w:b/>
          <w:bCs/>
          <w:noProof/>
          <w:sz w:val="18"/>
          <w:szCs w:val="18"/>
          <w:lang w:val="ms-MY"/>
        </w:rPr>
        <w:t>Kata Kunci:</w:t>
      </w:r>
      <w:r>
        <w:rPr>
          <w:noProof/>
          <w:lang w:val="ms-MY"/>
        </w:rPr>
        <w:t xml:space="preserve">  </w:t>
      </w:r>
      <w:r>
        <w:rPr>
          <w:rFonts w:ascii="Times New Roman" w:hAnsi="Times New Roman"/>
          <w:noProof/>
          <w:sz w:val="18"/>
          <w:szCs w:val="18"/>
          <w:lang w:val="ms-MY"/>
        </w:rPr>
        <w:t>pelarut eutektik dalam, elektropempolimeran, melamin, pengoptimuman</w:t>
      </w:r>
    </w:p>
    <w:p w14:paraId="01AB4FB7" w14:textId="77777777" w:rsidR="00BA1BC6" w:rsidRDefault="00BA1BC6" w:rsidP="00BA1BC6">
      <w:pPr>
        <w:spacing w:after="0"/>
        <w:outlineLvl w:val="0"/>
        <w:rPr>
          <w:rFonts w:ascii="Times New Roman" w:hAnsi="Times New Roman"/>
          <w:noProof/>
          <w:sz w:val="18"/>
          <w:szCs w:val="18"/>
          <w:lang w:val="ms-MY"/>
        </w:rPr>
      </w:pPr>
    </w:p>
    <w:p w14:paraId="6E8E9659" w14:textId="77777777" w:rsidR="00BA1BC6" w:rsidRPr="008608E0" w:rsidRDefault="00BA1BC6" w:rsidP="00BA1BC6">
      <w:pPr>
        <w:spacing w:after="0"/>
        <w:jc w:val="center"/>
        <w:rPr>
          <w:rFonts w:ascii="Times New Roman" w:hAnsi="Times New Roman"/>
          <w:b/>
          <w:noProof/>
          <w:sz w:val="20"/>
          <w:szCs w:val="20"/>
        </w:rPr>
      </w:pPr>
      <w:r w:rsidRPr="008608E0">
        <w:rPr>
          <w:rFonts w:ascii="Times New Roman" w:hAnsi="Times New Roman"/>
          <w:b/>
          <w:noProof/>
          <w:sz w:val="20"/>
          <w:szCs w:val="20"/>
        </w:rPr>
        <w:t>References</w:t>
      </w:r>
    </w:p>
    <w:p w14:paraId="5A57B27C" w14:textId="77777777" w:rsidR="00BA1BC6"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sectPr w:rsidR="00BA1BC6" w:rsidSect="00BA1BC6">
          <w:type w:val="continuous"/>
          <w:pgSz w:w="12240" w:h="15840" w:code="1"/>
          <w:pgMar w:top="1800" w:right="1469" w:bottom="1699" w:left="1440" w:header="706" w:footer="706" w:gutter="0"/>
          <w:pgNumType w:start="0"/>
          <w:cols w:space="403"/>
          <w:docGrid w:linePitch="360"/>
        </w:sectPr>
      </w:pPr>
    </w:p>
    <w:p w14:paraId="6F2AB49D" w14:textId="77777777" w:rsidR="00BA1BC6" w:rsidRPr="008608E0"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Gupta, P. and Goyal, R. N. (2014). Polymelamine modified edge plane pyrolytic graphite sensor for the electrochemical assay of serotonin. </w:t>
      </w:r>
      <w:r w:rsidRPr="008608E0">
        <w:rPr>
          <w:rFonts w:ascii="Times New Roman" w:hAnsi="Times New Roman"/>
          <w:i/>
          <w:sz w:val="20"/>
          <w:szCs w:val="20"/>
          <w:lang w:val="en-MY"/>
        </w:rPr>
        <w:t>Talanta,</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120</w:t>
      </w:r>
      <w:r w:rsidRPr="008608E0">
        <w:rPr>
          <w:rFonts w:ascii="Times New Roman" w:hAnsi="Times New Roman"/>
          <w:sz w:val="20"/>
          <w:szCs w:val="20"/>
          <w:lang w:val="en-MY"/>
        </w:rPr>
        <w:t>: 17-22.</w:t>
      </w:r>
    </w:p>
    <w:p w14:paraId="545FD49C" w14:textId="77777777" w:rsidR="00BA1BC6" w:rsidRPr="008608E0"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Kesavan, S., Kumar, D. R., Lee, Y. R. and Shim, J. J. (2017). Determination of tetracycline in the presence of major interference in human urine samples using polymelamine/electrochemically reduced graphene oxide modified electrode. </w:t>
      </w:r>
      <w:r w:rsidRPr="008608E0">
        <w:rPr>
          <w:rFonts w:ascii="Times New Roman" w:hAnsi="Times New Roman"/>
          <w:i/>
          <w:sz w:val="20"/>
          <w:szCs w:val="20"/>
          <w:lang w:val="en-MY"/>
        </w:rPr>
        <w:t>Sensors and Actuators B: Chem,</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241</w:t>
      </w:r>
      <w:r w:rsidRPr="008608E0">
        <w:rPr>
          <w:rFonts w:ascii="Times New Roman" w:hAnsi="Times New Roman"/>
          <w:sz w:val="20"/>
          <w:szCs w:val="20"/>
          <w:lang w:val="en-MY"/>
        </w:rPr>
        <w:t>: 455-465.</w:t>
      </w:r>
    </w:p>
    <w:p w14:paraId="7B6C3BF6" w14:textId="77777777" w:rsidR="00BA1BC6" w:rsidRPr="008608E0"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Khosropour, H., Rezaei, B., Alinajafi, H. A. and Ensafi, A. A. (2021). Electrochemical sensor based on glassy carbon electrode modified by polymelamine formaldehyde/graphene oxide nanocomposite for ultrasensitive detection of oxycodone. </w:t>
      </w:r>
      <w:r w:rsidRPr="008608E0">
        <w:rPr>
          <w:rFonts w:ascii="Times New Roman" w:hAnsi="Times New Roman"/>
          <w:i/>
          <w:sz w:val="20"/>
          <w:szCs w:val="20"/>
          <w:lang w:val="en-MY"/>
        </w:rPr>
        <w:t>Microchimica Acta</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188</w:t>
      </w:r>
      <w:r w:rsidRPr="008608E0">
        <w:rPr>
          <w:rFonts w:ascii="Times New Roman" w:hAnsi="Times New Roman"/>
          <w:sz w:val="20"/>
          <w:szCs w:val="20"/>
          <w:lang w:val="en-MY"/>
        </w:rPr>
        <w:t xml:space="preserve">(1): 1. </w:t>
      </w:r>
    </w:p>
    <w:p w14:paraId="02453DAA" w14:textId="77777777" w:rsidR="00BA1BC6" w:rsidRPr="008608E0"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Farida, A. N., Fitriany, E., Baktir, A., Kurniawan, F. and Harsini, M. (2019). Voltammetric study of ascorbic acid using polymelamine/gold nanoparticle modified carbon paste electrode. </w:t>
      </w:r>
      <w:r w:rsidRPr="008608E0">
        <w:rPr>
          <w:rFonts w:ascii="Times New Roman" w:hAnsi="Times New Roman"/>
          <w:i/>
          <w:sz w:val="20"/>
          <w:szCs w:val="20"/>
          <w:lang w:val="en-MY"/>
        </w:rPr>
        <w:t xml:space="preserve">IOP </w:t>
      </w:r>
      <w:r w:rsidRPr="008608E0">
        <w:rPr>
          <w:rFonts w:ascii="Times New Roman" w:hAnsi="Times New Roman"/>
          <w:i/>
          <w:noProof/>
          <w:sz w:val="20"/>
          <w:szCs w:val="20"/>
        </w:rPr>
        <w:t>Conference Series: Earth Environmental Science</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217</w:t>
      </w:r>
      <w:r w:rsidRPr="008608E0">
        <w:rPr>
          <w:rFonts w:ascii="Times New Roman" w:hAnsi="Times New Roman"/>
          <w:sz w:val="20"/>
          <w:szCs w:val="20"/>
          <w:lang w:val="en-MY"/>
        </w:rPr>
        <w:t>: 012004.</w:t>
      </w:r>
      <w:r w:rsidRPr="008608E0">
        <w:rPr>
          <w:rFonts w:ascii="Times New Roman" w:hAnsi="Times New Roman"/>
          <w:sz w:val="20"/>
          <w:szCs w:val="20"/>
        </w:rPr>
        <w:t xml:space="preserve"> </w:t>
      </w:r>
    </w:p>
    <w:p w14:paraId="355B4873" w14:textId="77777777" w:rsidR="00BA1BC6" w:rsidRPr="008608E0"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Qin, H., Hu, X., Wang, J., Cheng, H., Chen, L. and Qi, Z. (2020). Overview of acidic deep eutectic solvents on synthesis, properties and applications. </w:t>
      </w:r>
      <w:r w:rsidRPr="008608E0">
        <w:rPr>
          <w:rFonts w:ascii="Times New Roman" w:hAnsi="Times New Roman"/>
          <w:i/>
          <w:sz w:val="20"/>
          <w:szCs w:val="20"/>
          <w:lang w:val="en-MY"/>
        </w:rPr>
        <w:t>Green Energy and Environment</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5</w:t>
      </w:r>
      <w:r w:rsidRPr="008608E0">
        <w:rPr>
          <w:rFonts w:ascii="Times New Roman" w:hAnsi="Times New Roman"/>
          <w:sz w:val="20"/>
          <w:szCs w:val="20"/>
          <w:lang w:val="en-MY"/>
        </w:rPr>
        <w:t>(1): 8-21.</w:t>
      </w:r>
    </w:p>
    <w:p w14:paraId="09F72545" w14:textId="77777777" w:rsidR="00BA1BC6" w:rsidRPr="008608E0"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Zante, G. and Boltoeva, M. (2020). Review on hydrometallurgical recovery of metals with deep eutectic solvents. </w:t>
      </w:r>
      <w:r w:rsidRPr="008608E0">
        <w:rPr>
          <w:rFonts w:ascii="Times New Roman" w:hAnsi="Times New Roman"/>
          <w:i/>
          <w:iCs/>
          <w:noProof/>
          <w:sz w:val="20"/>
          <w:szCs w:val="20"/>
        </w:rPr>
        <w:t>Sustainable Chemistry</w:t>
      </w:r>
      <w:r w:rsidRPr="008608E0">
        <w:rPr>
          <w:rFonts w:ascii="Times New Roman" w:hAnsi="Times New Roman"/>
          <w:noProof/>
          <w:sz w:val="20"/>
          <w:szCs w:val="20"/>
        </w:rPr>
        <w:t xml:space="preserve">, </w:t>
      </w:r>
      <w:r w:rsidRPr="008608E0">
        <w:rPr>
          <w:rFonts w:ascii="Times New Roman" w:hAnsi="Times New Roman"/>
          <w:iCs/>
          <w:sz w:val="20"/>
          <w:szCs w:val="20"/>
          <w:lang w:val="en-MY"/>
        </w:rPr>
        <w:t>1</w:t>
      </w:r>
      <w:r w:rsidRPr="008608E0">
        <w:rPr>
          <w:rFonts w:ascii="Times New Roman" w:hAnsi="Times New Roman"/>
          <w:sz w:val="20"/>
          <w:szCs w:val="20"/>
          <w:lang w:val="en-MY"/>
        </w:rPr>
        <w:t>(3): 238-255.</w:t>
      </w:r>
    </w:p>
    <w:p w14:paraId="695D891A" w14:textId="77777777" w:rsidR="00BA1BC6" w:rsidRPr="008608E0"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Cen, P., Spahiu, K., Tyumentsev, M. S. and Foreman, M. R. S. J. (2020). Metal extraction from a deep eutectic solvent, an insight into activities. </w:t>
      </w:r>
      <w:r w:rsidRPr="008608E0">
        <w:rPr>
          <w:rFonts w:ascii="Times New Roman" w:hAnsi="Times New Roman"/>
          <w:i/>
          <w:iCs/>
          <w:sz w:val="20"/>
          <w:szCs w:val="20"/>
          <w:lang w:val="en-MY"/>
        </w:rPr>
        <w:t>Physical Chemistry Chemical Physics</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22</w:t>
      </w:r>
      <w:r w:rsidRPr="008608E0">
        <w:rPr>
          <w:rFonts w:ascii="Times New Roman" w:hAnsi="Times New Roman"/>
          <w:sz w:val="20"/>
          <w:szCs w:val="20"/>
          <w:lang w:val="en-MY"/>
        </w:rPr>
        <w:t>(19): 11012-11024.</w:t>
      </w:r>
    </w:p>
    <w:p w14:paraId="44619DC3" w14:textId="77777777" w:rsidR="00BA1BC6" w:rsidRPr="008608E0"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Paiva, A., Craveiro, R., Aroso, I., Martins, M., Reis, R. L. and Duarte, A. R. C. (2014). Natural deep eutectic solvents – solvents for the 21</w:t>
      </w:r>
      <w:r w:rsidRPr="008608E0">
        <w:rPr>
          <w:rFonts w:ascii="Times New Roman" w:hAnsi="Times New Roman"/>
          <w:sz w:val="20"/>
          <w:szCs w:val="20"/>
          <w:vertAlign w:val="superscript"/>
          <w:lang w:val="en-MY"/>
        </w:rPr>
        <w:t>st</w:t>
      </w:r>
      <w:r w:rsidRPr="008608E0">
        <w:rPr>
          <w:rFonts w:ascii="Times New Roman" w:hAnsi="Times New Roman"/>
          <w:sz w:val="20"/>
          <w:szCs w:val="20"/>
          <w:lang w:val="en-MY"/>
        </w:rPr>
        <w:t xml:space="preserve"> century. </w:t>
      </w:r>
      <w:r w:rsidRPr="008608E0">
        <w:rPr>
          <w:rFonts w:ascii="Times New Roman" w:hAnsi="Times New Roman"/>
          <w:i/>
          <w:iCs/>
          <w:sz w:val="20"/>
          <w:szCs w:val="20"/>
          <w:lang w:val="en-MY"/>
        </w:rPr>
        <w:t>ACS Sustainable Chemistry &amp; Engineering</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2</w:t>
      </w:r>
      <w:r w:rsidRPr="008608E0">
        <w:rPr>
          <w:rFonts w:ascii="Times New Roman" w:hAnsi="Times New Roman"/>
          <w:sz w:val="20"/>
          <w:szCs w:val="20"/>
          <w:lang w:val="en-MY"/>
        </w:rPr>
        <w:t>(5): 1063- 1071.</w:t>
      </w:r>
    </w:p>
    <w:p w14:paraId="6FEE0A38" w14:textId="77777777" w:rsidR="00BA1BC6" w:rsidRPr="008608E0"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Mendonça, P. V., Lima, M. S., Guliashvili, T., Serra, A. C. and Coelho, J. F. (2017). Deep eutectic solvents (DES): Excellent green solvents for rapid SARA ATRP of biorelevant hydrophilic monomers at ambient temperature. </w:t>
      </w:r>
      <w:r w:rsidRPr="008608E0">
        <w:rPr>
          <w:rFonts w:ascii="Times New Roman" w:hAnsi="Times New Roman"/>
          <w:i/>
          <w:sz w:val="20"/>
          <w:szCs w:val="20"/>
          <w:lang w:val="en-MY"/>
        </w:rPr>
        <w:t>Polymer</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132</w:t>
      </w:r>
      <w:r w:rsidRPr="008608E0">
        <w:rPr>
          <w:rFonts w:ascii="Times New Roman" w:hAnsi="Times New Roman"/>
          <w:sz w:val="20"/>
          <w:szCs w:val="20"/>
          <w:lang w:val="en-MY"/>
        </w:rPr>
        <w:t>: 114-121.</w:t>
      </w:r>
    </w:p>
    <w:p w14:paraId="1A0AF205" w14:textId="77777777" w:rsidR="00BA1BC6" w:rsidRPr="008608E0"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Sánchez-Leija, R. J., Torres-Lubián, J. R., Reséndiz-Rubio, A., Luna-Bárcenas, G. and Mota-Morales, J. D. (2016). Enzyme-mediated free radical polymerization of acrylamide in deep eutectic solvents.</w:t>
      </w:r>
      <w:r w:rsidRPr="008608E0">
        <w:rPr>
          <w:rFonts w:ascii="Times New Roman" w:hAnsi="Times New Roman"/>
        </w:rPr>
        <w:t xml:space="preserve"> </w:t>
      </w:r>
      <w:r w:rsidRPr="008608E0">
        <w:rPr>
          <w:rFonts w:ascii="Times New Roman" w:hAnsi="Times New Roman"/>
          <w:i/>
          <w:iCs/>
          <w:sz w:val="20"/>
          <w:szCs w:val="20"/>
          <w:lang w:val="en-MY"/>
        </w:rPr>
        <w:t>RSC Advances,</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6</w:t>
      </w:r>
      <w:r w:rsidRPr="008608E0">
        <w:rPr>
          <w:rFonts w:ascii="Times New Roman" w:hAnsi="Times New Roman"/>
          <w:sz w:val="20"/>
          <w:szCs w:val="20"/>
          <w:lang w:val="en-MY"/>
        </w:rPr>
        <w:t>(16): 13072-13079.</w:t>
      </w:r>
    </w:p>
    <w:p w14:paraId="30F35E0B" w14:textId="77777777" w:rsidR="00BA1BC6" w:rsidRPr="008608E0"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Fernandes, P. M. V., Campiña, J. M., Pereira, N. M., Pereira, C. M. and Silva, F. (2012). Biodegradable deep-eutectic mixtures as electrolytes for the electrochemical synthesis of conducting polymers.</w:t>
      </w:r>
      <w:r w:rsidRPr="008608E0">
        <w:rPr>
          <w:rFonts w:ascii="Times New Roman" w:hAnsi="Times New Roman"/>
        </w:rPr>
        <w:t xml:space="preserve"> </w:t>
      </w:r>
      <w:r w:rsidRPr="008608E0">
        <w:rPr>
          <w:rFonts w:ascii="Times New Roman" w:hAnsi="Times New Roman"/>
          <w:i/>
          <w:iCs/>
          <w:sz w:val="20"/>
          <w:szCs w:val="20"/>
          <w:lang w:val="en-MY"/>
        </w:rPr>
        <w:t>Journal of Applied Electrochemistry</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42</w:t>
      </w:r>
      <w:r w:rsidRPr="008608E0">
        <w:rPr>
          <w:rFonts w:ascii="Times New Roman" w:hAnsi="Times New Roman"/>
          <w:sz w:val="20"/>
          <w:szCs w:val="20"/>
          <w:lang w:val="en-MY"/>
        </w:rPr>
        <w:t>(12): 997-1003.</w:t>
      </w:r>
    </w:p>
    <w:p w14:paraId="36400388" w14:textId="77777777" w:rsidR="00BA1BC6"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Mąka, H., Spychaj, T. and Adamus, J. (2015). Lewis acid type deep eutectic solvents as catalysts for epoxy resin crosslinking. </w:t>
      </w:r>
      <w:r w:rsidRPr="008608E0">
        <w:rPr>
          <w:rFonts w:ascii="Times New Roman" w:hAnsi="Times New Roman"/>
          <w:i/>
          <w:sz w:val="20"/>
          <w:szCs w:val="20"/>
          <w:lang w:val="en-MY"/>
        </w:rPr>
        <w:t>RSC Advances</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5</w:t>
      </w:r>
      <w:r w:rsidRPr="008608E0">
        <w:rPr>
          <w:rFonts w:ascii="Times New Roman" w:hAnsi="Times New Roman"/>
          <w:sz w:val="20"/>
          <w:szCs w:val="20"/>
          <w:lang w:val="en-MY"/>
        </w:rPr>
        <w:t>(101): 82813-82821.</w:t>
      </w:r>
      <w:r w:rsidRPr="00BA1BC6">
        <w:rPr>
          <w:rFonts w:ascii="Times New Roman" w:hAnsi="Times New Roman"/>
          <w:sz w:val="20"/>
          <w:szCs w:val="20"/>
          <w:lang w:val="en-MY"/>
        </w:rPr>
        <w:t xml:space="preserve"> </w:t>
      </w:r>
    </w:p>
    <w:p w14:paraId="30997A0E" w14:textId="0ACB59C8" w:rsidR="00BA1BC6" w:rsidRPr="00637B8D"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637B8D">
        <w:rPr>
          <w:rFonts w:ascii="Times New Roman" w:hAnsi="Times New Roman"/>
          <w:sz w:val="20"/>
          <w:szCs w:val="20"/>
          <w:lang w:val="en-MY"/>
        </w:rPr>
        <w:t xml:space="preserve">Chang, Y. H., Woi, P. M. and Alias, Y. B. (2021). Electrochemical characterization of melamine electropolymerized in deep eutectic solvents for selective detection of dopamine. </w:t>
      </w:r>
      <w:r w:rsidRPr="00637B8D">
        <w:rPr>
          <w:rFonts w:ascii="Times New Roman" w:hAnsi="Times New Roman"/>
          <w:i/>
          <w:sz w:val="20"/>
          <w:szCs w:val="20"/>
          <w:lang w:val="en-MY"/>
        </w:rPr>
        <w:t>Electrocatalysis,</w:t>
      </w:r>
      <w:r w:rsidRPr="00637B8D">
        <w:rPr>
          <w:rFonts w:ascii="Times New Roman" w:hAnsi="Times New Roman"/>
          <w:sz w:val="20"/>
          <w:szCs w:val="20"/>
          <w:lang w:val="en-MY"/>
        </w:rPr>
        <w:t xml:space="preserve"> </w:t>
      </w:r>
      <w:r w:rsidRPr="00637B8D">
        <w:rPr>
          <w:rFonts w:ascii="Times New Roman" w:hAnsi="Times New Roman"/>
          <w:iCs/>
          <w:sz w:val="20"/>
          <w:szCs w:val="20"/>
          <w:lang w:val="en-MY"/>
        </w:rPr>
        <w:t>12</w:t>
      </w:r>
      <w:r w:rsidRPr="00637B8D">
        <w:rPr>
          <w:rFonts w:ascii="Times New Roman" w:hAnsi="Times New Roman"/>
          <w:sz w:val="20"/>
          <w:szCs w:val="20"/>
          <w:lang w:val="en-MY"/>
        </w:rPr>
        <w:t>(3): 238-250.</w:t>
      </w:r>
    </w:p>
    <w:p w14:paraId="0AEC28FB" w14:textId="77777777" w:rsidR="00BA1BC6"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E25A80">
        <w:rPr>
          <w:rFonts w:ascii="Times New Roman" w:hAnsi="Times New Roman"/>
          <w:sz w:val="20"/>
          <w:szCs w:val="20"/>
          <w:lang w:val="en-MY"/>
        </w:rPr>
        <w:t xml:space="preserve">Chen, S., Liu, S., Wen, A., Zhang, J., Nie, H., Chen, J., Zeng, R., Long, Y., Jin, Y. and Mai, R. (2018). New insight into electropolymerization of melamine. I: Chloride promoted growth of polymelamine in different pH medium. </w:t>
      </w:r>
      <w:r w:rsidRPr="00E25A80">
        <w:rPr>
          <w:rFonts w:ascii="Times New Roman" w:hAnsi="Times New Roman"/>
          <w:i/>
          <w:iCs/>
          <w:noProof/>
          <w:sz w:val="20"/>
          <w:szCs w:val="20"/>
        </w:rPr>
        <w:t>Electrochimica Acta</w:t>
      </w:r>
      <w:r w:rsidRPr="00E25A80">
        <w:rPr>
          <w:rFonts w:ascii="Times New Roman" w:hAnsi="Times New Roman"/>
          <w:sz w:val="20"/>
          <w:szCs w:val="20"/>
          <w:lang w:val="en-MY"/>
        </w:rPr>
        <w:t xml:space="preserve">, </w:t>
      </w:r>
      <w:r w:rsidRPr="00E25A80">
        <w:rPr>
          <w:rFonts w:ascii="Times New Roman" w:hAnsi="Times New Roman"/>
          <w:iCs/>
          <w:sz w:val="20"/>
          <w:szCs w:val="20"/>
          <w:lang w:val="en-MY"/>
        </w:rPr>
        <w:t>271</w:t>
      </w:r>
      <w:r w:rsidRPr="00E25A80">
        <w:rPr>
          <w:rFonts w:ascii="Times New Roman" w:hAnsi="Times New Roman"/>
          <w:sz w:val="20"/>
          <w:szCs w:val="20"/>
          <w:lang w:val="en-MY"/>
        </w:rPr>
        <w:t>: 312-318.</w:t>
      </w:r>
    </w:p>
    <w:p w14:paraId="20ECDA03" w14:textId="77777777" w:rsidR="00BA1BC6"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E25A80">
        <w:rPr>
          <w:rFonts w:ascii="Times New Roman" w:hAnsi="Times New Roman"/>
          <w:sz w:val="20"/>
          <w:szCs w:val="20"/>
          <w:lang w:val="en-MY"/>
        </w:rPr>
        <w:t xml:space="preserve">Migliorati, V., Sessa, F. and D’Angelo, P. (2019). Deep eutectic solvents: A structural point of view on the role of the cation. </w:t>
      </w:r>
      <w:r w:rsidRPr="00E25A80">
        <w:rPr>
          <w:rFonts w:ascii="Times New Roman" w:hAnsi="Times New Roman"/>
          <w:i/>
          <w:iCs/>
          <w:noProof/>
          <w:sz w:val="20"/>
          <w:szCs w:val="20"/>
        </w:rPr>
        <w:t xml:space="preserve">Chemical Physics Letters, </w:t>
      </w:r>
      <w:r w:rsidRPr="00E25A80">
        <w:rPr>
          <w:rFonts w:ascii="Times New Roman" w:hAnsi="Times New Roman"/>
          <w:iCs/>
          <w:sz w:val="20"/>
          <w:szCs w:val="20"/>
          <w:lang w:val="en-MY"/>
        </w:rPr>
        <w:t>2</w:t>
      </w:r>
      <w:r w:rsidRPr="00E25A80">
        <w:rPr>
          <w:rFonts w:ascii="Times New Roman" w:hAnsi="Times New Roman"/>
          <w:sz w:val="20"/>
          <w:szCs w:val="20"/>
          <w:lang w:val="en-MY"/>
        </w:rPr>
        <w:t>: 100001.</w:t>
      </w:r>
    </w:p>
    <w:p w14:paraId="39745ABD" w14:textId="77777777" w:rsidR="00BA1BC6"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E25A80">
        <w:rPr>
          <w:rFonts w:ascii="Times New Roman" w:hAnsi="Times New Roman"/>
          <w:sz w:val="20"/>
          <w:szCs w:val="20"/>
          <w:lang w:val="en-MY"/>
        </w:rPr>
        <w:lastRenderedPageBreak/>
        <w:t xml:space="preserve">Li, R., Lin, C. W., Shao, Y., Chang, C., Yao, F. K., Kowal, M., Wang, H., Yeung, M., Huang, S. C. and Kaner, R. (2016). Characterization of aniline tetramer by MALDI TOF mass spectrometry upon oxidative and reductive cycling. </w:t>
      </w:r>
      <w:r w:rsidRPr="00E25A80">
        <w:rPr>
          <w:rFonts w:ascii="Times New Roman" w:hAnsi="Times New Roman"/>
          <w:i/>
          <w:sz w:val="20"/>
          <w:szCs w:val="20"/>
          <w:lang w:val="en-MY"/>
        </w:rPr>
        <w:t>Polymers</w:t>
      </w:r>
      <w:r w:rsidRPr="00E25A80">
        <w:rPr>
          <w:rFonts w:ascii="Times New Roman" w:hAnsi="Times New Roman"/>
          <w:sz w:val="20"/>
          <w:szCs w:val="20"/>
          <w:lang w:val="en-MY"/>
        </w:rPr>
        <w:t xml:space="preserve">, </w:t>
      </w:r>
      <w:r w:rsidRPr="00E25A80">
        <w:rPr>
          <w:rFonts w:ascii="Times New Roman" w:hAnsi="Times New Roman"/>
          <w:iCs/>
          <w:sz w:val="20"/>
          <w:szCs w:val="20"/>
          <w:lang w:val="en-MY"/>
        </w:rPr>
        <w:t>8</w:t>
      </w:r>
      <w:r w:rsidRPr="00E25A80">
        <w:rPr>
          <w:rFonts w:ascii="Times New Roman" w:hAnsi="Times New Roman"/>
          <w:sz w:val="20"/>
          <w:szCs w:val="20"/>
          <w:lang w:val="en-MY"/>
        </w:rPr>
        <w:t>(11): 401.</w:t>
      </w:r>
    </w:p>
    <w:p w14:paraId="3FC9E099" w14:textId="77777777" w:rsidR="00BA1BC6" w:rsidRPr="00E25A80"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pPr>
      <w:r w:rsidRPr="00E25A80">
        <w:rPr>
          <w:rFonts w:ascii="Times New Roman" w:hAnsi="Times New Roman"/>
          <w:sz w:val="20"/>
          <w:szCs w:val="20"/>
          <w:lang w:val="en-MY"/>
        </w:rPr>
        <w:t xml:space="preserve">Gabrielli, C., Huet, F. and Keddam, M. (1993). Fluctuations in electrochemical systems. I. General theory on diffusion limited electrochemical reactions. </w:t>
      </w:r>
      <w:r w:rsidRPr="00E25A80">
        <w:rPr>
          <w:rFonts w:ascii="Times New Roman" w:hAnsi="Times New Roman"/>
          <w:i/>
          <w:iCs/>
          <w:sz w:val="20"/>
          <w:szCs w:val="20"/>
          <w:lang w:val="en-MY"/>
        </w:rPr>
        <w:t>The Journal of Chemical Physics</w:t>
      </w:r>
      <w:r w:rsidRPr="00E25A80">
        <w:rPr>
          <w:rFonts w:ascii="Times New Roman" w:hAnsi="Times New Roman"/>
          <w:sz w:val="20"/>
          <w:szCs w:val="20"/>
          <w:lang w:val="en-MY"/>
        </w:rPr>
        <w:t>, 99: 7232.</w:t>
      </w:r>
    </w:p>
    <w:p w14:paraId="7167331C" w14:textId="3EBA228D" w:rsidR="00BA1BC6"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sectPr w:rsidR="00BA1BC6" w:rsidSect="00BA1BC6">
          <w:type w:val="continuous"/>
          <w:pgSz w:w="12240" w:h="15840" w:code="1"/>
          <w:pgMar w:top="1800" w:right="1469" w:bottom="1699" w:left="1440" w:header="706" w:footer="706" w:gutter="0"/>
          <w:pgNumType w:start="0"/>
          <w:cols w:space="403"/>
          <w:docGrid w:linePitch="360"/>
        </w:sectPr>
      </w:pPr>
    </w:p>
    <w:p w14:paraId="517E4EAB" w14:textId="77777777" w:rsidR="00BA1BC6" w:rsidRPr="00BA1BC6" w:rsidRDefault="00BA1BC6" w:rsidP="00BA1BC6">
      <w:pPr>
        <w:pStyle w:val="ListParagraph"/>
        <w:numPr>
          <w:ilvl w:val="1"/>
          <w:numId w:val="11"/>
        </w:numPr>
        <w:tabs>
          <w:tab w:val="clear" w:pos="1440"/>
        </w:tabs>
        <w:spacing w:after="0"/>
        <w:ind w:left="360"/>
        <w:jc w:val="both"/>
        <w:rPr>
          <w:rFonts w:ascii="Times New Roman" w:hAnsi="Times New Roman"/>
          <w:sz w:val="20"/>
          <w:szCs w:val="20"/>
          <w:lang w:val="en-MY"/>
        </w:rPr>
        <w:sectPr w:rsidR="00BA1BC6" w:rsidRPr="00BA1BC6" w:rsidSect="00BA1BC6">
          <w:type w:val="continuous"/>
          <w:pgSz w:w="12240" w:h="15840" w:code="1"/>
          <w:pgMar w:top="1800" w:right="1469" w:bottom="1699" w:left="1440" w:header="706" w:footer="706" w:gutter="0"/>
          <w:pgNumType w:start="0"/>
          <w:cols w:num="2" w:space="403"/>
          <w:docGrid w:linePitch="360"/>
        </w:sectPr>
      </w:pPr>
    </w:p>
    <w:p w14:paraId="6CED2528" w14:textId="7F15C81F" w:rsidR="00BA1BC6" w:rsidRDefault="00BA1BC6" w:rsidP="00BA1BC6">
      <w:pPr>
        <w:spacing w:after="0"/>
        <w:outlineLvl w:val="0"/>
        <w:rPr>
          <w:rFonts w:ascii="Times New Roman" w:hAnsi="Times New Roman"/>
          <w:sz w:val="28"/>
          <w:szCs w:val="28"/>
          <w:lang w:val="en-GB"/>
        </w:rPr>
        <w:sectPr w:rsidR="00BA1BC6" w:rsidSect="007962C4">
          <w:footerReference w:type="even" r:id="rId13"/>
          <w:footerReference w:type="default" r:id="rId14"/>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5"/>
      <w:headerReference w:type="default" r:id="rId16"/>
      <w:footerReference w:type="even" r:id="rId17"/>
      <w:headerReference w:type="first" r:id="rId18"/>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0C695" w14:textId="77777777" w:rsidR="003620B9" w:rsidRDefault="003620B9">
      <w:pPr>
        <w:spacing w:after="0" w:line="240" w:lineRule="auto"/>
      </w:pPr>
      <w:r>
        <w:separator/>
      </w:r>
    </w:p>
  </w:endnote>
  <w:endnote w:type="continuationSeparator" w:id="0">
    <w:p w14:paraId="5A8073BF" w14:textId="77777777" w:rsidR="003620B9" w:rsidRDefault="0036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02C7" w14:textId="1BEA420E" w:rsidR="00BA1BC6" w:rsidRPr="004B43FF" w:rsidRDefault="00BA1BC6">
    <w:pPr>
      <w:pStyle w:val="Footer"/>
      <w:rPr>
        <w:rFonts w:ascii="Times New Roman" w:hAnsi="Times New Roman"/>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F4E53" w14:textId="77777777" w:rsidR="003620B9" w:rsidRDefault="003620B9">
      <w:pPr>
        <w:spacing w:after="0" w:line="240" w:lineRule="auto"/>
      </w:pPr>
      <w:r>
        <w:separator/>
      </w:r>
    </w:p>
  </w:footnote>
  <w:footnote w:type="continuationSeparator" w:id="0">
    <w:p w14:paraId="2C0B255A" w14:textId="77777777" w:rsidR="003620B9" w:rsidRDefault="00362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3620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362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4"/>
  </w:num>
  <w:num w:numId="3">
    <w:abstractNumId w:val="10"/>
  </w:num>
  <w:num w:numId="4">
    <w:abstractNumId w:val="3"/>
  </w:num>
  <w:num w:numId="5">
    <w:abstractNumId w:val="6"/>
  </w:num>
  <w:num w:numId="6">
    <w:abstractNumId w:val="9"/>
  </w:num>
  <w:num w:numId="7">
    <w:abstractNumId w:val="1"/>
  </w:num>
  <w:num w:numId="8">
    <w:abstractNumId w:val="7"/>
  </w:num>
  <w:num w:numId="9">
    <w:abstractNumId w:val="8"/>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620B9"/>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761C2"/>
    <w:rsid w:val="007962C4"/>
    <w:rsid w:val="007D0E7F"/>
    <w:rsid w:val="007D191B"/>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A1BC6"/>
    <w:rsid w:val="00BE5F5F"/>
    <w:rsid w:val="00C24D5C"/>
    <w:rsid w:val="00C71438"/>
    <w:rsid w:val="00C72F3E"/>
    <w:rsid w:val="00C73A4A"/>
    <w:rsid w:val="00C91816"/>
    <w:rsid w:val="00CE6DF3"/>
    <w:rsid w:val="00D04BC8"/>
    <w:rsid w:val="00D0718B"/>
    <w:rsid w:val="00D40B1F"/>
    <w:rsid w:val="00D414B9"/>
    <w:rsid w:val="00DE20A8"/>
    <w:rsid w:val="00E67FF6"/>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Abstract &amp; References Vol 26 No 1 (2022)</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2</cp:revision>
  <cp:lastPrinted>2020-04-01T04:48:00Z</cp:lastPrinted>
  <dcterms:created xsi:type="dcterms:W3CDTF">2022-03-13T01:58:00Z</dcterms:created>
  <dcterms:modified xsi:type="dcterms:W3CDTF">2022-03-13T01:58:00Z</dcterms:modified>
</cp:coreProperties>
</file>