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68FF46" w14:textId="77777777" w:rsidR="00A016EB" w:rsidRPr="00DD37A2" w:rsidRDefault="00E0387C" w:rsidP="00A016EB">
      <w:pPr>
        <w:spacing w:after="1"/>
        <w:ind w:left="65" w:right="-15" w:hanging="10"/>
        <w:jc w:val="center"/>
        <w:rPr>
          <w:rFonts w:ascii="Times New Roman" w:hAnsi="Times New Roman"/>
          <w:noProof/>
          <w:sz w:val="28"/>
          <w:szCs w:val="28"/>
        </w:rPr>
      </w:pPr>
      <w:bookmarkStart w:id="0" w:name="_Hlk77084260"/>
      <w:bookmarkStart w:id="1" w:name="_Hlk83409236"/>
      <w:bookmarkEnd w:id="0"/>
      <w:r w:rsidRPr="00DD37A2">
        <w:rPr>
          <w:rFonts w:ascii="Times New Roman" w:hAnsi="Times New Roman"/>
          <w:noProof/>
          <w:sz w:val="28"/>
          <w:szCs w:val="28"/>
        </w:rPr>
        <w:t>SYNTHESIS OF HYBRID CARBON QUANTUM DOTS FROM</w:t>
      </w:r>
      <w:r w:rsidR="00A016EB" w:rsidRPr="00DD37A2">
        <w:rPr>
          <w:rFonts w:ascii="Times New Roman" w:hAnsi="Times New Roman"/>
          <w:noProof/>
          <w:sz w:val="28"/>
          <w:szCs w:val="28"/>
        </w:rPr>
        <w:t xml:space="preserve"> </w:t>
      </w:r>
      <w:r w:rsidR="00A016EB" w:rsidRPr="00DD37A2">
        <w:rPr>
          <w:rFonts w:ascii="Times New Roman" w:hAnsi="Times New Roman"/>
          <w:i/>
          <w:iCs/>
          <w:noProof/>
          <w:sz w:val="28"/>
          <w:szCs w:val="28"/>
        </w:rPr>
        <w:t>Tamarindus indica</w:t>
      </w:r>
      <w:r w:rsidR="00A016EB" w:rsidRPr="00DD37A2">
        <w:rPr>
          <w:rFonts w:ascii="Times New Roman" w:hAnsi="Times New Roman"/>
          <w:noProof/>
          <w:sz w:val="28"/>
          <w:szCs w:val="28"/>
        </w:rPr>
        <w:t xml:space="preserve"> </w:t>
      </w:r>
      <w:r w:rsidRPr="00DD37A2">
        <w:rPr>
          <w:rFonts w:ascii="Times New Roman" w:hAnsi="Times New Roman"/>
          <w:noProof/>
          <w:sz w:val="28"/>
          <w:szCs w:val="28"/>
        </w:rPr>
        <w:t>AND</w:t>
      </w:r>
      <w:r w:rsidRPr="00DD37A2">
        <w:rPr>
          <w:noProof/>
          <w:sz w:val="28"/>
          <w:szCs w:val="28"/>
        </w:rPr>
        <w:t xml:space="preserve"> </w:t>
      </w:r>
      <w:r w:rsidR="00A016EB" w:rsidRPr="00DD37A2">
        <w:rPr>
          <w:rFonts w:ascii="Times New Roman" w:hAnsi="Times New Roman"/>
          <w:i/>
          <w:iCs/>
          <w:noProof/>
          <w:sz w:val="28"/>
          <w:szCs w:val="28"/>
        </w:rPr>
        <w:t>Mangifera indica</w:t>
      </w:r>
      <w:r w:rsidR="00A016EB" w:rsidRPr="00DD37A2">
        <w:rPr>
          <w:rFonts w:ascii="Times New Roman" w:hAnsi="Times New Roman"/>
          <w:noProof/>
          <w:sz w:val="28"/>
          <w:szCs w:val="28"/>
        </w:rPr>
        <w:t xml:space="preserve"> </w:t>
      </w:r>
      <w:r w:rsidRPr="00DD37A2">
        <w:rPr>
          <w:rFonts w:ascii="Times New Roman" w:hAnsi="Times New Roman"/>
          <w:noProof/>
          <w:sz w:val="28"/>
          <w:szCs w:val="28"/>
        </w:rPr>
        <w:t>LEAVES FOR THE DETECTION OF MERCURY (Hg</w:t>
      </w:r>
      <w:r w:rsidRPr="00DD37A2">
        <w:rPr>
          <w:rFonts w:ascii="Times New Roman" w:hAnsi="Times New Roman"/>
          <w:noProof/>
          <w:sz w:val="28"/>
          <w:szCs w:val="28"/>
          <w:vertAlign w:val="superscript"/>
        </w:rPr>
        <w:t>2+</w:t>
      </w:r>
      <w:r w:rsidRPr="00DD37A2">
        <w:rPr>
          <w:rFonts w:ascii="Times New Roman" w:hAnsi="Times New Roman"/>
          <w:noProof/>
          <w:sz w:val="28"/>
          <w:szCs w:val="28"/>
        </w:rPr>
        <w:t>)</w:t>
      </w:r>
      <w:r w:rsidRPr="00DD37A2">
        <w:rPr>
          <w:rFonts w:ascii="Times New Roman" w:hAnsi="Times New Roman"/>
          <w:noProof/>
          <w:sz w:val="28"/>
          <w:szCs w:val="28"/>
          <w:vertAlign w:val="superscript"/>
        </w:rPr>
        <w:t xml:space="preserve"> </w:t>
      </w:r>
      <w:r w:rsidRPr="00DD37A2">
        <w:rPr>
          <w:rFonts w:ascii="Times New Roman" w:hAnsi="Times New Roman"/>
          <w:noProof/>
          <w:sz w:val="28"/>
          <w:szCs w:val="28"/>
        </w:rPr>
        <w:t>ION IN PURIFIED</w:t>
      </w:r>
      <w:r w:rsidRPr="00DD37A2">
        <w:rPr>
          <w:noProof/>
          <w:sz w:val="28"/>
          <w:szCs w:val="28"/>
        </w:rPr>
        <w:t xml:space="preserve"> </w:t>
      </w:r>
      <w:r w:rsidRPr="00DD37A2">
        <w:rPr>
          <w:rFonts w:ascii="Times New Roman" w:hAnsi="Times New Roman"/>
          <w:noProof/>
          <w:sz w:val="28"/>
          <w:szCs w:val="28"/>
        </w:rPr>
        <w:t xml:space="preserve">WATER AND </w:t>
      </w:r>
    </w:p>
    <w:p w14:paraId="7652A4D7" w14:textId="3EAE2B0E" w:rsidR="005A64A5" w:rsidRDefault="00E0387C" w:rsidP="00A016EB">
      <w:pPr>
        <w:spacing w:after="1"/>
        <w:ind w:left="65" w:right="-15" w:hanging="10"/>
        <w:jc w:val="center"/>
        <w:rPr>
          <w:rFonts w:ascii="Times New Roman" w:hAnsi="Times New Roman"/>
          <w:noProof/>
          <w:sz w:val="28"/>
          <w:szCs w:val="28"/>
        </w:rPr>
      </w:pPr>
      <w:r w:rsidRPr="00DD37A2">
        <w:rPr>
          <w:rFonts w:ascii="Times New Roman" w:hAnsi="Times New Roman"/>
          <w:noProof/>
          <w:sz w:val="28"/>
          <w:szCs w:val="28"/>
        </w:rPr>
        <w:t>SIMULATED SEAWATER</w:t>
      </w:r>
      <w:bookmarkEnd w:id="1"/>
    </w:p>
    <w:p w14:paraId="3AB68197" w14:textId="06965EF7" w:rsidR="00670E0F" w:rsidRDefault="00670E0F" w:rsidP="00A016EB">
      <w:pPr>
        <w:spacing w:after="1"/>
        <w:ind w:left="65" w:right="-15" w:hanging="10"/>
        <w:jc w:val="center"/>
        <w:rPr>
          <w:rFonts w:ascii="Times New Roman" w:hAnsi="Times New Roman"/>
          <w:noProof/>
          <w:sz w:val="28"/>
          <w:szCs w:val="28"/>
        </w:rPr>
      </w:pPr>
    </w:p>
    <w:p w14:paraId="51C5ECCA" w14:textId="45B04305" w:rsidR="00670E0F" w:rsidRPr="00670E0F" w:rsidRDefault="00670E0F" w:rsidP="00670E0F">
      <w:pPr>
        <w:spacing w:after="1"/>
        <w:ind w:left="65" w:right="-15" w:hanging="10"/>
        <w:jc w:val="center"/>
        <w:rPr>
          <w:rFonts w:ascii="Times New Roman" w:hAnsi="Times New Roman"/>
          <w:noProof/>
          <w:sz w:val="24"/>
          <w:szCs w:val="24"/>
        </w:rPr>
      </w:pPr>
      <w:r w:rsidRPr="00670E0F">
        <w:rPr>
          <w:rFonts w:ascii="Times New Roman" w:hAnsi="Times New Roman"/>
          <w:noProof/>
          <w:sz w:val="24"/>
          <w:szCs w:val="24"/>
        </w:rPr>
        <w:t xml:space="preserve">(Sintesis Titik Kuantum Karbon Hibrid dari Daun </w:t>
      </w:r>
      <w:r w:rsidRPr="00670E0F">
        <w:rPr>
          <w:rFonts w:ascii="Times New Roman" w:hAnsi="Times New Roman"/>
          <w:i/>
          <w:iCs/>
          <w:noProof/>
          <w:sz w:val="24"/>
          <w:szCs w:val="24"/>
        </w:rPr>
        <w:t>Tamarindus indica</w:t>
      </w:r>
      <w:r w:rsidRPr="00670E0F">
        <w:rPr>
          <w:rFonts w:ascii="Times New Roman" w:hAnsi="Times New Roman"/>
          <w:noProof/>
          <w:sz w:val="24"/>
          <w:szCs w:val="24"/>
        </w:rPr>
        <w:t xml:space="preserve"> dan </w:t>
      </w:r>
      <w:r w:rsidRPr="00670E0F">
        <w:rPr>
          <w:rFonts w:ascii="Times New Roman" w:hAnsi="Times New Roman"/>
          <w:i/>
          <w:iCs/>
          <w:noProof/>
          <w:sz w:val="24"/>
          <w:szCs w:val="24"/>
        </w:rPr>
        <w:t>Mangifera indica</w:t>
      </w:r>
      <w:r w:rsidRPr="00670E0F">
        <w:rPr>
          <w:rFonts w:ascii="Times New Roman" w:hAnsi="Times New Roman"/>
          <w:noProof/>
          <w:sz w:val="24"/>
          <w:szCs w:val="24"/>
        </w:rPr>
        <w:t xml:space="preserve"> bagi Pengesanan Ion Merkuri (Hg</w:t>
      </w:r>
      <w:r w:rsidRPr="00670E0F">
        <w:rPr>
          <w:rFonts w:ascii="Times New Roman" w:hAnsi="Times New Roman"/>
          <w:noProof/>
          <w:sz w:val="24"/>
          <w:szCs w:val="24"/>
          <w:vertAlign w:val="superscript"/>
        </w:rPr>
        <w:t>2+</w:t>
      </w:r>
      <w:r w:rsidRPr="00670E0F">
        <w:rPr>
          <w:rFonts w:ascii="Times New Roman" w:hAnsi="Times New Roman"/>
          <w:noProof/>
          <w:sz w:val="24"/>
          <w:szCs w:val="24"/>
        </w:rPr>
        <w:t>) dalam Sampel Air Tulen dan Simulasi Air Laut)</w:t>
      </w:r>
    </w:p>
    <w:p w14:paraId="5447B673" w14:textId="175A94A2" w:rsidR="00785CA6" w:rsidRPr="00DD37A2" w:rsidRDefault="00785CA6" w:rsidP="0047634C">
      <w:pPr>
        <w:outlineLvl w:val="0"/>
        <w:rPr>
          <w:rFonts w:ascii="Times New Roman" w:hAnsi="Times New Roman" w:cs="Times New Roman"/>
          <w:b/>
          <w:noProof/>
          <w:sz w:val="18"/>
          <w:szCs w:val="18"/>
        </w:rPr>
      </w:pPr>
    </w:p>
    <w:p w14:paraId="6D80F419" w14:textId="6E010927" w:rsidR="00CB33F0" w:rsidRPr="00DD37A2" w:rsidRDefault="006D58E8" w:rsidP="00785CA6">
      <w:pPr>
        <w:jc w:val="center"/>
        <w:outlineLvl w:val="0"/>
        <w:rPr>
          <w:rFonts w:ascii="Times New Roman" w:hAnsi="Times New Roman" w:cs="Times New Roman"/>
          <w:noProof/>
        </w:rPr>
      </w:pPr>
      <w:bookmarkStart w:id="2" w:name="_Hlk83409268"/>
      <w:r w:rsidRPr="00DD37A2">
        <w:rPr>
          <w:rFonts w:ascii="Times New Roman" w:hAnsi="Times New Roman" w:cs="Times New Roman"/>
          <w:noProof/>
        </w:rPr>
        <w:t>Rejie C.</w:t>
      </w:r>
      <w:r w:rsidR="00A016EB" w:rsidRPr="00DD37A2">
        <w:rPr>
          <w:rFonts w:ascii="Times New Roman" w:hAnsi="Times New Roman" w:cs="Times New Roman"/>
          <w:noProof/>
        </w:rPr>
        <w:t xml:space="preserve"> </w:t>
      </w:r>
      <w:r w:rsidRPr="00DD37A2">
        <w:rPr>
          <w:rFonts w:ascii="Times New Roman" w:hAnsi="Times New Roman" w:cs="Times New Roman"/>
          <w:noProof/>
        </w:rPr>
        <w:t>Magnaye</w:t>
      </w:r>
      <w:r w:rsidR="00CB33F0" w:rsidRPr="00DD37A2">
        <w:rPr>
          <w:rFonts w:ascii="Times New Roman" w:hAnsi="Times New Roman" w:cs="Times New Roman"/>
          <w:noProof/>
          <w:vertAlign w:val="superscript"/>
        </w:rPr>
        <w:t>*</w:t>
      </w:r>
      <w:r w:rsidRPr="00DD37A2">
        <w:rPr>
          <w:rFonts w:ascii="Times New Roman" w:hAnsi="Times New Roman" w:cs="Times New Roman"/>
          <w:noProof/>
        </w:rPr>
        <w:t>, Riszel B. De Castro, Kenneth B. Gomez, Rex Gregor M. Laylo</w:t>
      </w:r>
    </w:p>
    <w:p w14:paraId="0904C60C" w14:textId="151BFB36" w:rsidR="006D58E8" w:rsidRPr="00DD37A2" w:rsidRDefault="006D58E8" w:rsidP="00785CA6">
      <w:pPr>
        <w:jc w:val="center"/>
        <w:outlineLvl w:val="0"/>
        <w:rPr>
          <w:rFonts w:ascii="Times New Roman" w:hAnsi="Times New Roman" w:cs="Times New Roman"/>
          <w:noProof/>
        </w:rPr>
      </w:pPr>
      <w:r w:rsidRPr="00DD37A2">
        <w:rPr>
          <w:rFonts w:ascii="Times New Roman" w:hAnsi="Times New Roman" w:cs="Times New Roman"/>
          <w:noProof/>
        </w:rPr>
        <w:t>Aljon Joseph G. Maderazo</w:t>
      </w:r>
      <w:bookmarkEnd w:id="2"/>
    </w:p>
    <w:p w14:paraId="1AB40121" w14:textId="069C1FEA" w:rsidR="009D5063" w:rsidRPr="00DD37A2" w:rsidRDefault="009D5063" w:rsidP="00785CA6">
      <w:pPr>
        <w:jc w:val="center"/>
        <w:outlineLvl w:val="0"/>
        <w:rPr>
          <w:rFonts w:ascii="Times New Roman" w:hAnsi="Times New Roman" w:cs="Times New Roman"/>
          <w:i/>
          <w:noProof/>
          <w:sz w:val="18"/>
          <w:szCs w:val="18"/>
        </w:rPr>
      </w:pPr>
    </w:p>
    <w:p w14:paraId="6BDA4922" w14:textId="56EE65AA" w:rsidR="006C1BE7" w:rsidRPr="00DD37A2" w:rsidRDefault="00CB33F0" w:rsidP="00785CA6">
      <w:pPr>
        <w:jc w:val="center"/>
        <w:outlineLvl w:val="0"/>
        <w:rPr>
          <w:rFonts w:ascii="Times New Roman" w:hAnsi="Times New Roman" w:cs="Times New Roman"/>
          <w:i/>
          <w:noProof/>
          <w:sz w:val="18"/>
          <w:szCs w:val="18"/>
        </w:rPr>
      </w:pPr>
      <w:r w:rsidRPr="00DD37A2">
        <w:rPr>
          <w:rFonts w:ascii="Times New Roman" w:hAnsi="Times New Roman" w:cs="Times New Roman"/>
          <w:i/>
          <w:noProof/>
          <w:vertAlign w:val="superscript"/>
        </w:rPr>
        <w:t>*</w:t>
      </w:r>
      <w:r w:rsidR="009D5063" w:rsidRPr="00DD37A2">
        <w:rPr>
          <w:rFonts w:ascii="Times New Roman" w:hAnsi="Times New Roman" w:cs="Times New Roman"/>
          <w:i/>
          <w:noProof/>
        </w:rPr>
        <w:t>Chemical</w:t>
      </w:r>
      <w:r w:rsidR="009D5063" w:rsidRPr="00DD37A2">
        <w:rPr>
          <w:rFonts w:ascii="Times New Roman" w:hAnsi="Times New Roman" w:cs="Times New Roman"/>
          <w:noProof/>
        </w:rPr>
        <w:t xml:space="preserve"> </w:t>
      </w:r>
      <w:r w:rsidR="009D5063" w:rsidRPr="00DD37A2">
        <w:rPr>
          <w:rFonts w:ascii="Times New Roman" w:hAnsi="Times New Roman" w:cs="Times New Roman"/>
          <w:i/>
          <w:noProof/>
          <w:sz w:val="18"/>
          <w:szCs w:val="18"/>
        </w:rPr>
        <w:t>and Food Engineering Department</w:t>
      </w:r>
    </w:p>
    <w:p w14:paraId="156D8C75" w14:textId="27EBB738" w:rsidR="00A016EB" w:rsidRPr="00DD37A2" w:rsidRDefault="00A016EB" w:rsidP="00785CA6">
      <w:pPr>
        <w:jc w:val="center"/>
        <w:outlineLvl w:val="0"/>
        <w:rPr>
          <w:rFonts w:ascii="Times New Roman" w:hAnsi="Times New Roman" w:cs="Times New Roman"/>
          <w:i/>
          <w:noProof/>
          <w:sz w:val="18"/>
          <w:szCs w:val="18"/>
        </w:rPr>
      </w:pPr>
      <w:r w:rsidRPr="00DD37A2">
        <w:rPr>
          <w:rFonts w:ascii="Times New Roman" w:hAnsi="Times New Roman" w:cs="Times New Roman"/>
          <w:i/>
          <w:noProof/>
          <w:sz w:val="18"/>
          <w:szCs w:val="18"/>
        </w:rPr>
        <w:t>College of Engineering, Architecture and Fine Arts</w:t>
      </w:r>
    </w:p>
    <w:p w14:paraId="4715EC52" w14:textId="77777777" w:rsidR="00670E0F" w:rsidRDefault="009D5063" w:rsidP="00785CA6">
      <w:pPr>
        <w:jc w:val="center"/>
        <w:outlineLvl w:val="0"/>
        <w:rPr>
          <w:rFonts w:ascii="Times New Roman" w:hAnsi="Times New Roman" w:cs="Times New Roman"/>
          <w:i/>
          <w:noProof/>
          <w:sz w:val="18"/>
          <w:szCs w:val="18"/>
        </w:rPr>
      </w:pPr>
      <w:r w:rsidRPr="00DD37A2">
        <w:rPr>
          <w:rFonts w:ascii="Times New Roman" w:hAnsi="Times New Roman" w:cs="Times New Roman"/>
          <w:i/>
          <w:noProof/>
          <w:sz w:val="18"/>
          <w:szCs w:val="18"/>
        </w:rPr>
        <w:t xml:space="preserve">Batangas State University, </w:t>
      </w:r>
    </w:p>
    <w:p w14:paraId="2E810E14" w14:textId="1607DF80" w:rsidR="009D5063" w:rsidRPr="00DD37A2" w:rsidRDefault="009D5063" w:rsidP="00785CA6">
      <w:pPr>
        <w:jc w:val="center"/>
        <w:outlineLvl w:val="0"/>
        <w:rPr>
          <w:rFonts w:ascii="Times New Roman" w:hAnsi="Times New Roman" w:cs="Times New Roman"/>
          <w:i/>
          <w:noProof/>
          <w:sz w:val="18"/>
          <w:szCs w:val="18"/>
        </w:rPr>
      </w:pPr>
      <w:r w:rsidRPr="00DD37A2">
        <w:rPr>
          <w:rFonts w:ascii="Times New Roman" w:hAnsi="Times New Roman" w:cs="Times New Roman"/>
          <w:i/>
          <w:noProof/>
          <w:sz w:val="18"/>
          <w:szCs w:val="18"/>
        </w:rPr>
        <w:t xml:space="preserve">Golden Country Homes </w:t>
      </w:r>
      <w:r w:rsidR="00A016EB" w:rsidRPr="00DD37A2">
        <w:rPr>
          <w:rFonts w:ascii="Times New Roman" w:hAnsi="Times New Roman" w:cs="Times New Roman"/>
          <w:i/>
          <w:noProof/>
          <w:sz w:val="18"/>
          <w:szCs w:val="18"/>
        </w:rPr>
        <w:t>Subdivision</w:t>
      </w:r>
      <w:r w:rsidRPr="00DD37A2">
        <w:rPr>
          <w:rFonts w:ascii="Times New Roman" w:hAnsi="Times New Roman" w:cs="Times New Roman"/>
          <w:i/>
          <w:noProof/>
          <w:sz w:val="18"/>
          <w:szCs w:val="18"/>
        </w:rPr>
        <w:t>, Alangilan, Batangas City, Philippines</w:t>
      </w:r>
    </w:p>
    <w:p w14:paraId="41DBD94E" w14:textId="0450393A" w:rsidR="00A415C1" w:rsidRPr="00DD37A2" w:rsidRDefault="00A415C1" w:rsidP="0047634C">
      <w:pPr>
        <w:outlineLvl w:val="0"/>
        <w:rPr>
          <w:rFonts w:ascii="Times New Roman" w:hAnsi="Times New Roman" w:cs="Times New Roman"/>
          <w:b/>
          <w:noProof/>
          <w:sz w:val="18"/>
          <w:szCs w:val="18"/>
        </w:rPr>
      </w:pPr>
    </w:p>
    <w:p w14:paraId="14B01CEC" w14:textId="241D58B2" w:rsidR="0047634C" w:rsidRPr="00DD37A2" w:rsidRDefault="005A1C7D" w:rsidP="00785CA6">
      <w:pPr>
        <w:jc w:val="center"/>
        <w:outlineLvl w:val="0"/>
        <w:rPr>
          <w:rFonts w:ascii="Times New Roman" w:hAnsi="Times New Roman" w:cs="Times New Roman"/>
          <w:i/>
          <w:noProof/>
          <w:sz w:val="18"/>
          <w:szCs w:val="18"/>
        </w:rPr>
      </w:pPr>
      <w:r>
        <w:rPr>
          <w:rFonts w:ascii="Times New Roman" w:hAnsi="Times New Roman" w:cs="Times New Roman"/>
          <w:i/>
          <w:iCs/>
          <w:noProof/>
          <w:sz w:val="18"/>
          <w:szCs w:val="20"/>
          <w:vertAlign w:val="superscript"/>
        </w:rPr>
        <w:t>*</w:t>
      </w:r>
      <w:r w:rsidR="00A016EB" w:rsidRPr="00DD37A2">
        <w:rPr>
          <w:rFonts w:ascii="Times New Roman" w:hAnsi="Times New Roman" w:cs="Times New Roman"/>
          <w:i/>
          <w:iCs/>
          <w:noProof/>
          <w:sz w:val="18"/>
          <w:szCs w:val="20"/>
        </w:rPr>
        <w:t xml:space="preserve">Corresponding </w:t>
      </w:r>
      <w:r w:rsidR="00DD37A2">
        <w:rPr>
          <w:rFonts w:ascii="Times New Roman" w:hAnsi="Times New Roman" w:cs="Times New Roman"/>
          <w:i/>
          <w:iCs/>
          <w:noProof/>
          <w:sz w:val="18"/>
          <w:szCs w:val="20"/>
        </w:rPr>
        <w:t>a</w:t>
      </w:r>
      <w:r w:rsidR="00A016EB" w:rsidRPr="00DD37A2">
        <w:rPr>
          <w:rFonts w:ascii="Times New Roman" w:hAnsi="Times New Roman" w:cs="Times New Roman"/>
          <w:i/>
          <w:iCs/>
          <w:noProof/>
          <w:sz w:val="18"/>
          <w:szCs w:val="20"/>
        </w:rPr>
        <w:t xml:space="preserve">uthor: </w:t>
      </w:r>
      <w:hyperlink r:id="rId7" w:history="1">
        <w:r w:rsidR="00A016EB" w:rsidRPr="00DD37A2">
          <w:rPr>
            <w:rStyle w:val="Hyperlink"/>
            <w:rFonts w:ascii="Times New Roman" w:hAnsi="Times New Roman" w:cs="Times New Roman"/>
            <w:i/>
            <w:noProof/>
            <w:color w:val="auto"/>
            <w:sz w:val="18"/>
            <w:szCs w:val="18"/>
            <w:u w:val="none"/>
          </w:rPr>
          <w:t>rejie.magnaye@g.batstate-u.edu.ph</w:t>
        </w:r>
      </w:hyperlink>
    </w:p>
    <w:p w14:paraId="7B40749A" w14:textId="77777777" w:rsidR="009C4E07" w:rsidRPr="00DD37A2" w:rsidRDefault="009C4E07" w:rsidP="00DD37A2">
      <w:pPr>
        <w:outlineLvl w:val="0"/>
        <w:rPr>
          <w:rFonts w:ascii="Times New Roman" w:hAnsi="Times New Roman" w:cs="Times New Roman"/>
          <w:b/>
          <w:noProof/>
          <w:sz w:val="18"/>
          <w:szCs w:val="18"/>
        </w:rPr>
      </w:pPr>
    </w:p>
    <w:p w14:paraId="72C64110" w14:textId="13BDDDB5" w:rsidR="00785CA6" w:rsidRPr="00DD37A2" w:rsidRDefault="00785CA6" w:rsidP="00785CA6">
      <w:pPr>
        <w:jc w:val="center"/>
        <w:outlineLvl w:val="0"/>
        <w:rPr>
          <w:rFonts w:ascii="Times New Roman" w:hAnsi="Times New Roman" w:cs="Times New Roman"/>
          <w:b/>
          <w:noProof/>
          <w:sz w:val="18"/>
          <w:szCs w:val="18"/>
        </w:rPr>
      </w:pPr>
      <w:r w:rsidRPr="00DD37A2">
        <w:rPr>
          <w:rFonts w:ascii="Times New Roman" w:hAnsi="Times New Roman" w:cs="Times New Roman"/>
          <w:b/>
          <w:noProof/>
          <w:sz w:val="18"/>
          <w:szCs w:val="18"/>
        </w:rPr>
        <w:t>Abstract</w:t>
      </w:r>
    </w:p>
    <w:p w14:paraId="3ABAF7A0" w14:textId="3C400A30" w:rsidR="00785CA6" w:rsidRPr="00DD37A2" w:rsidRDefault="0047634C" w:rsidP="00785CA6">
      <w:pPr>
        <w:outlineLvl w:val="0"/>
        <w:rPr>
          <w:rFonts w:ascii="Times New Roman" w:hAnsi="Times New Roman" w:cs="Times New Roman"/>
          <w:noProof/>
          <w:sz w:val="18"/>
          <w:szCs w:val="18"/>
        </w:rPr>
      </w:pPr>
      <w:r w:rsidRPr="00DD37A2">
        <w:rPr>
          <w:rFonts w:ascii="Times New Roman" w:hAnsi="Times New Roman" w:cs="Times New Roman"/>
          <w:noProof/>
          <w:sz w:val="18"/>
          <w:szCs w:val="18"/>
        </w:rPr>
        <w:t>Mercury (Hg</w:t>
      </w:r>
      <w:r w:rsidR="00F2235F" w:rsidRPr="00DD37A2">
        <w:rPr>
          <w:rFonts w:ascii="Times New Roman" w:hAnsi="Times New Roman" w:cs="Times New Roman"/>
          <w:noProof/>
          <w:sz w:val="18"/>
          <w:szCs w:val="18"/>
          <w:vertAlign w:val="superscript"/>
        </w:rPr>
        <w:t>2+</w:t>
      </w:r>
      <w:r w:rsidRPr="00DD37A2">
        <w:rPr>
          <w:rFonts w:ascii="Times New Roman" w:hAnsi="Times New Roman" w:cs="Times New Roman"/>
          <w:noProof/>
          <w:sz w:val="18"/>
          <w:szCs w:val="18"/>
        </w:rPr>
        <w:t>) ion is considered as one of the most lethal heavy-metal contaminant</w:t>
      </w:r>
      <w:r w:rsidR="00790870" w:rsidRPr="00DD37A2">
        <w:rPr>
          <w:rFonts w:ascii="Times New Roman" w:hAnsi="Times New Roman" w:cs="Times New Roman"/>
          <w:noProof/>
          <w:sz w:val="18"/>
          <w:szCs w:val="18"/>
        </w:rPr>
        <w:t>s</w:t>
      </w:r>
      <w:r w:rsidRPr="00DD37A2">
        <w:rPr>
          <w:rFonts w:ascii="Times New Roman" w:hAnsi="Times New Roman" w:cs="Times New Roman"/>
          <w:noProof/>
          <w:sz w:val="18"/>
          <w:szCs w:val="18"/>
        </w:rPr>
        <w:t xml:space="preserve"> accounting </w:t>
      </w:r>
      <w:r w:rsidR="00394125" w:rsidRPr="00DD37A2">
        <w:rPr>
          <w:rFonts w:ascii="Times New Roman" w:hAnsi="Times New Roman" w:cs="Times New Roman"/>
          <w:noProof/>
          <w:sz w:val="18"/>
          <w:szCs w:val="18"/>
        </w:rPr>
        <w:t>f</w:t>
      </w:r>
      <w:r w:rsidRPr="00DD37A2">
        <w:rPr>
          <w:rFonts w:ascii="Times New Roman" w:hAnsi="Times New Roman" w:cs="Times New Roman"/>
          <w:noProof/>
          <w:sz w:val="18"/>
          <w:szCs w:val="18"/>
        </w:rPr>
        <w:t>o</w:t>
      </w:r>
      <w:r w:rsidR="00394125" w:rsidRPr="00DD37A2">
        <w:rPr>
          <w:rFonts w:ascii="Times New Roman" w:hAnsi="Times New Roman" w:cs="Times New Roman"/>
          <w:noProof/>
          <w:sz w:val="18"/>
          <w:szCs w:val="18"/>
        </w:rPr>
        <w:t>r</w:t>
      </w:r>
      <w:r w:rsidRPr="00DD37A2">
        <w:rPr>
          <w:rFonts w:ascii="Times New Roman" w:hAnsi="Times New Roman" w:cs="Times New Roman"/>
          <w:noProof/>
          <w:sz w:val="18"/>
          <w:szCs w:val="18"/>
        </w:rPr>
        <w:t xml:space="preserve"> its extreme persistence, bioaccumulation, and toxicity. The objective of this study is to synthesize hybrid carbon quantum dots (h-CQDs) for the detection of </w:t>
      </w:r>
      <w:r w:rsidR="00F2235F" w:rsidRPr="00DD37A2">
        <w:rPr>
          <w:rFonts w:ascii="Times New Roman" w:hAnsi="Times New Roman" w:cs="Times New Roman"/>
          <w:noProof/>
          <w:sz w:val="18"/>
          <w:szCs w:val="18"/>
        </w:rPr>
        <w:t>Hg</w:t>
      </w:r>
      <w:r w:rsidR="00F2235F" w:rsidRPr="00DD37A2">
        <w:rPr>
          <w:rFonts w:ascii="Times New Roman" w:hAnsi="Times New Roman" w:cs="Times New Roman"/>
          <w:noProof/>
          <w:sz w:val="18"/>
          <w:szCs w:val="18"/>
          <w:vertAlign w:val="superscript"/>
        </w:rPr>
        <w:t>2+</w:t>
      </w:r>
      <w:r w:rsidRPr="00DD37A2">
        <w:rPr>
          <w:rFonts w:ascii="Times New Roman" w:hAnsi="Times New Roman" w:cs="Times New Roman"/>
          <w:noProof/>
          <w:sz w:val="18"/>
          <w:szCs w:val="18"/>
        </w:rPr>
        <w:t xml:space="preserve"> ion in purified water and simulated seawater using ratiometric fluorescence assay between blue carbon quantum dots(b-CQDs) produced from </w:t>
      </w:r>
      <w:r w:rsidRPr="00DD37A2">
        <w:rPr>
          <w:rFonts w:ascii="Times New Roman" w:hAnsi="Times New Roman" w:cs="Times New Roman"/>
          <w:i/>
          <w:noProof/>
          <w:sz w:val="18"/>
          <w:szCs w:val="18"/>
        </w:rPr>
        <w:t>Tamarindus indica</w:t>
      </w:r>
      <w:r w:rsidRPr="00DD37A2">
        <w:rPr>
          <w:rFonts w:ascii="Times New Roman" w:hAnsi="Times New Roman" w:cs="Times New Roman"/>
          <w:noProof/>
          <w:sz w:val="18"/>
          <w:szCs w:val="18"/>
        </w:rPr>
        <w:t xml:space="preserve"> leaves and green carbon quantum dots(g-CQDs) produced from </w:t>
      </w:r>
      <w:r w:rsidRPr="00DD37A2">
        <w:rPr>
          <w:rFonts w:ascii="Times New Roman" w:hAnsi="Times New Roman" w:cs="Times New Roman"/>
          <w:i/>
          <w:noProof/>
          <w:sz w:val="18"/>
          <w:szCs w:val="18"/>
        </w:rPr>
        <w:t>Mangifera indica</w:t>
      </w:r>
      <w:r w:rsidRPr="00DD37A2">
        <w:rPr>
          <w:rFonts w:ascii="Times New Roman" w:hAnsi="Times New Roman" w:cs="Times New Roman"/>
          <w:noProof/>
          <w:sz w:val="18"/>
          <w:szCs w:val="18"/>
        </w:rPr>
        <w:t xml:space="preserve"> leaves</w:t>
      </w:r>
      <w:r w:rsidR="00785CA6" w:rsidRPr="00DD37A2">
        <w:rPr>
          <w:rFonts w:ascii="Times New Roman" w:hAnsi="Times New Roman" w:cs="Times New Roman"/>
          <w:noProof/>
          <w:sz w:val="18"/>
          <w:szCs w:val="18"/>
        </w:rPr>
        <w:t>.</w:t>
      </w:r>
      <w:r w:rsidRPr="00DD37A2">
        <w:rPr>
          <w:rFonts w:ascii="Times New Roman" w:hAnsi="Times New Roman" w:cs="Times New Roman"/>
          <w:noProof/>
          <w:sz w:val="18"/>
          <w:szCs w:val="18"/>
        </w:rPr>
        <w:t xml:space="preserve"> The optical properties of the </w:t>
      </w:r>
      <w:r w:rsidR="00D5631F" w:rsidRPr="00DD37A2">
        <w:rPr>
          <w:rFonts w:ascii="Times New Roman" w:hAnsi="Times New Roman" w:cs="Times New Roman"/>
          <w:noProof/>
          <w:sz w:val="18"/>
          <w:szCs w:val="18"/>
        </w:rPr>
        <w:t xml:space="preserve">produced </w:t>
      </w:r>
      <w:r w:rsidRPr="00DD37A2">
        <w:rPr>
          <w:rFonts w:ascii="Times New Roman" w:hAnsi="Times New Roman" w:cs="Times New Roman"/>
          <w:noProof/>
          <w:sz w:val="18"/>
          <w:szCs w:val="18"/>
        </w:rPr>
        <w:t>CQDs were determined using UV-</w:t>
      </w:r>
      <w:r w:rsidR="00D5631F" w:rsidRPr="00DD37A2">
        <w:rPr>
          <w:rFonts w:ascii="Times New Roman" w:hAnsi="Times New Roman" w:cs="Times New Roman"/>
          <w:noProof/>
          <w:sz w:val="18"/>
          <w:szCs w:val="18"/>
        </w:rPr>
        <w:t>V</w:t>
      </w:r>
      <w:r w:rsidR="00A34059">
        <w:rPr>
          <w:rFonts w:ascii="Times New Roman" w:hAnsi="Times New Roman" w:cs="Times New Roman"/>
          <w:noProof/>
          <w:sz w:val="18"/>
          <w:szCs w:val="18"/>
        </w:rPr>
        <w:t>is</w:t>
      </w:r>
      <w:r w:rsidR="00D5631F" w:rsidRPr="00DD37A2">
        <w:rPr>
          <w:rFonts w:ascii="Times New Roman" w:hAnsi="Times New Roman" w:cs="Times New Roman"/>
          <w:noProof/>
          <w:sz w:val="18"/>
          <w:szCs w:val="18"/>
        </w:rPr>
        <w:t xml:space="preserve"> </w:t>
      </w:r>
      <w:r w:rsidRPr="00DD37A2">
        <w:rPr>
          <w:rFonts w:ascii="Times New Roman" w:hAnsi="Times New Roman" w:cs="Times New Roman"/>
          <w:noProof/>
          <w:sz w:val="18"/>
          <w:szCs w:val="18"/>
        </w:rPr>
        <w:t xml:space="preserve">spectrophotometer which explained the quenching of g-CQDs’ photoluminescence and stability of b-CQDs upon addition of </w:t>
      </w:r>
      <w:r w:rsidR="00F2235F" w:rsidRPr="00DD37A2">
        <w:rPr>
          <w:rFonts w:ascii="Times New Roman" w:hAnsi="Times New Roman" w:cs="Times New Roman"/>
          <w:noProof/>
          <w:sz w:val="18"/>
          <w:szCs w:val="18"/>
        </w:rPr>
        <w:t>Hg</w:t>
      </w:r>
      <w:r w:rsidR="00F2235F" w:rsidRPr="00DD37A2">
        <w:rPr>
          <w:rFonts w:ascii="Times New Roman" w:hAnsi="Times New Roman" w:cs="Times New Roman"/>
          <w:noProof/>
          <w:sz w:val="18"/>
          <w:szCs w:val="18"/>
          <w:vertAlign w:val="superscript"/>
        </w:rPr>
        <w:t>2+</w:t>
      </w:r>
      <w:r w:rsidRPr="00DD37A2">
        <w:rPr>
          <w:rFonts w:ascii="Times New Roman" w:hAnsi="Times New Roman" w:cs="Times New Roman"/>
          <w:noProof/>
          <w:sz w:val="18"/>
          <w:szCs w:val="18"/>
        </w:rPr>
        <w:t>. The research also includes the effect of volume ratio and time of microwave irradiation in</w:t>
      </w:r>
      <w:r w:rsidR="009F243B" w:rsidRPr="00DD37A2">
        <w:rPr>
          <w:rFonts w:ascii="Times New Roman" w:hAnsi="Times New Roman" w:cs="Times New Roman"/>
          <w:noProof/>
          <w:sz w:val="18"/>
          <w:szCs w:val="18"/>
        </w:rPr>
        <w:t xml:space="preserve"> the</w:t>
      </w:r>
      <w:r w:rsidRPr="00DD37A2">
        <w:rPr>
          <w:rFonts w:ascii="Times New Roman" w:hAnsi="Times New Roman" w:cs="Times New Roman"/>
          <w:noProof/>
          <w:sz w:val="18"/>
          <w:szCs w:val="18"/>
        </w:rPr>
        <w:t xml:space="preserve"> photoluminescence intensity ratio of h-CQDs and the influence of increasing </w:t>
      </w:r>
      <w:r w:rsidR="00F2235F" w:rsidRPr="00DD37A2">
        <w:rPr>
          <w:rFonts w:ascii="Times New Roman" w:hAnsi="Times New Roman" w:cs="Times New Roman"/>
          <w:noProof/>
          <w:sz w:val="18"/>
          <w:szCs w:val="18"/>
        </w:rPr>
        <w:t>Hg</w:t>
      </w:r>
      <w:r w:rsidR="00F2235F" w:rsidRPr="00DD37A2">
        <w:rPr>
          <w:rFonts w:ascii="Times New Roman" w:hAnsi="Times New Roman" w:cs="Times New Roman"/>
          <w:noProof/>
          <w:sz w:val="18"/>
          <w:szCs w:val="18"/>
          <w:vertAlign w:val="superscript"/>
        </w:rPr>
        <w:t xml:space="preserve">2+ </w:t>
      </w:r>
      <w:r w:rsidRPr="00DD37A2">
        <w:rPr>
          <w:rFonts w:ascii="Times New Roman" w:hAnsi="Times New Roman" w:cs="Times New Roman"/>
          <w:noProof/>
          <w:sz w:val="18"/>
          <w:szCs w:val="18"/>
        </w:rPr>
        <w:t xml:space="preserve">concentration in both purified </w:t>
      </w:r>
      <w:r w:rsidR="00EE61C6">
        <w:rPr>
          <w:rFonts w:ascii="Times New Roman" w:hAnsi="Times New Roman" w:cs="Times New Roman"/>
          <w:noProof/>
          <w:sz w:val="18"/>
          <w:szCs w:val="18"/>
        </w:rPr>
        <w:t xml:space="preserve">water </w:t>
      </w:r>
      <w:r w:rsidRPr="00DD37A2">
        <w:rPr>
          <w:rFonts w:ascii="Times New Roman" w:hAnsi="Times New Roman" w:cs="Times New Roman"/>
          <w:noProof/>
          <w:sz w:val="18"/>
          <w:szCs w:val="18"/>
        </w:rPr>
        <w:t>and simulated seawater. The mathematical correlation between PL intensity ratio and concentration was found to be a rational equation for both purified and simulated seawater. Using simulated seawater, the result showed in the model has no significant difference with the detected concentrations using atomic absorption spectroscopy. Furthermore, the generated model exhibits dynamic range between 394</w:t>
      </w:r>
      <w:r w:rsidR="00EE61C6">
        <w:rPr>
          <w:rFonts w:ascii="Times New Roman" w:hAnsi="Times New Roman" w:cs="Times New Roman"/>
          <w:noProof/>
          <w:sz w:val="18"/>
          <w:szCs w:val="18"/>
        </w:rPr>
        <w:t xml:space="preserve"> </w:t>
      </w:r>
      <w:r w:rsidRPr="00DD37A2">
        <w:rPr>
          <w:rFonts w:ascii="Times New Roman" w:hAnsi="Times New Roman" w:cs="Times New Roman"/>
          <w:noProof/>
          <w:sz w:val="18"/>
          <w:szCs w:val="18"/>
        </w:rPr>
        <w:t>ppb and 23.85</w:t>
      </w:r>
      <w:r w:rsidR="00EE61C6">
        <w:rPr>
          <w:rFonts w:ascii="Times New Roman" w:hAnsi="Times New Roman" w:cs="Times New Roman"/>
          <w:noProof/>
          <w:sz w:val="18"/>
          <w:szCs w:val="18"/>
        </w:rPr>
        <w:t xml:space="preserve"> </w:t>
      </w:r>
      <w:r w:rsidRPr="00DD37A2">
        <w:rPr>
          <w:rFonts w:ascii="Times New Roman" w:hAnsi="Times New Roman" w:cs="Times New Roman"/>
          <w:noProof/>
          <w:sz w:val="18"/>
          <w:szCs w:val="18"/>
        </w:rPr>
        <w:t>ppm.</w:t>
      </w:r>
    </w:p>
    <w:p w14:paraId="31BA95DC" w14:textId="77777777" w:rsidR="003F3701" w:rsidRPr="00DD37A2" w:rsidRDefault="003F3701" w:rsidP="00785CA6">
      <w:pPr>
        <w:outlineLvl w:val="0"/>
        <w:rPr>
          <w:rFonts w:ascii="Times New Roman" w:hAnsi="Times New Roman" w:cs="Times New Roman"/>
          <w:noProof/>
          <w:sz w:val="18"/>
          <w:szCs w:val="18"/>
        </w:rPr>
      </w:pPr>
    </w:p>
    <w:p w14:paraId="5E13DF81" w14:textId="44EBC007" w:rsidR="00785CA6" w:rsidRDefault="00785CA6" w:rsidP="00785CA6">
      <w:pPr>
        <w:outlineLvl w:val="0"/>
        <w:rPr>
          <w:rFonts w:ascii="Times New Roman" w:hAnsi="Times New Roman" w:cs="Times New Roman"/>
          <w:i/>
          <w:iCs/>
          <w:noProof/>
          <w:sz w:val="18"/>
          <w:szCs w:val="18"/>
        </w:rPr>
      </w:pPr>
      <w:r w:rsidRPr="00DD37A2">
        <w:rPr>
          <w:rFonts w:ascii="Times New Roman" w:hAnsi="Times New Roman" w:cs="Times New Roman"/>
          <w:b/>
          <w:noProof/>
          <w:sz w:val="18"/>
          <w:szCs w:val="18"/>
        </w:rPr>
        <w:t>Keyword</w:t>
      </w:r>
      <w:r w:rsidR="009C4E07" w:rsidRPr="00DD37A2">
        <w:rPr>
          <w:rFonts w:ascii="Times New Roman" w:hAnsi="Times New Roman" w:cs="Times New Roman"/>
          <w:b/>
          <w:noProof/>
          <w:sz w:val="18"/>
          <w:szCs w:val="18"/>
        </w:rPr>
        <w:t>s</w:t>
      </w:r>
      <w:r w:rsidRPr="00DD37A2">
        <w:rPr>
          <w:rFonts w:ascii="Times New Roman" w:hAnsi="Times New Roman" w:cs="Times New Roman"/>
          <w:noProof/>
          <w:sz w:val="18"/>
          <w:szCs w:val="18"/>
        </w:rPr>
        <w:t>:</w:t>
      </w:r>
      <w:r w:rsidRPr="00DD37A2">
        <w:rPr>
          <w:rFonts w:ascii="Times New Roman" w:hAnsi="Times New Roman" w:cs="Times New Roman"/>
          <w:noProof/>
        </w:rPr>
        <w:t xml:space="preserve"> </w:t>
      </w:r>
      <w:r w:rsidR="00EC7FF4" w:rsidRPr="00670E0F">
        <w:rPr>
          <w:rFonts w:ascii="Times New Roman" w:hAnsi="Times New Roman" w:cs="Times New Roman"/>
          <w:noProof/>
          <w:sz w:val="18"/>
          <w:szCs w:val="18"/>
        </w:rPr>
        <w:t xml:space="preserve">Quantum </w:t>
      </w:r>
      <w:r w:rsidR="001528FD" w:rsidRPr="00670E0F">
        <w:rPr>
          <w:rFonts w:ascii="Times New Roman" w:hAnsi="Times New Roman" w:cs="Times New Roman"/>
          <w:noProof/>
          <w:sz w:val="18"/>
          <w:szCs w:val="18"/>
        </w:rPr>
        <w:t>d</w:t>
      </w:r>
      <w:r w:rsidR="00EC7FF4" w:rsidRPr="00670E0F">
        <w:rPr>
          <w:rFonts w:ascii="Times New Roman" w:hAnsi="Times New Roman" w:cs="Times New Roman"/>
          <w:noProof/>
          <w:sz w:val="18"/>
          <w:szCs w:val="18"/>
        </w:rPr>
        <w:t xml:space="preserve">ots, </w:t>
      </w:r>
      <w:r w:rsidR="001528FD" w:rsidRPr="00670E0F">
        <w:rPr>
          <w:rFonts w:ascii="Times New Roman" w:hAnsi="Times New Roman" w:cs="Times New Roman"/>
          <w:noProof/>
          <w:sz w:val="18"/>
          <w:szCs w:val="18"/>
        </w:rPr>
        <w:t xml:space="preserve">g-CQDs, b-CQDS, </w:t>
      </w:r>
      <w:r w:rsidR="00670E0F" w:rsidRPr="00670E0F">
        <w:rPr>
          <w:rFonts w:ascii="Times New Roman" w:hAnsi="Times New Roman" w:cs="Times New Roman"/>
          <w:noProof/>
          <w:sz w:val="18"/>
          <w:szCs w:val="18"/>
        </w:rPr>
        <w:t>mercury detection, carbon quantum dots</w:t>
      </w:r>
    </w:p>
    <w:p w14:paraId="0A243171" w14:textId="29897F7D" w:rsidR="00DD37A2" w:rsidRDefault="00DD37A2" w:rsidP="00785CA6">
      <w:pPr>
        <w:outlineLvl w:val="0"/>
        <w:rPr>
          <w:rFonts w:ascii="Times New Roman" w:hAnsi="Times New Roman" w:cs="Times New Roman"/>
          <w:i/>
          <w:iCs/>
          <w:noProof/>
          <w:sz w:val="18"/>
          <w:szCs w:val="18"/>
        </w:rPr>
      </w:pPr>
    </w:p>
    <w:p w14:paraId="0362E396" w14:textId="76D0ADF3" w:rsidR="00DD37A2" w:rsidRPr="00DD37A2" w:rsidRDefault="00DD37A2" w:rsidP="00DD37A2">
      <w:pPr>
        <w:jc w:val="center"/>
        <w:outlineLvl w:val="0"/>
        <w:rPr>
          <w:rFonts w:ascii="Times New Roman" w:hAnsi="Times New Roman" w:cs="Times New Roman"/>
          <w:b/>
          <w:noProof/>
          <w:sz w:val="18"/>
          <w:szCs w:val="18"/>
        </w:rPr>
      </w:pPr>
      <w:r w:rsidRPr="00DD37A2">
        <w:rPr>
          <w:rFonts w:ascii="Times New Roman" w:hAnsi="Times New Roman" w:cs="Times New Roman"/>
          <w:b/>
          <w:noProof/>
          <w:sz w:val="18"/>
          <w:szCs w:val="18"/>
        </w:rPr>
        <w:t>Abstra</w:t>
      </w:r>
      <w:r w:rsidR="00670E0F">
        <w:rPr>
          <w:rFonts w:ascii="Times New Roman" w:hAnsi="Times New Roman" w:cs="Times New Roman"/>
          <w:b/>
          <w:noProof/>
          <w:sz w:val="18"/>
          <w:szCs w:val="18"/>
        </w:rPr>
        <w:t>k</w:t>
      </w:r>
    </w:p>
    <w:p w14:paraId="03C19C6E" w14:textId="368EAD38" w:rsidR="00DD37A2" w:rsidRPr="00EE61C6" w:rsidRDefault="00670E0F" w:rsidP="00DD37A2">
      <w:pPr>
        <w:outlineLvl w:val="0"/>
        <w:rPr>
          <w:rFonts w:ascii="Times New Roman" w:hAnsi="Times New Roman" w:cs="Times New Roman"/>
          <w:iCs/>
          <w:noProof/>
          <w:sz w:val="18"/>
          <w:szCs w:val="18"/>
        </w:rPr>
      </w:pPr>
      <w:r>
        <w:rPr>
          <w:rFonts w:ascii="Times New Roman" w:hAnsi="Times New Roman" w:cs="Times New Roman"/>
          <w:noProof/>
          <w:sz w:val="18"/>
          <w:szCs w:val="18"/>
        </w:rPr>
        <w:t>Ion merkuri (Hg</w:t>
      </w:r>
      <w:r>
        <w:rPr>
          <w:rFonts w:ascii="Times New Roman" w:hAnsi="Times New Roman" w:cs="Times New Roman"/>
          <w:noProof/>
          <w:sz w:val="18"/>
          <w:szCs w:val="18"/>
          <w:vertAlign w:val="superscript"/>
        </w:rPr>
        <w:t>2+</w:t>
      </w:r>
      <w:r>
        <w:rPr>
          <w:rFonts w:ascii="Times New Roman" w:hAnsi="Times New Roman" w:cs="Times New Roman"/>
          <w:noProof/>
          <w:sz w:val="18"/>
          <w:szCs w:val="18"/>
        </w:rPr>
        <w:t>) dianggap sebagai satu pencemar logam berat</w:t>
      </w:r>
      <w:r w:rsidR="00803805">
        <w:rPr>
          <w:rFonts w:ascii="Times New Roman" w:hAnsi="Times New Roman" w:cs="Times New Roman"/>
          <w:noProof/>
          <w:sz w:val="18"/>
          <w:szCs w:val="18"/>
        </w:rPr>
        <w:t xml:space="preserve"> maut berdasarkan sifatnya yang kekal, bioakumulasi, dan ketoksikan. Objektif kajian ini ialah menyediakan sintesis titik kuantum karbon hibri</w:t>
      </w:r>
      <w:r w:rsidR="00EE61C6">
        <w:rPr>
          <w:rFonts w:ascii="Times New Roman" w:hAnsi="Times New Roman" w:cs="Times New Roman"/>
          <w:noProof/>
          <w:sz w:val="18"/>
          <w:szCs w:val="18"/>
        </w:rPr>
        <w:t>d</w:t>
      </w:r>
      <w:r w:rsidR="00803805">
        <w:rPr>
          <w:rFonts w:ascii="Times New Roman" w:hAnsi="Times New Roman" w:cs="Times New Roman"/>
          <w:noProof/>
          <w:sz w:val="18"/>
          <w:szCs w:val="18"/>
        </w:rPr>
        <w:t xml:space="preserve"> (h-CQDs) bagi pengesanan ion Hg</w:t>
      </w:r>
      <w:r w:rsidR="00803805">
        <w:rPr>
          <w:rFonts w:ascii="Times New Roman" w:hAnsi="Times New Roman" w:cs="Times New Roman"/>
          <w:noProof/>
          <w:sz w:val="18"/>
          <w:szCs w:val="18"/>
          <w:vertAlign w:val="superscript"/>
        </w:rPr>
        <w:t xml:space="preserve">2+ </w:t>
      </w:r>
      <w:r w:rsidR="00803805">
        <w:rPr>
          <w:rFonts w:ascii="Times New Roman" w:hAnsi="Times New Roman" w:cs="Times New Roman"/>
          <w:noProof/>
          <w:sz w:val="18"/>
          <w:szCs w:val="18"/>
        </w:rPr>
        <w:t xml:space="preserve">dalam air tulen dan simulasi air laut mengunakan ujian pendaflour ratiometrik di antara titik kuantum karbon biru (b-CQDs) di hasil dari daun </w:t>
      </w:r>
      <w:r w:rsidR="00803805" w:rsidRPr="00DD37A2">
        <w:rPr>
          <w:rFonts w:ascii="Times New Roman" w:hAnsi="Times New Roman" w:cs="Times New Roman"/>
          <w:i/>
          <w:noProof/>
          <w:sz w:val="18"/>
          <w:szCs w:val="18"/>
        </w:rPr>
        <w:t>Tamarindus indica</w:t>
      </w:r>
      <w:r w:rsidR="00803805">
        <w:rPr>
          <w:rFonts w:ascii="Times New Roman" w:hAnsi="Times New Roman" w:cs="Times New Roman"/>
          <w:i/>
          <w:noProof/>
          <w:sz w:val="18"/>
          <w:szCs w:val="18"/>
        </w:rPr>
        <w:t xml:space="preserve"> </w:t>
      </w:r>
      <w:r w:rsidR="00803805" w:rsidRPr="00803805">
        <w:rPr>
          <w:rFonts w:ascii="Times New Roman" w:hAnsi="Times New Roman" w:cs="Times New Roman"/>
          <w:iCs/>
          <w:noProof/>
          <w:sz w:val="18"/>
          <w:szCs w:val="18"/>
        </w:rPr>
        <w:t>dan</w:t>
      </w:r>
      <w:r w:rsidR="00803805">
        <w:rPr>
          <w:rFonts w:ascii="Times New Roman" w:hAnsi="Times New Roman" w:cs="Times New Roman"/>
          <w:i/>
          <w:noProof/>
          <w:sz w:val="18"/>
          <w:szCs w:val="18"/>
        </w:rPr>
        <w:t xml:space="preserve"> </w:t>
      </w:r>
      <w:r w:rsidR="00803805">
        <w:rPr>
          <w:rFonts w:ascii="Times New Roman" w:hAnsi="Times New Roman" w:cs="Times New Roman"/>
          <w:iCs/>
          <w:noProof/>
          <w:sz w:val="18"/>
          <w:szCs w:val="18"/>
        </w:rPr>
        <w:t>titik kuantum</w:t>
      </w:r>
      <w:r w:rsidR="00803805">
        <w:rPr>
          <w:rFonts w:ascii="Times New Roman" w:hAnsi="Times New Roman" w:cs="Times New Roman"/>
          <w:i/>
          <w:noProof/>
          <w:sz w:val="18"/>
          <w:szCs w:val="18"/>
        </w:rPr>
        <w:t xml:space="preserve"> </w:t>
      </w:r>
      <w:r w:rsidR="00803805">
        <w:rPr>
          <w:rFonts w:ascii="Times New Roman" w:hAnsi="Times New Roman" w:cs="Times New Roman"/>
          <w:iCs/>
          <w:noProof/>
          <w:sz w:val="18"/>
          <w:szCs w:val="18"/>
        </w:rPr>
        <w:t xml:space="preserve">karbon hijau (h-CQDs) dari daun </w:t>
      </w:r>
      <w:r w:rsidR="00803805" w:rsidRPr="00DD37A2">
        <w:rPr>
          <w:rFonts w:ascii="Times New Roman" w:hAnsi="Times New Roman" w:cs="Times New Roman"/>
          <w:i/>
          <w:noProof/>
          <w:sz w:val="18"/>
          <w:szCs w:val="18"/>
        </w:rPr>
        <w:t>Mangifera indica</w:t>
      </w:r>
      <w:r w:rsidR="00803805">
        <w:rPr>
          <w:rFonts w:ascii="Times New Roman" w:hAnsi="Times New Roman" w:cs="Times New Roman"/>
          <w:i/>
          <w:noProof/>
          <w:sz w:val="18"/>
          <w:szCs w:val="18"/>
        </w:rPr>
        <w:t>.</w:t>
      </w:r>
      <w:r w:rsidR="00A34059">
        <w:rPr>
          <w:rFonts w:ascii="Times New Roman" w:hAnsi="Times New Roman" w:cs="Times New Roman"/>
          <w:iCs/>
          <w:noProof/>
          <w:sz w:val="18"/>
          <w:szCs w:val="18"/>
        </w:rPr>
        <w:t xml:space="preserve"> </w:t>
      </w:r>
      <w:r w:rsidR="00A34059">
        <w:rPr>
          <w:rFonts w:ascii="Times New Roman" w:hAnsi="Times New Roman" w:cs="Times New Roman"/>
          <w:noProof/>
          <w:sz w:val="18"/>
          <w:szCs w:val="18"/>
        </w:rPr>
        <w:t>Sifat optikal yang terhasil bagi CQDs telah ditentukan melalui spektrofotometer UV-Vis menjelaskan pelindapan fotoluminesens g-CQDs dan kestabilan b-CQDs dengan penambahan Hg</w:t>
      </w:r>
      <w:r w:rsidR="00A34059">
        <w:rPr>
          <w:rFonts w:ascii="Times New Roman" w:hAnsi="Times New Roman" w:cs="Times New Roman"/>
          <w:noProof/>
          <w:sz w:val="18"/>
          <w:szCs w:val="18"/>
          <w:vertAlign w:val="superscript"/>
        </w:rPr>
        <w:t>2+</w:t>
      </w:r>
      <w:r w:rsidR="00A34059">
        <w:rPr>
          <w:rFonts w:ascii="Times New Roman" w:hAnsi="Times New Roman" w:cs="Times New Roman"/>
          <w:noProof/>
          <w:sz w:val="18"/>
          <w:szCs w:val="18"/>
        </w:rPr>
        <w:t>.</w:t>
      </w:r>
      <w:r w:rsidR="00EE61C6">
        <w:rPr>
          <w:rFonts w:ascii="Times New Roman" w:hAnsi="Times New Roman" w:cs="Times New Roman"/>
          <w:iCs/>
          <w:noProof/>
          <w:sz w:val="18"/>
          <w:szCs w:val="18"/>
        </w:rPr>
        <w:t xml:space="preserve"> </w:t>
      </w:r>
      <w:r w:rsidR="00A34059">
        <w:rPr>
          <w:rFonts w:ascii="Times New Roman" w:hAnsi="Times New Roman" w:cs="Times New Roman"/>
          <w:noProof/>
          <w:sz w:val="18"/>
          <w:szCs w:val="18"/>
        </w:rPr>
        <w:t>Kajian juga termasuk melihat kesan nisbah isipadu dan masa bagi penyinaran gelombang mikro dalam nisbah keamatan fotoluminesens h-CQDs dan pengaruh peningkatan kepekatan Hg</w:t>
      </w:r>
      <w:r w:rsidR="00A34059">
        <w:rPr>
          <w:rFonts w:ascii="Times New Roman" w:hAnsi="Times New Roman" w:cs="Times New Roman"/>
          <w:noProof/>
          <w:sz w:val="18"/>
          <w:szCs w:val="18"/>
          <w:vertAlign w:val="superscript"/>
        </w:rPr>
        <w:t>2+</w:t>
      </w:r>
      <w:r w:rsidR="00A34059">
        <w:rPr>
          <w:rFonts w:ascii="Times New Roman" w:hAnsi="Times New Roman" w:cs="Times New Roman"/>
          <w:noProof/>
          <w:sz w:val="18"/>
          <w:szCs w:val="18"/>
        </w:rPr>
        <w:t xml:space="preserve"> bagi kedua-dua</w:t>
      </w:r>
      <w:r w:rsidR="00EE61C6">
        <w:rPr>
          <w:rFonts w:ascii="Times New Roman" w:hAnsi="Times New Roman" w:cs="Times New Roman"/>
          <w:noProof/>
          <w:sz w:val="18"/>
          <w:szCs w:val="18"/>
        </w:rPr>
        <w:t xml:space="preserve"> </w:t>
      </w:r>
      <w:r w:rsidR="00EE61C6">
        <w:rPr>
          <w:rFonts w:ascii="Times New Roman" w:hAnsi="Times New Roman" w:cs="Times New Roman"/>
          <w:noProof/>
          <w:sz w:val="18"/>
          <w:szCs w:val="18"/>
        </w:rPr>
        <w:t>air tulen dan simulasi air laut</w:t>
      </w:r>
      <w:r w:rsidR="00EE61C6">
        <w:rPr>
          <w:rFonts w:ascii="Times New Roman" w:hAnsi="Times New Roman" w:cs="Times New Roman"/>
          <w:noProof/>
          <w:sz w:val="18"/>
          <w:szCs w:val="18"/>
        </w:rPr>
        <w:t>.</w:t>
      </w:r>
      <w:r w:rsidR="00EE61C6">
        <w:rPr>
          <w:rFonts w:ascii="Times New Roman" w:hAnsi="Times New Roman" w:cs="Times New Roman"/>
          <w:iCs/>
          <w:noProof/>
          <w:sz w:val="18"/>
          <w:szCs w:val="18"/>
        </w:rPr>
        <w:t xml:space="preserve"> </w:t>
      </w:r>
      <w:r w:rsidR="00EE61C6">
        <w:rPr>
          <w:rFonts w:ascii="Times New Roman" w:hAnsi="Times New Roman" w:cs="Times New Roman"/>
          <w:noProof/>
          <w:sz w:val="18"/>
          <w:szCs w:val="18"/>
        </w:rPr>
        <w:t xml:space="preserve">Korelasi matematik di antara nisbah keamatan PL dan kepekatan telah di ketahui menjadi persamaan sepadan bagi </w:t>
      </w:r>
      <w:r w:rsidR="00EE61C6">
        <w:rPr>
          <w:rFonts w:ascii="Times New Roman" w:hAnsi="Times New Roman" w:cs="Times New Roman"/>
          <w:noProof/>
          <w:sz w:val="18"/>
          <w:szCs w:val="18"/>
        </w:rPr>
        <w:t>kedua-dua air tulen dan simulasi air laut.</w:t>
      </w:r>
      <w:r w:rsidR="00EE61C6">
        <w:rPr>
          <w:rFonts w:ascii="Times New Roman" w:hAnsi="Times New Roman" w:cs="Times New Roman"/>
          <w:iCs/>
          <w:noProof/>
          <w:sz w:val="18"/>
          <w:szCs w:val="18"/>
        </w:rPr>
        <w:t xml:space="preserve"> </w:t>
      </w:r>
      <w:r w:rsidR="00EE61C6">
        <w:rPr>
          <w:rFonts w:ascii="Times New Roman" w:hAnsi="Times New Roman" w:cs="Times New Roman"/>
          <w:noProof/>
          <w:sz w:val="18"/>
          <w:szCs w:val="18"/>
        </w:rPr>
        <w:t>Mengunakan simulasi air laut, hasil menunjukkan model memberikan perbezaan tidak signifikan bagi kepekatan yang dikesan melalui analisis spektroskopi serapan atom. Selanjutnya, model yang dihasilkan memberi julat dinamik antara 394 ppb dan 23.85 ppm.</w:t>
      </w:r>
    </w:p>
    <w:p w14:paraId="359ADE82" w14:textId="77777777" w:rsidR="00DD37A2" w:rsidRPr="00DD37A2" w:rsidRDefault="00DD37A2" w:rsidP="00DD37A2">
      <w:pPr>
        <w:outlineLvl w:val="0"/>
        <w:rPr>
          <w:rFonts w:ascii="Times New Roman" w:hAnsi="Times New Roman" w:cs="Times New Roman"/>
          <w:noProof/>
          <w:sz w:val="18"/>
          <w:szCs w:val="18"/>
        </w:rPr>
      </w:pPr>
    </w:p>
    <w:p w14:paraId="01510456" w14:textId="1E3A4978" w:rsidR="005A1C7D" w:rsidRPr="00EE61C6" w:rsidRDefault="00DD37A2" w:rsidP="00EE61C6">
      <w:pPr>
        <w:outlineLvl w:val="0"/>
        <w:rPr>
          <w:rFonts w:ascii="Times New Roman" w:hAnsi="Times New Roman" w:cs="Times New Roman"/>
          <w:noProof/>
        </w:rPr>
      </w:pPr>
      <w:r w:rsidRPr="00DD37A2">
        <w:rPr>
          <w:rFonts w:ascii="Times New Roman" w:hAnsi="Times New Roman" w:cs="Times New Roman"/>
          <w:b/>
          <w:noProof/>
          <w:sz w:val="18"/>
          <w:szCs w:val="18"/>
        </w:rPr>
        <w:t>K</w:t>
      </w:r>
      <w:r w:rsidR="00EE61C6">
        <w:rPr>
          <w:rFonts w:ascii="Times New Roman" w:hAnsi="Times New Roman" w:cs="Times New Roman"/>
          <w:b/>
          <w:noProof/>
          <w:sz w:val="18"/>
          <w:szCs w:val="18"/>
        </w:rPr>
        <w:t>ata kunci:</w:t>
      </w:r>
      <w:r w:rsidR="00EE61C6">
        <w:rPr>
          <w:rFonts w:ascii="Times New Roman" w:hAnsi="Times New Roman" w:cs="Times New Roman"/>
          <w:noProof/>
          <w:sz w:val="18"/>
          <w:szCs w:val="18"/>
        </w:rPr>
        <w:t xml:space="preserve"> titik kuantum,</w:t>
      </w:r>
      <w:r w:rsidRPr="00670E0F">
        <w:rPr>
          <w:rFonts w:ascii="Times New Roman" w:hAnsi="Times New Roman" w:cs="Times New Roman"/>
          <w:noProof/>
          <w:sz w:val="18"/>
          <w:szCs w:val="18"/>
        </w:rPr>
        <w:t xml:space="preserve"> g-CQDs, b-CQDS, </w:t>
      </w:r>
      <w:r w:rsidR="00EE61C6">
        <w:rPr>
          <w:rFonts w:ascii="Times New Roman" w:hAnsi="Times New Roman" w:cs="Times New Roman"/>
          <w:noProof/>
          <w:sz w:val="18"/>
          <w:szCs w:val="18"/>
        </w:rPr>
        <w:t>pengesanan merkuri</w:t>
      </w:r>
      <w:r w:rsidRPr="00670E0F">
        <w:rPr>
          <w:rFonts w:ascii="Times New Roman" w:hAnsi="Times New Roman" w:cs="Times New Roman"/>
          <w:noProof/>
          <w:sz w:val="18"/>
          <w:szCs w:val="18"/>
        </w:rPr>
        <w:t xml:space="preserve">, </w:t>
      </w:r>
      <w:r w:rsidR="00EE61C6">
        <w:rPr>
          <w:rFonts w:ascii="Times New Roman" w:hAnsi="Times New Roman" w:cs="Times New Roman"/>
          <w:noProof/>
          <w:sz w:val="18"/>
          <w:szCs w:val="18"/>
        </w:rPr>
        <w:t>titik kuantum karbon</w:t>
      </w:r>
    </w:p>
    <w:p w14:paraId="7AE7D0FD" w14:textId="77777777" w:rsidR="005A1C7D" w:rsidRDefault="005A1C7D" w:rsidP="00670E0F">
      <w:pPr>
        <w:outlineLvl w:val="0"/>
        <w:rPr>
          <w:rFonts w:ascii="Times New Roman" w:hAnsi="Times New Roman" w:cs="Times New Roman"/>
          <w:b/>
          <w:noProof/>
        </w:rPr>
      </w:pPr>
    </w:p>
    <w:p w14:paraId="10825B0F" w14:textId="46FD3505" w:rsidR="00785CA6" w:rsidRPr="00DD37A2" w:rsidRDefault="00785CA6" w:rsidP="00785CA6">
      <w:pPr>
        <w:jc w:val="center"/>
        <w:outlineLvl w:val="0"/>
        <w:rPr>
          <w:rFonts w:ascii="Times New Roman" w:hAnsi="Times New Roman" w:cs="Times New Roman"/>
          <w:b/>
          <w:noProof/>
        </w:rPr>
      </w:pPr>
      <w:r w:rsidRPr="00DD37A2">
        <w:rPr>
          <w:rFonts w:ascii="Times New Roman" w:hAnsi="Times New Roman" w:cs="Times New Roman"/>
          <w:b/>
          <w:noProof/>
        </w:rPr>
        <w:t>Introduction</w:t>
      </w:r>
    </w:p>
    <w:p w14:paraId="06C327C0" w14:textId="0EB682D1" w:rsidR="00231D86" w:rsidRPr="00DD37A2" w:rsidRDefault="00231D86" w:rsidP="00231D86">
      <w:pPr>
        <w:outlineLvl w:val="0"/>
        <w:rPr>
          <w:rFonts w:ascii="Times New Roman" w:hAnsi="Times New Roman" w:cs="Times New Roman"/>
          <w:noProof/>
          <w:szCs w:val="20"/>
        </w:rPr>
      </w:pPr>
      <w:r w:rsidRPr="00DD37A2">
        <w:rPr>
          <w:rFonts w:ascii="Times New Roman" w:hAnsi="Times New Roman" w:cs="Times New Roman"/>
          <w:noProof/>
          <w:szCs w:val="20"/>
        </w:rPr>
        <w:t>Water is the link that binds all living organisms and the source of life on Earth. But nowadays, contamination of heavy metals is of increasing worldwide concern. Among the heavy metals, mercury (</w:t>
      </w:r>
      <w:r w:rsidR="00F2235F" w:rsidRPr="00DD37A2">
        <w:rPr>
          <w:rFonts w:ascii="Times New Roman" w:hAnsi="Times New Roman" w:cs="Times New Roman"/>
          <w:noProof/>
          <w:szCs w:val="20"/>
        </w:rPr>
        <w:t>Hg</w:t>
      </w:r>
      <w:r w:rsidR="00F2235F" w:rsidRPr="00DD37A2">
        <w:rPr>
          <w:rFonts w:ascii="Times New Roman" w:hAnsi="Times New Roman" w:cs="Times New Roman"/>
          <w:noProof/>
          <w:szCs w:val="20"/>
          <w:vertAlign w:val="superscript"/>
        </w:rPr>
        <w:t>2+</w:t>
      </w:r>
      <w:r w:rsidRPr="00DD37A2">
        <w:rPr>
          <w:rFonts w:ascii="Times New Roman" w:hAnsi="Times New Roman" w:cs="Times New Roman"/>
          <w:noProof/>
          <w:szCs w:val="20"/>
        </w:rPr>
        <w:t>) ion is considered as one of the most lethal heavy-metal contaminant</w:t>
      </w:r>
      <w:r w:rsidR="00893861" w:rsidRPr="00DD37A2">
        <w:rPr>
          <w:rFonts w:ascii="Times New Roman" w:hAnsi="Times New Roman" w:cs="Times New Roman"/>
          <w:noProof/>
          <w:szCs w:val="20"/>
        </w:rPr>
        <w:t>s</w:t>
      </w:r>
      <w:r w:rsidRPr="00DD37A2">
        <w:rPr>
          <w:rFonts w:ascii="Times New Roman" w:hAnsi="Times New Roman" w:cs="Times New Roman"/>
          <w:noProof/>
          <w:szCs w:val="20"/>
        </w:rPr>
        <w:t xml:space="preserve"> accounting </w:t>
      </w:r>
      <w:r w:rsidR="00893861" w:rsidRPr="00DD37A2">
        <w:rPr>
          <w:rFonts w:ascii="Times New Roman" w:hAnsi="Times New Roman" w:cs="Times New Roman"/>
          <w:noProof/>
          <w:szCs w:val="20"/>
        </w:rPr>
        <w:t>for</w:t>
      </w:r>
      <w:r w:rsidRPr="00DD37A2">
        <w:rPr>
          <w:rFonts w:ascii="Times New Roman" w:hAnsi="Times New Roman" w:cs="Times New Roman"/>
          <w:noProof/>
          <w:szCs w:val="20"/>
        </w:rPr>
        <w:t xml:space="preserve"> its extreme persistence, bioaccumulation, and</w:t>
      </w:r>
      <w:r w:rsidR="00A016EB" w:rsidRPr="00DD37A2">
        <w:rPr>
          <w:rFonts w:ascii="Times New Roman" w:hAnsi="Times New Roman" w:cs="Times New Roman"/>
          <w:noProof/>
          <w:szCs w:val="20"/>
        </w:rPr>
        <w:t xml:space="preserve"> </w:t>
      </w:r>
      <w:r w:rsidRPr="00DD37A2">
        <w:rPr>
          <w:rFonts w:ascii="Times New Roman" w:hAnsi="Times New Roman" w:cs="Times New Roman"/>
          <w:noProof/>
          <w:szCs w:val="20"/>
        </w:rPr>
        <w:t>toxicity. Bioaccumulation of this toxic heavy metal leads to liver, kidney, and lungs failure, central nervous system disorder, Minamata disease, brain damage, and even death</w:t>
      </w:r>
      <w:r w:rsidR="008C3B69" w:rsidRPr="00DD37A2">
        <w:rPr>
          <w:rFonts w:ascii="Times New Roman" w:hAnsi="Times New Roman" w:cs="Times New Roman"/>
          <w:noProof/>
          <w:szCs w:val="20"/>
        </w:rPr>
        <w:t>.</w:t>
      </w:r>
      <w:r w:rsidRPr="00DD37A2">
        <w:rPr>
          <w:rFonts w:ascii="Times New Roman" w:hAnsi="Times New Roman" w:cs="Times New Roman"/>
          <w:noProof/>
          <w:szCs w:val="20"/>
        </w:rPr>
        <w:t xml:space="preserve"> Recently, many residents of Palawan</w:t>
      </w:r>
      <w:r w:rsidR="008362A6" w:rsidRPr="00DD37A2">
        <w:rPr>
          <w:rFonts w:ascii="Times New Roman" w:hAnsi="Times New Roman" w:cs="Times New Roman"/>
          <w:noProof/>
          <w:szCs w:val="20"/>
        </w:rPr>
        <w:t xml:space="preserve"> </w:t>
      </w:r>
      <w:r w:rsidR="00E30604" w:rsidRPr="00DD37A2">
        <w:rPr>
          <w:rFonts w:ascii="Times New Roman" w:hAnsi="Times New Roman" w:cs="Times New Roman"/>
          <w:noProof/>
          <w:szCs w:val="20"/>
        </w:rPr>
        <w:t>P</w:t>
      </w:r>
      <w:r w:rsidR="008362A6" w:rsidRPr="00DD37A2">
        <w:rPr>
          <w:rFonts w:ascii="Times New Roman" w:hAnsi="Times New Roman" w:cs="Times New Roman"/>
          <w:noProof/>
          <w:szCs w:val="20"/>
        </w:rPr>
        <w:t>rovince</w:t>
      </w:r>
      <w:r w:rsidRPr="00DD37A2">
        <w:rPr>
          <w:rFonts w:ascii="Times New Roman" w:hAnsi="Times New Roman" w:cs="Times New Roman"/>
          <w:noProof/>
          <w:szCs w:val="20"/>
        </w:rPr>
        <w:t xml:space="preserve"> </w:t>
      </w:r>
      <w:r w:rsidR="000D393D" w:rsidRPr="00DD37A2">
        <w:rPr>
          <w:rFonts w:ascii="Times New Roman" w:hAnsi="Times New Roman" w:cs="Times New Roman"/>
          <w:noProof/>
          <w:szCs w:val="20"/>
        </w:rPr>
        <w:t xml:space="preserve">in </w:t>
      </w:r>
      <w:r w:rsidR="00E30604" w:rsidRPr="00DD37A2">
        <w:rPr>
          <w:rFonts w:ascii="Times New Roman" w:hAnsi="Times New Roman" w:cs="Times New Roman"/>
          <w:noProof/>
          <w:szCs w:val="20"/>
        </w:rPr>
        <w:t xml:space="preserve">the </w:t>
      </w:r>
      <w:r w:rsidR="000D393D" w:rsidRPr="00DD37A2">
        <w:rPr>
          <w:rFonts w:ascii="Times New Roman" w:hAnsi="Times New Roman" w:cs="Times New Roman"/>
          <w:noProof/>
          <w:szCs w:val="20"/>
        </w:rPr>
        <w:t xml:space="preserve">Philippines </w:t>
      </w:r>
      <w:r w:rsidRPr="00DD37A2">
        <w:rPr>
          <w:rFonts w:ascii="Times New Roman" w:hAnsi="Times New Roman" w:cs="Times New Roman"/>
          <w:noProof/>
          <w:szCs w:val="20"/>
        </w:rPr>
        <w:t xml:space="preserve">showed symptoms of the disease </w:t>
      </w:r>
      <w:r w:rsidR="003A5C38" w:rsidRPr="00DD37A2">
        <w:rPr>
          <w:rFonts w:ascii="Times New Roman" w:hAnsi="Times New Roman" w:cs="Times New Roman"/>
          <w:noProof/>
          <w:szCs w:val="20"/>
        </w:rPr>
        <w:t>i</w:t>
      </w:r>
      <w:r w:rsidRPr="00DD37A2">
        <w:rPr>
          <w:rFonts w:ascii="Times New Roman" w:hAnsi="Times New Roman" w:cs="Times New Roman"/>
          <w:noProof/>
          <w:szCs w:val="20"/>
        </w:rPr>
        <w:t>n</w:t>
      </w:r>
      <w:r w:rsidR="003A5C38" w:rsidRPr="00DD37A2">
        <w:rPr>
          <w:rFonts w:ascii="Times New Roman" w:hAnsi="Times New Roman" w:cs="Times New Roman"/>
          <w:noProof/>
          <w:szCs w:val="20"/>
        </w:rPr>
        <w:t xml:space="preserve"> the</w:t>
      </w:r>
      <w:r w:rsidRPr="00DD37A2">
        <w:rPr>
          <w:rFonts w:ascii="Times New Roman" w:hAnsi="Times New Roman" w:cs="Times New Roman"/>
          <w:noProof/>
          <w:szCs w:val="20"/>
        </w:rPr>
        <w:t xml:space="preserve"> 2</w:t>
      </w:r>
      <w:r w:rsidRPr="00DD37A2">
        <w:rPr>
          <w:rFonts w:ascii="Times New Roman" w:hAnsi="Times New Roman" w:cs="Times New Roman"/>
          <w:noProof/>
          <w:szCs w:val="20"/>
          <w:vertAlign w:val="superscript"/>
        </w:rPr>
        <w:t>nd</w:t>
      </w:r>
      <w:r w:rsidR="00DD37A2">
        <w:rPr>
          <w:rFonts w:ascii="Times New Roman" w:hAnsi="Times New Roman" w:cs="Times New Roman"/>
          <w:noProof/>
          <w:szCs w:val="20"/>
        </w:rPr>
        <w:t xml:space="preserve"> </w:t>
      </w:r>
      <w:r w:rsidRPr="00DD37A2">
        <w:rPr>
          <w:rFonts w:ascii="Times New Roman" w:hAnsi="Times New Roman" w:cs="Times New Roman"/>
          <w:noProof/>
          <w:szCs w:val="20"/>
        </w:rPr>
        <w:t>quarter of year 2017. Such phenomenon has been caused by small-scale gold mining operation</w:t>
      </w:r>
      <w:r w:rsidR="00653E7B" w:rsidRPr="00DD37A2">
        <w:rPr>
          <w:rFonts w:ascii="Times New Roman" w:hAnsi="Times New Roman" w:cs="Times New Roman"/>
          <w:noProof/>
          <w:szCs w:val="20"/>
        </w:rPr>
        <w:t>s</w:t>
      </w:r>
      <w:r w:rsidRPr="00DD37A2">
        <w:rPr>
          <w:rFonts w:ascii="Times New Roman" w:hAnsi="Times New Roman" w:cs="Times New Roman"/>
          <w:noProof/>
          <w:szCs w:val="20"/>
        </w:rPr>
        <w:t xml:space="preserve"> undergoing on the place.</w:t>
      </w:r>
      <w:r w:rsidR="00635C50" w:rsidRPr="00DD37A2">
        <w:rPr>
          <w:rFonts w:ascii="Times New Roman" w:hAnsi="Times New Roman" w:cs="Times New Roman"/>
          <w:noProof/>
          <w:szCs w:val="20"/>
        </w:rPr>
        <w:t xml:space="preserve"> Moreover, </w:t>
      </w:r>
      <w:r w:rsidR="00653E7B" w:rsidRPr="00DD37A2">
        <w:rPr>
          <w:rFonts w:ascii="Times New Roman" w:hAnsi="Times New Roman" w:cs="Times New Roman"/>
          <w:noProof/>
          <w:szCs w:val="20"/>
        </w:rPr>
        <w:t xml:space="preserve">the </w:t>
      </w:r>
      <w:r w:rsidR="00635C50" w:rsidRPr="00DD37A2">
        <w:rPr>
          <w:rFonts w:ascii="Times New Roman" w:hAnsi="Times New Roman" w:cs="Times New Roman"/>
          <w:noProof/>
          <w:szCs w:val="20"/>
        </w:rPr>
        <w:t>burning of coal</w:t>
      </w:r>
      <w:r w:rsidRPr="00DD37A2">
        <w:rPr>
          <w:rFonts w:ascii="Times New Roman" w:hAnsi="Times New Roman" w:cs="Times New Roman"/>
          <w:noProof/>
          <w:szCs w:val="20"/>
        </w:rPr>
        <w:t xml:space="preserve"> industry approximately</w:t>
      </w:r>
      <w:r w:rsidR="00635C50" w:rsidRPr="00DD37A2">
        <w:rPr>
          <w:rFonts w:ascii="Times New Roman" w:hAnsi="Times New Roman" w:cs="Times New Roman"/>
          <w:noProof/>
          <w:szCs w:val="20"/>
        </w:rPr>
        <w:t xml:space="preserve"> </w:t>
      </w:r>
      <w:r w:rsidRPr="00DD37A2">
        <w:rPr>
          <w:rFonts w:ascii="Times New Roman" w:hAnsi="Times New Roman" w:cs="Times New Roman"/>
          <w:noProof/>
          <w:szCs w:val="20"/>
        </w:rPr>
        <w:t>releases approximately 475 tons of mercury</w:t>
      </w:r>
      <w:r w:rsidR="006F2E06" w:rsidRPr="00DD37A2">
        <w:rPr>
          <w:rFonts w:ascii="Times New Roman" w:hAnsi="Times New Roman" w:cs="Times New Roman"/>
          <w:noProof/>
          <w:szCs w:val="20"/>
        </w:rPr>
        <w:t xml:space="preserve"> </w:t>
      </w:r>
      <w:r w:rsidR="00C95289" w:rsidRPr="00DD37A2">
        <w:rPr>
          <w:rFonts w:ascii="Times New Roman" w:hAnsi="Times New Roman" w:cs="Times New Roman"/>
          <w:noProof/>
          <w:szCs w:val="20"/>
        </w:rPr>
        <w:t>[</w:t>
      </w:r>
      <w:r w:rsidR="0029433C">
        <w:rPr>
          <w:rFonts w:ascii="Times New Roman" w:hAnsi="Times New Roman" w:cs="Times New Roman"/>
          <w:noProof/>
          <w:color w:val="C00000"/>
          <w:szCs w:val="20"/>
        </w:rPr>
        <w:t>1</w:t>
      </w:r>
      <w:r w:rsidR="006F2E06" w:rsidRPr="00DD37A2">
        <w:rPr>
          <w:rFonts w:ascii="Times New Roman" w:hAnsi="Times New Roman" w:cs="Times New Roman"/>
          <w:noProof/>
          <w:szCs w:val="20"/>
        </w:rPr>
        <w:t>].</w:t>
      </w:r>
    </w:p>
    <w:p w14:paraId="35865FCA" w14:textId="77777777" w:rsidR="00945D80" w:rsidRPr="00DD37A2" w:rsidRDefault="00945D80" w:rsidP="00231D86">
      <w:pPr>
        <w:outlineLvl w:val="0"/>
        <w:rPr>
          <w:rFonts w:ascii="Times New Roman" w:hAnsi="Times New Roman" w:cs="Times New Roman"/>
          <w:noProof/>
          <w:szCs w:val="20"/>
        </w:rPr>
      </w:pPr>
    </w:p>
    <w:p w14:paraId="77FB048C" w14:textId="4D3D9728" w:rsidR="00945D80" w:rsidRPr="00DD37A2" w:rsidRDefault="00231D86" w:rsidP="00231D86">
      <w:pPr>
        <w:outlineLvl w:val="0"/>
        <w:rPr>
          <w:rFonts w:ascii="Times New Roman" w:hAnsi="Times New Roman" w:cs="Times New Roman"/>
          <w:noProof/>
          <w:szCs w:val="20"/>
        </w:rPr>
      </w:pPr>
      <w:r w:rsidRPr="00DD37A2">
        <w:rPr>
          <w:rFonts w:ascii="Times New Roman" w:hAnsi="Times New Roman" w:cs="Times New Roman"/>
          <w:noProof/>
          <w:szCs w:val="20"/>
        </w:rPr>
        <w:t xml:space="preserve">Mining is not the only route where mercury can find its way to the environment. It also enters through industrial pathways including steel scrap processing facilities, coalfired plants, and </w:t>
      </w:r>
      <w:r w:rsidR="00790870" w:rsidRPr="00DD37A2">
        <w:rPr>
          <w:rFonts w:ascii="Times New Roman" w:hAnsi="Times New Roman" w:cs="Times New Roman"/>
          <w:noProof/>
          <w:szCs w:val="20"/>
        </w:rPr>
        <w:t xml:space="preserve">the </w:t>
      </w:r>
      <w:r w:rsidR="00AA746D" w:rsidRPr="00DD37A2">
        <w:rPr>
          <w:rFonts w:ascii="Times New Roman" w:hAnsi="Times New Roman" w:cs="Times New Roman"/>
          <w:noProof/>
          <w:szCs w:val="20"/>
        </w:rPr>
        <w:t>petroleum</w:t>
      </w:r>
      <w:r w:rsidRPr="00DD37A2">
        <w:rPr>
          <w:rFonts w:ascii="Times New Roman" w:hAnsi="Times New Roman" w:cs="Times New Roman"/>
          <w:noProof/>
          <w:szCs w:val="20"/>
        </w:rPr>
        <w:t xml:space="preserve"> industry knowing to the fact that it is naturally </w:t>
      </w:r>
      <w:r w:rsidR="007765BF" w:rsidRPr="00DD37A2">
        <w:rPr>
          <w:rFonts w:ascii="Times New Roman" w:hAnsi="Times New Roman" w:cs="Times New Roman"/>
          <w:noProof/>
          <w:szCs w:val="20"/>
        </w:rPr>
        <w:t xml:space="preserve">produced due to its </w:t>
      </w:r>
      <w:r w:rsidRPr="00DD37A2">
        <w:rPr>
          <w:rFonts w:ascii="Times New Roman" w:hAnsi="Times New Roman" w:cs="Times New Roman"/>
          <w:noProof/>
          <w:szCs w:val="20"/>
        </w:rPr>
        <w:t>presen</w:t>
      </w:r>
      <w:r w:rsidR="00991827" w:rsidRPr="00DD37A2">
        <w:rPr>
          <w:rFonts w:ascii="Times New Roman" w:hAnsi="Times New Roman" w:cs="Times New Roman"/>
          <w:noProof/>
          <w:szCs w:val="20"/>
        </w:rPr>
        <w:t>ce</w:t>
      </w:r>
      <w:r w:rsidRPr="00DD37A2">
        <w:rPr>
          <w:rFonts w:ascii="Times New Roman" w:hAnsi="Times New Roman" w:cs="Times New Roman"/>
          <w:noProof/>
          <w:szCs w:val="20"/>
        </w:rPr>
        <w:t xml:space="preserve"> virtually all oil and gas. Mercury levels in crude oil and gas </w:t>
      </w:r>
      <w:r w:rsidRPr="00DD37A2">
        <w:rPr>
          <w:rFonts w:ascii="Times New Roman" w:hAnsi="Times New Roman" w:cs="Times New Roman"/>
          <w:noProof/>
          <w:szCs w:val="20"/>
        </w:rPr>
        <w:lastRenderedPageBreak/>
        <w:t xml:space="preserve">can vary widely, both between and within reservoirs and geographical areas. </w:t>
      </w:r>
      <w:r w:rsidR="005B133C" w:rsidRPr="00DD37A2">
        <w:rPr>
          <w:rFonts w:ascii="Times New Roman" w:hAnsi="Times New Roman" w:cs="Times New Roman"/>
          <w:noProof/>
          <w:szCs w:val="20"/>
        </w:rPr>
        <w:t>The r</w:t>
      </w:r>
      <w:r w:rsidRPr="00DD37A2">
        <w:rPr>
          <w:rFonts w:ascii="Times New Roman" w:hAnsi="Times New Roman" w:cs="Times New Roman"/>
          <w:noProof/>
          <w:szCs w:val="20"/>
        </w:rPr>
        <w:t>ough introduction of mercury in the ecosystem alarms the public knowing that this hazard is not detectable by the human eye when dissolved in water and can cause serious environment</w:t>
      </w:r>
      <w:r w:rsidR="005B133C" w:rsidRPr="00DD37A2">
        <w:rPr>
          <w:rFonts w:ascii="Times New Roman" w:hAnsi="Times New Roman" w:cs="Times New Roman"/>
          <w:noProof/>
          <w:szCs w:val="20"/>
        </w:rPr>
        <w:t>al</w:t>
      </w:r>
      <w:r w:rsidRPr="00DD37A2">
        <w:rPr>
          <w:rFonts w:ascii="Times New Roman" w:hAnsi="Times New Roman" w:cs="Times New Roman"/>
          <w:noProof/>
          <w:szCs w:val="20"/>
        </w:rPr>
        <w:t xml:space="preserve"> and health damage</w:t>
      </w:r>
      <w:r w:rsidR="00944059" w:rsidRPr="00DD37A2">
        <w:rPr>
          <w:rFonts w:ascii="Times New Roman" w:hAnsi="Times New Roman" w:cs="Times New Roman"/>
          <w:noProof/>
          <w:szCs w:val="20"/>
        </w:rPr>
        <w:t xml:space="preserve"> [</w:t>
      </w:r>
      <w:r w:rsidR="0029433C">
        <w:rPr>
          <w:rFonts w:ascii="Times New Roman" w:hAnsi="Times New Roman" w:cs="Times New Roman"/>
          <w:noProof/>
          <w:color w:val="C00000"/>
          <w:szCs w:val="20"/>
        </w:rPr>
        <w:t>1</w:t>
      </w:r>
      <w:r w:rsidR="00944059" w:rsidRPr="00DD37A2">
        <w:rPr>
          <w:rFonts w:ascii="Times New Roman" w:hAnsi="Times New Roman" w:cs="Times New Roman"/>
          <w:noProof/>
          <w:szCs w:val="20"/>
        </w:rPr>
        <w:t>].</w:t>
      </w:r>
    </w:p>
    <w:p w14:paraId="2C046EDA" w14:textId="77777777" w:rsidR="00790870" w:rsidRPr="00DD37A2" w:rsidRDefault="00790870" w:rsidP="00231D86">
      <w:pPr>
        <w:outlineLvl w:val="0"/>
        <w:rPr>
          <w:rFonts w:ascii="Times New Roman" w:hAnsi="Times New Roman" w:cs="Times New Roman"/>
          <w:noProof/>
          <w:szCs w:val="20"/>
        </w:rPr>
      </w:pPr>
    </w:p>
    <w:p w14:paraId="1623EBC1" w14:textId="2713A3B0" w:rsidR="00231D86" w:rsidRPr="00DD37A2" w:rsidRDefault="00231D86" w:rsidP="00231D86">
      <w:pPr>
        <w:outlineLvl w:val="0"/>
        <w:rPr>
          <w:rFonts w:ascii="Times New Roman" w:hAnsi="Times New Roman" w:cs="Times New Roman"/>
          <w:noProof/>
          <w:szCs w:val="20"/>
        </w:rPr>
      </w:pPr>
      <w:r w:rsidRPr="00DD37A2">
        <w:rPr>
          <w:rFonts w:ascii="Times New Roman" w:hAnsi="Times New Roman" w:cs="Times New Roman"/>
          <w:noProof/>
          <w:szCs w:val="20"/>
        </w:rPr>
        <w:t xml:space="preserve">According to the US Environmental Protection Agency, the maximum allowable level of </w:t>
      </w:r>
      <w:r w:rsidR="00F2235F" w:rsidRPr="00DD37A2">
        <w:rPr>
          <w:rFonts w:ascii="Times New Roman" w:hAnsi="Times New Roman" w:cs="Times New Roman"/>
          <w:noProof/>
          <w:szCs w:val="20"/>
        </w:rPr>
        <w:t>Hg</w:t>
      </w:r>
      <w:r w:rsidR="00F2235F" w:rsidRPr="00DD37A2">
        <w:rPr>
          <w:rFonts w:ascii="Times New Roman" w:hAnsi="Times New Roman" w:cs="Times New Roman"/>
          <w:noProof/>
          <w:szCs w:val="20"/>
          <w:vertAlign w:val="superscript"/>
        </w:rPr>
        <w:t>2+</w:t>
      </w:r>
      <w:r w:rsidRPr="00DD37A2">
        <w:rPr>
          <w:rFonts w:ascii="Times New Roman" w:hAnsi="Times New Roman" w:cs="Times New Roman"/>
          <w:noProof/>
          <w:szCs w:val="20"/>
        </w:rPr>
        <w:t xml:space="preserve"> is 10 n</w:t>
      </w:r>
      <w:r w:rsidR="008C3B69" w:rsidRPr="00DD37A2">
        <w:rPr>
          <w:rFonts w:ascii="Times New Roman" w:hAnsi="Times New Roman" w:cs="Times New Roman"/>
          <w:noProof/>
          <w:szCs w:val="20"/>
        </w:rPr>
        <w:t>m</w:t>
      </w:r>
      <w:r w:rsidRPr="00DD37A2">
        <w:rPr>
          <w:rFonts w:ascii="Times New Roman" w:hAnsi="Times New Roman" w:cs="Times New Roman"/>
          <w:noProof/>
          <w:szCs w:val="20"/>
        </w:rPr>
        <w:t xml:space="preserve"> while the DENR AO 35 recommended amount of 5 ppb. Hence, it is a challenge to develop an accurate and sensitive analytical method in detecting trace amount of </w:t>
      </w:r>
      <w:r w:rsidR="00712703" w:rsidRPr="00DD37A2">
        <w:rPr>
          <w:rFonts w:ascii="Times New Roman" w:hAnsi="Times New Roman" w:cs="Times New Roman"/>
          <w:noProof/>
          <w:szCs w:val="20"/>
        </w:rPr>
        <w:t>Hg</w:t>
      </w:r>
      <w:r w:rsidR="00712703" w:rsidRPr="00DD37A2">
        <w:rPr>
          <w:rFonts w:ascii="Times New Roman" w:hAnsi="Times New Roman" w:cs="Times New Roman"/>
          <w:noProof/>
          <w:szCs w:val="20"/>
          <w:vertAlign w:val="superscript"/>
        </w:rPr>
        <w:t>2+</w:t>
      </w:r>
      <w:r w:rsidR="00823360" w:rsidRPr="00DD37A2">
        <w:rPr>
          <w:rFonts w:ascii="Times New Roman" w:hAnsi="Times New Roman" w:cs="Times New Roman"/>
          <w:noProof/>
          <w:szCs w:val="20"/>
        </w:rPr>
        <w:t xml:space="preserve"> </w:t>
      </w:r>
      <w:r w:rsidRPr="00DD37A2">
        <w:rPr>
          <w:rFonts w:ascii="Times New Roman" w:hAnsi="Times New Roman" w:cs="Times New Roman"/>
          <w:noProof/>
          <w:szCs w:val="20"/>
        </w:rPr>
        <w:t xml:space="preserve">in water samples. Contemporarily, more than a few sophisticated analytical </w:t>
      </w:r>
      <w:r w:rsidR="00A016EB" w:rsidRPr="00DD37A2">
        <w:rPr>
          <w:rFonts w:ascii="Times New Roman" w:hAnsi="Times New Roman" w:cs="Times New Roman"/>
          <w:noProof/>
          <w:szCs w:val="20"/>
        </w:rPr>
        <w:t>methods</w:t>
      </w:r>
      <w:r w:rsidRPr="00DD37A2">
        <w:rPr>
          <w:rFonts w:ascii="Times New Roman" w:hAnsi="Times New Roman" w:cs="Times New Roman"/>
          <w:noProof/>
          <w:szCs w:val="20"/>
        </w:rPr>
        <w:t xml:space="preserve"> have been available for mercury monitoring including atomic absorption spectroscopy (AAS), electrochemical and optical sensing devices. Nonetheless, such</w:t>
      </w:r>
      <w:r w:rsidR="00DA066B" w:rsidRPr="00DD37A2">
        <w:rPr>
          <w:rFonts w:ascii="Times New Roman" w:hAnsi="Times New Roman" w:cs="Times New Roman"/>
          <w:noProof/>
          <w:szCs w:val="20"/>
        </w:rPr>
        <w:t xml:space="preserve"> a</w:t>
      </w:r>
      <w:r w:rsidRPr="00DD37A2">
        <w:rPr>
          <w:rFonts w:ascii="Times New Roman" w:hAnsi="Times New Roman" w:cs="Times New Roman"/>
          <w:noProof/>
          <w:szCs w:val="20"/>
        </w:rPr>
        <w:t xml:space="preserve"> method requires sophisticated and expensive instrumentation, </w:t>
      </w:r>
      <w:r w:rsidR="009E7553" w:rsidRPr="00DD37A2">
        <w:rPr>
          <w:rFonts w:ascii="Times New Roman" w:hAnsi="Times New Roman" w:cs="Times New Roman"/>
          <w:noProof/>
          <w:szCs w:val="20"/>
        </w:rPr>
        <w:t xml:space="preserve">a </w:t>
      </w:r>
      <w:r w:rsidRPr="00DD37A2">
        <w:rPr>
          <w:rFonts w:ascii="Times New Roman" w:hAnsi="Times New Roman" w:cs="Times New Roman"/>
          <w:noProof/>
          <w:szCs w:val="20"/>
        </w:rPr>
        <w:t xml:space="preserve">long time of accomplishment, and complex sample pretreatment procedures. To combat the dilemma in producing results </w:t>
      </w:r>
      <w:r w:rsidR="009E7553" w:rsidRPr="00DD37A2">
        <w:rPr>
          <w:rFonts w:ascii="Times New Roman" w:hAnsi="Times New Roman" w:cs="Times New Roman"/>
          <w:noProof/>
          <w:szCs w:val="20"/>
        </w:rPr>
        <w:t>in</w:t>
      </w:r>
      <w:r w:rsidRPr="00DD37A2">
        <w:rPr>
          <w:rFonts w:ascii="Times New Roman" w:hAnsi="Times New Roman" w:cs="Times New Roman"/>
          <w:noProof/>
          <w:szCs w:val="20"/>
        </w:rPr>
        <w:t xml:space="preserve"> a more portable, inexpensive, and time saving manner, many researchers used fluorescent nanoparticles specifically quantum dots</w:t>
      </w:r>
      <w:r w:rsidR="00A90788" w:rsidRPr="00DD37A2">
        <w:rPr>
          <w:rFonts w:ascii="Times New Roman" w:hAnsi="Times New Roman" w:cs="Times New Roman"/>
          <w:noProof/>
          <w:szCs w:val="20"/>
        </w:rPr>
        <w:t xml:space="preserve"> [</w:t>
      </w:r>
      <w:r w:rsidR="0029433C">
        <w:rPr>
          <w:rFonts w:ascii="Times New Roman" w:hAnsi="Times New Roman" w:cs="Times New Roman"/>
          <w:noProof/>
          <w:color w:val="C00000"/>
          <w:szCs w:val="20"/>
        </w:rPr>
        <w:t>2</w:t>
      </w:r>
      <w:r w:rsidR="00A90788" w:rsidRPr="00DD37A2">
        <w:rPr>
          <w:rFonts w:ascii="Times New Roman" w:hAnsi="Times New Roman" w:cs="Times New Roman"/>
          <w:noProof/>
          <w:szCs w:val="20"/>
        </w:rPr>
        <w:t>].</w:t>
      </w:r>
    </w:p>
    <w:p w14:paraId="24D298E9" w14:textId="67C4D3FC" w:rsidR="00231D86" w:rsidRPr="00DD37A2" w:rsidRDefault="00A90788" w:rsidP="00231D86">
      <w:pPr>
        <w:outlineLvl w:val="0"/>
        <w:rPr>
          <w:rFonts w:ascii="Times New Roman" w:hAnsi="Times New Roman" w:cs="Times New Roman"/>
          <w:noProof/>
          <w:szCs w:val="20"/>
        </w:rPr>
      </w:pPr>
      <w:r w:rsidRPr="00DD37A2">
        <w:rPr>
          <w:rFonts w:ascii="Times New Roman" w:hAnsi="Times New Roman" w:cs="Times New Roman"/>
          <w:noProof/>
          <w:szCs w:val="20"/>
        </w:rPr>
        <w:t xml:space="preserve"> </w:t>
      </w:r>
    </w:p>
    <w:p w14:paraId="59C1E528" w14:textId="1537F8C1" w:rsidR="00231D86" w:rsidRPr="00DD37A2" w:rsidRDefault="00231D86" w:rsidP="00231D86">
      <w:pPr>
        <w:outlineLvl w:val="0"/>
        <w:rPr>
          <w:rFonts w:ascii="Times New Roman" w:hAnsi="Times New Roman" w:cs="Times New Roman"/>
          <w:noProof/>
          <w:szCs w:val="20"/>
        </w:rPr>
      </w:pPr>
      <w:r w:rsidRPr="00DD37A2">
        <w:rPr>
          <w:rFonts w:ascii="Times New Roman" w:hAnsi="Times New Roman" w:cs="Times New Roman"/>
          <w:noProof/>
          <w:szCs w:val="20"/>
        </w:rPr>
        <w:t>Quantum</w:t>
      </w:r>
      <w:r w:rsidR="00D45669" w:rsidRPr="00DD37A2">
        <w:rPr>
          <w:rFonts w:ascii="Times New Roman" w:hAnsi="Times New Roman" w:cs="Times New Roman"/>
          <w:noProof/>
          <w:szCs w:val="20"/>
        </w:rPr>
        <w:t xml:space="preserve"> dots were greatly utilized in recent years</w:t>
      </w:r>
      <w:r w:rsidRPr="00DD37A2">
        <w:rPr>
          <w:rFonts w:ascii="Times New Roman" w:hAnsi="Times New Roman" w:cs="Times New Roman"/>
          <w:noProof/>
          <w:szCs w:val="20"/>
        </w:rPr>
        <w:t xml:space="preserve"> </w:t>
      </w:r>
      <w:r w:rsidR="00D45669" w:rsidRPr="00DD37A2">
        <w:rPr>
          <w:rFonts w:ascii="Times New Roman" w:hAnsi="Times New Roman" w:cs="Times New Roman"/>
          <w:noProof/>
          <w:szCs w:val="20"/>
        </w:rPr>
        <w:t xml:space="preserve">because of </w:t>
      </w:r>
      <w:r w:rsidR="003D64A5" w:rsidRPr="00DD37A2">
        <w:rPr>
          <w:rFonts w:ascii="Times New Roman" w:hAnsi="Times New Roman" w:cs="Times New Roman"/>
          <w:noProof/>
          <w:szCs w:val="20"/>
        </w:rPr>
        <w:t>their</w:t>
      </w:r>
      <w:r w:rsidRPr="00DD37A2">
        <w:rPr>
          <w:rFonts w:ascii="Times New Roman" w:hAnsi="Times New Roman" w:cs="Times New Roman"/>
          <w:noProof/>
          <w:szCs w:val="20"/>
        </w:rPr>
        <w:t xml:space="preserve"> attractive </w:t>
      </w:r>
      <w:r w:rsidR="00905F82" w:rsidRPr="00DD37A2">
        <w:rPr>
          <w:rFonts w:ascii="Times New Roman" w:hAnsi="Times New Roman" w:cs="Times New Roman"/>
          <w:noProof/>
          <w:szCs w:val="20"/>
        </w:rPr>
        <w:t>qualities</w:t>
      </w:r>
      <w:r w:rsidRPr="00DD37A2">
        <w:rPr>
          <w:rFonts w:ascii="Times New Roman" w:hAnsi="Times New Roman" w:cs="Times New Roman"/>
          <w:noProof/>
          <w:szCs w:val="20"/>
        </w:rPr>
        <w:t xml:space="preserve"> and their </w:t>
      </w:r>
      <w:r w:rsidR="00905F82" w:rsidRPr="00DD37A2">
        <w:rPr>
          <w:rFonts w:ascii="Times New Roman" w:hAnsi="Times New Roman" w:cs="Times New Roman"/>
          <w:noProof/>
          <w:szCs w:val="20"/>
        </w:rPr>
        <w:t>versatile</w:t>
      </w:r>
      <w:r w:rsidRPr="00DD37A2">
        <w:rPr>
          <w:rFonts w:ascii="Times New Roman" w:hAnsi="Times New Roman" w:cs="Times New Roman"/>
          <w:noProof/>
          <w:szCs w:val="20"/>
        </w:rPr>
        <w:t xml:space="preserve"> </w:t>
      </w:r>
      <w:r w:rsidR="00905F82" w:rsidRPr="00DD37A2">
        <w:rPr>
          <w:rFonts w:ascii="Times New Roman" w:hAnsi="Times New Roman" w:cs="Times New Roman"/>
          <w:noProof/>
          <w:szCs w:val="20"/>
        </w:rPr>
        <w:t>use</w:t>
      </w:r>
      <w:r w:rsidRPr="00DD37A2">
        <w:rPr>
          <w:rFonts w:ascii="Times New Roman" w:hAnsi="Times New Roman" w:cs="Times New Roman"/>
          <w:noProof/>
          <w:szCs w:val="20"/>
        </w:rPr>
        <w:t xml:space="preserve"> in medicine, energy production, and heavy metal detection. Fluorescent metal quantum dots have been studied owing to their </w:t>
      </w:r>
      <w:r w:rsidR="007A3E40" w:rsidRPr="00DD37A2">
        <w:rPr>
          <w:rFonts w:ascii="Times New Roman" w:hAnsi="Times New Roman" w:cs="Times New Roman"/>
          <w:noProof/>
          <w:szCs w:val="20"/>
        </w:rPr>
        <w:t>low toxicity</w:t>
      </w:r>
      <w:r w:rsidRPr="00DD37A2">
        <w:rPr>
          <w:rFonts w:ascii="Times New Roman" w:hAnsi="Times New Roman" w:cs="Times New Roman"/>
          <w:noProof/>
          <w:szCs w:val="20"/>
        </w:rPr>
        <w:t xml:space="preserve"> and </w:t>
      </w:r>
      <w:r w:rsidR="007A3E40" w:rsidRPr="00DD37A2">
        <w:rPr>
          <w:rFonts w:ascii="Times New Roman" w:hAnsi="Times New Roman" w:cs="Times New Roman"/>
          <w:noProof/>
          <w:szCs w:val="20"/>
        </w:rPr>
        <w:t>exceptional photostability</w:t>
      </w:r>
      <w:r w:rsidRPr="00DD37A2">
        <w:rPr>
          <w:rFonts w:ascii="Times New Roman" w:hAnsi="Times New Roman" w:cs="Times New Roman"/>
          <w:noProof/>
          <w:szCs w:val="20"/>
        </w:rPr>
        <w:t xml:space="preserve">. However, </w:t>
      </w:r>
      <w:r w:rsidR="00790870" w:rsidRPr="00DD37A2">
        <w:rPr>
          <w:rFonts w:ascii="Times New Roman" w:hAnsi="Times New Roman" w:cs="Times New Roman"/>
          <w:noProof/>
          <w:szCs w:val="20"/>
        </w:rPr>
        <w:t xml:space="preserve">the </w:t>
      </w:r>
      <w:r w:rsidR="00AA2727" w:rsidRPr="00DD37A2">
        <w:rPr>
          <w:rFonts w:ascii="Times New Roman" w:hAnsi="Times New Roman" w:cs="Times New Roman"/>
          <w:noProof/>
          <w:szCs w:val="20"/>
        </w:rPr>
        <w:t xml:space="preserve">production </w:t>
      </w:r>
      <w:r w:rsidRPr="00DD37A2">
        <w:rPr>
          <w:rFonts w:ascii="Times New Roman" w:hAnsi="Times New Roman" w:cs="Times New Roman"/>
          <w:noProof/>
          <w:szCs w:val="20"/>
        </w:rPr>
        <w:t xml:space="preserve">of these metal nanoparticles </w:t>
      </w:r>
      <w:r w:rsidR="00FA5E08" w:rsidRPr="00DD37A2">
        <w:rPr>
          <w:rFonts w:ascii="Times New Roman" w:hAnsi="Times New Roman" w:cs="Times New Roman"/>
          <w:noProof/>
          <w:szCs w:val="20"/>
        </w:rPr>
        <w:t>requires costly</w:t>
      </w:r>
      <w:r w:rsidRPr="00DD37A2">
        <w:rPr>
          <w:rFonts w:ascii="Times New Roman" w:hAnsi="Times New Roman" w:cs="Times New Roman"/>
          <w:noProof/>
          <w:szCs w:val="20"/>
        </w:rPr>
        <w:t xml:space="preserve"> reagents, such as </w:t>
      </w:r>
      <w:r w:rsidR="005B6210" w:rsidRPr="00DD37A2">
        <w:rPr>
          <w:rFonts w:ascii="Times New Roman" w:hAnsi="Times New Roman" w:cs="Times New Roman"/>
          <w:noProof/>
          <w:szCs w:val="20"/>
        </w:rPr>
        <w:t>peptides, metal</w:t>
      </w:r>
      <w:r w:rsidRPr="00DD37A2">
        <w:rPr>
          <w:rFonts w:ascii="Times New Roman" w:hAnsi="Times New Roman" w:cs="Times New Roman"/>
          <w:noProof/>
          <w:szCs w:val="20"/>
        </w:rPr>
        <w:t xml:space="preserve"> salts, proteins, </w:t>
      </w:r>
      <w:r w:rsidR="00FA5E08" w:rsidRPr="00DD37A2">
        <w:rPr>
          <w:rFonts w:ascii="Times New Roman" w:hAnsi="Times New Roman" w:cs="Times New Roman"/>
          <w:noProof/>
          <w:szCs w:val="20"/>
        </w:rPr>
        <w:t xml:space="preserve">polymers, </w:t>
      </w:r>
      <w:r w:rsidRPr="00DD37A2">
        <w:rPr>
          <w:rFonts w:ascii="Times New Roman" w:hAnsi="Times New Roman" w:cs="Times New Roman"/>
          <w:noProof/>
          <w:szCs w:val="20"/>
        </w:rPr>
        <w:t xml:space="preserve">thiol ligands and so on, which may </w:t>
      </w:r>
      <w:r w:rsidR="00FA5E08" w:rsidRPr="00DD37A2">
        <w:rPr>
          <w:rFonts w:ascii="Times New Roman" w:hAnsi="Times New Roman" w:cs="Times New Roman"/>
          <w:noProof/>
          <w:szCs w:val="20"/>
        </w:rPr>
        <w:t>limit</w:t>
      </w:r>
      <w:r w:rsidRPr="00DD37A2">
        <w:rPr>
          <w:rFonts w:ascii="Times New Roman" w:hAnsi="Times New Roman" w:cs="Times New Roman"/>
          <w:noProof/>
          <w:szCs w:val="20"/>
        </w:rPr>
        <w:t xml:space="preserve"> their </w:t>
      </w:r>
      <w:r w:rsidR="00FA5E08" w:rsidRPr="00DD37A2">
        <w:rPr>
          <w:rFonts w:ascii="Times New Roman" w:hAnsi="Times New Roman" w:cs="Times New Roman"/>
          <w:noProof/>
          <w:szCs w:val="20"/>
        </w:rPr>
        <w:t>preparation</w:t>
      </w:r>
      <w:r w:rsidR="00722D92" w:rsidRPr="00DD37A2">
        <w:rPr>
          <w:rFonts w:ascii="Times New Roman" w:hAnsi="Times New Roman" w:cs="Times New Roman"/>
          <w:noProof/>
          <w:szCs w:val="20"/>
        </w:rPr>
        <w:t>s</w:t>
      </w:r>
      <w:r w:rsidR="00FA5E08" w:rsidRPr="00DD37A2">
        <w:rPr>
          <w:rFonts w:ascii="Times New Roman" w:hAnsi="Times New Roman" w:cs="Times New Roman"/>
          <w:noProof/>
          <w:szCs w:val="20"/>
        </w:rPr>
        <w:t xml:space="preserve"> </w:t>
      </w:r>
      <w:r w:rsidRPr="00DD37A2">
        <w:rPr>
          <w:rFonts w:ascii="Times New Roman" w:hAnsi="Times New Roman" w:cs="Times New Roman"/>
          <w:noProof/>
          <w:szCs w:val="20"/>
        </w:rPr>
        <w:t>and application</w:t>
      </w:r>
      <w:r w:rsidR="00B13D0D" w:rsidRPr="00DD37A2">
        <w:rPr>
          <w:rFonts w:ascii="Times New Roman" w:hAnsi="Times New Roman" w:cs="Times New Roman"/>
          <w:noProof/>
          <w:szCs w:val="20"/>
        </w:rPr>
        <w:t>s [</w:t>
      </w:r>
      <w:r w:rsidR="0029433C">
        <w:rPr>
          <w:rFonts w:ascii="Times New Roman" w:hAnsi="Times New Roman" w:cs="Times New Roman"/>
          <w:noProof/>
          <w:color w:val="C00000"/>
          <w:szCs w:val="20"/>
        </w:rPr>
        <w:t>3</w:t>
      </w:r>
      <w:r w:rsidR="00B13D0D" w:rsidRPr="00DD37A2">
        <w:rPr>
          <w:rFonts w:ascii="Times New Roman" w:hAnsi="Times New Roman" w:cs="Times New Roman"/>
          <w:noProof/>
          <w:color w:val="C00000"/>
          <w:szCs w:val="20"/>
        </w:rPr>
        <w:t>]</w:t>
      </w:r>
      <w:r w:rsidR="00B13D0D" w:rsidRPr="00DD37A2">
        <w:rPr>
          <w:rFonts w:ascii="Times New Roman" w:hAnsi="Times New Roman" w:cs="Times New Roman"/>
          <w:noProof/>
          <w:szCs w:val="20"/>
        </w:rPr>
        <w:t>.</w:t>
      </w:r>
    </w:p>
    <w:p w14:paraId="0019F05E" w14:textId="7E26F8B9" w:rsidR="00B07AB3" w:rsidRPr="00DD37A2" w:rsidRDefault="00B07AB3" w:rsidP="00231D86">
      <w:pPr>
        <w:outlineLvl w:val="0"/>
        <w:rPr>
          <w:rFonts w:ascii="Times New Roman" w:hAnsi="Times New Roman" w:cs="Times New Roman"/>
          <w:noProof/>
          <w:szCs w:val="20"/>
        </w:rPr>
      </w:pPr>
    </w:p>
    <w:p w14:paraId="3820C25A" w14:textId="6574AA6E" w:rsidR="00B07AB3" w:rsidRPr="00DD37A2" w:rsidRDefault="00B07AB3" w:rsidP="00231D86">
      <w:pPr>
        <w:outlineLvl w:val="0"/>
        <w:rPr>
          <w:rFonts w:ascii="Times New Roman" w:hAnsi="Times New Roman" w:cs="Times New Roman"/>
          <w:noProof/>
          <w:szCs w:val="20"/>
        </w:rPr>
      </w:pPr>
      <w:r w:rsidRPr="00DD37A2">
        <w:rPr>
          <w:rFonts w:ascii="Times New Roman" w:hAnsi="Times New Roman" w:cs="Times New Roman"/>
          <w:noProof/>
          <w:szCs w:val="20"/>
        </w:rPr>
        <w:t>One of the techniques used in heavy metal detection using carbon quantu</w:t>
      </w:r>
      <w:r w:rsidR="00324CE3" w:rsidRPr="00DD37A2">
        <w:rPr>
          <w:rFonts w:ascii="Times New Roman" w:hAnsi="Times New Roman" w:cs="Times New Roman"/>
          <w:noProof/>
          <w:szCs w:val="20"/>
        </w:rPr>
        <w:t>m</w:t>
      </w:r>
      <w:r w:rsidRPr="00DD37A2">
        <w:rPr>
          <w:rFonts w:ascii="Times New Roman" w:hAnsi="Times New Roman" w:cs="Times New Roman"/>
          <w:noProof/>
          <w:szCs w:val="20"/>
        </w:rPr>
        <w:t xml:space="preserve"> dots is ratiometric fluorescence assay</w:t>
      </w:r>
      <w:r w:rsidR="002E23E3" w:rsidRPr="00DD37A2">
        <w:rPr>
          <w:rFonts w:ascii="Times New Roman" w:hAnsi="Times New Roman" w:cs="Times New Roman"/>
          <w:noProof/>
          <w:szCs w:val="20"/>
        </w:rPr>
        <w:t xml:space="preserve"> because it i</w:t>
      </w:r>
      <w:r w:rsidRPr="00DD37A2">
        <w:rPr>
          <w:rFonts w:ascii="Times New Roman" w:hAnsi="Times New Roman" w:cs="Times New Roman"/>
          <w:noProof/>
          <w:szCs w:val="20"/>
        </w:rPr>
        <w:t xml:space="preserve">s more reliable in the complex sample detection by determining the ratio of two signals where it can lessen the influence of instruments and environmental interference. </w:t>
      </w:r>
      <w:r w:rsidR="00FB3A48" w:rsidRPr="00DD37A2">
        <w:rPr>
          <w:rFonts w:ascii="Times New Roman" w:hAnsi="Times New Roman" w:cs="Times New Roman"/>
          <w:noProof/>
          <w:szCs w:val="20"/>
        </w:rPr>
        <w:t>In this study the researche</w:t>
      </w:r>
      <w:r w:rsidR="00241345" w:rsidRPr="00DD37A2">
        <w:rPr>
          <w:rFonts w:ascii="Times New Roman" w:hAnsi="Times New Roman" w:cs="Times New Roman"/>
          <w:noProof/>
          <w:szCs w:val="20"/>
        </w:rPr>
        <w:t>rs</w:t>
      </w:r>
      <w:r w:rsidR="00FB3A48" w:rsidRPr="00DD37A2">
        <w:rPr>
          <w:rFonts w:ascii="Times New Roman" w:hAnsi="Times New Roman" w:cs="Times New Roman"/>
          <w:noProof/>
          <w:szCs w:val="20"/>
        </w:rPr>
        <w:t xml:space="preserve"> combined b-CQDs and g-CQDs to produce h-CQDs. </w:t>
      </w:r>
      <w:r w:rsidRPr="00DD37A2">
        <w:rPr>
          <w:rFonts w:ascii="Times New Roman" w:hAnsi="Times New Roman" w:cs="Times New Roman"/>
          <w:noProof/>
          <w:szCs w:val="20"/>
        </w:rPr>
        <w:t>In the addition of Hg</w:t>
      </w:r>
      <w:r w:rsidRPr="00DD37A2">
        <w:rPr>
          <w:rFonts w:ascii="Times New Roman" w:hAnsi="Times New Roman" w:cs="Times New Roman"/>
          <w:noProof/>
          <w:szCs w:val="20"/>
          <w:vertAlign w:val="superscript"/>
        </w:rPr>
        <w:t>2+</w:t>
      </w:r>
      <w:r w:rsidRPr="00DD37A2">
        <w:rPr>
          <w:rFonts w:ascii="Times New Roman" w:hAnsi="Times New Roman" w:cs="Times New Roman"/>
          <w:noProof/>
          <w:szCs w:val="20"/>
        </w:rPr>
        <w:t>, the fluorescence of</w:t>
      </w:r>
      <w:r w:rsidR="00823360" w:rsidRPr="00DD37A2">
        <w:rPr>
          <w:rFonts w:ascii="Times New Roman" w:hAnsi="Times New Roman" w:cs="Times New Roman"/>
          <w:noProof/>
          <w:szCs w:val="20"/>
        </w:rPr>
        <w:t xml:space="preserve"> g-CQDs </w:t>
      </w:r>
      <w:r w:rsidRPr="00DD37A2">
        <w:rPr>
          <w:rFonts w:ascii="Times New Roman" w:hAnsi="Times New Roman" w:cs="Times New Roman"/>
          <w:noProof/>
          <w:szCs w:val="20"/>
        </w:rPr>
        <w:t>was quenched while the photoluminescence of the blue-emitting carbon remained the same</w:t>
      </w:r>
      <w:r w:rsidR="009D2133" w:rsidRPr="00DD37A2">
        <w:rPr>
          <w:rFonts w:ascii="Times New Roman" w:hAnsi="Times New Roman" w:cs="Times New Roman"/>
          <w:noProof/>
          <w:szCs w:val="20"/>
        </w:rPr>
        <w:t xml:space="preserve"> [</w:t>
      </w:r>
      <w:r w:rsidR="0029433C">
        <w:rPr>
          <w:rFonts w:ascii="Times New Roman" w:hAnsi="Times New Roman" w:cs="Times New Roman"/>
          <w:noProof/>
          <w:color w:val="C00000"/>
          <w:szCs w:val="20"/>
        </w:rPr>
        <w:t>4</w:t>
      </w:r>
      <w:r w:rsidR="009D2133" w:rsidRPr="00DD37A2">
        <w:rPr>
          <w:rFonts w:ascii="Times New Roman" w:hAnsi="Times New Roman" w:cs="Times New Roman"/>
          <w:noProof/>
          <w:szCs w:val="20"/>
        </w:rPr>
        <w:t>]</w:t>
      </w:r>
      <w:r w:rsidR="00823360" w:rsidRPr="00DD37A2">
        <w:rPr>
          <w:rFonts w:ascii="Times New Roman" w:hAnsi="Times New Roman" w:cs="Times New Roman"/>
          <w:noProof/>
          <w:szCs w:val="20"/>
        </w:rPr>
        <w:t>.</w:t>
      </w:r>
    </w:p>
    <w:p w14:paraId="35BF68E1" w14:textId="0B27577C" w:rsidR="00231D86" w:rsidRPr="00DD37A2" w:rsidRDefault="00231D86" w:rsidP="00231D86">
      <w:pPr>
        <w:outlineLvl w:val="0"/>
        <w:rPr>
          <w:rFonts w:ascii="Times New Roman" w:hAnsi="Times New Roman" w:cs="Times New Roman"/>
          <w:noProof/>
          <w:szCs w:val="20"/>
        </w:rPr>
      </w:pPr>
    </w:p>
    <w:p w14:paraId="7F53D80E" w14:textId="364E524E" w:rsidR="00231D86" w:rsidRPr="00DD37A2" w:rsidRDefault="00231D86" w:rsidP="00231D86">
      <w:pPr>
        <w:outlineLvl w:val="0"/>
        <w:rPr>
          <w:rFonts w:ascii="Times New Roman" w:hAnsi="Times New Roman" w:cs="Times New Roman"/>
          <w:noProof/>
          <w:szCs w:val="20"/>
        </w:rPr>
      </w:pPr>
      <w:r w:rsidRPr="00DD37A2">
        <w:rPr>
          <w:rFonts w:ascii="Times New Roman" w:hAnsi="Times New Roman" w:cs="Times New Roman"/>
          <w:noProof/>
          <w:szCs w:val="20"/>
        </w:rPr>
        <w:t>To address the concerns for an inexpensive, nontoxic</w:t>
      </w:r>
      <w:r w:rsidR="00F138ED" w:rsidRPr="00DD37A2">
        <w:rPr>
          <w:rFonts w:ascii="Times New Roman" w:hAnsi="Times New Roman" w:cs="Times New Roman"/>
          <w:noProof/>
          <w:szCs w:val="20"/>
        </w:rPr>
        <w:t>, reliable</w:t>
      </w:r>
      <w:r w:rsidRPr="00DD37A2">
        <w:rPr>
          <w:rFonts w:ascii="Times New Roman" w:hAnsi="Times New Roman" w:cs="Times New Roman"/>
          <w:noProof/>
          <w:szCs w:val="20"/>
        </w:rPr>
        <w:t xml:space="preserve"> and rapid sensing system</w:t>
      </w:r>
      <w:r w:rsidR="00D26F18" w:rsidRPr="00DD37A2">
        <w:rPr>
          <w:rFonts w:ascii="Times New Roman" w:hAnsi="Times New Roman" w:cs="Times New Roman"/>
          <w:noProof/>
          <w:szCs w:val="20"/>
        </w:rPr>
        <w:t xml:space="preserve"> of </w:t>
      </w:r>
      <w:r w:rsidRPr="00DD37A2">
        <w:rPr>
          <w:rFonts w:ascii="Times New Roman" w:hAnsi="Times New Roman" w:cs="Times New Roman"/>
          <w:noProof/>
          <w:szCs w:val="20"/>
        </w:rPr>
        <w:t>mercury</w:t>
      </w:r>
      <w:r w:rsidR="00D26F18" w:rsidRPr="00DD37A2">
        <w:rPr>
          <w:rFonts w:ascii="Times New Roman" w:hAnsi="Times New Roman" w:cs="Times New Roman"/>
          <w:noProof/>
          <w:szCs w:val="20"/>
        </w:rPr>
        <w:t xml:space="preserve"> detection</w:t>
      </w:r>
      <w:r w:rsidR="003A1D55" w:rsidRPr="00DD37A2">
        <w:rPr>
          <w:rFonts w:ascii="Times New Roman" w:hAnsi="Times New Roman" w:cs="Times New Roman"/>
          <w:noProof/>
          <w:szCs w:val="20"/>
        </w:rPr>
        <w:t xml:space="preserve"> in purified water and simulated seawater</w:t>
      </w:r>
      <w:r w:rsidRPr="00DD37A2">
        <w:rPr>
          <w:rFonts w:ascii="Times New Roman" w:hAnsi="Times New Roman" w:cs="Times New Roman"/>
          <w:noProof/>
          <w:szCs w:val="20"/>
        </w:rPr>
        <w:t xml:space="preserve">, the researchers used </w:t>
      </w:r>
      <w:r w:rsidR="00E90484" w:rsidRPr="00DD37A2">
        <w:rPr>
          <w:rFonts w:ascii="Times New Roman" w:hAnsi="Times New Roman" w:cs="Times New Roman"/>
          <w:noProof/>
          <w:szCs w:val="20"/>
        </w:rPr>
        <w:t>h-CQD</w:t>
      </w:r>
      <w:r w:rsidR="00823360" w:rsidRPr="00DD37A2">
        <w:rPr>
          <w:rFonts w:ascii="Times New Roman" w:hAnsi="Times New Roman" w:cs="Times New Roman"/>
          <w:noProof/>
          <w:szCs w:val="20"/>
        </w:rPr>
        <w:t>s</w:t>
      </w:r>
      <w:r w:rsidR="00C46CA1" w:rsidRPr="00DD37A2">
        <w:rPr>
          <w:rFonts w:ascii="Times New Roman" w:hAnsi="Times New Roman" w:cs="Times New Roman"/>
          <w:noProof/>
          <w:szCs w:val="20"/>
        </w:rPr>
        <w:t xml:space="preserve"> </w:t>
      </w:r>
      <w:r w:rsidR="00964EE5" w:rsidRPr="00DD37A2">
        <w:rPr>
          <w:rFonts w:ascii="Times New Roman" w:hAnsi="Times New Roman" w:cs="Times New Roman"/>
          <w:noProof/>
          <w:szCs w:val="20"/>
        </w:rPr>
        <w:t>produced</w:t>
      </w:r>
      <w:r w:rsidR="00D537D1" w:rsidRPr="00DD37A2">
        <w:rPr>
          <w:rFonts w:ascii="Times New Roman" w:hAnsi="Times New Roman" w:cs="Times New Roman"/>
          <w:noProof/>
          <w:szCs w:val="20"/>
        </w:rPr>
        <w:t xml:space="preserve"> </w:t>
      </w:r>
      <w:r w:rsidR="00C46CA1" w:rsidRPr="00DD37A2">
        <w:rPr>
          <w:rFonts w:ascii="Times New Roman" w:hAnsi="Times New Roman" w:cs="Times New Roman"/>
          <w:noProof/>
          <w:szCs w:val="20"/>
        </w:rPr>
        <w:t xml:space="preserve">from </w:t>
      </w:r>
      <w:r w:rsidR="00C46CA1" w:rsidRPr="00DD37A2">
        <w:rPr>
          <w:rFonts w:ascii="Times New Roman" w:hAnsi="Times New Roman" w:cs="Times New Roman"/>
          <w:i/>
          <w:noProof/>
          <w:szCs w:val="20"/>
        </w:rPr>
        <w:t>Tamarindus indica</w:t>
      </w:r>
      <w:r w:rsidR="00C46CA1" w:rsidRPr="00DD37A2">
        <w:rPr>
          <w:rFonts w:ascii="Times New Roman" w:hAnsi="Times New Roman" w:cs="Times New Roman"/>
          <w:noProof/>
          <w:szCs w:val="20"/>
        </w:rPr>
        <w:t xml:space="preserve"> leaves and </w:t>
      </w:r>
      <w:r w:rsidR="00C46CA1" w:rsidRPr="00DD37A2">
        <w:rPr>
          <w:rFonts w:ascii="Times New Roman" w:hAnsi="Times New Roman" w:cs="Times New Roman"/>
          <w:i/>
          <w:noProof/>
          <w:szCs w:val="20"/>
        </w:rPr>
        <w:t>Mangifera indica</w:t>
      </w:r>
      <w:r w:rsidR="00C46CA1" w:rsidRPr="00DD37A2">
        <w:rPr>
          <w:rFonts w:ascii="Times New Roman" w:hAnsi="Times New Roman" w:cs="Times New Roman"/>
          <w:noProof/>
          <w:szCs w:val="20"/>
        </w:rPr>
        <w:t xml:space="preserve"> leaves.</w:t>
      </w:r>
      <w:r w:rsidR="00D84937" w:rsidRPr="00DD37A2">
        <w:rPr>
          <w:rFonts w:ascii="Times New Roman" w:hAnsi="Times New Roman" w:cs="Times New Roman"/>
          <w:noProof/>
          <w:szCs w:val="20"/>
        </w:rPr>
        <w:t xml:space="preserve"> It </w:t>
      </w:r>
      <w:r w:rsidR="002C1F64" w:rsidRPr="00DD37A2">
        <w:rPr>
          <w:rFonts w:ascii="Times New Roman" w:hAnsi="Times New Roman" w:cs="Times New Roman"/>
          <w:noProof/>
          <w:szCs w:val="20"/>
        </w:rPr>
        <w:t>is easy to</w:t>
      </w:r>
      <w:r w:rsidRPr="00DD37A2">
        <w:rPr>
          <w:rFonts w:ascii="Times New Roman" w:hAnsi="Times New Roman" w:cs="Times New Roman"/>
          <w:noProof/>
          <w:szCs w:val="20"/>
        </w:rPr>
        <w:t xml:space="preserve"> fabricat</w:t>
      </w:r>
      <w:r w:rsidR="002C1F64" w:rsidRPr="00DD37A2">
        <w:rPr>
          <w:rFonts w:ascii="Times New Roman" w:hAnsi="Times New Roman" w:cs="Times New Roman"/>
          <w:noProof/>
          <w:szCs w:val="20"/>
        </w:rPr>
        <w:t>e</w:t>
      </w:r>
      <w:r w:rsidRPr="00DD37A2">
        <w:rPr>
          <w:rFonts w:ascii="Times New Roman" w:hAnsi="Times New Roman" w:cs="Times New Roman"/>
          <w:noProof/>
          <w:szCs w:val="20"/>
        </w:rPr>
        <w:t>,</w:t>
      </w:r>
      <w:r w:rsidR="00FD3216" w:rsidRPr="00DD37A2">
        <w:rPr>
          <w:rFonts w:ascii="Times New Roman" w:hAnsi="Times New Roman" w:cs="Times New Roman"/>
          <w:noProof/>
          <w:szCs w:val="20"/>
        </w:rPr>
        <w:t xml:space="preserve"> </w:t>
      </w:r>
      <w:r w:rsidR="002C1F64" w:rsidRPr="00DD37A2">
        <w:rPr>
          <w:rFonts w:ascii="Times New Roman" w:hAnsi="Times New Roman" w:cs="Times New Roman"/>
          <w:noProof/>
          <w:szCs w:val="20"/>
        </w:rPr>
        <w:t>easy to</w:t>
      </w:r>
      <w:r w:rsidR="00D45669" w:rsidRPr="00DD37A2">
        <w:rPr>
          <w:rFonts w:ascii="Times New Roman" w:hAnsi="Times New Roman" w:cs="Times New Roman"/>
          <w:noProof/>
          <w:szCs w:val="20"/>
        </w:rPr>
        <w:t xml:space="preserve"> </w:t>
      </w:r>
      <w:r w:rsidR="006B3798" w:rsidRPr="00DD37A2">
        <w:rPr>
          <w:rFonts w:ascii="Times New Roman" w:hAnsi="Times New Roman" w:cs="Times New Roman"/>
          <w:noProof/>
          <w:szCs w:val="20"/>
        </w:rPr>
        <w:t>operat</w:t>
      </w:r>
      <w:r w:rsidR="00BC432D" w:rsidRPr="00DD37A2">
        <w:rPr>
          <w:rFonts w:ascii="Times New Roman" w:hAnsi="Times New Roman" w:cs="Times New Roman"/>
          <w:noProof/>
          <w:szCs w:val="20"/>
        </w:rPr>
        <w:t>e</w:t>
      </w:r>
      <w:r w:rsidR="006B3798" w:rsidRPr="00DD37A2">
        <w:rPr>
          <w:rFonts w:ascii="Times New Roman" w:hAnsi="Times New Roman" w:cs="Times New Roman"/>
          <w:noProof/>
          <w:szCs w:val="20"/>
        </w:rPr>
        <w:t xml:space="preserve">, </w:t>
      </w:r>
      <w:r w:rsidR="002C1F64" w:rsidRPr="00DD37A2">
        <w:rPr>
          <w:rFonts w:ascii="Times New Roman" w:hAnsi="Times New Roman" w:cs="Times New Roman"/>
          <w:noProof/>
          <w:szCs w:val="20"/>
        </w:rPr>
        <w:t>requires small</w:t>
      </w:r>
      <w:r w:rsidR="006B3798" w:rsidRPr="00DD37A2">
        <w:rPr>
          <w:rFonts w:ascii="Times New Roman" w:hAnsi="Times New Roman" w:cs="Times New Roman"/>
          <w:noProof/>
          <w:szCs w:val="20"/>
        </w:rPr>
        <w:t xml:space="preserve"> sample volume, and </w:t>
      </w:r>
      <w:r w:rsidR="00A448F2" w:rsidRPr="00DD37A2">
        <w:rPr>
          <w:rFonts w:ascii="Times New Roman" w:hAnsi="Times New Roman" w:cs="Times New Roman"/>
          <w:noProof/>
          <w:szCs w:val="20"/>
        </w:rPr>
        <w:t xml:space="preserve">has </w:t>
      </w:r>
      <w:r w:rsidRPr="00DD37A2">
        <w:rPr>
          <w:rFonts w:ascii="Times New Roman" w:hAnsi="Times New Roman" w:cs="Times New Roman"/>
          <w:noProof/>
          <w:szCs w:val="20"/>
        </w:rPr>
        <w:t>short response time. With the aid of</w:t>
      </w:r>
      <w:r w:rsidR="0044611F" w:rsidRPr="00DD37A2">
        <w:rPr>
          <w:rFonts w:ascii="Times New Roman" w:hAnsi="Times New Roman" w:cs="Times New Roman"/>
          <w:noProof/>
          <w:szCs w:val="20"/>
        </w:rPr>
        <w:t xml:space="preserve"> h</w:t>
      </w:r>
      <w:r w:rsidR="003D474A" w:rsidRPr="00DD37A2">
        <w:rPr>
          <w:rFonts w:ascii="Times New Roman" w:hAnsi="Times New Roman" w:cs="Times New Roman"/>
          <w:noProof/>
          <w:szCs w:val="20"/>
        </w:rPr>
        <w:t>-</w:t>
      </w:r>
      <w:r w:rsidRPr="00DD37A2">
        <w:rPr>
          <w:rFonts w:ascii="Times New Roman" w:hAnsi="Times New Roman" w:cs="Times New Roman"/>
          <w:noProof/>
          <w:szCs w:val="20"/>
        </w:rPr>
        <w:t xml:space="preserve">CQDs, the ratiometric fluorescent sensor was able to display discernable color evolution from green to blue with increasing </w:t>
      </w:r>
      <w:r w:rsidR="004D4C32" w:rsidRPr="00DD37A2">
        <w:rPr>
          <w:rFonts w:ascii="Times New Roman" w:hAnsi="Times New Roman" w:cs="Times New Roman"/>
          <w:noProof/>
          <w:szCs w:val="20"/>
        </w:rPr>
        <w:t xml:space="preserve">the </w:t>
      </w:r>
      <w:r w:rsidRPr="00DD37A2">
        <w:rPr>
          <w:rFonts w:ascii="Times New Roman" w:hAnsi="Times New Roman" w:cs="Times New Roman"/>
          <w:noProof/>
          <w:szCs w:val="20"/>
        </w:rPr>
        <w:t>concentration of Hg</w:t>
      </w:r>
      <w:r w:rsidRPr="00DD37A2">
        <w:rPr>
          <w:rFonts w:ascii="Times New Roman" w:hAnsi="Times New Roman" w:cs="Times New Roman"/>
          <w:noProof/>
          <w:szCs w:val="20"/>
          <w:vertAlign w:val="superscript"/>
        </w:rPr>
        <w:t>2+</w:t>
      </w:r>
      <w:r w:rsidR="00EA5E27" w:rsidRPr="00DD37A2">
        <w:rPr>
          <w:rFonts w:ascii="Times New Roman" w:hAnsi="Times New Roman" w:cs="Times New Roman"/>
          <w:noProof/>
          <w:szCs w:val="20"/>
        </w:rPr>
        <w:t>[</w:t>
      </w:r>
      <w:r w:rsidR="0029433C">
        <w:rPr>
          <w:rFonts w:ascii="Times New Roman" w:hAnsi="Times New Roman" w:cs="Times New Roman"/>
          <w:noProof/>
          <w:color w:val="C00000"/>
          <w:szCs w:val="20"/>
        </w:rPr>
        <w:t>4</w:t>
      </w:r>
      <w:r w:rsidR="00EA5E27" w:rsidRPr="00DD37A2">
        <w:rPr>
          <w:rFonts w:ascii="Times New Roman" w:hAnsi="Times New Roman" w:cs="Times New Roman"/>
          <w:noProof/>
          <w:szCs w:val="20"/>
        </w:rPr>
        <w:t>].</w:t>
      </w:r>
    </w:p>
    <w:p w14:paraId="7FFA859B" w14:textId="77777777" w:rsidR="00AC5ABA" w:rsidRPr="00DD37A2" w:rsidRDefault="00AC5ABA" w:rsidP="00AC5ABA">
      <w:pPr>
        <w:outlineLvl w:val="0"/>
        <w:rPr>
          <w:rFonts w:ascii="Times New Roman" w:hAnsi="Times New Roman" w:cs="Times New Roman"/>
          <w:noProof/>
          <w:szCs w:val="20"/>
        </w:rPr>
      </w:pPr>
    </w:p>
    <w:p w14:paraId="5DC9474B" w14:textId="4CD71002" w:rsidR="00A016EB" w:rsidRPr="00DD37A2" w:rsidRDefault="00DE73D6" w:rsidP="00DD37A2">
      <w:pPr>
        <w:jc w:val="center"/>
        <w:outlineLvl w:val="0"/>
        <w:rPr>
          <w:rFonts w:ascii="Times New Roman" w:hAnsi="Times New Roman" w:cs="Times New Roman"/>
          <w:b/>
          <w:noProof/>
          <w:szCs w:val="20"/>
        </w:rPr>
      </w:pPr>
      <w:r w:rsidRPr="00DD37A2">
        <w:rPr>
          <w:rFonts w:ascii="Times New Roman" w:hAnsi="Times New Roman" w:cs="Times New Roman"/>
          <w:b/>
          <w:noProof/>
          <w:szCs w:val="20"/>
        </w:rPr>
        <w:t>Materials and Methods</w:t>
      </w:r>
    </w:p>
    <w:p w14:paraId="504AECF2" w14:textId="31712C9D" w:rsidR="00DD09C4" w:rsidRPr="00DD37A2" w:rsidRDefault="00497242" w:rsidP="00497242">
      <w:pPr>
        <w:jc w:val="left"/>
        <w:outlineLvl w:val="0"/>
        <w:rPr>
          <w:rFonts w:ascii="Times New Roman" w:hAnsi="Times New Roman" w:cs="Times New Roman"/>
          <w:b/>
          <w:noProof/>
          <w:szCs w:val="20"/>
        </w:rPr>
      </w:pPr>
      <w:r w:rsidRPr="00DD37A2">
        <w:rPr>
          <w:rFonts w:ascii="Times New Roman" w:hAnsi="Times New Roman" w:cs="Times New Roman"/>
          <w:b/>
          <w:noProof/>
          <w:szCs w:val="20"/>
        </w:rPr>
        <w:t>Preparation of raw materials</w:t>
      </w:r>
    </w:p>
    <w:p w14:paraId="0436B3B0" w14:textId="3C008E54" w:rsidR="00785CA6" w:rsidRPr="00DD37A2" w:rsidRDefault="00497242" w:rsidP="00497242">
      <w:pPr>
        <w:outlineLvl w:val="0"/>
        <w:rPr>
          <w:rFonts w:ascii="Times New Roman" w:hAnsi="Times New Roman" w:cs="Times New Roman"/>
          <w:noProof/>
          <w:szCs w:val="20"/>
        </w:rPr>
      </w:pPr>
      <w:r w:rsidRPr="00DD37A2">
        <w:rPr>
          <w:rFonts w:ascii="Times New Roman" w:hAnsi="Times New Roman" w:cs="Times New Roman"/>
          <w:noProof/>
          <w:szCs w:val="20"/>
        </w:rPr>
        <w:t xml:space="preserve">Young </w:t>
      </w:r>
      <w:r w:rsidRPr="00DD37A2">
        <w:rPr>
          <w:rFonts w:ascii="Times New Roman" w:hAnsi="Times New Roman" w:cs="Times New Roman"/>
          <w:i/>
          <w:iCs/>
          <w:noProof/>
          <w:szCs w:val="20"/>
        </w:rPr>
        <w:t>Mangifera indica</w:t>
      </w:r>
      <w:r w:rsidRPr="00DD37A2">
        <w:rPr>
          <w:rFonts w:ascii="Times New Roman" w:hAnsi="Times New Roman" w:cs="Times New Roman"/>
          <w:noProof/>
          <w:szCs w:val="20"/>
        </w:rPr>
        <w:t xml:space="preserve"> and </w:t>
      </w:r>
      <w:r w:rsidRPr="00DD37A2">
        <w:rPr>
          <w:rFonts w:ascii="Times New Roman" w:hAnsi="Times New Roman" w:cs="Times New Roman"/>
          <w:i/>
          <w:iCs/>
          <w:noProof/>
          <w:szCs w:val="20"/>
        </w:rPr>
        <w:t xml:space="preserve">Tamarindus </w:t>
      </w:r>
      <w:r w:rsidR="00CB33F0" w:rsidRPr="00DD37A2">
        <w:rPr>
          <w:rFonts w:ascii="Times New Roman" w:hAnsi="Times New Roman" w:cs="Times New Roman"/>
          <w:i/>
          <w:iCs/>
          <w:noProof/>
          <w:szCs w:val="20"/>
        </w:rPr>
        <w:t>i</w:t>
      </w:r>
      <w:r w:rsidRPr="00DD37A2">
        <w:rPr>
          <w:rFonts w:ascii="Times New Roman" w:hAnsi="Times New Roman" w:cs="Times New Roman"/>
          <w:i/>
          <w:iCs/>
          <w:noProof/>
          <w:szCs w:val="20"/>
        </w:rPr>
        <w:t>ndica</w:t>
      </w:r>
      <w:r w:rsidRPr="00DD37A2">
        <w:rPr>
          <w:rFonts w:ascii="Times New Roman" w:hAnsi="Times New Roman" w:cs="Times New Roman"/>
          <w:noProof/>
          <w:szCs w:val="20"/>
        </w:rPr>
        <w:t xml:space="preserve"> leaves from the 3-5</w:t>
      </w:r>
      <w:r w:rsidRPr="00DD37A2">
        <w:rPr>
          <w:rFonts w:ascii="Times New Roman" w:hAnsi="Times New Roman" w:cs="Times New Roman"/>
          <w:noProof/>
          <w:szCs w:val="20"/>
          <w:vertAlign w:val="superscript"/>
        </w:rPr>
        <w:t>th</w:t>
      </w:r>
      <w:r w:rsidR="00CB33F0" w:rsidRPr="00DD37A2">
        <w:rPr>
          <w:rFonts w:ascii="Times New Roman" w:hAnsi="Times New Roman" w:cs="Times New Roman"/>
          <w:noProof/>
          <w:szCs w:val="20"/>
        </w:rPr>
        <w:t xml:space="preserve"> </w:t>
      </w:r>
      <w:r w:rsidRPr="00DD37A2">
        <w:rPr>
          <w:rFonts w:ascii="Times New Roman" w:hAnsi="Times New Roman" w:cs="Times New Roman"/>
          <w:noProof/>
          <w:szCs w:val="20"/>
        </w:rPr>
        <w:t>internode of branches were collected at Panghayaan, Taysan, Batangas</w:t>
      </w:r>
      <w:r w:rsidR="00CB33F0" w:rsidRPr="00DD37A2">
        <w:rPr>
          <w:rFonts w:ascii="Times New Roman" w:hAnsi="Times New Roman" w:cs="Times New Roman"/>
          <w:noProof/>
          <w:szCs w:val="20"/>
        </w:rPr>
        <w:t>, Philippines</w:t>
      </w:r>
      <w:r w:rsidRPr="00DD37A2">
        <w:rPr>
          <w:rFonts w:ascii="Times New Roman" w:hAnsi="Times New Roman" w:cs="Times New Roman"/>
          <w:noProof/>
          <w:szCs w:val="20"/>
        </w:rPr>
        <w:t>. Initially, young plant leaves were taken and washed with water to remove dirt. Then, it was cut down into small pieces of size 1-2 cm. HgCl</w:t>
      </w:r>
      <w:r w:rsidRPr="00DD37A2">
        <w:rPr>
          <w:rFonts w:ascii="Times New Roman" w:hAnsi="Times New Roman" w:cs="Times New Roman"/>
          <w:noProof/>
          <w:szCs w:val="20"/>
          <w:vertAlign w:val="subscript"/>
        </w:rPr>
        <w:t>2</w:t>
      </w:r>
      <w:r w:rsidRPr="00DD37A2">
        <w:rPr>
          <w:rFonts w:ascii="Times New Roman" w:hAnsi="Times New Roman" w:cs="Times New Roman"/>
          <w:noProof/>
          <w:szCs w:val="20"/>
        </w:rPr>
        <w:t xml:space="preserve">, </w:t>
      </w:r>
      <w:r w:rsidR="004D4C32" w:rsidRPr="00DD37A2">
        <w:rPr>
          <w:rFonts w:ascii="Times New Roman" w:hAnsi="Times New Roman" w:cs="Times New Roman"/>
          <w:noProof/>
          <w:szCs w:val="20"/>
        </w:rPr>
        <w:t xml:space="preserve">the </w:t>
      </w:r>
      <w:r w:rsidRPr="00DD37A2">
        <w:rPr>
          <w:rFonts w:ascii="Times New Roman" w:hAnsi="Times New Roman" w:cs="Times New Roman"/>
          <w:noProof/>
          <w:szCs w:val="20"/>
        </w:rPr>
        <w:t>source of Hg</w:t>
      </w:r>
      <w:r w:rsidRPr="00DD37A2">
        <w:rPr>
          <w:rFonts w:ascii="Times New Roman" w:hAnsi="Times New Roman" w:cs="Times New Roman"/>
          <w:noProof/>
          <w:szCs w:val="20"/>
          <w:vertAlign w:val="superscript"/>
        </w:rPr>
        <w:t>2+</w:t>
      </w:r>
      <w:r w:rsidRPr="00DD37A2">
        <w:rPr>
          <w:rFonts w:ascii="Times New Roman" w:hAnsi="Times New Roman" w:cs="Times New Roman"/>
          <w:noProof/>
          <w:szCs w:val="20"/>
        </w:rPr>
        <w:t>, was purchased in RTC Laboratory Services &amp; Supply House Supplier while ethanol was procured in Belman Laboratories</w:t>
      </w:r>
      <w:r w:rsidR="00E30604" w:rsidRPr="00DD37A2">
        <w:rPr>
          <w:rFonts w:ascii="Times New Roman" w:hAnsi="Times New Roman" w:cs="Times New Roman"/>
          <w:noProof/>
          <w:szCs w:val="20"/>
        </w:rPr>
        <w:t xml:space="preserve"> in </w:t>
      </w:r>
      <w:r w:rsidR="006906A9" w:rsidRPr="00DD37A2">
        <w:rPr>
          <w:rFonts w:ascii="Times New Roman" w:hAnsi="Times New Roman" w:cs="Times New Roman"/>
          <w:noProof/>
          <w:szCs w:val="20"/>
        </w:rPr>
        <w:t>Sheridan, Mandaluyong, Metro Manila</w:t>
      </w:r>
      <w:r w:rsidRPr="00DD37A2">
        <w:rPr>
          <w:rFonts w:ascii="Times New Roman" w:hAnsi="Times New Roman" w:cs="Times New Roman"/>
          <w:noProof/>
          <w:szCs w:val="20"/>
        </w:rPr>
        <w:t xml:space="preserve">. Lastly, chemicals for simulated seawater </w:t>
      </w:r>
      <w:r w:rsidR="00D26F18" w:rsidRPr="00DD37A2">
        <w:rPr>
          <w:rFonts w:ascii="Times New Roman" w:hAnsi="Times New Roman" w:cs="Times New Roman"/>
          <w:noProof/>
          <w:szCs w:val="20"/>
        </w:rPr>
        <w:t>were</w:t>
      </w:r>
      <w:r w:rsidRPr="00DD37A2">
        <w:rPr>
          <w:rFonts w:ascii="Times New Roman" w:hAnsi="Times New Roman" w:cs="Times New Roman"/>
          <w:noProof/>
          <w:szCs w:val="20"/>
        </w:rPr>
        <w:t xml:space="preserve"> bought in Lipa Quality</w:t>
      </w:r>
      <w:r w:rsidR="00BC786D" w:rsidRPr="00DD37A2">
        <w:rPr>
          <w:rFonts w:ascii="Times New Roman" w:hAnsi="Times New Roman" w:cs="Times New Roman"/>
          <w:noProof/>
          <w:szCs w:val="20"/>
        </w:rPr>
        <w:t xml:space="preserve"> </w:t>
      </w:r>
      <w:r w:rsidRPr="00DD37A2">
        <w:rPr>
          <w:rFonts w:ascii="Times New Roman" w:hAnsi="Times New Roman" w:cs="Times New Roman"/>
          <w:noProof/>
          <w:szCs w:val="20"/>
        </w:rPr>
        <w:t>Contro</w:t>
      </w:r>
      <w:r w:rsidR="006906A9" w:rsidRPr="00DD37A2">
        <w:rPr>
          <w:rFonts w:ascii="Times New Roman" w:hAnsi="Times New Roman" w:cs="Times New Roman"/>
          <w:noProof/>
          <w:szCs w:val="20"/>
        </w:rPr>
        <w:t>l</w:t>
      </w:r>
      <w:r w:rsidR="00BC786D" w:rsidRPr="00DD37A2">
        <w:rPr>
          <w:rFonts w:ascii="Times New Roman" w:hAnsi="Times New Roman" w:cs="Times New Roman"/>
          <w:noProof/>
          <w:szCs w:val="20"/>
        </w:rPr>
        <w:t xml:space="preserve"> Center</w:t>
      </w:r>
      <w:r w:rsidR="006906A9" w:rsidRPr="00DD37A2">
        <w:rPr>
          <w:rFonts w:ascii="Times New Roman" w:hAnsi="Times New Roman" w:cs="Times New Roman"/>
          <w:noProof/>
          <w:szCs w:val="20"/>
        </w:rPr>
        <w:t xml:space="preserve"> in Lipa City, Batangas</w:t>
      </w:r>
      <w:r w:rsidR="000310AC" w:rsidRPr="00DD37A2">
        <w:rPr>
          <w:rFonts w:ascii="Times New Roman" w:hAnsi="Times New Roman" w:cs="Times New Roman"/>
          <w:noProof/>
          <w:szCs w:val="20"/>
        </w:rPr>
        <w:t xml:space="preserve"> [</w:t>
      </w:r>
      <w:r w:rsidR="0029433C">
        <w:rPr>
          <w:rFonts w:ascii="Times New Roman" w:hAnsi="Times New Roman" w:cs="Times New Roman"/>
          <w:noProof/>
          <w:color w:val="C00000"/>
          <w:szCs w:val="20"/>
        </w:rPr>
        <w:t>5</w:t>
      </w:r>
      <w:r w:rsidR="000310AC" w:rsidRPr="00DD37A2">
        <w:rPr>
          <w:rFonts w:ascii="Times New Roman" w:hAnsi="Times New Roman" w:cs="Times New Roman"/>
          <w:noProof/>
          <w:szCs w:val="20"/>
        </w:rPr>
        <w:t>].</w:t>
      </w:r>
    </w:p>
    <w:p w14:paraId="5E2F6A11" w14:textId="5C04F341" w:rsidR="00497242" w:rsidRPr="00DD37A2" w:rsidRDefault="00497242" w:rsidP="00497242">
      <w:pPr>
        <w:outlineLvl w:val="0"/>
        <w:rPr>
          <w:rFonts w:ascii="Times New Roman" w:hAnsi="Times New Roman" w:cs="Times New Roman"/>
          <w:noProof/>
          <w:szCs w:val="20"/>
        </w:rPr>
      </w:pPr>
    </w:p>
    <w:p w14:paraId="44F4DFBA" w14:textId="63C98370" w:rsidR="00497242" w:rsidRPr="00DD37A2" w:rsidRDefault="00497242" w:rsidP="00497242">
      <w:pPr>
        <w:outlineLvl w:val="0"/>
        <w:rPr>
          <w:rFonts w:ascii="Times New Roman" w:hAnsi="Times New Roman" w:cs="Times New Roman"/>
          <w:b/>
          <w:noProof/>
          <w:szCs w:val="20"/>
        </w:rPr>
      </w:pPr>
      <w:r w:rsidRPr="00DD37A2">
        <w:rPr>
          <w:rFonts w:ascii="Times New Roman" w:hAnsi="Times New Roman" w:cs="Times New Roman"/>
          <w:b/>
          <w:noProof/>
          <w:szCs w:val="20"/>
        </w:rPr>
        <w:t>Preparation of green-emitting carbon quantum dots</w:t>
      </w:r>
    </w:p>
    <w:p w14:paraId="07520E1C" w14:textId="2D9FD6EF" w:rsidR="00497242" w:rsidRPr="00DD37A2" w:rsidRDefault="00DD37A2" w:rsidP="00497242">
      <w:pPr>
        <w:outlineLvl w:val="0"/>
        <w:rPr>
          <w:rFonts w:ascii="Times New Roman" w:hAnsi="Times New Roman" w:cs="Times New Roman"/>
          <w:noProof/>
          <w:szCs w:val="20"/>
        </w:rPr>
      </w:pPr>
      <w:r>
        <w:rPr>
          <w:rFonts w:ascii="Times New Roman" w:hAnsi="Times New Roman" w:cs="Times New Roman"/>
          <w:noProof/>
          <w:szCs w:val="20"/>
        </w:rPr>
        <w:t xml:space="preserve">An amount </w:t>
      </w:r>
      <w:r w:rsidR="00497242" w:rsidRPr="00DD37A2">
        <w:rPr>
          <w:rFonts w:ascii="Times New Roman" w:hAnsi="Times New Roman" w:cs="Times New Roman"/>
          <w:noProof/>
          <w:szCs w:val="20"/>
        </w:rPr>
        <w:t xml:space="preserve">70 grams of the </w:t>
      </w:r>
      <w:r w:rsidR="004118B9" w:rsidRPr="00DD37A2">
        <w:rPr>
          <w:rFonts w:ascii="Times New Roman" w:hAnsi="Times New Roman" w:cs="Times New Roman"/>
          <w:i/>
          <w:noProof/>
          <w:szCs w:val="20"/>
        </w:rPr>
        <w:t xml:space="preserve">Mangifera indica </w:t>
      </w:r>
      <w:r w:rsidR="00497242" w:rsidRPr="00DD37A2">
        <w:rPr>
          <w:rFonts w:ascii="Times New Roman" w:hAnsi="Times New Roman" w:cs="Times New Roman"/>
          <w:noProof/>
          <w:szCs w:val="20"/>
        </w:rPr>
        <w:t>leaves ha</w:t>
      </w:r>
      <w:r w:rsidR="00A00690" w:rsidRPr="00DD37A2">
        <w:rPr>
          <w:rFonts w:ascii="Times New Roman" w:hAnsi="Times New Roman" w:cs="Times New Roman"/>
          <w:noProof/>
          <w:szCs w:val="20"/>
        </w:rPr>
        <w:t xml:space="preserve">ve </w:t>
      </w:r>
      <w:r w:rsidR="00497242" w:rsidRPr="00DD37A2">
        <w:rPr>
          <w:rFonts w:ascii="Times New Roman" w:hAnsi="Times New Roman" w:cs="Times New Roman"/>
          <w:noProof/>
          <w:szCs w:val="20"/>
        </w:rPr>
        <w:t xml:space="preserve">undergone leaching in 700 mL of absolute ethanol: water (1:1) by volume </w:t>
      </w:r>
      <w:r w:rsidR="001235FB" w:rsidRPr="00DD37A2">
        <w:rPr>
          <w:rFonts w:ascii="Times New Roman" w:hAnsi="Times New Roman" w:cs="Times New Roman"/>
          <w:noProof/>
          <w:szCs w:val="20"/>
        </w:rPr>
        <w:t>[</w:t>
      </w:r>
      <w:r w:rsidR="0029433C">
        <w:rPr>
          <w:rFonts w:ascii="Times New Roman" w:hAnsi="Times New Roman" w:cs="Times New Roman"/>
          <w:noProof/>
          <w:color w:val="C00000"/>
          <w:szCs w:val="20"/>
        </w:rPr>
        <w:t>5</w:t>
      </w:r>
      <w:r w:rsidR="001235FB" w:rsidRPr="00DD37A2">
        <w:rPr>
          <w:rFonts w:ascii="Times New Roman" w:hAnsi="Times New Roman" w:cs="Times New Roman"/>
          <w:noProof/>
          <w:szCs w:val="20"/>
        </w:rPr>
        <w:t xml:space="preserve">]. </w:t>
      </w:r>
      <w:r w:rsidR="00497242" w:rsidRPr="00DD37A2">
        <w:rPr>
          <w:rFonts w:ascii="Times New Roman" w:hAnsi="Times New Roman" w:cs="Times New Roman"/>
          <w:noProof/>
          <w:szCs w:val="20"/>
        </w:rPr>
        <w:t>The mixture was stirred constantly for 4 hours and the resulting extract was transferred in</w:t>
      </w:r>
      <w:r w:rsidR="0047358F" w:rsidRPr="00DD37A2">
        <w:rPr>
          <w:rFonts w:ascii="Times New Roman" w:hAnsi="Times New Roman" w:cs="Times New Roman"/>
          <w:noProof/>
          <w:szCs w:val="20"/>
        </w:rPr>
        <w:t>to</w:t>
      </w:r>
      <w:r w:rsidR="00497242" w:rsidRPr="00DD37A2">
        <w:rPr>
          <w:rFonts w:ascii="Times New Roman" w:hAnsi="Times New Roman" w:cs="Times New Roman"/>
          <w:noProof/>
          <w:szCs w:val="20"/>
        </w:rPr>
        <w:t xml:space="preserve"> </w:t>
      </w:r>
      <w:r w:rsidR="00A00690" w:rsidRPr="00DD37A2">
        <w:rPr>
          <w:rFonts w:ascii="Times New Roman" w:hAnsi="Times New Roman" w:cs="Times New Roman"/>
          <w:noProof/>
          <w:szCs w:val="20"/>
        </w:rPr>
        <w:t xml:space="preserve">a </w:t>
      </w:r>
      <w:r w:rsidR="00497242" w:rsidRPr="00DD37A2">
        <w:rPr>
          <w:rFonts w:ascii="Times New Roman" w:hAnsi="Times New Roman" w:cs="Times New Roman"/>
          <w:noProof/>
          <w:szCs w:val="20"/>
        </w:rPr>
        <w:t>carbon steel reactor. The reactor was heated in the oven for 4 hours at 180°C and cooled down to room temperature for about 30 minutes. After cooling,</w:t>
      </w:r>
      <w:r w:rsidR="00A00690" w:rsidRPr="00DD37A2">
        <w:rPr>
          <w:rFonts w:ascii="Times New Roman" w:hAnsi="Times New Roman" w:cs="Times New Roman"/>
          <w:noProof/>
          <w:szCs w:val="20"/>
        </w:rPr>
        <w:t xml:space="preserve"> the</w:t>
      </w:r>
      <w:r w:rsidR="00497242" w:rsidRPr="00DD37A2">
        <w:rPr>
          <w:rFonts w:ascii="Times New Roman" w:hAnsi="Times New Roman" w:cs="Times New Roman"/>
          <w:noProof/>
          <w:szCs w:val="20"/>
        </w:rPr>
        <w:t xml:space="preserve"> resulting solution undergone centrifugation at 4000 rpm for 30 minutes to obtain a clear supernatant</w:t>
      </w:r>
      <w:r w:rsidR="00D26F18" w:rsidRPr="00DD37A2">
        <w:rPr>
          <w:rFonts w:ascii="Times New Roman" w:hAnsi="Times New Roman" w:cs="Times New Roman"/>
          <w:noProof/>
          <w:szCs w:val="20"/>
        </w:rPr>
        <w:t xml:space="preserve"> [</w:t>
      </w:r>
      <w:r w:rsidR="0029433C">
        <w:rPr>
          <w:rFonts w:ascii="Times New Roman" w:hAnsi="Times New Roman" w:cs="Times New Roman"/>
          <w:noProof/>
          <w:color w:val="C00000"/>
          <w:szCs w:val="20"/>
        </w:rPr>
        <w:t>6</w:t>
      </w:r>
      <w:r w:rsidR="00D26F18" w:rsidRPr="00DD37A2">
        <w:rPr>
          <w:rFonts w:ascii="Times New Roman" w:hAnsi="Times New Roman" w:cs="Times New Roman"/>
          <w:noProof/>
          <w:szCs w:val="20"/>
        </w:rPr>
        <w:t>]</w:t>
      </w:r>
      <w:r w:rsidR="00497242" w:rsidRPr="00DD37A2">
        <w:rPr>
          <w:rFonts w:ascii="Times New Roman" w:hAnsi="Times New Roman" w:cs="Times New Roman"/>
          <w:noProof/>
          <w:szCs w:val="20"/>
        </w:rPr>
        <w:t>. The extract was further filtered to remove light particles with considerable volume</w:t>
      </w:r>
      <w:r w:rsidR="00D26F18" w:rsidRPr="00DD37A2">
        <w:rPr>
          <w:rFonts w:ascii="Times New Roman" w:hAnsi="Times New Roman" w:cs="Times New Roman"/>
          <w:noProof/>
          <w:szCs w:val="20"/>
        </w:rPr>
        <w:t xml:space="preserve"> [</w:t>
      </w:r>
      <w:r w:rsidR="0029433C">
        <w:rPr>
          <w:rFonts w:ascii="Times New Roman" w:hAnsi="Times New Roman" w:cs="Times New Roman"/>
          <w:noProof/>
          <w:color w:val="C00000"/>
          <w:szCs w:val="20"/>
        </w:rPr>
        <w:t>6</w:t>
      </w:r>
      <w:r w:rsidR="00D26F18" w:rsidRPr="00DD37A2">
        <w:rPr>
          <w:rFonts w:ascii="Times New Roman" w:hAnsi="Times New Roman" w:cs="Times New Roman"/>
          <w:noProof/>
          <w:szCs w:val="20"/>
        </w:rPr>
        <w:t>]</w:t>
      </w:r>
      <w:r w:rsidR="00497242" w:rsidRPr="00DD37A2">
        <w:rPr>
          <w:rFonts w:ascii="Times New Roman" w:hAnsi="Times New Roman" w:cs="Times New Roman"/>
          <w:noProof/>
          <w:szCs w:val="20"/>
        </w:rPr>
        <w:t>. Consequently, the purified solution was diluted to 400mL.</w:t>
      </w:r>
    </w:p>
    <w:p w14:paraId="3A1AC92E" w14:textId="14E65FE2" w:rsidR="00497242" w:rsidRPr="00DD37A2" w:rsidRDefault="00497242" w:rsidP="00497242">
      <w:pPr>
        <w:outlineLvl w:val="0"/>
        <w:rPr>
          <w:rFonts w:ascii="Times New Roman" w:hAnsi="Times New Roman" w:cs="Times New Roman"/>
          <w:b/>
          <w:noProof/>
          <w:szCs w:val="20"/>
        </w:rPr>
      </w:pPr>
    </w:p>
    <w:p w14:paraId="64F91EC4" w14:textId="6FD31137" w:rsidR="00497242" w:rsidRPr="00DD37A2" w:rsidRDefault="00497242" w:rsidP="00497242">
      <w:pPr>
        <w:outlineLvl w:val="0"/>
        <w:rPr>
          <w:rFonts w:ascii="Times New Roman" w:hAnsi="Times New Roman" w:cs="Times New Roman"/>
          <w:b/>
          <w:noProof/>
          <w:szCs w:val="20"/>
        </w:rPr>
      </w:pPr>
      <w:r w:rsidRPr="00DD37A2">
        <w:rPr>
          <w:rFonts w:ascii="Times New Roman" w:hAnsi="Times New Roman" w:cs="Times New Roman"/>
          <w:b/>
          <w:noProof/>
          <w:szCs w:val="20"/>
        </w:rPr>
        <w:t>Preparation of blue-emitting carbon quantum dots</w:t>
      </w:r>
    </w:p>
    <w:p w14:paraId="0F48644B" w14:textId="307C2B3A" w:rsidR="00497242" w:rsidRPr="00DD37A2" w:rsidRDefault="00497242" w:rsidP="00497242">
      <w:pPr>
        <w:outlineLvl w:val="0"/>
        <w:rPr>
          <w:rFonts w:ascii="Times New Roman" w:hAnsi="Times New Roman" w:cs="Times New Roman"/>
          <w:noProof/>
          <w:szCs w:val="20"/>
        </w:rPr>
      </w:pPr>
      <w:r w:rsidRPr="00DD37A2">
        <w:rPr>
          <w:rFonts w:ascii="Times New Roman" w:hAnsi="Times New Roman" w:cs="Times New Roman"/>
          <w:noProof/>
          <w:szCs w:val="20"/>
        </w:rPr>
        <w:t xml:space="preserve">14 grams of </w:t>
      </w:r>
      <w:r w:rsidR="00885999" w:rsidRPr="00DD37A2">
        <w:rPr>
          <w:rFonts w:ascii="Times New Roman" w:hAnsi="Times New Roman" w:cs="Times New Roman"/>
          <w:noProof/>
          <w:szCs w:val="20"/>
        </w:rPr>
        <w:t xml:space="preserve">the </w:t>
      </w:r>
      <w:r w:rsidRPr="00DD37A2">
        <w:rPr>
          <w:rFonts w:ascii="Times New Roman" w:hAnsi="Times New Roman" w:cs="Times New Roman"/>
          <w:i/>
          <w:noProof/>
          <w:szCs w:val="20"/>
        </w:rPr>
        <w:t>T</w:t>
      </w:r>
      <w:r w:rsidR="004118B9" w:rsidRPr="00DD37A2">
        <w:rPr>
          <w:rFonts w:ascii="Times New Roman" w:hAnsi="Times New Roman" w:cs="Times New Roman"/>
          <w:i/>
          <w:noProof/>
          <w:szCs w:val="20"/>
        </w:rPr>
        <w:t>amarindus</w:t>
      </w:r>
      <w:r w:rsidRPr="00DD37A2">
        <w:rPr>
          <w:rFonts w:ascii="Times New Roman" w:hAnsi="Times New Roman" w:cs="Times New Roman"/>
          <w:i/>
          <w:noProof/>
          <w:szCs w:val="20"/>
        </w:rPr>
        <w:t xml:space="preserve"> indica </w:t>
      </w:r>
      <w:r w:rsidRPr="00DD37A2">
        <w:rPr>
          <w:rFonts w:ascii="Times New Roman" w:hAnsi="Times New Roman" w:cs="Times New Roman"/>
          <w:noProof/>
          <w:szCs w:val="20"/>
        </w:rPr>
        <w:t>leaves was dissolved into 350mL of distilled water. Accordingly, it was transferred in</w:t>
      </w:r>
      <w:r w:rsidR="007266CA" w:rsidRPr="00DD37A2">
        <w:rPr>
          <w:rFonts w:ascii="Times New Roman" w:hAnsi="Times New Roman" w:cs="Times New Roman"/>
          <w:noProof/>
          <w:szCs w:val="20"/>
        </w:rPr>
        <w:t>to</w:t>
      </w:r>
      <w:r w:rsidRPr="00DD37A2">
        <w:rPr>
          <w:rFonts w:ascii="Times New Roman" w:hAnsi="Times New Roman" w:cs="Times New Roman"/>
          <w:noProof/>
          <w:szCs w:val="20"/>
        </w:rPr>
        <w:t xml:space="preserve"> </w:t>
      </w:r>
      <w:r w:rsidR="004D4C32" w:rsidRPr="00DD37A2">
        <w:rPr>
          <w:rFonts w:ascii="Times New Roman" w:hAnsi="Times New Roman" w:cs="Times New Roman"/>
          <w:noProof/>
          <w:szCs w:val="20"/>
        </w:rPr>
        <w:t xml:space="preserve">a </w:t>
      </w:r>
      <w:r w:rsidRPr="00DD37A2">
        <w:rPr>
          <w:rFonts w:ascii="Times New Roman" w:hAnsi="Times New Roman" w:cs="Times New Roman"/>
          <w:noProof/>
          <w:szCs w:val="20"/>
        </w:rPr>
        <w:t xml:space="preserve">carbon steel reactor and was kept for 5 hours at 210ºC in the furnace. The obtained solution was cooled down to room temperature and centrifuged to 4,000 rpm for 30 minutes. To standardize the concentration, the resulting solution was diluted to the former volume of 350 mL </w:t>
      </w:r>
      <w:r w:rsidR="00BE479A" w:rsidRPr="00DD37A2">
        <w:rPr>
          <w:rFonts w:ascii="Times New Roman" w:hAnsi="Times New Roman" w:cs="Times New Roman"/>
          <w:noProof/>
          <w:szCs w:val="20"/>
        </w:rPr>
        <w:t>[</w:t>
      </w:r>
      <w:r w:rsidR="0029433C">
        <w:rPr>
          <w:rFonts w:ascii="Times New Roman" w:hAnsi="Times New Roman" w:cs="Times New Roman"/>
          <w:noProof/>
          <w:color w:val="C00000"/>
          <w:szCs w:val="20"/>
        </w:rPr>
        <w:t>7</w:t>
      </w:r>
      <w:r w:rsidR="00BE479A" w:rsidRPr="00DD37A2">
        <w:rPr>
          <w:rFonts w:ascii="Times New Roman" w:hAnsi="Times New Roman" w:cs="Times New Roman"/>
          <w:noProof/>
          <w:szCs w:val="20"/>
        </w:rPr>
        <w:t>]</w:t>
      </w:r>
      <w:r w:rsidRPr="00DD37A2">
        <w:rPr>
          <w:rFonts w:ascii="Times New Roman" w:hAnsi="Times New Roman" w:cs="Times New Roman"/>
          <w:noProof/>
          <w:szCs w:val="20"/>
        </w:rPr>
        <w:t>.</w:t>
      </w:r>
    </w:p>
    <w:p w14:paraId="3DB3BAC2" w14:textId="77777777" w:rsidR="00D537D1" w:rsidRPr="00DD37A2" w:rsidRDefault="00D537D1" w:rsidP="00497242">
      <w:pPr>
        <w:outlineLvl w:val="0"/>
        <w:rPr>
          <w:rFonts w:ascii="Times New Roman" w:hAnsi="Times New Roman" w:cs="Times New Roman"/>
          <w:noProof/>
          <w:szCs w:val="20"/>
        </w:rPr>
      </w:pPr>
    </w:p>
    <w:p w14:paraId="4A51DCB7" w14:textId="77777777" w:rsidR="00D537D1" w:rsidRPr="00DD37A2" w:rsidRDefault="00D537D1" w:rsidP="00D537D1">
      <w:pPr>
        <w:outlineLvl w:val="0"/>
        <w:rPr>
          <w:rFonts w:ascii="Times New Roman" w:hAnsi="Times New Roman" w:cs="Times New Roman"/>
          <w:b/>
          <w:noProof/>
          <w:szCs w:val="20"/>
        </w:rPr>
      </w:pPr>
      <w:r w:rsidRPr="00DD37A2">
        <w:rPr>
          <w:rFonts w:ascii="Times New Roman" w:hAnsi="Times New Roman" w:cs="Times New Roman"/>
          <w:b/>
          <w:noProof/>
          <w:szCs w:val="20"/>
        </w:rPr>
        <w:t>Preparation of the simulated seawater</w:t>
      </w:r>
    </w:p>
    <w:p w14:paraId="6561106E" w14:textId="7551719C" w:rsidR="00DD37A2" w:rsidRDefault="00D537D1" w:rsidP="00D537D1">
      <w:pPr>
        <w:outlineLvl w:val="0"/>
        <w:rPr>
          <w:rFonts w:ascii="Times New Roman" w:hAnsi="Times New Roman" w:cs="Times New Roman"/>
          <w:bCs/>
          <w:noProof/>
          <w:szCs w:val="20"/>
        </w:rPr>
      </w:pPr>
      <w:r w:rsidRPr="00DD37A2">
        <w:rPr>
          <w:rFonts w:ascii="Times New Roman" w:hAnsi="Times New Roman" w:cs="Times New Roman"/>
          <w:bCs/>
          <w:noProof/>
          <w:szCs w:val="20"/>
        </w:rPr>
        <w:t xml:space="preserve">One liter (1L) of simulated seawater was prepared by emulating typical seawater with salinity of approximately 3%. Some of the components however was removed like most of the rare metals and heavy metals and the majority of the ionic compounds were only used. Because of solubility in water, the compounds were assumed to be completely dissociated into its ions to account for its elemental analysis. </w:t>
      </w:r>
      <w:r w:rsidR="00085382" w:rsidRPr="00DD37A2">
        <w:rPr>
          <w:rFonts w:ascii="Times New Roman" w:hAnsi="Times New Roman" w:cs="Times New Roman"/>
          <w:bCs/>
          <w:noProof/>
          <w:szCs w:val="20"/>
        </w:rPr>
        <w:t>Table 1</w:t>
      </w:r>
      <w:r w:rsidRPr="00DD37A2">
        <w:rPr>
          <w:rFonts w:ascii="Times New Roman" w:hAnsi="Times New Roman" w:cs="Times New Roman"/>
          <w:bCs/>
          <w:noProof/>
          <w:szCs w:val="20"/>
        </w:rPr>
        <w:t xml:space="preserve"> </w:t>
      </w:r>
      <w:r w:rsidR="00085382" w:rsidRPr="00DD37A2">
        <w:rPr>
          <w:rFonts w:ascii="Times New Roman" w:hAnsi="Times New Roman" w:cs="Times New Roman"/>
          <w:bCs/>
          <w:noProof/>
          <w:szCs w:val="20"/>
        </w:rPr>
        <w:t>below</w:t>
      </w:r>
      <w:r w:rsidRPr="00DD37A2">
        <w:rPr>
          <w:rFonts w:ascii="Times New Roman" w:hAnsi="Times New Roman" w:cs="Times New Roman"/>
          <w:bCs/>
          <w:noProof/>
          <w:szCs w:val="20"/>
        </w:rPr>
        <w:t xml:space="preserve"> </w:t>
      </w:r>
      <w:r w:rsidR="0046327E" w:rsidRPr="00DD37A2">
        <w:rPr>
          <w:rFonts w:ascii="Times New Roman" w:hAnsi="Times New Roman" w:cs="Times New Roman"/>
          <w:bCs/>
          <w:noProof/>
          <w:szCs w:val="20"/>
        </w:rPr>
        <w:t xml:space="preserve">showed </w:t>
      </w:r>
      <w:r w:rsidRPr="00DD37A2">
        <w:rPr>
          <w:rFonts w:ascii="Times New Roman" w:hAnsi="Times New Roman" w:cs="Times New Roman"/>
          <w:bCs/>
          <w:noProof/>
          <w:szCs w:val="20"/>
        </w:rPr>
        <w:t>the formulation of simulated seawater [</w:t>
      </w:r>
      <w:r w:rsidR="0029433C">
        <w:rPr>
          <w:rFonts w:ascii="Times New Roman" w:hAnsi="Times New Roman" w:cs="Times New Roman"/>
          <w:bCs/>
          <w:noProof/>
          <w:color w:val="C00000"/>
          <w:szCs w:val="20"/>
        </w:rPr>
        <w:t>1</w:t>
      </w:r>
      <w:r w:rsidRPr="00DD37A2">
        <w:rPr>
          <w:rFonts w:ascii="Times New Roman" w:hAnsi="Times New Roman" w:cs="Times New Roman"/>
          <w:bCs/>
          <w:noProof/>
          <w:szCs w:val="20"/>
        </w:rPr>
        <w:t>].</w:t>
      </w:r>
    </w:p>
    <w:p w14:paraId="027C8F61" w14:textId="77777777" w:rsidR="00DD37A2" w:rsidRPr="00DD37A2" w:rsidRDefault="00DD37A2" w:rsidP="00D537D1">
      <w:pPr>
        <w:outlineLvl w:val="0"/>
        <w:rPr>
          <w:rFonts w:ascii="Times New Roman" w:hAnsi="Times New Roman" w:cs="Times New Roman"/>
          <w:bCs/>
          <w:noProof/>
          <w:szCs w:val="20"/>
        </w:rPr>
      </w:pPr>
    </w:p>
    <w:p w14:paraId="48B215C5" w14:textId="5A9F93C1" w:rsidR="00D537D1" w:rsidRDefault="00D537D1" w:rsidP="00D537D1">
      <w:pPr>
        <w:jc w:val="center"/>
        <w:outlineLvl w:val="0"/>
        <w:rPr>
          <w:rFonts w:ascii="Times New Roman" w:hAnsi="Times New Roman" w:cs="Times New Roman"/>
          <w:noProof/>
          <w:szCs w:val="20"/>
        </w:rPr>
      </w:pPr>
      <w:r w:rsidRPr="00DD37A2">
        <w:rPr>
          <w:rFonts w:ascii="Times New Roman" w:hAnsi="Times New Roman" w:cs="Times New Roman"/>
          <w:noProof/>
          <w:szCs w:val="20"/>
        </w:rPr>
        <w:t xml:space="preserve">Table 1.  Seawater </w:t>
      </w:r>
      <w:r w:rsidR="00DD37A2" w:rsidRPr="00DD37A2">
        <w:rPr>
          <w:rFonts w:ascii="Times New Roman" w:hAnsi="Times New Roman" w:cs="Times New Roman"/>
          <w:noProof/>
          <w:szCs w:val="20"/>
        </w:rPr>
        <w:t>formulation for one liter of distilled water</w:t>
      </w:r>
    </w:p>
    <w:p w14:paraId="36F4307A" w14:textId="77777777" w:rsidR="00DD37A2" w:rsidRPr="00DD37A2" w:rsidRDefault="00DD37A2" w:rsidP="00D537D1">
      <w:pPr>
        <w:jc w:val="center"/>
        <w:outlineLvl w:val="0"/>
        <w:rPr>
          <w:rFonts w:ascii="Times New Roman" w:hAnsi="Times New Roman" w:cs="Times New Roman"/>
          <w:noProof/>
          <w:szCs w:val="20"/>
        </w:rPr>
      </w:pPr>
    </w:p>
    <w:tbl>
      <w:tblPr>
        <w:tblStyle w:val="LightShading1"/>
        <w:tblW w:w="0" w:type="auto"/>
        <w:jc w:val="center"/>
        <w:tblLook w:val="04A0" w:firstRow="1" w:lastRow="0" w:firstColumn="1" w:lastColumn="0" w:noHBand="0" w:noVBand="1"/>
      </w:tblPr>
      <w:tblGrid>
        <w:gridCol w:w="3085"/>
        <w:gridCol w:w="1748"/>
        <w:gridCol w:w="1445"/>
      </w:tblGrid>
      <w:tr w:rsidR="00DD37A2" w:rsidRPr="00DD37A2" w14:paraId="59A6F2C5" w14:textId="77777777" w:rsidTr="00DD37A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72FA1289" w14:textId="77777777" w:rsidR="00D537D1" w:rsidRPr="00DD37A2" w:rsidRDefault="00D537D1" w:rsidP="00DD37A2">
            <w:pPr>
              <w:jc w:val="center"/>
              <w:outlineLvl w:val="0"/>
              <w:rPr>
                <w:rFonts w:ascii="Times New Roman" w:hAnsi="Times New Roman" w:cs="Times New Roman"/>
                <w:noProof/>
                <w:color w:val="auto"/>
                <w:szCs w:val="20"/>
              </w:rPr>
            </w:pPr>
            <w:r w:rsidRPr="00DD37A2">
              <w:rPr>
                <w:rFonts w:ascii="Times New Roman" w:hAnsi="Times New Roman" w:cs="Times New Roman"/>
                <w:noProof/>
                <w:color w:val="auto"/>
                <w:szCs w:val="20"/>
              </w:rPr>
              <w:t>Salt</w:t>
            </w:r>
          </w:p>
        </w:tc>
        <w:tc>
          <w:tcPr>
            <w:tcW w:w="0" w:type="auto"/>
            <w:shd w:val="clear" w:color="auto" w:fill="auto"/>
          </w:tcPr>
          <w:p w14:paraId="7EA60827" w14:textId="77777777" w:rsidR="00D537D1" w:rsidRPr="00DD37A2" w:rsidRDefault="00D537D1" w:rsidP="00DD37A2">
            <w:pPr>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color w:val="auto"/>
                <w:szCs w:val="20"/>
              </w:rPr>
            </w:pPr>
            <w:r w:rsidRPr="00DD37A2">
              <w:rPr>
                <w:rFonts w:ascii="Times New Roman" w:hAnsi="Times New Roman" w:cs="Times New Roman"/>
                <w:noProof/>
                <w:color w:val="auto"/>
                <w:szCs w:val="20"/>
              </w:rPr>
              <w:t>Molecular Weight</w:t>
            </w:r>
          </w:p>
        </w:tc>
        <w:tc>
          <w:tcPr>
            <w:tcW w:w="0" w:type="auto"/>
            <w:shd w:val="clear" w:color="auto" w:fill="auto"/>
          </w:tcPr>
          <w:p w14:paraId="4293C012" w14:textId="4DB56D50" w:rsidR="00D537D1" w:rsidRPr="00DD37A2" w:rsidRDefault="00D537D1" w:rsidP="00DD37A2">
            <w:pPr>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noProof/>
                <w:color w:val="auto"/>
                <w:szCs w:val="20"/>
              </w:rPr>
            </w:pPr>
            <w:r w:rsidRPr="00DD37A2">
              <w:rPr>
                <w:rFonts w:ascii="Times New Roman" w:hAnsi="Times New Roman" w:cs="Times New Roman"/>
                <w:noProof/>
                <w:color w:val="auto"/>
                <w:szCs w:val="20"/>
              </w:rPr>
              <w:t xml:space="preserve">Mass of </w:t>
            </w:r>
            <w:r w:rsidR="00DD37A2">
              <w:rPr>
                <w:rFonts w:ascii="Times New Roman" w:hAnsi="Times New Roman" w:cs="Times New Roman"/>
                <w:noProof/>
                <w:color w:val="auto"/>
                <w:szCs w:val="20"/>
              </w:rPr>
              <w:t>S</w:t>
            </w:r>
            <w:r w:rsidRPr="00DD37A2">
              <w:rPr>
                <w:rFonts w:ascii="Times New Roman" w:hAnsi="Times New Roman" w:cs="Times New Roman"/>
                <w:noProof/>
                <w:color w:val="auto"/>
                <w:szCs w:val="20"/>
              </w:rPr>
              <w:t xml:space="preserve">alt </w:t>
            </w:r>
          </w:p>
          <w:p w14:paraId="393C4EC7" w14:textId="24E14D86" w:rsidR="00D537D1" w:rsidRPr="00DD37A2" w:rsidRDefault="00D537D1" w:rsidP="00DD37A2">
            <w:pPr>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color w:val="auto"/>
                <w:szCs w:val="20"/>
              </w:rPr>
            </w:pPr>
            <w:r w:rsidRPr="00DD37A2">
              <w:rPr>
                <w:rFonts w:ascii="Times New Roman" w:hAnsi="Times New Roman" w:cs="Times New Roman"/>
                <w:noProof/>
                <w:color w:val="auto"/>
                <w:szCs w:val="20"/>
              </w:rPr>
              <w:t>(g/kg solution</w:t>
            </w:r>
            <w:r w:rsidR="008A7819" w:rsidRPr="00DD37A2">
              <w:rPr>
                <w:rFonts w:ascii="Times New Roman" w:hAnsi="Times New Roman" w:cs="Times New Roman"/>
                <w:noProof/>
                <w:color w:val="auto"/>
                <w:szCs w:val="20"/>
              </w:rPr>
              <w:t>)</w:t>
            </w:r>
          </w:p>
        </w:tc>
      </w:tr>
      <w:tr w:rsidR="00DD37A2" w:rsidRPr="00DD37A2" w14:paraId="39FC43E3" w14:textId="77777777" w:rsidTr="00DD37A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4BC5E88" w14:textId="77777777" w:rsidR="00D537D1" w:rsidRPr="00DD37A2" w:rsidRDefault="00D537D1" w:rsidP="00DD37A2">
            <w:pPr>
              <w:jc w:val="left"/>
              <w:outlineLvl w:val="0"/>
              <w:rPr>
                <w:rFonts w:ascii="Times New Roman" w:hAnsi="Times New Roman" w:cs="Times New Roman"/>
                <w:b w:val="0"/>
                <w:noProof/>
                <w:color w:val="auto"/>
                <w:szCs w:val="20"/>
              </w:rPr>
            </w:pPr>
            <w:r w:rsidRPr="00DD37A2">
              <w:rPr>
                <w:rFonts w:ascii="Times New Roman" w:hAnsi="Times New Roman" w:cs="Times New Roman"/>
                <w:b w:val="0"/>
                <w:noProof/>
                <w:color w:val="auto"/>
                <w:szCs w:val="20"/>
              </w:rPr>
              <w:t>Sodium chloride (NaCl)</w:t>
            </w:r>
          </w:p>
        </w:tc>
        <w:tc>
          <w:tcPr>
            <w:tcW w:w="0" w:type="auto"/>
            <w:shd w:val="clear" w:color="auto" w:fill="auto"/>
          </w:tcPr>
          <w:p w14:paraId="798387FB" w14:textId="77777777" w:rsidR="00D537D1" w:rsidRPr="00DD37A2" w:rsidRDefault="00D537D1" w:rsidP="00DD37A2">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noProof/>
                <w:color w:val="auto"/>
                <w:szCs w:val="20"/>
              </w:rPr>
            </w:pPr>
            <w:r w:rsidRPr="00DD37A2">
              <w:rPr>
                <w:rFonts w:ascii="Times New Roman" w:hAnsi="Times New Roman" w:cs="Times New Roman"/>
                <w:bCs/>
                <w:noProof/>
                <w:color w:val="auto"/>
                <w:szCs w:val="20"/>
              </w:rPr>
              <w:t>58.44</w:t>
            </w:r>
          </w:p>
        </w:tc>
        <w:tc>
          <w:tcPr>
            <w:tcW w:w="0" w:type="auto"/>
            <w:shd w:val="clear" w:color="auto" w:fill="auto"/>
          </w:tcPr>
          <w:p w14:paraId="46049CB2" w14:textId="77777777" w:rsidR="00D537D1" w:rsidRPr="00DD37A2" w:rsidRDefault="00D537D1" w:rsidP="00DD37A2">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auto"/>
                <w:szCs w:val="20"/>
              </w:rPr>
            </w:pPr>
            <w:r w:rsidRPr="00DD37A2">
              <w:rPr>
                <w:rFonts w:ascii="Times New Roman" w:hAnsi="Times New Roman" w:cs="Times New Roman"/>
                <w:noProof/>
                <w:color w:val="auto"/>
                <w:szCs w:val="20"/>
              </w:rPr>
              <w:t>23.926</w:t>
            </w:r>
          </w:p>
        </w:tc>
      </w:tr>
      <w:tr w:rsidR="00DD37A2" w:rsidRPr="00DD37A2" w14:paraId="19EE9EA0" w14:textId="77777777" w:rsidTr="00DD37A2">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DC53289" w14:textId="77777777" w:rsidR="00D537D1" w:rsidRPr="00DD37A2" w:rsidRDefault="00D537D1" w:rsidP="00DD37A2">
            <w:pPr>
              <w:jc w:val="left"/>
              <w:outlineLvl w:val="0"/>
              <w:rPr>
                <w:rFonts w:ascii="Times New Roman" w:hAnsi="Times New Roman" w:cs="Times New Roman"/>
                <w:b w:val="0"/>
                <w:noProof/>
                <w:color w:val="auto"/>
                <w:szCs w:val="20"/>
              </w:rPr>
            </w:pPr>
            <w:r w:rsidRPr="00DD37A2">
              <w:rPr>
                <w:rFonts w:ascii="Times New Roman" w:hAnsi="Times New Roman" w:cs="Times New Roman"/>
                <w:b w:val="0"/>
                <w:noProof/>
                <w:color w:val="auto"/>
                <w:szCs w:val="20"/>
              </w:rPr>
              <w:t>Magnesium chloride (MgCl</w:t>
            </w:r>
            <w:r w:rsidRPr="00DD37A2">
              <w:rPr>
                <w:rFonts w:ascii="Times New Roman" w:hAnsi="Times New Roman" w:cs="Times New Roman"/>
                <w:b w:val="0"/>
                <w:noProof/>
                <w:color w:val="auto"/>
                <w:szCs w:val="20"/>
                <w:vertAlign w:val="subscript"/>
              </w:rPr>
              <w:t>2</w:t>
            </w:r>
            <w:r w:rsidRPr="00DD37A2">
              <w:rPr>
                <w:rFonts w:ascii="Times New Roman" w:hAnsi="Times New Roman" w:cs="Times New Roman"/>
                <w:b w:val="0"/>
                <w:noProof/>
                <w:color w:val="auto"/>
                <w:szCs w:val="20"/>
              </w:rPr>
              <w:t>.6H</w:t>
            </w:r>
            <w:r w:rsidRPr="00DD37A2">
              <w:rPr>
                <w:rFonts w:ascii="Times New Roman" w:hAnsi="Times New Roman" w:cs="Times New Roman"/>
                <w:b w:val="0"/>
                <w:noProof/>
                <w:color w:val="auto"/>
                <w:szCs w:val="20"/>
                <w:vertAlign w:val="subscript"/>
              </w:rPr>
              <w:t>2</w:t>
            </w:r>
            <w:r w:rsidRPr="00DD37A2">
              <w:rPr>
                <w:rFonts w:ascii="Times New Roman" w:hAnsi="Times New Roman" w:cs="Times New Roman"/>
                <w:b w:val="0"/>
                <w:noProof/>
                <w:color w:val="auto"/>
                <w:szCs w:val="20"/>
              </w:rPr>
              <w:t>O)</w:t>
            </w:r>
          </w:p>
        </w:tc>
        <w:tc>
          <w:tcPr>
            <w:tcW w:w="0" w:type="auto"/>
            <w:shd w:val="clear" w:color="auto" w:fill="auto"/>
          </w:tcPr>
          <w:p w14:paraId="313067CB" w14:textId="77777777" w:rsidR="00D537D1" w:rsidRPr="00DD37A2" w:rsidRDefault="00D537D1" w:rsidP="00DD37A2">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noProof/>
                <w:color w:val="auto"/>
                <w:szCs w:val="20"/>
              </w:rPr>
            </w:pPr>
            <w:r w:rsidRPr="00DD37A2">
              <w:rPr>
                <w:rFonts w:ascii="Times New Roman" w:hAnsi="Times New Roman" w:cs="Times New Roman"/>
                <w:bCs/>
                <w:noProof/>
                <w:color w:val="auto"/>
                <w:szCs w:val="20"/>
              </w:rPr>
              <w:t>203.33</w:t>
            </w:r>
          </w:p>
        </w:tc>
        <w:tc>
          <w:tcPr>
            <w:tcW w:w="0" w:type="auto"/>
            <w:shd w:val="clear" w:color="auto" w:fill="auto"/>
          </w:tcPr>
          <w:p w14:paraId="290AAF2A" w14:textId="77777777" w:rsidR="00D537D1" w:rsidRPr="00DD37A2" w:rsidRDefault="00D537D1" w:rsidP="00DD37A2">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auto"/>
                <w:szCs w:val="20"/>
              </w:rPr>
            </w:pPr>
            <w:r w:rsidRPr="00DD37A2">
              <w:rPr>
                <w:rFonts w:ascii="Times New Roman" w:hAnsi="Times New Roman" w:cs="Times New Roman"/>
                <w:noProof/>
                <w:color w:val="auto"/>
                <w:szCs w:val="20"/>
              </w:rPr>
              <w:t>10.831</w:t>
            </w:r>
          </w:p>
        </w:tc>
      </w:tr>
      <w:tr w:rsidR="00DD37A2" w:rsidRPr="00DD37A2" w14:paraId="724F8084" w14:textId="77777777" w:rsidTr="00DD37A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24814B9" w14:textId="77777777" w:rsidR="00D537D1" w:rsidRPr="00DD37A2" w:rsidRDefault="00D537D1" w:rsidP="00DD37A2">
            <w:pPr>
              <w:jc w:val="left"/>
              <w:outlineLvl w:val="0"/>
              <w:rPr>
                <w:rFonts w:ascii="Times New Roman" w:hAnsi="Times New Roman" w:cs="Times New Roman"/>
                <w:b w:val="0"/>
                <w:noProof/>
                <w:color w:val="auto"/>
                <w:szCs w:val="20"/>
              </w:rPr>
            </w:pPr>
            <w:r w:rsidRPr="00DD37A2">
              <w:rPr>
                <w:rFonts w:ascii="Times New Roman" w:hAnsi="Times New Roman" w:cs="Times New Roman"/>
                <w:b w:val="0"/>
                <w:noProof/>
                <w:color w:val="auto"/>
                <w:szCs w:val="20"/>
              </w:rPr>
              <w:t>Sodium sulfate (Na</w:t>
            </w:r>
            <w:r w:rsidRPr="00DD37A2">
              <w:rPr>
                <w:rFonts w:ascii="Times New Roman" w:hAnsi="Times New Roman" w:cs="Times New Roman"/>
                <w:b w:val="0"/>
                <w:noProof/>
                <w:color w:val="auto"/>
                <w:szCs w:val="20"/>
                <w:vertAlign w:val="subscript"/>
              </w:rPr>
              <w:t>2</w:t>
            </w:r>
            <w:r w:rsidRPr="00DD37A2">
              <w:rPr>
                <w:rFonts w:ascii="Times New Roman" w:hAnsi="Times New Roman" w:cs="Times New Roman"/>
                <w:b w:val="0"/>
                <w:noProof/>
                <w:color w:val="auto"/>
                <w:szCs w:val="20"/>
              </w:rPr>
              <w:t>SO</w:t>
            </w:r>
            <w:r w:rsidRPr="00DD37A2">
              <w:rPr>
                <w:rFonts w:ascii="Times New Roman" w:hAnsi="Times New Roman" w:cs="Times New Roman"/>
                <w:b w:val="0"/>
                <w:noProof/>
                <w:color w:val="auto"/>
                <w:szCs w:val="20"/>
                <w:vertAlign w:val="subscript"/>
              </w:rPr>
              <w:t>4</w:t>
            </w:r>
            <w:r w:rsidRPr="00DD37A2">
              <w:rPr>
                <w:rFonts w:ascii="Times New Roman" w:hAnsi="Times New Roman" w:cs="Times New Roman"/>
                <w:b w:val="0"/>
                <w:noProof/>
                <w:color w:val="auto"/>
                <w:szCs w:val="20"/>
              </w:rPr>
              <w:t>)</w:t>
            </w:r>
          </w:p>
        </w:tc>
        <w:tc>
          <w:tcPr>
            <w:tcW w:w="0" w:type="auto"/>
            <w:shd w:val="clear" w:color="auto" w:fill="auto"/>
          </w:tcPr>
          <w:p w14:paraId="524FEAAD" w14:textId="77777777" w:rsidR="00D537D1" w:rsidRPr="00DD37A2" w:rsidRDefault="00D537D1" w:rsidP="00DD37A2">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noProof/>
                <w:color w:val="auto"/>
                <w:szCs w:val="20"/>
              </w:rPr>
            </w:pPr>
            <w:r w:rsidRPr="00DD37A2">
              <w:rPr>
                <w:rFonts w:ascii="Times New Roman" w:hAnsi="Times New Roman" w:cs="Times New Roman"/>
                <w:bCs/>
                <w:noProof/>
                <w:color w:val="auto"/>
                <w:szCs w:val="20"/>
              </w:rPr>
              <w:t>142.04</w:t>
            </w:r>
          </w:p>
        </w:tc>
        <w:tc>
          <w:tcPr>
            <w:tcW w:w="0" w:type="auto"/>
            <w:shd w:val="clear" w:color="auto" w:fill="auto"/>
          </w:tcPr>
          <w:p w14:paraId="5EEAD739" w14:textId="77777777" w:rsidR="00D537D1" w:rsidRPr="00DD37A2" w:rsidRDefault="00D537D1" w:rsidP="00DD37A2">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auto"/>
                <w:szCs w:val="20"/>
              </w:rPr>
            </w:pPr>
            <w:r w:rsidRPr="00DD37A2">
              <w:rPr>
                <w:rFonts w:ascii="Times New Roman" w:hAnsi="Times New Roman" w:cs="Times New Roman"/>
                <w:noProof/>
                <w:color w:val="auto"/>
                <w:szCs w:val="20"/>
              </w:rPr>
              <w:t>4.008</w:t>
            </w:r>
          </w:p>
        </w:tc>
      </w:tr>
      <w:tr w:rsidR="00DD37A2" w:rsidRPr="00DD37A2" w14:paraId="0B80FD8E" w14:textId="77777777" w:rsidTr="00DD37A2">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F024DD9" w14:textId="77777777" w:rsidR="00D537D1" w:rsidRPr="00DD37A2" w:rsidRDefault="00D537D1" w:rsidP="00DD37A2">
            <w:pPr>
              <w:jc w:val="left"/>
              <w:outlineLvl w:val="0"/>
              <w:rPr>
                <w:rFonts w:ascii="Times New Roman" w:hAnsi="Times New Roman" w:cs="Times New Roman"/>
                <w:b w:val="0"/>
                <w:noProof/>
                <w:color w:val="auto"/>
                <w:szCs w:val="20"/>
              </w:rPr>
            </w:pPr>
            <w:r w:rsidRPr="00DD37A2">
              <w:rPr>
                <w:rFonts w:ascii="Times New Roman" w:hAnsi="Times New Roman" w:cs="Times New Roman"/>
                <w:b w:val="0"/>
                <w:noProof/>
                <w:color w:val="auto"/>
                <w:szCs w:val="20"/>
              </w:rPr>
              <w:t>Calcium chloride (CaCl</w:t>
            </w:r>
            <w:r w:rsidRPr="00DD37A2">
              <w:rPr>
                <w:rFonts w:ascii="Times New Roman" w:hAnsi="Times New Roman" w:cs="Times New Roman"/>
                <w:b w:val="0"/>
                <w:noProof/>
                <w:color w:val="auto"/>
                <w:szCs w:val="20"/>
                <w:vertAlign w:val="subscript"/>
              </w:rPr>
              <w:t>2</w:t>
            </w:r>
            <w:r w:rsidRPr="00DD37A2">
              <w:rPr>
                <w:rFonts w:ascii="Times New Roman" w:hAnsi="Times New Roman" w:cs="Times New Roman"/>
                <w:b w:val="0"/>
                <w:noProof/>
                <w:color w:val="auto"/>
                <w:szCs w:val="20"/>
              </w:rPr>
              <w:t>.H</w:t>
            </w:r>
            <w:r w:rsidRPr="00DD37A2">
              <w:rPr>
                <w:rFonts w:ascii="Times New Roman" w:hAnsi="Times New Roman" w:cs="Times New Roman"/>
                <w:b w:val="0"/>
                <w:noProof/>
                <w:color w:val="auto"/>
                <w:szCs w:val="20"/>
                <w:vertAlign w:val="subscript"/>
              </w:rPr>
              <w:t>2</w:t>
            </w:r>
            <w:r w:rsidRPr="00DD37A2">
              <w:rPr>
                <w:rFonts w:ascii="Times New Roman" w:hAnsi="Times New Roman" w:cs="Times New Roman"/>
                <w:b w:val="0"/>
                <w:noProof/>
                <w:color w:val="auto"/>
                <w:szCs w:val="20"/>
              </w:rPr>
              <w:t>O)</w:t>
            </w:r>
          </w:p>
        </w:tc>
        <w:tc>
          <w:tcPr>
            <w:tcW w:w="0" w:type="auto"/>
            <w:shd w:val="clear" w:color="auto" w:fill="auto"/>
          </w:tcPr>
          <w:p w14:paraId="46716E73" w14:textId="77777777" w:rsidR="00D537D1" w:rsidRPr="00DD37A2" w:rsidRDefault="00D537D1" w:rsidP="00DD37A2">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noProof/>
                <w:color w:val="auto"/>
                <w:szCs w:val="20"/>
              </w:rPr>
            </w:pPr>
            <w:r w:rsidRPr="00DD37A2">
              <w:rPr>
                <w:rFonts w:ascii="Times New Roman" w:hAnsi="Times New Roman" w:cs="Times New Roman"/>
                <w:bCs/>
                <w:noProof/>
                <w:color w:val="auto"/>
                <w:szCs w:val="20"/>
              </w:rPr>
              <w:t>147.03</w:t>
            </w:r>
          </w:p>
        </w:tc>
        <w:tc>
          <w:tcPr>
            <w:tcW w:w="0" w:type="auto"/>
            <w:shd w:val="clear" w:color="auto" w:fill="auto"/>
          </w:tcPr>
          <w:p w14:paraId="08A70BEB" w14:textId="77777777" w:rsidR="00D537D1" w:rsidRPr="00DD37A2" w:rsidRDefault="00D537D1" w:rsidP="00DD37A2">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auto"/>
                <w:szCs w:val="20"/>
              </w:rPr>
            </w:pPr>
            <w:r w:rsidRPr="00DD37A2">
              <w:rPr>
                <w:rFonts w:ascii="Times New Roman" w:hAnsi="Times New Roman" w:cs="Times New Roman"/>
                <w:noProof/>
                <w:color w:val="auto"/>
                <w:szCs w:val="20"/>
              </w:rPr>
              <w:t>1.519</w:t>
            </w:r>
          </w:p>
        </w:tc>
      </w:tr>
      <w:tr w:rsidR="00DD37A2" w:rsidRPr="00DD37A2" w14:paraId="3186C9E8" w14:textId="77777777" w:rsidTr="00DD37A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E8BF97D" w14:textId="77777777" w:rsidR="00D537D1" w:rsidRPr="00DD37A2" w:rsidRDefault="00D537D1" w:rsidP="00DD37A2">
            <w:pPr>
              <w:jc w:val="left"/>
              <w:outlineLvl w:val="0"/>
              <w:rPr>
                <w:rFonts w:ascii="Times New Roman" w:hAnsi="Times New Roman" w:cs="Times New Roman"/>
                <w:b w:val="0"/>
                <w:noProof/>
                <w:color w:val="auto"/>
                <w:szCs w:val="20"/>
              </w:rPr>
            </w:pPr>
            <w:r w:rsidRPr="00DD37A2">
              <w:rPr>
                <w:rFonts w:ascii="Times New Roman" w:hAnsi="Times New Roman" w:cs="Times New Roman"/>
                <w:b w:val="0"/>
                <w:noProof/>
                <w:color w:val="auto"/>
                <w:szCs w:val="20"/>
              </w:rPr>
              <w:t>Potassium chloride (KCl)</w:t>
            </w:r>
          </w:p>
        </w:tc>
        <w:tc>
          <w:tcPr>
            <w:tcW w:w="0" w:type="auto"/>
            <w:shd w:val="clear" w:color="auto" w:fill="auto"/>
          </w:tcPr>
          <w:p w14:paraId="0AEF2680" w14:textId="77777777" w:rsidR="00D537D1" w:rsidRPr="00DD37A2" w:rsidRDefault="00D537D1" w:rsidP="00DD37A2">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noProof/>
                <w:color w:val="auto"/>
                <w:szCs w:val="20"/>
              </w:rPr>
            </w:pPr>
            <w:r w:rsidRPr="00DD37A2">
              <w:rPr>
                <w:rFonts w:ascii="Times New Roman" w:hAnsi="Times New Roman" w:cs="Times New Roman"/>
                <w:bCs/>
                <w:noProof/>
                <w:color w:val="auto"/>
                <w:szCs w:val="20"/>
              </w:rPr>
              <w:t>74.56</w:t>
            </w:r>
          </w:p>
        </w:tc>
        <w:tc>
          <w:tcPr>
            <w:tcW w:w="0" w:type="auto"/>
            <w:shd w:val="clear" w:color="auto" w:fill="auto"/>
          </w:tcPr>
          <w:p w14:paraId="13A4BA2B" w14:textId="77777777" w:rsidR="00D537D1" w:rsidRPr="00DD37A2" w:rsidRDefault="00D537D1" w:rsidP="00DD37A2">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auto"/>
                <w:szCs w:val="20"/>
              </w:rPr>
            </w:pPr>
            <w:r w:rsidRPr="00DD37A2">
              <w:rPr>
                <w:rFonts w:ascii="Times New Roman" w:hAnsi="Times New Roman" w:cs="Times New Roman"/>
                <w:noProof/>
                <w:color w:val="auto"/>
                <w:szCs w:val="20"/>
              </w:rPr>
              <w:t>0.677</w:t>
            </w:r>
          </w:p>
        </w:tc>
      </w:tr>
      <w:tr w:rsidR="00DD37A2" w:rsidRPr="00DD37A2" w14:paraId="0A4E02BB" w14:textId="77777777" w:rsidTr="00DD37A2">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AFC8B4C" w14:textId="77777777" w:rsidR="00D537D1" w:rsidRPr="00DD37A2" w:rsidRDefault="00D537D1" w:rsidP="00DD37A2">
            <w:pPr>
              <w:jc w:val="left"/>
              <w:outlineLvl w:val="0"/>
              <w:rPr>
                <w:rFonts w:ascii="Times New Roman" w:hAnsi="Times New Roman" w:cs="Times New Roman"/>
                <w:b w:val="0"/>
                <w:noProof/>
                <w:color w:val="auto"/>
                <w:szCs w:val="20"/>
              </w:rPr>
            </w:pPr>
            <w:r w:rsidRPr="00DD37A2">
              <w:rPr>
                <w:rFonts w:ascii="Times New Roman" w:hAnsi="Times New Roman" w:cs="Times New Roman"/>
                <w:b w:val="0"/>
                <w:noProof/>
                <w:color w:val="auto"/>
                <w:szCs w:val="20"/>
              </w:rPr>
              <w:t>Sodium bicarbonate (NaHCO</w:t>
            </w:r>
            <w:r w:rsidRPr="00DD37A2">
              <w:rPr>
                <w:rFonts w:ascii="Times New Roman" w:hAnsi="Times New Roman" w:cs="Times New Roman"/>
                <w:b w:val="0"/>
                <w:noProof/>
                <w:color w:val="auto"/>
                <w:szCs w:val="20"/>
                <w:vertAlign w:val="subscript"/>
              </w:rPr>
              <w:t>3</w:t>
            </w:r>
            <w:r w:rsidRPr="00DD37A2">
              <w:rPr>
                <w:rFonts w:ascii="Times New Roman" w:hAnsi="Times New Roman" w:cs="Times New Roman"/>
                <w:b w:val="0"/>
                <w:noProof/>
                <w:color w:val="auto"/>
                <w:szCs w:val="20"/>
              </w:rPr>
              <w:t>)</w:t>
            </w:r>
          </w:p>
        </w:tc>
        <w:tc>
          <w:tcPr>
            <w:tcW w:w="0" w:type="auto"/>
            <w:shd w:val="clear" w:color="auto" w:fill="auto"/>
          </w:tcPr>
          <w:p w14:paraId="6578970F" w14:textId="77777777" w:rsidR="00D537D1" w:rsidRPr="00DD37A2" w:rsidRDefault="00D537D1" w:rsidP="00DD37A2">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noProof/>
                <w:color w:val="auto"/>
                <w:szCs w:val="20"/>
              </w:rPr>
            </w:pPr>
            <w:r w:rsidRPr="00DD37A2">
              <w:rPr>
                <w:rFonts w:ascii="Times New Roman" w:hAnsi="Times New Roman" w:cs="Times New Roman"/>
                <w:bCs/>
                <w:noProof/>
                <w:color w:val="auto"/>
                <w:szCs w:val="20"/>
              </w:rPr>
              <w:t>84.00</w:t>
            </w:r>
          </w:p>
        </w:tc>
        <w:tc>
          <w:tcPr>
            <w:tcW w:w="0" w:type="auto"/>
            <w:shd w:val="clear" w:color="auto" w:fill="auto"/>
          </w:tcPr>
          <w:p w14:paraId="5E47F9FB" w14:textId="77777777" w:rsidR="00D537D1" w:rsidRPr="00DD37A2" w:rsidRDefault="00D537D1" w:rsidP="00DD37A2">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auto"/>
                <w:szCs w:val="20"/>
              </w:rPr>
            </w:pPr>
            <w:r w:rsidRPr="00DD37A2">
              <w:rPr>
                <w:rFonts w:ascii="Times New Roman" w:hAnsi="Times New Roman" w:cs="Times New Roman"/>
                <w:noProof/>
                <w:color w:val="auto"/>
                <w:szCs w:val="20"/>
              </w:rPr>
              <w:t>0.196</w:t>
            </w:r>
          </w:p>
        </w:tc>
      </w:tr>
      <w:tr w:rsidR="00DD37A2" w:rsidRPr="00DD37A2" w14:paraId="50075267" w14:textId="77777777" w:rsidTr="00DD37A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DCB6CAA" w14:textId="6BCAB83E" w:rsidR="00D537D1" w:rsidRPr="00DD37A2" w:rsidRDefault="00D537D1" w:rsidP="00DD37A2">
            <w:pPr>
              <w:jc w:val="left"/>
              <w:outlineLvl w:val="0"/>
              <w:rPr>
                <w:rFonts w:ascii="Times New Roman" w:hAnsi="Times New Roman" w:cs="Times New Roman"/>
                <w:b w:val="0"/>
                <w:noProof/>
                <w:color w:val="auto"/>
                <w:szCs w:val="20"/>
              </w:rPr>
            </w:pPr>
            <w:r w:rsidRPr="00DD37A2">
              <w:rPr>
                <w:rFonts w:ascii="Times New Roman" w:hAnsi="Times New Roman" w:cs="Times New Roman"/>
                <w:b w:val="0"/>
                <w:noProof/>
                <w:color w:val="auto"/>
                <w:szCs w:val="20"/>
              </w:rPr>
              <w:t xml:space="preserve">Potassium </w:t>
            </w:r>
            <w:r w:rsidR="00DD37A2">
              <w:rPr>
                <w:rFonts w:ascii="Times New Roman" w:hAnsi="Times New Roman" w:cs="Times New Roman"/>
                <w:b w:val="0"/>
                <w:noProof/>
                <w:color w:val="auto"/>
                <w:szCs w:val="20"/>
              </w:rPr>
              <w:t>b</w:t>
            </w:r>
            <w:r w:rsidRPr="00DD37A2">
              <w:rPr>
                <w:rFonts w:ascii="Times New Roman" w:hAnsi="Times New Roman" w:cs="Times New Roman"/>
                <w:b w:val="0"/>
                <w:noProof/>
                <w:color w:val="auto"/>
                <w:szCs w:val="20"/>
              </w:rPr>
              <w:t>romide</w:t>
            </w:r>
          </w:p>
        </w:tc>
        <w:tc>
          <w:tcPr>
            <w:tcW w:w="0" w:type="auto"/>
            <w:shd w:val="clear" w:color="auto" w:fill="auto"/>
          </w:tcPr>
          <w:p w14:paraId="3014A075" w14:textId="77777777" w:rsidR="00D537D1" w:rsidRPr="00DD37A2" w:rsidRDefault="00D537D1" w:rsidP="00DD37A2">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noProof/>
                <w:color w:val="auto"/>
                <w:szCs w:val="20"/>
              </w:rPr>
            </w:pPr>
            <w:r w:rsidRPr="00DD37A2">
              <w:rPr>
                <w:rFonts w:ascii="Times New Roman" w:hAnsi="Times New Roman" w:cs="Times New Roman"/>
                <w:bCs/>
                <w:noProof/>
                <w:color w:val="auto"/>
                <w:szCs w:val="20"/>
              </w:rPr>
              <w:t>119.01</w:t>
            </w:r>
          </w:p>
        </w:tc>
        <w:tc>
          <w:tcPr>
            <w:tcW w:w="0" w:type="auto"/>
            <w:shd w:val="clear" w:color="auto" w:fill="auto"/>
          </w:tcPr>
          <w:p w14:paraId="225C7528" w14:textId="77777777" w:rsidR="00D537D1" w:rsidRPr="00DD37A2" w:rsidRDefault="00D537D1" w:rsidP="00DD37A2">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auto"/>
                <w:szCs w:val="20"/>
              </w:rPr>
            </w:pPr>
            <w:r w:rsidRPr="00DD37A2">
              <w:rPr>
                <w:rFonts w:ascii="Times New Roman" w:hAnsi="Times New Roman" w:cs="Times New Roman"/>
                <w:noProof/>
                <w:color w:val="auto"/>
                <w:szCs w:val="20"/>
              </w:rPr>
              <w:t>0.098</w:t>
            </w:r>
          </w:p>
        </w:tc>
      </w:tr>
      <w:tr w:rsidR="00DD37A2" w:rsidRPr="00DD37A2" w14:paraId="463B40F1" w14:textId="77777777" w:rsidTr="00DD37A2">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3F10F36" w14:textId="51C4F368" w:rsidR="00D537D1" w:rsidRPr="00DD37A2" w:rsidRDefault="00D537D1" w:rsidP="00DD37A2">
            <w:pPr>
              <w:jc w:val="left"/>
              <w:outlineLvl w:val="0"/>
              <w:rPr>
                <w:rFonts w:ascii="Times New Roman" w:hAnsi="Times New Roman" w:cs="Times New Roman"/>
                <w:b w:val="0"/>
                <w:noProof/>
                <w:color w:val="auto"/>
                <w:szCs w:val="20"/>
              </w:rPr>
            </w:pPr>
            <w:r w:rsidRPr="00DD37A2">
              <w:rPr>
                <w:rFonts w:ascii="Times New Roman" w:hAnsi="Times New Roman" w:cs="Times New Roman"/>
                <w:b w:val="0"/>
                <w:noProof/>
                <w:color w:val="auto"/>
                <w:szCs w:val="20"/>
              </w:rPr>
              <w:t xml:space="preserve">Boric </w:t>
            </w:r>
            <w:r w:rsidR="00DD37A2">
              <w:rPr>
                <w:rFonts w:ascii="Times New Roman" w:hAnsi="Times New Roman" w:cs="Times New Roman"/>
                <w:b w:val="0"/>
                <w:noProof/>
                <w:color w:val="auto"/>
                <w:szCs w:val="20"/>
              </w:rPr>
              <w:t>a</w:t>
            </w:r>
            <w:r w:rsidRPr="00DD37A2">
              <w:rPr>
                <w:rFonts w:ascii="Times New Roman" w:hAnsi="Times New Roman" w:cs="Times New Roman"/>
                <w:b w:val="0"/>
                <w:noProof/>
                <w:color w:val="auto"/>
                <w:szCs w:val="20"/>
              </w:rPr>
              <w:t>cid (H</w:t>
            </w:r>
            <w:r w:rsidRPr="00DD37A2">
              <w:rPr>
                <w:rFonts w:ascii="Times New Roman" w:hAnsi="Times New Roman" w:cs="Times New Roman"/>
                <w:b w:val="0"/>
                <w:noProof/>
                <w:color w:val="auto"/>
                <w:szCs w:val="20"/>
                <w:vertAlign w:val="subscript"/>
              </w:rPr>
              <w:t>3</w:t>
            </w:r>
            <w:r w:rsidRPr="00DD37A2">
              <w:rPr>
                <w:rFonts w:ascii="Times New Roman" w:hAnsi="Times New Roman" w:cs="Times New Roman"/>
                <w:b w:val="0"/>
                <w:noProof/>
                <w:color w:val="auto"/>
                <w:szCs w:val="20"/>
              </w:rPr>
              <w:t>BO</w:t>
            </w:r>
            <w:r w:rsidRPr="00DD37A2">
              <w:rPr>
                <w:rFonts w:ascii="Times New Roman" w:hAnsi="Times New Roman" w:cs="Times New Roman"/>
                <w:b w:val="0"/>
                <w:noProof/>
                <w:color w:val="auto"/>
                <w:szCs w:val="20"/>
                <w:vertAlign w:val="subscript"/>
              </w:rPr>
              <w:t>3</w:t>
            </w:r>
            <w:r w:rsidRPr="00DD37A2">
              <w:rPr>
                <w:rFonts w:ascii="Times New Roman" w:hAnsi="Times New Roman" w:cs="Times New Roman"/>
                <w:b w:val="0"/>
                <w:noProof/>
                <w:color w:val="auto"/>
                <w:szCs w:val="20"/>
              </w:rPr>
              <w:t>)</w:t>
            </w:r>
          </w:p>
        </w:tc>
        <w:tc>
          <w:tcPr>
            <w:tcW w:w="0" w:type="auto"/>
            <w:shd w:val="clear" w:color="auto" w:fill="auto"/>
          </w:tcPr>
          <w:p w14:paraId="11E163A3" w14:textId="77777777" w:rsidR="00D537D1" w:rsidRPr="00DD37A2" w:rsidRDefault="00D537D1" w:rsidP="00DD37A2">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noProof/>
                <w:color w:val="auto"/>
                <w:szCs w:val="20"/>
              </w:rPr>
            </w:pPr>
            <w:r w:rsidRPr="00DD37A2">
              <w:rPr>
                <w:rFonts w:ascii="Times New Roman" w:hAnsi="Times New Roman" w:cs="Times New Roman"/>
                <w:bCs/>
                <w:noProof/>
                <w:color w:val="auto"/>
                <w:szCs w:val="20"/>
              </w:rPr>
              <w:t>61.83</w:t>
            </w:r>
          </w:p>
        </w:tc>
        <w:tc>
          <w:tcPr>
            <w:tcW w:w="0" w:type="auto"/>
            <w:shd w:val="clear" w:color="auto" w:fill="auto"/>
          </w:tcPr>
          <w:p w14:paraId="0EB80F9A" w14:textId="77777777" w:rsidR="00D537D1" w:rsidRPr="00DD37A2" w:rsidRDefault="00D537D1" w:rsidP="00DD37A2">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auto"/>
                <w:szCs w:val="20"/>
              </w:rPr>
            </w:pPr>
            <w:r w:rsidRPr="00DD37A2">
              <w:rPr>
                <w:rFonts w:ascii="Times New Roman" w:hAnsi="Times New Roman" w:cs="Times New Roman"/>
                <w:noProof/>
                <w:color w:val="auto"/>
                <w:szCs w:val="20"/>
              </w:rPr>
              <w:t>0.026</w:t>
            </w:r>
          </w:p>
        </w:tc>
      </w:tr>
      <w:tr w:rsidR="00DD37A2" w:rsidRPr="00DD37A2" w14:paraId="2F59A5F9" w14:textId="77777777" w:rsidTr="00DD37A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A3727A7" w14:textId="17B18445" w:rsidR="00D537D1" w:rsidRPr="00DD37A2" w:rsidRDefault="00D537D1" w:rsidP="00DD37A2">
            <w:pPr>
              <w:jc w:val="left"/>
              <w:outlineLvl w:val="0"/>
              <w:rPr>
                <w:rFonts w:ascii="Times New Roman" w:hAnsi="Times New Roman" w:cs="Times New Roman"/>
                <w:b w:val="0"/>
                <w:noProof/>
                <w:color w:val="auto"/>
                <w:szCs w:val="20"/>
              </w:rPr>
            </w:pPr>
            <w:r w:rsidRPr="00DD37A2">
              <w:rPr>
                <w:rFonts w:ascii="Times New Roman" w:hAnsi="Times New Roman" w:cs="Times New Roman"/>
                <w:b w:val="0"/>
                <w:noProof/>
                <w:color w:val="auto"/>
                <w:szCs w:val="20"/>
              </w:rPr>
              <w:t xml:space="preserve">Sodium </w:t>
            </w:r>
            <w:r w:rsidR="00DD37A2">
              <w:rPr>
                <w:rFonts w:ascii="Times New Roman" w:hAnsi="Times New Roman" w:cs="Times New Roman"/>
                <w:b w:val="0"/>
                <w:noProof/>
                <w:color w:val="auto"/>
                <w:szCs w:val="20"/>
              </w:rPr>
              <w:t>f</w:t>
            </w:r>
            <w:r w:rsidRPr="00DD37A2">
              <w:rPr>
                <w:rFonts w:ascii="Times New Roman" w:hAnsi="Times New Roman" w:cs="Times New Roman"/>
                <w:b w:val="0"/>
                <w:noProof/>
                <w:color w:val="auto"/>
                <w:szCs w:val="20"/>
              </w:rPr>
              <w:t>luoride (NaF)</w:t>
            </w:r>
          </w:p>
        </w:tc>
        <w:tc>
          <w:tcPr>
            <w:tcW w:w="0" w:type="auto"/>
            <w:shd w:val="clear" w:color="auto" w:fill="auto"/>
          </w:tcPr>
          <w:p w14:paraId="60F92428" w14:textId="77777777" w:rsidR="00D537D1" w:rsidRPr="00DD37A2" w:rsidRDefault="00D537D1" w:rsidP="00DD37A2">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noProof/>
                <w:color w:val="auto"/>
                <w:szCs w:val="20"/>
              </w:rPr>
            </w:pPr>
            <w:r w:rsidRPr="00DD37A2">
              <w:rPr>
                <w:rFonts w:ascii="Times New Roman" w:hAnsi="Times New Roman" w:cs="Times New Roman"/>
                <w:bCs/>
                <w:noProof/>
                <w:color w:val="auto"/>
                <w:szCs w:val="20"/>
              </w:rPr>
              <w:t>41.99</w:t>
            </w:r>
          </w:p>
        </w:tc>
        <w:tc>
          <w:tcPr>
            <w:tcW w:w="0" w:type="auto"/>
            <w:shd w:val="clear" w:color="auto" w:fill="auto"/>
          </w:tcPr>
          <w:p w14:paraId="50ED0159" w14:textId="77777777" w:rsidR="00D537D1" w:rsidRPr="00DD37A2" w:rsidRDefault="00D537D1" w:rsidP="00DD37A2">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auto"/>
                <w:szCs w:val="20"/>
              </w:rPr>
            </w:pPr>
            <w:r w:rsidRPr="00DD37A2">
              <w:rPr>
                <w:rFonts w:ascii="Times New Roman" w:hAnsi="Times New Roman" w:cs="Times New Roman"/>
                <w:noProof/>
                <w:color w:val="auto"/>
                <w:szCs w:val="20"/>
              </w:rPr>
              <w:t>0.003</w:t>
            </w:r>
          </w:p>
        </w:tc>
      </w:tr>
    </w:tbl>
    <w:p w14:paraId="19F604AC" w14:textId="77777777" w:rsidR="00D537D1" w:rsidRPr="00DD37A2" w:rsidRDefault="00D537D1" w:rsidP="00497242">
      <w:pPr>
        <w:outlineLvl w:val="0"/>
        <w:rPr>
          <w:rFonts w:ascii="Times New Roman" w:hAnsi="Times New Roman" w:cs="Times New Roman"/>
          <w:b/>
          <w:noProof/>
          <w:szCs w:val="20"/>
        </w:rPr>
      </w:pPr>
    </w:p>
    <w:p w14:paraId="7E4DA286" w14:textId="7FE7F645" w:rsidR="00497242" w:rsidRPr="00DD37A2" w:rsidRDefault="00497242" w:rsidP="00497242">
      <w:pPr>
        <w:outlineLvl w:val="0"/>
        <w:rPr>
          <w:rFonts w:ascii="Times New Roman" w:hAnsi="Times New Roman" w:cs="Times New Roman"/>
          <w:b/>
          <w:noProof/>
          <w:szCs w:val="20"/>
        </w:rPr>
      </w:pPr>
      <w:r w:rsidRPr="00DD37A2">
        <w:rPr>
          <w:rFonts w:ascii="Times New Roman" w:hAnsi="Times New Roman" w:cs="Times New Roman"/>
          <w:b/>
          <w:noProof/>
          <w:szCs w:val="20"/>
        </w:rPr>
        <w:t xml:space="preserve">Preparation of </w:t>
      </w:r>
      <w:r w:rsidR="00945D80" w:rsidRPr="00DD37A2">
        <w:rPr>
          <w:rFonts w:ascii="Times New Roman" w:hAnsi="Times New Roman" w:cs="Times New Roman"/>
          <w:b/>
          <w:noProof/>
          <w:szCs w:val="20"/>
        </w:rPr>
        <w:t>H</w:t>
      </w:r>
      <w:r w:rsidRPr="00DD37A2">
        <w:rPr>
          <w:rFonts w:ascii="Times New Roman" w:hAnsi="Times New Roman" w:cs="Times New Roman"/>
          <w:b/>
          <w:noProof/>
          <w:szCs w:val="20"/>
        </w:rPr>
        <w:t>g</w:t>
      </w:r>
      <w:r w:rsidRPr="00DD37A2">
        <w:rPr>
          <w:rFonts w:ascii="Times New Roman" w:hAnsi="Times New Roman" w:cs="Times New Roman"/>
          <w:b/>
          <w:noProof/>
          <w:szCs w:val="20"/>
          <w:vertAlign w:val="superscript"/>
        </w:rPr>
        <w:t>2+</w:t>
      </w:r>
      <w:r w:rsidRPr="00DD37A2">
        <w:rPr>
          <w:rFonts w:ascii="Times New Roman" w:hAnsi="Times New Roman" w:cs="Times New Roman"/>
          <w:b/>
          <w:noProof/>
          <w:szCs w:val="20"/>
        </w:rPr>
        <w:t xml:space="preserve"> standard solution in purified water and seawater</w:t>
      </w:r>
    </w:p>
    <w:p w14:paraId="57C3915B" w14:textId="1497A1A5" w:rsidR="00497242" w:rsidRPr="00DD37A2" w:rsidRDefault="00497242" w:rsidP="00497242">
      <w:pPr>
        <w:outlineLvl w:val="0"/>
        <w:rPr>
          <w:rFonts w:ascii="Times New Roman" w:hAnsi="Times New Roman" w:cs="Times New Roman"/>
          <w:noProof/>
          <w:szCs w:val="20"/>
        </w:rPr>
      </w:pPr>
      <w:r w:rsidRPr="00DD37A2">
        <w:rPr>
          <w:rFonts w:ascii="Times New Roman" w:hAnsi="Times New Roman" w:cs="Times New Roman"/>
          <w:noProof/>
          <w:szCs w:val="20"/>
        </w:rPr>
        <w:t>Mercuric chloride (HgCl</w:t>
      </w:r>
      <w:r w:rsidRPr="00DD37A2">
        <w:rPr>
          <w:rFonts w:ascii="Times New Roman" w:hAnsi="Times New Roman" w:cs="Times New Roman"/>
          <w:noProof/>
          <w:szCs w:val="20"/>
          <w:vertAlign w:val="subscript"/>
        </w:rPr>
        <w:t>2</w:t>
      </w:r>
      <w:r w:rsidRPr="00DD37A2">
        <w:rPr>
          <w:rFonts w:ascii="Times New Roman" w:hAnsi="Times New Roman" w:cs="Times New Roman"/>
          <w:noProof/>
          <w:szCs w:val="20"/>
        </w:rPr>
        <w:t>) was the source of Hg</w:t>
      </w:r>
      <w:r w:rsidRPr="00DD37A2">
        <w:rPr>
          <w:rFonts w:ascii="Times New Roman" w:hAnsi="Times New Roman" w:cs="Times New Roman"/>
          <w:noProof/>
          <w:szCs w:val="20"/>
          <w:vertAlign w:val="superscript"/>
        </w:rPr>
        <w:t>2</w:t>
      </w:r>
      <w:r w:rsidR="007B684A" w:rsidRPr="00DD37A2">
        <w:rPr>
          <w:rFonts w:ascii="Times New Roman" w:hAnsi="Times New Roman" w:cs="Times New Roman"/>
          <w:noProof/>
          <w:szCs w:val="20"/>
          <w:vertAlign w:val="superscript"/>
        </w:rPr>
        <w:t>+</w:t>
      </w:r>
      <w:r w:rsidRPr="00DD37A2">
        <w:rPr>
          <w:rFonts w:ascii="Times New Roman" w:hAnsi="Times New Roman" w:cs="Times New Roman"/>
          <w:noProof/>
          <w:szCs w:val="20"/>
        </w:rPr>
        <w:t>. 1 gram of HgCl</w:t>
      </w:r>
      <w:r w:rsidRPr="00DD37A2">
        <w:rPr>
          <w:rFonts w:ascii="Times New Roman" w:hAnsi="Times New Roman" w:cs="Times New Roman"/>
          <w:noProof/>
          <w:szCs w:val="20"/>
          <w:vertAlign w:val="subscript"/>
        </w:rPr>
        <w:t>2</w:t>
      </w:r>
      <w:r w:rsidRPr="00DD37A2">
        <w:rPr>
          <w:rFonts w:ascii="Times New Roman" w:hAnsi="Times New Roman" w:cs="Times New Roman"/>
          <w:noProof/>
          <w:szCs w:val="20"/>
        </w:rPr>
        <w:t xml:space="preserve"> was dissolved in 250</w:t>
      </w:r>
      <w:r w:rsidR="00DD37A2">
        <w:rPr>
          <w:rFonts w:ascii="Times New Roman" w:hAnsi="Times New Roman" w:cs="Times New Roman"/>
          <w:noProof/>
          <w:szCs w:val="20"/>
        </w:rPr>
        <w:t xml:space="preserve"> </w:t>
      </w:r>
      <w:r w:rsidRPr="00DD37A2">
        <w:rPr>
          <w:rFonts w:ascii="Times New Roman" w:hAnsi="Times New Roman" w:cs="Times New Roman"/>
          <w:noProof/>
          <w:szCs w:val="20"/>
        </w:rPr>
        <w:t>mL of purified water and seawater respectively to form 4,000 ppm standard solutions. 100 mL of the resulting solution was diluted to 250</w:t>
      </w:r>
      <w:r w:rsidR="00DD37A2">
        <w:rPr>
          <w:rFonts w:ascii="Times New Roman" w:hAnsi="Times New Roman" w:cs="Times New Roman"/>
          <w:noProof/>
          <w:szCs w:val="20"/>
        </w:rPr>
        <w:t xml:space="preserve"> </w:t>
      </w:r>
      <w:r w:rsidRPr="00DD37A2">
        <w:rPr>
          <w:rFonts w:ascii="Times New Roman" w:hAnsi="Times New Roman" w:cs="Times New Roman"/>
          <w:noProof/>
          <w:szCs w:val="20"/>
        </w:rPr>
        <w:t xml:space="preserve">mL of each to form 160 ppm standard solution. From the latter solution, the increasing concentration </w:t>
      </w:r>
      <w:r w:rsidR="00FE4ACD" w:rsidRPr="00DD37A2">
        <w:rPr>
          <w:rFonts w:ascii="Times New Roman" w:hAnsi="Times New Roman" w:cs="Times New Roman"/>
          <w:noProof/>
          <w:szCs w:val="20"/>
        </w:rPr>
        <w:t xml:space="preserve">tabulated in Table </w:t>
      </w:r>
      <w:r w:rsidR="0062376C" w:rsidRPr="00DD37A2">
        <w:rPr>
          <w:rFonts w:ascii="Times New Roman" w:hAnsi="Times New Roman" w:cs="Times New Roman"/>
          <w:noProof/>
          <w:szCs w:val="20"/>
        </w:rPr>
        <w:t>2</w:t>
      </w:r>
      <w:r w:rsidR="00FE4ACD" w:rsidRPr="00DD37A2">
        <w:rPr>
          <w:rFonts w:ascii="Times New Roman" w:hAnsi="Times New Roman" w:cs="Times New Roman"/>
          <w:noProof/>
          <w:szCs w:val="20"/>
        </w:rPr>
        <w:t xml:space="preserve"> </w:t>
      </w:r>
      <w:r w:rsidR="00BB2026" w:rsidRPr="00DD37A2">
        <w:rPr>
          <w:rFonts w:ascii="Times New Roman" w:hAnsi="Times New Roman" w:cs="Times New Roman"/>
          <w:noProof/>
          <w:szCs w:val="20"/>
        </w:rPr>
        <w:t>(</w:t>
      </w:r>
      <w:r w:rsidRPr="00DD37A2">
        <w:rPr>
          <w:rFonts w:ascii="Times New Roman" w:hAnsi="Times New Roman" w:cs="Times New Roman"/>
          <w:noProof/>
          <w:szCs w:val="20"/>
        </w:rPr>
        <w:t>447 ppb, 558 ppb, 1.397 ppm, 2.794</w:t>
      </w:r>
      <w:r w:rsidR="00DD37A2">
        <w:rPr>
          <w:rFonts w:ascii="Times New Roman" w:hAnsi="Times New Roman" w:cs="Times New Roman"/>
          <w:noProof/>
          <w:szCs w:val="20"/>
        </w:rPr>
        <w:t xml:space="preserve"> </w:t>
      </w:r>
      <w:r w:rsidRPr="00DD37A2">
        <w:rPr>
          <w:rFonts w:ascii="Times New Roman" w:hAnsi="Times New Roman" w:cs="Times New Roman"/>
          <w:noProof/>
          <w:szCs w:val="20"/>
        </w:rPr>
        <w:t>ppm, 4.191 ppm, 5.588 ppm, and 11.176 ppm</w:t>
      </w:r>
      <w:r w:rsidR="00B96D67" w:rsidRPr="00DD37A2">
        <w:rPr>
          <w:rFonts w:ascii="Times New Roman" w:hAnsi="Times New Roman" w:cs="Times New Roman"/>
          <w:noProof/>
          <w:szCs w:val="20"/>
        </w:rPr>
        <w:t>)</w:t>
      </w:r>
      <w:r w:rsidRPr="00DD37A2">
        <w:rPr>
          <w:rFonts w:ascii="Times New Roman" w:hAnsi="Times New Roman" w:cs="Times New Roman"/>
          <w:noProof/>
          <w:szCs w:val="20"/>
        </w:rPr>
        <w:t xml:space="preserve"> of HgCl</w:t>
      </w:r>
      <w:r w:rsidRPr="00DD37A2">
        <w:rPr>
          <w:rFonts w:ascii="Times New Roman" w:hAnsi="Times New Roman" w:cs="Times New Roman"/>
          <w:noProof/>
          <w:szCs w:val="20"/>
          <w:vertAlign w:val="subscript"/>
        </w:rPr>
        <w:t>2</w:t>
      </w:r>
      <w:r w:rsidRPr="00DD37A2">
        <w:rPr>
          <w:rFonts w:ascii="Times New Roman" w:hAnsi="Times New Roman" w:cs="Times New Roman"/>
          <w:noProof/>
          <w:szCs w:val="20"/>
        </w:rPr>
        <w:t xml:space="preserve"> was prepared through </w:t>
      </w:r>
      <w:r w:rsidR="00F31B7A" w:rsidRPr="00DD37A2">
        <w:rPr>
          <w:rFonts w:ascii="Times New Roman" w:hAnsi="Times New Roman" w:cs="Times New Roman"/>
          <w:noProof/>
          <w:szCs w:val="20"/>
        </w:rPr>
        <w:t xml:space="preserve">the </w:t>
      </w:r>
      <w:r w:rsidRPr="00DD37A2">
        <w:rPr>
          <w:rFonts w:ascii="Times New Roman" w:hAnsi="Times New Roman" w:cs="Times New Roman"/>
          <w:noProof/>
          <w:szCs w:val="20"/>
        </w:rPr>
        <w:t>dilution method</w:t>
      </w:r>
      <w:r w:rsidR="007B684A" w:rsidRPr="00DD37A2">
        <w:rPr>
          <w:rFonts w:ascii="Times New Roman" w:hAnsi="Times New Roman" w:cs="Times New Roman"/>
          <w:noProof/>
          <w:szCs w:val="20"/>
        </w:rPr>
        <w:t xml:space="preserve">. </w:t>
      </w:r>
      <w:r w:rsidR="00F31B7A" w:rsidRPr="00DD37A2">
        <w:rPr>
          <w:rFonts w:ascii="Times New Roman" w:hAnsi="Times New Roman" w:cs="Times New Roman"/>
          <w:noProof/>
          <w:szCs w:val="20"/>
        </w:rPr>
        <w:t>The m</w:t>
      </w:r>
      <w:r w:rsidR="007B684A" w:rsidRPr="00DD37A2">
        <w:rPr>
          <w:rFonts w:ascii="Times New Roman" w:hAnsi="Times New Roman" w:cs="Times New Roman"/>
          <w:noProof/>
          <w:szCs w:val="20"/>
        </w:rPr>
        <w:t>agnetic stirrer running at 3000 rpm facilitated the uniform concentration at 200</w:t>
      </w:r>
      <w:r w:rsidR="00DD37A2">
        <w:rPr>
          <w:rFonts w:ascii="Times New Roman" w:hAnsi="Times New Roman" w:cs="Times New Roman"/>
          <w:noProof/>
          <w:szCs w:val="20"/>
        </w:rPr>
        <w:t xml:space="preserve"> </w:t>
      </w:r>
      <w:r w:rsidR="007B684A" w:rsidRPr="00DD37A2">
        <w:rPr>
          <w:rFonts w:ascii="Times New Roman" w:hAnsi="Times New Roman" w:cs="Times New Roman"/>
          <w:noProof/>
          <w:szCs w:val="20"/>
        </w:rPr>
        <w:t>°C.</w:t>
      </w:r>
    </w:p>
    <w:p w14:paraId="6A3DBA47" w14:textId="5365816B" w:rsidR="007B684A" w:rsidRPr="00DD37A2" w:rsidRDefault="007B684A" w:rsidP="00497242">
      <w:pPr>
        <w:outlineLvl w:val="0"/>
        <w:rPr>
          <w:rFonts w:ascii="Times New Roman" w:hAnsi="Times New Roman" w:cs="Times New Roman"/>
          <w:noProof/>
          <w:szCs w:val="20"/>
        </w:rPr>
      </w:pPr>
    </w:p>
    <w:p w14:paraId="60C98444" w14:textId="7EAAC6A7" w:rsidR="00945D80" w:rsidRDefault="00945D80" w:rsidP="00945D80">
      <w:pPr>
        <w:jc w:val="center"/>
        <w:outlineLvl w:val="0"/>
        <w:rPr>
          <w:rFonts w:ascii="Times New Roman" w:hAnsi="Times New Roman" w:cs="Times New Roman"/>
          <w:noProof/>
          <w:szCs w:val="20"/>
        </w:rPr>
      </w:pPr>
      <w:r w:rsidRPr="00DD37A2">
        <w:rPr>
          <w:rFonts w:ascii="Times New Roman" w:hAnsi="Times New Roman" w:cs="Times New Roman"/>
          <w:noProof/>
          <w:szCs w:val="20"/>
        </w:rPr>
        <w:t xml:space="preserve">Table </w:t>
      </w:r>
      <w:r w:rsidR="0062376C" w:rsidRPr="00DD37A2">
        <w:rPr>
          <w:rFonts w:ascii="Times New Roman" w:hAnsi="Times New Roman" w:cs="Times New Roman"/>
          <w:noProof/>
          <w:szCs w:val="20"/>
        </w:rPr>
        <w:t>2</w:t>
      </w:r>
      <w:r w:rsidRPr="00DD37A2">
        <w:rPr>
          <w:rFonts w:ascii="Times New Roman" w:hAnsi="Times New Roman" w:cs="Times New Roman"/>
          <w:noProof/>
          <w:szCs w:val="20"/>
        </w:rPr>
        <w:t>.  HgCl</w:t>
      </w:r>
      <w:r w:rsidRPr="00DD37A2">
        <w:rPr>
          <w:rFonts w:ascii="Times New Roman" w:hAnsi="Times New Roman" w:cs="Times New Roman"/>
          <w:noProof/>
          <w:szCs w:val="20"/>
          <w:vertAlign w:val="subscript"/>
        </w:rPr>
        <w:t>2</w:t>
      </w:r>
      <w:r w:rsidRPr="00DD37A2">
        <w:rPr>
          <w:rFonts w:ascii="Times New Roman" w:hAnsi="Times New Roman" w:cs="Times New Roman"/>
          <w:noProof/>
          <w:szCs w:val="20"/>
        </w:rPr>
        <w:t xml:space="preserve"> concentration and corresponding Hg</w:t>
      </w:r>
      <w:r w:rsidRPr="00DD37A2">
        <w:rPr>
          <w:rFonts w:ascii="Times New Roman" w:hAnsi="Times New Roman" w:cs="Times New Roman"/>
          <w:noProof/>
          <w:szCs w:val="20"/>
          <w:vertAlign w:val="superscript"/>
        </w:rPr>
        <w:t>2+</w:t>
      </w:r>
      <w:r w:rsidRPr="00DD37A2">
        <w:rPr>
          <w:rFonts w:ascii="Times New Roman" w:hAnsi="Times New Roman" w:cs="Times New Roman"/>
          <w:noProof/>
          <w:szCs w:val="20"/>
        </w:rPr>
        <w:t xml:space="preserve"> ion concentration</w:t>
      </w:r>
    </w:p>
    <w:p w14:paraId="7893F2FE" w14:textId="77777777" w:rsidR="00DD37A2" w:rsidRPr="00DD37A2" w:rsidRDefault="00DD37A2" w:rsidP="00945D80">
      <w:pPr>
        <w:jc w:val="center"/>
        <w:outlineLvl w:val="0"/>
        <w:rPr>
          <w:rFonts w:ascii="Times New Roman" w:hAnsi="Times New Roman" w:cs="Times New Roman"/>
          <w:noProof/>
          <w:szCs w:val="20"/>
        </w:rPr>
      </w:pPr>
    </w:p>
    <w:tbl>
      <w:tblPr>
        <w:tblStyle w:val="LightShading1"/>
        <w:tblW w:w="1665" w:type="pct"/>
        <w:jc w:val="center"/>
        <w:tblLook w:val="04A0" w:firstRow="1" w:lastRow="0" w:firstColumn="1" w:lastColumn="0" w:noHBand="0" w:noVBand="1"/>
      </w:tblPr>
      <w:tblGrid>
        <w:gridCol w:w="1503"/>
        <w:gridCol w:w="1503"/>
      </w:tblGrid>
      <w:tr w:rsidR="00DD37A2" w:rsidRPr="00DD37A2" w14:paraId="47891493" w14:textId="77777777" w:rsidTr="002531D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00" w:type="pct"/>
            <w:shd w:val="clear" w:color="auto" w:fill="auto"/>
          </w:tcPr>
          <w:p w14:paraId="66834568" w14:textId="6BBC8903" w:rsidR="002531D0" w:rsidRPr="00DD37A2" w:rsidRDefault="002531D0" w:rsidP="0091114A">
            <w:pPr>
              <w:outlineLvl w:val="0"/>
              <w:rPr>
                <w:rFonts w:ascii="Times New Roman" w:hAnsi="Times New Roman" w:cs="Times New Roman"/>
                <w:noProof/>
                <w:color w:val="auto"/>
                <w:szCs w:val="20"/>
              </w:rPr>
            </w:pPr>
            <w:r w:rsidRPr="00DD37A2">
              <w:rPr>
                <w:rFonts w:ascii="Times New Roman" w:hAnsi="Times New Roman" w:cs="Times New Roman"/>
                <w:noProof/>
                <w:color w:val="auto"/>
                <w:szCs w:val="20"/>
              </w:rPr>
              <w:t>HgCl</w:t>
            </w:r>
            <w:r w:rsidRPr="00DD37A2">
              <w:rPr>
                <w:rFonts w:ascii="Times New Roman" w:hAnsi="Times New Roman" w:cs="Times New Roman"/>
                <w:noProof/>
                <w:color w:val="auto"/>
                <w:szCs w:val="20"/>
                <w:vertAlign w:val="subscript"/>
              </w:rPr>
              <w:t xml:space="preserve">2 </w:t>
            </w:r>
            <w:r w:rsidRPr="00DD37A2">
              <w:rPr>
                <w:rFonts w:ascii="Times New Roman" w:hAnsi="Times New Roman" w:cs="Times New Roman"/>
                <w:noProof/>
                <w:color w:val="auto"/>
                <w:szCs w:val="20"/>
              </w:rPr>
              <w:t>(ppm)</w:t>
            </w:r>
          </w:p>
        </w:tc>
        <w:tc>
          <w:tcPr>
            <w:tcW w:w="2500" w:type="pct"/>
            <w:shd w:val="clear" w:color="auto" w:fill="auto"/>
          </w:tcPr>
          <w:p w14:paraId="550A8ABC" w14:textId="700EAB3D" w:rsidR="002531D0" w:rsidRPr="00DD37A2" w:rsidRDefault="002531D0" w:rsidP="0091114A">
            <w:pP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color w:val="auto"/>
                <w:szCs w:val="20"/>
              </w:rPr>
            </w:pPr>
            <w:r w:rsidRPr="00DD37A2">
              <w:rPr>
                <w:rFonts w:ascii="Times New Roman" w:hAnsi="Times New Roman" w:cs="Times New Roman"/>
                <w:noProof/>
                <w:color w:val="auto"/>
              </w:rPr>
              <w:t>Hg</w:t>
            </w:r>
            <w:r w:rsidRPr="00DD37A2">
              <w:rPr>
                <w:rFonts w:ascii="Times New Roman" w:hAnsi="Times New Roman" w:cs="Times New Roman"/>
                <w:noProof/>
                <w:color w:val="auto"/>
                <w:vertAlign w:val="superscript"/>
              </w:rPr>
              <w:t xml:space="preserve">2+ </w:t>
            </w:r>
            <w:r w:rsidRPr="00DD37A2">
              <w:rPr>
                <w:rFonts w:ascii="Times New Roman" w:hAnsi="Times New Roman" w:cs="Times New Roman"/>
                <w:noProof/>
                <w:color w:val="auto"/>
              </w:rPr>
              <w:t>(ppm)</w:t>
            </w:r>
          </w:p>
        </w:tc>
      </w:tr>
      <w:tr w:rsidR="00DD37A2" w:rsidRPr="00DD37A2" w14:paraId="0178E11D" w14:textId="77777777" w:rsidTr="002531D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00" w:type="pct"/>
            <w:shd w:val="clear" w:color="auto" w:fill="auto"/>
          </w:tcPr>
          <w:p w14:paraId="70E71C9F" w14:textId="7D2500EC" w:rsidR="002531D0" w:rsidRPr="00DD37A2" w:rsidRDefault="002531D0" w:rsidP="003A741E">
            <w:pPr>
              <w:jc w:val="center"/>
              <w:outlineLvl w:val="0"/>
              <w:rPr>
                <w:rFonts w:ascii="Times New Roman" w:hAnsi="Times New Roman" w:cs="Times New Roman"/>
                <w:b w:val="0"/>
                <w:noProof/>
                <w:color w:val="auto"/>
                <w:szCs w:val="20"/>
              </w:rPr>
            </w:pPr>
            <w:r w:rsidRPr="00DD37A2">
              <w:rPr>
                <w:rFonts w:ascii="Times New Roman" w:hAnsi="Times New Roman" w:cs="Times New Roman"/>
                <w:b w:val="0"/>
                <w:noProof/>
                <w:color w:val="auto"/>
                <w:szCs w:val="20"/>
              </w:rPr>
              <w:t>1.4</w:t>
            </w:r>
          </w:p>
        </w:tc>
        <w:tc>
          <w:tcPr>
            <w:tcW w:w="2500" w:type="pct"/>
            <w:shd w:val="clear" w:color="auto" w:fill="auto"/>
          </w:tcPr>
          <w:p w14:paraId="6D41FC11" w14:textId="7B39D288" w:rsidR="002531D0" w:rsidRPr="00DD37A2" w:rsidRDefault="00583F0E" w:rsidP="003A741E">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auto"/>
                <w:szCs w:val="20"/>
              </w:rPr>
            </w:pPr>
            <w:r w:rsidRPr="00DD37A2">
              <w:rPr>
                <w:rFonts w:ascii="Times New Roman" w:hAnsi="Times New Roman" w:cs="Times New Roman"/>
                <w:noProof/>
                <w:color w:val="auto"/>
                <w:szCs w:val="20"/>
              </w:rPr>
              <w:t>0.782</w:t>
            </w:r>
          </w:p>
        </w:tc>
      </w:tr>
      <w:tr w:rsidR="00DD37A2" w:rsidRPr="00DD37A2" w14:paraId="4BE56604" w14:textId="77777777" w:rsidTr="002531D0">
        <w:trPr>
          <w:jc w:val="center"/>
        </w:trPr>
        <w:tc>
          <w:tcPr>
            <w:cnfStyle w:val="001000000000" w:firstRow="0" w:lastRow="0" w:firstColumn="1" w:lastColumn="0" w:oddVBand="0" w:evenVBand="0" w:oddHBand="0" w:evenHBand="0" w:firstRowFirstColumn="0" w:firstRowLastColumn="0" w:lastRowFirstColumn="0" w:lastRowLastColumn="0"/>
            <w:tcW w:w="2500" w:type="pct"/>
            <w:shd w:val="clear" w:color="auto" w:fill="auto"/>
          </w:tcPr>
          <w:p w14:paraId="1560C99D" w14:textId="76C61EB6" w:rsidR="002531D0" w:rsidRPr="00DD37A2" w:rsidRDefault="002531D0" w:rsidP="003A741E">
            <w:pPr>
              <w:jc w:val="center"/>
              <w:outlineLvl w:val="0"/>
              <w:rPr>
                <w:rFonts w:ascii="Times New Roman" w:hAnsi="Times New Roman" w:cs="Times New Roman"/>
                <w:b w:val="0"/>
                <w:noProof/>
                <w:color w:val="auto"/>
                <w:szCs w:val="20"/>
              </w:rPr>
            </w:pPr>
            <w:r w:rsidRPr="00DD37A2">
              <w:rPr>
                <w:rFonts w:ascii="Times New Roman" w:hAnsi="Times New Roman" w:cs="Times New Roman"/>
                <w:b w:val="0"/>
                <w:noProof/>
                <w:color w:val="auto"/>
                <w:szCs w:val="20"/>
              </w:rPr>
              <w:t>2.1</w:t>
            </w:r>
          </w:p>
        </w:tc>
        <w:tc>
          <w:tcPr>
            <w:tcW w:w="2500" w:type="pct"/>
            <w:shd w:val="clear" w:color="auto" w:fill="auto"/>
          </w:tcPr>
          <w:p w14:paraId="3D2348BB" w14:textId="2A7E5043" w:rsidR="002531D0" w:rsidRPr="00DD37A2" w:rsidRDefault="00583F0E" w:rsidP="003A741E">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auto"/>
                <w:szCs w:val="20"/>
              </w:rPr>
            </w:pPr>
            <w:r w:rsidRPr="00DD37A2">
              <w:rPr>
                <w:rFonts w:ascii="Times New Roman" w:hAnsi="Times New Roman" w:cs="Times New Roman"/>
                <w:noProof/>
                <w:color w:val="auto"/>
                <w:szCs w:val="20"/>
              </w:rPr>
              <w:t>1.173</w:t>
            </w:r>
          </w:p>
        </w:tc>
      </w:tr>
      <w:tr w:rsidR="00DD37A2" w:rsidRPr="00DD37A2" w14:paraId="01DB0894" w14:textId="77777777" w:rsidTr="002531D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00" w:type="pct"/>
            <w:shd w:val="clear" w:color="auto" w:fill="auto"/>
          </w:tcPr>
          <w:p w14:paraId="3A8788DC" w14:textId="067FE177" w:rsidR="002531D0" w:rsidRPr="00DD37A2" w:rsidRDefault="002531D0" w:rsidP="003A741E">
            <w:pPr>
              <w:jc w:val="center"/>
              <w:outlineLvl w:val="0"/>
              <w:rPr>
                <w:rFonts w:ascii="Times New Roman" w:hAnsi="Times New Roman" w:cs="Times New Roman"/>
                <w:b w:val="0"/>
                <w:noProof/>
                <w:color w:val="auto"/>
                <w:szCs w:val="20"/>
              </w:rPr>
            </w:pPr>
            <w:r w:rsidRPr="00DD37A2">
              <w:rPr>
                <w:rFonts w:ascii="Times New Roman" w:hAnsi="Times New Roman" w:cs="Times New Roman"/>
                <w:b w:val="0"/>
                <w:noProof/>
                <w:color w:val="auto"/>
                <w:szCs w:val="20"/>
              </w:rPr>
              <w:t>2.8</w:t>
            </w:r>
          </w:p>
        </w:tc>
        <w:tc>
          <w:tcPr>
            <w:tcW w:w="2500" w:type="pct"/>
            <w:shd w:val="clear" w:color="auto" w:fill="auto"/>
          </w:tcPr>
          <w:p w14:paraId="7C9A3EDA" w14:textId="13F34724" w:rsidR="002531D0" w:rsidRPr="00DD37A2" w:rsidRDefault="00583F0E" w:rsidP="003A741E">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auto"/>
                <w:szCs w:val="20"/>
              </w:rPr>
            </w:pPr>
            <w:r w:rsidRPr="00DD37A2">
              <w:rPr>
                <w:rFonts w:ascii="Times New Roman" w:hAnsi="Times New Roman" w:cs="Times New Roman"/>
                <w:noProof/>
                <w:color w:val="auto"/>
                <w:szCs w:val="20"/>
              </w:rPr>
              <w:t>1.565</w:t>
            </w:r>
          </w:p>
        </w:tc>
      </w:tr>
      <w:tr w:rsidR="00DD37A2" w:rsidRPr="00DD37A2" w14:paraId="44E47794" w14:textId="77777777" w:rsidTr="002531D0">
        <w:trPr>
          <w:jc w:val="center"/>
        </w:trPr>
        <w:tc>
          <w:tcPr>
            <w:cnfStyle w:val="001000000000" w:firstRow="0" w:lastRow="0" w:firstColumn="1" w:lastColumn="0" w:oddVBand="0" w:evenVBand="0" w:oddHBand="0" w:evenHBand="0" w:firstRowFirstColumn="0" w:firstRowLastColumn="0" w:lastRowFirstColumn="0" w:lastRowLastColumn="0"/>
            <w:tcW w:w="2500" w:type="pct"/>
            <w:shd w:val="clear" w:color="auto" w:fill="auto"/>
          </w:tcPr>
          <w:p w14:paraId="068F0CBD" w14:textId="5D2AF334" w:rsidR="002531D0" w:rsidRPr="00DD37A2" w:rsidRDefault="00583F0E" w:rsidP="003A741E">
            <w:pPr>
              <w:jc w:val="center"/>
              <w:outlineLvl w:val="0"/>
              <w:rPr>
                <w:rFonts w:ascii="Times New Roman" w:hAnsi="Times New Roman" w:cs="Times New Roman"/>
                <w:b w:val="0"/>
                <w:noProof/>
                <w:color w:val="auto"/>
                <w:szCs w:val="20"/>
              </w:rPr>
            </w:pPr>
            <w:r w:rsidRPr="00DD37A2">
              <w:rPr>
                <w:rFonts w:ascii="Times New Roman" w:hAnsi="Times New Roman" w:cs="Times New Roman"/>
                <w:b w:val="0"/>
                <w:noProof/>
                <w:color w:val="auto"/>
                <w:szCs w:val="20"/>
              </w:rPr>
              <w:t>3.5</w:t>
            </w:r>
          </w:p>
        </w:tc>
        <w:tc>
          <w:tcPr>
            <w:tcW w:w="2500" w:type="pct"/>
            <w:shd w:val="clear" w:color="auto" w:fill="auto"/>
          </w:tcPr>
          <w:p w14:paraId="38E85A7E" w14:textId="6C523339" w:rsidR="002531D0" w:rsidRPr="00DD37A2" w:rsidRDefault="00583F0E" w:rsidP="003A741E">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auto"/>
                <w:szCs w:val="20"/>
              </w:rPr>
            </w:pPr>
            <w:r w:rsidRPr="00DD37A2">
              <w:rPr>
                <w:rFonts w:ascii="Times New Roman" w:hAnsi="Times New Roman" w:cs="Times New Roman"/>
                <w:noProof/>
                <w:color w:val="auto"/>
                <w:szCs w:val="20"/>
              </w:rPr>
              <w:t>1.956</w:t>
            </w:r>
          </w:p>
        </w:tc>
      </w:tr>
      <w:tr w:rsidR="00DD37A2" w:rsidRPr="00DD37A2" w14:paraId="0F52B2A3" w14:textId="77777777" w:rsidTr="002531D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00" w:type="pct"/>
            <w:shd w:val="clear" w:color="auto" w:fill="auto"/>
          </w:tcPr>
          <w:p w14:paraId="0BCC4083" w14:textId="77B8C1EC" w:rsidR="002531D0" w:rsidRPr="00DD37A2" w:rsidRDefault="00583F0E" w:rsidP="003A741E">
            <w:pPr>
              <w:jc w:val="center"/>
              <w:outlineLvl w:val="0"/>
              <w:rPr>
                <w:rFonts w:ascii="Times New Roman" w:hAnsi="Times New Roman" w:cs="Times New Roman"/>
                <w:b w:val="0"/>
                <w:noProof/>
                <w:color w:val="auto"/>
                <w:szCs w:val="20"/>
              </w:rPr>
            </w:pPr>
            <w:r w:rsidRPr="00DD37A2">
              <w:rPr>
                <w:rFonts w:ascii="Times New Roman" w:hAnsi="Times New Roman" w:cs="Times New Roman"/>
                <w:b w:val="0"/>
                <w:noProof/>
                <w:color w:val="auto"/>
                <w:szCs w:val="20"/>
              </w:rPr>
              <w:t>7.5</w:t>
            </w:r>
          </w:p>
        </w:tc>
        <w:tc>
          <w:tcPr>
            <w:tcW w:w="2500" w:type="pct"/>
            <w:shd w:val="clear" w:color="auto" w:fill="auto"/>
          </w:tcPr>
          <w:p w14:paraId="35D3899A" w14:textId="26A0E534" w:rsidR="002531D0" w:rsidRPr="00DD37A2" w:rsidRDefault="00583F0E" w:rsidP="003A741E">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auto"/>
                <w:szCs w:val="20"/>
              </w:rPr>
            </w:pPr>
            <w:r w:rsidRPr="00DD37A2">
              <w:rPr>
                <w:rFonts w:ascii="Times New Roman" w:hAnsi="Times New Roman" w:cs="Times New Roman"/>
                <w:noProof/>
                <w:color w:val="auto"/>
                <w:szCs w:val="20"/>
              </w:rPr>
              <w:t>4.191</w:t>
            </w:r>
          </w:p>
        </w:tc>
      </w:tr>
      <w:tr w:rsidR="00DD37A2" w:rsidRPr="00DD37A2" w14:paraId="63534E97" w14:textId="77777777" w:rsidTr="002531D0">
        <w:trPr>
          <w:jc w:val="center"/>
        </w:trPr>
        <w:tc>
          <w:tcPr>
            <w:cnfStyle w:val="001000000000" w:firstRow="0" w:lastRow="0" w:firstColumn="1" w:lastColumn="0" w:oddVBand="0" w:evenVBand="0" w:oddHBand="0" w:evenHBand="0" w:firstRowFirstColumn="0" w:firstRowLastColumn="0" w:lastRowFirstColumn="0" w:lastRowLastColumn="0"/>
            <w:tcW w:w="2500" w:type="pct"/>
            <w:shd w:val="clear" w:color="auto" w:fill="auto"/>
          </w:tcPr>
          <w:p w14:paraId="77BF5D95" w14:textId="1022AF3E" w:rsidR="002531D0" w:rsidRPr="00DD37A2" w:rsidRDefault="00583F0E" w:rsidP="003A741E">
            <w:pPr>
              <w:jc w:val="center"/>
              <w:outlineLvl w:val="0"/>
              <w:rPr>
                <w:rFonts w:ascii="Times New Roman" w:hAnsi="Times New Roman" w:cs="Times New Roman"/>
                <w:b w:val="0"/>
                <w:noProof/>
                <w:color w:val="auto"/>
                <w:szCs w:val="20"/>
              </w:rPr>
            </w:pPr>
            <w:r w:rsidRPr="00DD37A2">
              <w:rPr>
                <w:rFonts w:ascii="Times New Roman" w:hAnsi="Times New Roman" w:cs="Times New Roman"/>
                <w:b w:val="0"/>
                <w:noProof/>
                <w:color w:val="auto"/>
                <w:szCs w:val="20"/>
              </w:rPr>
              <w:t>15</w:t>
            </w:r>
          </w:p>
        </w:tc>
        <w:tc>
          <w:tcPr>
            <w:tcW w:w="2500" w:type="pct"/>
            <w:shd w:val="clear" w:color="auto" w:fill="auto"/>
          </w:tcPr>
          <w:p w14:paraId="03761013" w14:textId="67E54037" w:rsidR="002531D0" w:rsidRPr="00DD37A2" w:rsidRDefault="00583F0E" w:rsidP="003A741E">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auto"/>
                <w:szCs w:val="20"/>
              </w:rPr>
            </w:pPr>
            <w:r w:rsidRPr="00DD37A2">
              <w:rPr>
                <w:rFonts w:ascii="Times New Roman" w:hAnsi="Times New Roman" w:cs="Times New Roman"/>
                <w:noProof/>
                <w:color w:val="auto"/>
                <w:szCs w:val="20"/>
              </w:rPr>
              <w:t>8.382</w:t>
            </w:r>
          </w:p>
        </w:tc>
      </w:tr>
      <w:tr w:rsidR="00DD37A2" w:rsidRPr="00DD37A2" w14:paraId="7F8A2131" w14:textId="77777777" w:rsidTr="002531D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00" w:type="pct"/>
            <w:shd w:val="clear" w:color="auto" w:fill="auto"/>
          </w:tcPr>
          <w:p w14:paraId="729BDAF2" w14:textId="107C7886" w:rsidR="002531D0" w:rsidRPr="00DD37A2" w:rsidRDefault="00583F0E" w:rsidP="003A741E">
            <w:pPr>
              <w:jc w:val="center"/>
              <w:outlineLvl w:val="0"/>
              <w:rPr>
                <w:rFonts w:ascii="Times New Roman" w:hAnsi="Times New Roman" w:cs="Times New Roman"/>
                <w:b w:val="0"/>
                <w:noProof/>
                <w:color w:val="auto"/>
                <w:szCs w:val="20"/>
              </w:rPr>
            </w:pPr>
            <w:r w:rsidRPr="00DD37A2">
              <w:rPr>
                <w:rFonts w:ascii="Times New Roman" w:hAnsi="Times New Roman" w:cs="Times New Roman"/>
                <w:b w:val="0"/>
                <w:noProof/>
                <w:color w:val="auto"/>
                <w:szCs w:val="20"/>
              </w:rPr>
              <w:t>30</w:t>
            </w:r>
          </w:p>
        </w:tc>
        <w:tc>
          <w:tcPr>
            <w:tcW w:w="2500" w:type="pct"/>
            <w:shd w:val="clear" w:color="auto" w:fill="auto"/>
          </w:tcPr>
          <w:p w14:paraId="602B7DE8" w14:textId="7766B1CF" w:rsidR="002531D0" w:rsidRPr="00DD37A2" w:rsidRDefault="00583F0E" w:rsidP="003A741E">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auto"/>
                <w:szCs w:val="20"/>
              </w:rPr>
            </w:pPr>
            <w:r w:rsidRPr="00DD37A2">
              <w:rPr>
                <w:rFonts w:ascii="Times New Roman" w:hAnsi="Times New Roman" w:cs="Times New Roman"/>
                <w:noProof/>
                <w:color w:val="auto"/>
                <w:szCs w:val="20"/>
              </w:rPr>
              <w:t>16.764</w:t>
            </w:r>
          </w:p>
        </w:tc>
      </w:tr>
    </w:tbl>
    <w:p w14:paraId="36FB125D" w14:textId="7911F459" w:rsidR="007B684A" w:rsidRPr="00DD37A2" w:rsidRDefault="00583F0E" w:rsidP="00497242">
      <w:pPr>
        <w:outlineLvl w:val="0"/>
        <w:rPr>
          <w:rFonts w:ascii="Times New Roman" w:hAnsi="Times New Roman" w:cs="Times New Roman"/>
          <w:noProof/>
          <w:szCs w:val="20"/>
        </w:rPr>
      </w:pPr>
      <w:r w:rsidRPr="00DD37A2">
        <w:rPr>
          <w:rFonts w:ascii="Times New Roman" w:hAnsi="Times New Roman" w:cs="Times New Roman"/>
          <w:noProof/>
          <w:szCs w:val="20"/>
        </w:rPr>
        <w:t xml:space="preserve"> </w:t>
      </w:r>
    </w:p>
    <w:p w14:paraId="40D7E9E7" w14:textId="1E16EC48" w:rsidR="00583F0E" w:rsidRPr="00DD37A2" w:rsidRDefault="00583F0E" w:rsidP="00497242">
      <w:pPr>
        <w:outlineLvl w:val="0"/>
        <w:rPr>
          <w:rFonts w:ascii="Times New Roman" w:hAnsi="Times New Roman" w:cs="Times New Roman"/>
          <w:b/>
          <w:noProof/>
          <w:szCs w:val="20"/>
        </w:rPr>
      </w:pPr>
      <w:r w:rsidRPr="00DD37A2">
        <w:rPr>
          <w:rFonts w:ascii="Times New Roman" w:hAnsi="Times New Roman" w:cs="Times New Roman"/>
          <w:b/>
          <w:noProof/>
          <w:szCs w:val="20"/>
        </w:rPr>
        <w:t>UV-Vis spectrophotometer calibration</w:t>
      </w:r>
    </w:p>
    <w:p w14:paraId="707342EC" w14:textId="1ACF244D" w:rsidR="00583F0E" w:rsidRPr="00DD37A2" w:rsidRDefault="00A41097" w:rsidP="00497242">
      <w:pPr>
        <w:outlineLvl w:val="0"/>
        <w:rPr>
          <w:rFonts w:ascii="Times New Roman" w:hAnsi="Times New Roman" w:cs="Times New Roman"/>
          <w:noProof/>
          <w:szCs w:val="20"/>
        </w:rPr>
      </w:pPr>
      <w:r w:rsidRPr="00DD37A2">
        <w:rPr>
          <w:rFonts w:ascii="Times New Roman" w:hAnsi="Times New Roman" w:cs="Times New Roman"/>
          <w:noProof/>
          <w:szCs w:val="20"/>
        </w:rPr>
        <w:t>The</w:t>
      </w:r>
      <w:r w:rsidR="00583F0E" w:rsidRPr="00DD37A2">
        <w:rPr>
          <w:rFonts w:ascii="Times New Roman" w:hAnsi="Times New Roman" w:cs="Times New Roman"/>
          <w:noProof/>
          <w:szCs w:val="20"/>
        </w:rPr>
        <w:t xml:space="preserve"> </w:t>
      </w:r>
      <w:r w:rsidR="00B77813" w:rsidRPr="00DD37A2">
        <w:rPr>
          <w:rFonts w:ascii="Times New Roman" w:hAnsi="Times New Roman" w:cs="Times New Roman"/>
          <w:noProof/>
          <w:szCs w:val="20"/>
        </w:rPr>
        <w:t>Shimadzu</w:t>
      </w:r>
      <w:r w:rsidR="008F6CD4" w:rsidRPr="00DD37A2">
        <w:rPr>
          <w:rFonts w:ascii="Times New Roman" w:hAnsi="Times New Roman" w:cs="Times New Roman"/>
          <w:noProof/>
          <w:szCs w:val="20"/>
        </w:rPr>
        <w:t xml:space="preserve"> UV-1800</w:t>
      </w:r>
      <w:r w:rsidR="00B77813" w:rsidRPr="00DD37A2">
        <w:rPr>
          <w:rFonts w:ascii="Times New Roman" w:hAnsi="Times New Roman" w:cs="Times New Roman"/>
          <w:noProof/>
          <w:szCs w:val="20"/>
        </w:rPr>
        <w:t xml:space="preserve"> </w:t>
      </w:r>
      <w:r w:rsidR="00583F0E" w:rsidRPr="00DD37A2">
        <w:rPr>
          <w:rFonts w:ascii="Times New Roman" w:hAnsi="Times New Roman" w:cs="Times New Roman"/>
          <w:noProof/>
          <w:szCs w:val="20"/>
        </w:rPr>
        <w:t xml:space="preserve">UV-Vis Spectrophotometer </w:t>
      </w:r>
      <w:r w:rsidR="00732F27" w:rsidRPr="00DD37A2">
        <w:rPr>
          <w:rFonts w:ascii="Times New Roman" w:hAnsi="Times New Roman" w:cs="Times New Roman"/>
          <w:noProof/>
          <w:szCs w:val="20"/>
        </w:rPr>
        <w:t xml:space="preserve">from Batangas State University, Philippines </w:t>
      </w:r>
      <w:r w:rsidR="00583F0E" w:rsidRPr="00DD37A2">
        <w:rPr>
          <w:rFonts w:ascii="Times New Roman" w:hAnsi="Times New Roman" w:cs="Times New Roman"/>
          <w:noProof/>
          <w:szCs w:val="20"/>
        </w:rPr>
        <w:t xml:space="preserve">was </w:t>
      </w:r>
      <w:r w:rsidRPr="00DD37A2">
        <w:rPr>
          <w:rFonts w:ascii="Times New Roman" w:hAnsi="Times New Roman" w:cs="Times New Roman"/>
          <w:noProof/>
          <w:szCs w:val="20"/>
        </w:rPr>
        <w:t>switched</w:t>
      </w:r>
      <w:r w:rsidR="000B0FD5" w:rsidRPr="00DD37A2">
        <w:rPr>
          <w:rFonts w:ascii="Times New Roman" w:hAnsi="Times New Roman" w:cs="Times New Roman"/>
          <w:noProof/>
          <w:szCs w:val="20"/>
        </w:rPr>
        <w:t xml:space="preserve"> on for</w:t>
      </w:r>
      <w:r w:rsidR="00583F0E" w:rsidRPr="00DD37A2">
        <w:rPr>
          <w:rFonts w:ascii="Times New Roman" w:hAnsi="Times New Roman" w:cs="Times New Roman"/>
          <w:noProof/>
          <w:szCs w:val="20"/>
        </w:rPr>
        <w:t xml:space="preserve"> 20 minutes </w:t>
      </w:r>
      <w:r w:rsidR="00514F6F" w:rsidRPr="00DD37A2">
        <w:rPr>
          <w:rFonts w:ascii="Times New Roman" w:hAnsi="Times New Roman" w:cs="Times New Roman"/>
          <w:noProof/>
          <w:szCs w:val="20"/>
        </w:rPr>
        <w:t>for stabilization</w:t>
      </w:r>
      <w:r w:rsidR="00583F0E" w:rsidRPr="00DD37A2">
        <w:rPr>
          <w:rFonts w:ascii="Times New Roman" w:hAnsi="Times New Roman" w:cs="Times New Roman"/>
          <w:noProof/>
          <w:szCs w:val="20"/>
        </w:rPr>
        <w:t>. The</w:t>
      </w:r>
      <w:r w:rsidR="007C44EA" w:rsidRPr="00DD37A2">
        <w:rPr>
          <w:rFonts w:ascii="Times New Roman" w:hAnsi="Times New Roman" w:cs="Times New Roman"/>
          <w:noProof/>
          <w:szCs w:val="20"/>
        </w:rPr>
        <w:t>n,</w:t>
      </w:r>
      <w:r w:rsidR="00583F0E" w:rsidRPr="00DD37A2">
        <w:rPr>
          <w:rFonts w:ascii="Times New Roman" w:hAnsi="Times New Roman" w:cs="Times New Roman"/>
          <w:noProof/>
          <w:szCs w:val="20"/>
        </w:rPr>
        <w:t xml:space="preserve"> cuvette</w:t>
      </w:r>
      <w:r w:rsidR="007C44EA" w:rsidRPr="00DD37A2">
        <w:rPr>
          <w:rFonts w:ascii="Times New Roman" w:hAnsi="Times New Roman" w:cs="Times New Roman"/>
          <w:noProof/>
          <w:szCs w:val="20"/>
        </w:rPr>
        <w:t>s</w:t>
      </w:r>
      <w:r w:rsidR="00583F0E" w:rsidRPr="00DD37A2">
        <w:rPr>
          <w:rFonts w:ascii="Times New Roman" w:hAnsi="Times New Roman" w:cs="Times New Roman"/>
          <w:noProof/>
          <w:szCs w:val="20"/>
        </w:rPr>
        <w:t xml:space="preserve"> w</w:t>
      </w:r>
      <w:r w:rsidR="007C44EA" w:rsidRPr="00DD37A2">
        <w:rPr>
          <w:rFonts w:ascii="Times New Roman" w:hAnsi="Times New Roman" w:cs="Times New Roman"/>
          <w:noProof/>
          <w:szCs w:val="20"/>
        </w:rPr>
        <w:t>ere</w:t>
      </w:r>
      <w:r w:rsidR="00583F0E" w:rsidRPr="00DD37A2">
        <w:rPr>
          <w:rFonts w:ascii="Times New Roman" w:hAnsi="Times New Roman" w:cs="Times New Roman"/>
          <w:noProof/>
          <w:szCs w:val="20"/>
        </w:rPr>
        <w:t xml:space="preserve"> filled with purified water for the sample and </w:t>
      </w:r>
      <w:r w:rsidR="00ED7F34" w:rsidRPr="00DD37A2">
        <w:rPr>
          <w:rFonts w:ascii="Times New Roman" w:hAnsi="Times New Roman" w:cs="Times New Roman"/>
          <w:noProof/>
          <w:szCs w:val="20"/>
        </w:rPr>
        <w:t>kept sure that</w:t>
      </w:r>
      <w:r w:rsidR="00583F0E" w:rsidRPr="00DD37A2">
        <w:rPr>
          <w:rFonts w:ascii="Times New Roman" w:hAnsi="Times New Roman" w:cs="Times New Roman"/>
          <w:noProof/>
          <w:szCs w:val="20"/>
        </w:rPr>
        <w:t xml:space="preserve"> the outside was </w:t>
      </w:r>
      <w:r w:rsidR="009A5068" w:rsidRPr="00DD37A2">
        <w:rPr>
          <w:rFonts w:ascii="Times New Roman" w:hAnsi="Times New Roman" w:cs="Times New Roman"/>
          <w:noProof/>
          <w:szCs w:val="20"/>
        </w:rPr>
        <w:t xml:space="preserve">free from </w:t>
      </w:r>
      <w:r w:rsidR="00E7405F" w:rsidRPr="00DD37A2">
        <w:rPr>
          <w:rFonts w:ascii="Times New Roman" w:hAnsi="Times New Roman" w:cs="Times New Roman"/>
          <w:noProof/>
          <w:szCs w:val="20"/>
        </w:rPr>
        <w:t>contamination</w:t>
      </w:r>
      <w:r w:rsidR="00583F0E" w:rsidRPr="00DD37A2">
        <w:rPr>
          <w:rFonts w:ascii="Times New Roman" w:hAnsi="Times New Roman" w:cs="Times New Roman"/>
          <w:noProof/>
          <w:szCs w:val="20"/>
        </w:rPr>
        <w:t xml:space="preserve">. This has served as a blank and helped account for light losses due to scattering or absorption by the solvent. Afterwards, the cuvette was placed in the spectrometer. The cuvettes were aligned properly, as often the cuvette has two sides, which </w:t>
      </w:r>
      <w:r w:rsidR="00CF2C97" w:rsidRPr="00DD37A2">
        <w:rPr>
          <w:rFonts w:ascii="Times New Roman" w:hAnsi="Times New Roman" w:cs="Times New Roman"/>
          <w:noProof/>
          <w:szCs w:val="20"/>
        </w:rPr>
        <w:t>were</w:t>
      </w:r>
      <w:r w:rsidR="00583F0E" w:rsidRPr="00DD37A2">
        <w:rPr>
          <w:rFonts w:ascii="Times New Roman" w:hAnsi="Times New Roman" w:cs="Times New Roman"/>
          <w:noProof/>
          <w:szCs w:val="20"/>
        </w:rPr>
        <w:t xml:space="preserve"> meant for handling and </w:t>
      </w:r>
      <w:r w:rsidR="00CF2C97" w:rsidRPr="00DD37A2">
        <w:rPr>
          <w:rFonts w:ascii="Times New Roman" w:hAnsi="Times New Roman" w:cs="Times New Roman"/>
          <w:noProof/>
          <w:szCs w:val="20"/>
        </w:rPr>
        <w:t>were</w:t>
      </w:r>
      <w:r w:rsidR="00583F0E" w:rsidRPr="00DD37A2">
        <w:rPr>
          <w:rFonts w:ascii="Times New Roman" w:hAnsi="Times New Roman" w:cs="Times New Roman"/>
          <w:noProof/>
          <w:szCs w:val="20"/>
        </w:rPr>
        <w:t xml:space="preserve"> not meant to shine</w:t>
      </w:r>
      <w:r w:rsidR="004D4C32" w:rsidRPr="00DD37A2">
        <w:rPr>
          <w:rFonts w:ascii="Times New Roman" w:hAnsi="Times New Roman" w:cs="Times New Roman"/>
          <w:noProof/>
          <w:szCs w:val="20"/>
        </w:rPr>
        <w:t xml:space="preserve"> </w:t>
      </w:r>
      <w:r w:rsidR="00583F0E" w:rsidRPr="00DD37A2">
        <w:rPr>
          <w:rFonts w:ascii="Times New Roman" w:hAnsi="Times New Roman" w:cs="Times New Roman"/>
          <w:noProof/>
          <w:szCs w:val="20"/>
        </w:rPr>
        <w:t>light through. The instrument store</w:t>
      </w:r>
      <w:r w:rsidR="00F31B7A" w:rsidRPr="00DD37A2">
        <w:rPr>
          <w:rFonts w:ascii="Times New Roman" w:hAnsi="Times New Roman" w:cs="Times New Roman"/>
          <w:noProof/>
          <w:szCs w:val="20"/>
        </w:rPr>
        <w:t>d</w:t>
      </w:r>
      <w:r w:rsidR="00583F0E" w:rsidRPr="00DD37A2">
        <w:rPr>
          <w:rFonts w:ascii="Times New Roman" w:hAnsi="Times New Roman" w:cs="Times New Roman"/>
          <w:noProof/>
          <w:szCs w:val="20"/>
        </w:rPr>
        <w:t xml:space="preserve"> the blank data and</w:t>
      </w:r>
      <w:r w:rsidR="00EE4362" w:rsidRPr="00DD37A2">
        <w:rPr>
          <w:rFonts w:ascii="Times New Roman" w:hAnsi="Times New Roman" w:cs="Times New Roman"/>
          <w:noProof/>
          <w:szCs w:val="20"/>
        </w:rPr>
        <w:t xml:space="preserve"> automatically</w:t>
      </w:r>
      <w:r w:rsidR="00583F0E" w:rsidRPr="00DD37A2">
        <w:rPr>
          <w:rFonts w:ascii="Times New Roman" w:hAnsi="Times New Roman" w:cs="Times New Roman"/>
          <w:noProof/>
          <w:szCs w:val="20"/>
        </w:rPr>
        <w:t xml:space="preserve"> perform</w:t>
      </w:r>
      <w:r w:rsidR="00F31B7A" w:rsidRPr="00DD37A2">
        <w:rPr>
          <w:rFonts w:ascii="Times New Roman" w:hAnsi="Times New Roman" w:cs="Times New Roman"/>
          <w:noProof/>
          <w:szCs w:val="20"/>
        </w:rPr>
        <w:t>ed</w:t>
      </w:r>
      <w:r w:rsidR="00583F0E" w:rsidRPr="00DD37A2">
        <w:rPr>
          <w:rFonts w:ascii="Times New Roman" w:hAnsi="Times New Roman" w:cs="Times New Roman"/>
          <w:noProof/>
          <w:szCs w:val="20"/>
        </w:rPr>
        <w:t xml:space="preserve"> the subtraction </w:t>
      </w:r>
      <w:r w:rsidR="00ED5CE9" w:rsidRPr="00DD37A2">
        <w:rPr>
          <w:rFonts w:ascii="Times New Roman" w:hAnsi="Times New Roman" w:cs="Times New Roman"/>
          <w:noProof/>
          <w:szCs w:val="20"/>
        </w:rPr>
        <w:t>[</w:t>
      </w:r>
      <w:r w:rsidR="0029433C">
        <w:rPr>
          <w:rFonts w:ascii="Times New Roman" w:hAnsi="Times New Roman" w:cs="Times New Roman"/>
          <w:noProof/>
          <w:color w:val="C00000"/>
          <w:szCs w:val="20"/>
        </w:rPr>
        <w:t>8</w:t>
      </w:r>
      <w:r w:rsidR="00ED5CE9" w:rsidRPr="00DD37A2">
        <w:rPr>
          <w:rFonts w:ascii="Times New Roman" w:hAnsi="Times New Roman" w:cs="Times New Roman"/>
          <w:noProof/>
          <w:szCs w:val="20"/>
        </w:rPr>
        <w:t>].</w:t>
      </w:r>
    </w:p>
    <w:p w14:paraId="2A817209" w14:textId="43008B0D" w:rsidR="00583F0E" w:rsidRPr="00DD37A2" w:rsidRDefault="00583F0E" w:rsidP="00497242">
      <w:pPr>
        <w:outlineLvl w:val="0"/>
        <w:rPr>
          <w:rFonts w:ascii="Times New Roman" w:hAnsi="Times New Roman" w:cs="Times New Roman"/>
          <w:noProof/>
          <w:szCs w:val="20"/>
        </w:rPr>
      </w:pPr>
    </w:p>
    <w:p w14:paraId="06E34C04" w14:textId="7BC5357E" w:rsidR="00583F0E" w:rsidRPr="00DD37A2" w:rsidRDefault="00583F0E" w:rsidP="00497242">
      <w:pPr>
        <w:outlineLvl w:val="0"/>
        <w:rPr>
          <w:rFonts w:ascii="Times New Roman" w:hAnsi="Times New Roman" w:cs="Times New Roman"/>
          <w:b/>
          <w:noProof/>
          <w:szCs w:val="20"/>
        </w:rPr>
      </w:pPr>
      <w:r w:rsidRPr="00DD37A2">
        <w:rPr>
          <w:rFonts w:ascii="Times New Roman" w:hAnsi="Times New Roman" w:cs="Times New Roman"/>
          <w:b/>
          <w:noProof/>
          <w:szCs w:val="20"/>
        </w:rPr>
        <w:t>Absorbance spectrum collection and absorption peaks determination</w:t>
      </w:r>
    </w:p>
    <w:p w14:paraId="45D2B1A9" w14:textId="63622CBD" w:rsidR="00583F0E" w:rsidRPr="00DD37A2" w:rsidRDefault="002C5551" w:rsidP="00497242">
      <w:pPr>
        <w:outlineLvl w:val="0"/>
        <w:rPr>
          <w:rFonts w:ascii="Times New Roman" w:hAnsi="Times New Roman" w:cs="Times New Roman"/>
          <w:noProof/>
          <w:szCs w:val="20"/>
        </w:rPr>
      </w:pPr>
      <w:r w:rsidRPr="00DD37A2">
        <w:rPr>
          <w:rFonts w:ascii="Times New Roman" w:hAnsi="Times New Roman" w:cs="Times New Roman"/>
          <w:noProof/>
          <w:szCs w:val="20"/>
        </w:rPr>
        <w:t xml:space="preserve">The cuvettes were filled with the sample. </w:t>
      </w:r>
      <w:r w:rsidR="00B83451" w:rsidRPr="00DD37A2">
        <w:rPr>
          <w:rFonts w:ascii="Times New Roman" w:hAnsi="Times New Roman" w:cs="Times New Roman"/>
          <w:noProof/>
          <w:szCs w:val="20"/>
        </w:rPr>
        <w:t>It</w:t>
      </w:r>
      <w:r w:rsidRPr="00DD37A2">
        <w:rPr>
          <w:rFonts w:ascii="Times New Roman" w:hAnsi="Times New Roman" w:cs="Times New Roman"/>
          <w:noProof/>
          <w:szCs w:val="20"/>
        </w:rPr>
        <w:t xml:space="preserve"> was rinsed twice with the sample </w:t>
      </w:r>
      <w:r w:rsidR="00362987" w:rsidRPr="00DD37A2">
        <w:rPr>
          <w:rFonts w:ascii="Times New Roman" w:hAnsi="Times New Roman" w:cs="Times New Roman"/>
          <w:noProof/>
          <w:szCs w:val="20"/>
        </w:rPr>
        <w:t xml:space="preserve">for </w:t>
      </w:r>
      <w:r w:rsidRPr="00DD37A2">
        <w:rPr>
          <w:rFonts w:ascii="Times New Roman" w:hAnsi="Times New Roman" w:cs="Times New Roman"/>
          <w:noProof/>
          <w:szCs w:val="20"/>
        </w:rPr>
        <w:t>about ¾ full</w:t>
      </w:r>
      <w:r w:rsidR="007763EA" w:rsidRPr="00DD37A2">
        <w:rPr>
          <w:rFonts w:ascii="Times New Roman" w:hAnsi="Times New Roman" w:cs="Times New Roman"/>
          <w:noProof/>
          <w:szCs w:val="20"/>
        </w:rPr>
        <w:t xml:space="preserve"> to make sure that the transfer is quantitative</w:t>
      </w:r>
      <w:r w:rsidRPr="00DD37A2">
        <w:rPr>
          <w:rFonts w:ascii="Times New Roman" w:hAnsi="Times New Roman" w:cs="Times New Roman"/>
          <w:noProof/>
          <w:szCs w:val="20"/>
        </w:rPr>
        <w:t xml:space="preserve">. Then it was placed in the spectrometer in the correct direction. The spectrum </w:t>
      </w:r>
      <w:r w:rsidR="00AC586B" w:rsidRPr="00DD37A2">
        <w:rPr>
          <w:rFonts w:ascii="Times New Roman" w:hAnsi="Times New Roman" w:cs="Times New Roman"/>
          <w:noProof/>
          <w:szCs w:val="20"/>
        </w:rPr>
        <w:t xml:space="preserve">of </w:t>
      </w:r>
      <w:r w:rsidR="000827D7" w:rsidRPr="00DD37A2">
        <w:rPr>
          <w:rFonts w:ascii="Times New Roman" w:hAnsi="Times New Roman" w:cs="Times New Roman"/>
          <w:noProof/>
          <w:szCs w:val="20"/>
        </w:rPr>
        <w:t>absor</w:t>
      </w:r>
      <w:r w:rsidR="001D4C2A" w:rsidRPr="00DD37A2">
        <w:rPr>
          <w:rFonts w:ascii="Times New Roman" w:hAnsi="Times New Roman" w:cs="Times New Roman"/>
          <w:noProof/>
          <w:szCs w:val="20"/>
        </w:rPr>
        <w:t>bance</w:t>
      </w:r>
      <w:r w:rsidR="000827D7" w:rsidRPr="00DD37A2">
        <w:rPr>
          <w:rFonts w:ascii="Times New Roman" w:hAnsi="Times New Roman" w:cs="Times New Roman"/>
          <w:noProof/>
          <w:szCs w:val="20"/>
        </w:rPr>
        <w:t xml:space="preserve"> </w:t>
      </w:r>
      <w:r w:rsidRPr="00DD37A2">
        <w:rPr>
          <w:rFonts w:ascii="Times New Roman" w:hAnsi="Times New Roman" w:cs="Times New Roman"/>
          <w:noProof/>
          <w:szCs w:val="20"/>
        </w:rPr>
        <w:t xml:space="preserve">was collected by </w:t>
      </w:r>
      <w:r w:rsidR="00551B56" w:rsidRPr="00DD37A2">
        <w:rPr>
          <w:rFonts w:ascii="Times New Roman" w:hAnsi="Times New Roman" w:cs="Times New Roman"/>
          <w:noProof/>
          <w:szCs w:val="20"/>
        </w:rPr>
        <w:t>scanning</w:t>
      </w:r>
      <w:r w:rsidRPr="00DD37A2">
        <w:rPr>
          <w:rFonts w:ascii="Times New Roman" w:hAnsi="Times New Roman" w:cs="Times New Roman"/>
          <w:noProof/>
          <w:szCs w:val="20"/>
        </w:rPr>
        <w:t xml:space="preserve"> the instrument </w:t>
      </w:r>
      <w:r w:rsidR="00551B56" w:rsidRPr="00DD37A2">
        <w:rPr>
          <w:rFonts w:ascii="Times New Roman" w:hAnsi="Times New Roman" w:cs="Times New Roman"/>
          <w:noProof/>
          <w:szCs w:val="20"/>
        </w:rPr>
        <w:t>in wavelength</w:t>
      </w:r>
      <w:r w:rsidR="00F31B7A" w:rsidRPr="00DD37A2">
        <w:rPr>
          <w:rFonts w:ascii="Times New Roman" w:hAnsi="Times New Roman" w:cs="Times New Roman"/>
          <w:noProof/>
          <w:szCs w:val="20"/>
        </w:rPr>
        <w:t>s</w:t>
      </w:r>
      <w:r w:rsidR="00551B56" w:rsidRPr="00DD37A2">
        <w:rPr>
          <w:rFonts w:ascii="Times New Roman" w:hAnsi="Times New Roman" w:cs="Times New Roman"/>
          <w:noProof/>
          <w:szCs w:val="20"/>
        </w:rPr>
        <w:t xml:space="preserve"> of </w:t>
      </w:r>
      <w:r w:rsidRPr="00DD37A2">
        <w:rPr>
          <w:rFonts w:ascii="Times New Roman" w:hAnsi="Times New Roman" w:cs="Times New Roman"/>
          <w:noProof/>
          <w:szCs w:val="20"/>
        </w:rPr>
        <w:t>190</w:t>
      </w:r>
      <w:r w:rsidR="00CB33F0" w:rsidRPr="00DD37A2">
        <w:rPr>
          <w:rFonts w:ascii="Times New Roman" w:hAnsi="Times New Roman" w:cs="Times New Roman"/>
          <w:noProof/>
          <w:szCs w:val="20"/>
        </w:rPr>
        <w:t xml:space="preserve"> </w:t>
      </w:r>
      <w:r w:rsidR="004D4C32" w:rsidRPr="00DD37A2">
        <w:rPr>
          <w:rFonts w:ascii="Times New Roman" w:hAnsi="Times New Roman" w:cs="Times New Roman"/>
          <w:noProof/>
          <w:szCs w:val="20"/>
        </w:rPr>
        <w:t xml:space="preserve">nm </w:t>
      </w:r>
      <w:r w:rsidRPr="00DD37A2">
        <w:rPr>
          <w:rFonts w:ascii="Times New Roman" w:hAnsi="Times New Roman" w:cs="Times New Roman"/>
          <w:noProof/>
          <w:szCs w:val="20"/>
        </w:rPr>
        <w:t xml:space="preserve">to 1100 nm. A diode-array instrument </w:t>
      </w:r>
      <w:r w:rsidR="006E6B7B" w:rsidRPr="00DD37A2">
        <w:rPr>
          <w:rFonts w:ascii="Times New Roman" w:hAnsi="Times New Roman" w:cs="Times New Roman"/>
          <w:noProof/>
          <w:szCs w:val="20"/>
        </w:rPr>
        <w:t>can</w:t>
      </w:r>
      <w:r w:rsidRPr="00DD37A2">
        <w:rPr>
          <w:rFonts w:ascii="Times New Roman" w:hAnsi="Times New Roman" w:cs="Times New Roman"/>
          <w:noProof/>
          <w:szCs w:val="20"/>
        </w:rPr>
        <w:t xml:space="preserve"> </w:t>
      </w:r>
      <w:r w:rsidR="001E29A8" w:rsidRPr="00DD37A2">
        <w:rPr>
          <w:rFonts w:ascii="Times New Roman" w:hAnsi="Times New Roman" w:cs="Times New Roman"/>
          <w:noProof/>
          <w:szCs w:val="20"/>
        </w:rPr>
        <w:t>collect</w:t>
      </w:r>
      <w:r w:rsidR="00F31B7A" w:rsidRPr="00DD37A2">
        <w:rPr>
          <w:rFonts w:ascii="Times New Roman" w:hAnsi="Times New Roman" w:cs="Times New Roman"/>
          <w:noProof/>
          <w:szCs w:val="20"/>
        </w:rPr>
        <w:t xml:space="preserve"> the</w:t>
      </w:r>
      <w:r w:rsidR="000B5EBF" w:rsidRPr="00DD37A2">
        <w:rPr>
          <w:rFonts w:ascii="Times New Roman" w:hAnsi="Times New Roman" w:cs="Times New Roman"/>
          <w:noProof/>
          <w:szCs w:val="20"/>
        </w:rPr>
        <w:t xml:space="preserve"> </w:t>
      </w:r>
      <w:r w:rsidR="007F73CD" w:rsidRPr="00DD37A2">
        <w:rPr>
          <w:rFonts w:ascii="Times New Roman" w:hAnsi="Times New Roman" w:cs="Times New Roman"/>
          <w:noProof/>
          <w:szCs w:val="20"/>
        </w:rPr>
        <w:t>whole</w:t>
      </w:r>
      <w:r w:rsidR="000B5EBF" w:rsidRPr="00DD37A2">
        <w:rPr>
          <w:rFonts w:ascii="Times New Roman" w:hAnsi="Times New Roman" w:cs="Times New Roman"/>
          <w:noProof/>
          <w:szCs w:val="20"/>
        </w:rPr>
        <w:t xml:space="preserve"> </w:t>
      </w:r>
      <w:r w:rsidRPr="00DD37A2">
        <w:rPr>
          <w:rFonts w:ascii="Times New Roman" w:hAnsi="Times New Roman" w:cs="Times New Roman"/>
          <w:noProof/>
          <w:szCs w:val="20"/>
        </w:rPr>
        <w:t xml:space="preserve">absorbance spectrum in one run. On the other hand, the absorption peaks were </w:t>
      </w:r>
      <w:r w:rsidR="00C41B8B" w:rsidRPr="00DD37A2">
        <w:rPr>
          <w:rFonts w:ascii="Times New Roman" w:hAnsi="Times New Roman" w:cs="Times New Roman"/>
          <w:noProof/>
          <w:szCs w:val="20"/>
        </w:rPr>
        <w:t>determined [</w:t>
      </w:r>
      <w:r w:rsidR="0029433C">
        <w:rPr>
          <w:rFonts w:ascii="Times New Roman" w:hAnsi="Times New Roman" w:cs="Times New Roman"/>
          <w:noProof/>
          <w:color w:val="C00000"/>
          <w:szCs w:val="20"/>
        </w:rPr>
        <w:t>9</w:t>
      </w:r>
      <w:r w:rsidR="00C41B8B" w:rsidRPr="00DD37A2">
        <w:rPr>
          <w:rFonts w:ascii="Times New Roman" w:hAnsi="Times New Roman" w:cs="Times New Roman"/>
          <w:noProof/>
          <w:szCs w:val="20"/>
        </w:rPr>
        <w:t>].</w:t>
      </w:r>
    </w:p>
    <w:p w14:paraId="21E0CB8B" w14:textId="77777777" w:rsidR="00A933DF" w:rsidRPr="00DD37A2" w:rsidRDefault="00A933DF" w:rsidP="00785CA6">
      <w:pPr>
        <w:jc w:val="center"/>
        <w:outlineLvl w:val="0"/>
        <w:rPr>
          <w:rFonts w:ascii="Times New Roman" w:hAnsi="Times New Roman" w:cs="Times New Roman"/>
          <w:b/>
          <w:noProof/>
          <w:szCs w:val="20"/>
        </w:rPr>
      </w:pPr>
    </w:p>
    <w:p w14:paraId="74CE4FDE" w14:textId="12192AA9" w:rsidR="00A933DF" w:rsidRPr="00DD37A2" w:rsidRDefault="00A933DF" w:rsidP="00A933DF">
      <w:pPr>
        <w:jc w:val="left"/>
        <w:outlineLvl w:val="0"/>
        <w:rPr>
          <w:rFonts w:ascii="Times New Roman" w:hAnsi="Times New Roman" w:cs="Times New Roman"/>
          <w:b/>
          <w:noProof/>
          <w:szCs w:val="20"/>
        </w:rPr>
      </w:pPr>
      <w:r w:rsidRPr="00DD37A2">
        <w:rPr>
          <w:rFonts w:ascii="Times New Roman" w:hAnsi="Times New Roman" w:cs="Times New Roman"/>
          <w:b/>
          <w:noProof/>
          <w:szCs w:val="20"/>
        </w:rPr>
        <w:t xml:space="preserve">Functional group and conjugation determination using </w:t>
      </w:r>
      <w:r w:rsidR="00463E27" w:rsidRPr="00DD37A2">
        <w:rPr>
          <w:rFonts w:ascii="Times New Roman" w:hAnsi="Times New Roman" w:cs="Times New Roman"/>
          <w:b/>
          <w:noProof/>
          <w:szCs w:val="20"/>
        </w:rPr>
        <w:t>UV</w:t>
      </w:r>
      <w:r w:rsidRPr="00DD37A2">
        <w:rPr>
          <w:rFonts w:ascii="Times New Roman" w:hAnsi="Times New Roman" w:cs="Times New Roman"/>
          <w:b/>
          <w:noProof/>
          <w:szCs w:val="20"/>
        </w:rPr>
        <w:t>-</w:t>
      </w:r>
      <w:r w:rsidR="00463E27" w:rsidRPr="00DD37A2">
        <w:rPr>
          <w:rFonts w:ascii="Times New Roman" w:hAnsi="Times New Roman" w:cs="Times New Roman"/>
          <w:b/>
          <w:noProof/>
          <w:szCs w:val="20"/>
        </w:rPr>
        <w:t>V</w:t>
      </w:r>
      <w:r w:rsidRPr="00DD37A2">
        <w:rPr>
          <w:rFonts w:ascii="Times New Roman" w:hAnsi="Times New Roman" w:cs="Times New Roman"/>
          <w:b/>
          <w:noProof/>
          <w:szCs w:val="20"/>
        </w:rPr>
        <w:t>is spectrophotometer</w:t>
      </w:r>
    </w:p>
    <w:p w14:paraId="50E984A0" w14:textId="77777777" w:rsidR="0029433C" w:rsidRDefault="00D04A97" w:rsidP="00056C4A">
      <w:pPr>
        <w:outlineLvl w:val="0"/>
        <w:rPr>
          <w:rFonts w:ascii="Times New Roman" w:hAnsi="Times New Roman" w:cs="Times New Roman"/>
          <w:noProof/>
          <w:szCs w:val="20"/>
        </w:rPr>
      </w:pPr>
      <w:r w:rsidRPr="00DD37A2">
        <w:rPr>
          <w:rFonts w:ascii="Times New Roman" w:hAnsi="Times New Roman" w:cs="Times New Roman"/>
          <w:noProof/>
          <w:szCs w:val="20"/>
        </w:rPr>
        <w:t xml:space="preserve">Determining functional groups and conjugation present in b-CQDs and g-CQDs helped researchers in </w:t>
      </w:r>
      <w:r w:rsidR="00977768" w:rsidRPr="00DD37A2">
        <w:rPr>
          <w:rFonts w:ascii="Times New Roman" w:hAnsi="Times New Roman" w:cs="Times New Roman"/>
          <w:noProof/>
          <w:szCs w:val="20"/>
        </w:rPr>
        <w:t>explaining</w:t>
      </w:r>
      <w:r w:rsidRPr="00DD37A2">
        <w:rPr>
          <w:rFonts w:ascii="Times New Roman" w:hAnsi="Times New Roman" w:cs="Times New Roman"/>
          <w:noProof/>
          <w:szCs w:val="20"/>
        </w:rPr>
        <w:t xml:space="preserve"> the </w:t>
      </w:r>
      <w:r w:rsidR="009433BF" w:rsidRPr="00DD37A2">
        <w:rPr>
          <w:rFonts w:ascii="Times New Roman" w:hAnsi="Times New Roman" w:cs="Times New Roman"/>
          <w:noProof/>
          <w:szCs w:val="20"/>
        </w:rPr>
        <w:t xml:space="preserve">color </w:t>
      </w:r>
      <w:r w:rsidR="00473ECB" w:rsidRPr="00DD37A2">
        <w:rPr>
          <w:rFonts w:ascii="Times New Roman" w:hAnsi="Times New Roman" w:cs="Times New Roman"/>
          <w:noProof/>
          <w:szCs w:val="20"/>
        </w:rPr>
        <w:t xml:space="preserve">they </w:t>
      </w:r>
      <w:r w:rsidR="009433BF" w:rsidRPr="00DD37A2">
        <w:rPr>
          <w:rFonts w:ascii="Times New Roman" w:hAnsi="Times New Roman" w:cs="Times New Roman"/>
          <w:noProof/>
          <w:szCs w:val="20"/>
        </w:rPr>
        <w:t>emitted</w:t>
      </w:r>
      <w:r w:rsidR="00977768" w:rsidRPr="00DD37A2">
        <w:rPr>
          <w:rFonts w:ascii="Times New Roman" w:hAnsi="Times New Roman" w:cs="Times New Roman"/>
          <w:noProof/>
          <w:szCs w:val="20"/>
        </w:rPr>
        <w:t xml:space="preserve"> and </w:t>
      </w:r>
      <w:r w:rsidR="007A3CB7" w:rsidRPr="00DD37A2">
        <w:rPr>
          <w:rFonts w:ascii="Times New Roman" w:hAnsi="Times New Roman" w:cs="Times New Roman"/>
          <w:noProof/>
          <w:szCs w:val="20"/>
        </w:rPr>
        <w:t xml:space="preserve">their </w:t>
      </w:r>
      <w:r w:rsidR="002C7DFF" w:rsidRPr="00DD37A2">
        <w:rPr>
          <w:rFonts w:ascii="Times New Roman" w:hAnsi="Times New Roman" w:cs="Times New Roman"/>
          <w:noProof/>
          <w:szCs w:val="20"/>
        </w:rPr>
        <w:t>reacti</w:t>
      </w:r>
      <w:r w:rsidR="007A3CB7" w:rsidRPr="00DD37A2">
        <w:rPr>
          <w:rFonts w:ascii="Times New Roman" w:hAnsi="Times New Roman" w:cs="Times New Roman"/>
          <w:noProof/>
          <w:szCs w:val="20"/>
        </w:rPr>
        <w:t>vity</w:t>
      </w:r>
      <w:r w:rsidR="002C7DFF" w:rsidRPr="00DD37A2">
        <w:rPr>
          <w:rFonts w:ascii="Times New Roman" w:hAnsi="Times New Roman" w:cs="Times New Roman"/>
          <w:noProof/>
          <w:szCs w:val="20"/>
        </w:rPr>
        <w:t xml:space="preserve"> to </w:t>
      </w:r>
      <w:r w:rsidR="007C3AE4" w:rsidRPr="00DD37A2">
        <w:rPr>
          <w:rFonts w:ascii="Times New Roman" w:hAnsi="Times New Roman" w:cs="Times New Roman"/>
          <w:noProof/>
          <w:szCs w:val="20"/>
        </w:rPr>
        <w:t>Hg</w:t>
      </w:r>
      <w:r w:rsidR="007C3AE4" w:rsidRPr="00DD37A2">
        <w:rPr>
          <w:rFonts w:ascii="Times New Roman" w:hAnsi="Times New Roman" w:cs="Times New Roman"/>
          <w:noProof/>
          <w:szCs w:val="20"/>
          <w:vertAlign w:val="superscript"/>
        </w:rPr>
        <w:t>2+</w:t>
      </w:r>
      <w:r w:rsidR="006E4FB5" w:rsidRPr="00DD37A2">
        <w:rPr>
          <w:rFonts w:ascii="Times New Roman" w:hAnsi="Times New Roman" w:cs="Times New Roman"/>
          <w:noProof/>
          <w:szCs w:val="20"/>
        </w:rPr>
        <w:t>.</w:t>
      </w:r>
      <w:r w:rsidR="008F6CD4" w:rsidRPr="00DD37A2">
        <w:rPr>
          <w:rFonts w:ascii="Times New Roman" w:hAnsi="Times New Roman" w:cs="Times New Roman"/>
          <w:noProof/>
          <w:szCs w:val="20"/>
        </w:rPr>
        <w:t xml:space="preserve"> The presence of oxygen-rich group and electron withdrawing nitrogen atoms </w:t>
      </w:r>
      <w:r w:rsidR="00BD1853" w:rsidRPr="00DD37A2">
        <w:rPr>
          <w:rFonts w:ascii="Times New Roman" w:hAnsi="Times New Roman" w:cs="Times New Roman"/>
          <w:noProof/>
          <w:szCs w:val="20"/>
        </w:rPr>
        <w:t>were responsible</w:t>
      </w:r>
      <w:r w:rsidR="008F6CD4" w:rsidRPr="00DD37A2">
        <w:rPr>
          <w:rFonts w:ascii="Times New Roman" w:hAnsi="Times New Roman" w:cs="Times New Roman"/>
          <w:noProof/>
          <w:szCs w:val="20"/>
        </w:rPr>
        <w:t xml:space="preserve"> in the blue emission of b-QCDs in </w:t>
      </w:r>
      <w:r w:rsidR="008F6CD4" w:rsidRPr="00DD37A2">
        <w:rPr>
          <w:rFonts w:ascii="Times New Roman" w:hAnsi="Times New Roman" w:cs="Times New Roman"/>
          <w:i/>
          <w:noProof/>
          <w:szCs w:val="20"/>
        </w:rPr>
        <w:t>Tamarindus indica</w:t>
      </w:r>
      <w:r w:rsidR="008F6CD4" w:rsidRPr="00DD37A2">
        <w:rPr>
          <w:rFonts w:ascii="Times New Roman" w:hAnsi="Times New Roman" w:cs="Times New Roman"/>
          <w:noProof/>
          <w:szCs w:val="20"/>
        </w:rPr>
        <w:t xml:space="preserve"> leaves whereas the presence of C=O and C-O-C groups in </w:t>
      </w:r>
      <w:r w:rsidR="008F6CD4" w:rsidRPr="00DD37A2">
        <w:rPr>
          <w:rFonts w:ascii="Times New Roman" w:hAnsi="Times New Roman" w:cs="Times New Roman"/>
          <w:i/>
          <w:noProof/>
          <w:szCs w:val="20"/>
        </w:rPr>
        <w:t>Mangifera indica</w:t>
      </w:r>
      <w:r w:rsidR="008F6CD4" w:rsidRPr="00DD37A2">
        <w:rPr>
          <w:rFonts w:ascii="Times New Roman" w:hAnsi="Times New Roman" w:cs="Times New Roman"/>
          <w:noProof/>
          <w:szCs w:val="20"/>
        </w:rPr>
        <w:t xml:space="preserve"> leaves</w:t>
      </w:r>
      <w:r w:rsidR="00D4455A" w:rsidRPr="00DD37A2">
        <w:rPr>
          <w:rFonts w:ascii="Times New Roman" w:hAnsi="Times New Roman" w:cs="Times New Roman"/>
          <w:noProof/>
          <w:szCs w:val="20"/>
        </w:rPr>
        <w:t xml:space="preserve"> </w:t>
      </w:r>
      <w:r w:rsidR="00CE5BB0" w:rsidRPr="00DD37A2">
        <w:rPr>
          <w:rFonts w:ascii="Times New Roman" w:hAnsi="Times New Roman" w:cs="Times New Roman"/>
          <w:noProof/>
          <w:szCs w:val="20"/>
        </w:rPr>
        <w:t>caused</w:t>
      </w:r>
      <w:r w:rsidR="00BD1853" w:rsidRPr="00DD37A2">
        <w:rPr>
          <w:rFonts w:ascii="Times New Roman" w:hAnsi="Times New Roman" w:cs="Times New Roman"/>
          <w:noProof/>
          <w:szCs w:val="20"/>
        </w:rPr>
        <w:t xml:space="preserve"> the green</w:t>
      </w:r>
      <w:r w:rsidR="008F6CD4" w:rsidRPr="00DD37A2">
        <w:rPr>
          <w:rFonts w:ascii="Times New Roman" w:hAnsi="Times New Roman" w:cs="Times New Roman"/>
          <w:noProof/>
          <w:szCs w:val="20"/>
        </w:rPr>
        <w:t xml:space="preserve"> emission</w:t>
      </w:r>
      <w:r w:rsidR="00BD1853" w:rsidRPr="00DD37A2">
        <w:rPr>
          <w:rFonts w:ascii="Times New Roman" w:hAnsi="Times New Roman" w:cs="Times New Roman"/>
          <w:noProof/>
          <w:szCs w:val="20"/>
        </w:rPr>
        <w:t xml:space="preserve"> of g-QCDS including its the</w:t>
      </w:r>
      <w:r w:rsidR="008F6CD4" w:rsidRPr="00DD37A2">
        <w:rPr>
          <w:rFonts w:ascii="Times New Roman" w:hAnsi="Times New Roman" w:cs="Times New Roman"/>
          <w:noProof/>
          <w:szCs w:val="20"/>
        </w:rPr>
        <w:t xml:space="preserve"> stability and reactivity</w:t>
      </w:r>
      <w:r w:rsidR="00BD1853" w:rsidRPr="00DD37A2">
        <w:rPr>
          <w:rFonts w:ascii="Times New Roman" w:hAnsi="Times New Roman" w:cs="Times New Roman"/>
          <w:noProof/>
          <w:szCs w:val="20"/>
        </w:rPr>
        <w:t xml:space="preserve"> to Hg</w:t>
      </w:r>
      <w:r w:rsidR="00BD1853" w:rsidRPr="00DD37A2">
        <w:rPr>
          <w:rFonts w:ascii="Times New Roman" w:hAnsi="Times New Roman" w:cs="Times New Roman"/>
          <w:noProof/>
          <w:szCs w:val="20"/>
          <w:vertAlign w:val="superscript"/>
        </w:rPr>
        <w:t>2+</w:t>
      </w:r>
      <w:r w:rsidR="00BD1853" w:rsidRPr="00DD37A2">
        <w:rPr>
          <w:rFonts w:ascii="Times New Roman" w:hAnsi="Times New Roman" w:cs="Times New Roman"/>
          <w:noProof/>
          <w:szCs w:val="20"/>
        </w:rPr>
        <w:t xml:space="preserve">. </w:t>
      </w:r>
      <w:r w:rsidR="00056C4A" w:rsidRPr="00DD37A2">
        <w:rPr>
          <w:rFonts w:ascii="Times New Roman" w:hAnsi="Times New Roman" w:cs="Times New Roman"/>
          <w:noProof/>
          <w:szCs w:val="20"/>
        </w:rPr>
        <w:t xml:space="preserve">Functional groups and conjugations were obtained from corresponding absorption peaks </w:t>
      </w:r>
      <w:r w:rsidR="009B28FE" w:rsidRPr="00DD37A2">
        <w:rPr>
          <w:rFonts w:ascii="Times New Roman" w:hAnsi="Times New Roman" w:cs="Times New Roman"/>
          <w:noProof/>
          <w:szCs w:val="20"/>
        </w:rPr>
        <w:t xml:space="preserve">as shown in Table </w:t>
      </w:r>
      <w:r w:rsidR="0062376C" w:rsidRPr="00DD37A2">
        <w:rPr>
          <w:rFonts w:ascii="Times New Roman" w:hAnsi="Times New Roman" w:cs="Times New Roman"/>
          <w:noProof/>
          <w:szCs w:val="20"/>
        </w:rPr>
        <w:t>3</w:t>
      </w:r>
      <w:r w:rsidR="009B28FE" w:rsidRPr="00DD37A2">
        <w:rPr>
          <w:rFonts w:ascii="Times New Roman" w:hAnsi="Times New Roman" w:cs="Times New Roman"/>
          <w:noProof/>
          <w:szCs w:val="20"/>
        </w:rPr>
        <w:t xml:space="preserve"> </w:t>
      </w:r>
      <w:r w:rsidR="00BE479A" w:rsidRPr="00DD37A2">
        <w:rPr>
          <w:rFonts w:ascii="Times New Roman" w:hAnsi="Times New Roman" w:cs="Times New Roman"/>
          <w:noProof/>
          <w:szCs w:val="20"/>
        </w:rPr>
        <w:t>[</w:t>
      </w:r>
      <w:r w:rsidR="0029433C">
        <w:rPr>
          <w:rFonts w:ascii="Times New Roman" w:hAnsi="Times New Roman" w:cs="Times New Roman"/>
          <w:noProof/>
          <w:color w:val="C00000"/>
          <w:szCs w:val="20"/>
        </w:rPr>
        <w:t>7</w:t>
      </w:r>
      <w:r w:rsidR="00BE479A" w:rsidRPr="00DD37A2">
        <w:rPr>
          <w:rFonts w:ascii="Times New Roman" w:hAnsi="Times New Roman" w:cs="Times New Roman"/>
          <w:noProof/>
          <w:szCs w:val="20"/>
        </w:rPr>
        <w:t>].</w:t>
      </w:r>
    </w:p>
    <w:p w14:paraId="5BCD5C94" w14:textId="77777777" w:rsidR="0029433C" w:rsidRDefault="0029433C" w:rsidP="00056C4A">
      <w:pPr>
        <w:outlineLvl w:val="0"/>
        <w:rPr>
          <w:rFonts w:ascii="Times New Roman" w:hAnsi="Times New Roman" w:cs="Times New Roman"/>
          <w:noProof/>
          <w:szCs w:val="20"/>
        </w:rPr>
      </w:pPr>
    </w:p>
    <w:p w14:paraId="0066E398" w14:textId="77777777" w:rsidR="0029433C" w:rsidRDefault="0029433C" w:rsidP="00056C4A">
      <w:pPr>
        <w:outlineLvl w:val="0"/>
        <w:rPr>
          <w:rFonts w:ascii="Times New Roman" w:hAnsi="Times New Roman" w:cs="Times New Roman"/>
          <w:noProof/>
          <w:szCs w:val="20"/>
        </w:rPr>
      </w:pPr>
    </w:p>
    <w:p w14:paraId="2976753B" w14:textId="70657C85" w:rsidR="00A933DF" w:rsidRPr="00DD37A2" w:rsidRDefault="008625A0" w:rsidP="00056C4A">
      <w:pPr>
        <w:outlineLvl w:val="0"/>
        <w:rPr>
          <w:rFonts w:ascii="Times New Roman" w:hAnsi="Times New Roman" w:cs="Times New Roman"/>
          <w:noProof/>
          <w:szCs w:val="20"/>
        </w:rPr>
      </w:pPr>
      <w:r w:rsidRPr="00DD37A2">
        <w:rPr>
          <w:rFonts w:ascii="Times New Roman" w:hAnsi="Times New Roman" w:cs="Times New Roman"/>
          <w:noProof/>
          <w:szCs w:val="20"/>
        </w:rPr>
        <w:t xml:space="preserve"> </w:t>
      </w:r>
    </w:p>
    <w:p w14:paraId="6C5C95B9" w14:textId="77777777" w:rsidR="00DD37A2" w:rsidRPr="00DD37A2" w:rsidRDefault="00DD37A2" w:rsidP="00056C4A">
      <w:pPr>
        <w:outlineLvl w:val="0"/>
        <w:rPr>
          <w:rFonts w:ascii="Times New Roman" w:hAnsi="Times New Roman" w:cs="Times New Roman"/>
          <w:noProof/>
          <w:szCs w:val="20"/>
        </w:rPr>
      </w:pPr>
    </w:p>
    <w:p w14:paraId="0FAFA838" w14:textId="50EA4A56" w:rsidR="00945D80" w:rsidRPr="00DD37A2" w:rsidRDefault="00945D80" w:rsidP="00945D80">
      <w:pPr>
        <w:jc w:val="center"/>
        <w:outlineLvl w:val="0"/>
        <w:rPr>
          <w:rFonts w:ascii="Times New Roman" w:hAnsi="Times New Roman" w:cs="Times New Roman"/>
          <w:noProof/>
          <w:szCs w:val="20"/>
        </w:rPr>
      </w:pPr>
      <w:r w:rsidRPr="00DD37A2">
        <w:rPr>
          <w:rFonts w:ascii="Times New Roman" w:hAnsi="Times New Roman" w:cs="Times New Roman"/>
          <w:noProof/>
          <w:szCs w:val="20"/>
        </w:rPr>
        <w:lastRenderedPageBreak/>
        <w:t xml:space="preserve">Table </w:t>
      </w:r>
      <w:r w:rsidR="0062376C" w:rsidRPr="00DD37A2">
        <w:rPr>
          <w:rFonts w:ascii="Times New Roman" w:hAnsi="Times New Roman" w:cs="Times New Roman"/>
          <w:noProof/>
          <w:szCs w:val="20"/>
        </w:rPr>
        <w:t>3</w:t>
      </w:r>
      <w:r w:rsidRPr="00DD37A2">
        <w:rPr>
          <w:rFonts w:ascii="Times New Roman" w:hAnsi="Times New Roman" w:cs="Times New Roman"/>
          <w:noProof/>
          <w:szCs w:val="20"/>
        </w:rPr>
        <w:t>.  Absorption peaks and corresponding chromophore, transition, and ε</w:t>
      </w:r>
      <w:r w:rsidRPr="00DD37A2">
        <w:rPr>
          <w:rFonts w:ascii="Times New Roman" w:hAnsi="Times New Roman" w:cs="Times New Roman"/>
          <w:noProof/>
          <w:szCs w:val="20"/>
          <w:vertAlign w:val="subscript"/>
        </w:rPr>
        <w:t>max</w:t>
      </w:r>
    </w:p>
    <w:p w14:paraId="3BCAF5A7" w14:textId="77777777" w:rsidR="00945D80" w:rsidRPr="00DD37A2" w:rsidRDefault="00945D80" w:rsidP="00056C4A">
      <w:pPr>
        <w:outlineLvl w:val="0"/>
        <w:rPr>
          <w:rFonts w:ascii="Times New Roman" w:hAnsi="Times New Roman" w:cs="Times New Roman"/>
          <w:noProof/>
          <w:szCs w:val="20"/>
        </w:rPr>
      </w:pPr>
    </w:p>
    <w:tbl>
      <w:tblPr>
        <w:tblStyle w:val="LightShading1"/>
        <w:tblW w:w="0" w:type="auto"/>
        <w:jc w:val="center"/>
        <w:tblLook w:val="04A0" w:firstRow="1" w:lastRow="0" w:firstColumn="1" w:lastColumn="0" w:noHBand="0" w:noVBand="1"/>
      </w:tblPr>
      <w:tblGrid>
        <w:gridCol w:w="2637"/>
        <w:gridCol w:w="1102"/>
        <w:gridCol w:w="983"/>
        <w:gridCol w:w="966"/>
      </w:tblGrid>
      <w:tr w:rsidR="00DD37A2" w:rsidRPr="00DD37A2" w14:paraId="38487614" w14:textId="77777777" w:rsidTr="00DD37A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20D75FD" w14:textId="3459401E" w:rsidR="00056C4A" w:rsidRPr="00DD37A2" w:rsidRDefault="00056C4A" w:rsidP="00056C4A">
            <w:pPr>
              <w:jc w:val="center"/>
              <w:outlineLvl w:val="0"/>
              <w:rPr>
                <w:rFonts w:ascii="Times New Roman" w:hAnsi="Times New Roman" w:cs="Times New Roman"/>
                <w:noProof/>
                <w:color w:val="auto"/>
                <w:szCs w:val="20"/>
              </w:rPr>
            </w:pPr>
            <w:r w:rsidRPr="00DD37A2">
              <w:rPr>
                <w:rFonts w:ascii="Times New Roman" w:hAnsi="Times New Roman" w:cs="Times New Roman"/>
                <w:noProof/>
                <w:color w:val="auto"/>
                <w:szCs w:val="20"/>
              </w:rPr>
              <w:t>Chromophore</w:t>
            </w:r>
          </w:p>
        </w:tc>
        <w:tc>
          <w:tcPr>
            <w:tcW w:w="0" w:type="auto"/>
            <w:shd w:val="clear" w:color="auto" w:fill="auto"/>
          </w:tcPr>
          <w:p w14:paraId="29742249" w14:textId="18C840BB" w:rsidR="00056C4A" w:rsidRPr="00DD37A2" w:rsidRDefault="00056C4A" w:rsidP="00056C4A">
            <w:pPr>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color w:val="auto"/>
                <w:szCs w:val="20"/>
              </w:rPr>
            </w:pPr>
            <w:r w:rsidRPr="00DD37A2">
              <w:rPr>
                <w:rFonts w:ascii="Times New Roman" w:hAnsi="Times New Roman" w:cs="Times New Roman"/>
                <w:noProof/>
                <w:color w:val="auto"/>
                <w:szCs w:val="20"/>
              </w:rPr>
              <w:t>Transition</w:t>
            </w:r>
          </w:p>
        </w:tc>
        <w:tc>
          <w:tcPr>
            <w:tcW w:w="0" w:type="auto"/>
            <w:shd w:val="clear" w:color="auto" w:fill="auto"/>
          </w:tcPr>
          <w:p w14:paraId="675406E9" w14:textId="52594146" w:rsidR="00056C4A" w:rsidRPr="00DD37A2" w:rsidRDefault="00056C4A" w:rsidP="00056C4A">
            <w:pPr>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color w:val="auto"/>
                <w:szCs w:val="20"/>
              </w:rPr>
            </w:pPr>
            <w:r w:rsidRPr="00DD37A2">
              <w:rPr>
                <w:rFonts w:ascii="Times New Roman" w:hAnsi="Times New Roman" w:cs="Times New Roman"/>
                <w:noProof/>
                <w:color w:val="auto"/>
                <w:szCs w:val="20"/>
              </w:rPr>
              <w:t>ε</w:t>
            </w:r>
            <w:r w:rsidRPr="00DD37A2">
              <w:rPr>
                <w:rFonts w:ascii="Times New Roman" w:hAnsi="Times New Roman" w:cs="Times New Roman"/>
                <w:noProof/>
                <w:color w:val="auto"/>
                <w:szCs w:val="20"/>
                <w:vertAlign w:val="subscript"/>
              </w:rPr>
              <w:t>max</w:t>
            </w:r>
          </w:p>
        </w:tc>
        <w:tc>
          <w:tcPr>
            <w:tcW w:w="0" w:type="auto"/>
            <w:shd w:val="clear" w:color="auto" w:fill="auto"/>
          </w:tcPr>
          <w:p w14:paraId="1D9A01EC" w14:textId="6F9F05B7" w:rsidR="00056C4A" w:rsidRPr="00DD37A2" w:rsidRDefault="00056C4A" w:rsidP="00056C4A">
            <w:pPr>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color w:val="auto"/>
                <w:szCs w:val="20"/>
              </w:rPr>
            </w:pPr>
            <w:r w:rsidRPr="00DD37A2">
              <w:rPr>
                <w:noProof/>
                <w:color w:val="auto"/>
              </w:rPr>
              <w:t>λ</w:t>
            </w:r>
            <w:r w:rsidRPr="00DD37A2">
              <w:rPr>
                <w:noProof/>
                <w:color w:val="auto"/>
                <w:vertAlign w:val="subscript"/>
              </w:rPr>
              <w:t xml:space="preserve">max </w:t>
            </w:r>
            <w:r w:rsidRPr="00DD37A2">
              <w:rPr>
                <w:noProof/>
                <w:color w:val="auto"/>
              </w:rPr>
              <w:t>(nm)</w:t>
            </w:r>
          </w:p>
        </w:tc>
      </w:tr>
      <w:tr w:rsidR="00DD37A2" w:rsidRPr="00DD37A2" w14:paraId="79FF2D2C" w14:textId="77777777" w:rsidTr="00DD37A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EE6B1B6" w14:textId="7DEE9B07" w:rsidR="00BF74CE" w:rsidRPr="00DD37A2" w:rsidRDefault="00BF74CE" w:rsidP="00DD37A2">
            <w:pPr>
              <w:pStyle w:val="NoSpacing"/>
              <w:jc w:val="left"/>
              <w:rPr>
                <w:rFonts w:ascii="Times New Roman" w:hAnsi="Times New Roman" w:cs="Times New Roman"/>
                <w:b w:val="0"/>
                <w:noProof/>
                <w:color w:val="auto"/>
              </w:rPr>
            </w:pPr>
            <w:r w:rsidRPr="00DD37A2">
              <w:rPr>
                <w:rFonts w:ascii="Times New Roman" w:hAnsi="Times New Roman" w:cs="Times New Roman"/>
                <w:b w:val="0"/>
                <w:noProof/>
                <w:color w:val="auto"/>
              </w:rPr>
              <w:t>σ – bonded electrons</w:t>
            </w:r>
          </w:p>
        </w:tc>
        <w:tc>
          <w:tcPr>
            <w:tcW w:w="0" w:type="auto"/>
            <w:shd w:val="clear" w:color="auto" w:fill="auto"/>
            <w:vAlign w:val="bottom"/>
          </w:tcPr>
          <w:p w14:paraId="033C61CC" w14:textId="77777777" w:rsidR="00BF74CE" w:rsidRPr="00DD37A2" w:rsidRDefault="00BF74CE" w:rsidP="00BF74CE">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auto"/>
              </w:rPr>
            </w:pPr>
          </w:p>
        </w:tc>
        <w:tc>
          <w:tcPr>
            <w:tcW w:w="0" w:type="auto"/>
            <w:shd w:val="clear" w:color="auto" w:fill="auto"/>
          </w:tcPr>
          <w:p w14:paraId="3E8077F2" w14:textId="77777777" w:rsidR="00BF74CE" w:rsidRPr="00DD37A2" w:rsidRDefault="00BF74CE" w:rsidP="00BF74CE">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auto"/>
              </w:rPr>
            </w:pPr>
          </w:p>
        </w:tc>
        <w:tc>
          <w:tcPr>
            <w:tcW w:w="0" w:type="auto"/>
            <w:shd w:val="clear" w:color="auto" w:fill="auto"/>
          </w:tcPr>
          <w:p w14:paraId="61865887" w14:textId="77777777" w:rsidR="00BF74CE" w:rsidRPr="00DD37A2" w:rsidRDefault="00BF74CE" w:rsidP="00BF74CE">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auto"/>
              </w:rPr>
            </w:pPr>
          </w:p>
        </w:tc>
      </w:tr>
      <w:tr w:rsidR="00DD37A2" w:rsidRPr="00DD37A2" w14:paraId="2703CF1D" w14:textId="77777777" w:rsidTr="00DD37A2">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D74F409" w14:textId="39A24C78" w:rsidR="00BF74CE" w:rsidRPr="00DD37A2" w:rsidRDefault="00BF74CE" w:rsidP="00DD37A2">
            <w:pPr>
              <w:pStyle w:val="NoSpacing"/>
              <w:jc w:val="left"/>
              <w:rPr>
                <w:rFonts w:ascii="Times New Roman" w:hAnsi="Times New Roman" w:cs="Times New Roman"/>
                <w:b w:val="0"/>
                <w:noProof/>
                <w:color w:val="auto"/>
              </w:rPr>
            </w:pPr>
            <w:r w:rsidRPr="00DD37A2">
              <w:rPr>
                <w:rFonts w:ascii="Times New Roman" w:hAnsi="Times New Roman" w:cs="Times New Roman"/>
                <w:b w:val="0"/>
                <w:noProof/>
                <w:color w:val="auto"/>
              </w:rPr>
              <w:t>(C-C, C-H etc.)</w:t>
            </w:r>
          </w:p>
        </w:tc>
        <w:tc>
          <w:tcPr>
            <w:tcW w:w="0" w:type="auto"/>
            <w:shd w:val="clear" w:color="auto" w:fill="auto"/>
            <w:vAlign w:val="bottom"/>
          </w:tcPr>
          <w:p w14:paraId="1AC2CB46" w14:textId="58632C34" w:rsidR="00BF74CE" w:rsidRPr="00DD37A2" w:rsidRDefault="00BF74CE" w:rsidP="00BF74CE">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auto"/>
              </w:rPr>
            </w:pPr>
            <w:r w:rsidRPr="00DD37A2">
              <w:rPr>
                <w:rFonts w:ascii="Times New Roman" w:hAnsi="Times New Roman" w:cs="Times New Roman"/>
                <w:noProof/>
                <w:color w:val="auto"/>
              </w:rPr>
              <w:t>σ-σ*</w:t>
            </w:r>
          </w:p>
        </w:tc>
        <w:tc>
          <w:tcPr>
            <w:tcW w:w="0" w:type="auto"/>
            <w:shd w:val="clear" w:color="auto" w:fill="auto"/>
          </w:tcPr>
          <w:p w14:paraId="3DFCF347" w14:textId="77777777" w:rsidR="00BF74CE" w:rsidRPr="00DD37A2" w:rsidRDefault="00BF74CE" w:rsidP="00BF74CE">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auto"/>
              </w:rPr>
            </w:pPr>
          </w:p>
        </w:tc>
        <w:tc>
          <w:tcPr>
            <w:tcW w:w="0" w:type="auto"/>
            <w:shd w:val="clear" w:color="auto" w:fill="auto"/>
            <w:vAlign w:val="bottom"/>
          </w:tcPr>
          <w:p w14:paraId="2C0DC323" w14:textId="34697167" w:rsidR="00BF74CE" w:rsidRPr="00DD37A2" w:rsidRDefault="00BF74CE" w:rsidP="00BF74CE">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auto"/>
              </w:rPr>
            </w:pPr>
            <w:r w:rsidRPr="00DD37A2">
              <w:rPr>
                <w:rFonts w:ascii="Times New Roman" w:eastAsia="Times New Roman" w:hAnsi="Times New Roman" w:cs="Times New Roman"/>
                <w:noProof/>
                <w:color w:val="auto"/>
                <w:lang w:eastAsia="en-PH"/>
              </w:rPr>
              <w:t>~ 150</w:t>
            </w:r>
          </w:p>
        </w:tc>
      </w:tr>
      <w:tr w:rsidR="00DD37A2" w:rsidRPr="00DD37A2" w14:paraId="4B79D8FA" w14:textId="77777777" w:rsidTr="00DD37A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82D4441" w14:textId="25A279D8" w:rsidR="00BF74CE" w:rsidRPr="00DD37A2" w:rsidRDefault="00BF74CE" w:rsidP="00DD37A2">
            <w:pPr>
              <w:pStyle w:val="NoSpacing"/>
              <w:jc w:val="left"/>
              <w:rPr>
                <w:rFonts w:ascii="Times New Roman" w:hAnsi="Times New Roman" w:cs="Times New Roman"/>
                <w:b w:val="0"/>
                <w:noProof/>
                <w:color w:val="auto"/>
              </w:rPr>
            </w:pPr>
            <w:r w:rsidRPr="00DD37A2">
              <w:rPr>
                <w:rFonts w:ascii="Times New Roman" w:hAnsi="Times New Roman" w:cs="Times New Roman"/>
                <w:b w:val="0"/>
                <w:noProof/>
                <w:color w:val="auto"/>
              </w:rPr>
              <w:t>Lone pair electrons</w:t>
            </w:r>
          </w:p>
        </w:tc>
        <w:tc>
          <w:tcPr>
            <w:tcW w:w="0" w:type="auto"/>
            <w:shd w:val="clear" w:color="auto" w:fill="auto"/>
            <w:vAlign w:val="bottom"/>
          </w:tcPr>
          <w:p w14:paraId="5BA05EB5" w14:textId="77777777" w:rsidR="00BF74CE" w:rsidRPr="00DD37A2" w:rsidRDefault="00BF74CE" w:rsidP="00BF74CE">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auto"/>
              </w:rPr>
            </w:pPr>
          </w:p>
        </w:tc>
        <w:tc>
          <w:tcPr>
            <w:tcW w:w="0" w:type="auto"/>
            <w:shd w:val="clear" w:color="auto" w:fill="auto"/>
          </w:tcPr>
          <w:p w14:paraId="325E3194" w14:textId="77777777" w:rsidR="00BF74CE" w:rsidRPr="00DD37A2" w:rsidRDefault="00BF74CE" w:rsidP="00BF74CE">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auto"/>
              </w:rPr>
            </w:pPr>
          </w:p>
        </w:tc>
        <w:tc>
          <w:tcPr>
            <w:tcW w:w="0" w:type="auto"/>
            <w:shd w:val="clear" w:color="auto" w:fill="auto"/>
            <w:vAlign w:val="bottom"/>
          </w:tcPr>
          <w:p w14:paraId="62A0BCDA" w14:textId="77777777" w:rsidR="00BF74CE" w:rsidRPr="00DD37A2" w:rsidRDefault="00BF74CE" w:rsidP="00BF74CE">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auto"/>
              </w:rPr>
            </w:pPr>
          </w:p>
        </w:tc>
      </w:tr>
      <w:tr w:rsidR="00DD37A2" w:rsidRPr="00DD37A2" w14:paraId="47703ADB" w14:textId="77777777" w:rsidTr="00DD37A2">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2CAD6E5" w14:textId="0787DC20" w:rsidR="00BF74CE" w:rsidRPr="00DD37A2" w:rsidRDefault="00BF74CE" w:rsidP="00DD37A2">
            <w:pPr>
              <w:pStyle w:val="NoSpacing"/>
              <w:jc w:val="left"/>
              <w:rPr>
                <w:rFonts w:ascii="Times New Roman" w:hAnsi="Times New Roman" w:cs="Times New Roman"/>
                <w:b w:val="0"/>
                <w:noProof/>
                <w:color w:val="auto"/>
              </w:rPr>
            </w:pPr>
            <w:r w:rsidRPr="00DD37A2">
              <w:rPr>
                <w:rFonts w:ascii="Times New Roman" w:hAnsi="Times New Roman" w:cs="Times New Roman"/>
                <w:b w:val="0"/>
                <w:noProof/>
                <w:color w:val="auto"/>
              </w:rPr>
              <w:t>-O-, -N-, -S-</w:t>
            </w:r>
          </w:p>
        </w:tc>
        <w:tc>
          <w:tcPr>
            <w:tcW w:w="0" w:type="auto"/>
            <w:shd w:val="clear" w:color="auto" w:fill="auto"/>
            <w:vAlign w:val="bottom"/>
          </w:tcPr>
          <w:p w14:paraId="0AA2C06C" w14:textId="6FA3B256" w:rsidR="00BF74CE" w:rsidRPr="00DD37A2" w:rsidRDefault="00BF74CE" w:rsidP="00BF74CE">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auto"/>
              </w:rPr>
            </w:pPr>
            <w:r w:rsidRPr="00DD37A2">
              <w:rPr>
                <w:rFonts w:ascii="Times New Roman" w:hAnsi="Times New Roman" w:cs="Times New Roman"/>
                <w:noProof/>
                <w:color w:val="auto"/>
              </w:rPr>
              <w:t>n-σ*</w:t>
            </w:r>
          </w:p>
        </w:tc>
        <w:tc>
          <w:tcPr>
            <w:tcW w:w="0" w:type="auto"/>
            <w:shd w:val="clear" w:color="auto" w:fill="auto"/>
            <w:vAlign w:val="bottom"/>
          </w:tcPr>
          <w:p w14:paraId="20BCAFAD" w14:textId="18113207" w:rsidR="00BF74CE" w:rsidRPr="00DD37A2" w:rsidRDefault="00BF74CE" w:rsidP="00BF74CE">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auto"/>
              </w:rPr>
            </w:pPr>
            <w:r w:rsidRPr="00DD37A2">
              <w:rPr>
                <w:rFonts w:ascii="Times New Roman" w:eastAsia="Times New Roman" w:hAnsi="Times New Roman" w:cs="Times New Roman"/>
                <w:noProof/>
                <w:color w:val="auto"/>
                <w:lang w:eastAsia="en-PH"/>
              </w:rPr>
              <w:t>100-1000</w:t>
            </w:r>
          </w:p>
        </w:tc>
        <w:tc>
          <w:tcPr>
            <w:tcW w:w="0" w:type="auto"/>
            <w:shd w:val="clear" w:color="auto" w:fill="auto"/>
            <w:vAlign w:val="bottom"/>
          </w:tcPr>
          <w:p w14:paraId="01AC3B6B" w14:textId="4C305A87" w:rsidR="00BF74CE" w:rsidRPr="00DD37A2" w:rsidRDefault="00BF74CE" w:rsidP="00BF74CE">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auto"/>
              </w:rPr>
            </w:pPr>
            <w:r w:rsidRPr="00DD37A2">
              <w:rPr>
                <w:rFonts w:ascii="Times New Roman" w:eastAsia="Times New Roman" w:hAnsi="Times New Roman" w:cs="Times New Roman"/>
                <w:noProof/>
                <w:color w:val="auto"/>
                <w:lang w:eastAsia="en-PH"/>
              </w:rPr>
              <w:t>~ 190</w:t>
            </w:r>
          </w:p>
        </w:tc>
      </w:tr>
      <w:tr w:rsidR="00DD37A2" w:rsidRPr="00DD37A2" w14:paraId="50B43DE6" w14:textId="77777777" w:rsidTr="00DD37A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EC17A18" w14:textId="2E9F74B6" w:rsidR="00BF74CE" w:rsidRPr="00DD37A2" w:rsidRDefault="00BF74CE" w:rsidP="00DD37A2">
            <w:pPr>
              <w:pStyle w:val="NoSpacing"/>
              <w:jc w:val="left"/>
              <w:rPr>
                <w:rFonts w:ascii="Times New Roman" w:hAnsi="Times New Roman" w:cs="Times New Roman"/>
                <w:b w:val="0"/>
                <w:noProof/>
                <w:color w:val="auto"/>
              </w:rPr>
            </w:pPr>
            <w:r w:rsidRPr="00DD37A2">
              <w:rPr>
                <w:rFonts w:ascii="Times New Roman" w:hAnsi="Times New Roman" w:cs="Times New Roman"/>
                <w:b w:val="0"/>
                <w:noProof/>
                <w:color w:val="auto"/>
              </w:rPr>
              <w:t>C=O, C=N</w:t>
            </w:r>
          </w:p>
        </w:tc>
        <w:tc>
          <w:tcPr>
            <w:tcW w:w="0" w:type="auto"/>
            <w:shd w:val="clear" w:color="auto" w:fill="auto"/>
            <w:vAlign w:val="bottom"/>
          </w:tcPr>
          <w:p w14:paraId="0F75EDD9" w14:textId="75FD7936" w:rsidR="00BF74CE" w:rsidRPr="00DD37A2" w:rsidRDefault="00BF74CE" w:rsidP="00BF74CE">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auto"/>
              </w:rPr>
            </w:pPr>
            <w:r w:rsidRPr="00DD37A2">
              <w:rPr>
                <w:rFonts w:ascii="Times New Roman" w:hAnsi="Times New Roman" w:cs="Times New Roman"/>
                <w:noProof/>
                <w:color w:val="auto"/>
              </w:rPr>
              <w:t>n-π*</w:t>
            </w:r>
          </w:p>
        </w:tc>
        <w:tc>
          <w:tcPr>
            <w:tcW w:w="0" w:type="auto"/>
            <w:shd w:val="clear" w:color="auto" w:fill="auto"/>
            <w:vAlign w:val="bottom"/>
          </w:tcPr>
          <w:p w14:paraId="3A324C83" w14:textId="66B905E4" w:rsidR="00BF74CE" w:rsidRPr="00DD37A2" w:rsidRDefault="00BF74CE" w:rsidP="00BF74CE">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auto"/>
              </w:rPr>
            </w:pPr>
            <w:r w:rsidRPr="00DD37A2">
              <w:rPr>
                <w:rFonts w:ascii="Times New Roman" w:eastAsia="Times New Roman" w:hAnsi="Times New Roman" w:cs="Times New Roman"/>
                <w:noProof/>
                <w:color w:val="auto"/>
                <w:lang w:eastAsia="en-PH"/>
              </w:rPr>
              <w:t>15</w:t>
            </w:r>
          </w:p>
        </w:tc>
        <w:tc>
          <w:tcPr>
            <w:tcW w:w="0" w:type="auto"/>
            <w:shd w:val="clear" w:color="auto" w:fill="auto"/>
            <w:vAlign w:val="bottom"/>
          </w:tcPr>
          <w:p w14:paraId="36AE1DA6" w14:textId="760DCC46" w:rsidR="00BF74CE" w:rsidRPr="00DD37A2" w:rsidRDefault="00BF74CE" w:rsidP="00BF74CE">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auto"/>
              </w:rPr>
            </w:pPr>
            <w:r w:rsidRPr="00DD37A2">
              <w:rPr>
                <w:rFonts w:ascii="Times New Roman" w:eastAsia="Times New Roman" w:hAnsi="Times New Roman" w:cs="Times New Roman"/>
                <w:noProof/>
                <w:color w:val="auto"/>
                <w:lang w:eastAsia="en-PH"/>
              </w:rPr>
              <w:t>~300</w:t>
            </w:r>
          </w:p>
        </w:tc>
      </w:tr>
      <w:tr w:rsidR="00DD37A2" w:rsidRPr="00DD37A2" w14:paraId="6D3CC84A" w14:textId="77777777" w:rsidTr="00DD37A2">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E7A7935" w14:textId="77777777" w:rsidR="00BF74CE" w:rsidRPr="00DD37A2" w:rsidRDefault="00BF74CE" w:rsidP="00DD37A2">
            <w:pPr>
              <w:pStyle w:val="NoSpacing"/>
              <w:jc w:val="left"/>
              <w:rPr>
                <w:rFonts w:ascii="Times New Roman" w:hAnsi="Times New Roman" w:cs="Times New Roman"/>
                <w:b w:val="0"/>
                <w:noProof/>
                <w:color w:val="auto"/>
              </w:rPr>
            </w:pPr>
          </w:p>
        </w:tc>
        <w:tc>
          <w:tcPr>
            <w:tcW w:w="0" w:type="auto"/>
            <w:shd w:val="clear" w:color="auto" w:fill="auto"/>
            <w:vAlign w:val="bottom"/>
          </w:tcPr>
          <w:p w14:paraId="4B88D659" w14:textId="18200315" w:rsidR="00BF74CE" w:rsidRPr="00DD37A2" w:rsidRDefault="00BF74CE" w:rsidP="00BF74CE">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auto"/>
              </w:rPr>
            </w:pPr>
            <w:r w:rsidRPr="00DD37A2">
              <w:rPr>
                <w:rFonts w:ascii="Times New Roman" w:hAnsi="Times New Roman" w:cs="Times New Roman"/>
                <w:noProof/>
                <w:color w:val="auto"/>
              </w:rPr>
              <w:t>π-π*</w:t>
            </w:r>
          </w:p>
        </w:tc>
        <w:tc>
          <w:tcPr>
            <w:tcW w:w="0" w:type="auto"/>
            <w:shd w:val="clear" w:color="auto" w:fill="auto"/>
            <w:vAlign w:val="bottom"/>
          </w:tcPr>
          <w:p w14:paraId="5B93E3FB" w14:textId="6323E361" w:rsidR="00BF74CE" w:rsidRPr="00DD37A2" w:rsidRDefault="00BF74CE" w:rsidP="00BF74CE">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auto"/>
              </w:rPr>
            </w:pPr>
            <w:r w:rsidRPr="00DD37A2">
              <w:rPr>
                <w:rFonts w:ascii="Times New Roman" w:eastAsia="Times New Roman" w:hAnsi="Times New Roman" w:cs="Times New Roman"/>
                <w:noProof/>
                <w:color w:val="auto"/>
                <w:lang w:eastAsia="en-PH"/>
              </w:rPr>
              <w:t>500</w:t>
            </w:r>
          </w:p>
        </w:tc>
        <w:tc>
          <w:tcPr>
            <w:tcW w:w="0" w:type="auto"/>
            <w:shd w:val="clear" w:color="auto" w:fill="auto"/>
            <w:vAlign w:val="bottom"/>
          </w:tcPr>
          <w:p w14:paraId="539DF13E" w14:textId="0A629477" w:rsidR="00BF74CE" w:rsidRPr="00DD37A2" w:rsidRDefault="00BF74CE" w:rsidP="00BF74CE">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auto"/>
              </w:rPr>
            </w:pPr>
            <w:r w:rsidRPr="00DD37A2">
              <w:rPr>
                <w:rFonts w:ascii="Times New Roman" w:eastAsia="Times New Roman" w:hAnsi="Times New Roman" w:cs="Times New Roman"/>
                <w:noProof/>
                <w:color w:val="auto"/>
                <w:lang w:eastAsia="en-PH"/>
              </w:rPr>
              <w:t>~190</w:t>
            </w:r>
          </w:p>
        </w:tc>
      </w:tr>
      <w:tr w:rsidR="00DD37A2" w:rsidRPr="00DD37A2" w14:paraId="44899090" w14:textId="77777777" w:rsidTr="00DD37A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53E6D79" w14:textId="1BDFE5A4" w:rsidR="00BF74CE" w:rsidRPr="00DD37A2" w:rsidRDefault="00BF74CE" w:rsidP="00DD37A2">
            <w:pPr>
              <w:pStyle w:val="NoSpacing"/>
              <w:jc w:val="left"/>
              <w:rPr>
                <w:rFonts w:ascii="Times New Roman" w:hAnsi="Times New Roman" w:cs="Times New Roman"/>
                <w:b w:val="0"/>
                <w:noProof/>
                <w:color w:val="auto"/>
              </w:rPr>
            </w:pPr>
            <w:r w:rsidRPr="00DD37A2">
              <w:rPr>
                <w:rFonts w:ascii="Times New Roman" w:hAnsi="Times New Roman" w:cs="Times New Roman"/>
                <w:b w:val="0"/>
                <w:noProof/>
                <w:color w:val="auto"/>
              </w:rPr>
              <w:t>R-C=N</w:t>
            </w:r>
          </w:p>
        </w:tc>
        <w:tc>
          <w:tcPr>
            <w:tcW w:w="0" w:type="auto"/>
            <w:shd w:val="clear" w:color="auto" w:fill="auto"/>
            <w:vAlign w:val="bottom"/>
          </w:tcPr>
          <w:p w14:paraId="06FA9998" w14:textId="1F22F6DA" w:rsidR="00BF74CE" w:rsidRPr="00DD37A2" w:rsidRDefault="00BF74CE" w:rsidP="00BF74CE">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auto"/>
              </w:rPr>
            </w:pPr>
            <w:r w:rsidRPr="00DD37A2">
              <w:rPr>
                <w:rFonts w:ascii="Times New Roman" w:hAnsi="Times New Roman" w:cs="Times New Roman"/>
                <w:noProof/>
                <w:color w:val="auto"/>
              </w:rPr>
              <w:t>n-π*</w:t>
            </w:r>
          </w:p>
        </w:tc>
        <w:tc>
          <w:tcPr>
            <w:tcW w:w="0" w:type="auto"/>
            <w:shd w:val="clear" w:color="auto" w:fill="auto"/>
            <w:vAlign w:val="bottom"/>
          </w:tcPr>
          <w:p w14:paraId="56E31F81" w14:textId="72D6DB20" w:rsidR="00BF74CE" w:rsidRPr="00DD37A2" w:rsidRDefault="00BF74CE" w:rsidP="00BF74CE">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auto"/>
              </w:rPr>
            </w:pPr>
            <w:r w:rsidRPr="00DD37A2">
              <w:rPr>
                <w:rFonts w:ascii="Times New Roman" w:eastAsia="Times New Roman" w:hAnsi="Times New Roman" w:cs="Times New Roman"/>
                <w:noProof/>
                <w:color w:val="auto"/>
                <w:lang w:eastAsia="en-PH"/>
              </w:rPr>
              <w:t>5</w:t>
            </w:r>
          </w:p>
        </w:tc>
        <w:tc>
          <w:tcPr>
            <w:tcW w:w="0" w:type="auto"/>
            <w:shd w:val="clear" w:color="auto" w:fill="auto"/>
            <w:vAlign w:val="bottom"/>
          </w:tcPr>
          <w:p w14:paraId="623C760C" w14:textId="02E6569A" w:rsidR="00BF74CE" w:rsidRPr="00DD37A2" w:rsidRDefault="00BF74CE" w:rsidP="00BF74CE">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auto"/>
              </w:rPr>
            </w:pPr>
            <w:r w:rsidRPr="00DD37A2">
              <w:rPr>
                <w:rFonts w:ascii="Times New Roman" w:eastAsia="Times New Roman" w:hAnsi="Times New Roman" w:cs="Times New Roman"/>
                <w:noProof/>
                <w:color w:val="auto"/>
                <w:lang w:eastAsia="en-PH"/>
              </w:rPr>
              <w:t>~ 170</w:t>
            </w:r>
          </w:p>
        </w:tc>
      </w:tr>
      <w:tr w:rsidR="00DD37A2" w:rsidRPr="00DD37A2" w14:paraId="7507FE7C" w14:textId="77777777" w:rsidTr="00DD37A2">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96E15D0" w14:textId="647A8002" w:rsidR="00BF74CE" w:rsidRPr="00DD37A2" w:rsidRDefault="00BF74CE" w:rsidP="00DD37A2">
            <w:pPr>
              <w:pStyle w:val="NoSpacing"/>
              <w:jc w:val="left"/>
              <w:rPr>
                <w:rFonts w:ascii="Times New Roman" w:hAnsi="Times New Roman" w:cs="Times New Roman"/>
                <w:b w:val="0"/>
                <w:noProof/>
                <w:color w:val="auto"/>
              </w:rPr>
            </w:pPr>
            <w:r w:rsidRPr="00DD37A2">
              <w:rPr>
                <w:rFonts w:ascii="Times New Roman" w:hAnsi="Times New Roman" w:cs="Times New Roman"/>
                <w:b w:val="0"/>
                <w:noProof/>
                <w:color w:val="auto"/>
              </w:rPr>
              <w:t>R-COOH, RCONH</w:t>
            </w:r>
            <w:r w:rsidRPr="00DD37A2">
              <w:rPr>
                <w:rFonts w:ascii="Times New Roman" w:hAnsi="Times New Roman" w:cs="Times New Roman"/>
                <w:b w:val="0"/>
                <w:noProof/>
                <w:color w:val="auto"/>
                <w:vertAlign w:val="subscript"/>
              </w:rPr>
              <w:t>2</w:t>
            </w:r>
            <w:r w:rsidRPr="00DD37A2">
              <w:rPr>
                <w:rFonts w:ascii="Times New Roman" w:hAnsi="Times New Roman" w:cs="Times New Roman"/>
                <w:b w:val="0"/>
                <w:noProof/>
                <w:color w:val="auto"/>
              </w:rPr>
              <w:t>, RCOOR</w:t>
            </w:r>
          </w:p>
        </w:tc>
        <w:tc>
          <w:tcPr>
            <w:tcW w:w="0" w:type="auto"/>
            <w:shd w:val="clear" w:color="auto" w:fill="auto"/>
            <w:vAlign w:val="bottom"/>
          </w:tcPr>
          <w:p w14:paraId="7F47A486" w14:textId="1B64C1D8" w:rsidR="00BF74CE" w:rsidRPr="00DD37A2" w:rsidRDefault="00BF74CE" w:rsidP="00BF74CE">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auto"/>
              </w:rPr>
            </w:pPr>
            <w:r w:rsidRPr="00DD37A2">
              <w:rPr>
                <w:rFonts w:ascii="Times New Roman" w:hAnsi="Times New Roman" w:cs="Times New Roman"/>
                <w:noProof/>
                <w:color w:val="auto"/>
              </w:rPr>
              <w:t>n-π*</w:t>
            </w:r>
          </w:p>
        </w:tc>
        <w:tc>
          <w:tcPr>
            <w:tcW w:w="0" w:type="auto"/>
            <w:shd w:val="clear" w:color="auto" w:fill="auto"/>
            <w:vAlign w:val="bottom"/>
          </w:tcPr>
          <w:p w14:paraId="7A7FB252" w14:textId="37A14121" w:rsidR="00BF74CE" w:rsidRPr="00DD37A2" w:rsidRDefault="00BF74CE" w:rsidP="00BF74CE">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auto"/>
              </w:rPr>
            </w:pPr>
            <w:r w:rsidRPr="00DD37A2">
              <w:rPr>
                <w:rFonts w:ascii="Times New Roman" w:eastAsia="Times New Roman" w:hAnsi="Times New Roman" w:cs="Times New Roman"/>
                <w:noProof/>
                <w:color w:val="auto"/>
                <w:lang w:eastAsia="en-PH"/>
              </w:rPr>
              <w:t>50</w:t>
            </w:r>
          </w:p>
        </w:tc>
        <w:tc>
          <w:tcPr>
            <w:tcW w:w="0" w:type="auto"/>
            <w:shd w:val="clear" w:color="auto" w:fill="auto"/>
            <w:vAlign w:val="bottom"/>
          </w:tcPr>
          <w:p w14:paraId="0FE8E78E" w14:textId="5994FC5A" w:rsidR="00BF74CE" w:rsidRPr="00DD37A2" w:rsidRDefault="00BF74CE" w:rsidP="00BF74CE">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auto"/>
              </w:rPr>
            </w:pPr>
            <w:r w:rsidRPr="00DD37A2">
              <w:rPr>
                <w:rFonts w:ascii="Times New Roman" w:eastAsia="Times New Roman" w:hAnsi="Times New Roman" w:cs="Times New Roman"/>
                <w:noProof/>
                <w:color w:val="auto"/>
                <w:lang w:eastAsia="en-PH"/>
              </w:rPr>
              <w:t>~ 210</w:t>
            </w:r>
          </w:p>
        </w:tc>
      </w:tr>
      <w:tr w:rsidR="00DD37A2" w:rsidRPr="00DD37A2" w14:paraId="3CF61349" w14:textId="77777777" w:rsidTr="00DD37A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3BEA50F" w14:textId="0AEB855C" w:rsidR="00BF74CE" w:rsidRPr="00DD37A2" w:rsidRDefault="00BF74CE" w:rsidP="00DD37A2">
            <w:pPr>
              <w:pStyle w:val="NoSpacing"/>
              <w:jc w:val="left"/>
              <w:rPr>
                <w:rFonts w:ascii="Times New Roman" w:hAnsi="Times New Roman" w:cs="Times New Roman"/>
                <w:b w:val="0"/>
                <w:noProof/>
                <w:color w:val="auto"/>
              </w:rPr>
            </w:pPr>
            <w:r w:rsidRPr="00DD37A2">
              <w:rPr>
                <w:rFonts w:ascii="Times New Roman" w:hAnsi="Times New Roman" w:cs="Times New Roman"/>
                <w:b w:val="0"/>
                <w:noProof/>
                <w:color w:val="auto"/>
              </w:rPr>
              <w:t>π- bonded electrons</w:t>
            </w:r>
          </w:p>
        </w:tc>
        <w:tc>
          <w:tcPr>
            <w:tcW w:w="0" w:type="auto"/>
            <w:shd w:val="clear" w:color="auto" w:fill="auto"/>
            <w:vAlign w:val="bottom"/>
          </w:tcPr>
          <w:p w14:paraId="63CF05F1" w14:textId="77777777" w:rsidR="00BF74CE" w:rsidRPr="00DD37A2" w:rsidRDefault="00BF74CE" w:rsidP="00BF74CE">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auto"/>
              </w:rPr>
            </w:pPr>
          </w:p>
        </w:tc>
        <w:tc>
          <w:tcPr>
            <w:tcW w:w="0" w:type="auto"/>
            <w:shd w:val="clear" w:color="auto" w:fill="auto"/>
            <w:vAlign w:val="bottom"/>
          </w:tcPr>
          <w:p w14:paraId="1823D20F" w14:textId="77777777" w:rsidR="00BF74CE" w:rsidRPr="00DD37A2" w:rsidRDefault="00BF74CE" w:rsidP="00BF74CE">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auto"/>
              </w:rPr>
            </w:pPr>
          </w:p>
        </w:tc>
        <w:tc>
          <w:tcPr>
            <w:tcW w:w="0" w:type="auto"/>
            <w:shd w:val="clear" w:color="auto" w:fill="auto"/>
            <w:vAlign w:val="bottom"/>
          </w:tcPr>
          <w:p w14:paraId="313E4551" w14:textId="77777777" w:rsidR="00BF74CE" w:rsidRPr="00DD37A2" w:rsidRDefault="00BF74CE" w:rsidP="00BF74CE">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auto"/>
              </w:rPr>
            </w:pPr>
          </w:p>
        </w:tc>
      </w:tr>
      <w:tr w:rsidR="00DD37A2" w:rsidRPr="00DD37A2" w14:paraId="3FF41D65" w14:textId="77777777" w:rsidTr="00DD37A2">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6A7B3E8" w14:textId="25A52ED9" w:rsidR="00BF74CE" w:rsidRPr="00DD37A2" w:rsidRDefault="00BF74CE" w:rsidP="00DD37A2">
            <w:pPr>
              <w:pStyle w:val="NoSpacing"/>
              <w:jc w:val="left"/>
              <w:rPr>
                <w:rFonts w:ascii="Times New Roman" w:hAnsi="Times New Roman" w:cs="Times New Roman"/>
                <w:b w:val="0"/>
                <w:noProof/>
                <w:color w:val="auto"/>
              </w:rPr>
            </w:pPr>
            <w:r w:rsidRPr="00DD37A2">
              <w:rPr>
                <w:rFonts w:ascii="Times New Roman" w:hAnsi="Times New Roman" w:cs="Times New Roman"/>
                <w:b w:val="0"/>
                <w:noProof/>
                <w:color w:val="auto"/>
              </w:rPr>
              <w:t>C=C</w:t>
            </w:r>
          </w:p>
        </w:tc>
        <w:tc>
          <w:tcPr>
            <w:tcW w:w="0" w:type="auto"/>
            <w:shd w:val="clear" w:color="auto" w:fill="auto"/>
            <w:vAlign w:val="bottom"/>
          </w:tcPr>
          <w:p w14:paraId="1AADB588" w14:textId="036D3B3D" w:rsidR="00BF74CE" w:rsidRPr="00DD37A2" w:rsidRDefault="00BF74CE" w:rsidP="00BF74CE">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auto"/>
              </w:rPr>
            </w:pPr>
            <w:r w:rsidRPr="00DD37A2">
              <w:rPr>
                <w:rFonts w:ascii="Times New Roman" w:hAnsi="Times New Roman" w:cs="Times New Roman"/>
                <w:noProof/>
                <w:color w:val="auto"/>
              </w:rPr>
              <w:t>π-π*</w:t>
            </w:r>
          </w:p>
        </w:tc>
        <w:tc>
          <w:tcPr>
            <w:tcW w:w="0" w:type="auto"/>
            <w:shd w:val="clear" w:color="auto" w:fill="auto"/>
            <w:vAlign w:val="bottom"/>
          </w:tcPr>
          <w:p w14:paraId="1519EBC4" w14:textId="404C550C" w:rsidR="00BF74CE" w:rsidRPr="00DD37A2" w:rsidRDefault="00BF74CE" w:rsidP="00BF74CE">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auto"/>
              </w:rPr>
            </w:pPr>
            <w:r w:rsidRPr="00DD37A2">
              <w:rPr>
                <w:rFonts w:ascii="Times New Roman" w:eastAsia="Times New Roman" w:hAnsi="Times New Roman" w:cs="Times New Roman"/>
                <w:noProof/>
                <w:color w:val="auto"/>
                <w:lang w:eastAsia="en-PH"/>
              </w:rPr>
              <w:t>14000</w:t>
            </w:r>
          </w:p>
        </w:tc>
        <w:tc>
          <w:tcPr>
            <w:tcW w:w="0" w:type="auto"/>
            <w:shd w:val="clear" w:color="auto" w:fill="auto"/>
            <w:vAlign w:val="bottom"/>
          </w:tcPr>
          <w:p w14:paraId="1E766B03" w14:textId="43A2018F" w:rsidR="00BF74CE" w:rsidRPr="00DD37A2" w:rsidRDefault="00BF74CE" w:rsidP="00BF74CE">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auto"/>
              </w:rPr>
            </w:pPr>
            <w:r w:rsidRPr="00DD37A2">
              <w:rPr>
                <w:rFonts w:ascii="Times New Roman" w:eastAsia="Times New Roman" w:hAnsi="Times New Roman" w:cs="Times New Roman"/>
                <w:noProof/>
                <w:color w:val="auto"/>
                <w:lang w:eastAsia="en-PH"/>
              </w:rPr>
              <w:t>~ 190</w:t>
            </w:r>
          </w:p>
        </w:tc>
      </w:tr>
      <w:tr w:rsidR="00DD37A2" w:rsidRPr="00DD37A2" w14:paraId="78F833C9" w14:textId="77777777" w:rsidTr="00DD37A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CBCC5F8" w14:textId="4F54618F" w:rsidR="00BF74CE" w:rsidRPr="00DD37A2" w:rsidRDefault="00BF74CE" w:rsidP="00DD37A2">
            <w:pPr>
              <w:pStyle w:val="NoSpacing"/>
              <w:jc w:val="left"/>
              <w:rPr>
                <w:rFonts w:ascii="Times New Roman" w:hAnsi="Times New Roman" w:cs="Times New Roman"/>
                <w:b w:val="0"/>
                <w:noProof/>
                <w:color w:val="auto"/>
              </w:rPr>
            </w:pPr>
            <w:r w:rsidRPr="00DD37A2">
              <w:rPr>
                <w:rFonts w:ascii="Times New Roman" w:hAnsi="Times New Roman" w:cs="Times New Roman"/>
                <w:b w:val="0"/>
                <w:noProof/>
                <w:color w:val="auto"/>
              </w:rPr>
              <w:t>C=C</w:t>
            </w:r>
          </w:p>
        </w:tc>
        <w:tc>
          <w:tcPr>
            <w:tcW w:w="0" w:type="auto"/>
            <w:shd w:val="clear" w:color="auto" w:fill="auto"/>
            <w:vAlign w:val="bottom"/>
          </w:tcPr>
          <w:p w14:paraId="310385F3" w14:textId="10863661" w:rsidR="00BF74CE" w:rsidRPr="00DD37A2" w:rsidRDefault="00BF74CE" w:rsidP="00BF74CE">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auto"/>
              </w:rPr>
            </w:pPr>
            <w:r w:rsidRPr="00DD37A2">
              <w:rPr>
                <w:rFonts w:ascii="Times New Roman" w:hAnsi="Times New Roman" w:cs="Times New Roman"/>
                <w:noProof/>
                <w:color w:val="auto"/>
              </w:rPr>
              <w:t>π-π*</w:t>
            </w:r>
          </w:p>
        </w:tc>
        <w:tc>
          <w:tcPr>
            <w:tcW w:w="0" w:type="auto"/>
            <w:shd w:val="clear" w:color="auto" w:fill="auto"/>
            <w:vAlign w:val="bottom"/>
          </w:tcPr>
          <w:p w14:paraId="6F36805C" w14:textId="4B6780D4" w:rsidR="00BF74CE" w:rsidRPr="00DD37A2" w:rsidRDefault="00BF74CE" w:rsidP="00BF74CE">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auto"/>
              </w:rPr>
            </w:pPr>
            <w:r w:rsidRPr="00DD37A2">
              <w:rPr>
                <w:rFonts w:ascii="Times New Roman" w:eastAsia="Times New Roman" w:hAnsi="Times New Roman" w:cs="Times New Roman"/>
                <w:noProof/>
                <w:color w:val="auto"/>
                <w:lang w:eastAsia="en-PH"/>
              </w:rPr>
              <w:t>2000</w:t>
            </w:r>
          </w:p>
        </w:tc>
        <w:tc>
          <w:tcPr>
            <w:tcW w:w="0" w:type="auto"/>
            <w:shd w:val="clear" w:color="auto" w:fill="auto"/>
            <w:vAlign w:val="bottom"/>
          </w:tcPr>
          <w:p w14:paraId="18E73565" w14:textId="392294E7" w:rsidR="00BF74CE" w:rsidRPr="00DD37A2" w:rsidRDefault="00BF74CE" w:rsidP="00BF74CE">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auto"/>
              </w:rPr>
            </w:pPr>
            <w:r w:rsidRPr="00DD37A2">
              <w:rPr>
                <w:rFonts w:ascii="Times New Roman" w:eastAsia="Times New Roman" w:hAnsi="Times New Roman" w:cs="Times New Roman"/>
                <w:noProof/>
                <w:color w:val="auto"/>
                <w:lang w:eastAsia="en-PH"/>
              </w:rPr>
              <w:t>~ 195</w:t>
            </w:r>
          </w:p>
        </w:tc>
      </w:tr>
      <w:tr w:rsidR="00DD37A2" w:rsidRPr="00DD37A2" w14:paraId="2620A914" w14:textId="77777777" w:rsidTr="00DD37A2">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E92155D" w14:textId="6E5DD6D6" w:rsidR="00BF74CE" w:rsidRPr="00DD37A2" w:rsidRDefault="00BF74CE" w:rsidP="00DD37A2">
            <w:pPr>
              <w:pStyle w:val="NoSpacing"/>
              <w:jc w:val="left"/>
              <w:rPr>
                <w:rFonts w:ascii="Times New Roman" w:hAnsi="Times New Roman" w:cs="Times New Roman"/>
                <w:b w:val="0"/>
                <w:noProof/>
                <w:color w:val="auto"/>
              </w:rPr>
            </w:pPr>
            <w:r w:rsidRPr="00DD37A2">
              <w:rPr>
                <w:rFonts w:ascii="Times New Roman" w:hAnsi="Times New Roman" w:cs="Times New Roman"/>
                <w:b w:val="0"/>
                <w:noProof/>
                <w:color w:val="auto"/>
              </w:rPr>
              <w:t>C=O</w:t>
            </w:r>
          </w:p>
        </w:tc>
        <w:tc>
          <w:tcPr>
            <w:tcW w:w="0" w:type="auto"/>
            <w:shd w:val="clear" w:color="auto" w:fill="auto"/>
            <w:vAlign w:val="bottom"/>
          </w:tcPr>
          <w:p w14:paraId="254A7989" w14:textId="07E0E8F4" w:rsidR="00BF74CE" w:rsidRPr="00DD37A2" w:rsidRDefault="00BF74CE" w:rsidP="00BF74CE">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auto"/>
              </w:rPr>
            </w:pPr>
            <w:r w:rsidRPr="00DD37A2">
              <w:rPr>
                <w:rFonts w:ascii="Times New Roman" w:hAnsi="Times New Roman" w:cs="Times New Roman"/>
                <w:noProof/>
                <w:color w:val="auto"/>
              </w:rPr>
              <w:t>π-π*</w:t>
            </w:r>
          </w:p>
        </w:tc>
        <w:tc>
          <w:tcPr>
            <w:tcW w:w="0" w:type="auto"/>
            <w:shd w:val="clear" w:color="auto" w:fill="auto"/>
            <w:vAlign w:val="bottom"/>
          </w:tcPr>
          <w:p w14:paraId="35255410" w14:textId="5CC62C31" w:rsidR="00BF74CE" w:rsidRPr="00DD37A2" w:rsidRDefault="00BF74CE" w:rsidP="00BF74CE">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auto"/>
              </w:rPr>
            </w:pPr>
            <w:r w:rsidRPr="00DD37A2">
              <w:rPr>
                <w:rFonts w:ascii="Times New Roman" w:eastAsia="Times New Roman" w:hAnsi="Times New Roman" w:cs="Times New Roman"/>
                <w:noProof/>
                <w:color w:val="auto"/>
                <w:lang w:eastAsia="en-PH"/>
              </w:rPr>
              <w:t>500</w:t>
            </w:r>
          </w:p>
        </w:tc>
        <w:tc>
          <w:tcPr>
            <w:tcW w:w="0" w:type="auto"/>
            <w:shd w:val="clear" w:color="auto" w:fill="auto"/>
            <w:vAlign w:val="bottom"/>
          </w:tcPr>
          <w:p w14:paraId="7416B4BD" w14:textId="7EB74678" w:rsidR="00BF74CE" w:rsidRPr="00DD37A2" w:rsidRDefault="00BF74CE" w:rsidP="00BF74CE">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auto"/>
              </w:rPr>
            </w:pPr>
            <w:r w:rsidRPr="00DD37A2">
              <w:rPr>
                <w:rFonts w:ascii="Times New Roman" w:eastAsia="Times New Roman" w:hAnsi="Times New Roman" w:cs="Times New Roman"/>
                <w:noProof/>
                <w:color w:val="auto"/>
                <w:lang w:eastAsia="en-PH"/>
              </w:rPr>
              <w:t>~ 180</w:t>
            </w:r>
          </w:p>
        </w:tc>
      </w:tr>
    </w:tbl>
    <w:p w14:paraId="738E080B" w14:textId="77777777" w:rsidR="00A933DF" w:rsidRPr="00DD37A2" w:rsidRDefault="00A933DF" w:rsidP="00785CA6">
      <w:pPr>
        <w:jc w:val="center"/>
        <w:outlineLvl w:val="0"/>
        <w:rPr>
          <w:rFonts w:ascii="Times New Roman" w:hAnsi="Times New Roman" w:cs="Times New Roman"/>
          <w:b/>
          <w:noProof/>
          <w:szCs w:val="20"/>
        </w:rPr>
      </w:pPr>
    </w:p>
    <w:p w14:paraId="2A5D2D84" w14:textId="5BE6EBC2" w:rsidR="00A933DF" w:rsidRPr="00DD37A2" w:rsidRDefault="00E52E0E" w:rsidP="00E52E0E">
      <w:pPr>
        <w:jc w:val="left"/>
        <w:outlineLvl w:val="0"/>
        <w:rPr>
          <w:rFonts w:ascii="Times New Roman" w:hAnsi="Times New Roman" w:cs="Times New Roman"/>
          <w:b/>
          <w:noProof/>
          <w:szCs w:val="20"/>
        </w:rPr>
      </w:pPr>
      <w:r w:rsidRPr="00DD37A2">
        <w:rPr>
          <w:rFonts w:ascii="Times New Roman" w:hAnsi="Times New Roman" w:cs="Times New Roman"/>
          <w:b/>
          <w:noProof/>
          <w:szCs w:val="20"/>
        </w:rPr>
        <w:t>Photoluminescence sensitivity enhancement of h-CQDs by microwave irradiation</w:t>
      </w:r>
    </w:p>
    <w:p w14:paraId="44EF64CB" w14:textId="7CBA328A" w:rsidR="00E52E0E" w:rsidRPr="00DD37A2" w:rsidRDefault="00E52E0E" w:rsidP="00CB33F0">
      <w:pPr>
        <w:outlineLvl w:val="0"/>
        <w:rPr>
          <w:rFonts w:ascii="Times New Roman" w:hAnsi="Times New Roman" w:cs="Times New Roman"/>
          <w:noProof/>
          <w:szCs w:val="20"/>
        </w:rPr>
      </w:pPr>
      <w:r w:rsidRPr="00DD37A2">
        <w:rPr>
          <w:rFonts w:ascii="Times New Roman" w:hAnsi="Times New Roman" w:cs="Times New Roman"/>
          <w:noProof/>
          <w:szCs w:val="20"/>
        </w:rPr>
        <w:t>80 mL of g-CQDs and b-CQDs, which were in</w:t>
      </w:r>
      <w:r w:rsidR="004D4C32" w:rsidRPr="00DD37A2">
        <w:rPr>
          <w:rFonts w:ascii="Times New Roman" w:hAnsi="Times New Roman" w:cs="Times New Roman"/>
          <w:noProof/>
          <w:szCs w:val="20"/>
        </w:rPr>
        <w:t xml:space="preserve"> a</w:t>
      </w:r>
      <w:r w:rsidRPr="00DD37A2">
        <w:rPr>
          <w:rFonts w:ascii="Times New Roman" w:hAnsi="Times New Roman" w:cs="Times New Roman"/>
          <w:noProof/>
          <w:szCs w:val="20"/>
        </w:rPr>
        <w:t xml:space="preserve"> </w:t>
      </w:r>
      <w:r w:rsidR="004D4C32" w:rsidRPr="00DD37A2">
        <w:rPr>
          <w:rFonts w:ascii="Times New Roman" w:hAnsi="Times New Roman" w:cs="Times New Roman"/>
          <w:noProof/>
          <w:szCs w:val="20"/>
        </w:rPr>
        <w:t>separate container</w:t>
      </w:r>
      <w:r w:rsidRPr="00DD37A2">
        <w:rPr>
          <w:rFonts w:ascii="Times New Roman" w:hAnsi="Times New Roman" w:cs="Times New Roman"/>
          <w:noProof/>
          <w:szCs w:val="20"/>
        </w:rPr>
        <w:t xml:space="preserve">, undergone microwave irradiation at </w:t>
      </w:r>
      <w:r w:rsidR="004D4C32" w:rsidRPr="00DD37A2">
        <w:rPr>
          <w:rFonts w:ascii="Times New Roman" w:hAnsi="Times New Roman" w:cs="Times New Roman"/>
          <w:noProof/>
          <w:szCs w:val="20"/>
        </w:rPr>
        <w:t xml:space="preserve">a </w:t>
      </w:r>
      <w:r w:rsidRPr="00DD37A2">
        <w:rPr>
          <w:rFonts w:ascii="Times New Roman" w:hAnsi="Times New Roman" w:cs="Times New Roman"/>
          <w:noProof/>
          <w:szCs w:val="20"/>
        </w:rPr>
        <w:t>different time of exposure</w:t>
      </w:r>
      <w:r w:rsidR="00BB206B" w:rsidRPr="00DD37A2">
        <w:rPr>
          <w:rFonts w:ascii="Times New Roman" w:hAnsi="Times New Roman" w:cs="Times New Roman"/>
          <w:noProof/>
          <w:szCs w:val="20"/>
        </w:rPr>
        <w:t xml:space="preserve"> </w:t>
      </w:r>
      <w:r w:rsidR="0002034B" w:rsidRPr="00DD37A2">
        <w:rPr>
          <w:rFonts w:ascii="Times New Roman" w:hAnsi="Times New Roman" w:cs="Times New Roman"/>
          <w:noProof/>
          <w:szCs w:val="20"/>
        </w:rPr>
        <w:t>presented</w:t>
      </w:r>
      <w:r w:rsidR="00BB206B" w:rsidRPr="00DD37A2">
        <w:rPr>
          <w:rFonts w:ascii="Times New Roman" w:hAnsi="Times New Roman" w:cs="Times New Roman"/>
          <w:noProof/>
          <w:szCs w:val="20"/>
        </w:rPr>
        <w:t xml:space="preserve"> in Table </w:t>
      </w:r>
      <w:r w:rsidR="0062376C" w:rsidRPr="00DD37A2">
        <w:rPr>
          <w:rFonts w:ascii="Times New Roman" w:hAnsi="Times New Roman" w:cs="Times New Roman"/>
          <w:noProof/>
          <w:szCs w:val="20"/>
        </w:rPr>
        <w:t>4</w:t>
      </w:r>
      <w:r w:rsidRPr="00DD37A2">
        <w:rPr>
          <w:rFonts w:ascii="Times New Roman" w:hAnsi="Times New Roman" w:cs="Times New Roman"/>
          <w:noProof/>
          <w:szCs w:val="20"/>
        </w:rPr>
        <w:t xml:space="preserve">. 800W microwave radiation at medium high power was used. After irradiating, the resulting solution was cooled and diluted with distilled water to restore its initial volume. For mass volume ratio, </w:t>
      </w:r>
      <w:r w:rsidR="008B644C" w:rsidRPr="00DD37A2">
        <w:rPr>
          <w:rFonts w:ascii="Times New Roman" w:hAnsi="Times New Roman" w:cs="Times New Roman"/>
          <w:noProof/>
          <w:szCs w:val="20"/>
        </w:rPr>
        <w:t xml:space="preserve">a </w:t>
      </w:r>
      <w:r w:rsidRPr="00DD37A2">
        <w:rPr>
          <w:rFonts w:ascii="Times New Roman" w:hAnsi="Times New Roman" w:cs="Times New Roman"/>
          <w:noProof/>
          <w:szCs w:val="20"/>
        </w:rPr>
        <w:t>specific volume of green and blue CQDs w</w:t>
      </w:r>
      <w:r w:rsidR="008B644C" w:rsidRPr="00DD37A2">
        <w:rPr>
          <w:rFonts w:ascii="Times New Roman" w:hAnsi="Times New Roman" w:cs="Times New Roman"/>
          <w:noProof/>
          <w:szCs w:val="20"/>
        </w:rPr>
        <w:t>as</w:t>
      </w:r>
      <w:r w:rsidRPr="00DD37A2">
        <w:rPr>
          <w:rFonts w:ascii="Times New Roman" w:hAnsi="Times New Roman" w:cs="Times New Roman"/>
          <w:noProof/>
          <w:szCs w:val="20"/>
        </w:rPr>
        <w:t xml:space="preserve"> </w:t>
      </w:r>
      <w:r w:rsidR="00BB206B" w:rsidRPr="00DD37A2">
        <w:rPr>
          <w:rFonts w:ascii="Times New Roman" w:hAnsi="Times New Roman" w:cs="Times New Roman"/>
          <w:noProof/>
          <w:szCs w:val="20"/>
        </w:rPr>
        <w:t>mixed.</w:t>
      </w:r>
    </w:p>
    <w:p w14:paraId="00F1E164" w14:textId="77777777" w:rsidR="00945D80" w:rsidRPr="00DD37A2" w:rsidRDefault="00945D80" w:rsidP="00E52E0E">
      <w:pPr>
        <w:jc w:val="left"/>
        <w:outlineLvl w:val="0"/>
        <w:rPr>
          <w:rFonts w:ascii="Times New Roman" w:hAnsi="Times New Roman" w:cs="Times New Roman"/>
          <w:noProof/>
          <w:szCs w:val="20"/>
        </w:rPr>
      </w:pPr>
    </w:p>
    <w:p w14:paraId="6A61DC8D" w14:textId="26A48B41" w:rsidR="00A933DF" w:rsidRPr="00DD37A2" w:rsidRDefault="00945D80" w:rsidP="00DD37A2">
      <w:pPr>
        <w:ind w:left="709" w:hanging="709"/>
        <w:outlineLvl w:val="0"/>
        <w:rPr>
          <w:rFonts w:ascii="Times New Roman" w:hAnsi="Times New Roman" w:cs="Times New Roman"/>
          <w:bCs/>
          <w:noProof/>
          <w:szCs w:val="20"/>
        </w:rPr>
      </w:pPr>
      <w:r w:rsidRPr="00DD37A2">
        <w:rPr>
          <w:rFonts w:ascii="Times New Roman" w:hAnsi="Times New Roman" w:cs="Times New Roman"/>
          <w:bCs/>
          <w:noProof/>
          <w:szCs w:val="20"/>
        </w:rPr>
        <w:t xml:space="preserve">Table </w:t>
      </w:r>
      <w:r w:rsidR="0062376C" w:rsidRPr="00DD37A2">
        <w:rPr>
          <w:rFonts w:ascii="Times New Roman" w:hAnsi="Times New Roman" w:cs="Times New Roman"/>
          <w:bCs/>
          <w:noProof/>
          <w:szCs w:val="20"/>
        </w:rPr>
        <w:t>4</w:t>
      </w:r>
      <w:r w:rsidRPr="00DD37A2">
        <w:rPr>
          <w:rFonts w:ascii="Times New Roman" w:hAnsi="Times New Roman" w:cs="Times New Roman"/>
          <w:bCs/>
          <w:noProof/>
          <w:szCs w:val="20"/>
        </w:rPr>
        <w:t>. Variation of h-CQD</w:t>
      </w:r>
      <w:r w:rsidR="009818D4" w:rsidRPr="00DD37A2">
        <w:rPr>
          <w:rFonts w:ascii="Times New Roman" w:hAnsi="Times New Roman" w:cs="Times New Roman"/>
          <w:bCs/>
          <w:noProof/>
          <w:szCs w:val="20"/>
        </w:rPr>
        <w:t>s</w:t>
      </w:r>
      <w:r w:rsidRPr="00DD37A2">
        <w:rPr>
          <w:rFonts w:ascii="Times New Roman" w:hAnsi="Times New Roman" w:cs="Times New Roman"/>
          <w:bCs/>
          <w:noProof/>
          <w:szCs w:val="20"/>
        </w:rPr>
        <w:t xml:space="preserve"> in purified water in terms of volume ratio of </w:t>
      </w:r>
      <w:r w:rsidR="005916A5" w:rsidRPr="00DD37A2">
        <w:rPr>
          <w:rFonts w:ascii="Times New Roman" w:hAnsi="Times New Roman" w:cs="Times New Roman"/>
          <w:bCs/>
          <w:noProof/>
          <w:szCs w:val="20"/>
        </w:rPr>
        <w:t>b</w:t>
      </w:r>
      <w:r w:rsidR="00F350B3" w:rsidRPr="00DD37A2">
        <w:rPr>
          <w:rFonts w:ascii="Times New Roman" w:hAnsi="Times New Roman" w:cs="Times New Roman"/>
          <w:bCs/>
          <w:noProof/>
          <w:szCs w:val="20"/>
        </w:rPr>
        <w:t>-CQDs</w:t>
      </w:r>
      <w:r w:rsidRPr="00DD37A2">
        <w:rPr>
          <w:rFonts w:ascii="Times New Roman" w:hAnsi="Times New Roman" w:cs="Times New Roman"/>
          <w:bCs/>
          <w:noProof/>
          <w:szCs w:val="20"/>
        </w:rPr>
        <w:t xml:space="preserve"> and </w:t>
      </w:r>
      <w:r w:rsidR="00F350B3" w:rsidRPr="00DD37A2">
        <w:rPr>
          <w:rFonts w:ascii="Times New Roman" w:hAnsi="Times New Roman" w:cs="Times New Roman"/>
          <w:bCs/>
          <w:noProof/>
          <w:szCs w:val="20"/>
        </w:rPr>
        <w:t>g-CQDs</w:t>
      </w:r>
      <w:r w:rsidRPr="00DD37A2">
        <w:rPr>
          <w:rFonts w:ascii="Times New Roman" w:hAnsi="Times New Roman" w:cs="Times New Roman"/>
          <w:bCs/>
          <w:noProof/>
          <w:szCs w:val="20"/>
        </w:rPr>
        <w:t xml:space="preserve"> and time of irradiation</w:t>
      </w:r>
    </w:p>
    <w:tbl>
      <w:tblPr>
        <w:tblStyle w:val="LightShading1"/>
        <w:tblW w:w="0" w:type="auto"/>
        <w:jc w:val="center"/>
        <w:tblLook w:val="04A0" w:firstRow="1" w:lastRow="0" w:firstColumn="1" w:lastColumn="0" w:noHBand="0" w:noVBand="1"/>
      </w:tblPr>
      <w:tblGrid>
        <w:gridCol w:w="1381"/>
        <w:gridCol w:w="1389"/>
        <w:gridCol w:w="1400"/>
        <w:gridCol w:w="1518"/>
      </w:tblGrid>
      <w:tr w:rsidR="00DD37A2" w:rsidRPr="00DD37A2" w14:paraId="140ABE0C" w14:textId="77777777" w:rsidTr="00DD37A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75098A0" w14:textId="5C0846A0" w:rsidR="00382B04" w:rsidRPr="00DD37A2" w:rsidRDefault="00382B04" w:rsidP="0091114A">
            <w:pPr>
              <w:jc w:val="center"/>
              <w:outlineLvl w:val="0"/>
              <w:rPr>
                <w:rFonts w:ascii="Times New Roman" w:hAnsi="Times New Roman" w:cs="Times New Roman"/>
                <w:noProof/>
                <w:color w:val="auto"/>
                <w:szCs w:val="20"/>
              </w:rPr>
            </w:pPr>
            <w:r w:rsidRPr="00DD37A2">
              <w:rPr>
                <w:rFonts w:ascii="Times New Roman" w:hAnsi="Times New Roman" w:cs="Times New Roman"/>
                <w:noProof/>
                <w:color w:val="auto"/>
                <w:szCs w:val="20"/>
              </w:rPr>
              <w:t>Volume Ratio</w:t>
            </w:r>
          </w:p>
        </w:tc>
        <w:tc>
          <w:tcPr>
            <w:tcW w:w="0" w:type="auto"/>
            <w:shd w:val="clear" w:color="auto" w:fill="auto"/>
          </w:tcPr>
          <w:p w14:paraId="49FC1747" w14:textId="75916C99" w:rsidR="00382B04" w:rsidRPr="00DD37A2" w:rsidRDefault="00382B04" w:rsidP="0091114A">
            <w:pPr>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color w:val="auto"/>
                <w:szCs w:val="20"/>
              </w:rPr>
            </w:pPr>
            <w:r w:rsidRPr="00DD37A2">
              <w:rPr>
                <w:rFonts w:ascii="Times New Roman" w:hAnsi="Times New Roman" w:cs="Times New Roman"/>
                <w:noProof/>
                <w:color w:val="auto"/>
                <w:szCs w:val="20"/>
              </w:rPr>
              <w:t>g-CQDs</w:t>
            </w:r>
            <w:r w:rsidR="005A1C7D">
              <w:rPr>
                <w:rFonts w:ascii="Times New Roman" w:hAnsi="Times New Roman" w:cs="Times New Roman"/>
                <w:noProof/>
                <w:color w:val="auto"/>
                <w:szCs w:val="20"/>
              </w:rPr>
              <w:t xml:space="preserve"> (mL)</w:t>
            </w:r>
          </w:p>
        </w:tc>
        <w:tc>
          <w:tcPr>
            <w:tcW w:w="0" w:type="auto"/>
            <w:shd w:val="clear" w:color="auto" w:fill="auto"/>
          </w:tcPr>
          <w:p w14:paraId="6715E0DF" w14:textId="32A12E11" w:rsidR="00382B04" w:rsidRPr="00DD37A2" w:rsidRDefault="00382B04" w:rsidP="0091114A">
            <w:pPr>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color w:val="auto"/>
                <w:szCs w:val="20"/>
              </w:rPr>
            </w:pPr>
            <w:r w:rsidRPr="00DD37A2">
              <w:rPr>
                <w:rFonts w:ascii="Times New Roman" w:hAnsi="Times New Roman" w:cs="Times New Roman"/>
                <w:noProof/>
                <w:color w:val="auto"/>
                <w:szCs w:val="20"/>
              </w:rPr>
              <w:t>b-CQDs</w:t>
            </w:r>
            <w:r w:rsidR="005A1C7D">
              <w:rPr>
                <w:rFonts w:ascii="Times New Roman" w:hAnsi="Times New Roman" w:cs="Times New Roman"/>
                <w:noProof/>
                <w:color w:val="auto"/>
                <w:szCs w:val="20"/>
              </w:rPr>
              <w:t xml:space="preserve"> (mL)</w:t>
            </w:r>
          </w:p>
        </w:tc>
        <w:tc>
          <w:tcPr>
            <w:tcW w:w="0" w:type="auto"/>
            <w:shd w:val="clear" w:color="auto" w:fill="auto"/>
          </w:tcPr>
          <w:p w14:paraId="4D60C24C" w14:textId="54A36733" w:rsidR="00382B04" w:rsidRPr="00DD37A2" w:rsidRDefault="00382B04" w:rsidP="0091114A">
            <w:pPr>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color w:val="auto"/>
                <w:szCs w:val="20"/>
              </w:rPr>
            </w:pPr>
            <w:r w:rsidRPr="00DD37A2">
              <w:rPr>
                <w:rFonts w:ascii="Times New Roman" w:hAnsi="Times New Roman" w:cs="Times New Roman"/>
                <w:noProof/>
                <w:color w:val="auto"/>
              </w:rPr>
              <w:t>Time (minutes)</w:t>
            </w:r>
          </w:p>
        </w:tc>
      </w:tr>
      <w:tr w:rsidR="00DD37A2" w:rsidRPr="00DD37A2" w14:paraId="7E97BF20" w14:textId="77777777" w:rsidTr="00DD37A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B297D11" w14:textId="5222DE8D" w:rsidR="00382B04" w:rsidRPr="00DD37A2" w:rsidRDefault="00382B04" w:rsidP="0091114A">
            <w:pPr>
              <w:pStyle w:val="NoSpacing"/>
              <w:jc w:val="center"/>
              <w:rPr>
                <w:rFonts w:ascii="Times New Roman" w:hAnsi="Times New Roman" w:cs="Times New Roman"/>
                <w:b w:val="0"/>
                <w:noProof/>
                <w:color w:val="auto"/>
              </w:rPr>
            </w:pPr>
            <w:r w:rsidRPr="00DD37A2">
              <w:rPr>
                <w:rFonts w:ascii="Times New Roman" w:hAnsi="Times New Roman" w:cs="Times New Roman"/>
                <w:b w:val="0"/>
                <w:noProof/>
                <w:color w:val="auto"/>
              </w:rPr>
              <w:t>1:2</w:t>
            </w:r>
          </w:p>
        </w:tc>
        <w:tc>
          <w:tcPr>
            <w:tcW w:w="0" w:type="auto"/>
            <w:shd w:val="clear" w:color="auto" w:fill="auto"/>
            <w:vAlign w:val="bottom"/>
          </w:tcPr>
          <w:p w14:paraId="01AFE38D" w14:textId="4A2CF88C" w:rsidR="00382B04" w:rsidRPr="00DD37A2" w:rsidRDefault="00382B04" w:rsidP="0091114A">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auto"/>
              </w:rPr>
            </w:pPr>
            <w:r w:rsidRPr="00DD37A2">
              <w:rPr>
                <w:rFonts w:ascii="Times New Roman" w:hAnsi="Times New Roman" w:cs="Times New Roman"/>
                <w:noProof/>
                <w:color w:val="auto"/>
              </w:rPr>
              <w:t>40</w:t>
            </w:r>
          </w:p>
        </w:tc>
        <w:tc>
          <w:tcPr>
            <w:tcW w:w="0" w:type="auto"/>
            <w:shd w:val="clear" w:color="auto" w:fill="auto"/>
          </w:tcPr>
          <w:p w14:paraId="53B93AC4" w14:textId="49DCF460" w:rsidR="00382B04" w:rsidRPr="00DD37A2" w:rsidRDefault="00382B04" w:rsidP="0091114A">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auto"/>
              </w:rPr>
            </w:pPr>
            <w:r w:rsidRPr="00DD37A2">
              <w:rPr>
                <w:rFonts w:ascii="Times New Roman" w:hAnsi="Times New Roman" w:cs="Times New Roman"/>
                <w:noProof/>
                <w:color w:val="auto"/>
              </w:rPr>
              <w:t>80</w:t>
            </w:r>
          </w:p>
        </w:tc>
        <w:tc>
          <w:tcPr>
            <w:tcW w:w="0" w:type="auto"/>
            <w:vMerge w:val="restart"/>
            <w:shd w:val="clear" w:color="auto" w:fill="auto"/>
            <w:vAlign w:val="center"/>
          </w:tcPr>
          <w:p w14:paraId="041040EF" w14:textId="468CF978" w:rsidR="00382B04" w:rsidRPr="00DD37A2" w:rsidRDefault="00382B04" w:rsidP="00382B04">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auto"/>
              </w:rPr>
            </w:pPr>
            <w:r w:rsidRPr="00DD37A2">
              <w:rPr>
                <w:rFonts w:ascii="Times New Roman" w:hAnsi="Times New Roman" w:cs="Times New Roman"/>
                <w:noProof/>
                <w:color w:val="auto"/>
              </w:rPr>
              <w:t>5, 10, 15</w:t>
            </w:r>
          </w:p>
        </w:tc>
      </w:tr>
      <w:tr w:rsidR="00DD37A2" w:rsidRPr="00DD37A2" w14:paraId="7D1783F2" w14:textId="77777777" w:rsidTr="00DD37A2">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E8C3892" w14:textId="2A053876" w:rsidR="00382B04" w:rsidRPr="00DD37A2" w:rsidRDefault="00382B04" w:rsidP="0091114A">
            <w:pPr>
              <w:pStyle w:val="NoSpacing"/>
              <w:jc w:val="center"/>
              <w:rPr>
                <w:rFonts w:ascii="Times New Roman" w:hAnsi="Times New Roman" w:cs="Times New Roman"/>
                <w:b w:val="0"/>
                <w:noProof/>
                <w:color w:val="auto"/>
              </w:rPr>
            </w:pPr>
            <w:r w:rsidRPr="00DD37A2">
              <w:rPr>
                <w:rFonts w:ascii="Times New Roman" w:hAnsi="Times New Roman" w:cs="Times New Roman"/>
                <w:b w:val="0"/>
                <w:noProof/>
                <w:color w:val="auto"/>
              </w:rPr>
              <w:t>1:1</w:t>
            </w:r>
          </w:p>
        </w:tc>
        <w:tc>
          <w:tcPr>
            <w:tcW w:w="0" w:type="auto"/>
            <w:shd w:val="clear" w:color="auto" w:fill="auto"/>
            <w:vAlign w:val="bottom"/>
          </w:tcPr>
          <w:p w14:paraId="0462FBF4" w14:textId="754D5551" w:rsidR="00382B04" w:rsidRPr="00DD37A2" w:rsidRDefault="00382B04" w:rsidP="0091114A">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auto"/>
              </w:rPr>
            </w:pPr>
            <w:r w:rsidRPr="00DD37A2">
              <w:rPr>
                <w:rFonts w:ascii="Times New Roman" w:hAnsi="Times New Roman" w:cs="Times New Roman"/>
                <w:noProof/>
                <w:color w:val="auto"/>
              </w:rPr>
              <w:t>60</w:t>
            </w:r>
          </w:p>
        </w:tc>
        <w:tc>
          <w:tcPr>
            <w:tcW w:w="0" w:type="auto"/>
            <w:shd w:val="clear" w:color="auto" w:fill="auto"/>
          </w:tcPr>
          <w:p w14:paraId="64687AFB" w14:textId="2C661DB1" w:rsidR="00382B04" w:rsidRPr="00DD37A2" w:rsidRDefault="00382B04" w:rsidP="0091114A">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auto"/>
              </w:rPr>
            </w:pPr>
            <w:r w:rsidRPr="00DD37A2">
              <w:rPr>
                <w:rFonts w:ascii="Times New Roman" w:hAnsi="Times New Roman" w:cs="Times New Roman"/>
                <w:noProof/>
                <w:color w:val="auto"/>
              </w:rPr>
              <w:t>60</w:t>
            </w:r>
          </w:p>
        </w:tc>
        <w:tc>
          <w:tcPr>
            <w:tcW w:w="0" w:type="auto"/>
            <w:vMerge/>
            <w:shd w:val="clear" w:color="auto" w:fill="auto"/>
            <w:vAlign w:val="bottom"/>
          </w:tcPr>
          <w:p w14:paraId="1742E9FE" w14:textId="528E0A6A" w:rsidR="00382B04" w:rsidRPr="00DD37A2" w:rsidRDefault="00382B04" w:rsidP="0091114A">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auto"/>
              </w:rPr>
            </w:pPr>
          </w:p>
        </w:tc>
      </w:tr>
      <w:tr w:rsidR="00DD37A2" w:rsidRPr="00DD37A2" w14:paraId="7BC21DFE" w14:textId="77777777" w:rsidTr="00DD37A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A2DD07B" w14:textId="599598E7" w:rsidR="00382B04" w:rsidRPr="00DD37A2" w:rsidRDefault="00382B04" w:rsidP="0091114A">
            <w:pPr>
              <w:pStyle w:val="NoSpacing"/>
              <w:jc w:val="center"/>
              <w:rPr>
                <w:rFonts w:ascii="Times New Roman" w:hAnsi="Times New Roman" w:cs="Times New Roman"/>
                <w:b w:val="0"/>
                <w:noProof/>
                <w:color w:val="auto"/>
              </w:rPr>
            </w:pPr>
            <w:r w:rsidRPr="00DD37A2">
              <w:rPr>
                <w:rFonts w:ascii="Times New Roman" w:hAnsi="Times New Roman" w:cs="Times New Roman"/>
                <w:b w:val="0"/>
                <w:noProof/>
                <w:color w:val="auto"/>
              </w:rPr>
              <w:t>2:1</w:t>
            </w:r>
          </w:p>
        </w:tc>
        <w:tc>
          <w:tcPr>
            <w:tcW w:w="0" w:type="auto"/>
            <w:shd w:val="clear" w:color="auto" w:fill="auto"/>
            <w:vAlign w:val="bottom"/>
          </w:tcPr>
          <w:p w14:paraId="1AA3B203" w14:textId="48454504" w:rsidR="00382B04" w:rsidRPr="00DD37A2" w:rsidRDefault="00382B04" w:rsidP="0091114A">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auto"/>
              </w:rPr>
            </w:pPr>
            <w:r w:rsidRPr="00DD37A2">
              <w:rPr>
                <w:rFonts w:ascii="Times New Roman" w:hAnsi="Times New Roman" w:cs="Times New Roman"/>
                <w:noProof/>
                <w:color w:val="auto"/>
              </w:rPr>
              <w:t xml:space="preserve">80 </w:t>
            </w:r>
          </w:p>
        </w:tc>
        <w:tc>
          <w:tcPr>
            <w:tcW w:w="0" w:type="auto"/>
            <w:shd w:val="clear" w:color="auto" w:fill="auto"/>
          </w:tcPr>
          <w:p w14:paraId="14F0E0D4" w14:textId="335B3A12" w:rsidR="00382B04" w:rsidRPr="00DD37A2" w:rsidRDefault="00382B04" w:rsidP="0091114A">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auto"/>
              </w:rPr>
            </w:pPr>
            <w:r w:rsidRPr="00DD37A2">
              <w:rPr>
                <w:rFonts w:ascii="Times New Roman" w:hAnsi="Times New Roman" w:cs="Times New Roman"/>
                <w:noProof/>
                <w:color w:val="auto"/>
              </w:rPr>
              <w:t>40</w:t>
            </w:r>
          </w:p>
        </w:tc>
        <w:tc>
          <w:tcPr>
            <w:tcW w:w="0" w:type="auto"/>
            <w:vMerge/>
            <w:shd w:val="clear" w:color="auto" w:fill="auto"/>
            <w:vAlign w:val="bottom"/>
          </w:tcPr>
          <w:p w14:paraId="77EDE048" w14:textId="77777777" w:rsidR="00382B04" w:rsidRPr="00DD37A2" w:rsidRDefault="00382B04" w:rsidP="0091114A">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auto"/>
              </w:rPr>
            </w:pPr>
          </w:p>
        </w:tc>
      </w:tr>
    </w:tbl>
    <w:p w14:paraId="429F4CA4" w14:textId="744C0285" w:rsidR="00382B04" w:rsidRPr="00DD37A2" w:rsidRDefault="00382B04" w:rsidP="00785CA6">
      <w:pPr>
        <w:jc w:val="center"/>
        <w:outlineLvl w:val="0"/>
        <w:rPr>
          <w:rFonts w:ascii="Times New Roman" w:hAnsi="Times New Roman" w:cs="Times New Roman"/>
          <w:b/>
          <w:noProof/>
          <w:szCs w:val="20"/>
        </w:rPr>
      </w:pPr>
    </w:p>
    <w:p w14:paraId="2309AB71" w14:textId="088CA0DE" w:rsidR="00382B04" w:rsidRPr="00DD37A2" w:rsidRDefault="00E20B79" w:rsidP="00E20B79">
      <w:pPr>
        <w:jc w:val="left"/>
        <w:outlineLvl w:val="0"/>
        <w:rPr>
          <w:rFonts w:ascii="Times New Roman" w:hAnsi="Times New Roman" w:cs="Times New Roman"/>
          <w:noProof/>
          <w:szCs w:val="20"/>
        </w:rPr>
      </w:pPr>
      <w:r w:rsidRPr="00DD37A2">
        <w:rPr>
          <w:rFonts w:ascii="Times New Roman" w:hAnsi="Times New Roman" w:cs="Times New Roman"/>
          <w:noProof/>
          <w:szCs w:val="20"/>
        </w:rPr>
        <w:t>An additional setup with no exposure to microwave radiation was prepared to serve as the control</w:t>
      </w:r>
      <w:r w:rsidR="00670E0F">
        <w:rPr>
          <w:rFonts w:ascii="Times New Roman" w:hAnsi="Times New Roman" w:cs="Times New Roman"/>
          <w:noProof/>
          <w:szCs w:val="20"/>
        </w:rPr>
        <w:t xml:space="preserve"> [</w:t>
      </w:r>
      <w:r w:rsidR="0029433C">
        <w:rPr>
          <w:rFonts w:ascii="Times New Roman" w:hAnsi="Times New Roman" w:cs="Times New Roman"/>
          <w:noProof/>
          <w:szCs w:val="20"/>
        </w:rPr>
        <w:t>11</w:t>
      </w:r>
      <w:r w:rsidR="00670E0F">
        <w:rPr>
          <w:rFonts w:ascii="Times New Roman" w:hAnsi="Times New Roman" w:cs="Times New Roman"/>
          <w:noProof/>
          <w:szCs w:val="20"/>
        </w:rPr>
        <w:t>]</w:t>
      </w:r>
      <w:r w:rsidR="00CB33F0" w:rsidRPr="00DD37A2">
        <w:rPr>
          <w:rFonts w:ascii="Times New Roman" w:hAnsi="Times New Roman" w:cs="Times New Roman"/>
          <w:noProof/>
          <w:szCs w:val="20"/>
        </w:rPr>
        <w:t>.</w:t>
      </w:r>
    </w:p>
    <w:p w14:paraId="19F5D300" w14:textId="06AC6CE9" w:rsidR="00E20B79" w:rsidRPr="00DD37A2" w:rsidRDefault="00E20B79" w:rsidP="00E20B79">
      <w:pPr>
        <w:jc w:val="left"/>
        <w:outlineLvl w:val="0"/>
        <w:rPr>
          <w:rFonts w:ascii="Times New Roman" w:hAnsi="Times New Roman" w:cs="Times New Roman"/>
          <w:noProof/>
          <w:szCs w:val="20"/>
        </w:rPr>
      </w:pPr>
    </w:p>
    <w:p w14:paraId="141D61DE" w14:textId="63E4EAD5" w:rsidR="00E20B79" w:rsidRPr="00DD37A2" w:rsidRDefault="00E20B79" w:rsidP="00E20B79">
      <w:pPr>
        <w:jc w:val="left"/>
        <w:outlineLvl w:val="0"/>
        <w:rPr>
          <w:rFonts w:ascii="Times New Roman" w:hAnsi="Times New Roman" w:cs="Times New Roman"/>
          <w:b/>
          <w:noProof/>
          <w:szCs w:val="20"/>
          <w:vertAlign w:val="superscript"/>
        </w:rPr>
      </w:pPr>
      <w:r w:rsidRPr="00DD37A2">
        <w:rPr>
          <w:rFonts w:ascii="Times New Roman" w:hAnsi="Times New Roman" w:cs="Times New Roman"/>
          <w:b/>
          <w:noProof/>
          <w:szCs w:val="20"/>
        </w:rPr>
        <w:t>Photoluminescence intensity ratio metering of 447 ppb Hg</w:t>
      </w:r>
      <w:r w:rsidRPr="00DD37A2">
        <w:rPr>
          <w:rFonts w:ascii="Times New Roman" w:hAnsi="Times New Roman" w:cs="Times New Roman"/>
          <w:b/>
          <w:noProof/>
          <w:szCs w:val="20"/>
          <w:vertAlign w:val="superscript"/>
        </w:rPr>
        <w:t>2+</w:t>
      </w:r>
    </w:p>
    <w:p w14:paraId="6011E078" w14:textId="33DF6F2A" w:rsidR="00E20B79" w:rsidRPr="00DD37A2" w:rsidRDefault="00E20B79" w:rsidP="00945D80">
      <w:pPr>
        <w:outlineLvl w:val="0"/>
        <w:rPr>
          <w:rFonts w:ascii="Times New Roman" w:hAnsi="Times New Roman" w:cs="Times New Roman"/>
          <w:noProof/>
          <w:szCs w:val="20"/>
        </w:rPr>
      </w:pPr>
      <w:r w:rsidRPr="00DD37A2">
        <w:rPr>
          <w:rFonts w:ascii="Times New Roman" w:hAnsi="Times New Roman" w:cs="Times New Roman"/>
          <w:noProof/>
          <w:szCs w:val="20"/>
        </w:rPr>
        <w:t>Hg</w:t>
      </w:r>
      <w:r w:rsidRPr="00DD37A2">
        <w:rPr>
          <w:rFonts w:ascii="Times New Roman" w:hAnsi="Times New Roman" w:cs="Times New Roman"/>
          <w:noProof/>
          <w:szCs w:val="20"/>
          <w:vertAlign w:val="superscript"/>
        </w:rPr>
        <w:t>2</w:t>
      </w:r>
      <w:r w:rsidR="0002034B" w:rsidRPr="00DD37A2">
        <w:rPr>
          <w:rFonts w:ascii="Times New Roman" w:hAnsi="Times New Roman" w:cs="Times New Roman"/>
          <w:noProof/>
          <w:szCs w:val="20"/>
          <w:vertAlign w:val="superscript"/>
        </w:rPr>
        <w:t>+</w:t>
      </w:r>
      <w:r w:rsidR="00D5631F" w:rsidRPr="00DD37A2">
        <w:rPr>
          <w:rFonts w:ascii="Times New Roman" w:hAnsi="Times New Roman" w:cs="Times New Roman"/>
          <w:noProof/>
          <w:szCs w:val="20"/>
        </w:rPr>
        <w:t xml:space="preserve"> detection </w:t>
      </w:r>
      <w:r w:rsidRPr="00DD37A2">
        <w:rPr>
          <w:rFonts w:ascii="Times New Roman" w:hAnsi="Times New Roman" w:cs="Times New Roman"/>
          <w:noProof/>
          <w:szCs w:val="20"/>
        </w:rPr>
        <w:t>was performed at room temperature. In a typical detection experiment, 3 mL of varied h-CQDs dispersion and 3 mL of 447 ppb concentration of Hg</w:t>
      </w:r>
      <w:r w:rsidRPr="00DD37A2">
        <w:rPr>
          <w:rFonts w:ascii="Times New Roman" w:hAnsi="Times New Roman" w:cs="Times New Roman"/>
          <w:noProof/>
          <w:szCs w:val="20"/>
          <w:vertAlign w:val="superscript"/>
        </w:rPr>
        <w:t>2+</w:t>
      </w:r>
      <w:r w:rsidRPr="00DD37A2">
        <w:rPr>
          <w:rFonts w:ascii="Times New Roman" w:hAnsi="Times New Roman" w:cs="Times New Roman"/>
          <w:noProof/>
          <w:szCs w:val="20"/>
        </w:rPr>
        <w:t xml:space="preserve"> were mixed into 15</w:t>
      </w:r>
      <w:r w:rsidR="005A1C7D">
        <w:rPr>
          <w:rFonts w:ascii="Times New Roman" w:hAnsi="Times New Roman" w:cs="Times New Roman"/>
          <w:noProof/>
          <w:szCs w:val="20"/>
        </w:rPr>
        <w:t xml:space="preserve"> </w:t>
      </w:r>
      <w:r w:rsidRPr="00DD37A2">
        <w:rPr>
          <w:rFonts w:ascii="Times New Roman" w:hAnsi="Times New Roman" w:cs="Times New Roman"/>
          <w:noProof/>
          <w:szCs w:val="20"/>
        </w:rPr>
        <w:t xml:space="preserve">mL vials. After mixing thoroughly, the fluorescence spectra were recorded after 8 minutes of reaction at room temperature. The fluorescence intensity ratio was measured at the excitation wavelength of 365 nm using UV </w:t>
      </w:r>
      <w:r w:rsidR="005A1C7D">
        <w:rPr>
          <w:rFonts w:ascii="Times New Roman" w:hAnsi="Times New Roman" w:cs="Times New Roman"/>
          <w:noProof/>
          <w:szCs w:val="20"/>
        </w:rPr>
        <w:t>l</w:t>
      </w:r>
      <w:r w:rsidRPr="00DD37A2">
        <w:rPr>
          <w:rFonts w:ascii="Times New Roman" w:hAnsi="Times New Roman" w:cs="Times New Roman"/>
          <w:noProof/>
          <w:szCs w:val="20"/>
        </w:rPr>
        <w:t xml:space="preserve">ight </w:t>
      </w:r>
      <w:r w:rsidR="00BE479A" w:rsidRPr="00DD37A2">
        <w:rPr>
          <w:rFonts w:ascii="Times New Roman" w:hAnsi="Times New Roman" w:cs="Times New Roman"/>
          <w:noProof/>
          <w:szCs w:val="20"/>
        </w:rPr>
        <w:t>[</w:t>
      </w:r>
      <w:r w:rsidR="008F3BF1" w:rsidRPr="005A1C7D">
        <w:rPr>
          <w:rFonts w:ascii="Times New Roman" w:hAnsi="Times New Roman" w:cs="Times New Roman"/>
          <w:noProof/>
          <w:color w:val="C00000"/>
          <w:szCs w:val="20"/>
        </w:rPr>
        <w:t>1</w:t>
      </w:r>
      <w:r w:rsidR="0029433C">
        <w:rPr>
          <w:rFonts w:ascii="Times New Roman" w:hAnsi="Times New Roman" w:cs="Times New Roman"/>
          <w:noProof/>
          <w:color w:val="C00000"/>
          <w:szCs w:val="20"/>
        </w:rPr>
        <w:t>0</w:t>
      </w:r>
      <w:r w:rsidR="00BE479A" w:rsidRPr="00DD37A2">
        <w:rPr>
          <w:rFonts w:ascii="Times New Roman" w:hAnsi="Times New Roman" w:cs="Times New Roman"/>
          <w:noProof/>
          <w:szCs w:val="20"/>
        </w:rPr>
        <w:t>]</w:t>
      </w:r>
      <w:r w:rsidRPr="00DD37A2">
        <w:rPr>
          <w:rFonts w:ascii="Times New Roman" w:hAnsi="Times New Roman" w:cs="Times New Roman"/>
          <w:noProof/>
          <w:szCs w:val="20"/>
        </w:rPr>
        <w:t>.</w:t>
      </w:r>
    </w:p>
    <w:p w14:paraId="38402F15" w14:textId="77777777" w:rsidR="004D4C32" w:rsidRPr="00DD37A2" w:rsidRDefault="004D4C32" w:rsidP="00E20B79">
      <w:pPr>
        <w:jc w:val="left"/>
        <w:outlineLvl w:val="0"/>
        <w:rPr>
          <w:rFonts w:ascii="Times New Roman" w:hAnsi="Times New Roman" w:cs="Times New Roman"/>
          <w:b/>
          <w:noProof/>
          <w:szCs w:val="20"/>
        </w:rPr>
      </w:pPr>
    </w:p>
    <w:p w14:paraId="55761883" w14:textId="4AE5645C" w:rsidR="00E20B79" w:rsidRPr="00DD37A2" w:rsidRDefault="00E20B79" w:rsidP="00E20B79">
      <w:pPr>
        <w:jc w:val="left"/>
        <w:outlineLvl w:val="0"/>
        <w:rPr>
          <w:rFonts w:ascii="Times New Roman" w:hAnsi="Times New Roman" w:cs="Times New Roman"/>
          <w:b/>
          <w:noProof/>
          <w:szCs w:val="20"/>
        </w:rPr>
      </w:pPr>
      <w:r w:rsidRPr="00DD37A2">
        <w:rPr>
          <w:rFonts w:ascii="Times New Roman" w:hAnsi="Times New Roman" w:cs="Times New Roman"/>
          <w:b/>
          <w:noProof/>
          <w:szCs w:val="20"/>
        </w:rPr>
        <w:t>Luminous intensity metering setup</w:t>
      </w:r>
    </w:p>
    <w:p w14:paraId="300A72CD" w14:textId="7778EF68" w:rsidR="0002034B" w:rsidRDefault="0002034B" w:rsidP="0002034B">
      <w:pPr>
        <w:outlineLvl w:val="0"/>
        <w:rPr>
          <w:rFonts w:ascii="Times New Roman" w:hAnsi="Times New Roman" w:cs="Times New Roman"/>
          <w:noProof/>
        </w:rPr>
      </w:pPr>
      <w:r w:rsidRPr="00DD37A2">
        <w:rPr>
          <w:rFonts w:ascii="Times New Roman" w:hAnsi="Times New Roman" w:cs="Times New Roman"/>
          <w:noProof/>
        </w:rPr>
        <w:t>To capture light frequency, photos of the carbon quantum dots were taken using iPhone 8 Plus and images were converted to green and blue luminous intensity using Image J Batch Software [</w:t>
      </w:r>
      <w:r w:rsidR="0029433C">
        <w:rPr>
          <w:rFonts w:ascii="Times New Roman" w:hAnsi="Times New Roman" w:cs="Times New Roman"/>
          <w:noProof/>
          <w:color w:val="C00000"/>
        </w:rPr>
        <w:t>12</w:t>
      </w:r>
      <w:r w:rsidRPr="00DD37A2">
        <w:rPr>
          <w:rFonts w:ascii="Times New Roman" w:hAnsi="Times New Roman" w:cs="Times New Roman"/>
          <w:noProof/>
        </w:rPr>
        <w:t xml:space="preserve">]. For the smartphone fluorometer set-up, an enclosed chamber was equipped with 365 nm UV light </w:t>
      </w:r>
      <w:r w:rsidR="00B804EE" w:rsidRPr="00DD37A2">
        <w:rPr>
          <w:rFonts w:ascii="Times New Roman" w:hAnsi="Times New Roman" w:cs="Times New Roman"/>
          <w:noProof/>
        </w:rPr>
        <w:t xml:space="preserve">which </w:t>
      </w:r>
      <w:r w:rsidR="00CF2C97" w:rsidRPr="00DD37A2">
        <w:rPr>
          <w:rFonts w:ascii="Times New Roman" w:hAnsi="Times New Roman" w:cs="Times New Roman"/>
          <w:noProof/>
        </w:rPr>
        <w:t>was</w:t>
      </w:r>
      <w:r w:rsidR="00B804EE" w:rsidRPr="00DD37A2">
        <w:rPr>
          <w:rFonts w:ascii="Times New Roman" w:hAnsi="Times New Roman" w:cs="Times New Roman"/>
          <w:noProof/>
        </w:rPr>
        <w:t xml:space="preserve"> </w:t>
      </w:r>
      <w:r w:rsidRPr="00DD37A2">
        <w:rPr>
          <w:rFonts w:ascii="Times New Roman" w:hAnsi="Times New Roman" w:cs="Times New Roman"/>
          <w:noProof/>
        </w:rPr>
        <w:t>showed in Figure 1. After putting the samples inside UV–chamber, a mobile phone camera was employed to capture images [</w:t>
      </w:r>
      <w:r w:rsidRPr="005A1C7D">
        <w:rPr>
          <w:rFonts w:ascii="Times New Roman" w:hAnsi="Times New Roman" w:cs="Times New Roman"/>
          <w:noProof/>
          <w:color w:val="C00000"/>
        </w:rPr>
        <w:t>1</w:t>
      </w:r>
      <w:r w:rsidR="0029433C">
        <w:rPr>
          <w:rFonts w:ascii="Times New Roman" w:hAnsi="Times New Roman" w:cs="Times New Roman"/>
          <w:noProof/>
          <w:color w:val="C00000"/>
        </w:rPr>
        <w:t>3</w:t>
      </w:r>
      <w:r w:rsidRPr="00DD37A2">
        <w:rPr>
          <w:rFonts w:ascii="Times New Roman" w:hAnsi="Times New Roman" w:cs="Times New Roman"/>
          <w:noProof/>
        </w:rPr>
        <w:t>]. In order to block background light, a good image capturing angle was selected [</w:t>
      </w:r>
      <w:r w:rsidRPr="005A1C7D">
        <w:rPr>
          <w:rFonts w:ascii="Times New Roman" w:hAnsi="Times New Roman" w:cs="Times New Roman"/>
          <w:noProof/>
          <w:color w:val="C00000"/>
        </w:rPr>
        <w:t>1</w:t>
      </w:r>
      <w:r w:rsidR="0029433C">
        <w:rPr>
          <w:rFonts w:ascii="Times New Roman" w:hAnsi="Times New Roman" w:cs="Times New Roman"/>
          <w:noProof/>
          <w:color w:val="C00000"/>
        </w:rPr>
        <w:t>3</w:t>
      </w:r>
      <w:r w:rsidRPr="00DD37A2">
        <w:rPr>
          <w:rFonts w:ascii="Times New Roman" w:hAnsi="Times New Roman" w:cs="Times New Roman"/>
          <w:noProof/>
        </w:rPr>
        <w:t>]. The captured images were then processed using RGB Measure plugin in ImageJ software wherein emission intensity from various samples was measured and compared adequately at the same time [</w:t>
      </w:r>
      <w:r w:rsidRPr="005A1C7D">
        <w:rPr>
          <w:rFonts w:ascii="Times New Roman" w:hAnsi="Times New Roman" w:cs="Times New Roman"/>
          <w:noProof/>
          <w:color w:val="C00000"/>
        </w:rPr>
        <w:t>1</w:t>
      </w:r>
      <w:r w:rsidR="0029433C">
        <w:rPr>
          <w:rFonts w:ascii="Times New Roman" w:hAnsi="Times New Roman" w:cs="Times New Roman"/>
          <w:noProof/>
          <w:color w:val="C00000"/>
        </w:rPr>
        <w:t>3</w:t>
      </w:r>
      <w:r w:rsidRPr="00DD37A2">
        <w:rPr>
          <w:rFonts w:ascii="Times New Roman" w:hAnsi="Times New Roman" w:cs="Times New Roman"/>
          <w:noProof/>
        </w:rPr>
        <w:t>].</w:t>
      </w:r>
    </w:p>
    <w:p w14:paraId="422187FC" w14:textId="77777777" w:rsidR="00DD37A2" w:rsidRPr="00DD37A2" w:rsidRDefault="00DD37A2" w:rsidP="0002034B">
      <w:pPr>
        <w:outlineLvl w:val="0"/>
        <w:rPr>
          <w:rFonts w:ascii="Times New Roman" w:hAnsi="Times New Roman" w:cs="Times New Roman"/>
          <w:noProof/>
        </w:rPr>
      </w:pPr>
    </w:p>
    <w:p w14:paraId="51F8BD31" w14:textId="70687DBC" w:rsidR="00A11D1A" w:rsidRPr="00DD37A2" w:rsidRDefault="00A11D1A" w:rsidP="00A11D1A">
      <w:pPr>
        <w:jc w:val="center"/>
        <w:outlineLvl w:val="0"/>
        <w:rPr>
          <w:rFonts w:ascii="Times New Roman" w:hAnsi="Times New Roman" w:cs="Times New Roman"/>
          <w:b/>
          <w:noProof/>
          <w:szCs w:val="20"/>
        </w:rPr>
      </w:pPr>
      <w:r w:rsidRPr="00DD37A2">
        <w:rPr>
          <w:rFonts w:ascii="Arial" w:hAnsi="Arial" w:cs="Arial"/>
          <w:b/>
          <w:noProof/>
          <w:szCs w:val="24"/>
          <w:lang w:eastAsia="en-PH"/>
        </w:rPr>
        <w:drawing>
          <wp:inline distT="0" distB="0" distL="0" distR="0" wp14:anchorId="17ECBB04" wp14:editId="21880E11">
            <wp:extent cx="1514246" cy="1663537"/>
            <wp:effectExtent l="0" t="0" r="0" b="0"/>
            <wp:docPr id="11" name="Picture 11" descr="C:\Users\abajhune\Desktop\Otoy\Chem Eng\Thesis\pictures of thesis CQDs\fluorometer set-u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bajhune\Desktop\Otoy\Chem Eng\Thesis\pictures of thesis CQDs\fluorometer set-up.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4657" cy="1674974"/>
                    </a:xfrm>
                    <a:prstGeom prst="rect">
                      <a:avLst/>
                    </a:prstGeom>
                    <a:noFill/>
                    <a:ln>
                      <a:noFill/>
                    </a:ln>
                  </pic:spPr>
                </pic:pic>
              </a:graphicData>
            </a:graphic>
          </wp:inline>
        </w:drawing>
      </w:r>
    </w:p>
    <w:p w14:paraId="46EE022C" w14:textId="6C12EF40" w:rsidR="00A5230C" w:rsidRPr="00DD37A2" w:rsidRDefault="00A11D1A" w:rsidP="0002034B">
      <w:pPr>
        <w:spacing w:before="100" w:beforeAutospacing="1" w:after="100" w:afterAutospacing="1"/>
        <w:jc w:val="center"/>
        <w:rPr>
          <w:rFonts w:ascii="Times New Roman" w:hAnsi="Times New Roman" w:cs="Times New Roman"/>
          <w:bCs/>
          <w:noProof/>
          <w:szCs w:val="20"/>
        </w:rPr>
      </w:pPr>
      <w:r w:rsidRPr="00DD37A2">
        <w:rPr>
          <w:rFonts w:ascii="Times New Roman" w:hAnsi="Times New Roman" w:cs="Times New Roman"/>
          <w:bCs/>
          <w:noProof/>
          <w:szCs w:val="20"/>
        </w:rPr>
        <w:t xml:space="preserve">Figure 1. Luminous </w:t>
      </w:r>
      <w:r w:rsidR="00DD37A2" w:rsidRPr="00DD37A2">
        <w:rPr>
          <w:rFonts w:ascii="Times New Roman" w:hAnsi="Times New Roman" w:cs="Times New Roman"/>
          <w:bCs/>
          <w:noProof/>
          <w:szCs w:val="20"/>
        </w:rPr>
        <w:t>intensity metering set up</w:t>
      </w:r>
    </w:p>
    <w:p w14:paraId="4669156B" w14:textId="5DC60B8E" w:rsidR="00FC5306" w:rsidRPr="00DD37A2" w:rsidRDefault="00FC5306" w:rsidP="00FC5306">
      <w:pPr>
        <w:outlineLvl w:val="0"/>
        <w:rPr>
          <w:rFonts w:ascii="Times New Roman" w:hAnsi="Times New Roman" w:cs="Times New Roman"/>
          <w:b/>
          <w:noProof/>
          <w:szCs w:val="20"/>
        </w:rPr>
      </w:pPr>
      <w:r w:rsidRPr="00DD37A2">
        <w:rPr>
          <w:rFonts w:ascii="Times New Roman" w:hAnsi="Times New Roman" w:cs="Times New Roman"/>
          <w:b/>
          <w:noProof/>
          <w:szCs w:val="20"/>
        </w:rPr>
        <w:lastRenderedPageBreak/>
        <w:t>Photoluminescence intensity ratio metering in purified water and seawater</w:t>
      </w:r>
    </w:p>
    <w:p w14:paraId="43C25EDB" w14:textId="1A195D4C" w:rsidR="00FC5306" w:rsidRPr="00DD37A2" w:rsidRDefault="00FC5306" w:rsidP="00FC5306">
      <w:pPr>
        <w:outlineLvl w:val="0"/>
        <w:rPr>
          <w:rFonts w:ascii="Times New Roman" w:hAnsi="Times New Roman" w:cs="Times New Roman"/>
          <w:noProof/>
          <w:szCs w:val="20"/>
        </w:rPr>
      </w:pPr>
      <w:r w:rsidRPr="00DD37A2">
        <w:rPr>
          <w:rFonts w:ascii="Times New Roman" w:hAnsi="Times New Roman" w:cs="Times New Roman"/>
          <w:noProof/>
          <w:szCs w:val="20"/>
        </w:rPr>
        <w:t>Set-up in metering photoluminescence of h-CQDs in 447 ppb was also used in metering purified water and seawater in increasing mercury concentration. In a typical detection experiment, 3 mL of defined amount of h-CQDs and 3 mL of known concentration of Hg</w:t>
      </w:r>
      <w:r w:rsidRPr="00DD37A2">
        <w:rPr>
          <w:rFonts w:ascii="Times New Roman" w:hAnsi="Times New Roman" w:cs="Times New Roman"/>
          <w:noProof/>
          <w:szCs w:val="20"/>
          <w:vertAlign w:val="superscript"/>
        </w:rPr>
        <w:t>2+</w:t>
      </w:r>
      <w:r w:rsidRPr="00DD37A2">
        <w:rPr>
          <w:rFonts w:ascii="Times New Roman" w:hAnsi="Times New Roman" w:cs="Times New Roman"/>
          <w:noProof/>
          <w:szCs w:val="20"/>
        </w:rPr>
        <w:t xml:space="preserve"> were added into 15-mL vials. After mixing thoroughly, the ﬂuorescence spectra w</w:t>
      </w:r>
      <w:r w:rsidR="007F3439" w:rsidRPr="00DD37A2">
        <w:rPr>
          <w:rFonts w:ascii="Times New Roman" w:hAnsi="Times New Roman" w:cs="Times New Roman"/>
          <w:noProof/>
          <w:szCs w:val="20"/>
        </w:rPr>
        <w:t>ere</w:t>
      </w:r>
      <w:r w:rsidRPr="00DD37A2">
        <w:rPr>
          <w:rFonts w:ascii="Times New Roman" w:hAnsi="Times New Roman" w:cs="Times New Roman"/>
          <w:noProof/>
          <w:szCs w:val="20"/>
        </w:rPr>
        <w:t xml:space="preserve"> recorded after reaction for 8 min at room temperature. The ﬂuorescence intensity ratio was measured at the excitation wavelength of 365 nm UV light </w:t>
      </w:r>
      <w:r w:rsidR="00BE479A" w:rsidRPr="00DD37A2">
        <w:rPr>
          <w:rFonts w:ascii="Times New Roman" w:hAnsi="Times New Roman" w:cs="Times New Roman"/>
          <w:noProof/>
          <w:szCs w:val="20"/>
        </w:rPr>
        <w:t>[</w:t>
      </w:r>
      <w:r w:rsidR="008F3BF1" w:rsidRPr="005A1C7D">
        <w:rPr>
          <w:rFonts w:ascii="Times New Roman" w:hAnsi="Times New Roman" w:cs="Times New Roman"/>
          <w:noProof/>
          <w:color w:val="C00000"/>
          <w:szCs w:val="20"/>
        </w:rPr>
        <w:t>1</w:t>
      </w:r>
      <w:r w:rsidR="0029433C">
        <w:rPr>
          <w:rFonts w:ascii="Times New Roman" w:hAnsi="Times New Roman" w:cs="Times New Roman"/>
          <w:noProof/>
          <w:color w:val="C00000"/>
          <w:szCs w:val="20"/>
        </w:rPr>
        <w:t>0</w:t>
      </w:r>
      <w:r w:rsidR="00BE479A" w:rsidRPr="00DD37A2">
        <w:rPr>
          <w:rFonts w:ascii="Times New Roman" w:hAnsi="Times New Roman" w:cs="Times New Roman"/>
          <w:noProof/>
          <w:szCs w:val="20"/>
        </w:rPr>
        <w:t>]</w:t>
      </w:r>
      <w:r w:rsidRPr="00DD37A2">
        <w:rPr>
          <w:rFonts w:ascii="Times New Roman" w:hAnsi="Times New Roman" w:cs="Times New Roman"/>
          <w:noProof/>
          <w:szCs w:val="20"/>
        </w:rPr>
        <w:t>.</w:t>
      </w:r>
    </w:p>
    <w:p w14:paraId="05816266" w14:textId="77777777" w:rsidR="004448C1" w:rsidRPr="00DD37A2" w:rsidRDefault="004448C1" w:rsidP="00FC5306">
      <w:pPr>
        <w:outlineLvl w:val="0"/>
        <w:rPr>
          <w:rFonts w:ascii="Times New Roman" w:hAnsi="Times New Roman" w:cs="Times New Roman"/>
          <w:noProof/>
          <w:szCs w:val="20"/>
        </w:rPr>
      </w:pPr>
    </w:p>
    <w:p w14:paraId="6B28C136" w14:textId="77777777" w:rsidR="004448C1" w:rsidRPr="00DD37A2" w:rsidRDefault="004448C1" w:rsidP="004448C1">
      <w:pPr>
        <w:outlineLvl w:val="0"/>
        <w:rPr>
          <w:rFonts w:ascii="Times New Roman" w:hAnsi="Times New Roman" w:cs="Times New Roman"/>
          <w:b/>
          <w:noProof/>
          <w:szCs w:val="20"/>
        </w:rPr>
      </w:pPr>
      <w:r w:rsidRPr="00DD37A2">
        <w:rPr>
          <w:rFonts w:ascii="Times New Roman" w:hAnsi="Times New Roman" w:cs="Times New Roman"/>
          <w:b/>
          <w:noProof/>
          <w:szCs w:val="20"/>
        </w:rPr>
        <w:t>Statistical treatment</w:t>
      </w:r>
    </w:p>
    <w:p w14:paraId="15892EE7" w14:textId="07D0CCDC" w:rsidR="004448C1" w:rsidRPr="00DD37A2" w:rsidRDefault="004448C1" w:rsidP="004448C1">
      <w:pPr>
        <w:outlineLvl w:val="0"/>
        <w:rPr>
          <w:rFonts w:ascii="Times New Roman" w:hAnsi="Times New Roman" w:cs="Times New Roman"/>
          <w:noProof/>
          <w:szCs w:val="20"/>
        </w:rPr>
      </w:pPr>
      <w:r w:rsidRPr="00DD37A2">
        <w:rPr>
          <w:rFonts w:ascii="Times New Roman" w:hAnsi="Times New Roman" w:cs="Times New Roman"/>
          <w:noProof/>
          <w:szCs w:val="20"/>
        </w:rPr>
        <w:t>Empirical models and data curves relating the photoluminescence intensity ratio and the increasing concentration of Hg</w:t>
      </w:r>
      <w:r w:rsidRPr="00DD37A2">
        <w:rPr>
          <w:rFonts w:ascii="Times New Roman" w:hAnsi="Times New Roman" w:cs="Times New Roman"/>
          <w:noProof/>
          <w:szCs w:val="20"/>
          <w:vertAlign w:val="superscript"/>
        </w:rPr>
        <w:t>2+</w:t>
      </w:r>
      <w:r w:rsidRPr="00DD37A2">
        <w:rPr>
          <w:rFonts w:ascii="Times New Roman" w:hAnsi="Times New Roman" w:cs="Times New Roman"/>
          <w:noProof/>
          <w:szCs w:val="20"/>
        </w:rPr>
        <w:t xml:space="preserve"> heavy metal were constructed using MATLAB R2011-A which </w:t>
      </w:r>
      <w:r w:rsidR="00CF2C97" w:rsidRPr="00DD37A2">
        <w:rPr>
          <w:rFonts w:ascii="Times New Roman" w:hAnsi="Times New Roman" w:cs="Times New Roman"/>
          <w:noProof/>
          <w:szCs w:val="20"/>
        </w:rPr>
        <w:t>was</w:t>
      </w:r>
      <w:r w:rsidRPr="00DD37A2">
        <w:rPr>
          <w:rFonts w:ascii="Times New Roman" w:hAnsi="Times New Roman" w:cs="Times New Roman"/>
          <w:noProof/>
          <w:szCs w:val="20"/>
        </w:rPr>
        <w:t xml:space="preserve"> a part of the last step in the schematic roadmap of the research methodology </w:t>
      </w:r>
      <w:r w:rsidR="000F21F0" w:rsidRPr="00DD37A2">
        <w:rPr>
          <w:rFonts w:ascii="Times New Roman" w:hAnsi="Times New Roman" w:cs="Times New Roman"/>
          <w:noProof/>
          <w:szCs w:val="20"/>
        </w:rPr>
        <w:t>showed in</w:t>
      </w:r>
      <w:r w:rsidRPr="00DD37A2">
        <w:rPr>
          <w:rFonts w:ascii="Times New Roman" w:hAnsi="Times New Roman" w:cs="Times New Roman"/>
          <w:noProof/>
          <w:szCs w:val="20"/>
        </w:rPr>
        <w:t xml:space="preserve"> Figure 2. Two paired t-test was performed to obtain the comparability degree between the photoluminescence ratios detected in purified water with that of seawater. On the other hand, analysis of variance was used to determine the effect of two variables namely mass ratio of h-CQDs and time of irradiation in the photoluminescence ratio change.</w:t>
      </w:r>
    </w:p>
    <w:p w14:paraId="04AF2222" w14:textId="77777777" w:rsidR="008546BE" w:rsidRPr="00DD37A2" w:rsidRDefault="008546BE" w:rsidP="00DD37A2">
      <w:pPr>
        <w:outlineLvl w:val="0"/>
        <w:rPr>
          <w:rFonts w:ascii="Times New Roman" w:hAnsi="Times New Roman" w:cs="Times New Roman"/>
          <w:noProof/>
          <w:szCs w:val="20"/>
        </w:rPr>
      </w:pPr>
    </w:p>
    <w:p w14:paraId="686F924B" w14:textId="77777777" w:rsidR="008546BE" w:rsidRPr="00DD37A2" w:rsidRDefault="008546BE" w:rsidP="008546BE">
      <w:pPr>
        <w:jc w:val="center"/>
        <w:outlineLvl w:val="0"/>
        <w:rPr>
          <w:rFonts w:ascii="Times New Roman" w:hAnsi="Times New Roman" w:cs="Times New Roman"/>
          <w:noProof/>
          <w:szCs w:val="20"/>
        </w:rPr>
      </w:pPr>
      <w:r w:rsidRPr="00DD37A2">
        <w:rPr>
          <w:rFonts w:ascii="Times New Roman" w:hAnsi="Times New Roman"/>
          <w:noProof/>
          <w:lang w:eastAsia="en-PH"/>
        </w:rPr>
        <w:drawing>
          <wp:inline distT="0" distB="0" distL="0" distR="0" wp14:anchorId="6D4D3A2B" wp14:editId="46BD6B52">
            <wp:extent cx="4465675" cy="2390834"/>
            <wp:effectExtent l="0" t="0" r="0" b="0"/>
            <wp:docPr id="1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4473353" cy="2394944"/>
                    </a:xfrm>
                    <a:prstGeom prst="rect">
                      <a:avLst/>
                    </a:prstGeom>
                  </pic:spPr>
                </pic:pic>
              </a:graphicData>
            </a:graphic>
          </wp:inline>
        </w:drawing>
      </w:r>
    </w:p>
    <w:p w14:paraId="078CFE34" w14:textId="70CECFC0" w:rsidR="00FC5306" w:rsidRPr="00DD37A2" w:rsidRDefault="008546BE" w:rsidP="008546BE">
      <w:pPr>
        <w:jc w:val="center"/>
        <w:outlineLvl w:val="0"/>
        <w:rPr>
          <w:rFonts w:ascii="Times New Roman" w:hAnsi="Times New Roman" w:cs="Times New Roman"/>
          <w:noProof/>
          <w:szCs w:val="20"/>
        </w:rPr>
      </w:pPr>
      <w:r w:rsidRPr="00DD37A2">
        <w:rPr>
          <w:rFonts w:ascii="Times New Roman" w:hAnsi="Times New Roman" w:cs="Times New Roman"/>
          <w:noProof/>
          <w:szCs w:val="20"/>
        </w:rPr>
        <w:t xml:space="preserve">Figure 2. Schematic </w:t>
      </w:r>
      <w:r w:rsidR="00DD37A2" w:rsidRPr="00DD37A2">
        <w:rPr>
          <w:rFonts w:ascii="Times New Roman" w:hAnsi="Times New Roman" w:cs="Times New Roman"/>
          <w:noProof/>
          <w:szCs w:val="20"/>
        </w:rPr>
        <w:t>roadmap of the research methodology</w:t>
      </w:r>
    </w:p>
    <w:p w14:paraId="57BE1B30" w14:textId="77777777" w:rsidR="00A64966" w:rsidRPr="00DD37A2" w:rsidRDefault="00A64966" w:rsidP="00FC5306">
      <w:pPr>
        <w:outlineLvl w:val="0"/>
        <w:rPr>
          <w:rFonts w:ascii="Times New Roman" w:hAnsi="Times New Roman" w:cs="Times New Roman"/>
          <w:b/>
          <w:noProof/>
          <w:szCs w:val="20"/>
        </w:rPr>
      </w:pPr>
    </w:p>
    <w:p w14:paraId="279D0860" w14:textId="462F0B31" w:rsidR="00FC5306" w:rsidRPr="00DD37A2" w:rsidRDefault="00FC5306" w:rsidP="00FC5306">
      <w:pPr>
        <w:outlineLvl w:val="0"/>
        <w:rPr>
          <w:rFonts w:ascii="Times New Roman" w:hAnsi="Times New Roman" w:cs="Times New Roman"/>
          <w:b/>
          <w:noProof/>
          <w:szCs w:val="20"/>
        </w:rPr>
      </w:pPr>
      <w:r w:rsidRPr="00DD37A2">
        <w:rPr>
          <w:rFonts w:ascii="Times New Roman" w:hAnsi="Times New Roman" w:cs="Times New Roman"/>
          <w:b/>
          <w:noProof/>
          <w:szCs w:val="20"/>
        </w:rPr>
        <w:t xml:space="preserve">Validation of generated model using atomic absorption spectroscopy </w:t>
      </w:r>
    </w:p>
    <w:p w14:paraId="7F8D4386" w14:textId="4F90BFB9" w:rsidR="00FC5306" w:rsidRPr="00DD37A2" w:rsidRDefault="001D4CFB" w:rsidP="00FC5306">
      <w:pPr>
        <w:outlineLvl w:val="0"/>
        <w:rPr>
          <w:rFonts w:ascii="Times New Roman" w:hAnsi="Times New Roman" w:cs="Times New Roman"/>
          <w:noProof/>
          <w:szCs w:val="20"/>
        </w:rPr>
      </w:pPr>
      <w:r w:rsidRPr="00DD37A2">
        <w:rPr>
          <w:rFonts w:ascii="Times New Roman" w:hAnsi="Times New Roman" w:cs="Times New Roman"/>
          <w:noProof/>
          <w:szCs w:val="20"/>
        </w:rPr>
        <w:t xml:space="preserve">To validate the degree of acceptability of the generated models low, medium and extreme concentrations for each type of heavy metal in simulated seawater were prepared prior to AAS testing. </w:t>
      </w:r>
      <w:r w:rsidR="00CF2ED8" w:rsidRPr="00DD37A2">
        <w:rPr>
          <w:rFonts w:ascii="Times New Roman" w:hAnsi="Times New Roman" w:cs="Times New Roman"/>
          <w:noProof/>
          <w:szCs w:val="20"/>
        </w:rPr>
        <w:t xml:space="preserve">Tabulated in Table </w:t>
      </w:r>
      <w:r w:rsidR="0062376C" w:rsidRPr="00DD37A2">
        <w:rPr>
          <w:rFonts w:ascii="Times New Roman" w:hAnsi="Times New Roman" w:cs="Times New Roman"/>
          <w:noProof/>
          <w:szCs w:val="20"/>
        </w:rPr>
        <w:t>5</w:t>
      </w:r>
      <w:r w:rsidR="00CF2ED8" w:rsidRPr="00DD37A2">
        <w:rPr>
          <w:rFonts w:ascii="Times New Roman" w:hAnsi="Times New Roman" w:cs="Times New Roman"/>
          <w:noProof/>
          <w:szCs w:val="20"/>
        </w:rPr>
        <w:t xml:space="preserve">, </w:t>
      </w:r>
      <w:r w:rsidR="00600E74" w:rsidRPr="00DD37A2">
        <w:rPr>
          <w:rFonts w:ascii="Times New Roman" w:hAnsi="Times New Roman" w:cs="Times New Roman"/>
          <w:noProof/>
          <w:szCs w:val="20"/>
        </w:rPr>
        <w:t>Hg</w:t>
      </w:r>
      <w:r w:rsidR="00600E74" w:rsidRPr="00DD37A2">
        <w:rPr>
          <w:rFonts w:ascii="Times New Roman" w:hAnsi="Times New Roman" w:cs="Times New Roman"/>
          <w:noProof/>
          <w:szCs w:val="20"/>
          <w:vertAlign w:val="superscript"/>
        </w:rPr>
        <w:t xml:space="preserve">2+ </w:t>
      </w:r>
      <w:r w:rsidR="00600E74" w:rsidRPr="00DD37A2">
        <w:rPr>
          <w:rFonts w:ascii="Times New Roman" w:hAnsi="Times New Roman" w:cs="Times New Roman"/>
          <w:noProof/>
          <w:szCs w:val="20"/>
        </w:rPr>
        <w:t>(ppm)</w:t>
      </w:r>
      <w:r w:rsidRPr="00DD37A2">
        <w:rPr>
          <w:rFonts w:ascii="Times New Roman" w:hAnsi="Times New Roman" w:cs="Times New Roman"/>
          <w:noProof/>
          <w:szCs w:val="20"/>
        </w:rPr>
        <w:t xml:space="preserve"> concentration variations were</w:t>
      </w:r>
      <w:r w:rsidR="00AC34CC" w:rsidRPr="00DD37A2">
        <w:rPr>
          <w:rFonts w:ascii="Times New Roman" w:hAnsi="Times New Roman" w:cs="Times New Roman"/>
          <w:noProof/>
          <w:szCs w:val="20"/>
        </w:rPr>
        <w:t xml:space="preserve"> </w:t>
      </w:r>
      <w:r w:rsidRPr="00DD37A2">
        <w:rPr>
          <w:rFonts w:ascii="Times New Roman" w:hAnsi="Times New Roman" w:cs="Times New Roman"/>
          <w:noProof/>
          <w:szCs w:val="20"/>
        </w:rPr>
        <w:t>0.335, 2.794, and 16.764</w:t>
      </w:r>
      <w:r w:rsidR="00CF2ED8" w:rsidRPr="00DD37A2">
        <w:rPr>
          <w:rFonts w:ascii="Times New Roman" w:hAnsi="Times New Roman" w:cs="Times New Roman"/>
          <w:noProof/>
          <w:szCs w:val="20"/>
        </w:rPr>
        <w:t>.</w:t>
      </w:r>
    </w:p>
    <w:p w14:paraId="2C82AC42" w14:textId="77777777" w:rsidR="00945D80" w:rsidRPr="00DD37A2" w:rsidRDefault="00945D80" w:rsidP="00945D80">
      <w:pPr>
        <w:jc w:val="center"/>
        <w:outlineLvl w:val="0"/>
        <w:rPr>
          <w:rFonts w:ascii="Times New Roman" w:hAnsi="Times New Roman" w:cs="Times New Roman"/>
          <w:noProof/>
          <w:szCs w:val="20"/>
        </w:rPr>
      </w:pPr>
    </w:p>
    <w:p w14:paraId="6092CD61" w14:textId="15CD428D" w:rsidR="00FC5306" w:rsidRDefault="00945D80" w:rsidP="00945D80">
      <w:pPr>
        <w:jc w:val="center"/>
        <w:outlineLvl w:val="0"/>
        <w:rPr>
          <w:rFonts w:ascii="Times New Roman" w:hAnsi="Times New Roman" w:cs="Times New Roman"/>
          <w:noProof/>
          <w:szCs w:val="20"/>
        </w:rPr>
      </w:pPr>
      <w:r w:rsidRPr="00DD37A2">
        <w:rPr>
          <w:rFonts w:ascii="Times New Roman" w:hAnsi="Times New Roman" w:cs="Times New Roman"/>
          <w:noProof/>
          <w:szCs w:val="20"/>
        </w:rPr>
        <w:t xml:space="preserve">Table </w:t>
      </w:r>
      <w:r w:rsidR="0062376C" w:rsidRPr="00DD37A2">
        <w:rPr>
          <w:rFonts w:ascii="Times New Roman" w:hAnsi="Times New Roman" w:cs="Times New Roman"/>
          <w:noProof/>
          <w:szCs w:val="20"/>
        </w:rPr>
        <w:t>5</w:t>
      </w:r>
      <w:r w:rsidRPr="00DD37A2">
        <w:rPr>
          <w:rFonts w:ascii="Times New Roman" w:hAnsi="Times New Roman" w:cs="Times New Roman"/>
          <w:noProof/>
          <w:szCs w:val="20"/>
        </w:rPr>
        <w:t>. HgCl</w:t>
      </w:r>
      <w:r w:rsidRPr="00DD37A2">
        <w:rPr>
          <w:rFonts w:ascii="Times New Roman" w:hAnsi="Times New Roman" w:cs="Times New Roman"/>
          <w:noProof/>
          <w:szCs w:val="20"/>
          <w:vertAlign w:val="subscript"/>
        </w:rPr>
        <w:t>2</w:t>
      </w:r>
      <w:r w:rsidRPr="00DD37A2">
        <w:rPr>
          <w:rFonts w:ascii="Times New Roman" w:hAnsi="Times New Roman" w:cs="Times New Roman"/>
          <w:noProof/>
          <w:szCs w:val="20"/>
        </w:rPr>
        <w:t xml:space="preserve"> low, medium, and extreme concentrations and corresponding Hg</w:t>
      </w:r>
      <w:r w:rsidRPr="00DD37A2">
        <w:rPr>
          <w:rFonts w:ascii="Times New Roman" w:hAnsi="Times New Roman" w:cs="Times New Roman"/>
          <w:noProof/>
          <w:szCs w:val="20"/>
          <w:vertAlign w:val="superscript"/>
        </w:rPr>
        <w:t>2+</w:t>
      </w:r>
      <w:r w:rsidRPr="00DD37A2">
        <w:rPr>
          <w:rFonts w:ascii="Times New Roman" w:hAnsi="Times New Roman" w:cs="Times New Roman"/>
          <w:noProof/>
          <w:szCs w:val="20"/>
        </w:rPr>
        <w:t xml:space="preserve"> concentration</w:t>
      </w:r>
    </w:p>
    <w:p w14:paraId="7E7ED656" w14:textId="77777777" w:rsidR="00DD37A2" w:rsidRPr="00DD37A2" w:rsidRDefault="00DD37A2" w:rsidP="00945D80">
      <w:pPr>
        <w:jc w:val="center"/>
        <w:outlineLvl w:val="0"/>
        <w:rPr>
          <w:rFonts w:ascii="Times New Roman" w:hAnsi="Times New Roman" w:cs="Times New Roman"/>
          <w:noProof/>
          <w:szCs w:val="20"/>
        </w:rPr>
      </w:pPr>
    </w:p>
    <w:tbl>
      <w:tblPr>
        <w:tblStyle w:val="LightShading1"/>
        <w:tblW w:w="2244" w:type="pct"/>
        <w:jc w:val="center"/>
        <w:tblLook w:val="04A0" w:firstRow="1" w:lastRow="0" w:firstColumn="1" w:lastColumn="0" w:noHBand="0" w:noVBand="1"/>
      </w:tblPr>
      <w:tblGrid>
        <w:gridCol w:w="2071"/>
        <w:gridCol w:w="1980"/>
      </w:tblGrid>
      <w:tr w:rsidR="00DD37A2" w:rsidRPr="00DD37A2" w14:paraId="680BF6E7" w14:textId="77777777" w:rsidTr="0007007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56" w:type="pct"/>
            <w:shd w:val="clear" w:color="auto" w:fill="auto"/>
          </w:tcPr>
          <w:p w14:paraId="11A38939" w14:textId="46EA2702" w:rsidR="001D4CFB" w:rsidRPr="00DD37A2" w:rsidRDefault="001D4CFB" w:rsidP="0091114A">
            <w:pPr>
              <w:jc w:val="center"/>
              <w:outlineLvl w:val="0"/>
              <w:rPr>
                <w:rFonts w:ascii="Times New Roman" w:hAnsi="Times New Roman" w:cs="Times New Roman"/>
                <w:noProof/>
                <w:color w:val="auto"/>
                <w:szCs w:val="20"/>
              </w:rPr>
            </w:pPr>
            <w:r w:rsidRPr="00DD37A2">
              <w:rPr>
                <w:rFonts w:ascii="Times New Roman" w:hAnsi="Times New Roman" w:cs="Times New Roman"/>
                <w:noProof/>
                <w:color w:val="auto"/>
                <w:szCs w:val="20"/>
              </w:rPr>
              <w:t>HgCl</w:t>
            </w:r>
            <w:r w:rsidRPr="00DD37A2">
              <w:rPr>
                <w:rFonts w:ascii="Times New Roman" w:hAnsi="Times New Roman" w:cs="Times New Roman"/>
                <w:noProof/>
                <w:color w:val="auto"/>
                <w:szCs w:val="20"/>
                <w:vertAlign w:val="subscript"/>
              </w:rPr>
              <w:t xml:space="preserve">2 </w:t>
            </w:r>
            <w:r w:rsidRPr="00DD37A2">
              <w:rPr>
                <w:rFonts w:ascii="Times New Roman" w:hAnsi="Times New Roman" w:cs="Times New Roman"/>
                <w:noProof/>
                <w:color w:val="auto"/>
                <w:szCs w:val="20"/>
              </w:rPr>
              <w:t>(ppm)</w:t>
            </w:r>
          </w:p>
        </w:tc>
        <w:tc>
          <w:tcPr>
            <w:tcW w:w="2444" w:type="pct"/>
            <w:shd w:val="clear" w:color="auto" w:fill="auto"/>
          </w:tcPr>
          <w:p w14:paraId="49D413E4" w14:textId="012728A7" w:rsidR="001D4CFB" w:rsidRPr="00DD37A2" w:rsidRDefault="001D4CFB" w:rsidP="0091114A">
            <w:pPr>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color w:val="auto"/>
                <w:szCs w:val="20"/>
              </w:rPr>
            </w:pPr>
            <w:r w:rsidRPr="00DD37A2">
              <w:rPr>
                <w:rFonts w:ascii="Times New Roman" w:hAnsi="Times New Roman" w:cs="Times New Roman"/>
                <w:noProof/>
                <w:color w:val="auto"/>
              </w:rPr>
              <w:t>Hg</w:t>
            </w:r>
            <w:r w:rsidRPr="00DD37A2">
              <w:rPr>
                <w:rFonts w:ascii="Times New Roman" w:hAnsi="Times New Roman" w:cs="Times New Roman"/>
                <w:noProof/>
                <w:color w:val="auto"/>
                <w:vertAlign w:val="superscript"/>
              </w:rPr>
              <w:t xml:space="preserve">2+ </w:t>
            </w:r>
            <w:r w:rsidRPr="00DD37A2">
              <w:rPr>
                <w:rFonts w:ascii="Times New Roman" w:hAnsi="Times New Roman" w:cs="Times New Roman"/>
                <w:noProof/>
                <w:color w:val="auto"/>
              </w:rPr>
              <w:t>(ppm)</w:t>
            </w:r>
          </w:p>
        </w:tc>
      </w:tr>
      <w:tr w:rsidR="00DD37A2" w:rsidRPr="00DD37A2" w14:paraId="5F2E6C5A" w14:textId="77777777" w:rsidTr="0007007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56" w:type="pct"/>
            <w:shd w:val="clear" w:color="auto" w:fill="auto"/>
          </w:tcPr>
          <w:p w14:paraId="2E0BFD65" w14:textId="07CCCAE4" w:rsidR="00070078" w:rsidRPr="00DD37A2" w:rsidRDefault="00070078" w:rsidP="00070078">
            <w:pPr>
              <w:pStyle w:val="NoSpacing"/>
              <w:jc w:val="center"/>
              <w:rPr>
                <w:rFonts w:ascii="Times New Roman" w:hAnsi="Times New Roman" w:cs="Times New Roman"/>
                <w:b w:val="0"/>
                <w:noProof/>
                <w:color w:val="auto"/>
              </w:rPr>
            </w:pPr>
            <w:r w:rsidRPr="00DD37A2">
              <w:rPr>
                <w:rFonts w:ascii="Times New Roman" w:hAnsi="Times New Roman" w:cs="Times New Roman"/>
                <w:b w:val="0"/>
                <w:noProof/>
                <w:color w:val="auto"/>
              </w:rPr>
              <w:t>0.7</w:t>
            </w:r>
          </w:p>
        </w:tc>
        <w:tc>
          <w:tcPr>
            <w:tcW w:w="2444" w:type="pct"/>
            <w:shd w:val="clear" w:color="auto" w:fill="auto"/>
          </w:tcPr>
          <w:p w14:paraId="1D04E0BD" w14:textId="7997C421" w:rsidR="00070078" w:rsidRPr="00DD37A2" w:rsidRDefault="00070078" w:rsidP="00070078">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auto"/>
              </w:rPr>
            </w:pPr>
            <w:r w:rsidRPr="00DD37A2">
              <w:rPr>
                <w:rFonts w:ascii="Times New Roman" w:hAnsi="Times New Roman" w:cs="Times New Roman"/>
                <w:noProof/>
                <w:color w:val="auto"/>
              </w:rPr>
              <w:t>0.391</w:t>
            </w:r>
          </w:p>
        </w:tc>
      </w:tr>
      <w:tr w:rsidR="00DD37A2" w:rsidRPr="00DD37A2" w14:paraId="5677931D" w14:textId="77777777" w:rsidTr="00070078">
        <w:trPr>
          <w:jc w:val="center"/>
        </w:trPr>
        <w:tc>
          <w:tcPr>
            <w:cnfStyle w:val="001000000000" w:firstRow="0" w:lastRow="0" w:firstColumn="1" w:lastColumn="0" w:oddVBand="0" w:evenVBand="0" w:oddHBand="0" w:evenHBand="0" w:firstRowFirstColumn="0" w:firstRowLastColumn="0" w:lastRowFirstColumn="0" w:lastRowLastColumn="0"/>
            <w:tcW w:w="2556" w:type="pct"/>
            <w:shd w:val="clear" w:color="auto" w:fill="auto"/>
          </w:tcPr>
          <w:p w14:paraId="12FFB3A8" w14:textId="5B61CBF6" w:rsidR="00070078" w:rsidRPr="00DD37A2" w:rsidRDefault="00070078" w:rsidP="00070078">
            <w:pPr>
              <w:pStyle w:val="NoSpacing"/>
              <w:jc w:val="center"/>
              <w:rPr>
                <w:rFonts w:ascii="Times New Roman" w:hAnsi="Times New Roman" w:cs="Times New Roman"/>
                <w:b w:val="0"/>
                <w:noProof/>
                <w:color w:val="auto"/>
              </w:rPr>
            </w:pPr>
            <w:r w:rsidRPr="00DD37A2">
              <w:rPr>
                <w:rFonts w:ascii="Times New Roman" w:hAnsi="Times New Roman" w:cs="Times New Roman"/>
                <w:b w:val="0"/>
                <w:noProof/>
                <w:color w:val="auto"/>
              </w:rPr>
              <w:t>3.5</w:t>
            </w:r>
          </w:p>
        </w:tc>
        <w:tc>
          <w:tcPr>
            <w:tcW w:w="2444" w:type="pct"/>
            <w:shd w:val="clear" w:color="auto" w:fill="auto"/>
          </w:tcPr>
          <w:p w14:paraId="769BEA47" w14:textId="476B249A" w:rsidR="00070078" w:rsidRPr="00DD37A2" w:rsidRDefault="00070078" w:rsidP="00070078">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auto"/>
              </w:rPr>
            </w:pPr>
            <w:r w:rsidRPr="00DD37A2">
              <w:rPr>
                <w:rFonts w:ascii="Times New Roman" w:hAnsi="Times New Roman" w:cs="Times New Roman"/>
                <w:noProof/>
                <w:color w:val="auto"/>
              </w:rPr>
              <w:t>1.956</w:t>
            </w:r>
          </w:p>
        </w:tc>
      </w:tr>
      <w:tr w:rsidR="00DD37A2" w:rsidRPr="00DD37A2" w14:paraId="7487285F" w14:textId="77777777" w:rsidTr="0007007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56" w:type="pct"/>
            <w:shd w:val="clear" w:color="auto" w:fill="auto"/>
          </w:tcPr>
          <w:p w14:paraId="445399F9" w14:textId="57C28F0A" w:rsidR="00070078" w:rsidRPr="00DD37A2" w:rsidRDefault="00070078" w:rsidP="00070078">
            <w:pPr>
              <w:pStyle w:val="NoSpacing"/>
              <w:jc w:val="center"/>
              <w:rPr>
                <w:rFonts w:ascii="Times New Roman" w:hAnsi="Times New Roman" w:cs="Times New Roman"/>
                <w:b w:val="0"/>
                <w:noProof/>
                <w:color w:val="auto"/>
              </w:rPr>
            </w:pPr>
            <w:r w:rsidRPr="00DD37A2">
              <w:rPr>
                <w:rFonts w:ascii="Times New Roman" w:hAnsi="Times New Roman" w:cs="Times New Roman"/>
                <w:b w:val="0"/>
                <w:noProof/>
                <w:color w:val="auto"/>
              </w:rPr>
              <w:t>40</w:t>
            </w:r>
          </w:p>
        </w:tc>
        <w:tc>
          <w:tcPr>
            <w:tcW w:w="2444" w:type="pct"/>
            <w:shd w:val="clear" w:color="auto" w:fill="auto"/>
          </w:tcPr>
          <w:p w14:paraId="5646C883" w14:textId="4FEE6C74" w:rsidR="00070078" w:rsidRPr="00DD37A2" w:rsidRDefault="00070078" w:rsidP="00070078">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auto"/>
              </w:rPr>
            </w:pPr>
            <w:r w:rsidRPr="00DD37A2">
              <w:rPr>
                <w:rFonts w:ascii="Times New Roman" w:hAnsi="Times New Roman" w:cs="Times New Roman"/>
                <w:noProof/>
                <w:color w:val="auto"/>
              </w:rPr>
              <w:t>22.352</w:t>
            </w:r>
          </w:p>
        </w:tc>
      </w:tr>
    </w:tbl>
    <w:p w14:paraId="4F866888" w14:textId="77777777" w:rsidR="008546BE" w:rsidRPr="00DD37A2" w:rsidRDefault="008546BE" w:rsidP="00785CA6">
      <w:pPr>
        <w:jc w:val="center"/>
        <w:outlineLvl w:val="0"/>
        <w:rPr>
          <w:rFonts w:ascii="Times New Roman" w:hAnsi="Times New Roman" w:cs="Times New Roman"/>
          <w:b/>
          <w:noProof/>
          <w:szCs w:val="20"/>
        </w:rPr>
      </w:pPr>
    </w:p>
    <w:p w14:paraId="265D2F07" w14:textId="6C9A2F43" w:rsidR="008546BE" w:rsidRPr="00DD37A2" w:rsidRDefault="00785CA6" w:rsidP="00DD37A2">
      <w:pPr>
        <w:jc w:val="center"/>
        <w:outlineLvl w:val="0"/>
        <w:rPr>
          <w:rFonts w:ascii="Times New Roman" w:hAnsi="Times New Roman" w:cs="Times New Roman"/>
          <w:b/>
          <w:noProof/>
          <w:szCs w:val="20"/>
        </w:rPr>
      </w:pPr>
      <w:r w:rsidRPr="00DD37A2">
        <w:rPr>
          <w:rFonts w:ascii="Times New Roman" w:hAnsi="Times New Roman" w:cs="Times New Roman"/>
          <w:b/>
          <w:noProof/>
          <w:szCs w:val="20"/>
        </w:rPr>
        <w:t>Result</w:t>
      </w:r>
      <w:r w:rsidR="00DD37A2">
        <w:rPr>
          <w:rFonts w:ascii="Times New Roman" w:hAnsi="Times New Roman" w:cs="Times New Roman"/>
          <w:b/>
          <w:noProof/>
          <w:szCs w:val="20"/>
        </w:rPr>
        <w:t>s</w:t>
      </w:r>
      <w:r w:rsidRPr="00DD37A2">
        <w:rPr>
          <w:rFonts w:ascii="Times New Roman" w:hAnsi="Times New Roman" w:cs="Times New Roman"/>
          <w:b/>
          <w:noProof/>
          <w:szCs w:val="20"/>
        </w:rPr>
        <w:t xml:space="preserve"> and Discussion</w:t>
      </w:r>
    </w:p>
    <w:p w14:paraId="7A81939E" w14:textId="7264F6CE" w:rsidR="00785CA6" w:rsidRPr="00DD37A2" w:rsidRDefault="00F02B8B" w:rsidP="00785CA6">
      <w:pPr>
        <w:outlineLvl w:val="0"/>
        <w:rPr>
          <w:rFonts w:ascii="Times New Roman" w:hAnsi="Times New Roman" w:cs="Times New Roman"/>
          <w:b/>
          <w:noProof/>
          <w:szCs w:val="20"/>
        </w:rPr>
      </w:pPr>
      <w:r w:rsidRPr="00DD37A2">
        <w:rPr>
          <w:rFonts w:ascii="Times New Roman" w:hAnsi="Times New Roman" w:cs="Times New Roman"/>
          <w:b/>
          <w:noProof/>
          <w:szCs w:val="20"/>
        </w:rPr>
        <w:t>Determination of functional groups and conjugations present in g-CQDs and b-CQDs</w:t>
      </w:r>
    </w:p>
    <w:p w14:paraId="04F89A85" w14:textId="2353BB9B" w:rsidR="00BF5F05" w:rsidRPr="00DD37A2" w:rsidRDefault="0062703A" w:rsidP="00BF5F05">
      <w:pPr>
        <w:outlineLvl w:val="0"/>
        <w:rPr>
          <w:rFonts w:ascii="Times New Roman" w:hAnsi="Times New Roman" w:cs="Times New Roman"/>
          <w:noProof/>
          <w:szCs w:val="20"/>
        </w:rPr>
      </w:pPr>
      <w:r w:rsidRPr="00DD37A2">
        <w:rPr>
          <w:rFonts w:ascii="Times New Roman" w:hAnsi="Times New Roman" w:cs="Times New Roman"/>
          <w:noProof/>
          <w:szCs w:val="20"/>
        </w:rPr>
        <w:t>I</w:t>
      </w:r>
      <w:r w:rsidR="003B5C09" w:rsidRPr="00DD37A2">
        <w:rPr>
          <w:rFonts w:ascii="Times New Roman" w:hAnsi="Times New Roman" w:cs="Times New Roman"/>
          <w:noProof/>
          <w:szCs w:val="20"/>
        </w:rPr>
        <w:t xml:space="preserve">n Figure </w:t>
      </w:r>
      <w:r w:rsidR="003D7F78" w:rsidRPr="00DD37A2">
        <w:rPr>
          <w:rFonts w:ascii="Times New Roman" w:hAnsi="Times New Roman" w:cs="Times New Roman"/>
          <w:noProof/>
          <w:szCs w:val="20"/>
        </w:rPr>
        <w:t>3</w:t>
      </w:r>
      <w:r w:rsidR="003B5C09" w:rsidRPr="00DD37A2">
        <w:rPr>
          <w:rFonts w:ascii="Times New Roman" w:hAnsi="Times New Roman" w:cs="Times New Roman"/>
          <w:noProof/>
          <w:szCs w:val="20"/>
        </w:rPr>
        <w:t>, t</w:t>
      </w:r>
      <w:r w:rsidR="00BF5F05" w:rsidRPr="00DD37A2">
        <w:rPr>
          <w:rFonts w:ascii="Times New Roman" w:hAnsi="Times New Roman" w:cs="Times New Roman"/>
          <w:noProof/>
          <w:szCs w:val="20"/>
        </w:rPr>
        <w:t>he absorption spectrum of g-CQDs</w:t>
      </w:r>
      <w:r w:rsidR="00906398" w:rsidRPr="00DD37A2">
        <w:rPr>
          <w:rFonts w:ascii="Times New Roman" w:hAnsi="Times New Roman" w:cs="Times New Roman"/>
          <w:noProof/>
          <w:szCs w:val="20"/>
        </w:rPr>
        <w:t xml:space="preserve"> </w:t>
      </w:r>
      <w:r w:rsidR="003B5C09" w:rsidRPr="00DD37A2">
        <w:rPr>
          <w:rFonts w:ascii="Times New Roman" w:hAnsi="Times New Roman" w:cs="Times New Roman"/>
          <w:noProof/>
          <w:szCs w:val="20"/>
        </w:rPr>
        <w:t xml:space="preserve">showed </w:t>
      </w:r>
      <w:r w:rsidR="00BF5F05" w:rsidRPr="00DD37A2">
        <w:rPr>
          <w:rFonts w:ascii="Times New Roman" w:hAnsi="Times New Roman" w:cs="Times New Roman"/>
          <w:noProof/>
          <w:szCs w:val="20"/>
        </w:rPr>
        <w:t>distinct peaks at 191.</w:t>
      </w:r>
      <w:r w:rsidR="001541F3" w:rsidRPr="00DD37A2">
        <w:rPr>
          <w:rFonts w:ascii="Times New Roman" w:hAnsi="Times New Roman" w:cs="Times New Roman"/>
          <w:noProof/>
          <w:szCs w:val="20"/>
        </w:rPr>
        <w:t>5</w:t>
      </w:r>
      <w:r w:rsidR="00BF5F05" w:rsidRPr="00DD37A2">
        <w:rPr>
          <w:rFonts w:ascii="Times New Roman" w:hAnsi="Times New Roman" w:cs="Times New Roman"/>
          <w:noProof/>
          <w:szCs w:val="20"/>
        </w:rPr>
        <w:t>, 197.5, 208.5, 223.5, 235.5, 240.5, 253</w:t>
      </w:r>
      <w:r w:rsidR="00CC77B9" w:rsidRPr="00DD37A2">
        <w:rPr>
          <w:rFonts w:ascii="Times New Roman" w:hAnsi="Times New Roman" w:cs="Times New Roman"/>
          <w:noProof/>
          <w:szCs w:val="20"/>
        </w:rPr>
        <w:t>.0</w:t>
      </w:r>
      <w:r w:rsidR="00BF5F05" w:rsidRPr="00DD37A2">
        <w:rPr>
          <w:rFonts w:ascii="Times New Roman" w:hAnsi="Times New Roman" w:cs="Times New Roman"/>
          <w:noProof/>
          <w:szCs w:val="20"/>
        </w:rPr>
        <w:t>, 263</w:t>
      </w:r>
      <w:r w:rsidR="00CC77B9" w:rsidRPr="00DD37A2">
        <w:rPr>
          <w:rFonts w:ascii="Times New Roman" w:hAnsi="Times New Roman" w:cs="Times New Roman"/>
          <w:noProof/>
          <w:szCs w:val="20"/>
        </w:rPr>
        <w:t>.0</w:t>
      </w:r>
      <w:r w:rsidR="00BF5F05" w:rsidRPr="00DD37A2">
        <w:rPr>
          <w:rFonts w:ascii="Times New Roman" w:hAnsi="Times New Roman" w:cs="Times New Roman"/>
          <w:noProof/>
          <w:szCs w:val="20"/>
        </w:rPr>
        <w:t xml:space="preserve"> and 278.5 nm. </w:t>
      </w:r>
      <w:r w:rsidR="00CC77B9" w:rsidRPr="00DD37A2">
        <w:rPr>
          <w:rFonts w:ascii="Times New Roman" w:hAnsi="Times New Roman" w:cs="Times New Roman"/>
          <w:noProof/>
          <w:szCs w:val="20"/>
        </w:rPr>
        <w:t>The a</w:t>
      </w:r>
      <w:r w:rsidR="00BF5F05" w:rsidRPr="00DD37A2">
        <w:rPr>
          <w:rFonts w:ascii="Times New Roman" w:hAnsi="Times New Roman" w:cs="Times New Roman"/>
          <w:noProof/>
          <w:szCs w:val="20"/>
        </w:rPr>
        <w:t xml:space="preserve">bsorption peak of 208.5 nm </w:t>
      </w:r>
      <w:r w:rsidR="00C1255A" w:rsidRPr="00DD37A2">
        <w:rPr>
          <w:rFonts w:ascii="Times New Roman" w:hAnsi="Times New Roman" w:cs="Times New Roman"/>
          <w:noProof/>
          <w:szCs w:val="20"/>
        </w:rPr>
        <w:t>corresponds</w:t>
      </w:r>
      <w:r w:rsidR="00BF5F05" w:rsidRPr="00DD37A2">
        <w:rPr>
          <w:rFonts w:ascii="Times New Roman" w:hAnsi="Times New Roman" w:cs="Times New Roman"/>
          <w:noProof/>
          <w:szCs w:val="20"/>
        </w:rPr>
        <w:t xml:space="preserve"> to functional groups such R-COOH, RCONH</w:t>
      </w:r>
      <w:r w:rsidR="00BF5F05" w:rsidRPr="00DD37A2">
        <w:rPr>
          <w:rFonts w:ascii="Times New Roman" w:hAnsi="Times New Roman" w:cs="Times New Roman"/>
          <w:noProof/>
          <w:szCs w:val="20"/>
          <w:vertAlign w:val="subscript"/>
        </w:rPr>
        <w:t>2</w:t>
      </w:r>
      <w:r w:rsidR="00BF5F05" w:rsidRPr="00DD37A2">
        <w:rPr>
          <w:rFonts w:ascii="Times New Roman" w:hAnsi="Times New Roman" w:cs="Times New Roman"/>
          <w:noProof/>
          <w:szCs w:val="20"/>
        </w:rPr>
        <w:t>, and RCOOR with</w:t>
      </w:r>
      <w:r w:rsidR="00D57813" w:rsidRPr="00DD37A2">
        <w:rPr>
          <w:rFonts w:ascii="Times New Roman" w:hAnsi="Times New Roman" w:cs="Times New Roman"/>
          <w:noProof/>
          <w:szCs w:val="20"/>
        </w:rPr>
        <w:t xml:space="preserve"> the</w:t>
      </w:r>
      <w:r w:rsidR="00BF5F05" w:rsidRPr="00DD37A2">
        <w:rPr>
          <w:rFonts w:ascii="Times New Roman" w:hAnsi="Times New Roman" w:cs="Times New Roman"/>
          <w:noProof/>
          <w:szCs w:val="20"/>
        </w:rPr>
        <w:t xml:space="preserve"> electronic transition of n - π*. The n electrons or the nonbonding electrons </w:t>
      </w:r>
      <w:r w:rsidR="00CF2C97" w:rsidRPr="00DD37A2">
        <w:rPr>
          <w:rFonts w:ascii="Times New Roman" w:hAnsi="Times New Roman" w:cs="Times New Roman"/>
          <w:noProof/>
          <w:szCs w:val="20"/>
        </w:rPr>
        <w:t>were</w:t>
      </w:r>
      <w:r w:rsidR="00BF5F05" w:rsidRPr="00DD37A2">
        <w:rPr>
          <w:rFonts w:ascii="Times New Roman" w:hAnsi="Times New Roman" w:cs="Times New Roman"/>
          <w:noProof/>
          <w:szCs w:val="20"/>
        </w:rPr>
        <w:t xml:space="preserve"> the ones located on the oxygen of the carbonyl group. Thus, the n - π* transition corresponds to the excitation of an electron from one of the unshared pair to π* orbital. This requires the high energy of radiation among the detected functional groups due to </w:t>
      </w:r>
      <w:r w:rsidR="00D57813" w:rsidRPr="00DD37A2">
        <w:rPr>
          <w:rFonts w:ascii="Times New Roman" w:hAnsi="Times New Roman" w:cs="Times New Roman"/>
          <w:noProof/>
          <w:szCs w:val="20"/>
        </w:rPr>
        <w:t xml:space="preserve">the </w:t>
      </w:r>
      <w:r w:rsidR="00BF5F05" w:rsidRPr="00DD37A2">
        <w:rPr>
          <w:rFonts w:ascii="Times New Roman" w:hAnsi="Times New Roman" w:cs="Times New Roman"/>
          <w:noProof/>
          <w:szCs w:val="20"/>
        </w:rPr>
        <w:t xml:space="preserve">high energy requirement of the n and π* orbitals. However, the band energy gap between them </w:t>
      </w:r>
      <w:r w:rsidR="00CF2C97" w:rsidRPr="00DD37A2">
        <w:rPr>
          <w:rFonts w:ascii="Times New Roman" w:hAnsi="Times New Roman" w:cs="Times New Roman"/>
          <w:noProof/>
          <w:szCs w:val="20"/>
        </w:rPr>
        <w:t>was</w:t>
      </w:r>
      <w:r w:rsidR="00BF5F05" w:rsidRPr="00DD37A2">
        <w:rPr>
          <w:rFonts w:ascii="Times New Roman" w:hAnsi="Times New Roman" w:cs="Times New Roman"/>
          <w:noProof/>
          <w:szCs w:val="20"/>
        </w:rPr>
        <w:t xml:space="preserve"> lower compared to the other detected functional groups.</w:t>
      </w:r>
    </w:p>
    <w:p w14:paraId="504C828F" w14:textId="77777777" w:rsidR="00BF5F05" w:rsidRPr="00DD37A2" w:rsidRDefault="00BF5F05" w:rsidP="00BF5F05">
      <w:pPr>
        <w:outlineLvl w:val="0"/>
        <w:rPr>
          <w:rFonts w:ascii="Times New Roman" w:hAnsi="Times New Roman" w:cs="Times New Roman"/>
          <w:noProof/>
          <w:szCs w:val="20"/>
        </w:rPr>
      </w:pPr>
    </w:p>
    <w:p w14:paraId="2239822A" w14:textId="21CA7249" w:rsidR="00BF5F05" w:rsidRPr="00DD37A2" w:rsidRDefault="00BF5F05" w:rsidP="00BF5F05">
      <w:pPr>
        <w:outlineLvl w:val="0"/>
        <w:rPr>
          <w:rFonts w:ascii="Times New Roman" w:hAnsi="Times New Roman" w:cs="Times New Roman"/>
          <w:noProof/>
        </w:rPr>
      </w:pPr>
      <w:r w:rsidRPr="00DD37A2">
        <w:rPr>
          <w:rFonts w:ascii="Times New Roman" w:hAnsi="Times New Roman" w:cs="Times New Roman"/>
          <w:noProof/>
          <w:szCs w:val="20"/>
        </w:rPr>
        <w:t xml:space="preserve">Conversely, R-O-R, C=C, C=O </w:t>
      </w:r>
      <w:r w:rsidR="00F26BB5" w:rsidRPr="00DD37A2">
        <w:rPr>
          <w:rFonts w:ascii="Times New Roman" w:hAnsi="Times New Roman" w:cs="Times New Roman"/>
          <w:noProof/>
          <w:szCs w:val="20"/>
        </w:rPr>
        <w:t>we</w:t>
      </w:r>
      <w:r w:rsidR="00CC77B9" w:rsidRPr="00DD37A2">
        <w:rPr>
          <w:rFonts w:ascii="Times New Roman" w:hAnsi="Times New Roman" w:cs="Times New Roman"/>
          <w:noProof/>
          <w:szCs w:val="20"/>
        </w:rPr>
        <w:t>re</w:t>
      </w:r>
      <w:r w:rsidRPr="00DD37A2">
        <w:rPr>
          <w:rFonts w:ascii="Times New Roman" w:hAnsi="Times New Roman" w:cs="Times New Roman"/>
          <w:noProof/>
          <w:szCs w:val="20"/>
        </w:rPr>
        <w:t xml:space="preserve"> determined at 278.5 nm has energy transition from </w:t>
      </w:r>
      <w:r w:rsidR="00127514" w:rsidRPr="00DD37A2">
        <w:rPr>
          <w:rFonts w:ascii="Times New Roman" w:hAnsi="Times New Roman" w:cs="Times New Roman"/>
          <w:noProof/>
          <w:szCs w:val="20"/>
        </w:rPr>
        <w:t>π</w:t>
      </w:r>
      <w:r w:rsidRPr="00DD37A2">
        <w:rPr>
          <w:rFonts w:ascii="Times New Roman" w:hAnsi="Times New Roman" w:cs="Times New Roman"/>
          <w:noProof/>
          <w:szCs w:val="20"/>
        </w:rPr>
        <w:t xml:space="preserve"> to </w:t>
      </w:r>
      <w:r w:rsidR="00127514" w:rsidRPr="00DD37A2">
        <w:rPr>
          <w:rFonts w:ascii="Times New Roman" w:hAnsi="Times New Roman" w:cs="Times New Roman"/>
          <w:noProof/>
          <w:szCs w:val="20"/>
        </w:rPr>
        <w:t>π*</w:t>
      </w:r>
      <w:r w:rsidR="00EF5D40" w:rsidRPr="00DD37A2">
        <w:rPr>
          <w:rFonts w:ascii="Times New Roman" w:hAnsi="Times New Roman" w:cs="Times New Roman"/>
          <w:noProof/>
          <w:szCs w:val="20"/>
        </w:rPr>
        <w:t xml:space="preserve"> </w:t>
      </w:r>
      <w:r w:rsidRPr="00DD37A2">
        <w:rPr>
          <w:rFonts w:ascii="Times New Roman" w:hAnsi="Times New Roman" w:cs="Times New Roman"/>
          <w:noProof/>
          <w:szCs w:val="20"/>
        </w:rPr>
        <w:t>orbitals</w:t>
      </w:r>
      <w:r w:rsidR="004A0EFB" w:rsidRPr="00DD37A2">
        <w:rPr>
          <w:rFonts w:ascii="Times New Roman" w:hAnsi="Times New Roman" w:cs="Times New Roman"/>
          <w:noProof/>
          <w:szCs w:val="20"/>
        </w:rPr>
        <w:t xml:space="preserve"> as shown in Table </w:t>
      </w:r>
      <w:r w:rsidR="0062376C" w:rsidRPr="00DD37A2">
        <w:rPr>
          <w:rFonts w:ascii="Times New Roman" w:hAnsi="Times New Roman" w:cs="Times New Roman"/>
          <w:noProof/>
          <w:szCs w:val="20"/>
        </w:rPr>
        <w:t>6</w:t>
      </w:r>
      <w:r w:rsidRPr="00DD37A2">
        <w:rPr>
          <w:rFonts w:ascii="Times New Roman" w:hAnsi="Times New Roman" w:cs="Times New Roman"/>
          <w:noProof/>
          <w:szCs w:val="20"/>
        </w:rPr>
        <w:t>. Th</w:t>
      </w:r>
      <w:r w:rsidR="00610BA3" w:rsidRPr="00DD37A2">
        <w:rPr>
          <w:rFonts w:ascii="Times New Roman" w:hAnsi="Times New Roman" w:cs="Times New Roman"/>
          <w:noProof/>
          <w:szCs w:val="20"/>
        </w:rPr>
        <w:t>ese</w:t>
      </w:r>
      <w:r w:rsidRPr="00DD37A2">
        <w:rPr>
          <w:rFonts w:ascii="Times New Roman" w:hAnsi="Times New Roman" w:cs="Times New Roman"/>
          <w:noProof/>
          <w:szCs w:val="20"/>
        </w:rPr>
        <w:t xml:space="preserve"> functional groups required more energy to excite electrons from </w:t>
      </w:r>
      <w:r w:rsidR="00C2321F" w:rsidRPr="00DD37A2">
        <w:rPr>
          <w:rFonts w:ascii="Times New Roman" w:hAnsi="Times New Roman" w:cs="Times New Roman"/>
          <w:noProof/>
          <w:szCs w:val="20"/>
        </w:rPr>
        <w:t xml:space="preserve">π </w:t>
      </w:r>
      <w:r w:rsidRPr="00DD37A2">
        <w:rPr>
          <w:rFonts w:ascii="Times New Roman" w:hAnsi="Times New Roman" w:cs="Times New Roman"/>
          <w:noProof/>
          <w:szCs w:val="20"/>
        </w:rPr>
        <w:t xml:space="preserve">to </w:t>
      </w:r>
      <w:r w:rsidR="00C2321F" w:rsidRPr="00DD37A2">
        <w:rPr>
          <w:rFonts w:ascii="Times New Roman" w:hAnsi="Times New Roman" w:cs="Times New Roman"/>
          <w:noProof/>
          <w:szCs w:val="20"/>
        </w:rPr>
        <w:t xml:space="preserve">π* </w:t>
      </w:r>
      <w:r w:rsidRPr="00DD37A2">
        <w:rPr>
          <w:rFonts w:ascii="Times New Roman" w:hAnsi="Times New Roman" w:cs="Times New Roman"/>
          <w:noProof/>
          <w:szCs w:val="20"/>
        </w:rPr>
        <w:t>orbitals. On the other hand, conjugate homoannular diene was defined at its peak of absorbance of 253 nm with an electronic transition from π</w:t>
      </w:r>
      <w:r w:rsidRPr="00DD37A2">
        <w:rPr>
          <w:rFonts w:ascii="Times New Roman" w:hAnsi="Times New Roman" w:cs="Times New Roman"/>
          <w:noProof/>
          <w:szCs w:val="20"/>
          <w:vertAlign w:val="subscript"/>
        </w:rPr>
        <w:t>2</w:t>
      </w:r>
      <w:r w:rsidRPr="00DD37A2">
        <w:rPr>
          <w:rFonts w:ascii="Times New Roman" w:hAnsi="Times New Roman" w:cs="Times New Roman"/>
          <w:noProof/>
          <w:szCs w:val="20"/>
        </w:rPr>
        <w:t xml:space="preserve"> to π</w:t>
      </w:r>
      <w:r w:rsidRPr="00DD37A2">
        <w:rPr>
          <w:rFonts w:ascii="Times New Roman" w:hAnsi="Times New Roman" w:cs="Times New Roman"/>
          <w:noProof/>
          <w:szCs w:val="20"/>
          <w:vertAlign w:val="subscript"/>
        </w:rPr>
        <w:t>3</w:t>
      </w:r>
      <w:r w:rsidRPr="00DD37A2">
        <w:rPr>
          <w:rFonts w:ascii="Times New Roman" w:hAnsi="Times New Roman" w:cs="Times New Roman"/>
          <w:noProof/>
          <w:szCs w:val="20"/>
        </w:rPr>
        <w:t xml:space="preserve">* </w:t>
      </w:r>
      <w:r w:rsidRPr="00DD37A2">
        <w:rPr>
          <w:rFonts w:ascii="Times New Roman" w:hAnsi="Times New Roman" w:cs="Times New Roman"/>
          <w:noProof/>
        </w:rPr>
        <w:t xml:space="preserve">orbital. In conjugated dienes the π–π* orbitals of the two alkene groups combine to form new </w:t>
      </w:r>
      <w:r w:rsidRPr="00DD37A2">
        <w:rPr>
          <w:rFonts w:ascii="Times New Roman" w:hAnsi="Times New Roman" w:cs="Times New Roman"/>
          <w:noProof/>
        </w:rPr>
        <w:lastRenderedPageBreak/>
        <w:t>orbitals – two bonding orbitals named as π</w:t>
      </w:r>
      <w:r w:rsidRPr="00DD37A2">
        <w:rPr>
          <w:rFonts w:ascii="Times New Roman" w:hAnsi="Times New Roman" w:cs="Times New Roman"/>
          <w:noProof/>
          <w:vertAlign w:val="subscript"/>
        </w:rPr>
        <w:t>1</w:t>
      </w:r>
      <w:r w:rsidRPr="00DD37A2">
        <w:rPr>
          <w:rFonts w:ascii="Times New Roman" w:hAnsi="Times New Roman" w:cs="Times New Roman"/>
          <w:noProof/>
        </w:rPr>
        <w:t xml:space="preserve"> and π</w:t>
      </w:r>
      <w:r w:rsidRPr="00DD37A2">
        <w:rPr>
          <w:rFonts w:ascii="Times New Roman" w:hAnsi="Times New Roman" w:cs="Times New Roman"/>
          <w:noProof/>
          <w:vertAlign w:val="subscript"/>
        </w:rPr>
        <w:t>2</w:t>
      </w:r>
      <w:r w:rsidRPr="00DD37A2">
        <w:rPr>
          <w:rFonts w:ascii="Times New Roman" w:hAnsi="Times New Roman" w:cs="Times New Roman"/>
          <w:noProof/>
        </w:rPr>
        <w:t xml:space="preserve"> and two anti-bonding orbitals named as π</w:t>
      </w:r>
      <w:r w:rsidRPr="00DD37A2">
        <w:rPr>
          <w:rFonts w:ascii="Times New Roman" w:hAnsi="Times New Roman" w:cs="Times New Roman"/>
          <w:noProof/>
          <w:vertAlign w:val="subscript"/>
        </w:rPr>
        <w:t>3</w:t>
      </w:r>
      <w:r w:rsidRPr="00DD37A2">
        <w:rPr>
          <w:rFonts w:ascii="Times New Roman" w:hAnsi="Times New Roman" w:cs="Times New Roman"/>
          <w:noProof/>
        </w:rPr>
        <w:t>*and π</w:t>
      </w:r>
      <w:r w:rsidRPr="00DD37A2">
        <w:rPr>
          <w:rFonts w:ascii="Times New Roman" w:hAnsi="Times New Roman" w:cs="Times New Roman"/>
          <w:noProof/>
          <w:vertAlign w:val="subscript"/>
        </w:rPr>
        <w:t>4</w:t>
      </w:r>
      <w:r w:rsidRPr="00DD37A2">
        <w:rPr>
          <w:rFonts w:ascii="Times New Roman" w:hAnsi="Times New Roman" w:cs="Times New Roman"/>
          <w:noProof/>
        </w:rPr>
        <w:t xml:space="preserve">*. It is apparent that a new π to π* transition of low energy is available as a result of conjugation. Conjugated dienes as a result absorb at relatively longer wavelength than do isolated alkenes. One component determined in the UV-Vis </w:t>
      </w:r>
      <w:r w:rsidR="00DD37A2">
        <w:rPr>
          <w:rFonts w:ascii="Times New Roman" w:hAnsi="Times New Roman" w:cs="Times New Roman"/>
          <w:noProof/>
        </w:rPr>
        <w:t>s</w:t>
      </w:r>
      <w:r w:rsidRPr="00DD37A2">
        <w:rPr>
          <w:rFonts w:ascii="Times New Roman" w:hAnsi="Times New Roman" w:cs="Times New Roman"/>
          <w:noProof/>
        </w:rPr>
        <w:t>pectrum is gallic acid which w</w:t>
      </w:r>
      <w:r w:rsidR="009C4B9E" w:rsidRPr="00DD37A2">
        <w:rPr>
          <w:rFonts w:ascii="Times New Roman" w:hAnsi="Times New Roman" w:cs="Times New Roman"/>
          <w:noProof/>
        </w:rPr>
        <w:t>as</w:t>
      </w:r>
      <w:r w:rsidRPr="00DD37A2">
        <w:rPr>
          <w:rFonts w:ascii="Times New Roman" w:hAnsi="Times New Roman" w:cs="Times New Roman"/>
          <w:noProof/>
        </w:rPr>
        <w:t xml:space="preserve"> determined at its absorption peak at 263 nm. The oxygen containing functional groups such as C-O-C, and C=O groups, on the carbon backbone at the edge part </w:t>
      </w:r>
      <w:r w:rsidR="00CF2C97" w:rsidRPr="00DD37A2">
        <w:rPr>
          <w:rFonts w:ascii="Times New Roman" w:hAnsi="Times New Roman" w:cs="Times New Roman"/>
          <w:noProof/>
        </w:rPr>
        <w:t>were</w:t>
      </w:r>
      <w:r w:rsidRPr="00DD37A2">
        <w:rPr>
          <w:rFonts w:ascii="Times New Roman" w:hAnsi="Times New Roman" w:cs="Times New Roman"/>
          <w:noProof/>
        </w:rPr>
        <w:t xml:space="preserve"> the typical source of the green luminescence in the CQDs [</w:t>
      </w:r>
      <w:r w:rsidR="008F3BF1" w:rsidRPr="005A1C7D">
        <w:rPr>
          <w:rFonts w:ascii="Times New Roman" w:hAnsi="Times New Roman" w:cs="Times New Roman"/>
          <w:noProof/>
          <w:color w:val="C00000"/>
        </w:rPr>
        <w:t>1</w:t>
      </w:r>
      <w:r w:rsidR="0029433C">
        <w:rPr>
          <w:rFonts w:ascii="Times New Roman" w:hAnsi="Times New Roman" w:cs="Times New Roman"/>
          <w:noProof/>
          <w:color w:val="C00000"/>
        </w:rPr>
        <w:t>4</w:t>
      </w:r>
      <w:r w:rsidRPr="00DD37A2">
        <w:rPr>
          <w:rFonts w:ascii="Times New Roman" w:hAnsi="Times New Roman" w:cs="Times New Roman"/>
          <w:noProof/>
        </w:rPr>
        <w:t>].</w:t>
      </w:r>
    </w:p>
    <w:p w14:paraId="6DE3D215" w14:textId="57FF5EF9" w:rsidR="00F02B8B" w:rsidRPr="00DD37A2" w:rsidRDefault="00F02B8B" w:rsidP="00785CA6">
      <w:pPr>
        <w:outlineLvl w:val="0"/>
        <w:rPr>
          <w:rFonts w:ascii="Times New Roman" w:hAnsi="Times New Roman" w:cs="Times New Roman"/>
          <w:noProof/>
          <w:szCs w:val="20"/>
        </w:rPr>
      </w:pPr>
    </w:p>
    <w:p w14:paraId="7AEB4D4C" w14:textId="3F8DE7A1" w:rsidR="00F02B8B" w:rsidRDefault="00DD37A2" w:rsidP="008546BE">
      <w:pPr>
        <w:jc w:val="center"/>
        <w:outlineLvl w:val="0"/>
        <w:rPr>
          <w:rFonts w:ascii="Times New Roman" w:hAnsi="Times New Roman" w:cs="Times New Roman"/>
          <w:noProof/>
          <w:szCs w:val="20"/>
        </w:rPr>
      </w:pPr>
      <w:r w:rsidRPr="00DD37A2">
        <w:rPr>
          <w:rFonts w:ascii="Times New Roman" w:hAnsi="Times New Roman" w:cs="Times New Roman"/>
          <w:noProof/>
          <w:szCs w:val="20"/>
        </w:rPr>
        <mc:AlternateContent>
          <mc:Choice Requires="wps">
            <w:drawing>
              <wp:anchor distT="45720" distB="45720" distL="114300" distR="114300" simplePos="0" relativeHeight="251661312" behindDoc="0" locked="0" layoutInCell="1" allowOverlap="1" wp14:anchorId="2B38298F" wp14:editId="0BA477A0">
                <wp:simplePos x="0" y="0"/>
                <wp:positionH relativeFrom="column">
                  <wp:posOffset>3364992</wp:posOffset>
                </wp:positionH>
                <wp:positionV relativeFrom="paragraph">
                  <wp:posOffset>1728164</wp:posOffset>
                </wp:positionV>
                <wp:extent cx="416966" cy="199339"/>
                <wp:effectExtent l="0" t="0" r="254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966" cy="199339"/>
                        </a:xfrm>
                        <a:prstGeom prst="rect">
                          <a:avLst/>
                        </a:prstGeom>
                        <a:solidFill>
                          <a:srgbClr val="FFFFFF"/>
                        </a:solidFill>
                        <a:ln w="9525">
                          <a:noFill/>
                          <a:miter lim="800000"/>
                          <a:headEnd/>
                          <a:tailEnd/>
                        </a:ln>
                      </wps:spPr>
                      <wps:txbx>
                        <w:txbxContent>
                          <w:p w14:paraId="20D20BF8" w14:textId="725FB018" w:rsidR="00DD37A2" w:rsidRPr="00DD37A2" w:rsidRDefault="00DD37A2">
                            <w:pPr>
                              <w:rPr>
                                <w:sz w:val="16"/>
                                <w:szCs w:val="18"/>
                              </w:rPr>
                            </w:pPr>
                            <w:r w:rsidRPr="00DD37A2">
                              <w:rPr>
                                <w:sz w:val="16"/>
                                <w:szCs w:val="18"/>
                              </w:rPr>
                              <w:t>nm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38298F" id="_x0000_t202" coordsize="21600,21600" o:spt="202" path="m,l,21600r21600,l21600,xe">
                <v:stroke joinstyle="miter"/>
                <v:path gradientshapeok="t" o:connecttype="rect"/>
              </v:shapetype>
              <v:shape id="Text Box 2" o:spid="_x0000_s1026" type="#_x0000_t202" style="position:absolute;left:0;text-align:left;margin-left:264.95pt;margin-top:136.1pt;width:32.85pt;height:15.7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" stroked="f">
                <v:textbox>
                  <w:txbxContent>
                    <w:p w14:paraId="20D20BF8" w14:textId="725FB018" w:rsidR="00DD37A2" w:rsidRPr="00DD37A2" w:rsidRDefault="00DD37A2">
                      <w:pPr>
                        <w:rPr>
                          <w:sz w:val="16"/>
                          <w:szCs w:val="18"/>
                        </w:rPr>
                      </w:pPr>
                      <w:r w:rsidRPr="00DD37A2">
                        <w:rPr>
                          <w:sz w:val="16"/>
                          <w:szCs w:val="18"/>
                        </w:rPr>
                        <w:t>nm</w:t>
                      </w:r>
                    </w:p>
                  </w:txbxContent>
                </v:textbox>
              </v:shape>
            </w:pict>
          </mc:Fallback>
        </mc:AlternateContent>
      </w:r>
      <w:r w:rsidR="001D04F1" w:rsidRPr="00DD37A2">
        <w:rPr>
          <w:noProof/>
        </w:rPr>
        <w:drawing>
          <wp:inline distT="0" distB="0" distL="0" distR="0" wp14:anchorId="599E0E45" wp14:editId="758D757D">
            <wp:extent cx="1889303" cy="1907932"/>
            <wp:effectExtent l="19050" t="19050" r="15875" b="165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r="59445" b="-6685"/>
                    <a:stretch/>
                  </pic:blipFill>
                  <pic:spPr bwMode="auto">
                    <a:xfrm>
                      <a:off x="0" y="0"/>
                      <a:ext cx="1936110" cy="1955201"/>
                    </a:xfrm>
                    <a:prstGeom prst="rect">
                      <a:avLst/>
                    </a:prstGeom>
                    <a:noFill/>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41FBCF4C" w14:textId="77777777" w:rsidR="00DD37A2" w:rsidRPr="00DD37A2" w:rsidRDefault="00DD37A2" w:rsidP="008546BE">
      <w:pPr>
        <w:jc w:val="center"/>
        <w:outlineLvl w:val="0"/>
        <w:rPr>
          <w:rFonts w:ascii="Times New Roman" w:hAnsi="Times New Roman" w:cs="Times New Roman"/>
          <w:noProof/>
          <w:szCs w:val="20"/>
        </w:rPr>
      </w:pPr>
    </w:p>
    <w:p w14:paraId="404F70B5" w14:textId="1928825C" w:rsidR="00F02B8B" w:rsidRPr="00DD37A2" w:rsidRDefault="00F02B8B" w:rsidP="00F02B8B">
      <w:pPr>
        <w:jc w:val="center"/>
        <w:outlineLvl w:val="0"/>
        <w:rPr>
          <w:rFonts w:ascii="Times New Roman" w:hAnsi="Times New Roman" w:cs="Times New Roman"/>
          <w:bCs/>
          <w:noProof/>
          <w:szCs w:val="20"/>
        </w:rPr>
      </w:pPr>
      <w:r w:rsidRPr="00DD37A2">
        <w:rPr>
          <w:rFonts w:ascii="Times New Roman" w:hAnsi="Times New Roman" w:cs="Times New Roman"/>
          <w:bCs/>
          <w:noProof/>
          <w:szCs w:val="20"/>
        </w:rPr>
        <w:t xml:space="preserve">Figure </w:t>
      </w:r>
      <w:r w:rsidR="003D7F78" w:rsidRPr="00DD37A2">
        <w:rPr>
          <w:rFonts w:ascii="Times New Roman" w:hAnsi="Times New Roman" w:cs="Times New Roman"/>
          <w:bCs/>
          <w:noProof/>
          <w:szCs w:val="20"/>
        </w:rPr>
        <w:t>3</w:t>
      </w:r>
      <w:r w:rsidRPr="00DD37A2">
        <w:rPr>
          <w:rFonts w:ascii="Times New Roman" w:hAnsi="Times New Roman" w:cs="Times New Roman"/>
          <w:bCs/>
          <w:noProof/>
          <w:szCs w:val="20"/>
        </w:rPr>
        <w:t xml:space="preserve">. Wavelength </w:t>
      </w:r>
      <w:r w:rsidR="00DD37A2" w:rsidRPr="00DD37A2">
        <w:rPr>
          <w:rFonts w:ascii="Times New Roman" w:hAnsi="Times New Roman" w:cs="Times New Roman"/>
          <w:bCs/>
          <w:noProof/>
          <w:szCs w:val="20"/>
        </w:rPr>
        <w:t xml:space="preserve">and intensity of absorbance emission spectrum of </w:t>
      </w:r>
      <w:r w:rsidRPr="00DD37A2">
        <w:rPr>
          <w:rFonts w:ascii="Times New Roman" w:hAnsi="Times New Roman" w:cs="Times New Roman"/>
          <w:bCs/>
          <w:noProof/>
          <w:szCs w:val="20"/>
        </w:rPr>
        <w:t>g-CQDs</w:t>
      </w:r>
    </w:p>
    <w:p w14:paraId="2C64E651" w14:textId="77777777" w:rsidR="000B1F41" w:rsidRPr="00DD37A2" w:rsidRDefault="000B1F41" w:rsidP="00F02B8B">
      <w:pPr>
        <w:jc w:val="center"/>
        <w:outlineLvl w:val="0"/>
        <w:rPr>
          <w:rFonts w:ascii="Times New Roman" w:hAnsi="Times New Roman" w:cs="Times New Roman"/>
          <w:b/>
          <w:noProof/>
          <w:szCs w:val="20"/>
        </w:rPr>
      </w:pPr>
    </w:p>
    <w:p w14:paraId="6BEA60B1" w14:textId="35B903F9" w:rsidR="00F02B8B" w:rsidRPr="00DD37A2" w:rsidRDefault="00F02B8B" w:rsidP="00F02B8B">
      <w:pPr>
        <w:jc w:val="center"/>
        <w:outlineLvl w:val="0"/>
        <w:rPr>
          <w:rFonts w:ascii="Times New Roman" w:hAnsi="Times New Roman" w:cs="Times New Roman"/>
          <w:bCs/>
          <w:noProof/>
          <w:szCs w:val="20"/>
        </w:rPr>
      </w:pPr>
      <w:r w:rsidRPr="00DD37A2">
        <w:rPr>
          <w:rFonts w:ascii="Times New Roman" w:hAnsi="Times New Roman" w:cs="Times New Roman"/>
          <w:bCs/>
          <w:noProof/>
          <w:szCs w:val="20"/>
        </w:rPr>
        <w:t xml:space="preserve">Table </w:t>
      </w:r>
      <w:r w:rsidR="0062376C" w:rsidRPr="00DD37A2">
        <w:rPr>
          <w:rFonts w:ascii="Times New Roman" w:hAnsi="Times New Roman" w:cs="Times New Roman"/>
          <w:bCs/>
          <w:noProof/>
          <w:szCs w:val="20"/>
        </w:rPr>
        <w:t>6</w:t>
      </w:r>
      <w:r w:rsidR="008546BE" w:rsidRPr="00DD37A2">
        <w:rPr>
          <w:rFonts w:ascii="Times New Roman" w:hAnsi="Times New Roman" w:cs="Times New Roman"/>
          <w:bCs/>
          <w:noProof/>
          <w:szCs w:val="20"/>
        </w:rPr>
        <w:t xml:space="preserve">. </w:t>
      </w:r>
      <w:r w:rsidRPr="00DD37A2">
        <w:rPr>
          <w:rFonts w:ascii="Times New Roman" w:hAnsi="Times New Roman" w:cs="Times New Roman"/>
          <w:bCs/>
          <w:noProof/>
          <w:szCs w:val="20"/>
        </w:rPr>
        <w:t xml:space="preserve">Functional </w:t>
      </w:r>
      <w:r w:rsidR="00DD37A2" w:rsidRPr="00DD37A2">
        <w:rPr>
          <w:rFonts w:ascii="Times New Roman" w:hAnsi="Times New Roman" w:cs="Times New Roman"/>
          <w:bCs/>
          <w:noProof/>
          <w:szCs w:val="20"/>
        </w:rPr>
        <w:t xml:space="preserve">groups and conjugations from optical properties </w:t>
      </w:r>
      <w:r w:rsidRPr="00DD37A2">
        <w:rPr>
          <w:rFonts w:ascii="Times New Roman" w:hAnsi="Times New Roman" w:cs="Times New Roman"/>
          <w:bCs/>
          <w:noProof/>
          <w:szCs w:val="20"/>
        </w:rPr>
        <w:t>of g-CQDs</w:t>
      </w:r>
    </w:p>
    <w:p w14:paraId="1955DF5C" w14:textId="77777777" w:rsidR="00F02B8B" w:rsidRPr="00DD37A2" w:rsidRDefault="00F02B8B" w:rsidP="00F02B8B">
      <w:pPr>
        <w:jc w:val="center"/>
        <w:outlineLvl w:val="0"/>
        <w:rPr>
          <w:rFonts w:ascii="Times New Roman" w:hAnsi="Times New Roman" w:cs="Times New Roman"/>
          <w:b/>
          <w:noProof/>
          <w:szCs w:val="20"/>
        </w:rPr>
      </w:pPr>
    </w:p>
    <w:tbl>
      <w:tblPr>
        <w:tblW w:w="9204" w:type="dxa"/>
        <w:jc w:val="center"/>
        <w:tblLayout w:type="fixed"/>
        <w:tblLook w:val="04A0" w:firstRow="1" w:lastRow="0" w:firstColumn="1" w:lastColumn="0" w:noHBand="0" w:noVBand="1"/>
      </w:tblPr>
      <w:tblGrid>
        <w:gridCol w:w="1563"/>
        <w:gridCol w:w="1563"/>
        <w:gridCol w:w="1389"/>
        <w:gridCol w:w="1389"/>
        <w:gridCol w:w="1650"/>
        <w:gridCol w:w="1650"/>
      </w:tblGrid>
      <w:tr w:rsidR="00DD37A2" w:rsidRPr="00DD37A2" w14:paraId="61556845" w14:textId="77777777" w:rsidTr="00DD37A2">
        <w:trPr>
          <w:trHeight w:val="227"/>
          <w:jc w:val="center"/>
        </w:trPr>
        <w:tc>
          <w:tcPr>
            <w:tcW w:w="1563" w:type="dxa"/>
            <w:tcBorders>
              <w:top w:val="single" w:sz="4" w:space="0" w:color="auto"/>
              <w:bottom w:val="single" w:sz="4" w:space="0" w:color="auto"/>
            </w:tcBorders>
            <w:noWrap/>
            <w:vAlign w:val="center"/>
            <w:hideMark/>
          </w:tcPr>
          <w:p w14:paraId="70DB82B0" w14:textId="77777777" w:rsidR="00F02B8B" w:rsidRPr="00DD37A2" w:rsidRDefault="00F02B8B" w:rsidP="00036DFD">
            <w:pPr>
              <w:jc w:val="center"/>
              <w:rPr>
                <w:rFonts w:ascii="Times New Roman" w:eastAsia="Calibri" w:hAnsi="Times New Roman" w:cs="Times New Roman"/>
                <w:b/>
                <w:noProof/>
                <w:kern w:val="0"/>
                <w:lang w:eastAsia="en-US"/>
              </w:rPr>
            </w:pPr>
            <w:r w:rsidRPr="00DD37A2">
              <w:rPr>
                <w:rFonts w:ascii="Times New Roman" w:hAnsi="Times New Roman" w:cs="Times New Roman"/>
                <w:b/>
                <w:noProof/>
              </w:rPr>
              <w:t>Wavelength</w:t>
            </w:r>
          </w:p>
          <w:p w14:paraId="303185FC" w14:textId="77777777" w:rsidR="00F02B8B" w:rsidRPr="00DD37A2" w:rsidRDefault="00F02B8B" w:rsidP="00036DFD">
            <w:pPr>
              <w:jc w:val="center"/>
              <w:rPr>
                <w:rFonts w:ascii="Times New Roman" w:hAnsi="Times New Roman" w:cs="Times New Roman"/>
                <w:b/>
                <w:noProof/>
              </w:rPr>
            </w:pPr>
            <w:r w:rsidRPr="00DD37A2">
              <w:rPr>
                <w:rFonts w:ascii="Times New Roman" w:hAnsi="Times New Roman" w:cs="Times New Roman"/>
                <w:b/>
                <w:noProof/>
              </w:rPr>
              <w:t>(nm)</w:t>
            </w:r>
          </w:p>
        </w:tc>
        <w:tc>
          <w:tcPr>
            <w:tcW w:w="1563" w:type="dxa"/>
            <w:tcBorders>
              <w:top w:val="single" w:sz="4" w:space="0" w:color="auto"/>
              <w:bottom w:val="single" w:sz="4" w:space="0" w:color="auto"/>
            </w:tcBorders>
            <w:noWrap/>
            <w:vAlign w:val="center"/>
            <w:hideMark/>
          </w:tcPr>
          <w:p w14:paraId="76EDEBAF" w14:textId="77777777" w:rsidR="00F02B8B" w:rsidRPr="00DD37A2" w:rsidRDefault="00F02B8B" w:rsidP="00036DFD">
            <w:pPr>
              <w:jc w:val="center"/>
              <w:rPr>
                <w:rFonts w:ascii="Times New Roman" w:hAnsi="Times New Roman" w:cs="Times New Roman"/>
                <w:b/>
                <w:noProof/>
              </w:rPr>
            </w:pPr>
            <w:r w:rsidRPr="00DD37A2">
              <w:rPr>
                <w:rFonts w:ascii="Times New Roman" w:hAnsi="Times New Roman" w:cs="Times New Roman"/>
                <w:b/>
                <w:noProof/>
              </w:rPr>
              <w:t>Intensity of</w:t>
            </w:r>
          </w:p>
          <w:p w14:paraId="2077A24B" w14:textId="77777777" w:rsidR="00F02B8B" w:rsidRPr="00DD37A2" w:rsidRDefault="00F02B8B" w:rsidP="00036DFD">
            <w:pPr>
              <w:jc w:val="center"/>
              <w:rPr>
                <w:rFonts w:ascii="Times New Roman" w:hAnsi="Times New Roman" w:cs="Times New Roman"/>
                <w:b/>
                <w:noProof/>
              </w:rPr>
            </w:pPr>
            <w:r w:rsidRPr="00DD37A2">
              <w:rPr>
                <w:rFonts w:ascii="Times New Roman" w:hAnsi="Times New Roman" w:cs="Times New Roman"/>
                <w:b/>
                <w:noProof/>
              </w:rPr>
              <w:t>Absorbance (abs)</w:t>
            </w:r>
          </w:p>
        </w:tc>
        <w:tc>
          <w:tcPr>
            <w:tcW w:w="1389" w:type="dxa"/>
            <w:tcBorders>
              <w:top w:val="single" w:sz="4" w:space="0" w:color="auto"/>
              <w:bottom w:val="single" w:sz="4" w:space="0" w:color="auto"/>
            </w:tcBorders>
            <w:noWrap/>
            <w:vAlign w:val="center"/>
            <w:hideMark/>
          </w:tcPr>
          <w:p w14:paraId="2899EBB1" w14:textId="77777777" w:rsidR="00F02B8B" w:rsidRPr="00DD37A2" w:rsidRDefault="00F02B8B" w:rsidP="00036DFD">
            <w:pPr>
              <w:jc w:val="center"/>
              <w:rPr>
                <w:rFonts w:ascii="Times New Roman" w:hAnsi="Times New Roman" w:cs="Times New Roman"/>
                <w:b/>
                <w:noProof/>
              </w:rPr>
            </w:pPr>
            <w:r w:rsidRPr="00DD37A2">
              <w:rPr>
                <w:rFonts w:ascii="Times New Roman" w:hAnsi="Times New Roman" w:cs="Times New Roman"/>
                <w:b/>
                <w:noProof/>
              </w:rPr>
              <w:t>Electronic</w:t>
            </w:r>
          </w:p>
          <w:p w14:paraId="33F3B3FA" w14:textId="77777777" w:rsidR="00F02B8B" w:rsidRPr="00DD37A2" w:rsidRDefault="00F02B8B" w:rsidP="00036DFD">
            <w:pPr>
              <w:jc w:val="center"/>
              <w:rPr>
                <w:rFonts w:ascii="Times New Roman" w:hAnsi="Times New Roman" w:cs="Times New Roman"/>
                <w:b/>
                <w:noProof/>
              </w:rPr>
            </w:pPr>
            <w:r w:rsidRPr="00DD37A2">
              <w:rPr>
                <w:rFonts w:ascii="Times New Roman" w:hAnsi="Times New Roman" w:cs="Times New Roman"/>
                <w:b/>
                <w:noProof/>
              </w:rPr>
              <w:t>Transition</w:t>
            </w:r>
          </w:p>
        </w:tc>
        <w:tc>
          <w:tcPr>
            <w:tcW w:w="1389" w:type="dxa"/>
            <w:tcBorders>
              <w:top w:val="single" w:sz="4" w:space="0" w:color="auto"/>
              <w:bottom w:val="single" w:sz="4" w:space="0" w:color="auto"/>
            </w:tcBorders>
            <w:noWrap/>
            <w:vAlign w:val="center"/>
            <w:hideMark/>
          </w:tcPr>
          <w:p w14:paraId="274C4D05" w14:textId="77777777" w:rsidR="00F02B8B" w:rsidRPr="00DD37A2" w:rsidRDefault="00F02B8B" w:rsidP="00036DFD">
            <w:pPr>
              <w:jc w:val="center"/>
              <w:rPr>
                <w:rFonts w:ascii="Times New Roman" w:hAnsi="Times New Roman" w:cs="Times New Roman"/>
                <w:b/>
                <w:noProof/>
              </w:rPr>
            </w:pPr>
            <w:r w:rsidRPr="00DD37A2">
              <w:rPr>
                <w:rFonts w:ascii="Times New Roman" w:hAnsi="Times New Roman" w:cs="Times New Roman"/>
                <w:b/>
                <w:noProof/>
              </w:rPr>
              <w:t>Functional</w:t>
            </w:r>
          </w:p>
          <w:p w14:paraId="3533926E" w14:textId="77777777" w:rsidR="00F02B8B" w:rsidRPr="00DD37A2" w:rsidRDefault="00F02B8B" w:rsidP="00036DFD">
            <w:pPr>
              <w:jc w:val="center"/>
              <w:rPr>
                <w:rFonts w:ascii="Times New Roman" w:hAnsi="Times New Roman" w:cs="Times New Roman"/>
                <w:b/>
                <w:noProof/>
              </w:rPr>
            </w:pPr>
            <w:r w:rsidRPr="00DD37A2">
              <w:rPr>
                <w:rFonts w:ascii="Times New Roman" w:hAnsi="Times New Roman" w:cs="Times New Roman"/>
                <w:b/>
                <w:noProof/>
              </w:rPr>
              <w:t>Group</w:t>
            </w:r>
          </w:p>
        </w:tc>
        <w:tc>
          <w:tcPr>
            <w:tcW w:w="1650" w:type="dxa"/>
            <w:tcBorders>
              <w:top w:val="single" w:sz="4" w:space="0" w:color="auto"/>
              <w:bottom w:val="single" w:sz="4" w:space="0" w:color="auto"/>
            </w:tcBorders>
            <w:noWrap/>
            <w:vAlign w:val="center"/>
            <w:hideMark/>
          </w:tcPr>
          <w:p w14:paraId="16856918" w14:textId="77777777" w:rsidR="00F02B8B" w:rsidRPr="00DD37A2" w:rsidRDefault="00F02B8B" w:rsidP="00036DFD">
            <w:pPr>
              <w:jc w:val="center"/>
              <w:rPr>
                <w:rFonts w:ascii="Times New Roman" w:hAnsi="Times New Roman" w:cs="Times New Roman"/>
                <w:b/>
                <w:noProof/>
              </w:rPr>
            </w:pPr>
            <w:r w:rsidRPr="00DD37A2">
              <w:rPr>
                <w:rFonts w:ascii="Times New Roman" w:hAnsi="Times New Roman" w:cs="Times New Roman"/>
                <w:b/>
                <w:noProof/>
              </w:rPr>
              <w:t>Conjugation</w:t>
            </w:r>
          </w:p>
        </w:tc>
        <w:tc>
          <w:tcPr>
            <w:tcW w:w="1650" w:type="dxa"/>
            <w:tcBorders>
              <w:top w:val="single" w:sz="4" w:space="0" w:color="auto"/>
              <w:bottom w:val="single" w:sz="4" w:space="0" w:color="auto"/>
            </w:tcBorders>
            <w:noWrap/>
            <w:vAlign w:val="center"/>
            <w:hideMark/>
          </w:tcPr>
          <w:p w14:paraId="171D7D1C" w14:textId="77777777" w:rsidR="00F02B8B" w:rsidRPr="00DD37A2" w:rsidRDefault="00F02B8B" w:rsidP="00036DFD">
            <w:pPr>
              <w:jc w:val="center"/>
              <w:rPr>
                <w:rFonts w:ascii="Times New Roman" w:hAnsi="Times New Roman" w:cs="Times New Roman"/>
                <w:b/>
                <w:noProof/>
              </w:rPr>
            </w:pPr>
            <w:r w:rsidRPr="00DD37A2">
              <w:rPr>
                <w:rFonts w:ascii="Times New Roman" w:hAnsi="Times New Roman" w:cs="Times New Roman"/>
                <w:b/>
                <w:noProof/>
              </w:rPr>
              <w:t>Components Determined</w:t>
            </w:r>
          </w:p>
        </w:tc>
      </w:tr>
      <w:tr w:rsidR="00DD37A2" w:rsidRPr="00DD37A2" w14:paraId="06AFAC26" w14:textId="77777777" w:rsidTr="00DD37A2">
        <w:trPr>
          <w:trHeight w:val="227"/>
          <w:jc w:val="center"/>
        </w:trPr>
        <w:tc>
          <w:tcPr>
            <w:tcW w:w="1563" w:type="dxa"/>
            <w:tcBorders>
              <w:top w:val="single" w:sz="4" w:space="0" w:color="auto"/>
            </w:tcBorders>
            <w:noWrap/>
            <w:vAlign w:val="center"/>
            <w:hideMark/>
          </w:tcPr>
          <w:p w14:paraId="248E1BC0" w14:textId="77777777" w:rsidR="00F02B8B" w:rsidRPr="00DD37A2" w:rsidRDefault="00F02B8B" w:rsidP="00036DFD">
            <w:pPr>
              <w:jc w:val="center"/>
              <w:rPr>
                <w:rFonts w:ascii="Times New Roman" w:hAnsi="Times New Roman" w:cs="Times New Roman"/>
                <w:noProof/>
              </w:rPr>
            </w:pPr>
            <w:r w:rsidRPr="00DD37A2">
              <w:rPr>
                <w:rFonts w:ascii="Times New Roman" w:hAnsi="Times New Roman" w:cs="Times New Roman"/>
                <w:noProof/>
              </w:rPr>
              <w:t>278.5</w:t>
            </w:r>
          </w:p>
        </w:tc>
        <w:tc>
          <w:tcPr>
            <w:tcW w:w="1563" w:type="dxa"/>
            <w:tcBorders>
              <w:top w:val="single" w:sz="4" w:space="0" w:color="auto"/>
            </w:tcBorders>
            <w:noWrap/>
            <w:vAlign w:val="center"/>
            <w:hideMark/>
          </w:tcPr>
          <w:p w14:paraId="7ACB51D0" w14:textId="77777777" w:rsidR="00F02B8B" w:rsidRPr="00DD37A2" w:rsidRDefault="00F02B8B" w:rsidP="00036DFD">
            <w:pPr>
              <w:jc w:val="center"/>
              <w:rPr>
                <w:rFonts w:ascii="Times New Roman" w:hAnsi="Times New Roman" w:cs="Times New Roman"/>
                <w:noProof/>
              </w:rPr>
            </w:pPr>
            <w:r w:rsidRPr="00DD37A2">
              <w:rPr>
                <w:rFonts w:ascii="Times New Roman" w:hAnsi="Times New Roman" w:cs="Times New Roman"/>
                <w:noProof/>
              </w:rPr>
              <w:t>0.671</w:t>
            </w:r>
          </w:p>
        </w:tc>
        <w:tc>
          <w:tcPr>
            <w:tcW w:w="1389" w:type="dxa"/>
            <w:tcBorders>
              <w:top w:val="single" w:sz="4" w:space="0" w:color="auto"/>
            </w:tcBorders>
            <w:noWrap/>
            <w:vAlign w:val="center"/>
            <w:hideMark/>
          </w:tcPr>
          <w:p w14:paraId="650E9A30" w14:textId="77777777" w:rsidR="00F02B8B" w:rsidRPr="00DD37A2" w:rsidRDefault="00F02B8B" w:rsidP="00036DFD">
            <w:pPr>
              <w:jc w:val="center"/>
              <w:rPr>
                <w:rFonts w:ascii="Times New Roman" w:hAnsi="Times New Roman" w:cs="Times New Roman"/>
                <w:noProof/>
              </w:rPr>
            </w:pPr>
            <w:r w:rsidRPr="00DD37A2">
              <w:rPr>
                <w:rFonts w:ascii="Times New Roman" w:hAnsi="Times New Roman" w:cs="Times New Roman"/>
                <w:noProof/>
              </w:rPr>
              <w:t>π–π*</w:t>
            </w:r>
          </w:p>
        </w:tc>
        <w:tc>
          <w:tcPr>
            <w:tcW w:w="1389" w:type="dxa"/>
            <w:tcBorders>
              <w:top w:val="single" w:sz="4" w:space="0" w:color="auto"/>
            </w:tcBorders>
            <w:noWrap/>
            <w:vAlign w:val="center"/>
            <w:hideMark/>
          </w:tcPr>
          <w:p w14:paraId="7C3E0690" w14:textId="77777777" w:rsidR="00F02B8B" w:rsidRPr="00DD37A2" w:rsidRDefault="00F02B8B" w:rsidP="00036DFD">
            <w:pPr>
              <w:jc w:val="center"/>
              <w:rPr>
                <w:rFonts w:ascii="Times New Roman" w:hAnsi="Times New Roman" w:cs="Times New Roman"/>
                <w:noProof/>
              </w:rPr>
            </w:pPr>
            <w:r w:rsidRPr="00DD37A2">
              <w:rPr>
                <w:rFonts w:ascii="Times New Roman" w:hAnsi="Times New Roman" w:cs="Times New Roman"/>
                <w:noProof/>
              </w:rPr>
              <w:t xml:space="preserve">C=O, C=C, </w:t>
            </w:r>
          </w:p>
          <w:p w14:paraId="728ECE6D" w14:textId="77777777" w:rsidR="00F02B8B" w:rsidRPr="00DD37A2" w:rsidRDefault="00F02B8B" w:rsidP="00036DFD">
            <w:pPr>
              <w:jc w:val="center"/>
              <w:rPr>
                <w:rFonts w:ascii="Times New Roman" w:hAnsi="Times New Roman" w:cs="Times New Roman"/>
                <w:noProof/>
              </w:rPr>
            </w:pPr>
            <w:r w:rsidRPr="00DD37A2">
              <w:rPr>
                <w:rFonts w:ascii="Times New Roman" w:hAnsi="Times New Roman" w:cs="Times New Roman"/>
                <w:noProof/>
              </w:rPr>
              <w:t>R-O-R</w:t>
            </w:r>
          </w:p>
        </w:tc>
        <w:tc>
          <w:tcPr>
            <w:tcW w:w="1650" w:type="dxa"/>
            <w:tcBorders>
              <w:top w:val="single" w:sz="4" w:space="0" w:color="auto"/>
            </w:tcBorders>
            <w:noWrap/>
            <w:vAlign w:val="center"/>
            <w:hideMark/>
          </w:tcPr>
          <w:p w14:paraId="6B921F36" w14:textId="77777777" w:rsidR="00F02B8B" w:rsidRPr="00DD37A2" w:rsidRDefault="00F02B8B" w:rsidP="00036DFD">
            <w:pPr>
              <w:rPr>
                <w:rFonts w:ascii="Times New Roman" w:hAnsi="Times New Roman" w:cs="Times New Roman"/>
                <w:noProof/>
              </w:rPr>
            </w:pPr>
          </w:p>
        </w:tc>
        <w:tc>
          <w:tcPr>
            <w:tcW w:w="1650" w:type="dxa"/>
            <w:tcBorders>
              <w:top w:val="single" w:sz="4" w:space="0" w:color="auto"/>
            </w:tcBorders>
            <w:noWrap/>
            <w:vAlign w:val="center"/>
            <w:hideMark/>
          </w:tcPr>
          <w:p w14:paraId="5FC43EF2" w14:textId="77777777" w:rsidR="00F02B8B" w:rsidRPr="00DD37A2" w:rsidRDefault="00F02B8B" w:rsidP="00036DFD">
            <w:pPr>
              <w:rPr>
                <w:rFonts w:ascii="Times New Roman" w:hAnsi="Times New Roman" w:cs="Times New Roman"/>
                <w:noProof/>
                <w:szCs w:val="20"/>
                <w:lang w:eastAsia="en-PH"/>
              </w:rPr>
            </w:pPr>
          </w:p>
        </w:tc>
      </w:tr>
      <w:tr w:rsidR="00DD37A2" w:rsidRPr="00DD37A2" w14:paraId="3A3CD2A0" w14:textId="77777777" w:rsidTr="00DD37A2">
        <w:trPr>
          <w:trHeight w:val="227"/>
          <w:jc w:val="center"/>
        </w:trPr>
        <w:tc>
          <w:tcPr>
            <w:tcW w:w="1563" w:type="dxa"/>
            <w:noWrap/>
            <w:vAlign w:val="center"/>
            <w:hideMark/>
          </w:tcPr>
          <w:p w14:paraId="1C6BE64E" w14:textId="74D309E6" w:rsidR="00F02B8B" w:rsidRPr="00DD37A2" w:rsidRDefault="00F02B8B" w:rsidP="00036DFD">
            <w:pPr>
              <w:jc w:val="center"/>
              <w:rPr>
                <w:rFonts w:ascii="Times New Roman" w:hAnsi="Times New Roman" w:cs="Times New Roman"/>
                <w:noProof/>
                <w:sz w:val="24"/>
                <w:szCs w:val="24"/>
                <w:lang w:eastAsia="en-US"/>
              </w:rPr>
            </w:pPr>
            <w:r w:rsidRPr="00DD37A2">
              <w:rPr>
                <w:rFonts w:ascii="Times New Roman" w:hAnsi="Times New Roman" w:cs="Times New Roman"/>
                <w:noProof/>
              </w:rPr>
              <w:t>263</w:t>
            </w:r>
            <w:r w:rsidR="009753EB" w:rsidRPr="00DD37A2">
              <w:rPr>
                <w:rFonts w:ascii="Times New Roman" w:hAnsi="Times New Roman" w:cs="Times New Roman"/>
                <w:noProof/>
              </w:rPr>
              <w:t>.0</w:t>
            </w:r>
          </w:p>
        </w:tc>
        <w:tc>
          <w:tcPr>
            <w:tcW w:w="1563" w:type="dxa"/>
            <w:noWrap/>
            <w:vAlign w:val="center"/>
            <w:hideMark/>
          </w:tcPr>
          <w:p w14:paraId="726EF029" w14:textId="77777777" w:rsidR="00F02B8B" w:rsidRPr="00DD37A2" w:rsidRDefault="00F02B8B" w:rsidP="00036DFD">
            <w:pPr>
              <w:jc w:val="center"/>
              <w:rPr>
                <w:rFonts w:ascii="Times New Roman" w:hAnsi="Times New Roman" w:cs="Times New Roman"/>
                <w:noProof/>
              </w:rPr>
            </w:pPr>
            <w:r w:rsidRPr="00DD37A2">
              <w:rPr>
                <w:rFonts w:ascii="Times New Roman" w:hAnsi="Times New Roman" w:cs="Times New Roman"/>
                <w:noProof/>
              </w:rPr>
              <w:t>0.183</w:t>
            </w:r>
          </w:p>
        </w:tc>
        <w:tc>
          <w:tcPr>
            <w:tcW w:w="1389" w:type="dxa"/>
            <w:noWrap/>
            <w:vAlign w:val="center"/>
            <w:hideMark/>
          </w:tcPr>
          <w:p w14:paraId="25004D15" w14:textId="77777777" w:rsidR="00F02B8B" w:rsidRPr="00DD37A2" w:rsidRDefault="00F02B8B" w:rsidP="00036DFD">
            <w:pPr>
              <w:rPr>
                <w:rFonts w:ascii="Times New Roman" w:hAnsi="Times New Roman" w:cs="Times New Roman"/>
                <w:noProof/>
              </w:rPr>
            </w:pPr>
          </w:p>
        </w:tc>
        <w:tc>
          <w:tcPr>
            <w:tcW w:w="1389" w:type="dxa"/>
            <w:noWrap/>
            <w:vAlign w:val="center"/>
            <w:hideMark/>
          </w:tcPr>
          <w:p w14:paraId="1799DF98" w14:textId="77777777" w:rsidR="00F02B8B" w:rsidRPr="00DD37A2" w:rsidRDefault="00F02B8B" w:rsidP="00036DFD">
            <w:pPr>
              <w:rPr>
                <w:rFonts w:ascii="Times New Roman" w:hAnsi="Times New Roman" w:cs="Times New Roman"/>
                <w:noProof/>
                <w:szCs w:val="20"/>
                <w:lang w:eastAsia="en-PH"/>
              </w:rPr>
            </w:pPr>
          </w:p>
        </w:tc>
        <w:tc>
          <w:tcPr>
            <w:tcW w:w="1650" w:type="dxa"/>
            <w:noWrap/>
            <w:vAlign w:val="center"/>
            <w:hideMark/>
          </w:tcPr>
          <w:p w14:paraId="05239035" w14:textId="77777777" w:rsidR="00F02B8B" w:rsidRPr="00DD37A2" w:rsidRDefault="00F02B8B" w:rsidP="00036DFD">
            <w:pPr>
              <w:rPr>
                <w:rFonts w:ascii="Times New Roman" w:hAnsi="Times New Roman" w:cs="Times New Roman"/>
                <w:noProof/>
                <w:szCs w:val="20"/>
                <w:lang w:eastAsia="en-PH"/>
              </w:rPr>
            </w:pPr>
          </w:p>
        </w:tc>
        <w:tc>
          <w:tcPr>
            <w:tcW w:w="1650" w:type="dxa"/>
            <w:noWrap/>
            <w:vAlign w:val="center"/>
            <w:hideMark/>
          </w:tcPr>
          <w:p w14:paraId="405FE765" w14:textId="77777777" w:rsidR="00F02B8B" w:rsidRPr="00DD37A2" w:rsidRDefault="00F02B8B" w:rsidP="00036DFD">
            <w:pPr>
              <w:jc w:val="center"/>
              <w:rPr>
                <w:rFonts w:ascii="Times New Roman" w:hAnsi="Times New Roman" w:cs="Times New Roman"/>
                <w:noProof/>
                <w:sz w:val="24"/>
                <w:szCs w:val="24"/>
                <w:lang w:eastAsia="en-US"/>
              </w:rPr>
            </w:pPr>
            <w:r w:rsidRPr="00DD37A2">
              <w:rPr>
                <w:rFonts w:ascii="Times New Roman" w:hAnsi="Times New Roman" w:cs="Times New Roman"/>
                <w:noProof/>
              </w:rPr>
              <w:t>Gallic Acid</w:t>
            </w:r>
          </w:p>
        </w:tc>
      </w:tr>
      <w:tr w:rsidR="00DD37A2" w:rsidRPr="00DD37A2" w14:paraId="5ABCBAD3" w14:textId="77777777" w:rsidTr="00DD37A2">
        <w:trPr>
          <w:trHeight w:val="227"/>
          <w:jc w:val="center"/>
        </w:trPr>
        <w:tc>
          <w:tcPr>
            <w:tcW w:w="1563" w:type="dxa"/>
            <w:noWrap/>
            <w:vAlign w:val="center"/>
            <w:hideMark/>
          </w:tcPr>
          <w:p w14:paraId="4A692229" w14:textId="450494AD" w:rsidR="00F02B8B" w:rsidRPr="00DD37A2" w:rsidRDefault="00F02B8B" w:rsidP="00036DFD">
            <w:pPr>
              <w:jc w:val="center"/>
              <w:rPr>
                <w:rFonts w:ascii="Times New Roman" w:hAnsi="Times New Roman" w:cs="Times New Roman"/>
                <w:noProof/>
              </w:rPr>
            </w:pPr>
            <w:r w:rsidRPr="00DD37A2">
              <w:rPr>
                <w:rFonts w:ascii="Times New Roman" w:hAnsi="Times New Roman" w:cs="Times New Roman"/>
                <w:noProof/>
              </w:rPr>
              <w:t>253</w:t>
            </w:r>
            <w:r w:rsidR="009753EB" w:rsidRPr="00DD37A2">
              <w:rPr>
                <w:rFonts w:ascii="Times New Roman" w:hAnsi="Times New Roman" w:cs="Times New Roman"/>
                <w:noProof/>
              </w:rPr>
              <w:t>.0</w:t>
            </w:r>
          </w:p>
        </w:tc>
        <w:tc>
          <w:tcPr>
            <w:tcW w:w="1563" w:type="dxa"/>
            <w:noWrap/>
            <w:vAlign w:val="center"/>
            <w:hideMark/>
          </w:tcPr>
          <w:p w14:paraId="3E505729" w14:textId="77777777" w:rsidR="00F02B8B" w:rsidRPr="00DD37A2" w:rsidRDefault="00F02B8B" w:rsidP="00036DFD">
            <w:pPr>
              <w:jc w:val="center"/>
              <w:rPr>
                <w:rFonts w:ascii="Times New Roman" w:hAnsi="Times New Roman" w:cs="Times New Roman"/>
                <w:noProof/>
              </w:rPr>
            </w:pPr>
            <w:r w:rsidRPr="00DD37A2">
              <w:rPr>
                <w:rFonts w:ascii="Times New Roman" w:hAnsi="Times New Roman" w:cs="Times New Roman"/>
                <w:noProof/>
              </w:rPr>
              <w:t>1.395</w:t>
            </w:r>
          </w:p>
        </w:tc>
        <w:tc>
          <w:tcPr>
            <w:tcW w:w="1389" w:type="dxa"/>
            <w:noWrap/>
            <w:vAlign w:val="center"/>
            <w:hideMark/>
          </w:tcPr>
          <w:p w14:paraId="2B2C98B0" w14:textId="77777777" w:rsidR="00F02B8B" w:rsidRPr="00DD37A2" w:rsidRDefault="00F02B8B" w:rsidP="00036DFD">
            <w:pPr>
              <w:jc w:val="center"/>
              <w:rPr>
                <w:rFonts w:ascii="Times New Roman" w:hAnsi="Times New Roman" w:cs="Times New Roman"/>
                <w:noProof/>
              </w:rPr>
            </w:pPr>
            <w:r w:rsidRPr="00DD37A2">
              <w:rPr>
                <w:rFonts w:ascii="Times New Roman" w:hAnsi="Times New Roman" w:cs="Times New Roman"/>
                <w:noProof/>
              </w:rPr>
              <w:t>π</w:t>
            </w:r>
            <w:r w:rsidRPr="00DD37A2">
              <w:rPr>
                <w:rFonts w:ascii="Times New Roman" w:hAnsi="Times New Roman" w:cs="Times New Roman"/>
                <w:noProof/>
                <w:vertAlign w:val="subscript"/>
              </w:rPr>
              <w:t>2</w:t>
            </w:r>
            <w:r w:rsidRPr="00DD37A2">
              <w:rPr>
                <w:rFonts w:ascii="Times New Roman" w:hAnsi="Times New Roman" w:cs="Times New Roman"/>
                <w:noProof/>
              </w:rPr>
              <w:t xml:space="preserve"> - π</w:t>
            </w:r>
            <w:r w:rsidRPr="00DD37A2">
              <w:rPr>
                <w:rFonts w:ascii="Times New Roman" w:hAnsi="Times New Roman" w:cs="Times New Roman"/>
                <w:noProof/>
                <w:vertAlign w:val="subscript"/>
              </w:rPr>
              <w:t>3</w:t>
            </w:r>
            <w:r w:rsidRPr="00DD37A2">
              <w:rPr>
                <w:rFonts w:ascii="Times New Roman" w:hAnsi="Times New Roman" w:cs="Times New Roman"/>
                <w:noProof/>
              </w:rPr>
              <w:t>*</w:t>
            </w:r>
          </w:p>
        </w:tc>
        <w:tc>
          <w:tcPr>
            <w:tcW w:w="1389" w:type="dxa"/>
            <w:noWrap/>
            <w:vAlign w:val="center"/>
            <w:hideMark/>
          </w:tcPr>
          <w:p w14:paraId="68EA54C7" w14:textId="77777777" w:rsidR="00F02B8B" w:rsidRPr="00DD37A2" w:rsidRDefault="00F02B8B" w:rsidP="00036DFD">
            <w:pPr>
              <w:rPr>
                <w:rFonts w:ascii="Times New Roman" w:hAnsi="Times New Roman" w:cs="Times New Roman"/>
                <w:noProof/>
              </w:rPr>
            </w:pPr>
          </w:p>
        </w:tc>
        <w:tc>
          <w:tcPr>
            <w:tcW w:w="1650" w:type="dxa"/>
            <w:noWrap/>
            <w:vAlign w:val="center"/>
            <w:hideMark/>
          </w:tcPr>
          <w:p w14:paraId="00C34305" w14:textId="77777777" w:rsidR="00F02B8B" w:rsidRPr="00DD37A2" w:rsidRDefault="00F02B8B" w:rsidP="00036DFD">
            <w:pPr>
              <w:jc w:val="center"/>
              <w:rPr>
                <w:rFonts w:ascii="Times New Roman" w:hAnsi="Times New Roman" w:cs="Times New Roman"/>
                <w:noProof/>
                <w:sz w:val="24"/>
                <w:szCs w:val="24"/>
                <w:lang w:eastAsia="en-US"/>
              </w:rPr>
            </w:pPr>
            <w:r w:rsidRPr="00DD37A2">
              <w:rPr>
                <w:rFonts w:ascii="Times New Roman" w:hAnsi="Times New Roman" w:cs="Times New Roman"/>
                <w:noProof/>
              </w:rPr>
              <w:t>Homoannular</w:t>
            </w:r>
          </w:p>
          <w:p w14:paraId="5DEEB96F" w14:textId="0FDEED50" w:rsidR="00F02B8B" w:rsidRPr="00DD37A2" w:rsidRDefault="00BC46AF" w:rsidP="00036DFD">
            <w:pPr>
              <w:jc w:val="center"/>
              <w:rPr>
                <w:rFonts w:ascii="Times New Roman" w:hAnsi="Times New Roman" w:cs="Times New Roman"/>
                <w:noProof/>
              </w:rPr>
            </w:pPr>
            <w:r w:rsidRPr="00DD37A2">
              <w:rPr>
                <w:rFonts w:ascii="Times New Roman" w:hAnsi="Times New Roman" w:cs="Times New Roman"/>
                <w:noProof/>
              </w:rPr>
              <w:t>D</w:t>
            </w:r>
            <w:r w:rsidR="00F02B8B" w:rsidRPr="00DD37A2">
              <w:rPr>
                <w:rFonts w:ascii="Times New Roman" w:hAnsi="Times New Roman" w:cs="Times New Roman"/>
                <w:noProof/>
              </w:rPr>
              <w:t>iene</w:t>
            </w:r>
          </w:p>
        </w:tc>
        <w:tc>
          <w:tcPr>
            <w:tcW w:w="1650" w:type="dxa"/>
            <w:noWrap/>
            <w:vAlign w:val="center"/>
            <w:hideMark/>
          </w:tcPr>
          <w:p w14:paraId="2A4CAE05" w14:textId="77777777" w:rsidR="00F02B8B" w:rsidRPr="00DD37A2" w:rsidRDefault="00F02B8B" w:rsidP="00036DFD">
            <w:pPr>
              <w:rPr>
                <w:rFonts w:ascii="Times New Roman" w:hAnsi="Times New Roman" w:cs="Times New Roman"/>
                <w:noProof/>
              </w:rPr>
            </w:pPr>
          </w:p>
        </w:tc>
      </w:tr>
      <w:tr w:rsidR="00DD37A2" w:rsidRPr="00DD37A2" w14:paraId="4F14FCF9" w14:textId="77777777" w:rsidTr="00DD37A2">
        <w:trPr>
          <w:trHeight w:val="227"/>
          <w:jc w:val="center"/>
        </w:trPr>
        <w:tc>
          <w:tcPr>
            <w:tcW w:w="1563" w:type="dxa"/>
            <w:noWrap/>
            <w:vAlign w:val="center"/>
            <w:hideMark/>
          </w:tcPr>
          <w:p w14:paraId="155815A9" w14:textId="77777777" w:rsidR="00F02B8B" w:rsidRPr="00DD37A2" w:rsidRDefault="00F02B8B" w:rsidP="00036DFD">
            <w:pPr>
              <w:jc w:val="center"/>
              <w:rPr>
                <w:rFonts w:ascii="Times New Roman" w:hAnsi="Times New Roman" w:cs="Times New Roman"/>
                <w:noProof/>
                <w:sz w:val="24"/>
                <w:szCs w:val="24"/>
                <w:lang w:eastAsia="en-US"/>
              </w:rPr>
            </w:pPr>
            <w:r w:rsidRPr="00DD37A2">
              <w:rPr>
                <w:rFonts w:ascii="Times New Roman" w:hAnsi="Times New Roman" w:cs="Times New Roman"/>
                <w:noProof/>
              </w:rPr>
              <w:t>240.5</w:t>
            </w:r>
          </w:p>
        </w:tc>
        <w:tc>
          <w:tcPr>
            <w:tcW w:w="1563" w:type="dxa"/>
            <w:noWrap/>
            <w:vAlign w:val="center"/>
            <w:hideMark/>
          </w:tcPr>
          <w:p w14:paraId="6F43A22C" w14:textId="77777777" w:rsidR="00F02B8B" w:rsidRPr="00DD37A2" w:rsidRDefault="00F02B8B" w:rsidP="00036DFD">
            <w:pPr>
              <w:jc w:val="center"/>
              <w:rPr>
                <w:rFonts w:ascii="Times New Roman" w:hAnsi="Times New Roman" w:cs="Times New Roman"/>
                <w:noProof/>
              </w:rPr>
            </w:pPr>
            <w:r w:rsidRPr="00DD37A2">
              <w:rPr>
                <w:rFonts w:ascii="Times New Roman" w:hAnsi="Times New Roman" w:cs="Times New Roman"/>
                <w:noProof/>
              </w:rPr>
              <w:t>0.958</w:t>
            </w:r>
          </w:p>
        </w:tc>
        <w:tc>
          <w:tcPr>
            <w:tcW w:w="1389" w:type="dxa"/>
            <w:noWrap/>
            <w:vAlign w:val="center"/>
            <w:hideMark/>
          </w:tcPr>
          <w:p w14:paraId="10B17184" w14:textId="77777777" w:rsidR="00F02B8B" w:rsidRPr="00DD37A2" w:rsidRDefault="00F02B8B" w:rsidP="00036DFD">
            <w:pPr>
              <w:rPr>
                <w:rFonts w:ascii="Times New Roman" w:hAnsi="Times New Roman" w:cs="Times New Roman"/>
                <w:noProof/>
              </w:rPr>
            </w:pPr>
          </w:p>
        </w:tc>
        <w:tc>
          <w:tcPr>
            <w:tcW w:w="1389" w:type="dxa"/>
            <w:noWrap/>
            <w:vAlign w:val="center"/>
            <w:hideMark/>
          </w:tcPr>
          <w:p w14:paraId="025C8E6D" w14:textId="77777777" w:rsidR="00F02B8B" w:rsidRPr="00DD37A2" w:rsidRDefault="00F02B8B" w:rsidP="00036DFD">
            <w:pPr>
              <w:rPr>
                <w:rFonts w:ascii="Times New Roman" w:hAnsi="Times New Roman" w:cs="Times New Roman"/>
                <w:noProof/>
                <w:szCs w:val="20"/>
                <w:lang w:eastAsia="en-PH"/>
              </w:rPr>
            </w:pPr>
          </w:p>
        </w:tc>
        <w:tc>
          <w:tcPr>
            <w:tcW w:w="1650" w:type="dxa"/>
            <w:noWrap/>
            <w:vAlign w:val="center"/>
            <w:hideMark/>
          </w:tcPr>
          <w:p w14:paraId="33D0AB4A" w14:textId="77777777" w:rsidR="00F02B8B" w:rsidRPr="00DD37A2" w:rsidRDefault="00F02B8B" w:rsidP="00036DFD">
            <w:pPr>
              <w:rPr>
                <w:rFonts w:ascii="Times New Roman" w:hAnsi="Times New Roman" w:cs="Times New Roman"/>
                <w:noProof/>
                <w:szCs w:val="20"/>
                <w:lang w:eastAsia="en-PH"/>
              </w:rPr>
            </w:pPr>
          </w:p>
        </w:tc>
        <w:tc>
          <w:tcPr>
            <w:tcW w:w="1650" w:type="dxa"/>
            <w:noWrap/>
            <w:vAlign w:val="center"/>
            <w:hideMark/>
          </w:tcPr>
          <w:p w14:paraId="6747F87F" w14:textId="77777777" w:rsidR="00F02B8B" w:rsidRPr="00DD37A2" w:rsidRDefault="00F02B8B" w:rsidP="00036DFD">
            <w:pPr>
              <w:rPr>
                <w:rFonts w:ascii="Times New Roman" w:hAnsi="Times New Roman" w:cs="Times New Roman"/>
                <w:noProof/>
                <w:szCs w:val="20"/>
                <w:lang w:eastAsia="en-PH"/>
              </w:rPr>
            </w:pPr>
          </w:p>
        </w:tc>
      </w:tr>
      <w:tr w:rsidR="00DD37A2" w:rsidRPr="00DD37A2" w14:paraId="17E0B136" w14:textId="77777777" w:rsidTr="00DD37A2">
        <w:trPr>
          <w:trHeight w:val="227"/>
          <w:jc w:val="center"/>
        </w:trPr>
        <w:tc>
          <w:tcPr>
            <w:tcW w:w="1563" w:type="dxa"/>
            <w:noWrap/>
            <w:vAlign w:val="center"/>
            <w:hideMark/>
          </w:tcPr>
          <w:p w14:paraId="7339B851" w14:textId="77777777" w:rsidR="00F02B8B" w:rsidRPr="00DD37A2" w:rsidRDefault="00F02B8B" w:rsidP="00036DFD">
            <w:pPr>
              <w:jc w:val="center"/>
              <w:rPr>
                <w:rFonts w:ascii="Times New Roman" w:hAnsi="Times New Roman" w:cs="Times New Roman"/>
                <w:noProof/>
                <w:sz w:val="24"/>
                <w:szCs w:val="24"/>
                <w:lang w:eastAsia="en-US"/>
              </w:rPr>
            </w:pPr>
            <w:r w:rsidRPr="00DD37A2">
              <w:rPr>
                <w:rFonts w:ascii="Times New Roman" w:hAnsi="Times New Roman" w:cs="Times New Roman"/>
                <w:noProof/>
              </w:rPr>
              <w:t>235.5</w:t>
            </w:r>
          </w:p>
        </w:tc>
        <w:tc>
          <w:tcPr>
            <w:tcW w:w="1563" w:type="dxa"/>
            <w:noWrap/>
            <w:vAlign w:val="center"/>
            <w:hideMark/>
          </w:tcPr>
          <w:p w14:paraId="0860EFCB" w14:textId="77777777" w:rsidR="00F02B8B" w:rsidRPr="00DD37A2" w:rsidRDefault="00F02B8B" w:rsidP="00036DFD">
            <w:pPr>
              <w:jc w:val="center"/>
              <w:rPr>
                <w:rFonts w:ascii="Times New Roman" w:hAnsi="Times New Roman" w:cs="Times New Roman"/>
                <w:noProof/>
              </w:rPr>
            </w:pPr>
            <w:r w:rsidRPr="00DD37A2">
              <w:rPr>
                <w:rFonts w:ascii="Times New Roman" w:hAnsi="Times New Roman" w:cs="Times New Roman"/>
                <w:noProof/>
              </w:rPr>
              <w:t>0.045</w:t>
            </w:r>
          </w:p>
        </w:tc>
        <w:tc>
          <w:tcPr>
            <w:tcW w:w="1389" w:type="dxa"/>
            <w:noWrap/>
            <w:vAlign w:val="center"/>
            <w:hideMark/>
          </w:tcPr>
          <w:p w14:paraId="09DBF5AC" w14:textId="77777777" w:rsidR="00F02B8B" w:rsidRPr="00DD37A2" w:rsidRDefault="00F02B8B" w:rsidP="00036DFD">
            <w:pPr>
              <w:rPr>
                <w:rFonts w:ascii="Times New Roman" w:hAnsi="Times New Roman" w:cs="Times New Roman"/>
                <w:noProof/>
              </w:rPr>
            </w:pPr>
          </w:p>
        </w:tc>
        <w:tc>
          <w:tcPr>
            <w:tcW w:w="1389" w:type="dxa"/>
            <w:noWrap/>
            <w:vAlign w:val="center"/>
            <w:hideMark/>
          </w:tcPr>
          <w:p w14:paraId="566C806E" w14:textId="77777777" w:rsidR="00F02B8B" w:rsidRPr="00DD37A2" w:rsidRDefault="00F02B8B" w:rsidP="00036DFD">
            <w:pPr>
              <w:rPr>
                <w:rFonts w:ascii="Times New Roman" w:hAnsi="Times New Roman" w:cs="Times New Roman"/>
                <w:noProof/>
                <w:szCs w:val="20"/>
                <w:lang w:eastAsia="en-PH"/>
              </w:rPr>
            </w:pPr>
          </w:p>
        </w:tc>
        <w:tc>
          <w:tcPr>
            <w:tcW w:w="1650" w:type="dxa"/>
            <w:noWrap/>
            <w:vAlign w:val="center"/>
            <w:hideMark/>
          </w:tcPr>
          <w:p w14:paraId="1B87D79A" w14:textId="77777777" w:rsidR="00F02B8B" w:rsidRPr="00DD37A2" w:rsidRDefault="00F02B8B" w:rsidP="00036DFD">
            <w:pPr>
              <w:rPr>
                <w:rFonts w:ascii="Times New Roman" w:hAnsi="Times New Roman" w:cs="Times New Roman"/>
                <w:noProof/>
                <w:szCs w:val="20"/>
                <w:lang w:eastAsia="en-PH"/>
              </w:rPr>
            </w:pPr>
          </w:p>
        </w:tc>
        <w:tc>
          <w:tcPr>
            <w:tcW w:w="1650" w:type="dxa"/>
            <w:noWrap/>
            <w:vAlign w:val="center"/>
            <w:hideMark/>
          </w:tcPr>
          <w:p w14:paraId="4566E80A" w14:textId="77777777" w:rsidR="00F02B8B" w:rsidRPr="00DD37A2" w:rsidRDefault="00F02B8B" w:rsidP="00036DFD">
            <w:pPr>
              <w:rPr>
                <w:rFonts w:ascii="Times New Roman" w:hAnsi="Times New Roman" w:cs="Times New Roman"/>
                <w:noProof/>
                <w:szCs w:val="20"/>
                <w:lang w:eastAsia="en-PH"/>
              </w:rPr>
            </w:pPr>
          </w:p>
        </w:tc>
      </w:tr>
      <w:tr w:rsidR="00DD37A2" w:rsidRPr="00DD37A2" w14:paraId="518D9D2F" w14:textId="77777777" w:rsidTr="00DD37A2">
        <w:trPr>
          <w:trHeight w:val="227"/>
          <w:jc w:val="center"/>
        </w:trPr>
        <w:tc>
          <w:tcPr>
            <w:tcW w:w="1563" w:type="dxa"/>
            <w:noWrap/>
            <w:vAlign w:val="center"/>
            <w:hideMark/>
          </w:tcPr>
          <w:p w14:paraId="21FB1579" w14:textId="77777777" w:rsidR="00F02B8B" w:rsidRPr="00DD37A2" w:rsidRDefault="00F02B8B" w:rsidP="00036DFD">
            <w:pPr>
              <w:jc w:val="center"/>
              <w:rPr>
                <w:rFonts w:ascii="Times New Roman" w:hAnsi="Times New Roman" w:cs="Times New Roman"/>
                <w:noProof/>
                <w:sz w:val="24"/>
                <w:szCs w:val="24"/>
                <w:lang w:eastAsia="en-US"/>
              </w:rPr>
            </w:pPr>
            <w:r w:rsidRPr="00DD37A2">
              <w:rPr>
                <w:rFonts w:ascii="Times New Roman" w:hAnsi="Times New Roman" w:cs="Times New Roman"/>
                <w:noProof/>
              </w:rPr>
              <w:t>223.5</w:t>
            </w:r>
          </w:p>
        </w:tc>
        <w:tc>
          <w:tcPr>
            <w:tcW w:w="1563" w:type="dxa"/>
            <w:noWrap/>
            <w:vAlign w:val="center"/>
            <w:hideMark/>
          </w:tcPr>
          <w:p w14:paraId="387386EB" w14:textId="77777777" w:rsidR="00F02B8B" w:rsidRPr="00DD37A2" w:rsidRDefault="00F02B8B" w:rsidP="00036DFD">
            <w:pPr>
              <w:jc w:val="center"/>
              <w:rPr>
                <w:rFonts w:ascii="Times New Roman" w:hAnsi="Times New Roman" w:cs="Times New Roman"/>
                <w:noProof/>
              </w:rPr>
            </w:pPr>
            <w:r w:rsidRPr="00DD37A2">
              <w:rPr>
                <w:rFonts w:ascii="Times New Roman" w:hAnsi="Times New Roman" w:cs="Times New Roman"/>
                <w:noProof/>
              </w:rPr>
              <w:t>1.869</w:t>
            </w:r>
          </w:p>
        </w:tc>
        <w:tc>
          <w:tcPr>
            <w:tcW w:w="1389" w:type="dxa"/>
            <w:noWrap/>
            <w:vAlign w:val="center"/>
            <w:hideMark/>
          </w:tcPr>
          <w:p w14:paraId="430BB58B" w14:textId="77777777" w:rsidR="00F02B8B" w:rsidRPr="00DD37A2" w:rsidRDefault="00F02B8B" w:rsidP="00036DFD">
            <w:pPr>
              <w:rPr>
                <w:rFonts w:ascii="Times New Roman" w:hAnsi="Times New Roman" w:cs="Times New Roman"/>
                <w:noProof/>
              </w:rPr>
            </w:pPr>
          </w:p>
        </w:tc>
        <w:tc>
          <w:tcPr>
            <w:tcW w:w="1389" w:type="dxa"/>
            <w:noWrap/>
            <w:vAlign w:val="center"/>
            <w:hideMark/>
          </w:tcPr>
          <w:p w14:paraId="33407CF9" w14:textId="77777777" w:rsidR="00F02B8B" w:rsidRPr="00DD37A2" w:rsidRDefault="00F02B8B" w:rsidP="00036DFD">
            <w:pPr>
              <w:rPr>
                <w:rFonts w:ascii="Times New Roman" w:hAnsi="Times New Roman" w:cs="Times New Roman"/>
                <w:noProof/>
                <w:szCs w:val="20"/>
                <w:lang w:eastAsia="en-PH"/>
              </w:rPr>
            </w:pPr>
          </w:p>
        </w:tc>
        <w:tc>
          <w:tcPr>
            <w:tcW w:w="1650" w:type="dxa"/>
            <w:noWrap/>
            <w:vAlign w:val="center"/>
            <w:hideMark/>
          </w:tcPr>
          <w:p w14:paraId="4C073060" w14:textId="77777777" w:rsidR="00F02B8B" w:rsidRPr="00DD37A2" w:rsidRDefault="00F02B8B" w:rsidP="00036DFD">
            <w:pPr>
              <w:rPr>
                <w:rFonts w:ascii="Times New Roman" w:hAnsi="Times New Roman" w:cs="Times New Roman"/>
                <w:noProof/>
                <w:szCs w:val="20"/>
                <w:lang w:eastAsia="en-PH"/>
              </w:rPr>
            </w:pPr>
          </w:p>
        </w:tc>
        <w:tc>
          <w:tcPr>
            <w:tcW w:w="1650" w:type="dxa"/>
            <w:noWrap/>
            <w:vAlign w:val="center"/>
            <w:hideMark/>
          </w:tcPr>
          <w:p w14:paraId="4AD7BD7F" w14:textId="77777777" w:rsidR="00F02B8B" w:rsidRPr="00DD37A2" w:rsidRDefault="00F02B8B" w:rsidP="00036DFD">
            <w:pPr>
              <w:rPr>
                <w:rFonts w:ascii="Times New Roman" w:hAnsi="Times New Roman" w:cs="Times New Roman"/>
                <w:noProof/>
                <w:szCs w:val="20"/>
                <w:lang w:eastAsia="en-PH"/>
              </w:rPr>
            </w:pPr>
          </w:p>
        </w:tc>
      </w:tr>
      <w:tr w:rsidR="00DD37A2" w:rsidRPr="00DD37A2" w14:paraId="5C6A3C86" w14:textId="77777777" w:rsidTr="00DD37A2">
        <w:trPr>
          <w:trHeight w:val="227"/>
          <w:jc w:val="center"/>
        </w:trPr>
        <w:tc>
          <w:tcPr>
            <w:tcW w:w="1563" w:type="dxa"/>
            <w:noWrap/>
            <w:vAlign w:val="center"/>
            <w:hideMark/>
          </w:tcPr>
          <w:p w14:paraId="40D3EB11" w14:textId="77777777" w:rsidR="00F02B8B" w:rsidRPr="00DD37A2" w:rsidRDefault="00F02B8B" w:rsidP="00036DFD">
            <w:pPr>
              <w:jc w:val="center"/>
              <w:rPr>
                <w:rFonts w:ascii="Times New Roman" w:hAnsi="Times New Roman" w:cs="Times New Roman"/>
                <w:noProof/>
                <w:sz w:val="24"/>
                <w:szCs w:val="24"/>
                <w:lang w:eastAsia="en-US"/>
              </w:rPr>
            </w:pPr>
            <w:r w:rsidRPr="00DD37A2">
              <w:rPr>
                <w:rFonts w:ascii="Times New Roman" w:hAnsi="Times New Roman" w:cs="Times New Roman"/>
                <w:noProof/>
              </w:rPr>
              <w:t>208.5</w:t>
            </w:r>
          </w:p>
        </w:tc>
        <w:tc>
          <w:tcPr>
            <w:tcW w:w="1563" w:type="dxa"/>
            <w:noWrap/>
            <w:vAlign w:val="center"/>
            <w:hideMark/>
          </w:tcPr>
          <w:p w14:paraId="1CEDC099" w14:textId="77777777" w:rsidR="00F02B8B" w:rsidRPr="00DD37A2" w:rsidRDefault="00F02B8B" w:rsidP="00036DFD">
            <w:pPr>
              <w:jc w:val="center"/>
              <w:rPr>
                <w:rFonts w:ascii="Times New Roman" w:hAnsi="Times New Roman" w:cs="Times New Roman"/>
                <w:noProof/>
              </w:rPr>
            </w:pPr>
            <w:r w:rsidRPr="00DD37A2">
              <w:rPr>
                <w:rFonts w:ascii="Times New Roman" w:hAnsi="Times New Roman" w:cs="Times New Roman"/>
                <w:noProof/>
              </w:rPr>
              <w:t>1.313</w:t>
            </w:r>
          </w:p>
        </w:tc>
        <w:tc>
          <w:tcPr>
            <w:tcW w:w="1389" w:type="dxa"/>
            <w:noWrap/>
            <w:vAlign w:val="center"/>
            <w:hideMark/>
          </w:tcPr>
          <w:p w14:paraId="680263C1" w14:textId="77777777" w:rsidR="00F02B8B" w:rsidRPr="00DD37A2" w:rsidRDefault="00F02B8B" w:rsidP="00036DFD">
            <w:pPr>
              <w:jc w:val="center"/>
              <w:rPr>
                <w:rFonts w:ascii="Times New Roman" w:hAnsi="Times New Roman" w:cs="Times New Roman"/>
                <w:noProof/>
              </w:rPr>
            </w:pPr>
            <w:r w:rsidRPr="00DD37A2">
              <w:rPr>
                <w:rFonts w:ascii="Times New Roman" w:hAnsi="Times New Roman" w:cs="Times New Roman"/>
                <w:noProof/>
              </w:rPr>
              <w:t>n - π*</w:t>
            </w:r>
          </w:p>
        </w:tc>
        <w:tc>
          <w:tcPr>
            <w:tcW w:w="1389" w:type="dxa"/>
            <w:noWrap/>
            <w:vAlign w:val="center"/>
            <w:hideMark/>
          </w:tcPr>
          <w:p w14:paraId="3EB9C977" w14:textId="77777777" w:rsidR="00F02B8B" w:rsidRPr="00DD37A2" w:rsidRDefault="00F02B8B" w:rsidP="00036DFD">
            <w:pPr>
              <w:jc w:val="center"/>
              <w:rPr>
                <w:rFonts w:ascii="Times New Roman" w:hAnsi="Times New Roman" w:cs="Times New Roman"/>
                <w:noProof/>
              </w:rPr>
            </w:pPr>
            <w:r w:rsidRPr="00DD37A2">
              <w:rPr>
                <w:rFonts w:ascii="Times New Roman" w:hAnsi="Times New Roman" w:cs="Times New Roman"/>
                <w:noProof/>
              </w:rPr>
              <w:t>R-COOH,</w:t>
            </w:r>
          </w:p>
          <w:p w14:paraId="7872B8B6" w14:textId="77777777" w:rsidR="00F02B8B" w:rsidRPr="00DD37A2" w:rsidRDefault="00F02B8B" w:rsidP="00036DFD">
            <w:pPr>
              <w:jc w:val="center"/>
              <w:rPr>
                <w:rFonts w:ascii="Times New Roman" w:hAnsi="Times New Roman" w:cs="Times New Roman"/>
                <w:noProof/>
              </w:rPr>
            </w:pPr>
            <w:r w:rsidRPr="00DD37A2">
              <w:rPr>
                <w:rFonts w:ascii="Times New Roman" w:hAnsi="Times New Roman" w:cs="Times New Roman"/>
                <w:noProof/>
              </w:rPr>
              <w:t>RCONH</w:t>
            </w:r>
            <w:r w:rsidRPr="00DD37A2">
              <w:rPr>
                <w:rFonts w:ascii="Times New Roman" w:hAnsi="Times New Roman" w:cs="Times New Roman"/>
                <w:noProof/>
                <w:vertAlign w:val="subscript"/>
              </w:rPr>
              <w:t>2</w:t>
            </w:r>
            <w:r w:rsidRPr="00DD37A2">
              <w:rPr>
                <w:rFonts w:ascii="Times New Roman" w:hAnsi="Times New Roman" w:cs="Times New Roman"/>
                <w:noProof/>
              </w:rPr>
              <w:t>, RCOOR</w:t>
            </w:r>
          </w:p>
        </w:tc>
        <w:tc>
          <w:tcPr>
            <w:tcW w:w="1650" w:type="dxa"/>
            <w:noWrap/>
            <w:vAlign w:val="center"/>
            <w:hideMark/>
          </w:tcPr>
          <w:p w14:paraId="64252031" w14:textId="77777777" w:rsidR="00F02B8B" w:rsidRPr="00DD37A2" w:rsidRDefault="00F02B8B" w:rsidP="00036DFD">
            <w:pPr>
              <w:rPr>
                <w:rFonts w:ascii="Times New Roman" w:hAnsi="Times New Roman" w:cs="Times New Roman"/>
                <w:noProof/>
              </w:rPr>
            </w:pPr>
          </w:p>
        </w:tc>
        <w:tc>
          <w:tcPr>
            <w:tcW w:w="1650" w:type="dxa"/>
            <w:noWrap/>
            <w:vAlign w:val="center"/>
            <w:hideMark/>
          </w:tcPr>
          <w:p w14:paraId="7F50DE39" w14:textId="77777777" w:rsidR="00F02B8B" w:rsidRPr="00DD37A2" w:rsidRDefault="00F02B8B" w:rsidP="00036DFD">
            <w:pPr>
              <w:rPr>
                <w:rFonts w:ascii="Times New Roman" w:hAnsi="Times New Roman" w:cs="Times New Roman"/>
                <w:noProof/>
                <w:szCs w:val="20"/>
                <w:lang w:eastAsia="en-PH"/>
              </w:rPr>
            </w:pPr>
          </w:p>
        </w:tc>
      </w:tr>
      <w:tr w:rsidR="00DD37A2" w:rsidRPr="00DD37A2" w14:paraId="6F26F9A5" w14:textId="77777777" w:rsidTr="00DD37A2">
        <w:trPr>
          <w:trHeight w:val="227"/>
          <w:jc w:val="center"/>
        </w:trPr>
        <w:tc>
          <w:tcPr>
            <w:tcW w:w="1563" w:type="dxa"/>
            <w:noWrap/>
            <w:vAlign w:val="center"/>
            <w:hideMark/>
          </w:tcPr>
          <w:p w14:paraId="72A0B86B" w14:textId="77777777" w:rsidR="00F02B8B" w:rsidRPr="00DD37A2" w:rsidRDefault="00F02B8B" w:rsidP="00036DFD">
            <w:pPr>
              <w:jc w:val="center"/>
              <w:rPr>
                <w:rFonts w:ascii="Times New Roman" w:hAnsi="Times New Roman" w:cs="Times New Roman"/>
                <w:noProof/>
                <w:sz w:val="24"/>
                <w:szCs w:val="24"/>
                <w:lang w:eastAsia="en-US"/>
              </w:rPr>
            </w:pPr>
            <w:r w:rsidRPr="00DD37A2">
              <w:rPr>
                <w:rFonts w:ascii="Times New Roman" w:hAnsi="Times New Roman" w:cs="Times New Roman"/>
                <w:noProof/>
              </w:rPr>
              <w:t>197.5</w:t>
            </w:r>
          </w:p>
        </w:tc>
        <w:tc>
          <w:tcPr>
            <w:tcW w:w="1563" w:type="dxa"/>
            <w:noWrap/>
            <w:vAlign w:val="center"/>
            <w:hideMark/>
          </w:tcPr>
          <w:p w14:paraId="1ACFD59D" w14:textId="77777777" w:rsidR="00F02B8B" w:rsidRPr="00DD37A2" w:rsidRDefault="00F02B8B" w:rsidP="00036DFD">
            <w:pPr>
              <w:jc w:val="center"/>
              <w:rPr>
                <w:rFonts w:ascii="Times New Roman" w:hAnsi="Times New Roman" w:cs="Times New Roman"/>
                <w:noProof/>
              </w:rPr>
            </w:pPr>
            <w:r w:rsidRPr="00DD37A2">
              <w:rPr>
                <w:rFonts w:ascii="Times New Roman" w:hAnsi="Times New Roman" w:cs="Times New Roman"/>
                <w:noProof/>
              </w:rPr>
              <w:t>3.794</w:t>
            </w:r>
          </w:p>
        </w:tc>
        <w:tc>
          <w:tcPr>
            <w:tcW w:w="1389" w:type="dxa"/>
            <w:noWrap/>
            <w:vAlign w:val="center"/>
            <w:hideMark/>
          </w:tcPr>
          <w:p w14:paraId="32429B83" w14:textId="77777777" w:rsidR="00F02B8B" w:rsidRPr="00DD37A2" w:rsidRDefault="00F02B8B" w:rsidP="00036DFD">
            <w:pPr>
              <w:rPr>
                <w:rFonts w:ascii="Times New Roman" w:hAnsi="Times New Roman" w:cs="Times New Roman"/>
                <w:noProof/>
              </w:rPr>
            </w:pPr>
          </w:p>
        </w:tc>
        <w:tc>
          <w:tcPr>
            <w:tcW w:w="1389" w:type="dxa"/>
            <w:noWrap/>
            <w:vAlign w:val="center"/>
            <w:hideMark/>
          </w:tcPr>
          <w:p w14:paraId="4054C243" w14:textId="77777777" w:rsidR="00F02B8B" w:rsidRPr="00DD37A2" w:rsidRDefault="00F02B8B" w:rsidP="00036DFD">
            <w:pPr>
              <w:rPr>
                <w:rFonts w:ascii="Times New Roman" w:hAnsi="Times New Roman" w:cs="Times New Roman"/>
                <w:noProof/>
                <w:szCs w:val="20"/>
                <w:lang w:eastAsia="en-PH"/>
              </w:rPr>
            </w:pPr>
          </w:p>
        </w:tc>
        <w:tc>
          <w:tcPr>
            <w:tcW w:w="1650" w:type="dxa"/>
            <w:noWrap/>
            <w:vAlign w:val="center"/>
            <w:hideMark/>
          </w:tcPr>
          <w:p w14:paraId="0EAD5DBC" w14:textId="77777777" w:rsidR="00F02B8B" w:rsidRPr="00DD37A2" w:rsidRDefault="00F02B8B" w:rsidP="00036DFD">
            <w:pPr>
              <w:rPr>
                <w:rFonts w:ascii="Times New Roman" w:hAnsi="Times New Roman" w:cs="Times New Roman"/>
                <w:noProof/>
                <w:szCs w:val="20"/>
                <w:lang w:eastAsia="en-PH"/>
              </w:rPr>
            </w:pPr>
          </w:p>
        </w:tc>
        <w:tc>
          <w:tcPr>
            <w:tcW w:w="1650" w:type="dxa"/>
            <w:noWrap/>
            <w:vAlign w:val="center"/>
            <w:hideMark/>
          </w:tcPr>
          <w:p w14:paraId="2BF19D29" w14:textId="77777777" w:rsidR="00F02B8B" w:rsidRPr="00DD37A2" w:rsidRDefault="00F02B8B" w:rsidP="00036DFD">
            <w:pPr>
              <w:rPr>
                <w:rFonts w:ascii="Times New Roman" w:hAnsi="Times New Roman" w:cs="Times New Roman"/>
                <w:noProof/>
                <w:szCs w:val="20"/>
                <w:lang w:eastAsia="en-PH"/>
              </w:rPr>
            </w:pPr>
          </w:p>
        </w:tc>
      </w:tr>
      <w:tr w:rsidR="00DD37A2" w:rsidRPr="00DD37A2" w14:paraId="6ED05C18" w14:textId="77777777" w:rsidTr="00DD37A2">
        <w:trPr>
          <w:trHeight w:val="238"/>
          <w:jc w:val="center"/>
        </w:trPr>
        <w:tc>
          <w:tcPr>
            <w:tcW w:w="1563" w:type="dxa"/>
            <w:tcBorders>
              <w:bottom w:val="single" w:sz="4" w:space="0" w:color="auto"/>
            </w:tcBorders>
            <w:noWrap/>
            <w:vAlign w:val="center"/>
            <w:hideMark/>
          </w:tcPr>
          <w:p w14:paraId="45442148" w14:textId="77777777" w:rsidR="00F02B8B" w:rsidRPr="00DD37A2" w:rsidRDefault="00F02B8B" w:rsidP="00036DFD">
            <w:pPr>
              <w:jc w:val="center"/>
              <w:rPr>
                <w:rFonts w:ascii="Times New Roman" w:hAnsi="Times New Roman" w:cs="Times New Roman"/>
                <w:noProof/>
                <w:sz w:val="24"/>
                <w:szCs w:val="24"/>
                <w:lang w:eastAsia="en-US"/>
              </w:rPr>
            </w:pPr>
            <w:r w:rsidRPr="00DD37A2">
              <w:rPr>
                <w:rFonts w:ascii="Times New Roman" w:hAnsi="Times New Roman" w:cs="Times New Roman"/>
                <w:noProof/>
              </w:rPr>
              <w:t>191.5</w:t>
            </w:r>
          </w:p>
        </w:tc>
        <w:tc>
          <w:tcPr>
            <w:tcW w:w="1563" w:type="dxa"/>
            <w:tcBorders>
              <w:bottom w:val="single" w:sz="4" w:space="0" w:color="auto"/>
            </w:tcBorders>
            <w:noWrap/>
            <w:vAlign w:val="center"/>
            <w:hideMark/>
          </w:tcPr>
          <w:p w14:paraId="61BDA830" w14:textId="77777777" w:rsidR="00F02B8B" w:rsidRPr="00DD37A2" w:rsidRDefault="00F02B8B" w:rsidP="00036DFD">
            <w:pPr>
              <w:jc w:val="center"/>
              <w:rPr>
                <w:rFonts w:ascii="Times New Roman" w:hAnsi="Times New Roman" w:cs="Times New Roman"/>
                <w:noProof/>
              </w:rPr>
            </w:pPr>
            <w:r w:rsidRPr="00DD37A2">
              <w:rPr>
                <w:rFonts w:ascii="Times New Roman" w:hAnsi="Times New Roman" w:cs="Times New Roman"/>
                <w:noProof/>
              </w:rPr>
              <w:t>1.456</w:t>
            </w:r>
          </w:p>
        </w:tc>
        <w:tc>
          <w:tcPr>
            <w:tcW w:w="1389" w:type="dxa"/>
            <w:tcBorders>
              <w:bottom w:val="single" w:sz="4" w:space="0" w:color="auto"/>
            </w:tcBorders>
            <w:noWrap/>
            <w:vAlign w:val="center"/>
            <w:hideMark/>
          </w:tcPr>
          <w:p w14:paraId="43EA1BE5" w14:textId="77777777" w:rsidR="00F02B8B" w:rsidRPr="00DD37A2" w:rsidRDefault="00F02B8B" w:rsidP="00036DFD">
            <w:pPr>
              <w:rPr>
                <w:rFonts w:ascii="Times New Roman" w:hAnsi="Times New Roman" w:cs="Times New Roman"/>
                <w:noProof/>
              </w:rPr>
            </w:pPr>
          </w:p>
        </w:tc>
        <w:tc>
          <w:tcPr>
            <w:tcW w:w="1389" w:type="dxa"/>
            <w:tcBorders>
              <w:bottom w:val="single" w:sz="4" w:space="0" w:color="auto"/>
            </w:tcBorders>
            <w:noWrap/>
            <w:vAlign w:val="center"/>
            <w:hideMark/>
          </w:tcPr>
          <w:p w14:paraId="073CED99" w14:textId="77777777" w:rsidR="00F02B8B" w:rsidRPr="00DD37A2" w:rsidRDefault="00F02B8B" w:rsidP="00036DFD">
            <w:pPr>
              <w:rPr>
                <w:rFonts w:ascii="Times New Roman" w:hAnsi="Times New Roman" w:cs="Times New Roman"/>
                <w:noProof/>
                <w:szCs w:val="20"/>
                <w:lang w:eastAsia="en-PH"/>
              </w:rPr>
            </w:pPr>
          </w:p>
        </w:tc>
        <w:tc>
          <w:tcPr>
            <w:tcW w:w="1650" w:type="dxa"/>
            <w:tcBorders>
              <w:bottom w:val="single" w:sz="4" w:space="0" w:color="auto"/>
            </w:tcBorders>
            <w:noWrap/>
            <w:vAlign w:val="center"/>
            <w:hideMark/>
          </w:tcPr>
          <w:p w14:paraId="4773AC0C" w14:textId="77777777" w:rsidR="00F02B8B" w:rsidRPr="00DD37A2" w:rsidRDefault="00F02B8B" w:rsidP="00036DFD">
            <w:pPr>
              <w:rPr>
                <w:rFonts w:ascii="Times New Roman" w:hAnsi="Times New Roman" w:cs="Times New Roman"/>
                <w:noProof/>
                <w:szCs w:val="20"/>
                <w:lang w:eastAsia="en-PH"/>
              </w:rPr>
            </w:pPr>
          </w:p>
        </w:tc>
        <w:tc>
          <w:tcPr>
            <w:tcW w:w="1650" w:type="dxa"/>
            <w:tcBorders>
              <w:bottom w:val="single" w:sz="4" w:space="0" w:color="auto"/>
            </w:tcBorders>
            <w:noWrap/>
            <w:vAlign w:val="center"/>
            <w:hideMark/>
          </w:tcPr>
          <w:p w14:paraId="3B9C1B4E" w14:textId="77777777" w:rsidR="00F02B8B" w:rsidRPr="00DD37A2" w:rsidRDefault="00F02B8B" w:rsidP="00036DFD">
            <w:pPr>
              <w:rPr>
                <w:rFonts w:ascii="Times New Roman" w:hAnsi="Times New Roman" w:cs="Times New Roman"/>
                <w:noProof/>
                <w:szCs w:val="20"/>
                <w:lang w:eastAsia="en-PH"/>
              </w:rPr>
            </w:pPr>
          </w:p>
        </w:tc>
      </w:tr>
    </w:tbl>
    <w:p w14:paraId="7E330CFE" w14:textId="77777777" w:rsidR="005F1991" w:rsidRPr="00DD37A2" w:rsidRDefault="005F1991" w:rsidP="0091114A">
      <w:pPr>
        <w:outlineLvl w:val="0"/>
        <w:rPr>
          <w:rFonts w:ascii="Times New Roman" w:hAnsi="Times New Roman" w:cs="Times New Roman"/>
          <w:noProof/>
          <w:szCs w:val="20"/>
        </w:rPr>
      </w:pPr>
    </w:p>
    <w:p w14:paraId="37887FEB" w14:textId="042C5DE1" w:rsidR="003A41B8" w:rsidRPr="00036DFD" w:rsidRDefault="005F1991" w:rsidP="00036DFD">
      <w:pPr>
        <w:rPr>
          <w:rFonts w:ascii="Times New Roman" w:hAnsi="Times New Roman" w:cs="Times New Roman"/>
        </w:rPr>
      </w:pPr>
      <w:r w:rsidRPr="00036DFD">
        <w:rPr>
          <w:rFonts w:ascii="Times New Roman" w:hAnsi="Times New Roman" w:cs="Times New Roman"/>
        </w:rPr>
        <w:t xml:space="preserve">Figure </w:t>
      </w:r>
      <w:r w:rsidR="003D7F78" w:rsidRPr="00036DFD">
        <w:rPr>
          <w:rFonts w:ascii="Times New Roman" w:hAnsi="Times New Roman" w:cs="Times New Roman"/>
        </w:rPr>
        <w:t>4</w:t>
      </w:r>
      <w:r w:rsidR="003A41B8" w:rsidRPr="00036DFD">
        <w:rPr>
          <w:rFonts w:ascii="Times New Roman" w:hAnsi="Times New Roman" w:cs="Times New Roman"/>
        </w:rPr>
        <w:t xml:space="preserve"> presents the optical properties of the synthesized b-CQDs which manifest a significant numbe</w:t>
      </w:r>
      <w:r w:rsidR="00936B49" w:rsidRPr="00036DFD">
        <w:rPr>
          <w:rFonts w:ascii="Times New Roman" w:hAnsi="Times New Roman" w:cs="Times New Roman"/>
        </w:rPr>
        <w:t>r</w:t>
      </w:r>
      <w:r w:rsidR="003A41B8" w:rsidRPr="00036DFD">
        <w:rPr>
          <w:rFonts w:ascii="Times New Roman" w:hAnsi="Times New Roman" w:cs="Times New Roman"/>
        </w:rPr>
        <w:t xml:space="preserve"> of absorption peaks. At 209.5 nm, n - π* electronic transition is observed which is ascribed to several function</w:t>
      </w:r>
      <w:r w:rsidR="00F941A0" w:rsidRPr="00036DFD">
        <w:rPr>
          <w:rFonts w:ascii="Times New Roman" w:hAnsi="Times New Roman" w:cs="Times New Roman"/>
        </w:rPr>
        <w:t>a</w:t>
      </w:r>
      <w:r w:rsidR="003A41B8" w:rsidRPr="00036DFD">
        <w:rPr>
          <w:rFonts w:ascii="Times New Roman" w:hAnsi="Times New Roman" w:cs="Times New Roman"/>
        </w:rPr>
        <w:t>l groups such as R-COOH, RCONH</w:t>
      </w:r>
      <w:r w:rsidR="003A41B8" w:rsidRPr="00036DFD">
        <w:rPr>
          <w:rFonts w:ascii="Times New Roman" w:hAnsi="Times New Roman" w:cs="Times New Roman"/>
          <w:vertAlign w:val="subscript"/>
        </w:rPr>
        <w:t>2</w:t>
      </w:r>
      <w:r w:rsidR="003A41B8" w:rsidRPr="00036DFD">
        <w:rPr>
          <w:rFonts w:ascii="Times New Roman" w:hAnsi="Times New Roman" w:cs="Times New Roman"/>
        </w:rPr>
        <w:t xml:space="preserve"> and RCOOR. The lone electrons </w:t>
      </w:r>
      <w:r w:rsidR="00CF2C97" w:rsidRPr="00036DFD">
        <w:rPr>
          <w:rFonts w:ascii="Times New Roman" w:hAnsi="Times New Roman" w:cs="Times New Roman"/>
        </w:rPr>
        <w:t>were</w:t>
      </w:r>
      <w:r w:rsidR="003A41B8" w:rsidRPr="00036DFD">
        <w:rPr>
          <w:rFonts w:ascii="Times New Roman" w:hAnsi="Times New Roman" w:cs="Times New Roman"/>
        </w:rPr>
        <w:t xml:space="preserve"> located on the oxygen of the carbonyl group and responsible for the n orbital and excited to π* orbital. </w:t>
      </w:r>
      <w:r w:rsidR="00DE346A" w:rsidRPr="00036DFD">
        <w:rPr>
          <w:rFonts w:ascii="Times New Roman" w:hAnsi="Times New Roman" w:cs="Times New Roman"/>
        </w:rPr>
        <w:t>The h</w:t>
      </w:r>
      <w:r w:rsidR="003A41B8" w:rsidRPr="00036DFD">
        <w:rPr>
          <w:rFonts w:ascii="Times New Roman" w:hAnsi="Times New Roman" w:cs="Times New Roman"/>
        </w:rPr>
        <w:t>igh energy of radiation is required among the detected functional groups due to</w:t>
      </w:r>
      <w:r w:rsidR="00BF793D" w:rsidRPr="00036DFD">
        <w:rPr>
          <w:rFonts w:ascii="Times New Roman" w:hAnsi="Times New Roman" w:cs="Times New Roman"/>
        </w:rPr>
        <w:t xml:space="preserve"> the</w:t>
      </w:r>
      <w:r w:rsidR="003A41B8" w:rsidRPr="00036DFD">
        <w:rPr>
          <w:rFonts w:ascii="Times New Roman" w:hAnsi="Times New Roman" w:cs="Times New Roman"/>
        </w:rPr>
        <w:t xml:space="preserve"> high energy requirement of the n and π* orbitals. Though, the band ener</w:t>
      </w:r>
      <w:r w:rsidR="009C4B9E" w:rsidRPr="00036DFD">
        <w:rPr>
          <w:rFonts w:ascii="Times New Roman" w:hAnsi="Times New Roman" w:cs="Times New Roman"/>
        </w:rPr>
        <w:t>g</w:t>
      </w:r>
      <w:r w:rsidR="003A41B8" w:rsidRPr="00036DFD">
        <w:rPr>
          <w:rFonts w:ascii="Times New Roman" w:hAnsi="Times New Roman" w:cs="Times New Roman"/>
        </w:rPr>
        <w:t xml:space="preserve">y gap between them is lower compared to the other detected functional groups. </w:t>
      </w:r>
      <w:r w:rsidR="00365624" w:rsidRPr="00036DFD">
        <w:rPr>
          <w:rFonts w:ascii="Times New Roman" w:hAnsi="Times New Roman" w:cs="Times New Roman"/>
        </w:rPr>
        <w:t>The</w:t>
      </w:r>
      <w:r w:rsidR="003A41B8" w:rsidRPr="00036DFD">
        <w:rPr>
          <w:rFonts w:ascii="Times New Roman" w:hAnsi="Times New Roman" w:cs="Times New Roman"/>
        </w:rPr>
        <w:t xml:space="preserve"> absorption peak centered at 275 nm, the π-π* electronic transition of C=C is obtained. Blue emissive characteristic</w:t>
      </w:r>
      <w:r w:rsidR="005D2B0E" w:rsidRPr="00036DFD">
        <w:rPr>
          <w:rFonts w:ascii="Times New Roman" w:hAnsi="Times New Roman" w:cs="Times New Roman"/>
        </w:rPr>
        <w:t>s</w:t>
      </w:r>
      <w:r w:rsidR="003A41B8" w:rsidRPr="00036DFD">
        <w:rPr>
          <w:rFonts w:ascii="Times New Roman" w:hAnsi="Times New Roman" w:cs="Times New Roman"/>
        </w:rPr>
        <w:t xml:space="preserve"> of b-CQDs were realized in the presence of oxygen-rich group and more electron withdrawing nitrogen atoms [</w:t>
      </w:r>
      <w:r w:rsidR="0029433C">
        <w:rPr>
          <w:rFonts w:ascii="Times New Roman" w:hAnsi="Times New Roman" w:cs="Times New Roman"/>
          <w:color w:val="C00000"/>
        </w:rPr>
        <w:t>7</w:t>
      </w:r>
      <w:r w:rsidR="003A41B8" w:rsidRPr="00036DFD">
        <w:rPr>
          <w:rFonts w:ascii="Times New Roman" w:hAnsi="Times New Roman" w:cs="Times New Roman"/>
        </w:rPr>
        <w:t>].</w:t>
      </w:r>
      <w:r w:rsidR="00D848E1" w:rsidRPr="00036DFD">
        <w:rPr>
          <w:rFonts w:ascii="Times New Roman" w:hAnsi="Times New Roman" w:cs="Times New Roman"/>
        </w:rPr>
        <w:t xml:space="preserve"> </w:t>
      </w:r>
      <w:r w:rsidR="00BA09DF" w:rsidRPr="00036DFD">
        <w:rPr>
          <w:rFonts w:ascii="Times New Roman" w:hAnsi="Times New Roman" w:cs="Times New Roman"/>
        </w:rPr>
        <w:t xml:space="preserve">Table </w:t>
      </w:r>
      <w:r w:rsidR="0062376C" w:rsidRPr="00036DFD">
        <w:rPr>
          <w:rFonts w:ascii="Times New Roman" w:hAnsi="Times New Roman" w:cs="Times New Roman"/>
        </w:rPr>
        <w:t>7</w:t>
      </w:r>
      <w:r w:rsidR="00BA09DF" w:rsidRPr="00036DFD">
        <w:rPr>
          <w:rFonts w:ascii="Times New Roman" w:hAnsi="Times New Roman" w:cs="Times New Roman"/>
        </w:rPr>
        <w:t xml:space="preserve"> tabulated t</w:t>
      </w:r>
      <w:r w:rsidR="00D848E1" w:rsidRPr="00036DFD">
        <w:rPr>
          <w:rFonts w:ascii="Times New Roman" w:hAnsi="Times New Roman" w:cs="Times New Roman"/>
        </w:rPr>
        <w:t xml:space="preserve">he summary for </w:t>
      </w:r>
      <w:r w:rsidR="00A03788" w:rsidRPr="00036DFD">
        <w:rPr>
          <w:rFonts w:ascii="Times New Roman" w:hAnsi="Times New Roman" w:cs="Times New Roman"/>
        </w:rPr>
        <w:t>functional groups and conjugation from optical properties of b-</w:t>
      </w:r>
      <w:r w:rsidR="00BA09DF" w:rsidRPr="00036DFD">
        <w:rPr>
          <w:rFonts w:ascii="Times New Roman" w:hAnsi="Times New Roman" w:cs="Times New Roman"/>
        </w:rPr>
        <w:t>CQDs</w:t>
      </w:r>
      <w:r w:rsidR="00A03788" w:rsidRPr="00036DFD">
        <w:rPr>
          <w:rFonts w:ascii="Times New Roman" w:hAnsi="Times New Roman" w:cs="Times New Roman"/>
        </w:rPr>
        <w:t>.</w:t>
      </w:r>
    </w:p>
    <w:p w14:paraId="663B8415" w14:textId="144703F5" w:rsidR="008234C5" w:rsidRPr="00DD37A2" w:rsidRDefault="008234C5" w:rsidP="009F36B1">
      <w:pPr>
        <w:outlineLvl w:val="0"/>
        <w:rPr>
          <w:rFonts w:ascii="Times New Roman" w:hAnsi="Times New Roman" w:cs="Times New Roman"/>
          <w:noProof/>
          <w:szCs w:val="20"/>
        </w:rPr>
      </w:pPr>
    </w:p>
    <w:p w14:paraId="036F77D1" w14:textId="5C1884A7" w:rsidR="008234C5" w:rsidRDefault="00036DFD" w:rsidP="008546BE">
      <w:pPr>
        <w:jc w:val="center"/>
        <w:outlineLvl w:val="0"/>
        <w:rPr>
          <w:rFonts w:ascii="Times New Roman" w:hAnsi="Times New Roman" w:cs="Times New Roman"/>
          <w:noProof/>
          <w:szCs w:val="20"/>
        </w:rPr>
      </w:pPr>
      <w:r w:rsidRPr="00DD37A2">
        <w:rPr>
          <w:rFonts w:ascii="Times New Roman" w:hAnsi="Times New Roman" w:cs="Times New Roman"/>
          <w:noProof/>
          <w:szCs w:val="20"/>
        </w:rPr>
        <w:lastRenderedPageBreak/>
        <mc:AlternateContent>
          <mc:Choice Requires="wps">
            <w:drawing>
              <wp:anchor distT="45720" distB="45720" distL="114300" distR="114300" simplePos="0" relativeHeight="251663360" behindDoc="0" locked="0" layoutInCell="1" allowOverlap="1" wp14:anchorId="28670E22" wp14:editId="03762BAF">
                <wp:simplePos x="0" y="0"/>
                <wp:positionH relativeFrom="column">
                  <wp:posOffset>3470529</wp:posOffset>
                </wp:positionH>
                <wp:positionV relativeFrom="paragraph">
                  <wp:posOffset>1620850</wp:posOffset>
                </wp:positionV>
                <wp:extent cx="401781" cy="2286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781" cy="228600"/>
                        </a:xfrm>
                        <a:prstGeom prst="rect">
                          <a:avLst/>
                        </a:prstGeom>
                        <a:noFill/>
                        <a:ln w="9525">
                          <a:noFill/>
                          <a:miter lim="800000"/>
                          <a:headEnd/>
                          <a:tailEnd/>
                        </a:ln>
                      </wps:spPr>
                      <wps:txbx>
                        <w:txbxContent>
                          <w:p w14:paraId="6F51A57B" w14:textId="77777777" w:rsidR="00DD37A2" w:rsidRPr="00036DFD" w:rsidRDefault="00DD37A2" w:rsidP="00946CCA">
                            <w:pPr>
                              <w:rPr>
                                <w:rFonts w:ascii="Times New Roman" w:hAnsi="Times New Roman" w:cs="Times New Roman"/>
                                <w:sz w:val="16"/>
                                <w:szCs w:val="18"/>
                              </w:rPr>
                            </w:pPr>
                            <w:r w:rsidRPr="00036DFD">
                              <w:rPr>
                                <w:rFonts w:ascii="Times New Roman" w:hAnsi="Times New Roman" w:cs="Times New Roman"/>
                                <w:sz w:val="16"/>
                                <w:szCs w:val="18"/>
                              </w:rPr>
                              <w:t>nm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670E22" id="_x0000_s1027" type="#_x0000_t202" style="position:absolute;left:0;text-align:left;margin-left:273.25pt;margin-top:127.65pt;width:31.65pt;height:18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" filled="f" stroked="f">
                <v:textbox>
                  <w:txbxContent>
                    <w:p w14:paraId="6F51A57B" w14:textId="77777777" w:rsidR="00DD37A2" w:rsidRPr="00036DFD" w:rsidRDefault="00DD37A2" w:rsidP="00946CCA">
                      <w:pPr>
                        <w:rPr>
                          <w:rFonts w:ascii="Times New Roman" w:hAnsi="Times New Roman" w:cs="Times New Roman"/>
                          <w:sz w:val="16"/>
                          <w:szCs w:val="18"/>
                        </w:rPr>
                      </w:pPr>
                      <w:r w:rsidRPr="00036DFD">
                        <w:rPr>
                          <w:rFonts w:ascii="Times New Roman" w:hAnsi="Times New Roman" w:cs="Times New Roman"/>
                          <w:sz w:val="16"/>
                          <w:szCs w:val="18"/>
                        </w:rPr>
                        <w:t>nm</w:t>
                      </w:r>
                    </w:p>
                  </w:txbxContent>
                </v:textbox>
              </v:shape>
            </w:pict>
          </mc:Fallback>
        </mc:AlternateContent>
      </w:r>
      <w:r w:rsidR="00FA099C" w:rsidRPr="00DD37A2">
        <w:rPr>
          <w:noProof/>
        </w:rPr>
        <w:drawing>
          <wp:inline distT="0" distB="0" distL="0" distR="0" wp14:anchorId="6AE74D07" wp14:editId="0AB150A3">
            <wp:extent cx="2024496" cy="1828681"/>
            <wp:effectExtent l="19050" t="19050" r="13970" b="196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r="56973"/>
                    <a:stretch/>
                  </pic:blipFill>
                  <pic:spPr bwMode="auto">
                    <a:xfrm>
                      <a:off x="0" y="0"/>
                      <a:ext cx="2030116" cy="1833757"/>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14:paraId="55177D7B" w14:textId="538623CE" w:rsidR="00036DFD" w:rsidRPr="00DD37A2" w:rsidRDefault="00036DFD" w:rsidP="008546BE">
      <w:pPr>
        <w:jc w:val="center"/>
        <w:outlineLvl w:val="0"/>
        <w:rPr>
          <w:rFonts w:ascii="Times New Roman" w:hAnsi="Times New Roman" w:cs="Times New Roman"/>
          <w:noProof/>
          <w:szCs w:val="20"/>
        </w:rPr>
      </w:pPr>
    </w:p>
    <w:p w14:paraId="269D6B33" w14:textId="2363BD3F" w:rsidR="008234C5" w:rsidRPr="00DD37A2" w:rsidRDefault="008234C5" w:rsidP="008234C5">
      <w:pPr>
        <w:jc w:val="center"/>
        <w:outlineLvl w:val="0"/>
        <w:rPr>
          <w:rFonts w:ascii="Times New Roman" w:hAnsi="Times New Roman" w:cs="Times New Roman"/>
          <w:bCs/>
          <w:noProof/>
          <w:szCs w:val="20"/>
        </w:rPr>
      </w:pPr>
      <w:r w:rsidRPr="00DD37A2">
        <w:rPr>
          <w:rFonts w:ascii="Times New Roman" w:hAnsi="Times New Roman" w:cs="Times New Roman"/>
          <w:bCs/>
          <w:noProof/>
          <w:szCs w:val="20"/>
        </w:rPr>
        <w:t xml:space="preserve">Figure </w:t>
      </w:r>
      <w:r w:rsidR="003D7F78" w:rsidRPr="00DD37A2">
        <w:rPr>
          <w:rFonts w:ascii="Times New Roman" w:hAnsi="Times New Roman" w:cs="Times New Roman"/>
          <w:bCs/>
          <w:noProof/>
          <w:szCs w:val="20"/>
        </w:rPr>
        <w:t>4</w:t>
      </w:r>
      <w:r w:rsidRPr="00DD37A2">
        <w:rPr>
          <w:rFonts w:ascii="Times New Roman" w:hAnsi="Times New Roman" w:cs="Times New Roman"/>
          <w:bCs/>
          <w:noProof/>
          <w:szCs w:val="20"/>
        </w:rPr>
        <w:t xml:space="preserve">. Wavelength </w:t>
      </w:r>
      <w:r w:rsidR="00036DFD" w:rsidRPr="00DD37A2">
        <w:rPr>
          <w:rFonts w:ascii="Times New Roman" w:hAnsi="Times New Roman" w:cs="Times New Roman"/>
          <w:bCs/>
          <w:noProof/>
          <w:szCs w:val="20"/>
        </w:rPr>
        <w:t xml:space="preserve">and intensity of absorbance emission spectrum of </w:t>
      </w:r>
      <w:r w:rsidRPr="00DD37A2">
        <w:rPr>
          <w:rFonts w:ascii="Times New Roman" w:hAnsi="Times New Roman" w:cs="Times New Roman"/>
          <w:bCs/>
          <w:noProof/>
          <w:szCs w:val="20"/>
        </w:rPr>
        <w:t>b-CQDs</w:t>
      </w:r>
    </w:p>
    <w:p w14:paraId="51126471" w14:textId="49A42E1F" w:rsidR="00F02B8B" w:rsidRPr="00DD37A2" w:rsidRDefault="00F02B8B" w:rsidP="00785CA6">
      <w:pPr>
        <w:outlineLvl w:val="0"/>
        <w:rPr>
          <w:rFonts w:ascii="Times New Roman" w:hAnsi="Times New Roman" w:cs="Times New Roman"/>
          <w:noProof/>
          <w:szCs w:val="20"/>
        </w:rPr>
      </w:pPr>
    </w:p>
    <w:p w14:paraId="1B0AD151" w14:textId="46AA1B67" w:rsidR="008234C5" w:rsidRDefault="008234C5" w:rsidP="008234C5">
      <w:pPr>
        <w:pStyle w:val="ListParagraph"/>
        <w:ind w:left="0"/>
        <w:jc w:val="center"/>
        <w:rPr>
          <w:rFonts w:ascii="Times New Roman" w:hAnsi="Times New Roman" w:cs="Times New Roman"/>
          <w:bCs/>
          <w:noProof/>
          <w:szCs w:val="24"/>
        </w:rPr>
      </w:pPr>
      <w:r w:rsidRPr="00DD37A2">
        <w:rPr>
          <w:rFonts w:ascii="Times New Roman" w:hAnsi="Times New Roman" w:cs="Times New Roman"/>
          <w:bCs/>
          <w:noProof/>
          <w:szCs w:val="24"/>
        </w:rPr>
        <w:t xml:space="preserve">Table </w:t>
      </w:r>
      <w:r w:rsidR="0062376C" w:rsidRPr="00DD37A2">
        <w:rPr>
          <w:rFonts w:ascii="Times New Roman" w:hAnsi="Times New Roman" w:cs="Times New Roman"/>
          <w:bCs/>
          <w:noProof/>
          <w:szCs w:val="24"/>
        </w:rPr>
        <w:t>7</w:t>
      </w:r>
      <w:r w:rsidR="008546BE" w:rsidRPr="00DD37A2">
        <w:rPr>
          <w:rFonts w:ascii="Times New Roman" w:hAnsi="Times New Roman" w:cs="Times New Roman"/>
          <w:bCs/>
          <w:noProof/>
          <w:szCs w:val="24"/>
        </w:rPr>
        <w:t xml:space="preserve">. </w:t>
      </w:r>
      <w:r w:rsidRPr="00DD37A2">
        <w:rPr>
          <w:rFonts w:ascii="Times New Roman" w:hAnsi="Times New Roman" w:cs="Times New Roman"/>
          <w:bCs/>
          <w:noProof/>
          <w:szCs w:val="24"/>
        </w:rPr>
        <w:t xml:space="preserve">Functional </w:t>
      </w:r>
      <w:r w:rsidR="00036DFD" w:rsidRPr="00DD37A2">
        <w:rPr>
          <w:rFonts w:ascii="Times New Roman" w:hAnsi="Times New Roman" w:cs="Times New Roman"/>
          <w:bCs/>
          <w:noProof/>
          <w:szCs w:val="24"/>
        </w:rPr>
        <w:t xml:space="preserve">groups and conjugations from optical properties </w:t>
      </w:r>
      <w:r w:rsidRPr="00DD37A2">
        <w:rPr>
          <w:rFonts w:ascii="Times New Roman" w:hAnsi="Times New Roman" w:cs="Times New Roman"/>
          <w:bCs/>
          <w:noProof/>
          <w:szCs w:val="24"/>
        </w:rPr>
        <w:t>of b-CQDs</w:t>
      </w:r>
    </w:p>
    <w:p w14:paraId="06EA13D7" w14:textId="77777777" w:rsidR="00036DFD" w:rsidRPr="00DD37A2" w:rsidRDefault="00036DFD" w:rsidP="008234C5">
      <w:pPr>
        <w:pStyle w:val="ListParagraph"/>
        <w:ind w:left="0"/>
        <w:jc w:val="center"/>
        <w:rPr>
          <w:rFonts w:ascii="Times New Roman" w:hAnsi="Times New Roman" w:cs="Times New Roman"/>
          <w:bCs/>
          <w:noProof/>
          <w:szCs w:val="24"/>
        </w:rPr>
      </w:pPr>
    </w:p>
    <w:tbl>
      <w:tblPr>
        <w:tblW w:w="8505" w:type="dxa"/>
        <w:jc w:val="center"/>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1554"/>
        <w:gridCol w:w="1596"/>
        <w:gridCol w:w="1416"/>
        <w:gridCol w:w="2327"/>
        <w:gridCol w:w="1612"/>
      </w:tblGrid>
      <w:tr w:rsidR="00DD37A2" w:rsidRPr="00DD37A2" w14:paraId="177E6B6A" w14:textId="77777777" w:rsidTr="0029433C">
        <w:trPr>
          <w:trHeight w:val="20"/>
          <w:jc w:val="center"/>
        </w:trPr>
        <w:tc>
          <w:tcPr>
            <w:tcW w:w="1563" w:type="dxa"/>
            <w:tcBorders>
              <w:top w:val="single" w:sz="4" w:space="0" w:color="auto"/>
              <w:left w:val="nil"/>
              <w:bottom w:val="single" w:sz="4" w:space="0" w:color="auto"/>
              <w:right w:val="nil"/>
            </w:tcBorders>
            <w:noWrap/>
            <w:vAlign w:val="center"/>
            <w:hideMark/>
          </w:tcPr>
          <w:p w14:paraId="090CCC72" w14:textId="77777777" w:rsidR="008234C5" w:rsidRPr="00DD37A2" w:rsidRDefault="008234C5">
            <w:pPr>
              <w:jc w:val="center"/>
              <w:rPr>
                <w:rFonts w:ascii="Times New Roman" w:hAnsi="Times New Roman" w:cs="Times New Roman"/>
                <w:b/>
                <w:noProof/>
                <w:szCs w:val="20"/>
              </w:rPr>
            </w:pPr>
            <w:r w:rsidRPr="00DD37A2">
              <w:rPr>
                <w:rFonts w:ascii="Times New Roman" w:hAnsi="Times New Roman" w:cs="Times New Roman"/>
                <w:b/>
                <w:noProof/>
                <w:szCs w:val="20"/>
              </w:rPr>
              <w:t>Wavelength (nm)</w:t>
            </w:r>
          </w:p>
        </w:tc>
        <w:tc>
          <w:tcPr>
            <w:tcW w:w="1604" w:type="dxa"/>
            <w:tcBorders>
              <w:top w:val="single" w:sz="4" w:space="0" w:color="auto"/>
              <w:left w:val="nil"/>
              <w:bottom w:val="single" w:sz="4" w:space="0" w:color="auto"/>
              <w:right w:val="nil"/>
            </w:tcBorders>
            <w:noWrap/>
            <w:vAlign w:val="center"/>
            <w:hideMark/>
          </w:tcPr>
          <w:p w14:paraId="4B0BF7D9" w14:textId="77777777" w:rsidR="008234C5" w:rsidRPr="00DD37A2" w:rsidRDefault="008234C5">
            <w:pPr>
              <w:jc w:val="center"/>
              <w:rPr>
                <w:rFonts w:ascii="Times New Roman" w:hAnsi="Times New Roman" w:cs="Times New Roman"/>
                <w:b/>
                <w:noProof/>
                <w:szCs w:val="20"/>
              </w:rPr>
            </w:pPr>
            <w:r w:rsidRPr="00DD37A2">
              <w:rPr>
                <w:rFonts w:ascii="Times New Roman" w:hAnsi="Times New Roman" w:cs="Times New Roman"/>
                <w:b/>
                <w:noProof/>
                <w:szCs w:val="20"/>
              </w:rPr>
              <w:t>Intensity of Absorbance (abs)</w:t>
            </w:r>
          </w:p>
        </w:tc>
        <w:tc>
          <w:tcPr>
            <w:tcW w:w="1423" w:type="dxa"/>
            <w:tcBorders>
              <w:top w:val="single" w:sz="4" w:space="0" w:color="auto"/>
              <w:left w:val="nil"/>
              <w:bottom w:val="single" w:sz="4" w:space="0" w:color="auto"/>
              <w:right w:val="nil"/>
            </w:tcBorders>
            <w:noWrap/>
            <w:vAlign w:val="center"/>
            <w:hideMark/>
          </w:tcPr>
          <w:p w14:paraId="25300FC8" w14:textId="77777777" w:rsidR="008234C5" w:rsidRPr="00DD37A2" w:rsidRDefault="008234C5">
            <w:pPr>
              <w:jc w:val="center"/>
              <w:rPr>
                <w:rFonts w:ascii="Times New Roman" w:hAnsi="Times New Roman" w:cs="Times New Roman"/>
                <w:b/>
                <w:noProof/>
                <w:szCs w:val="20"/>
              </w:rPr>
            </w:pPr>
            <w:r w:rsidRPr="00DD37A2">
              <w:rPr>
                <w:rFonts w:ascii="Times New Roman" w:hAnsi="Times New Roman" w:cs="Times New Roman"/>
                <w:b/>
                <w:noProof/>
                <w:szCs w:val="20"/>
              </w:rPr>
              <w:t>Electronic</w:t>
            </w:r>
          </w:p>
          <w:p w14:paraId="3FDA3E3A" w14:textId="77777777" w:rsidR="008234C5" w:rsidRPr="00DD37A2" w:rsidRDefault="008234C5">
            <w:pPr>
              <w:jc w:val="center"/>
              <w:rPr>
                <w:rFonts w:ascii="Times New Roman" w:hAnsi="Times New Roman" w:cs="Times New Roman"/>
                <w:b/>
                <w:noProof/>
                <w:szCs w:val="20"/>
              </w:rPr>
            </w:pPr>
            <w:r w:rsidRPr="00DD37A2">
              <w:rPr>
                <w:rFonts w:ascii="Times New Roman" w:hAnsi="Times New Roman" w:cs="Times New Roman"/>
                <w:b/>
                <w:noProof/>
                <w:szCs w:val="20"/>
              </w:rPr>
              <w:t>Transition</w:t>
            </w:r>
          </w:p>
        </w:tc>
        <w:tc>
          <w:tcPr>
            <w:tcW w:w="2340" w:type="dxa"/>
            <w:tcBorders>
              <w:top w:val="single" w:sz="4" w:space="0" w:color="auto"/>
              <w:left w:val="nil"/>
              <w:bottom w:val="single" w:sz="4" w:space="0" w:color="auto"/>
              <w:right w:val="nil"/>
            </w:tcBorders>
            <w:noWrap/>
            <w:vAlign w:val="center"/>
            <w:hideMark/>
          </w:tcPr>
          <w:p w14:paraId="3292175B" w14:textId="77777777" w:rsidR="008234C5" w:rsidRPr="00DD37A2" w:rsidRDefault="008234C5">
            <w:pPr>
              <w:jc w:val="center"/>
              <w:rPr>
                <w:rFonts w:ascii="Times New Roman" w:hAnsi="Times New Roman" w:cs="Times New Roman"/>
                <w:b/>
                <w:noProof/>
                <w:szCs w:val="20"/>
              </w:rPr>
            </w:pPr>
            <w:r w:rsidRPr="00DD37A2">
              <w:rPr>
                <w:rFonts w:ascii="Times New Roman" w:hAnsi="Times New Roman" w:cs="Times New Roman"/>
                <w:b/>
                <w:noProof/>
                <w:szCs w:val="20"/>
              </w:rPr>
              <w:t>Functional Group</w:t>
            </w:r>
          </w:p>
        </w:tc>
        <w:tc>
          <w:tcPr>
            <w:tcW w:w="1620" w:type="dxa"/>
            <w:tcBorders>
              <w:top w:val="single" w:sz="4" w:space="0" w:color="auto"/>
              <w:left w:val="nil"/>
              <w:bottom w:val="single" w:sz="4" w:space="0" w:color="auto"/>
              <w:right w:val="nil"/>
            </w:tcBorders>
            <w:noWrap/>
            <w:vAlign w:val="center"/>
            <w:hideMark/>
          </w:tcPr>
          <w:p w14:paraId="2996C132" w14:textId="77777777" w:rsidR="008234C5" w:rsidRPr="00DD37A2" w:rsidRDefault="008234C5">
            <w:pPr>
              <w:jc w:val="center"/>
              <w:rPr>
                <w:rFonts w:ascii="Times New Roman" w:hAnsi="Times New Roman" w:cs="Times New Roman"/>
                <w:b/>
                <w:noProof/>
                <w:szCs w:val="20"/>
              </w:rPr>
            </w:pPr>
            <w:r w:rsidRPr="00DD37A2">
              <w:rPr>
                <w:rFonts w:ascii="Times New Roman" w:hAnsi="Times New Roman" w:cs="Times New Roman"/>
                <w:b/>
                <w:noProof/>
                <w:szCs w:val="20"/>
              </w:rPr>
              <w:t>Conjugation</w:t>
            </w:r>
          </w:p>
        </w:tc>
      </w:tr>
      <w:tr w:rsidR="00DD37A2" w:rsidRPr="00DD37A2" w14:paraId="41651172" w14:textId="77777777" w:rsidTr="0029433C">
        <w:trPr>
          <w:trHeight w:val="20"/>
          <w:jc w:val="center"/>
        </w:trPr>
        <w:tc>
          <w:tcPr>
            <w:tcW w:w="1563" w:type="dxa"/>
            <w:tcBorders>
              <w:top w:val="single" w:sz="4" w:space="0" w:color="auto"/>
              <w:left w:val="nil"/>
              <w:bottom w:val="nil"/>
              <w:right w:val="nil"/>
            </w:tcBorders>
            <w:noWrap/>
            <w:vAlign w:val="center"/>
            <w:hideMark/>
          </w:tcPr>
          <w:p w14:paraId="67EB8996" w14:textId="330D06E2" w:rsidR="008234C5" w:rsidRPr="00DD37A2" w:rsidRDefault="008234C5" w:rsidP="00036DFD">
            <w:pPr>
              <w:jc w:val="center"/>
              <w:rPr>
                <w:rFonts w:ascii="Times New Roman" w:hAnsi="Times New Roman" w:cs="Times New Roman"/>
                <w:noProof/>
                <w:szCs w:val="20"/>
              </w:rPr>
            </w:pPr>
            <w:r w:rsidRPr="00DD37A2">
              <w:rPr>
                <w:rFonts w:ascii="Times New Roman" w:hAnsi="Times New Roman" w:cs="Times New Roman"/>
                <w:noProof/>
                <w:szCs w:val="20"/>
              </w:rPr>
              <w:t>275</w:t>
            </w:r>
            <w:r w:rsidR="009753EB" w:rsidRPr="00DD37A2">
              <w:rPr>
                <w:rFonts w:ascii="Times New Roman" w:hAnsi="Times New Roman" w:cs="Times New Roman"/>
                <w:noProof/>
                <w:szCs w:val="20"/>
              </w:rPr>
              <w:t>.0</w:t>
            </w:r>
          </w:p>
        </w:tc>
        <w:tc>
          <w:tcPr>
            <w:tcW w:w="1604" w:type="dxa"/>
            <w:tcBorders>
              <w:top w:val="single" w:sz="4" w:space="0" w:color="auto"/>
              <w:left w:val="nil"/>
              <w:bottom w:val="nil"/>
              <w:right w:val="nil"/>
            </w:tcBorders>
            <w:noWrap/>
            <w:vAlign w:val="center"/>
            <w:hideMark/>
          </w:tcPr>
          <w:p w14:paraId="520A35A7" w14:textId="77777777" w:rsidR="008234C5" w:rsidRPr="00DD37A2" w:rsidRDefault="008234C5" w:rsidP="00036DFD">
            <w:pPr>
              <w:jc w:val="center"/>
              <w:rPr>
                <w:rFonts w:ascii="Times New Roman" w:hAnsi="Times New Roman" w:cs="Times New Roman"/>
                <w:noProof/>
                <w:szCs w:val="20"/>
              </w:rPr>
            </w:pPr>
            <w:r w:rsidRPr="00DD37A2">
              <w:rPr>
                <w:rFonts w:ascii="Times New Roman" w:hAnsi="Times New Roman" w:cs="Times New Roman"/>
                <w:noProof/>
                <w:szCs w:val="20"/>
              </w:rPr>
              <w:t>0.201</w:t>
            </w:r>
          </w:p>
        </w:tc>
        <w:tc>
          <w:tcPr>
            <w:tcW w:w="1423" w:type="dxa"/>
            <w:tcBorders>
              <w:top w:val="single" w:sz="4" w:space="0" w:color="auto"/>
              <w:left w:val="nil"/>
              <w:bottom w:val="nil"/>
              <w:right w:val="nil"/>
            </w:tcBorders>
            <w:noWrap/>
            <w:vAlign w:val="center"/>
            <w:hideMark/>
          </w:tcPr>
          <w:p w14:paraId="6CB932AA" w14:textId="77777777" w:rsidR="008234C5" w:rsidRPr="00DD37A2" w:rsidRDefault="008234C5" w:rsidP="00036DFD">
            <w:pPr>
              <w:jc w:val="center"/>
              <w:rPr>
                <w:rFonts w:ascii="Times New Roman" w:hAnsi="Times New Roman" w:cs="Times New Roman"/>
                <w:noProof/>
                <w:szCs w:val="20"/>
              </w:rPr>
            </w:pPr>
            <w:r w:rsidRPr="00DD37A2">
              <w:rPr>
                <w:rFonts w:ascii="Times New Roman" w:hAnsi="Times New Roman" w:cs="Times New Roman"/>
                <w:noProof/>
                <w:szCs w:val="20"/>
              </w:rPr>
              <w:t>π-π*</w:t>
            </w:r>
          </w:p>
        </w:tc>
        <w:tc>
          <w:tcPr>
            <w:tcW w:w="2340" w:type="dxa"/>
            <w:tcBorders>
              <w:top w:val="single" w:sz="4" w:space="0" w:color="auto"/>
              <w:left w:val="nil"/>
              <w:bottom w:val="nil"/>
              <w:right w:val="nil"/>
            </w:tcBorders>
            <w:noWrap/>
            <w:vAlign w:val="center"/>
            <w:hideMark/>
          </w:tcPr>
          <w:p w14:paraId="17D98C49" w14:textId="77777777" w:rsidR="008234C5" w:rsidRPr="00DD37A2" w:rsidRDefault="008234C5" w:rsidP="00036DFD">
            <w:pPr>
              <w:rPr>
                <w:rFonts w:ascii="Times New Roman" w:hAnsi="Times New Roman" w:cs="Times New Roman"/>
                <w:noProof/>
                <w:szCs w:val="20"/>
              </w:rPr>
            </w:pPr>
          </w:p>
        </w:tc>
        <w:tc>
          <w:tcPr>
            <w:tcW w:w="1620" w:type="dxa"/>
            <w:tcBorders>
              <w:top w:val="single" w:sz="4" w:space="0" w:color="auto"/>
              <w:left w:val="nil"/>
              <w:bottom w:val="nil"/>
              <w:right w:val="nil"/>
            </w:tcBorders>
            <w:noWrap/>
            <w:vAlign w:val="center"/>
            <w:hideMark/>
          </w:tcPr>
          <w:p w14:paraId="0FE78EFC" w14:textId="77777777" w:rsidR="008234C5" w:rsidRPr="00DD37A2" w:rsidRDefault="008234C5" w:rsidP="00036DFD">
            <w:pPr>
              <w:jc w:val="center"/>
              <w:rPr>
                <w:rFonts w:ascii="Times New Roman" w:hAnsi="Times New Roman" w:cs="Times New Roman"/>
                <w:noProof/>
                <w:szCs w:val="20"/>
                <w:lang w:eastAsia="en-US"/>
              </w:rPr>
            </w:pPr>
            <w:r w:rsidRPr="00DD37A2">
              <w:rPr>
                <w:rFonts w:ascii="Times New Roman" w:hAnsi="Times New Roman" w:cs="Times New Roman"/>
                <w:noProof/>
                <w:szCs w:val="20"/>
              </w:rPr>
              <w:t>C=C</w:t>
            </w:r>
          </w:p>
        </w:tc>
      </w:tr>
      <w:tr w:rsidR="00DD37A2" w:rsidRPr="00DD37A2" w14:paraId="132C76F3" w14:textId="77777777" w:rsidTr="00036DFD">
        <w:trPr>
          <w:trHeight w:val="20"/>
          <w:jc w:val="center"/>
        </w:trPr>
        <w:tc>
          <w:tcPr>
            <w:tcW w:w="1563" w:type="dxa"/>
            <w:tcBorders>
              <w:top w:val="nil"/>
              <w:left w:val="nil"/>
              <w:bottom w:val="nil"/>
              <w:right w:val="nil"/>
            </w:tcBorders>
            <w:noWrap/>
            <w:vAlign w:val="center"/>
            <w:hideMark/>
          </w:tcPr>
          <w:p w14:paraId="5D5B0938" w14:textId="360A844B" w:rsidR="008234C5" w:rsidRPr="00DD37A2" w:rsidRDefault="008234C5" w:rsidP="00036DFD">
            <w:pPr>
              <w:jc w:val="center"/>
              <w:rPr>
                <w:rFonts w:ascii="Times New Roman" w:hAnsi="Times New Roman" w:cs="Times New Roman"/>
                <w:noProof/>
                <w:szCs w:val="20"/>
              </w:rPr>
            </w:pPr>
            <w:r w:rsidRPr="00DD37A2">
              <w:rPr>
                <w:rFonts w:ascii="Times New Roman" w:hAnsi="Times New Roman" w:cs="Times New Roman"/>
                <w:noProof/>
                <w:szCs w:val="20"/>
              </w:rPr>
              <w:t>263</w:t>
            </w:r>
            <w:r w:rsidR="009753EB" w:rsidRPr="00DD37A2">
              <w:rPr>
                <w:rFonts w:ascii="Times New Roman" w:hAnsi="Times New Roman" w:cs="Times New Roman"/>
                <w:noProof/>
                <w:szCs w:val="20"/>
              </w:rPr>
              <w:t>.0</w:t>
            </w:r>
          </w:p>
        </w:tc>
        <w:tc>
          <w:tcPr>
            <w:tcW w:w="1604" w:type="dxa"/>
            <w:tcBorders>
              <w:top w:val="nil"/>
              <w:left w:val="nil"/>
              <w:bottom w:val="nil"/>
              <w:right w:val="nil"/>
            </w:tcBorders>
            <w:noWrap/>
            <w:vAlign w:val="center"/>
            <w:hideMark/>
          </w:tcPr>
          <w:p w14:paraId="087D9C23" w14:textId="77777777" w:rsidR="008234C5" w:rsidRPr="00DD37A2" w:rsidRDefault="008234C5" w:rsidP="00036DFD">
            <w:pPr>
              <w:jc w:val="center"/>
              <w:rPr>
                <w:rFonts w:ascii="Times New Roman" w:hAnsi="Times New Roman" w:cs="Times New Roman"/>
                <w:noProof/>
                <w:szCs w:val="20"/>
              </w:rPr>
            </w:pPr>
            <w:r w:rsidRPr="00DD37A2">
              <w:rPr>
                <w:rFonts w:ascii="Times New Roman" w:hAnsi="Times New Roman" w:cs="Times New Roman"/>
                <w:noProof/>
                <w:szCs w:val="20"/>
              </w:rPr>
              <w:t>1.823</w:t>
            </w:r>
          </w:p>
        </w:tc>
        <w:tc>
          <w:tcPr>
            <w:tcW w:w="1423" w:type="dxa"/>
            <w:tcBorders>
              <w:top w:val="nil"/>
              <w:left w:val="nil"/>
              <w:bottom w:val="nil"/>
              <w:right w:val="nil"/>
            </w:tcBorders>
            <w:noWrap/>
            <w:vAlign w:val="center"/>
            <w:hideMark/>
          </w:tcPr>
          <w:p w14:paraId="55DBA8AE" w14:textId="77777777" w:rsidR="008234C5" w:rsidRPr="00DD37A2" w:rsidRDefault="008234C5" w:rsidP="00036DFD">
            <w:pPr>
              <w:rPr>
                <w:rFonts w:ascii="Times New Roman" w:hAnsi="Times New Roman" w:cs="Times New Roman"/>
                <w:noProof/>
                <w:szCs w:val="20"/>
              </w:rPr>
            </w:pPr>
          </w:p>
        </w:tc>
        <w:tc>
          <w:tcPr>
            <w:tcW w:w="2340" w:type="dxa"/>
            <w:tcBorders>
              <w:top w:val="nil"/>
              <w:left w:val="nil"/>
              <w:bottom w:val="nil"/>
              <w:right w:val="nil"/>
            </w:tcBorders>
            <w:noWrap/>
            <w:vAlign w:val="center"/>
            <w:hideMark/>
          </w:tcPr>
          <w:p w14:paraId="66E2FD5D" w14:textId="77777777" w:rsidR="008234C5" w:rsidRPr="00DD37A2" w:rsidRDefault="008234C5" w:rsidP="00036DFD">
            <w:pPr>
              <w:rPr>
                <w:rFonts w:ascii="Times New Roman" w:hAnsi="Times New Roman" w:cs="Times New Roman"/>
                <w:noProof/>
                <w:szCs w:val="20"/>
                <w:lang w:eastAsia="en-PH"/>
              </w:rPr>
            </w:pPr>
          </w:p>
        </w:tc>
        <w:tc>
          <w:tcPr>
            <w:tcW w:w="1620" w:type="dxa"/>
            <w:tcBorders>
              <w:top w:val="nil"/>
              <w:left w:val="nil"/>
              <w:bottom w:val="nil"/>
              <w:right w:val="nil"/>
            </w:tcBorders>
            <w:noWrap/>
            <w:vAlign w:val="center"/>
            <w:hideMark/>
          </w:tcPr>
          <w:p w14:paraId="2D1ED70A" w14:textId="77777777" w:rsidR="008234C5" w:rsidRPr="00DD37A2" w:rsidRDefault="008234C5" w:rsidP="00036DFD">
            <w:pPr>
              <w:rPr>
                <w:rFonts w:ascii="Times New Roman" w:hAnsi="Times New Roman" w:cs="Times New Roman"/>
                <w:noProof/>
                <w:szCs w:val="20"/>
                <w:lang w:eastAsia="en-PH"/>
              </w:rPr>
            </w:pPr>
          </w:p>
        </w:tc>
      </w:tr>
      <w:tr w:rsidR="00DD37A2" w:rsidRPr="00DD37A2" w14:paraId="76567D28" w14:textId="77777777" w:rsidTr="00036DFD">
        <w:trPr>
          <w:trHeight w:val="20"/>
          <w:jc w:val="center"/>
        </w:trPr>
        <w:tc>
          <w:tcPr>
            <w:tcW w:w="1563" w:type="dxa"/>
            <w:tcBorders>
              <w:top w:val="nil"/>
              <w:left w:val="nil"/>
              <w:bottom w:val="nil"/>
              <w:right w:val="nil"/>
            </w:tcBorders>
            <w:noWrap/>
            <w:vAlign w:val="center"/>
            <w:hideMark/>
          </w:tcPr>
          <w:p w14:paraId="2BDBF35D" w14:textId="77777777" w:rsidR="008234C5" w:rsidRPr="00DD37A2" w:rsidRDefault="008234C5" w:rsidP="00036DFD">
            <w:pPr>
              <w:jc w:val="center"/>
              <w:rPr>
                <w:rFonts w:ascii="Times New Roman" w:hAnsi="Times New Roman" w:cs="Times New Roman"/>
                <w:noProof/>
                <w:szCs w:val="20"/>
                <w:lang w:eastAsia="en-US"/>
              </w:rPr>
            </w:pPr>
            <w:r w:rsidRPr="00DD37A2">
              <w:rPr>
                <w:rFonts w:ascii="Times New Roman" w:hAnsi="Times New Roman" w:cs="Times New Roman"/>
                <w:noProof/>
                <w:szCs w:val="20"/>
              </w:rPr>
              <w:t>241.5</w:t>
            </w:r>
          </w:p>
        </w:tc>
        <w:tc>
          <w:tcPr>
            <w:tcW w:w="1604" w:type="dxa"/>
            <w:tcBorders>
              <w:top w:val="nil"/>
              <w:left w:val="nil"/>
              <w:bottom w:val="nil"/>
              <w:right w:val="nil"/>
            </w:tcBorders>
            <w:noWrap/>
            <w:vAlign w:val="center"/>
            <w:hideMark/>
          </w:tcPr>
          <w:p w14:paraId="3013FB45" w14:textId="77777777" w:rsidR="008234C5" w:rsidRPr="00DD37A2" w:rsidRDefault="008234C5" w:rsidP="00036DFD">
            <w:pPr>
              <w:jc w:val="center"/>
              <w:rPr>
                <w:rFonts w:ascii="Times New Roman" w:hAnsi="Times New Roman" w:cs="Times New Roman"/>
                <w:noProof/>
                <w:szCs w:val="20"/>
              </w:rPr>
            </w:pPr>
            <w:r w:rsidRPr="00DD37A2">
              <w:rPr>
                <w:rFonts w:ascii="Times New Roman" w:hAnsi="Times New Roman" w:cs="Times New Roman"/>
                <w:noProof/>
                <w:szCs w:val="20"/>
              </w:rPr>
              <w:t>2.853</w:t>
            </w:r>
          </w:p>
        </w:tc>
        <w:tc>
          <w:tcPr>
            <w:tcW w:w="1423" w:type="dxa"/>
            <w:tcBorders>
              <w:top w:val="nil"/>
              <w:left w:val="nil"/>
              <w:bottom w:val="nil"/>
              <w:right w:val="nil"/>
            </w:tcBorders>
            <w:noWrap/>
            <w:vAlign w:val="center"/>
            <w:hideMark/>
          </w:tcPr>
          <w:p w14:paraId="099B60A9" w14:textId="77777777" w:rsidR="008234C5" w:rsidRPr="00DD37A2" w:rsidRDefault="008234C5" w:rsidP="00036DFD">
            <w:pPr>
              <w:rPr>
                <w:rFonts w:ascii="Times New Roman" w:hAnsi="Times New Roman" w:cs="Times New Roman"/>
                <w:noProof/>
                <w:szCs w:val="20"/>
              </w:rPr>
            </w:pPr>
          </w:p>
        </w:tc>
        <w:tc>
          <w:tcPr>
            <w:tcW w:w="2340" w:type="dxa"/>
            <w:tcBorders>
              <w:top w:val="nil"/>
              <w:left w:val="nil"/>
              <w:bottom w:val="nil"/>
              <w:right w:val="nil"/>
            </w:tcBorders>
            <w:noWrap/>
            <w:vAlign w:val="center"/>
            <w:hideMark/>
          </w:tcPr>
          <w:p w14:paraId="28D7D7A9" w14:textId="77777777" w:rsidR="008234C5" w:rsidRPr="00DD37A2" w:rsidRDefault="008234C5" w:rsidP="00036DFD">
            <w:pPr>
              <w:rPr>
                <w:rFonts w:ascii="Times New Roman" w:hAnsi="Times New Roman" w:cs="Times New Roman"/>
                <w:noProof/>
                <w:szCs w:val="20"/>
                <w:lang w:eastAsia="en-PH"/>
              </w:rPr>
            </w:pPr>
          </w:p>
        </w:tc>
        <w:tc>
          <w:tcPr>
            <w:tcW w:w="1620" w:type="dxa"/>
            <w:tcBorders>
              <w:top w:val="nil"/>
              <w:left w:val="nil"/>
              <w:bottom w:val="nil"/>
              <w:right w:val="nil"/>
            </w:tcBorders>
            <w:noWrap/>
            <w:vAlign w:val="center"/>
            <w:hideMark/>
          </w:tcPr>
          <w:p w14:paraId="7B7944EF" w14:textId="77777777" w:rsidR="008234C5" w:rsidRPr="00DD37A2" w:rsidRDefault="008234C5" w:rsidP="00036DFD">
            <w:pPr>
              <w:rPr>
                <w:rFonts w:ascii="Times New Roman" w:hAnsi="Times New Roman" w:cs="Times New Roman"/>
                <w:noProof/>
                <w:szCs w:val="20"/>
                <w:lang w:eastAsia="en-PH"/>
              </w:rPr>
            </w:pPr>
          </w:p>
        </w:tc>
      </w:tr>
      <w:tr w:rsidR="00DD37A2" w:rsidRPr="00DD37A2" w14:paraId="56359318" w14:textId="77777777" w:rsidTr="00036DFD">
        <w:trPr>
          <w:trHeight w:val="20"/>
          <w:jc w:val="center"/>
        </w:trPr>
        <w:tc>
          <w:tcPr>
            <w:tcW w:w="1563" w:type="dxa"/>
            <w:tcBorders>
              <w:top w:val="nil"/>
              <w:left w:val="nil"/>
              <w:bottom w:val="nil"/>
              <w:right w:val="nil"/>
            </w:tcBorders>
            <w:noWrap/>
            <w:vAlign w:val="center"/>
            <w:hideMark/>
          </w:tcPr>
          <w:p w14:paraId="6F0C5CF1" w14:textId="77777777" w:rsidR="008234C5" w:rsidRPr="00DD37A2" w:rsidRDefault="008234C5" w:rsidP="00036DFD">
            <w:pPr>
              <w:jc w:val="center"/>
              <w:rPr>
                <w:rFonts w:ascii="Times New Roman" w:hAnsi="Times New Roman" w:cs="Times New Roman"/>
                <w:noProof/>
                <w:szCs w:val="20"/>
                <w:lang w:eastAsia="en-US"/>
              </w:rPr>
            </w:pPr>
            <w:r w:rsidRPr="00DD37A2">
              <w:rPr>
                <w:rFonts w:ascii="Times New Roman" w:hAnsi="Times New Roman" w:cs="Times New Roman"/>
                <w:noProof/>
                <w:szCs w:val="20"/>
              </w:rPr>
              <w:t>234.5</w:t>
            </w:r>
          </w:p>
        </w:tc>
        <w:tc>
          <w:tcPr>
            <w:tcW w:w="1604" w:type="dxa"/>
            <w:tcBorders>
              <w:top w:val="nil"/>
              <w:left w:val="nil"/>
              <w:bottom w:val="nil"/>
              <w:right w:val="nil"/>
            </w:tcBorders>
            <w:noWrap/>
            <w:vAlign w:val="center"/>
            <w:hideMark/>
          </w:tcPr>
          <w:p w14:paraId="48567BAB" w14:textId="77777777" w:rsidR="008234C5" w:rsidRPr="00DD37A2" w:rsidRDefault="008234C5" w:rsidP="00036DFD">
            <w:pPr>
              <w:jc w:val="center"/>
              <w:rPr>
                <w:rFonts w:ascii="Times New Roman" w:hAnsi="Times New Roman" w:cs="Times New Roman"/>
                <w:noProof/>
                <w:szCs w:val="20"/>
              </w:rPr>
            </w:pPr>
            <w:r w:rsidRPr="00DD37A2">
              <w:rPr>
                <w:rFonts w:ascii="Times New Roman" w:hAnsi="Times New Roman" w:cs="Times New Roman"/>
                <w:noProof/>
                <w:szCs w:val="20"/>
              </w:rPr>
              <w:t>1.583</w:t>
            </w:r>
          </w:p>
        </w:tc>
        <w:tc>
          <w:tcPr>
            <w:tcW w:w="1423" w:type="dxa"/>
            <w:tcBorders>
              <w:top w:val="nil"/>
              <w:left w:val="nil"/>
              <w:bottom w:val="nil"/>
              <w:right w:val="nil"/>
            </w:tcBorders>
            <w:noWrap/>
            <w:vAlign w:val="center"/>
            <w:hideMark/>
          </w:tcPr>
          <w:p w14:paraId="38D31B2D" w14:textId="77777777" w:rsidR="008234C5" w:rsidRPr="00DD37A2" w:rsidRDefault="008234C5" w:rsidP="00036DFD">
            <w:pPr>
              <w:rPr>
                <w:rFonts w:ascii="Times New Roman" w:hAnsi="Times New Roman" w:cs="Times New Roman"/>
                <w:noProof/>
                <w:szCs w:val="20"/>
              </w:rPr>
            </w:pPr>
          </w:p>
        </w:tc>
        <w:tc>
          <w:tcPr>
            <w:tcW w:w="2340" w:type="dxa"/>
            <w:tcBorders>
              <w:top w:val="nil"/>
              <w:left w:val="nil"/>
              <w:bottom w:val="nil"/>
              <w:right w:val="nil"/>
            </w:tcBorders>
            <w:noWrap/>
            <w:vAlign w:val="center"/>
            <w:hideMark/>
          </w:tcPr>
          <w:p w14:paraId="15C64ED6" w14:textId="77777777" w:rsidR="008234C5" w:rsidRPr="00DD37A2" w:rsidRDefault="008234C5" w:rsidP="00036DFD">
            <w:pPr>
              <w:rPr>
                <w:rFonts w:ascii="Times New Roman" w:hAnsi="Times New Roman" w:cs="Times New Roman"/>
                <w:noProof/>
                <w:szCs w:val="20"/>
                <w:lang w:eastAsia="en-PH"/>
              </w:rPr>
            </w:pPr>
          </w:p>
        </w:tc>
        <w:tc>
          <w:tcPr>
            <w:tcW w:w="1620" w:type="dxa"/>
            <w:tcBorders>
              <w:top w:val="nil"/>
              <w:left w:val="nil"/>
              <w:bottom w:val="nil"/>
              <w:right w:val="nil"/>
            </w:tcBorders>
            <w:noWrap/>
            <w:vAlign w:val="center"/>
            <w:hideMark/>
          </w:tcPr>
          <w:p w14:paraId="73CB3823" w14:textId="77777777" w:rsidR="008234C5" w:rsidRPr="00DD37A2" w:rsidRDefault="008234C5" w:rsidP="00036DFD">
            <w:pPr>
              <w:rPr>
                <w:rFonts w:ascii="Times New Roman" w:hAnsi="Times New Roman" w:cs="Times New Roman"/>
                <w:noProof/>
                <w:szCs w:val="20"/>
                <w:lang w:eastAsia="en-PH"/>
              </w:rPr>
            </w:pPr>
          </w:p>
        </w:tc>
      </w:tr>
      <w:tr w:rsidR="00DD37A2" w:rsidRPr="00DD37A2" w14:paraId="48A26D51" w14:textId="77777777" w:rsidTr="00036DFD">
        <w:trPr>
          <w:trHeight w:val="20"/>
          <w:jc w:val="center"/>
        </w:trPr>
        <w:tc>
          <w:tcPr>
            <w:tcW w:w="1563" w:type="dxa"/>
            <w:tcBorders>
              <w:top w:val="nil"/>
              <w:left w:val="nil"/>
              <w:bottom w:val="nil"/>
              <w:right w:val="nil"/>
            </w:tcBorders>
            <w:noWrap/>
            <w:vAlign w:val="center"/>
            <w:hideMark/>
          </w:tcPr>
          <w:p w14:paraId="6058EDA3" w14:textId="77777777" w:rsidR="008234C5" w:rsidRPr="00DD37A2" w:rsidRDefault="008234C5" w:rsidP="00036DFD">
            <w:pPr>
              <w:jc w:val="center"/>
              <w:rPr>
                <w:rFonts w:ascii="Times New Roman" w:hAnsi="Times New Roman" w:cs="Times New Roman"/>
                <w:noProof/>
                <w:szCs w:val="20"/>
                <w:lang w:eastAsia="en-US"/>
              </w:rPr>
            </w:pPr>
            <w:r w:rsidRPr="00DD37A2">
              <w:rPr>
                <w:rFonts w:ascii="Times New Roman" w:hAnsi="Times New Roman" w:cs="Times New Roman"/>
                <w:noProof/>
                <w:szCs w:val="20"/>
              </w:rPr>
              <w:t>229.5</w:t>
            </w:r>
          </w:p>
        </w:tc>
        <w:tc>
          <w:tcPr>
            <w:tcW w:w="1604" w:type="dxa"/>
            <w:tcBorders>
              <w:top w:val="nil"/>
              <w:left w:val="nil"/>
              <w:bottom w:val="nil"/>
              <w:right w:val="nil"/>
            </w:tcBorders>
            <w:noWrap/>
            <w:vAlign w:val="center"/>
            <w:hideMark/>
          </w:tcPr>
          <w:p w14:paraId="4EA171F6" w14:textId="77777777" w:rsidR="008234C5" w:rsidRPr="00DD37A2" w:rsidRDefault="008234C5" w:rsidP="00036DFD">
            <w:pPr>
              <w:jc w:val="center"/>
              <w:rPr>
                <w:rFonts w:ascii="Times New Roman" w:hAnsi="Times New Roman" w:cs="Times New Roman"/>
                <w:noProof/>
                <w:szCs w:val="20"/>
              </w:rPr>
            </w:pPr>
            <w:r w:rsidRPr="00DD37A2">
              <w:rPr>
                <w:rFonts w:ascii="Times New Roman" w:hAnsi="Times New Roman" w:cs="Times New Roman"/>
                <w:noProof/>
                <w:szCs w:val="20"/>
              </w:rPr>
              <w:t>1.261</w:t>
            </w:r>
          </w:p>
        </w:tc>
        <w:tc>
          <w:tcPr>
            <w:tcW w:w="1423" w:type="dxa"/>
            <w:tcBorders>
              <w:top w:val="nil"/>
              <w:left w:val="nil"/>
              <w:bottom w:val="nil"/>
              <w:right w:val="nil"/>
            </w:tcBorders>
            <w:noWrap/>
            <w:vAlign w:val="center"/>
            <w:hideMark/>
          </w:tcPr>
          <w:p w14:paraId="229DCBDA" w14:textId="77777777" w:rsidR="008234C5" w:rsidRPr="00DD37A2" w:rsidRDefault="008234C5" w:rsidP="00036DFD">
            <w:pPr>
              <w:rPr>
                <w:rFonts w:ascii="Times New Roman" w:hAnsi="Times New Roman" w:cs="Times New Roman"/>
                <w:noProof/>
                <w:szCs w:val="20"/>
              </w:rPr>
            </w:pPr>
          </w:p>
        </w:tc>
        <w:tc>
          <w:tcPr>
            <w:tcW w:w="2340" w:type="dxa"/>
            <w:tcBorders>
              <w:top w:val="nil"/>
              <w:left w:val="nil"/>
              <w:bottom w:val="nil"/>
              <w:right w:val="nil"/>
            </w:tcBorders>
            <w:noWrap/>
            <w:vAlign w:val="center"/>
            <w:hideMark/>
          </w:tcPr>
          <w:p w14:paraId="1AA229BD" w14:textId="77777777" w:rsidR="008234C5" w:rsidRPr="00DD37A2" w:rsidRDefault="008234C5" w:rsidP="00036DFD">
            <w:pPr>
              <w:rPr>
                <w:rFonts w:ascii="Times New Roman" w:hAnsi="Times New Roman" w:cs="Times New Roman"/>
                <w:noProof/>
                <w:szCs w:val="20"/>
                <w:lang w:eastAsia="en-PH"/>
              </w:rPr>
            </w:pPr>
          </w:p>
        </w:tc>
        <w:tc>
          <w:tcPr>
            <w:tcW w:w="1620" w:type="dxa"/>
            <w:tcBorders>
              <w:top w:val="nil"/>
              <w:left w:val="nil"/>
              <w:bottom w:val="nil"/>
              <w:right w:val="nil"/>
            </w:tcBorders>
            <w:noWrap/>
            <w:vAlign w:val="center"/>
            <w:hideMark/>
          </w:tcPr>
          <w:p w14:paraId="5A27EC55" w14:textId="77777777" w:rsidR="008234C5" w:rsidRPr="00DD37A2" w:rsidRDefault="008234C5" w:rsidP="00036DFD">
            <w:pPr>
              <w:rPr>
                <w:rFonts w:ascii="Times New Roman" w:hAnsi="Times New Roman" w:cs="Times New Roman"/>
                <w:noProof/>
                <w:szCs w:val="20"/>
                <w:lang w:eastAsia="en-PH"/>
              </w:rPr>
            </w:pPr>
          </w:p>
        </w:tc>
      </w:tr>
      <w:tr w:rsidR="00DD37A2" w:rsidRPr="00DD37A2" w14:paraId="5C8A5CCE" w14:textId="77777777" w:rsidTr="00036DFD">
        <w:trPr>
          <w:trHeight w:val="20"/>
          <w:jc w:val="center"/>
        </w:trPr>
        <w:tc>
          <w:tcPr>
            <w:tcW w:w="1563" w:type="dxa"/>
            <w:tcBorders>
              <w:top w:val="nil"/>
              <w:left w:val="nil"/>
              <w:bottom w:val="nil"/>
              <w:right w:val="nil"/>
            </w:tcBorders>
            <w:noWrap/>
            <w:vAlign w:val="center"/>
            <w:hideMark/>
          </w:tcPr>
          <w:p w14:paraId="1A48A09C" w14:textId="13F5E304" w:rsidR="008234C5" w:rsidRPr="00DD37A2" w:rsidRDefault="008234C5" w:rsidP="00036DFD">
            <w:pPr>
              <w:jc w:val="center"/>
              <w:rPr>
                <w:rFonts w:ascii="Times New Roman" w:hAnsi="Times New Roman" w:cs="Times New Roman"/>
                <w:noProof/>
                <w:szCs w:val="20"/>
                <w:lang w:eastAsia="en-US"/>
              </w:rPr>
            </w:pPr>
            <w:r w:rsidRPr="00DD37A2">
              <w:rPr>
                <w:rFonts w:ascii="Times New Roman" w:hAnsi="Times New Roman" w:cs="Times New Roman"/>
                <w:noProof/>
                <w:szCs w:val="20"/>
              </w:rPr>
              <w:t>214</w:t>
            </w:r>
            <w:r w:rsidR="009753EB" w:rsidRPr="00DD37A2">
              <w:rPr>
                <w:rFonts w:ascii="Times New Roman" w:hAnsi="Times New Roman" w:cs="Times New Roman"/>
                <w:noProof/>
                <w:szCs w:val="20"/>
              </w:rPr>
              <w:t>.0</w:t>
            </w:r>
          </w:p>
        </w:tc>
        <w:tc>
          <w:tcPr>
            <w:tcW w:w="1604" w:type="dxa"/>
            <w:tcBorders>
              <w:top w:val="nil"/>
              <w:left w:val="nil"/>
              <w:bottom w:val="nil"/>
              <w:right w:val="nil"/>
            </w:tcBorders>
            <w:noWrap/>
            <w:vAlign w:val="center"/>
            <w:hideMark/>
          </w:tcPr>
          <w:p w14:paraId="6F462E87" w14:textId="77777777" w:rsidR="008234C5" w:rsidRPr="00DD37A2" w:rsidRDefault="008234C5" w:rsidP="00036DFD">
            <w:pPr>
              <w:jc w:val="center"/>
              <w:rPr>
                <w:rFonts w:ascii="Times New Roman" w:hAnsi="Times New Roman" w:cs="Times New Roman"/>
                <w:noProof/>
                <w:szCs w:val="20"/>
              </w:rPr>
            </w:pPr>
            <w:r w:rsidRPr="00DD37A2">
              <w:rPr>
                <w:rFonts w:ascii="Times New Roman" w:hAnsi="Times New Roman" w:cs="Times New Roman"/>
                <w:noProof/>
                <w:szCs w:val="20"/>
              </w:rPr>
              <w:t>1.394</w:t>
            </w:r>
          </w:p>
        </w:tc>
        <w:tc>
          <w:tcPr>
            <w:tcW w:w="1423" w:type="dxa"/>
            <w:tcBorders>
              <w:top w:val="nil"/>
              <w:left w:val="nil"/>
              <w:bottom w:val="nil"/>
              <w:right w:val="nil"/>
            </w:tcBorders>
            <w:noWrap/>
            <w:vAlign w:val="center"/>
            <w:hideMark/>
          </w:tcPr>
          <w:p w14:paraId="7273D12C" w14:textId="77777777" w:rsidR="008234C5" w:rsidRPr="00DD37A2" w:rsidRDefault="008234C5" w:rsidP="00036DFD">
            <w:pPr>
              <w:rPr>
                <w:rFonts w:ascii="Times New Roman" w:hAnsi="Times New Roman" w:cs="Times New Roman"/>
                <w:noProof/>
                <w:szCs w:val="20"/>
              </w:rPr>
            </w:pPr>
          </w:p>
        </w:tc>
        <w:tc>
          <w:tcPr>
            <w:tcW w:w="2340" w:type="dxa"/>
            <w:tcBorders>
              <w:top w:val="nil"/>
              <w:left w:val="nil"/>
              <w:bottom w:val="nil"/>
              <w:right w:val="nil"/>
            </w:tcBorders>
            <w:noWrap/>
            <w:vAlign w:val="center"/>
            <w:hideMark/>
          </w:tcPr>
          <w:p w14:paraId="602C86FC" w14:textId="77777777" w:rsidR="008234C5" w:rsidRPr="00DD37A2" w:rsidRDefault="008234C5" w:rsidP="00036DFD">
            <w:pPr>
              <w:rPr>
                <w:rFonts w:ascii="Times New Roman" w:hAnsi="Times New Roman" w:cs="Times New Roman"/>
                <w:noProof/>
                <w:szCs w:val="20"/>
                <w:lang w:eastAsia="en-PH"/>
              </w:rPr>
            </w:pPr>
          </w:p>
        </w:tc>
        <w:tc>
          <w:tcPr>
            <w:tcW w:w="1620" w:type="dxa"/>
            <w:tcBorders>
              <w:top w:val="nil"/>
              <w:left w:val="nil"/>
              <w:bottom w:val="nil"/>
              <w:right w:val="nil"/>
            </w:tcBorders>
            <w:noWrap/>
            <w:vAlign w:val="center"/>
            <w:hideMark/>
          </w:tcPr>
          <w:p w14:paraId="27435115" w14:textId="77777777" w:rsidR="008234C5" w:rsidRPr="00DD37A2" w:rsidRDefault="008234C5" w:rsidP="00036DFD">
            <w:pPr>
              <w:rPr>
                <w:rFonts w:ascii="Times New Roman" w:hAnsi="Times New Roman" w:cs="Times New Roman"/>
                <w:noProof/>
                <w:szCs w:val="20"/>
                <w:lang w:eastAsia="en-PH"/>
              </w:rPr>
            </w:pPr>
          </w:p>
        </w:tc>
      </w:tr>
      <w:tr w:rsidR="00DD37A2" w:rsidRPr="00DD37A2" w14:paraId="1A26A994" w14:textId="77777777" w:rsidTr="00036DFD">
        <w:trPr>
          <w:trHeight w:val="20"/>
          <w:jc w:val="center"/>
        </w:trPr>
        <w:tc>
          <w:tcPr>
            <w:tcW w:w="1563" w:type="dxa"/>
            <w:tcBorders>
              <w:top w:val="nil"/>
              <w:left w:val="nil"/>
              <w:bottom w:val="nil"/>
              <w:right w:val="nil"/>
            </w:tcBorders>
            <w:noWrap/>
            <w:vAlign w:val="center"/>
            <w:hideMark/>
          </w:tcPr>
          <w:p w14:paraId="4317444B" w14:textId="77777777" w:rsidR="008234C5" w:rsidRPr="00DD37A2" w:rsidRDefault="008234C5" w:rsidP="00036DFD">
            <w:pPr>
              <w:jc w:val="center"/>
              <w:rPr>
                <w:rFonts w:ascii="Times New Roman" w:hAnsi="Times New Roman" w:cs="Times New Roman"/>
                <w:noProof/>
                <w:szCs w:val="20"/>
                <w:lang w:eastAsia="en-US"/>
              </w:rPr>
            </w:pPr>
            <w:r w:rsidRPr="00DD37A2">
              <w:rPr>
                <w:rFonts w:ascii="Times New Roman" w:hAnsi="Times New Roman" w:cs="Times New Roman"/>
                <w:noProof/>
                <w:szCs w:val="20"/>
              </w:rPr>
              <w:t>209.5</w:t>
            </w:r>
          </w:p>
        </w:tc>
        <w:tc>
          <w:tcPr>
            <w:tcW w:w="1604" w:type="dxa"/>
            <w:tcBorders>
              <w:top w:val="nil"/>
              <w:left w:val="nil"/>
              <w:bottom w:val="nil"/>
              <w:right w:val="nil"/>
            </w:tcBorders>
            <w:noWrap/>
            <w:vAlign w:val="center"/>
            <w:hideMark/>
          </w:tcPr>
          <w:p w14:paraId="6EA3DBF1" w14:textId="77777777" w:rsidR="008234C5" w:rsidRPr="00DD37A2" w:rsidRDefault="008234C5" w:rsidP="00036DFD">
            <w:pPr>
              <w:jc w:val="center"/>
              <w:rPr>
                <w:rFonts w:ascii="Times New Roman" w:hAnsi="Times New Roman" w:cs="Times New Roman"/>
                <w:noProof/>
                <w:szCs w:val="20"/>
              </w:rPr>
            </w:pPr>
            <w:r w:rsidRPr="00DD37A2">
              <w:rPr>
                <w:rFonts w:ascii="Times New Roman" w:hAnsi="Times New Roman" w:cs="Times New Roman"/>
                <w:noProof/>
                <w:szCs w:val="20"/>
              </w:rPr>
              <w:t>1.882</w:t>
            </w:r>
          </w:p>
        </w:tc>
        <w:tc>
          <w:tcPr>
            <w:tcW w:w="1423" w:type="dxa"/>
            <w:tcBorders>
              <w:top w:val="nil"/>
              <w:left w:val="nil"/>
              <w:bottom w:val="nil"/>
              <w:right w:val="nil"/>
            </w:tcBorders>
            <w:noWrap/>
            <w:vAlign w:val="center"/>
            <w:hideMark/>
          </w:tcPr>
          <w:p w14:paraId="1F399F91" w14:textId="77777777" w:rsidR="008234C5" w:rsidRPr="00DD37A2" w:rsidRDefault="008234C5" w:rsidP="00036DFD">
            <w:pPr>
              <w:jc w:val="center"/>
              <w:rPr>
                <w:rFonts w:ascii="Times New Roman" w:hAnsi="Times New Roman" w:cs="Times New Roman"/>
                <w:noProof/>
                <w:szCs w:val="20"/>
              </w:rPr>
            </w:pPr>
            <w:r w:rsidRPr="00DD37A2">
              <w:rPr>
                <w:rFonts w:ascii="Times New Roman" w:hAnsi="Times New Roman" w:cs="Times New Roman"/>
                <w:noProof/>
                <w:szCs w:val="20"/>
              </w:rPr>
              <w:t>n - π*</w:t>
            </w:r>
          </w:p>
        </w:tc>
        <w:tc>
          <w:tcPr>
            <w:tcW w:w="2340" w:type="dxa"/>
            <w:tcBorders>
              <w:top w:val="nil"/>
              <w:left w:val="nil"/>
              <w:bottom w:val="nil"/>
              <w:right w:val="nil"/>
            </w:tcBorders>
            <w:noWrap/>
            <w:vAlign w:val="center"/>
            <w:hideMark/>
          </w:tcPr>
          <w:p w14:paraId="00AB50A0" w14:textId="77777777" w:rsidR="008234C5" w:rsidRPr="00DD37A2" w:rsidRDefault="008234C5" w:rsidP="00036DFD">
            <w:pPr>
              <w:jc w:val="center"/>
              <w:rPr>
                <w:rFonts w:ascii="Times New Roman" w:hAnsi="Times New Roman" w:cs="Times New Roman"/>
                <w:noProof/>
                <w:szCs w:val="20"/>
              </w:rPr>
            </w:pPr>
            <w:r w:rsidRPr="00DD37A2">
              <w:rPr>
                <w:rFonts w:ascii="Times New Roman" w:hAnsi="Times New Roman" w:cs="Times New Roman"/>
                <w:noProof/>
                <w:szCs w:val="20"/>
              </w:rPr>
              <w:t>R-COOH, RCONH</w:t>
            </w:r>
            <w:r w:rsidRPr="00DD37A2">
              <w:rPr>
                <w:rFonts w:ascii="Times New Roman" w:hAnsi="Times New Roman" w:cs="Times New Roman"/>
                <w:noProof/>
                <w:szCs w:val="20"/>
                <w:vertAlign w:val="subscript"/>
              </w:rPr>
              <w:t>2</w:t>
            </w:r>
            <w:r w:rsidRPr="00DD37A2">
              <w:rPr>
                <w:rFonts w:ascii="Times New Roman" w:hAnsi="Times New Roman" w:cs="Times New Roman"/>
                <w:noProof/>
                <w:szCs w:val="20"/>
              </w:rPr>
              <w:t>, RCOOR</w:t>
            </w:r>
          </w:p>
        </w:tc>
        <w:tc>
          <w:tcPr>
            <w:tcW w:w="1620" w:type="dxa"/>
            <w:tcBorders>
              <w:top w:val="nil"/>
              <w:left w:val="nil"/>
              <w:bottom w:val="nil"/>
              <w:right w:val="nil"/>
            </w:tcBorders>
            <w:noWrap/>
            <w:vAlign w:val="center"/>
            <w:hideMark/>
          </w:tcPr>
          <w:p w14:paraId="4740C086" w14:textId="77777777" w:rsidR="008234C5" w:rsidRPr="00DD37A2" w:rsidRDefault="008234C5" w:rsidP="00036DFD">
            <w:pPr>
              <w:rPr>
                <w:rFonts w:ascii="Times New Roman" w:hAnsi="Times New Roman" w:cs="Times New Roman"/>
                <w:noProof/>
                <w:szCs w:val="20"/>
              </w:rPr>
            </w:pPr>
          </w:p>
        </w:tc>
      </w:tr>
      <w:tr w:rsidR="00DD37A2" w:rsidRPr="00DD37A2" w14:paraId="584395B9" w14:textId="77777777" w:rsidTr="00036DFD">
        <w:trPr>
          <w:trHeight w:val="20"/>
          <w:jc w:val="center"/>
        </w:trPr>
        <w:tc>
          <w:tcPr>
            <w:tcW w:w="1563" w:type="dxa"/>
            <w:tcBorders>
              <w:top w:val="nil"/>
              <w:left w:val="nil"/>
              <w:bottom w:val="nil"/>
              <w:right w:val="nil"/>
            </w:tcBorders>
            <w:noWrap/>
            <w:vAlign w:val="center"/>
            <w:hideMark/>
          </w:tcPr>
          <w:p w14:paraId="584449FD" w14:textId="77777777" w:rsidR="008234C5" w:rsidRPr="00DD37A2" w:rsidRDefault="008234C5" w:rsidP="00036DFD">
            <w:pPr>
              <w:jc w:val="center"/>
              <w:rPr>
                <w:rFonts w:ascii="Times New Roman" w:hAnsi="Times New Roman" w:cs="Times New Roman"/>
                <w:noProof/>
                <w:szCs w:val="20"/>
                <w:lang w:eastAsia="en-US"/>
              </w:rPr>
            </w:pPr>
            <w:r w:rsidRPr="00DD37A2">
              <w:rPr>
                <w:rFonts w:ascii="Times New Roman" w:hAnsi="Times New Roman" w:cs="Times New Roman"/>
                <w:noProof/>
                <w:szCs w:val="20"/>
              </w:rPr>
              <w:t>199.5</w:t>
            </w:r>
          </w:p>
        </w:tc>
        <w:tc>
          <w:tcPr>
            <w:tcW w:w="1604" w:type="dxa"/>
            <w:tcBorders>
              <w:top w:val="nil"/>
              <w:left w:val="nil"/>
              <w:bottom w:val="nil"/>
              <w:right w:val="nil"/>
            </w:tcBorders>
            <w:noWrap/>
            <w:vAlign w:val="center"/>
            <w:hideMark/>
          </w:tcPr>
          <w:p w14:paraId="4ED743BA" w14:textId="77777777" w:rsidR="008234C5" w:rsidRPr="00DD37A2" w:rsidRDefault="008234C5" w:rsidP="00036DFD">
            <w:pPr>
              <w:jc w:val="center"/>
              <w:rPr>
                <w:rFonts w:ascii="Times New Roman" w:hAnsi="Times New Roman" w:cs="Times New Roman"/>
                <w:noProof/>
                <w:szCs w:val="20"/>
              </w:rPr>
            </w:pPr>
            <w:r w:rsidRPr="00DD37A2">
              <w:rPr>
                <w:rFonts w:ascii="Times New Roman" w:hAnsi="Times New Roman" w:cs="Times New Roman"/>
                <w:noProof/>
                <w:szCs w:val="20"/>
              </w:rPr>
              <w:t>2.836</w:t>
            </w:r>
          </w:p>
        </w:tc>
        <w:tc>
          <w:tcPr>
            <w:tcW w:w="1423" w:type="dxa"/>
            <w:tcBorders>
              <w:top w:val="nil"/>
              <w:left w:val="nil"/>
              <w:bottom w:val="nil"/>
              <w:right w:val="nil"/>
            </w:tcBorders>
            <w:noWrap/>
            <w:vAlign w:val="center"/>
            <w:hideMark/>
          </w:tcPr>
          <w:p w14:paraId="334E2816" w14:textId="77777777" w:rsidR="008234C5" w:rsidRPr="00DD37A2" w:rsidRDefault="008234C5" w:rsidP="00036DFD">
            <w:pPr>
              <w:rPr>
                <w:rFonts w:ascii="Times New Roman" w:hAnsi="Times New Roman" w:cs="Times New Roman"/>
                <w:noProof/>
                <w:szCs w:val="20"/>
              </w:rPr>
            </w:pPr>
          </w:p>
        </w:tc>
        <w:tc>
          <w:tcPr>
            <w:tcW w:w="2340" w:type="dxa"/>
            <w:tcBorders>
              <w:top w:val="nil"/>
              <w:left w:val="nil"/>
              <w:bottom w:val="nil"/>
              <w:right w:val="nil"/>
            </w:tcBorders>
            <w:noWrap/>
            <w:vAlign w:val="center"/>
            <w:hideMark/>
          </w:tcPr>
          <w:p w14:paraId="5864B4F3" w14:textId="77777777" w:rsidR="008234C5" w:rsidRPr="00DD37A2" w:rsidRDefault="008234C5" w:rsidP="00036DFD">
            <w:pPr>
              <w:rPr>
                <w:rFonts w:ascii="Times New Roman" w:hAnsi="Times New Roman" w:cs="Times New Roman"/>
                <w:noProof/>
                <w:szCs w:val="20"/>
                <w:lang w:eastAsia="en-PH"/>
              </w:rPr>
            </w:pPr>
          </w:p>
        </w:tc>
        <w:tc>
          <w:tcPr>
            <w:tcW w:w="1620" w:type="dxa"/>
            <w:tcBorders>
              <w:top w:val="nil"/>
              <w:left w:val="nil"/>
              <w:bottom w:val="nil"/>
              <w:right w:val="nil"/>
            </w:tcBorders>
            <w:noWrap/>
            <w:vAlign w:val="center"/>
            <w:hideMark/>
          </w:tcPr>
          <w:p w14:paraId="2A7EA9C4" w14:textId="77777777" w:rsidR="008234C5" w:rsidRPr="00DD37A2" w:rsidRDefault="008234C5" w:rsidP="00036DFD">
            <w:pPr>
              <w:rPr>
                <w:rFonts w:ascii="Times New Roman" w:hAnsi="Times New Roman" w:cs="Times New Roman"/>
                <w:noProof/>
                <w:szCs w:val="20"/>
                <w:lang w:eastAsia="en-PH"/>
              </w:rPr>
            </w:pPr>
          </w:p>
        </w:tc>
      </w:tr>
      <w:tr w:rsidR="00DD37A2" w:rsidRPr="00DD37A2" w14:paraId="3C8E162D" w14:textId="77777777" w:rsidTr="00036DFD">
        <w:trPr>
          <w:trHeight w:val="20"/>
          <w:jc w:val="center"/>
        </w:trPr>
        <w:tc>
          <w:tcPr>
            <w:tcW w:w="1563" w:type="dxa"/>
            <w:tcBorders>
              <w:top w:val="nil"/>
              <w:left w:val="nil"/>
              <w:bottom w:val="nil"/>
              <w:right w:val="nil"/>
            </w:tcBorders>
            <w:noWrap/>
            <w:vAlign w:val="center"/>
            <w:hideMark/>
          </w:tcPr>
          <w:p w14:paraId="33D3CC06" w14:textId="7949BAC3" w:rsidR="008234C5" w:rsidRPr="00DD37A2" w:rsidRDefault="008234C5" w:rsidP="00036DFD">
            <w:pPr>
              <w:jc w:val="center"/>
              <w:rPr>
                <w:rFonts w:ascii="Times New Roman" w:hAnsi="Times New Roman" w:cs="Times New Roman"/>
                <w:noProof/>
                <w:szCs w:val="20"/>
                <w:lang w:eastAsia="en-US"/>
              </w:rPr>
            </w:pPr>
            <w:r w:rsidRPr="00DD37A2">
              <w:rPr>
                <w:rFonts w:ascii="Times New Roman" w:hAnsi="Times New Roman" w:cs="Times New Roman"/>
                <w:noProof/>
                <w:szCs w:val="20"/>
              </w:rPr>
              <w:t>197</w:t>
            </w:r>
            <w:r w:rsidR="009753EB" w:rsidRPr="00DD37A2">
              <w:rPr>
                <w:rFonts w:ascii="Times New Roman" w:hAnsi="Times New Roman" w:cs="Times New Roman"/>
                <w:noProof/>
                <w:szCs w:val="20"/>
              </w:rPr>
              <w:t>.0</w:t>
            </w:r>
          </w:p>
        </w:tc>
        <w:tc>
          <w:tcPr>
            <w:tcW w:w="1604" w:type="dxa"/>
            <w:tcBorders>
              <w:top w:val="nil"/>
              <w:left w:val="nil"/>
              <w:bottom w:val="nil"/>
              <w:right w:val="nil"/>
            </w:tcBorders>
            <w:noWrap/>
            <w:vAlign w:val="center"/>
            <w:hideMark/>
          </w:tcPr>
          <w:p w14:paraId="5F46D8A5" w14:textId="77777777" w:rsidR="008234C5" w:rsidRPr="00DD37A2" w:rsidRDefault="008234C5" w:rsidP="00036DFD">
            <w:pPr>
              <w:jc w:val="center"/>
              <w:rPr>
                <w:rFonts w:ascii="Times New Roman" w:hAnsi="Times New Roman" w:cs="Times New Roman"/>
                <w:noProof/>
                <w:szCs w:val="20"/>
              </w:rPr>
            </w:pPr>
            <w:r w:rsidRPr="00DD37A2">
              <w:rPr>
                <w:rFonts w:ascii="Times New Roman" w:hAnsi="Times New Roman" w:cs="Times New Roman"/>
                <w:noProof/>
                <w:szCs w:val="20"/>
              </w:rPr>
              <w:t>1.151</w:t>
            </w:r>
          </w:p>
        </w:tc>
        <w:tc>
          <w:tcPr>
            <w:tcW w:w="1423" w:type="dxa"/>
            <w:tcBorders>
              <w:top w:val="nil"/>
              <w:left w:val="nil"/>
              <w:bottom w:val="nil"/>
              <w:right w:val="nil"/>
            </w:tcBorders>
            <w:noWrap/>
            <w:vAlign w:val="center"/>
            <w:hideMark/>
          </w:tcPr>
          <w:p w14:paraId="3BF2234F" w14:textId="77777777" w:rsidR="008234C5" w:rsidRPr="00DD37A2" w:rsidRDefault="008234C5" w:rsidP="00036DFD">
            <w:pPr>
              <w:rPr>
                <w:rFonts w:ascii="Times New Roman" w:hAnsi="Times New Roman" w:cs="Times New Roman"/>
                <w:noProof/>
                <w:szCs w:val="20"/>
              </w:rPr>
            </w:pPr>
          </w:p>
        </w:tc>
        <w:tc>
          <w:tcPr>
            <w:tcW w:w="2340" w:type="dxa"/>
            <w:tcBorders>
              <w:top w:val="nil"/>
              <w:left w:val="nil"/>
              <w:bottom w:val="nil"/>
              <w:right w:val="nil"/>
            </w:tcBorders>
            <w:noWrap/>
            <w:vAlign w:val="center"/>
            <w:hideMark/>
          </w:tcPr>
          <w:p w14:paraId="534160B8" w14:textId="77777777" w:rsidR="008234C5" w:rsidRPr="00DD37A2" w:rsidRDefault="008234C5" w:rsidP="00036DFD">
            <w:pPr>
              <w:rPr>
                <w:rFonts w:ascii="Times New Roman" w:hAnsi="Times New Roman" w:cs="Times New Roman"/>
                <w:noProof/>
                <w:szCs w:val="20"/>
                <w:lang w:eastAsia="en-PH"/>
              </w:rPr>
            </w:pPr>
          </w:p>
        </w:tc>
        <w:tc>
          <w:tcPr>
            <w:tcW w:w="1620" w:type="dxa"/>
            <w:tcBorders>
              <w:top w:val="nil"/>
              <w:left w:val="nil"/>
              <w:bottom w:val="nil"/>
              <w:right w:val="nil"/>
            </w:tcBorders>
            <w:noWrap/>
            <w:vAlign w:val="center"/>
            <w:hideMark/>
          </w:tcPr>
          <w:p w14:paraId="0E285694" w14:textId="77777777" w:rsidR="008234C5" w:rsidRPr="00DD37A2" w:rsidRDefault="008234C5" w:rsidP="00036DFD">
            <w:pPr>
              <w:rPr>
                <w:rFonts w:ascii="Times New Roman" w:hAnsi="Times New Roman" w:cs="Times New Roman"/>
                <w:noProof/>
                <w:szCs w:val="20"/>
                <w:lang w:eastAsia="en-PH"/>
              </w:rPr>
            </w:pPr>
          </w:p>
        </w:tc>
      </w:tr>
      <w:tr w:rsidR="008234C5" w:rsidRPr="00DD37A2" w14:paraId="057DA2B1" w14:textId="77777777" w:rsidTr="00036DFD">
        <w:trPr>
          <w:trHeight w:val="20"/>
          <w:jc w:val="center"/>
        </w:trPr>
        <w:tc>
          <w:tcPr>
            <w:tcW w:w="1563" w:type="dxa"/>
            <w:tcBorders>
              <w:top w:val="nil"/>
              <w:left w:val="nil"/>
              <w:bottom w:val="single" w:sz="4" w:space="0" w:color="auto"/>
              <w:right w:val="nil"/>
            </w:tcBorders>
            <w:noWrap/>
            <w:vAlign w:val="center"/>
            <w:hideMark/>
          </w:tcPr>
          <w:p w14:paraId="31F58ED8" w14:textId="77777777" w:rsidR="008234C5" w:rsidRPr="00DD37A2" w:rsidRDefault="008234C5" w:rsidP="00036DFD">
            <w:pPr>
              <w:jc w:val="center"/>
              <w:rPr>
                <w:rFonts w:ascii="Times New Roman" w:hAnsi="Times New Roman" w:cs="Times New Roman"/>
                <w:noProof/>
                <w:szCs w:val="20"/>
                <w:lang w:eastAsia="en-US"/>
              </w:rPr>
            </w:pPr>
            <w:r w:rsidRPr="00DD37A2">
              <w:rPr>
                <w:rFonts w:ascii="Times New Roman" w:hAnsi="Times New Roman" w:cs="Times New Roman"/>
                <w:noProof/>
                <w:szCs w:val="20"/>
              </w:rPr>
              <w:t>191.5</w:t>
            </w:r>
          </w:p>
        </w:tc>
        <w:tc>
          <w:tcPr>
            <w:tcW w:w="1604" w:type="dxa"/>
            <w:tcBorders>
              <w:top w:val="nil"/>
              <w:left w:val="nil"/>
              <w:bottom w:val="single" w:sz="4" w:space="0" w:color="auto"/>
              <w:right w:val="nil"/>
            </w:tcBorders>
            <w:noWrap/>
            <w:vAlign w:val="center"/>
            <w:hideMark/>
          </w:tcPr>
          <w:p w14:paraId="3475CDC9" w14:textId="77777777" w:rsidR="008234C5" w:rsidRPr="00DD37A2" w:rsidRDefault="008234C5" w:rsidP="00036DFD">
            <w:pPr>
              <w:jc w:val="center"/>
              <w:rPr>
                <w:rFonts w:ascii="Times New Roman" w:hAnsi="Times New Roman" w:cs="Times New Roman"/>
                <w:noProof/>
                <w:szCs w:val="20"/>
              </w:rPr>
            </w:pPr>
            <w:r w:rsidRPr="00DD37A2">
              <w:rPr>
                <w:rFonts w:ascii="Times New Roman" w:hAnsi="Times New Roman" w:cs="Times New Roman"/>
                <w:noProof/>
                <w:szCs w:val="20"/>
              </w:rPr>
              <w:t>1.311</w:t>
            </w:r>
          </w:p>
        </w:tc>
        <w:tc>
          <w:tcPr>
            <w:tcW w:w="1423" w:type="dxa"/>
            <w:tcBorders>
              <w:top w:val="nil"/>
              <w:left w:val="nil"/>
              <w:bottom w:val="single" w:sz="4" w:space="0" w:color="auto"/>
              <w:right w:val="nil"/>
            </w:tcBorders>
            <w:noWrap/>
            <w:vAlign w:val="center"/>
            <w:hideMark/>
          </w:tcPr>
          <w:p w14:paraId="26645F47" w14:textId="77777777" w:rsidR="008234C5" w:rsidRPr="00DD37A2" w:rsidRDefault="008234C5" w:rsidP="00036DFD">
            <w:pPr>
              <w:rPr>
                <w:rFonts w:ascii="Times New Roman" w:hAnsi="Times New Roman" w:cs="Times New Roman"/>
                <w:noProof/>
                <w:szCs w:val="20"/>
              </w:rPr>
            </w:pPr>
          </w:p>
        </w:tc>
        <w:tc>
          <w:tcPr>
            <w:tcW w:w="2340" w:type="dxa"/>
            <w:tcBorders>
              <w:top w:val="nil"/>
              <w:left w:val="nil"/>
              <w:bottom w:val="single" w:sz="4" w:space="0" w:color="auto"/>
              <w:right w:val="nil"/>
            </w:tcBorders>
            <w:noWrap/>
            <w:vAlign w:val="center"/>
            <w:hideMark/>
          </w:tcPr>
          <w:p w14:paraId="73A7F6AA" w14:textId="77777777" w:rsidR="008234C5" w:rsidRPr="00DD37A2" w:rsidRDefault="008234C5" w:rsidP="00036DFD">
            <w:pPr>
              <w:rPr>
                <w:rFonts w:ascii="Times New Roman" w:hAnsi="Times New Roman" w:cs="Times New Roman"/>
                <w:noProof/>
                <w:szCs w:val="20"/>
                <w:lang w:eastAsia="en-PH"/>
              </w:rPr>
            </w:pPr>
          </w:p>
        </w:tc>
        <w:tc>
          <w:tcPr>
            <w:tcW w:w="1620" w:type="dxa"/>
            <w:tcBorders>
              <w:top w:val="nil"/>
              <w:left w:val="nil"/>
              <w:bottom w:val="single" w:sz="4" w:space="0" w:color="auto"/>
              <w:right w:val="nil"/>
            </w:tcBorders>
            <w:noWrap/>
            <w:vAlign w:val="center"/>
            <w:hideMark/>
          </w:tcPr>
          <w:p w14:paraId="0DAEC9BA" w14:textId="77777777" w:rsidR="008234C5" w:rsidRPr="00DD37A2" w:rsidRDefault="008234C5" w:rsidP="00036DFD">
            <w:pPr>
              <w:rPr>
                <w:rFonts w:ascii="Times New Roman" w:hAnsi="Times New Roman" w:cs="Times New Roman"/>
                <w:noProof/>
                <w:szCs w:val="20"/>
                <w:lang w:eastAsia="en-PH"/>
              </w:rPr>
            </w:pPr>
          </w:p>
        </w:tc>
      </w:tr>
    </w:tbl>
    <w:p w14:paraId="3583445C" w14:textId="77777777" w:rsidR="008546BE" w:rsidRPr="00DD37A2" w:rsidRDefault="008546BE" w:rsidP="008546BE">
      <w:pPr>
        <w:rPr>
          <w:rFonts w:ascii="Times New Roman" w:hAnsi="Times New Roman" w:cs="Times New Roman"/>
          <w:noProof/>
          <w:szCs w:val="20"/>
          <w:lang w:eastAsia="en-US"/>
        </w:rPr>
      </w:pPr>
    </w:p>
    <w:p w14:paraId="158706C1" w14:textId="34CCEE59" w:rsidR="0091114A" w:rsidRPr="00DD37A2" w:rsidRDefault="0091114A" w:rsidP="0091114A">
      <w:pPr>
        <w:pStyle w:val="NoSpacing"/>
        <w:rPr>
          <w:rFonts w:ascii="Times New Roman" w:hAnsi="Times New Roman" w:cs="Times New Roman"/>
          <w:b/>
          <w:noProof/>
          <w:lang w:eastAsia="en-US"/>
        </w:rPr>
      </w:pPr>
      <w:r w:rsidRPr="00DD37A2">
        <w:rPr>
          <w:rFonts w:ascii="Times New Roman" w:hAnsi="Times New Roman" w:cs="Times New Roman"/>
          <w:b/>
          <w:noProof/>
          <w:lang w:eastAsia="en-US"/>
        </w:rPr>
        <w:t xml:space="preserve">Comparison </w:t>
      </w:r>
      <w:r w:rsidR="00036DFD" w:rsidRPr="00DD37A2">
        <w:rPr>
          <w:rFonts w:ascii="Times New Roman" w:hAnsi="Times New Roman" w:cs="Times New Roman"/>
          <w:b/>
          <w:noProof/>
          <w:lang w:eastAsia="en-US"/>
        </w:rPr>
        <w:t xml:space="preserve">of photoluminescence intensity ratio of </w:t>
      </w:r>
      <w:r w:rsidRPr="00DD37A2">
        <w:rPr>
          <w:rFonts w:ascii="Times New Roman" w:hAnsi="Times New Roman" w:cs="Times New Roman"/>
          <w:b/>
          <w:noProof/>
          <w:lang w:eastAsia="en-US"/>
        </w:rPr>
        <w:t xml:space="preserve">h-CQDs by the </w:t>
      </w:r>
      <w:r w:rsidR="00036DFD">
        <w:rPr>
          <w:rFonts w:ascii="Times New Roman" w:hAnsi="Times New Roman" w:cs="Times New Roman"/>
          <w:b/>
          <w:noProof/>
          <w:lang w:eastAsia="en-US"/>
        </w:rPr>
        <w:t>a</w:t>
      </w:r>
      <w:r w:rsidRPr="00DD37A2">
        <w:rPr>
          <w:rFonts w:ascii="Times New Roman" w:hAnsi="Times New Roman" w:cs="Times New Roman"/>
          <w:b/>
          <w:noProof/>
          <w:lang w:eastAsia="en-US"/>
        </w:rPr>
        <w:t>ddition of Hg</w:t>
      </w:r>
      <w:r w:rsidRPr="00DD37A2">
        <w:rPr>
          <w:rFonts w:ascii="Times New Roman" w:hAnsi="Times New Roman" w:cs="Times New Roman"/>
          <w:b/>
          <w:noProof/>
          <w:vertAlign w:val="superscript"/>
          <w:lang w:eastAsia="en-US"/>
        </w:rPr>
        <w:t>2+</w:t>
      </w:r>
      <w:r w:rsidRPr="00DD37A2">
        <w:rPr>
          <w:rFonts w:ascii="Times New Roman" w:hAnsi="Times New Roman" w:cs="Times New Roman"/>
          <w:b/>
          <w:noProof/>
          <w:lang w:eastAsia="en-US"/>
        </w:rPr>
        <w:t xml:space="preserve"> upon </w:t>
      </w:r>
      <w:r w:rsidR="00036DFD">
        <w:rPr>
          <w:rFonts w:ascii="Times New Roman" w:hAnsi="Times New Roman" w:cs="Times New Roman"/>
          <w:b/>
          <w:noProof/>
          <w:lang w:eastAsia="en-US"/>
        </w:rPr>
        <w:t>v</w:t>
      </w:r>
      <w:r w:rsidRPr="00DD37A2">
        <w:rPr>
          <w:rFonts w:ascii="Times New Roman" w:hAnsi="Times New Roman" w:cs="Times New Roman"/>
          <w:b/>
          <w:noProof/>
          <w:lang w:eastAsia="en-US"/>
        </w:rPr>
        <w:t xml:space="preserve">arying </w:t>
      </w:r>
      <w:r w:rsidR="00036DFD" w:rsidRPr="00DD37A2">
        <w:rPr>
          <w:rFonts w:ascii="Times New Roman" w:hAnsi="Times New Roman" w:cs="Times New Roman"/>
          <w:b/>
          <w:noProof/>
          <w:lang w:eastAsia="en-US"/>
        </w:rPr>
        <w:t>volume ratio and time of irradiation</w:t>
      </w:r>
    </w:p>
    <w:p w14:paraId="654CC293" w14:textId="739CA11D" w:rsidR="0091114A" w:rsidRPr="005A1C7D" w:rsidRDefault="00FE72E0" w:rsidP="00036DFD">
      <w:pPr>
        <w:rPr>
          <w:rFonts w:ascii="Times New Roman" w:hAnsi="Times New Roman" w:cs="Times New Roman"/>
        </w:rPr>
      </w:pPr>
      <w:r w:rsidRPr="00036DFD">
        <w:rPr>
          <w:rFonts w:ascii="Times New Roman" w:hAnsi="Times New Roman" w:cs="Times New Roman"/>
        </w:rPr>
        <w:t xml:space="preserve">The </w:t>
      </w:r>
      <w:r w:rsidR="0071326C" w:rsidRPr="00036DFD">
        <w:rPr>
          <w:rFonts w:ascii="Times New Roman" w:hAnsi="Times New Roman" w:cs="Times New Roman"/>
        </w:rPr>
        <w:t xml:space="preserve">PL </w:t>
      </w:r>
      <w:r w:rsidRPr="00036DFD">
        <w:rPr>
          <w:rFonts w:ascii="Times New Roman" w:hAnsi="Times New Roman" w:cs="Times New Roman"/>
        </w:rPr>
        <w:t>i</w:t>
      </w:r>
      <w:r w:rsidR="0071326C" w:rsidRPr="00036DFD">
        <w:rPr>
          <w:rFonts w:ascii="Times New Roman" w:hAnsi="Times New Roman" w:cs="Times New Roman"/>
        </w:rPr>
        <w:t xml:space="preserve">ntensity </w:t>
      </w:r>
      <w:r w:rsidRPr="00036DFD">
        <w:rPr>
          <w:rFonts w:ascii="Times New Roman" w:hAnsi="Times New Roman" w:cs="Times New Roman"/>
        </w:rPr>
        <w:t>r</w:t>
      </w:r>
      <w:r w:rsidR="0071326C" w:rsidRPr="00036DFD">
        <w:rPr>
          <w:rFonts w:ascii="Times New Roman" w:hAnsi="Times New Roman" w:cs="Times New Roman"/>
        </w:rPr>
        <w:t>atio of g-CQDs to b-CQDs was used to quantify the color change from blue to green</w:t>
      </w:r>
      <w:r w:rsidRPr="00036DFD">
        <w:rPr>
          <w:rFonts w:ascii="Times New Roman" w:hAnsi="Times New Roman" w:cs="Times New Roman"/>
        </w:rPr>
        <w:t xml:space="preserve"> </w:t>
      </w:r>
      <w:r w:rsidR="0071326C" w:rsidRPr="00036DFD">
        <w:rPr>
          <w:rFonts w:ascii="Times New Roman" w:hAnsi="Times New Roman" w:cs="Times New Roman"/>
        </w:rPr>
        <w:t>upon addition of Hg</w:t>
      </w:r>
      <w:r w:rsidR="0071326C" w:rsidRPr="00036DFD">
        <w:rPr>
          <w:rFonts w:ascii="Times New Roman" w:hAnsi="Times New Roman" w:cs="Times New Roman"/>
          <w:vertAlign w:val="superscript"/>
        </w:rPr>
        <w:t>2+</w:t>
      </w:r>
      <w:r w:rsidR="0071326C" w:rsidRPr="00036DFD">
        <w:rPr>
          <w:rFonts w:ascii="Times New Roman" w:hAnsi="Times New Roman" w:cs="Times New Roman"/>
        </w:rPr>
        <w:t>.</w:t>
      </w:r>
      <w:r w:rsidRPr="00036DFD">
        <w:rPr>
          <w:rFonts w:ascii="Times New Roman" w:hAnsi="Times New Roman" w:cs="Times New Roman"/>
        </w:rPr>
        <w:t xml:space="preserve"> A great increase in the PL Intensity Ratio correspond</w:t>
      </w:r>
      <w:r w:rsidR="006C4A56" w:rsidRPr="00036DFD">
        <w:rPr>
          <w:rFonts w:ascii="Times New Roman" w:hAnsi="Times New Roman" w:cs="Times New Roman"/>
        </w:rPr>
        <w:t>ed</w:t>
      </w:r>
      <w:r w:rsidRPr="00036DFD">
        <w:rPr>
          <w:rFonts w:ascii="Times New Roman" w:hAnsi="Times New Roman" w:cs="Times New Roman"/>
        </w:rPr>
        <w:t xml:space="preserve"> to higher reactivity and detection capability to </w:t>
      </w:r>
      <w:r w:rsidR="00036DFD" w:rsidRPr="00036DFD">
        <w:rPr>
          <w:rFonts w:ascii="Times New Roman" w:hAnsi="Times New Roman" w:cs="Times New Roman"/>
        </w:rPr>
        <w:t>Hg</w:t>
      </w:r>
      <w:r w:rsidR="00036DFD" w:rsidRPr="00036DFD">
        <w:rPr>
          <w:rFonts w:ascii="Times New Roman" w:hAnsi="Times New Roman" w:cs="Times New Roman"/>
          <w:vertAlign w:val="superscript"/>
        </w:rPr>
        <w:t>2+</w:t>
      </w:r>
      <w:r w:rsidR="00036DFD" w:rsidRPr="00036DFD">
        <w:rPr>
          <w:rFonts w:ascii="Times New Roman" w:hAnsi="Times New Roman" w:cs="Times New Roman"/>
        </w:rPr>
        <w:t xml:space="preserve">. </w:t>
      </w:r>
      <w:r w:rsidR="0091114A" w:rsidRPr="00036DFD">
        <w:rPr>
          <w:rFonts w:ascii="Times New Roman" w:hAnsi="Times New Roman" w:cs="Times New Roman"/>
        </w:rPr>
        <w:t xml:space="preserve">The reaction between b-CQDs and g-CQDs was carried out using </w:t>
      </w:r>
      <w:r w:rsidR="001C592E" w:rsidRPr="00036DFD">
        <w:rPr>
          <w:rFonts w:ascii="Times New Roman" w:hAnsi="Times New Roman" w:cs="Times New Roman"/>
        </w:rPr>
        <w:t xml:space="preserve">a </w:t>
      </w:r>
      <w:r w:rsidR="0091114A" w:rsidRPr="00036DFD">
        <w:rPr>
          <w:rFonts w:ascii="Times New Roman" w:hAnsi="Times New Roman" w:cs="Times New Roman"/>
        </w:rPr>
        <w:t>15</w:t>
      </w:r>
      <w:r w:rsidR="005A1C7D">
        <w:rPr>
          <w:rFonts w:ascii="Times New Roman" w:hAnsi="Times New Roman" w:cs="Times New Roman"/>
        </w:rPr>
        <w:t xml:space="preserve"> </w:t>
      </w:r>
      <w:r w:rsidR="0091114A" w:rsidRPr="00036DFD">
        <w:rPr>
          <w:rFonts w:ascii="Times New Roman" w:hAnsi="Times New Roman" w:cs="Times New Roman"/>
        </w:rPr>
        <w:t xml:space="preserve">mL vial for 8 minutes. Prior to mixing, they </w:t>
      </w:r>
      <w:r w:rsidR="00383F20" w:rsidRPr="00036DFD">
        <w:rPr>
          <w:rFonts w:ascii="Times New Roman" w:hAnsi="Times New Roman" w:cs="Times New Roman"/>
        </w:rPr>
        <w:t xml:space="preserve">have </w:t>
      </w:r>
      <w:r w:rsidR="0091114A" w:rsidRPr="00036DFD">
        <w:rPr>
          <w:rFonts w:ascii="Times New Roman" w:hAnsi="Times New Roman" w:cs="Times New Roman"/>
        </w:rPr>
        <w:t xml:space="preserve">separately undergone microwave irradiation for 5, 10 and 15 minutes. An enclosed black chamber was used to ensure the absence of external lights while taking up pictures via </w:t>
      </w:r>
      <w:r w:rsidR="00A0719E" w:rsidRPr="00036DFD">
        <w:rPr>
          <w:rFonts w:ascii="Times New Roman" w:hAnsi="Times New Roman" w:cs="Times New Roman"/>
        </w:rPr>
        <w:t xml:space="preserve">a </w:t>
      </w:r>
      <w:r w:rsidR="0091114A" w:rsidRPr="00036DFD">
        <w:rPr>
          <w:rFonts w:ascii="Times New Roman" w:hAnsi="Times New Roman" w:cs="Times New Roman"/>
        </w:rPr>
        <w:t xml:space="preserve">12 MP smartphone. </w:t>
      </w:r>
      <w:r w:rsidR="009C4B9E" w:rsidRPr="00036DFD">
        <w:rPr>
          <w:rFonts w:ascii="Times New Roman" w:hAnsi="Times New Roman" w:cs="Times New Roman"/>
        </w:rPr>
        <w:t>PL</w:t>
      </w:r>
      <w:r w:rsidR="0091114A" w:rsidRPr="00036DFD">
        <w:rPr>
          <w:rFonts w:ascii="Times New Roman" w:hAnsi="Times New Roman" w:cs="Times New Roman"/>
        </w:rPr>
        <w:t xml:space="preserve"> </w:t>
      </w:r>
      <w:r w:rsidRPr="00036DFD">
        <w:rPr>
          <w:rFonts w:ascii="Times New Roman" w:hAnsi="Times New Roman" w:cs="Times New Roman"/>
        </w:rPr>
        <w:t>i</w:t>
      </w:r>
      <w:r w:rsidR="0091114A" w:rsidRPr="00036DFD">
        <w:rPr>
          <w:rFonts w:ascii="Times New Roman" w:hAnsi="Times New Roman" w:cs="Times New Roman"/>
        </w:rPr>
        <w:t xml:space="preserve">ntensity </w:t>
      </w:r>
      <w:r w:rsidRPr="00036DFD">
        <w:rPr>
          <w:rFonts w:ascii="Times New Roman" w:hAnsi="Times New Roman" w:cs="Times New Roman"/>
        </w:rPr>
        <w:t>r</w:t>
      </w:r>
      <w:r w:rsidR="0091114A" w:rsidRPr="00036DFD">
        <w:rPr>
          <w:rFonts w:ascii="Times New Roman" w:hAnsi="Times New Roman" w:cs="Times New Roman"/>
        </w:rPr>
        <w:t>atio was measured using ImageJ Batch Software.</w:t>
      </w:r>
      <w:r w:rsidR="001D2F65" w:rsidRPr="00036DFD">
        <w:rPr>
          <w:rFonts w:ascii="Times New Roman" w:hAnsi="Times New Roman" w:cs="Times New Roman"/>
        </w:rPr>
        <w:t xml:space="preserve"> </w:t>
      </w:r>
      <w:r w:rsidR="001809A6" w:rsidRPr="00036DFD">
        <w:rPr>
          <w:rFonts w:ascii="Times New Roman" w:hAnsi="Times New Roman" w:cs="Times New Roman"/>
        </w:rPr>
        <w:t>In T</w:t>
      </w:r>
      <w:r w:rsidR="001D2F65" w:rsidRPr="00036DFD">
        <w:rPr>
          <w:rFonts w:ascii="Times New Roman" w:hAnsi="Times New Roman" w:cs="Times New Roman"/>
        </w:rPr>
        <w:t xml:space="preserve">able </w:t>
      </w:r>
      <w:r w:rsidR="0062376C" w:rsidRPr="00036DFD">
        <w:rPr>
          <w:rFonts w:ascii="Times New Roman" w:hAnsi="Times New Roman" w:cs="Times New Roman"/>
        </w:rPr>
        <w:t>8</w:t>
      </w:r>
      <w:r w:rsidR="001809A6" w:rsidRPr="00036DFD">
        <w:rPr>
          <w:rFonts w:ascii="Times New Roman" w:hAnsi="Times New Roman" w:cs="Times New Roman"/>
        </w:rPr>
        <w:t>,</w:t>
      </w:r>
      <w:r w:rsidR="001D2F65" w:rsidRPr="00036DFD">
        <w:rPr>
          <w:rFonts w:ascii="Times New Roman" w:hAnsi="Times New Roman" w:cs="Times New Roman"/>
        </w:rPr>
        <w:t xml:space="preserve"> </w:t>
      </w:r>
      <w:r w:rsidR="009C4B9E" w:rsidRPr="00036DFD">
        <w:rPr>
          <w:rFonts w:ascii="Times New Roman" w:hAnsi="Times New Roman" w:cs="Times New Roman"/>
        </w:rPr>
        <w:t>PL</w:t>
      </w:r>
      <w:r w:rsidR="001D2F65" w:rsidRPr="00036DFD">
        <w:rPr>
          <w:rFonts w:ascii="Times New Roman" w:hAnsi="Times New Roman" w:cs="Times New Roman"/>
        </w:rPr>
        <w:t xml:space="preserve"> </w:t>
      </w:r>
      <w:r w:rsidRPr="00036DFD">
        <w:rPr>
          <w:rFonts w:ascii="Times New Roman" w:hAnsi="Times New Roman" w:cs="Times New Roman"/>
        </w:rPr>
        <w:t xml:space="preserve">intensity </w:t>
      </w:r>
      <w:r w:rsidR="001D2F65" w:rsidRPr="00036DFD">
        <w:rPr>
          <w:rFonts w:ascii="Times New Roman" w:hAnsi="Times New Roman" w:cs="Times New Roman"/>
        </w:rPr>
        <w:t xml:space="preserve">ratio of h-CQDs </w:t>
      </w:r>
      <w:r w:rsidR="00D12AEA" w:rsidRPr="00036DFD">
        <w:rPr>
          <w:rFonts w:ascii="Times New Roman" w:hAnsi="Times New Roman" w:cs="Times New Roman"/>
        </w:rPr>
        <w:t xml:space="preserve">has </w:t>
      </w:r>
      <w:r w:rsidR="001D2F65" w:rsidRPr="00036DFD">
        <w:rPr>
          <w:rFonts w:ascii="Times New Roman" w:hAnsi="Times New Roman" w:cs="Times New Roman"/>
        </w:rPr>
        <w:t xml:space="preserve">increased upon addition of </w:t>
      </w:r>
      <w:r w:rsidR="00036DFD" w:rsidRPr="00036DFD">
        <w:rPr>
          <w:rFonts w:ascii="Times New Roman" w:hAnsi="Times New Roman" w:cs="Times New Roman"/>
        </w:rPr>
        <w:t>Hg</w:t>
      </w:r>
      <w:r w:rsidR="00036DFD" w:rsidRPr="00036DFD">
        <w:rPr>
          <w:rFonts w:ascii="Times New Roman" w:hAnsi="Times New Roman" w:cs="Times New Roman"/>
          <w:vertAlign w:val="superscript"/>
        </w:rPr>
        <w:t>2+</w:t>
      </w:r>
      <w:r w:rsidR="00036DFD">
        <w:rPr>
          <w:rFonts w:ascii="Times New Roman" w:hAnsi="Times New Roman" w:cs="Times New Roman"/>
        </w:rPr>
        <w:t xml:space="preserve"> </w:t>
      </w:r>
      <w:r w:rsidRPr="00036DFD">
        <w:rPr>
          <w:rFonts w:ascii="Times New Roman" w:hAnsi="Times New Roman" w:cs="Times New Roman"/>
        </w:rPr>
        <w:t xml:space="preserve">and produced different changes in </w:t>
      </w:r>
      <w:r w:rsidR="00E200C8" w:rsidRPr="00036DFD">
        <w:rPr>
          <w:rFonts w:ascii="Times New Roman" w:hAnsi="Times New Roman" w:cs="Times New Roman"/>
        </w:rPr>
        <w:t>varying</w:t>
      </w:r>
      <w:r w:rsidRPr="00036DFD">
        <w:rPr>
          <w:rFonts w:ascii="Times New Roman" w:hAnsi="Times New Roman" w:cs="Times New Roman"/>
        </w:rPr>
        <w:t xml:space="preserve"> volume ratio and time of irradiation</w:t>
      </w:r>
      <w:r w:rsidR="001A428E" w:rsidRPr="00036DFD">
        <w:rPr>
          <w:rFonts w:ascii="Times New Roman" w:hAnsi="Times New Roman" w:cs="Times New Roman"/>
        </w:rPr>
        <w:t xml:space="preserve">. </w:t>
      </w:r>
      <w:r w:rsidR="00DB64A9" w:rsidRPr="00036DFD">
        <w:rPr>
          <w:rFonts w:ascii="Times New Roman" w:hAnsi="Times New Roman" w:cs="Times New Roman"/>
        </w:rPr>
        <w:t xml:space="preserve">Meanwhile, Table </w:t>
      </w:r>
      <w:r w:rsidR="00CF2C97" w:rsidRPr="00036DFD">
        <w:rPr>
          <w:rFonts w:ascii="Times New Roman" w:hAnsi="Times New Roman" w:cs="Times New Roman"/>
        </w:rPr>
        <w:t>9</w:t>
      </w:r>
      <w:r w:rsidR="00DB64A9" w:rsidRPr="00036DFD">
        <w:rPr>
          <w:rFonts w:ascii="Times New Roman" w:hAnsi="Times New Roman" w:cs="Times New Roman"/>
        </w:rPr>
        <w:t xml:space="preserve"> tabulated the difference in PL ratio listed in Table </w:t>
      </w:r>
      <w:r w:rsidR="00CF2C97" w:rsidRPr="00036DFD">
        <w:rPr>
          <w:rFonts w:ascii="Times New Roman" w:hAnsi="Times New Roman" w:cs="Times New Roman"/>
        </w:rPr>
        <w:t>8</w:t>
      </w:r>
      <w:r w:rsidR="00B56D3A" w:rsidRPr="00036DFD">
        <w:rPr>
          <w:rFonts w:ascii="Times New Roman" w:hAnsi="Times New Roman" w:cs="Times New Roman"/>
        </w:rPr>
        <w:t>.</w:t>
      </w:r>
      <w:r w:rsidR="00DB64A9" w:rsidRPr="00036DFD">
        <w:rPr>
          <w:rFonts w:ascii="Times New Roman" w:hAnsi="Times New Roman" w:cs="Times New Roman"/>
        </w:rPr>
        <w:t xml:space="preserve"> </w:t>
      </w:r>
      <w:r w:rsidR="00F94DC9" w:rsidRPr="00036DFD">
        <w:rPr>
          <w:rFonts w:ascii="Times New Roman" w:hAnsi="Times New Roman" w:cs="Times New Roman"/>
        </w:rPr>
        <w:t>In Figure 5</w:t>
      </w:r>
      <w:r w:rsidR="00B56D3A" w:rsidRPr="00036DFD">
        <w:rPr>
          <w:rFonts w:ascii="Times New Roman" w:hAnsi="Times New Roman" w:cs="Times New Roman"/>
        </w:rPr>
        <w:t xml:space="preserve"> which was the illustration of Table </w:t>
      </w:r>
      <w:r w:rsidR="0062376C" w:rsidRPr="00036DFD">
        <w:rPr>
          <w:rFonts w:ascii="Times New Roman" w:hAnsi="Times New Roman" w:cs="Times New Roman"/>
        </w:rPr>
        <w:t>9</w:t>
      </w:r>
      <w:r w:rsidR="00F94DC9" w:rsidRPr="00036DFD">
        <w:rPr>
          <w:rFonts w:ascii="Times New Roman" w:hAnsi="Times New Roman" w:cs="Times New Roman"/>
        </w:rPr>
        <w:t xml:space="preserve">, </w:t>
      </w:r>
      <w:r w:rsidR="00CE3BE6" w:rsidRPr="00036DFD">
        <w:rPr>
          <w:rFonts w:ascii="Times New Roman" w:hAnsi="Times New Roman" w:cs="Times New Roman"/>
        </w:rPr>
        <w:t xml:space="preserve">it </w:t>
      </w:r>
      <w:r w:rsidR="00277A31" w:rsidRPr="00036DFD">
        <w:rPr>
          <w:rFonts w:ascii="Times New Roman" w:hAnsi="Times New Roman" w:cs="Times New Roman"/>
        </w:rPr>
        <w:t>was</w:t>
      </w:r>
      <w:r w:rsidR="001A428E" w:rsidRPr="00036DFD">
        <w:rPr>
          <w:rFonts w:ascii="Times New Roman" w:hAnsi="Times New Roman" w:cs="Times New Roman"/>
        </w:rPr>
        <w:t xml:space="preserve"> observed that the PL intensity ratio difference has increased when the volume ratio of b-CQDs to g-CQDs increased. Likewise, it has also increased when the time of irradiation </w:t>
      </w:r>
      <w:r w:rsidR="00D83001" w:rsidRPr="00036DFD">
        <w:rPr>
          <w:rFonts w:ascii="Times New Roman" w:hAnsi="Times New Roman" w:cs="Times New Roman"/>
        </w:rPr>
        <w:t>was augmented</w:t>
      </w:r>
      <w:r w:rsidR="001D2F65" w:rsidRPr="00036DFD">
        <w:rPr>
          <w:rFonts w:ascii="Times New Roman" w:hAnsi="Times New Roman" w:cs="Times New Roman"/>
        </w:rPr>
        <w:t>.</w:t>
      </w:r>
      <w:r w:rsidR="00124E6B" w:rsidRPr="00036DFD">
        <w:rPr>
          <w:rFonts w:ascii="Times New Roman" w:hAnsi="Times New Roman" w:cs="Times New Roman"/>
        </w:rPr>
        <w:t xml:space="preserve"> </w:t>
      </w:r>
      <w:r w:rsidR="002072F2" w:rsidRPr="00036DFD">
        <w:rPr>
          <w:rFonts w:ascii="Times New Roman" w:hAnsi="Times New Roman" w:cs="Times New Roman"/>
        </w:rPr>
        <w:t xml:space="preserve">In addition, the highest PL intensity </w:t>
      </w:r>
      <w:r w:rsidR="000A2B3A" w:rsidRPr="00036DFD">
        <w:rPr>
          <w:rFonts w:ascii="Times New Roman" w:hAnsi="Times New Roman" w:cs="Times New Roman"/>
        </w:rPr>
        <w:t>change</w:t>
      </w:r>
      <w:r w:rsidR="002072F2" w:rsidRPr="00036DFD">
        <w:rPr>
          <w:rFonts w:ascii="Times New Roman" w:hAnsi="Times New Roman" w:cs="Times New Roman"/>
        </w:rPr>
        <w:t xml:space="preserve"> </w:t>
      </w:r>
      <w:r w:rsidR="0042217B" w:rsidRPr="00036DFD">
        <w:rPr>
          <w:rFonts w:ascii="Times New Roman" w:hAnsi="Times New Roman" w:cs="Times New Roman"/>
        </w:rPr>
        <w:t xml:space="preserve">of 0.0791 </w:t>
      </w:r>
      <w:r w:rsidR="00117D05" w:rsidRPr="00036DFD">
        <w:rPr>
          <w:rFonts w:ascii="Times New Roman" w:hAnsi="Times New Roman" w:cs="Times New Roman"/>
        </w:rPr>
        <w:t xml:space="preserve">in </w:t>
      </w:r>
      <w:r w:rsidR="0042217B" w:rsidRPr="00036DFD">
        <w:rPr>
          <w:rFonts w:ascii="Times New Roman" w:hAnsi="Times New Roman" w:cs="Times New Roman"/>
        </w:rPr>
        <w:t xml:space="preserve">Table 9 </w:t>
      </w:r>
      <w:r w:rsidR="002072F2" w:rsidRPr="00036DFD">
        <w:rPr>
          <w:rFonts w:ascii="Times New Roman" w:hAnsi="Times New Roman" w:cs="Times New Roman"/>
        </w:rPr>
        <w:t xml:space="preserve">was obtained at 2:1 volume ratio and 15 minutes of irradiation. </w:t>
      </w:r>
      <w:r w:rsidR="00124E6B" w:rsidRPr="00036DFD">
        <w:rPr>
          <w:rFonts w:ascii="Times New Roman" w:hAnsi="Times New Roman" w:cs="Times New Roman"/>
        </w:rPr>
        <w:t>Therefore,</w:t>
      </w:r>
      <w:r w:rsidR="002072F2" w:rsidRPr="00036DFD">
        <w:rPr>
          <w:rFonts w:ascii="Times New Roman" w:hAnsi="Times New Roman" w:cs="Times New Roman"/>
        </w:rPr>
        <w:t xml:space="preserve"> h-CQD produced from </w:t>
      </w:r>
      <w:r w:rsidR="00BC227E" w:rsidRPr="00036DFD">
        <w:rPr>
          <w:rFonts w:ascii="Times New Roman" w:hAnsi="Times New Roman" w:cs="Times New Roman"/>
        </w:rPr>
        <w:t>these parameters</w:t>
      </w:r>
      <w:r w:rsidR="001D2F65" w:rsidRPr="00036DFD">
        <w:rPr>
          <w:rFonts w:ascii="Times New Roman" w:hAnsi="Times New Roman" w:cs="Times New Roman"/>
        </w:rPr>
        <w:t xml:space="preserve"> was considered to be the best</w:t>
      </w:r>
      <w:r w:rsidR="009E7ABD" w:rsidRPr="00036DFD">
        <w:rPr>
          <w:rFonts w:ascii="Times New Roman" w:hAnsi="Times New Roman" w:cs="Times New Roman"/>
        </w:rPr>
        <w:t xml:space="preserve"> in detecting Hg</w:t>
      </w:r>
      <w:r w:rsidR="009E7ABD" w:rsidRPr="005A1C7D">
        <w:rPr>
          <w:rFonts w:ascii="Times New Roman" w:hAnsi="Times New Roman" w:cs="Times New Roman"/>
          <w:vertAlign w:val="superscript"/>
        </w:rPr>
        <w:t>2+</w:t>
      </w:r>
      <w:r w:rsidR="005A1C7D">
        <w:rPr>
          <w:rFonts w:ascii="Times New Roman" w:hAnsi="Times New Roman" w:cs="Times New Roman"/>
        </w:rPr>
        <w:t>.</w:t>
      </w:r>
    </w:p>
    <w:p w14:paraId="6FD239A0" w14:textId="77777777" w:rsidR="008B58D9" w:rsidRPr="00DD37A2" w:rsidRDefault="008B58D9" w:rsidP="009C4B9E">
      <w:pPr>
        <w:pStyle w:val="NoSpacing"/>
        <w:rPr>
          <w:rFonts w:ascii="Times New Roman" w:hAnsi="Times New Roman" w:cs="Times New Roman"/>
          <w:noProof/>
          <w:lang w:eastAsia="en-US"/>
        </w:rPr>
      </w:pPr>
    </w:p>
    <w:p w14:paraId="1F4B2662" w14:textId="7947753A" w:rsidR="0091114A" w:rsidRPr="00DD37A2" w:rsidRDefault="0091114A" w:rsidP="00036DFD">
      <w:pPr>
        <w:pStyle w:val="NoSpacing"/>
        <w:ind w:left="709" w:hanging="709"/>
        <w:rPr>
          <w:rFonts w:ascii="Times New Roman" w:hAnsi="Times New Roman" w:cs="Times New Roman"/>
          <w:bCs/>
          <w:noProof/>
          <w:szCs w:val="20"/>
          <w:lang w:eastAsia="en-US"/>
        </w:rPr>
      </w:pPr>
      <w:r w:rsidRPr="00DD37A2">
        <w:rPr>
          <w:rFonts w:ascii="Times New Roman" w:hAnsi="Times New Roman" w:cs="Times New Roman"/>
          <w:bCs/>
          <w:noProof/>
          <w:szCs w:val="20"/>
          <w:lang w:eastAsia="en-US"/>
        </w:rPr>
        <w:t xml:space="preserve">Table </w:t>
      </w:r>
      <w:r w:rsidR="0062376C" w:rsidRPr="00DD37A2">
        <w:rPr>
          <w:rFonts w:ascii="Times New Roman" w:hAnsi="Times New Roman" w:cs="Times New Roman"/>
          <w:bCs/>
          <w:noProof/>
          <w:szCs w:val="20"/>
          <w:lang w:eastAsia="en-US"/>
        </w:rPr>
        <w:t>8</w:t>
      </w:r>
      <w:r w:rsidR="008546BE" w:rsidRPr="00DD37A2">
        <w:rPr>
          <w:rFonts w:ascii="Times New Roman" w:hAnsi="Times New Roman" w:cs="Times New Roman"/>
          <w:bCs/>
          <w:noProof/>
          <w:szCs w:val="20"/>
          <w:lang w:eastAsia="en-US"/>
        </w:rPr>
        <w:t xml:space="preserve">. </w:t>
      </w:r>
      <w:r w:rsidRPr="00DD37A2">
        <w:rPr>
          <w:rFonts w:ascii="Times New Roman" w:hAnsi="Times New Roman" w:cs="Times New Roman"/>
          <w:bCs/>
          <w:noProof/>
          <w:szCs w:val="20"/>
          <w:lang w:eastAsia="en-US"/>
        </w:rPr>
        <w:t xml:space="preserve">Photoluminescence </w:t>
      </w:r>
      <w:r w:rsidR="00036DFD">
        <w:rPr>
          <w:rFonts w:ascii="Times New Roman" w:hAnsi="Times New Roman" w:cs="Times New Roman"/>
          <w:bCs/>
          <w:noProof/>
          <w:szCs w:val="20"/>
          <w:lang w:eastAsia="en-US"/>
        </w:rPr>
        <w:t>r</w:t>
      </w:r>
      <w:r w:rsidRPr="00DD37A2">
        <w:rPr>
          <w:rFonts w:ascii="Times New Roman" w:hAnsi="Times New Roman" w:cs="Times New Roman"/>
          <w:bCs/>
          <w:noProof/>
          <w:szCs w:val="20"/>
          <w:lang w:eastAsia="en-US"/>
        </w:rPr>
        <w:t>atio of h-CQDs</w:t>
      </w:r>
      <w:r w:rsidR="0078149A" w:rsidRPr="00DD37A2">
        <w:rPr>
          <w:rFonts w:ascii="Times New Roman" w:hAnsi="Times New Roman" w:cs="Times New Roman"/>
          <w:bCs/>
          <w:noProof/>
          <w:szCs w:val="20"/>
          <w:lang w:eastAsia="en-US"/>
        </w:rPr>
        <w:t xml:space="preserve"> </w:t>
      </w:r>
      <w:r w:rsidR="00036DFD" w:rsidRPr="00DD37A2">
        <w:rPr>
          <w:rFonts w:ascii="Times New Roman" w:hAnsi="Times New Roman" w:cs="Times New Roman"/>
          <w:bCs/>
          <w:noProof/>
          <w:szCs w:val="20"/>
          <w:lang w:eastAsia="en-US"/>
        </w:rPr>
        <w:t xml:space="preserve">with and without </w:t>
      </w:r>
      <w:r w:rsidR="004E65C8" w:rsidRPr="00DD37A2">
        <w:rPr>
          <w:rFonts w:ascii="Times New Roman" w:hAnsi="Times New Roman" w:cs="Times New Roman"/>
          <w:bCs/>
          <w:noProof/>
          <w:szCs w:val="20"/>
          <w:lang w:eastAsia="en-US"/>
        </w:rPr>
        <w:t>Hg</w:t>
      </w:r>
      <w:r w:rsidR="004E65C8" w:rsidRPr="00DD37A2">
        <w:rPr>
          <w:rFonts w:ascii="Times New Roman" w:hAnsi="Times New Roman" w:cs="Times New Roman"/>
          <w:bCs/>
          <w:noProof/>
          <w:szCs w:val="20"/>
          <w:vertAlign w:val="superscript"/>
          <w:lang w:eastAsia="en-US"/>
        </w:rPr>
        <w:t>2+</w:t>
      </w:r>
      <w:r w:rsidR="004E65C8" w:rsidRPr="00DD37A2">
        <w:rPr>
          <w:rFonts w:ascii="Times New Roman" w:hAnsi="Times New Roman" w:cs="Times New Roman"/>
          <w:bCs/>
          <w:noProof/>
          <w:szCs w:val="20"/>
          <w:lang w:eastAsia="en-US"/>
        </w:rPr>
        <w:t xml:space="preserve"> </w:t>
      </w:r>
      <w:r w:rsidR="00036DFD" w:rsidRPr="00DD37A2">
        <w:rPr>
          <w:rFonts w:ascii="Times New Roman" w:hAnsi="Times New Roman" w:cs="Times New Roman"/>
          <w:bCs/>
          <w:noProof/>
          <w:szCs w:val="20"/>
          <w:lang w:eastAsia="en-US"/>
        </w:rPr>
        <w:t xml:space="preserve">upon varying volume ratio and time of </w:t>
      </w:r>
      <w:r w:rsidR="00036DFD">
        <w:rPr>
          <w:rFonts w:ascii="Times New Roman" w:hAnsi="Times New Roman" w:cs="Times New Roman"/>
          <w:bCs/>
          <w:noProof/>
          <w:szCs w:val="20"/>
          <w:lang w:eastAsia="en-US"/>
        </w:rPr>
        <w:t xml:space="preserve">                </w:t>
      </w:r>
      <w:r w:rsidR="00036DFD" w:rsidRPr="00DD37A2">
        <w:rPr>
          <w:rFonts w:ascii="Times New Roman" w:hAnsi="Times New Roman" w:cs="Times New Roman"/>
          <w:bCs/>
          <w:noProof/>
          <w:szCs w:val="20"/>
          <w:lang w:eastAsia="en-US"/>
        </w:rPr>
        <w:t>irradiation</w:t>
      </w:r>
    </w:p>
    <w:p w14:paraId="6AB614A9" w14:textId="681E32E3" w:rsidR="004C734A" w:rsidRPr="00DD37A2" w:rsidRDefault="004C734A" w:rsidP="0091114A">
      <w:pPr>
        <w:pStyle w:val="NoSpacing"/>
        <w:jc w:val="center"/>
        <w:rPr>
          <w:rFonts w:ascii="Times New Roman" w:hAnsi="Times New Roman" w:cs="Times New Roman"/>
          <w:b/>
          <w:noProof/>
          <w:szCs w:val="20"/>
          <w:lang w:eastAsia="en-US"/>
        </w:rPr>
      </w:pPr>
    </w:p>
    <w:tbl>
      <w:tblPr>
        <w:tblStyle w:val="LightShading"/>
        <w:tblW w:w="0" w:type="auto"/>
        <w:jc w:val="center"/>
        <w:tblLook w:val="04A0" w:firstRow="1" w:lastRow="0" w:firstColumn="1" w:lastColumn="0" w:noHBand="0" w:noVBand="1"/>
      </w:tblPr>
      <w:tblGrid>
        <w:gridCol w:w="567"/>
        <w:gridCol w:w="1674"/>
        <w:gridCol w:w="1433"/>
        <w:gridCol w:w="1214"/>
        <w:gridCol w:w="875"/>
        <w:gridCol w:w="1214"/>
        <w:gridCol w:w="875"/>
      </w:tblGrid>
      <w:tr w:rsidR="00DD37A2" w:rsidRPr="00DD37A2" w14:paraId="07D553C6" w14:textId="77777777" w:rsidTr="00036DFD">
        <w:trPr>
          <w:cnfStyle w:val="100000000000" w:firstRow="1" w:lastRow="0" w:firstColumn="0" w:lastColumn="0" w:oddVBand="0" w:evenVBand="0" w:oddHBand="0" w:evenHBand="0" w:firstRowFirstColumn="0" w:firstRowLastColumn="0" w:lastRowFirstColumn="0" w:lastRowLastColumn="0"/>
          <w:cantSplit/>
          <w:trHeight w:val="286"/>
          <w:jc w:val="center"/>
        </w:trPr>
        <w:tc>
          <w:tcPr>
            <w:cnfStyle w:val="001000000000" w:firstRow="0" w:lastRow="0" w:firstColumn="1" w:lastColumn="0" w:oddVBand="0" w:evenVBand="0" w:oddHBand="0" w:evenHBand="0" w:firstRowFirstColumn="0" w:firstRowLastColumn="0" w:lastRowFirstColumn="0" w:lastRowLastColumn="0"/>
            <w:tcW w:w="567" w:type="dxa"/>
            <w:vMerge w:val="restart"/>
            <w:shd w:val="clear" w:color="auto" w:fill="auto"/>
            <w:textDirection w:val="btLr"/>
            <w:vAlign w:val="center"/>
          </w:tcPr>
          <w:p w14:paraId="05DDE540" w14:textId="77777777" w:rsidR="0091114A" w:rsidRPr="00DD37A2" w:rsidRDefault="0091114A" w:rsidP="0091114A">
            <w:pPr>
              <w:ind w:left="113" w:right="113"/>
              <w:jc w:val="center"/>
              <w:rPr>
                <w:rFonts w:ascii="Times New Roman" w:hAnsi="Times New Roman"/>
                <w:noProof/>
                <w:color w:val="auto"/>
                <w:lang w:val="en-US"/>
              </w:rPr>
            </w:pPr>
            <w:r w:rsidRPr="00DD37A2">
              <w:rPr>
                <w:rFonts w:ascii="Times New Roman" w:hAnsi="Times New Roman"/>
                <w:noProof/>
                <w:color w:val="auto"/>
                <w:lang w:val="en-US"/>
              </w:rPr>
              <w:t>Vol. Ratio</w:t>
            </w:r>
          </w:p>
        </w:tc>
        <w:tc>
          <w:tcPr>
            <w:tcW w:w="7285" w:type="dxa"/>
            <w:gridSpan w:val="6"/>
            <w:shd w:val="clear" w:color="auto" w:fill="auto"/>
            <w:vAlign w:val="center"/>
          </w:tcPr>
          <w:p w14:paraId="2CB0706A" w14:textId="77777777" w:rsidR="0091114A" w:rsidRPr="00DD37A2" w:rsidRDefault="0091114A" w:rsidP="0091114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noProof/>
                <w:color w:val="auto"/>
                <w:lang w:val="en-US"/>
              </w:rPr>
            </w:pPr>
            <w:r w:rsidRPr="00DD37A2">
              <w:rPr>
                <w:rFonts w:ascii="Times New Roman" w:hAnsi="Times New Roman"/>
                <w:noProof/>
                <w:color w:val="auto"/>
                <w:lang w:val="en-US"/>
              </w:rPr>
              <w:t>Time</w:t>
            </w:r>
          </w:p>
        </w:tc>
      </w:tr>
      <w:tr w:rsidR="00DD37A2" w:rsidRPr="00DD37A2" w14:paraId="53FAE629" w14:textId="77777777" w:rsidTr="00036DFD">
        <w:trPr>
          <w:cnfStyle w:val="000000100000" w:firstRow="0" w:lastRow="0" w:firstColumn="0" w:lastColumn="0" w:oddVBand="0" w:evenVBand="0" w:oddHBand="1" w:evenHBand="0" w:firstRowFirstColumn="0" w:firstRowLastColumn="0" w:lastRowFirstColumn="0" w:lastRowLastColumn="0"/>
          <w:cantSplit/>
          <w:trHeight w:val="160"/>
          <w:jc w:val="center"/>
        </w:trPr>
        <w:tc>
          <w:tcPr>
            <w:cnfStyle w:val="001000000000" w:firstRow="0" w:lastRow="0" w:firstColumn="1" w:lastColumn="0" w:oddVBand="0" w:evenVBand="0" w:oddHBand="0" w:evenHBand="0" w:firstRowFirstColumn="0" w:firstRowLastColumn="0" w:lastRowFirstColumn="0" w:lastRowLastColumn="0"/>
            <w:tcW w:w="567" w:type="dxa"/>
            <w:vMerge/>
            <w:shd w:val="clear" w:color="auto" w:fill="auto"/>
            <w:textDirection w:val="btLr"/>
            <w:vAlign w:val="center"/>
          </w:tcPr>
          <w:p w14:paraId="1DFB8E6D" w14:textId="77777777" w:rsidR="0091114A" w:rsidRPr="00DD37A2" w:rsidRDefault="0091114A" w:rsidP="0091114A">
            <w:pPr>
              <w:ind w:left="113" w:right="113"/>
              <w:jc w:val="center"/>
              <w:rPr>
                <w:rFonts w:ascii="Times New Roman" w:hAnsi="Times New Roman"/>
                <w:noProof/>
                <w:color w:val="auto"/>
                <w:lang w:val="en-US"/>
              </w:rPr>
            </w:pPr>
          </w:p>
        </w:tc>
        <w:tc>
          <w:tcPr>
            <w:tcW w:w="2365" w:type="dxa"/>
            <w:gridSpan w:val="2"/>
            <w:tcBorders>
              <w:top w:val="nil"/>
              <w:bottom w:val="single" w:sz="4" w:space="0" w:color="auto"/>
            </w:tcBorders>
            <w:shd w:val="clear" w:color="auto" w:fill="auto"/>
            <w:vAlign w:val="center"/>
          </w:tcPr>
          <w:p w14:paraId="5693A79D" w14:textId="77777777" w:rsidR="0091114A" w:rsidRPr="00036DFD" w:rsidRDefault="0091114A" w:rsidP="0091114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noProof/>
                <w:color w:val="auto"/>
                <w:lang w:val="en-US"/>
              </w:rPr>
            </w:pPr>
            <w:r w:rsidRPr="00036DFD">
              <w:rPr>
                <w:rFonts w:ascii="Times New Roman" w:hAnsi="Times New Roman"/>
                <w:b/>
                <w:bCs/>
                <w:noProof/>
                <w:color w:val="auto"/>
                <w:lang w:val="en-US"/>
              </w:rPr>
              <w:t>5</w:t>
            </w:r>
          </w:p>
        </w:tc>
        <w:tc>
          <w:tcPr>
            <w:tcW w:w="0" w:type="auto"/>
            <w:gridSpan w:val="2"/>
            <w:tcBorders>
              <w:top w:val="nil"/>
              <w:bottom w:val="single" w:sz="4" w:space="0" w:color="auto"/>
            </w:tcBorders>
            <w:shd w:val="clear" w:color="auto" w:fill="auto"/>
            <w:vAlign w:val="center"/>
          </w:tcPr>
          <w:p w14:paraId="79921ED4" w14:textId="77777777" w:rsidR="0091114A" w:rsidRPr="00036DFD" w:rsidRDefault="0091114A" w:rsidP="0091114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noProof/>
                <w:color w:val="auto"/>
                <w:lang w:val="en-US"/>
              </w:rPr>
            </w:pPr>
            <w:r w:rsidRPr="00036DFD">
              <w:rPr>
                <w:rFonts w:ascii="Times New Roman" w:hAnsi="Times New Roman"/>
                <w:b/>
                <w:bCs/>
                <w:noProof/>
                <w:color w:val="auto"/>
                <w:lang w:val="en-US"/>
              </w:rPr>
              <w:t>10</w:t>
            </w:r>
          </w:p>
        </w:tc>
        <w:tc>
          <w:tcPr>
            <w:tcW w:w="0" w:type="auto"/>
            <w:gridSpan w:val="2"/>
            <w:tcBorders>
              <w:top w:val="nil"/>
              <w:bottom w:val="single" w:sz="4" w:space="0" w:color="auto"/>
            </w:tcBorders>
            <w:shd w:val="clear" w:color="auto" w:fill="auto"/>
            <w:vAlign w:val="center"/>
          </w:tcPr>
          <w:p w14:paraId="75B5A153" w14:textId="77777777" w:rsidR="0091114A" w:rsidRPr="00036DFD" w:rsidRDefault="0091114A" w:rsidP="0091114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noProof/>
                <w:color w:val="auto"/>
                <w:lang w:val="en-US"/>
              </w:rPr>
            </w:pPr>
            <w:r w:rsidRPr="00036DFD">
              <w:rPr>
                <w:rFonts w:ascii="Times New Roman" w:hAnsi="Times New Roman"/>
                <w:b/>
                <w:bCs/>
                <w:noProof/>
                <w:color w:val="auto"/>
                <w:lang w:val="en-US"/>
              </w:rPr>
              <w:t>15</w:t>
            </w:r>
          </w:p>
        </w:tc>
      </w:tr>
      <w:tr w:rsidR="00DD37A2" w:rsidRPr="00DD37A2" w14:paraId="697E720B" w14:textId="77777777" w:rsidTr="00036DFD">
        <w:trPr>
          <w:cantSplit/>
          <w:trHeight w:val="160"/>
          <w:jc w:val="center"/>
        </w:trPr>
        <w:tc>
          <w:tcPr>
            <w:cnfStyle w:val="001000000000" w:firstRow="0" w:lastRow="0" w:firstColumn="1" w:lastColumn="0" w:oddVBand="0" w:evenVBand="0" w:oddHBand="0" w:evenHBand="0" w:firstRowFirstColumn="0" w:firstRowLastColumn="0" w:lastRowFirstColumn="0" w:lastRowLastColumn="0"/>
            <w:tcW w:w="567" w:type="dxa"/>
            <w:vMerge/>
            <w:tcBorders>
              <w:right w:val="nil"/>
            </w:tcBorders>
            <w:shd w:val="clear" w:color="auto" w:fill="auto"/>
            <w:textDirection w:val="btLr"/>
            <w:vAlign w:val="center"/>
          </w:tcPr>
          <w:p w14:paraId="5B5C9A38" w14:textId="77777777" w:rsidR="0091114A" w:rsidRPr="00DD37A2" w:rsidRDefault="0091114A" w:rsidP="0091114A">
            <w:pPr>
              <w:ind w:left="113" w:right="113"/>
              <w:jc w:val="center"/>
              <w:rPr>
                <w:rFonts w:ascii="Times New Roman" w:hAnsi="Times New Roman"/>
                <w:noProof/>
                <w:color w:val="auto"/>
                <w:lang w:val="en-US"/>
              </w:rPr>
            </w:pPr>
          </w:p>
        </w:tc>
        <w:tc>
          <w:tcPr>
            <w:tcW w:w="1274" w:type="dxa"/>
            <w:tcBorders>
              <w:top w:val="single" w:sz="4" w:space="0" w:color="auto"/>
              <w:left w:val="nil"/>
              <w:bottom w:val="single" w:sz="4" w:space="0" w:color="auto"/>
              <w:right w:val="nil"/>
            </w:tcBorders>
            <w:shd w:val="clear" w:color="auto" w:fill="auto"/>
            <w:vAlign w:val="center"/>
          </w:tcPr>
          <w:p w14:paraId="1B2C4CCE" w14:textId="3AFDA51F" w:rsidR="0091114A" w:rsidRPr="00036DFD" w:rsidRDefault="0091114A" w:rsidP="00975F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noProof/>
                <w:color w:val="auto"/>
                <w:lang w:val="en-US"/>
              </w:rPr>
            </w:pPr>
            <w:r w:rsidRPr="00036DFD">
              <w:rPr>
                <w:rFonts w:ascii="Times New Roman" w:hAnsi="Times New Roman"/>
                <w:b/>
                <w:bCs/>
                <w:noProof/>
                <w:color w:val="auto"/>
                <w:lang w:val="en-US"/>
              </w:rPr>
              <w:t>Without Hg</w:t>
            </w:r>
            <w:r w:rsidRPr="00036DFD">
              <w:rPr>
                <w:rFonts w:ascii="Times New Roman" w:hAnsi="Times New Roman"/>
                <w:b/>
                <w:bCs/>
                <w:noProof/>
                <w:color w:val="auto"/>
                <w:vertAlign w:val="superscript"/>
                <w:lang w:val="en-US"/>
              </w:rPr>
              <w:t>2+</w:t>
            </w:r>
          </w:p>
        </w:tc>
        <w:tc>
          <w:tcPr>
            <w:tcW w:w="0" w:type="auto"/>
            <w:tcBorders>
              <w:top w:val="single" w:sz="4" w:space="0" w:color="auto"/>
              <w:left w:val="nil"/>
              <w:bottom w:val="single" w:sz="4" w:space="0" w:color="auto"/>
              <w:right w:val="nil"/>
            </w:tcBorders>
            <w:shd w:val="clear" w:color="auto" w:fill="auto"/>
            <w:vAlign w:val="center"/>
          </w:tcPr>
          <w:p w14:paraId="35785E87" w14:textId="77777777" w:rsidR="00036DFD" w:rsidRDefault="0091114A" w:rsidP="0091114A">
            <w:pPr>
              <w:ind w:right="-10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noProof/>
                <w:color w:val="auto"/>
                <w:lang w:val="en-US"/>
              </w:rPr>
            </w:pPr>
            <w:r w:rsidRPr="00036DFD">
              <w:rPr>
                <w:rFonts w:ascii="Times New Roman" w:hAnsi="Times New Roman"/>
                <w:b/>
                <w:bCs/>
                <w:noProof/>
                <w:color w:val="auto"/>
                <w:lang w:val="en-US"/>
              </w:rPr>
              <w:t xml:space="preserve">With </w:t>
            </w:r>
          </w:p>
          <w:p w14:paraId="0D8B3FC6" w14:textId="6699CDC8" w:rsidR="0091114A" w:rsidRPr="00036DFD" w:rsidRDefault="0091114A" w:rsidP="0091114A">
            <w:pPr>
              <w:ind w:right="-10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noProof/>
                <w:color w:val="auto"/>
                <w:lang w:val="en-US"/>
              </w:rPr>
            </w:pPr>
            <w:r w:rsidRPr="00036DFD">
              <w:rPr>
                <w:rFonts w:ascii="Times New Roman" w:hAnsi="Times New Roman"/>
                <w:b/>
                <w:bCs/>
                <w:noProof/>
                <w:color w:val="auto"/>
                <w:lang w:val="en-US"/>
              </w:rPr>
              <w:t>Hg</w:t>
            </w:r>
            <w:r w:rsidRPr="00036DFD">
              <w:rPr>
                <w:rFonts w:ascii="Times New Roman" w:hAnsi="Times New Roman"/>
                <w:b/>
                <w:bCs/>
                <w:noProof/>
                <w:color w:val="auto"/>
                <w:vertAlign w:val="superscript"/>
                <w:lang w:val="en-US"/>
              </w:rPr>
              <w:t>2+</w:t>
            </w:r>
          </w:p>
        </w:tc>
        <w:tc>
          <w:tcPr>
            <w:tcW w:w="0" w:type="auto"/>
            <w:tcBorders>
              <w:top w:val="single" w:sz="4" w:space="0" w:color="auto"/>
              <w:left w:val="nil"/>
              <w:bottom w:val="single" w:sz="4" w:space="0" w:color="auto"/>
              <w:right w:val="nil"/>
            </w:tcBorders>
            <w:shd w:val="clear" w:color="auto" w:fill="auto"/>
            <w:vAlign w:val="center"/>
          </w:tcPr>
          <w:p w14:paraId="59A2A6D1" w14:textId="77777777" w:rsidR="00036DFD" w:rsidRDefault="0091114A" w:rsidP="0091114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noProof/>
                <w:color w:val="auto"/>
                <w:lang w:val="en-US"/>
              </w:rPr>
            </w:pPr>
            <w:r w:rsidRPr="00036DFD">
              <w:rPr>
                <w:rFonts w:ascii="Times New Roman" w:hAnsi="Times New Roman"/>
                <w:b/>
                <w:bCs/>
                <w:noProof/>
                <w:color w:val="auto"/>
                <w:lang w:val="en-US"/>
              </w:rPr>
              <w:t xml:space="preserve">Without </w:t>
            </w:r>
          </w:p>
          <w:p w14:paraId="321A469A" w14:textId="65CF37F5" w:rsidR="0091114A" w:rsidRPr="00036DFD" w:rsidRDefault="0091114A" w:rsidP="0091114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noProof/>
                <w:color w:val="auto"/>
                <w:lang w:val="en-US"/>
              </w:rPr>
            </w:pPr>
            <w:r w:rsidRPr="00036DFD">
              <w:rPr>
                <w:rFonts w:ascii="Times New Roman" w:hAnsi="Times New Roman"/>
                <w:b/>
                <w:bCs/>
                <w:noProof/>
                <w:color w:val="auto"/>
                <w:lang w:val="en-US"/>
              </w:rPr>
              <w:t>Hg</w:t>
            </w:r>
            <w:r w:rsidRPr="00036DFD">
              <w:rPr>
                <w:rFonts w:ascii="Times New Roman" w:hAnsi="Times New Roman"/>
                <w:b/>
                <w:bCs/>
                <w:noProof/>
                <w:color w:val="auto"/>
                <w:vertAlign w:val="superscript"/>
                <w:lang w:val="en-US"/>
              </w:rPr>
              <w:t>2+</w:t>
            </w:r>
          </w:p>
        </w:tc>
        <w:tc>
          <w:tcPr>
            <w:tcW w:w="0" w:type="auto"/>
            <w:tcBorders>
              <w:top w:val="single" w:sz="4" w:space="0" w:color="auto"/>
              <w:left w:val="nil"/>
              <w:bottom w:val="single" w:sz="4" w:space="0" w:color="auto"/>
              <w:right w:val="nil"/>
            </w:tcBorders>
            <w:shd w:val="clear" w:color="auto" w:fill="auto"/>
            <w:vAlign w:val="center"/>
          </w:tcPr>
          <w:p w14:paraId="58DFBA1B" w14:textId="77777777" w:rsidR="00036DFD" w:rsidRDefault="0091114A" w:rsidP="0091114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noProof/>
                <w:color w:val="auto"/>
                <w:lang w:val="en-US"/>
              </w:rPr>
            </w:pPr>
            <w:r w:rsidRPr="00036DFD">
              <w:rPr>
                <w:rFonts w:ascii="Times New Roman" w:hAnsi="Times New Roman"/>
                <w:b/>
                <w:bCs/>
                <w:noProof/>
                <w:color w:val="auto"/>
                <w:lang w:val="en-US"/>
              </w:rPr>
              <w:t xml:space="preserve">With </w:t>
            </w:r>
          </w:p>
          <w:p w14:paraId="35135A36" w14:textId="4FE68095" w:rsidR="0091114A" w:rsidRPr="00036DFD" w:rsidRDefault="0091114A" w:rsidP="0091114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noProof/>
                <w:color w:val="auto"/>
                <w:lang w:val="en-US"/>
              </w:rPr>
            </w:pPr>
            <w:r w:rsidRPr="00036DFD">
              <w:rPr>
                <w:rFonts w:ascii="Times New Roman" w:hAnsi="Times New Roman"/>
                <w:b/>
                <w:bCs/>
                <w:noProof/>
                <w:color w:val="auto"/>
                <w:lang w:val="en-US"/>
              </w:rPr>
              <w:t>Hg</w:t>
            </w:r>
            <w:r w:rsidRPr="00036DFD">
              <w:rPr>
                <w:rFonts w:ascii="Times New Roman" w:hAnsi="Times New Roman"/>
                <w:b/>
                <w:bCs/>
                <w:noProof/>
                <w:color w:val="auto"/>
                <w:vertAlign w:val="superscript"/>
                <w:lang w:val="en-US"/>
              </w:rPr>
              <w:t>2+</w:t>
            </w:r>
          </w:p>
        </w:tc>
        <w:tc>
          <w:tcPr>
            <w:tcW w:w="0" w:type="auto"/>
            <w:tcBorders>
              <w:top w:val="single" w:sz="4" w:space="0" w:color="auto"/>
              <w:left w:val="nil"/>
              <w:bottom w:val="single" w:sz="4" w:space="0" w:color="auto"/>
              <w:right w:val="nil"/>
            </w:tcBorders>
            <w:shd w:val="clear" w:color="auto" w:fill="auto"/>
            <w:vAlign w:val="center"/>
          </w:tcPr>
          <w:p w14:paraId="2D7B3EE2" w14:textId="77777777" w:rsidR="00036DFD" w:rsidRDefault="0091114A" w:rsidP="00975F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noProof/>
                <w:color w:val="auto"/>
                <w:lang w:val="en-US"/>
              </w:rPr>
            </w:pPr>
            <w:r w:rsidRPr="00036DFD">
              <w:rPr>
                <w:rFonts w:ascii="Times New Roman" w:hAnsi="Times New Roman"/>
                <w:b/>
                <w:bCs/>
                <w:noProof/>
                <w:color w:val="auto"/>
                <w:lang w:val="en-US"/>
              </w:rPr>
              <w:t xml:space="preserve">Without </w:t>
            </w:r>
          </w:p>
          <w:p w14:paraId="28FB52FD" w14:textId="19F37FD1" w:rsidR="0091114A" w:rsidRPr="00036DFD" w:rsidRDefault="0091114A" w:rsidP="00975F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noProof/>
                <w:color w:val="auto"/>
                <w:lang w:val="en-US"/>
              </w:rPr>
            </w:pPr>
            <w:r w:rsidRPr="00036DFD">
              <w:rPr>
                <w:rFonts w:ascii="Times New Roman" w:hAnsi="Times New Roman"/>
                <w:b/>
                <w:bCs/>
                <w:noProof/>
                <w:color w:val="auto"/>
                <w:lang w:val="en-US"/>
              </w:rPr>
              <w:t>Hg</w:t>
            </w:r>
            <w:r w:rsidRPr="00036DFD">
              <w:rPr>
                <w:rFonts w:ascii="Times New Roman" w:hAnsi="Times New Roman"/>
                <w:b/>
                <w:bCs/>
                <w:noProof/>
                <w:color w:val="auto"/>
                <w:vertAlign w:val="superscript"/>
                <w:lang w:val="en-US"/>
              </w:rPr>
              <w:t>2+</w:t>
            </w:r>
          </w:p>
        </w:tc>
        <w:tc>
          <w:tcPr>
            <w:tcW w:w="0" w:type="auto"/>
            <w:tcBorders>
              <w:top w:val="single" w:sz="4" w:space="0" w:color="auto"/>
              <w:left w:val="nil"/>
              <w:bottom w:val="single" w:sz="4" w:space="0" w:color="auto"/>
            </w:tcBorders>
            <w:shd w:val="clear" w:color="auto" w:fill="auto"/>
            <w:vAlign w:val="center"/>
          </w:tcPr>
          <w:p w14:paraId="5AB867F1" w14:textId="77777777" w:rsidR="00036DFD" w:rsidRDefault="0091114A" w:rsidP="0091114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noProof/>
                <w:color w:val="auto"/>
                <w:lang w:val="en-US"/>
              </w:rPr>
            </w:pPr>
            <w:r w:rsidRPr="00036DFD">
              <w:rPr>
                <w:rFonts w:ascii="Times New Roman" w:hAnsi="Times New Roman"/>
                <w:b/>
                <w:bCs/>
                <w:noProof/>
                <w:color w:val="auto"/>
                <w:lang w:val="en-US"/>
              </w:rPr>
              <w:t xml:space="preserve">With </w:t>
            </w:r>
          </w:p>
          <w:p w14:paraId="4CAB7A44" w14:textId="6C28224A" w:rsidR="0091114A" w:rsidRPr="00036DFD" w:rsidRDefault="0091114A" w:rsidP="0091114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noProof/>
                <w:color w:val="auto"/>
                <w:lang w:val="en-US"/>
              </w:rPr>
            </w:pPr>
            <w:r w:rsidRPr="00036DFD">
              <w:rPr>
                <w:rFonts w:ascii="Times New Roman" w:hAnsi="Times New Roman"/>
                <w:b/>
                <w:bCs/>
                <w:noProof/>
                <w:color w:val="auto"/>
                <w:lang w:val="en-US"/>
              </w:rPr>
              <w:t>Hg</w:t>
            </w:r>
            <w:r w:rsidRPr="00036DFD">
              <w:rPr>
                <w:rFonts w:ascii="Times New Roman" w:hAnsi="Times New Roman"/>
                <w:b/>
                <w:bCs/>
                <w:noProof/>
                <w:color w:val="auto"/>
                <w:vertAlign w:val="superscript"/>
                <w:lang w:val="en-US"/>
              </w:rPr>
              <w:t>2+</w:t>
            </w:r>
          </w:p>
        </w:tc>
      </w:tr>
      <w:tr w:rsidR="00DD37A2" w:rsidRPr="00DD37A2" w14:paraId="3610DFE5" w14:textId="77777777" w:rsidTr="00036DFD">
        <w:trPr>
          <w:cnfStyle w:val="000000100000" w:firstRow="0" w:lastRow="0" w:firstColumn="0" w:lastColumn="0" w:oddVBand="0" w:evenVBand="0" w:oddHBand="1" w:evenHBand="0" w:firstRowFirstColumn="0" w:firstRowLastColumn="0" w:lastRowFirstColumn="0" w:lastRowLastColumn="0"/>
          <w:cantSplit/>
          <w:trHeight w:val="160"/>
          <w:jc w:val="center"/>
        </w:trPr>
        <w:tc>
          <w:tcPr>
            <w:cnfStyle w:val="001000000000" w:firstRow="0" w:lastRow="0" w:firstColumn="1" w:lastColumn="0" w:oddVBand="0" w:evenVBand="0" w:oddHBand="0" w:evenHBand="0" w:firstRowFirstColumn="0" w:firstRowLastColumn="0" w:lastRowFirstColumn="0" w:lastRowLastColumn="0"/>
            <w:tcW w:w="567" w:type="dxa"/>
            <w:shd w:val="clear" w:color="auto" w:fill="auto"/>
            <w:vAlign w:val="center"/>
          </w:tcPr>
          <w:p w14:paraId="32EA0D0D" w14:textId="77777777" w:rsidR="0091114A" w:rsidRPr="00DD37A2" w:rsidRDefault="0091114A" w:rsidP="0091114A">
            <w:pPr>
              <w:jc w:val="center"/>
              <w:rPr>
                <w:rFonts w:ascii="Times New Roman" w:hAnsi="Times New Roman"/>
                <w:b w:val="0"/>
                <w:noProof/>
                <w:color w:val="auto"/>
                <w:lang w:val="en-US"/>
              </w:rPr>
            </w:pPr>
            <w:r w:rsidRPr="00DD37A2">
              <w:rPr>
                <w:rFonts w:ascii="Times New Roman" w:hAnsi="Times New Roman"/>
                <w:b w:val="0"/>
                <w:noProof/>
                <w:color w:val="auto"/>
                <w:lang w:val="en-US"/>
              </w:rPr>
              <w:t>2:1</w:t>
            </w:r>
          </w:p>
        </w:tc>
        <w:tc>
          <w:tcPr>
            <w:tcW w:w="1274" w:type="dxa"/>
            <w:tcBorders>
              <w:top w:val="single" w:sz="4" w:space="0" w:color="auto"/>
            </w:tcBorders>
            <w:shd w:val="clear" w:color="auto" w:fill="auto"/>
            <w:vAlign w:val="center"/>
          </w:tcPr>
          <w:p w14:paraId="58038BA1" w14:textId="77777777" w:rsidR="0091114A" w:rsidRPr="00DD37A2" w:rsidRDefault="0091114A" w:rsidP="0091114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noProof/>
                <w:color w:val="auto"/>
                <w:lang w:val="en-US"/>
              </w:rPr>
            </w:pPr>
            <w:r w:rsidRPr="00DD37A2">
              <w:rPr>
                <w:rFonts w:ascii="Times New Roman" w:hAnsi="Times New Roman"/>
                <w:noProof/>
                <w:color w:val="auto"/>
                <w:lang w:val="en-US"/>
              </w:rPr>
              <w:t>0.512</w:t>
            </w:r>
          </w:p>
        </w:tc>
        <w:tc>
          <w:tcPr>
            <w:tcW w:w="0" w:type="auto"/>
            <w:tcBorders>
              <w:top w:val="single" w:sz="4" w:space="0" w:color="auto"/>
            </w:tcBorders>
            <w:shd w:val="clear" w:color="auto" w:fill="auto"/>
            <w:vAlign w:val="center"/>
          </w:tcPr>
          <w:p w14:paraId="1B108C83" w14:textId="77777777" w:rsidR="0091114A" w:rsidRPr="00DD37A2" w:rsidRDefault="0091114A" w:rsidP="0091114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noProof/>
                <w:color w:val="auto"/>
                <w:lang w:val="en-US"/>
              </w:rPr>
            </w:pPr>
            <w:r w:rsidRPr="00DD37A2">
              <w:rPr>
                <w:rFonts w:ascii="Times New Roman" w:hAnsi="Times New Roman"/>
                <w:noProof/>
                <w:color w:val="auto"/>
                <w:lang w:val="en-US"/>
              </w:rPr>
              <w:t>0.533</w:t>
            </w:r>
          </w:p>
        </w:tc>
        <w:tc>
          <w:tcPr>
            <w:tcW w:w="0" w:type="auto"/>
            <w:tcBorders>
              <w:top w:val="single" w:sz="4" w:space="0" w:color="auto"/>
            </w:tcBorders>
            <w:shd w:val="clear" w:color="auto" w:fill="auto"/>
            <w:vAlign w:val="center"/>
          </w:tcPr>
          <w:p w14:paraId="64EB3C14" w14:textId="77777777" w:rsidR="0091114A" w:rsidRPr="00DD37A2" w:rsidRDefault="0091114A" w:rsidP="0091114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noProof/>
                <w:color w:val="auto"/>
                <w:lang w:val="en-US"/>
              </w:rPr>
            </w:pPr>
            <w:r w:rsidRPr="00DD37A2">
              <w:rPr>
                <w:rFonts w:ascii="Times New Roman" w:hAnsi="Times New Roman"/>
                <w:noProof/>
                <w:color w:val="auto"/>
                <w:lang w:val="en-US"/>
              </w:rPr>
              <w:t>0.504</w:t>
            </w:r>
          </w:p>
        </w:tc>
        <w:tc>
          <w:tcPr>
            <w:tcW w:w="0" w:type="auto"/>
            <w:tcBorders>
              <w:top w:val="single" w:sz="4" w:space="0" w:color="auto"/>
            </w:tcBorders>
            <w:shd w:val="clear" w:color="auto" w:fill="auto"/>
            <w:vAlign w:val="center"/>
          </w:tcPr>
          <w:p w14:paraId="2F6CB7D7" w14:textId="77777777" w:rsidR="0091114A" w:rsidRPr="00DD37A2" w:rsidRDefault="0091114A" w:rsidP="0091114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noProof/>
                <w:color w:val="auto"/>
                <w:lang w:val="en-US"/>
              </w:rPr>
            </w:pPr>
            <w:r w:rsidRPr="00DD37A2">
              <w:rPr>
                <w:rFonts w:ascii="Times New Roman" w:hAnsi="Times New Roman"/>
                <w:noProof/>
                <w:color w:val="auto"/>
                <w:lang w:val="en-US"/>
              </w:rPr>
              <w:t>0.558</w:t>
            </w:r>
          </w:p>
        </w:tc>
        <w:tc>
          <w:tcPr>
            <w:tcW w:w="0" w:type="auto"/>
            <w:tcBorders>
              <w:top w:val="single" w:sz="4" w:space="0" w:color="auto"/>
            </w:tcBorders>
            <w:shd w:val="clear" w:color="auto" w:fill="auto"/>
            <w:vAlign w:val="center"/>
          </w:tcPr>
          <w:p w14:paraId="78D56E25" w14:textId="77777777" w:rsidR="0091114A" w:rsidRPr="00DD37A2" w:rsidRDefault="0091114A" w:rsidP="0091114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noProof/>
                <w:color w:val="auto"/>
                <w:lang w:val="en-US"/>
              </w:rPr>
            </w:pPr>
            <w:r w:rsidRPr="00DD37A2">
              <w:rPr>
                <w:rFonts w:ascii="Times New Roman" w:hAnsi="Times New Roman"/>
                <w:noProof/>
                <w:color w:val="auto"/>
                <w:lang w:val="en-US"/>
              </w:rPr>
              <w:t>0.507</w:t>
            </w:r>
          </w:p>
        </w:tc>
        <w:tc>
          <w:tcPr>
            <w:tcW w:w="0" w:type="auto"/>
            <w:tcBorders>
              <w:top w:val="single" w:sz="4" w:space="0" w:color="auto"/>
            </w:tcBorders>
            <w:shd w:val="clear" w:color="auto" w:fill="auto"/>
            <w:vAlign w:val="center"/>
          </w:tcPr>
          <w:p w14:paraId="2EEF86BD" w14:textId="77777777" w:rsidR="0091114A" w:rsidRPr="00DD37A2" w:rsidRDefault="0091114A" w:rsidP="0091114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noProof/>
                <w:color w:val="auto"/>
                <w:lang w:val="en-US"/>
              </w:rPr>
            </w:pPr>
            <w:r w:rsidRPr="00DD37A2">
              <w:rPr>
                <w:rFonts w:ascii="Times New Roman" w:hAnsi="Times New Roman"/>
                <w:noProof/>
                <w:color w:val="auto"/>
                <w:lang w:val="en-US"/>
              </w:rPr>
              <w:t>0.589</w:t>
            </w:r>
          </w:p>
        </w:tc>
      </w:tr>
      <w:tr w:rsidR="00DD37A2" w:rsidRPr="00DD37A2" w14:paraId="542DA426" w14:textId="77777777" w:rsidTr="00036DFD">
        <w:trPr>
          <w:cantSplit/>
          <w:trHeight w:val="80"/>
          <w:jc w:val="center"/>
        </w:trPr>
        <w:tc>
          <w:tcPr>
            <w:cnfStyle w:val="001000000000" w:firstRow="0" w:lastRow="0" w:firstColumn="1" w:lastColumn="0" w:oddVBand="0" w:evenVBand="0" w:oddHBand="0" w:evenHBand="0" w:firstRowFirstColumn="0" w:firstRowLastColumn="0" w:lastRowFirstColumn="0" w:lastRowLastColumn="0"/>
            <w:tcW w:w="567" w:type="dxa"/>
            <w:tcBorders>
              <w:right w:val="nil"/>
            </w:tcBorders>
            <w:shd w:val="clear" w:color="auto" w:fill="auto"/>
            <w:vAlign w:val="center"/>
          </w:tcPr>
          <w:p w14:paraId="406A28DC" w14:textId="77777777" w:rsidR="0091114A" w:rsidRPr="00DD37A2" w:rsidRDefault="0091114A" w:rsidP="0091114A">
            <w:pPr>
              <w:jc w:val="center"/>
              <w:rPr>
                <w:rFonts w:ascii="Times New Roman" w:hAnsi="Times New Roman"/>
                <w:b w:val="0"/>
                <w:noProof/>
                <w:color w:val="auto"/>
                <w:lang w:val="en-US"/>
              </w:rPr>
            </w:pPr>
            <w:r w:rsidRPr="00DD37A2">
              <w:rPr>
                <w:rFonts w:ascii="Times New Roman" w:hAnsi="Times New Roman"/>
                <w:b w:val="0"/>
                <w:noProof/>
                <w:color w:val="auto"/>
                <w:lang w:val="en-US"/>
              </w:rPr>
              <w:t>1:1</w:t>
            </w:r>
          </w:p>
        </w:tc>
        <w:tc>
          <w:tcPr>
            <w:tcW w:w="1274" w:type="dxa"/>
            <w:tcBorders>
              <w:left w:val="nil"/>
              <w:right w:val="nil"/>
            </w:tcBorders>
            <w:shd w:val="clear" w:color="auto" w:fill="auto"/>
            <w:vAlign w:val="center"/>
          </w:tcPr>
          <w:p w14:paraId="43AE6380" w14:textId="77777777" w:rsidR="0091114A" w:rsidRPr="00DD37A2" w:rsidRDefault="0091114A" w:rsidP="0091114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color w:val="auto"/>
                <w:lang w:val="en-US"/>
              </w:rPr>
            </w:pPr>
            <w:r w:rsidRPr="00DD37A2">
              <w:rPr>
                <w:rFonts w:ascii="Times New Roman" w:hAnsi="Times New Roman"/>
                <w:noProof/>
                <w:color w:val="auto"/>
                <w:lang w:val="en-US"/>
              </w:rPr>
              <w:t>0.591</w:t>
            </w:r>
          </w:p>
        </w:tc>
        <w:tc>
          <w:tcPr>
            <w:tcW w:w="0" w:type="auto"/>
            <w:tcBorders>
              <w:left w:val="nil"/>
              <w:right w:val="nil"/>
            </w:tcBorders>
            <w:shd w:val="clear" w:color="auto" w:fill="auto"/>
            <w:vAlign w:val="center"/>
          </w:tcPr>
          <w:p w14:paraId="142C0EB4" w14:textId="77777777" w:rsidR="0091114A" w:rsidRPr="00DD37A2" w:rsidRDefault="0091114A" w:rsidP="0091114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color w:val="auto"/>
                <w:lang w:val="en-US"/>
              </w:rPr>
            </w:pPr>
            <w:r w:rsidRPr="00DD37A2">
              <w:rPr>
                <w:rFonts w:ascii="Times New Roman" w:hAnsi="Times New Roman"/>
                <w:noProof/>
                <w:color w:val="auto"/>
                <w:lang w:val="en-US"/>
              </w:rPr>
              <w:t>0.593</w:t>
            </w:r>
          </w:p>
        </w:tc>
        <w:tc>
          <w:tcPr>
            <w:tcW w:w="0" w:type="auto"/>
            <w:tcBorders>
              <w:left w:val="nil"/>
              <w:right w:val="nil"/>
            </w:tcBorders>
            <w:shd w:val="clear" w:color="auto" w:fill="auto"/>
            <w:vAlign w:val="center"/>
          </w:tcPr>
          <w:p w14:paraId="793CC3C3" w14:textId="77777777" w:rsidR="0091114A" w:rsidRPr="00DD37A2" w:rsidRDefault="0091114A" w:rsidP="0091114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color w:val="auto"/>
                <w:lang w:val="en-US"/>
              </w:rPr>
            </w:pPr>
            <w:r w:rsidRPr="00DD37A2">
              <w:rPr>
                <w:rFonts w:ascii="Times New Roman" w:hAnsi="Times New Roman"/>
                <w:noProof/>
                <w:color w:val="auto"/>
                <w:lang w:val="en-US"/>
              </w:rPr>
              <w:t>0.596</w:t>
            </w:r>
          </w:p>
        </w:tc>
        <w:tc>
          <w:tcPr>
            <w:tcW w:w="0" w:type="auto"/>
            <w:tcBorders>
              <w:left w:val="nil"/>
              <w:right w:val="nil"/>
            </w:tcBorders>
            <w:shd w:val="clear" w:color="auto" w:fill="auto"/>
            <w:vAlign w:val="center"/>
          </w:tcPr>
          <w:p w14:paraId="2B2F0EC5" w14:textId="77777777" w:rsidR="0091114A" w:rsidRPr="00DD37A2" w:rsidRDefault="0091114A" w:rsidP="0091114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color w:val="auto"/>
                <w:lang w:val="en-US"/>
              </w:rPr>
            </w:pPr>
            <w:r w:rsidRPr="00DD37A2">
              <w:rPr>
                <w:rFonts w:ascii="Times New Roman" w:hAnsi="Times New Roman"/>
                <w:noProof/>
                <w:color w:val="auto"/>
                <w:lang w:val="en-US"/>
              </w:rPr>
              <w:t>0.603</w:t>
            </w:r>
          </w:p>
        </w:tc>
        <w:tc>
          <w:tcPr>
            <w:tcW w:w="0" w:type="auto"/>
            <w:tcBorders>
              <w:left w:val="nil"/>
              <w:right w:val="nil"/>
            </w:tcBorders>
            <w:shd w:val="clear" w:color="auto" w:fill="auto"/>
            <w:vAlign w:val="center"/>
          </w:tcPr>
          <w:p w14:paraId="47566A04" w14:textId="77777777" w:rsidR="0091114A" w:rsidRPr="00DD37A2" w:rsidRDefault="0091114A" w:rsidP="0091114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color w:val="auto"/>
                <w:lang w:val="en-US"/>
              </w:rPr>
            </w:pPr>
            <w:r w:rsidRPr="00DD37A2">
              <w:rPr>
                <w:rFonts w:ascii="Times New Roman" w:hAnsi="Times New Roman"/>
                <w:noProof/>
                <w:color w:val="auto"/>
                <w:lang w:val="en-US"/>
              </w:rPr>
              <w:t>0.594</w:t>
            </w:r>
          </w:p>
        </w:tc>
        <w:tc>
          <w:tcPr>
            <w:tcW w:w="0" w:type="auto"/>
            <w:tcBorders>
              <w:left w:val="nil"/>
            </w:tcBorders>
            <w:shd w:val="clear" w:color="auto" w:fill="auto"/>
            <w:vAlign w:val="center"/>
          </w:tcPr>
          <w:p w14:paraId="592DFC1C" w14:textId="77777777" w:rsidR="0091114A" w:rsidRPr="00DD37A2" w:rsidRDefault="0091114A" w:rsidP="0091114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color w:val="auto"/>
                <w:lang w:val="en-US"/>
              </w:rPr>
            </w:pPr>
            <w:r w:rsidRPr="00DD37A2">
              <w:rPr>
                <w:rFonts w:ascii="Times New Roman" w:hAnsi="Times New Roman"/>
                <w:noProof/>
                <w:color w:val="auto"/>
                <w:lang w:val="en-US"/>
              </w:rPr>
              <w:t>0.560</w:t>
            </w:r>
          </w:p>
        </w:tc>
      </w:tr>
      <w:tr w:rsidR="00DD37A2" w:rsidRPr="00DD37A2" w14:paraId="40349477" w14:textId="77777777" w:rsidTr="00036DFD">
        <w:trPr>
          <w:cnfStyle w:val="000000100000" w:firstRow="0" w:lastRow="0" w:firstColumn="0" w:lastColumn="0" w:oddVBand="0" w:evenVBand="0" w:oddHBand="1" w:evenHBand="0" w:firstRowFirstColumn="0" w:firstRowLastColumn="0" w:lastRowFirstColumn="0" w:lastRowLastColumn="0"/>
          <w:cantSplit/>
          <w:trHeight w:val="160"/>
          <w:jc w:val="center"/>
        </w:trPr>
        <w:tc>
          <w:tcPr>
            <w:cnfStyle w:val="001000000000" w:firstRow="0" w:lastRow="0" w:firstColumn="1" w:lastColumn="0" w:oddVBand="0" w:evenVBand="0" w:oddHBand="0" w:evenHBand="0" w:firstRowFirstColumn="0" w:firstRowLastColumn="0" w:lastRowFirstColumn="0" w:lastRowLastColumn="0"/>
            <w:tcW w:w="567" w:type="dxa"/>
            <w:tcBorders>
              <w:bottom w:val="single" w:sz="8" w:space="0" w:color="000000" w:themeColor="text1"/>
            </w:tcBorders>
            <w:shd w:val="clear" w:color="auto" w:fill="auto"/>
            <w:vAlign w:val="center"/>
          </w:tcPr>
          <w:p w14:paraId="75FF27CF" w14:textId="77777777" w:rsidR="0091114A" w:rsidRPr="00DD37A2" w:rsidRDefault="0091114A" w:rsidP="0091114A">
            <w:pPr>
              <w:jc w:val="center"/>
              <w:rPr>
                <w:rFonts w:ascii="Times New Roman" w:hAnsi="Times New Roman"/>
                <w:b w:val="0"/>
                <w:noProof/>
                <w:color w:val="auto"/>
                <w:lang w:val="en-US"/>
              </w:rPr>
            </w:pPr>
            <w:r w:rsidRPr="00DD37A2">
              <w:rPr>
                <w:rFonts w:ascii="Times New Roman" w:hAnsi="Times New Roman"/>
                <w:b w:val="0"/>
                <w:noProof/>
                <w:color w:val="auto"/>
                <w:lang w:val="en-US"/>
              </w:rPr>
              <w:t>1:2</w:t>
            </w:r>
          </w:p>
        </w:tc>
        <w:tc>
          <w:tcPr>
            <w:tcW w:w="1274" w:type="dxa"/>
            <w:tcBorders>
              <w:bottom w:val="single" w:sz="8" w:space="0" w:color="000000" w:themeColor="text1"/>
            </w:tcBorders>
            <w:shd w:val="clear" w:color="auto" w:fill="auto"/>
            <w:vAlign w:val="center"/>
          </w:tcPr>
          <w:p w14:paraId="58A72084" w14:textId="77777777" w:rsidR="0091114A" w:rsidRPr="00DD37A2" w:rsidRDefault="0091114A" w:rsidP="0091114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noProof/>
                <w:color w:val="auto"/>
                <w:lang w:val="en-US"/>
              </w:rPr>
            </w:pPr>
            <w:r w:rsidRPr="00DD37A2">
              <w:rPr>
                <w:rFonts w:ascii="Times New Roman" w:hAnsi="Times New Roman"/>
                <w:noProof/>
                <w:color w:val="auto"/>
                <w:lang w:val="en-US"/>
              </w:rPr>
              <w:t>0.663</w:t>
            </w:r>
          </w:p>
        </w:tc>
        <w:tc>
          <w:tcPr>
            <w:tcW w:w="0" w:type="auto"/>
            <w:tcBorders>
              <w:bottom w:val="single" w:sz="8" w:space="0" w:color="000000" w:themeColor="text1"/>
            </w:tcBorders>
            <w:shd w:val="clear" w:color="auto" w:fill="auto"/>
            <w:vAlign w:val="center"/>
          </w:tcPr>
          <w:p w14:paraId="1E974C96" w14:textId="77777777" w:rsidR="0091114A" w:rsidRPr="00DD37A2" w:rsidRDefault="0091114A" w:rsidP="0091114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noProof/>
                <w:color w:val="auto"/>
                <w:lang w:val="en-US"/>
              </w:rPr>
            </w:pPr>
            <w:r w:rsidRPr="00DD37A2">
              <w:rPr>
                <w:rFonts w:ascii="Times New Roman" w:hAnsi="Times New Roman"/>
                <w:noProof/>
                <w:color w:val="auto"/>
                <w:lang w:val="en-US"/>
              </w:rPr>
              <w:t>0.670</w:t>
            </w:r>
          </w:p>
        </w:tc>
        <w:tc>
          <w:tcPr>
            <w:tcW w:w="0" w:type="auto"/>
            <w:tcBorders>
              <w:bottom w:val="single" w:sz="8" w:space="0" w:color="000000" w:themeColor="text1"/>
            </w:tcBorders>
            <w:shd w:val="clear" w:color="auto" w:fill="auto"/>
            <w:vAlign w:val="center"/>
          </w:tcPr>
          <w:p w14:paraId="2D61C7CC" w14:textId="77777777" w:rsidR="0091114A" w:rsidRPr="00DD37A2" w:rsidRDefault="0091114A" w:rsidP="0091114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noProof/>
                <w:color w:val="auto"/>
                <w:lang w:val="en-US"/>
              </w:rPr>
            </w:pPr>
            <w:r w:rsidRPr="00DD37A2">
              <w:rPr>
                <w:rFonts w:ascii="Times New Roman" w:hAnsi="Times New Roman"/>
                <w:noProof/>
                <w:color w:val="auto"/>
                <w:lang w:val="en-US"/>
              </w:rPr>
              <w:t>0.674</w:t>
            </w:r>
          </w:p>
        </w:tc>
        <w:tc>
          <w:tcPr>
            <w:tcW w:w="0" w:type="auto"/>
            <w:tcBorders>
              <w:bottom w:val="single" w:sz="8" w:space="0" w:color="000000" w:themeColor="text1"/>
            </w:tcBorders>
            <w:shd w:val="clear" w:color="auto" w:fill="auto"/>
            <w:vAlign w:val="center"/>
          </w:tcPr>
          <w:p w14:paraId="1B3AA485" w14:textId="77777777" w:rsidR="0091114A" w:rsidRPr="00DD37A2" w:rsidRDefault="0091114A" w:rsidP="0091114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noProof/>
                <w:color w:val="auto"/>
                <w:lang w:val="en-US"/>
              </w:rPr>
            </w:pPr>
            <w:r w:rsidRPr="00DD37A2">
              <w:rPr>
                <w:rFonts w:ascii="Times New Roman" w:hAnsi="Times New Roman"/>
                <w:noProof/>
                <w:color w:val="auto"/>
                <w:lang w:val="en-US"/>
              </w:rPr>
              <w:t>0.678</w:t>
            </w:r>
          </w:p>
        </w:tc>
        <w:tc>
          <w:tcPr>
            <w:tcW w:w="0" w:type="auto"/>
            <w:tcBorders>
              <w:bottom w:val="single" w:sz="8" w:space="0" w:color="000000" w:themeColor="text1"/>
            </w:tcBorders>
            <w:shd w:val="clear" w:color="auto" w:fill="auto"/>
            <w:vAlign w:val="center"/>
          </w:tcPr>
          <w:p w14:paraId="33C639C4" w14:textId="77777777" w:rsidR="0091114A" w:rsidRPr="00DD37A2" w:rsidRDefault="0091114A" w:rsidP="0091114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noProof/>
                <w:color w:val="auto"/>
                <w:lang w:val="en-US"/>
              </w:rPr>
            </w:pPr>
            <w:r w:rsidRPr="00DD37A2">
              <w:rPr>
                <w:rFonts w:ascii="Times New Roman" w:hAnsi="Times New Roman"/>
                <w:noProof/>
                <w:color w:val="auto"/>
                <w:lang w:val="en-US"/>
              </w:rPr>
              <w:t>0.675</w:t>
            </w:r>
          </w:p>
        </w:tc>
        <w:tc>
          <w:tcPr>
            <w:tcW w:w="0" w:type="auto"/>
            <w:tcBorders>
              <w:bottom w:val="single" w:sz="8" w:space="0" w:color="000000" w:themeColor="text1"/>
            </w:tcBorders>
            <w:shd w:val="clear" w:color="auto" w:fill="auto"/>
            <w:vAlign w:val="center"/>
          </w:tcPr>
          <w:p w14:paraId="56A2D790" w14:textId="77777777" w:rsidR="0091114A" w:rsidRPr="00DD37A2" w:rsidRDefault="0091114A" w:rsidP="0091114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noProof/>
                <w:color w:val="auto"/>
                <w:lang w:val="en-US"/>
              </w:rPr>
            </w:pPr>
            <w:r w:rsidRPr="00DD37A2">
              <w:rPr>
                <w:rFonts w:ascii="Times New Roman" w:hAnsi="Times New Roman"/>
                <w:noProof/>
                <w:color w:val="auto"/>
                <w:lang w:val="en-US"/>
              </w:rPr>
              <w:t>0.682</w:t>
            </w:r>
          </w:p>
        </w:tc>
      </w:tr>
    </w:tbl>
    <w:p w14:paraId="1BF6D555" w14:textId="77777777" w:rsidR="0091114A" w:rsidRPr="00DD37A2" w:rsidRDefault="0091114A" w:rsidP="0091114A">
      <w:pPr>
        <w:pStyle w:val="NoSpacing"/>
        <w:rPr>
          <w:rFonts w:ascii="Times New Roman" w:hAnsi="Times New Roman" w:cs="Times New Roman"/>
          <w:noProof/>
          <w:lang w:eastAsia="en-US"/>
        </w:rPr>
      </w:pPr>
    </w:p>
    <w:p w14:paraId="3A8A4AC1" w14:textId="3D011BC4" w:rsidR="00F02B8B" w:rsidRPr="00DD37A2" w:rsidRDefault="00F02B8B" w:rsidP="00785CA6">
      <w:pPr>
        <w:outlineLvl w:val="0"/>
        <w:rPr>
          <w:rFonts w:ascii="Times New Roman" w:hAnsi="Times New Roman" w:cs="Times New Roman"/>
          <w:noProof/>
          <w:szCs w:val="20"/>
        </w:rPr>
      </w:pPr>
    </w:p>
    <w:p w14:paraId="6BAB2C5B" w14:textId="4AF909AA" w:rsidR="00F00988" w:rsidRPr="00DD37A2" w:rsidRDefault="00F00988" w:rsidP="00785CA6">
      <w:pPr>
        <w:outlineLvl w:val="0"/>
        <w:rPr>
          <w:rFonts w:ascii="Times New Roman" w:hAnsi="Times New Roman" w:cs="Times New Roman"/>
          <w:noProof/>
          <w:szCs w:val="20"/>
        </w:rPr>
      </w:pPr>
    </w:p>
    <w:p w14:paraId="0E2A1B9F" w14:textId="77777777" w:rsidR="00B55E60" w:rsidRPr="00DD37A2" w:rsidRDefault="00B55E60" w:rsidP="00785CA6">
      <w:pPr>
        <w:outlineLvl w:val="0"/>
        <w:rPr>
          <w:rFonts w:ascii="Times New Roman" w:hAnsi="Times New Roman" w:cs="Times New Roman"/>
          <w:noProof/>
          <w:szCs w:val="20"/>
        </w:rPr>
      </w:pPr>
    </w:p>
    <w:p w14:paraId="3F06E0F3" w14:textId="77777777" w:rsidR="00B55E60" w:rsidRPr="00DD37A2" w:rsidRDefault="00B55E60" w:rsidP="00785CA6">
      <w:pPr>
        <w:outlineLvl w:val="0"/>
        <w:rPr>
          <w:rFonts w:ascii="Times New Roman" w:hAnsi="Times New Roman" w:cs="Times New Roman"/>
          <w:noProof/>
          <w:szCs w:val="20"/>
        </w:rPr>
      </w:pPr>
    </w:p>
    <w:p w14:paraId="7D955BDB" w14:textId="77777777" w:rsidR="00B55E60" w:rsidRPr="00DD37A2" w:rsidRDefault="00B55E60" w:rsidP="00785CA6">
      <w:pPr>
        <w:outlineLvl w:val="0"/>
        <w:rPr>
          <w:rFonts w:ascii="Times New Roman" w:hAnsi="Times New Roman" w:cs="Times New Roman"/>
          <w:noProof/>
          <w:szCs w:val="20"/>
        </w:rPr>
      </w:pPr>
    </w:p>
    <w:p w14:paraId="0B68093E" w14:textId="77777777" w:rsidR="00B55E60" w:rsidRPr="00DD37A2" w:rsidRDefault="00B55E60" w:rsidP="00785CA6">
      <w:pPr>
        <w:outlineLvl w:val="0"/>
        <w:rPr>
          <w:rFonts w:ascii="Times New Roman" w:hAnsi="Times New Roman" w:cs="Times New Roman"/>
          <w:noProof/>
          <w:szCs w:val="20"/>
        </w:rPr>
      </w:pPr>
    </w:p>
    <w:p w14:paraId="310C3D6C" w14:textId="77777777" w:rsidR="00B55E60" w:rsidRPr="00DD37A2" w:rsidRDefault="00B55E60" w:rsidP="00785CA6">
      <w:pPr>
        <w:outlineLvl w:val="0"/>
        <w:rPr>
          <w:rFonts w:ascii="Times New Roman" w:hAnsi="Times New Roman" w:cs="Times New Roman"/>
          <w:noProof/>
          <w:szCs w:val="20"/>
        </w:rPr>
      </w:pPr>
    </w:p>
    <w:p w14:paraId="5088CC3D" w14:textId="77777777" w:rsidR="00B55E60" w:rsidRPr="00DD37A2" w:rsidRDefault="00B55E60" w:rsidP="00785CA6">
      <w:pPr>
        <w:outlineLvl w:val="0"/>
        <w:rPr>
          <w:rFonts w:ascii="Times New Roman" w:hAnsi="Times New Roman" w:cs="Times New Roman"/>
          <w:noProof/>
          <w:szCs w:val="20"/>
        </w:rPr>
      </w:pPr>
    </w:p>
    <w:p w14:paraId="23FD28EB" w14:textId="3D9D245D" w:rsidR="00F00988" w:rsidRPr="00DD37A2" w:rsidRDefault="0087702B" w:rsidP="00785CA6">
      <w:pPr>
        <w:outlineLvl w:val="0"/>
        <w:rPr>
          <w:rFonts w:ascii="Times New Roman" w:hAnsi="Times New Roman" w:cs="Times New Roman"/>
          <w:noProof/>
          <w:szCs w:val="20"/>
        </w:rPr>
      </w:pPr>
      <w:r w:rsidRPr="00DD37A2">
        <w:rPr>
          <w:b/>
          <w:noProof/>
          <w:spacing w:val="2"/>
          <w:shd w:val="clear" w:color="auto" w:fill="FCFCFC"/>
          <w:lang w:eastAsia="en-PH"/>
        </w:rPr>
        <w:drawing>
          <wp:anchor distT="0" distB="0" distL="114300" distR="114300" simplePos="0" relativeHeight="251659264" behindDoc="0" locked="0" layoutInCell="1" allowOverlap="1" wp14:anchorId="547FB8DE" wp14:editId="26EEC2B9">
            <wp:simplePos x="0" y="0"/>
            <wp:positionH relativeFrom="margin">
              <wp:posOffset>1458595</wp:posOffset>
            </wp:positionH>
            <wp:positionV relativeFrom="paragraph">
              <wp:posOffset>-1113790</wp:posOffset>
            </wp:positionV>
            <wp:extent cx="2822575" cy="1631950"/>
            <wp:effectExtent l="0" t="0" r="0" b="6350"/>
            <wp:wrapNone/>
            <wp:docPr id="6" name="Picture 6" descr="C:\Users\abajhune\Desktop\Otoy\Chem Eng\Thesis\pictures of thesis CQDs\3d model PL Ratio vs volume ratio vs change in PL rat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bajhune\Desktop\Otoy\Chem Eng\Thesis\pictures of thesis CQDs\3d model PL Ratio vs volume ratio vs change in PL ratio.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22575" cy="1631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346020" w14:textId="63EFC056" w:rsidR="00F00988" w:rsidRPr="00DD37A2" w:rsidRDefault="00F00988" w:rsidP="00785CA6">
      <w:pPr>
        <w:outlineLvl w:val="0"/>
        <w:rPr>
          <w:rFonts w:ascii="Times New Roman" w:hAnsi="Times New Roman" w:cs="Times New Roman"/>
          <w:noProof/>
          <w:szCs w:val="20"/>
        </w:rPr>
      </w:pPr>
    </w:p>
    <w:p w14:paraId="127E4DD2" w14:textId="1A55A208" w:rsidR="00F00988" w:rsidRPr="00DD37A2" w:rsidRDefault="00F00988" w:rsidP="00785CA6">
      <w:pPr>
        <w:outlineLvl w:val="0"/>
        <w:rPr>
          <w:rFonts w:ascii="Times New Roman" w:hAnsi="Times New Roman" w:cs="Times New Roman"/>
          <w:noProof/>
          <w:szCs w:val="20"/>
        </w:rPr>
      </w:pPr>
    </w:p>
    <w:p w14:paraId="03D1E299" w14:textId="25EEBCB5" w:rsidR="00F00988" w:rsidRPr="00DD37A2" w:rsidRDefault="00F00988" w:rsidP="00785CA6">
      <w:pPr>
        <w:outlineLvl w:val="0"/>
        <w:rPr>
          <w:rFonts w:ascii="Times New Roman" w:hAnsi="Times New Roman" w:cs="Times New Roman"/>
          <w:noProof/>
          <w:szCs w:val="20"/>
        </w:rPr>
      </w:pPr>
    </w:p>
    <w:p w14:paraId="04180306" w14:textId="73335D1E" w:rsidR="00F00988" w:rsidRPr="00DD37A2" w:rsidRDefault="00F00988" w:rsidP="00036DFD">
      <w:pPr>
        <w:ind w:left="851" w:hanging="851"/>
        <w:outlineLvl w:val="0"/>
        <w:rPr>
          <w:rFonts w:ascii="Times New Roman" w:hAnsi="Times New Roman" w:cs="Times New Roman"/>
          <w:noProof/>
          <w:szCs w:val="20"/>
        </w:rPr>
      </w:pPr>
      <w:r w:rsidRPr="00DD37A2">
        <w:rPr>
          <w:rFonts w:ascii="Times New Roman" w:hAnsi="Times New Roman" w:cs="Times New Roman"/>
          <w:noProof/>
          <w:szCs w:val="20"/>
        </w:rPr>
        <w:t xml:space="preserve">Figure </w:t>
      </w:r>
      <w:r w:rsidR="003D7F78" w:rsidRPr="00DD37A2">
        <w:rPr>
          <w:rFonts w:ascii="Times New Roman" w:hAnsi="Times New Roman" w:cs="Times New Roman"/>
          <w:noProof/>
          <w:szCs w:val="20"/>
        </w:rPr>
        <w:t>5</w:t>
      </w:r>
      <w:r w:rsidRPr="00DD37A2">
        <w:rPr>
          <w:rFonts w:ascii="Times New Roman" w:hAnsi="Times New Roman" w:cs="Times New Roman"/>
          <w:noProof/>
          <w:szCs w:val="20"/>
        </w:rPr>
        <w:t xml:space="preserve">. </w:t>
      </w:r>
      <w:r w:rsidR="0078149A" w:rsidRPr="00DD37A2">
        <w:rPr>
          <w:rFonts w:ascii="Times New Roman" w:hAnsi="Times New Roman" w:cs="Times New Roman"/>
          <w:noProof/>
          <w:szCs w:val="20"/>
        </w:rPr>
        <w:t xml:space="preserve">Illustration </w:t>
      </w:r>
      <w:r w:rsidR="00036DFD" w:rsidRPr="00DD37A2">
        <w:rPr>
          <w:rFonts w:ascii="Times New Roman" w:hAnsi="Times New Roman" w:cs="Times New Roman"/>
          <w:noProof/>
          <w:szCs w:val="20"/>
        </w:rPr>
        <w:t xml:space="preserve">of photoluminescence ratio difference of </w:t>
      </w:r>
      <w:r w:rsidRPr="00DD37A2">
        <w:rPr>
          <w:rFonts w:ascii="Times New Roman" w:hAnsi="Times New Roman" w:cs="Times New Roman"/>
          <w:noProof/>
          <w:szCs w:val="20"/>
        </w:rPr>
        <w:t xml:space="preserve">h-CQDs </w:t>
      </w:r>
      <w:r w:rsidR="00036DFD" w:rsidRPr="00DD37A2">
        <w:rPr>
          <w:rFonts w:ascii="Times New Roman" w:hAnsi="Times New Roman" w:cs="Times New Roman"/>
          <w:noProof/>
          <w:szCs w:val="20"/>
        </w:rPr>
        <w:t xml:space="preserve">by the addition of </w:t>
      </w:r>
      <w:r w:rsidRPr="00DD37A2">
        <w:rPr>
          <w:rFonts w:ascii="Times New Roman" w:hAnsi="Times New Roman" w:cs="Times New Roman"/>
          <w:noProof/>
          <w:szCs w:val="20"/>
        </w:rPr>
        <w:t>Hg</w:t>
      </w:r>
      <w:r w:rsidRPr="00DD37A2">
        <w:rPr>
          <w:rFonts w:ascii="Times New Roman" w:hAnsi="Times New Roman" w:cs="Times New Roman"/>
          <w:noProof/>
          <w:szCs w:val="20"/>
          <w:vertAlign w:val="superscript"/>
        </w:rPr>
        <w:t>2+</w:t>
      </w:r>
      <w:r w:rsidR="00431266" w:rsidRPr="00DD37A2">
        <w:rPr>
          <w:rFonts w:ascii="Times New Roman" w:hAnsi="Times New Roman" w:cs="Times New Roman"/>
          <w:noProof/>
          <w:szCs w:val="20"/>
        </w:rPr>
        <w:t xml:space="preserve"> </w:t>
      </w:r>
      <w:r w:rsidR="00036DFD" w:rsidRPr="00DD37A2">
        <w:rPr>
          <w:rFonts w:ascii="Times New Roman" w:hAnsi="Times New Roman" w:cs="Times New Roman"/>
          <w:noProof/>
          <w:szCs w:val="20"/>
        </w:rPr>
        <w:t>upon varying volume ratio and time of irradiation</w:t>
      </w:r>
    </w:p>
    <w:p w14:paraId="4561278E" w14:textId="77777777" w:rsidR="00713F29" w:rsidRPr="00DD37A2" w:rsidRDefault="00713F29" w:rsidP="00785CA6">
      <w:pPr>
        <w:outlineLvl w:val="0"/>
        <w:rPr>
          <w:rFonts w:ascii="Times New Roman" w:hAnsi="Times New Roman" w:cs="Times New Roman"/>
          <w:noProof/>
          <w:szCs w:val="20"/>
        </w:rPr>
      </w:pPr>
    </w:p>
    <w:p w14:paraId="05359AB9" w14:textId="4A5B8CC1" w:rsidR="00713F29" w:rsidRDefault="00713F29" w:rsidP="00713F29">
      <w:pPr>
        <w:jc w:val="center"/>
        <w:outlineLvl w:val="0"/>
        <w:rPr>
          <w:rFonts w:ascii="Times New Roman" w:hAnsi="Times New Roman" w:cs="Times New Roman"/>
          <w:noProof/>
          <w:szCs w:val="20"/>
        </w:rPr>
      </w:pPr>
      <w:r w:rsidRPr="00DD37A2">
        <w:rPr>
          <w:rFonts w:ascii="Times New Roman" w:hAnsi="Times New Roman" w:cs="Times New Roman"/>
          <w:noProof/>
          <w:szCs w:val="20"/>
        </w:rPr>
        <w:t xml:space="preserve">Table </w:t>
      </w:r>
      <w:r w:rsidR="0042217B" w:rsidRPr="00DD37A2">
        <w:rPr>
          <w:rFonts w:ascii="Times New Roman" w:hAnsi="Times New Roman" w:cs="Times New Roman"/>
          <w:noProof/>
          <w:szCs w:val="20"/>
        </w:rPr>
        <w:t>9</w:t>
      </w:r>
      <w:r w:rsidRPr="00DD37A2">
        <w:rPr>
          <w:rFonts w:ascii="Times New Roman" w:hAnsi="Times New Roman" w:cs="Times New Roman"/>
          <w:noProof/>
          <w:szCs w:val="20"/>
        </w:rPr>
        <w:t xml:space="preserve">. Photoluminescence </w:t>
      </w:r>
      <w:r w:rsidR="00036DFD" w:rsidRPr="00DD37A2">
        <w:rPr>
          <w:rFonts w:ascii="Times New Roman" w:hAnsi="Times New Roman" w:cs="Times New Roman"/>
          <w:noProof/>
          <w:szCs w:val="20"/>
        </w:rPr>
        <w:t xml:space="preserve">ratio difference of </w:t>
      </w:r>
      <w:r w:rsidRPr="00DD37A2">
        <w:rPr>
          <w:rFonts w:ascii="Times New Roman" w:hAnsi="Times New Roman" w:cs="Times New Roman"/>
          <w:noProof/>
          <w:szCs w:val="20"/>
        </w:rPr>
        <w:t xml:space="preserve">h-CQDs </w:t>
      </w:r>
      <w:r w:rsidR="00036DFD" w:rsidRPr="00DD37A2">
        <w:rPr>
          <w:rFonts w:ascii="Times New Roman" w:hAnsi="Times New Roman" w:cs="Times New Roman"/>
          <w:noProof/>
          <w:szCs w:val="20"/>
        </w:rPr>
        <w:t>upon varying volume ratio and time of irradiation</w:t>
      </w:r>
    </w:p>
    <w:p w14:paraId="778E3C53" w14:textId="77777777" w:rsidR="00036DFD" w:rsidRPr="00DD37A2" w:rsidRDefault="00036DFD" w:rsidP="00713F29">
      <w:pPr>
        <w:jc w:val="center"/>
        <w:outlineLvl w:val="0"/>
        <w:rPr>
          <w:rFonts w:ascii="Times New Roman" w:hAnsi="Times New Roman" w:cs="Times New Roman"/>
          <w:noProof/>
          <w:szCs w:val="20"/>
        </w:rPr>
      </w:pPr>
    </w:p>
    <w:tbl>
      <w:tblPr>
        <w:tblStyle w:val="LightShading"/>
        <w:tblW w:w="4230" w:type="dxa"/>
        <w:jc w:val="center"/>
        <w:shd w:val="clear" w:color="auto" w:fill="FFFFFF" w:themeFill="background1"/>
        <w:tblLayout w:type="fixed"/>
        <w:tblLook w:val="04A0" w:firstRow="1" w:lastRow="0" w:firstColumn="1" w:lastColumn="0" w:noHBand="0" w:noVBand="1"/>
      </w:tblPr>
      <w:tblGrid>
        <w:gridCol w:w="990"/>
        <w:gridCol w:w="990"/>
        <w:gridCol w:w="1080"/>
        <w:gridCol w:w="1170"/>
      </w:tblGrid>
      <w:tr w:rsidR="00DD37A2" w:rsidRPr="00DD37A2" w14:paraId="11674ED9" w14:textId="77777777" w:rsidTr="005A1C7D">
        <w:trPr>
          <w:cnfStyle w:val="100000000000" w:firstRow="1" w:lastRow="0" w:firstColumn="0" w:lastColumn="0" w:oddVBand="0" w:evenVBand="0" w:oddHBand="0" w:evenHBand="0" w:firstRowFirstColumn="0" w:firstRowLastColumn="0" w:lastRowFirstColumn="0" w:lastRowLastColumn="0"/>
          <w:cantSplit/>
          <w:trHeight w:val="273"/>
          <w:jc w:val="center"/>
        </w:trPr>
        <w:tc>
          <w:tcPr>
            <w:cnfStyle w:val="001000000000" w:firstRow="0" w:lastRow="0" w:firstColumn="1" w:lastColumn="0" w:oddVBand="0" w:evenVBand="0" w:oddHBand="0" w:evenHBand="0" w:firstRowFirstColumn="0" w:firstRowLastColumn="0" w:lastRowFirstColumn="0" w:lastRowLastColumn="0"/>
            <w:tcW w:w="990" w:type="dxa"/>
            <w:vMerge w:val="restart"/>
            <w:tcBorders>
              <w:bottom w:val="single" w:sz="4" w:space="0" w:color="auto"/>
            </w:tcBorders>
            <w:shd w:val="clear" w:color="auto" w:fill="FFFFFF" w:themeFill="background1"/>
            <w:vAlign w:val="center"/>
          </w:tcPr>
          <w:p w14:paraId="59CEA6D5" w14:textId="77777777" w:rsidR="008546BE" w:rsidRPr="00DD37A2" w:rsidRDefault="008546BE" w:rsidP="008C3B69">
            <w:pPr>
              <w:jc w:val="center"/>
              <w:rPr>
                <w:rFonts w:ascii="Times New Roman" w:hAnsi="Times New Roman"/>
                <w:noProof/>
                <w:color w:val="auto"/>
                <w:lang w:val="en-US"/>
              </w:rPr>
            </w:pPr>
            <w:r w:rsidRPr="00DD37A2">
              <w:rPr>
                <w:rFonts w:ascii="Times New Roman" w:hAnsi="Times New Roman"/>
                <w:noProof/>
                <w:color w:val="auto"/>
                <w:lang w:val="en-US"/>
              </w:rPr>
              <w:t>Ratio</w:t>
            </w:r>
          </w:p>
        </w:tc>
        <w:tc>
          <w:tcPr>
            <w:tcW w:w="3240" w:type="dxa"/>
            <w:gridSpan w:val="3"/>
            <w:tcBorders>
              <w:bottom w:val="single" w:sz="4" w:space="0" w:color="auto"/>
            </w:tcBorders>
            <w:shd w:val="clear" w:color="auto" w:fill="FFFFFF" w:themeFill="background1"/>
          </w:tcPr>
          <w:p w14:paraId="67E32DF7" w14:textId="77777777" w:rsidR="008546BE" w:rsidRPr="00DD37A2" w:rsidRDefault="008546BE" w:rsidP="008C3B6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noProof/>
                <w:color w:val="auto"/>
                <w:lang w:val="en-US"/>
              </w:rPr>
            </w:pPr>
            <w:r w:rsidRPr="00DD37A2">
              <w:rPr>
                <w:rFonts w:ascii="Times New Roman" w:hAnsi="Times New Roman"/>
                <w:noProof/>
                <w:color w:val="auto"/>
                <w:lang w:val="en-US"/>
              </w:rPr>
              <w:t>Time</w:t>
            </w:r>
          </w:p>
        </w:tc>
      </w:tr>
      <w:tr w:rsidR="00DD37A2" w:rsidRPr="00DD37A2" w14:paraId="10A55FDC" w14:textId="77777777" w:rsidTr="00036DFD">
        <w:trPr>
          <w:cnfStyle w:val="000000100000" w:firstRow="0" w:lastRow="0" w:firstColumn="0" w:lastColumn="0" w:oddVBand="0" w:evenVBand="0" w:oddHBand="1" w:evenHBand="0" w:firstRowFirstColumn="0" w:firstRowLastColumn="0" w:lastRowFirstColumn="0" w:lastRowLastColumn="0"/>
          <w:cantSplit/>
          <w:trHeight w:val="160"/>
          <w:jc w:val="center"/>
        </w:trPr>
        <w:tc>
          <w:tcPr>
            <w:cnfStyle w:val="001000000000" w:firstRow="0" w:lastRow="0" w:firstColumn="1" w:lastColumn="0" w:oddVBand="0" w:evenVBand="0" w:oddHBand="0" w:evenHBand="0" w:firstRowFirstColumn="0" w:firstRowLastColumn="0" w:lastRowFirstColumn="0" w:lastRowLastColumn="0"/>
            <w:tcW w:w="990" w:type="dxa"/>
            <w:vMerge/>
            <w:tcBorders>
              <w:top w:val="single" w:sz="8" w:space="0" w:color="000000" w:themeColor="text1"/>
              <w:bottom w:val="single" w:sz="4" w:space="0" w:color="auto"/>
            </w:tcBorders>
            <w:shd w:val="clear" w:color="auto" w:fill="FFFFFF" w:themeFill="background1"/>
            <w:textDirection w:val="btLr"/>
            <w:vAlign w:val="center"/>
          </w:tcPr>
          <w:p w14:paraId="4348A6CF" w14:textId="77777777" w:rsidR="008546BE" w:rsidRPr="00DD37A2" w:rsidRDefault="008546BE" w:rsidP="008C3B69">
            <w:pPr>
              <w:ind w:left="113" w:right="113"/>
              <w:jc w:val="center"/>
              <w:rPr>
                <w:rFonts w:ascii="Times New Roman" w:hAnsi="Times New Roman"/>
                <w:noProof/>
                <w:color w:val="auto"/>
                <w:lang w:val="en-US"/>
              </w:rPr>
            </w:pPr>
          </w:p>
        </w:tc>
        <w:tc>
          <w:tcPr>
            <w:tcW w:w="990" w:type="dxa"/>
            <w:tcBorders>
              <w:top w:val="single" w:sz="4" w:space="0" w:color="auto"/>
              <w:bottom w:val="single" w:sz="4" w:space="0" w:color="auto"/>
            </w:tcBorders>
            <w:shd w:val="clear" w:color="auto" w:fill="FFFFFF" w:themeFill="background1"/>
          </w:tcPr>
          <w:p w14:paraId="55343415" w14:textId="77777777" w:rsidR="008546BE" w:rsidRPr="00DD37A2" w:rsidRDefault="008546BE" w:rsidP="008C3B6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noProof/>
                <w:color w:val="auto"/>
                <w:lang w:val="en-US"/>
              </w:rPr>
            </w:pPr>
            <w:r w:rsidRPr="00DD37A2">
              <w:rPr>
                <w:rFonts w:ascii="Times New Roman" w:hAnsi="Times New Roman"/>
                <w:b/>
                <w:noProof/>
                <w:color w:val="auto"/>
                <w:lang w:val="en-US"/>
              </w:rPr>
              <w:t>5</w:t>
            </w:r>
          </w:p>
        </w:tc>
        <w:tc>
          <w:tcPr>
            <w:tcW w:w="1080" w:type="dxa"/>
            <w:tcBorders>
              <w:top w:val="single" w:sz="4" w:space="0" w:color="auto"/>
              <w:bottom w:val="single" w:sz="4" w:space="0" w:color="auto"/>
            </w:tcBorders>
            <w:shd w:val="clear" w:color="auto" w:fill="FFFFFF" w:themeFill="background1"/>
          </w:tcPr>
          <w:p w14:paraId="4EBEDE26" w14:textId="77777777" w:rsidR="008546BE" w:rsidRPr="00DD37A2" w:rsidRDefault="008546BE" w:rsidP="008C3B6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noProof/>
                <w:color w:val="auto"/>
                <w:lang w:val="en-US"/>
              </w:rPr>
            </w:pPr>
            <w:r w:rsidRPr="00DD37A2">
              <w:rPr>
                <w:rFonts w:ascii="Times New Roman" w:hAnsi="Times New Roman"/>
                <w:b/>
                <w:noProof/>
                <w:color w:val="auto"/>
                <w:lang w:val="en-US"/>
              </w:rPr>
              <w:t>10</w:t>
            </w:r>
          </w:p>
        </w:tc>
        <w:tc>
          <w:tcPr>
            <w:tcW w:w="1170" w:type="dxa"/>
            <w:tcBorders>
              <w:top w:val="single" w:sz="4" w:space="0" w:color="auto"/>
              <w:bottom w:val="single" w:sz="4" w:space="0" w:color="auto"/>
            </w:tcBorders>
            <w:shd w:val="clear" w:color="auto" w:fill="FFFFFF" w:themeFill="background1"/>
          </w:tcPr>
          <w:p w14:paraId="0B5D2D74" w14:textId="77777777" w:rsidR="008546BE" w:rsidRPr="00DD37A2" w:rsidRDefault="008546BE" w:rsidP="008C3B6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noProof/>
                <w:color w:val="auto"/>
                <w:lang w:val="en-US"/>
              </w:rPr>
            </w:pPr>
            <w:r w:rsidRPr="00DD37A2">
              <w:rPr>
                <w:rFonts w:ascii="Times New Roman" w:hAnsi="Times New Roman"/>
                <w:b/>
                <w:noProof/>
                <w:color w:val="auto"/>
                <w:lang w:val="en-US"/>
              </w:rPr>
              <w:t>15</w:t>
            </w:r>
          </w:p>
        </w:tc>
      </w:tr>
      <w:tr w:rsidR="00DD37A2" w:rsidRPr="00DD37A2" w14:paraId="5A71E8DC" w14:textId="77777777" w:rsidTr="00036DFD">
        <w:trPr>
          <w:cantSplit/>
          <w:trHeight w:val="160"/>
          <w:jc w:val="center"/>
        </w:trPr>
        <w:tc>
          <w:tcPr>
            <w:cnfStyle w:val="001000000000" w:firstRow="0" w:lastRow="0" w:firstColumn="1" w:lastColumn="0" w:oddVBand="0" w:evenVBand="0" w:oddHBand="0" w:evenHBand="0" w:firstRowFirstColumn="0" w:firstRowLastColumn="0" w:lastRowFirstColumn="0" w:lastRowLastColumn="0"/>
            <w:tcW w:w="990" w:type="dxa"/>
            <w:tcBorders>
              <w:top w:val="single" w:sz="4" w:space="0" w:color="auto"/>
            </w:tcBorders>
            <w:shd w:val="clear" w:color="auto" w:fill="FFFFFF" w:themeFill="background1"/>
            <w:vAlign w:val="center"/>
          </w:tcPr>
          <w:p w14:paraId="335B2E8C" w14:textId="77777777" w:rsidR="008546BE" w:rsidRPr="00DD37A2" w:rsidRDefault="008546BE" w:rsidP="008C3B69">
            <w:pPr>
              <w:jc w:val="center"/>
              <w:rPr>
                <w:rFonts w:ascii="Times New Roman" w:hAnsi="Times New Roman"/>
                <w:b w:val="0"/>
                <w:noProof/>
                <w:color w:val="auto"/>
                <w:lang w:val="en-US"/>
              </w:rPr>
            </w:pPr>
            <w:r w:rsidRPr="00DD37A2">
              <w:rPr>
                <w:rFonts w:ascii="Times New Roman" w:hAnsi="Times New Roman"/>
                <w:b w:val="0"/>
                <w:noProof/>
                <w:color w:val="auto"/>
                <w:lang w:val="en-US"/>
              </w:rPr>
              <w:t>2:1</w:t>
            </w:r>
          </w:p>
        </w:tc>
        <w:tc>
          <w:tcPr>
            <w:tcW w:w="990" w:type="dxa"/>
            <w:tcBorders>
              <w:top w:val="single" w:sz="4" w:space="0" w:color="auto"/>
            </w:tcBorders>
            <w:shd w:val="clear" w:color="auto" w:fill="FFFFFF" w:themeFill="background1"/>
          </w:tcPr>
          <w:p w14:paraId="4C159078" w14:textId="77777777" w:rsidR="008546BE" w:rsidRPr="00DD37A2" w:rsidRDefault="008546BE" w:rsidP="008C3B6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color w:val="auto"/>
                <w:lang w:val="en-US"/>
              </w:rPr>
            </w:pPr>
            <w:r w:rsidRPr="00DD37A2">
              <w:rPr>
                <w:rFonts w:ascii="Times New Roman" w:hAnsi="Times New Roman"/>
                <w:noProof/>
                <w:color w:val="auto"/>
                <w:lang w:val="en-US"/>
              </w:rPr>
              <w:t>0.0215</w:t>
            </w:r>
          </w:p>
        </w:tc>
        <w:tc>
          <w:tcPr>
            <w:tcW w:w="1080" w:type="dxa"/>
            <w:tcBorders>
              <w:top w:val="single" w:sz="4" w:space="0" w:color="auto"/>
            </w:tcBorders>
            <w:shd w:val="clear" w:color="auto" w:fill="FFFFFF" w:themeFill="background1"/>
            <w:vAlign w:val="center"/>
          </w:tcPr>
          <w:p w14:paraId="72541CBD" w14:textId="77777777" w:rsidR="008546BE" w:rsidRPr="00DD37A2" w:rsidRDefault="008546BE" w:rsidP="008C3B6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color w:val="auto"/>
                <w:lang w:val="en-US"/>
              </w:rPr>
            </w:pPr>
            <w:r w:rsidRPr="00DD37A2">
              <w:rPr>
                <w:rFonts w:ascii="Times New Roman" w:hAnsi="Times New Roman"/>
                <w:noProof/>
                <w:color w:val="auto"/>
                <w:lang w:val="en-US"/>
              </w:rPr>
              <w:t>0.0541</w:t>
            </w:r>
          </w:p>
        </w:tc>
        <w:tc>
          <w:tcPr>
            <w:tcW w:w="1170" w:type="dxa"/>
            <w:tcBorders>
              <w:top w:val="single" w:sz="4" w:space="0" w:color="auto"/>
            </w:tcBorders>
            <w:shd w:val="clear" w:color="auto" w:fill="FFFFFF" w:themeFill="background1"/>
            <w:vAlign w:val="center"/>
          </w:tcPr>
          <w:p w14:paraId="1FDF7400" w14:textId="77777777" w:rsidR="008546BE" w:rsidRPr="00DD37A2" w:rsidRDefault="008546BE" w:rsidP="008C3B6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color w:val="auto"/>
                <w:lang w:val="en-US"/>
              </w:rPr>
            </w:pPr>
            <w:r w:rsidRPr="00DD37A2">
              <w:rPr>
                <w:rFonts w:ascii="Times New Roman" w:hAnsi="Times New Roman"/>
                <w:noProof/>
                <w:color w:val="auto"/>
                <w:lang w:val="en-US"/>
              </w:rPr>
              <w:t>0.0791</w:t>
            </w:r>
          </w:p>
        </w:tc>
      </w:tr>
      <w:tr w:rsidR="00DD37A2" w:rsidRPr="00DD37A2" w14:paraId="3E96AB3F" w14:textId="77777777" w:rsidTr="008546BE">
        <w:trPr>
          <w:cnfStyle w:val="000000100000" w:firstRow="0" w:lastRow="0" w:firstColumn="0" w:lastColumn="0" w:oddVBand="0" w:evenVBand="0" w:oddHBand="1" w:evenHBand="0" w:firstRowFirstColumn="0" w:firstRowLastColumn="0" w:lastRowFirstColumn="0" w:lastRowLastColumn="0"/>
          <w:cantSplit/>
          <w:trHeight w:val="160"/>
          <w:jc w:val="center"/>
        </w:trPr>
        <w:tc>
          <w:tcPr>
            <w:cnfStyle w:val="001000000000" w:firstRow="0" w:lastRow="0" w:firstColumn="1" w:lastColumn="0" w:oddVBand="0" w:evenVBand="0" w:oddHBand="0" w:evenHBand="0" w:firstRowFirstColumn="0" w:firstRowLastColumn="0" w:lastRowFirstColumn="0" w:lastRowLastColumn="0"/>
            <w:tcW w:w="990" w:type="dxa"/>
            <w:shd w:val="clear" w:color="auto" w:fill="FFFFFF" w:themeFill="background1"/>
            <w:vAlign w:val="center"/>
          </w:tcPr>
          <w:p w14:paraId="5EFF16FD" w14:textId="77777777" w:rsidR="008546BE" w:rsidRPr="00DD37A2" w:rsidRDefault="008546BE" w:rsidP="008C3B69">
            <w:pPr>
              <w:jc w:val="center"/>
              <w:rPr>
                <w:rFonts w:ascii="Times New Roman" w:hAnsi="Times New Roman"/>
                <w:b w:val="0"/>
                <w:noProof/>
                <w:color w:val="auto"/>
                <w:lang w:val="en-US"/>
              </w:rPr>
            </w:pPr>
            <w:r w:rsidRPr="00DD37A2">
              <w:rPr>
                <w:rFonts w:ascii="Times New Roman" w:hAnsi="Times New Roman"/>
                <w:b w:val="0"/>
                <w:noProof/>
                <w:color w:val="auto"/>
                <w:lang w:val="en-US"/>
              </w:rPr>
              <w:t>1:1</w:t>
            </w:r>
          </w:p>
        </w:tc>
        <w:tc>
          <w:tcPr>
            <w:tcW w:w="990" w:type="dxa"/>
            <w:shd w:val="clear" w:color="auto" w:fill="FFFFFF" w:themeFill="background1"/>
          </w:tcPr>
          <w:p w14:paraId="7B21C44B" w14:textId="77777777" w:rsidR="008546BE" w:rsidRPr="00DD37A2" w:rsidRDefault="008546BE" w:rsidP="008C3B6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noProof/>
                <w:color w:val="auto"/>
                <w:lang w:val="en-US"/>
              </w:rPr>
            </w:pPr>
            <w:r w:rsidRPr="00DD37A2">
              <w:rPr>
                <w:rFonts w:ascii="Times New Roman" w:hAnsi="Times New Roman"/>
                <w:noProof/>
                <w:color w:val="auto"/>
                <w:lang w:val="en-US"/>
              </w:rPr>
              <w:t>0.0027</w:t>
            </w:r>
          </w:p>
        </w:tc>
        <w:tc>
          <w:tcPr>
            <w:tcW w:w="1080" w:type="dxa"/>
            <w:shd w:val="clear" w:color="auto" w:fill="FFFFFF" w:themeFill="background1"/>
            <w:vAlign w:val="center"/>
          </w:tcPr>
          <w:p w14:paraId="59747006" w14:textId="77777777" w:rsidR="008546BE" w:rsidRPr="00DD37A2" w:rsidRDefault="008546BE" w:rsidP="008C3B6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noProof/>
                <w:color w:val="auto"/>
                <w:lang w:val="en-US"/>
              </w:rPr>
            </w:pPr>
            <w:r w:rsidRPr="00DD37A2">
              <w:rPr>
                <w:rFonts w:ascii="Times New Roman" w:hAnsi="Times New Roman"/>
                <w:noProof/>
                <w:color w:val="auto"/>
                <w:lang w:val="en-US"/>
              </w:rPr>
              <w:t>0.0062</w:t>
            </w:r>
          </w:p>
        </w:tc>
        <w:tc>
          <w:tcPr>
            <w:tcW w:w="1170" w:type="dxa"/>
            <w:shd w:val="clear" w:color="auto" w:fill="FFFFFF" w:themeFill="background1"/>
            <w:vAlign w:val="center"/>
          </w:tcPr>
          <w:p w14:paraId="62FA7CE8" w14:textId="31077AD1" w:rsidR="008546BE" w:rsidRPr="00DD37A2" w:rsidRDefault="008546BE" w:rsidP="008C3B6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noProof/>
                <w:color w:val="auto"/>
                <w:lang w:val="en-US"/>
              </w:rPr>
            </w:pPr>
            <w:r w:rsidRPr="00DD37A2">
              <w:rPr>
                <w:rFonts w:ascii="Times New Roman" w:hAnsi="Times New Roman"/>
                <w:noProof/>
                <w:color w:val="auto"/>
                <w:lang w:val="en-US"/>
              </w:rPr>
              <w:t>0.006</w:t>
            </w:r>
            <w:r w:rsidR="007454FA" w:rsidRPr="00DD37A2">
              <w:rPr>
                <w:rFonts w:ascii="Times New Roman" w:hAnsi="Times New Roman"/>
                <w:noProof/>
                <w:color w:val="auto"/>
                <w:lang w:val="en-US"/>
              </w:rPr>
              <w:t>0</w:t>
            </w:r>
          </w:p>
        </w:tc>
      </w:tr>
      <w:tr w:rsidR="00DD37A2" w:rsidRPr="00DD37A2" w14:paraId="31D6234D" w14:textId="77777777" w:rsidTr="008546BE">
        <w:trPr>
          <w:cantSplit/>
          <w:trHeight w:val="160"/>
          <w:jc w:val="center"/>
        </w:trPr>
        <w:tc>
          <w:tcPr>
            <w:cnfStyle w:val="001000000000" w:firstRow="0" w:lastRow="0" w:firstColumn="1" w:lastColumn="0" w:oddVBand="0" w:evenVBand="0" w:oddHBand="0" w:evenHBand="0" w:firstRowFirstColumn="0" w:firstRowLastColumn="0" w:lastRowFirstColumn="0" w:lastRowLastColumn="0"/>
            <w:tcW w:w="990" w:type="dxa"/>
            <w:shd w:val="clear" w:color="auto" w:fill="FFFFFF" w:themeFill="background1"/>
            <w:vAlign w:val="center"/>
          </w:tcPr>
          <w:p w14:paraId="353456FF" w14:textId="77777777" w:rsidR="008546BE" w:rsidRPr="00DD37A2" w:rsidRDefault="008546BE" w:rsidP="008C3B69">
            <w:pPr>
              <w:jc w:val="center"/>
              <w:rPr>
                <w:rFonts w:ascii="Times New Roman" w:hAnsi="Times New Roman"/>
                <w:b w:val="0"/>
                <w:noProof/>
                <w:color w:val="auto"/>
                <w:lang w:val="en-US"/>
              </w:rPr>
            </w:pPr>
            <w:r w:rsidRPr="00DD37A2">
              <w:rPr>
                <w:rFonts w:ascii="Times New Roman" w:hAnsi="Times New Roman"/>
                <w:b w:val="0"/>
                <w:noProof/>
                <w:color w:val="auto"/>
                <w:lang w:val="en-US"/>
              </w:rPr>
              <w:t>1:2</w:t>
            </w:r>
          </w:p>
        </w:tc>
        <w:tc>
          <w:tcPr>
            <w:tcW w:w="990" w:type="dxa"/>
            <w:shd w:val="clear" w:color="auto" w:fill="FFFFFF" w:themeFill="background1"/>
          </w:tcPr>
          <w:p w14:paraId="33FA3693" w14:textId="452F22F9" w:rsidR="008546BE" w:rsidRPr="00DD37A2" w:rsidRDefault="008546BE" w:rsidP="008C3B6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color w:val="auto"/>
                <w:lang w:val="en-US"/>
              </w:rPr>
            </w:pPr>
            <w:r w:rsidRPr="00DD37A2">
              <w:rPr>
                <w:rFonts w:ascii="Times New Roman" w:hAnsi="Times New Roman"/>
                <w:noProof/>
                <w:color w:val="auto"/>
                <w:lang w:val="en-US"/>
              </w:rPr>
              <w:t>0.007</w:t>
            </w:r>
            <w:r w:rsidR="009753EB" w:rsidRPr="00DD37A2">
              <w:rPr>
                <w:rFonts w:ascii="Times New Roman" w:hAnsi="Times New Roman"/>
                <w:noProof/>
                <w:color w:val="auto"/>
                <w:lang w:val="en-US"/>
              </w:rPr>
              <w:t>0</w:t>
            </w:r>
          </w:p>
        </w:tc>
        <w:tc>
          <w:tcPr>
            <w:tcW w:w="1080" w:type="dxa"/>
            <w:shd w:val="clear" w:color="auto" w:fill="FFFFFF" w:themeFill="background1"/>
            <w:vAlign w:val="center"/>
          </w:tcPr>
          <w:p w14:paraId="210C7940" w14:textId="77777777" w:rsidR="008546BE" w:rsidRPr="00DD37A2" w:rsidRDefault="008546BE" w:rsidP="008C3B6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color w:val="auto"/>
                <w:lang w:val="en-US"/>
              </w:rPr>
            </w:pPr>
            <w:r w:rsidRPr="00DD37A2">
              <w:rPr>
                <w:rFonts w:ascii="Times New Roman" w:hAnsi="Times New Roman"/>
                <w:noProof/>
                <w:color w:val="auto"/>
                <w:lang w:val="en-US"/>
              </w:rPr>
              <w:t>0.0041</w:t>
            </w:r>
          </w:p>
        </w:tc>
        <w:tc>
          <w:tcPr>
            <w:tcW w:w="1170" w:type="dxa"/>
            <w:shd w:val="clear" w:color="auto" w:fill="FFFFFF" w:themeFill="background1"/>
            <w:vAlign w:val="center"/>
          </w:tcPr>
          <w:p w14:paraId="7694498A" w14:textId="77777777" w:rsidR="008546BE" w:rsidRPr="00DD37A2" w:rsidRDefault="008546BE" w:rsidP="008C3B6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color w:val="auto"/>
                <w:lang w:val="en-US"/>
              </w:rPr>
            </w:pPr>
            <w:r w:rsidRPr="00DD37A2">
              <w:rPr>
                <w:rFonts w:ascii="Times New Roman" w:hAnsi="Times New Roman"/>
                <w:noProof/>
                <w:color w:val="auto"/>
                <w:lang w:val="en-US"/>
              </w:rPr>
              <w:t>0.0072</w:t>
            </w:r>
          </w:p>
        </w:tc>
      </w:tr>
    </w:tbl>
    <w:p w14:paraId="6633F983" w14:textId="72F7F1B3" w:rsidR="00F00988" w:rsidRPr="00DD37A2" w:rsidRDefault="00F00988" w:rsidP="00785CA6">
      <w:pPr>
        <w:outlineLvl w:val="0"/>
        <w:rPr>
          <w:rFonts w:ascii="Times New Roman" w:hAnsi="Times New Roman" w:cs="Times New Roman"/>
          <w:noProof/>
          <w:szCs w:val="20"/>
        </w:rPr>
      </w:pPr>
    </w:p>
    <w:p w14:paraId="2D005B70" w14:textId="29308370" w:rsidR="00F00988" w:rsidRPr="00DD37A2" w:rsidRDefault="00F00988" w:rsidP="00785CA6">
      <w:pPr>
        <w:outlineLvl w:val="0"/>
        <w:rPr>
          <w:rFonts w:ascii="Times New Roman" w:hAnsi="Times New Roman" w:cs="Times New Roman"/>
          <w:noProof/>
        </w:rPr>
      </w:pPr>
      <w:r w:rsidRPr="00DD37A2">
        <w:rPr>
          <w:rFonts w:ascii="Times New Roman" w:hAnsi="Times New Roman" w:cs="Times New Roman"/>
          <w:noProof/>
        </w:rPr>
        <w:t xml:space="preserve">For the comparison of the </w:t>
      </w:r>
      <w:r w:rsidR="00431266" w:rsidRPr="00DD37A2">
        <w:rPr>
          <w:rFonts w:ascii="Times New Roman" w:hAnsi="Times New Roman" w:cs="Times New Roman"/>
          <w:noProof/>
        </w:rPr>
        <w:t>PL</w:t>
      </w:r>
      <w:r w:rsidRPr="00DD37A2">
        <w:rPr>
          <w:rFonts w:ascii="Times New Roman" w:hAnsi="Times New Roman" w:cs="Times New Roman"/>
          <w:noProof/>
        </w:rPr>
        <w:t xml:space="preserve"> ratio of h-CQDs in purified water with that of the contaminated water, the effect of varying volume ratio of b-CQDs and g-CQDS with </w:t>
      </w:r>
      <w:r w:rsidR="009753EB" w:rsidRPr="00DD37A2">
        <w:rPr>
          <w:rFonts w:ascii="Times New Roman" w:hAnsi="Times New Roman" w:cs="Times New Roman"/>
          <w:noProof/>
        </w:rPr>
        <w:t xml:space="preserve">a </w:t>
      </w:r>
      <w:r w:rsidRPr="00DD37A2">
        <w:rPr>
          <w:rFonts w:ascii="Times New Roman" w:hAnsi="Times New Roman" w:cs="Times New Roman"/>
          <w:noProof/>
        </w:rPr>
        <w:t xml:space="preserve">varying time of irradiation on the </w:t>
      </w:r>
      <w:r w:rsidR="00431266" w:rsidRPr="00DD37A2">
        <w:rPr>
          <w:rFonts w:ascii="Times New Roman" w:hAnsi="Times New Roman" w:cs="Times New Roman"/>
          <w:noProof/>
        </w:rPr>
        <w:t>PL</w:t>
      </w:r>
      <w:r w:rsidRPr="00DD37A2">
        <w:rPr>
          <w:rFonts w:ascii="Times New Roman" w:hAnsi="Times New Roman" w:cs="Times New Roman"/>
          <w:noProof/>
        </w:rPr>
        <w:t xml:space="preserve"> ratio was evaluated using analysis of variance. The confidence level was set to 0.05 wherein a p-value less than that depicts a significant change. Table </w:t>
      </w:r>
      <w:r w:rsidR="00713F29" w:rsidRPr="00DD37A2">
        <w:rPr>
          <w:rFonts w:ascii="Times New Roman" w:hAnsi="Times New Roman" w:cs="Times New Roman"/>
          <w:noProof/>
        </w:rPr>
        <w:t>9</w:t>
      </w:r>
      <w:r w:rsidRPr="00DD37A2">
        <w:rPr>
          <w:rFonts w:ascii="Times New Roman" w:hAnsi="Times New Roman" w:cs="Times New Roman"/>
          <w:noProof/>
        </w:rPr>
        <w:t xml:space="preserve"> shows the statistical result.</w:t>
      </w:r>
    </w:p>
    <w:p w14:paraId="2AF4A752" w14:textId="77777777" w:rsidR="00392CB9" w:rsidRPr="00DD37A2" w:rsidRDefault="00392CB9" w:rsidP="00785CA6">
      <w:pPr>
        <w:outlineLvl w:val="0"/>
        <w:rPr>
          <w:rFonts w:ascii="Times New Roman" w:hAnsi="Times New Roman" w:cs="Times New Roman"/>
          <w:noProof/>
        </w:rPr>
      </w:pPr>
    </w:p>
    <w:p w14:paraId="69F76AAC" w14:textId="18EF8B8B" w:rsidR="00392CB9" w:rsidRPr="00DD37A2" w:rsidRDefault="003961C9" w:rsidP="00392CB9">
      <w:pPr>
        <w:outlineLvl w:val="0"/>
        <w:rPr>
          <w:rFonts w:ascii="Times New Roman" w:hAnsi="Times New Roman" w:cs="Times New Roman"/>
          <w:noProof/>
          <w:szCs w:val="20"/>
        </w:rPr>
      </w:pPr>
      <w:r w:rsidRPr="00DD37A2">
        <w:rPr>
          <w:rFonts w:ascii="Times New Roman" w:hAnsi="Times New Roman" w:cs="Times New Roman"/>
          <w:noProof/>
          <w:szCs w:val="20"/>
        </w:rPr>
        <w:t xml:space="preserve">It </w:t>
      </w:r>
      <w:r w:rsidR="00CF2C97" w:rsidRPr="00DD37A2">
        <w:rPr>
          <w:rFonts w:ascii="Times New Roman" w:hAnsi="Times New Roman" w:cs="Times New Roman"/>
          <w:noProof/>
          <w:szCs w:val="20"/>
        </w:rPr>
        <w:t>was</w:t>
      </w:r>
      <w:r w:rsidRPr="00DD37A2">
        <w:rPr>
          <w:rFonts w:ascii="Times New Roman" w:hAnsi="Times New Roman" w:cs="Times New Roman"/>
          <w:noProof/>
          <w:szCs w:val="20"/>
        </w:rPr>
        <w:t xml:space="preserve"> shown in Table</w:t>
      </w:r>
      <w:r w:rsidR="000F2382" w:rsidRPr="00DD37A2">
        <w:rPr>
          <w:rFonts w:ascii="Times New Roman" w:hAnsi="Times New Roman" w:cs="Times New Roman"/>
          <w:noProof/>
          <w:szCs w:val="20"/>
        </w:rPr>
        <w:t xml:space="preserve"> 10</w:t>
      </w:r>
      <w:r w:rsidR="000A2EAD" w:rsidRPr="00DD37A2">
        <w:rPr>
          <w:rFonts w:ascii="Times New Roman" w:hAnsi="Times New Roman" w:cs="Times New Roman"/>
          <w:noProof/>
          <w:szCs w:val="20"/>
        </w:rPr>
        <w:t xml:space="preserve"> that v</w:t>
      </w:r>
      <w:r w:rsidR="00392CB9" w:rsidRPr="00DD37A2">
        <w:rPr>
          <w:rFonts w:ascii="Times New Roman" w:hAnsi="Times New Roman" w:cs="Times New Roman"/>
          <w:noProof/>
          <w:szCs w:val="20"/>
        </w:rPr>
        <w:t xml:space="preserve">arying time of irradiation at fixed volume ratio produces p-value of 3.09E-11 and F-stat value of 123.43. Conversely, varying volume ratios at the fixed time of irradiation yield p-value of 4.74E-05 and f-stat value of 18.21. On the other hand, </w:t>
      </w:r>
      <w:r w:rsidR="009753EB" w:rsidRPr="00DD37A2">
        <w:rPr>
          <w:rFonts w:ascii="Times New Roman" w:hAnsi="Times New Roman" w:cs="Times New Roman"/>
          <w:noProof/>
          <w:szCs w:val="20"/>
        </w:rPr>
        <w:t xml:space="preserve">the </w:t>
      </w:r>
      <w:r w:rsidR="00392CB9" w:rsidRPr="00DD37A2">
        <w:rPr>
          <w:rFonts w:ascii="Times New Roman" w:hAnsi="Times New Roman" w:cs="Times New Roman"/>
          <w:noProof/>
          <w:szCs w:val="20"/>
        </w:rPr>
        <w:t>varying time of irradiation and volume ratio at the same time, a p-value of 1.21E-05 and f-stat of 15.44 were obtained. Since</w:t>
      </w:r>
      <w:r w:rsidR="00431266" w:rsidRPr="00DD37A2">
        <w:rPr>
          <w:rFonts w:ascii="Times New Roman" w:hAnsi="Times New Roman" w:cs="Times New Roman"/>
          <w:noProof/>
          <w:szCs w:val="20"/>
        </w:rPr>
        <w:t xml:space="preserve"> the</w:t>
      </w:r>
      <w:r w:rsidR="00392CB9" w:rsidRPr="00DD37A2">
        <w:rPr>
          <w:rFonts w:ascii="Times New Roman" w:hAnsi="Times New Roman" w:cs="Times New Roman"/>
          <w:noProof/>
          <w:szCs w:val="20"/>
        </w:rPr>
        <w:t xml:space="preserve"> p-value approaches 0 and f stat is larger than</w:t>
      </w:r>
      <w:r w:rsidR="00431266" w:rsidRPr="00DD37A2">
        <w:rPr>
          <w:rFonts w:ascii="Times New Roman" w:hAnsi="Times New Roman" w:cs="Times New Roman"/>
          <w:noProof/>
          <w:szCs w:val="20"/>
        </w:rPr>
        <w:t xml:space="preserve"> the</w:t>
      </w:r>
      <w:r w:rsidR="00392CB9" w:rsidRPr="00DD37A2">
        <w:rPr>
          <w:rFonts w:ascii="Times New Roman" w:hAnsi="Times New Roman" w:cs="Times New Roman"/>
          <w:noProof/>
          <w:szCs w:val="20"/>
        </w:rPr>
        <w:t xml:space="preserve"> F-critical value, this implies that varying the volume ratio and time of irradiation affects significantly the photoluminescence intensity ratio of h-CQDs.</w:t>
      </w:r>
      <w:r w:rsidR="00431266" w:rsidRPr="00DD37A2">
        <w:rPr>
          <w:rFonts w:ascii="Times New Roman" w:hAnsi="Times New Roman" w:cs="Times New Roman"/>
          <w:noProof/>
          <w:szCs w:val="20"/>
        </w:rPr>
        <w:tab/>
      </w:r>
    </w:p>
    <w:p w14:paraId="6E12BF89" w14:textId="604AD0F8" w:rsidR="00F00988" w:rsidRPr="00DD37A2" w:rsidRDefault="00F00988" w:rsidP="00785CA6">
      <w:pPr>
        <w:outlineLvl w:val="0"/>
        <w:rPr>
          <w:rFonts w:ascii="Times New Roman" w:hAnsi="Times New Roman" w:cs="Times New Roman"/>
          <w:b/>
          <w:noProof/>
          <w:szCs w:val="20"/>
        </w:rPr>
      </w:pPr>
    </w:p>
    <w:p w14:paraId="313FB102" w14:textId="604C15E6" w:rsidR="00F00988" w:rsidRDefault="00F00988" w:rsidP="00785CA6">
      <w:pPr>
        <w:outlineLvl w:val="0"/>
        <w:rPr>
          <w:rFonts w:ascii="Times New Roman" w:hAnsi="Times New Roman" w:cs="Times New Roman"/>
          <w:bCs/>
          <w:noProof/>
        </w:rPr>
      </w:pPr>
      <w:r w:rsidRPr="00DD37A2">
        <w:rPr>
          <w:rFonts w:ascii="Times New Roman" w:hAnsi="Times New Roman" w:cs="Times New Roman"/>
          <w:bCs/>
          <w:noProof/>
        </w:rPr>
        <w:t xml:space="preserve">Table </w:t>
      </w:r>
      <w:r w:rsidR="000F2382" w:rsidRPr="00DD37A2">
        <w:rPr>
          <w:rFonts w:ascii="Times New Roman" w:hAnsi="Times New Roman" w:cs="Times New Roman"/>
          <w:bCs/>
          <w:noProof/>
        </w:rPr>
        <w:t>10</w:t>
      </w:r>
      <w:r w:rsidR="00713F29" w:rsidRPr="00DD37A2">
        <w:rPr>
          <w:rFonts w:ascii="Times New Roman" w:hAnsi="Times New Roman" w:cs="Times New Roman"/>
          <w:bCs/>
          <w:noProof/>
        </w:rPr>
        <w:t>.</w:t>
      </w:r>
      <w:r w:rsidRPr="00DD37A2">
        <w:rPr>
          <w:rFonts w:ascii="Times New Roman" w:hAnsi="Times New Roman" w:cs="Times New Roman"/>
          <w:bCs/>
          <w:noProof/>
        </w:rPr>
        <w:t xml:space="preserve"> Statistical </w:t>
      </w:r>
      <w:r w:rsidR="00036DFD" w:rsidRPr="00DD37A2">
        <w:rPr>
          <w:rFonts w:ascii="Times New Roman" w:hAnsi="Times New Roman" w:cs="Times New Roman"/>
          <w:bCs/>
          <w:noProof/>
        </w:rPr>
        <w:t xml:space="preserve">result for the effect of varying volume ratio and time of irradiation </w:t>
      </w:r>
      <w:r w:rsidRPr="00DD37A2">
        <w:rPr>
          <w:rFonts w:ascii="Times New Roman" w:hAnsi="Times New Roman" w:cs="Times New Roman"/>
          <w:bCs/>
          <w:noProof/>
        </w:rPr>
        <w:t>of b-CQDs and g-CQDs</w:t>
      </w:r>
    </w:p>
    <w:p w14:paraId="61F0F876" w14:textId="77777777" w:rsidR="00036DFD" w:rsidRPr="00DD37A2" w:rsidRDefault="00036DFD" w:rsidP="00785CA6">
      <w:pPr>
        <w:outlineLvl w:val="0"/>
        <w:rPr>
          <w:rFonts w:ascii="Times New Roman" w:hAnsi="Times New Roman" w:cs="Times New Roman"/>
          <w:bCs/>
          <w:noProof/>
          <w:szCs w:val="20"/>
        </w:rPr>
      </w:pPr>
    </w:p>
    <w:tbl>
      <w:tblPr>
        <w:tblStyle w:val="TableGrid"/>
        <w:tblW w:w="8100" w:type="dxa"/>
        <w:jc w:val="center"/>
        <w:tblBorders>
          <w:left w:val="none" w:sz="0" w:space="0" w:color="auto"/>
          <w:right w:val="none" w:sz="0" w:space="0" w:color="auto"/>
        </w:tblBorders>
        <w:tblLayout w:type="fixed"/>
        <w:tblLook w:val="04A0" w:firstRow="1" w:lastRow="0" w:firstColumn="1" w:lastColumn="0" w:noHBand="0" w:noVBand="1"/>
      </w:tblPr>
      <w:tblGrid>
        <w:gridCol w:w="1887"/>
        <w:gridCol w:w="1318"/>
        <w:gridCol w:w="1224"/>
        <w:gridCol w:w="1035"/>
        <w:gridCol w:w="1318"/>
        <w:gridCol w:w="1318"/>
      </w:tblGrid>
      <w:tr w:rsidR="00DD37A2" w:rsidRPr="00DD37A2" w14:paraId="7893B7BE" w14:textId="77777777" w:rsidTr="00036DFD">
        <w:trPr>
          <w:trHeight w:val="212"/>
          <w:jc w:val="center"/>
        </w:trPr>
        <w:tc>
          <w:tcPr>
            <w:tcW w:w="1887" w:type="dxa"/>
            <w:tcBorders>
              <w:top w:val="single" w:sz="4" w:space="0" w:color="auto"/>
              <w:left w:val="nil"/>
              <w:bottom w:val="single" w:sz="4" w:space="0" w:color="auto"/>
              <w:right w:val="nil"/>
            </w:tcBorders>
            <w:noWrap/>
            <w:vAlign w:val="center"/>
            <w:hideMark/>
          </w:tcPr>
          <w:p w14:paraId="32508CF0" w14:textId="77777777" w:rsidR="00F00988" w:rsidRPr="00DD37A2" w:rsidRDefault="00F00988" w:rsidP="00F00988">
            <w:pPr>
              <w:jc w:val="center"/>
              <w:outlineLvl w:val="0"/>
              <w:rPr>
                <w:rFonts w:ascii="Times New Roman" w:hAnsi="Times New Roman" w:cs="Times New Roman"/>
                <w:b/>
                <w:noProof/>
                <w:szCs w:val="20"/>
              </w:rPr>
            </w:pPr>
            <w:r w:rsidRPr="00DD37A2">
              <w:rPr>
                <w:rFonts w:ascii="Times New Roman" w:hAnsi="Times New Roman" w:cs="Times New Roman"/>
                <w:b/>
                <w:noProof/>
                <w:szCs w:val="20"/>
              </w:rPr>
              <w:t>Set-up</w:t>
            </w:r>
          </w:p>
        </w:tc>
        <w:tc>
          <w:tcPr>
            <w:tcW w:w="1319" w:type="dxa"/>
            <w:tcBorders>
              <w:top w:val="single" w:sz="4" w:space="0" w:color="auto"/>
              <w:left w:val="nil"/>
              <w:bottom w:val="single" w:sz="4" w:space="0" w:color="auto"/>
              <w:right w:val="nil"/>
            </w:tcBorders>
            <w:noWrap/>
            <w:vAlign w:val="center"/>
            <w:hideMark/>
          </w:tcPr>
          <w:p w14:paraId="573B98CB" w14:textId="77777777" w:rsidR="00F00988" w:rsidRPr="00DD37A2" w:rsidRDefault="00F00988" w:rsidP="00F00988">
            <w:pPr>
              <w:jc w:val="center"/>
              <w:outlineLvl w:val="0"/>
              <w:rPr>
                <w:rFonts w:ascii="Times New Roman" w:hAnsi="Times New Roman" w:cs="Times New Roman"/>
                <w:b/>
                <w:noProof/>
                <w:szCs w:val="20"/>
              </w:rPr>
            </w:pPr>
            <w:r w:rsidRPr="00DD37A2">
              <w:rPr>
                <w:rFonts w:ascii="Times New Roman" w:hAnsi="Times New Roman" w:cs="Times New Roman"/>
                <w:b/>
                <w:noProof/>
                <w:szCs w:val="20"/>
              </w:rPr>
              <w:t>Mean Square</w:t>
            </w:r>
          </w:p>
        </w:tc>
        <w:tc>
          <w:tcPr>
            <w:tcW w:w="1225" w:type="dxa"/>
            <w:tcBorders>
              <w:top w:val="single" w:sz="4" w:space="0" w:color="auto"/>
              <w:left w:val="nil"/>
              <w:bottom w:val="single" w:sz="4" w:space="0" w:color="auto"/>
              <w:right w:val="nil"/>
            </w:tcBorders>
            <w:noWrap/>
            <w:vAlign w:val="center"/>
            <w:hideMark/>
          </w:tcPr>
          <w:p w14:paraId="24619A23" w14:textId="77777777" w:rsidR="00F00988" w:rsidRPr="00DD37A2" w:rsidRDefault="00F00988" w:rsidP="00F00988">
            <w:pPr>
              <w:jc w:val="center"/>
              <w:outlineLvl w:val="0"/>
              <w:rPr>
                <w:rFonts w:ascii="Times New Roman" w:hAnsi="Times New Roman" w:cs="Times New Roman"/>
                <w:b/>
                <w:noProof/>
                <w:szCs w:val="20"/>
              </w:rPr>
            </w:pPr>
            <w:r w:rsidRPr="00DD37A2">
              <w:rPr>
                <w:rFonts w:ascii="Times New Roman" w:hAnsi="Times New Roman" w:cs="Times New Roman"/>
                <w:b/>
                <w:noProof/>
                <w:szCs w:val="20"/>
              </w:rPr>
              <w:t>Sum of Squares</w:t>
            </w:r>
          </w:p>
        </w:tc>
        <w:tc>
          <w:tcPr>
            <w:tcW w:w="1036" w:type="dxa"/>
            <w:tcBorders>
              <w:top w:val="single" w:sz="4" w:space="0" w:color="auto"/>
              <w:left w:val="nil"/>
              <w:bottom w:val="single" w:sz="4" w:space="0" w:color="auto"/>
              <w:right w:val="nil"/>
            </w:tcBorders>
            <w:noWrap/>
            <w:vAlign w:val="center"/>
            <w:hideMark/>
          </w:tcPr>
          <w:p w14:paraId="4F62E3E4" w14:textId="77777777" w:rsidR="00F00988" w:rsidRPr="00DD37A2" w:rsidRDefault="00F00988" w:rsidP="00F00988">
            <w:pPr>
              <w:jc w:val="center"/>
              <w:outlineLvl w:val="0"/>
              <w:rPr>
                <w:rFonts w:ascii="Times New Roman" w:hAnsi="Times New Roman" w:cs="Times New Roman"/>
                <w:b/>
                <w:noProof/>
                <w:szCs w:val="20"/>
              </w:rPr>
            </w:pPr>
            <w:r w:rsidRPr="00DD37A2">
              <w:rPr>
                <w:rFonts w:ascii="Times New Roman" w:hAnsi="Times New Roman" w:cs="Times New Roman"/>
                <w:b/>
                <w:noProof/>
                <w:szCs w:val="20"/>
              </w:rPr>
              <w:t>F-stat</w:t>
            </w:r>
          </w:p>
        </w:tc>
        <w:tc>
          <w:tcPr>
            <w:tcW w:w="1319" w:type="dxa"/>
            <w:tcBorders>
              <w:top w:val="single" w:sz="4" w:space="0" w:color="auto"/>
              <w:left w:val="nil"/>
              <w:bottom w:val="single" w:sz="4" w:space="0" w:color="auto"/>
              <w:right w:val="nil"/>
            </w:tcBorders>
            <w:noWrap/>
            <w:vAlign w:val="center"/>
            <w:hideMark/>
          </w:tcPr>
          <w:p w14:paraId="1FCD7DFE" w14:textId="77777777" w:rsidR="00F00988" w:rsidRPr="00DD37A2" w:rsidRDefault="00F00988" w:rsidP="00F00988">
            <w:pPr>
              <w:jc w:val="center"/>
              <w:outlineLvl w:val="0"/>
              <w:rPr>
                <w:rFonts w:ascii="Times New Roman" w:hAnsi="Times New Roman" w:cs="Times New Roman"/>
                <w:b/>
                <w:noProof/>
                <w:szCs w:val="20"/>
              </w:rPr>
            </w:pPr>
            <w:r w:rsidRPr="00DD37A2">
              <w:rPr>
                <w:rFonts w:ascii="Times New Roman" w:hAnsi="Times New Roman" w:cs="Times New Roman"/>
                <w:b/>
                <w:noProof/>
                <w:szCs w:val="20"/>
              </w:rPr>
              <w:t>p-value</w:t>
            </w:r>
          </w:p>
        </w:tc>
        <w:tc>
          <w:tcPr>
            <w:tcW w:w="1319" w:type="dxa"/>
            <w:tcBorders>
              <w:top w:val="single" w:sz="4" w:space="0" w:color="auto"/>
              <w:left w:val="nil"/>
              <w:bottom w:val="single" w:sz="4" w:space="0" w:color="auto"/>
              <w:right w:val="nil"/>
            </w:tcBorders>
            <w:vAlign w:val="center"/>
            <w:hideMark/>
          </w:tcPr>
          <w:p w14:paraId="29673CC9" w14:textId="77777777" w:rsidR="00F00988" w:rsidRPr="00DD37A2" w:rsidRDefault="00F00988" w:rsidP="00F00988">
            <w:pPr>
              <w:jc w:val="center"/>
              <w:outlineLvl w:val="0"/>
              <w:rPr>
                <w:rFonts w:ascii="Times New Roman" w:hAnsi="Times New Roman" w:cs="Times New Roman"/>
                <w:b/>
                <w:noProof/>
                <w:szCs w:val="20"/>
              </w:rPr>
            </w:pPr>
            <w:r w:rsidRPr="00DD37A2">
              <w:rPr>
                <w:rFonts w:ascii="Times New Roman" w:hAnsi="Times New Roman" w:cs="Times New Roman"/>
                <w:b/>
                <w:noProof/>
                <w:szCs w:val="20"/>
              </w:rPr>
              <w:t>F-critical</w:t>
            </w:r>
          </w:p>
        </w:tc>
      </w:tr>
      <w:tr w:rsidR="00DD37A2" w:rsidRPr="00DD37A2" w14:paraId="68C4AEB4" w14:textId="77777777" w:rsidTr="00036DFD">
        <w:trPr>
          <w:trHeight w:val="200"/>
          <w:jc w:val="center"/>
        </w:trPr>
        <w:tc>
          <w:tcPr>
            <w:tcW w:w="1887" w:type="dxa"/>
            <w:tcBorders>
              <w:top w:val="single" w:sz="4" w:space="0" w:color="auto"/>
              <w:left w:val="nil"/>
              <w:bottom w:val="nil"/>
              <w:right w:val="nil"/>
            </w:tcBorders>
            <w:noWrap/>
            <w:vAlign w:val="center"/>
            <w:hideMark/>
          </w:tcPr>
          <w:p w14:paraId="55FCF43A" w14:textId="77777777" w:rsidR="00F00988" w:rsidRPr="00DD37A2" w:rsidRDefault="00F00988" w:rsidP="00F00988">
            <w:pPr>
              <w:jc w:val="center"/>
              <w:outlineLvl w:val="0"/>
              <w:rPr>
                <w:rFonts w:ascii="Times New Roman" w:hAnsi="Times New Roman" w:cs="Times New Roman"/>
                <w:iCs/>
                <w:noProof/>
                <w:szCs w:val="20"/>
              </w:rPr>
            </w:pPr>
            <w:r w:rsidRPr="00DD37A2">
              <w:rPr>
                <w:rFonts w:ascii="Times New Roman" w:hAnsi="Times New Roman" w:cs="Times New Roman"/>
                <w:iCs/>
                <w:noProof/>
                <w:szCs w:val="20"/>
              </w:rPr>
              <w:t>Time of Irradiation</w:t>
            </w:r>
          </w:p>
        </w:tc>
        <w:tc>
          <w:tcPr>
            <w:tcW w:w="1319" w:type="dxa"/>
            <w:tcBorders>
              <w:top w:val="single" w:sz="4" w:space="0" w:color="auto"/>
              <w:left w:val="nil"/>
              <w:bottom w:val="nil"/>
              <w:right w:val="nil"/>
            </w:tcBorders>
            <w:noWrap/>
            <w:vAlign w:val="center"/>
            <w:hideMark/>
          </w:tcPr>
          <w:p w14:paraId="643226D1" w14:textId="77777777" w:rsidR="00F00988" w:rsidRPr="00DD37A2" w:rsidRDefault="00F00988" w:rsidP="00F00988">
            <w:pPr>
              <w:jc w:val="center"/>
              <w:outlineLvl w:val="0"/>
              <w:rPr>
                <w:rFonts w:ascii="Times New Roman" w:hAnsi="Times New Roman" w:cs="Times New Roman"/>
                <w:noProof/>
                <w:szCs w:val="20"/>
              </w:rPr>
            </w:pPr>
            <w:r w:rsidRPr="00DD37A2">
              <w:rPr>
                <w:rFonts w:ascii="Times New Roman" w:hAnsi="Times New Roman" w:cs="Times New Roman"/>
                <w:noProof/>
                <w:szCs w:val="20"/>
              </w:rPr>
              <w:t>6.363E-3</w:t>
            </w:r>
          </w:p>
        </w:tc>
        <w:tc>
          <w:tcPr>
            <w:tcW w:w="1225" w:type="dxa"/>
            <w:tcBorders>
              <w:top w:val="single" w:sz="4" w:space="0" w:color="auto"/>
              <w:left w:val="nil"/>
              <w:bottom w:val="nil"/>
              <w:right w:val="nil"/>
            </w:tcBorders>
            <w:noWrap/>
            <w:vAlign w:val="center"/>
            <w:hideMark/>
          </w:tcPr>
          <w:p w14:paraId="73080048" w14:textId="6F11095B" w:rsidR="00F00988" w:rsidRPr="00DD37A2" w:rsidRDefault="00F00988" w:rsidP="00F00988">
            <w:pPr>
              <w:jc w:val="center"/>
              <w:outlineLvl w:val="0"/>
              <w:rPr>
                <w:rFonts w:ascii="Times New Roman" w:hAnsi="Times New Roman" w:cs="Times New Roman"/>
                <w:noProof/>
                <w:szCs w:val="20"/>
              </w:rPr>
            </w:pPr>
            <w:r w:rsidRPr="00DD37A2">
              <w:rPr>
                <w:rFonts w:ascii="Times New Roman" w:hAnsi="Times New Roman" w:cs="Times New Roman"/>
                <w:noProof/>
                <w:szCs w:val="20"/>
              </w:rPr>
              <w:t>1</w:t>
            </w:r>
            <w:r w:rsidR="00D12FC9" w:rsidRPr="00DD37A2">
              <w:rPr>
                <w:rFonts w:ascii="Times New Roman" w:hAnsi="Times New Roman" w:cs="Times New Roman"/>
                <w:noProof/>
                <w:szCs w:val="20"/>
              </w:rPr>
              <w:t>.</w:t>
            </w:r>
            <w:r w:rsidRPr="00DD37A2">
              <w:rPr>
                <w:rFonts w:ascii="Times New Roman" w:hAnsi="Times New Roman" w:cs="Times New Roman"/>
                <w:noProof/>
                <w:szCs w:val="20"/>
              </w:rPr>
              <w:t>27</w:t>
            </w:r>
            <w:r w:rsidR="00D12FC9" w:rsidRPr="00DD37A2">
              <w:rPr>
                <w:rFonts w:ascii="Times New Roman" w:hAnsi="Times New Roman" w:cs="Times New Roman"/>
                <w:noProof/>
                <w:szCs w:val="20"/>
              </w:rPr>
              <w:t>E-2</w:t>
            </w:r>
          </w:p>
        </w:tc>
        <w:tc>
          <w:tcPr>
            <w:tcW w:w="1036" w:type="dxa"/>
            <w:tcBorders>
              <w:top w:val="single" w:sz="4" w:space="0" w:color="auto"/>
              <w:left w:val="nil"/>
              <w:bottom w:val="nil"/>
              <w:right w:val="nil"/>
            </w:tcBorders>
            <w:noWrap/>
            <w:vAlign w:val="center"/>
            <w:hideMark/>
          </w:tcPr>
          <w:p w14:paraId="14FFBAA0" w14:textId="77777777" w:rsidR="00F00988" w:rsidRPr="00DD37A2" w:rsidRDefault="00F00988" w:rsidP="00F00988">
            <w:pPr>
              <w:jc w:val="center"/>
              <w:outlineLvl w:val="0"/>
              <w:rPr>
                <w:rFonts w:ascii="Times New Roman" w:hAnsi="Times New Roman" w:cs="Times New Roman"/>
                <w:noProof/>
                <w:szCs w:val="20"/>
              </w:rPr>
            </w:pPr>
            <w:r w:rsidRPr="00DD37A2">
              <w:rPr>
                <w:rFonts w:ascii="Times New Roman" w:hAnsi="Times New Roman" w:cs="Times New Roman"/>
                <w:noProof/>
                <w:szCs w:val="20"/>
              </w:rPr>
              <w:t>123.43</w:t>
            </w:r>
          </w:p>
        </w:tc>
        <w:tc>
          <w:tcPr>
            <w:tcW w:w="1319" w:type="dxa"/>
            <w:tcBorders>
              <w:top w:val="single" w:sz="4" w:space="0" w:color="auto"/>
              <w:left w:val="nil"/>
              <w:bottom w:val="nil"/>
              <w:right w:val="nil"/>
            </w:tcBorders>
            <w:noWrap/>
            <w:vAlign w:val="center"/>
            <w:hideMark/>
          </w:tcPr>
          <w:p w14:paraId="31A75854" w14:textId="77777777" w:rsidR="00F00988" w:rsidRPr="00DD37A2" w:rsidRDefault="00F00988" w:rsidP="00F00988">
            <w:pPr>
              <w:jc w:val="center"/>
              <w:outlineLvl w:val="0"/>
              <w:rPr>
                <w:rFonts w:ascii="Times New Roman" w:hAnsi="Times New Roman" w:cs="Times New Roman"/>
                <w:noProof/>
                <w:szCs w:val="20"/>
              </w:rPr>
            </w:pPr>
            <w:r w:rsidRPr="00DD37A2">
              <w:rPr>
                <w:rFonts w:ascii="Times New Roman" w:hAnsi="Times New Roman" w:cs="Times New Roman"/>
                <w:noProof/>
                <w:szCs w:val="20"/>
              </w:rPr>
              <w:t>3.09E-11</w:t>
            </w:r>
          </w:p>
        </w:tc>
        <w:tc>
          <w:tcPr>
            <w:tcW w:w="1319" w:type="dxa"/>
            <w:tcBorders>
              <w:top w:val="single" w:sz="4" w:space="0" w:color="auto"/>
              <w:left w:val="nil"/>
              <w:bottom w:val="nil"/>
              <w:right w:val="nil"/>
            </w:tcBorders>
            <w:vAlign w:val="center"/>
            <w:hideMark/>
          </w:tcPr>
          <w:p w14:paraId="7BF45DF0" w14:textId="77777777" w:rsidR="00F00988" w:rsidRPr="00DD37A2" w:rsidRDefault="00F00988" w:rsidP="00F00988">
            <w:pPr>
              <w:jc w:val="center"/>
              <w:outlineLvl w:val="0"/>
              <w:rPr>
                <w:rFonts w:ascii="Times New Roman" w:hAnsi="Times New Roman" w:cs="Times New Roman"/>
                <w:noProof/>
                <w:szCs w:val="20"/>
              </w:rPr>
            </w:pPr>
            <w:r w:rsidRPr="00DD37A2">
              <w:rPr>
                <w:rFonts w:ascii="Times New Roman" w:hAnsi="Times New Roman" w:cs="Times New Roman"/>
                <w:noProof/>
                <w:szCs w:val="20"/>
              </w:rPr>
              <w:t>3.55</w:t>
            </w:r>
          </w:p>
        </w:tc>
      </w:tr>
      <w:tr w:rsidR="00DD37A2" w:rsidRPr="00DD37A2" w14:paraId="281427EA" w14:textId="77777777" w:rsidTr="00036DFD">
        <w:trPr>
          <w:trHeight w:val="200"/>
          <w:jc w:val="center"/>
        </w:trPr>
        <w:tc>
          <w:tcPr>
            <w:tcW w:w="1887" w:type="dxa"/>
            <w:tcBorders>
              <w:top w:val="nil"/>
              <w:left w:val="nil"/>
              <w:bottom w:val="nil"/>
              <w:right w:val="nil"/>
            </w:tcBorders>
            <w:noWrap/>
            <w:vAlign w:val="center"/>
            <w:hideMark/>
          </w:tcPr>
          <w:p w14:paraId="5C6F2C98" w14:textId="77777777" w:rsidR="00F00988" w:rsidRPr="00DD37A2" w:rsidRDefault="00F00988" w:rsidP="00F00988">
            <w:pPr>
              <w:jc w:val="center"/>
              <w:outlineLvl w:val="0"/>
              <w:rPr>
                <w:rFonts w:ascii="Times New Roman" w:hAnsi="Times New Roman" w:cs="Times New Roman"/>
                <w:iCs/>
                <w:noProof/>
                <w:szCs w:val="20"/>
              </w:rPr>
            </w:pPr>
            <w:r w:rsidRPr="00DD37A2">
              <w:rPr>
                <w:rFonts w:ascii="Times New Roman" w:hAnsi="Times New Roman" w:cs="Times New Roman"/>
                <w:iCs/>
                <w:noProof/>
                <w:szCs w:val="20"/>
              </w:rPr>
              <w:t>Volume Ratio</w:t>
            </w:r>
          </w:p>
        </w:tc>
        <w:tc>
          <w:tcPr>
            <w:tcW w:w="1319" w:type="dxa"/>
            <w:tcBorders>
              <w:top w:val="nil"/>
              <w:left w:val="nil"/>
              <w:bottom w:val="nil"/>
              <w:right w:val="nil"/>
            </w:tcBorders>
            <w:noWrap/>
            <w:vAlign w:val="center"/>
            <w:hideMark/>
          </w:tcPr>
          <w:p w14:paraId="300EB111" w14:textId="77777777" w:rsidR="00F00988" w:rsidRPr="00DD37A2" w:rsidRDefault="00F00988" w:rsidP="00F00988">
            <w:pPr>
              <w:jc w:val="center"/>
              <w:outlineLvl w:val="0"/>
              <w:rPr>
                <w:rFonts w:ascii="Times New Roman" w:hAnsi="Times New Roman" w:cs="Times New Roman"/>
                <w:noProof/>
                <w:szCs w:val="20"/>
              </w:rPr>
            </w:pPr>
            <w:r w:rsidRPr="00DD37A2">
              <w:rPr>
                <w:rFonts w:ascii="Times New Roman" w:hAnsi="Times New Roman" w:cs="Times New Roman"/>
                <w:noProof/>
                <w:szCs w:val="20"/>
              </w:rPr>
              <w:t>9.39E-4</w:t>
            </w:r>
          </w:p>
        </w:tc>
        <w:tc>
          <w:tcPr>
            <w:tcW w:w="1225" w:type="dxa"/>
            <w:tcBorders>
              <w:top w:val="nil"/>
              <w:left w:val="nil"/>
              <w:bottom w:val="nil"/>
              <w:right w:val="nil"/>
            </w:tcBorders>
            <w:noWrap/>
            <w:vAlign w:val="center"/>
            <w:hideMark/>
          </w:tcPr>
          <w:p w14:paraId="3EAB9797" w14:textId="045359BA" w:rsidR="00F00988" w:rsidRPr="00DD37A2" w:rsidRDefault="00F00988" w:rsidP="00F00988">
            <w:pPr>
              <w:jc w:val="center"/>
              <w:outlineLvl w:val="0"/>
              <w:rPr>
                <w:rFonts w:ascii="Times New Roman" w:hAnsi="Times New Roman" w:cs="Times New Roman"/>
                <w:noProof/>
                <w:szCs w:val="20"/>
              </w:rPr>
            </w:pPr>
            <w:r w:rsidRPr="00DD37A2">
              <w:rPr>
                <w:rFonts w:ascii="Times New Roman" w:hAnsi="Times New Roman" w:cs="Times New Roman"/>
                <w:noProof/>
                <w:szCs w:val="20"/>
              </w:rPr>
              <w:t>1</w:t>
            </w:r>
            <w:r w:rsidR="00D12FC9" w:rsidRPr="00DD37A2">
              <w:rPr>
                <w:rFonts w:ascii="Times New Roman" w:hAnsi="Times New Roman" w:cs="Times New Roman"/>
                <w:noProof/>
                <w:szCs w:val="20"/>
              </w:rPr>
              <w:t>.</w:t>
            </w:r>
            <w:r w:rsidRPr="00DD37A2">
              <w:rPr>
                <w:rFonts w:ascii="Times New Roman" w:hAnsi="Times New Roman" w:cs="Times New Roman"/>
                <w:noProof/>
                <w:szCs w:val="20"/>
              </w:rPr>
              <w:t>88</w:t>
            </w:r>
            <w:r w:rsidR="00D12FC9" w:rsidRPr="00DD37A2">
              <w:rPr>
                <w:rFonts w:ascii="Times New Roman" w:hAnsi="Times New Roman" w:cs="Times New Roman"/>
                <w:noProof/>
                <w:szCs w:val="20"/>
              </w:rPr>
              <w:t>E-3</w:t>
            </w:r>
          </w:p>
        </w:tc>
        <w:tc>
          <w:tcPr>
            <w:tcW w:w="1036" w:type="dxa"/>
            <w:tcBorders>
              <w:top w:val="nil"/>
              <w:left w:val="nil"/>
              <w:bottom w:val="nil"/>
              <w:right w:val="nil"/>
            </w:tcBorders>
            <w:noWrap/>
            <w:vAlign w:val="center"/>
            <w:hideMark/>
          </w:tcPr>
          <w:p w14:paraId="57E36175" w14:textId="77777777" w:rsidR="00F00988" w:rsidRPr="00DD37A2" w:rsidRDefault="00F00988" w:rsidP="00F00988">
            <w:pPr>
              <w:jc w:val="center"/>
              <w:outlineLvl w:val="0"/>
              <w:rPr>
                <w:rFonts w:ascii="Times New Roman" w:hAnsi="Times New Roman" w:cs="Times New Roman"/>
                <w:noProof/>
                <w:szCs w:val="20"/>
              </w:rPr>
            </w:pPr>
            <w:r w:rsidRPr="00DD37A2">
              <w:rPr>
                <w:rFonts w:ascii="Times New Roman" w:hAnsi="Times New Roman" w:cs="Times New Roman"/>
                <w:noProof/>
                <w:szCs w:val="20"/>
              </w:rPr>
              <w:t>18.21</w:t>
            </w:r>
          </w:p>
        </w:tc>
        <w:tc>
          <w:tcPr>
            <w:tcW w:w="1319" w:type="dxa"/>
            <w:tcBorders>
              <w:top w:val="nil"/>
              <w:left w:val="nil"/>
              <w:bottom w:val="nil"/>
              <w:right w:val="nil"/>
            </w:tcBorders>
            <w:noWrap/>
            <w:vAlign w:val="center"/>
            <w:hideMark/>
          </w:tcPr>
          <w:p w14:paraId="491EAB08" w14:textId="77777777" w:rsidR="00F00988" w:rsidRPr="00DD37A2" w:rsidRDefault="00F00988" w:rsidP="00F00988">
            <w:pPr>
              <w:jc w:val="center"/>
              <w:outlineLvl w:val="0"/>
              <w:rPr>
                <w:rFonts w:ascii="Times New Roman" w:hAnsi="Times New Roman" w:cs="Times New Roman"/>
                <w:noProof/>
                <w:szCs w:val="20"/>
              </w:rPr>
            </w:pPr>
            <w:r w:rsidRPr="00DD37A2">
              <w:rPr>
                <w:rFonts w:ascii="Times New Roman" w:hAnsi="Times New Roman" w:cs="Times New Roman"/>
                <w:noProof/>
                <w:szCs w:val="20"/>
              </w:rPr>
              <w:t>4.74E-05</w:t>
            </w:r>
          </w:p>
        </w:tc>
        <w:tc>
          <w:tcPr>
            <w:tcW w:w="1319" w:type="dxa"/>
            <w:tcBorders>
              <w:top w:val="nil"/>
              <w:left w:val="nil"/>
              <w:bottom w:val="nil"/>
              <w:right w:val="nil"/>
            </w:tcBorders>
            <w:vAlign w:val="center"/>
            <w:hideMark/>
          </w:tcPr>
          <w:p w14:paraId="38943077" w14:textId="77777777" w:rsidR="00F00988" w:rsidRPr="00DD37A2" w:rsidRDefault="00F00988" w:rsidP="00F00988">
            <w:pPr>
              <w:jc w:val="center"/>
              <w:outlineLvl w:val="0"/>
              <w:rPr>
                <w:rFonts w:ascii="Times New Roman" w:hAnsi="Times New Roman" w:cs="Times New Roman"/>
                <w:noProof/>
                <w:szCs w:val="20"/>
              </w:rPr>
            </w:pPr>
            <w:r w:rsidRPr="00DD37A2">
              <w:rPr>
                <w:rFonts w:ascii="Times New Roman" w:hAnsi="Times New Roman" w:cs="Times New Roman"/>
                <w:noProof/>
                <w:szCs w:val="20"/>
              </w:rPr>
              <w:t>3.55</w:t>
            </w:r>
          </w:p>
        </w:tc>
      </w:tr>
      <w:tr w:rsidR="00DD37A2" w:rsidRPr="00DD37A2" w14:paraId="5D66FCCF" w14:textId="77777777" w:rsidTr="00036DFD">
        <w:trPr>
          <w:trHeight w:val="200"/>
          <w:jc w:val="center"/>
        </w:trPr>
        <w:tc>
          <w:tcPr>
            <w:tcW w:w="1887" w:type="dxa"/>
            <w:tcBorders>
              <w:top w:val="nil"/>
              <w:left w:val="nil"/>
              <w:bottom w:val="single" w:sz="4" w:space="0" w:color="auto"/>
              <w:right w:val="nil"/>
            </w:tcBorders>
            <w:noWrap/>
            <w:vAlign w:val="center"/>
            <w:hideMark/>
          </w:tcPr>
          <w:p w14:paraId="284BF7F4" w14:textId="77777777" w:rsidR="00F00988" w:rsidRPr="00DD37A2" w:rsidRDefault="00F00988" w:rsidP="00F00988">
            <w:pPr>
              <w:jc w:val="center"/>
              <w:outlineLvl w:val="0"/>
              <w:rPr>
                <w:rFonts w:ascii="Times New Roman" w:hAnsi="Times New Roman" w:cs="Times New Roman"/>
                <w:iCs/>
                <w:noProof/>
                <w:szCs w:val="20"/>
              </w:rPr>
            </w:pPr>
            <w:r w:rsidRPr="00DD37A2">
              <w:rPr>
                <w:rFonts w:ascii="Times New Roman" w:hAnsi="Times New Roman" w:cs="Times New Roman"/>
                <w:iCs/>
                <w:noProof/>
                <w:szCs w:val="20"/>
              </w:rPr>
              <w:t>Time of Irradiation and Volume Ratio</w:t>
            </w:r>
          </w:p>
        </w:tc>
        <w:tc>
          <w:tcPr>
            <w:tcW w:w="1319" w:type="dxa"/>
            <w:tcBorders>
              <w:top w:val="nil"/>
              <w:left w:val="nil"/>
              <w:bottom w:val="single" w:sz="4" w:space="0" w:color="auto"/>
              <w:right w:val="nil"/>
            </w:tcBorders>
            <w:noWrap/>
            <w:vAlign w:val="center"/>
            <w:hideMark/>
          </w:tcPr>
          <w:p w14:paraId="05740B1C" w14:textId="77777777" w:rsidR="00F00988" w:rsidRPr="00DD37A2" w:rsidRDefault="00F00988" w:rsidP="00F00988">
            <w:pPr>
              <w:jc w:val="center"/>
              <w:outlineLvl w:val="0"/>
              <w:rPr>
                <w:rFonts w:ascii="Times New Roman" w:hAnsi="Times New Roman" w:cs="Times New Roman"/>
                <w:noProof/>
                <w:szCs w:val="20"/>
              </w:rPr>
            </w:pPr>
            <w:r w:rsidRPr="00DD37A2">
              <w:rPr>
                <w:rFonts w:ascii="Times New Roman" w:hAnsi="Times New Roman" w:cs="Times New Roman"/>
                <w:noProof/>
                <w:szCs w:val="20"/>
              </w:rPr>
              <w:t>7.96E-4</w:t>
            </w:r>
          </w:p>
        </w:tc>
        <w:tc>
          <w:tcPr>
            <w:tcW w:w="1225" w:type="dxa"/>
            <w:tcBorders>
              <w:top w:val="nil"/>
              <w:left w:val="nil"/>
              <w:bottom w:val="single" w:sz="4" w:space="0" w:color="auto"/>
              <w:right w:val="nil"/>
            </w:tcBorders>
            <w:noWrap/>
            <w:vAlign w:val="center"/>
            <w:hideMark/>
          </w:tcPr>
          <w:p w14:paraId="4FDADEE1" w14:textId="78A55934" w:rsidR="00F00988" w:rsidRPr="00DD37A2" w:rsidRDefault="00F00988" w:rsidP="00F00988">
            <w:pPr>
              <w:jc w:val="center"/>
              <w:outlineLvl w:val="0"/>
              <w:rPr>
                <w:rFonts w:ascii="Times New Roman" w:hAnsi="Times New Roman" w:cs="Times New Roman"/>
                <w:noProof/>
                <w:szCs w:val="20"/>
              </w:rPr>
            </w:pPr>
            <w:r w:rsidRPr="00DD37A2">
              <w:rPr>
                <w:rFonts w:ascii="Times New Roman" w:hAnsi="Times New Roman" w:cs="Times New Roman"/>
                <w:noProof/>
                <w:szCs w:val="20"/>
              </w:rPr>
              <w:t>3</w:t>
            </w:r>
            <w:r w:rsidR="00D12FC9" w:rsidRPr="00DD37A2">
              <w:rPr>
                <w:rFonts w:ascii="Times New Roman" w:hAnsi="Times New Roman" w:cs="Times New Roman"/>
                <w:noProof/>
                <w:szCs w:val="20"/>
              </w:rPr>
              <w:t>.</w:t>
            </w:r>
            <w:r w:rsidRPr="00DD37A2">
              <w:rPr>
                <w:rFonts w:ascii="Times New Roman" w:hAnsi="Times New Roman" w:cs="Times New Roman"/>
                <w:noProof/>
                <w:szCs w:val="20"/>
              </w:rPr>
              <w:t>19</w:t>
            </w:r>
            <w:r w:rsidR="00D12FC9" w:rsidRPr="00DD37A2">
              <w:rPr>
                <w:rFonts w:ascii="Times New Roman" w:hAnsi="Times New Roman" w:cs="Times New Roman"/>
                <w:noProof/>
                <w:szCs w:val="20"/>
              </w:rPr>
              <w:t>E-3</w:t>
            </w:r>
          </w:p>
        </w:tc>
        <w:tc>
          <w:tcPr>
            <w:tcW w:w="1036" w:type="dxa"/>
            <w:tcBorders>
              <w:top w:val="nil"/>
              <w:left w:val="nil"/>
              <w:bottom w:val="single" w:sz="4" w:space="0" w:color="auto"/>
              <w:right w:val="nil"/>
            </w:tcBorders>
            <w:noWrap/>
            <w:vAlign w:val="center"/>
            <w:hideMark/>
          </w:tcPr>
          <w:p w14:paraId="1AA52FF0" w14:textId="77777777" w:rsidR="00F00988" w:rsidRPr="00DD37A2" w:rsidRDefault="00F00988" w:rsidP="00F00988">
            <w:pPr>
              <w:jc w:val="center"/>
              <w:outlineLvl w:val="0"/>
              <w:rPr>
                <w:rFonts w:ascii="Times New Roman" w:hAnsi="Times New Roman" w:cs="Times New Roman"/>
                <w:noProof/>
                <w:szCs w:val="20"/>
              </w:rPr>
            </w:pPr>
            <w:r w:rsidRPr="00DD37A2">
              <w:rPr>
                <w:rFonts w:ascii="Times New Roman" w:hAnsi="Times New Roman" w:cs="Times New Roman"/>
                <w:noProof/>
                <w:szCs w:val="20"/>
              </w:rPr>
              <w:t>15.44</w:t>
            </w:r>
          </w:p>
        </w:tc>
        <w:tc>
          <w:tcPr>
            <w:tcW w:w="1319" w:type="dxa"/>
            <w:tcBorders>
              <w:top w:val="nil"/>
              <w:left w:val="nil"/>
              <w:bottom w:val="single" w:sz="4" w:space="0" w:color="auto"/>
              <w:right w:val="nil"/>
            </w:tcBorders>
            <w:noWrap/>
            <w:vAlign w:val="center"/>
            <w:hideMark/>
          </w:tcPr>
          <w:p w14:paraId="4E2CC7A1" w14:textId="77777777" w:rsidR="00F00988" w:rsidRPr="00DD37A2" w:rsidRDefault="00F00988" w:rsidP="00F00988">
            <w:pPr>
              <w:jc w:val="center"/>
              <w:outlineLvl w:val="0"/>
              <w:rPr>
                <w:rFonts w:ascii="Times New Roman" w:hAnsi="Times New Roman" w:cs="Times New Roman"/>
                <w:noProof/>
                <w:szCs w:val="20"/>
              </w:rPr>
            </w:pPr>
            <w:r w:rsidRPr="00DD37A2">
              <w:rPr>
                <w:rFonts w:ascii="Times New Roman" w:hAnsi="Times New Roman" w:cs="Times New Roman"/>
                <w:noProof/>
                <w:szCs w:val="20"/>
              </w:rPr>
              <w:t>1.21E-05</w:t>
            </w:r>
          </w:p>
        </w:tc>
        <w:tc>
          <w:tcPr>
            <w:tcW w:w="1319" w:type="dxa"/>
            <w:tcBorders>
              <w:top w:val="nil"/>
              <w:left w:val="nil"/>
              <w:bottom w:val="single" w:sz="4" w:space="0" w:color="auto"/>
              <w:right w:val="nil"/>
            </w:tcBorders>
            <w:vAlign w:val="center"/>
            <w:hideMark/>
          </w:tcPr>
          <w:p w14:paraId="26F3433B" w14:textId="77777777" w:rsidR="00F00988" w:rsidRPr="00DD37A2" w:rsidRDefault="00F00988" w:rsidP="00F00988">
            <w:pPr>
              <w:jc w:val="center"/>
              <w:outlineLvl w:val="0"/>
              <w:rPr>
                <w:rFonts w:ascii="Times New Roman" w:hAnsi="Times New Roman" w:cs="Times New Roman"/>
                <w:noProof/>
                <w:szCs w:val="20"/>
              </w:rPr>
            </w:pPr>
            <w:r w:rsidRPr="00DD37A2">
              <w:rPr>
                <w:rFonts w:ascii="Times New Roman" w:hAnsi="Times New Roman" w:cs="Times New Roman"/>
                <w:noProof/>
                <w:szCs w:val="20"/>
              </w:rPr>
              <w:t>2.93</w:t>
            </w:r>
          </w:p>
        </w:tc>
      </w:tr>
    </w:tbl>
    <w:p w14:paraId="53465DDE" w14:textId="3FBFD14E" w:rsidR="00F00988" w:rsidRPr="00DD37A2" w:rsidRDefault="00F00988" w:rsidP="00F00988">
      <w:pPr>
        <w:jc w:val="left"/>
        <w:outlineLvl w:val="0"/>
        <w:rPr>
          <w:rFonts w:ascii="Times New Roman" w:hAnsi="Times New Roman" w:cs="Times New Roman"/>
          <w:noProof/>
          <w:szCs w:val="20"/>
        </w:rPr>
      </w:pPr>
      <w:r w:rsidRPr="00DD37A2">
        <w:rPr>
          <w:rFonts w:ascii="Times New Roman" w:hAnsi="Times New Roman" w:cs="Times New Roman"/>
          <w:noProof/>
          <w:szCs w:val="20"/>
        </w:rPr>
        <w:t xml:space="preserve">         </w:t>
      </w:r>
      <w:r w:rsidRPr="00036DFD">
        <w:rPr>
          <w:rFonts w:ascii="Times New Roman" w:hAnsi="Times New Roman" w:cs="Times New Roman"/>
          <w:noProof/>
          <w:sz w:val="16"/>
          <w:szCs w:val="16"/>
        </w:rPr>
        <w:t>Note: p-value depicts a value greater than a = 0.05 has no significant effect</w:t>
      </w:r>
    </w:p>
    <w:p w14:paraId="76ED82C3" w14:textId="10BE609D" w:rsidR="00F00988" w:rsidRPr="00DD37A2" w:rsidRDefault="00F00988" w:rsidP="00785CA6">
      <w:pPr>
        <w:outlineLvl w:val="0"/>
        <w:rPr>
          <w:rFonts w:ascii="Times New Roman" w:hAnsi="Times New Roman" w:cs="Times New Roman"/>
          <w:noProof/>
          <w:szCs w:val="20"/>
        </w:rPr>
      </w:pPr>
    </w:p>
    <w:p w14:paraId="3B7DEC7F" w14:textId="5D02EE01" w:rsidR="009753EB" w:rsidRPr="00DD37A2" w:rsidRDefault="00F00988" w:rsidP="00713F29">
      <w:pPr>
        <w:outlineLvl w:val="0"/>
        <w:rPr>
          <w:rFonts w:ascii="Times New Roman" w:hAnsi="Times New Roman" w:cs="Times New Roman"/>
          <w:b/>
          <w:noProof/>
        </w:rPr>
      </w:pPr>
      <w:r w:rsidRPr="00DD37A2">
        <w:rPr>
          <w:rFonts w:ascii="Times New Roman" w:hAnsi="Times New Roman" w:cs="Times New Roman"/>
          <w:b/>
          <w:noProof/>
        </w:rPr>
        <w:t xml:space="preserve">Determination of PL </w:t>
      </w:r>
      <w:r w:rsidR="00036DFD" w:rsidRPr="00DD37A2">
        <w:rPr>
          <w:rFonts w:ascii="Times New Roman" w:hAnsi="Times New Roman" w:cs="Times New Roman"/>
          <w:b/>
          <w:noProof/>
        </w:rPr>
        <w:t xml:space="preserve">intensity ratio of </w:t>
      </w:r>
      <w:r w:rsidRPr="00DD37A2">
        <w:rPr>
          <w:rFonts w:ascii="Times New Roman" w:hAnsi="Times New Roman" w:cs="Times New Roman"/>
          <w:b/>
          <w:noProof/>
        </w:rPr>
        <w:t xml:space="preserve">h-CQDs upon </w:t>
      </w:r>
      <w:r w:rsidR="00036DFD">
        <w:rPr>
          <w:rFonts w:ascii="Times New Roman" w:hAnsi="Times New Roman" w:cs="Times New Roman"/>
          <w:b/>
          <w:noProof/>
        </w:rPr>
        <w:t>i</w:t>
      </w:r>
      <w:r w:rsidRPr="00DD37A2">
        <w:rPr>
          <w:rFonts w:ascii="Times New Roman" w:hAnsi="Times New Roman" w:cs="Times New Roman"/>
          <w:b/>
          <w:noProof/>
        </w:rPr>
        <w:t>ncreasing Hg</w:t>
      </w:r>
      <w:r w:rsidRPr="00DD37A2">
        <w:rPr>
          <w:rFonts w:ascii="Times New Roman" w:hAnsi="Times New Roman" w:cs="Times New Roman"/>
          <w:b/>
          <w:noProof/>
          <w:vertAlign w:val="superscript"/>
        </w:rPr>
        <w:t>2+</w:t>
      </w:r>
      <w:r w:rsidRPr="00DD37A2">
        <w:rPr>
          <w:rFonts w:ascii="Times New Roman" w:hAnsi="Times New Roman" w:cs="Times New Roman"/>
          <w:b/>
          <w:noProof/>
        </w:rPr>
        <w:t xml:space="preserve"> </w:t>
      </w:r>
      <w:r w:rsidR="00036DFD" w:rsidRPr="00DD37A2">
        <w:rPr>
          <w:rFonts w:ascii="Times New Roman" w:hAnsi="Times New Roman" w:cs="Times New Roman"/>
          <w:b/>
          <w:noProof/>
        </w:rPr>
        <w:t>concentration in purified water and simulated seawater</w:t>
      </w:r>
    </w:p>
    <w:p w14:paraId="2678782F" w14:textId="30A88975" w:rsidR="008F4E74" w:rsidRPr="00DD37A2" w:rsidRDefault="008F4E74" w:rsidP="008F4E74">
      <w:pPr>
        <w:spacing w:after="120"/>
        <w:outlineLvl w:val="0"/>
        <w:rPr>
          <w:rFonts w:ascii="Times New Roman" w:hAnsi="Times New Roman" w:cs="Times New Roman"/>
          <w:noProof/>
          <w:szCs w:val="20"/>
        </w:rPr>
      </w:pPr>
      <w:r w:rsidRPr="00DD37A2">
        <w:rPr>
          <w:rFonts w:ascii="Times New Roman" w:hAnsi="Times New Roman" w:cs="Times New Roman"/>
          <w:noProof/>
          <w:szCs w:val="20"/>
        </w:rPr>
        <w:t xml:space="preserve">It </w:t>
      </w:r>
      <w:r w:rsidR="00CF2C97" w:rsidRPr="00DD37A2">
        <w:rPr>
          <w:rFonts w:ascii="Times New Roman" w:hAnsi="Times New Roman" w:cs="Times New Roman"/>
          <w:noProof/>
          <w:szCs w:val="20"/>
        </w:rPr>
        <w:t>was</w:t>
      </w:r>
      <w:r w:rsidRPr="00DD37A2">
        <w:rPr>
          <w:rFonts w:ascii="Times New Roman" w:hAnsi="Times New Roman" w:cs="Times New Roman"/>
          <w:noProof/>
          <w:szCs w:val="20"/>
        </w:rPr>
        <w:t xml:space="preserve"> </w:t>
      </w:r>
      <w:r w:rsidR="00BF312F" w:rsidRPr="00DD37A2">
        <w:rPr>
          <w:rFonts w:ascii="Times New Roman" w:hAnsi="Times New Roman" w:cs="Times New Roman"/>
          <w:noProof/>
          <w:szCs w:val="20"/>
        </w:rPr>
        <w:t>observed</w:t>
      </w:r>
      <w:r w:rsidRPr="00DD37A2">
        <w:rPr>
          <w:rFonts w:ascii="Times New Roman" w:hAnsi="Times New Roman" w:cs="Times New Roman"/>
          <w:noProof/>
          <w:szCs w:val="20"/>
        </w:rPr>
        <w:t xml:space="preserve"> in the </w:t>
      </w:r>
      <w:r w:rsidR="00AF61E6" w:rsidRPr="00DD37A2">
        <w:rPr>
          <w:rFonts w:ascii="Times New Roman" w:hAnsi="Times New Roman" w:cs="Times New Roman"/>
          <w:noProof/>
          <w:szCs w:val="20"/>
        </w:rPr>
        <w:t>T</w:t>
      </w:r>
      <w:r w:rsidRPr="00DD37A2">
        <w:rPr>
          <w:rFonts w:ascii="Times New Roman" w:hAnsi="Times New Roman" w:cs="Times New Roman"/>
          <w:noProof/>
          <w:szCs w:val="20"/>
        </w:rPr>
        <w:t>able</w:t>
      </w:r>
      <w:r w:rsidR="00AF61E6" w:rsidRPr="00DD37A2">
        <w:rPr>
          <w:rFonts w:ascii="Times New Roman" w:hAnsi="Times New Roman" w:cs="Times New Roman"/>
          <w:noProof/>
          <w:szCs w:val="20"/>
        </w:rPr>
        <w:t xml:space="preserve"> 1</w:t>
      </w:r>
      <w:r w:rsidR="000F2382" w:rsidRPr="00DD37A2">
        <w:rPr>
          <w:rFonts w:ascii="Times New Roman" w:hAnsi="Times New Roman" w:cs="Times New Roman"/>
          <w:noProof/>
          <w:szCs w:val="20"/>
        </w:rPr>
        <w:t>1</w:t>
      </w:r>
      <w:r w:rsidRPr="00DD37A2">
        <w:rPr>
          <w:rFonts w:ascii="Times New Roman" w:hAnsi="Times New Roman" w:cs="Times New Roman"/>
          <w:noProof/>
          <w:szCs w:val="20"/>
        </w:rPr>
        <w:t xml:space="preserve"> that </w:t>
      </w:r>
      <w:r w:rsidR="00EB2DE1" w:rsidRPr="00DD37A2">
        <w:rPr>
          <w:rFonts w:ascii="Times New Roman" w:hAnsi="Times New Roman" w:cs="Times New Roman"/>
          <w:noProof/>
          <w:szCs w:val="20"/>
        </w:rPr>
        <w:t>as</w:t>
      </w:r>
      <w:r w:rsidRPr="00DD37A2">
        <w:rPr>
          <w:rFonts w:ascii="Times New Roman" w:hAnsi="Times New Roman" w:cs="Times New Roman"/>
          <w:noProof/>
          <w:szCs w:val="20"/>
        </w:rPr>
        <w:t xml:space="preserve"> concentration of mercury ion </w:t>
      </w:r>
      <w:r w:rsidR="000C08D5" w:rsidRPr="00DD37A2">
        <w:rPr>
          <w:rFonts w:ascii="Times New Roman" w:hAnsi="Times New Roman" w:cs="Times New Roman"/>
          <w:noProof/>
          <w:szCs w:val="20"/>
        </w:rPr>
        <w:t>was</w:t>
      </w:r>
      <w:r w:rsidRPr="00DD37A2">
        <w:rPr>
          <w:rFonts w:ascii="Times New Roman" w:hAnsi="Times New Roman" w:cs="Times New Roman"/>
          <w:noProof/>
          <w:szCs w:val="20"/>
        </w:rPr>
        <w:t xml:space="preserve"> increased from 0.782 ppm to 16.764 ppm, </w:t>
      </w:r>
      <w:r w:rsidR="00AC7D76" w:rsidRPr="00DD37A2">
        <w:rPr>
          <w:rFonts w:ascii="Times New Roman" w:hAnsi="Times New Roman" w:cs="Times New Roman"/>
          <w:noProof/>
          <w:szCs w:val="20"/>
        </w:rPr>
        <w:t xml:space="preserve">the </w:t>
      </w:r>
      <w:r w:rsidRPr="00DD37A2">
        <w:rPr>
          <w:rFonts w:ascii="Times New Roman" w:hAnsi="Times New Roman" w:cs="Times New Roman"/>
          <w:noProof/>
          <w:szCs w:val="20"/>
        </w:rPr>
        <w:t xml:space="preserve">PL intensity ratio of b-CQDs to g-CQDs for purified water increased from 0.5867 to 1.1052. On the other hand, </w:t>
      </w:r>
      <w:r w:rsidR="00F31214" w:rsidRPr="00DD37A2">
        <w:rPr>
          <w:rFonts w:ascii="Times New Roman" w:hAnsi="Times New Roman" w:cs="Times New Roman"/>
          <w:noProof/>
          <w:szCs w:val="20"/>
        </w:rPr>
        <w:t>i</w:t>
      </w:r>
      <w:r w:rsidRPr="00DD37A2">
        <w:rPr>
          <w:rFonts w:ascii="Times New Roman" w:hAnsi="Times New Roman" w:cs="Times New Roman"/>
          <w:noProof/>
          <w:szCs w:val="20"/>
        </w:rPr>
        <w:t>n the same range of concentration, the PL</w:t>
      </w:r>
      <w:r w:rsidR="00183CC9" w:rsidRPr="00DD37A2">
        <w:rPr>
          <w:rFonts w:ascii="Times New Roman" w:hAnsi="Times New Roman" w:cs="Times New Roman"/>
          <w:noProof/>
          <w:szCs w:val="20"/>
        </w:rPr>
        <w:t xml:space="preserve"> intensity</w:t>
      </w:r>
      <w:r w:rsidRPr="00DD37A2">
        <w:rPr>
          <w:rFonts w:ascii="Times New Roman" w:hAnsi="Times New Roman" w:cs="Times New Roman"/>
          <w:noProof/>
          <w:szCs w:val="20"/>
        </w:rPr>
        <w:t xml:space="preserve"> ratio for simulated seawater increased from 0.5590 to 0.9217. In purified water, there was a 79.31% increase in the PL</w:t>
      </w:r>
      <w:r w:rsidR="00183CC9" w:rsidRPr="00DD37A2">
        <w:rPr>
          <w:rFonts w:ascii="Times New Roman" w:hAnsi="Times New Roman" w:cs="Times New Roman"/>
          <w:noProof/>
          <w:szCs w:val="20"/>
        </w:rPr>
        <w:t xml:space="preserve"> intensity</w:t>
      </w:r>
      <w:r w:rsidRPr="00DD37A2">
        <w:rPr>
          <w:rFonts w:ascii="Times New Roman" w:hAnsi="Times New Roman" w:cs="Times New Roman"/>
          <w:noProof/>
          <w:szCs w:val="20"/>
        </w:rPr>
        <w:t xml:space="preserve"> ratio and using simulated seawater as the medium, 64.88% increase in </w:t>
      </w:r>
      <w:r w:rsidR="007D2F4B" w:rsidRPr="00DD37A2">
        <w:rPr>
          <w:rFonts w:ascii="Times New Roman" w:hAnsi="Times New Roman" w:cs="Times New Roman"/>
          <w:noProof/>
          <w:szCs w:val="20"/>
        </w:rPr>
        <w:t xml:space="preserve">PL intensity </w:t>
      </w:r>
      <w:r w:rsidRPr="00DD37A2">
        <w:rPr>
          <w:rFonts w:ascii="Times New Roman" w:hAnsi="Times New Roman" w:cs="Times New Roman"/>
          <w:noProof/>
          <w:szCs w:val="20"/>
        </w:rPr>
        <w:t>ratio was realized.</w:t>
      </w:r>
      <w:r w:rsidR="00A65695" w:rsidRPr="00DD37A2">
        <w:rPr>
          <w:rFonts w:ascii="Times New Roman" w:hAnsi="Times New Roman" w:cs="Times New Roman"/>
          <w:noProof/>
          <w:szCs w:val="20"/>
        </w:rPr>
        <w:t xml:space="preserve"> </w:t>
      </w:r>
      <w:r w:rsidR="00183CC9" w:rsidRPr="00DD37A2">
        <w:rPr>
          <w:rFonts w:ascii="Times New Roman" w:hAnsi="Times New Roman" w:cs="Times New Roman"/>
          <w:bCs/>
          <w:noProof/>
          <w:szCs w:val="20"/>
        </w:rPr>
        <w:t xml:space="preserve">PL </w:t>
      </w:r>
      <w:r w:rsidR="007D2F4B" w:rsidRPr="00DD37A2">
        <w:rPr>
          <w:rFonts w:ascii="Times New Roman" w:hAnsi="Times New Roman" w:cs="Times New Roman"/>
          <w:bCs/>
          <w:noProof/>
          <w:szCs w:val="20"/>
        </w:rPr>
        <w:t>i</w:t>
      </w:r>
      <w:r w:rsidR="00183CC9" w:rsidRPr="00DD37A2">
        <w:rPr>
          <w:rFonts w:ascii="Times New Roman" w:hAnsi="Times New Roman" w:cs="Times New Roman"/>
          <w:bCs/>
          <w:noProof/>
          <w:szCs w:val="20"/>
        </w:rPr>
        <w:t xml:space="preserve">ntensity </w:t>
      </w:r>
      <w:r w:rsidR="007D2F4B" w:rsidRPr="00DD37A2">
        <w:rPr>
          <w:rFonts w:ascii="Times New Roman" w:hAnsi="Times New Roman" w:cs="Times New Roman"/>
          <w:bCs/>
          <w:noProof/>
          <w:szCs w:val="20"/>
        </w:rPr>
        <w:t>r</w:t>
      </w:r>
      <w:r w:rsidR="00183CC9" w:rsidRPr="00DD37A2">
        <w:rPr>
          <w:rFonts w:ascii="Times New Roman" w:hAnsi="Times New Roman" w:cs="Times New Roman"/>
          <w:bCs/>
          <w:noProof/>
          <w:szCs w:val="20"/>
        </w:rPr>
        <w:t>atio</w:t>
      </w:r>
      <w:r w:rsidR="000C08D5" w:rsidRPr="00DD37A2">
        <w:rPr>
          <w:rFonts w:ascii="Times New Roman" w:hAnsi="Times New Roman" w:cs="Times New Roman"/>
          <w:bCs/>
          <w:noProof/>
          <w:szCs w:val="20"/>
        </w:rPr>
        <w:t>s</w:t>
      </w:r>
      <w:r w:rsidR="00183CC9" w:rsidRPr="00DD37A2">
        <w:rPr>
          <w:rFonts w:ascii="Times New Roman" w:hAnsi="Times New Roman" w:cs="Times New Roman"/>
          <w:bCs/>
          <w:noProof/>
          <w:szCs w:val="20"/>
        </w:rPr>
        <w:t xml:space="preserve"> of h-CQDs with the </w:t>
      </w:r>
      <w:r w:rsidR="007D2F4B" w:rsidRPr="00DD37A2">
        <w:rPr>
          <w:rFonts w:ascii="Times New Roman" w:hAnsi="Times New Roman" w:cs="Times New Roman"/>
          <w:bCs/>
          <w:noProof/>
          <w:szCs w:val="20"/>
        </w:rPr>
        <w:t>i</w:t>
      </w:r>
      <w:r w:rsidR="00183CC9" w:rsidRPr="00DD37A2">
        <w:rPr>
          <w:rFonts w:ascii="Times New Roman" w:hAnsi="Times New Roman" w:cs="Times New Roman"/>
          <w:bCs/>
          <w:noProof/>
          <w:szCs w:val="20"/>
        </w:rPr>
        <w:t>ncreasing Hg</w:t>
      </w:r>
      <w:r w:rsidR="00183CC9" w:rsidRPr="00DD37A2">
        <w:rPr>
          <w:rFonts w:ascii="Times New Roman" w:hAnsi="Times New Roman" w:cs="Times New Roman"/>
          <w:bCs/>
          <w:noProof/>
          <w:szCs w:val="20"/>
          <w:vertAlign w:val="superscript"/>
        </w:rPr>
        <w:t>2+</w:t>
      </w:r>
      <w:r w:rsidR="00183CC9" w:rsidRPr="00DD37A2">
        <w:rPr>
          <w:rFonts w:ascii="Times New Roman" w:hAnsi="Times New Roman" w:cs="Times New Roman"/>
          <w:bCs/>
          <w:noProof/>
          <w:szCs w:val="20"/>
        </w:rPr>
        <w:t xml:space="preserve"> </w:t>
      </w:r>
      <w:r w:rsidR="007D2F4B" w:rsidRPr="00DD37A2">
        <w:rPr>
          <w:rFonts w:ascii="Times New Roman" w:hAnsi="Times New Roman" w:cs="Times New Roman"/>
          <w:bCs/>
          <w:noProof/>
          <w:szCs w:val="20"/>
        </w:rPr>
        <w:t>c</w:t>
      </w:r>
      <w:r w:rsidR="00183CC9" w:rsidRPr="00DD37A2">
        <w:rPr>
          <w:rFonts w:ascii="Times New Roman" w:hAnsi="Times New Roman" w:cs="Times New Roman"/>
          <w:bCs/>
          <w:noProof/>
          <w:szCs w:val="20"/>
        </w:rPr>
        <w:t xml:space="preserve">oncentration in </w:t>
      </w:r>
      <w:r w:rsidR="007D2F4B" w:rsidRPr="00DD37A2">
        <w:rPr>
          <w:rFonts w:ascii="Times New Roman" w:hAnsi="Times New Roman" w:cs="Times New Roman"/>
          <w:bCs/>
          <w:noProof/>
          <w:szCs w:val="20"/>
        </w:rPr>
        <w:t>p</w:t>
      </w:r>
      <w:r w:rsidR="00183CC9" w:rsidRPr="00DD37A2">
        <w:rPr>
          <w:rFonts w:ascii="Times New Roman" w:hAnsi="Times New Roman" w:cs="Times New Roman"/>
          <w:bCs/>
          <w:noProof/>
          <w:szCs w:val="20"/>
        </w:rPr>
        <w:t>urified</w:t>
      </w:r>
      <w:r w:rsidR="007D2F4B" w:rsidRPr="00DD37A2">
        <w:rPr>
          <w:rFonts w:ascii="Times New Roman" w:hAnsi="Times New Roman" w:cs="Times New Roman"/>
          <w:bCs/>
          <w:noProof/>
          <w:szCs w:val="20"/>
        </w:rPr>
        <w:t xml:space="preserve"> and simulated seaw</w:t>
      </w:r>
      <w:r w:rsidR="00183CC9" w:rsidRPr="00DD37A2">
        <w:rPr>
          <w:rFonts w:ascii="Times New Roman" w:hAnsi="Times New Roman" w:cs="Times New Roman"/>
          <w:bCs/>
          <w:noProof/>
          <w:szCs w:val="20"/>
        </w:rPr>
        <w:t>ater</w:t>
      </w:r>
      <w:r w:rsidR="007D2F4B" w:rsidRPr="00DD37A2">
        <w:rPr>
          <w:rFonts w:ascii="Times New Roman" w:hAnsi="Times New Roman" w:cs="Times New Roman"/>
          <w:bCs/>
          <w:noProof/>
          <w:szCs w:val="20"/>
        </w:rPr>
        <w:t xml:space="preserve"> </w:t>
      </w:r>
      <w:r w:rsidR="005B28A7" w:rsidRPr="00DD37A2">
        <w:rPr>
          <w:rFonts w:ascii="Times New Roman" w:hAnsi="Times New Roman" w:cs="Times New Roman"/>
          <w:bCs/>
          <w:noProof/>
          <w:szCs w:val="20"/>
        </w:rPr>
        <w:t>w</w:t>
      </w:r>
      <w:r w:rsidR="000C08D5" w:rsidRPr="00DD37A2">
        <w:rPr>
          <w:rFonts w:ascii="Times New Roman" w:hAnsi="Times New Roman" w:cs="Times New Roman"/>
          <w:bCs/>
          <w:noProof/>
          <w:szCs w:val="20"/>
        </w:rPr>
        <w:t>ere</w:t>
      </w:r>
      <w:r w:rsidR="007D2F4B" w:rsidRPr="00DD37A2">
        <w:rPr>
          <w:rFonts w:ascii="Times New Roman" w:hAnsi="Times New Roman" w:cs="Times New Roman"/>
          <w:bCs/>
          <w:noProof/>
          <w:szCs w:val="20"/>
        </w:rPr>
        <w:t xml:space="preserve"> illustrated in Figure </w:t>
      </w:r>
      <w:r w:rsidR="003D7F78" w:rsidRPr="00DD37A2">
        <w:rPr>
          <w:rFonts w:ascii="Times New Roman" w:hAnsi="Times New Roman" w:cs="Times New Roman"/>
          <w:bCs/>
          <w:noProof/>
          <w:szCs w:val="20"/>
        </w:rPr>
        <w:t>7</w:t>
      </w:r>
      <w:r w:rsidR="007D2F4B" w:rsidRPr="00DD37A2">
        <w:rPr>
          <w:rFonts w:ascii="Times New Roman" w:hAnsi="Times New Roman" w:cs="Times New Roman"/>
          <w:bCs/>
          <w:noProof/>
          <w:szCs w:val="20"/>
        </w:rPr>
        <w:t xml:space="preserve"> and Figure </w:t>
      </w:r>
      <w:r w:rsidR="003D7F78" w:rsidRPr="00DD37A2">
        <w:rPr>
          <w:rFonts w:ascii="Times New Roman" w:hAnsi="Times New Roman" w:cs="Times New Roman"/>
          <w:bCs/>
          <w:noProof/>
          <w:szCs w:val="20"/>
        </w:rPr>
        <w:t>8</w:t>
      </w:r>
      <w:r w:rsidR="007D2F4B" w:rsidRPr="00DD37A2">
        <w:rPr>
          <w:rFonts w:ascii="Times New Roman" w:hAnsi="Times New Roman" w:cs="Times New Roman"/>
          <w:bCs/>
          <w:noProof/>
          <w:szCs w:val="20"/>
        </w:rPr>
        <w:t xml:space="preserve"> respectively.</w:t>
      </w:r>
    </w:p>
    <w:p w14:paraId="76A76E99" w14:textId="3E451941" w:rsidR="008F4E74" w:rsidRPr="00DD37A2" w:rsidRDefault="008F4E74" w:rsidP="008F4E74">
      <w:pPr>
        <w:spacing w:after="120"/>
        <w:outlineLvl w:val="0"/>
        <w:rPr>
          <w:rFonts w:ascii="Times New Roman" w:hAnsi="Times New Roman" w:cs="Times New Roman"/>
          <w:noProof/>
          <w:szCs w:val="20"/>
        </w:rPr>
      </w:pPr>
      <w:r w:rsidRPr="00DD37A2">
        <w:rPr>
          <w:rFonts w:ascii="Times New Roman" w:hAnsi="Times New Roman" w:cs="Times New Roman"/>
          <w:noProof/>
          <w:szCs w:val="20"/>
        </w:rPr>
        <w:t xml:space="preserve">Since the PL ratio pertains to the ratio of photoluminescence of b-CQDs to g-CQDs, an increase in this value means a decrease in the sole photoluminescence of g-CQDs because it has the ability to quench with </w:t>
      </w:r>
      <w:r w:rsidR="00085A4C" w:rsidRPr="00DD37A2">
        <w:rPr>
          <w:rFonts w:ascii="Times New Roman" w:hAnsi="Times New Roman" w:cs="Times New Roman"/>
          <w:noProof/>
          <w:szCs w:val="20"/>
        </w:rPr>
        <w:t>m</w:t>
      </w:r>
      <w:r w:rsidRPr="00DD37A2">
        <w:rPr>
          <w:rFonts w:ascii="Times New Roman" w:hAnsi="Times New Roman" w:cs="Times New Roman"/>
          <w:noProof/>
          <w:szCs w:val="20"/>
        </w:rPr>
        <w:t>ercury [</w:t>
      </w:r>
      <w:r w:rsidR="008F3BF1" w:rsidRPr="005A1C7D">
        <w:rPr>
          <w:rFonts w:ascii="Times New Roman" w:hAnsi="Times New Roman" w:cs="Times New Roman"/>
          <w:noProof/>
          <w:color w:val="C00000"/>
          <w:szCs w:val="20"/>
        </w:rPr>
        <w:t>1</w:t>
      </w:r>
      <w:r w:rsidR="0029433C">
        <w:rPr>
          <w:rFonts w:ascii="Times New Roman" w:hAnsi="Times New Roman" w:cs="Times New Roman"/>
          <w:noProof/>
          <w:color w:val="C00000"/>
          <w:szCs w:val="20"/>
        </w:rPr>
        <w:t>4</w:t>
      </w:r>
      <w:r w:rsidRPr="00DD37A2">
        <w:rPr>
          <w:rFonts w:ascii="Times New Roman" w:hAnsi="Times New Roman" w:cs="Times New Roman"/>
          <w:noProof/>
          <w:szCs w:val="20"/>
        </w:rPr>
        <w:t xml:space="preserve">] who synthesized bluish green emitting carbon quantum dots and has proven its mercury ion sensing application. </w:t>
      </w:r>
      <w:r w:rsidR="007D2690" w:rsidRPr="00DD37A2">
        <w:rPr>
          <w:rFonts w:ascii="Times New Roman" w:hAnsi="Times New Roman" w:cs="Times New Roman"/>
          <w:noProof/>
          <w:szCs w:val="20"/>
        </w:rPr>
        <w:t xml:space="preserve">The color transition upon quenching mercury </w:t>
      </w:r>
      <w:r w:rsidR="000C08D5" w:rsidRPr="00DD37A2">
        <w:rPr>
          <w:rFonts w:ascii="Times New Roman" w:hAnsi="Times New Roman" w:cs="Times New Roman"/>
          <w:noProof/>
          <w:szCs w:val="20"/>
        </w:rPr>
        <w:t>was</w:t>
      </w:r>
      <w:r w:rsidR="007D2690" w:rsidRPr="00DD37A2">
        <w:rPr>
          <w:rFonts w:ascii="Times New Roman" w:hAnsi="Times New Roman" w:cs="Times New Roman"/>
          <w:noProof/>
          <w:szCs w:val="20"/>
        </w:rPr>
        <w:t xml:space="preserve"> illustrated in Figure </w:t>
      </w:r>
      <w:r w:rsidR="003D7F78" w:rsidRPr="00DD37A2">
        <w:rPr>
          <w:rFonts w:ascii="Times New Roman" w:hAnsi="Times New Roman" w:cs="Times New Roman"/>
          <w:noProof/>
          <w:szCs w:val="20"/>
        </w:rPr>
        <w:t>6</w:t>
      </w:r>
      <w:r w:rsidR="007D2690" w:rsidRPr="00DD37A2">
        <w:rPr>
          <w:rFonts w:ascii="Times New Roman" w:hAnsi="Times New Roman" w:cs="Times New Roman"/>
          <w:noProof/>
          <w:szCs w:val="20"/>
        </w:rPr>
        <w:t>.</w:t>
      </w:r>
      <w:r w:rsidR="00F223D0" w:rsidRPr="00DD37A2">
        <w:rPr>
          <w:rFonts w:ascii="Times New Roman" w:hAnsi="Times New Roman" w:cs="Times New Roman"/>
          <w:noProof/>
          <w:szCs w:val="20"/>
        </w:rPr>
        <w:t xml:space="preserve"> </w:t>
      </w:r>
      <w:r w:rsidRPr="00DD37A2">
        <w:rPr>
          <w:rFonts w:ascii="Times New Roman" w:hAnsi="Times New Roman" w:cs="Times New Roman"/>
          <w:noProof/>
          <w:szCs w:val="20"/>
        </w:rPr>
        <w:t>It was proven that blue-emissive carbon quantum dots derived from tamarind leaves exhibit sensitivity only to glutathione [</w:t>
      </w:r>
      <w:r w:rsidR="0029433C">
        <w:rPr>
          <w:rFonts w:ascii="Times New Roman" w:hAnsi="Times New Roman" w:cs="Times New Roman"/>
          <w:noProof/>
          <w:color w:val="C00000"/>
          <w:szCs w:val="20"/>
        </w:rPr>
        <w:t>7</w:t>
      </w:r>
      <w:r w:rsidRPr="00DD37A2">
        <w:rPr>
          <w:rFonts w:ascii="Times New Roman" w:hAnsi="Times New Roman" w:cs="Times New Roman"/>
          <w:noProof/>
          <w:szCs w:val="20"/>
        </w:rPr>
        <w:t>], thus, unreactive to</w:t>
      </w:r>
      <w:r w:rsidR="003303E4" w:rsidRPr="00DD37A2">
        <w:rPr>
          <w:rFonts w:ascii="Times New Roman" w:hAnsi="Times New Roman" w:cs="Times New Roman"/>
          <w:noProof/>
          <w:szCs w:val="20"/>
        </w:rPr>
        <w:t xml:space="preserve"> </w:t>
      </w:r>
      <w:r w:rsidR="00244DAA" w:rsidRPr="00DD37A2">
        <w:rPr>
          <w:rFonts w:ascii="Times New Roman" w:hAnsi="Times New Roman" w:cs="Times New Roman"/>
          <w:noProof/>
          <w:szCs w:val="20"/>
        </w:rPr>
        <w:t>Hg</w:t>
      </w:r>
      <w:r w:rsidR="00244DAA" w:rsidRPr="00DD37A2">
        <w:rPr>
          <w:rFonts w:ascii="Times New Roman" w:hAnsi="Times New Roman" w:cs="Times New Roman"/>
          <w:noProof/>
          <w:szCs w:val="20"/>
          <w:vertAlign w:val="superscript"/>
        </w:rPr>
        <w:t>2+</w:t>
      </w:r>
      <w:r w:rsidRPr="00DD37A2">
        <w:rPr>
          <w:rFonts w:ascii="Times New Roman" w:hAnsi="Times New Roman" w:cs="Times New Roman"/>
          <w:noProof/>
          <w:szCs w:val="20"/>
        </w:rPr>
        <w:t xml:space="preserve">. </w:t>
      </w:r>
      <w:r w:rsidR="00265D76" w:rsidRPr="00DD37A2">
        <w:rPr>
          <w:rFonts w:ascii="Times New Roman" w:hAnsi="Times New Roman" w:cs="Times New Roman"/>
          <w:noProof/>
          <w:szCs w:val="20"/>
        </w:rPr>
        <w:t>S</w:t>
      </w:r>
      <w:r w:rsidRPr="00DD37A2">
        <w:rPr>
          <w:rFonts w:ascii="Times New Roman" w:hAnsi="Times New Roman" w:cs="Times New Roman"/>
          <w:noProof/>
          <w:szCs w:val="20"/>
        </w:rPr>
        <w:t>o</w:t>
      </w:r>
      <w:r w:rsidR="00265D76" w:rsidRPr="00DD37A2">
        <w:rPr>
          <w:rFonts w:ascii="Times New Roman" w:hAnsi="Times New Roman" w:cs="Times New Roman"/>
          <w:noProof/>
          <w:szCs w:val="20"/>
        </w:rPr>
        <w:t>,</w:t>
      </w:r>
      <w:r w:rsidRPr="00DD37A2">
        <w:rPr>
          <w:rFonts w:ascii="Times New Roman" w:hAnsi="Times New Roman" w:cs="Times New Roman"/>
          <w:noProof/>
          <w:szCs w:val="20"/>
        </w:rPr>
        <w:t xml:space="preserve"> the increase in PL Ratio was associated with the increase in </w:t>
      </w:r>
      <w:r w:rsidR="001F46CB" w:rsidRPr="00DD37A2">
        <w:rPr>
          <w:rFonts w:ascii="Times New Roman" w:hAnsi="Times New Roman" w:cs="Times New Roman"/>
          <w:noProof/>
          <w:szCs w:val="20"/>
        </w:rPr>
        <w:t>m</w:t>
      </w:r>
      <w:r w:rsidRPr="00DD37A2">
        <w:rPr>
          <w:rFonts w:ascii="Times New Roman" w:hAnsi="Times New Roman" w:cs="Times New Roman"/>
          <w:noProof/>
          <w:szCs w:val="20"/>
        </w:rPr>
        <w:t xml:space="preserve">ercury concentration creating a higher degree </w:t>
      </w:r>
      <w:r w:rsidRPr="00DD37A2">
        <w:rPr>
          <w:rFonts w:ascii="Times New Roman" w:hAnsi="Times New Roman" w:cs="Times New Roman"/>
          <w:noProof/>
          <w:szCs w:val="20"/>
        </w:rPr>
        <w:lastRenderedPageBreak/>
        <w:t>of quenching of the g-CQDs.</w:t>
      </w:r>
    </w:p>
    <w:p w14:paraId="4E95A945" w14:textId="77777777" w:rsidR="006F7545" w:rsidRPr="00DD37A2" w:rsidRDefault="006F7545" w:rsidP="00713F29">
      <w:pPr>
        <w:outlineLvl w:val="0"/>
        <w:rPr>
          <w:rFonts w:ascii="Times New Roman" w:hAnsi="Times New Roman" w:cs="Times New Roman"/>
          <w:b/>
          <w:noProof/>
        </w:rPr>
      </w:pPr>
    </w:p>
    <w:p w14:paraId="45E7FBCB" w14:textId="66CD1DD8" w:rsidR="00F00988" w:rsidRPr="00DD37A2" w:rsidRDefault="00F00988" w:rsidP="00713F29">
      <w:pPr>
        <w:jc w:val="center"/>
        <w:outlineLvl w:val="0"/>
        <w:rPr>
          <w:rFonts w:ascii="Times New Roman" w:hAnsi="Times New Roman" w:cs="Times New Roman"/>
          <w:b/>
          <w:noProof/>
        </w:rPr>
      </w:pPr>
      <w:r w:rsidRPr="00DD37A2">
        <w:rPr>
          <w:noProof/>
        </w:rPr>
        <w:drawing>
          <wp:inline distT="0" distB="0" distL="0" distR="0" wp14:anchorId="0A8697C4" wp14:editId="19145503">
            <wp:extent cx="2522119" cy="1258215"/>
            <wp:effectExtent l="0" t="0" r="0" b="0"/>
            <wp:docPr id="7" name="Picture 7" descr="C:\Users\abajhune\Desktop\Otoy\Chem Eng\Thesis\pictures of thesis CQDs\Quenching mechanism of CQDs.png"/>
            <wp:cNvGraphicFramePr/>
            <a:graphic xmlns:a="http://schemas.openxmlformats.org/drawingml/2006/main">
              <a:graphicData uri="http://schemas.openxmlformats.org/drawingml/2006/picture">
                <pic:pic xmlns:pic="http://schemas.openxmlformats.org/drawingml/2006/picture">
                  <pic:nvPicPr>
                    <pic:cNvPr id="7" name="Picture 7" descr="C:\Users\abajhune\Desktop\Otoy\Chem Eng\Thesis\pictures of thesis CQDs\Quenching mechanism of CQDs.png"/>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58692" cy="1276460"/>
                    </a:xfrm>
                    <a:prstGeom prst="rect">
                      <a:avLst/>
                    </a:prstGeom>
                    <a:noFill/>
                    <a:ln>
                      <a:noFill/>
                    </a:ln>
                  </pic:spPr>
                </pic:pic>
              </a:graphicData>
            </a:graphic>
          </wp:inline>
        </w:drawing>
      </w:r>
    </w:p>
    <w:p w14:paraId="27ACBAF0" w14:textId="209C9162" w:rsidR="006F7545" w:rsidRPr="00DD37A2" w:rsidRDefault="006F7545" w:rsidP="00713F29">
      <w:pPr>
        <w:jc w:val="center"/>
        <w:rPr>
          <w:rFonts w:ascii="Times New Roman" w:hAnsi="Times New Roman" w:cs="Times New Roman"/>
          <w:bCs/>
          <w:noProof/>
        </w:rPr>
      </w:pPr>
      <w:r w:rsidRPr="00DD37A2">
        <w:rPr>
          <w:rFonts w:ascii="Times New Roman" w:hAnsi="Times New Roman" w:cs="Times New Roman"/>
          <w:bCs/>
          <w:noProof/>
        </w:rPr>
        <w:t xml:space="preserve">Figure </w:t>
      </w:r>
      <w:r w:rsidR="003D7F78" w:rsidRPr="00DD37A2">
        <w:rPr>
          <w:rFonts w:ascii="Times New Roman" w:hAnsi="Times New Roman" w:cs="Times New Roman"/>
          <w:bCs/>
          <w:noProof/>
        </w:rPr>
        <w:t>6</w:t>
      </w:r>
      <w:r w:rsidRPr="00DD37A2">
        <w:rPr>
          <w:rFonts w:ascii="Times New Roman" w:hAnsi="Times New Roman" w:cs="Times New Roman"/>
          <w:bCs/>
          <w:noProof/>
        </w:rPr>
        <w:t xml:space="preserve">. Quenching </w:t>
      </w:r>
      <w:r w:rsidR="00036DFD">
        <w:rPr>
          <w:rFonts w:ascii="Times New Roman" w:hAnsi="Times New Roman" w:cs="Times New Roman"/>
          <w:bCs/>
          <w:noProof/>
        </w:rPr>
        <w:t>m</w:t>
      </w:r>
      <w:r w:rsidRPr="00DD37A2">
        <w:rPr>
          <w:rFonts w:ascii="Times New Roman" w:hAnsi="Times New Roman" w:cs="Times New Roman"/>
          <w:bCs/>
          <w:noProof/>
        </w:rPr>
        <w:t>echanism</w:t>
      </w:r>
    </w:p>
    <w:p w14:paraId="000A5D56" w14:textId="77777777" w:rsidR="006F7545" w:rsidRPr="00DD37A2" w:rsidRDefault="006F7545" w:rsidP="00713F29">
      <w:pPr>
        <w:jc w:val="center"/>
        <w:rPr>
          <w:rFonts w:ascii="Times New Roman" w:eastAsia="Calibri" w:hAnsi="Times New Roman" w:cs="Times New Roman"/>
          <w:bCs/>
          <w:noProof/>
          <w:spacing w:val="2"/>
          <w:kern w:val="0"/>
          <w:shd w:val="clear" w:color="auto" w:fill="FCFCFC"/>
          <w:lang w:eastAsia="en-US"/>
        </w:rPr>
      </w:pPr>
    </w:p>
    <w:p w14:paraId="4D3BC690" w14:textId="08E5A1D3" w:rsidR="00F00988" w:rsidRDefault="00F00988" w:rsidP="00036DFD">
      <w:pPr>
        <w:ind w:left="851" w:hanging="851"/>
        <w:outlineLvl w:val="0"/>
        <w:rPr>
          <w:rFonts w:ascii="Times New Roman" w:hAnsi="Times New Roman" w:cs="Times New Roman"/>
          <w:bCs/>
          <w:noProof/>
        </w:rPr>
      </w:pPr>
      <w:r w:rsidRPr="00DD37A2">
        <w:rPr>
          <w:rFonts w:ascii="Times New Roman" w:hAnsi="Times New Roman" w:cs="Times New Roman"/>
          <w:bCs/>
          <w:noProof/>
        </w:rPr>
        <w:t>Table 1</w:t>
      </w:r>
      <w:r w:rsidR="000F2382" w:rsidRPr="00DD37A2">
        <w:rPr>
          <w:rFonts w:ascii="Times New Roman" w:hAnsi="Times New Roman" w:cs="Times New Roman"/>
          <w:bCs/>
          <w:noProof/>
        </w:rPr>
        <w:t>1</w:t>
      </w:r>
      <w:r w:rsidR="00713F29" w:rsidRPr="00DD37A2">
        <w:rPr>
          <w:rFonts w:ascii="Times New Roman" w:hAnsi="Times New Roman" w:cs="Times New Roman"/>
          <w:bCs/>
          <w:noProof/>
        </w:rPr>
        <w:t xml:space="preserve">. </w:t>
      </w:r>
      <w:r w:rsidRPr="00DD37A2">
        <w:rPr>
          <w:rFonts w:ascii="Times New Roman" w:hAnsi="Times New Roman" w:cs="Times New Roman"/>
          <w:bCs/>
          <w:noProof/>
        </w:rPr>
        <w:t xml:space="preserve">PL </w:t>
      </w:r>
      <w:r w:rsidR="00036DFD" w:rsidRPr="00DD37A2">
        <w:rPr>
          <w:rFonts w:ascii="Times New Roman" w:hAnsi="Times New Roman" w:cs="Times New Roman"/>
          <w:bCs/>
          <w:noProof/>
        </w:rPr>
        <w:t xml:space="preserve">intensity ratio </w:t>
      </w:r>
      <w:r w:rsidRPr="00DD37A2">
        <w:rPr>
          <w:rFonts w:ascii="Times New Roman" w:hAnsi="Times New Roman" w:cs="Times New Roman"/>
          <w:bCs/>
          <w:noProof/>
        </w:rPr>
        <w:t xml:space="preserve">of h-CQDs with the </w:t>
      </w:r>
      <w:r w:rsidR="00036DFD">
        <w:rPr>
          <w:rFonts w:ascii="Times New Roman" w:hAnsi="Times New Roman" w:cs="Times New Roman"/>
          <w:bCs/>
          <w:noProof/>
        </w:rPr>
        <w:t>i</w:t>
      </w:r>
      <w:r w:rsidRPr="00DD37A2">
        <w:rPr>
          <w:rFonts w:ascii="Times New Roman" w:hAnsi="Times New Roman" w:cs="Times New Roman"/>
          <w:bCs/>
          <w:noProof/>
        </w:rPr>
        <w:t>ncreasing Hg</w:t>
      </w:r>
      <w:r w:rsidRPr="00DD37A2">
        <w:rPr>
          <w:rFonts w:ascii="Times New Roman" w:hAnsi="Times New Roman" w:cs="Times New Roman"/>
          <w:bCs/>
          <w:noProof/>
          <w:vertAlign w:val="superscript"/>
        </w:rPr>
        <w:t>2+</w:t>
      </w:r>
      <w:r w:rsidRPr="00DD37A2">
        <w:rPr>
          <w:rFonts w:ascii="Times New Roman" w:hAnsi="Times New Roman" w:cs="Times New Roman"/>
          <w:bCs/>
          <w:noProof/>
        </w:rPr>
        <w:t xml:space="preserve"> </w:t>
      </w:r>
      <w:r w:rsidR="00036DFD" w:rsidRPr="00DD37A2">
        <w:rPr>
          <w:rFonts w:ascii="Times New Roman" w:hAnsi="Times New Roman" w:cs="Times New Roman"/>
          <w:bCs/>
          <w:noProof/>
        </w:rPr>
        <w:t>concentration in purified water and simulated seawater</w:t>
      </w:r>
    </w:p>
    <w:p w14:paraId="67C36903" w14:textId="77777777" w:rsidR="00036DFD" w:rsidRPr="00DD37A2" w:rsidRDefault="00036DFD" w:rsidP="00036DFD">
      <w:pPr>
        <w:outlineLvl w:val="0"/>
        <w:rPr>
          <w:rFonts w:ascii="Times New Roman" w:hAnsi="Times New Roman" w:cs="Times New Roman"/>
          <w:bCs/>
          <w:noProof/>
        </w:rPr>
      </w:pPr>
    </w:p>
    <w:tbl>
      <w:tblPr>
        <w:tblStyle w:val="TableGrid"/>
        <w:tblW w:w="0" w:type="auto"/>
        <w:jc w:val="center"/>
        <w:tblBorders>
          <w:left w:val="none" w:sz="0" w:space="0" w:color="auto"/>
          <w:right w:val="none" w:sz="0" w:space="0" w:color="auto"/>
        </w:tblBorders>
        <w:tblLayout w:type="fixed"/>
        <w:tblLook w:val="04A0" w:firstRow="1" w:lastRow="0" w:firstColumn="1" w:lastColumn="0" w:noHBand="0" w:noVBand="1"/>
      </w:tblPr>
      <w:tblGrid>
        <w:gridCol w:w="1890"/>
        <w:gridCol w:w="1890"/>
        <w:gridCol w:w="2250"/>
        <w:gridCol w:w="2539"/>
      </w:tblGrid>
      <w:tr w:rsidR="00DD37A2" w:rsidRPr="00DD37A2" w14:paraId="06539EB9" w14:textId="77777777" w:rsidTr="00A22ABE">
        <w:trPr>
          <w:trHeight w:val="467"/>
          <w:jc w:val="center"/>
        </w:trPr>
        <w:tc>
          <w:tcPr>
            <w:tcW w:w="1890" w:type="dxa"/>
            <w:vMerge w:val="restart"/>
            <w:tcBorders>
              <w:top w:val="single" w:sz="4" w:space="0" w:color="auto"/>
              <w:left w:val="nil"/>
              <w:bottom w:val="single" w:sz="4" w:space="0" w:color="auto"/>
              <w:right w:val="nil"/>
            </w:tcBorders>
            <w:noWrap/>
            <w:vAlign w:val="center"/>
            <w:hideMark/>
          </w:tcPr>
          <w:p w14:paraId="37CED295" w14:textId="77777777" w:rsidR="00850E46" w:rsidRPr="00DD37A2" w:rsidRDefault="00850E46" w:rsidP="00850E46">
            <w:pPr>
              <w:jc w:val="center"/>
              <w:outlineLvl w:val="0"/>
              <w:rPr>
                <w:rFonts w:ascii="Times New Roman" w:hAnsi="Times New Roman" w:cs="Times New Roman"/>
                <w:b/>
                <w:noProof/>
                <w:szCs w:val="20"/>
              </w:rPr>
            </w:pPr>
            <w:r w:rsidRPr="00DD37A2">
              <w:rPr>
                <w:rFonts w:ascii="Times New Roman" w:hAnsi="Times New Roman" w:cs="Times New Roman"/>
                <w:b/>
                <w:noProof/>
                <w:szCs w:val="20"/>
              </w:rPr>
              <w:t>HgCl</w:t>
            </w:r>
            <w:r w:rsidRPr="00DD37A2">
              <w:rPr>
                <w:rFonts w:ascii="Times New Roman" w:hAnsi="Times New Roman" w:cs="Times New Roman"/>
                <w:b/>
                <w:noProof/>
                <w:szCs w:val="20"/>
                <w:vertAlign w:val="subscript"/>
              </w:rPr>
              <w:t>2</w:t>
            </w:r>
            <w:r w:rsidRPr="00DD37A2">
              <w:rPr>
                <w:rFonts w:ascii="Times New Roman" w:hAnsi="Times New Roman" w:cs="Times New Roman"/>
                <w:b/>
                <w:noProof/>
                <w:szCs w:val="20"/>
              </w:rPr>
              <w:t xml:space="preserve"> Concentration (ppm)</w:t>
            </w:r>
          </w:p>
        </w:tc>
        <w:tc>
          <w:tcPr>
            <w:tcW w:w="1890" w:type="dxa"/>
            <w:vMerge w:val="restart"/>
            <w:tcBorders>
              <w:top w:val="single" w:sz="4" w:space="0" w:color="auto"/>
              <w:left w:val="nil"/>
              <w:bottom w:val="single" w:sz="4" w:space="0" w:color="auto"/>
              <w:right w:val="nil"/>
            </w:tcBorders>
            <w:noWrap/>
            <w:vAlign w:val="center"/>
            <w:hideMark/>
          </w:tcPr>
          <w:p w14:paraId="14717D5E" w14:textId="77777777" w:rsidR="00850E46" w:rsidRPr="00DD37A2" w:rsidRDefault="00850E46" w:rsidP="00850E46">
            <w:pPr>
              <w:jc w:val="center"/>
              <w:outlineLvl w:val="0"/>
              <w:rPr>
                <w:rFonts w:ascii="Times New Roman" w:hAnsi="Times New Roman" w:cs="Times New Roman"/>
                <w:b/>
                <w:noProof/>
                <w:szCs w:val="20"/>
              </w:rPr>
            </w:pPr>
            <w:r w:rsidRPr="00DD37A2">
              <w:rPr>
                <w:rFonts w:ascii="Times New Roman" w:hAnsi="Times New Roman" w:cs="Times New Roman"/>
                <w:b/>
                <w:noProof/>
                <w:szCs w:val="20"/>
              </w:rPr>
              <w:t>Hg</w:t>
            </w:r>
            <w:r w:rsidRPr="00DD37A2">
              <w:rPr>
                <w:rFonts w:ascii="Times New Roman" w:hAnsi="Times New Roman" w:cs="Times New Roman"/>
                <w:b/>
                <w:noProof/>
                <w:szCs w:val="20"/>
                <w:vertAlign w:val="superscript"/>
              </w:rPr>
              <w:t>2+</w:t>
            </w:r>
            <w:r w:rsidRPr="00DD37A2">
              <w:rPr>
                <w:rFonts w:ascii="Times New Roman" w:hAnsi="Times New Roman" w:cs="Times New Roman"/>
                <w:b/>
                <w:noProof/>
                <w:szCs w:val="20"/>
              </w:rPr>
              <w:t xml:space="preserve"> Concentration (ppm)</w:t>
            </w:r>
          </w:p>
        </w:tc>
        <w:tc>
          <w:tcPr>
            <w:tcW w:w="4789" w:type="dxa"/>
            <w:gridSpan w:val="2"/>
            <w:tcBorders>
              <w:top w:val="single" w:sz="4" w:space="0" w:color="auto"/>
              <w:left w:val="nil"/>
              <w:bottom w:val="single" w:sz="4" w:space="0" w:color="auto"/>
              <w:right w:val="nil"/>
            </w:tcBorders>
            <w:noWrap/>
            <w:vAlign w:val="center"/>
            <w:hideMark/>
          </w:tcPr>
          <w:p w14:paraId="60E32D74" w14:textId="77777777" w:rsidR="00850E46" w:rsidRPr="00DD37A2" w:rsidRDefault="00850E46" w:rsidP="00850E46">
            <w:pPr>
              <w:jc w:val="center"/>
              <w:outlineLvl w:val="0"/>
              <w:rPr>
                <w:rFonts w:ascii="Times New Roman" w:hAnsi="Times New Roman" w:cs="Times New Roman"/>
                <w:b/>
                <w:noProof/>
                <w:szCs w:val="20"/>
              </w:rPr>
            </w:pPr>
            <w:r w:rsidRPr="00DD37A2">
              <w:rPr>
                <w:rFonts w:ascii="Times New Roman" w:hAnsi="Times New Roman" w:cs="Times New Roman"/>
                <w:b/>
                <w:noProof/>
                <w:szCs w:val="20"/>
              </w:rPr>
              <w:t>Photoluminescence Intensity Ratio</w:t>
            </w:r>
          </w:p>
        </w:tc>
      </w:tr>
      <w:tr w:rsidR="00DD37A2" w:rsidRPr="00DD37A2" w14:paraId="5BAD2F49" w14:textId="77777777" w:rsidTr="00A22ABE">
        <w:trPr>
          <w:trHeight w:val="300"/>
          <w:jc w:val="center"/>
        </w:trPr>
        <w:tc>
          <w:tcPr>
            <w:tcW w:w="1890" w:type="dxa"/>
            <w:vMerge/>
            <w:tcBorders>
              <w:top w:val="nil"/>
              <w:left w:val="nil"/>
              <w:bottom w:val="single" w:sz="4" w:space="0" w:color="auto"/>
              <w:right w:val="nil"/>
            </w:tcBorders>
            <w:vAlign w:val="center"/>
            <w:hideMark/>
          </w:tcPr>
          <w:p w14:paraId="50FCE20B" w14:textId="77777777" w:rsidR="00850E46" w:rsidRPr="00DD37A2" w:rsidRDefault="00850E46" w:rsidP="00850E46">
            <w:pPr>
              <w:jc w:val="center"/>
              <w:outlineLvl w:val="0"/>
              <w:rPr>
                <w:rFonts w:ascii="Times New Roman" w:hAnsi="Times New Roman" w:cs="Times New Roman"/>
                <w:b/>
                <w:noProof/>
                <w:szCs w:val="20"/>
              </w:rPr>
            </w:pPr>
          </w:p>
        </w:tc>
        <w:tc>
          <w:tcPr>
            <w:tcW w:w="1890" w:type="dxa"/>
            <w:vMerge/>
            <w:tcBorders>
              <w:top w:val="nil"/>
              <w:left w:val="nil"/>
              <w:bottom w:val="single" w:sz="4" w:space="0" w:color="auto"/>
              <w:right w:val="nil"/>
            </w:tcBorders>
            <w:vAlign w:val="center"/>
            <w:hideMark/>
          </w:tcPr>
          <w:p w14:paraId="10789ABD" w14:textId="77777777" w:rsidR="00850E46" w:rsidRPr="00DD37A2" w:rsidRDefault="00850E46" w:rsidP="00850E46">
            <w:pPr>
              <w:jc w:val="center"/>
              <w:outlineLvl w:val="0"/>
              <w:rPr>
                <w:rFonts w:ascii="Times New Roman" w:hAnsi="Times New Roman" w:cs="Times New Roman"/>
                <w:b/>
                <w:noProof/>
                <w:szCs w:val="20"/>
              </w:rPr>
            </w:pPr>
          </w:p>
        </w:tc>
        <w:tc>
          <w:tcPr>
            <w:tcW w:w="2250" w:type="dxa"/>
            <w:tcBorders>
              <w:top w:val="single" w:sz="4" w:space="0" w:color="auto"/>
              <w:left w:val="nil"/>
              <w:bottom w:val="single" w:sz="4" w:space="0" w:color="auto"/>
              <w:right w:val="nil"/>
            </w:tcBorders>
            <w:noWrap/>
            <w:vAlign w:val="center"/>
            <w:hideMark/>
          </w:tcPr>
          <w:p w14:paraId="7DD4F6DC" w14:textId="77777777" w:rsidR="00850E46" w:rsidRPr="00DD37A2" w:rsidRDefault="00850E46" w:rsidP="00850E46">
            <w:pPr>
              <w:jc w:val="center"/>
              <w:outlineLvl w:val="0"/>
              <w:rPr>
                <w:rFonts w:ascii="Times New Roman" w:hAnsi="Times New Roman" w:cs="Times New Roman"/>
                <w:b/>
                <w:noProof/>
                <w:szCs w:val="20"/>
              </w:rPr>
            </w:pPr>
            <w:r w:rsidRPr="00DD37A2">
              <w:rPr>
                <w:rFonts w:ascii="Times New Roman" w:hAnsi="Times New Roman" w:cs="Times New Roman"/>
                <w:b/>
                <w:noProof/>
                <w:szCs w:val="20"/>
              </w:rPr>
              <w:t>Purified Water</w:t>
            </w:r>
          </w:p>
        </w:tc>
        <w:tc>
          <w:tcPr>
            <w:tcW w:w="2539" w:type="dxa"/>
            <w:tcBorders>
              <w:top w:val="single" w:sz="4" w:space="0" w:color="auto"/>
              <w:left w:val="nil"/>
              <w:bottom w:val="single" w:sz="4" w:space="0" w:color="auto"/>
              <w:right w:val="nil"/>
            </w:tcBorders>
            <w:noWrap/>
            <w:vAlign w:val="center"/>
            <w:hideMark/>
          </w:tcPr>
          <w:p w14:paraId="6E0F4A95" w14:textId="77777777" w:rsidR="00850E46" w:rsidRPr="00DD37A2" w:rsidRDefault="00850E46" w:rsidP="00850E46">
            <w:pPr>
              <w:jc w:val="center"/>
              <w:outlineLvl w:val="0"/>
              <w:rPr>
                <w:rFonts w:ascii="Times New Roman" w:hAnsi="Times New Roman" w:cs="Times New Roman"/>
                <w:b/>
                <w:noProof/>
                <w:szCs w:val="20"/>
              </w:rPr>
            </w:pPr>
            <w:r w:rsidRPr="00DD37A2">
              <w:rPr>
                <w:rFonts w:ascii="Times New Roman" w:hAnsi="Times New Roman" w:cs="Times New Roman"/>
                <w:b/>
                <w:noProof/>
                <w:szCs w:val="20"/>
              </w:rPr>
              <w:t>Simulated Seawater</w:t>
            </w:r>
          </w:p>
        </w:tc>
      </w:tr>
      <w:tr w:rsidR="00DD37A2" w:rsidRPr="00DD37A2" w14:paraId="6477F402" w14:textId="77777777" w:rsidTr="00A22ABE">
        <w:trPr>
          <w:trHeight w:val="300"/>
          <w:jc w:val="center"/>
        </w:trPr>
        <w:tc>
          <w:tcPr>
            <w:tcW w:w="1890" w:type="dxa"/>
            <w:tcBorders>
              <w:top w:val="single" w:sz="4" w:space="0" w:color="auto"/>
              <w:left w:val="nil"/>
              <w:bottom w:val="nil"/>
              <w:right w:val="nil"/>
            </w:tcBorders>
            <w:noWrap/>
            <w:vAlign w:val="center"/>
            <w:hideMark/>
          </w:tcPr>
          <w:p w14:paraId="1DFBF8C9" w14:textId="77777777" w:rsidR="00850E46" w:rsidRPr="00DD37A2" w:rsidRDefault="00850E46" w:rsidP="00850E46">
            <w:pPr>
              <w:jc w:val="center"/>
              <w:outlineLvl w:val="0"/>
              <w:rPr>
                <w:rFonts w:ascii="Times New Roman" w:hAnsi="Times New Roman" w:cs="Times New Roman"/>
                <w:noProof/>
                <w:szCs w:val="20"/>
              </w:rPr>
            </w:pPr>
            <w:r w:rsidRPr="00DD37A2">
              <w:rPr>
                <w:rFonts w:ascii="Times New Roman" w:hAnsi="Times New Roman" w:cs="Times New Roman"/>
                <w:noProof/>
                <w:szCs w:val="20"/>
              </w:rPr>
              <w:t>1.4</w:t>
            </w:r>
          </w:p>
        </w:tc>
        <w:tc>
          <w:tcPr>
            <w:tcW w:w="1890" w:type="dxa"/>
            <w:tcBorders>
              <w:top w:val="single" w:sz="4" w:space="0" w:color="auto"/>
              <w:left w:val="nil"/>
              <w:bottom w:val="nil"/>
              <w:right w:val="nil"/>
            </w:tcBorders>
            <w:noWrap/>
            <w:vAlign w:val="bottom"/>
            <w:hideMark/>
          </w:tcPr>
          <w:p w14:paraId="6683F4C2" w14:textId="77777777" w:rsidR="00850E46" w:rsidRPr="00DD37A2" w:rsidRDefault="00850E46" w:rsidP="00850E46">
            <w:pPr>
              <w:jc w:val="center"/>
              <w:outlineLvl w:val="0"/>
              <w:rPr>
                <w:rFonts w:ascii="Times New Roman" w:hAnsi="Times New Roman" w:cs="Times New Roman"/>
                <w:noProof/>
                <w:szCs w:val="20"/>
              </w:rPr>
            </w:pPr>
            <w:r w:rsidRPr="00DD37A2">
              <w:rPr>
                <w:rFonts w:ascii="Times New Roman" w:hAnsi="Times New Roman" w:cs="Times New Roman"/>
                <w:noProof/>
                <w:szCs w:val="20"/>
              </w:rPr>
              <w:t>0.782</w:t>
            </w:r>
          </w:p>
        </w:tc>
        <w:tc>
          <w:tcPr>
            <w:tcW w:w="2250" w:type="dxa"/>
            <w:tcBorders>
              <w:top w:val="single" w:sz="4" w:space="0" w:color="auto"/>
              <w:left w:val="nil"/>
              <w:bottom w:val="nil"/>
              <w:right w:val="nil"/>
            </w:tcBorders>
            <w:noWrap/>
            <w:vAlign w:val="bottom"/>
            <w:hideMark/>
          </w:tcPr>
          <w:p w14:paraId="6F51AA17" w14:textId="77777777" w:rsidR="00850E46" w:rsidRPr="00DD37A2" w:rsidRDefault="00850E46" w:rsidP="00850E46">
            <w:pPr>
              <w:jc w:val="center"/>
              <w:outlineLvl w:val="0"/>
              <w:rPr>
                <w:rFonts w:ascii="Times New Roman" w:hAnsi="Times New Roman" w:cs="Times New Roman"/>
                <w:noProof/>
                <w:szCs w:val="20"/>
              </w:rPr>
            </w:pPr>
            <w:r w:rsidRPr="00DD37A2">
              <w:rPr>
                <w:rFonts w:ascii="Times New Roman" w:hAnsi="Times New Roman" w:cs="Times New Roman"/>
                <w:noProof/>
                <w:szCs w:val="20"/>
              </w:rPr>
              <w:t>0.5867</w:t>
            </w:r>
          </w:p>
        </w:tc>
        <w:tc>
          <w:tcPr>
            <w:tcW w:w="2539" w:type="dxa"/>
            <w:tcBorders>
              <w:top w:val="single" w:sz="4" w:space="0" w:color="auto"/>
              <w:left w:val="nil"/>
              <w:bottom w:val="nil"/>
              <w:right w:val="nil"/>
            </w:tcBorders>
            <w:noWrap/>
            <w:vAlign w:val="bottom"/>
            <w:hideMark/>
          </w:tcPr>
          <w:p w14:paraId="2AF7189C" w14:textId="77777777" w:rsidR="00850E46" w:rsidRPr="00DD37A2" w:rsidRDefault="00850E46" w:rsidP="00850E46">
            <w:pPr>
              <w:jc w:val="center"/>
              <w:outlineLvl w:val="0"/>
              <w:rPr>
                <w:rFonts w:ascii="Times New Roman" w:hAnsi="Times New Roman" w:cs="Times New Roman"/>
                <w:noProof/>
                <w:szCs w:val="20"/>
              </w:rPr>
            </w:pPr>
            <w:r w:rsidRPr="00DD37A2">
              <w:rPr>
                <w:rFonts w:ascii="Times New Roman" w:hAnsi="Times New Roman" w:cs="Times New Roman"/>
                <w:noProof/>
                <w:szCs w:val="20"/>
              </w:rPr>
              <w:t>0.5590</w:t>
            </w:r>
          </w:p>
        </w:tc>
      </w:tr>
      <w:tr w:rsidR="00DD37A2" w:rsidRPr="00DD37A2" w14:paraId="3686E669" w14:textId="77777777" w:rsidTr="00850E46">
        <w:trPr>
          <w:trHeight w:val="300"/>
          <w:jc w:val="center"/>
        </w:trPr>
        <w:tc>
          <w:tcPr>
            <w:tcW w:w="1890" w:type="dxa"/>
            <w:tcBorders>
              <w:top w:val="nil"/>
              <w:left w:val="nil"/>
              <w:bottom w:val="nil"/>
              <w:right w:val="nil"/>
            </w:tcBorders>
            <w:noWrap/>
            <w:vAlign w:val="center"/>
            <w:hideMark/>
          </w:tcPr>
          <w:p w14:paraId="68D8DAAC" w14:textId="77777777" w:rsidR="00850E46" w:rsidRPr="00DD37A2" w:rsidRDefault="00850E46" w:rsidP="00850E46">
            <w:pPr>
              <w:jc w:val="center"/>
              <w:outlineLvl w:val="0"/>
              <w:rPr>
                <w:rFonts w:ascii="Times New Roman" w:hAnsi="Times New Roman" w:cs="Times New Roman"/>
                <w:noProof/>
                <w:szCs w:val="20"/>
              </w:rPr>
            </w:pPr>
            <w:r w:rsidRPr="00DD37A2">
              <w:rPr>
                <w:rFonts w:ascii="Times New Roman" w:hAnsi="Times New Roman" w:cs="Times New Roman"/>
                <w:noProof/>
                <w:szCs w:val="20"/>
              </w:rPr>
              <w:t>2.1</w:t>
            </w:r>
          </w:p>
        </w:tc>
        <w:tc>
          <w:tcPr>
            <w:tcW w:w="1890" w:type="dxa"/>
            <w:tcBorders>
              <w:top w:val="nil"/>
              <w:left w:val="nil"/>
              <w:bottom w:val="nil"/>
              <w:right w:val="nil"/>
            </w:tcBorders>
            <w:noWrap/>
            <w:vAlign w:val="bottom"/>
            <w:hideMark/>
          </w:tcPr>
          <w:p w14:paraId="6249F28A" w14:textId="77777777" w:rsidR="00850E46" w:rsidRPr="00DD37A2" w:rsidRDefault="00850E46" w:rsidP="00850E46">
            <w:pPr>
              <w:jc w:val="center"/>
              <w:outlineLvl w:val="0"/>
              <w:rPr>
                <w:rFonts w:ascii="Times New Roman" w:hAnsi="Times New Roman" w:cs="Times New Roman"/>
                <w:noProof/>
                <w:szCs w:val="20"/>
              </w:rPr>
            </w:pPr>
            <w:r w:rsidRPr="00DD37A2">
              <w:rPr>
                <w:rFonts w:ascii="Times New Roman" w:hAnsi="Times New Roman" w:cs="Times New Roman"/>
                <w:noProof/>
                <w:szCs w:val="20"/>
              </w:rPr>
              <w:t>1.173</w:t>
            </w:r>
          </w:p>
        </w:tc>
        <w:tc>
          <w:tcPr>
            <w:tcW w:w="2250" w:type="dxa"/>
            <w:tcBorders>
              <w:top w:val="nil"/>
              <w:left w:val="nil"/>
              <w:bottom w:val="nil"/>
              <w:right w:val="nil"/>
            </w:tcBorders>
            <w:noWrap/>
            <w:vAlign w:val="bottom"/>
            <w:hideMark/>
          </w:tcPr>
          <w:p w14:paraId="49EA9437" w14:textId="77777777" w:rsidR="00850E46" w:rsidRPr="00DD37A2" w:rsidRDefault="00850E46" w:rsidP="00850E46">
            <w:pPr>
              <w:jc w:val="center"/>
              <w:outlineLvl w:val="0"/>
              <w:rPr>
                <w:rFonts w:ascii="Times New Roman" w:hAnsi="Times New Roman" w:cs="Times New Roman"/>
                <w:noProof/>
                <w:szCs w:val="20"/>
              </w:rPr>
            </w:pPr>
            <w:r w:rsidRPr="00DD37A2">
              <w:rPr>
                <w:rFonts w:ascii="Times New Roman" w:hAnsi="Times New Roman" w:cs="Times New Roman"/>
                <w:noProof/>
                <w:szCs w:val="20"/>
              </w:rPr>
              <w:t>0.6531</w:t>
            </w:r>
          </w:p>
        </w:tc>
        <w:tc>
          <w:tcPr>
            <w:tcW w:w="2539" w:type="dxa"/>
            <w:tcBorders>
              <w:top w:val="nil"/>
              <w:left w:val="nil"/>
              <w:bottom w:val="nil"/>
              <w:right w:val="nil"/>
            </w:tcBorders>
            <w:noWrap/>
            <w:vAlign w:val="bottom"/>
            <w:hideMark/>
          </w:tcPr>
          <w:p w14:paraId="4744D407" w14:textId="77777777" w:rsidR="00850E46" w:rsidRPr="00DD37A2" w:rsidRDefault="00850E46" w:rsidP="00850E46">
            <w:pPr>
              <w:jc w:val="center"/>
              <w:outlineLvl w:val="0"/>
              <w:rPr>
                <w:rFonts w:ascii="Times New Roman" w:hAnsi="Times New Roman" w:cs="Times New Roman"/>
                <w:noProof/>
                <w:szCs w:val="20"/>
              </w:rPr>
            </w:pPr>
            <w:r w:rsidRPr="00DD37A2">
              <w:rPr>
                <w:rFonts w:ascii="Times New Roman" w:hAnsi="Times New Roman" w:cs="Times New Roman"/>
                <w:noProof/>
                <w:szCs w:val="20"/>
              </w:rPr>
              <w:t>0.6101</w:t>
            </w:r>
          </w:p>
        </w:tc>
      </w:tr>
      <w:tr w:rsidR="00DD37A2" w:rsidRPr="00DD37A2" w14:paraId="1FD30FB1" w14:textId="77777777" w:rsidTr="00850E46">
        <w:trPr>
          <w:trHeight w:val="300"/>
          <w:jc w:val="center"/>
        </w:trPr>
        <w:tc>
          <w:tcPr>
            <w:tcW w:w="1890" w:type="dxa"/>
            <w:tcBorders>
              <w:top w:val="nil"/>
              <w:left w:val="nil"/>
              <w:bottom w:val="nil"/>
              <w:right w:val="nil"/>
            </w:tcBorders>
            <w:noWrap/>
            <w:vAlign w:val="center"/>
            <w:hideMark/>
          </w:tcPr>
          <w:p w14:paraId="70422A20" w14:textId="77777777" w:rsidR="00850E46" w:rsidRPr="00DD37A2" w:rsidRDefault="00850E46" w:rsidP="00850E46">
            <w:pPr>
              <w:jc w:val="center"/>
              <w:outlineLvl w:val="0"/>
              <w:rPr>
                <w:rFonts w:ascii="Times New Roman" w:hAnsi="Times New Roman" w:cs="Times New Roman"/>
                <w:noProof/>
                <w:szCs w:val="20"/>
              </w:rPr>
            </w:pPr>
            <w:r w:rsidRPr="00DD37A2">
              <w:rPr>
                <w:rFonts w:ascii="Times New Roman" w:hAnsi="Times New Roman" w:cs="Times New Roman"/>
                <w:noProof/>
                <w:szCs w:val="20"/>
              </w:rPr>
              <w:t>2.8</w:t>
            </w:r>
          </w:p>
        </w:tc>
        <w:tc>
          <w:tcPr>
            <w:tcW w:w="1890" w:type="dxa"/>
            <w:tcBorders>
              <w:top w:val="nil"/>
              <w:left w:val="nil"/>
              <w:bottom w:val="nil"/>
              <w:right w:val="nil"/>
            </w:tcBorders>
            <w:noWrap/>
            <w:vAlign w:val="bottom"/>
            <w:hideMark/>
          </w:tcPr>
          <w:p w14:paraId="3557019D" w14:textId="77777777" w:rsidR="00850E46" w:rsidRPr="00DD37A2" w:rsidRDefault="00850E46" w:rsidP="00850E46">
            <w:pPr>
              <w:jc w:val="center"/>
              <w:outlineLvl w:val="0"/>
              <w:rPr>
                <w:rFonts w:ascii="Times New Roman" w:hAnsi="Times New Roman" w:cs="Times New Roman"/>
                <w:noProof/>
                <w:szCs w:val="20"/>
              </w:rPr>
            </w:pPr>
            <w:r w:rsidRPr="00DD37A2">
              <w:rPr>
                <w:rFonts w:ascii="Times New Roman" w:hAnsi="Times New Roman" w:cs="Times New Roman"/>
                <w:noProof/>
                <w:szCs w:val="20"/>
              </w:rPr>
              <w:t>1.565</w:t>
            </w:r>
          </w:p>
        </w:tc>
        <w:tc>
          <w:tcPr>
            <w:tcW w:w="2250" w:type="dxa"/>
            <w:tcBorders>
              <w:top w:val="nil"/>
              <w:left w:val="nil"/>
              <w:bottom w:val="nil"/>
              <w:right w:val="nil"/>
            </w:tcBorders>
            <w:noWrap/>
            <w:vAlign w:val="bottom"/>
            <w:hideMark/>
          </w:tcPr>
          <w:p w14:paraId="65E5C4C4" w14:textId="77777777" w:rsidR="00850E46" w:rsidRPr="00DD37A2" w:rsidRDefault="00850E46" w:rsidP="00850E46">
            <w:pPr>
              <w:jc w:val="center"/>
              <w:outlineLvl w:val="0"/>
              <w:rPr>
                <w:rFonts w:ascii="Times New Roman" w:hAnsi="Times New Roman" w:cs="Times New Roman"/>
                <w:noProof/>
                <w:szCs w:val="20"/>
              </w:rPr>
            </w:pPr>
            <w:r w:rsidRPr="00DD37A2">
              <w:rPr>
                <w:rFonts w:ascii="Times New Roman" w:hAnsi="Times New Roman" w:cs="Times New Roman"/>
                <w:noProof/>
                <w:szCs w:val="20"/>
              </w:rPr>
              <w:t>0.7164</w:t>
            </w:r>
          </w:p>
        </w:tc>
        <w:tc>
          <w:tcPr>
            <w:tcW w:w="2539" w:type="dxa"/>
            <w:tcBorders>
              <w:top w:val="nil"/>
              <w:left w:val="nil"/>
              <w:bottom w:val="nil"/>
              <w:right w:val="nil"/>
            </w:tcBorders>
            <w:noWrap/>
            <w:vAlign w:val="bottom"/>
            <w:hideMark/>
          </w:tcPr>
          <w:p w14:paraId="3ABA8026" w14:textId="77777777" w:rsidR="00850E46" w:rsidRPr="00DD37A2" w:rsidRDefault="00850E46" w:rsidP="00850E46">
            <w:pPr>
              <w:jc w:val="center"/>
              <w:outlineLvl w:val="0"/>
              <w:rPr>
                <w:rFonts w:ascii="Times New Roman" w:hAnsi="Times New Roman" w:cs="Times New Roman"/>
                <w:noProof/>
                <w:szCs w:val="20"/>
              </w:rPr>
            </w:pPr>
            <w:r w:rsidRPr="00DD37A2">
              <w:rPr>
                <w:rFonts w:ascii="Times New Roman" w:hAnsi="Times New Roman" w:cs="Times New Roman"/>
                <w:noProof/>
                <w:szCs w:val="20"/>
              </w:rPr>
              <w:t>0.6655</w:t>
            </w:r>
          </w:p>
        </w:tc>
      </w:tr>
      <w:tr w:rsidR="00DD37A2" w:rsidRPr="00DD37A2" w14:paraId="53496F99" w14:textId="77777777" w:rsidTr="00850E46">
        <w:trPr>
          <w:trHeight w:val="300"/>
          <w:jc w:val="center"/>
        </w:trPr>
        <w:tc>
          <w:tcPr>
            <w:tcW w:w="1890" w:type="dxa"/>
            <w:tcBorders>
              <w:top w:val="nil"/>
              <w:left w:val="nil"/>
              <w:bottom w:val="nil"/>
              <w:right w:val="nil"/>
            </w:tcBorders>
            <w:noWrap/>
            <w:vAlign w:val="center"/>
            <w:hideMark/>
          </w:tcPr>
          <w:p w14:paraId="7F0DC3A0" w14:textId="77777777" w:rsidR="00850E46" w:rsidRPr="00DD37A2" w:rsidRDefault="00850E46" w:rsidP="00850E46">
            <w:pPr>
              <w:jc w:val="center"/>
              <w:outlineLvl w:val="0"/>
              <w:rPr>
                <w:rFonts w:ascii="Times New Roman" w:hAnsi="Times New Roman" w:cs="Times New Roman"/>
                <w:noProof/>
                <w:szCs w:val="20"/>
              </w:rPr>
            </w:pPr>
            <w:r w:rsidRPr="00DD37A2">
              <w:rPr>
                <w:rFonts w:ascii="Times New Roman" w:hAnsi="Times New Roman" w:cs="Times New Roman"/>
                <w:noProof/>
                <w:szCs w:val="20"/>
              </w:rPr>
              <w:t>3.5</w:t>
            </w:r>
          </w:p>
        </w:tc>
        <w:tc>
          <w:tcPr>
            <w:tcW w:w="1890" w:type="dxa"/>
            <w:tcBorders>
              <w:top w:val="nil"/>
              <w:left w:val="nil"/>
              <w:bottom w:val="nil"/>
              <w:right w:val="nil"/>
            </w:tcBorders>
            <w:noWrap/>
            <w:vAlign w:val="bottom"/>
            <w:hideMark/>
          </w:tcPr>
          <w:p w14:paraId="4E16D885" w14:textId="77777777" w:rsidR="00850E46" w:rsidRPr="00DD37A2" w:rsidRDefault="00850E46" w:rsidP="00850E46">
            <w:pPr>
              <w:jc w:val="center"/>
              <w:outlineLvl w:val="0"/>
              <w:rPr>
                <w:rFonts w:ascii="Times New Roman" w:hAnsi="Times New Roman" w:cs="Times New Roman"/>
                <w:noProof/>
                <w:szCs w:val="20"/>
              </w:rPr>
            </w:pPr>
            <w:r w:rsidRPr="00DD37A2">
              <w:rPr>
                <w:rFonts w:ascii="Times New Roman" w:hAnsi="Times New Roman" w:cs="Times New Roman"/>
                <w:noProof/>
                <w:szCs w:val="20"/>
              </w:rPr>
              <w:t>1.956</w:t>
            </w:r>
          </w:p>
        </w:tc>
        <w:tc>
          <w:tcPr>
            <w:tcW w:w="2250" w:type="dxa"/>
            <w:tcBorders>
              <w:top w:val="nil"/>
              <w:left w:val="nil"/>
              <w:bottom w:val="nil"/>
              <w:right w:val="nil"/>
            </w:tcBorders>
            <w:noWrap/>
            <w:vAlign w:val="bottom"/>
            <w:hideMark/>
          </w:tcPr>
          <w:p w14:paraId="5D7D48D8" w14:textId="77777777" w:rsidR="00850E46" w:rsidRPr="00DD37A2" w:rsidRDefault="00850E46" w:rsidP="00850E46">
            <w:pPr>
              <w:jc w:val="center"/>
              <w:outlineLvl w:val="0"/>
              <w:rPr>
                <w:rFonts w:ascii="Times New Roman" w:hAnsi="Times New Roman" w:cs="Times New Roman"/>
                <w:noProof/>
                <w:szCs w:val="20"/>
              </w:rPr>
            </w:pPr>
            <w:r w:rsidRPr="00DD37A2">
              <w:rPr>
                <w:rFonts w:ascii="Times New Roman" w:hAnsi="Times New Roman" w:cs="Times New Roman"/>
                <w:noProof/>
                <w:szCs w:val="20"/>
              </w:rPr>
              <w:t>0.7849</w:t>
            </w:r>
          </w:p>
        </w:tc>
        <w:tc>
          <w:tcPr>
            <w:tcW w:w="2539" w:type="dxa"/>
            <w:tcBorders>
              <w:top w:val="nil"/>
              <w:left w:val="nil"/>
              <w:bottom w:val="nil"/>
              <w:right w:val="nil"/>
            </w:tcBorders>
            <w:noWrap/>
            <w:vAlign w:val="bottom"/>
            <w:hideMark/>
          </w:tcPr>
          <w:p w14:paraId="2A608134" w14:textId="77777777" w:rsidR="00850E46" w:rsidRPr="00DD37A2" w:rsidRDefault="00850E46" w:rsidP="00850E46">
            <w:pPr>
              <w:jc w:val="center"/>
              <w:outlineLvl w:val="0"/>
              <w:rPr>
                <w:rFonts w:ascii="Times New Roman" w:hAnsi="Times New Roman" w:cs="Times New Roman"/>
                <w:noProof/>
                <w:szCs w:val="20"/>
              </w:rPr>
            </w:pPr>
            <w:r w:rsidRPr="00DD37A2">
              <w:rPr>
                <w:rFonts w:ascii="Times New Roman" w:hAnsi="Times New Roman" w:cs="Times New Roman"/>
                <w:noProof/>
                <w:szCs w:val="20"/>
              </w:rPr>
              <w:t>0.7221</w:t>
            </w:r>
          </w:p>
        </w:tc>
      </w:tr>
      <w:tr w:rsidR="00DD37A2" w:rsidRPr="00DD37A2" w14:paraId="2B1D23D8" w14:textId="77777777" w:rsidTr="00850E46">
        <w:trPr>
          <w:trHeight w:val="300"/>
          <w:jc w:val="center"/>
        </w:trPr>
        <w:tc>
          <w:tcPr>
            <w:tcW w:w="1890" w:type="dxa"/>
            <w:tcBorders>
              <w:top w:val="nil"/>
              <w:left w:val="nil"/>
              <w:bottom w:val="nil"/>
              <w:right w:val="nil"/>
            </w:tcBorders>
            <w:noWrap/>
            <w:vAlign w:val="center"/>
            <w:hideMark/>
          </w:tcPr>
          <w:p w14:paraId="434B13E7" w14:textId="77777777" w:rsidR="00850E46" w:rsidRPr="00DD37A2" w:rsidRDefault="00850E46" w:rsidP="00850E46">
            <w:pPr>
              <w:jc w:val="center"/>
              <w:outlineLvl w:val="0"/>
              <w:rPr>
                <w:rFonts w:ascii="Times New Roman" w:hAnsi="Times New Roman" w:cs="Times New Roman"/>
                <w:noProof/>
                <w:szCs w:val="20"/>
              </w:rPr>
            </w:pPr>
            <w:r w:rsidRPr="00DD37A2">
              <w:rPr>
                <w:rFonts w:ascii="Times New Roman" w:hAnsi="Times New Roman" w:cs="Times New Roman"/>
                <w:noProof/>
                <w:szCs w:val="20"/>
              </w:rPr>
              <w:t>7.5</w:t>
            </w:r>
          </w:p>
        </w:tc>
        <w:tc>
          <w:tcPr>
            <w:tcW w:w="1890" w:type="dxa"/>
            <w:tcBorders>
              <w:top w:val="nil"/>
              <w:left w:val="nil"/>
              <w:bottom w:val="nil"/>
              <w:right w:val="nil"/>
            </w:tcBorders>
            <w:noWrap/>
            <w:vAlign w:val="bottom"/>
            <w:hideMark/>
          </w:tcPr>
          <w:p w14:paraId="32475E29" w14:textId="77777777" w:rsidR="00850E46" w:rsidRPr="00DD37A2" w:rsidRDefault="00850E46" w:rsidP="00850E46">
            <w:pPr>
              <w:jc w:val="center"/>
              <w:outlineLvl w:val="0"/>
              <w:rPr>
                <w:rFonts w:ascii="Times New Roman" w:hAnsi="Times New Roman" w:cs="Times New Roman"/>
                <w:noProof/>
                <w:szCs w:val="20"/>
              </w:rPr>
            </w:pPr>
            <w:r w:rsidRPr="00DD37A2">
              <w:rPr>
                <w:rFonts w:ascii="Times New Roman" w:hAnsi="Times New Roman" w:cs="Times New Roman"/>
                <w:noProof/>
                <w:szCs w:val="20"/>
              </w:rPr>
              <w:t>4.191</w:t>
            </w:r>
          </w:p>
        </w:tc>
        <w:tc>
          <w:tcPr>
            <w:tcW w:w="2250" w:type="dxa"/>
            <w:tcBorders>
              <w:top w:val="nil"/>
              <w:left w:val="nil"/>
              <w:bottom w:val="nil"/>
              <w:right w:val="nil"/>
            </w:tcBorders>
            <w:noWrap/>
            <w:vAlign w:val="bottom"/>
            <w:hideMark/>
          </w:tcPr>
          <w:p w14:paraId="76F40B2E" w14:textId="77777777" w:rsidR="00850E46" w:rsidRPr="00DD37A2" w:rsidRDefault="00850E46" w:rsidP="00850E46">
            <w:pPr>
              <w:jc w:val="center"/>
              <w:outlineLvl w:val="0"/>
              <w:rPr>
                <w:rFonts w:ascii="Times New Roman" w:hAnsi="Times New Roman" w:cs="Times New Roman"/>
                <w:noProof/>
                <w:szCs w:val="20"/>
              </w:rPr>
            </w:pPr>
            <w:r w:rsidRPr="00DD37A2">
              <w:rPr>
                <w:rFonts w:ascii="Times New Roman" w:hAnsi="Times New Roman" w:cs="Times New Roman"/>
                <w:noProof/>
                <w:szCs w:val="20"/>
              </w:rPr>
              <w:t>0.8583</w:t>
            </w:r>
          </w:p>
        </w:tc>
        <w:tc>
          <w:tcPr>
            <w:tcW w:w="2539" w:type="dxa"/>
            <w:tcBorders>
              <w:top w:val="nil"/>
              <w:left w:val="nil"/>
              <w:bottom w:val="nil"/>
              <w:right w:val="nil"/>
            </w:tcBorders>
            <w:noWrap/>
            <w:vAlign w:val="bottom"/>
            <w:hideMark/>
          </w:tcPr>
          <w:p w14:paraId="0B5DDE13" w14:textId="77777777" w:rsidR="00850E46" w:rsidRPr="00DD37A2" w:rsidRDefault="00850E46" w:rsidP="00850E46">
            <w:pPr>
              <w:jc w:val="center"/>
              <w:outlineLvl w:val="0"/>
              <w:rPr>
                <w:rFonts w:ascii="Times New Roman" w:hAnsi="Times New Roman" w:cs="Times New Roman"/>
                <w:noProof/>
                <w:szCs w:val="20"/>
              </w:rPr>
            </w:pPr>
            <w:r w:rsidRPr="00DD37A2">
              <w:rPr>
                <w:rFonts w:ascii="Times New Roman" w:hAnsi="Times New Roman" w:cs="Times New Roman"/>
                <w:noProof/>
                <w:szCs w:val="20"/>
              </w:rPr>
              <w:t>0.8151</w:t>
            </w:r>
          </w:p>
        </w:tc>
      </w:tr>
      <w:tr w:rsidR="00DD37A2" w:rsidRPr="00DD37A2" w14:paraId="39D220F5" w14:textId="77777777" w:rsidTr="00850E46">
        <w:trPr>
          <w:trHeight w:val="300"/>
          <w:jc w:val="center"/>
        </w:trPr>
        <w:tc>
          <w:tcPr>
            <w:tcW w:w="1890" w:type="dxa"/>
            <w:tcBorders>
              <w:top w:val="nil"/>
              <w:left w:val="nil"/>
              <w:bottom w:val="nil"/>
              <w:right w:val="nil"/>
            </w:tcBorders>
            <w:noWrap/>
            <w:vAlign w:val="center"/>
            <w:hideMark/>
          </w:tcPr>
          <w:p w14:paraId="17F4DE01" w14:textId="77777777" w:rsidR="00850E46" w:rsidRPr="00DD37A2" w:rsidRDefault="00850E46" w:rsidP="00850E46">
            <w:pPr>
              <w:jc w:val="center"/>
              <w:outlineLvl w:val="0"/>
              <w:rPr>
                <w:rFonts w:ascii="Times New Roman" w:hAnsi="Times New Roman" w:cs="Times New Roman"/>
                <w:noProof/>
                <w:szCs w:val="20"/>
              </w:rPr>
            </w:pPr>
            <w:r w:rsidRPr="00DD37A2">
              <w:rPr>
                <w:rFonts w:ascii="Times New Roman" w:hAnsi="Times New Roman" w:cs="Times New Roman"/>
                <w:noProof/>
                <w:szCs w:val="20"/>
              </w:rPr>
              <w:t>15</w:t>
            </w:r>
          </w:p>
        </w:tc>
        <w:tc>
          <w:tcPr>
            <w:tcW w:w="1890" w:type="dxa"/>
            <w:tcBorders>
              <w:top w:val="nil"/>
              <w:left w:val="nil"/>
              <w:bottom w:val="nil"/>
              <w:right w:val="nil"/>
            </w:tcBorders>
            <w:noWrap/>
            <w:vAlign w:val="bottom"/>
            <w:hideMark/>
          </w:tcPr>
          <w:p w14:paraId="27F5793F" w14:textId="77777777" w:rsidR="00850E46" w:rsidRPr="00DD37A2" w:rsidRDefault="00850E46" w:rsidP="00850E46">
            <w:pPr>
              <w:jc w:val="center"/>
              <w:outlineLvl w:val="0"/>
              <w:rPr>
                <w:rFonts w:ascii="Times New Roman" w:hAnsi="Times New Roman" w:cs="Times New Roman"/>
                <w:noProof/>
                <w:szCs w:val="20"/>
              </w:rPr>
            </w:pPr>
            <w:r w:rsidRPr="00DD37A2">
              <w:rPr>
                <w:rFonts w:ascii="Times New Roman" w:hAnsi="Times New Roman" w:cs="Times New Roman"/>
                <w:noProof/>
                <w:szCs w:val="20"/>
              </w:rPr>
              <w:t>8.382</w:t>
            </w:r>
          </w:p>
        </w:tc>
        <w:tc>
          <w:tcPr>
            <w:tcW w:w="2250" w:type="dxa"/>
            <w:tcBorders>
              <w:top w:val="nil"/>
              <w:left w:val="nil"/>
              <w:bottom w:val="nil"/>
              <w:right w:val="nil"/>
            </w:tcBorders>
            <w:noWrap/>
            <w:vAlign w:val="bottom"/>
            <w:hideMark/>
          </w:tcPr>
          <w:p w14:paraId="0F393829" w14:textId="77777777" w:rsidR="00850E46" w:rsidRPr="00DD37A2" w:rsidRDefault="00850E46" w:rsidP="00850E46">
            <w:pPr>
              <w:jc w:val="center"/>
              <w:outlineLvl w:val="0"/>
              <w:rPr>
                <w:rFonts w:ascii="Times New Roman" w:hAnsi="Times New Roman" w:cs="Times New Roman"/>
                <w:noProof/>
                <w:szCs w:val="20"/>
              </w:rPr>
            </w:pPr>
            <w:r w:rsidRPr="00DD37A2">
              <w:rPr>
                <w:rFonts w:ascii="Times New Roman" w:hAnsi="Times New Roman" w:cs="Times New Roman"/>
                <w:noProof/>
                <w:szCs w:val="20"/>
              </w:rPr>
              <w:t>0.9541</w:t>
            </w:r>
          </w:p>
        </w:tc>
        <w:tc>
          <w:tcPr>
            <w:tcW w:w="2539" w:type="dxa"/>
            <w:tcBorders>
              <w:top w:val="nil"/>
              <w:left w:val="nil"/>
              <w:bottom w:val="nil"/>
              <w:right w:val="nil"/>
            </w:tcBorders>
            <w:noWrap/>
            <w:vAlign w:val="bottom"/>
            <w:hideMark/>
          </w:tcPr>
          <w:p w14:paraId="212C414E" w14:textId="77777777" w:rsidR="00850E46" w:rsidRPr="00DD37A2" w:rsidRDefault="00850E46" w:rsidP="00850E46">
            <w:pPr>
              <w:jc w:val="center"/>
              <w:outlineLvl w:val="0"/>
              <w:rPr>
                <w:rFonts w:ascii="Times New Roman" w:hAnsi="Times New Roman" w:cs="Times New Roman"/>
                <w:noProof/>
                <w:szCs w:val="20"/>
              </w:rPr>
            </w:pPr>
            <w:r w:rsidRPr="00DD37A2">
              <w:rPr>
                <w:rFonts w:ascii="Times New Roman" w:hAnsi="Times New Roman" w:cs="Times New Roman"/>
                <w:noProof/>
                <w:szCs w:val="20"/>
              </w:rPr>
              <w:t>0.8661</w:t>
            </w:r>
          </w:p>
        </w:tc>
      </w:tr>
      <w:tr w:rsidR="00850E46" w:rsidRPr="00DD37A2" w14:paraId="4E1D946E" w14:textId="77777777" w:rsidTr="00850E46">
        <w:trPr>
          <w:trHeight w:val="300"/>
          <w:jc w:val="center"/>
        </w:trPr>
        <w:tc>
          <w:tcPr>
            <w:tcW w:w="1890" w:type="dxa"/>
            <w:tcBorders>
              <w:top w:val="nil"/>
              <w:left w:val="nil"/>
              <w:bottom w:val="single" w:sz="4" w:space="0" w:color="auto"/>
              <w:right w:val="nil"/>
            </w:tcBorders>
            <w:noWrap/>
            <w:vAlign w:val="center"/>
            <w:hideMark/>
          </w:tcPr>
          <w:p w14:paraId="4D4725C1" w14:textId="77777777" w:rsidR="00850E46" w:rsidRPr="00DD37A2" w:rsidRDefault="00850E46" w:rsidP="00850E46">
            <w:pPr>
              <w:jc w:val="center"/>
              <w:outlineLvl w:val="0"/>
              <w:rPr>
                <w:rFonts w:ascii="Times New Roman" w:hAnsi="Times New Roman" w:cs="Times New Roman"/>
                <w:noProof/>
                <w:szCs w:val="20"/>
              </w:rPr>
            </w:pPr>
            <w:r w:rsidRPr="00DD37A2">
              <w:rPr>
                <w:rFonts w:ascii="Times New Roman" w:hAnsi="Times New Roman" w:cs="Times New Roman"/>
                <w:noProof/>
                <w:szCs w:val="20"/>
              </w:rPr>
              <w:t>30</w:t>
            </w:r>
          </w:p>
        </w:tc>
        <w:tc>
          <w:tcPr>
            <w:tcW w:w="1890" w:type="dxa"/>
            <w:tcBorders>
              <w:top w:val="nil"/>
              <w:left w:val="nil"/>
              <w:bottom w:val="single" w:sz="4" w:space="0" w:color="auto"/>
              <w:right w:val="nil"/>
            </w:tcBorders>
            <w:noWrap/>
            <w:vAlign w:val="bottom"/>
            <w:hideMark/>
          </w:tcPr>
          <w:p w14:paraId="3D803348" w14:textId="77777777" w:rsidR="00850E46" w:rsidRPr="00DD37A2" w:rsidRDefault="00850E46" w:rsidP="00850E46">
            <w:pPr>
              <w:jc w:val="center"/>
              <w:outlineLvl w:val="0"/>
              <w:rPr>
                <w:rFonts w:ascii="Times New Roman" w:hAnsi="Times New Roman" w:cs="Times New Roman"/>
                <w:noProof/>
                <w:szCs w:val="20"/>
              </w:rPr>
            </w:pPr>
            <w:r w:rsidRPr="00DD37A2">
              <w:rPr>
                <w:rFonts w:ascii="Times New Roman" w:hAnsi="Times New Roman" w:cs="Times New Roman"/>
                <w:noProof/>
                <w:szCs w:val="20"/>
              </w:rPr>
              <w:t>16.764</w:t>
            </w:r>
          </w:p>
        </w:tc>
        <w:tc>
          <w:tcPr>
            <w:tcW w:w="2250" w:type="dxa"/>
            <w:tcBorders>
              <w:top w:val="nil"/>
              <w:left w:val="nil"/>
              <w:bottom w:val="single" w:sz="4" w:space="0" w:color="auto"/>
              <w:right w:val="nil"/>
            </w:tcBorders>
            <w:noWrap/>
            <w:vAlign w:val="bottom"/>
            <w:hideMark/>
          </w:tcPr>
          <w:p w14:paraId="7A3C26A5" w14:textId="77777777" w:rsidR="00850E46" w:rsidRPr="00DD37A2" w:rsidRDefault="00850E46" w:rsidP="00850E46">
            <w:pPr>
              <w:jc w:val="center"/>
              <w:outlineLvl w:val="0"/>
              <w:rPr>
                <w:rFonts w:ascii="Times New Roman" w:hAnsi="Times New Roman" w:cs="Times New Roman"/>
                <w:noProof/>
                <w:szCs w:val="20"/>
              </w:rPr>
            </w:pPr>
            <w:r w:rsidRPr="00DD37A2">
              <w:rPr>
                <w:rFonts w:ascii="Times New Roman" w:hAnsi="Times New Roman" w:cs="Times New Roman"/>
                <w:noProof/>
                <w:szCs w:val="20"/>
              </w:rPr>
              <w:t>1.1052</w:t>
            </w:r>
          </w:p>
        </w:tc>
        <w:tc>
          <w:tcPr>
            <w:tcW w:w="2539" w:type="dxa"/>
            <w:tcBorders>
              <w:top w:val="nil"/>
              <w:left w:val="nil"/>
              <w:bottom w:val="single" w:sz="4" w:space="0" w:color="auto"/>
              <w:right w:val="nil"/>
            </w:tcBorders>
            <w:noWrap/>
            <w:vAlign w:val="bottom"/>
            <w:hideMark/>
          </w:tcPr>
          <w:p w14:paraId="70A391CF" w14:textId="77777777" w:rsidR="00850E46" w:rsidRPr="00DD37A2" w:rsidRDefault="00850E46" w:rsidP="00850E46">
            <w:pPr>
              <w:jc w:val="center"/>
              <w:outlineLvl w:val="0"/>
              <w:rPr>
                <w:rFonts w:ascii="Times New Roman" w:hAnsi="Times New Roman" w:cs="Times New Roman"/>
                <w:noProof/>
                <w:szCs w:val="20"/>
              </w:rPr>
            </w:pPr>
            <w:r w:rsidRPr="00DD37A2">
              <w:rPr>
                <w:rFonts w:ascii="Times New Roman" w:hAnsi="Times New Roman" w:cs="Times New Roman"/>
                <w:noProof/>
                <w:szCs w:val="20"/>
              </w:rPr>
              <w:t>0.9217</w:t>
            </w:r>
          </w:p>
        </w:tc>
      </w:tr>
    </w:tbl>
    <w:p w14:paraId="38B08CCE" w14:textId="355C98E6" w:rsidR="00F00988" w:rsidRPr="00DD37A2" w:rsidRDefault="00F00988" w:rsidP="00785CA6">
      <w:pPr>
        <w:outlineLvl w:val="0"/>
        <w:rPr>
          <w:rFonts w:ascii="Times New Roman" w:hAnsi="Times New Roman" w:cs="Times New Roman"/>
          <w:noProof/>
          <w:szCs w:val="20"/>
        </w:rPr>
      </w:pPr>
    </w:p>
    <w:p w14:paraId="0572B36A" w14:textId="77777777" w:rsidR="008D6381" w:rsidRPr="00DD37A2" w:rsidRDefault="008D6381" w:rsidP="00785CA6">
      <w:pPr>
        <w:outlineLvl w:val="0"/>
        <w:rPr>
          <w:rFonts w:ascii="Times New Roman" w:hAnsi="Times New Roman" w:cs="Times New Roman"/>
          <w:noProof/>
          <w:szCs w:val="20"/>
        </w:rPr>
      </w:pPr>
    </w:p>
    <w:p w14:paraId="3A7BC729" w14:textId="77EBCBBF" w:rsidR="00E92492" w:rsidRPr="00DD37A2" w:rsidRDefault="00E92492" w:rsidP="00713F29">
      <w:pPr>
        <w:jc w:val="center"/>
        <w:outlineLvl w:val="0"/>
        <w:rPr>
          <w:rFonts w:ascii="Times New Roman" w:hAnsi="Times New Roman" w:cs="Times New Roman"/>
          <w:noProof/>
          <w:szCs w:val="20"/>
        </w:rPr>
      </w:pPr>
      <w:r w:rsidRPr="00DD37A2">
        <w:rPr>
          <w:noProof/>
        </w:rPr>
        <w:drawing>
          <wp:inline distT="0" distB="0" distL="0" distR="0" wp14:anchorId="23A02569" wp14:editId="793B092B">
            <wp:extent cx="5288889" cy="1433780"/>
            <wp:effectExtent l="0" t="0" r="7620" b="0"/>
            <wp:docPr id="8" name="Picture 8" descr="C:\Users\abajhune\Downloads\57595610_276652483274022_105192253114286080_n.png"/>
            <wp:cNvGraphicFramePr/>
            <a:graphic xmlns:a="http://schemas.openxmlformats.org/drawingml/2006/main">
              <a:graphicData uri="http://schemas.openxmlformats.org/drawingml/2006/picture">
                <pic:pic xmlns:pic="http://schemas.openxmlformats.org/drawingml/2006/picture">
                  <pic:nvPicPr>
                    <pic:cNvPr id="8" name="Picture 8" descr="C:\Users\abajhune\Downloads\57595610_276652483274022_105192253114286080_n.png"/>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21718" cy="1442680"/>
                    </a:xfrm>
                    <a:prstGeom prst="rect">
                      <a:avLst/>
                    </a:prstGeom>
                    <a:noFill/>
                    <a:ln>
                      <a:noFill/>
                    </a:ln>
                  </pic:spPr>
                </pic:pic>
              </a:graphicData>
            </a:graphic>
          </wp:inline>
        </w:drawing>
      </w:r>
    </w:p>
    <w:p w14:paraId="78DD3672" w14:textId="77777777" w:rsidR="00036DFD" w:rsidRDefault="00036DFD" w:rsidP="00713F29">
      <w:pPr>
        <w:jc w:val="center"/>
        <w:outlineLvl w:val="0"/>
        <w:rPr>
          <w:rFonts w:ascii="Times New Roman" w:hAnsi="Times New Roman" w:cs="Times New Roman"/>
          <w:bCs/>
          <w:noProof/>
          <w:szCs w:val="20"/>
        </w:rPr>
      </w:pPr>
    </w:p>
    <w:p w14:paraId="530E2E85" w14:textId="6920A7B9" w:rsidR="00E92492" w:rsidRPr="00DD37A2" w:rsidRDefault="00E92492" w:rsidP="00713F29">
      <w:pPr>
        <w:jc w:val="center"/>
        <w:outlineLvl w:val="0"/>
        <w:rPr>
          <w:rFonts w:ascii="Times New Roman" w:hAnsi="Times New Roman" w:cs="Times New Roman"/>
          <w:bCs/>
          <w:noProof/>
          <w:szCs w:val="20"/>
        </w:rPr>
      </w:pPr>
      <w:r w:rsidRPr="00DD37A2">
        <w:rPr>
          <w:rFonts w:ascii="Times New Roman" w:hAnsi="Times New Roman" w:cs="Times New Roman"/>
          <w:bCs/>
          <w:noProof/>
          <w:szCs w:val="20"/>
        </w:rPr>
        <w:t xml:space="preserve">Figure </w:t>
      </w:r>
      <w:r w:rsidR="003D7F78" w:rsidRPr="00DD37A2">
        <w:rPr>
          <w:rFonts w:ascii="Times New Roman" w:hAnsi="Times New Roman" w:cs="Times New Roman"/>
          <w:bCs/>
          <w:noProof/>
          <w:szCs w:val="20"/>
        </w:rPr>
        <w:t>7</w:t>
      </w:r>
      <w:r w:rsidRPr="00DD37A2">
        <w:rPr>
          <w:rFonts w:ascii="Times New Roman" w:hAnsi="Times New Roman" w:cs="Times New Roman"/>
          <w:bCs/>
          <w:noProof/>
          <w:szCs w:val="20"/>
        </w:rPr>
        <w:t xml:space="preserve">. </w:t>
      </w:r>
      <w:r w:rsidR="00BA2A72" w:rsidRPr="00DD37A2">
        <w:rPr>
          <w:rFonts w:ascii="Times New Roman" w:hAnsi="Times New Roman" w:cs="Times New Roman"/>
          <w:bCs/>
          <w:noProof/>
          <w:szCs w:val="20"/>
        </w:rPr>
        <w:t xml:space="preserve">Color progression of </w:t>
      </w:r>
      <w:r w:rsidRPr="00DD37A2">
        <w:rPr>
          <w:rFonts w:ascii="Times New Roman" w:hAnsi="Times New Roman" w:cs="Times New Roman"/>
          <w:bCs/>
          <w:noProof/>
          <w:szCs w:val="20"/>
        </w:rPr>
        <w:t xml:space="preserve">h-CQDs with the </w:t>
      </w:r>
      <w:r w:rsidR="00036DFD">
        <w:rPr>
          <w:rFonts w:ascii="Times New Roman" w:hAnsi="Times New Roman" w:cs="Times New Roman"/>
          <w:bCs/>
          <w:noProof/>
          <w:szCs w:val="20"/>
        </w:rPr>
        <w:t>i</w:t>
      </w:r>
      <w:r w:rsidRPr="00DD37A2">
        <w:rPr>
          <w:rFonts w:ascii="Times New Roman" w:hAnsi="Times New Roman" w:cs="Times New Roman"/>
          <w:bCs/>
          <w:noProof/>
          <w:szCs w:val="20"/>
        </w:rPr>
        <w:t>ncreasing Hg</w:t>
      </w:r>
      <w:r w:rsidRPr="00DD37A2">
        <w:rPr>
          <w:rFonts w:ascii="Times New Roman" w:hAnsi="Times New Roman" w:cs="Times New Roman"/>
          <w:bCs/>
          <w:noProof/>
          <w:szCs w:val="20"/>
          <w:vertAlign w:val="superscript"/>
        </w:rPr>
        <w:t>2+</w:t>
      </w:r>
      <w:r w:rsidRPr="00DD37A2">
        <w:rPr>
          <w:rFonts w:ascii="Times New Roman" w:hAnsi="Times New Roman" w:cs="Times New Roman"/>
          <w:bCs/>
          <w:noProof/>
          <w:szCs w:val="20"/>
        </w:rPr>
        <w:t xml:space="preserve"> </w:t>
      </w:r>
      <w:r w:rsidR="00036DFD" w:rsidRPr="00DD37A2">
        <w:rPr>
          <w:rFonts w:ascii="Times New Roman" w:hAnsi="Times New Roman" w:cs="Times New Roman"/>
          <w:bCs/>
          <w:noProof/>
          <w:szCs w:val="20"/>
        </w:rPr>
        <w:t>concentration in purified water</w:t>
      </w:r>
    </w:p>
    <w:p w14:paraId="4F682CFB" w14:textId="6A928AFF" w:rsidR="00E92492" w:rsidRPr="00DD37A2" w:rsidRDefault="00E92492" w:rsidP="00785CA6">
      <w:pPr>
        <w:outlineLvl w:val="0"/>
        <w:rPr>
          <w:rFonts w:ascii="Times New Roman" w:hAnsi="Times New Roman" w:cs="Times New Roman"/>
          <w:b/>
          <w:noProof/>
          <w:szCs w:val="20"/>
        </w:rPr>
      </w:pPr>
    </w:p>
    <w:p w14:paraId="0A6DA6BE" w14:textId="3D526166" w:rsidR="00E92492" w:rsidRPr="00DD37A2" w:rsidRDefault="00E92492" w:rsidP="00713F29">
      <w:pPr>
        <w:jc w:val="center"/>
        <w:outlineLvl w:val="0"/>
        <w:rPr>
          <w:rFonts w:ascii="Times New Roman" w:hAnsi="Times New Roman" w:cs="Times New Roman"/>
          <w:b/>
          <w:noProof/>
          <w:szCs w:val="20"/>
        </w:rPr>
      </w:pPr>
      <w:r w:rsidRPr="00DD37A2">
        <w:rPr>
          <w:noProof/>
        </w:rPr>
        <w:drawing>
          <wp:inline distT="0" distB="0" distL="0" distR="0" wp14:anchorId="1C6F6285" wp14:editId="24254999">
            <wp:extent cx="5266944" cy="1316076"/>
            <wp:effectExtent l="0" t="0" r="0" b="0"/>
            <wp:docPr id="9" name="Picture 9" descr="C:\Users\abajhune\Downloads\simulated.png"/>
            <wp:cNvGraphicFramePr/>
            <a:graphic xmlns:a="http://schemas.openxmlformats.org/drawingml/2006/main">
              <a:graphicData uri="http://schemas.openxmlformats.org/drawingml/2006/picture">
                <pic:pic xmlns:pic="http://schemas.openxmlformats.org/drawingml/2006/picture">
                  <pic:nvPicPr>
                    <pic:cNvPr id="9" name="Picture 9" descr="C:\Users\abajhune\Downloads\simulated.png"/>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98104" cy="1323862"/>
                    </a:xfrm>
                    <a:prstGeom prst="rect">
                      <a:avLst/>
                    </a:prstGeom>
                    <a:noFill/>
                    <a:ln>
                      <a:noFill/>
                    </a:ln>
                  </pic:spPr>
                </pic:pic>
              </a:graphicData>
            </a:graphic>
          </wp:inline>
        </w:drawing>
      </w:r>
    </w:p>
    <w:p w14:paraId="51D9E811" w14:textId="77777777" w:rsidR="00036DFD" w:rsidRDefault="00036DFD" w:rsidP="00E92492">
      <w:pPr>
        <w:spacing w:after="120"/>
        <w:jc w:val="center"/>
        <w:outlineLvl w:val="0"/>
        <w:rPr>
          <w:rFonts w:ascii="Times New Roman" w:hAnsi="Times New Roman" w:cs="Times New Roman"/>
          <w:bCs/>
          <w:noProof/>
          <w:szCs w:val="20"/>
        </w:rPr>
      </w:pPr>
    </w:p>
    <w:p w14:paraId="5F8ECB7F" w14:textId="41A83E6D" w:rsidR="001B4B09" w:rsidRDefault="00E92492" w:rsidP="00036DFD">
      <w:pPr>
        <w:spacing w:after="120"/>
        <w:jc w:val="center"/>
        <w:outlineLvl w:val="0"/>
        <w:rPr>
          <w:rFonts w:ascii="Times New Roman" w:hAnsi="Times New Roman" w:cs="Times New Roman"/>
          <w:bCs/>
          <w:noProof/>
          <w:szCs w:val="20"/>
        </w:rPr>
      </w:pPr>
      <w:r w:rsidRPr="00DD37A2">
        <w:rPr>
          <w:rFonts w:ascii="Times New Roman" w:hAnsi="Times New Roman" w:cs="Times New Roman"/>
          <w:bCs/>
          <w:noProof/>
          <w:szCs w:val="20"/>
        </w:rPr>
        <w:t xml:space="preserve">Figure </w:t>
      </w:r>
      <w:r w:rsidR="003D7F78" w:rsidRPr="00DD37A2">
        <w:rPr>
          <w:rFonts w:ascii="Times New Roman" w:hAnsi="Times New Roman" w:cs="Times New Roman"/>
          <w:bCs/>
          <w:noProof/>
          <w:szCs w:val="20"/>
        </w:rPr>
        <w:t>8</w:t>
      </w:r>
      <w:r w:rsidRPr="00DD37A2">
        <w:rPr>
          <w:rFonts w:ascii="Times New Roman" w:hAnsi="Times New Roman" w:cs="Times New Roman"/>
          <w:bCs/>
          <w:noProof/>
          <w:szCs w:val="20"/>
        </w:rPr>
        <w:t xml:space="preserve">. </w:t>
      </w:r>
      <w:r w:rsidR="00BA2A72" w:rsidRPr="00DD37A2">
        <w:rPr>
          <w:rFonts w:ascii="Times New Roman" w:hAnsi="Times New Roman" w:cs="Times New Roman"/>
          <w:bCs/>
          <w:noProof/>
          <w:szCs w:val="20"/>
        </w:rPr>
        <w:t>Color progression of</w:t>
      </w:r>
      <w:r w:rsidRPr="00DD37A2">
        <w:rPr>
          <w:rFonts w:ascii="Times New Roman" w:hAnsi="Times New Roman" w:cs="Times New Roman"/>
          <w:bCs/>
          <w:noProof/>
          <w:szCs w:val="20"/>
        </w:rPr>
        <w:t xml:space="preserve"> h-CQDs with the </w:t>
      </w:r>
      <w:r w:rsidR="00036DFD">
        <w:rPr>
          <w:rFonts w:ascii="Times New Roman" w:hAnsi="Times New Roman" w:cs="Times New Roman"/>
          <w:bCs/>
          <w:noProof/>
          <w:szCs w:val="20"/>
        </w:rPr>
        <w:t>i</w:t>
      </w:r>
      <w:r w:rsidRPr="00DD37A2">
        <w:rPr>
          <w:rFonts w:ascii="Times New Roman" w:hAnsi="Times New Roman" w:cs="Times New Roman"/>
          <w:bCs/>
          <w:noProof/>
          <w:szCs w:val="20"/>
        </w:rPr>
        <w:t>ncreasing Hg</w:t>
      </w:r>
      <w:r w:rsidRPr="00DD37A2">
        <w:rPr>
          <w:rFonts w:ascii="Times New Roman" w:hAnsi="Times New Roman" w:cs="Times New Roman"/>
          <w:bCs/>
          <w:noProof/>
          <w:szCs w:val="20"/>
          <w:vertAlign w:val="superscript"/>
        </w:rPr>
        <w:t>2+</w:t>
      </w:r>
      <w:r w:rsidRPr="00DD37A2">
        <w:rPr>
          <w:rFonts w:ascii="Times New Roman" w:hAnsi="Times New Roman" w:cs="Times New Roman"/>
          <w:bCs/>
          <w:noProof/>
          <w:szCs w:val="20"/>
        </w:rPr>
        <w:t xml:space="preserve"> </w:t>
      </w:r>
      <w:r w:rsidR="00036DFD" w:rsidRPr="00DD37A2">
        <w:rPr>
          <w:rFonts w:ascii="Times New Roman" w:hAnsi="Times New Roman" w:cs="Times New Roman"/>
          <w:bCs/>
          <w:noProof/>
          <w:szCs w:val="20"/>
        </w:rPr>
        <w:t>concentration in simulated seawater</w:t>
      </w:r>
    </w:p>
    <w:p w14:paraId="6E6FAFAA" w14:textId="77777777" w:rsidR="00036DFD" w:rsidRPr="00DD37A2" w:rsidRDefault="00036DFD" w:rsidP="00036DFD">
      <w:pPr>
        <w:jc w:val="center"/>
        <w:outlineLvl w:val="0"/>
        <w:rPr>
          <w:rFonts w:ascii="Times New Roman" w:hAnsi="Times New Roman" w:cs="Times New Roman"/>
          <w:bCs/>
          <w:noProof/>
          <w:szCs w:val="20"/>
        </w:rPr>
      </w:pPr>
    </w:p>
    <w:p w14:paraId="41073534" w14:textId="6BF257F5" w:rsidR="001B4B09" w:rsidRPr="00DD37A2" w:rsidRDefault="001B4B09" w:rsidP="001B4B09">
      <w:pPr>
        <w:spacing w:after="120"/>
        <w:outlineLvl w:val="0"/>
        <w:rPr>
          <w:rFonts w:ascii="Times New Roman" w:hAnsi="Times New Roman" w:cs="Times New Roman"/>
          <w:noProof/>
          <w:szCs w:val="20"/>
        </w:rPr>
      </w:pPr>
      <w:r w:rsidRPr="00DD37A2">
        <w:rPr>
          <w:rFonts w:ascii="Times New Roman" w:hAnsi="Times New Roman" w:cs="Times New Roman"/>
          <w:bCs/>
          <w:noProof/>
          <w:szCs w:val="20"/>
        </w:rPr>
        <w:t>Using purified water as the medium, a p-value of</w:t>
      </w:r>
      <w:r w:rsidRPr="00DD37A2">
        <w:rPr>
          <w:rFonts w:ascii="Times New Roman" w:hAnsi="Times New Roman" w:cs="Times New Roman"/>
          <w:b/>
          <w:noProof/>
          <w:szCs w:val="20"/>
        </w:rPr>
        <w:t xml:space="preserve"> </w:t>
      </w:r>
      <w:r w:rsidRPr="00DD37A2">
        <w:rPr>
          <w:rFonts w:ascii="Times New Roman" w:hAnsi="Times New Roman" w:cs="Times New Roman"/>
          <w:noProof/>
          <w:szCs w:val="20"/>
        </w:rPr>
        <w:t>1.65E-10 and F-stat of 1491.58 were obtained</w:t>
      </w:r>
      <w:r w:rsidR="00832BF0" w:rsidRPr="00DD37A2">
        <w:rPr>
          <w:rFonts w:ascii="Times New Roman" w:hAnsi="Times New Roman" w:cs="Times New Roman"/>
          <w:noProof/>
          <w:szCs w:val="20"/>
        </w:rPr>
        <w:t xml:space="preserve"> as seen in Table 1</w:t>
      </w:r>
      <w:r w:rsidR="000F2382" w:rsidRPr="00DD37A2">
        <w:rPr>
          <w:rFonts w:ascii="Times New Roman" w:hAnsi="Times New Roman" w:cs="Times New Roman"/>
          <w:noProof/>
          <w:szCs w:val="20"/>
        </w:rPr>
        <w:t>2</w:t>
      </w:r>
      <w:r w:rsidRPr="00DD37A2">
        <w:rPr>
          <w:rFonts w:ascii="Times New Roman" w:hAnsi="Times New Roman" w:cs="Times New Roman"/>
          <w:noProof/>
          <w:szCs w:val="20"/>
        </w:rPr>
        <w:t xml:space="preserve">. On the other hand, using simulated seawater, a p-value of 7.47E-11 and F-stat value of 1871.03 were obtained. Since p ~ 0 and F-stat possessed a value higher than F-critical, this implies that an increase in </w:t>
      </w:r>
      <w:r w:rsidRPr="00DD37A2">
        <w:rPr>
          <w:rFonts w:ascii="Times New Roman" w:hAnsi="Times New Roman" w:cs="Times New Roman"/>
          <w:bCs/>
          <w:noProof/>
          <w:szCs w:val="20"/>
        </w:rPr>
        <w:t>Hg</w:t>
      </w:r>
      <w:r w:rsidRPr="00DD37A2">
        <w:rPr>
          <w:rFonts w:ascii="Times New Roman" w:hAnsi="Times New Roman" w:cs="Times New Roman"/>
          <w:bCs/>
          <w:noProof/>
          <w:szCs w:val="20"/>
          <w:vertAlign w:val="superscript"/>
        </w:rPr>
        <w:t>2+</w:t>
      </w:r>
      <w:r w:rsidRPr="00DD37A2">
        <w:rPr>
          <w:rFonts w:ascii="Times New Roman" w:hAnsi="Times New Roman" w:cs="Times New Roman"/>
          <w:b/>
          <w:noProof/>
          <w:szCs w:val="20"/>
        </w:rPr>
        <w:t xml:space="preserve"> </w:t>
      </w:r>
      <w:r w:rsidRPr="00DD37A2">
        <w:rPr>
          <w:rFonts w:ascii="Times New Roman" w:hAnsi="Times New Roman" w:cs="Times New Roman"/>
          <w:noProof/>
          <w:szCs w:val="20"/>
        </w:rPr>
        <w:t xml:space="preserve">concentration </w:t>
      </w:r>
      <w:r w:rsidRPr="00DD37A2">
        <w:rPr>
          <w:rFonts w:ascii="Times New Roman" w:hAnsi="Times New Roman" w:cs="Times New Roman"/>
          <w:noProof/>
          <w:szCs w:val="20"/>
        </w:rPr>
        <w:lastRenderedPageBreak/>
        <w:t xml:space="preserve">in both medium affects significantly the photoluminescence intensity ratio of the h-CQDs. </w:t>
      </w:r>
    </w:p>
    <w:p w14:paraId="24B0C501" w14:textId="6F5F7B8B" w:rsidR="00E92492" w:rsidRPr="00DD37A2" w:rsidRDefault="00E92492" w:rsidP="000F78B3">
      <w:pPr>
        <w:spacing w:after="120"/>
        <w:ind w:left="851" w:hanging="851"/>
        <w:outlineLvl w:val="0"/>
        <w:rPr>
          <w:rFonts w:ascii="Times New Roman" w:hAnsi="Times New Roman" w:cs="Times New Roman"/>
          <w:bCs/>
          <w:noProof/>
          <w:szCs w:val="20"/>
        </w:rPr>
      </w:pPr>
      <w:r w:rsidRPr="00DD37A2">
        <w:rPr>
          <w:rFonts w:ascii="Times New Roman" w:hAnsi="Times New Roman" w:cs="Times New Roman"/>
          <w:bCs/>
          <w:noProof/>
          <w:szCs w:val="20"/>
        </w:rPr>
        <w:t>Table 1</w:t>
      </w:r>
      <w:r w:rsidR="000F2382" w:rsidRPr="00DD37A2">
        <w:rPr>
          <w:rFonts w:ascii="Times New Roman" w:hAnsi="Times New Roman" w:cs="Times New Roman"/>
          <w:bCs/>
          <w:noProof/>
          <w:szCs w:val="20"/>
        </w:rPr>
        <w:t>2</w:t>
      </w:r>
      <w:r w:rsidR="00713F29" w:rsidRPr="00DD37A2">
        <w:rPr>
          <w:rFonts w:ascii="Times New Roman" w:hAnsi="Times New Roman" w:cs="Times New Roman"/>
          <w:bCs/>
          <w:noProof/>
          <w:szCs w:val="20"/>
        </w:rPr>
        <w:t xml:space="preserve">. </w:t>
      </w:r>
      <w:r w:rsidRPr="00DD37A2">
        <w:rPr>
          <w:rFonts w:ascii="Times New Roman" w:hAnsi="Times New Roman" w:cs="Times New Roman"/>
          <w:bCs/>
          <w:noProof/>
          <w:szCs w:val="20"/>
        </w:rPr>
        <w:t xml:space="preserve">Statistical </w:t>
      </w:r>
      <w:r w:rsidR="000F78B3" w:rsidRPr="00DD37A2">
        <w:rPr>
          <w:rFonts w:ascii="Times New Roman" w:hAnsi="Times New Roman" w:cs="Times New Roman"/>
          <w:bCs/>
          <w:noProof/>
          <w:szCs w:val="20"/>
        </w:rPr>
        <w:t xml:space="preserve">result for the effect in </w:t>
      </w:r>
      <w:r w:rsidRPr="00DD37A2">
        <w:rPr>
          <w:rFonts w:ascii="Times New Roman" w:hAnsi="Times New Roman" w:cs="Times New Roman"/>
          <w:bCs/>
          <w:noProof/>
          <w:szCs w:val="20"/>
        </w:rPr>
        <w:t xml:space="preserve">PL </w:t>
      </w:r>
      <w:r w:rsidR="000F78B3" w:rsidRPr="00DD37A2">
        <w:rPr>
          <w:rFonts w:ascii="Times New Roman" w:hAnsi="Times New Roman" w:cs="Times New Roman"/>
          <w:bCs/>
          <w:noProof/>
          <w:szCs w:val="20"/>
        </w:rPr>
        <w:t xml:space="preserve">intensity ratio </w:t>
      </w:r>
      <w:r w:rsidRPr="00DD37A2">
        <w:rPr>
          <w:rFonts w:ascii="Times New Roman" w:hAnsi="Times New Roman" w:cs="Times New Roman"/>
          <w:bCs/>
          <w:noProof/>
          <w:szCs w:val="20"/>
        </w:rPr>
        <w:t xml:space="preserve">of h-CQDs upon </w:t>
      </w:r>
      <w:r w:rsidR="000F78B3">
        <w:rPr>
          <w:rFonts w:ascii="Times New Roman" w:hAnsi="Times New Roman" w:cs="Times New Roman"/>
          <w:bCs/>
          <w:noProof/>
          <w:szCs w:val="20"/>
        </w:rPr>
        <w:t>i</w:t>
      </w:r>
      <w:r w:rsidRPr="00DD37A2">
        <w:rPr>
          <w:rFonts w:ascii="Times New Roman" w:hAnsi="Times New Roman" w:cs="Times New Roman"/>
          <w:bCs/>
          <w:noProof/>
          <w:szCs w:val="20"/>
        </w:rPr>
        <w:t>ncreasing Hg</w:t>
      </w:r>
      <w:r w:rsidRPr="00DD37A2">
        <w:rPr>
          <w:rFonts w:ascii="Times New Roman" w:hAnsi="Times New Roman" w:cs="Times New Roman"/>
          <w:bCs/>
          <w:noProof/>
          <w:szCs w:val="20"/>
          <w:vertAlign w:val="superscript"/>
        </w:rPr>
        <w:t>2+</w:t>
      </w:r>
      <w:r w:rsidRPr="00DD37A2">
        <w:rPr>
          <w:rFonts w:ascii="Times New Roman" w:hAnsi="Times New Roman" w:cs="Times New Roman"/>
          <w:bCs/>
          <w:noProof/>
          <w:szCs w:val="20"/>
        </w:rPr>
        <w:t xml:space="preserve"> </w:t>
      </w:r>
      <w:r w:rsidR="000F78B3" w:rsidRPr="00DD37A2">
        <w:rPr>
          <w:rFonts w:ascii="Times New Roman" w:hAnsi="Times New Roman" w:cs="Times New Roman"/>
          <w:bCs/>
          <w:noProof/>
          <w:szCs w:val="20"/>
        </w:rPr>
        <w:t>concentration in purified water and simulated seawater</w:t>
      </w:r>
    </w:p>
    <w:tbl>
      <w:tblPr>
        <w:tblStyle w:val="TableGrid"/>
        <w:tblW w:w="0" w:type="auto"/>
        <w:jc w:val="center"/>
        <w:tblBorders>
          <w:left w:val="none" w:sz="0" w:space="0" w:color="auto"/>
          <w:right w:val="none" w:sz="0" w:space="0" w:color="auto"/>
        </w:tblBorders>
        <w:tblLook w:val="04A0" w:firstRow="1" w:lastRow="0" w:firstColumn="1" w:lastColumn="0" w:noHBand="0" w:noVBand="1"/>
      </w:tblPr>
      <w:tblGrid>
        <w:gridCol w:w="1810"/>
        <w:gridCol w:w="1363"/>
        <w:gridCol w:w="1558"/>
        <w:gridCol w:w="1101"/>
        <w:gridCol w:w="955"/>
        <w:gridCol w:w="1005"/>
      </w:tblGrid>
      <w:tr w:rsidR="00DD37A2" w:rsidRPr="00DD37A2" w14:paraId="61FC096D" w14:textId="77777777" w:rsidTr="000F78B3">
        <w:trPr>
          <w:trHeight w:val="340"/>
          <w:jc w:val="center"/>
        </w:trPr>
        <w:tc>
          <w:tcPr>
            <w:tcW w:w="0" w:type="auto"/>
            <w:tcBorders>
              <w:top w:val="single" w:sz="4" w:space="0" w:color="auto"/>
              <w:left w:val="nil"/>
              <w:bottom w:val="single" w:sz="4" w:space="0" w:color="auto"/>
              <w:right w:val="single" w:sz="4" w:space="0" w:color="auto"/>
            </w:tcBorders>
            <w:noWrap/>
            <w:vAlign w:val="center"/>
            <w:hideMark/>
          </w:tcPr>
          <w:p w14:paraId="22D0A5B3" w14:textId="77777777" w:rsidR="00E92492" w:rsidRPr="00DD37A2" w:rsidRDefault="00E92492" w:rsidP="00CB33F0">
            <w:pPr>
              <w:jc w:val="center"/>
              <w:outlineLvl w:val="0"/>
              <w:rPr>
                <w:rFonts w:ascii="Times New Roman" w:hAnsi="Times New Roman" w:cs="Times New Roman"/>
                <w:b/>
                <w:noProof/>
                <w:szCs w:val="20"/>
              </w:rPr>
            </w:pPr>
            <w:r w:rsidRPr="00DD37A2">
              <w:rPr>
                <w:rFonts w:ascii="Times New Roman" w:hAnsi="Times New Roman" w:cs="Times New Roman"/>
                <w:b/>
                <w:noProof/>
                <w:szCs w:val="20"/>
              </w:rPr>
              <w:t>Medium</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39719B8B" w14:textId="77777777" w:rsidR="00E92492" w:rsidRPr="00DD37A2" w:rsidRDefault="00E92492" w:rsidP="00CB33F0">
            <w:pPr>
              <w:jc w:val="center"/>
              <w:outlineLvl w:val="0"/>
              <w:rPr>
                <w:rFonts w:ascii="Times New Roman" w:hAnsi="Times New Roman" w:cs="Times New Roman"/>
                <w:b/>
                <w:noProof/>
                <w:szCs w:val="20"/>
              </w:rPr>
            </w:pPr>
            <w:r w:rsidRPr="00DD37A2">
              <w:rPr>
                <w:rFonts w:ascii="Times New Roman" w:hAnsi="Times New Roman" w:cs="Times New Roman"/>
                <w:b/>
                <w:noProof/>
                <w:szCs w:val="20"/>
              </w:rPr>
              <w:t>Mean Square</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6690354" w14:textId="77777777" w:rsidR="00E92492" w:rsidRPr="00DD37A2" w:rsidRDefault="00E92492" w:rsidP="00CB33F0">
            <w:pPr>
              <w:jc w:val="center"/>
              <w:outlineLvl w:val="0"/>
              <w:rPr>
                <w:rFonts w:ascii="Times New Roman" w:hAnsi="Times New Roman" w:cs="Times New Roman"/>
                <w:b/>
                <w:noProof/>
                <w:szCs w:val="20"/>
              </w:rPr>
            </w:pPr>
            <w:r w:rsidRPr="00DD37A2">
              <w:rPr>
                <w:rFonts w:ascii="Times New Roman" w:hAnsi="Times New Roman" w:cs="Times New Roman"/>
                <w:b/>
                <w:noProof/>
                <w:szCs w:val="20"/>
              </w:rPr>
              <w:t>Sum of Squares</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5B19392" w14:textId="77777777" w:rsidR="00E92492" w:rsidRPr="00DD37A2" w:rsidRDefault="00E92492" w:rsidP="00CB33F0">
            <w:pPr>
              <w:jc w:val="center"/>
              <w:outlineLvl w:val="0"/>
              <w:rPr>
                <w:rFonts w:ascii="Times New Roman" w:hAnsi="Times New Roman" w:cs="Times New Roman"/>
                <w:b/>
                <w:noProof/>
                <w:szCs w:val="20"/>
              </w:rPr>
            </w:pPr>
            <w:r w:rsidRPr="00DD37A2">
              <w:rPr>
                <w:rFonts w:ascii="Times New Roman" w:hAnsi="Times New Roman" w:cs="Times New Roman"/>
                <w:b/>
                <w:noProof/>
                <w:szCs w:val="20"/>
              </w:rPr>
              <w:t>F-stat</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8770AA6" w14:textId="77777777" w:rsidR="00E92492" w:rsidRPr="00DD37A2" w:rsidRDefault="00E92492" w:rsidP="00CB33F0">
            <w:pPr>
              <w:jc w:val="center"/>
              <w:outlineLvl w:val="0"/>
              <w:rPr>
                <w:rFonts w:ascii="Times New Roman" w:hAnsi="Times New Roman" w:cs="Times New Roman"/>
                <w:b/>
                <w:noProof/>
                <w:szCs w:val="20"/>
              </w:rPr>
            </w:pPr>
            <w:r w:rsidRPr="00DD37A2">
              <w:rPr>
                <w:rFonts w:ascii="Times New Roman" w:hAnsi="Times New Roman" w:cs="Times New Roman"/>
                <w:b/>
                <w:noProof/>
                <w:szCs w:val="20"/>
              </w:rPr>
              <w:t>p-value</w:t>
            </w:r>
          </w:p>
        </w:tc>
        <w:tc>
          <w:tcPr>
            <w:tcW w:w="0" w:type="auto"/>
            <w:tcBorders>
              <w:top w:val="single" w:sz="4" w:space="0" w:color="auto"/>
              <w:left w:val="single" w:sz="4" w:space="0" w:color="auto"/>
              <w:bottom w:val="single" w:sz="4" w:space="0" w:color="auto"/>
              <w:right w:val="nil"/>
            </w:tcBorders>
            <w:vAlign w:val="center"/>
            <w:hideMark/>
          </w:tcPr>
          <w:p w14:paraId="69E06E80" w14:textId="77777777" w:rsidR="00E92492" w:rsidRPr="00DD37A2" w:rsidRDefault="00E92492" w:rsidP="00CB33F0">
            <w:pPr>
              <w:jc w:val="center"/>
              <w:outlineLvl w:val="0"/>
              <w:rPr>
                <w:rFonts w:ascii="Times New Roman" w:hAnsi="Times New Roman" w:cs="Times New Roman"/>
                <w:b/>
                <w:noProof/>
                <w:szCs w:val="20"/>
              </w:rPr>
            </w:pPr>
            <w:r w:rsidRPr="00DD37A2">
              <w:rPr>
                <w:rFonts w:ascii="Times New Roman" w:hAnsi="Times New Roman" w:cs="Times New Roman"/>
                <w:b/>
                <w:noProof/>
                <w:szCs w:val="20"/>
              </w:rPr>
              <w:t>F-critical</w:t>
            </w:r>
          </w:p>
        </w:tc>
      </w:tr>
      <w:tr w:rsidR="00DD37A2" w:rsidRPr="00DD37A2" w14:paraId="26AE9BFB" w14:textId="77777777" w:rsidTr="000F78B3">
        <w:trPr>
          <w:trHeight w:val="340"/>
          <w:jc w:val="center"/>
        </w:trPr>
        <w:tc>
          <w:tcPr>
            <w:tcW w:w="0" w:type="auto"/>
            <w:tcBorders>
              <w:top w:val="single" w:sz="4" w:space="0" w:color="auto"/>
              <w:left w:val="nil"/>
              <w:bottom w:val="nil"/>
              <w:right w:val="single" w:sz="4" w:space="0" w:color="auto"/>
            </w:tcBorders>
            <w:noWrap/>
            <w:vAlign w:val="center"/>
            <w:hideMark/>
          </w:tcPr>
          <w:p w14:paraId="1D028E24" w14:textId="77777777" w:rsidR="00E92492" w:rsidRPr="00DD37A2" w:rsidRDefault="00E92492" w:rsidP="00CB33F0">
            <w:pPr>
              <w:jc w:val="center"/>
              <w:outlineLvl w:val="0"/>
              <w:rPr>
                <w:rFonts w:ascii="Times New Roman" w:hAnsi="Times New Roman" w:cs="Times New Roman"/>
                <w:iCs/>
                <w:noProof/>
                <w:szCs w:val="20"/>
              </w:rPr>
            </w:pPr>
            <w:r w:rsidRPr="00DD37A2">
              <w:rPr>
                <w:rFonts w:ascii="Times New Roman" w:hAnsi="Times New Roman" w:cs="Times New Roman"/>
                <w:iCs/>
                <w:noProof/>
                <w:szCs w:val="20"/>
              </w:rPr>
              <w:t>Purified Water</w:t>
            </w:r>
          </w:p>
        </w:tc>
        <w:tc>
          <w:tcPr>
            <w:tcW w:w="0" w:type="auto"/>
            <w:tcBorders>
              <w:top w:val="single" w:sz="4" w:space="0" w:color="auto"/>
              <w:left w:val="single" w:sz="4" w:space="0" w:color="auto"/>
              <w:bottom w:val="nil"/>
              <w:right w:val="single" w:sz="4" w:space="0" w:color="auto"/>
            </w:tcBorders>
            <w:noWrap/>
            <w:vAlign w:val="center"/>
            <w:hideMark/>
          </w:tcPr>
          <w:p w14:paraId="0613B201" w14:textId="6B3CEB46" w:rsidR="00E92492" w:rsidRPr="00DD37A2" w:rsidRDefault="00E92492" w:rsidP="00CB33F0">
            <w:pPr>
              <w:jc w:val="center"/>
              <w:outlineLvl w:val="0"/>
              <w:rPr>
                <w:rFonts w:ascii="Times New Roman" w:hAnsi="Times New Roman" w:cs="Times New Roman"/>
                <w:iCs/>
                <w:noProof/>
                <w:szCs w:val="20"/>
              </w:rPr>
            </w:pPr>
            <w:r w:rsidRPr="00DD37A2">
              <w:rPr>
                <w:rFonts w:ascii="Times New Roman" w:hAnsi="Times New Roman" w:cs="Times New Roman"/>
                <w:iCs/>
                <w:noProof/>
                <w:szCs w:val="20"/>
              </w:rPr>
              <w:t>6</w:t>
            </w:r>
            <w:r w:rsidR="009A6FD4" w:rsidRPr="00DD37A2">
              <w:rPr>
                <w:rFonts w:ascii="Times New Roman" w:hAnsi="Times New Roman" w:cs="Times New Roman"/>
                <w:iCs/>
                <w:noProof/>
                <w:szCs w:val="20"/>
              </w:rPr>
              <w:t>.</w:t>
            </w:r>
            <w:r w:rsidRPr="00DD37A2">
              <w:rPr>
                <w:rFonts w:ascii="Times New Roman" w:hAnsi="Times New Roman" w:cs="Times New Roman"/>
                <w:iCs/>
                <w:noProof/>
                <w:szCs w:val="20"/>
              </w:rPr>
              <w:t>43</w:t>
            </w:r>
            <w:r w:rsidR="009A6FD4" w:rsidRPr="00DD37A2">
              <w:rPr>
                <w:rFonts w:ascii="Times New Roman" w:hAnsi="Times New Roman" w:cs="Times New Roman"/>
                <w:iCs/>
                <w:noProof/>
                <w:szCs w:val="20"/>
              </w:rPr>
              <w:t>E-2</w:t>
            </w:r>
          </w:p>
        </w:tc>
        <w:tc>
          <w:tcPr>
            <w:tcW w:w="0" w:type="auto"/>
            <w:tcBorders>
              <w:top w:val="single" w:sz="4" w:space="0" w:color="auto"/>
              <w:left w:val="single" w:sz="4" w:space="0" w:color="auto"/>
              <w:bottom w:val="nil"/>
              <w:right w:val="single" w:sz="4" w:space="0" w:color="auto"/>
            </w:tcBorders>
            <w:noWrap/>
            <w:vAlign w:val="center"/>
            <w:hideMark/>
          </w:tcPr>
          <w:p w14:paraId="3CA0894F" w14:textId="77777777" w:rsidR="00E92492" w:rsidRPr="00DD37A2" w:rsidRDefault="00E92492" w:rsidP="00CB33F0">
            <w:pPr>
              <w:jc w:val="center"/>
              <w:outlineLvl w:val="0"/>
              <w:rPr>
                <w:rFonts w:ascii="Times New Roman" w:hAnsi="Times New Roman" w:cs="Times New Roman"/>
                <w:noProof/>
                <w:szCs w:val="20"/>
              </w:rPr>
            </w:pPr>
            <w:r w:rsidRPr="00DD37A2">
              <w:rPr>
                <w:rFonts w:ascii="Times New Roman" w:hAnsi="Times New Roman" w:cs="Times New Roman"/>
                <w:noProof/>
                <w:szCs w:val="20"/>
              </w:rPr>
              <w:t>0.3856</w:t>
            </w:r>
          </w:p>
        </w:tc>
        <w:tc>
          <w:tcPr>
            <w:tcW w:w="0" w:type="auto"/>
            <w:tcBorders>
              <w:top w:val="single" w:sz="4" w:space="0" w:color="auto"/>
              <w:left w:val="single" w:sz="4" w:space="0" w:color="auto"/>
              <w:bottom w:val="nil"/>
              <w:right w:val="single" w:sz="4" w:space="0" w:color="auto"/>
            </w:tcBorders>
            <w:noWrap/>
            <w:vAlign w:val="center"/>
            <w:hideMark/>
          </w:tcPr>
          <w:p w14:paraId="75C07755" w14:textId="6DF3C0F7" w:rsidR="00E92492" w:rsidRPr="00DD37A2" w:rsidRDefault="00E92492" w:rsidP="00CB33F0">
            <w:pPr>
              <w:jc w:val="center"/>
              <w:outlineLvl w:val="0"/>
              <w:rPr>
                <w:rFonts w:ascii="Times New Roman" w:hAnsi="Times New Roman" w:cs="Times New Roman"/>
                <w:noProof/>
                <w:szCs w:val="20"/>
              </w:rPr>
            </w:pPr>
            <w:r w:rsidRPr="00DD37A2">
              <w:rPr>
                <w:rFonts w:ascii="Times New Roman" w:hAnsi="Times New Roman" w:cs="Times New Roman"/>
                <w:noProof/>
                <w:szCs w:val="20"/>
              </w:rPr>
              <w:t>1</w:t>
            </w:r>
            <w:r w:rsidR="001C289B" w:rsidRPr="00DD37A2">
              <w:rPr>
                <w:rFonts w:ascii="Times New Roman" w:hAnsi="Times New Roman" w:cs="Times New Roman"/>
                <w:noProof/>
                <w:szCs w:val="20"/>
              </w:rPr>
              <w:t>.</w:t>
            </w:r>
            <w:r w:rsidRPr="00DD37A2">
              <w:rPr>
                <w:rFonts w:ascii="Times New Roman" w:hAnsi="Times New Roman" w:cs="Times New Roman"/>
                <w:noProof/>
                <w:szCs w:val="20"/>
              </w:rPr>
              <w:t>49</w:t>
            </w:r>
            <w:r w:rsidR="001C289B" w:rsidRPr="00DD37A2">
              <w:rPr>
                <w:rFonts w:ascii="Times New Roman" w:hAnsi="Times New Roman" w:cs="Times New Roman"/>
                <w:noProof/>
                <w:szCs w:val="20"/>
              </w:rPr>
              <w:t>2E+03</w:t>
            </w:r>
          </w:p>
        </w:tc>
        <w:tc>
          <w:tcPr>
            <w:tcW w:w="0" w:type="auto"/>
            <w:tcBorders>
              <w:top w:val="single" w:sz="4" w:space="0" w:color="auto"/>
              <w:left w:val="single" w:sz="4" w:space="0" w:color="auto"/>
              <w:bottom w:val="nil"/>
              <w:right w:val="single" w:sz="4" w:space="0" w:color="auto"/>
            </w:tcBorders>
            <w:noWrap/>
            <w:vAlign w:val="center"/>
            <w:hideMark/>
          </w:tcPr>
          <w:p w14:paraId="73AEFDB3" w14:textId="77777777" w:rsidR="00E92492" w:rsidRPr="00DD37A2" w:rsidRDefault="00E92492" w:rsidP="00CB33F0">
            <w:pPr>
              <w:jc w:val="center"/>
              <w:outlineLvl w:val="0"/>
              <w:rPr>
                <w:rFonts w:ascii="Times New Roman" w:hAnsi="Times New Roman" w:cs="Times New Roman"/>
                <w:noProof/>
                <w:szCs w:val="20"/>
              </w:rPr>
            </w:pPr>
            <w:r w:rsidRPr="00DD37A2">
              <w:rPr>
                <w:rFonts w:ascii="Times New Roman" w:hAnsi="Times New Roman" w:cs="Times New Roman"/>
                <w:noProof/>
                <w:szCs w:val="20"/>
              </w:rPr>
              <w:t>1.65E-10</w:t>
            </w:r>
          </w:p>
        </w:tc>
        <w:tc>
          <w:tcPr>
            <w:tcW w:w="0" w:type="auto"/>
            <w:tcBorders>
              <w:top w:val="single" w:sz="4" w:space="0" w:color="auto"/>
              <w:left w:val="single" w:sz="4" w:space="0" w:color="auto"/>
              <w:bottom w:val="nil"/>
              <w:right w:val="nil"/>
            </w:tcBorders>
            <w:vAlign w:val="center"/>
            <w:hideMark/>
          </w:tcPr>
          <w:p w14:paraId="1B47A5C1" w14:textId="77777777" w:rsidR="00E92492" w:rsidRPr="00DD37A2" w:rsidRDefault="00E92492" w:rsidP="00CB33F0">
            <w:pPr>
              <w:jc w:val="center"/>
              <w:outlineLvl w:val="0"/>
              <w:rPr>
                <w:rFonts w:ascii="Times New Roman" w:hAnsi="Times New Roman" w:cs="Times New Roman"/>
                <w:noProof/>
                <w:szCs w:val="20"/>
              </w:rPr>
            </w:pPr>
            <w:r w:rsidRPr="00DD37A2">
              <w:rPr>
                <w:rFonts w:ascii="Times New Roman" w:hAnsi="Times New Roman" w:cs="Times New Roman"/>
                <w:noProof/>
                <w:szCs w:val="20"/>
              </w:rPr>
              <w:t>3.87</w:t>
            </w:r>
          </w:p>
        </w:tc>
      </w:tr>
      <w:tr w:rsidR="00DD37A2" w:rsidRPr="00DD37A2" w14:paraId="70AF4F2D" w14:textId="77777777" w:rsidTr="000F78B3">
        <w:trPr>
          <w:trHeight w:val="340"/>
          <w:jc w:val="center"/>
        </w:trPr>
        <w:tc>
          <w:tcPr>
            <w:tcW w:w="0" w:type="auto"/>
            <w:tcBorders>
              <w:top w:val="nil"/>
              <w:left w:val="nil"/>
              <w:bottom w:val="single" w:sz="4" w:space="0" w:color="auto"/>
              <w:right w:val="single" w:sz="4" w:space="0" w:color="auto"/>
            </w:tcBorders>
            <w:noWrap/>
            <w:vAlign w:val="center"/>
            <w:hideMark/>
          </w:tcPr>
          <w:p w14:paraId="13A2AEDF" w14:textId="77777777" w:rsidR="00E92492" w:rsidRPr="00DD37A2" w:rsidRDefault="00E92492" w:rsidP="00CB33F0">
            <w:pPr>
              <w:jc w:val="center"/>
              <w:outlineLvl w:val="0"/>
              <w:rPr>
                <w:rFonts w:ascii="Times New Roman" w:hAnsi="Times New Roman" w:cs="Times New Roman"/>
                <w:noProof/>
                <w:szCs w:val="20"/>
              </w:rPr>
            </w:pPr>
            <w:r w:rsidRPr="00DD37A2">
              <w:rPr>
                <w:rFonts w:ascii="Times New Roman" w:hAnsi="Times New Roman" w:cs="Times New Roman"/>
                <w:noProof/>
                <w:szCs w:val="20"/>
              </w:rPr>
              <w:t>Simulated Seawater</w:t>
            </w:r>
          </w:p>
        </w:tc>
        <w:tc>
          <w:tcPr>
            <w:tcW w:w="0" w:type="auto"/>
            <w:tcBorders>
              <w:top w:val="nil"/>
              <w:left w:val="single" w:sz="4" w:space="0" w:color="auto"/>
              <w:bottom w:val="single" w:sz="4" w:space="0" w:color="auto"/>
              <w:right w:val="single" w:sz="4" w:space="0" w:color="auto"/>
            </w:tcBorders>
            <w:vAlign w:val="center"/>
            <w:hideMark/>
          </w:tcPr>
          <w:p w14:paraId="631B6DD0" w14:textId="5FE25F08" w:rsidR="00E92492" w:rsidRPr="00DD37A2" w:rsidRDefault="00E92492" w:rsidP="00CB33F0">
            <w:pPr>
              <w:jc w:val="center"/>
              <w:outlineLvl w:val="0"/>
              <w:rPr>
                <w:rFonts w:ascii="Times New Roman" w:hAnsi="Times New Roman" w:cs="Times New Roman"/>
                <w:noProof/>
                <w:szCs w:val="20"/>
              </w:rPr>
            </w:pPr>
            <w:r w:rsidRPr="00DD37A2">
              <w:rPr>
                <w:rFonts w:ascii="Times New Roman" w:hAnsi="Times New Roman" w:cs="Times New Roman"/>
                <w:noProof/>
                <w:szCs w:val="20"/>
              </w:rPr>
              <w:t>3</w:t>
            </w:r>
            <w:r w:rsidR="009A6FD4" w:rsidRPr="00DD37A2">
              <w:rPr>
                <w:rFonts w:ascii="Times New Roman" w:hAnsi="Times New Roman" w:cs="Times New Roman"/>
                <w:noProof/>
                <w:szCs w:val="20"/>
              </w:rPr>
              <w:t>.</w:t>
            </w:r>
            <w:r w:rsidRPr="00DD37A2">
              <w:rPr>
                <w:rFonts w:ascii="Times New Roman" w:hAnsi="Times New Roman" w:cs="Times New Roman"/>
                <w:noProof/>
                <w:szCs w:val="20"/>
              </w:rPr>
              <w:t>67</w:t>
            </w:r>
            <w:r w:rsidR="009A6FD4" w:rsidRPr="00DD37A2">
              <w:rPr>
                <w:rFonts w:ascii="Times New Roman" w:hAnsi="Times New Roman" w:cs="Times New Roman"/>
                <w:noProof/>
                <w:szCs w:val="20"/>
              </w:rPr>
              <w:t>E-2</w:t>
            </w:r>
          </w:p>
        </w:tc>
        <w:tc>
          <w:tcPr>
            <w:tcW w:w="0" w:type="auto"/>
            <w:tcBorders>
              <w:top w:val="nil"/>
              <w:left w:val="single" w:sz="4" w:space="0" w:color="auto"/>
              <w:bottom w:val="single" w:sz="4" w:space="0" w:color="auto"/>
              <w:right w:val="single" w:sz="4" w:space="0" w:color="auto"/>
            </w:tcBorders>
            <w:noWrap/>
            <w:vAlign w:val="center"/>
            <w:hideMark/>
          </w:tcPr>
          <w:p w14:paraId="2E50A55F" w14:textId="77777777" w:rsidR="00E92492" w:rsidRPr="00DD37A2" w:rsidRDefault="00E92492" w:rsidP="00CB33F0">
            <w:pPr>
              <w:jc w:val="center"/>
              <w:outlineLvl w:val="0"/>
              <w:rPr>
                <w:rFonts w:ascii="Times New Roman" w:hAnsi="Times New Roman" w:cs="Times New Roman"/>
                <w:noProof/>
                <w:szCs w:val="20"/>
              </w:rPr>
            </w:pPr>
            <w:r w:rsidRPr="00DD37A2">
              <w:rPr>
                <w:rFonts w:ascii="Times New Roman" w:hAnsi="Times New Roman" w:cs="Times New Roman"/>
                <w:noProof/>
                <w:szCs w:val="20"/>
              </w:rPr>
              <w:t>0.2202</w:t>
            </w:r>
          </w:p>
        </w:tc>
        <w:tc>
          <w:tcPr>
            <w:tcW w:w="0" w:type="auto"/>
            <w:tcBorders>
              <w:top w:val="nil"/>
              <w:left w:val="single" w:sz="4" w:space="0" w:color="auto"/>
              <w:bottom w:val="single" w:sz="4" w:space="0" w:color="auto"/>
              <w:right w:val="single" w:sz="4" w:space="0" w:color="auto"/>
            </w:tcBorders>
            <w:noWrap/>
            <w:vAlign w:val="center"/>
            <w:hideMark/>
          </w:tcPr>
          <w:p w14:paraId="66E4FB0F" w14:textId="5667FA22" w:rsidR="00E92492" w:rsidRPr="00DD37A2" w:rsidRDefault="00E92492" w:rsidP="00CB33F0">
            <w:pPr>
              <w:jc w:val="center"/>
              <w:outlineLvl w:val="0"/>
              <w:rPr>
                <w:rFonts w:ascii="Times New Roman" w:hAnsi="Times New Roman" w:cs="Times New Roman"/>
                <w:noProof/>
                <w:szCs w:val="20"/>
              </w:rPr>
            </w:pPr>
            <w:r w:rsidRPr="00DD37A2">
              <w:rPr>
                <w:rFonts w:ascii="Times New Roman" w:hAnsi="Times New Roman" w:cs="Times New Roman"/>
                <w:noProof/>
                <w:szCs w:val="20"/>
              </w:rPr>
              <w:t>1</w:t>
            </w:r>
            <w:r w:rsidR="001C289B" w:rsidRPr="00DD37A2">
              <w:rPr>
                <w:rFonts w:ascii="Times New Roman" w:hAnsi="Times New Roman" w:cs="Times New Roman"/>
                <w:noProof/>
                <w:szCs w:val="20"/>
              </w:rPr>
              <w:t>.</w:t>
            </w:r>
            <w:r w:rsidRPr="00DD37A2">
              <w:rPr>
                <w:rFonts w:ascii="Times New Roman" w:hAnsi="Times New Roman" w:cs="Times New Roman"/>
                <w:noProof/>
                <w:szCs w:val="20"/>
              </w:rPr>
              <w:t>871</w:t>
            </w:r>
            <w:r w:rsidR="001C289B" w:rsidRPr="00DD37A2">
              <w:rPr>
                <w:rFonts w:ascii="Times New Roman" w:hAnsi="Times New Roman" w:cs="Times New Roman"/>
                <w:noProof/>
                <w:szCs w:val="20"/>
              </w:rPr>
              <w:t>+0</w:t>
            </w:r>
            <w:r w:rsidRPr="00DD37A2">
              <w:rPr>
                <w:rFonts w:ascii="Times New Roman" w:hAnsi="Times New Roman" w:cs="Times New Roman"/>
                <w:noProof/>
                <w:szCs w:val="20"/>
              </w:rPr>
              <w:t>3</w:t>
            </w:r>
          </w:p>
        </w:tc>
        <w:tc>
          <w:tcPr>
            <w:tcW w:w="0" w:type="auto"/>
            <w:tcBorders>
              <w:top w:val="nil"/>
              <w:left w:val="single" w:sz="4" w:space="0" w:color="auto"/>
              <w:bottom w:val="single" w:sz="4" w:space="0" w:color="auto"/>
              <w:right w:val="single" w:sz="4" w:space="0" w:color="auto"/>
            </w:tcBorders>
            <w:noWrap/>
            <w:vAlign w:val="center"/>
            <w:hideMark/>
          </w:tcPr>
          <w:p w14:paraId="79806E93" w14:textId="77777777" w:rsidR="00E92492" w:rsidRPr="00DD37A2" w:rsidRDefault="00E92492" w:rsidP="00CB33F0">
            <w:pPr>
              <w:jc w:val="center"/>
              <w:outlineLvl w:val="0"/>
              <w:rPr>
                <w:rFonts w:ascii="Times New Roman" w:hAnsi="Times New Roman" w:cs="Times New Roman"/>
                <w:noProof/>
                <w:szCs w:val="20"/>
              </w:rPr>
            </w:pPr>
            <w:r w:rsidRPr="00DD37A2">
              <w:rPr>
                <w:rFonts w:ascii="Times New Roman" w:hAnsi="Times New Roman" w:cs="Times New Roman"/>
                <w:noProof/>
                <w:szCs w:val="20"/>
              </w:rPr>
              <w:t>7.47E-11</w:t>
            </w:r>
          </w:p>
        </w:tc>
        <w:tc>
          <w:tcPr>
            <w:tcW w:w="0" w:type="auto"/>
            <w:tcBorders>
              <w:top w:val="nil"/>
              <w:left w:val="single" w:sz="4" w:space="0" w:color="auto"/>
              <w:bottom w:val="single" w:sz="4" w:space="0" w:color="auto"/>
              <w:right w:val="nil"/>
            </w:tcBorders>
            <w:vAlign w:val="center"/>
            <w:hideMark/>
          </w:tcPr>
          <w:p w14:paraId="4F1EEE78" w14:textId="77777777" w:rsidR="00E92492" w:rsidRPr="00DD37A2" w:rsidRDefault="00E92492" w:rsidP="00CB33F0">
            <w:pPr>
              <w:jc w:val="center"/>
              <w:outlineLvl w:val="0"/>
              <w:rPr>
                <w:rFonts w:ascii="Times New Roman" w:hAnsi="Times New Roman" w:cs="Times New Roman"/>
                <w:noProof/>
                <w:szCs w:val="20"/>
              </w:rPr>
            </w:pPr>
            <w:r w:rsidRPr="00DD37A2">
              <w:rPr>
                <w:rFonts w:ascii="Times New Roman" w:hAnsi="Times New Roman" w:cs="Times New Roman"/>
                <w:noProof/>
                <w:szCs w:val="20"/>
              </w:rPr>
              <w:t>3.87</w:t>
            </w:r>
          </w:p>
        </w:tc>
      </w:tr>
    </w:tbl>
    <w:p w14:paraId="38E146FA" w14:textId="1EE94895" w:rsidR="008D6381" w:rsidRPr="00DD37A2" w:rsidRDefault="00E92492" w:rsidP="008D6381">
      <w:pPr>
        <w:spacing w:after="120"/>
        <w:jc w:val="left"/>
        <w:outlineLvl w:val="0"/>
        <w:rPr>
          <w:rFonts w:ascii="Times New Roman" w:hAnsi="Times New Roman" w:cs="Times New Roman"/>
          <w:noProof/>
          <w:szCs w:val="20"/>
        </w:rPr>
      </w:pPr>
      <w:r w:rsidRPr="00DD37A2">
        <w:rPr>
          <w:rFonts w:ascii="Times New Roman" w:hAnsi="Times New Roman" w:cs="Times New Roman"/>
          <w:noProof/>
          <w:szCs w:val="20"/>
        </w:rPr>
        <w:t xml:space="preserve">         </w:t>
      </w:r>
      <w:r w:rsidR="000F78B3">
        <w:rPr>
          <w:rFonts w:ascii="Times New Roman" w:hAnsi="Times New Roman" w:cs="Times New Roman"/>
          <w:noProof/>
          <w:szCs w:val="20"/>
        </w:rPr>
        <w:t xml:space="preserve">    </w:t>
      </w:r>
      <w:r w:rsidRPr="000F78B3">
        <w:rPr>
          <w:rFonts w:ascii="Times New Roman" w:hAnsi="Times New Roman" w:cs="Times New Roman"/>
          <w:noProof/>
          <w:sz w:val="18"/>
          <w:szCs w:val="18"/>
        </w:rPr>
        <w:t>Note: p-value depicts a value greater than a = 0.05 has no significant effect.</w:t>
      </w:r>
    </w:p>
    <w:p w14:paraId="61965D7E" w14:textId="71AD0E8D" w:rsidR="00034778" w:rsidRPr="00DD37A2" w:rsidRDefault="002D3242" w:rsidP="00E92492">
      <w:pPr>
        <w:spacing w:after="120"/>
        <w:outlineLvl w:val="0"/>
        <w:rPr>
          <w:rFonts w:ascii="Times New Roman" w:hAnsi="Times New Roman" w:cs="Times New Roman"/>
          <w:noProof/>
          <w:szCs w:val="20"/>
        </w:rPr>
      </w:pPr>
      <w:r w:rsidRPr="00DD37A2">
        <w:rPr>
          <w:rFonts w:ascii="Times New Roman" w:hAnsi="Times New Roman" w:cs="Times New Roman"/>
          <w:bCs/>
          <w:noProof/>
          <w:szCs w:val="20"/>
        </w:rPr>
        <w:t>Table 1</w:t>
      </w:r>
      <w:r w:rsidR="000F2382" w:rsidRPr="00DD37A2">
        <w:rPr>
          <w:rFonts w:ascii="Times New Roman" w:hAnsi="Times New Roman" w:cs="Times New Roman"/>
          <w:bCs/>
          <w:noProof/>
          <w:szCs w:val="20"/>
        </w:rPr>
        <w:t>3</w:t>
      </w:r>
      <w:r w:rsidRPr="00DD37A2">
        <w:rPr>
          <w:rFonts w:ascii="Times New Roman" w:hAnsi="Times New Roman" w:cs="Times New Roman"/>
          <w:bCs/>
          <w:noProof/>
          <w:szCs w:val="20"/>
        </w:rPr>
        <w:t xml:space="preserve"> tabulated the s</w:t>
      </w:r>
      <w:r w:rsidR="008D6381" w:rsidRPr="00DD37A2">
        <w:rPr>
          <w:rFonts w:ascii="Times New Roman" w:hAnsi="Times New Roman" w:cs="Times New Roman"/>
          <w:bCs/>
          <w:noProof/>
          <w:szCs w:val="20"/>
        </w:rPr>
        <w:t xml:space="preserve">tatistical comparison of </w:t>
      </w:r>
      <w:r w:rsidRPr="00DD37A2">
        <w:rPr>
          <w:rFonts w:ascii="Times New Roman" w:hAnsi="Times New Roman" w:cs="Times New Roman"/>
          <w:bCs/>
          <w:noProof/>
          <w:szCs w:val="20"/>
        </w:rPr>
        <w:t xml:space="preserve">the </w:t>
      </w:r>
      <w:r w:rsidR="008D6381" w:rsidRPr="00DD37A2">
        <w:rPr>
          <w:rFonts w:ascii="Times New Roman" w:hAnsi="Times New Roman" w:cs="Times New Roman"/>
          <w:bCs/>
          <w:noProof/>
          <w:szCs w:val="20"/>
        </w:rPr>
        <w:t>photoluminescence intensity ratio of h-CQDs in purified water and simulated seawater</w:t>
      </w:r>
      <w:r w:rsidR="00F27B3A" w:rsidRPr="00DD37A2">
        <w:rPr>
          <w:rFonts w:ascii="Times New Roman" w:hAnsi="Times New Roman" w:cs="Times New Roman"/>
          <w:bCs/>
          <w:noProof/>
          <w:szCs w:val="20"/>
        </w:rPr>
        <w:t>. The analysis</w:t>
      </w:r>
      <w:r w:rsidR="008D6381" w:rsidRPr="00DD37A2">
        <w:rPr>
          <w:rFonts w:ascii="Times New Roman" w:hAnsi="Times New Roman" w:cs="Times New Roman"/>
          <w:bCs/>
          <w:noProof/>
          <w:szCs w:val="20"/>
        </w:rPr>
        <w:t xml:space="preserve"> resulted</w:t>
      </w:r>
      <w:r w:rsidR="005D2ECE" w:rsidRPr="00DD37A2">
        <w:rPr>
          <w:rFonts w:ascii="Times New Roman" w:hAnsi="Times New Roman" w:cs="Times New Roman"/>
          <w:bCs/>
          <w:noProof/>
          <w:szCs w:val="20"/>
        </w:rPr>
        <w:t xml:space="preserve"> to a</w:t>
      </w:r>
      <w:r w:rsidR="008D6381" w:rsidRPr="00DD37A2">
        <w:rPr>
          <w:rFonts w:ascii="Times New Roman" w:hAnsi="Times New Roman" w:cs="Times New Roman"/>
          <w:bCs/>
          <w:noProof/>
          <w:szCs w:val="20"/>
        </w:rPr>
        <w:t xml:space="preserve"> p-value of 2.36E</w:t>
      </w:r>
      <w:r w:rsidR="008D6381" w:rsidRPr="00DD37A2">
        <w:rPr>
          <w:rFonts w:ascii="Times New Roman" w:hAnsi="Times New Roman" w:cs="Times New Roman"/>
          <w:noProof/>
          <w:szCs w:val="20"/>
        </w:rPr>
        <w:t xml:space="preserve">-06 and a t-value of 6.519. Since </w:t>
      </w:r>
      <w:r w:rsidR="00F27B3A" w:rsidRPr="00DD37A2">
        <w:rPr>
          <w:rFonts w:ascii="Times New Roman" w:hAnsi="Times New Roman" w:cs="Times New Roman"/>
          <w:noProof/>
          <w:szCs w:val="20"/>
        </w:rPr>
        <w:t xml:space="preserve">the </w:t>
      </w:r>
      <w:r w:rsidR="008D6381" w:rsidRPr="00DD37A2">
        <w:rPr>
          <w:rFonts w:ascii="Times New Roman" w:hAnsi="Times New Roman" w:cs="Times New Roman"/>
          <w:noProof/>
          <w:szCs w:val="20"/>
        </w:rPr>
        <w:t xml:space="preserve">p-value is lower than the set confidence of 0.05, the difference between the experimental PL ratios of the two media upon increasing </w:t>
      </w:r>
      <w:r w:rsidR="008D6381" w:rsidRPr="00DD37A2">
        <w:rPr>
          <w:rFonts w:ascii="Times New Roman" w:hAnsi="Times New Roman" w:cs="Times New Roman"/>
          <w:bCs/>
          <w:noProof/>
          <w:szCs w:val="20"/>
        </w:rPr>
        <w:t>Hg</w:t>
      </w:r>
      <w:r w:rsidR="008D6381" w:rsidRPr="00DD37A2">
        <w:rPr>
          <w:rFonts w:ascii="Times New Roman" w:hAnsi="Times New Roman" w:cs="Times New Roman"/>
          <w:bCs/>
          <w:noProof/>
          <w:szCs w:val="20"/>
          <w:vertAlign w:val="superscript"/>
        </w:rPr>
        <w:t>2+</w:t>
      </w:r>
      <w:r w:rsidR="008D6381" w:rsidRPr="00DD37A2">
        <w:rPr>
          <w:rFonts w:ascii="Times New Roman" w:hAnsi="Times New Roman" w:cs="Times New Roman"/>
          <w:noProof/>
          <w:szCs w:val="20"/>
        </w:rPr>
        <w:t xml:space="preserve"> concentrations is significant. </w:t>
      </w:r>
    </w:p>
    <w:p w14:paraId="6AC020B8" w14:textId="1DE6B766" w:rsidR="00E92492" w:rsidRPr="00DD37A2" w:rsidRDefault="00E92492" w:rsidP="00E92492">
      <w:pPr>
        <w:spacing w:after="120"/>
        <w:outlineLvl w:val="0"/>
        <w:rPr>
          <w:rFonts w:ascii="Times New Roman" w:hAnsi="Times New Roman" w:cs="Times New Roman"/>
          <w:bCs/>
          <w:noProof/>
          <w:szCs w:val="20"/>
        </w:rPr>
      </w:pPr>
      <w:r w:rsidRPr="00DD37A2">
        <w:rPr>
          <w:rFonts w:ascii="Times New Roman" w:hAnsi="Times New Roman" w:cs="Times New Roman"/>
          <w:bCs/>
          <w:noProof/>
          <w:szCs w:val="20"/>
        </w:rPr>
        <w:t>Table 1</w:t>
      </w:r>
      <w:r w:rsidR="000F2382" w:rsidRPr="00DD37A2">
        <w:rPr>
          <w:rFonts w:ascii="Times New Roman" w:hAnsi="Times New Roman" w:cs="Times New Roman"/>
          <w:bCs/>
          <w:noProof/>
          <w:szCs w:val="20"/>
        </w:rPr>
        <w:t>3</w:t>
      </w:r>
      <w:r w:rsidR="00713F29" w:rsidRPr="00DD37A2">
        <w:rPr>
          <w:rFonts w:ascii="Times New Roman" w:hAnsi="Times New Roman" w:cs="Times New Roman"/>
          <w:bCs/>
          <w:noProof/>
          <w:szCs w:val="20"/>
        </w:rPr>
        <w:t xml:space="preserve">. </w:t>
      </w:r>
      <w:r w:rsidRPr="00DD37A2">
        <w:rPr>
          <w:rFonts w:ascii="Times New Roman" w:hAnsi="Times New Roman" w:cs="Times New Roman"/>
          <w:bCs/>
          <w:noProof/>
          <w:szCs w:val="20"/>
        </w:rPr>
        <w:t xml:space="preserve">Statistical </w:t>
      </w:r>
      <w:r w:rsidR="000F78B3" w:rsidRPr="000F78B3">
        <w:rPr>
          <w:rFonts w:ascii="Times New Roman" w:hAnsi="Times New Roman" w:cs="Times New Roman"/>
          <w:bCs/>
          <w:noProof/>
          <w:szCs w:val="20"/>
        </w:rPr>
        <w:t xml:space="preserve">result for the comparison </w:t>
      </w:r>
      <w:r w:rsidRPr="00DD37A2">
        <w:rPr>
          <w:rFonts w:ascii="Times New Roman" w:hAnsi="Times New Roman" w:cs="Times New Roman"/>
          <w:bCs/>
          <w:noProof/>
          <w:szCs w:val="20"/>
        </w:rPr>
        <w:t xml:space="preserve">of PL </w:t>
      </w:r>
      <w:r w:rsidR="000F78B3" w:rsidRPr="00DD37A2">
        <w:rPr>
          <w:rFonts w:ascii="Times New Roman" w:hAnsi="Times New Roman" w:cs="Times New Roman"/>
          <w:bCs/>
          <w:noProof/>
          <w:szCs w:val="20"/>
        </w:rPr>
        <w:t xml:space="preserve">intensity ratio </w:t>
      </w:r>
      <w:r w:rsidRPr="00DD37A2">
        <w:rPr>
          <w:rFonts w:ascii="Times New Roman" w:hAnsi="Times New Roman" w:cs="Times New Roman"/>
          <w:bCs/>
          <w:noProof/>
          <w:szCs w:val="20"/>
        </w:rPr>
        <w:t xml:space="preserve">of h-CQDs </w:t>
      </w:r>
      <w:r w:rsidR="000F78B3" w:rsidRPr="00DD37A2">
        <w:rPr>
          <w:rFonts w:ascii="Times New Roman" w:hAnsi="Times New Roman" w:cs="Times New Roman"/>
          <w:bCs/>
          <w:noProof/>
          <w:szCs w:val="20"/>
        </w:rPr>
        <w:t>in purified water and simulated seawater</w:t>
      </w:r>
    </w:p>
    <w:tbl>
      <w:tblPr>
        <w:tblW w:w="5487" w:type="dxa"/>
        <w:jc w:val="center"/>
        <w:tblBorders>
          <w:top w:val="single" w:sz="4" w:space="0" w:color="auto"/>
          <w:bottom w:val="single" w:sz="4" w:space="0" w:color="auto"/>
          <w:insideH w:val="single" w:sz="4" w:space="0" w:color="auto"/>
        </w:tblBorders>
        <w:tblCellMar>
          <w:left w:w="0" w:type="dxa"/>
          <w:right w:w="0" w:type="dxa"/>
        </w:tblCellMar>
        <w:tblLook w:val="04A0" w:firstRow="1" w:lastRow="0" w:firstColumn="1" w:lastColumn="0" w:noHBand="0" w:noVBand="1"/>
      </w:tblPr>
      <w:tblGrid>
        <w:gridCol w:w="981"/>
        <w:gridCol w:w="1051"/>
        <w:gridCol w:w="711"/>
        <w:gridCol w:w="941"/>
        <w:gridCol w:w="883"/>
        <w:gridCol w:w="920"/>
      </w:tblGrid>
      <w:tr w:rsidR="00DD37A2" w:rsidRPr="00DD37A2" w14:paraId="7B841855" w14:textId="77777777" w:rsidTr="000F78B3">
        <w:trPr>
          <w:trHeight w:val="16"/>
          <w:jc w:val="center"/>
        </w:trPr>
        <w:tc>
          <w:tcPr>
            <w:tcW w:w="0" w:type="auto"/>
            <w:noWrap/>
            <w:tcMar>
              <w:top w:w="15" w:type="dxa"/>
              <w:left w:w="15" w:type="dxa"/>
              <w:bottom w:w="0" w:type="dxa"/>
              <w:right w:w="15" w:type="dxa"/>
            </w:tcMar>
            <w:vAlign w:val="center"/>
            <w:hideMark/>
          </w:tcPr>
          <w:p w14:paraId="76615224" w14:textId="77777777" w:rsidR="000F78B3" w:rsidRDefault="00534BF4" w:rsidP="000F78B3">
            <w:pPr>
              <w:jc w:val="center"/>
              <w:outlineLvl w:val="0"/>
              <w:rPr>
                <w:rFonts w:ascii="Times New Roman" w:hAnsi="Times New Roman" w:cs="Times New Roman"/>
                <w:b/>
                <w:noProof/>
                <w:szCs w:val="20"/>
              </w:rPr>
            </w:pPr>
            <w:r w:rsidRPr="00DD37A2">
              <w:rPr>
                <w:rFonts w:ascii="Times New Roman" w:hAnsi="Times New Roman" w:cs="Times New Roman"/>
                <w:b/>
                <w:noProof/>
                <w:szCs w:val="20"/>
              </w:rPr>
              <w:t xml:space="preserve">Standard </w:t>
            </w:r>
          </w:p>
          <w:p w14:paraId="02DE55A9" w14:textId="371687B7" w:rsidR="00534BF4" w:rsidRPr="00DD37A2" w:rsidRDefault="00534BF4" w:rsidP="000F78B3">
            <w:pPr>
              <w:jc w:val="center"/>
              <w:outlineLvl w:val="0"/>
              <w:rPr>
                <w:rFonts w:ascii="Times New Roman" w:hAnsi="Times New Roman" w:cs="Times New Roman"/>
                <w:b/>
                <w:noProof/>
                <w:szCs w:val="20"/>
              </w:rPr>
            </w:pPr>
            <w:r w:rsidRPr="00DD37A2">
              <w:rPr>
                <w:rFonts w:ascii="Times New Roman" w:hAnsi="Times New Roman" w:cs="Times New Roman"/>
                <w:b/>
                <w:noProof/>
                <w:szCs w:val="20"/>
              </w:rPr>
              <w:t>Deviation</w:t>
            </w:r>
          </w:p>
        </w:tc>
        <w:tc>
          <w:tcPr>
            <w:tcW w:w="0" w:type="auto"/>
            <w:noWrap/>
            <w:tcMar>
              <w:top w:w="15" w:type="dxa"/>
              <w:left w:w="15" w:type="dxa"/>
              <w:bottom w:w="0" w:type="dxa"/>
              <w:right w:w="15" w:type="dxa"/>
            </w:tcMar>
            <w:vAlign w:val="center"/>
            <w:hideMark/>
          </w:tcPr>
          <w:p w14:paraId="247B7D22" w14:textId="77777777" w:rsidR="000F78B3" w:rsidRDefault="00534BF4" w:rsidP="000F78B3">
            <w:pPr>
              <w:jc w:val="center"/>
              <w:outlineLvl w:val="0"/>
              <w:rPr>
                <w:rFonts w:ascii="Times New Roman" w:hAnsi="Times New Roman" w:cs="Times New Roman"/>
                <w:b/>
                <w:noProof/>
                <w:szCs w:val="20"/>
              </w:rPr>
            </w:pPr>
            <w:r w:rsidRPr="00DD37A2">
              <w:rPr>
                <w:rFonts w:ascii="Times New Roman" w:hAnsi="Times New Roman" w:cs="Times New Roman"/>
                <w:b/>
                <w:noProof/>
                <w:szCs w:val="20"/>
              </w:rPr>
              <w:t xml:space="preserve">Mean </w:t>
            </w:r>
          </w:p>
          <w:p w14:paraId="2688F669" w14:textId="0E99270B" w:rsidR="00534BF4" w:rsidRPr="00DD37A2" w:rsidRDefault="00534BF4" w:rsidP="000F78B3">
            <w:pPr>
              <w:jc w:val="center"/>
              <w:outlineLvl w:val="0"/>
              <w:rPr>
                <w:rFonts w:ascii="Times New Roman" w:hAnsi="Times New Roman" w:cs="Times New Roman"/>
                <w:b/>
                <w:noProof/>
                <w:szCs w:val="20"/>
              </w:rPr>
            </w:pPr>
            <w:r w:rsidRPr="00DD37A2">
              <w:rPr>
                <w:rFonts w:ascii="Times New Roman" w:hAnsi="Times New Roman" w:cs="Times New Roman"/>
                <w:b/>
                <w:noProof/>
                <w:szCs w:val="20"/>
              </w:rPr>
              <w:t xml:space="preserve">Difference </w:t>
            </w:r>
          </w:p>
        </w:tc>
        <w:tc>
          <w:tcPr>
            <w:tcW w:w="0" w:type="auto"/>
            <w:noWrap/>
            <w:tcMar>
              <w:top w:w="15" w:type="dxa"/>
              <w:left w:w="15" w:type="dxa"/>
              <w:bottom w:w="0" w:type="dxa"/>
              <w:right w:w="15" w:type="dxa"/>
            </w:tcMar>
            <w:vAlign w:val="center"/>
            <w:hideMark/>
          </w:tcPr>
          <w:p w14:paraId="27EF5B98" w14:textId="77777777" w:rsidR="000F78B3" w:rsidRDefault="00534BF4" w:rsidP="000F78B3">
            <w:pPr>
              <w:jc w:val="center"/>
              <w:outlineLvl w:val="0"/>
              <w:rPr>
                <w:rFonts w:ascii="Times New Roman" w:hAnsi="Times New Roman" w:cs="Times New Roman"/>
                <w:b/>
                <w:noProof/>
                <w:szCs w:val="20"/>
              </w:rPr>
            </w:pPr>
            <w:r w:rsidRPr="00DD37A2">
              <w:rPr>
                <w:rFonts w:ascii="Times New Roman" w:hAnsi="Times New Roman" w:cs="Times New Roman"/>
                <w:b/>
                <w:noProof/>
                <w:szCs w:val="20"/>
              </w:rPr>
              <w:t xml:space="preserve">t-value </w:t>
            </w:r>
          </w:p>
          <w:p w14:paraId="6F61CE98" w14:textId="307C344E" w:rsidR="00534BF4" w:rsidRPr="00DD37A2" w:rsidRDefault="00534BF4" w:rsidP="000F78B3">
            <w:pPr>
              <w:jc w:val="center"/>
              <w:outlineLvl w:val="0"/>
              <w:rPr>
                <w:rFonts w:ascii="Times New Roman" w:hAnsi="Times New Roman" w:cs="Times New Roman"/>
                <w:b/>
                <w:noProof/>
                <w:szCs w:val="20"/>
              </w:rPr>
            </w:pPr>
            <w:r w:rsidRPr="00DD37A2">
              <w:rPr>
                <w:rFonts w:ascii="Times New Roman" w:hAnsi="Times New Roman" w:cs="Times New Roman"/>
                <w:b/>
                <w:noProof/>
                <w:szCs w:val="20"/>
              </w:rPr>
              <w:t>Mean</w:t>
            </w:r>
          </w:p>
        </w:tc>
        <w:tc>
          <w:tcPr>
            <w:tcW w:w="0" w:type="auto"/>
            <w:noWrap/>
            <w:tcMar>
              <w:top w:w="15" w:type="dxa"/>
              <w:left w:w="15" w:type="dxa"/>
              <w:bottom w:w="0" w:type="dxa"/>
              <w:right w:w="15" w:type="dxa"/>
            </w:tcMar>
            <w:vAlign w:val="center"/>
            <w:hideMark/>
          </w:tcPr>
          <w:p w14:paraId="3585B253" w14:textId="77777777" w:rsidR="000F78B3" w:rsidRDefault="00534BF4" w:rsidP="000F78B3">
            <w:pPr>
              <w:jc w:val="center"/>
              <w:outlineLvl w:val="0"/>
              <w:rPr>
                <w:rFonts w:ascii="Times New Roman" w:hAnsi="Times New Roman" w:cs="Times New Roman"/>
                <w:b/>
                <w:noProof/>
                <w:szCs w:val="20"/>
              </w:rPr>
            </w:pPr>
            <w:r w:rsidRPr="00DD37A2">
              <w:rPr>
                <w:rFonts w:ascii="Times New Roman" w:hAnsi="Times New Roman" w:cs="Times New Roman"/>
                <w:b/>
                <w:noProof/>
                <w:szCs w:val="20"/>
              </w:rPr>
              <w:t xml:space="preserve">t-Critical </w:t>
            </w:r>
          </w:p>
          <w:p w14:paraId="163F93C2" w14:textId="2499A618" w:rsidR="00534BF4" w:rsidRPr="00DD37A2" w:rsidRDefault="00534BF4" w:rsidP="000F78B3">
            <w:pPr>
              <w:jc w:val="center"/>
              <w:outlineLvl w:val="0"/>
              <w:rPr>
                <w:rFonts w:ascii="Times New Roman" w:hAnsi="Times New Roman" w:cs="Times New Roman"/>
                <w:b/>
                <w:noProof/>
                <w:szCs w:val="20"/>
              </w:rPr>
            </w:pPr>
            <w:r w:rsidRPr="00DD37A2">
              <w:rPr>
                <w:rFonts w:ascii="Times New Roman" w:hAnsi="Times New Roman" w:cs="Times New Roman"/>
                <w:b/>
                <w:noProof/>
                <w:szCs w:val="20"/>
              </w:rPr>
              <w:t>value</w:t>
            </w:r>
          </w:p>
        </w:tc>
        <w:tc>
          <w:tcPr>
            <w:tcW w:w="0" w:type="auto"/>
            <w:noWrap/>
            <w:tcMar>
              <w:top w:w="15" w:type="dxa"/>
              <w:left w:w="15" w:type="dxa"/>
              <w:bottom w:w="0" w:type="dxa"/>
              <w:right w:w="15" w:type="dxa"/>
            </w:tcMar>
            <w:vAlign w:val="center"/>
            <w:hideMark/>
          </w:tcPr>
          <w:p w14:paraId="20143ABE" w14:textId="77777777" w:rsidR="00534BF4" w:rsidRPr="00DD37A2" w:rsidRDefault="00534BF4" w:rsidP="000F78B3">
            <w:pPr>
              <w:jc w:val="center"/>
              <w:outlineLvl w:val="0"/>
              <w:rPr>
                <w:rFonts w:ascii="Times New Roman" w:hAnsi="Times New Roman" w:cs="Times New Roman"/>
                <w:b/>
                <w:noProof/>
                <w:szCs w:val="20"/>
              </w:rPr>
            </w:pPr>
            <w:r w:rsidRPr="00DD37A2">
              <w:rPr>
                <w:rFonts w:ascii="Times New Roman" w:hAnsi="Times New Roman" w:cs="Times New Roman"/>
                <w:b/>
                <w:noProof/>
                <w:szCs w:val="20"/>
              </w:rPr>
              <w:t>p-value</w:t>
            </w:r>
          </w:p>
        </w:tc>
        <w:tc>
          <w:tcPr>
            <w:tcW w:w="0" w:type="auto"/>
            <w:vAlign w:val="center"/>
          </w:tcPr>
          <w:p w14:paraId="3870B8ED" w14:textId="77777777" w:rsidR="000F78B3" w:rsidRDefault="00534BF4" w:rsidP="000F78B3">
            <w:pPr>
              <w:jc w:val="center"/>
              <w:outlineLvl w:val="0"/>
              <w:rPr>
                <w:rFonts w:ascii="Times New Roman" w:hAnsi="Times New Roman" w:cs="Times New Roman"/>
                <w:b/>
                <w:noProof/>
                <w:szCs w:val="20"/>
              </w:rPr>
            </w:pPr>
            <w:r w:rsidRPr="00DD37A2">
              <w:rPr>
                <w:rFonts w:ascii="Times New Roman" w:hAnsi="Times New Roman" w:cs="Times New Roman"/>
                <w:b/>
                <w:noProof/>
                <w:szCs w:val="20"/>
              </w:rPr>
              <w:t xml:space="preserve">Standard </w:t>
            </w:r>
          </w:p>
          <w:p w14:paraId="431E4684" w14:textId="6516D831" w:rsidR="00534BF4" w:rsidRPr="00DD37A2" w:rsidRDefault="00534BF4" w:rsidP="000F78B3">
            <w:pPr>
              <w:jc w:val="center"/>
              <w:outlineLvl w:val="0"/>
              <w:rPr>
                <w:rFonts w:ascii="Times New Roman" w:hAnsi="Times New Roman" w:cs="Times New Roman"/>
                <w:b/>
                <w:noProof/>
                <w:szCs w:val="20"/>
              </w:rPr>
            </w:pPr>
            <w:r w:rsidRPr="00DD37A2">
              <w:rPr>
                <w:rFonts w:ascii="Times New Roman" w:hAnsi="Times New Roman" w:cs="Times New Roman"/>
                <w:b/>
                <w:noProof/>
                <w:szCs w:val="20"/>
              </w:rPr>
              <w:t>Error</w:t>
            </w:r>
          </w:p>
        </w:tc>
      </w:tr>
      <w:tr w:rsidR="00DD37A2" w:rsidRPr="00DD37A2" w14:paraId="0069690F" w14:textId="77777777" w:rsidTr="000F78B3">
        <w:trPr>
          <w:trHeight w:val="16"/>
          <w:jc w:val="center"/>
        </w:trPr>
        <w:tc>
          <w:tcPr>
            <w:tcW w:w="0" w:type="auto"/>
            <w:noWrap/>
            <w:tcMar>
              <w:top w:w="15" w:type="dxa"/>
              <w:left w:w="15" w:type="dxa"/>
              <w:bottom w:w="0" w:type="dxa"/>
              <w:right w:w="15" w:type="dxa"/>
            </w:tcMar>
            <w:vAlign w:val="center"/>
            <w:hideMark/>
          </w:tcPr>
          <w:p w14:paraId="15A661AD" w14:textId="0207EC97" w:rsidR="00534BF4" w:rsidRPr="00DD37A2" w:rsidRDefault="00534BF4" w:rsidP="000F78B3">
            <w:pPr>
              <w:jc w:val="center"/>
              <w:outlineLvl w:val="0"/>
              <w:rPr>
                <w:rFonts w:ascii="Times New Roman" w:hAnsi="Times New Roman" w:cs="Times New Roman"/>
                <w:noProof/>
                <w:szCs w:val="20"/>
              </w:rPr>
            </w:pPr>
            <w:r w:rsidRPr="00DD37A2">
              <w:rPr>
                <w:rFonts w:ascii="Times New Roman" w:hAnsi="Times New Roman" w:cs="Times New Roman"/>
                <w:noProof/>
                <w:szCs w:val="20"/>
              </w:rPr>
              <w:t>-</w:t>
            </w:r>
          </w:p>
        </w:tc>
        <w:tc>
          <w:tcPr>
            <w:tcW w:w="0" w:type="auto"/>
            <w:noWrap/>
            <w:tcMar>
              <w:top w:w="15" w:type="dxa"/>
              <w:left w:w="15" w:type="dxa"/>
              <w:bottom w:w="0" w:type="dxa"/>
              <w:right w:w="15" w:type="dxa"/>
            </w:tcMar>
            <w:vAlign w:val="center"/>
            <w:hideMark/>
          </w:tcPr>
          <w:p w14:paraId="2AFDF9CC" w14:textId="32F6A30E" w:rsidR="00534BF4" w:rsidRPr="00DD37A2" w:rsidRDefault="00534BF4" w:rsidP="000F78B3">
            <w:pPr>
              <w:jc w:val="center"/>
              <w:outlineLvl w:val="0"/>
              <w:rPr>
                <w:rFonts w:ascii="Times New Roman" w:hAnsi="Times New Roman" w:cs="Times New Roman"/>
                <w:noProof/>
                <w:szCs w:val="20"/>
              </w:rPr>
            </w:pPr>
            <w:r w:rsidRPr="00DD37A2">
              <w:rPr>
                <w:rFonts w:ascii="Times New Roman" w:hAnsi="Times New Roman" w:cs="Times New Roman"/>
                <w:noProof/>
                <w:szCs w:val="20"/>
              </w:rPr>
              <w:t>7</w:t>
            </w:r>
            <w:r w:rsidR="007000BD" w:rsidRPr="00DD37A2">
              <w:rPr>
                <w:rFonts w:ascii="Times New Roman" w:hAnsi="Times New Roman" w:cs="Times New Roman"/>
                <w:noProof/>
                <w:szCs w:val="20"/>
              </w:rPr>
              <w:t>.</w:t>
            </w:r>
            <w:r w:rsidRPr="00DD37A2">
              <w:rPr>
                <w:rFonts w:ascii="Times New Roman" w:hAnsi="Times New Roman" w:cs="Times New Roman"/>
                <w:noProof/>
                <w:szCs w:val="20"/>
              </w:rPr>
              <w:t>171</w:t>
            </w:r>
            <w:r w:rsidR="007000BD" w:rsidRPr="00DD37A2">
              <w:rPr>
                <w:rFonts w:ascii="Times New Roman" w:hAnsi="Times New Roman" w:cs="Times New Roman"/>
                <w:noProof/>
                <w:szCs w:val="20"/>
              </w:rPr>
              <w:t>E-2</w:t>
            </w:r>
          </w:p>
        </w:tc>
        <w:tc>
          <w:tcPr>
            <w:tcW w:w="0" w:type="auto"/>
            <w:noWrap/>
            <w:tcMar>
              <w:top w:w="15" w:type="dxa"/>
              <w:left w:w="15" w:type="dxa"/>
              <w:bottom w:w="0" w:type="dxa"/>
              <w:right w:w="15" w:type="dxa"/>
            </w:tcMar>
            <w:vAlign w:val="center"/>
            <w:hideMark/>
          </w:tcPr>
          <w:p w14:paraId="6C64D9AE" w14:textId="7DA995FA" w:rsidR="00534BF4" w:rsidRPr="00DD37A2" w:rsidRDefault="00534BF4" w:rsidP="000F78B3">
            <w:pPr>
              <w:jc w:val="center"/>
              <w:outlineLvl w:val="0"/>
              <w:rPr>
                <w:rFonts w:ascii="Times New Roman" w:hAnsi="Times New Roman" w:cs="Times New Roman"/>
                <w:noProof/>
                <w:szCs w:val="20"/>
              </w:rPr>
            </w:pPr>
            <w:r w:rsidRPr="00DD37A2">
              <w:rPr>
                <w:rFonts w:ascii="Times New Roman" w:hAnsi="Times New Roman" w:cs="Times New Roman"/>
                <w:noProof/>
                <w:szCs w:val="20"/>
              </w:rPr>
              <w:t>6.519</w:t>
            </w:r>
          </w:p>
        </w:tc>
        <w:tc>
          <w:tcPr>
            <w:tcW w:w="0" w:type="auto"/>
            <w:noWrap/>
            <w:tcMar>
              <w:top w:w="15" w:type="dxa"/>
              <w:left w:w="15" w:type="dxa"/>
              <w:bottom w:w="0" w:type="dxa"/>
              <w:right w:w="15" w:type="dxa"/>
            </w:tcMar>
            <w:vAlign w:val="center"/>
            <w:hideMark/>
          </w:tcPr>
          <w:p w14:paraId="73FFC87E" w14:textId="70C8AD76" w:rsidR="00534BF4" w:rsidRPr="00DD37A2" w:rsidRDefault="00534BF4" w:rsidP="000F78B3">
            <w:pPr>
              <w:jc w:val="center"/>
              <w:outlineLvl w:val="0"/>
              <w:rPr>
                <w:rFonts w:ascii="Times New Roman" w:hAnsi="Times New Roman" w:cs="Times New Roman"/>
                <w:noProof/>
                <w:szCs w:val="20"/>
              </w:rPr>
            </w:pPr>
            <w:r w:rsidRPr="00DD37A2">
              <w:rPr>
                <w:rFonts w:ascii="Times New Roman" w:hAnsi="Times New Roman" w:cs="Times New Roman"/>
                <w:noProof/>
                <w:szCs w:val="20"/>
              </w:rPr>
              <w:t>2.086</w:t>
            </w:r>
          </w:p>
        </w:tc>
        <w:tc>
          <w:tcPr>
            <w:tcW w:w="0" w:type="auto"/>
            <w:noWrap/>
            <w:tcMar>
              <w:top w:w="15" w:type="dxa"/>
              <w:left w:w="15" w:type="dxa"/>
              <w:bottom w:w="0" w:type="dxa"/>
              <w:right w:w="15" w:type="dxa"/>
            </w:tcMar>
            <w:vAlign w:val="center"/>
            <w:hideMark/>
          </w:tcPr>
          <w:p w14:paraId="36BB7359" w14:textId="77777777" w:rsidR="00534BF4" w:rsidRPr="00DD37A2" w:rsidRDefault="00534BF4" w:rsidP="000F78B3">
            <w:pPr>
              <w:jc w:val="center"/>
              <w:outlineLvl w:val="0"/>
              <w:rPr>
                <w:rFonts w:ascii="Times New Roman" w:hAnsi="Times New Roman" w:cs="Times New Roman"/>
                <w:noProof/>
                <w:szCs w:val="20"/>
              </w:rPr>
            </w:pPr>
            <w:r w:rsidRPr="00DD37A2">
              <w:rPr>
                <w:rFonts w:ascii="Times New Roman" w:hAnsi="Times New Roman" w:cs="Times New Roman"/>
                <w:noProof/>
                <w:szCs w:val="20"/>
              </w:rPr>
              <w:t>2.36E-06</w:t>
            </w:r>
          </w:p>
        </w:tc>
        <w:tc>
          <w:tcPr>
            <w:tcW w:w="0" w:type="auto"/>
            <w:vAlign w:val="center"/>
            <w:hideMark/>
          </w:tcPr>
          <w:p w14:paraId="5044F49F" w14:textId="5DB388D1" w:rsidR="00534BF4" w:rsidRPr="00DD37A2" w:rsidRDefault="00534BF4" w:rsidP="000F78B3">
            <w:pPr>
              <w:jc w:val="center"/>
              <w:outlineLvl w:val="0"/>
              <w:rPr>
                <w:rFonts w:ascii="Times New Roman" w:hAnsi="Times New Roman" w:cs="Times New Roman"/>
                <w:noProof/>
                <w:szCs w:val="20"/>
              </w:rPr>
            </w:pPr>
            <w:r w:rsidRPr="00DD37A2">
              <w:rPr>
                <w:rFonts w:ascii="Times New Roman" w:hAnsi="Times New Roman" w:cs="Times New Roman"/>
                <w:noProof/>
                <w:szCs w:val="20"/>
              </w:rPr>
              <w:t>-</w:t>
            </w:r>
          </w:p>
        </w:tc>
      </w:tr>
    </w:tbl>
    <w:p w14:paraId="6FECEE55" w14:textId="225ACB72" w:rsidR="00713F29" w:rsidRPr="000F78B3" w:rsidRDefault="00E92492" w:rsidP="00D5233E">
      <w:pPr>
        <w:spacing w:after="120"/>
        <w:outlineLvl w:val="0"/>
        <w:rPr>
          <w:rFonts w:ascii="Times New Roman" w:hAnsi="Times New Roman" w:cs="Times New Roman"/>
          <w:noProof/>
          <w:szCs w:val="20"/>
        </w:rPr>
      </w:pPr>
      <w:r w:rsidRPr="00DD37A2">
        <w:rPr>
          <w:rFonts w:ascii="Times New Roman" w:hAnsi="Times New Roman" w:cs="Times New Roman"/>
          <w:noProof/>
          <w:szCs w:val="20"/>
        </w:rPr>
        <w:t xml:space="preserve">    </w:t>
      </w:r>
      <w:r w:rsidR="000F78B3">
        <w:rPr>
          <w:rFonts w:ascii="Times New Roman" w:hAnsi="Times New Roman" w:cs="Times New Roman"/>
          <w:noProof/>
          <w:szCs w:val="20"/>
        </w:rPr>
        <w:t xml:space="preserve">                               </w:t>
      </w:r>
      <w:r w:rsidRPr="000F78B3">
        <w:rPr>
          <w:rFonts w:ascii="Times New Roman" w:hAnsi="Times New Roman" w:cs="Times New Roman"/>
          <w:noProof/>
          <w:sz w:val="16"/>
          <w:szCs w:val="16"/>
        </w:rPr>
        <w:t>Note: p-value depicts a value greater than a = 0.05 has no significant effect</w:t>
      </w:r>
    </w:p>
    <w:p w14:paraId="0B2BD44A" w14:textId="69ACD0F4" w:rsidR="00D5233E" w:rsidRPr="00DD37A2" w:rsidRDefault="00D5233E" w:rsidP="000F78B3">
      <w:pPr>
        <w:outlineLvl w:val="0"/>
        <w:rPr>
          <w:rFonts w:ascii="Times New Roman" w:hAnsi="Times New Roman" w:cs="Times New Roman"/>
          <w:b/>
          <w:noProof/>
          <w:szCs w:val="20"/>
        </w:rPr>
      </w:pPr>
      <w:r w:rsidRPr="00DD37A2">
        <w:rPr>
          <w:rFonts w:ascii="Times New Roman" w:hAnsi="Times New Roman" w:cs="Times New Roman"/>
          <w:b/>
          <w:noProof/>
          <w:szCs w:val="20"/>
        </w:rPr>
        <w:t xml:space="preserve">Correlation </w:t>
      </w:r>
      <w:r w:rsidR="000F78B3" w:rsidRPr="00DD37A2">
        <w:rPr>
          <w:rFonts w:ascii="Times New Roman" w:hAnsi="Times New Roman" w:cs="Times New Roman"/>
          <w:b/>
          <w:noProof/>
          <w:szCs w:val="20"/>
        </w:rPr>
        <w:t xml:space="preserve">model on the effect of </w:t>
      </w:r>
      <w:r w:rsidRPr="00DD37A2">
        <w:rPr>
          <w:rFonts w:ascii="Times New Roman" w:hAnsi="Times New Roman" w:cs="Times New Roman"/>
          <w:b/>
          <w:noProof/>
          <w:szCs w:val="20"/>
        </w:rPr>
        <w:t>Hg</w:t>
      </w:r>
      <w:r w:rsidRPr="00DD37A2">
        <w:rPr>
          <w:rFonts w:ascii="Times New Roman" w:hAnsi="Times New Roman" w:cs="Times New Roman"/>
          <w:b/>
          <w:noProof/>
          <w:szCs w:val="20"/>
          <w:vertAlign w:val="superscript"/>
        </w:rPr>
        <w:t>2+</w:t>
      </w:r>
      <w:r w:rsidRPr="00DD37A2">
        <w:rPr>
          <w:rFonts w:ascii="Times New Roman" w:hAnsi="Times New Roman" w:cs="Times New Roman"/>
          <w:b/>
          <w:noProof/>
          <w:szCs w:val="20"/>
        </w:rPr>
        <w:t xml:space="preserve"> </w:t>
      </w:r>
      <w:r w:rsidR="000F78B3" w:rsidRPr="00DD37A2">
        <w:rPr>
          <w:rFonts w:ascii="Times New Roman" w:hAnsi="Times New Roman" w:cs="Times New Roman"/>
          <w:b/>
          <w:noProof/>
          <w:szCs w:val="20"/>
        </w:rPr>
        <w:t xml:space="preserve">concentrations to photoluminescence ratio </w:t>
      </w:r>
      <w:r w:rsidRPr="00DD37A2">
        <w:rPr>
          <w:rFonts w:ascii="Times New Roman" w:hAnsi="Times New Roman" w:cs="Times New Roman"/>
          <w:b/>
          <w:noProof/>
          <w:szCs w:val="20"/>
        </w:rPr>
        <w:t xml:space="preserve">of h-CQDs </w:t>
      </w:r>
      <w:r w:rsidR="000F78B3" w:rsidRPr="00DD37A2">
        <w:rPr>
          <w:rFonts w:ascii="Times New Roman" w:hAnsi="Times New Roman" w:cs="Times New Roman"/>
          <w:b/>
          <w:noProof/>
          <w:szCs w:val="20"/>
        </w:rPr>
        <w:t>in purified water and simulated seawater</w:t>
      </w:r>
    </w:p>
    <w:p w14:paraId="4E7E2EAE" w14:textId="4FB787C7" w:rsidR="00D60B33" w:rsidRPr="00DD37A2" w:rsidRDefault="00D60B33" w:rsidP="00D60B33">
      <w:pPr>
        <w:spacing w:after="120"/>
        <w:outlineLvl w:val="0"/>
        <w:rPr>
          <w:rFonts w:ascii="Times New Roman" w:hAnsi="Times New Roman" w:cs="Times New Roman"/>
          <w:noProof/>
          <w:szCs w:val="20"/>
        </w:rPr>
      </w:pPr>
      <w:r w:rsidRPr="00DD37A2">
        <w:rPr>
          <w:rFonts w:ascii="Times New Roman" w:hAnsi="Times New Roman" w:cs="Times New Roman"/>
          <w:noProof/>
          <w:szCs w:val="20"/>
        </w:rPr>
        <w:t>In choosing the best mathematical model from the generated equation presented in Tables 1</w:t>
      </w:r>
      <w:r w:rsidR="000F2382" w:rsidRPr="00DD37A2">
        <w:rPr>
          <w:rFonts w:ascii="Times New Roman" w:hAnsi="Times New Roman" w:cs="Times New Roman"/>
          <w:noProof/>
          <w:szCs w:val="20"/>
        </w:rPr>
        <w:t>4</w:t>
      </w:r>
      <w:r w:rsidRPr="00DD37A2">
        <w:rPr>
          <w:rFonts w:ascii="Times New Roman" w:hAnsi="Times New Roman" w:cs="Times New Roman"/>
          <w:noProof/>
          <w:szCs w:val="20"/>
        </w:rPr>
        <w:t xml:space="preserve"> and 1</w:t>
      </w:r>
      <w:r w:rsidR="000F2382" w:rsidRPr="00DD37A2">
        <w:rPr>
          <w:rFonts w:ascii="Times New Roman" w:hAnsi="Times New Roman" w:cs="Times New Roman"/>
          <w:noProof/>
          <w:szCs w:val="20"/>
        </w:rPr>
        <w:t>5</w:t>
      </w:r>
      <w:r w:rsidRPr="00DD37A2">
        <w:rPr>
          <w:rFonts w:ascii="Times New Roman" w:hAnsi="Times New Roman" w:cs="Times New Roman"/>
          <w:noProof/>
          <w:szCs w:val="20"/>
        </w:rPr>
        <w:t xml:space="preserve">, the fitness of equation must be met in terms of the sum of squared error (SSE), the adjusted, and root mean squared error. Likewise, the best fit </w:t>
      </w:r>
      <w:r w:rsidR="00CF2C97" w:rsidRPr="00DD37A2">
        <w:rPr>
          <w:rFonts w:ascii="Times New Roman" w:hAnsi="Times New Roman" w:cs="Times New Roman"/>
          <w:noProof/>
          <w:szCs w:val="20"/>
        </w:rPr>
        <w:t>was</w:t>
      </w:r>
      <w:r w:rsidRPr="00DD37A2">
        <w:rPr>
          <w:rFonts w:ascii="Times New Roman" w:hAnsi="Times New Roman" w:cs="Times New Roman"/>
          <w:noProof/>
          <w:szCs w:val="20"/>
        </w:rPr>
        <w:t xml:space="preserve"> the model with the lowest SSE and RMSE because this measures the errors from the data points. With respect to R</w:t>
      </w:r>
      <w:r w:rsidRPr="00DD37A2">
        <w:rPr>
          <w:rFonts w:ascii="Times New Roman" w:hAnsi="Times New Roman" w:cs="Times New Roman"/>
          <w:noProof/>
          <w:szCs w:val="20"/>
          <w:vertAlign w:val="superscript"/>
        </w:rPr>
        <w:t>2</w:t>
      </w:r>
      <w:r w:rsidRPr="00DD37A2">
        <w:rPr>
          <w:rFonts w:ascii="Times New Roman" w:hAnsi="Times New Roman" w:cs="Times New Roman"/>
          <w:noProof/>
          <w:szCs w:val="20"/>
        </w:rPr>
        <w:t>, the model closest to one is the fittest. From the generated equation, the equation with the lowest SSE and RMSE for the purified water are Fourier and Rational equations. In consideration of the R</w:t>
      </w:r>
      <w:r w:rsidRPr="00DD37A2">
        <w:rPr>
          <w:rFonts w:ascii="Times New Roman" w:hAnsi="Times New Roman" w:cs="Times New Roman"/>
          <w:noProof/>
          <w:szCs w:val="20"/>
          <w:vertAlign w:val="superscript"/>
        </w:rPr>
        <w:t>2</w:t>
      </w:r>
      <w:r w:rsidRPr="00DD37A2">
        <w:rPr>
          <w:rFonts w:ascii="Times New Roman" w:hAnsi="Times New Roman" w:cs="Times New Roman"/>
          <w:noProof/>
          <w:szCs w:val="20"/>
        </w:rPr>
        <w:t xml:space="preserve"> and adjusted R</w:t>
      </w:r>
      <w:r w:rsidRPr="00DD37A2">
        <w:rPr>
          <w:rFonts w:ascii="Times New Roman" w:hAnsi="Times New Roman" w:cs="Times New Roman"/>
          <w:noProof/>
          <w:szCs w:val="20"/>
          <w:vertAlign w:val="superscript"/>
        </w:rPr>
        <w:t>2</w:t>
      </w:r>
      <w:r w:rsidRPr="00DD37A2">
        <w:rPr>
          <w:rFonts w:ascii="Times New Roman" w:hAnsi="Times New Roman" w:cs="Times New Roman"/>
          <w:noProof/>
          <w:szCs w:val="20"/>
        </w:rPr>
        <w:t xml:space="preserve"> values, it also has the closest value to 1. </w:t>
      </w:r>
    </w:p>
    <w:p w14:paraId="24C5ACAD" w14:textId="7585EDF2" w:rsidR="00D60B33" w:rsidRPr="000F78B3" w:rsidRDefault="00D60B33" w:rsidP="00D5233E">
      <w:pPr>
        <w:spacing w:after="120"/>
        <w:outlineLvl w:val="0"/>
        <w:rPr>
          <w:rFonts w:ascii="Times New Roman" w:hAnsi="Times New Roman" w:cs="Times New Roman"/>
          <w:noProof/>
          <w:szCs w:val="20"/>
        </w:rPr>
      </w:pPr>
      <w:r w:rsidRPr="00DD37A2">
        <w:rPr>
          <w:rFonts w:ascii="Times New Roman" w:hAnsi="Times New Roman" w:cs="Times New Roman"/>
          <w:noProof/>
          <w:szCs w:val="20"/>
        </w:rPr>
        <w:t xml:space="preserve">However, another factor to consider in the selection of the best fit </w:t>
      </w:r>
      <w:r w:rsidR="00CF2C97" w:rsidRPr="00DD37A2">
        <w:rPr>
          <w:rFonts w:ascii="Times New Roman" w:hAnsi="Times New Roman" w:cs="Times New Roman"/>
          <w:noProof/>
          <w:szCs w:val="20"/>
        </w:rPr>
        <w:t>wa</w:t>
      </w:r>
      <w:r w:rsidRPr="00DD37A2">
        <w:rPr>
          <w:rFonts w:ascii="Times New Roman" w:hAnsi="Times New Roman" w:cs="Times New Roman"/>
          <w:noProof/>
          <w:szCs w:val="20"/>
        </w:rPr>
        <w:t>s the asymptote or minimum value of photoluminescence ratio as the heavy increases and approaches infinity and the maximum value as heavy metal concentration approaches 0. By the evaluation of the above equations, Fourier, Gauss, and 3</w:t>
      </w:r>
      <w:r w:rsidRPr="00DD37A2">
        <w:rPr>
          <w:rFonts w:ascii="Times New Roman" w:hAnsi="Times New Roman" w:cs="Times New Roman"/>
          <w:noProof/>
          <w:szCs w:val="20"/>
          <w:vertAlign w:val="superscript"/>
        </w:rPr>
        <w:t>rd</w:t>
      </w:r>
      <w:r w:rsidRPr="00DD37A2">
        <w:rPr>
          <w:rFonts w:ascii="Times New Roman" w:hAnsi="Times New Roman" w:cs="Times New Roman"/>
          <w:noProof/>
          <w:szCs w:val="20"/>
        </w:rPr>
        <w:t xml:space="preserve"> degree polynomial exhibit fluctuating trends. Thus, in 2 different x values, there is one y value. This tells that the model greatly deviates the ideal model. With respect to 2</w:t>
      </w:r>
      <w:r w:rsidRPr="00DD37A2">
        <w:rPr>
          <w:rFonts w:ascii="Times New Roman" w:hAnsi="Times New Roman" w:cs="Times New Roman"/>
          <w:noProof/>
          <w:szCs w:val="20"/>
          <w:vertAlign w:val="superscript"/>
        </w:rPr>
        <w:t>nd</w:t>
      </w:r>
      <w:r w:rsidRPr="00DD37A2">
        <w:rPr>
          <w:rFonts w:ascii="Times New Roman" w:hAnsi="Times New Roman" w:cs="Times New Roman"/>
          <w:noProof/>
          <w:szCs w:val="20"/>
        </w:rPr>
        <w:t xml:space="preserve"> power exponential, higher value of concentration corresponds to photoluminescence intensity ratio of 10 which is far from the typical range of PL Ratio. This concludes that the rational equation </w:t>
      </w:r>
      <w:r w:rsidR="00CF2C97" w:rsidRPr="00DD37A2">
        <w:rPr>
          <w:rFonts w:ascii="Times New Roman" w:hAnsi="Times New Roman" w:cs="Times New Roman"/>
          <w:noProof/>
          <w:szCs w:val="20"/>
        </w:rPr>
        <w:t>was</w:t>
      </w:r>
      <w:r w:rsidRPr="00DD37A2">
        <w:rPr>
          <w:rFonts w:ascii="Times New Roman" w:hAnsi="Times New Roman" w:cs="Times New Roman"/>
          <w:noProof/>
          <w:szCs w:val="20"/>
        </w:rPr>
        <w:t xml:space="preserve"> the best fit because it has the least negative value as concentration approaches infinity aside from exhibiting the highest R</w:t>
      </w:r>
      <w:r w:rsidRPr="00DD37A2">
        <w:rPr>
          <w:rFonts w:ascii="Times New Roman" w:hAnsi="Times New Roman" w:cs="Times New Roman"/>
          <w:noProof/>
          <w:szCs w:val="20"/>
          <w:vertAlign w:val="superscript"/>
        </w:rPr>
        <w:t xml:space="preserve">2 </w:t>
      </w:r>
      <w:r w:rsidRPr="00DD37A2">
        <w:rPr>
          <w:rFonts w:ascii="Times New Roman" w:hAnsi="Times New Roman" w:cs="Times New Roman"/>
          <w:noProof/>
          <w:szCs w:val="20"/>
        </w:rPr>
        <w:t>and least value of SSE and RMSE.</w:t>
      </w:r>
    </w:p>
    <w:p w14:paraId="1C3DF063" w14:textId="50022633" w:rsidR="00D5233E" w:rsidRPr="00DD37A2" w:rsidRDefault="00D5233E" w:rsidP="000F78B3">
      <w:pPr>
        <w:spacing w:after="120"/>
        <w:ind w:left="851" w:hanging="851"/>
        <w:outlineLvl w:val="0"/>
        <w:rPr>
          <w:rFonts w:ascii="Times New Roman" w:hAnsi="Times New Roman" w:cs="Times New Roman"/>
          <w:bCs/>
          <w:noProof/>
          <w:szCs w:val="20"/>
        </w:rPr>
      </w:pPr>
      <w:r w:rsidRPr="00DD37A2">
        <w:rPr>
          <w:rFonts w:ascii="Times New Roman" w:hAnsi="Times New Roman" w:cs="Times New Roman"/>
          <w:bCs/>
          <w:noProof/>
          <w:szCs w:val="20"/>
        </w:rPr>
        <w:t>Table 1</w:t>
      </w:r>
      <w:r w:rsidR="000F2382" w:rsidRPr="00DD37A2">
        <w:rPr>
          <w:rFonts w:ascii="Times New Roman" w:hAnsi="Times New Roman" w:cs="Times New Roman"/>
          <w:bCs/>
          <w:noProof/>
          <w:szCs w:val="20"/>
        </w:rPr>
        <w:t>4</w:t>
      </w:r>
      <w:r w:rsidR="00713F29" w:rsidRPr="00DD37A2">
        <w:rPr>
          <w:rFonts w:ascii="Times New Roman" w:hAnsi="Times New Roman" w:cs="Times New Roman"/>
          <w:bCs/>
          <w:noProof/>
          <w:szCs w:val="20"/>
        </w:rPr>
        <w:t xml:space="preserve">. </w:t>
      </w:r>
      <w:r w:rsidRPr="00DD37A2">
        <w:rPr>
          <w:rFonts w:ascii="Times New Roman" w:hAnsi="Times New Roman" w:cs="Times New Roman"/>
          <w:bCs/>
          <w:noProof/>
          <w:szCs w:val="20"/>
        </w:rPr>
        <w:t xml:space="preserve">Generated </w:t>
      </w:r>
      <w:r w:rsidR="000F78B3" w:rsidRPr="00DD37A2">
        <w:rPr>
          <w:rFonts w:ascii="Times New Roman" w:hAnsi="Times New Roman" w:cs="Times New Roman"/>
          <w:bCs/>
          <w:noProof/>
          <w:szCs w:val="20"/>
        </w:rPr>
        <w:t xml:space="preserve">model curves describing the effect </w:t>
      </w:r>
      <w:r w:rsidRPr="00DD37A2">
        <w:rPr>
          <w:rFonts w:ascii="Times New Roman" w:hAnsi="Times New Roman" w:cs="Times New Roman"/>
          <w:bCs/>
          <w:noProof/>
          <w:szCs w:val="20"/>
        </w:rPr>
        <w:t>of Hg</w:t>
      </w:r>
      <w:r w:rsidRPr="00DD37A2">
        <w:rPr>
          <w:rFonts w:ascii="Times New Roman" w:hAnsi="Times New Roman" w:cs="Times New Roman"/>
          <w:bCs/>
          <w:noProof/>
          <w:szCs w:val="20"/>
          <w:vertAlign w:val="superscript"/>
        </w:rPr>
        <w:t>2+</w:t>
      </w:r>
      <w:r w:rsidRPr="00DD37A2">
        <w:rPr>
          <w:rFonts w:ascii="Times New Roman" w:hAnsi="Times New Roman" w:cs="Times New Roman"/>
          <w:bCs/>
          <w:noProof/>
          <w:szCs w:val="20"/>
        </w:rPr>
        <w:t xml:space="preserve"> </w:t>
      </w:r>
      <w:r w:rsidR="000F78B3" w:rsidRPr="00DD37A2">
        <w:rPr>
          <w:rFonts w:ascii="Times New Roman" w:hAnsi="Times New Roman" w:cs="Times New Roman"/>
          <w:bCs/>
          <w:noProof/>
          <w:szCs w:val="20"/>
        </w:rPr>
        <w:t xml:space="preserve">concentrations to </w:t>
      </w:r>
      <w:r w:rsidRPr="00DD37A2">
        <w:rPr>
          <w:rFonts w:ascii="Times New Roman" w:hAnsi="Times New Roman" w:cs="Times New Roman"/>
          <w:bCs/>
          <w:noProof/>
          <w:szCs w:val="20"/>
        </w:rPr>
        <w:t xml:space="preserve">PL </w:t>
      </w:r>
      <w:r w:rsidR="000F78B3" w:rsidRPr="00DD37A2">
        <w:rPr>
          <w:rFonts w:ascii="Times New Roman" w:hAnsi="Times New Roman" w:cs="Times New Roman"/>
          <w:bCs/>
          <w:noProof/>
          <w:szCs w:val="20"/>
        </w:rPr>
        <w:t xml:space="preserve">intensity ratio </w:t>
      </w:r>
      <w:r w:rsidRPr="00DD37A2">
        <w:rPr>
          <w:rFonts w:ascii="Times New Roman" w:hAnsi="Times New Roman" w:cs="Times New Roman"/>
          <w:bCs/>
          <w:noProof/>
          <w:szCs w:val="20"/>
        </w:rPr>
        <w:t xml:space="preserve">of h-CQDs in </w:t>
      </w:r>
      <w:r w:rsidR="000F78B3" w:rsidRPr="00DD37A2">
        <w:rPr>
          <w:rFonts w:ascii="Times New Roman" w:hAnsi="Times New Roman" w:cs="Times New Roman"/>
          <w:bCs/>
          <w:noProof/>
          <w:szCs w:val="20"/>
        </w:rPr>
        <w:t>purified seawater</w:t>
      </w:r>
    </w:p>
    <w:tbl>
      <w:tblPr>
        <w:tblW w:w="9900" w:type="dxa"/>
        <w:jc w:val="center"/>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260"/>
        <w:gridCol w:w="1170"/>
        <w:gridCol w:w="3600"/>
        <w:gridCol w:w="900"/>
        <w:gridCol w:w="810"/>
        <w:gridCol w:w="1080"/>
        <w:gridCol w:w="900"/>
        <w:gridCol w:w="180"/>
      </w:tblGrid>
      <w:tr w:rsidR="00DD37A2" w:rsidRPr="000F78B3" w14:paraId="75BD1072" w14:textId="77777777" w:rsidTr="000F78B3">
        <w:trPr>
          <w:trHeight w:val="20"/>
          <w:jc w:val="center"/>
        </w:trPr>
        <w:tc>
          <w:tcPr>
            <w:tcW w:w="1260" w:type="dxa"/>
            <w:vAlign w:val="center"/>
            <w:hideMark/>
          </w:tcPr>
          <w:p w14:paraId="3FC23AB5" w14:textId="77777777" w:rsidR="00D5233E" w:rsidRPr="000F78B3" w:rsidRDefault="00D5233E" w:rsidP="00713F29">
            <w:pPr>
              <w:wordWrap/>
              <w:jc w:val="center"/>
              <w:outlineLvl w:val="0"/>
              <w:rPr>
                <w:rFonts w:ascii="Times New Roman" w:hAnsi="Times New Roman" w:cs="Times New Roman"/>
                <w:b/>
                <w:noProof/>
                <w:sz w:val="18"/>
                <w:szCs w:val="18"/>
              </w:rPr>
            </w:pPr>
            <w:r w:rsidRPr="000F78B3">
              <w:rPr>
                <w:rFonts w:ascii="Times New Roman" w:hAnsi="Times New Roman" w:cs="Times New Roman"/>
                <w:b/>
                <w:noProof/>
                <w:sz w:val="18"/>
                <w:szCs w:val="18"/>
              </w:rPr>
              <w:t>Types of Model Fit</w:t>
            </w:r>
          </w:p>
        </w:tc>
        <w:tc>
          <w:tcPr>
            <w:tcW w:w="1170" w:type="dxa"/>
            <w:vAlign w:val="center"/>
            <w:hideMark/>
          </w:tcPr>
          <w:p w14:paraId="19530EBE" w14:textId="77777777" w:rsidR="00D5233E" w:rsidRPr="000F78B3" w:rsidRDefault="00D5233E" w:rsidP="00713F29">
            <w:pPr>
              <w:wordWrap/>
              <w:jc w:val="center"/>
              <w:outlineLvl w:val="0"/>
              <w:rPr>
                <w:rFonts w:ascii="Times New Roman" w:hAnsi="Times New Roman" w:cs="Times New Roman"/>
                <w:b/>
                <w:noProof/>
                <w:sz w:val="18"/>
                <w:szCs w:val="18"/>
              </w:rPr>
            </w:pPr>
            <w:r w:rsidRPr="000F78B3">
              <w:rPr>
                <w:rFonts w:ascii="Times New Roman" w:hAnsi="Times New Roman" w:cs="Times New Roman"/>
                <w:b/>
                <w:noProof/>
                <w:sz w:val="18"/>
                <w:szCs w:val="18"/>
              </w:rPr>
              <w:t>Method</w:t>
            </w:r>
          </w:p>
        </w:tc>
        <w:tc>
          <w:tcPr>
            <w:tcW w:w="3600" w:type="dxa"/>
            <w:vAlign w:val="center"/>
            <w:hideMark/>
          </w:tcPr>
          <w:p w14:paraId="22695276" w14:textId="77777777" w:rsidR="00D5233E" w:rsidRPr="000F78B3" w:rsidRDefault="00D5233E" w:rsidP="00713F29">
            <w:pPr>
              <w:wordWrap/>
              <w:jc w:val="center"/>
              <w:outlineLvl w:val="0"/>
              <w:rPr>
                <w:rFonts w:ascii="Times New Roman" w:hAnsi="Times New Roman" w:cs="Times New Roman"/>
                <w:b/>
                <w:noProof/>
                <w:sz w:val="18"/>
                <w:szCs w:val="18"/>
              </w:rPr>
            </w:pPr>
            <w:r w:rsidRPr="000F78B3">
              <w:rPr>
                <w:rFonts w:ascii="Times New Roman" w:hAnsi="Times New Roman" w:cs="Times New Roman"/>
                <w:b/>
                <w:noProof/>
                <w:sz w:val="18"/>
                <w:szCs w:val="18"/>
              </w:rPr>
              <w:t>Equations Generated</w:t>
            </w:r>
          </w:p>
        </w:tc>
        <w:tc>
          <w:tcPr>
            <w:tcW w:w="900" w:type="dxa"/>
            <w:vAlign w:val="center"/>
            <w:hideMark/>
          </w:tcPr>
          <w:p w14:paraId="3D8D3EA0" w14:textId="77777777" w:rsidR="00D5233E" w:rsidRPr="000F78B3" w:rsidRDefault="00D5233E" w:rsidP="00713F29">
            <w:pPr>
              <w:wordWrap/>
              <w:jc w:val="center"/>
              <w:outlineLvl w:val="0"/>
              <w:rPr>
                <w:rFonts w:ascii="Times New Roman" w:hAnsi="Times New Roman" w:cs="Times New Roman"/>
                <w:b/>
                <w:noProof/>
                <w:sz w:val="18"/>
                <w:szCs w:val="18"/>
              </w:rPr>
            </w:pPr>
            <w:r w:rsidRPr="000F78B3">
              <w:rPr>
                <w:rFonts w:ascii="Times New Roman" w:hAnsi="Times New Roman" w:cs="Times New Roman"/>
                <w:b/>
                <w:noProof/>
                <w:sz w:val="18"/>
                <w:szCs w:val="18"/>
              </w:rPr>
              <w:t>SSE</w:t>
            </w:r>
          </w:p>
        </w:tc>
        <w:tc>
          <w:tcPr>
            <w:tcW w:w="810" w:type="dxa"/>
            <w:vAlign w:val="center"/>
            <w:hideMark/>
          </w:tcPr>
          <w:p w14:paraId="6EA85E15" w14:textId="77777777" w:rsidR="00D5233E" w:rsidRPr="000F78B3" w:rsidRDefault="00D5233E" w:rsidP="00713F29">
            <w:pPr>
              <w:wordWrap/>
              <w:jc w:val="center"/>
              <w:outlineLvl w:val="0"/>
              <w:rPr>
                <w:rFonts w:ascii="Times New Roman" w:hAnsi="Times New Roman" w:cs="Times New Roman"/>
                <w:b/>
                <w:noProof/>
                <w:sz w:val="18"/>
                <w:szCs w:val="18"/>
              </w:rPr>
            </w:pPr>
            <w:r w:rsidRPr="000F78B3">
              <w:rPr>
                <w:rFonts w:ascii="Times New Roman" w:hAnsi="Times New Roman" w:cs="Times New Roman"/>
                <w:b/>
                <w:noProof/>
                <w:sz w:val="18"/>
                <w:szCs w:val="18"/>
              </w:rPr>
              <w:t>R</w:t>
            </w:r>
            <w:r w:rsidRPr="000F78B3">
              <w:rPr>
                <w:rFonts w:ascii="Times New Roman" w:hAnsi="Times New Roman" w:cs="Times New Roman"/>
                <w:b/>
                <w:noProof/>
                <w:sz w:val="18"/>
                <w:szCs w:val="18"/>
                <w:vertAlign w:val="superscript"/>
              </w:rPr>
              <w:t>2</w:t>
            </w:r>
          </w:p>
        </w:tc>
        <w:tc>
          <w:tcPr>
            <w:tcW w:w="1080" w:type="dxa"/>
            <w:vAlign w:val="center"/>
            <w:hideMark/>
          </w:tcPr>
          <w:p w14:paraId="4C2E434A" w14:textId="77777777" w:rsidR="00D5233E" w:rsidRPr="000F78B3" w:rsidRDefault="00D5233E" w:rsidP="00713F29">
            <w:pPr>
              <w:wordWrap/>
              <w:jc w:val="center"/>
              <w:outlineLvl w:val="0"/>
              <w:rPr>
                <w:rFonts w:ascii="Times New Roman" w:hAnsi="Times New Roman" w:cs="Times New Roman"/>
                <w:b/>
                <w:noProof/>
                <w:sz w:val="18"/>
                <w:szCs w:val="18"/>
              </w:rPr>
            </w:pPr>
            <w:r w:rsidRPr="000F78B3">
              <w:rPr>
                <w:rFonts w:ascii="Times New Roman" w:hAnsi="Times New Roman" w:cs="Times New Roman"/>
                <w:b/>
                <w:noProof/>
                <w:sz w:val="18"/>
                <w:szCs w:val="18"/>
              </w:rPr>
              <w:t>Adjusted R</w:t>
            </w:r>
            <w:r w:rsidRPr="000F78B3">
              <w:rPr>
                <w:rFonts w:ascii="Times New Roman" w:hAnsi="Times New Roman" w:cs="Times New Roman"/>
                <w:b/>
                <w:noProof/>
                <w:sz w:val="18"/>
                <w:szCs w:val="18"/>
                <w:vertAlign w:val="superscript"/>
              </w:rPr>
              <w:t>2</w:t>
            </w:r>
          </w:p>
        </w:tc>
        <w:tc>
          <w:tcPr>
            <w:tcW w:w="1080" w:type="dxa"/>
            <w:gridSpan w:val="2"/>
            <w:vAlign w:val="center"/>
            <w:hideMark/>
          </w:tcPr>
          <w:p w14:paraId="25D84ADF" w14:textId="77777777" w:rsidR="00D5233E" w:rsidRPr="000F78B3" w:rsidRDefault="00D5233E" w:rsidP="00713F29">
            <w:pPr>
              <w:wordWrap/>
              <w:jc w:val="center"/>
              <w:outlineLvl w:val="0"/>
              <w:rPr>
                <w:rFonts w:ascii="Times New Roman" w:hAnsi="Times New Roman" w:cs="Times New Roman"/>
                <w:b/>
                <w:noProof/>
                <w:sz w:val="18"/>
                <w:szCs w:val="18"/>
              </w:rPr>
            </w:pPr>
            <w:r w:rsidRPr="000F78B3">
              <w:rPr>
                <w:rFonts w:ascii="Times New Roman" w:hAnsi="Times New Roman" w:cs="Times New Roman"/>
                <w:b/>
                <w:noProof/>
                <w:sz w:val="18"/>
                <w:szCs w:val="18"/>
              </w:rPr>
              <w:t>RMSE</w:t>
            </w:r>
          </w:p>
        </w:tc>
      </w:tr>
      <w:tr w:rsidR="00DD37A2" w:rsidRPr="000F78B3" w14:paraId="34FCC623" w14:textId="77777777" w:rsidTr="000F78B3">
        <w:trPr>
          <w:gridAfter w:val="1"/>
          <w:wAfter w:w="180" w:type="dxa"/>
          <w:trHeight w:val="20"/>
          <w:jc w:val="center"/>
        </w:trPr>
        <w:tc>
          <w:tcPr>
            <w:tcW w:w="1260" w:type="dxa"/>
            <w:tcBorders>
              <w:bottom w:val="nil"/>
            </w:tcBorders>
            <w:vAlign w:val="center"/>
            <w:hideMark/>
          </w:tcPr>
          <w:p w14:paraId="712CD188" w14:textId="77777777" w:rsidR="00D5233E" w:rsidRPr="000F78B3" w:rsidRDefault="00D5233E" w:rsidP="00713F29">
            <w:pPr>
              <w:wordWrap/>
              <w:jc w:val="center"/>
              <w:outlineLvl w:val="0"/>
              <w:rPr>
                <w:rFonts w:ascii="Times New Roman" w:hAnsi="Times New Roman" w:cs="Times New Roman"/>
                <w:noProof/>
                <w:sz w:val="18"/>
                <w:szCs w:val="18"/>
              </w:rPr>
            </w:pPr>
            <w:r w:rsidRPr="000F78B3">
              <w:rPr>
                <w:rFonts w:ascii="Times New Roman" w:hAnsi="Times New Roman" w:cs="Times New Roman"/>
                <w:noProof/>
                <w:sz w:val="18"/>
                <w:szCs w:val="18"/>
              </w:rPr>
              <w:t>Exponential</w:t>
            </w:r>
          </w:p>
          <w:p w14:paraId="5F6F52CE" w14:textId="77777777" w:rsidR="00D5233E" w:rsidRPr="000F78B3" w:rsidRDefault="00D5233E" w:rsidP="00713F29">
            <w:pPr>
              <w:wordWrap/>
              <w:jc w:val="center"/>
              <w:outlineLvl w:val="0"/>
              <w:rPr>
                <w:rFonts w:ascii="Times New Roman" w:hAnsi="Times New Roman" w:cs="Times New Roman"/>
                <w:noProof/>
                <w:sz w:val="18"/>
                <w:szCs w:val="18"/>
              </w:rPr>
            </w:pPr>
            <w:r w:rsidRPr="000F78B3">
              <w:rPr>
                <w:rFonts w:ascii="Times New Roman" w:hAnsi="Times New Roman" w:cs="Times New Roman"/>
                <w:noProof/>
                <w:sz w:val="18"/>
                <w:szCs w:val="18"/>
              </w:rPr>
              <w:t>(2</w:t>
            </w:r>
            <w:r w:rsidRPr="000F78B3">
              <w:rPr>
                <w:rFonts w:ascii="Times New Roman" w:hAnsi="Times New Roman" w:cs="Times New Roman"/>
                <w:noProof/>
                <w:sz w:val="18"/>
                <w:szCs w:val="18"/>
                <w:vertAlign w:val="superscript"/>
              </w:rPr>
              <w:t>nd</w:t>
            </w:r>
            <w:r w:rsidRPr="000F78B3">
              <w:rPr>
                <w:rFonts w:ascii="Times New Roman" w:hAnsi="Times New Roman" w:cs="Times New Roman"/>
                <w:noProof/>
                <w:sz w:val="18"/>
                <w:szCs w:val="18"/>
              </w:rPr>
              <w:t xml:space="preserve"> Power)</w:t>
            </w:r>
          </w:p>
        </w:tc>
        <w:tc>
          <w:tcPr>
            <w:tcW w:w="1170" w:type="dxa"/>
            <w:tcBorders>
              <w:bottom w:val="nil"/>
            </w:tcBorders>
            <w:vAlign w:val="center"/>
            <w:hideMark/>
          </w:tcPr>
          <w:p w14:paraId="4CC8812D" w14:textId="77777777" w:rsidR="00D5233E" w:rsidRPr="000F78B3" w:rsidRDefault="00D5233E" w:rsidP="00713F29">
            <w:pPr>
              <w:wordWrap/>
              <w:jc w:val="center"/>
              <w:outlineLvl w:val="0"/>
              <w:rPr>
                <w:rFonts w:ascii="Times New Roman" w:hAnsi="Times New Roman" w:cs="Times New Roman"/>
                <w:noProof/>
                <w:sz w:val="18"/>
                <w:szCs w:val="18"/>
              </w:rPr>
            </w:pPr>
            <w:r w:rsidRPr="000F78B3">
              <w:rPr>
                <w:rFonts w:ascii="Times New Roman" w:hAnsi="Times New Roman" w:cs="Times New Roman"/>
                <w:noProof/>
                <w:sz w:val="18"/>
                <w:szCs w:val="18"/>
              </w:rPr>
              <w:t>Non-linear Squares</w:t>
            </w:r>
          </w:p>
        </w:tc>
        <w:tc>
          <w:tcPr>
            <w:tcW w:w="3600" w:type="dxa"/>
            <w:tcBorders>
              <w:bottom w:val="nil"/>
            </w:tcBorders>
            <w:vAlign w:val="center"/>
            <w:hideMark/>
          </w:tcPr>
          <w:p w14:paraId="43107B1B" w14:textId="77777777" w:rsidR="00D5233E" w:rsidRPr="000F78B3" w:rsidRDefault="00D5233E" w:rsidP="00713F29">
            <w:pPr>
              <w:wordWrap/>
              <w:jc w:val="center"/>
              <w:outlineLvl w:val="0"/>
              <w:rPr>
                <w:rFonts w:ascii="Times New Roman" w:hAnsi="Times New Roman" w:cs="Times New Roman"/>
                <w:noProof/>
                <w:sz w:val="18"/>
                <w:szCs w:val="18"/>
              </w:rPr>
            </w:pPr>
            <w:r w:rsidRPr="000F78B3">
              <w:rPr>
                <w:rFonts w:ascii="Times New Roman" w:hAnsi="Times New Roman" w:cs="Times New Roman"/>
                <w:i/>
                <w:noProof/>
                <w:sz w:val="18"/>
                <w:szCs w:val="18"/>
              </w:rPr>
              <w:t>P(C)=</w:t>
            </w:r>
          </w:p>
          <w:p w14:paraId="7C1ABAB7" w14:textId="77777777" w:rsidR="00D5233E" w:rsidRDefault="00D5233E" w:rsidP="00713F29">
            <w:pPr>
              <w:wordWrap/>
              <w:jc w:val="center"/>
              <w:outlineLvl w:val="0"/>
              <w:rPr>
                <w:rFonts w:ascii="Times New Roman" w:hAnsi="Times New Roman" w:cs="Times New Roman"/>
                <w:i/>
                <w:noProof/>
                <w:sz w:val="18"/>
                <w:szCs w:val="18"/>
                <w:vertAlign w:val="superscript"/>
              </w:rPr>
            </w:pPr>
            <w:r w:rsidRPr="000F78B3">
              <w:rPr>
                <w:rFonts w:ascii="Times New Roman" w:hAnsi="Times New Roman" w:cs="Times New Roman"/>
                <w:i/>
                <w:noProof/>
                <w:sz w:val="18"/>
                <w:szCs w:val="18"/>
              </w:rPr>
              <w:t>0.8896e</w:t>
            </w:r>
            <w:r w:rsidRPr="000F78B3">
              <w:rPr>
                <w:rFonts w:ascii="Times New Roman" w:hAnsi="Times New Roman" w:cs="Times New Roman"/>
                <w:i/>
                <w:noProof/>
                <w:sz w:val="18"/>
                <w:szCs w:val="18"/>
                <w:vertAlign w:val="superscript"/>
              </w:rPr>
              <w:t xml:space="preserve">0.1094C </w:t>
            </w:r>
            <w:r w:rsidRPr="000F78B3">
              <w:rPr>
                <w:rFonts w:ascii="Times New Roman" w:hAnsi="Times New Roman" w:cs="Times New Roman"/>
                <w:i/>
                <w:noProof/>
                <w:sz w:val="18"/>
                <w:szCs w:val="18"/>
              </w:rPr>
              <w:t>- 0.003685e</w:t>
            </w:r>
            <w:r w:rsidRPr="000F78B3">
              <w:rPr>
                <w:rFonts w:ascii="Times New Roman" w:hAnsi="Times New Roman" w:cs="Times New Roman"/>
                <w:i/>
                <w:noProof/>
                <w:sz w:val="18"/>
                <w:szCs w:val="18"/>
                <w:vertAlign w:val="superscript"/>
              </w:rPr>
              <w:t>-5.82C</w:t>
            </w:r>
          </w:p>
          <w:p w14:paraId="6A4F99E4" w14:textId="7642CF61" w:rsidR="00BC46AF" w:rsidRPr="000F78B3" w:rsidRDefault="00BC46AF" w:rsidP="00713F29">
            <w:pPr>
              <w:wordWrap/>
              <w:jc w:val="center"/>
              <w:outlineLvl w:val="0"/>
              <w:rPr>
                <w:rFonts w:ascii="Times New Roman" w:hAnsi="Times New Roman" w:cs="Times New Roman"/>
                <w:i/>
                <w:noProof/>
                <w:sz w:val="18"/>
                <w:szCs w:val="18"/>
                <w:vertAlign w:val="superscript"/>
              </w:rPr>
            </w:pPr>
          </w:p>
        </w:tc>
        <w:tc>
          <w:tcPr>
            <w:tcW w:w="900" w:type="dxa"/>
            <w:tcBorders>
              <w:bottom w:val="nil"/>
            </w:tcBorders>
            <w:vAlign w:val="center"/>
            <w:hideMark/>
          </w:tcPr>
          <w:p w14:paraId="0ACFACED" w14:textId="77777777" w:rsidR="00D5233E" w:rsidRPr="000F78B3" w:rsidRDefault="00D5233E" w:rsidP="00713F29">
            <w:pPr>
              <w:wordWrap/>
              <w:jc w:val="center"/>
              <w:outlineLvl w:val="0"/>
              <w:rPr>
                <w:rFonts w:ascii="Times New Roman" w:hAnsi="Times New Roman" w:cs="Times New Roman"/>
                <w:noProof/>
                <w:sz w:val="18"/>
                <w:szCs w:val="18"/>
              </w:rPr>
            </w:pPr>
            <w:r w:rsidRPr="000F78B3">
              <w:rPr>
                <w:rFonts w:ascii="Times New Roman" w:hAnsi="Times New Roman" w:cs="Times New Roman"/>
                <w:noProof/>
                <w:sz w:val="18"/>
                <w:szCs w:val="18"/>
              </w:rPr>
              <w:t>7.40E-04</w:t>
            </w:r>
          </w:p>
        </w:tc>
        <w:tc>
          <w:tcPr>
            <w:tcW w:w="810" w:type="dxa"/>
            <w:tcBorders>
              <w:bottom w:val="nil"/>
            </w:tcBorders>
            <w:vAlign w:val="center"/>
            <w:hideMark/>
          </w:tcPr>
          <w:p w14:paraId="5C29C58E" w14:textId="77777777" w:rsidR="00D5233E" w:rsidRPr="000F78B3" w:rsidRDefault="00D5233E" w:rsidP="00713F29">
            <w:pPr>
              <w:wordWrap/>
              <w:jc w:val="center"/>
              <w:outlineLvl w:val="0"/>
              <w:rPr>
                <w:rFonts w:ascii="Times New Roman" w:hAnsi="Times New Roman" w:cs="Times New Roman"/>
                <w:noProof/>
                <w:sz w:val="18"/>
                <w:szCs w:val="18"/>
              </w:rPr>
            </w:pPr>
            <w:r w:rsidRPr="000F78B3">
              <w:rPr>
                <w:rFonts w:ascii="Times New Roman" w:hAnsi="Times New Roman" w:cs="Times New Roman"/>
                <w:noProof/>
                <w:sz w:val="18"/>
                <w:szCs w:val="18"/>
              </w:rPr>
              <w:t>0.9962</w:t>
            </w:r>
          </w:p>
        </w:tc>
        <w:tc>
          <w:tcPr>
            <w:tcW w:w="1080" w:type="dxa"/>
            <w:tcBorders>
              <w:bottom w:val="nil"/>
            </w:tcBorders>
            <w:vAlign w:val="center"/>
            <w:hideMark/>
          </w:tcPr>
          <w:p w14:paraId="498CC109" w14:textId="77777777" w:rsidR="00D5233E" w:rsidRPr="000F78B3" w:rsidRDefault="00D5233E" w:rsidP="00713F29">
            <w:pPr>
              <w:wordWrap/>
              <w:jc w:val="center"/>
              <w:outlineLvl w:val="0"/>
              <w:rPr>
                <w:rFonts w:ascii="Times New Roman" w:hAnsi="Times New Roman" w:cs="Times New Roman"/>
                <w:noProof/>
                <w:sz w:val="18"/>
                <w:szCs w:val="18"/>
              </w:rPr>
            </w:pPr>
            <w:r w:rsidRPr="000F78B3">
              <w:rPr>
                <w:rFonts w:ascii="Times New Roman" w:hAnsi="Times New Roman" w:cs="Times New Roman"/>
                <w:noProof/>
                <w:sz w:val="18"/>
                <w:szCs w:val="18"/>
              </w:rPr>
              <w:t>0.9925</w:t>
            </w:r>
          </w:p>
        </w:tc>
        <w:tc>
          <w:tcPr>
            <w:tcW w:w="900" w:type="dxa"/>
            <w:tcBorders>
              <w:bottom w:val="nil"/>
            </w:tcBorders>
            <w:vAlign w:val="center"/>
            <w:hideMark/>
          </w:tcPr>
          <w:p w14:paraId="37D6580D" w14:textId="77777777" w:rsidR="00D5233E" w:rsidRPr="000F78B3" w:rsidRDefault="00D5233E" w:rsidP="00713F29">
            <w:pPr>
              <w:wordWrap/>
              <w:jc w:val="center"/>
              <w:outlineLvl w:val="0"/>
              <w:rPr>
                <w:rFonts w:ascii="Times New Roman" w:hAnsi="Times New Roman" w:cs="Times New Roman"/>
                <w:noProof/>
                <w:sz w:val="18"/>
                <w:szCs w:val="18"/>
              </w:rPr>
            </w:pPr>
            <w:r w:rsidRPr="000F78B3">
              <w:rPr>
                <w:rFonts w:ascii="Times New Roman" w:hAnsi="Times New Roman" w:cs="Times New Roman"/>
                <w:noProof/>
                <w:sz w:val="18"/>
                <w:szCs w:val="18"/>
              </w:rPr>
              <w:t>1.57E-02</w:t>
            </w:r>
          </w:p>
        </w:tc>
      </w:tr>
      <w:tr w:rsidR="00DD37A2" w:rsidRPr="000F78B3" w14:paraId="6A3BBE65" w14:textId="77777777" w:rsidTr="000F78B3">
        <w:trPr>
          <w:gridAfter w:val="1"/>
          <w:wAfter w:w="180" w:type="dxa"/>
          <w:trHeight w:val="20"/>
          <w:jc w:val="center"/>
        </w:trPr>
        <w:tc>
          <w:tcPr>
            <w:tcW w:w="1260" w:type="dxa"/>
            <w:tcBorders>
              <w:top w:val="nil"/>
              <w:bottom w:val="nil"/>
            </w:tcBorders>
            <w:vAlign w:val="center"/>
            <w:hideMark/>
          </w:tcPr>
          <w:p w14:paraId="6049F744" w14:textId="77777777" w:rsidR="00D5233E" w:rsidRPr="000F78B3" w:rsidRDefault="00D5233E" w:rsidP="00713F29">
            <w:pPr>
              <w:wordWrap/>
              <w:jc w:val="center"/>
              <w:outlineLvl w:val="0"/>
              <w:rPr>
                <w:rFonts w:ascii="Times New Roman" w:hAnsi="Times New Roman" w:cs="Times New Roman"/>
                <w:noProof/>
                <w:sz w:val="18"/>
                <w:szCs w:val="18"/>
              </w:rPr>
            </w:pPr>
            <w:r w:rsidRPr="000F78B3">
              <w:rPr>
                <w:rFonts w:ascii="Times New Roman" w:hAnsi="Times New Roman" w:cs="Times New Roman"/>
                <w:noProof/>
                <w:sz w:val="18"/>
                <w:szCs w:val="18"/>
              </w:rPr>
              <w:t>Fourier</w:t>
            </w:r>
          </w:p>
          <w:p w14:paraId="109FE1A5" w14:textId="77777777" w:rsidR="00D5233E" w:rsidRPr="000F78B3" w:rsidRDefault="00D5233E" w:rsidP="00713F29">
            <w:pPr>
              <w:wordWrap/>
              <w:jc w:val="center"/>
              <w:outlineLvl w:val="0"/>
              <w:rPr>
                <w:rFonts w:ascii="Times New Roman" w:hAnsi="Times New Roman" w:cs="Times New Roman"/>
                <w:noProof/>
                <w:sz w:val="18"/>
                <w:szCs w:val="18"/>
              </w:rPr>
            </w:pPr>
            <w:r w:rsidRPr="000F78B3">
              <w:rPr>
                <w:rFonts w:ascii="Times New Roman" w:hAnsi="Times New Roman" w:cs="Times New Roman"/>
                <w:noProof/>
                <w:sz w:val="18"/>
                <w:szCs w:val="18"/>
              </w:rPr>
              <w:t>(2</w:t>
            </w:r>
            <w:r w:rsidRPr="000F78B3">
              <w:rPr>
                <w:rFonts w:ascii="Times New Roman" w:hAnsi="Times New Roman" w:cs="Times New Roman"/>
                <w:noProof/>
                <w:sz w:val="18"/>
                <w:szCs w:val="18"/>
                <w:vertAlign w:val="superscript"/>
              </w:rPr>
              <w:t>nd</w:t>
            </w:r>
            <w:r w:rsidRPr="000F78B3">
              <w:rPr>
                <w:rFonts w:ascii="Times New Roman" w:hAnsi="Times New Roman" w:cs="Times New Roman"/>
                <w:noProof/>
                <w:sz w:val="18"/>
                <w:szCs w:val="18"/>
              </w:rPr>
              <w:t xml:space="preserve"> Power)</w:t>
            </w:r>
          </w:p>
        </w:tc>
        <w:tc>
          <w:tcPr>
            <w:tcW w:w="1170" w:type="dxa"/>
            <w:tcBorders>
              <w:top w:val="nil"/>
              <w:bottom w:val="nil"/>
            </w:tcBorders>
            <w:vAlign w:val="center"/>
            <w:hideMark/>
          </w:tcPr>
          <w:p w14:paraId="60A026AB" w14:textId="77777777" w:rsidR="00D5233E" w:rsidRPr="000F78B3" w:rsidRDefault="00D5233E" w:rsidP="00713F29">
            <w:pPr>
              <w:wordWrap/>
              <w:jc w:val="center"/>
              <w:outlineLvl w:val="0"/>
              <w:rPr>
                <w:rFonts w:ascii="Times New Roman" w:hAnsi="Times New Roman" w:cs="Times New Roman"/>
                <w:noProof/>
                <w:sz w:val="18"/>
                <w:szCs w:val="18"/>
              </w:rPr>
            </w:pPr>
            <w:r w:rsidRPr="000F78B3">
              <w:rPr>
                <w:rFonts w:ascii="Times New Roman" w:hAnsi="Times New Roman" w:cs="Times New Roman"/>
                <w:noProof/>
                <w:sz w:val="18"/>
                <w:szCs w:val="18"/>
              </w:rPr>
              <w:t>Non-linear Squares</w:t>
            </w:r>
          </w:p>
        </w:tc>
        <w:tc>
          <w:tcPr>
            <w:tcW w:w="3600" w:type="dxa"/>
            <w:tcBorders>
              <w:top w:val="nil"/>
              <w:bottom w:val="nil"/>
            </w:tcBorders>
            <w:vAlign w:val="center"/>
            <w:hideMark/>
          </w:tcPr>
          <w:p w14:paraId="7AF86302" w14:textId="77777777" w:rsidR="00D5233E" w:rsidRPr="000F78B3" w:rsidRDefault="00D5233E" w:rsidP="00713F29">
            <w:pPr>
              <w:wordWrap/>
              <w:jc w:val="center"/>
              <w:outlineLvl w:val="0"/>
              <w:rPr>
                <w:rFonts w:ascii="Times New Roman" w:hAnsi="Times New Roman" w:cs="Times New Roman"/>
                <w:noProof/>
                <w:sz w:val="18"/>
                <w:szCs w:val="18"/>
              </w:rPr>
            </w:pPr>
            <w:r w:rsidRPr="000F78B3">
              <w:rPr>
                <w:rFonts w:ascii="Times New Roman" w:hAnsi="Times New Roman" w:cs="Times New Roman"/>
                <w:i/>
                <w:noProof/>
                <w:sz w:val="18"/>
                <w:szCs w:val="18"/>
              </w:rPr>
              <w:t>P(C)=</w:t>
            </w:r>
          </w:p>
          <w:p w14:paraId="68ED6B2F" w14:textId="77777777" w:rsidR="00D5233E" w:rsidRDefault="00D5233E" w:rsidP="00713F29">
            <w:pPr>
              <w:wordWrap/>
              <w:jc w:val="center"/>
              <w:outlineLvl w:val="0"/>
              <w:rPr>
                <w:rFonts w:ascii="Times New Roman" w:hAnsi="Times New Roman" w:cs="Times New Roman"/>
                <w:noProof/>
                <w:sz w:val="18"/>
                <w:szCs w:val="18"/>
              </w:rPr>
            </w:pPr>
            <w:r w:rsidRPr="000F78B3">
              <w:rPr>
                <w:rFonts w:ascii="Times New Roman" w:hAnsi="Times New Roman" w:cs="Times New Roman"/>
                <w:noProof/>
                <w:sz w:val="18"/>
                <w:szCs w:val="18"/>
              </w:rPr>
              <w:t>0.8512 - 0.1936cos(0.6066*C) - 0.1212sin(0.6066*C) - 0.1217cos(1.2132*C) + 0.04304sin(1.2132*C)</w:t>
            </w:r>
          </w:p>
          <w:p w14:paraId="25FB2B5B" w14:textId="2879EFB3" w:rsidR="00BC46AF" w:rsidRPr="000F78B3" w:rsidRDefault="00BC46AF" w:rsidP="00713F29">
            <w:pPr>
              <w:wordWrap/>
              <w:jc w:val="center"/>
              <w:outlineLvl w:val="0"/>
              <w:rPr>
                <w:rFonts w:ascii="Times New Roman" w:hAnsi="Times New Roman" w:cs="Times New Roman"/>
                <w:noProof/>
                <w:sz w:val="18"/>
                <w:szCs w:val="18"/>
              </w:rPr>
            </w:pPr>
          </w:p>
        </w:tc>
        <w:tc>
          <w:tcPr>
            <w:tcW w:w="900" w:type="dxa"/>
            <w:tcBorders>
              <w:top w:val="nil"/>
              <w:bottom w:val="nil"/>
            </w:tcBorders>
            <w:vAlign w:val="center"/>
            <w:hideMark/>
          </w:tcPr>
          <w:p w14:paraId="2FBAFDA1" w14:textId="77777777" w:rsidR="00D5233E" w:rsidRPr="000F78B3" w:rsidRDefault="00D5233E" w:rsidP="00713F29">
            <w:pPr>
              <w:wordWrap/>
              <w:jc w:val="center"/>
              <w:outlineLvl w:val="0"/>
              <w:rPr>
                <w:rFonts w:ascii="Times New Roman" w:hAnsi="Times New Roman" w:cs="Times New Roman"/>
                <w:noProof/>
                <w:sz w:val="18"/>
                <w:szCs w:val="18"/>
                <w:vertAlign w:val="superscript"/>
              </w:rPr>
            </w:pPr>
            <w:r w:rsidRPr="000F78B3">
              <w:rPr>
                <w:rFonts w:ascii="Times New Roman" w:hAnsi="Times New Roman" w:cs="Times New Roman"/>
                <w:noProof/>
                <w:sz w:val="18"/>
                <w:szCs w:val="18"/>
              </w:rPr>
              <w:t>2.309E-05</w:t>
            </w:r>
          </w:p>
        </w:tc>
        <w:tc>
          <w:tcPr>
            <w:tcW w:w="810" w:type="dxa"/>
            <w:tcBorders>
              <w:top w:val="nil"/>
              <w:bottom w:val="nil"/>
            </w:tcBorders>
            <w:vAlign w:val="center"/>
            <w:hideMark/>
          </w:tcPr>
          <w:p w14:paraId="33A0CC7A" w14:textId="77777777" w:rsidR="00D5233E" w:rsidRPr="000F78B3" w:rsidRDefault="00D5233E" w:rsidP="00713F29">
            <w:pPr>
              <w:wordWrap/>
              <w:jc w:val="center"/>
              <w:outlineLvl w:val="0"/>
              <w:rPr>
                <w:rFonts w:ascii="Times New Roman" w:hAnsi="Times New Roman" w:cs="Times New Roman"/>
                <w:noProof/>
                <w:sz w:val="18"/>
                <w:szCs w:val="18"/>
              </w:rPr>
            </w:pPr>
            <w:r w:rsidRPr="000F78B3">
              <w:rPr>
                <w:rFonts w:ascii="Times New Roman" w:hAnsi="Times New Roman" w:cs="Times New Roman"/>
                <w:noProof/>
                <w:sz w:val="18"/>
                <w:szCs w:val="18"/>
              </w:rPr>
              <w:t>0.9999</w:t>
            </w:r>
          </w:p>
        </w:tc>
        <w:tc>
          <w:tcPr>
            <w:tcW w:w="1080" w:type="dxa"/>
            <w:tcBorders>
              <w:top w:val="nil"/>
              <w:bottom w:val="nil"/>
            </w:tcBorders>
            <w:vAlign w:val="center"/>
            <w:hideMark/>
          </w:tcPr>
          <w:p w14:paraId="3AD126A2" w14:textId="77777777" w:rsidR="00D5233E" w:rsidRPr="000F78B3" w:rsidRDefault="00D5233E" w:rsidP="00713F29">
            <w:pPr>
              <w:wordWrap/>
              <w:jc w:val="center"/>
              <w:outlineLvl w:val="0"/>
              <w:rPr>
                <w:rFonts w:ascii="Times New Roman" w:hAnsi="Times New Roman" w:cs="Times New Roman"/>
                <w:noProof/>
                <w:sz w:val="18"/>
                <w:szCs w:val="18"/>
              </w:rPr>
            </w:pPr>
            <w:r w:rsidRPr="000F78B3">
              <w:rPr>
                <w:rFonts w:ascii="Times New Roman" w:hAnsi="Times New Roman" w:cs="Times New Roman"/>
                <w:noProof/>
                <w:sz w:val="18"/>
                <w:szCs w:val="18"/>
              </w:rPr>
              <w:t>0.9993</w:t>
            </w:r>
          </w:p>
        </w:tc>
        <w:tc>
          <w:tcPr>
            <w:tcW w:w="900" w:type="dxa"/>
            <w:tcBorders>
              <w:top w:val="nil"/>
              <w:bottom w:val="nil"/>
            </w:tcBorders>
            <w:vAlign w:val="center"/>
            <w:hideMark/>
          </w:tcPr>
          <w:p w14:paraId="04C3E52E" w14:textId="77777777" w:rsidR="00D5233E" w:rsidRPr="000F78B3" w:rsidRDefault="00D5233E" w:rsidP="00713F29">
            <w:pPr>
              <w:wordWrap/>
              <w:jc w:val="center"/>
              <w:outlineLvl w:val="0"/>
              <w:rPr>
                <w:rFonts w:ascii="Times New Roman" w:hAnsi="Times New Roman" w:cs="Times New Roman"/>
                <w:noProof/>
                <w:sz w:val="18"/>
                <w:szCs w:val="18"/>
              </w:rPr>
            </w:pPr>
            <w:r w:rsidRPr="000F78B3">
              <w:rPr>
                <w:rFonts w:ascii="Times New Roman" w:hAnsi="Times New Roman" w:cs="Times New Roman"/>
                <w:noProof/>
                <w:sz w:val="18"/>
                <w:szCs w:val="18"/>
              </w:rPr>
              <w:t>4.81E-03</w:t>
            </w:r>
          </w:p>
        </w:tc>
      </w:tr>
      <w:tr w:rsidR="00DD37A2" w:rsidRPr="000F78B3" w14:paraId="7400FD60" w14:textId="77777777" w:rsidTr="000F78B3">
        <w:trPr>
          <w:gridAfter w:val="1"/>
          <w:wAfter w:w="180" w:type="dxa"/>
          <w:trHeight w:val="20"/>
          <w:jc w:val="center"/>
        </w:trPr>
        <w:tc>
          <w:tcPr>
            <w:tcW w:w="1260" w:type="dxa"/>
            <w:tcBorders>
              <w:top w:val="nil"/>
              <w:bottom w:val="nil"/>
            </w:tcBorders>
            <w:vAlign w:val="center"/>
            <w:hideMark/>
          </w:tcPr>
          <w:p w14:paraId="11041ABC" w14:textId="77777777" w:rsidR="00D5233E" w:rsidRPr="000F78B3" w:rsidRDefault="00D5233E" w:rsidP="00713F29">
            <w:pPr>
              <w:wordWrap/>
              <w:jc w:val="center"/>
              <w:outlineLvl w:val="0"/>
              <w:rPr>
                <w:rFonts w:ascii="Times New Roman" w:hAnsi="Times New Roman" w:cs="Times New Roman"/>
                <w:noProof/>
                <w:sz w:val="18"/>
                <w:szCs w:val="18"/>
              </w:rPr>
            </w:pPr>
            <w:r w:rsidRPr="000F78B3">
              <w:rPr>
                <w:rFonts w:ascii="Times New Roman" w:hAnsi="Times New Roman" w:cs="Times New Roman"/>
                <w:noProof/>
                <w:sz w:val="18"/>
                <w:szCs w:val="18"/>
              </w:rPr>
              <w:t>Gauss</w:t>
            </w:r>
          </w:p>
          <w:p w14:paraId="6582634E" w14:textId="77777777" w:rsidR="00D5233E" w:rsidRPr="000F78B3" w:rsidRDefault="00D5233E" w:rsidP="00713F29">
            <w:pPr>
              <w:wordWrap/>
              <w:jc w:val="center"/>
              <w:outlineLvl w:val="0"/>
              <w:rPr>
                <w:rFonts w:ascii="Times New Roman" w:hAnsi="Times New Roman" w:cs="Times New Roman"/>
                <w:noProof/>
                <w:sz w:val="18"/>
                <w:szCs w:val="18"/>
              </w:rPr>
            </w:pPr>
            <w:r w:rsidRPr="000F78B3">
              <w:rPr>
                <w:rFonts w:ascii="Times New Roman" w:hAnsi="Times New Roman" w:cs="Times New Roman"/>
                <w:noProof/>
                <w:sz w:val="18"/>
                <w:szCs w:val="18"/>
              </w:rPr>
              <w:t>(2 terms)</w:t>
            </w:r>
          </w:p>
        </w:tc>
        <w:tc>
          <w:tcPr>
            <w:tcW w:w="1170" w:type="dxa"/>
            <w:tcBorders>
              <w:top w:val="nil"/>
              <w:bottom w:val="nil"/>
            </w:tcBorders>
            <w:vAlign w:val="center"/>
            <w:hideMark/>
          </w:tcPr>
          <w:p w14:paraId="56288C57" w14:textId="77777777" w:rsidR="00D5233E" w:rsidRPr="000F78B3" w:rsidRDefault="00D5233E" w:rsidP="00713F29">
            <w:pPr>
              <w:wordWrap/>
              <w:jc w:val="center"/>
              <w:outlineLvl w:val="0"/>
              <w:rPr>
                <w:rFonts w:ascii="Times New Roman" w:hAnsi="Times New Roman" w:cs="Times New Roman"/>
                <w:noProof/>
                <w:sz w:val="18"/>
                <w:szCs w:val="18"/>
              </w:rPr>
            </w:pPr>
            <w:r w:rsidRPr="000F78B3">
              <w:rPr>
                <w:rFonts w:ascii="Times New Roman" w:hAnsi="Times New Roman" w:cs="Times New Roman"/>
                <w:noProof/>
                <w:sz w:val="18"/>
                <w:szCs w:val="18"/>
              </w:rPr>
              <w:t>Non-linear Squares</w:t>
            </w:r>
          </w:p>
        </w:tc>
        <w:tc>
          <w:tcPr>
            <w:tcW w:w="3600" w:type="dxa"/>
            <w:tcBorders>
              <w:top w:val="nil"/>
              <w:bottom w:val="nil"/>
            </w:tcBorders>
            <w:vAlign w:val="center"/>
            <w:hideMark/>
          </w:tcPr>
          <w:p w14:paraId="6C9CB9BF" w14:textId="77777777" w:rsidR="00D5233E" w:rsidRPr="000F78B3" w:rsidRDefault="00D5233E" w:rsidP="00713F29">
            <w:pPr>
              <w:wordWrap/>
              <w:jc w:val="center"/>
              <w:outlineLvl w:val="0"/>
              <w:rPr>
                <w:rFonts w:ascii="Times New Roman" w:hAnsi="Times New Roman" w:cs="Times New Roman"/>
                <w:noProof/>
                <w:sz w:val="18"/>
                <w:szCs w:val="18"/>
              </w:rPr>
            </w:pPr>
            <w:r w:rsidRPr="000F78B3">
              <w:rPr>
                <w:rFonts w:ascii="Times New Roman" w:hAnsi="Times New Roman" w:cs="Times New Roman"/>
                <w:i/>
                <w:noProof/>
                <w:sz w:val="18"/>
                <w:szCs w:val="18"/>
              </w:rPr>
              <w:t>P(C)=</w:t>
            </w:r>
          </w:p>
          <w:p w14:paraId="538ED3EA" w14:textId="5D97A4C8" w:rsidR="00D5233E" w:rsidRPr="000F78B3" w:rsidRDefault="00D5233E" w:rsidP="00713F29">
            <w:pPr>
              <w:wordWrap/>
              <w:jc w:val="center"/>
              <w:outlineLvl w:val="0"/>
              <w:rPr>
                <w:rFonts w:ascii="Times New Roman" w:hAnsi="Times New Roman" w:cs="Times New Roman"/>
                <w:noProof/>
                <w:sz w:val="18"/>
                <w:szCs w:val="18"/>
                <w:vertAlign w:val="superscript"/>
              </w:rPr>
            </w:pPr>
            <m:oMathPara>
              <m:oMath>
                <m:r>
                  <w:rPr>
                    <w:rFonts w:ascii="Cambria Math" w:hAnsi="Cambria Math" w:cs="Times New Roman"/>
                    <w:noProof/>
                    <w:sz w:val="18"/>
                    <w:szCs w:val="18"/>
                    <w:vertAlign w:val="superscript"/>
                  </w:rPr>
                  <m:t>4.281</m:t>
                </m:r>
                <m:sSup>
                  <m:sSupPr>
                    <m:ctrlPr>
                      <w:rPr>
                        <w:rFonts w:ascii="Cambria Math" w:hAnsi="Cambria Math" w:cs="Times New Roman"/>
                        <w:i/>
                        <w:noProof/>
                        <w:sz w:val="18"/>
                        <w:szCs w:val="18"/>
                        <w:vertAlign w:val="superscript"/>
                      </w:rPr>
                    </m:ctrlPr>
                  </m:sSupPr>
                  <m:e>
                    <m:r>
                      <w:rPr>
                        <w:rFonts w:ascii="Cambria Math" w:hAnsi="Cambria Math" w:cs="Times New Roman"/>
                        <w:noProof/>
                        <w:sz w:val="18"/>
                        <w:szCs w:val="18"/>
                        <w:vertAlign w:val="superscript"/>
                      </w:rPr>
                      <m:t>e</m:t>
                    </m:r>
                  </m:e>
                  <m:sup>
                    <m:r>
                      <w:rPr>
                        <w:rFonts w:ascii="Cambria Math" w:hAnsi="Cambria Math" w:cs="Times New Roman"/>
                        <w:noProof/>
                        <w:sz w:val="18"/>
                        <w:szCs w:val="18"/>
                        <w:vertAlign w:val="superscript"/>
                      </w:rPr>
                      <m:t>(</m:t>
                    </m:r>
                    <m:sSup>
                      <m:sSupPr>
                        <m:ctrlPr>
                          <w:rPr>
                            <w:rFonts w:ascii="Cambria Math" w:hAnsi="Cambria Math" w:cs="Times New Roman"/>
                            <w:i/>
                            <w:noProof/>
                            <w:sz w:val="18"/>
                            <w:szCs w:val="18"/>
                            <w:vertAlign w:val="superscript"/>
                          </w:rPr>
                        </m:ctrlPr>
                      </m:sSupPr>
                      <m:e>
                        <m:f>
                          <m:fPr>
                            <m:ctrlPr>
                              <w:rPr>
                                <w:rFonts w:ascii="Cambria Math" w:hAnsi="Cambria Math" w:cs="Times New Roman"/>
                                <w:i/>
                                <w:noProof/>
                                <w:sz w:val="18"/>
                                <w:szCs w:val="18"/>
                                <w:vertAlign w:val="superscript"/>
                              </w:rPr>
                            </m:ctrlPr>
                          </m:fPr>
                          <m:num>
                            <m:r>
                              <w:rPr>
                                <w:rFonts w:ascii="Cambria Math" w:hAnsi="Cambria Math" w:cs="Times New Roman"/>
                                <w:noProof/>
                                <w:sz w:val="18"/>
                                <w:szCs w:val="18"/>
                                <w:vertAlign w:val="superscript"/>
                              </w:rPr>
                              <m:t>12.83-C</m:t>
                            </m:r>
                          </m:num>
                          <m:den>
                            <m:r>
                              <w:rPr>
                                <w:rFonts w:ascii="Cambria Math" w:hAnsi="Cambria Math" w:cs="Times New Roman"/>
                                <w:noProof/>
                                <w:sz w:val="18"/>
                                <w:szCs w:val="18"/>
                                <w:vertAlign w:val="superscript"/>
                              </w:rPr>
                              <m:t>3.382</m:t>
                            </m:r>
                          </m:den>
                        </m:f>
                        <m:r>
                          <w:rPr>
                            <w:rFonts w:ascii="Cambria Math" w:hAnsi="Cambria Math" w:cs="Times New Roman"/>
                            <w:noProof/>
                            <w:sz w:val="18"/>
                            <w:szCs w:val="18"/>
                            <w:vertAlign w:val="superscript"/>
                          </w:rPr>
                          <m:t>)</m:t>
                        </m:r>
                      </m:e>
                      <m:sup>
                        <m:r>
                          <w:rPr>
                            <w:rFonts w:ascii="Cambria Math" w:hAnsi="Cambria Math" w:cs="Times New Roman"/>
                            <w:noProof/>
                            <w:sz w:val="18"/>
                            <w:szCs w:val="18"/>
                            <w:vertAlign w:val="superscript"/>
                          </w:rPr>
                          <m:t>2</m:t>
                        </m:r>
                      </m:sup>
                    </m:sSup>
                  </m:sup>
                </m:sSup>
                <m:r>
                  <w:rPr>
                    <w:rFonts w:ascii="Cambria Math" w:hAnsi="Cambria Math" w:cs="Times New Roman"/>
                    <w:noProof/>
                    <w:sz w:val="18"/>
                    <w:szCs w:val="18"/>
                    <w:vertAlign w:val="superscript"/>
                  </w:rPr>
                  <m:t>+0.8857</m:t>
                </m:r>
                <m:sSup>
                  <m:sSupPr>
                    <m:ctrlPr>
                      <w:rPr>
                        <w:rFonts w:ascii="Cambria Math" w:hAnsi="Cambria Math" w:cs="Times New Roman"/>
                        <w:i/>
                        <w:noProof/>
                        <w:sz w:val="18"/>
                        <w:szCs w:val="18"/>
                        <w:vertAlign w:val="superscript"/>
                      </w:rPr>
                    </m:ctrlPr>
                  </m:sSupPr>
                  <m:e>
                    <m:r>
                      <w:rPr>
                        <w:rFonts w:ascii="Cambria Math" w:hAnsi="Cambria Math" w:cs="Times New Roman"/>
                        <w:noProof/>
                        <w:sz w:val="18"/>
                        <w:szCs w:val="18"/>
                        <w:vertAlign w:val="superscript"/>
                      </w:rPr>
                      <m:t>e</m:t>
                    </m:r>
                  </m:e>
                  <m:sup>
                    <m:r>
                      <w:rPr>
                        <w:rFonts w:ascii="Cambria Math" w:hAnsi="Cambria Math" w:cs="Times New Roman"/>
                        <w:noProof/>
                        <w:sz w:val="18"/>
                        <w:szCs w:val="18"/>
                        <w:vertAlign w:val="superscript"/>
                      </w:rPr>
                      <m:t>(</m:t>
                    </m:r>
                    <m:sSup>
                      <m:sSupPr>
                        <m:ctrlPr>
                          <w:rPr>
                            <w:rFonts w:ascii="Cambria Math" w:hAnsi="Cambria Math" w:cs="Times New Roman"/>
                            <w:i/>
                            <w:noProof/>
                            <w:sz w:val="18"/>
                            <w:szCs w:val="18"/>
                            <w:vertAlign w:val="superscript"/>
                          </w:rPr>
                        </m:ctrlPr>
                      </m:sSupPr>
                      <m:e>
                        <m:f>
                          <m:fPr>
                            <m:ctrlPr>
                              <w:rPr>
                                <w:rFonts w:ascii="Cambria Math" w:hAnsi="Cambria Math" w:cs="Times New Roman"/>
                                <w:i/>
                                <w:noProof/>
                                <w:sz w:val="18"/>
                                <w:szCs w:val="18"/>
                                <w:vertAlign w:val="superscript"/>
                              </w:rPr>
                            </m:ctrlPr>
                          </m:fPr>
                          <m:num>
                            <m:r>
                              <w:rPr>
                                <w:rFonts w:ascii="Cambria Math" w:hAnsi="Cambria Math" w:cs="Times New Roman"/>
                                <w:noProof/>
                                <w:sz w:val="18"/>
                                <w:szCs w:val="18"/>
                                <w:vertAlign w:val="superscript"/>
                              </w:rPr>
                              <m:t>3.401-C</m:t>
                            </m:r>
                          </m:num>
                          <m:den>
                            <m:r>
                              <w:rPr>
                                <w:rFonts w:ascii="Cambria Math" w:hAnsi="Cambria Math" w:cs="Times New Roman"/>
                                <w:noProof/>
                                <w:sz w:val="18"/>
                                <w:szCs w:val="18"/>
                                <w:vertAlign w:val="superscript"/>
                              </w:rPr>
                              <m:t>4.055</m:t>
                            </m:r>
                          </m:den>
                        </m:f>
                        <m:r>
                          <w:rPr>
                            <w:rFonts w:ascii="Cambria Math" w:hAnsi="Cambria Math" w:cs="Times New Roman"/>
                            <w:noProof/>
                            <w:sz w:val="18"/>
                            <w:szCs w:val="18"/>
                            <w:vertAlign w:val="superscript"/>
                          </w:rPr>
                          <m:t>)</m:t>
                        </m:r>
                      </m:e>
                      <m:sup>
                        <m:r>
                          <w:rPr>
                            <w:rFonts w:ascii="Cambria Math" w:hAnsi="Cambria Math" w:cs="Times New Roman"/>
                            <w:noProof/>
                            <w:sz w:val="18"/>
                            <w:szCs w:val="18"/>
                            <w:vertAlign w:val="superscript"/>
                          </w:rPr>
                          <m:t>2</m:t>
                        </m:r>
                      </m:sup>
                    </m:sSup>
                  </m:sup>
                </m:sSup>
              </m:oMath>
            </m:oMathPara>
          </w:p>
        </w:tc>
        <w:tc>
          <w:tcPr>
            <w:tcW w:w="900" w:type="dxa"/>
            <w:tcBorders>
              <w:top w:val="nil"/>
              <w:bottom w:val="nil"/>
            </w:tcBorders>
            <w:vAlign w:val="center"/>
            <w:hideMark/>
          </w:tcPr>
          <w:p w14:paraId="296497D8" w14:textId="77777777" w:rsidR="00D5233E" w:rsidRPr="000F78B3" w:rsidRDefault="00D5233E" w:rsidP="00713F29">
            <w:pPr>
              <w:wordWrap/>
              <w:jc w:val="center"/>
              <w:outlineLvl w:val="0"/>
              <w:rPr>
                <w:rFonts w:ascii="Times New Roman" w:hAnsi="Times New Roman" w:cs="Times New Roman"/>
                <w:noProof/>
                <w:sz w:val="18"/>
                <w:szCs w:val="18"/>
                <w:vertAlign w:val="superscript"/>
              </w:rPr>
            </w:pPr>
            <w:r w:rsidRPr="000F78B3">
              <w:rPr>
                <w:rFonts w:ascii="Times New Roman" w:hAnsi="Times New Roman" w:cs="Times New Roman"/>
                <w:noProof/>
                <w:sz w:val="18"/>
                <w:szCs w:val="18"/>
              </w:rPr>
              <w:t>6.226E-05</w:t>
            </w:r>
          </w:p>
        </w:tc>
        <w:tc>
          <w:tcPr>
            <w:tcW w:w="810" w:type="dxa"/>
            <w:tcBorders>
              <w:top w:val="nil"/>
              <w:bottom w:val="nil"/>
            </w:tcBorders>
            <w:vAlign w:val="center"/>
            <w:hideMark/>
          </w:tcPr>
          <w:p w14:paraId="1321F929" w14:textId="77777777" w:rsidR="00D5233E" w:rsidRPr="000F78B3" w:rsidRDefault="00D5233E" w:rsidP="00713F29">
            <w:pPr>
              <w:wordWrap/>
              <w:jc w:val="center"/>
              <w:outlineLvl w:val="0"/>
              <w:rPr>
                <w:rFonts w:ascii="Times New Roman" w:hAnsi="Times New Roman" w:cs="Times New Roman"/>
                <w:noProof/>
                <w:sz w:val="18"/>
                <w:szCs w:val="18"/>
              </w:rPr>
            </w:pPr>
            <w:r w:rsidRPr="000F78B3">
              <w:rPr>
                <w:rFonts w:ascii="Times New Roman" w:hAnsi="Times New Roman" w:cs="Times New Roman"/>
                <w:noProof/>
                <w:sz w:val="18"/>
                <w:szCs w:val="18"/>
              </w:rPr>
              <w:t>0.9997</w:t>
            </w:r>
          </w:p>
        </w:tc>
        <w:tc>
          <w:tcPr>
            <w:tcW w:w="1080" w:type="dxa"/>
            <w:tcBorders>
              <w:top w:val="nil"/>
              <w:bottom w:val="nil"/>
            </w:tcBorders>
            <w:vAlign w:val="center"/>
            <w:hideMark/>
          </w:tcPr>
          <w:p w14:paraId="19605C82" w14:textId="77777777" w:rsidR="00D5233E" w:rsidRPr="000F78B3" w:rsidRDefault="00D5233E" w:rsidP="00713F29">
            <w:pPr>
              <w:wordWrap/>
              <w:jc w:val="center"/>
              <w:outlineLvl w:val="0"/>
              <w:rPr>
                <w:rFonts w:ascii="Times New Roman" w:hAnsi="Times New Roman" w:cs="Times New Roman"/>
                <w:noProof/>
                <w:sz w:val="18"/>
                <w:szCs w:val="18"/>
              </w:rPr>
            </w:pPr>
            <w:r w:rsidRPr="000F78B3">
              <w:rPr>
                <w:rFonts w:ascii="Times New Roman" w:hAnsi="Times New Roman" w:cs="Times New Roman"/>
                <w:noProof/>
                <w:sz w:val="18"/>
                <w:szCs w:val="18"/>
              </w:rPr>
              <w:t>0.9981</w:t>
            </w:r>
          </w:p>
        </w:tc>
        <w:tc>
          <w:tcPr>
            <w:tcW w:w="900" w:type="dxa"/>
            <w:tcBorders>
              <w:top w:val="nil"/>
              <w:bottom w:val="nil"/>
            </w:tcBorders>
            <w:vAlign w:val="center"/>
            <w:hideMark/>
          </w:tcPr>
          <w:p w14:paraId="20C9AD10" w14:textId="77777777" w:rsidR="00D5233E" w:rsidRPr="000F78B3" w:rsidRDefault="00D5233E" w:rsidP="00713F29">
            <w:pPr>
              <w:wordWrap/>
              <w:jc w:val="center"/>
              <w:outlineLvl w:val="0"/>
              <w:rPr>
                <w:rFonts w:ascii="Times New Roman" w:hAnsi="Times New Roman" w:cs="Times New Roman"/>
                <w:noProof/>
                <w:sz w:val="18"/>
                <w:szCs w:val="18"/>
              </w:rPr>
            </w:pPr>
            <w:r w:rsidRPr="000F78B3">
              <w:rPr>
                <w:rFonts w:ascii="Times New Roman" w:hAnsi="Times New Roman" w:cs="Times New Roman"/>
                <w:noProof/>
                <w:sz w:val="18"/>
                <w:szCs w:val="18"/>
              </w:rPr>
              <w:t>7.89E-03</w:t>
            </w:r>
          </w:p>
        </w:tc>
      </w:tr>
      <w:tr w:rsidR="00DD37A2" w:rsidRPr="000F78B3" w14:paraId="6CA9EF59" w14:textId="77777777" w:rsidTr="000F78B3">
        <w:trPr>
          <w:gridAfter w:val="1"/>
          <w:wAfter w:w="180" w:type="dxa"/>
          <w:trHeight w:val="20"/>
          <w:jc w:val="center"/>
        </w:trPr>
        <w:tc>
          <w:tcPr>
            <w:tcW w:w="1260" w:type="dxa"/>
            <w:tcBorders>
              <w:top w:val="nil"/>
              <w:bottom w:val="nil"/>
            </w:tcBorders>
            <w:vAlign w:val="center"/>
            <w:hideMark/>
          </w:tcPr>
          <w:p w14:paraId="65053F6A" w14:textId="77777777" w:rsidR="00D5233E" w:rsidRPr="000F78B3" w:rsidRDefault="00D5233E" w:rsidP="00713F29">
            <w:pPr>
              <w:wordWrap/>
              <w:jc w:val="center"/>
              <w:outlineLvl w:val="0"/>
              <w:rPr>
                <w:rFonts w:ascii="Times New Roman" w:hAnsi="Times New Roman" w:cs="Times New Roman"/>
                <w:noProof/>
                <w:sz w:val="18"/>
                <w:szCs w:val="18"/>
              </w:rPr>
            </w:pPr>
            <w:r w:rsidRPr="000F78B3">
              <w:rPr>
                <w:rFonts w:ascii="Times New Roman" w:hAnsi="Times New Roman" w:cs="Times New Roman"/>
                <w:noProof/>
                <w:sz w:val="18"/>
                <w:szCs w:val="18"/>
              </w:rPr>
              <w:t>Linear Model</w:t>
            </w:r>
          </w:p>
        </w:tc>
        <w:tc>
          <w:tcPr>
            <w:tcW w:w="1170" w:type="dxa"/>
            <w:tcBorders>
              <w:top w:val="nil"/>
              <w:bottom w:val="nil"/>
            </w:tcBorders>
            <w:vAlign w:val="center"/>
            <w:hideMark/>
          </w:tcPr>
          <w:p w14:paraId="155EA2F2" w14:textId="77777777" w:rsidR="00D5233E" w:rsidRPr="000F78B3" w:rsidRDefault="00D5233E" w:rsidP="00713F29">
            <w:pPr>
              <w:wordWrap/>
              <w:jc w:val="center"/>
              <w:outlineLvl w:val="0"/>
              <w:rPr>
                <w:rFonts w:ascii="Times New Roman" w:hAnsi="Times New Roman" w:cs="Times New Roman"/>
                <w:noProof/>
                <w:sz w:val="18"/>
                <w:szCs w:val="18"/>
              </w:rPr>
            </w:pPr>
            <w:r w:rsidRPr="000F78B3">
              <w:rPr>
                <w:rFonts w:ascii="Times New Roman" w:hAnsi="Times New Roman" w:cs="Times New Roman"/>
                <w:noProof/>
                <w:sz w:val="18"/>
                <w:szCs w:val="18"/>
              </w:rPr>
              <w:t>Linear Squares</w:t>
            </w:r>
          </w:p>
        </w:tc>
        <w:tc>
          <w:tcPr>
            <w:tcW w:w="3600" w:type="dxa"/>
            <w:tcBorders>
              <w:top w:val="nil"/>
              <w:bottom w:val="nil"/>
            </w:tcBorders>
            <w:vAlign w:val="center"/>
            <w:hideMark/>
          </w:tcPr>
          <w:p w14:paraId="16743139" w14:textId="77777777" w:rsidR="00BC46AF" w:rsidRDefault="00BC46AF" w:rsidP="00713F29">
            <w:pPr>
              <w:tabs>
                <w:tab w:val="left" w:pos="3467"/>
              </w:tabs>
              <w:wordWrap/>
              <w:jc w:val="center"/>
              <w:outlineLvl w:val="0"/>
              <w:rPr>
                <w:rFonts w:ascii="Times New Roman" w:hAnsi="Times New Roman" w:cs="Times New Roman"/>
                <w:i/>
                <w:noProof/>
                <w:sz w:val="18"/>
                <w:szCs w:val="18"/>
              </w:rPr>
            </w:pPr>
          </w:p>
          <w:p w14:paraId="6A9DE4CB" w14:textId="17FE6BA4" w:rsidR="00D5233E" w:rsidRPr="000F78B3" w:rsidRDefault="00D5233E" w:rsidP="00713F29">
            <w:pPr>
              <w:tabs>
                <w:tab w:val="left" w:pos="3467"/>
              </w:tabs>
              <w:wordWrap/>
              <w:jc w:val="center"/>
              <w:outlineLvl w:val="0"/>
              <w:rPr>
                <w:rFonts w:ascii="Times New Roman" w:hAnsi="Times New Roman" w:cs="Times New Roman"/>
                <w:noProof/>
                <w:sz w:val="18"/>
                <w:szCs w:val="18"/>
              </w:rPr>
            </w:pPr>
            <w:r w:rsidRPr="000F78B3">
              <w:rPr>
                <w:rFonts w:ascii="Times New Roman" w:hAnsi="Times New Roman" w:cs="Times New Roman"/>
                <w:i/>
                <w:noProof/>
                <w:sz w:val="18"/>
                <w:szCs w:val="18"/>
              </w:rPr>
              <w:t>P(C)=</w:t>
            </w:r>
            <w:r w:rsidRPr="000F78B3">
              <w:rPr>
                <w:rFonts w:ascii="Times New Roman" w:hAnsi="Times New Roman" w:cs="Times New Roman"/>
                <w:noProof/>
                <w:sz w:val="18"/>
                <w:szCs w:val="18"/>
              </w:rPr>
              <w:t xml:space="preserve">   </w:t>
            </w:r>
            <m:oMath>
              <m:r>
                <w:rPr>
                  <w:rFonts w:ascii="Cambria Math" w:hAnsi="Cambria Math" w:cs="Times New Roman"/>
                  <w:noProof/>
                  <w:sz w:val="18"/>
                  <w:szCs w:val="18"/>
                </w:rPr>
                <m:t>0.0005877</m:t>
              </m:r>
              <m:sSup>
                <m:sSupPr>
                  <m:ctrlPr>
                    <w:rPr>
                      <w:rFonts w:ascii="Cambria Math" w:hAnsi="Cambria Math" w:cs="Times New Roman"/>
                      <w:i/>
                      <w:noProof/>
                      <w:sz w:val="18"/>
                      <w:szCs w:val="18"/>
                    </w:rPr>
                  </m:ctrlPr>
                </m:sSupPr>
                <m:e>
                  <m:r>
                    <w:rPr>
                      <w:rFonts w:ascii="Cambria Math" w:hAnsi="Cambria Math" w:cs="Times New Roman"/>
                      <w:noProof/>
                      <w:sz w:val="18"/>
                      <w:szCs w:val="18"/>
                    </w:rPr>
                    <m:t>C</m:t>
                  </m:r>
                </m:e>
                <m:sup>
                  <m:r>
                    <w:rPr>
                      <w:rFonts w:ascii="Cambria Math" w:hAnsi="Cambria Math" w:cs="Times New Roman"/>
                      <w:noProof/>
                      <w:sz w:val="18"/>
                      <w:szCs w:val="18"/>
                    </w:rPr>
                    <m:t>3</m:t>
                  </m:r>
                </m:sup>
              </m:sSup>
              <m:r>
                <w:rPr>
                  <w:rFonts w:ascii="Cambria Math" w:hAnsi="Cambria Math" w:cs="Times New Roman"/>
                  <w:noProof/>
                  <w:sz w:val="18"/>
                  <w:szCs w:val="18"/>
                </w:rPr>
                <m:t>-0.01678</m:t>
              </m:r>
              <m:sSup>
                <m:sSupPr>
                  <m:ctrlPr>
                    <w:rPr>
                      <w:rFonts w:ascii="Cambria Math" w:hAnsi="Cambria Math" w:cs="Times New Roman"/>
                      <w:i/>
                      <w:noProof/>
                      <w:sz w:val="18"/>
                      <w:szCs w:val="18"/>
                    </w:rPr>
                  </m:ctrlPr>
                </m:sSupPr>
                <m:e>
                  <m:r>
                    <w:rPr>
                      <w:rFonts w:ascii="Cambria Math" w:hAnsi="Cambria Math" w:cs="Times New Roman"/>
                      <w:noProof/>
                      <w:sz w:val="18"/>
                      <w:szCs w:val="18"/>
                    </w:rPr>
                    <m:t>C</m:t>
                  </m:r>
                </m:e>
                <m:sup>
                  <m:r>
                    <w:rPr>
                      <w:rFonts w:ascii="Cambria Math" w:hAnsi="Cambria Math" w:cs="Times New Roman"/>
                      <w:noProof/>
                      <w:sz w:val="18"/>
                      <w:szCs w:val="18"/>
                    </w:rPr>
                    <m:t>2</m:t>
                  </m:r>
                </m:sup>
              </m:sSup>
              <m:r>
                <w:rPr>
                  <w:rFonts w:ascii="Cambria Math" w:hAnsi="Cambria Math" w:cs="Times New Roman"/>
                  <w:noProof/>
                  <w:sz w:val="18"/>
                  <w:szCs w:val="18"/>
                </w:rPr>
                <m:t>+0.1522C+0.5034</m:t>
              </m:r>
            </m:oMath>
          </w:p>
        </w:tc>
        <w:tc>
          <w:tcPr>
            <w:tcW w:w="900" w:type="dxa"/>
            <w:tcBorders>
              <w:top w:val="nil"/>
              <w:bottom w:val="nil"/>
            </w:tcBorders>
            <w:vAlign w:val="center"/>
            <w:hideMark/>
          </w:tcPr>
          <w:p w14:paraId="465F3981" w14:textId="77777777" w:rsidR="00D5233E" w:rsidRPr="000F78B3" w:rsidRDefault="00D5233E" w:rsidP="00713F29">
            <w:pPr>
              <w:wordWrap/>
              <w:jc w:val="center"/>
              <w:outlineLvl w:val="0"/>
              <w:rPr>
                <w:rFonts w:ascii="Times New Roman" w:hAnsi="Times New Roman" w:cs="Times New Roman"/>
                <w:noProof/>
                <w:sz w:val="18"/>
                <w:szCs w:val="18"/>
              </w:rPr>
            </w:pPr>
            <w:r w:rsidRPr="000F78B3">
              <w:rPr>
                <w:rFonts w:ascii="Times New Roman" w:hAnsi="Times New Roman" w:cs="Times New Roman"/>
                <w:noProof/>
                <w:sz w:val="18"/>
                <w:szCs w:val="18"/>
              </w:rPr>
              <w:t>3.86E-03</w:t>
            </w:r>
          </w:p>
        </w:tc>
        <w:tc>
          <w:tcPr>
            <w:tcW w:w="810" w:type="dxa"/>
            <w:tcBorders>
              <w:top w:val="nil"/>
              <w:bottom w:val="nil"/>
            </w:tcBorders>
            <w:vAlign w:val="center"/>
            <w:hideMark/>
          </w:tcPr>
          <w:p w14:paraId="4E2DEA12" w14:textId="77777777" w:rsidR="00D5233E" w:rsidRPr="000F78B3" w:rsidRDefault="00D5233E" w:rsidP="00713F29">
            <w:pPr>
              <w:wordWrap/>
              <w:jc w:val="center"/>
              <w:outlineLvl w:val="0"/>
              <w:rPr>
                <w:rFonts w:ascii="Times New Roman" w:hAnsi="Times New Roman" w:cs="Times New Roman"/>
                <w:noProof/>
                <w:sz w:val="18"/>
                <w:szCs w:val="18"/>
              </w:rPr>
            </w:pPr>
            <w:r w:rsidRPr="000F78B3">
              <w:rPr>
                <w:rFonts w:ascii="Times New Roman" w:hAnsi="Times New Roman" w:cs="Times New Roman"/>
                <w:noProof/>
                <w:sz w:val="18"/>
                <w:szCs w:val="18"/>
              </w:rPr>
              <w:t>0.9803</w:t>
            </w:r>
          </w:p>
        </w:tc>
        <w:tc>
          <w:tcPr>
            <w:tcW w:w="1080" w:type="dxa"/>
            <w:tcBorders>
              <w:top w:val="nil"/>
              <w:bottom w:val="nil"/>
            </w:tcBorders>
            <w:vAlign w:val="center"/>
            <w:hideMark/>
          </w:tcPr>
          <w:p w14:paraId="52799712" w14:textId="77777777" w:rsidR="00D5233E" w:rsidRPr="000F78B3" w:rsidRDefault="00D5233E" w:rsidP="00713F29">
            <w:pPr>
              <w:wordWrap/>
              <w:jc w:val="center"/>
              <w:outlineLvl w:val="0"/>
              <w:rPr>
                <w:rFonts w:ascii="Times New Roman" w:hAnsi="Times New Roman" w:cs="Times New Roman"/>
                <w:noProof/>
                <w:sz w:val="18"/>
                <w:szCs w:val="18"/>
              </w:rPr>
            </w:pPr>
            <w:r w:rsidRPr="000F78B3">
              <w:rPr>
                <w:rFonts w:ascii="Times New Roman" w:hAnsi="Times New Roman" w:cs="Times New Roman"/>
                <w:noProof/>
                <w:sz w:val="18"/>
                <w:szCs w:val="18"/>
              </w:rPr>
              <w:t>0.9607</w:t>
            </w:r>
          </w:p>
        </w:tc>
        <w:tc>
          <w:tcPr>
            <w:tcW w:w="900" w:type="dxa"/>
            <w:tcBorders>
              <w:top w:val="nil"/>
              <w:bottom w:val="nil"/>
            </w:tcBorders>
            <w:vAlign w:val="center"/>
            <w:hideMark/>
          </w:tcPr>
          <w:p w14:paraId="1DA561E9" w14:textId="77777777" w:rsidR="00D5233E" w:rsidRPr="000F78B3" w:rsidRDefault="00D5233E" w:rsidP="00713F29">
            <w:pPr>
              <w:wordWrap/>
              <w:jc w:val="center"/>
              <w:outlineLvl w:val="0"/>
              <w:rPr>
                <w:rFonts w:ascii="Times New Roman" w:hAnsi="Times New Roman" w:cs="Times New Roman"/>
                <w:noProof/>
                <w:sz w:val="18"/>
                <w:szCs w:val="18"/>
              </w:rPr>
            </w:pPr>
            <w:r w:rsidRPr="000F78B3">
              <w:rPr>
                <w:rFonts w:ascii="Times New Roman" w:hAnsi="Times New Roman" w:cs="Times New Roman"/>
                <w:noProof/>
                <w:sz w:val="18"/>
                <w:szCs w:val="18"/>
              </w:rPr>
              <w:t>3.59E-02</w:t>
            </w:r>
          </w:p>
        </w:tc>
      </w:tr>
      <w:tr w:rsidR="00DD37A2" w:rsidRPr="000F78B3" w14:paraId="3E786FD1" w14:textId="77777777" w:rsidTr="000F78B3">
        <w:trPr>
          <w:gridAfter w:val="1"/>
          <w:wAfter w:w="180" w:type="dxa"/>
          <w:trHeight w:val="20"/>
          <w:jc w:val="center"/>
        </w:trPr>
        <w:tc>
          <w:tcPr>
            <w:tcW w:w="1260" w:type="dxa"/>
            <w:tcBorders>
              <w:top w:val="nil"/>
              <w:bottom w:val="nil"/>
            </w:tcBorders>
            <w:vAlign w:val="center"/>
          </w:tcPr>
          <w:p w14:paraId="4E502304" w14:textId="77777777" w:rsidR="00D5233E" w:rsidRPr="000F78B3" w:rsidRDefault="00D5233E" w:rsidP="00713F29">
            <w:pPr>
              <w:wordWrap/>
              <w:jc w:val="center"/>
              <w:outlineLvl w:val="0"/>
              <w:rPr>
                <w:rFonts w:ascii="Times New Roman" w:hAnsi="Times New Roman" w:cs="Times New Roman"/>
                <w:noProof/>
                <w:sz w:val="18"/>
                <w:szCs w:val="18"/>
              </w:rPr>
            </w:pPr>
            <w:r w:rsidRPr="000F78B3">
              <w:rPr>
                <w:rFonts w:ascii="Times New Roman" w:hAnsi="Times New Roman" w:cs="Times New Roman"/>
                <w:noProof/>
                <w:sz w:val="18"/>
                <w:szCs w:val="18"/>
              </w:rPr>
              <w:t>Power</w:t>
            </w:r>
          </w:p>
          <w:p w14:paraId="735C29B1" w14:textId="77777777" w:rsidR="00D5233E" w:rsidRPr="000F78B3" w:rsidRDefault="00D5233E" w:rsidP="00713F29">
            <w:pPr>
              <w:wordWrap/>
              <w:jc w:val="center"/>
              <w:outlineLvl w:val="0"/>
              <w:rPr>
                <w:rFonts w:ascii="Times New Roman" w:hAnsi="Times New Roman" w:cs="Times New Roman"/>
                <w:noProof/>
                <w:sz w:val="18"/>
                <w:szCs w:val="18"/>
              </w:rPr>
            </w:pPr>
          </w:p>
        </w:tc>
        <w:tc>
          <w:tcPr>
            <w:tcW w:w="1170" w:type="dxa"/>
            <w:tcBorders>
              <w:top w:val="nil"/>
              <w:bottom w:val="nil"/>
            </w:tcBorders>
            <w:vAlign w:val="center"/>
            <w:hideMark/>
          </w:tcPr>
          <w:p w14:paraId="31B851F4" w14:textId="77777777" w:rsidR="00D5233E" w:rsidRPr="000F78B3" w:rsidRDefault="00D5233E" w:rsidP="00713F29">
            <w:pPr>
              <w:wordWrap/>
              <w:jc w:val="center"/>
              <w:outlineLvl w:val="0"/>
              <w:rPr>
                <w:rFonts w:ascii="Times New Roman" w:hAnsi="Times New Roman" w:cs="Times New Roman"/>
                <w:noProof/>
                <w:sz w:val="18"/>
                <w:szCs w:val="18"/>
              </w:rPr>
            </w:pPr>
            <w:r w:rsidRPr="000F78B3">
              <w:rPr>
                <w:rFonts w:ascii="Times New Roman" w:hAnsi="Times New Roman" w:cs="Times New Roman"/>
                <w:noProof/>
                <w:sz w:val="18"/>
                <w:szCs w:val="18"/>
              </w:rPr>
              <w:t>Non-linear Squares</w:t>
            </w:r>
          </w:p>
        </w:tc>
        <w:tc>
          <w:tcPr>
            <w:tcW w:w="3600" w:type="dxa"/>
            <w:tcBorders>
              <w:top w:val="nil"/>
              <w:bottom w:val="nil"/>
            </w:tcBorders>
            <w:vAlign w:val="center"/>
            <w:hideMark/>
          </w:tcPr>
          <w:p w14:paraId="108C6594" w14:textId="77777777" w:rsidR="00BC46AF" w:rsidRDefault="00BC46AF" w:rsidP="00713F29">
            <w:pPr>
              <w:wordWrap/>
              <w:jc w:val="center"/>
              <w:outlineLvl w:val="0"/>
              <w:rPr>
                <w:rFonts w:ascii="Times New Roman" w:hAnsi="Times New Roman" w:cs="Times New Roman"/>
                <w:i/>
                <w:noProof/>
                <w:sz w:val="18"/>
                <w:szCs w:val="18"/>
              </w:rPr>
            </w:pPr>
          </w:p>
          <w:p w14:paraId="072CD1CA" w14:textId="0291057E" w:rsidR="00D5233E" w:rsidRPr="000F78B3" w:rsidRDefault="00D5233E" w:rsidP="00713F29">
            <w:pPr>
              <w:wordWrap/>
              <w:jc w:val="center"/>
              <w:outlineLvl w:val="0"/>
              <w:rPr>
                <w:rFonts w:ascii="Times New Roman" w:hAnsi="Times New Roman" w:cs="Times New Roman"/>
                <w:i/>
                <w:noProof/>
                <w:sz w:val="18"/>
                <w:szCs w:val="18"/>
              </w:rPr>
            </w:pPr>
            <w:r w:rsidRPr="000F78B3">
              <w:rPr>
                <w:rFonts w:ascii="Times New Roman" w:hAnsi="Times New Roman" w:cs="Times New Roman"/>
                <w:i/>
                <w:noProof/>
                <w:sz w:val="18"/>
                <w:szCs w:val="18"/>
              </w:rPr>
              <w:t>P(C)=</w:t>
            </w:r>
          </w:p>
          <w:p w14:paraId="5D78E52F" w14:textId="55C61FB5" w:rsidR="00D5233E" w:rsidRPr="000F78B3" w:rsidRDefault="00D5233E" w:rsidP="00713F29">
            <w:pPr>
              <w:wordWrap/>
              <w:jc w:val="center"/>
              <w:outlineLvl w:val="0"/>
              <w:rPr>
                <w:rFonts w:ascii="Times New Roman" w:hAnsi="Times New Roman" w:cs="Times New Roman"/>
                <w:noProof/>
                <w:sz w:val="18"/>
                <w:szCs w:val="18"/>
              </w:rPr>
            </w:pPr>
            <m:oMathPara>
              <m:oMath>
                <m:r>
                  <w:rPr>
                    <w:rFonts w:ascii="Cambria Math" w:hAnsi="Cambria Math" w:cs="Times New Roman"/>
                    <w:noProof/>
                    <w:sz w:val="18"/>
                    <w:szCs w:val="18"/>
                  </w:rPr>
                  <m:t>-13.05</m:t>
                </m:r>
                <m:sSup>
                  <m:sSupPr>
                    <m:ctrlPr>
                      <w:rPr>
                        <w:rFonts w:ascii="Cambria Math" w:hAnsi="Cambria Math" w:cs="Times New Roman"/>
                        <w:i/>
                        <w:noProof/>
                        <w:sz w:val="18"/>
                        <w:szCs w:val="18"/>
                      </w:rPr>
                    </m:ctrlPr>
                  </m:sSupPr>
                  <m:e>
                    <m:r>
                      <w:rPr>
                        <w:rFonts w:ascii="Cambria Math" w:hAnsi="Cambria Math" w:cs="Times New Roman"/>
                        <w:noProof/>
                        <w:sz w:val="18"/>
                        <w:szCs w:val="18"/>
                      </w:rPr>
                      <m:t>C</m:t>
                    </m:r>
                  </m:e>
                  <m:sup>
                    <m:r>
                      <w:rPr>
                        <w:rFonts w:ascii="Cambria Math" w:hAnsi="Cambria Math" w:cs="Times New Roman"/>
                        <w:noProof/>
                        <w:sz w:val="18"/>
                        <w:szCs w:val="18"/>
                      </w:rPr>
                      <m:t>-0.01258</m:t>
                    </m:r>
                  </m:sup>
                </m:sSup>
                <m:r>
                  <w:rPr>
                    <w:rFonts w:ascii="Cambria Math" w:hAnsi="Cambria Math" w:cs="Times New Roman"/>
                    <w:noProof/>
                    <w:sz w:val="18"/>
                    <w:szCs w:val="18"/>
                  </w:rPr>
                  <m:t>+13.69</m:t>
                </m:r>
              </m:oMath>
            </m:oMathPara>
          </w:p>
        </w:tc>
        <w:tc>
          <w:tcPr>
            <w:tcW w:w="900" w:type="dxa"/>
            <w:tcBorders>
              <w:top w:val="nil"/>
              <w:bottom w:val="nil"/>
            </w:tcBorders>
            <w:vAlign w:val="center"/>
            <w:hideMark/>
          </w:tcPr>
          <w:p w14:paraId="01FD1BC3" w14:textId="77777777" w:rsidR="00D5233E" w:rsidRPr="000F78B3" w:rsidRDefault="00D5233E" w:rsidP="00713F29">
            <w:pPr>
              <w:wordWrap/>
              <w:jc w:val="center"/>
              <w:outlineLvl w:val="0"/>
              <w:rPr>
                <w:rFonts w:ascii="Times New Roman" w:hAnsi="Times New Roman" w:cs="Times New Roman"/>
                <w:noProof/>
                <w:sz w:val="18"/>
                <w:szCs w:val="18"/>
              </w:rPr>
            </w:pPr>
            <w:r w:rsidRPr="000F78B3">
              <w:rPr>
                <w:rFonts w:ascii="Times New Roman" w:hAnsi="Times New Roman" w:cs="Times New Roman"/>
                <w:noProof/>
                <w:sz w:val="18"/>
                <w:szCs w:val="18"/>
              </w:rPr>
              <w:t>2.87E-03</w:t>
            </w:r>
          </w:p>
        </w:tc>
        <w:tc>
          <w:tcPr>
            <w:tcW w:w="810" w:type="dxa"/>
            <w:tcBorders>
              <w:top w:val="nil"/>
              <w:bottom w:val="nil"/>
            </w:tcBorders>
            <w:vAlign w:val="center"/>
            <w:hideMark/>
          </w:tcPr>
          <w:p w14:paraId="661EB997" w14:textId="77777777" w:rsidR="00D5233E" w:rsidRPr="000F78B3" w:rsidRDefault="00D5233E" w:rsidP="00713F29">
            <w:pPr>
              <w:wordWrap/>
              <w:jc w:val="center"/>
              <w:outlineLvl w:val="0"/>
              <w:rPr>
                <w:rFonts w:ascii="Times New Roman" w:hAnsi="Times New Roman" w:cs="Times New Roman"/>
                <w:noProof/>
                <w:sz w:val="18"/>
                <w:szCs w:val="18"/>
              </w:rPr>
            </w:pPr>
            <w:r w:rsidRPr="000F78B3">
              <w:rPr>
                <w:rFonts w:ascii="Times New Roman" w:hAnsi="Times New Roman" w:cs="Times New Roman"/>
                <w:noProof/>
                <w:sz w:val="18"/>
                <w:szCs w:val="18"/>
              </w:rPr>
              <w:t>0.9853</w:t>
            </w:r>
          </w:p>
        </w:tc>
        <w:tc>
          <w:tcPr>
            <w:tcW w:w="1080" w:type="dxa"/>
            <w:tcBorders>
              <w:top w:val="nil"/>
              <w:bottom w:val="nil"/>
            </w:tcBorders>
            <w:vAlign w:val="center"/>
            <w:hideMark/>
          </w:tcPr>
          <w:p w14:paraId="43C2C713" w14:textId="77777777" w:rsidR="00D5233E" w:rsidRPr="000F78B3" w:rsidRDefault="00D5233E" w:rsidP="00713F29">
            <w:pPr>
              <w:wordWrap/>
              <w:jc w:val="center"/>
              <w:outlineLvl w:val="0"/>
              <w:rPr>
                <w:rFonts w:ascii="Times New Roman" w:hAnsi="Times New Roman" w:cs="Times New Roman"/>
                <w:noProof/>
                <w:sz w:val="18"/>
                <w:szCs w:val="18"/>
              </w:rPr>
            </w:pPr>
            <w:r w:rsidRPr="000F78B3">
              <w:rPr>
                <w:rFonts w:ascii="Times New Roman" w:hAnsi="Times New Roman" w:cs="Times New Roman"/>
                <w:noProof/>
                <w:sz w:val="18"/>
                <w:szCs w:val="18"/>
              </w:rPr>
              <w:t>0.978</w:t>
            </w:r>
          </w:p>
        </w:tc>
        <w:tc>
          <w:tcPr>
            <w:tcW w:w="900" w:type="dxa"/>
            <w:tcBorders>
              <w:top w:val="nil"/>
              <w:bottom w:val="nil"/>
            </w:tcBorders>
            <w:vAlign w:val="center"/>
            <w:hideMark/>
          </w:tcPr>
          <w:p w14:paraId="225BFFFE" w14:textId="77777777" w:rsidR="00D5233E" w:rsidRPr="000F78B3" w:rsidRDefault="00D5233E" w:rsidP="00713F29">
            <w:pPr>
              <w:wordWrap/>
              <w:jc w:val="center"/>
              <w:outlineLvl w:val="0"/>
              <w:rPr>
                <w:rFonts w:ascii="Times New Roman" w:hAnsi="Times New Roman" w:cs="Times New Roman"/>
                <w:noProof/>
                <w:sz w:val="18"/>
                <w:szCs w:val="18"/>
              </w:rPr>
            </w:pPr>
            <w:r w:rsidRPr="000F78B3">
              <w:rPr>
                <w:rFonts w:ascii="Times New Roman" w:hAnsi="Times New Roman" w:cs="Times New Roman"/>
                <w:noProof/>
                <w:sz w:val="18"/>
                <w:szCs w:val="18"/>
              </w:rPr>
              <w:t>2.68E-02</w:t>
            </w:r>
          </w:p>
        </w:tc>
      </w:tr>
      <w:tr w:rsidR="00D5233E" w:rsidRPr="000F78B3" w14:paraId="4AA0E00B" w14:textId="77777777" w:rsidTr="000F78B3">
        <w:trPr>
          <w:gridAfter w:val="1"/>
          <w:wAfter w:w="180" w:type="dxa"/>
          <w:trHeight w:val="20"/>
          <w:jc w:val="center"/>
        </w:trPr>
        <w:tc>
          <w:tcPr>
            <w:tcW w:w="1260" w:type="dxa"/>
            <w:tcBorders>
              <w:top w:val="nil"/>
            </w:tcBorders>
            <w:vAlign w:val="center"/>
            <w:hideMark/>
          </w:tcPr>
          <w:p w14:paraId="2D6675C6" w14:textId="08B2396E" w:rsidR="00D5233E" w:rsidRPr="000F78B3" w:rsidRDefault="00D5233E" w:rsidP="00713F29">
            <w:pPr>
              <w:wordWrap/>
              <w:jc w:val="center"/>
              <w:outlineLvl w:val="0"/>
              <w:rPr>
                <w:rFonts w:ascii="Times New Roman" w:hAnsi="Times New Roman" w:cs="Times New Roman"/>
                <w:noProof/>
                <w:sz w:val="18"/>
                <w:szCs w:val="18"/>
              </w:rPr>
            </w:pPr>
            <w:r w:rsidRPr="000F78B3">
              <w:rPr>
                <w:rFonts w:ascii="Times New Roman" w:hAnsi="Times New Roman" w:cs="Times New Roman"/>
                <w:noProof/>
                <w:sz w:val="18"/>
                <w:szCs w:val="18"/>
              </w:rPr>
              <w:t>Rational</w:t>
            </w:r>
          </w:p>
        </w:tc>
        <w:tc>
          <w:tcPr>
            <w:tcW w:w="1170" w:type="dxa"/>
            <w:tcBorders>
              <w:top w:val="nil"/>
            </w:tcBorders>
            <w:vAlign w:val="center"/>
            <w:hideMark/>
          </w:tcPr>
          <w:p w14:paraId="4EC10665" w14:textId="78D49EF1" w:rsidR="00D5233E" w:rsidRPr="000F78B3" w:rsidRDefault="00D5233E" w:rsidP="00713F29">
            <w:pPr>
              <w:wordWrap/>
              <w:jc w:val="center"/>
              <w:outlineLvl w:val="0"/>
              <w:rPr>
                <w:rFonts w:ascii="Times New Roman" w:hAnsi="Times New Roman" w:cs="Times New Roman"/>
                <w:noProof/>
                <w:sz w:val="18"/>
                <w:szCs w:val="18"/>
              </w:rPr>
            </w:pPr>
            <w:r w:rsidRPr="000F78B3">
              <w:rPr>
                <w:rFonts w:ascii="Times New Roman" w:hAnsi="Times New Roman" w:cs="Times New Roman"/>
                <w:noProof/>
                <w:sz w:val="18"/>
                <w:szCs w:val="18"/>
              </w:rPr>
              <w:t>Linear Squares</w:t>
            </w:r>
          </w:p>
        </w:tc>
        <w:tc>
          <w:tcPr>
            <w:tcW w:w="3600" w:type="dxa"/>
            <w:tcBorders>
              <w:top w:val="nil"/>
            </w:tcBorders>
            <w:vAlign w:val="center"/>
            <w:hideMark/>
          </w:tcPr>
          <w:p w14:paraId="5E1F25E2" w14:textId="77777777" w:rsidR="00D5233E" w:rsidRPr="000F78B3" w:rsidRDefault="00D5233E" w:rsidP="00713F29">
            <w:pPr>
              <w:wordWrap/>
              <w:jc w:val="center"/>
              <w:outlineLvl w:val="0"/>
              <w:rPr>
                <w:rFonts w:ascii="Times New Roman" w:hAnsi="Times New Roman" w:cs="Times New Roman"/>
                <w:i/>
                <w:noProof/>
                <w:sz w:val="18"/>
                <w:szCs w:val="18"/>
              </w:rPr>
            </w:pPr>
            <w:r w:rsidRPr="000F78B3">
              <w:rPr>
                <w:rFonts w:ascii="Times New Roman" w:hAnsi="Times New Roman" w:cs="Times New Roman"/>
                <w:i/>
                <w:noProof/>
                <w:sz w:val="18"/>
                <w:szCs w:val="18"/>
              </w:rPr>
              <w:t>P(C)=</w:t>
            </w:r>
          </w:p>
          <w:p w14:paraId="6BFD3D18" w14:textId="73BF9B71" w:rsidR="00D5233E" w:rsidRPr="000F78B3" w:rsidRDefault="00DD37A2" w:rsidP="00713F29">
            <w:pPr>
              <w:wordWrap/>
              <w:jc w:val="center"/>
              <w:outlineLvl w:val="0"/>
              <w:rPr>
                <w:rFonts w:ascii="Times New Roman" w:hAnsi="Times New Roman" w:cs="Times New Roman"/>
                <w:i/>
                <w:noProof/>
                <w:sz w:val="18"/>
                <w:szCs w:val="18"/>
              </w:rPr>
            </w:pPr>
            <m:oMathPara>
              <m:oMath>
                <m:f>
                  <m:fPr>
                    <m:ctrlPr>
                      <w:rPr>
                        <w:rFonts w:ascii="Cambria Math" w:hAnsi="Cambria Math" w:cs="Times New Roman"/>
                        <w:i/>
                        <w:noProof/>
                        <w:sz w:val="18"/>
                        <w:szCs w:val="18"/>
                      </w:rPr>
                    </m:ctrlPr>
                  </m:fPr>
                  <m:num>
                    <m:r>
                      <w:rPr>
                        <w:rFonts w:ascii="Cambria Math" w:hAnsi="Cambria Math" w:cs="Times New Roman"/>
                        <w:noProof/>
                        <w:sz w:val="18"/>
                        <w:szCs w:val="18"/>
                      </w:rPr>
                      <m:t>1.472</m:t>
                    </m:r>
                    <m:sSup>
                      <m:sSupPr>
                        <m:ctrlPr>
                          <w:rPr>
                            <w:rFonts w:ascii="Cambria Math" w:hAnsi="Cambria Math" w:cs="Times New Roman"/>
                            <w:i/>
                            <w:noProof/>
                            <w:sz w:val="18"/>
                            <w:szCs w:val="18"/>
                          </w:rPr>
                        </m:ctrlPr>
                      </m:sSupPr>
                      <m:e>
                        <m:r>
                          <w:rPr>
                            <w:rFonts w:ascii="Cambria Math" w:hAnsi="Cambria Math" w:cs="Times New Roman"/>
                            <w:noProof/>
                            <w:sz w:val="18"/>
                            <w:szCs w:val="18"/>
                          </w:rPr>
                          <m:t>C</m:t>
                        </m:r>
                      </m:e>
                      <m:sup>
                        <m:r>
                          <w:rPr>
                            <w:rFonts w:ascii="Cambria Math" w:hAnsi="Cambria Math" w:cs="Times New Roman"/>
                            <w:noProof/>
                            <w:sz w:val="18"/>
                            <w:szCs w:val="18"/>
                          </w:rPr>
                          <m:t>3</m:t>
                        </m:r>
                      </m:sup>
                    </m:sSup>
                    <m:r>
                      <w:rPr>
                        <w:rFonts w:ascii="Cambria Math" w:hAnsi="Cambria Math" w:cs="Times New Roman"/>
                        <w:noProof/>
                        <w:sz w:val="18"/>
                        <w:szCs w:val="18"/>
                      </w:rPr>
                      <m:t>-1.594</m:t>
                    </m:r>
                    <m:sSup>
                      <m:sSupPr>
                        <m:ctrlPr>
                          <w:rPr>
                            <w:rFonts w:ascii="Cambria Math" w:hAnsi="Cambria Math" w:cs="Times New Roman"/>
                            <w:i/>
                            <w:noProof/>
                            <w:sz w:val="18"/>
                            <w:szCs w:val="18"/>
                          </w:rPr>
                        </m:ctrlPr>
                      </m:sSupPr>
                      <m:e>
                        <m:r>
                          <w:rPr>
                            <w:rFonts w:ascii="Cambria Math" w:hAnsi="Cambria Math" w:cs="Times New Roman"/>
                            <w:noProof/>
                            <w:sz w:val="18"/>
                            <w:szCs w:val="18"/>
                          </w:rPr>
                          <m:t>C</m:t>
                        </m:r>
                      </m:e>
                      <m:sup>
                        <m:r>
                          <w:rPr>
                            <w:rFonts w:ascii="Cambria Math" w:hAnsi="Cambria Math" w:cs="Times New Roman"/>
                            <w:noProof/>
                            <w:sz w:val="18"/>
                            <w:szCs w:val="18"/>
                          </w:rPr>
                          <m:t>2</m:t>
                        </m:r>
                      </m:sup>
                    </m:sSup>
                    <m:r>
                      <w:rPr>
                        <w:rFonts w:ascii="Cambria Math" w:hAnsi="Cambria Math" w:cs="Times New Roman"/>
                        <w:noProof/>
                        <w:sz w:val="18"/>
                        <w:szCs w:val="18"/>
                      </w:rPr>
                      <m:t>-9.234C+32.33</m:t>
                    </m:r>
                  </m:num>
                  <m:den>
                    <m:r>
                      <w:rPr>
                        <w:rFonts w:ascii="Cambria Math" w:hAnsi="Cambria Math" w:cs="Times New Roman"/>
                        <w:noProof/>
                        <w:sz w:val="18"/>
                        <w:szCs w:val="18"/>
                      </w:rPr>
                      <m:t>5.6</m:t>
                    </m:r>
                    <m:sSup>
                      <m:sSupPr>
                        <m:ctrlPr>
                          <w:rPr>
                            <w:rFonts w:ascii="Cambria Math" w:hAnsi="Cambria Math" w:cs="Times New Roman"/>
                            <w:i/>
                            <w:noProof/>
                            <w:sz w:val="18"/>
                            <w:szCs w:val="18"/>
                          </w:rPr>
                        </m:ctrlPr>
                      </m:sSupPr>
                      <m:e>
                        <m:r>
                          <w:rPr>
                            <w:rFonts w:ascii="Cambria Math" w:hAnsi="Cambria Math" w:cs="Times New Roman"/>
                            <w:noProof/>
                            <w:sz w:val="18"/>
                            <w:szCs w:val="18"/>
                          </w:rPr>
                          <m:t>C</m:t>
                        </m:r>
                      </m:e>
                      <m:sup>
                        <m:r>
                          <w:rPr>
                            <w:rFonts w:ascii="Cambria Math" w:hAnsi="Cambria Math" w:cs="Times New Roman"/>
                            <w:noProof/>
                            <w:sz w:val="18"/>
                            <w:szCs w:val="18"/>
                          </w:rPr>
                          <m:t>2</m:t>
                        </m:r>
                      </m:sup>
                    </m:sSup>
                    <m:r>
                      <w:rPr>
                        <w:rFonts w:ascii="Cambria Math" w:hAnsi="Cambria Math" w:cs="Times New Roman"/>
                        <w:noProof/>
                        <w:sz w:val="18"/>
                        <w:szCs w:val="18"/>
                      </w:rPr>
                      <m:t>-36.38C+66.7</m:t>
                    </m:r>
                  </m:den>
                </m:f>
              </m:oMath>
            </m:oMathPara>
          </w:p>
        </w:tc>
        <w:tc>
          <w:tcPr>
            <w:tcW w:w="900" w:type="dxa"/>
            <w:tcBorders>
              <w:top w:val="nil"/>
            </w:tcBorders>
            <w:vAlign w:val="center"/>
            <w:hideMark/>
          </w:tcPr>
          <w:p w14:paraId="6D1DB46E" w14:textId="77777777" w:rsidR="00D5233E" w:rsidRPr="000F78B3" w:rsidRDefault="00D5233E" w:rsidP="00713F29">
            <w:pPr>
              <w:wordWrap/>
              <w:jc w:val="center"/>
              <w:outlineLvl w:val="0"/>
              <w:rPr>
                <w:rFonts w:ascii="Times New Roman" w:hAnsi="Times New Roman" w:cs="Times New Roman"/>
                <w:noProof/>
                <w:sz w:val="18"/>
                <w:szCs w:val="18"/>
                <w:vertAlign w:val="superscript"/>
              </w:rPr>
            </w:pPr>
            <w:r w:rsidRPr="000F78B3">
              <w:rPr>
                <w:rFonts w:ascii="Times New Roman" w:hAnsi="Times New Roman" w:cs="Times New Roman"/>
                <w:noProof/>
                <w:sz w:val="18"/>
                <w:szCs w:val="18"/>
              </w:rPr>
              <w:t>1.855E-05</w:t>
            </w:r>
          </w:p>
        </w:tc>
        <w:tc>
          <w:tcPr>
            <w:tcW w:w="810" w:type="dxa"/>
            <w:tcBorders>
              <w:top w:val="nil"/>
            </w:tcBorders>
            <w:vAlign w:val="center"/>
            <w:hideMark/>
          </w:tcPr>
          <w:p w14:paraId="279FE3C3" w14:textId="77777777" w:rsidR="00D5233E" w:rsidRPr="000F78B3" w:rsidRDefault="00D5233E" w:rsidP="00713F29">
            <w:pPr>
              <w:wordWrap/>
              <w:jc w:val="center"/>
              <w:outlineLvl w:val="0"/>
              <w:rPr>
                <w:rFonts w:ascii="Times New Roman" w:hAnsi="Times New Roman" w:cs="Times New Roman"/>
                <w:noProof/>
                <w:sz w:val="18"/>
                <w:szCs w:val="18"/>
              </w:rPr>
            </w:pPr>
            <w:r w:rsidRPr="000F78B3">
              <w:rPr>
                <w:rFonts w:ascii="Times New Roman" w:hAnsi="Times New Roman" w:cs="Times New Roman"/>
                <w:noProof/>
                <w:sz w:val="18"/>
                <w:szCs w:val="18"/>
              </w:rPr>
              <w:t>0.9999</w:t>
            </w:r>
          </w:p>
        </w:tc>
        <w:tc>
          <w:tcPr>
            <w:tcW w:w="1080" w:type="dxa"/>
            <w:tcBorders>
              <w:top w:val="nil"/>
            </w:tcBorders>
            <w:vAlign w:val="center"/>
            <w:hideMark/>
          </w:tcPr>
          <w:p w14:paraId="3BF176CC" w14:textId="77777777" w:rsidR="00D5233E" w:rsidRPr="000F78B3" w:rsidRDefault="00D5233E" w:rsidP="00713F29">
            <w:pPr>
              <w:wordWrap/>
              <w:jc w:val="center"/>
              <w:outlineLvl w:val="0"/>
              <w:rPr>
                <w:rFonts w:ascii="Times New Roman" w:hAnsi="Times New Roman" w:cs="Times New Roman"/>
                <w:noProof/>
                <w:sz w:val="18"/>
                <w:szCs w:val="18"/>
              </w:rPr>
            </w:pPr>
            <w:r w:rsidRPr="000F78B3">
              <w:rPr>
                <w:rFonts w:ascii="Times New Roman" w:hAnsi="Times New Roman" w:cs="Times New Roman"/>
                <w:noProof/>
                <w:sz w:val="18"/>
                <w:szCs w:val="18"/>
              </w:rPr>
              <w:t>0.9995</w:t>
            </w:r>
          </w:p>
        </w:tc>
        <w:tc>
          <w:tcPr>
            <w:tcW w:w="900" w:type="dxa"/>
            <w:tcBorders>
              <w:top w:val="nil"/>
            </w:tcBorders>
            <w:vAlign w:val="center"/>
            <w:hideMark/>
          </w:tcPr>
          <w:p w14:paraId="39674A79" w14:textId="77777777" w:rsidR="00D5233E" w:rsidRPr="000F78B3" w:rsidRDefault="00D5233E" w:rsidP="00713F29">
            <w:pPr>
              <w:wordWrap/>
              <w:jc w:val="center"/>
              <w:outlineLvl w:val="0"/>
              <w:rPr>
                <w:rFonts w:ascii="Times New Roman" w:hAnsi="Times New Roman" w:cs="Times New Roman"/>
                <w:noProof/>
                <w:sz w:val="18"/>
                <w:szCs w:val="18"/>
              </w:rPr>
            </w:pPr>
            <w:r w:rsidRPr="000F78B3">
              <w:rPr>
                <w:rFonts w:ascii="Times New Roman" w:hAnsi="Times New Roman" w:cs="Times New Roman"/>
                <w:noProof/>
                <w:sz w:val="18"/>
                <w:szCs w:val="18"/>
              </w:rPr>
              <w:t>4.31E-03</w:t>
            </w:r>
          </w:p>
        </w:tc>
      </w:tr>
    </w:tbl>
    <w:p w14:paraId="18BFE8E7" w14:textId="243BD51B" w:rsidR="00D5233E" w:rsidRPr="00DD37A2" w:rsidRDefault="00D5233E" w:rsidP="00D5233E">
      <w:pPr>
        <w:spacing w:after="120"/>
        <w:jc w:val="center"/>
        <w:outlineLvl w:val="0"/>
        <w:rPr>
          <w:rFonts w:ascii="Times New Roman" w:hAnsi="Times New Roman" w:cs="Times New Roman"/>
          <w:bCs/>
          <w:noProof/>
          <w:szCs w:val="20"/>
        </w:rPr>
      </w:pPr>
    </w:p>
    <w:p w14:paraId="266B2E99" w14:textId="77777777" w:rsidR="00AE5B6E" w:rsidRPr="00DD37A2" w:rsidRDefault="00AE5B6E" w:rsidP="00397D2F">
      <w:pPr>
        <w:spacing w:after="120"/>
        <w:outlineLvl w:val="0"/>
        <w:rPr>
          <w:rFonts w:ascii="Times New Roman" w:hAnsi="Times New Roman" w:cs="Times New Roman"/>
          <w:bCs/>
          <w:noProof/>
          <w:szCs w:val="20"/>
        </w:rPr>
      </w:pPr>
    </w:p>
    <w:p w14:paraId="713E7479" w14:textId="226EA8E6" w:rsidR="00A2107C" w:rsidRPr="00DD37A2" w:rsidRDefault="00A2107C" w:rsidP="000F78B3">
      <w:pPr>
        <w:spacing w:after="120"/>
        <w:ind w:left="851" w:hanging="851"/>
        <w:outlineLvl w:val="0"/>
        <w:rPr>
          <w:rFonts w:ascii="Times New Roman" w:hAnsi="Times New Roman" w:cs="Times New Roman"/>
          <w:bCs/>
          <w:noProof/>
          <w:szCs w:val="20"/>
        </w:rPr>
      </w:pPr>
      <w:r w:rsidRPr="00DD37A2">
        <w:rPr>
          <w:rFonts w:ascii="Times New Roman" w:hAnsi="Times New Roman" w:cs="Times New Roman"/>
          <w:bCs/>
          <w:noProof/>
          <w:szCs w:val="20"/>
        </w:rPr>
        <w:t>Table 1</w:t>
      </w:r>
      <w:r w:rsidR="000F2382" w:rsidRPr="00DD37A2">
        <w:rPr>
          <w:rFonts w:ascii="Times New Roman" w:hAnsi="Times New Roman" w:cs="Times New Roman"/>
          <w:bCs/>
          <w:noProof/>
          <w:szCs w:val="20"/>
        </w:rPr>
        <w:t>5</w:t>
      </w:r>
      <w:r w:rsidR="00713F29" w:rsidRPr="00DD37A2">
        <w:rPr>
          <w:rFonts w:ascii="Times New Roman" w:hAnsi="Times New Roman" w:cs="Times New Roman"/>
          <w:bCs/>
          <w:noProof/>
          <w:szCs w:val="20"/>
        </w:rPr>
        <w:t xml:space="preserve">.  </w:t>
      </w:r>
      <w:r w:rsidRPr="00DD37A2">
        <w:rPr>
          <w:rFonts w:ascii="Times New Roman" w:hAnsi="Times New Roman" w:cs="Times New Roman"/>
          <w:bCs/>
          <w:noProof/>
          <w:szCs w:val="20"/>
        </w:rPr>
        <w:t xml:space="preserve">Generated </w:t>
      </w:r>
      <w:r w:rsidR="000F78B3" w:rsidRPr="00DD37A2">
        <w:rPr>
          <w:rFonts w:ascii="Times New Roman" w:hAnsi="Times New Roman" w:cs="Times New Roman"/>
          <w:bCs/>
          <w:noProof/>
          <w:szCs w:val="20"/>
        </w:rPr>
        <w:t xml:space="preserve">model curves describing the effect of </w:t>
      </w:r>
      <w:r w:rsidRPr="00DD37A2">
        <w:rPr>
          <w:rFonts w:ascii="Times New Roman" w:hAnsi="Times New Roman" w:cs="Times New Roman"/>
          <w:bCs/>
          <w:noProof/>
          <w:szCs w:val="20"/>
        </w:rPr>
        <w:t>Hg</w:t>
      </w:r>
      <w:r w:rsidRPr="00DD37A2">
        <w:rPr>
          <w:rFonts w:ascii="Times New Roman" w:hAnsi="Times New Roman" w:cs="Times New Roman"/>
          <w:bCs/>
          <w:noProof/>
          <w:szCs w:val="20"/>
          <w:vertAlign w:val="superscript"/>
        </w:rPr>
        <w:t>2+</w:t>
      </w:r>
      <w:r w:rsidRPr="00DD37A2">
        <w:rPr>
          <w:rFonts w:ascii="Times New Roman" w:hAnsi="Times New Roman" w:cs="Times New Roman"/>
          <w:bCs/>
          <w:noProof/>
          <w:szCs w:val="20"/>
        </w:rPr>
        <w:t xml:space="preserve"> </w:t>
      </w:r>
      <w:r w:rsidR="000F78B3" w:rsidRPr="00DD37A2">
        <w:rPr>
          <w:rFonts w:ascii="Times New Roman" w:hAnsi="Times New Roman" w:cs="Times New Roman"/>
          <w:bCs/>
          <w:noProof/>
          <w:szCs w:val="20"/>
        </w:rPr>
        <w:t xml:space="preserve">concentrations to </w:t>
      </w:r>
      <w:r w:rsidRPr="00DD37A2">
        <w:rPr>
          <w:rFonts w:ascii="Times New Roman" w:hAnsi="Times New Roman" w:cs="Times New Roman"/>
          <w:bCs/>
          <w:noProof/>
          <w:szCs w:val="20"/>
        </w:rPr>
        <w:t xml:space="preserve">PL </w:t>
      </w:r>
      <w:r w:rsidR="000F78B3" w:rsidRPr="00DD37A2">
        <w:rPr>
          <w:rFonts w:ascii="Times New Roman" w:hAnsi="Times New Roman" w:cs="Times New Roman"/>
          <w:bCs/>
          <w:noProof/>
          <w:szCs w:val="20"/>
        </w:rPr>
        <w:t xml:space="preserve">intensity ratio </w:t>
      </w:r>
      <w:r w:rsidRPr="00DD37A2">
        <w:rPr>
          <w:rFonts w:ascii="Times New Roman" w:hAnsi="Times New Roman" w:cs="Times New Roman"/>
          <w:bCs/>
          <w:noProof/>
          <w:szCs w:val="20"/>
        </w:rPr>
        <w:t xml:space="preserve">of h-CQDs </w:t>
      </w:r>
      <w:r w:rsidR="000F78B3" w:rsidRPr="00DD37A2">
        <w:rPr>
          <w:rFonts w:ascii="Times New Roman" w:hAnsi="Times New Roman" w:cs="Times New Roman"/>
          <w:bCs/>
          <w:noProof/>
          <w:szCs w:val="20"/>
        </w:rPr>
        <w:t>in simulated seawater</w:t>
      </w:r>
    </w:p>
    <w:tbl>
      <w:tblPr>
        <w:tblW w:w="9582" w:type="dxa"/>
        <w:jc w:val="center"/>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254"/>
        <w:gridCol w:w="1164"/>
        <w:gridCol w:w="3401"/>
        <w:gridCol w:w="985"/>
        <w:gridCol w:w="718"/>
        <w:gridCol w:w="1075"/>
        <w:gridCol w:w="985"/>
      </w:tblGrid>
      <w:tr w:rsidR="00DD37A2" w:rsidRPr="000F78B3" w14:paraId="5222A0C9" w14:textId="77777777" w:rsidTr="000F78B3">
        <w:trPr>
          <w:trHeight w:val="567"/>
          <w:jc w:val="center"/>
        </w:trPr>
        <w:tc>
          <w:tcPr>
            <w:tcW w:w="1254" w:type="dxa"/>
            <w:tcBorders>
              <w:bottom w:val="single" w:sz="4" w:space="0" w:color="auto"/>
            </w:tcBorders>
            <w:vAlign w:val="center"/>
            <w:hideMark/>
          </w:tcPr>
          <w:p w14:paraId="04074497" w14:textId="77777777" w:rsidR="00A2107C" w:rsidRPr="000F78B3" w:rsidRDefault="00A2107C" w:rsidP="00713F29">
            <w:pPr>
              <w:contextualSpacing/>
              <w:jc w:val="center"/>
              <w:outlineLvl w:val="0"/>
              <w:rPr>
                <w:rFonts w:ascii="Times New Roman" w:hAnsi="Times New Roman" w:cs="Times New Roman"/>
                <w:b/>
                <w:bCs/>
                <w:noProof/>
                <w:sz w:val="18"/>
                <w:szCs w:val="18"/>
              </w:rPr>
            </w:pPr>
            <w:r w:rsidRPr="000F78B3">
              <w:rPr>
                <w:rFonts w:ascii="Times New Roman" w:hAnsi="Times New Roman" w:cs="Times New Roman"/>
                <w:b/>
                <w:bCs/>
                <w:noProof/>
                <w:sz w:val="18"/>
                <w:szCs w:val="18"/>
              </w:rPr>
              <w:t>Types of Model Fit</w:t>
            </w:r>
          </w:p>
        </w:tc>
        <w:tc>
          <w:tcPr>
            <w:tcW w:w="1164" w:type="dxa"/>
            <w:tcBorders>
              <w:bottom w:val="single" w:sz="4" w:space="0" w:color="auto"/>
            </w:tcBorders>
            <w:vAlign w:val="center"/>
            <w:hideMark/>
          </w:tcPr>
          <w:p w14:paraId="25DF076F" w14:textId="77777777" w:rsidR="00A2107C" w:rsidRPr="000F78B3" w:rsidRDefault="00A2107C" w:rsidP="00713F29">
            <w:pPr>
              <w:contextualSpacing/>
              <w:jc w:val="center"/>
              <w:outlineLvl w:val="0"/>
              <w:rPr>
                <w:rFonts w:ascii="Times New Roman" w:hAnsi="Times New Roman" w:cs="Times New Roman"/>
                <w:b/>
                <w:bCs/>
                <w:noProof/>
                <w:sz w:val="18"/>
                <w:szCs w:val="18"/>
              </w:rPr>
            </w:pPr>
            <w:r w:rsidRPr="000F78B3">
              <w:rPr>
                <w:rFonts w:ascii="Times New Roman" w:hAnsi="Times New Roman" w:cs="Times New Roman"/>
                <w:b/>
                <w:bCs/>
                <w:noProof/>
                <w:sz w:val="18"/>
                <w:szCs w:val="18"/>
              </w:rPr>
              <w:t>Method</w:t>
            </w:r>
          </w:p>
        </w:tc>
        <w:tc>
          <w:tcPr>
            <w:tcW w:w="3401" w:type="dxa"/>
            <w:tcBorders>
              <w:bottom w:val="single" w:sz="4" w:space="0" w:color="auto"/>
            </w:tcBorders>
            <w:vAlign w:val="center"/>
            <w:hideMark/>
          </w:tcPr>
          <w:p w14:paraId="782CF819" w14:textId="77777777" w:rsidR="00A2107C" w:rsidRPr="000F78B3" w:rsidRDefault="00A2107C" w:rsidP="00713F29">
            <w:pPr>
              <w:contextualSpacing/>
              <w:jc w:val="center"/>
              <w:outlineLvl w:val="0"/>
              <w:rPr>
                <w:rFonts w:ascii="Times New Roman" w:hAnsi="Times New Roman" w:cs="Times New Roman"/>
                <w:b/>
                <w:bCs/>
                <w:noProof/>
                <w:sz w:val="18"/>
                <w:szCs w:val="18"/>
              </w:rPr>
            </w:pPr>
            <w:r w:rsidRPr="000F78B3">
              <w:rPr>
                <w:rFonts w:ascii="Times New Roman" w:hAnsi="Times New Roman" w:cs="Times New Roman"/>
                <w:b/>
                <w:bCs/>
                <w:noProof/>
                <w:sz w:val="18"/>
                <w:szCs w:val="18"/>
              </w:rPr>
              <w:t>Equations Generated</w:t>
            </w:r>
          </w:p>
        </w:tc>
        <w:tc>
          <w:tcPr>
            <w:tcW w:w="985" w:type="dxa"/>
            <w:tcBorders>
              <w:bottom w:val="single" w:sz="4" w:space="0" w:color="auto"/>
            </w:tcBorders>
            <w:vAlign w:val="center"/>
            <w:hideMark/>
          </w:tcPr>
          <w:p w14:paraId="7036E1EC" w14:textId="77777777" w:rsidR="00A2107C" w:rsidRPr="000F78B3" w:rsidRDefault="00A2107C" w:rsidP="00713F29">
            <w:pPr>
              <w:contextualSpacing/>
              <w:jc w:val="center"/>
              <w:outlineLvl w:val="0"/>
              <w:rPr>
                <w:rFonts w:ascii="Times New Roman" w:hAnsi="Times New Roman" w:cs="Times New Roman"/>
                <w:b/>
                <w:bCs/>
                <w:noProof/>
                <w:sz w:val="18"/>
                <w:szCs w:val="18"/>
              </w:rPr>
            </w:pPr>
            <w:r w:rsidRPr="000F78B3">
              <w:rPr>
                <w:rFonts w:ascii="Times New Roman" w:hAnsi="Times New Roman" w:cs="Times New Roman"/>
                <w:b/>
                <w:bCs/>
                <w:noProof/>
                <w:sz w:val="18"/>
                <w:szCs w:val="18"/>
              </w:rPr>
              <w:t>SSE</w:t>
            </w:r>
          </w:p>
        </w:tc>
        <w:tc>
          <w:tcPr>
            <w:tcW w:w="718" w:type="dxa"/>
            <w:tcBorders>
              <w:bottom w:val="single" w:sz="4" w:space="0" w:color="auto"/>
            </w:tcBorders>
            <w:vAlign w:val="center"/>
            <w:hideMark/>
          </w:tcPr>
          <w:p w14:paraId="04860AE8" w14:textId="77777777" w:rsidR="00A2107C" w:rsidRPr="000F78B3" w:rsidRDefault="00A2107C" w:rsidP="00713F29">
            <w:pPr>
              <w:contextualSpacing/>
              <w:jc w:val="center"/>
              <w:outlineLvl w:val="0"/>
              <w:rPr>
                <w:rFonts w:ascii="Times New Roman" w:hAnsi="Times New Roman" w:cs="Times New Roman"/>
                <w:b/>
                <w:bCs/>
                <w:noProof/>
                <w:sz w:val="18"/>
                <w:szCs w:val="18"/>
              </w:rPr>
            </w:pPr>
            <w:r w:rsidRPr="000F78B3">
              <w:rPr>
                <w:rFonts w:ascii="Times New Roman" w:hAnsi="Times New Roman" w:cs="Times New Roman"/>
                <w:b/>
                <w:bCs/>
                <w:noProof/>
                <w:sz w:val="18"/>
                <w:szCs w:val="18"/>
              </w:rPr>
              <w:t>R</w:t>
            </w:r>
            <w:r w:rsidRPr="000F78B3">
              <w:rPr>
                <w:rFonts w:ascii="Times New Roman" w:hAnsi="Times New Roman" w:cs="Times New Roman"/>
                <w:b/>
                <w:bCs/>
                <w:noProof/>
                <w:sz w:val="18"/>
                <w:szCs w:val="18"/>
                <w:vertAlign w:val="superscript"/>
              </w:rPr>
              <w:t>2</w:t>
            </w:r>
          </w:p>
        </w:tc>
        <w:tc>
          <w:tcPr>
            <w:tcW w:w="1075" w:type="dxa"/>
            <w:tcBorders>
              <w:bottom w:val="single" w:sz="4" w:space="0" w:color="auto"/>
            </w:tcBorders>
            <w:vAlign w:val="center"/>
            <w:hideMark/>
          </w:tcPr>
          <w:p w14:paraId="255D169D" w14:textId="77777777" w:rsidR="00A2107C" w:rsidRPr="000F78B3" w:rsidRDefault="00A2107C" w:rsidP="00713F29">
            <w:pPr>
              <w:contextualSpacing/>
              <w:jc w:val="center"/>
              <w:outlineLvl w:val="0"/>
              <w:rPr>
                <w:rFonts w:ascii="Times New Roman" w:hAnsi="Times New Roman" w:cs="Times New Roman"/>
                <w:b/>
                <w:bCs/>
                <w:noProof/>
                <w:sz w:val="18"/>
                <w:szCs w:val="18"/>
              </w:rPr>
            </w:pPr>
            <w:r w:rsidRPr="000F78B3">
              <w:rPr>
                <w:rFonts w:ascii="Times New Roman" w:hAnsi="Times New Roman" w:cs="Times New Roman"/>
                <w:b/>
                <w:bCs/>
                <w:noProof/>
                <w:sz w:val="18"/>
                <w:szCs w:val="18"/>
              </w:rPr>
              <w:t>Adjusted R</w:t>
            </w:r>
            <w:r w:rsidRPr="000F78B3">
              <w:rPr>
                <w:rFonts w:ascii="Times New Roman" w:hAnsi="Times New Roman" w:cs="Times New Roman"/>
                <w:b/>
                <w:bCs/>
                <w:noProof/>
                <w:sz w:val="18"/>
                <w:szCs w:val="18"/>
                <w:vertAlign w:val="superscript"/>
              </w:rPr>
              <w:t>2</w:t>
            </w:r>
          </w:p>
        </w:tc>
        <w:tc>
          <w:tcPr>
            <w:tcW w:w="985" w:type="dxa"/>
            <w:tcBorders>
              <w:bottom w:val="single" w:sz="4" w:space="0" w:color="auto"/>
            </w:tcBorders>
            <w:vAlign w:val="center"/>
            <w:hideMark/>
          </w:tcPr>
          <w:p w14:paraId="7F393E94" w14:textId="77777777" w:rsidR="00A2107C" w:rsidRPr="000F78B3" w:rsidRDefault="00A2107C" w:rsidP="00713F29">
            <w:pPr>
              <w:contextualSpacing/>
              <w:jc w:val="center"/>
              <w:outlineLvl w:val="0"/>
              <w:rPr>
                <w:rFonts w:ascii="Times New Roman" w:hAnsi="Times New Roman" w:cs="Times New Roman"/>
                <w:b/>
                <w:bCs/>
                <w:noProof/>
                <w:sz w:val="18"/>
                <w:szCs w:val="18"/>
              </w:rPr>
            </w:pPr>
            <w:r w:rsidRPr="000F78B3">
              <w:rPr>
                <w:rFonts w:ascii="Times New Roman" w:hAnsi="Times New Roman" w:cs="Times New Roman"/>
                <w:b/>
                <w:bCs/>
                <w:noProof/>
                <w:sz w:val="18"/>
                <w:szCs w:val="18"/>
              </w:rPr>
              <w:t>RMSE</w:t>
            </w:r>
          </w:p>
        </w:tc>
      </w:tr>
      <w:tr w:rsidR="00DD37A2" w:rsidRPr="000F78B3" w14:paraId="11764E76" w14:textId="77777777" w:rsidTr="000F78B3">
        <w:trPr>
          <w:trHeight w:val="141"/>
          <w:jc w:val="center"/>
        </w:trPr>
        <w:tc>
          <w:tcPr>
            <w:tcW w:w="1254" w:type="dxa"/>
            <w:tcBorders>
              <w:bottom w:val="nil"/>
            </w:tcBorders>
            <w:vAlign w:val="center"/>
            <w:hideMark/>
          </w:tcPr>
          <w:p w14:paraId="157F23F3" w14:textId="77777777" w:rsidR="00A2107C" w:rsidRPr="000F78B3" w:rsidRDefault="00A2107C" w:rsidP="000F78B3">
            <w:pPr>
              <w:jc w:val="center"/>
              <w:outlineLvl w:val="0"/>
              <w:rPr>
                <w:rFonts w:ascii="Times New Roman" w:hAnsi="Times New Roman" w:cs="Times New Roman"/>
                <w:noProof/>
                <w:sz w:val="18"/>
                <w:szCs w:val="18"/>
              </w:rPr>
            </w:pPr>
            <w:r w:rsidRPr="000F78B3">
              <w:rPr>
                <w:rFonts w:ascii="Times New Roman" w:hAnsi="Times New Roman" w:cs="Times New Roman"/>
                <w:noProof/>
                <w:sz w:val="18"/>
                <w:szCs w:val="18"/>
              </w:rPr>
              <w:t>Exponential</w:t>
            </w:r>
          </w:p>
          <w:p w14:paraId="4992EE74" w14:textId="77777777" w:rsidR="00A2107C" w:rsidRPr="000F78B3" w:rsidRDefault="00A2107C" w:rsidP="000F78B3">
            <w:pPr>
              <w:jc w:val="center"/>
              <w:outlineLvl w:val="0"/>
              <w:rPr>
                <w:rFonts w:ascii="Times New Roman" w:hAnsi="Times New Roman" w:cs="Times New Roman"/>
                <w:noProof/>
                <w:sz w:val="18"/>
                <w:szCs w:val="18"/>
              </w:rPr>
            </w:pPr>
            <w:r w:rsidRPr="000F78B3">
              <w:rPr>
                <w:rFonts w:ascii="Times New Roman" w:hAnsi="Times New Roman" w:cs="Times New Roman"/>
                <w:noProof/>
                <w:sz w:val="18"/>
                <w:szCs w:val="18"/>
              </w:rPr>
              <w:t>(2</w:t>
            </w:r>
            <w:r w:rsidRPr="000F78B3">
              <w:rPr>
                <w:rFonts w:ascii="Times New Roman" w:hAnsi="Times New Roman" w:cs="Times New Roman"/>
                <w:noProof/>
                <w:sz w:val="18"/>
                <w:szCs w:val="18"/>
                <w:vertAlign w:val="superscript"/>
              </w:rPr>
              <w:t>nd</w:t>
            </w:r>
            <w:r w:rsidRPr="000F78B3">
              <w:rPr>
                <w:rFonts w:ascii="Times New Roman" w:hAnsi="Times New Roman" w:cs="Times New Roman"/>
                <w:noProof/>
                <w:sz w:val="18"/>
                <w:szCs w:val="18"/>
              </w:rPr>
              <w:t xml:space="preserve"> Power)</w:t>
            </w:r>
          </w:p>
        </w:tc>
        <w:tc>
          <w:tcPr>
            <w:tcW w:w="1164" w:type="dxa"/>
            <w:tcBorders>
              <w:bottom w:val="nil"/>
            </w:tcBorders>
            <w:vAlign w:val="center"/>
            <w:hideMark/>
          </w:tcPr>
          <w:p w14:paraId="24D2B56E" w14:textId="77777777" w:rsidR="00A2107C" w:rsidRPr="000F78B3" w:rsidRDefault="00A2107C" w:rsidP="000F78B3">
            <w:pPr>
              <w:jc w:val="center"/>
              <w:outlineLvl w:val="0"/>
              <w:rPr>
                <w:rFonts w:ascii="Times New Roman" w:hAnsi="Times New Roman" w:cs="Times New Roman"/>
                <w:noProof/>
                <w:sz w:val="18"/>
                <w:szCs w:val="18"/>
              </w:rPr>
            </w:pPr>
            <w:r w:rsidRPr="000F78B3">
              <w:rPr>
                <w:rFonts w:ascii="Times New Roman" w:hAnsi="Times New Roman" w:cs="Times New Roman"/>
                <w:noProof/>
                <w:sz w:val="18"/>
                <w:szCs w:val="18"/>
              </w:rPr>
              <w:t>Non-linear Squares</w:t>
            </w:r>
          </w:p>
        </w:tc>
        <w:tc>
          <w:tcPr>
            <w:tcW w:w="3401" w:type="dxa"/>
            <w:tcBorders>
              <w:bottom w:val="nil"/>
            </w:tcBorders>
            <w:vAlign w:val="center"/>
            <w:hideMark/>
          </w:tcPr>
          <w:p w14:paraId="4286F5E8" w14:textId="77777777" w:rsidR="00A2107C" w:rsidRPr="000F78B3" w:rsidRDefault="00A2107C" w:rsidP="000F78B3">
            <w:pPr>
              <w:jc w:val="center"/>
              <w:outlineLvl w:val="0"/>
              <w:rPr>
                <w:rFonts w:ascii="Times New Roman" w:hAnsi="Times New Roman" w:cs="Times New Roman"/>
                <w:noProof/>
                <w:sz w:val="18"/>
                <w:szCs w:val="18"/>
              </w:rPr>
            </w:pPr>
            <w:r w:rsidRPr="000F78B3">
              <w:rPr>
                <w:rFonts w:ascii="Times New Roman" w:hAnsi="Times New Roman" w:cs="Times New Roman"/>
                <w:i/>
                <w:noProof/>
                <w:sz w:val="18"/>
                <w:szCs w:val="18"/>
              </w:rPr>
              <w:t>P(C)=</w:t>
            </w:r>
          </w:p>
          <w:p w14:paraId="3705557A" w14:textId="77777777" w:rsidR="00A2107C" w:rsidRDefault="00A2107C" w:rsidP="000F78B3">
            <w:pPr>
              <w:jc w:val="center"/>
              <w:outlineLvl w:val="0"/>
              <w:rPr>
                <w:rFonts w:ascii="Times New Roman" w:hAnsi="Times New Roman" w:cs="Times New Roman"/>
                <w:i/>
                <w:noProof/>
                <w:sz w:val="18"/>
                <w:szCs w:val="18"/>
                <w:vertAlign w:val="superscript"/>
              </w:rPr>
            </w:pPr>
            <w:r w:rsidRPr="000F78B3">
              <w:rPr>
                <w:rFonts w:ascii="Times New Roman" w:hAnsi="Times New Roman" w:cs="Times New Roman"/>
                <w:i/>
                <w:noProof/>
                <w:sz w:val="18"/>
                <w:szCs w:val="18"/>
              </w:rPr>
              <w:t>0.8168e</w:t>
            </w:r>
            <w:r w:rsidRPr="000F78B3">
              <w:rPr>
                <w:rFonts w:ascii="Times New Roman" w:hAnsi="Times New Roman" w:cs="Times New Roman"/>
                <w:i/>
                <w:noProof/>
                <w:sz w:val="18"/>
                <w:szCs w:val="18"/>
                <w:vertAlign w:val="superscript"/>
              </w:rPr>
              <w:t xml:space="preserve">0.007198C </w:t>
            </w:r>
            <w:r w:rsidRPr="000F78B3">
              <w:rPr>
                <w:rFonts w:ascii="Times New Roman" w:hAnsi="Times New Roman" w:cs="Times New Roman"/>
                <w:i/>
                <w:noProof/>
                <w:sz w:val="18"/>
                <w:szCs w:val="18"/>
              </w:rPr>
              <w:t>- 0.007198e</w:t>
            </w:r>
            <w:r w:rsidRPr="000F78B3">
              <w:rPr>
                <w:rFonts w:ascii="Times New Roman" w:hAnsi="Times New Roman" w:cs="Times New Roman"/>
                <w:i/>
                <w:noProof/>
                <w:sz w:val="18"/>
                <w:szCs w:val="18"/>
                <w:vertAlign w:val="superscript"/>
              </w:rPr>
              <w:t>-5.82C</w:t>
            </w:r>
          </w:p>
          <w:p w14:paraId="4E94A0EB" w14:textId="73C06591" w:rsidR="00BC46AF" w:rsidRPr="000F78B3" w:rsidRDefault="00BC46AF" w:rsidP="000F78B3">
            <w:pPr>
              <w:jc w:val="center"/>
              <w:outlineLvl w:val="0"/>
              <w:rPr>
                <w:rFonts w:ascii="Times New Roman" w:hAnsi="Times New Roman" w:cs="Times New Roman"/>
                <w:i/>
                <w:noProof/>
                <w:sz w:val="18"/>
                <w:szCs w:val="18"/>
                <w:vertAlign w:val="superscript"/>
              </w:rPr>
            </w:pPr>
          </w:p>
        </w:tc>
        <w:tc>
          <w:tcPr>
            <w:tcW w:w="985" w:type="dxa"/>
            <w:tcBorders>
              <w:bottom w:val="nil"/>
            </w:tcBorders>
            <w:vAlign w:val="center"/>
            <w:hideMark/>
          </w:tcPr>
          <w:p w14:paraId="36EE36D5" w14:textId="77777777" w:rsidR="00A2107C" w:rsidRPr="000F78B3" w:rsidRDefault="00A2107C" w:rsidP="000F78B3">
            <w:pPr>
              <w:jc w:val="center"/>
              <w:outlineLvl w:val="0"/>
              <w:rPr>
                <w:rFonts w:ascii="Times New Roman" w:hAnsi="Times New Roman" w:cs="Times New Roman"/>
                <w:noProof/>
                <w:sz w:val="18"/>
                <w:szCs w:val="18"/>
              </w:rPr>
            </w:pPr>
            <w:r w:rsidRPr="000F78B3">
              <w:rPr>
                <w:rFonts w:ascii="Times New Roman" w:hAnsi="Times New Roman" w:cs="Times New Roman"/>
                <w:noProof/>
                <w:sz w:val="18"/>
                <w:szCs w:val="18"/>
              </w:rPr>
              <w:t>2.99E-04</w:t>
            </w:r>
          </w:p>
        </w:tc>
        <w:tc>
          <w:tcPr>
            <w:tcW w:w="718" w:type="dxa"/>
            <w:tcBorders>
              <w:bottom w:val="nil"/>
            </w:tcBorders>
            <w:vAlign w:val="center"/>
            <w:hideMark/>
          </w:tcPr>
          <w:p w14:paraId="6BBA4C96" w14:textId="77777777" w:rsidR="00A2107C" w:rsidRPr="000F78B3" w:rsidRDefault="00A2107C" w:rsidP="000F78B3">
            <w:pPr>
              <w:jc w:val="center"/>
              <w:outlineLvl w:val="0"/>
              <w:rPr>
                <w:rFonts w:ascii="Times New Roman" w:hAnsi="Times New Roman" w:cs="Times New Roman"/>
                <w:noProof/>
                <w:sz w:val="18"/>
                <w:szCs w:val="18"/>
              </w:rPr>
            </w:pPr>
            <w:r w:rsidRPr="000F78B3">
              <w:rPr>
                <w:rFonts w:ascii="Times New Roman" w:hAnsi="Times New Roman" w:cs="Times New Roman"/>
                <w:noProof/>
                <w:sz w:val="18"/>
                <w:szCs w:val="18"/>
              </w:rPr>
              <w:t>0.9973</w:t>
            </w:r>
          </w:p>
        </w:tc>
        <w:tc>
          <w:tcPr>
            <w:tcW w:w="1075" w:type="dxa"/>
            <w:tcBorders>
              <w:bottom w:val="nil"/>
            </w:tcBorders>
            <w:vAlign w:val="center"/>
            <w:hideMark/>
          </w:tcPr>
          <w:p w14:paraId="65191412" w14:textId="77777777" w:rsidR="00A2107C" w:rsidRPr="000F78B3" w:rsidRDefault="00A2107C" w:rsidP="000F78B3">
            <w:pPr>
              <w:jc w:val="center"/>
              <w:outlineLvl w:val="0"/>
              <w:rPr>
                <w:rFonts w:ascii="Times New Roman" w:hAnsi="Times New Roman" w:cs="Times New Roman"/>
                <w:noProof/>
                <w:sz w:val="18"/>
                <w:szCs w:val="18"/>
              </w:rPr>
            </w:pPr>
            <w:r w:rsidRPr="000F78B3">
              <w:rPr>
                <w:rFonts w:ascii="Times New Roman" w:hAnsi="Times New Roman" w:cs="Times New Roman"/>
                <w:noProof/>
                <w:sz w:val="18"/>
                <w:szCs w:val="18"/>
              </w:rPr>
              <w:t>0.9946</w:t>
            </w:r>
          </w:p>
        </w:tc>
        <w:tc>
          <w:tcPr>
            <w:tcW w:w="985" w:type="dxa"/>
            <w:tcBorders>
              <w:bottom w:val="nil"/>
            </w:tcBorders>
            <w:vAlign w:val="center"/>
            <w:hideMark/>
          </w:tcPr>
          <w:p w14:paraId="0E23E0DE" w14:textId="77777777" w:rsidR="00A2107C" w:rsidRPr="000F78B3" w:rsidRDefault="00A2107C" w:rsidP="000F78B3">
            <w:pPr>
              <w:jc w:val="center"/>
              <w:outlineLvl w:val="0"/>
              <w:rPr>
                <w:rFonts w:ascii="Times New Roman" w:hAnsi="Times New Roman" w:cs="Times New Roman"/>
                <w:noProof/>
                <w:sz w:val="18"/>
                <w:szCs w:val="18"/>
              </w:rPr>
            </w:pPr>
            <w:r w:rsidRPr="000F78B3">
              <w:rPr>
                <w:rFonts w:ascii="Times New Roman" w:hAnsi="Times New Roman" w:cs="Times New Roman"/>
                <w:noProof/>
                <w:sz w:val="18"/>
                <w:szCs w:val="18"/>
              </w:rPr>
              <w:t>9.98E-03</w:t>
            </w:r>
          </w:p>
        </w:tc>
      </w:tr>
      <w:tr w:rsidR="00DD37A2" w:rsidRPr="000F78B3" w14:paraId="6B22B5DD" w14:textId="77777777" w:rsidTr="000F78B3">
        <w:trPr>
          <w:trHeight w:val="141"/>
          <w:jc w:val="center"/>
        </w:trPr>
        <w:tc>
          <w:tcPr>
            <w:tcW w:w="1254" w:type="dxa"/>
            <w:tcBorders>
              <w:top w:val="nil"/>
              <w:bottom w:val="nil"/>
            </w:tcBorders>
            <w:vAlign w:val="center"/>
            <w:hideMark/>
          </w:tcPr>
          <w:p w14:paraId="02ACC5FC" w14:textId="77777777" w:rsidR="00A2107C" w:rsidRPr="000F78B3" w:rsidRDefault="00A2107C" w:rsidP="000F78B3">
            <w:pPr>
              <w:jc w:val="center"/>
              <w:outlineLvl w:val="0"/>
              <w:rPr>
                <w:rFonts w:ascii="Times New Roman" w:hAnsi="Times New Roman" w:cs="Times New Roman"/>
                <w:noProof/>
                <w:sz w:val="18"/>
                <w:szCs w:val="18"/>
              </w:rPr>
            </w:pPr>
            <w:r w:rsidRPr="000F78B3">
              <w:rPr>
                <w:rFonts w:ascii="Times New Roman" w:hAnsi="Times New Roman" w:cs="Times New Roman"/>
                <w:noProof/>
                <w:sz w:val="18"/>
                <w:szCs w:val="18"/>
              </w:rPr>
              <w:t>Fourier</w:t>
            </w:r>
          </w:p>
          <w:p w14:paraId="3934021B" w14:textId="77777777" w:rsidR="00A2107C" w:rsidRPr="000F78B3" w:rsidRDefault="00A2107C" w:rsidP="000F78B3">
            <w:pPr>
              <w:jc w:val="center"/>
              <w:outlineLvl w:val="0"/>
              <w:rPr>
                <w:rFonts w:ascii="Times New Roman" w:hAnsi="Times New Roman" w:cs="Times New Roman"/>
                <w:noProof/>
                <w:sz w:val="18"/>
                <w:szCs w:val="18"/>
              </w:rPr>
            </w:pPr>
            <w:r w:rsidRPr="000F78B3">
              <w:rPr>
                <w:rFonts w:ascii="Times New Roman" w:hAnsi="Times New Roman" w:cs="Times New Roman"/>
                <w:noProof/>
                <w:sz w:val="18"/>
                <w:szCs w:val="18"/>
              </w:rPr>
              <w:t>(2</w:t>
            </w:r>
            <w:r w:rsidRPr="000F78B3">
              <w:rPr>
                <w:rFonts w:ascii="Times New Roman" w:hAnsi="Times New Roman" w:cs="Times New Roman"/>
                <w:noProof/>
                <w:sz w:val="18"/>
                <w:szCs w:val="18"/>
                <w:vertAlign w:val="superscript"/>
              </w:rPr>
              <w:t>nd</w:t>
            </w:r>
            <w:r w:rsidRPr="000F78B3">
              <w:rPr>
                <w:rFonts w:ascii="Times New Roman" w:hAnsi="Times New Roman" w:cs="Times New Roman"/>
                <w:noProof/>
                <w:sz w:val="18"/>
                <w:szCs w:val="18"/>
              </w:rPr>
              <w:t xml:space="preserve"> Power)</w:t>
            </w:r>
          </w:p>
        </w:tc>
        <w:tc>
          <w:tcPr>
            <w:tcW w:w="1164" w:type="dxa"/>
            <w:tcBorders>
              <w:top w:val="nil"/>
              <w:bottom w:val="nil"/>
            </w:tcBorders>
            <w:vAlign w:val="center"/>
            <w:hideMark/>
          </w:tcPr>
          <w:p w14:paraId="1B418A13" w14:textId="77777777" w:rsidR="00A2107C" w:rsidRPr="000F78B3" w:rsidRDefault="00A2107C" w:rsidP="000F78B3">
            <w:pPr>
              <w:jc w:val="center"/>
              <w:outlineLvl w:val="0"/>
              <w:rPr>
                <w:rFonts w:ascii="Times New Roman" w:hAnsi="Times New Roman" w:cs="Times New Roman"/>
                <w:noProof/>
                <w:sz w:val="18"/>
                <w:szCs w:val="18"/>
              </w:rPr>
            </w:pPr>
            <w:r w:rsidRPr="000F78B3">
              <w:rPr>
                <w:rFonts w:ascii="Times New Roman" w:hAnsi="Times New Roman" w:cs="Times New Roman"/>
                <w:noProof/>
                <w:sz w:val="18"/>
                <w:szCs w:val="18"/>
              </w:rPr>
              <w:t>Non-linear Squares</w:t>
            </w:r>
          </w:p>
        </w:tc>
        <w:tc>
          <w:tcPr>
            <w:tcW w:w="3401" w:type="dxa"/>
            <w:tcBorders>
              <w:top w:val="nil"/>
              <w:bottom w:val="nil"/>
            </w:tcBorders>
            <w:vAlign w:val="center"/>
            <w:hideMark/>
          </w:tcPr>
          <w:p w14:paraId="3C5AB13A" w14:textId="77777777" w:rsidR="00A2107C" w:rsidRPr="000F78B3" w:rsidRDefault="00A2107C" w:rsidP="000F78B3">
            <w:pPr>
              <w:jc w:val="center"/>
              <w:outlineLvl w:val="0"/>
              <w:rPr>
                <w:rFonts w:ascii="Times New Roman" w:hAnsi="Times New Roman" w:cs="Times New Roman"/>
                <w:noProof/>
                <w:sz w:val="18"/>
                <w:szCs w:val="18"/>
              </w:rPr>
            </w:pPr>
            <w:r w:rsidRPr="000F78B3">
              <w:rPr>
                <w:rFonts w:ascii="Times New Roman" w:hAnsi="Times New Roman" w:cs="Times New Roman"/>
                <w:i/>
                <w:noProof/>
                <w:sz w:val="18"/>
                <w:szCs w:val="18"/>
              </w:rPr>
              <w:t>P(C)=</w:t>
            </w:r>
          </w:p>
          <w:p w14:paraId="1F5CB03A" w14:textId="77777777" w:rsidR="00A2107C" w:rsidRDefault="00A2107C" w:rsidP="000F78B3">
            <w:pPr>
              <w:jc w:val="center"/>
              <w:outlineLvl w:val="0"/>
              <w:rPr>
                <w:rFonts w:ascii="Times New Roman" w:hAnsi="Times New Roman" w:cs="Times New Roman"/>
                <w:noProof/>
                <w:sz w:val="18"/>
                <w:szCs w:val="18"/>
              </w:rPr>
            </w:pPr>
            <w:r w:rsidRPr="000F78B3">
              <w:rPr>
                <w:rFonts w:ascii="Times New Roman" w:hAnsi="Times New Roman" w:cs="Times New Roman"/>
                <w:noProof/>
                <w:sz w:val="18"/>
                <w:szCs w:val="18"/>
              </w:rPr>
              <w:t>1.163 - 0.4006cos(0.331*C) - 0.6585sin(0.331*C) - 0.2602cos(0.662*C) + 0.3601sin(0.662*C)</w:t>
            </w:r>
          </w:p>
          <w:p w14:paraId="7E4DCBFE" w14:textId="62ACEF14" w:rsidR="00BC46AF" w:rsidRPr="000F78B3" w:rsidRDefault="00BC46AF" w:rsidP="000F78B3">
            <w:pPr>
              <w:jc w:val="center"/>
              <w:outlineLvl w:val="0"/>
              <w:rPr>
                <w:rFonts w:ascii="Times New Roman" w:hAnsi="Times New Roman" w:cs="Times New Roman"/>
                <w:noProof/>
                <w:sz w:val="18"/>
                <w:szCs w:val="18"/>
              </w:rPr>
            </w:pPr>
          </w:p>
        </w:tc>
        <w:tc>
          <w:tcPr>
            <w:tcW w:w="985" w:type="dxa"/>
            <w:tcBorders>
              <w:top w:val="nil"/>
              <w:bottom w:val="nil"/>
            </w:tcBorders>
            <w:vAlign w:val="center"/>
            <w:hideMark/>
          </w:tcPr>
          <w:p w14:paraId="0997CBE2" w14:textId="77777777" w:rsidR="00A2107C" w:rsidRPr="000F78B3" w:rsidRDefault="00A2107C" w:rsidP="000F78B3">
            <w:pPr>
              <w:jc w:val="center"/>
              <w:outlineLvl w:val="0"/>
              <w:rPr>
                <w:rFonts w:ascii="Times New Roman" w:hAnsi="Times New Roman" w:cs="Times New Roman"/>
                <w:noProof/>
                <w:sz w:val="18"/>
                <w:szCs w:val="18"/>
                <w:vertAlign w:val="superscript"/>
              </w:rPr>
            </w:pPr>
            <w:r w:rsidRPr="000F78B3">
              <w:rPr>
                <w:rFonts w:ascii="Times New Roman" w:hAnsi="Times New Roman" w:cs="Times New Roman"/>
                <w:noProof/>
                <w:sz w:val="18"/>
                <w:szCs w:val="18"/>
              </w:rPr>
              <w:t>5.70E-07</w:t>
            </w:r>
          </w:p>
        </w:tc>
        <w:tc>
          <w:tcPr>
            <w:tcW w:w="718" w:type="dxa"/>
            <w:tcBorders>
              <w:top w:val="nil"/>
              <w:bottom w:val="nil"/>
            </w:tcBorders>
            <w:vAlign w:val="center"/>
            <w:hideMark/>
          </w:tcPr>
          <w:p w14:paraId="1F755347" w14:textId="77777777" w:rsidR="00A2107C" w:rsidRPr="000F78B3" w:rsidRDefault="00A2107C" w:rsidP="000F78B3">
            <w:pPr>
              <w:jc w:val="center"/>
              <w:outlineLvl w:val="0"/>
              <w:rPr>
                <w:rFonts w:ascii="Times New Roman" w:hAnsi="Times New Roman" w:cs="Times New Roman"/>
                <w:noProof/>
                <w:sz w:val="18"/>
                <w:szCs w:val="18"/>
              </w:rPr>
            </w:pPr>
            <w:r w:rsidRPr="000F78B3">
              <w:rPr>
                <w:rFonts w:ascii="Times New Roman" w:hAnsi="Times New Roman" w:cs="Times New Roman"/>
                <w:noProof/>
                <w:sz w:val="18"/>
                <w:szCs w:val="18"/>
              </w:rPr>
              <w:t>1</w:t>
            </w:r>
          </w:p>
        </w:tc>
        <w:tc>
          <w:tcPr>
            <w:tcW w:w="1075" w:type="dxa"/>
            <w:tcBorders>
              <w:top w:val="nil"/>
              <w:bottom w:val="nil"/>
            </w:tcBorders>
            <w:vAlign w:val="center"/>
            <w:hideMark/>
          </w:tcPr>
          <w:p w14:paraId="73088AC7" w14:textId="77777777" w:rsidR="00A2107C" w:rsidRPr="000F78B3" w:rsidRDefault="00A2107C" w:rsidP="000F78B3">
            <w:pPr>
              <w:jc w:val="center"/>
              <w:outlineLvl w:val="0"/>
              <w:rPr>
                <w:rFonts w:ascii="Times New Roman" w:hAnsi="Times New Roman" w:cs="Times New Roman"/>
                <w:noProof/>
                <w:sz w:val="18"/>
                <w:szCs w:val="18"/>
              </w:rPr>
            </w:pPr>
            <w:r w:rsidRPr="000F78B3">
              <w:rPr>
                <w:rFonts w:ascii="Times New Roman" w:hAnsi="Times New Roman" w:cs="Times New Roman"/>
                <w:noProof/>
                <w:sz w:val="18"/>
                <w:szCs w:val="18"/>
              </w:rPr>
              <w:t>1</w:t>
            </w:r>
          </w:p>
        </w:tc>
        <w:tc>
          <w:tcPr>
            <w:tcW w:w="985" w:type="dxa"/>
            <w:tcBorders>
              <w:top w:val="nil"/>
              <w:bottom w:val="nil"/>
            </w:tcBorders>
            <w:vAlign w:val="center"/>
            <w:hideMark/>
          </w:tcPr>
          <w:p w14:paraId="29C0F924" w14:textId="77777777" w:rsidR="00A2107C" w:rsidRPr="000F78B3" w:rsidRDefault="00A2107C" w:rsidP="000F78B3">
            <w:pPr>
              <w:jc w:val="center"/>
              <w:outlineLvl w:val="0"/>
              <w:rPr>
                <w:rFonts w:ascii="Times New Roman" w:hAnsi="Times New Roman" w:cs="Times New Roman"/>
                <w:noProof/>
                <w:sz w:val="18"/>
                <w:szCs w:val="18"/>
              </w:rPr>
            </w:pPr>
            <w:r w:rsidRPr="000F78B3">
              <w:rPr>
                <w:rFonts w:ascii="Times New Roman" w:hAnsi="Times New Roman" w:cs="Times New Roman"/>
                <w:noProof/>
                <w:sz w:val="18"/>
                <w:szCs w:val="18"/>
              </w:rPr>
              <w:t>7.55E-04</w:t>
            </w:r>
          </w:p>
        </w:tc>
      </w:tr>
      <w:tr w:rsidR="00DD37A2" w:rsidRPr="000F78B3" w14:paraId="0A663163" w14:textId="77777777" w:rsidTr="000F78B3">
        <w:trPr>
          <w:trHeight w:val="141"/>
          <w:jc w:val="center"/>
        </w:trPr>
        <w:tc>
          <w:tcPr>
            <w:tcW w:w="1254" w:type="dxa"/>
            <w:tcBorders>
              <w:top w:val="nil"/>
              <w:bottom w:val="nil"/>
            </w:tcBorders>
            <w:vAlign w:val="center"/>
            <w:hideMark/>
          </w:tcPr>
          <w:p w14:paraId="2DA7CCAF" w14:textId="77777777" w:rsidR="00A2107C" w:rsidRPr="000F78B3" w:rsidRDefault="00A2107C" w:rsidP="000F78B3">
            <w:pPr>
              <w:jc w:val="center"/>
              <w:outlineLvl w:val="0"/>
              <w:rPr>
                <w:rFonts w:ascii="Times New Roman" w:hAnsi="Times New Roman" w:cs="Times New Roman"/>
                <w:noProof/>
                <w:sz w:val="18"/>
                <w:szCs w:val="18"/>
              </w:rPr>
            </w:pPr>
            <w:r w:rsidRPr="000F78B3">
              <w:rPr>
                <w:rFonts w:ascii="Times New Roman" w:hAnsi="Times New Roman" w:cs="Times New Roman"/>
                <w:noProof/>
                <w:sz w:val="18"/>
                <w:szCs w:val="18"/>
              </w:rPr>
              <w:t>Gauss</w:t>
            </w:r>
          </w:p>
          <w:p w14:paraId="1964108C" w14:textId="77777777" w:rsidR="00A2107C" w:rsidRPr="000F78B3" w:rsidRDefault="00A2107C" w:rsidP="000F78B3">
            <w:pPr>
              <w:jc w:val="center"/>
              <w:outlineLvl w:val="0"/>
              <w:rPr>
                <w:rFonts w:ascii="Times New Roman" w:hAnsi="Times New Roman" w:cs="Times New Roman"/>
                <w:noProof/>
                <w:sz w:val="18"/>
                <w:szCs w:val="18"/>
              </w:rPr>
            </w:pPr>
            <w:r w:rsidRPr="000F78B3">
              <w:rPr>
                <w:rFonts w:ascii="Times New Roman" w:hAnsi="Times New Roman" w:cs="Times New Roman"/>
                <w:noProof/>
                <w:sz w:val="18"/>
                <w:szCs w:val="18"/>
              </w:rPr>
              <w:t>(2 terms)</w:t>
            </w:r>
          </w:p>
        </w:tc>
        <w:tc>
          <w:tcPr>
            <w:tcW w:w="1164" w:type="dxa"/>
            <w:tcBorders>
              <w:top w:val="nil"/>
              <w:bottom w:val="nil"/>
            </w:tcBorders>
            <w:vAlign w:val="center"/>
            <w:hideMark/>
          </w:tcPr>
          <w:p w14:paraId="2EDB7C77" w14:textId="77777777" w:rsidR="00A2107C" w:rsidRPr="000F78B3" w:rsidRDefault="00A2107C" w:rsidP="000F78B3">
            <w:pPr>
              <w:jc w:val="center"/>
              <w:outlineLvl w:val="0"/>
              <w:rPr>
                <w:rFonts w:ascii="Times New Roman" w:hAnsi="Times New Roman" w:cs="Times New Roman"/>
                <w:noProof/>
                <w:sz w:val="18"/>
                <w:szCs w:val="18"/>
              </w:rPr>
            </w:pPr>
            <w:r w:rsidRPr="000F78B3">
              <w:rPr>
                <w:rFonts w:ascii="Times New Roman" w:hAnsi="Times New Roman" w:cs="Times New Roman"/>
                <w:noProof/>
                <w:sz w:val="18"/>
                <w:szCs w:val="18"/>
              </w:rPr>
              <w:t>Non-linear Squares</w:t>
            </w:r>
          </w:p>
        </w:tc>
        <w:tc>
          <w:tcPr>
            <w:tcW w:w="3401" w:type="dxa"/>
            <w:tcBorders>
              <w:top w:val="nil"/>
              <w:bottom w:val="nil"/>
            </w:tcBorders>
            <w:vAlign w:val="center"/>
            <w:hideMark/>
          </w:tcPr>
          <w:p w14:paraId="35429E26" w14:textId="77777777" w:rsidR="00A2107C" w:rsidRPr="000F78B3" w:rsidRDefault="00A2107C" w:rsidP="000F78B3">
            <w:pPr>
              <w:jc w:val="center"/>
              <w:outlineLvl w:val="0"/>
              <w:rPr>
                <w:rFonts w:ascii="Times New Roman" w:hAnsi="Times New Roman" w:cs="Times New Roman"/>
                <w:noProof/>
                <w:sz w:val="18"/>
                <w:szCs w:val="18"/>
              </w:rPr>
            </w:pPr>
            <w:r w:rsidRPr="000F78B3">
              <w:rPr>
                <w:rFonts w:ascii="Times New Roman" w:hAnsi="Times New Roman" w:cs="Times New Roman"/>
                <w:i/>
                <w:noProof/>
                <w:sz w:val="18"/>
                <w:szCs w:val="18"/>
              </w:rPr>
              <w:t>P(C)=</w:t>
            </w:r>
          </w:p>
          <w:p w14:paraId="57B9E521" w14:textId="3A7F7205" w:rsidR="00A2107C" w:rsidRPr="000F78B3" w:rsidRDefault="00A2107C" w:rsidP="000F78B3">
            <w:pPr>
              <w:jc w:val="center"/>
              <w:outlineLvl w:val="0"/>
              <w:rPr>
                <w:rFonts w:ascii="Times New Roman" w:hAnsi="Times New Roman" w:cs="Times New Roman"/>
                <w:noProof/>
                <w:sz w:val="18"/>
                <w:szCs w:val="18"/>
                <w:vertAlign w:val="superscript"/>
              </w:rPr>
            </w:pPr>
            <m:oMathPara>
              <m:oMath>
                <m:r>
                  <w:rPr>
                    <w:rFonts w:ascii="Cambria Math" w:hAnsi="Cambria Math" w:cs="Times New Roman"/>
                    <w:noProof/>
                    <w:sz w:val="18"/>
                    <w:szCs w:val="18"/>
                    <w:vertAlign w:val="superscript"/>
                  </w:rPr>
                  <m:t>1.864</m:t>
                </m:r>
                <m:sSup>
                  <m:sSupPr>
                    <m:ctrlPr>
                      <w:rPr>
                        <w:rFonts w:ascii="Cambria Math" w:hAnsi="Cambria Math" w:cs="Times New Roman"/>
                        <w:i/>
                        <w:noProof/>
                        <w:sz w:val="18"/>
                        <w:szCs w:val="18"/>
                        <w:vertAlign w:val="superscript"/>
                      </w:rPr>
                    </m:ctrlPr>
                  </m:sSupPr>
                  <m:e>
                    <m:r>
                      <w:rPr>
                        <w:rFonts w:ascii="Cambria Math" w:hAnsi="Cambria Math" w:cs="Times New Roman"/>
                        <w:noProof/>
                        <w:sz w:val="18"/>
                        <w:szCs w:val="18"/>
                        <w:vertAlign w:val="superscript"/>
                      </w:rPr>
                      <m:t>e</m:t>
                    </m:r>
                  </m:e>
                  <m:sup>
                    <m:r>
                      <w:rPr>
                        <w:rFonts w:ascii="Cambria Math" w:hAnsi="Cambria Math" w:cs="Times New Roman"/>
                        <w:noProof/>
                        <w:sz w:val="18"/>
                        <w:szCs w:val="18"/>
                        <w:vertAlign w:val="superscript"/>
                      </w:rPr>
                      <m:t>(</m:t>
                    </m:r>
                    <m:sSup>
                      <m:sSupPr>
                        <m:ctrlPr>
                          <w:rPr>
                            <w:rFonts w:ascii="Cambria Math" w:hAnsi="Cambria Math" w:cs="Times New Roman"/>
                            <w:i/>
                            <w:noProof/>
                            <w:sz w:val="18"/>
                            <w:szCs w:val="18"/>
                            <w:vertAlign w:val="superscript"/>
                          </w:rPr>
                        </m:ctrlPr>
                      </m:sSupPr>
                      <m:e>
                        <m:f>
                          <m:fPr>
                            <m:ctrlPr>
                              <w:rPr>
                                <w:rFonts w:ascii="Cambria Math" w:hAnsi="Cambria Math" w:cs="Times New Roman"/>
                                <w:i/>
                                <w:noProof/>
                                <w:sz w:val="18"/>
                                <w:szCs w:val="18"/>
                                <w:vertAlign w:val="superscript"/>
                              </w:rPr>
                            </m:ctrlPr>
                          </m:fPr>
                          <m:num>
                            <m:r>
                              <w:rPr>
                                <w:rFonts w:ascii="Cambria Math" w:hAnsi="Cambria Math" w:cs="Times New Roman"/>
                                <w:noProof/>
                                <w:sz w:val="18"/>
                                <w:szCs w:val="18"/>
                                <w:vertAlign w:val="superscript"/>
                              </w:rPr>
                              <m:t>13-C</m:t>
                            </m:r>
                          </m:num>
                          <m:den>
                            <m:r>
                              <w:rPr>
                                <w:rFonts w:ascii="Cambria Math" w:hAnsi="Cambria Math" w:cs="Times New Roman"/>
                                <w:noProof/>
                                <w:sz w:val="18"/>
                                <w:szCs w:val="18"/>
                                <w:vertAlign w:val="superscript"/>
                              </w:rPr>
                              <m:t>4.485</m:t>
                            </m:r>
                          </m:den>
                        </m:f>
                        <m:r>
                          <w:rPr>
                            <w:rFonts w:ascii="Cambria Math" w:hAnsi="Cambria Math" w:cs="Times New Roman"/>
                            <w:noProof/>
                            <w:sz w:val="18"/>
                            <w:szCs w:val="18"/>
                            <w:vertAlign w:val="superscript"/>
                          </w:rPr>
                          <m:t>)</m:t>
                        </m:r>
                      </m:e>
                      <m:sup>
                        <m:r>
                          <w:rPr>
                            <w:rFonts w:ascii="Cambria Math" w:hAnsi="Cambria Math" w:cs="Times New Roman"/>
                            <w:noProof/>
                            <w:sz w:val="18"/>
                            <w:szCs w:val="18"/>
                            <w:vertAlign w:val="superscript"/>
                          </w:rPr>
                          <m:t>2</m:t>
                        </m:r>
                      </m:sup>
                    </m:sSup>
                  </m:sup>
                </m:sSup>
                <m:r>
                  <w:rPr>
                    <w:rFonts w:ascii="Cambria Math" w:hAnsi="Cambria Math" w:cs="Times New Roman"/>
                    <w:noProof/>
                    <w:sz w:val="18"/>
                    <w:szCs w:val="18"/>
                    <w:vertAlign w:val="superscript"/>
                  </w:rPr>
                  <m:t>+0.8</m:t>
                </m:r>
                <m:sSup>
                  <m:sSupPr>
                    <m:ctrlPr>
                      <w:rPr>
                        <w:rFonts w:ascii="Cambria Math" w:hAnsi="Cambria Math" w:cs="Times New Roman"/>
                        <w:i/>
                        <w:noProof/>
                        <w:sz w:val="18"/>
                        <w:szCs w:val="18"/>
                        <w:vertAlign w:val="superscript"/>
                      </w:rPr>
                    </m:ctrlPr>
                  </m:sSupPr>
                  <m:e>
                    <m:r>
                      <w:rPr>
                        <w:rFonts w:ascii="Cambria Math" w:hAnsi="Cambria Math" w:cs="Times New Roman"/>
                        <w:noProof/>
                        <w:sz w:val="18"/>
                        <w:szCs w:val="18"/>
                        <w:vertAlign w:val="superscript"/>
                      </w:rPr>
                      <m:t>e</m:t>
                    </m:r>
                  </m:e>
                  <m:sup>
                    <m:r>
                      <w:rPr>
                        <w:rFonts w:ascii="Cambria Math" w:hAnsi="Cambria Math" w:cs="Times New Roman"/>
                        <w:noProof/>
                        <w:sz w:val="18"/>
                        <w:szCs w:val="18"/>
                        <w:vertAlign w:val="superscript"/>
                      </w:rPr>
                      <m:t>(</m:t>
                    </m:r>
                    <m:sSup>
                      <m:sSupPr>
                        <m:ctrlPr>
                          <w:rPr>
                            <w:rFonts w:ascii="Cambria Math" w:hAnsi="Cambria Math" w:cs="Times New Roman"/>
                            <w:i/>
                            <w:noProof/>
                            <w:sz w:val="18"/>
                            <w:szCs w:val="18"/>
                            <w:vertAlign w:val="superscript"/>
                          </w:rPr>
                        </m:ctrlPr>
                      </m:sSupPr>
                      <m:e>
                        <m:f>
                          <m:fPr>
                            <m:ctrlPr>
                              <w:rPr>
                                <w:rFonts w:ascii="Cambria Math" w:hAnsi="Cambria Math" w:cs="Times New Roman"/>
                                <w:i/>
                                <w:noProof/>
                                <w:sz w:val="18"/>
                                <w:szCs w:val="18"/>
                                <w:vertAlign w:val="superscript"/>
                              </w:rPr>
                            </m:ctrlPr>
                          </m:fPr>
                          <m:num>
                            <m:r>
                              <w:rPr>
                                <w:rFonts w:ascii="Cambria Math" w:hAnsi="Cambria Math" w:cs="Times New Roman"/>
                                <w:noProof/>
                                <w:sz w:val="18"/>
                                <w:szCs w:val="18"/>
                                <w:vertAlign w:val="superscript"/>
                              </w:rPr>
                              <m:t>3.43-C</m:t>
                            </m:r>
                          </m:num>
                          <m:den>
                            <m:r>
                              <w:rPr>
                                <w:rFonts w:ascii="Cambria Math" w:hAnsi="Cambria Math" w:cs="Times New Roman"/>
                                <w:noProof/>
                                <w:sz w:val="18"/>
                                <w:szCs w:val="18"/>
                                <w:vertAlign w:val="superscript"/>
                              </w:rPr>
                              <m:t>4.363</m:t>
                            </m:r>
                          </m:den>
                        </m:f>
                        <m:r>
                          <w:rPr>
                            <w:rFonts w:ascii="Cambria Math" w:hAnsi="Cambria Math" w:cs="Times New Roman"/>
                            <w:noProof/>
                            <w:sz w:val="18"/>
                            <w:szCs w:val="18"/>
                            <w:vertAlign w:val="superscript"/>
                          </w:rPr>
                          <m:t>)</m:t>
                        </m:r>
                      </m:e>
                      <m:sup>
                        <m:r>
                          <w:rPr>
                            <w:rFonts w:ascii="Cambria Math" w:hAnsi="Cambria Math" w:cs="Times New Roman"/>
                            <w:noProof/>
                            <w:sz w:val="18"/>
                            <w:szCs w:val="18"/>
                            <w:vertAlign w:val="superscript"/>
                          </w:rPr>
                          <m:t>2</m:t>
                        </m:r>
                      </m:sup>
                    </m:sSup>
                  </m:sup>
                </m:sSup>
              </m:oMath>
            </m:oMathPara>
          </w:p>
        </w:tc>
        <w:tc>
          <w:tcPr>
            <w:tcW w:w="985" w:type="dxa"/>
            <w:tcBorders>
              <w:top w:val="nil"/>
              <w:bottom w:val="nil"/>
            </w:tcBorders>
            <w:vAlign w:val="center"/>
            <w:hideMark/>
          </w:tcPr>
          <w:p w14:paraId="11980E37" w14:textId="77777777" w:rsidR="00A2107C" w:rsidRPr="000F78B3" w:rsidRDefault="00A2107C" w:rsidP="000F78B3">
            <w:pPr>
              <w:jc w:val="center"/>
              <w:outlineLvl w:val="0"/>
              <w:rPr>
                <w:rFonts w:ascii="Times New Roman" w:hAnsi="Times New Roman" w:cs="Times New Roman"/>
                <w:noProof/>
                <w:sz w:val="18"/>
                <w:szCs w:val="18"/>
                <w:vertAlign w:val="superscript"/>
              </w:rPr>
            </w:pPr>
            <w:r w:rsidRPr="000F78B3">
              <w:rPr>
                <w:rFonts w:ascii="Times New Roman" w:hAnsi="Times New Roman" w:cs="Times New Roman"/>
                <w:noProof/>
                <w:sz w:val="18"/>
                <w:szCs w:val="18"/>
              </w:rPr>
              <w:t>6.478E-07</w:t>
            </w:r>
          </w:p>
        </w:tc>
        <w:tc>
          <w:tcPr>
            <w:tcW w:w="718" w:type="dxa"/>
            <w:tcBorders>
              <w:top w:val="nil"/>
              <w:bottom w:val="nil"/>
            </w:tcBorders>
            <w:vAlign w:val="center"/>
            <w:hideMark/>
          </w:tcPr>
          <w:p w14:paraId="116604B0" w14:textId="77777777" w:rsidR="00A2107C" w:rsidRPr="000F78B3" w:rsidRDefault="00A2107C" w:rsidP="000F78B3">
            <w:pPr>
              <w:jc w:val="center"/>
              <w:outlineLvl w:val="0"/>
              <w:rPr>
                <w:rFonts w:ascii="Times New Roman" w:hAnsi="Times New Roman" w:cs="Times New Roman"/>
                <w:noProof/>
                <w:sz w:val="18"/>
                <w:szCs w:val="18"/>
              </w:rPr>
            </w:pPr>
            <w:r w:rsidRPr="000F78B3">
              <w:rPr>
                <w:rFonts w:ascii="Times New Roman" w:hAnsi="Times New Roman" w:cs="Times New Roman"/>
                <w:noProof/>
                <w:sz w:val="18"/>
                <w:szCs w:val="18"/>
              </w:rPr>
              <w:t>0.9994</w:t>
            </w:r>
          </w:p>
        </w:tc>
        <w:tc>
          <w:tcPr>
            <w:tcW w:w="1075" w:type="dxa"/>
            <w:tcBorders>
              <w:top w:val="nil"/>
              <w:bottom w:val="nil"/>
            </w:tcBorders>
            <w:vAlign w:val="center"/>
            <w:hideMark/>
          </w:tcPr>
          <w:p w14:paraId="11CE89F7" w14:textId="77777777" w:rsidR="00A2107C" w:rsidRPr="000F78B3" w:rsidRDefault="00A2107C" w:rsidP="000F78B3">
            <w:pPr>
              <w:jc w:val="center"/>
              <w:outlineLvl w:val="0"/>
              <w:rPr>
                <w:rFonts w:ascii="Times New Roman" w:hAnsi="Times New Roman" w:cs="Times New Roman"/>
                <w:noProof/>
                <w:sz w:val="18"/>
                <w:szCs w:val="18"/>
              </w:rPr>
            </w:pPr>
            <w:r w:rsidRPr="000F78B3">
              <w:rPr>
                <w:rFonts w:ascii="Times New Roman" w:hAnsi="Times New Roman" w:cs="Times New Roman"/>
                <w:noProof/>
                <w:sz w:val="18"/>
                <w:szCs w:val="18"/>
              </w:rPr>
              <w:t>0.9965</w:t>
            </w:r>
          </w:p>
        </w:tc>
        <w:tc>
          <w:tcPr>
            <w:tcW w:w="985" w:type="dxa"/>
            <w:tcBorders>
              <w:top w:val="nil"/>
              <w:bottom w:val="nil"/>
            </w:tcBorders>
            <w:vAlign w:val="center"/>
            <w:hideMark/>
          </w:tcPr>
          <w:p w14:paraId="3B8F7AC8" w14:textId="77777777" w:rsidR="00A2107C" w:rsidRPr="000F78B3" w:rsidRDefault="00A2107C" w:rsidP="000F78B3">
            <w:pPr>
              <w:jc w:val="center"/>
              <w:outlineLvl w:val="0"/>
              <w:rPr>
                <w:rFonts w:ascii="Times New Roman" w:hAnsi="Times New Roman" w:cs="Times New Roman"/>
                <w:noProof/>
                <w:sz w:val="18"/>
                <w:szCs w:val="18"/>
              </w:rPr>
            </w:pPr>
            <w:r w:rsidRPr="000F78B3">
              <w:rPr>
                <w:rFonts w:ascii="Times New Roman" w:hAnsi="Times New Roman" w:cs="Times New Roman"/>
                <w:noProof/>
                <w:sz w:val="18"/>
                <w:szCs w:val="18"/>
              </w:rPr>
              <w:t>8.05E-03</w:t>
            </w:r>
          </w:p>
        </w:tc>
      </w:tr>
      <w:tr w:rsidR="00DD37A2" w:rsidRPr="000F78B3" w14:paraId="16A44586" w14:textId="77777777" w:rsidTr="000F78B3">
        <w:trPr>
          <w:trHeight w:val="141"/>
          <w:jc w:val="center"/>
        </w:trPr>
        <w:tc>
          <w:tcPr>
            <w:tcW w:w="1254" w:type="dxa"/>
            <w:tcBorders>
              <w:top w:val="nil"/>
              <w:bottom w:val="nil"/>
            </w:tcBorders>
            <w:vAlign w:val="center"/>
            <w:hideMark/>
          </w:tcPr>
          <w:p w14:paraId="0D815791" w14:textId="77777777" w:rsidR="00A2107C" w:rsidRPr="000F78B3" w:rsidRDefault="00A2107C" w:rsidP="000F78B3">
            <w:pPr>
              <w:jc w:val="center"/>
              <w:outlineLvl w:val="0"/>
              <w:rPr>
                <w:rFonts w:ascii="Times New Roman" w:hAnsi="Times New Roman" w:cs="Times New Roman"/>
                <w:noProof/>
                <w:sz w:val="18"/>
                <w:szCs w:val="18"/>
              </w:rPr>
            </w:pPr>
            <w:r w:rsidRPr="000F78B3">
              <w:rPr>
                <w:rFonts w:ascii="Times New Roman" w:hAnsi="Times New Roman" w:cs="Times New Roman"/>
                <w:noProof/>
                <w:sz w:val="18"/>
                <w:szCs w:val="18"/>
              </w:rPr>
              <w:t>Linear Model</w:t>
            </w:r>
          </w:p>
        </w:tc>
        <w:tc>
          <w:tcPr>
            <w:tcW w:w="1164" w:type="dxa"/>
            <w:tcBorders>
              <w:top w:val="nil"/>
              <w:bottom w:val="nil"/>
            </w:tcBorders>
            <w:vAlign w:val="center"/>
            <w:hideMark/>
          </w:tcPr>
          <w:p w14:paraId="36091CC9" w14:textId="77777777" w:rsidR="00A2107C" w:rsidRPr="000F78B3" w:rsidRDefault="00A2107C" w:rsidP="000F78B3">
            <w:pPr>
              <w:jc w:val="center"/>
              <w:outlineLvl w:val="0"/>
              <w:rPr>
                <w:rFonts w:ascii="Times New Roman" w:hAnsi="Times New Roman" w:cs="Times New Roman"/>
                <w:noProof/>
                <w:sz w:val="18"/>
                <w:szCs w:val="18"/>
              </w:rPr>
            </w:pPr>
            <w:r w:rsidRPr="000F78B3">
              <w:rPr>
                <w:rFonts w:ascii="Times New Roman" w:hAnsi="Times New Roman" w:cs="Times New Roman"/>
                <w:noProof/>
                <w:sz w:val="18"/>
                <w:szCs w:val="18"/>
              </w:rPr>
              <w:t>Linear Squares</w:t>
            </w:r>
          </w:p>
        </w:tc>
        <w:tc>
          <w:tcPr>
            <w:tcW w:w="3401" w:type="dxa"/>
            <w:tcBorders>
              <w:top w:val="nil"/>
              <w:bottom w:val="nil"/>
            </w:tcBorders>
            <w:vAlign w:val="center"/>
            <w:hideMark/>
          </w:tcPr>
          <w:p w14:paraId="777E4233" w14:textId="77777777" w:rsidR="00BC46AF" w:rsidRDefault="00BC46AF" w:rsidP="000F78B3">
            <w:pPr>
              <w:jc w:val="center"/>
              <w:outlineLvl w:val="0"/>
              <w:rPr>
                <w:rFonts w:ascii="Times New Roman" w:hAnsi="Times New Roman" w:cs="Times New Roman"/>
                <w:i/>
                <w:noProof/>
                <w:sz w:val="18"/>
                <w:szCs w:val="18"/>
              </w:rPr>
            </w:pPr>
          </w:p>
          <w:p w14:paraId="16A20CF6" w14:textId="6922CF79" w:rsidR="00A2107C" w:rsidRPr="000F78B3" w:rsidRDefault="00A2107C" w:rsidP="000F78B3">
            <w:pPr>
              <w:jc w:val="center"/>
              <w:outlineLvl w:val="0"/>
              <w:rPr>
                <w:rFonts w:ascii="Times New Roman" w:hAnsi="Times New Roman" w:cs="Times New Roman"/>
                <w:noProof/>
                <w:sz w:val="18"/>
                <w:szCs w:val="18"/>
              </w:rPr>
            </w:pPr>
            <w:r w:rsidRPr="000F78B3">
              <w:rPr>
                <w:rFonts w:ascii="Times New Roman" w:hAnsi="Times New Roman" w:cs="Times New Roman"/>
                <w:i/>
                <w:noProof/>
                <w:sz w:val="18"/>
                <w:szCs w:val="18"/>
              </w:rPr>
              <w:t>P(C)=</w:t>
            </w:r>
            <w:r w:rsidRPr="000F78B3">
              <w:rPr>
                <w:rFonts w:ascii="Times New Roman" w:hAnsi="Times New Roman" w:cs="Times New Roman"/>
                <w:noProof/>
                <w:sz w:val="18"/>
                <w:szCs w:val="18"/>
              </w:rPr>
              <w:t xml:space="preserve">   </w:t>
            </w:r>
            <m:oMath>
              <m:r>
                <w:rPr>
                  <w:rFonts w:ascii="Cambria Math" w:hAnsi="Cambria Math" w:cs="Times New Roman"/>
                  <w:noProof/>
                  <w:sz w:val="18"/>
                  <w:szCs w:val="18"/>
                </w:rPr>
                <m:t>0.0005711</m:t>
              </m:r>
              <m:sSup>
                <m:sSupPr>
                  <m:ctrlPr>
                    <w:rPr>
                      <w:rFonts w:ascii="Cambria Math" w:hAnsi="Cambria Math" w:cs="Times New Roman"/>
                      <w:i/>
                      <w:noProof/>
                      <w:sz w:val="18"/>
                      <w:szCs w:val="18"/>
                    </w:rPr>
                  </m:ctrlPr>
                </m:sSupPr>
                <m:e>
                  <m:r>
                    <w:rPr>
                      <w:rFonts w:ascii="Cambria Math" w:hAnsi="Cambria Math" w:cs="Times New Roman"/>
                      <w:noProof/>
                      <w:sz w:val="18"/>
                      <w:szCs w:val="18"/>
                    </w:rPr>
                    <m:t>C</m:t>
                  </m:r>
                </m:e>
                <m:sup>
                  <m:r>
                    <w:rPr>
                      <w:rFonts w:ascii="Cambria Math" w:hAnsi="Cambria Math" w:cs="Times New Roman"/>
                      <w:noProof/>
                      <w:sz w:val="18"/>
                      <w:szCs w:val="18"/>
                    </w:rPr>
                    <m:t>3</m:t>
                  </m:r>
                </m:sup>
              </m:sSup>
              <m:r>
                <w:rPr>
                  <w:rFonts w:ascii="Cambria Math" w:hAnsi="Cambria Math" w:cs="Times New Roman"/>
                  <w:noProof/>
                  <w:sz w:val="18"/>
                  <w:szCs w:val="18"/>
                </w:rPr>
                <m:t>-0.0169</m:t>
              </m:r>
              <m:sSup>
                <m:sSupPr>
                  <m:ctrlPr>
                    <w:rPr>
                      <w:rFonts w:ascii="Cambria Math" w:hAnsi="Cambria Math" w:cs="Times New Roman"/>
                      <w:i/>
                      <w:noProof/>
                      <w:sz w:val="18"/>
                      <w:szCs w:val="18"/>
                    </w:rPr>
                  </m:ctrlPr>
                </m:sSupPr>
                <m:e>
                  <m:r>
                    <w:rPr>
                      <w:rFonts w:ascii="Cambria Math" w:hAnsi="Cambria Math" w:cs="Times New Roman"/>
                      <w:noProof/>
                      <w:sz w:val="18"/>
                      <w:szCs w:val="18"/>
                    </w:rPr>
                    <m:t>C</m:t>
                  </m:r>
                </m:e>
                <m:sup>
                  <m:r>
                    <w:rPr>
                      <w:rFonts w:ascii="Cambria Math" w:hAnsi="Cambria Math" w:cs="Times New Roman"/>
                      <w:noProof/>
                      <w:sz w:val="18"/>
                      <w:szCs w:val="18"/>
                    </w:rPr>
                    <m:t>2</m:t>
                  </m:r>
                </m:sup>
              </m:sSup>
              <m:r>
                <w:rPr>
                  <w:rFonts w:ascii="Cambria Math" w:hAnsi="Cambria Math" w:cs="Times New Roman"/>
                  <w:noProof/>
                  <w:sz w:val="18"/>
                  <w:szCs w:val="18"/>
                </w:rPr>
                <m:t>+0.1485C+0.4654</m:t>
              </m:r>
            </m:oMath>
          </w:p>
        </w:tc>
        <w:tc>
          <w:tcPr>
            <w:tcW w:w="985" w:type="dxa"/>
            <w:tcBorders>
              <w:top w:val="nil"/>
              <w:bottom w:val="nil"/>
            </w:tcBorders>
            <w:vAlign w:val="center"/>
            <w:hideMark/>
          </w:tcPr>
          <w:p w14:paraId="61D7E6D9" w14:textId="77777777" w:rsidR="00A2107C" w:rsidRPr="000F78B3" w:rsidRDefault="00A2107C" w:rsidP="000F78B3">
            <w:pPr>
              <w:jc w:val="center"/>
              <w:outlineLvl w:val="0"/>
              <w:rPr>
                <w:rFonts w:ascii="Times New Roman" w:hAnsi="Times New Roman" w:cs="Times New Roman"/>
                <w:noProof/>
                <w:sz w:val="18"/>
                <w:szCs w:val="18"/>
              </w:rPr>
            </w:pPr>
            <w:r w:rsidRPr="000F78B3">
              <w:rPr>
                <w:rFonts w:ascii="Times New Roman" w:hAnsi="Times New Roman" w:cs="Times New Roman"/>
                <w:noProof/>
                <w:sz w:val="18"/>
                <w:szCs w:val="18"/>
              </w:rPr>
              <w:t>1.32E-03</w:t>
            </w:r>
          </w:p>
        </w:tc>
        <w:tc>
          <w:tcPr>
            <w:tcW w:w="718" w:type="dxa"/>
            <w:tcBorders>
              <w:top w:val="nil"/>
              <w:bottom w:val="nil"/>
            </w:tcBorders>
            <w:vAlign w:val="center"/>
            <w:hideMark/>
          </w:tcPr>
          <w:p w14:paraId="32BFF67D" w14:textId="77777777" w:rsidR="00A2107C" w:rsidRPr="000F78B3" w:rsidRDefault="00A2107C" w:rsidP="000F78B3">
            <w:pPr>
              <w:jc w:val="center"/>
              <w:outlineLvl w:val="0"/>
              <w:rPr>
                <w:rFonts w:ascii="Times New Roman" w:hAnsi="Times New Roman" w:cs="Times New Roman"/>
                <w:noProof/>
                <w:sz w:val="18"/>
                <w:szCs w:val="18"/>
              </w:rPr>
            </w:pPr>
            <w:r w:rsidRPr="000F78B3">
              <w:rPr>
                <w:rFonts w:ascii="Times New Roman" w:hAnsi="Times New Roman" w:cs="Times New Roman"/>
                <w:noProof/>
                <w:sz w:val="18"/>
                <w:szCs w:val="18"/>
              </w:rPr>
              <w:t>0.988</w:t>
            </w:r>
          </w:p>
        </w:tc>
        <w:tc>
          <w:tcPr>
            <w:tcW w:w="1075" w:type="dxa"/>
            <w:tcBorders>
              <w:top w:val="nil"/>
              <w:bottom w:val="nil"/>
            </w:tcBorders>
            <w:vAlign w:val="center"/>
            <w:hideMark/>
          </w:tcPr>
          <w:p w14:paraId="095FE338" w14:textId="77777777" w:rsidR="00A2107C" w:rsidRPr="000F78B3" w:rsidRDefault="00A2107C" w:rsidP="000F78B3">
            <w:pPr>
              <w:jc w:val="center"/>
              <w:outlineLvl w:val="0"/>
              <w:rPr>
                <w:rFonts w:ascii="Times New Roman" w:hAnsi="Times New Roman" w:cs="Times New Roman"/>
                <w:noProof/>
                <w:sz w:val="18"/>
                <w:szCs w:val="18"/>
              </w:rPr>
            </w:pPr>
            <w:r w:rsidRPr="000F78B3">
              <w:rPr>
                <w:rFonts w:ascii="Times New Roman" w:hAnsi="Times New Roman" w:cs="Times New Roman"/>
                <w:noProof/>
                <w:sz w:val="18"/>
                <w:szCs w:val="18"/>
              </w:rPr>
              <w:t>0.9761</w:t>
            </w:r>
          </w:p>
        </w:tc>
        <w:tc>
          <w:tcPr>
            <w:tcW w:w="985" w:type="dxa"/>
            <w:tcBorders>
              <w:top w:val="nil"/>
              <w:bottom w:val="nil"/>
            </w:tcBorders>
            <w:vAlign w:val="center"/>
            <w:hideMark/>
          </w:tcPr>
          <w:p w14:paraId="3E9C8B99" w14:textId="77777777" w:rsidR="00A2107C" w:rsidRPr="000F78B3" w:rsidRDefault="00A2107C" w:rsidP="000F78B3">
            <w:pPr>
              <w:jc w:val="center"/>
              <w:outlineLvl w:val="0"/>
              <w:rPr>
                <w:rFonts w:ascii="Times New Roman" w:hAnsi="Times New Roman" w:cs="Times New Roman"/>
                <w:noProof/>
                <w:sz w:val="18"/>
                <w:szCs w:val="18"/>
              </w:rPr>
            </w:pPr>
            <w:r w:rsidRPr="000F78B3">
              <w:rPr>
                <w:rFonts w:ascii="Times New Roman" w:hAnsi="Times New Roman" w:cs="Times New Roman"/>
                <w:noProof/>
                <w:sz w:val="18"/>
                <w:szCs w:val="18"/>
              </w:rPr>
              <w:t>2.09E-02</w:t>
            </w:r>
          </w:p>
        </w:tc>
      </w:tr>
      <w:tr w:rsidR="00DD37A2" w:rsidRPr="000F78B3" w14:paraId="4294850F" w14:textId="77777777" w:rsidTr="000F78B3">
        <w:trPr>
          <w:trHeight w:val="141"/>
          <w:jc w:val="center"/>
        </w:trPr>
        <w:tc>
          <w:tcPr>
            <w:tcW w:w="1254" w:type="dxa"/>
            <w:tcBorders>
              <w:top w:val="nil"/>
              <w:bottom w:val="nil"/>
            </w:tcBorders>
            <w:vAlign w:val="center"/>
          </w:tcPr>
          <w:p w14:paraId="370BF076" w14:textId="77777777" w:rsidR="00A2107C" w:rsidRPr="000F78B3" w:rsidRDefault="00A2107C" w:rsidP="000F78B3">
            <w:pPr>
              <w:jc w:val="center"/>
              <w:outlineLvl w:val="0"/>
              <w:rPr>
                <w:rFonts w:ascii="Times New Roman" w:hAnsi="Times New Roman" w:cs="Times New Roman"/>
                <w:noProof/>
                <w:sz w:val="18"/>
                <w:szCs w:val="18"/>
              </w:rPr>
            </w:pPr>
            <w:r w:rsidRPr="000F78B3">
              <w:rPr>
                <w:rFonts w:ascii="Times New Roman" w:hAnsi="Times New Roman" w:cs="Times New Roman"/>
                <w:noProof/>
                <w:sz w:val="18"/>
                <w:szCs w:val="18"/>
              </w:rPr>
              <w:t>Power</w:t>
            </w:r>
          </w:p>
          <w:p w14:paraId="60149CFB" w14:textId="77777777" w:rsidR="00A2107C" w:rsidRPr="000F78B3" w:rsidRDefault="00A2107C" w:rsidP="000F78B3">
            <w:pPr>
              <w:jc w:val="center"/>
              <w:outlineLvl w:val="0"/>
              <w:rPr>
                <w:rFonts w:ascii="Times New Roman" w:hAnsi="Times New Roman" w:cs="Times New Roman"/>
                <w:noProof/>
                <w:sz w:val="18"/>
                <w:szCs w:val="18"/>
              </w:rPr>
            </w:pPr>
          </w:p>
        </w:tc>
        <w:tc>
          <w:tcPr>
            <w:tcW w:w="1164" w:type="dxa"/>
            <w:tcBorders>
              <w:top w:val="nil"/>
              <w:bottom w:val="nil"/>
            </w:tcBorders>
            <w:vAlign w:val="center"/>
            <w:hideMark/>
          </w:tcPr>
          <w:p w14:paraId="11D73948" w14:textId="77777777" w:rsidR="00A2107C" w:rsidRPr="000F78B3" w:rsidRDefault="00A2107C" w:rsidP="000F78B3">
            <w:pPr>
              <w:jc w:val="center"/>
              <w:outlineLvl w:val="0"/>
              <w:rPr>
                <w:rFonts w:ascii="Times New Roman" w:hAnsi="Times New Roman" w:cs="Times New Roman"/>
                <w:noProof/>
                <w:sz w:val="18"/>
                <w:szCs w:val="18"/>
              </w:rPr>
            </w:pPr>
            <w:r w:rsidRPr="000F78B3">
              <w:rPr>
                <w:rFonts w:ascii="Times New Roman" w:hAnsi="Times New Roman" w:cs="Times New Roman"/>
                <w:noProof/>
                <w:sz w:val="18"/>
                <w:szCs w:val="18"/>
              </w:rPr>
              <w:t>Non-linear Squares</w:t>
            </w:r>
          </w:p>
        </w:tc>
        <w:tc>
          <w:tcPr>
            <w:tcW w:w="3401" w:type="dxa"/>
            <w:tcBorders>
              <w:top w:val="nil"/>
              <w:bottom w:val="nil"/>
            </w:tcBorders>
            <w:vAlign w:val="center"/>
            <w:hideMark/>
          </w:tcPr>
          <w:p w14:paraId="47E508CD" w14:textId="77777777" w:rsidR="00BC46AF" w:rsidRDefault="00BC46AF" w:rsidP="000F78B3">
            <w:pPr>
              <w:jc w:val="center"/>
              <w:outlineLvl w:val="0"/>
              <w:rPr>
                <w:rFonts w:ascii="Times New Roman" w:hAnsi="Times New Roman" w:cs="Times New Roman"/>
                <w:i/>
                <w:noProof/>
                <w:sz w:val="18"/>
                <w:szCs w:val="18"/>
              </w:rPr>
            </w:pPr>
          </w:p>
          <w:p w14:paraId="08BD2872" w14:textId="41BE9849" w:rsidR="00A2107C" w:rsidRPr="000F78B3" w:rsidRDefault="00A2107C" w:rsidP="000F78B3">
            <w:pPr>
              <w:jc w:val="center"/>
              <w:outlineLvl w:val="0"/>
              <w:rPr>
                <w:rFonts w:ascii="Times New Roman" w:hAnsi="Times New Roman" w:cs="Times New Roman"/>
                <w:i/>
                <w:noProof/>
                <w:sz w:val="18"/>
                <w:szCs w:val="18"/>
              </w:rPr>
            </w:pPr>
            <w:r w:rsidRPr="000F78B3">
              <w:rPr>
                <w:rFonts w:ascii="Times New Roman" w:hAnsi="Times New Roman" w:cs="Times New Roman"/>
                <w:i/>
                <w:noProof/>
                <w:sz w:val="18"/>
                <w:szCs w:val="18"/>
              </w:rPr>
              <w:t>P(C)=</w:t>
            </w:r>
          </w:p>
          <w:p w14:paraId="5BC5541C" w14:textId="3F59FFFE" w:rsidR="00A2107C" w:rsidRPr="000F78B3" w:rsidRDefault="00A2107C" w:rsidP="000F78B3">
            <w:pPr>
              <w:jc w:val="center"/>
              <w:outlineLvl w:val="0"/>
              <w:rPr>
                <w:rFonts w:ascii="Times New Roman" w:hAnsi="Times New Roman" w:cs="Times New Roman"/>
                <w:noProof/>
                <w:sz w:val="18"/>
                <w:szCs w:val="18"/>
              </w:rPr>
            </w:pPr>
            <m:oMathPara>
              <m:oMath>
                <m:r>
                  <w:rPr>
                    <w:rFonts w:ascii="Cambria Math" w:hAnsi="Cambria Math" w:cs="Times New Roman"/>
                    <w:noProof/>
                    <w:sz w:val="18"/>
                    <w:szCs w:val="18"/>
                  </w:rPr>
                  <m:t>-0.4904</m:t>
                </m:r>
                <m:sSup>
                  <m:sSupPr>
                    <m:ctrlPr>
                      <w:rPr>
                        <w:rFonts w:ascii="Cambria Math" w:hAnsi="Cambria Math" w:cs="Times New Roman"/>
                        <w:i/>
                        <w:noProof/>
                        <w:sz w:val="18"/>
                        <w:szCs w:val="18"/>
                      </w:rPr>
                    </m:ctrlPr>
                  </m:sSupPr>
                  <m:e>
                    <m:r>
                      <w:rPr>
                        <w:rFonts w:ascii="Cambria Math" w:hAnsi="Cambria Math" w:cs="Times New Roman"/>
                        <w:noProof/>
                        <w:sz w:val="18"/>
                        <w:szCs w:val="18"/>
                      </w:rPr>
                      <m:t>C</m:t>
                    </m:r>
                  </m:e>
                  <m:sup>
                    <m:r>
                      <w:rPr>
                        <w:rFonts w:ascii="Cambria Math" w:hAnsi="Cambria Math" w:cs="Times New Roman"/>
                        <w:noProof/>
                        <w:sz w:val="18"/>
                        <w:szCs w:val="18"/>
                      </w:rPr>
                      <m:t>-0.385</m:t>
                    </m:r>
                  </m:sup>
                </m:sSup>
                <m:r>
                  <w:rPr>
                    <w:rFonts w:ascii="Cambria Math" w:hAnsi="Cambria Math" w:cs="Times New Roman"/>
                    <w:noProof/>
                    <w:sz w:val="18"/>
                    <w:szCs w:val="18"/>
                  </w:rPr>
                  <m:t>+1.088</m:t>
                </m:r>
              </m:oMath>
            </m:oMathPara>
          </w:p>
        </w:tc>
        <w:tc>
          <w:tcPr>
            <w:tcW w:w="985" w:type="dxa"/>
            <w:tcBorders>
              <w:top w:val="nil"/>
              <w:bottom w:val="nil"/>
            </w:tcBorders>
            <w:vAlign w:val="center"/>
            <w:hideMark/>
          </w:tcPr>
          <w:p w14:paraId="3C38A6F1" w14:textId="77777777" w:rsidR="00A2107C" w:rsidRPr="000F78B3" w:rsidRDefault="00A2107C" w:rsidP="000F78B3">
            <w:pPr>
              <w:jc w:val="center"/>
              <w:outlineLvl w:val="0"/>
              <w:rPr>
                <w:rFonts w:ascii="Times New Roman" w:hAnsi="Times New Roman" w:cs="Times New Roman"/>
                <w:noProof/>
                <w:sz w:val="18"/>
                <w:szCs w:val="18"/>
              </w:rPr>
            </w:pPr>
            <w:r w:rsidRPr="000F78B3">
              <w:rPr>
                <w:rFonts w:ascii="Times New Roman" w:hAnsi="Times New Roman" w:cs="Times New Roman"/>
                <w:noProof/>
                <w:sz w:val="18"/>
                <w:szCs w:val="18"/>
              </w:rPr>
              <w:t>7.68E-04</w:t>
            </w:r>
          </w:p>
        </w:tc>
        <w:tc>
          <w:tcPr>
            <w:tcW w:w="718" w:type="dxa"/>
            <w:tcBorders>
              <w:top w:val="nil"/>
              <w:bottom w:val="nil"/>
            </w:tcBorders>
            <w:vAlign w:val="center"/>
            <w:hideMark/>
          </w:tcPr>
          <w:p w14:paraId="64692D30" w14:textId="77777777" w:rsidR="00A2107C" w:rsidRPr="000F78B3" w:rsidRDefault="00A2107C" w:rsidP="000F78B3">
            <w:pPr>
              <w:jc w:val="center"/>
              <w:outlineLvl w:val="0"/>
              <w:rPr>
                <w:rFonts w:ascii="Times New Roman" w:hAnsi="Times New Roman" w:cs="Times New Roman"/>
                <w:noProof/>
                <w:sz w:val="18"/>
                <w:szCs w:val="18"/>
              </w:rPr>
            </w:pPr>
            <w:r w:rsidRPr="000F78B3">
              <w:rPr>
                <w:rFonts w:ascii="Times New Roman" w:hAnsi="Times New Roman" w:cs="Times New Roman"/>
                <w:noProof/>
                <w:sz w:val="18"/>
                <w:szCs w:val="18"/>
              </w:rPr>
              <w:t>0.993</w:t>
            </w:r>
          </w:p>
        </w:tc>
        <w:tc>
          <w:tcPr>
            <w:tcW w:w="1075" w:type="dxa"/>
            <w:tcBorders>
              <w:top w:val="nil"/>
              <w:bottom w:val="nil"/>
            </w:tcBorders>
            <w:vAlign w:val="center"/>
            <w:hideMark/>
          </w:tcPr>
          <w:p w14:paraId="31F768C6" w14:textId="77777777" w:rsidR="00A2107C" w:rsidRPr="000F78B3" w:rsidRDefault="00A2107C" w:rsidP="000F78B3">
            <w:pPr>
              <w:jc w:val="center"/>
              <w:outlineLvl w:val="0"/>
              <w:rPr>
                <w:rFonts w:ascii="Times New Roman" w:hAnsi="Times New Roman" w:cs="Times New Roman"/>
                <w:noProof/>
                <w:sz w:val="18"/>
                <w:szCs w:val="18"/>
              </w:rPr>
            </w:pPr>
            <w:r w:rsidRPr="000F78B3">
              <w:rPr>
                <w:rFonts w:ascii="Times New Roman" w:hAnsi="Times New Roman" w:cs="Times New Roman"/>
                <w:noProof/>
                <w:sz w:val="18"/>
                <w:szCs w:val="18"/>
              </w:rPr>
              <w:t>0.9895</w:t>
            </w:r>
          </w:p>
        </w:tc>
        <w:tc>
          <w:tcPr>
            <w:tcW w:w="985" w:type="dxa"/>
            <w:tcBorders>
              <w:top w:val="nil"/>
              <w:bottom w:val="nil"/>
            </w:tcBorders>
            <w:vAlign w:val="center"/>
            <w:hideMark/>
          </w:tcPr>
          <w:p w14:paraId="7B7B41B4" w14:textId="77777777" w:rsidR="00A2107C" w:rsidRPr="000F78B3" w:rsidRDefault="00A2107C" w:rsidP="000F78B3">
            <w:pPr>
              <w:jc w:val="center"/>
              <w:outlineLvl w:val="0"/>
              <w:rPr>
                <w:rFonts w:ascii="Times New Roman" w:hAnsi="Times New Roman" w:cs="Times New Roman"/>
                <w:noProof/>
                <w:sz w:val="18"/>
                <w:szCs w:val="18"/>
              </w:rPr>
            </w:pPr>
            <w:r w:rsidRPr="000F78B3">
              <w:rPr>
                <w:rFonts w:ascii="Times New Roman" w:hAnsi="Times New Roman" w:cs="Times New Roman"/>
                <w:noProof/>
                <w:sz w:val="18"/>
                <w:szCs w:val="18"/>
              </w:rPr>
              <w:t>1.39E-02</w:t>
            </w:r>
          </w:p>
        </w:tc>
      </w:tr>
      <w:tr w:rsidR="00A2107C" w:rsidRPr="000F78B3" w14:paraId="7E121B71" w14:textId="77777777" w:rsidTr="000F78B3">
        <w:trPr>
          <w:trHeight w:val="1286"/>
          <w:jc w:val="center"/>
        </w:trPr>
        <w:tc>
          <w:tcPr>
            <w:tcW w:w="1254" w:type="dxa"/>
            <w:tcBorders>
              <w:top w:val="nil"/>
            </w:tcBorders>
            <w:vAlign w:val="center"/>
            <w:hideMark/>
          </w:tcPr>
          <w:p w14:paraId="56C1753A" w14:textId="77777777" w:rsidR="00A2107C" w:rsidRPr="000F78B3" w:rsidRDefault="00A2107C" w:rsidP="000F78B3">
            <w:pPr>
              <w:jc w:val="center"/>
              <w:outlineLvl w:val="0"/>
              <w:rPr>
                <w:rFonts w:ascii="Times New Roman" w:hAnsi="Times New Roman" w:cs="Times New Roman"/>
                <w:noProof/>
                <w:sz w:val="18"/>
                <w:szCs w:val="18"/>
              </w:rPr>
            </w:pPr>
            <w:r w:rsidRPr="000F78B3">
              <w:rPr>
                <w:rFonts w:ascii="Times New Roman" w:hAnsi="Times New Roman" w:cs="Times New Roman"/>
                <w:noProof/>
                <w:sz w:val="18"/>
                <w:szCs w:val="18"/>
              </w:rPr>
              <w:t>Rational</w:t>
            </w:r>
          </w:p>
        </w:tc>
        <w:tc>
          <w:tcPr>
            <w:tcW w:w="1164" w:type="dxa"/>
            <w:tcBorders>
              <w:top w:val="nil"/>
            </w:tcBorders>
            <w:vAlign w:val="center"/>
            <w:hideMark/>
          </w:tcPr>
          <w:p w14:paraId="56BB17AC" w14:textId="77777777" w:rsidR="00A2107C" w:rsidRPr="000F78B3" w:rsidRDefault="00A2107C" w:rsidP="000F78B3">
            <w:pPr>
              <w:jc w:val="center"/>
              <w:outlineLvl w:val="0"/>
              <w:rPr>
                <w:rFonts w:ascii="Times New Roman" w:hAnsi="Times New Roman" w:cs="Times New Roman"/>
                <w:noProof/>
                <w:sz w:val="18"/>
                <w:szCs w:val="18"/>
              </w:rPr>
            </w:pPr>
            <w:r w:rsidRPr="000F78B3">
              <w:rPr>
                <w:rFonts w:ascii="Times New Roman" w:hAnsi="Times New Roman" w:cs="Times New Roman"/>
                <w:noProof/>
                <w:sz w:val="18"/>
                <w:szCs w:val="18"/>
              </w:rPr>
              <w:t>Linear Squares</w:t>
            </w:r>
          </w:p>
        </w:tc>
        <w:tc>
          <w:tcPr>
            <w:tcW w:w="3401" w:type="dxa"/>
            <w:tcBorders>
              <w:top w:val="nil"/>
            </w:tcBorders>
            <w:vAlign w:val="center"/>
            <w:hideMark/>
          </w:tcPr>
          <w:p w14:paraId="62880703" w14:textId="77777777" w:rsidR="00A2107C" w:rsidRPr="000F78B3" w:rsidRDefault="00A2107C" w:rsidP="000F78B3">
            <w:pPr>
              <w:jc w:val="center"/>
              <w:outlineLvl w:val="0"/>
              <w:rPr>
                <w:rFonts w:ascii="Times New Roman" w:hAnsi="Times New Roman" w:cs="Times New Roman"/>
                <w:i/>
                <w:noProof/>
                <w:sz w:val="18"/>
                <w:szCs w:val="18"/>
              </w:rPr>
            </w:pPr>
            <w:r w:rsidRPr="000F78B3">
              <w:rPr>
                <w:rFonts w:ascii="Times New Roman" w:hAnsi="Times New Roman" w:cs="Times New Roman"/>
                <w:i/>
                <w:noProof/>
                <w:sz w:val="18"/>
                <w:szCs w:val="18"/>
              </w:rPr>
              <w:t>P(C)=</w:t>
            </w:r>
          </w:p>
          <w:p w14:paraId="1781DCA7" w14:textId="2C66BABF" w:rsidR="00A2107C" w:rsidRPr="000F78B3" w:rsidRDefault="00DD37A2" w:rsidP="000F78B3">
            <w:pPr>
              <w:jc w:val="center"/>
              <w:outlineLvl w:val="0"/>
              <w:rPr>
                <w:rFonts w:ascii="Times New Roman" w:hAnsi="Times New Roman" w:cs="Times New Roman"/>
                <w:i/>
                <w:noProof/>
                <w:sz w:val="18"/>
                <w:szCs w:val="18"/>
              </w:rPr>
            </w:pPr>
            <m:oMathPara>
              <m:oMath>
                <m:f>
                  <m:fPr>
                    <m:ctrlPr>
                      <w:rPr>
                        <w:rFonts w:ascii="Cambria Math" w:hAnsi="Cambria Math" w:cs="Times New Roman"/>
                        <w:i/>
                        <w:noProof/>
                        <w:sz w:val="18"/>
                        <w:szCs w:val="18"/>
                      </w:rPr>
                    </m:ctrlPr>
                  </m:fPr>
                  <m:num>
                    <m:r>
                      <w:rPr>
                        <w:rFonts w:ascii="Cambria Math" w:hAnsi="Cambria Math" w:cs="Times New Roman"/>
                        <w:noProof/>
                        <w:sz w:val="18"/>
                        <w:szCs w:val="18"/>
                      </w:rPr>
                      <m:t>1.01</m:t>
                    </m:r>
                    <m:sSup>
                      <m:sSupPr>
                        <m:ctrlPr>
                          <w:rPr>
                            <w:rFonts w:ascii="Cambria Math" w:hAnsi="Cambria Math" w:cs="Times New Roman"/>
                            <w:i/>
                            <w:noProof/>
                            <w:sz w:val="18"/>
                            <w:szCs w:val="18"/>
                          </w:rPr>
                        </m:ctrlPr>
                      </m:sSupPr>
                      <m:e>
                        <m:r>
                          <w:rPr>
                            <w:rFonts w:ascii="Cambria Math" w:hAnsi="Cambria Math" w:cs="Times New Roman"/>
                            <w:noProof/>
                            <w:sz w:val="18"/>
                            <w:szCs w:val="18"/>
                          </w:rPr>
                          <m:t>C</m:t>
                        </m:r>
                      </m:e>
                      <m:sup>
                        <m:r>
                          <w:rPr>
                            <w:rFonts w:ascii="Cambria Math" w:hAnsi="Cambria Math" w:cs="Times New Roman"/>
                            <w:noProof/>
                            <w:sz w:val="18"/>
                            <w:szCs w:val="18"/>
                          </w:rPr>
                          <m:t>3</m:t>
                        </m:r>
                      </m:sup>
                    </m:sSup>
                    <m:r>
                      <w:rPr>
                        <w:rFonts w:ascii="Cambria Math" w:hAnsi="Cambria Math" w:cs="Times New Roman"/>
                        <w:noProof/>
                        <w:sz w:val="18"/>
                        <w:szCs w:val="18"/>
                      </w:rPr>
                      <m:t>-2.377</m:t>
                    </m:r>
                    <m:sSup>
                      <m:sSupPr>
                        <m:ctrlPr>
                          <w:rPr>
                            <w:rFonts w:ascii="Cambria Math" w:hAnsi="Cambria Math" w:cs="Times New Roman"/>
                            <w:i/>
                            <w:noProof/>
                            <w:sz w:val="18"/>
                            <w:szCs w:val="18"/>
                          </w:rPr>
                        </m:ctrlPr>
                      </m:sSupPr>
                      <m:e>
                        <m:r>
                          <w:rPr>
                            <w:rFonts w:ascii="Cambria Math" w:hAnsi="Cambria Math" w:cs="Times New Roman"/>
                            <w:noProof/>
                            <w:sz w:val="18"/>
                            <w:szCs w:val="18"/>
                          </w:rPr>
                          <m:t>C</m:t>
                        </m:r>
                      </m:e>
                      <m:sup>
                        <m:r>
                          <w:rPr>
                            <w:rFonts w:ascii="Cambria Math" w:hAnsi="Cambria Math" w:cs="Times New Roman"/>
                            <w:noProof/>
                            <w:sz w:val="18"/>
                            <w:szCs w:val="18"/>
                          </w:rPr>
                          <m:t>2</m:t>
                        </m:r>
                      </m:sup>
                    </m:sSup>
                    <m:r>
                      <w:rPr>
                        <w:rFonts w:ascii="Cambria Math" w:hAnsi="Cambria Math" w:cs="Times New Roman"/>
                        <w:noProof/>
                        <w:sz w:val="18"/>
                        <w:szCs w:val="18"/>
                      </w:rPr>
                      <m:t>-0.8211C+9.568</m:t>
                    </m:r>
                  </m:num>
                  <m:den>
                    <m:r>
                      <w:rPr>
                        <w:rFonts w:ascii="Cambria Math" w:hAnsi="Cambria Math" w:cs="Times New Roman"/>
                        <w:noProof/>
                        <w:sz w:val="18"/>
                        <w:szCs w:val="18"/>
                      </w:rPr>
                      <m:t>-0.4871</m:t>
                    </m:r>
                    <m:sSup>
                      <m:sSupPr>
                        <m:ctrlPr>
                          <w:rPr>
                            <w:rFonts w:ascii="Cambria Math" w:hAnsi="Cambria Math" w:cs="Times New Roman"/>
                            <w:i/>
                            <w:noProof/>
                            <w:sz w:val="18"/>
                            <w:szCs w:val="18"/>
                          </w:rPr>
                        </m:ctrlPr>
                      </m:sSupPr>
                      <m:e>
                        <m:r>
                          <w:rPr>
                            <w:rFonts w:ascii="Cambria Math" w:hAnsi="Cambria Math" w:cs="Times New Roman"/>
                            <w:noProof/>
                            <w:sz w:val="18"/>
                            <w:szCs w:val="18"/>
                          </w:rPr>
                          <m:t>C</m:t>
                        </m:r>
                      </m:e>
                      <m:sup>
                        <m:r>
                          <w:rPr>
                            <w:rFonts w:ascii="Cambria Math" w:hAnsi="Cambria Math" w:cs="Times New Roman"/>
                            <w:noProof/>
                            <w:sz w:val="18"/>
                            <w:szCs w:val="18"/>
                          </w:rPr>
                          <m:t>2</m:t>
                        </m:r>
                      </m:sup>
                    </m:sSup>
                    <m:r>
                      <w:rPr>
                        <w:rFonts w:ascii="Cambria Math" w:hAnsi="Cambria Math" w:cs="Times New Roman"/>
                        <w:noProof/>
                        <w:sz w:val="18"/>
                        <w:szCs w:val="18"/>
                      </w:rPr>
                      <m:t>-9.038C+21.16</m:t>
                    </m:r>
                  </m:den>
                </m:f>
              </m:oMath>
            </m:oMathPara>
          </w:p>
        </w:tc>
        <w:tc>
          <w:tcPr>
            <w:tcW w:w="985" w:type="dxa"/>
            <w:tcBorders>
              <w:top w:val="nil"/>
            </w:tcBorders>
            <w:vAlign w:val="center"/>
            <w:hideMark/>
          </w:tcPr>
          <w:p w14:paraId="6BFAAEFC" w14:textId="77777777" w:rsidR="00A2107C" w:rsidRPr="000F78B3" w:rsidRDefault="00A2107C" w:rsidP="000F78B3">
            <w:pPr>
              <w:jc w:val="center"/>
              <w:outlineLvl w:val="0"/>
              <w:rPr>
                <w:rFonts w:ascii="Times New Roman" w:hAnsi="Times New Roman" w:cs="Times New Roman"/>
                <w:noProof/>
                <w:sz w:val="18"/>
                <w:szCs w:val="18"/>
                <w:vertAlign w:val="superscript"/>
              </w:rPr>
            </w:pPr>
            <w:r w:rsidRPr="000F78B3">
              <w:rPr>
                <w:rFonts w:ascii="Times New Roman" w:hAnsi="Times New Roman" w:cs="Times New Roman"/>
                <w:noProof/>
                <w:sz w:val="18"/>
                <w:szCs w:val="18"/>
              </w:rPr>
              <w:t>4.286E-05</w:t>
            </w:r>
          </w:p>
        </w:tc>
        <w:tc>
          <w:tcPr>
            <w:tcW w:w="718" w:type="dxa"/>
            <w:tcBorders>
              <w:top w:val="nil"/>
            </w:tcBorders>
            <w:vAlign w:val="center"/>
            <w:hideMark/>
          </w:tcPr>
          <w:p w14:paraId="0B17DBDB" w14:textId="77777777" w:rsidR="00A2107C" w:rsidRPr="000F78B3" w:rsidRDefault="00A2107C" w:rsidP="000F78B3">
            <w:pPr>
              <w:jc w:val="center"/>
              <w:outlineLvl w:val="0"/>
              <w:rPr>
                <w:rFonts w:ascii="Times New Roman" w:hAnsi="Times New Roman" w:cs="Times New Roman"/>
                <w:noProof/>
                <w:sz w:val="18"/>
                <w:szCs w:val="18"/>
              </w:rPr>
            </w:pPr>
            <w:r w:rsidRPr="000F78B3">
              <w:rPr>
                <w:rFonts w:ascii="Times New Roman" w:hAnsi="Times New Roman" w:cs="Times New Roman"/>
                <w:noProof/>
                <w:sz w:val="18"/>
                <w:szCs w:val="18"/>
              </w:rPr>
              <w:t>1</w:t>
            </w:r>
          </w:p>
        </w:tc>
        <w:tc>
          <w:tcPr>
            <w:tcW w:w="1075" w:type="dxa"/>
            <w:tcBorders>
              <w:top w:val="nil"/>
            </w:tcBorders>
            <w:vAlign w:val="center"/>
            <w:hideMark/>
          </w:tcPr>
          <w:p w14:paraId="2D5A2006" w14:textId="77777777" w:rsidR="00A2107C" w:rsidRPr="000F78B3" w:rsidRDefault="00A2107C" w:rsidP="000F78B3">
            <w:pPr>
              <w:jc w:val="center"/>
              <w:outlineLvl w:val="0"/>
              <w:rPr>
                <w:rFonts w:ascii="Times New Roman" w:hAnsi="Times New Roman" w:cs="Times New Roman"/>
                <w:noProof/>
                <w:sz w:val="18"/>
                <w:szCs w:val="18"/>
              </w:rPr>
            </w:pPr>
            <w:r w:rsidRPr="000F78B3">
              <w:rPr>
                <w:rFonts w:ascii="Times New Roman" w:hAnsi="Times New Roman" w:cs="Times New Roman"/>
                <w:noProof/>
                <w:sz w:val="18"/>
                <w:szCs w:val="18"/>
              </w:rPr>
              <w:t>1</w:t>
            </w:r>
          </w:p>
        </w:tc>
        <w:tc>
          <w:tcPr>
            <w:tcW w:w="985" w:type="dxa"/>
            <w:tcBorders>
              <w:top w:val="nil"/>
            </w:tcBorders>
            <w:vAlign w:val="center"/>
            <w:hideMark/>
          </w:tcPr>
          <w:p w14:paraId="758B5A3F" w14:textId="77777777" w:rsidR="00A2107C" w:rsidRPr="000F78B3" w:rsidRDefault="00A2107C" w:rsidP="000F78B3">
            <w:pPr>
              <w:jc w:val="center"/>
              <w:outlineLvl w:val="0"/>
              <w:rPr>
                <w:rFonts w:ascii="Times New Roman" w:hAnsi="Times New Roman" w:cs="Times New Roman"/>
                <w:noProof/>
                <w:sz w:val="18"/>
                <w:szCs w:val="18"/>
              </w:rPr>
            </w:pPr>
            <w:r w:rsidRPr="000F78B3">
              <w:rPr>
                <w:rFonts w:ascii="Times New Roman" w:hAnsi="Times New Roman" w:cs="Times New Roman"/>
                <w:noProof/>
                <w:sz w:val="18"/>
                <w:szCs w:val="18"/>
              </w:rPr>
              <w:t>0</w:t>
            </w:r>
          </w:p>
        </w:tc>
      </w:tr>
    </w:tbl>
    <w:p w14:paraId="06163197" w14:textId="77777777" w:rsidR="00D7627F" w:rsidRPr="00DD37A2" w:rsidRDefault="00D7627F" w:rsidP="00A2107C">
      <w:pPr>
        <w:spacing w:after="120"/>
        <w:outlineLvl w:val="0"/>
        <w:rPr>
          <w:rFonts w:ascii="Times New Roman" w:hAnsi="Times New Roman" w:cs="Times New Roman"/>
          <w:noProof/>
          <w:szCs w:val="20"/>
        </w:rPr>
      </w:pPr>
    </w:p>
    <w:p w14:paraId="609F4654" w14:textId="663671CD" w:rsidR="00A2107C" w:rsidRPr="00DD37A2" w:rsidRDefault="00A2107C" w:rsidP="000F78B3">
      <w:pPr>
        <w:outlineLvl w:val="0"/>
        <w:rPr>
          <w:rFonts w:ascii="Times New Roman" w:hAnsi="Times New Roman" w:cs="Times New Roman"/>
          <w:b/>
          <w:noProof/>
          <w:szCs w:val="20"/>
        </w:rPr>
      </w:pPr>
      <w:r w:rsidRPr="00DD37A2">
        <w:rPr>
          <w:rFonts w:ascii="Times New Roman" w:hAnsi="Times New Roman" w:cs="Times New Roman"/>
          <w:b/>
          <w:noProof/>
          <w:szCs w:val="20"/>
        </w:rPr>
        <w:t>Comparison of the Hg</w:t>
      </w:r>
      <w:r w:rsidRPr="00DD37A2">
        <w:rPr>
          <w:rFonts w:ascii="Times New Roman" w:hAnsi="Times New Roman" w:cs="Times New Roman"/>
          <w:b/>
          <w:noProof/>
          <w:szCs w:val="20"/>
          <w:vertAlign w:val="superscript"/>
        </w:rPr>
        <w:t>2+</w:t>
      </w:r>
      <w:r w:rsidR="00431266" w:rsidRPr="00DD37A2">
        <w:rPr>
          <w:rFonts w:ascii="Times New Roman" w:hAnsi="Times New Roman" w:cs="Times New Roman"/>
          <w:b/>
          <w:noProof/>
          <w:szCs w:val="20"/>
        </w:rPr>
        <w:t xml:space="preserve"> </w:t>
      </w:r>
      <w:r w:rsidR="000F78B3" w:rsidRPr="00DD37A2">
        <w:rPr>
          <w:rFonts w:ascii="Times New Roman" w:hAnsi="Times New Roman" w:cs="Times New Roman"/>
          <w:b/>
          <w:noProof/>
          <w:szCs w:val="20"/>
        </w:rPr>
        <w:t>concentration calculated from the generated model with the detected concentrations using</w:t>
      </w:r>
      <w:r w:rsidRPr="00DD37A2">
        <w:rPr>
          <w:rFonts w:ascii="Times New Roman" w:hAnsi="Times New Roman" w:cs="Times New Roman"/>
          <w:b/>
          <w:noProof/>
          <w:szCs w:val="20"/>
        </w:rPr>
        <w:t xml:space="preserve"> AAS</w:t>
      </w:r>
    </w:p>
    <w:p w14:paraId="3E7168DA" w14:textId="18F232B1" w:rsidR="00FF58EE" w:rsidRPr="00DD37A2" w:rsidRDefault="005B6210" w:rsidP="005B6210">
      <w:pPr>
        <w:spacing w:after="120"/>
        <w:outlineLvl w:val="0"/>
        <w:rPr>
          <w:rFonts w:ascii="Times New Roman" w:hAnsi="Times New Roman" w:cs="Times New Roman"/>
          <w:bCs/>
          <w:noProof/>
          <w:szCs w:val="20"/>
        </w:rPr>
      </w:pPr>
      <w:r w:rsidRPr="00DD37A2">
        <w:rPr>
          <w:rFonts w:ascii="Times New Roman" w:hAnsi="Times New Roman" w:cs="Times New Roman"/>
          <w:bCs/>
          <w:noProof/>
          <w:szCs w:val="20"/>
        </w:rPr>
        <w:t>In Table 1</w:t>
      </w:r>
      <w:r w:rsidR="000F2382" w:rsidRPr="00DD37A2">
        <w:rPr>
          <w:rFonts w:ascii="Times New Roman" w:hAnsi="Times New Roman" w:cs="Times New Roman"/>
          <w:bCs/>
          <w:noProof/>
          <w:szCs w:val="20"/>
        </w:rPr>
        <w:t>6</w:t>
      </w:r>
      <w:r w:rsidRPr="00DD37A2">
        <w:rPr>
          <w:rFonts w:ascii="Times New Roman" w:hAnsi="Times New Roman" w:cs="Times New Roman"/>
          <w:bCs/>
          <w:noProof/>
          <w:szCs w:val="20"/>
        </w:rPr>
        <w:t xml:space="preserve">, the amount of concentration calculated from the selected model </w:t>
      </w:r>
      <w:r w:rsidR="00CF2C97" w:rsidRPr="00DD37A2">
        <w:rPr>
          <w:rFonts w:ascii="Times New Roman" w:hAnsi="Times New Roman" w:cs="Times New Roman"/>
          <w:bCs/>
          <w:noProof/>
          <w:szCs w:val="20"/>
        </w:rPr>
        <w:t>was</w:t>
      </w:r>
      <w:r w:rsidRPr="00DD37A2">
        <w:rPr>
          <w:rFonts w:ascii="Times New Roman" w:hAnsi="Times New Roman" w:cs="Times New Roman"/>
          <w:bCs/>
          <w:noProof/>
          <w:szCs w:val="20"/>
        </w:rPr>
        <w:t xml:space="preserve"> summarized. With the increase in formulated concentration, the photoluminescence intensity ratio </w:t>
      </w:r>
      <w:r w:rsidR="00627A9C" w:rsidRPr="00DD37A2">
        <w:rPr>
          <w:rFonts w:ascii="Times New Roman" w:hAnsi="Times New Roman" w:cs="Times New Roman"/>
          <w:bCs/>
          <w:noProof/>
          <w:szCs w:val="20"/>
        </w:rPr>
        <w:t>was</w:t>
      </w:r>
      <w:r w:rsidR="000F2382" w:rsidRPr="00DD37A2">
        <w:rPr>
          <w:rFonts w:ascii="Times New Roman" w:hAnsi="Times New Roman" w:cs="Times New Roman"/>
          <w:bCs/>
          <w:noProof/>
          <w:szCs w:val="20"/>
        </w:rPr>
        <w:t xml:space="preserve"> also</w:t>
      </w:r>
      <w:r w:rsidRPr="00DD37A2">
        <w:rPr>
          <w:rFonts w:ascii="Times New Roman" w:hAnsi="Times New Roman" w:cs="Times New Roman"/>
          <w:bCs/>
          <w:noProof/>
          <w:szCs w:val="20"/>
        </w:rPr>
        <w:t xml:space="preserve"> increase</w:t>
      </w:r>
      <w:r w:rsidR="000F2382" w:rsidRPr="00DD37A2">
        <w:rPr>
          <w:rFonts w:ascii="Times New Roman" w:hAnsi="Times New Roman" w:cs="Times New Roman"/>
          <w:bCs/>
          <w:noProof/>
          <w:szCs w:val="20"/>
        </w:rPr>
        <w:t>d</w:t>
      </w:r>
      <w:r w:rsidRPr="00DD37A2">
        <w:rPr>
          <w:rFonts w:ascii="Times New Roman" w:hAnsi="Times New Roman" w:cs="Times New Roman"/>
          <w:bCs/>
          <w:noProof/>
          <w:szCs w:val="20"/>
        </w:rPr>
        <w:t>. Relative to the detected concentration from AAS, the calculated concentration using the model provide</w:t>
      </w:r>
      <w:r w:rsidR="000F2382" w:rsidRPr="00DD37A2">
        <w:rPr>
          <w:rFonts w:ascii="Times New Roman" w:hAnsi="Times New Roman" w:cs="Times New Roman"/>
          <w:bCs/>
          <w:noProof/>
          <w:szCs w:val="20"/>
        </w:rPr>
        <w:t>d</w:t>
      </w:r>
      <w:r w:rsidRPr="00DD37A2">
        <w:rPr>
          <w:rFonts w:ascii="Times New Roman" w:hAnsi="Times New Roman" w:cs="Times New Roman"/>
          <w:bCs/>
          <w:noProof/>
          <w:szCs w:val="20"/>
        </w:rPr>
        <w:t xml:space="preserve"> values </w:t>
      </w:r>
      <w:r w:rsidR="00DB5466" w:rsidRPr="00DD37A2">
        <w:rPr>
          <w:rFonts w:ascii="Times New Roman" w:hAnsi="Times New Roman" w:cs="Times New Roman"/>
          <w:bCs/>
          <w:noProof/>
          <w:szCs w:val="20"/>
        </w:rPr>
        <w:t>that</w:t>
      </w:r>
      <w:r w:rsidRPr="00DD37A2">
        <w:rPr>
          <w:rFonts w:ascii="Times New Roman" w:hAnsi="Times New Roman" w:cs="Times New Roman"/>
          <w:bCs/>
          <w:noProof/>
          <w:szCs w:val="20"/>
        </w:rPr>
        <w:t xml:space="preserve"> are nearly the same with maximum deviation (by difference) of 1.4010 and minimum deviation of 0.0255. Also, the model fits more effectively at low to moderate concentrations.</w:t>
      </w:r>
      <w:r w:rsidR="00627A9C" w:rsidRPr="00DD37A2">
        <w:rPr>
          <w:rFonts w:ascii="Times New Roman" w:hAnsi="Times New Roman" w:cs="Times New Roman"/>
          <w:bCs/>
          <w:noProof/>
          <w:szCs w:val="20"/>
        </w:rPr>
        <w:t xml:space="preserve"> </w:t>
      </w:r>
    </w:p>
    <w:p w14:paraId="3E52D546" w14:textId="67B17EE8" w:rsidR="00A2107C" w:rsidRDefault="00A2107C" w:rsidP="000F78B3">
      <w:pPr>
        <w:jc w:val="center"/>
        <w:outlineLvl w:val="0"/>
        <w:rPr>
          <w:rFonts w:ascii="Times New Roman" w:hAnsi="Times New Roman" w:cs="Times New Roman"/>
          <w:bCs/>
          <w:noProof/>
          <w:szCs w:val="20"/>
        </w:rPr>
      </w:pPr>
      <w:r w:rsidRPr="00DD37A2">
        <w:rPr>
          <w:rFonts w:ascii="Times New Roman" w:hAnsi="Times New Roman" w:cs="Times New Roman"/>
          <w:bCs/>
          <w:noProof/>
          <w:szCs w:val="20"/>
        </w:rPr>
        <w:t>Table 1</w:t>
      </w:r>
      <w:r w:rsidR="000F2382" w:rsidRPr="00DD37A2">
        <w:rPr>
          <w:rFonts w:ascii="Times New Roman" w:hAnsi="Times New Roman" w:cs="Times New Roman"/>
          <w:bCs/>
          <w:noProof/>
          <w:szCs w:val="20"/>
        </w:rPr>
        <w:t>6</w:t>
      </w:r>
      <w:r w:rsidR="00AE5B6E" w:rsidRPr="00DD37A2">
        <w:rPr>
          <w:rFonts w:ascii="Times New Roman" w:hAnsi="Times New Roman" w:cs="Times New Roman"/>
          <w:bCs/>
          <w:noProof/>
          <w:szCs w:val="20"/>
        </w:rPr>
        <w:t xml:space="preserve">. </w:t>
      </w:r>
      <w:r w:rsidRPr="00DD37A2">
        <w:rPr>
          <w:rFonts w:ascii="Times New Roman" w:hAnsi="Times New Roman" w:cs="Times New Roman"/>
          <w:bCs/>
          <w:noProof/>
          <w:szCs w:val="20"/>
        </w:rPr>
        <w:t>Concentration of Hg</w:t>
      </w:r>
      <w:r w:rsidRPr="00DD37A2">
        <w:rPr>
          <w:rFonts w:ascii="Times New Roman" w:hAnsi="Times New Roman" w:cs="Times New Roman"/>
          <w:bCs/>
          <w:noProof/>
          <w:szCs w:val="20"/>
          <w:vertAlign w:val="superscript"/>
        </w:rPr>
        <w:t xml:space="preserve">2+ </w:t>
      </w:r>
      <w:r w:rsidR="000F78B3" w:rsidRPr="00DD37A2">
        <w:rPr>
          <w:rFonts w:ascii="Times New Roman" w:hAnsi="Times New Roman" w:cs="Times New Roman"/>
          <w:bCs/>
          <w:noProof/>
          <w:szCs w:val="20"/>
        </w:rPr>
        <w:t>based on calculated and detected values</w:t>
      </w:r>
    </w:p>
    <w:p w14:paraId="1F5E719C" w14:textId="77777777" w:rsidR="000F78B3" w:rsidRPr="00DD37A2" w:rsidRDefault="000F78B3" w:rsidP="000F78B3">
      <w:pPr>
        <w:jc w:val="center"/>
        <w:outlineLvl w:val="0"/>
        <w:rPr>
          <w:rFonts w:ascii="Times New Roman" w:hAnsi="Times New Roman" w:cs="Times New Roman"/>
          <w:bCs/>
          <w:noProof/>
          <w:szCs w:val="20"/>
        </w:rPr>
      </w:pPr>
    </w:p>
    <w:tbl>
      <w:tblPr>
        <w:tblStyle w:val="TableGrid"/>
        <w:tblW w:w="0" w:type="auto"/>
        <w:jc w:val="center"/>
        <w:tblBorders>
          <w:left w:val="none" w:sz="0" w:space="0" w:color="auto"/>
          <w:right w:val="none" w:sz="0" w:space="0" w:color="auto"/>
        </w:tblBorders>
        <w:tblLook w:val="04A0" w:firstRow="1" w:lastRow="0" w:firstColumn="1" w:lastColumn="0" w:noHBand="0" w:noVBand="1"/>
      </w:tblPr>
      <w:tblGrid>
        <w:gridCol w:w="2127"/>
        <w:gridCol w:w="1850"/>
        <w:gridCol w:w="2562"/>
        <w:gridCol w:w="1890"/>
      </w:tblGrid>
      <w:tr w:rsidR="00DD37A2" w:rsidRPr="00DD37A2" w14:paraId="51E32392" w14:textId="77777777" w:rsidTr="000F78B3">
        <w:trPr>
          <w:jc w:val="center"/>
        </w:trPr>
        <w:tc>
          <w:tcPr>
            <w:tcW w:w="2127" w:type="dxa"/>
            <w:tcBorders>
              <w:top w:val="single" w:sz="4" w:space="0" w:color="auto"/>
              <w:left w:val="nil"/>
              <w:bottom w:val="single" w:sz="4" w:space="0" w:color="auto"/>
              <w:right w:val="nil"/>
            </w:tcBorders>
            <w:vAlign w:val="center"/>
            <w:hideMark/>
          </w:tcPr>
          <w:p w14:paraId="0ACCA517" w14:textId="77777777" w:rsidR="00A2107C" w:rsidRPr="00DD37A2" w:rsidRDefault="00A2107C" w:rsidP="00CB33F0">
            <w:pPr>
              <w:jc w:val="center"/>
              <w:outlineLvl w:val="0"/>
              <w:rPr>
                <w:rFonts w:ascii="Times New Roman" w:hAnsi="Times New Roman" w:cs="Times New Roman"/>
                <w:b/>
                <w:noProof/>
                <w:szCs w:val="20"/>
              </w:rPr>
            </w:pPr>
            <w:r w:rsidRPr="00DD37A2">
              <w:rPr>
                <w:rFonts w:ascii="Times New Roman" w:hAnsi="Times New Roman" w:cs="Times New Roman"/>
                <w:b/>
                <w:noProof/>
                <w:szCs w:val="20"/>
              </w:rPr>
              <w:t>Formulated Hg</w:t>
            </w:r>
            <w:r w:rsidRPr="00DD37A2">
              <w:rPr>
                <w:rFonts w:ascii="Times New Roman" w:hAnsi="Times New Roman" w:cs="Times New Roman"/>
                <w:b/>
                <w:noProof/>
                <w:szCs w:val="20"/>
                <w:vertAlign w:val="superscript"/>
              </w:rPr>
              <w:t>2+</w:t>
            </w:r>
            <w:r w:rsidRPr="00DD37A2">
              <w:rPr>
                <w:rFonts w:ascii="Times New Roman" w:hAnsi="Times New Roman" w:cs="Times New Roman"/>
                <w:b/>
                <w:noProof/>
                <w:szCs w:val="20"/>
              </w:rPr>
              <w:t xml:space="preserve"> concentration (ppm)</w:t>
            </w:r>
          </w:p>
        </w:tc>
        <w:tc>
          <w:tcPr>
            <w:tcW w:w="1701" w:type="dxa"/>
            <w:tcBorders>
              <w:top w:val="single" w:sz="4" w:space="0" w:color="auto"/>
              <w:left w:val="nil"/>
              <w:bottom w:val="single" w:sz="4" w:space="0" w:color="auto"/>
              <w:right w:val="nil"/>
            </w:tcBorders>
            <w:vAlign w:val="center"/>
            <w:hideMark/>
          </w:tcPr>
          <w:p w14:paraId="67E621D8" w14:textId="77777777" w:rsidR="00A2107C" w:rsidRPr="00DD37A2" w:rsidRDefault="00A2107C" w:rsidP="00CB33F0">
            <w:pPr>
              <w:jc w:val="center"/>
              <w:outlineLvl w:val="0"/>
              <w:rPr>
                <w:rFonts w:ascii="Times New Roman" w:hAnsi="Times New Roman" w:cs="Times New Roman"/>
                <w:b/>
                <w:noProof/>
                <w:szCs w:val="20"/>
              </w:rPr>
            </w:pPr>
            <w:r w:rsidRPr="00DD37A2">
              <w:rPr>
                <w:rFonts w:ascii="Times New Roman" w:hAnsi="Times New Roman" w:cs="Times New Roman"/>
                <w:b/>
                <w:noProof/>
                <w:szCs w:val="20"/>
              </w:rPr>
              <w:t>Photoluminescence Intensity Ratio</w:t>
            </w:r>
          </w:p>
        </w:tc>
        <w:tc>
          <w:tcPr>
            <w:tcW w:w="2562" w:type="dxa"/>
            <w:tcBorders>
              <w:top w:val="single" w:sz="4" w:space="0" w:color="auto"/>
              <w:left w:val="nil"/>
              <w:bottom w:val="single" w:sz="4" w:space="0" w:color="auto"/>
              <w:right w:val="nil"/>
            </w:tcBorders>
            <w:vAlign w:val="center"/>
            <w:hideMark/>
          </w:tcPr>
          <w:p w14:paraId="02AD480B" w14:textId="77777777" w:rsidR="00A2107C" w:rsidRPr="00DD37A2" w:rsidRDefault="00A2107C" w:rsidP="00CB33F0">
            <w:pPr>
              <w:jc w:val="center"/>
              <w:outlineLvl w:val="0"/>
              <w:rPr>
                <w:rFonts w:ascii="Times New Roman" w:hAnsi="Times New Roman" w:cs="Times New Roman"/>
                <w:b/>
                <w:noProof/>
                <w:szCs w:val="20"/>
              </w:rPr>
            </w:pPr>
            <w:r w:rsidRPr="00DD37A2">
              <w:rPr>
                <w:rFonts w:ascii="Times New Roman" w:hAnsi="Times New Roman" w:cs="Times New Roman"/>
                <w:b/>
                <w:noProof/>
                <w:szCs w:val="20"/>
              </w:rPr>
              <w:t>Calculated Concentration using the Model (ppm)</w:t>
            </w:r>
          </w:p>
        </w:tc>
        <w:tc>
          <w:tcPr>
            <w:tcW w:w="1890" w:type="dxa"/>
            <w:tcBorders>
              <w:top w:val="single" w:sz="4" w:space="0" w:color="auto"/>
              <w:left w:val="nil"/>
              <w:bottom w:val="single" w:sz="4" w:space="0" w:color="auto"/>
              <w:right w:val="nil"/>
            </w:tcBorders>
            <w:vAlign w:val="center"/>
            <w:hideMark/>
          </w:tcPr>
          <w:p w14:paraId="4CB1890A" w14:textId="77777777" w:rsidR="00A2107C" w:rsidRPr="00DD37A2" w:rsidRDefault="00A2107C" w:rsidP="00CB33F0">
            <w:pPr>
              <w:jc w:val="center"/>
              <w:outlineLvl w:val="0"/>
              <w:rPr>
                <w:rFonts w:ascii="Times New Roman" w:hAnsi="Times New Roman" w:cs="Times New Roman"/>
                <w:b/>
                <w:noProof/>
                <w:szCs w:val="20"/>
              </w:rPr>
            </w:pPr>
            <w:r w:rsidRPr="00DD37A2">
              <w:rPr>
                <w:rFonts w:ascii="Times New Roman" w:hAnsi="Times New Roman" w:cs="Times New Roman"/>
                <w:b/>
                <w:noProof/>
                <w:szCs w:val="20"/>
              </w:rPr>
              <w:t>Detected Concentration</w:t>
            </w:r>
          </w:p>
        </w:tc>
      </w:tr>
      <w:tr w:rsidR="00DD37A2" w:rsidRPr="00DD37A2" w14:paraId="144A12F2" w14:textId="77777777" w:rsidTr="000F78B3">
        <w:trPr>
          <w:jc w:val="center"/>
        </w:trPr>
        <w:tc>
          <w:tcPr>
            <w:tcW w:w="2127" w:type="dxa"/>
            <w:tcBorders>
              <w:top w:val="single" w:sz="4" w:space="0" w:color="auto"/>
              <w:left w:val="nil"/>
              <w:bottom w:val="nil"/>
              <w:right w:val="nil"/>
            </w:tcBorders>
            <w:vAlign w:val="center"/>
            <w:hideMark/>
          </w:tcPr>
          <w:p w14:paraId="11D867D7" w14:textId="77777777" w:rsidR="00A2107C" w:rsidRPr="00DD37A2" w:rsidRDefault="00A2107C" w:rsidP="00B27337">
            <w:pPr>
              <w:jc w:val="center"/>
              <w:outlineLvl w:val="0"/>
              <w:rPr>
                <w:rFonts w:ascii="Times New Roman" w:hAnsi="Times New Roman" w:cs="Times New Roman"/>
                <w:noProof/>
                <w:szCs w:val="20"/>
              </w:rPr>
            </w:pPr>
            <w:r w:rsidRPr="00DD37A2">
              <w:rPr>
                <w:rFonts w:ascii="Times New Roman" w:hAnsi="Times New Roman" w:cs="Times New Roman"/>
                <w:noProof/>
                <w:szCs w:val="20"/>
              </w:rPr>
              <w:t>0.3912</w:t>
            </w:r>
          </w:p>
        </w:tc>
        <w:tc>
          <w:tcPr>
            <w:tcW w:w="1701" w:type="dxa"/>
            <w:tcBorders>
              <w:top w:val="single" w:sz="4" w:space="0" w:color="auto"/>
              <w:left w:val="nil"/>
              <w:bottom w:val="nil"/>
              <w:right w:val="nil"/>
            </w:tcBorders>
            <w:vAlign w:val="center"/>
            <w:hideMark/>
          </w:tcPr>
          <w:p w14:paraId="361467BE" w14:textId="77777777" w:rsidR="00A2107C" w:rsidRPr="00DD37A2" w:rsidRDefault="00A2107C" w:rsidP="00B27337">
            <w:pPr>
              <w:jc w:val="center"/>
              <w:outlineLvl w:val="0"/>
              <w:rPr>
                <w:rFonts w:ascii="Times New Roman" w:hAnsi="Times New Roman" w:cs="Times New Roman"/>
                <w:noProof/>
                <w:szCs w:val="20"/>
              </w:rPr>
            </w:pPr>
            <w:r w:rsidRPr="00DD37A2">
              <w:rPr>
                <w:rFonts w:ascii="Times New Roman" w:hAnsi="Times New Roman" w:cs="Times New Roman"/>
                <w:noProof/>
                <w:szCs w:val="20"/>
              </w:rPr>
              <w:t>0.5140</w:t>
            </w:r>
          </w:p>
        </w:tc>
        <w:tc>
          <w:tcPr>
            <w:tcW w:w="2562" w:type="dxa"/>
            <w:tcBorders>
              <w:top w:val="single" w:sz="4" w:space="0" w:color="auto"/>
              <w:left w:val="nil"/>
              <w:bottom w:val="nil"/>
              <w:right w:val="nil"/>
            </w:tcBorders>
            <w:vAlign w:val="center"/>
            <w:hideMark/>
          </w:tcPr>
          <w:p w14:paraId="47DCA62F" w14:textId="77777777" w:rsidR="00A2107C" w:rsidRPr="00DD37A2" w:rsidRDefault="00A2107C" w:rsidP="00B27337">
            <w:pPr>
              <w:jc w:val="center"/>
              <w:outlineLvl w:val="0"/>
              <w:rPr>
                <w:rFonts w:ascii="Times New Roman" w:hAnsi="Times New Roman" w:cs="Times New Roman"/>
                <w:noProof/>
                <w:szCs w:val="20"/>
              </w:rPr>
            </w:pPr>
            <w:r w:rsidRPr="00DD37A2">
              <w:rPr>
                <w:rFonts w:ascii="Times New Roman" w:hAnsi="Times New Roman" w:cs="Times New Roman"/>
                <w:noProof/>
                <w:szCs w:val="20"/>
              </w:rPr>
              <w:t>0.4347</w:t>
            </w:r>
          </w:p>
        </w:tc>
        <w:tc>
          <w:tcPr>
            <w:tcW w:w="1890" w:type="dxa"/>
            <w:tcBorders>
              <w:top w:val="single" w:sz="4" w:space="0" w:color="auto"/>
              <w:left w:val="nil"/>
              <w:bottom w:val="nil"/>
              <w:right w:val="nil"/>
            </w:tcBorders>
            <w:vAlign w:val="center"/>
            <w:hideMark/>
          </w:tcPr>
          <w:p w14:paraId="76E041D2" w14:textId="77777777" w:rsidR="00A2107C" w:rsidRPr="00DD37A2" w:rsidRDefault="00A2107C" w:rsidP="00B27337">
            <w:pPr>
              <w:jc w:val="center"/>
              <w:outlineLvl w:val="0"/>
              <w:rPr>
                <w:rFonts w:ascii="Times New Roman" w:hAnsi="Times New Roman" w:cs="Times New Roman"/>
                <w:noProof/>
                <w:szCs w:val="20"/>
              </w:rPr>
            </w:pPr>
            <w:r w:rsidRPr="00DD37A2">
              <w:rPr>
                <w:rFonts w:ascii="Times New Roman" w:hAnsi="Times New Roman" w:cs="Times New Roman"/>
                <w:noProof/>
                <w:szCs w:val="20"/>
              </w:rPr>
              <w:t>0.3940</w:t>
            </w:r>
          </w:p>
        </w:tc>
      </w:tr>
      <w:tr w:rsidR="00DD37A2" w:rsidRPr="00DD37A2" w14:paraId="106A5735" w14:textId="77777777" w:rsidTr="000F78B3">
        <w:trPr>
          <w:jc w:val="center"/>
        </w:trPr>
        <w:tc>
          <w:tcPr>
            <w:tcW w:w="2127" w:type="dxa"/>
            <w:tcBorders>
              <w:top w:val="nil"/>
              <w:left w:val="nil"/>
              <w:bottom w:val="nil"/>
              <w:right w:val="nil"/>
            </w:tcBorders>
            <w:vAlign w:val="center"/>
            <w:hideMark/>
          </w:tcPr>
          <w:p w14:paraId="78C598EA" w14:textId="77777777" w:rsidR="00A2107C" w:rsidRPr="00DD37A2" w:rsidRDefault="00A2107C" w:rsidP="00B27337">
            <w:pPr>
              <w:jc w:val="center"/>
              <w:outlineLvl w:val="0"/>
              <w:rPr>
                <w:rFonts w:ascii="Times New Roman" w:hAnsi="Times New Roman" w:cs="Times New Roman"/>
                <w:noProof/>
                <w:szCs w:val="20"/>
              </w:rPr>
            </w:pPr>
            <w:r w:rsidRPr="00DD37A2">
              <w:rPr>
                <w:rFonts w:ascii="Times New Roman" w:hAnsi="Times New Roman" w:cs="Times New Roman"/>
                <w:noProof/>
                <w:szCs w:val="20"/>
              </w:rPr>
              <w:t>1.9558</w:t>
            </w:r>
          </w:p>
        </w:tc>
        <w:tc>
          <w:tcPr>
            <w:tcW w:w="1701" w:type="dxa"/>
            <w:tcBorders>
              <w:top w:val="nil"/>
              <w:left w:val="nil"/>
              <w:bottom w:val="nil"/>
              <w:right w:val="nil"/>
            </w:tcBorders>
            <w:vAlign w:val="center"/>
            <w:hideMark/>
          </w:tcPr>
          <w:p w14:paraId="4F884264" w14:textId="77777777" w:rsidR="00A2107C" w:rsidRPr="00DD37A2" w:rsidRDefault="00A2107C" w:rsidP="00B27337">
            <w:pPr>
              <w:jc w:val="center"/>
              <w:outlineLvl w:val="0"/>
              <w:rPr>
                <w:rFonts w:ascii="Times New Roman" w:hAnsi="Times New Roman" w:cs="Times New Roman"/>
                <w:noProof/>
                <w:szCs w:val="20"/>
              </w:rPr>
            </w:pPr>
            <w:r w:rsidRPr="00DD37A2">
              <w:rPr>
                <w:rFonts w:ascii="Times New Roman" w:hAnsi="Times New Roman" w:cs="Times New Roman"/>
                <w:noProof/>
                <w:szCs w:val="20"/>
              </w:rPr>
              <w:t>0.7214</w:t>
            </w:r>
          </w:p>
        </w:tc>
        <w:tc>
          <w:tcPr>
            <w:tcW w:w="2562" w:type="dxa"/>
            <w:tcBorders>
              <w:top w:val="nil"/>
              <w:left w:val="nil"/>
              <w:bottom w:val="nil"/>
              <w:right w:val="nil"/>
            </w:tcBorders>
            <w:vAlign w:val="center"/>
            <w:hideMark/>
          </w:tcPr>
          <w:p w14:paraId="3967DA0F" w14:textId="77777777" w:rsidR="00A2107C" w:rsidRPr="00DD37A2" w:rsidRDefault="00A2107C" w:rsidP="00B27337">
            <w:pPr>
              <w:jc w:val="center"/>
              <w:outlineLvl w:val="0"/>
              <w:rPr>
                <w:rFonts w:ascii="Times New Roman" w:hAnsi="Times New Roman" w:cs="Times New Roman"/>
                <w:noProof/>
                <w:szCs w:val="20"/>
              </w:rPr>
            </w:pPr>
            <w:r w:rsidRPr="00DD37A2">
              <w:rPr>
                <w:rFonts w:ascii="Times New Roman" w:hAnsi="Times New Roman" w:cs="Times New Roman"/>
                <w:noProof/>
                <w:szCs w:val="20"/>
              </w:rPr>
              <w:t>1.9455</w:t>
            </w:r>
          </w:p>
        </w:tc>
        <w:tc>
          <w:tcPr>
            <w:tcW w:w="1890" w:type="dxa"/>
            <w:tcBorders>
              <w:top w:val="nil"/>
              <w:left w:val="nil"/>
              <w:bottom w:val="nil"/>
              <w:right w:val="nil"/>
            </w:tcBorders>
            <w:vAlign w:val="center"/>
            <w:hideMark/>
          </w:tcPr>
          <w:p w14:paraId="60254238" w14:textId="77777777" w:rsidR="00A2107C" w:rsidRPr="00DD37A2" w:rsidRDefault="00A2107C" w:rsidP="00B27337">
            <w:pPr>
              <w:jc w:val="center"/>
              <w:outlineLvl w:val="0"/>
              <w:rPr>
                <w:rFonts w:ascii="Times New Roman" w:hAnsi="Times New Roman" w:cs="Times New Roman"/>
                <w:noProof/>
                <w:szCs w:val="20"/>
              </w:rPr>
            </w:pPr>
            <w:r w:rsidRPr="00DD37A2">
              <w:rPr>
                <w:rFonts w:ascii="Times New Roman" w:hAnsi="Times New Roman" w:cs="Times New Roman"/>
                <w:noProof/>
                <w:szCs w:val="20"/>
              </w:rPr>
              <w:t>1.92</w:t>
            </w:r>
          </w:p>
        </w:tc>
      </w:tr>
      <w:tr w:rsidR="00DD37A2" w:rsidRPr="00DD37A2" w14:paraId="4546AFDC" w14:textId="77777777" w:rsidTr="000F78B3">
        <w:trPr>
          <w:jc w:val="center"/>
        </w:trPr>
        <w:tc>
          <w:tcPr>
            <w:tcW w:w="2127" w:type="dxa"/>
            <w:tcBorders>
              <w:top w:val="nil"/>
              <w:left w:val="nil"/>
              <w:bottom w:val="single" w:sz="4" w:space="0" w:color="auto"/>
              <w:right w:val="nil"/>
            </w:tcBorders>
            <w:vAlign w:val="center"/>
            <w:hideMark/>
          </w:tcPr>
          <w:p w14:paraId="5AA03F34" w14:textId="77777777" w:rsidR="00A2107C" w:rsidRPr="00DD37A2" w:rsidRDefault="00A2107C" w:rsidP="00B27337">
            <w:pPr>
              <w:jc w:val="center"/>
              <w:outlineLvl w:val="0"/>
              <w:rPr>
                <w:rFonts w:ascii="Times New Roman" w:hAnsi="Times New Roman" w:cs="Times New Roman"/>
                <w:noProof/>
                <w:szCs w:val="20"/>
              </w:rPr>
            </w:pPr>
            <w:r w:rsidRPr="00DD37A2">
              <w:rPr>
                <w:rFonts w:ascii="Times New Roman" w:hAnsi="Times New Roman" w:cs="Times New Roman"/>
                <w:noProof/>
                <w:szCs w:val="20"/>
              </w:rPr>
              <w:t>22.3517</w:t>
            </w:r>
          </w:p>
        </w:tc>
        <w:tc>
          <w:tcPr>
            <w:tcW w:w="1701" w:type="dxa"/>
            <w:tcBorders>
              <w:top w:val="nil"/>
              <w:left w:val="nil"/>
              <w:bottom w:val="single" w:sz="4" w:space="0" w:color="auto"/>
              <w:right w:val="nil"/>
            </w:tcBorders>
            <w:vAlign w:val="center"/>
            <w:hideMark/>
          </w:tcPr>
          <w:p w14:paraId="50A59B83" w14:textId="77777777" w:rsidR="00A2107C" w:rsidRPr="00DD37A2" w:rsidRDefault="00A2107C" w:rsidP="00B27337">
            <w:pPr>
              <w:jc w:val="center"/>
              <w:outlineLvl w:val="0"/>
              <w:rPr>
                <w:rFonts w:ascii="Times New Roman" w:hAnsi="Times New Roman" w:cs="Times New Roman"/>
                <w:noProof/>
                <w:szCs w:val="20"/>
              </w:rPr>
            </w:pPr>
            <w:r w:rsidRPr="00DD37A2">
              <w:rPr>
                <w:rFonts w:ascii="Times New Roman" w:hAnsi="Times New Roman" w:cs="Times New Roman"/>
                <w:noProof/>
                <w:szCs w:val="20"/>
              </w:rPr>
              <w:t>0.9415</w:t>
            </w:r>
          </w:p>
        </w:tc>
        <w:tc>
          <w:tcPr>
            <w:tcW w:w="2562" w:type="dxa"/>
            <w:tcBorders>
              <w:top w:val="nil"/>
              <w:left w:val="nil"/>
              <w:bottom w:val="single" w:sz="4" w:space="0" w:color="auto"/>
              <w:right w:val="nil"/>
            </w:tcBorders>
            <w:vAlign w:val="center"/>
            <w:hideMark/>
          </w:tcPr>
          <w:p w14:paraId="7C4BC076" w14:textId="77777777" w:rsidR="00A2107C" w:rsidRPr="00DD37A2" w:rsidRDefault="00A2107C" w:rsidP="00B27337">
            <w:pPr>
              <w:jc w:val="center"/>
              <w:outlineLvl w:val="0"/>
              <w:rPr>
                <w:rFonts w:ascii="Times New Roman" w:hAnsi="Times New Roman" w:cs="Times New Roman"/>
                <w:noProof/>
                <w:szCs w:val="20"/>
              </w:rPr>
            </w:pPr>
            <w:r w:rsidRPr="00DD37A2">
              <w:rPr>
                <w:rFonts w:ascii="Times New Roman" w:hAnsi="Times New Roman" w:cs="Times New Roman"/>
                <w:noProof/>
                <w:szCs w:val="20"/>
              </w:rPr>
              <w:t>22.4490</w:t>
            </w:r>
          </w:p>
        </w:tc>
        <w:tc>
          <w:tcPr>
            <w:tcW w:w="1890" w:type="dxa"/>
            <w:tcBorders>
              <w:top w:val="nil"/>
              <w:left w:val="nil"/>
              <w:bottom w:val="single" w:sz="4" w:space="0" w:color="auto"/>
              <w:right w:val="nil"/>
            </w:tcBorders>
            <w:vAlign w:val="center"/>
            <w:hideMark/>
          </w:tcPr>
          <w:p w14:paraId="012360D6" w14:textId="77777777" w:rsidR="00A2107C" w:rsidRPr="00DD37A2" w:rsidRDefault="00A2107C" w:rsidP="00B27337">
            <w:pPr>
              <w:jc w:val="center"/>
              <w:outlineLvl w:val="0"/>
              <w:rPr>
                <w:rFonts w:ascii="Times New Roman" w:hAnsi="Times New Roman" w:cs="Times New Roman"/>
                <w:noProof/>
                <w:szCs w:val="20"/>
              </w:rPr>
            </w:pPr>
            <w:r w:rsidRPr="00DD37A2">
              <w:rPr>
                <w:rFonts w:ascii="Times New Roman" w:hAnsi="Times New Roman" w:cs="Times New Roman"/>
                <w:noProof/>
                <w:szCs w:val="20"/>
              </w:rPr>
              <w:t>23.85</w:t>
            </w:r>
          </w:p>
        </w:tc>
      </w:tr>
    </w:tbl>
    <w:p w14:paraId="23429CF9" w14:textId="77777777" w:rsidR="000F78B3" w:rsidRDefault="000F78B3" w:rsidP="00627A9C">
      <w:pPr>
        <w:spacing w:after="120"/>
        <w:outlineLvl w:val="0"/>
        <w:rPr>
          <w:rFonts w:ascii="Times New Roman" w:hAnsi="Times New Roman" w:cs="Times New Roman"/>
          <w:bCs/>
          <w:noProof/>
          <w:szCs w:val="20"/>
        </w:rPr>
      </w:pPr>
    </w:p>
    <w:p w14:paraId="69267E1C" w14:textId="3AF9FBEE" w:rsidR="00627A9C" w:rsidRPr="00DD37A2" w:rsidRDefault="007F6E72" w:rsidP="00627A9C">
      <w:pPr>
        <w:spacing w:after="120"/>
        <w:outlineLvl w:val="0"/>
        <w:rPr>
          <w:rFonts w:ascii="Times New Roman" w:hAnsi="Times New Roman" w:cs="Times New Roman"/>
          <w:bCs/>
          <w:noProof/>
          <w:szCs w:val="20"/>
        </w:rPr>
      </w:pPr>
      <w:r w:rsidRPr="00DD37A2">
        <w:rPr>
          <w:rFonts w:ascii="Times New Roman" w:hAnsi="Times New Roman" w:cs="Times New Roman"/>
          <w:bCs/>
          <w:noProof/>
          <w:szCs w:val="20"/>
        </w:rPr>
        <w:t xml:space="preserve">In Table 17, </w:t>
      </w:r>
      <w:r w:rsidR="005F7E5B" w:rsidRPr="00DD37A2">
        <w:rPr>
          <w:rFonts w:ascii="Times New Roman" w:hAnsi="Times New Roman" w:cs="Times New Roman"/>
          <w:bCs/>
          <w:noProof/>
          <w:szCs w:val="20"/>
        </w:rPr>
        <w:t>t</w:t>
      </w:r>
      <w:r w:rsidR="00627A9C" w:rsidRPr="00DD37A2">
        <w:rPr>
          <w:rFonts w:ascii="Times New Roman" w:hAnsi="Times New Roman" w:cs="Times New Roman"/>
          <w:bCs/>
          <w:noProof/>
          <w:szCs w:val="20"/>
        </w:rPr>
        <w:t xml:space="preserve">he p-value calculated </w:t>
      </w:r>
      <w:r w:rsidR="00CF2C97" w:rsidRPr="00DD37A2">
        <w:rPr>
          <w:rFonts w:ascii="Times New Roman" w:hAnsi="Times New Roman" w:cs="Times New Roman"/>
          <w:bCs/>
          <w:noProof/>
          <w:szCs w:val="20"/>
        </w:rPr>
        <w:t>was</w:t>
      </w:r>
      <w:r w:rsidR="00627A9C" w:rsidRPr="00DD37A2">
        <w:rPr>
          <w:rFonts w:ascii="Times New Roman" w:hAnsi="Times New Roman" w:cs="Times New Roman"/>
          <w:bCs/>
          <w:noProof/>
          <w:szCs w:val="20"/>
        </w:rPr>
        <w:t xml:space="preserve"> greater than 0.05 which denotes the acceptance of the null hypothesis. Thus, there </w:t>
      </w:r>
      <w:r w:rsidR="00CF2C97" w:rsidRPr="00DD37A2">
        <w:rPr>
          <w:rFonts w:ascii="Times New Roman" w:hAnsi="Times New Roman" w:cs="Times New Roman"/>
          <w:bCs/>
          <w:noProof/>
          <w:szCs w:val="20"/>
        </w:rPr>
        <w:t>was</w:t>
      </w:r>
      <w:r w:rsidR="00627A9C" w:rsidRPr="00DD37A2">
        <w:rPr>
          <w:rFonts w:ascii="Times New Roman" w:hAnsi="Times New Roman" w:cs="Times New Roman"/>
          <w:bCs/>
          <w:noProof/>
          <w:szCs w:val="20"/>
        </w:rPr>
        <w:t xml:space="preserve"> no significant difference between Hg</w:t>
      </w:r>
      <w:r w:rsidR="00627A9C" w:rsidRPr="00DD37A2">
        <w:rPr>
          <w:rFonts w:ascii="Times New Roman" w:hAnsi="Times New Roman" w:cs="Times New Roman"/>
          <w:bCs/>
          <w:noProof/>
          <w:szCs w:val="20"/>
          <w:vertAlign w:val="superscript"/>
        </w:rPr>
        <w:t xml:space="preserve">2+ </w:t>
      </w:r>
      <w:r w:rsidR="00627A9C" w:rsidRPr="00DD37A2">
        <w:rPr>
          <w:rFonts w:ascii="Times New Roman" w:hAnsi="Times New Roman" w:cs="Times New Roman"/>
          <w:bCs/>
          <w:noProof/>
          <w:szCs w:val="20"/>
        </w:rPr>
        <w:t>concentrations calculated from the generated mathematical model with that detected of the AAS.</w:t>
      </w:r>
    </w:p>
    <w:p w14:paraId="07B1F81B" w14:textId="50D1F79A" w:rsidR="00A2107C" w:rsidRPr="00DD37A2" w:rsidRDefault="00A2107C" w:rsidP="000F78B3">
      <w:pPr>
        <w:spacing w:after="120"/>
        <w:ind w:left="851" w:hanging="851"/>
        <w:outlineLvl w:val="0"/>
        <w:rPr>
          <w:rFonts w:ascii="Times New Roman" w:hAnsi="Times New Roman" w:cs="Times New Roman"/>
          <w:bCs/>
          <w:noProof/>
          <w:szCs w:val="20"/>
        </w:rPr>
      </w:pPr>
      <w:r w:rsidRPr="00DD37A2">
        <w:rPr>
          <w:rFonts w:ascii="Times New Roman" w:hAnsi="Times New Roman" w:cs="Times New Roman"/>
          <w:bCs/>
          <w:noProof/>
          <w:szCs w:val="20"/>
        </w:rPr>
        <w:t>Table 1</w:t>
      </w:r>
      <w:r w:rsidR="000F2382" w:rsidRPr="00DD37A2">
        <w:rPr>
          <w:rFonts w:ascii="Times New Roman" w:hAnsi="Times New Roman" w:cs="Times New Roman"/>
          <w:bCs/>
          <w:noProof/>
          <w:szCs w:val="20"/>
        </w:rPr>
        <w:t>7</w:t>
      </w:r>
      <w:r w:rsidR="00AE5B6E" w:rsidRPr="00DD37A2">
        <w:rPr>
          <w:rFonts w:ascii="Times New Roman" w:hAnsi="Times New Roman" w:cs="Times New Roman"/>
          <w:bCs/>
          <w:noProof/>
          <w:szCs w:val="20"/>
        </w:rPr>
        <w:t xml:space="preserve">. </w:t>
      </w:r>
      <w:r w:rsidRPr="00DD37A2">
        <w:rPr>
          <w:rFonts w:ascii="Times New Roman" w:hAnsi="Times New Roman" w:cs="Times New Roman"/>
          <w:bCs/>
          <w:noProof/>
          <w:szCs w:val="20"/>
        </w:rPr>
        <w:t xml:space="preserve">Statistical </w:t>
      </w:r>
      <w:r w:rsidR="000F78B3" w:rsidRPr="00DD37A2">
        <w:rPr>
          <w:rFonts w:ascii="Times New Roman" w:hAnsi="Times New Roman" w:cs="Times New Roman"/>
          <w:bCs/>
          <w:noProof/>
          <w:szCs w:val="20"/>
        </w:rPr>
        <w:t xml:space="preserve">result for the comparison of calculated and detected concentration </w:t>
      </w:r>
      <w:r w:rsidRPr="00DD37A2">
        <w:rPr>
          <w:rFonts w:ascii="Times New Roman" w:hAnsi="Times New Roman" w:cs="Times New Roman"/>
          <w:bCs/>
          <w:noProof/>
          <w:szCs w:val="20"/>
        </w:rPr>
        <w:t>of Hg</w:t>
      </w:r>
      <w:r w:rsidRPr="00DD37A2">
        <w:rPr>
          <w:rFonts w:ascii="Times New Roman" w:hAnsi="Times New Roman" w:cs="Times New Roman"/>
          <w:bCs/>
          <w:noProof/>
          <w:szCs w:val="20"/>
          <w:vertAlign w:val="superscript"/>
        </w:rPr>
        <w:t xml:space="preserve">2+ </w:t>
      </w:r>
      <w:r w:rsidR="000F78B3" w:rsidRPr="00DD37A2">
        <w:rPr>
          <w:rFonts w:ascii="Times New Roman" w:hAnsi="Times New Roman" w:cs="Times New Roman"/>
          <w:bCs/>
          <w:noProof/>
          <w:szCs w:val="20"/>
        </w:rPr>
        <w:t>in simulated seawater</w:t>
      </w:r>
    </w:p>
    <w:tbl>
      <w:tblPr>
        <w:tblW w:w="8607" w:type="dxa"/>
        <w:jc w:val="center"/>
        <w:tblBorders>
          <w:top w:val="single" w:sz="4" w:space="0" w:color="auto"/>
          <w:bottom w:val="single" w:sz="4" w:space="0" w:color="auto"/>
          <w:insideH w:val="single" w:sz="4" w:space="0" w:color="auto"/>
        </w:tblBorders>
        <w:tblLayout w:type="fixed"/>
        <w:tblCellMar>
          <w:left w:w="0" w:type="dxa"/>
          <w:right w:w="0" w:type="dxa"/>
        </w:tblCellMar>
        <w:tblLook w:val="04A0" w:firstRow="1" w:lastRow="0" w:firstColumn="1" w:lastColumn="0" w:noHBand="0" w:noVBand="1"/>
      </w:tblPr>
      <w:tblGrid>
        <w:gridCol w:w="1424"/>
        <w:gridCol w:w="1614"/>
        <w:gridCol w:w="2092"/>
        <w:gridCol w:w="1088"/>
        <w:gridCol w:w="1155"/>
        <w:gridCol w:w="1234"/>
      </w:tblGrid>
      <w:tr w:rsidR="00DD37A2" w:rsidRPr="00DD37A2" w14:paraId="070286B0" w14:textId="77777777" w:rsidTr="000F78B3">
        <w:trPr>
          <w:trHeight w:val="713"/>
          <w:jc w:val="center"/>
        </w:trPr>
        <w:tc>
          <w:tcPr>
            <w:tcW w:w="1424" w:type="dxa"/>
            <w:noWrap/>
            <w:tcMar>
              <w:top w:w="15" w:type="dxa"/>
              <w:left w:w="15" w:type="dxa"/>
              <w:bottom w:w="0" w:type="dxa"/>
              <w:right w:w="15" w:type="dxa"/>
            </w:tcMar>
            <w:vAlign w:val="center"/>
            <w:hideMark/>
          </w:tcPr>
          <w:p w14:paraId="5187EAC4" w14:textId="73AF3CFD" w:rsidR="00F17669" w:rsidRPr="00DD37A2" w:rsidRDefault="00F17669" w:rsidP="000F78B3">
            <w:pPr>
              <w:jc w:val="center"/>
              <w:outlineLvl w:val="0"/>
              <w:rPr>
                <w:rFonts w:ascii="Times New Roman" w:hAnsi="Times New Roman" w:cs="Times New Roman"/>
                <w:b/>
                <w:noProof/>
                <w:szCs w:val="20"/>
              </w:rPr>
            </w:pPr>
            <w:r w:rsidRPr="00DD37A2">
              <w:rPr>
                <w:rFonts w:ascii="Times New Roman" w:hAnsi="Times New Roman" w:cs="Times New Roman"/>
                <w:b/>
                <w:noProof/>
                <w:szCs w:val="20"/>
              </w:rPr>
              <w:t>Standard Deviation</w:t>
            </w:r>
          </w:p>
        </w:tc>
        <w:tc>
          <w:tcPr>
            <w:tcW w:w="1614" w:type="dxa"/>
            <w:noWrap/>
            <w:tcMar>
              <w:top w:w="15" w:type="dxa"/>
              <w:left w:w="15" w:type="dxa"/>
              <w:bottom w:w="0" w:type="dxa"/>
              <w:right w:w="15" w:type="dxa"/>
            </w:tcMar>
            <w:vAlign w:val="center"/>
            <w:hideMark/>
          </w:tcPr>
          <w:p w14:paraId="66463B91" w14:textId="44E08085" w:rsidR="00F17669" w:rsidRPr="00DD37A2" w:rsidRDefault="00F17669" w:rsidP="000F78B3">
            <w:pPr>
              <w:jc w:val="center"/>
              <w:outlineLvl w:val="0"/>
              <w:rPr>
                <w:rFonts w:ascii="Times New Roman" w:hAnsi="Times New Roman" w:cs="Times New Roman"/>
                <w:b/>
                <w:noProof/>
                <w:szCs w:val="20"/>
              </w:rPr>
            </w:pPr>
            <w:r w:rsidRPr="00DD37A2">
              <w:rPr>
                <w:rFonts w:ascii="Times New Roman" w:hAnsi="Times New Roman" w:cs="Times New Roman"/>
                <w:b/>
                <w:noProof/>
                <w:szCs w:val="20"/>
              </w:rPr>
              <w:t xml:space="preserve">Mean Difference </w:t>
            </w:r>
          </w:p>
        </w:tc>
        <w:tc>
          <w:tcPr>
            <w:tcW w:w="2092" w:type="dxa"/>
            <w:noWrap/>
            <w:tcMar>
              <w:top w:w="15" w:type="dxa"/>
              <w:left w:w="15" w:type="dxa"/>
              <w:bottom w:w="0" w:type="dxa"/>
              <w:right w:w="15" w:type="dxa"/>
            </w:tcMar>
            <w:vAlign w:val="center"/>
          </w:tcPr>
          <w:p w14:paraId="2F6805C4" w14:textId="39A4B45E" w:rsidR="00F17669" w:rsidRPr="00DD37A2" w:rsidRDefault="00F17669" w:rsidP="000F78B3">
            <w:pPr>
              <w:jc w:val="center"/>
              <w:outlineLvl w:val="0"/>
              <w:rPr>
                <w:rFonts w:ascii="Times New Roman" w:hAnsi="Times New Roman" w:cs="Times New Roman"/>
                <w:b/>
                <w:noProof/>
                <w:szCs w:val="20"/>
              </w:rPr>
            </w:pPr>
            <w:r w:rsidRPr="00DD37A2">
              <w:rPr>
                <w:rFonts w:ascii="Times New Roman" w:hAnsi="Times New Roman" w:cs="Times New Roman"/>
                <w:b/>
                <w:noProof/>
                <w:szCs w:val="20"/>
              </w:rPr>
              <w:t>t-Value</w:t>
            </w:r>
          </w:p>
        </w:tc>
        <w:tc>
          <w:tcPr>
            <w:tcW w:w="1088" w:type="dxa"/>
            <w:noWrap/>
            <w:tcMar>
              <w:top w:w="15" w:type="dxa"/>
              <w:left w:w="15" w:type="dxa"/>
              <w:bottom w:w="0" w:type="dxa"/>
              <w:right w:w="15" w:type="dxa"/>
            </w:tcMar>
            <w:vAlign w:val="center"/>
            <w:hideMark/>
          </w:tcPr>
          <w:p w14:paraId="44B1ECBF" w14:textId="22D34CAE" w:rsidR="00F17669" w:rsidRPr="00DD37A2" w:rsidRDefault="00534BF4" w:rsidP="000F78B3">
            <w:pPr>
              <w:jc w:val="center"/>
              <w:outlineLvl w:val="0"/>
              <w:rPr>
                <w:rFonts w:ascii="Times New Roman" w:hAnsi="Times New Roman" w:cs="Times New Roman"/>
                <w:b/>
                <w:noProof/>
                <w:szCs w:val="20"/>
              </w:rPr>
            </w:pPr>
            <w:r w:rsidRPr="00DD37A2">
              <w:rPr>
                <w:rFonts w:ascii="Times New Roman" w:hAnsi="Times New Roman" w:cs="Times New Roman"/>
                <w:b/>
                <w:noProof/>
                <w:szCs w:val="20"/>
              </w:rPr>
              <w:t xml:space="preserve">t-Critical </w:t>
            </w:r>
            <w:r w:rsidR="000F78B3">
              <w:rPr>
                <w:rFonts w:ascii="Times New Roman" w:hAnsi="Times New Roman" w:cs="Times New Roman"/>
                <w:b/>
                <w:noProof/>
                <w:szCs w:val="20"/>
              </w:rPr>
              <w:t>V</w:t>
            </w:r>
            <w:r w:rsidRPr="00DD37A2">
              <w:rPr>
                <w:rFonts w:ascii="Times New Roman" w:hAnsi="Times New Roman" w:cs="Times New Roman"/>
                <w:b/>
                <w:noProof/>
                <w:szCs w:val="20"/>
              </w:rPr>
              <w:t>alue</w:t>
            </w:r>
          </w:p>
        </w:tc>
        <w:tc>
          <w:tcPr>
            <w:tcW w:w="1155" w:type="dxa"/>
            <w:noWrap/>
            <w:tcMar>
              <w:top w:w="15" w:type="dxa"/>
              <w:left w:w="15" w:type="dxa"/>
              <w:bottom w:w="0" w:type="dxa"/>
              <w:right w:w="15" w:type="dxa"/>
            </w:tcMar>
            <w:vAlign w:val="center"/>
            <w:hideMark/>
          </w:tcPr>
          <w:p w14:paraId="78D42C3B" w14:textId="46169AED" w:rsidR="00F17669" w:rsidRPr="00DD37A2" w:rsidRDefault="00F17669" w:rsidP="000F78B3">
            <w:pPr>
              <w:jc w:val="center"/>
              <w:outlineLvl w:val="0"/>
              <w:rPr>
                <w:rFonts w:ascii="Times New Roman" w:hAnsi="Times New Roman" w:cs="Times New Roman"/>
                <w:b/>
                <w:noProof/>
                <w:szCs w:val="20"/>
              </w:rPr>
            </w:pPr>
            <w:r w:rsidRPr="00DD37A2">
              <w:rPr>
                <w:rFonts w:ascii="Times New Roman" w:hAnsi="Times New Roman" w:cs="Times New Roman"/>
                <w:b/>
                <w:noProof/>
                <w:szCs w:val="20"/>
              </w:rPr>
              <w:t>p-</w:t>
            </w:r>
            <w:r w:rsidR="000F78B3">
              <w:rPr>
                <w:rFonts w:ascii="Times New Roman" w:hAnsi="Times New Roman" w:cs="Times New Roman"/>
                <w:b/>
                <w:noProof/>
                <w:szCs w:val="20"/>
              </w:rPr>
              <w:t>V</w:t>
            </w:r>
            <w:r w:rsidRPr="00DD37A2">
              <w:rPr>
                <w:rFonts w:ascii="Times New Roman" w:hAnsi="Times New Roman" w:cs="Times New Roman"/>
                <w:b/>
                <w:noProof/>
                <w:szCs w:val="20"/>
              </w:rPr>
              <w:t>alue</w:t>
            </w:r>
          </w:p>
        </w:tc>
        <w:tc>
          <w:tcPr>
            <w:tcW w:w="1234" w:type="dxa"/>
            <w:vAlign w:val="center"/>
            <w:hideMark/>
          </w:tcPr>
          <w:p w14:paraId="7EB1D342" w14:textId="771C037B" w:rsidR="00F17669" w:rsidRPr="00DD37A2" w:rsidRDefault="00534BF4" w:rsidP="000F78B3">
            <w:pPr>
              <w:jc w:val="center"/>
              <w:outlineLvl w:val="0"/>
              <w:rPr>
                <w:rFonts w:ascii="Times New Roman" w:hAnsi="Times New Roman" w:cs="Times New Roman"/>
                <w:b/>
                <w:noProof/>
                <w:szCs w:val="20"/>
              </w:rPr>
            </w:pPr>
            <w:r w:rsidRPr="00DD37A2">
              <w:rPr>
                <w:rFonts w:ascii="Times New Roman" w:hAnsi="Times New Roman" w:cs="Times New Roman"/>
                <w:b/>
                <w:noProof/>
                <w:szCs w:val="20"/>
              </w:rPr>
              <w:t>Standard Error Mean</w:t>
            </w:r>
          </w:p>
        </w:tc>
      </w:tr>
      <w:tr w:rsidR="00DD37A2" w:rsidRPr="00DD37A2" w14:paraId="0E8102F3" w14:textId="77777777" w:rsidTr="000F78B3">
        <w:trPr>
          <w:trHeight w:val="297"/>
          <w:jc w:val="center"/>
        </w:trPr>
        <w:tc>
          <w:tcPr>
            <w:tcW w:w="1424" w:type="dxa"/>
            <w:noWrap/>
            <w:tcMar>
              <w:top w:w="15" w:type="dxa"/>
              <w:left w:w="15" w:type="dxa"/>
              <w:bottom w:w="0" w:type="dxa"/>
              <w:right w:w="15" w:type="dxa"/>
            </w:tcMar>
            <w:vAlign w:val="center"/>
            <w:hideMark/>
          </w:tcPr>
          <w:p w14:paraId="06F5BD39" w14:textId="24A42077" w:rsidR="00F17669" w:rsidRPr="00DD37A2" w:rsidRDefault="00F17669" w:rsidP="000F78B3">
            <w:pPr>
              <w:jc w:val="center"/>
              <w:outlineLvl w:val="0"/>
              <w:rPr>
                <w:rFonts w:ascii="Times New Roman" w:hAnsi="Times New Roman" w:cs="Times New Roman"/>
                <w:noProof/>
                <w:szCs w:val="20"/>
              </w:rPr>
            </w:pPr>
            <w:r w:rsidRPr="00DD37A2">
              <w:rPr>
                <w:rFonts w:ascii="Times New Roman" w:hAnsi="Times New Roman" w:cs="Times New Roman"/>
                <w:noProof/>
                <w:szCs w:val="20"/>
              </w:rPr>
              <w:t>-</w:t>
            </w:r>
          </w:p>
        </w:tc>
        <w:tc>
          <w:tcPr>
            <w:tcW w:w="1614" w:type="dxa"/>
            <w:noWrap/>
            <w:tcMar>
              <w:top w:w="15" w:type="dxa"/>
              <w:left w:w="15" w:type="dxa"/>
              <w:bottom w:w="0" w:type="dxa"/>
              <w:right w:w="15" w:type="dxa"/>
            </w:tcMar>
            <w:vAlign w:val="center"/>
            <w:hideMark/>
          </w:tcPr>
          <w:p w14:paraId="1C68D86D" w14:textId="42968CCB" w:rsidR="00F17669" w:rsidRPr="00DD37A2" w:rsidRDefault="00F17669" w:rsidP="000F78B3">
            <w:pPr>
              <w:jc w:val="center"/>
              <w:outlineLvl w:val="0"/>
              <w:rPr>
                <w:rFonts w:ascii="Times New Roman" w:hAnsi="Times New Roman" w:cs="Times New Roman"/>
                <w:noProof/>
                <w:szCs w:val="20"/>
              </w:rPr>
            </w:pPr>
            <w:r w:rsidRPr="00DD37A2">
              <w:rPr>
                <w:rFonts w:ascii="Times New Roman" w:hAnsi="Times New Roman" w:cs="Times New Roman"/>
                <w:noProof/>
                <w:szCs w:val="20"/>
              </w:rPr>
              <w:t>0.45821</w:t>
            </w:r>
          </w:p>
        </w:tc>
        <w:tc>
          <w:tcPr>
            <w:tcW w:w="2092" w:type="dxa"/>
            <w:noWrap/>
            <w:tcMar>
              <w:top w:w="15" w:type="dxa"/>
              <w:left w:w="15" w:type="dxa"/>
              <w:bottom w:w="0" w:type="dxa"/>
              <w:right w:w="15" w:type="dxa"/>
            </w:tcMar>
            <w:vAlign w:val="center"/>
            <w:hideMark/>
          </w:tcPr>
          <w:p w14:paraId="7D438138" w14:textId="60A5FEEA" w:rsidR="00F17669" w:rsidRPr="00DD37A2" w:rsidRDefault="00F17669" w:rsidP="000F78B3">
            <w:pPr>
              <w:jc w:val="center"/>
              <w:outlineLvl w:val="0"/>
              <w:rPr>
                <w:rFonts w:ascii="Times New Roman" w:hAnsi="Times New Roman" w:cs="Times New Roman"/>
                <w:noProof/>
                <w:szCs w:val="20"/>
              </w:rPr>
            </w:pPr>
            <w:r w:rsidRPr="00DD37A2">
              <w:rPr>
                <w:rFonts w:ascii="Times New Roman" w:hAnsi="Times New Roman" w:cs="Times New Roman"/>
                <w:noProof/>
                <w:szCs w:val="20"/>
              </w:rPr>
              <w:t>1.574</w:t>
            </w:r>
          </w:p>
        </w:tc>
        <w:tc>
          <w:tcPr>
            <w:tcW w:w="1088" w:type="dxa"/>
            <w:noWrap/>
            <w:tcMar>
              <w:top w:w="15" w:type="dxa"/>
              <w:left w:w="15" w:type="dxa"/>
              <w:bottom w:w="0" w:type="dxa"/>
              <w:right w:w="15" w:type="dxa"/>
            </w:tcMar>
            <w:vAlign w:val="center"/>
            <w:hideMark/>
          </w:tcPr>
          <w:p w14:paraId="21C14751" w14:textId="71BB258F" w:rsidR="00F17669" w:rsidRPr="00DD37A2" w:rsidRDefault="00534BF4" w:rsidP="000F78B3">
            <w:pPr>
              <w:jc w:val="center"/>
              <w:outlineLvl w:val="0"/>
              <w:rPr>
                <w:rFonts w:ascii="Times New Roman" w:hAnsi="Times New Roman" w:cs="Times New Roman"/>
                <w:noProof/>
                <w:szCs w:val="20"/>
              </w:rPr>
            </w:pPr>
            <w:r w:rsidRPr="00DD37A2">
              <w:rPr>
                <w:rFonts w:ascii="Times New Roman" w:hAnsi="Times New Roman" w:cs="Times New Roman"/>
                <w:noProof/>
                <w:szCs w:val="20"/>
              </w:rPr>
              <w:t>2.306</w:t>
            </w:r>
          </w:p>
        </w:tc>
        <w:tc>
          <w:tcPr>
            <w:tcW w:w="1155" w:type="dxa"/>
            <w:noWrap/>
            <w:tcMar>
              <w:top w:w="15" w:type="dxa"/>
              <w:left w:w="15" w:type="dxa"/>
              <w:bottom w:w="0" w:type="dxa"/>
              <w:right w:w="15" w:type="dxa"/>
            </w:tcMar>
            <w:vAlign w:val="center"/>
            <w:hideMark/>
          </w:tcPr>
          <w:p w14:paraId="0ED9BF94" w14:textId="77777777" w:rsidR="00F17669" w:rsidRPr="00DD37A2" w:rsidRDefault="00F17669" w:rsidP="000F78B3">
            <w:pPr>
              <w:jc w:val="center"/>
              <w:outlineLvl w:val="0"/>
              <w:rPr>
                <w:rFonts w:ascii="Times New Roman" w:hAnsi="Times New Roman" w:cs="Times New Roman"/>
                <w:noProof/>
                <w:szCs w:val="20"/>
              </w:rPr>
            </w:pPr>
            <w:r w:rsidRPr="00DD37A2">
              <w:rPr>
                <w:rFonts w:ascii="Times New Roman" w:hAnsi="Times New Roman" w:cs="Times New Roman"/>
                <w:noProof/>
                <w:szCs w:val="20"/>
              </w:rPr>
              <w:t>1.54E-01</w:t>
            </w:r>
          </w:p>
        </w:tc>
        <w:tc>
          <w:tcPr>
            <w:tcW w:w="1234" w:type="dxa"/>
            <w:vAlign w:val="center"/>
            <w:hideMark/>
          </w:tcPr>
          <w:p w14:paraId="52973960" w14:textId="339CD0C4" w:rsidR="00F17669" w:rsidRPr="00DD37A2" w:rsidRDefault="00534BF4" w:rsidP="000F78B3">
            <w:pPr>
              <w:jc w:val="center"/>
              <w:outlineLvl w:val="0"/>
              <w:rPr>
                <w:rFonts w:ascii="Times New Roman" w:hAnsi="Times New Roman" w:cs="Times New Roman"/>
                <w:noProof/>
                <w:szCs w:val="20"/>
              </w:rPr>
            </w:pPr>
            <w:r w:rsidRPr="00DD37A2">
              <w:rPr>
                <w:rFonts w:ascii="Times New Roman" w:hAnsi="Times New Roman" w:cs="Times New Roman"/>
                <w:noProof/>
                <w:szCs w:val="20"/>
              </w:rPr>
              <w:t>-</w:t>
            </w:r>
          </w:p>
        </w:tc>
      </w:tr>
    </w:tbl>
    <w:p w14:paraId="2A038019" w14:textId="388F89F9" w:rsidR="005525B5" w:rsidRPr="00BC46AF" w:rsidRDefault="00A2107C" w:rsidP="00BC46AF">
      <w:pPr>
        <w:spacing w:after="120"/>
        <w:outlineLvl w:val="0"/>
        <w:rPr>
          <w:rFonts w:ascii="Times New Roman" w:hAnsi="Times New Roman" w:cs="Times New Roman"/>
          <w:noProof/>
          <w:sz w:val="16"/>
          <w:szCs w:val="16"/>
        </w:rPr>
      </w:pPr>
      <w:r w:rsidRPr="00DD37A2">
        <w:rPr>
          <w:rFonts w:ascii="Times New Roman" w:hAnsi="Times New Roman" w:cs="Times New Roman"/>
          <w:noProof/>
          <w:szCs w:val="20"/>
        </w:rPr>
        <w:t xml:space="preserve">    </w:t>
      </w:r>
      <w:r w:rsidRPr="000F78B3">
        <w:rPr>
          <w:rFonts w:ascii="Times New Roman" w:hAnsi="Times New Roman" w:cs="Times New Roman"/>
          <w:noProof/>
          <w:sz w:val="16"/>
          <w:szCs w:val="16"/>
        </w:rPr>
        <w:t>Note: p-value depicts a value greater than a = 0.05 has no significant effect</w:t>
      </w:r>
    </w:p>
    <w:p w14:paraId="7E9878AB" w14:textId="77777777" w:rsidR="005525B5" w:rsidRPr="00DD37A2" w:rsidRDefault="005525B5" w:rsidP="000F78B3">
      <w:pPr>
        <w:outlineLvl w:val="0"/>
        <w:rPr>
          <w:rFonts w:ascii="Times New Roman" w:hAnsi="Times New Roman" w:cs="Times New Roman"/>
          <w:b/>
          <w:noProof/>
          <w:szCs w:val="20"/>
        </w:rPr>
      </w:pPr>
    </w:p>
    <w:p w14:paraId="4E7E726F" w14:textId="6C02F91B" w:rsidR="00785CA6" w:rsidRPr="00DD37A2" w:rsidRDefault="00785CA6" w:rsidP="00785CA6">
      <w:pPr>
        <w:jc w:val="center"/>
        <w:outlineLvl w:val="0"/>
        <w:rPr>
          <w:rFonts w:ascii="Times New Roman" w:hAnsi="Times New Roman" w:cs="Times New Roman"/>
          <w:b/>
          <w:noProof/>
          <w:szCs w:val="20"/>
        </w:rPr>
      </w:pPr>
      <w:r w:rsidRPr="00DD37A2">
        <w:rPr>
          <w:rFonts w:ascii="Times New Roman" w:hAnsi="Times New Roman" w:cs="Times New Roman"/>
          <w:b/>
          <w:noProof/>
          <w:szCs w:val="20"/>
        </w:rPr>
        <w:t>Conclusion</w:t>
      </w:r>
    </w:p>
    <w:p w14:paraId="7984832B" w14:textId="07593EAA" w:rsidR="00485748" w:rsidRPr="00DD37A2" w:rsidRDefault="00485748" w:rsidP="000F78B3">
      <w:pPr>
        <w:outlineLvl w:val="0"/>
        <w:rPr>
          <w:rFonts w:ascii="Times New Roman" w:hAnsi="Times New Roman" w:cs="Times New Roman"/>
          <w:noProof/>
          <w:szCs w:val="20"/>
        </w:rPr>
      </w:pPr>
      <w:r w:rsidRPr="00DD37A2">
        <w:rPr>
          <w:rFonts w:ascii="Times New Roman" w:hAnsi="Times New Roman" w:cs="Times New Roman"/>
          <w:noProof/>
          <w:szCs w:val="20"/>
        </w:rPr>
        <w:t xml:space="preserve">The following conclusions were based on the mathematical analysis of the data using the appropriate computer software and the in-depth interpretation of the results and findings. </w:t>
      </w:r>
      <w:r w:rsidR="00DC6D7D" w:rsidRPr="00DD37A2">
        <w:rPr>
          <w:rFonts w:ascii="Times New Roman" w:hAnsi="Times New Roman" w:cs="Times New Roman"/>
          <w:noProof/>
          <w:szCs w:val="20"/>
        </w:rPr>
        <w:t>Oxygen</w:t>
      </w:r>
      <w:r w:rsidRPr="00DD37A2">
        <w:rPr>
          <w:rFonts w:ascii="Times New Roman" w:hAnsi="Times New Roman" w:cs="Times New Roman"/>
          <w:noProof/>
          <w:szCs w:val="20"/>
        </w:rPr>
        <w:t xml:space="preserve">-rich group and electron withdrawing nitrogen atoms in </w:t>
      </w:r>
      <w:r w:rsidRPr="00DD37A2">
        <w:rPr>
          <w:rFonts w:ascii="Times New Roman" w:hAnsi="Times New Roman" w:cs="Times New Roman"/>
          <w:i/>
          <w:noProof/>
          <w:szCs w:val="20"/>
        </w:rPr>
        <w:t>Tamarindus indica</w:t>
      </w:r>
      <w:r w:rsidRPr="00DD37A2">
        <w:rPr>
          <w:rFonts w:ascii="Times New Roman" w:hAnsi="Times New Roman" w:cs="Times New Roman"/>
          <w:noProof/>
          <w:szCs w:val="20"/>
        </w:rPr>
        <w:t xml:space="preserve"> leaves </w:t>
      </w:r>
      <w:r w:rsidR="00EF1467" w:rsidRPr="00DD37A2">
        <w:rPr>
          <w:rFonts w:ascii="Times New Roman" w:hAnsi="Times New Roman" w:cs="Times New Roman"/>
          <w:noProof/>
          <w:szCs w:val="20"/>
        </w:rPr>
        <w:t xml:space="preserve">were responsible for the blue-emission of b-QCDs </w:t>
      </w:r>
      <w:r w:rsidRPr="00DD37A2">
        <w:rPr>
          <w:rFonts w:ascii="Times New Roman" w:hAnsi="Times New Roman" w:cs="Times New Roman"/>
          <w:noProof/>
          <w:szCs w:val="20"/>
        </w:rPr>
        <w:t xml:space="preserve">whereas </w:t>
      </w:r>
      <w:r w:rsidR="00EF1467" w:rsidRPr="00DD37A2">
        <w:rPr>
          <w:rFonts w:ascii="Times New Roman" w:hAnsi="Times New Roman" w:cs="Times New Roman"/>
          <w:noProof/>
          <w:szCs w:val="20"/>
        </w:rPr>
        <w:t>the</w:t>
      </w:r>
      <w:r w:rsidRPr="00DD37A2">
        <w:rPr>
          <w:rFonts w:ascii="Times New Roman" w:hAnsi="Times New Roman" w:cs="Times New Roman"/>
          <w:noProof/>
          <w:szCs w:val="20"/>
        </w:rPr>
        <w:t xml:space="preserve"> </w:t>
      </w:r>
      <w:r w:rsidRPr="00DD37A2">
        <w:rPr>
          <w:rFonts w:ascii="Times New Roman" w:hAnsi="Times New Roman" w:cs="Times New Roman"/>
          <w:noProof/>
          <w:szCs w:val="20"/>
        </w:rPr>
        <w:lastRenderedPageBreak/>
        <w:t xml:space="preserve">presence of C=O and C-O-C groups in </w:t>
      </w:r>
      <w:r w:rsidRPr="00DD37A2">
        <w:rPr>
          <w:rFonts w:ascii="Times New Roman" w:hAnsi="Times New Roman" w:cs="Times New Roman"/>
          <w:i/>
          <w:noProof/>
          <w:szCs w:val="20"/>
        </w:rPr>
        <w:t>Mangifera indica</w:t>
      </w:r>
      <w:r w:rsidRPr="00DD37A2">
        <w:rPr>
          <w:rFonts w:ascii="Times New Roman" w:hAnsi="Times New Roman" w:cs="Times New Roman"/>
          <w:noProof/>
          <w:szCs w:val="20"/>
        </w:rPr>
        <w:t xml:space="preserve"> leaves </w:t>
      </w:r>
      <w:r w:rsidR="00EF1467" w:rsidRPr="00DD37A2">
        <w:rPr>
          <w:rFonts w:ascii="Times New Roman" w:hAnsi="Times New Roman" w:cs="Times New Roman"/>
          <w:noProof/>
          <w:szCs w:val="20"/>
        </w:rPr>
        <w:t>contributed in the green</w:t>
      </w:r>
      <w:r w:rsidRPr="00DD37A2">
        <w:rPr>
          <w:rFonts w:ascii="Times New Roman" w:hAnsi="Times New Roman" w:cs="Times New Roman"/>
          <w:noProof/>
          <w:szCs w:val="20"/>
        </w:rPr>
        <w:t xml:space="preserve"> color emission</w:t>
      </w:r>
      <w:r w:rsidR="00E86868" w:rsidRPr="00DD37A2">
        <w:rPr>
          <w:rFonts w:ascii="Times New Roman" w:hAnsi="Times New Roman" w:cs="Times New Roman"/>
          <w:noProof/>
          <w:szCs w:val="20"/>
        </w:rPr>
        <w:t xml:space="preserve"> o</w:t>
      </w:r>
      <w:r w:rsidR="003303E4" w:rsidRPr="00DD37A2">
        <w:rPr>
          <w:rFonts w:ascii="Times New Roman" w:hAnsi="Times New Roman" w:cs="Times New Roman"/>
          <w:noProof/>
          <w:szCs w:val="20"/>
        </w:rPr>
        <w:t>f</w:t>
      </w:r>
      <w:r w:rsidR="00E86868" w:rsidRPr="00DD37A2">
        <w:rPr>
          <w:rFonts w:ascii="Times New Roman" w:hAnsi="Times New Roman" w:cs="Times New Roman"/>
          <w:noProof/>
          <w:szCs w:val="20"/>
        </w:rPr>
        <w:t xml:space="preserve"> b-CQDs</w:t>
      </w:r>
      <w:r w:rsidRPr="00DD37A2">
        <w:rPr>
          <w:rFonts w:ascii="Times New Roman" w:hAnsi="Times New Roman" w:cs="Times New Roman"/>
          <w:noProof/>
          <w:szCs w:val="20"/>
        </w:rPr>
        <w:t xml:space="preserve">, </w:t>
      </w:r>
      <w:r w:rsidR="00E86868" w:rsidRPr="00DD37A2">
        <w:rPr>
          <w:rFonts w:ascii="Times New Roman" w:hAnsi="Times New Roman" w:cs="Times New Roman"/>
          <w:noProof/>
          <w:szCs w:val="20"/>
        </w:rPr>
        <w:t xml:space="preserve">its </w:t>
      </w:r>
      <w:r w:rsidRPr="00DD37A2">
        <w:rPr>
          <w:rFonts w:ascii="Times New Roman" w:hAnsi="Times New Roman" w:cs="Times New Roman"/>
          <w:noProof/>
          <w:szCs w:val="20"/>
        </w:rPr>
        <w:t>stability</w:t>
      </w:r>
      <w:r w:rsidR="00EF1467" w:rsidRPr="00DD37A2">
        <w:rPr>
          <w:rFonts w:ascii="Times New Roman" w:hAnsi="Times New Roman" w:cs="Times New Roman"/>
          <w:noProof/>
          <w:szCs w:val="20"/>
        </w:rPr>
        <w:t xml:space="preserve"> to</w:t>
      </w:r>
      <w:r w:rsidR="00196805" w:rsidRPr="00DD37A2">
        <w:rPr>
          <w:rFonts w:ascii="Times New Roman" w:hAnsi="Times New Roman" w:cs="Times New Roman"/>
          <w:noProof/>
          <w:szCs w:val="20"/>
        </w:rPr>
        <w:t xml:space="preserve"> simulated seawater electrolytes</w:t>
      </w:r>
      <w:r w:rsidRPr="00DD37A2">
        <w:rPr>
          <w:rFonts w:ascii="Times New Roman" w:hAnsi="Times New Roman" w:cs="Times New Roman"/>
          <w:noProof/>
          <w:szCs w:val="20"/>
        </w:rPr>
        <w:t xml:space="preserve"> and </w:t>
      </w:r>
      <w:r w:rsidR="00196805" w:rsidRPr="00DD37A2">
        <w:rPr>
          <w:rFonts w:ascii="Times New Roman" w:hAnsi="Times New Roman" w:cs="Times New Roman"/>
          <w:noProof/>
          <w:szCs w:val="20"/>
        </w:rPr>
        <w:t xml:space="preserve">selective </w:t>
      </w:r>
      <w:r w:rsidRPr="00DD37A2">
        <w:rPr>
          <w:rFonts w:ascii="Times New Roman" w:hAnsi="Times New Roman" w:cs="Times New Roman"/>
          <w:noProof/>
          <w:szCs w:val="20"/>
        </w:rPr>
        <w:t>reactivity</w:t>
      </w:r>
      <w:r w:rsidR="00196805" w:rsidRPr="00DD37A2">
        <w:rPr>
          <w:rFonts w:ascii="Times New Roman" w:hAnsi="Times New Roman" w:cs="Times New Roman"/>
          <w:noProof/>
          <w:szCs w:val="20"/>
        </w:rPr>
        <w:t xml:space="preserve"> to Hg</w:t>
      </w:r>
      <w:r w:rsidR="00196805" w:rsidRPr="00DD37A2">
        <w:rPr>
          <w:rFonts w:ascii="Times New Roman" w:hAnsi="Times New Roman" w:cs="Times New Roman"/>
          <w:noProof/>
          <w:szCs w:val="20"/>
          <w:vertAlign w:val="superscript"/>
        </w:rPr>
        <w:t>2+</w:t>
      </w:r>
      <w:r w:rsidR="00196805" w:rsidRPr="00DD37A2">
        <w:rPr>
          <w:rFonts w:ascii="Times New Roman" w:hAnsi="Times New Roman" w:cs="Times New Roman"/>
          <w:noProof/>
          <w:szCs w:val="20"/>
        </w:rPr>
        <w:t>.</w:t>
      </w:r>
      <w:r w:rsidR="000F78B3">
        <w:rPr>
          <w:rFonts w:ascii="Times New Roman" w:hAnsi="Times New Roman" w:cs="Times New Roman"/>
          <w:noProof/>
          <w:szCs w:val="20"/>
        </w:rPr>
        <w:t xml:space="preserve"> </w:t>
      </w:r>
      <w:r w:rsidRPr="00DD37A2">
        <w:rPr>
          <w:rFonts w:ascii="Times New Roman" w:hAnsi="Times New Roman" w:cs="Times New Roman"/>
          <w:noProof/>
          <w:szCs w:val="20"/>
        </w:rPr>
        <w:t>Varying the volume ratio of blue to green carbon quantum dots and the time of irradiation play</w:t>
      </w:r>
      <w:r w:rsidR="00687EE1" w:rsidRPr="00DD37A2">
        <w:rPr>
          <w:rFonts w:ascii="Times New Roman" w:hAnsi="Times New Roman" w:cs="Times New Roman"/>
          <w:noProof/>
          <w:szCs w:val="20"/>
        </w:rPr>
        <w:t xml:space="preserve">ed </w:t>
      </w:r>
      <w:r w:rsidR="003D7F78" w:rsidRPr="00DD37A2">
        <w:rPr>
          <w:rFonts w:ascii="Times New Roman" w:hAnsi="Times New Roman" w:cs="Times New Roman"/>
          <w:noProof/>
          <w:szCs w:val="20"/>
        </w:rPr>
        <w:t xml:space="preserve">a </w:t>
      </w:r>
      <w:r w:rsidRPr="00DD37A2">
        <w:rPr>
          <w:rFonts w:ascii="Times New Roman" w:hAnsi="Times New Roman" w:cs="Times New Roman"/>
          <w:noProof/>
          <w:szCs w:val="20"/>
        </w:rPr>
        <w:t>significant role in mercury detection.</w:t>
      </w:r>
      <w:r w:rsidR="000F78B3">
        <w:rPr>
          <w:rFonts w:ascii="Times New Roman" w:hAnsi="Times New Roman" w:cs="Times New Roman"/>
          <w:noProof/>
          <w:szCs w:val="20"/>
        </w:rPr>
        <w:t xml:space="preserve"> </w:t>
      </w:r>
      <w:r w:rsidRPr="00DD37A2">
        <w:rPr>
          <w:rFonts w:ascii="Times New Roman" w:hAnsi="Times New Roman" w:cs="Times New Roman"/>
          <w:noProof/>
          <w:szCs w:val="20"/>
        </w:rPr>
        <w:t>Simulated seawater salts inhibit</w:t>
      </w:r>
      <w:r w:rsidR="009510E4" w:rsidRPr="00DD37A2">
        <w:rPr>
          <w:rFonts w:ascii="Times New Roman" w:hAnsi="Times New Roman" w:cs="Times New Roman"/>
          <w:noProof/>
          <w:szCs w:val="20"/>
        </w:rPr>
        <w:t>ed</w:t>
      </w:r>
      <w:r w:rsidRPr="00DD37A2">
        <w:rPr>
          <w:rFonts w:ascii="Times New Roman" w:hAnsi="Times New Roman" w:cs="Times New Roman"/>
          <w:noProof/>
          <w:szCs w:val="20"/>
        </w:rPr>
        <w:t xml:space="preserve"> the quenching of green carbon quantum dots with mercury affecting its photoluminescence intensity.</w:t>
      </w:r>
      <w:r w:rsidR="000F78B3">
        <w:rPr>
          <w:rFonts w:ascii="Times New Roman" w:hAnsi="Times New Roman" w:cs="Times New Roman"/>
          <w:noProof/>
          <w:szCs w:val="20"/>
        </w:rPr>
        <w:t xml:space="preserve"> </w:t>
      </w:r>
      <w:r w:rsidRPr="00DD37A2">
        <w:rPr>
          <w:rFonts w:ascii="Times New Roman" w:hAnsi="Times New Roman" w:cs="Times New Roman"/>
          <w:noProof/>
          <w:szCs w:val="20"/>
        </w:rPr>
        <w:t>The generated mathematical models</w:t>
      </w:r>
      <w:r w:rsidR="00AE5B6E" w:rsidRPr="00DD37A2">
        <w:rPr>
          <w:rFonts w:ascii="Times New Roman" w:hAnsi="Times New Roman" w:cs="Times New Roman"/>
          <w:noProof/>
          <w:szCs w:val="20"/>
        </w:rPr>
        <w:t xml:space="preserve"> </w:t>
      </w:r>
      <w:r w:rsidR="00041E07" w:rsidRPr="00DD37A2">
        <w:rPr>
          <w:rFonts w:ascii="Times New Roman" w:hAnsi="Times New Roman" w:cs="Times New Roman"/>
          <w:noProof/>
          <w:szCs w:val="20"/>
        </w:rPr>
        <w:t>have</w:t>
      </w:r>
      <w:r w:rsidR="00A574AF" w:rsidRPr="00DD37A2">
        <w:rPr>
          <w:rFonts w:ascii="Times New Roman" w:hAnsi="Times New Roman" w:cs="Times New Roman"/>
          <w:noProof/>
          <w:szCs w:val="20"/>
        </w:rPr>
        <w:t xml:space="preserve"> been tested </w:t>
      </w:r>
      <w:r w:rsidR="0061017D" w:rsidRPr="00DD37A2">
        <w:rPr>
          <w:rFonts w:ascii="Times New Roman" w:hAnsi="Times New Roman" w:cs="Times New Roman"/>
          <w:noProof/>
          <w:szCs w:val="20"/>
        </w:rPr>
        <w:t>to be a</w:t>
      </w:r>
      <w:r w:rsidR="00A574AF" w:rsidRPr="00DD37A2">
        <w:rPr>
          <w:rFonts w:ascii="Times New Roman" w:hAnsi="Times New Roman" w:cs="Times New Roman"/>
          <w:noProof/>
          <w:szCs w:val="20"/>
        </w:rPr>
        <w:t xml:space="preserve"> reliable</w:t>
      </w:r>
      <w:r w:rsidR="00044BE5" w:rsidRPr="00DD37A2">
        <w:rPr>
          <w:rFonts w:ascii="Times New Roman" w:hAnsi="Times New Roman" w:cs="Times New Roman"/>
          <w:noProof/>
          <w:szCs w:val="20"/>
        </w:rPr>
        <w:t xml:space="preserve"> tool in </w:t>
      </w:r>
      <w:r w:rsidRPr="00DD37A2">
        <w:rPr>
          <w:rFonts w:ascii="Times New Roman" w:hAnsi="Times New Roman" w:cs="Times New Roman"/>
          <w:noProof/>
          <w:szCs w:val="20"/>
        </w:rPr>
        <w:t>determin</w:t>
      </w:r>
      <w:r w:rsidR="00044BE5" w:rsidRPr="00DD37A2">
        <w:rPr>
          <w:rFonts w:ascii="Times New Roman" w:hAnsi="Times New Roman" w:cs="Times New Roman"/>
          <w:noProof/>
          <w:szCs w:val="20"/>
        </w:rPr>
        <w:t xml:space="preserve">ing </w:t>
      </w:r>
      <w:r w:rsidRPr="00DD37A2">
        <w:rPr>
          <w:rFonts w:ascii="Times New Roman" w:hAnsi="Times New Roman" w:cs="Times New Roman"/>
          <w:noProof/>
          <w:szCs w:val="20"/>
        </w:rPr>
        <w:t>Hg</w:t>
      </w:r>
      <w:r w:rsidRPr="00DD37A2">
        <w:rPr>
          <w:rFonts w:ascii="Times New Roman" w:hAnsi="Times New Roman" w:cs="Times New Roman"/>
          <w:noProof/>
          <w:szCs w:val="20"/>
          <w:vertAlign w:val="superscript"/>
        </w:rPr>
        <w:t>2+</w:t>
      </w:r>
      <w:r w:rsidR="00044BE5" w:rsidRPr="00DD37A2">
        <w:rPr>
          <w:rFonts w:ascii="Times New Roman" w:hAnsi="Times New Roman" w:cs="Times New Roman"/>
          <w:noProof/>
          <w:szCs w:val="20"/>
        </w:rPr>
        <w:t xml:space="preserve"> </w:t>
      </w:r>
      <w:r w:rsidRPr="00DD37A2">
        <w:rPr>
          <w:rFonts w:ascii="Times New Roman" w:hAnsi="Times New Roman" w:cs="Times New Roman"/>
          <w:noProof/>
          <w:szCs w:val="20"/>
        </w:rPr>
        <w:t xml:space="preserve">concentrations at </w:t>
      </w:r>
      <w:r w:rsidR="00AF6478" w:rsidRPr="00DD37A2">
        <w:rPr>
          <w:rFonts w:ascii="Times New Roman" w:hAnsi="Times New Roman" w:cs="Times New Roman"/>
          <w:noProof/>
          <w:szCs w:val="20"/>
        </w:rPr>
        <w:t xml:space="preserve">a </w:t>
      </w:r>
      <w:r w:rsidRPr="00DD37A2">
        <w:rPr>
          <w:rFonts w:ascii="Times New Roman" w:hAnsi="Times New Roman" w:cs="Times New Roman"/>
          <w:noProof/>
          <w:szCs w:val="20"/>
        </w:rPr>
        <w:t>specific range with no significant difference with the AAS</w:t>
      </w:r>
      <w:r w:rsidR="00AE5B6E" w:rsidRPr="00DD37A2">
        <w:rPr>
          <w:rFonts w:ascii="Times New Roman" w:hAnsi="Times New Roman" w:cs="Times New Roman"/>
          <w:noProof/>
          <w:szCs w:val="20"/>
        </w:rPr>
        <w:t xml:space="preserve"> </w:t>
      </w:r>
      <w:r w:rsidRPr="00DD37A2">
        <w:rPr>
          <w:rFonts w:ascii="Times New Roman" w:hAnsi="Times New Roman" w:cs="Times New Roman"/>
          <w:noProof/>
          <w:szCs w:val="20"/>
        </w:rPr>
        <w:t>detected concentrations.</w:t>
      </w:r>
    </w:p>
    <w:p w14:paraId="60FE66C6" w14:textId="77777777" w:rsidR="003A2A26" w:rsidRPr="00DD37A2" w:rsidRDefault="003A2A26" w:rsidP="003A2A26">
      <w:pPr>
        <w:jc w:val="center"/>
        <w:outlineLvl w:val="0"/>
        <w:rPr>
          <w:rFonts w:ascii="Times New Roman" w:hAnsi="Times New Roman" w:cs="Times New Roman"/>
          <w:noProof/>
          <w:szCs w:val="20"/>
        </w:rPr>
      </w:pPr>
    </w:p>
    <w:p w14:paraId="1AB99B30" w14:textId="77777777" w:rsidR="00785CA6" w:rsidRPr="00DD37A2" w:rsidRDefault="00785CA6" w:rsidP="00C04413">
      <w:pPr>
        <w:jc w:val="center"/>
        <w:outlineLvl w:val="0"/>
        <w:rPr>
          <w:rFonts w:ascii="Times New Roman" w:hAnsi="Times New Roman" w:cs="Times New Roman"/>
          <w:b/>
          <w:noProof/>
          <w:szCs w:val="20"/>
        </w:rPr>
      </w:pPr>
      <w:r w:rsidRPr="00DD37A2">
        <w:rPr>
          <w:rFonts w:ascii="Times New Roman" w:hAnsi="Times New Roman" w:cs="Times New Roman"/>
          <w:b/>
          <w:noProof/>
          <w:szCs w:val="20"/>
        </w:rPr>
        <w:t>Acknowledgement</w:t>
      </w:r>
    </w:p>
    <w:p w14:paraId="5E3D2433" w14:textId="39983F8B" w:rsidR="00C04413" w:rsidRPr="00DD37A2" w:rsidRDefault="008B4BE8" w:rsidP="00C04413">
      <w:pPr>
        <w:outlineLvl w:val="0"/>
        <w:rPr>
          <w:rFonts w:ascii="Times New Roman" w:hAnsi="Times New Roman" w:cs="Times New Roman"/>
          <w:noProof/>
          <w:szCs w:val="20"/>
        </w:rPr>
      </w:pPr>
      <w:r w:rsidRPr="00DD37A2">
        <w:rPr>
          <w:rFonts w:ascii="Times New Roman" w:hAnsi="Times New Roman" w:cs="Times New Roman"/>
          <w:noProof/>
          <w:szCs w:val="20"/>
        </w:rPr>
        <w:t>The</w:t>
      </w:r>
      <w:r w:rsidR="00C04413" w:rsidRPr="00DD37A2">
        <w:rPr>
          <w:rFonts w:ascii="Times New Roman" w:hAnsi="Times New Roman" w:cs="Times New Roman"/>
          <w:noProof/>
          <w:szCs w:val="20"/>
        </w:rPr>
        <w:t xml:space="preserve"> researchers would like to </w:t>
      </w:r>
      <w:r w:rsidR="00516010" w:rsidRPr="00DD37A2">
        <w:rPr>
          <w:rFonts w:ascii="Times New Roman" w:hAnsi="Times New Roman" w:cs="Times New Roman"/>
          <w:noProof/>
          <w:szCs w:val="20"/>
        </w:rPr>
        <w:t>express</w:t>
      </w:r>
      <w:r w:rsidR="00C04413" w:rsidRPr="00DD37A2">
        <w:rPr>
          <w:rFonts w:ascii="Times New Roman" w:hAnsi="Times New Roman" w:cs="Times New Roman"/>
          <w:noProof/>
          <w:szCs w:val="20"/>
        </w:rPr>
        <w:t xml:space="preserve"> their </w:t>
      </w:r>
      <w:r w:rsidR="00516010" w:rsidRPr="00DD37A2">
        <w:rPr>
          <w:rFonts w:ascii="Times New Roman" w:hAnsi="Times New Roman" w:cs="Times New Roman"/>
          <w:noProof/>
          <w:szCs w:val="20"/>
        </w:rPr>
        <w:t>gratitude and a</w:t>
      </w:r>
      <w:r w:rsidR="00C04413" w:rsidRPr="00DD37A2">
        <w:rPr>
          <w:rFonts w:ascii="Times New Roman" w:hAnsi="Times New Roman" w:cs="Times New Roman"/>
          <w:noProof/>
          <w:szCs w:val="20"/>
        </w:rPr>
        <w:t xml:space="preserve">ppreciation </w:t>
      </w:r>
      <w:r w:rsidR="00516010" w:rsidRPr="00DD37A2">
        <w:rPr>
          <w:rFonts w:ascii="Times New Roman" w:hAnsi="Times New Roman" w:cs="Times New Roman"/>
          <w:noProof/>
          <w:szCs w:val="20"/>
        </w:rPr>
        <w:t>t</w:t>
      </w:r>
      <w:r w:rsidR="00C04413" w:rsidRPr="00DD37A2">
        <w:rPr>
          <w:rFonts w:ascii="Times New Roman" w:hAnsi="Times New Roman" w:cs="Times New Roman"/>
          <w:noProof/>
          <w:szCs w:val="20"/>
        </w:rPr>
        <w:t xml:space="preserve">o Batangas State University </w:t>
      </w:r>
      <w:r w:rsidR="00AE5B6E" w:rsidRPr="00DD37A2">
        <w:rPr>
          <w:rFonts w:ascii="Times New Roman" w:hAnsi="Times New Roman" w:cs="Times New Roman"/>
          <w:noProof/>
          <w:szCs w:val="20"/>
        </w:rPr>
        <w:t>Alangilan</w:t>
      </w:r>
      <w:r w:rsidR="00C04413" w:rsidRPr="00DD37A2">
        <w:rPr>
          <w:rFonts w:ascii="Times New Roman" w:hAnsi="Times New Roman" w:cs="Times New Roman"/>
          <w:noProof/>
          <w:szCs w:val="20"/>
        </w:rPr>
        <w:t xml:space="preserve"> for allowing the</w:t>
      </w:r>
      <w:r w:rsidR="005B6210" w:rsidRPr="00DD37A2">
        <w:rPr>
          <w:rFonts w:ascii="Times New Roman" w:hAnsi="Times New Roman" w:cs="Times New Roman"/>
          <w:noProof/>
          <w:szCs w:val="20"/>
        </w:rPr>
        <w:t xml:space="preserve">m </w:t>
      </w:r>
      <w:r w:rsidR="00C04413" w:rsidRPr="00DD37A2">
        <w:rPr>
          <w:rFonts w:ascii="Times New Roman" w:hAnsi="Times New Roman" w:cs="Times New Roman"/>
          <w:noProof/>
          <w:szCs w:val="20"/>
        </w:rPr>
        <w:t>to maximize its full potential as an experimental laboratory</w:t>
      </w:r>
      <w:r w:rsidR="00CB33F0" w:rsidRPr="00DD37A2">
        <w:rPr>
          <w:rFonts w:ascii="Times New Roman" w:hAnsi="Times New Roman" w:cs="Times New Roman"/>
          <w:noProof/>
          <w:szCs w:val="20"/>
        </w:rPr>
        <w:t xml:space="preserve"> workplace</w:t>
      </w:r>
      <w:r w:rsidR="00C04413" w:rsidRPr="00DD37A2">
        <w:rPr>
          <w:rFonts w:ascii="Times New Roman" w:hAnsi="Times New Roman" w:cs="Times New Roman"/>
          <w:noProof/>
          <w:szCs w:val="20"/>
        </w:rPr>
        <w:t>;</w:t>
      </w:r>
      <w:r w:rsidR="00AE5B6E" w:rsidRPr="00DD37A2">
        <w:rPr>
          <w:rFonts w:ascii="Times New Roman" w:hAnsi="Times New Roman" w:cs="Times New Roman"/>
          <w:noProof/>
          <w:szCs w:val="20"/>
        </w:rPr>
        <w:t xml:space="preserve"> </w:t>
      </w:r>
      <w:r w:rsidR="00C04413" w:rsidRPr="00DD37A2">
        <w:rPr>
          <w:rFonts w:ascii="Times New Roman" w:hAnsi="Times New Roman" w:cs="Times New Roman"/>
          <w:noProof/>
          <w:szCs w:val="20"/>
        </w:rPr>
        <w:t>To PIChE National for giving this research a breakthrough last February 2019</w:t>
      </w:r>
      <w:r w:rsidR="00AE5B6E" w:rsidRPr="00DD37A2">
        <w:rPr>
          <w:rFonts w:ascii="Times New Roman" w:hAnsi="Times New Roman" w:cs="Times New Roman"/>
          <w:noProof/>
          <w:szCs w:val="20"/>
        </w:rPr>
        <w:t xml:space="preserve"> </w:t>
      </w:r>
      <w:r w:rsidR="00C04413" w:rsidRPr="00DD37A2">
        <w:rPr>
          <w:rFonts w:ascii="Times New Roman" w:hAnsi="Times New Roman" w:cs="Times New Roman"/>
          <w:noProof/>
          <w:szCs w:val="20"/>
        </w:rPr>
        <w:t xml:space="preserve">and to all the people who interceded for the success of this research. </w:t>
      </w:r>
    </w:p>
    <w:p w14:paraId="7F7A9FD7" w14:textId="7BE6AE66" w:rsidR="009D2272" w:rsidRDefault="009D2272" w:rsidP="009D2272">
      <w:pPr>
        <w:jc w:val="center"/>
        <w:outlineLvl w:val="0"/>
        <w:rPr>
          <w:rFonts w:ascii="Times New Roman" w:hAnsi="Times New Roman" w:cs="Times New Roman"/>
          <w:b/>
          <w:noProof/>
          <w:szCs w:val="20"/>
        </w:rPr>
      </w:pPr>
      <w:r w:rsidRPr="00DD37A2">
        <w:rPr>
          <w:rFonts w:ascii="Times New Roman" w:hAnsi="Times New Roman" w:cs="Times New Roman"/>
          <w:b/>
          <w:noProof/>
          <w:szCs w:val="20"/>
        </w:rPr>
        <w:t>References</w:t>
      </w:r>
    </w:p>
    <w:p w14:paraId="5BBD6C73" w14:textId="4A37C935" w:rsidR="0029433C" w:rsidRDefault="0029433C" w:rsidP="009D2272">
      <w:pPr>
        <w:jc w:val="center"/>
        <w:outlineLvl w:val="0"/>
        <w:rPr>
          <w:rFonts w:ascii="Times New Roman" w:hAnsi="Times New Roman" w:cs="Times New Roman"/>
          <w:b/>
          <w:noProof/>
          <w:szCs w:val="20"/>
        </w:rPr>
      </w:pPr>
    </w:p>
    <w:p w14:paraId="623263BB" w14:textId="77777777" w:rsidR="00DB0805" w:rsidRDefault="0029433C" w:rsidP="00DB0805">
      <w:pPr>
        <w:pStyle w:val="ListParagraph"/>
        <w:numPr>
          <w:ilvl w:val="0"/>
          <w:numId w:val="6"/>
        </w:numPr>
        <w:ind w:left="567" w:hanging="567"/>
        <w:outlineLvl w:val="0"/>
        <w:rPr>
          <w:rFonts w:ascii="Times New Roman" w:hAnsi="Times New Roman" w:cs="Times New Roman"/>
          <w:bCs/>
          <w:noProof/>
          <w:szCs w:val="20"/>
        </w:rPr>
      </w:pPr>
      <w:r w:rsidRPr="00DB0805">
        <w:rPr>
          <w:rFonts w:ascii="Times New Roman" w:hAnsi="Times New Roman" w:cs="Times New Roman"/>
          <w:bCs/>
          <w:noProof/>
          <w:szCs w:val="20"/>
        </w:rPr>
        <w:t>Guo, Y., Wang, Z., Shao, H.</w:t>
      </w:r>
      <w:r w:rsidR="00DB0805">
        <w:rPr>
          <w:rFonts w:ascii="Times New Roman" w:hAnsi="Times New Roman" w:cs="Times New Roman"/>
          <w:bCs/>
          <w:noProof/>
          <w:szCs w:val="20"/>
        </w:rPr>
        <w:t xml:space="preserve"> and </w:t>
      </w:r>
      <w:r w:rsidRPr="00DB0805">
        <w:rPr>
          <w:rFonts w:ascii="Times New Roman" w:hAnsi="Times New Roman" w:cs="Times New Roman"/>
          <w:bCs/>
          <w:noProof/>
          <w:szCs w:val="20"/>
        </w:rPr>
        <w:t xml:space="preserve">Jiang, X. (2013). Hydrothermal synthesis of highly fluorescent carbon nanoparticles from sodium citrate and their use for the detection of mercury ions. </w:t>
      </w:r>
      <w:r w:rsidRPr="00DB0805">
        <w:rPr>
          <w:rFonts w:ascii="Times New Roman" w:hAnsi="Times New Roman" w:cs="Times New Roman"/>
          <w:bCs/>
          <w:i/>
          <w:iCs/>
          <w:noProof/>
          <w:szCs w:val="20"/>
        </w:rPr>
        <w:t>Carbon,</w:t>
      </w:r>
      <w:r w:rsidRPr="00DB0805">
        <w:rPr>
          <w:rFonts w:ascii="Times New Roman" w:hAnsi="Times New Roman" w:cs="Times New Roman"/>
          <w:bCs/>
          <w:noProof/>
          <w:szCs w:val="20"/>
        </w:rPr>
        <w:t xml:space="preserve"> 52</w:t>
      </w:r>
      <w:r w:rsidR="00DB0805">
        <w:rPr>
          <w:rFonts w:ascii="Times New Roman" w:hAnsi="Times New Roman" w:cs="Times New Roman"/>
          <w:bCs/>
          <w:noProof/>
          <w:szCs w:val="20"/>
        </w:rPr>
        <w:t>:</w:t>
      </w:r>
      <w:r w:rsidRPr="00DB0805">
        <w:rPr>
          <w:rFonts w:ascii="Times New Roman" w:hAnsi="Times New Roman" w:cs="Times New Roman"/>
          <w:bCs/>
          <w:noProof/>
          <w:szCs w:val="20"/>
        </w:rPr>
        <w:t xml:space="preserve"> 583</w:t>
      </w:r>
      <w:r w:rsidR="00DB0805">
        <w:rPr>
          <w:rFonts w:ascii="Times New Roman" w:hAnsi="Times New Roman" w:cs="Times New Roman"/>
          <w:bCs/>
          <w:noProof/>
          <w:szCs w:val="20"/>
        </w:rPr>
        <w:t>-</w:t>
      </w:r>
      <w:r w:rsidRPr="00DB0805">
        <w:rPr>
          <w:rFonts w:ascii="Times New Roman" w:hAnsi="Times New Roman" w:cs="Times New Roman"/>
          <w:bCs/>
          <w:noProof/>
          <w:szCs w:val="20"/>
        </w:rPr>
        <w:t xml:space="preserve">589. </w:t>
      </w:r>
    </w:p>
    <w:p w14:paraId="799438E7" w14:textId="4657DCB8" w:rsidR="00DB0805" w:rsidRDefault="00DB0805" w:rsidP="00DB0805">
      <w:pPr>
        <w:pStyle w:val="ListParagraph"/>
        <w:numPr>
          <w:ilvl w:val="0"/>
          <w:numId w:val="6"/>
        </w:numPr>
        <w:ind w:left="567" w:hanging="567"/>
        <w:outlineLvl w:val="0"/>
        <w:rPr>
          <w:rFonts w:ascii="Times New Roman" w:hAnsi="Times New Roman" w:cs="Times New Roman"/>
          <w:bCs/>
          <w:noProof/>
          <w:szCs w:val="20"/>
        </w:rPr>
      </w:pPr>
      <w:r w:rsidRPr="00DB0805">
        <w:rPr>
          <w:rFonts w:ascii="Times New Roman" w:hAnsi="Times New Roman" w:cs="Times New Roman"/>
          <w:bCs/>
          <w:noProof/>
          <w:szCs w:val="20"/>
        </w:rPr>
        <w:t>World Health Organization (2017</w:t>
      </w:r>
      <w:r>
        <w:rPr>
          <w:rFonts w:ascii="Times New Roman" w:hAnsi="Times New Roman" w:cs="Times New Roman"/>
          <w:bCs/>
          <w:noProof/>
          <w:szCs w:val="20"/>
        </w:rPr>
        <w:t xml:space="preserve">). </w:t>
      </w:r>
      <w:r w:rsidRPr="00DB0805">
        <w:rPr>
          <w:rFonts w:ascii="Times New Roman" w:hAnsi="Times New Roman" w:cs="Times New Roman"/>
          <w:bCs/>
          <w:noProof/>
          <w:szCs w:val="20"/>
        </w:rPr>
        <w:t xml:space="preserve">Mercury and health. Retrieved from </w:t>
      </w:r>
      <w:hyperlink r:id="rId16" w:history="1">
        <w:r w:rsidRPr="00DB0805">
          <w:rPr>
            <w:rStyle w:val="Hyperlink"/>
            <w:rFonts w:ascii="Times New Roman" w:hAnsi="Times New Roman" w:cs="Times New Roman"/>
            <w:bCs/>
            <w:noProof/>
            <w:color w:val="auto"/>
            <w:szCs w:val="20"/>
            <w:u w:val="none"/>
          </w:rPr>
          <w:t>https://www.who.int/news-room/fact-sheets/detail/mercury-and-health</w:t>
        </w:r>
      </w:hyperlink>
      <w:r>
        <w:rPr>
          <w:rFonts w:ascii="Times New Roman" w:hAnsi="Times New Roman" w:cs="Times New Roman"/>
          <w:bCs/>
          <w:noProof/>
          <w:szCs w:val="20"/>
        </w:rPr>
        <w:t>.</w:t>
      </w:r>
    </w:p>
    <w:p w14:paraId="26EF5B23" w14:textId="77777777" w:rsidR="00DB0805" w:rsidRDefault="00DB0805" w:rsidP="00DB0805">
      <w:pPr>
        <w:pStyle w:val="ListParagraph"/>
        <w:numPr>
          <w:ilvl w:val="0"/>
          <w:numId w:val="6"/>
        </w:numPr>
        <w:ind w:left="567" w:hanging="567"/>
        <w:outlineLvl w:val="0"/>
        <w:rPr>
          <w:rFonts w:ascii="Times New Roman" w:hAnsi="Times New Roman" w:cs="Times New Roman"/>
          <w:bCs/>
          <w:noProof/>
          <w:szCs w:val="20"/>
        </w:rPr>
      </w:pPr>
      <w:r w:rsidRPr="00DB0805">
        <w:rPr>
          <w:rFonts w:ascii="Times New Roman" w:hAnsi="Times New Roman" w:cs="Times New Roman"/>
          <w:bCs/>
          <w:noProof/>
          <w:szCs w:val="20"/>
        </w:rPr>
        <w:t>Guo, X., Liu, C., Li, N., Zhang, S.</w:t>
      </w:r>
      <w:r>
        <w:rPr>
          <w:rFonts w:ascii="Times New Roman" w:hAnsi="Times New Roman" w:cs="Times New Roman"/>
          <w:bCs/>
          <w:noProof/>
          <w:szCs w:val="20"/>
        </w:rPr>
        <w:t xml:space="preserve"> and </w:t>
      </w:r>
      <w:r w:rsidRPr="00DB0805">
        <w:rPr>
          <w:rFonts w:ascii="Times New Roman" w:hAnsi="Times New Roman" w:cs="Times New Roman"/>
          <w:bCs/>
          <w:noProof/>
          <w:szCs w:val="20"/>
        </w:rPr>
        <w:t xml:space="preserve">Wang, Z. (2018). Ratiometric fluorescent test paper based on silicon nanocrystals and carbon dots for sensitive determination of mercuric ions. </w:t>
      </w:r>
      <w:r w:rsidRPr="00DB0805">
        <w:rPr>
          <w:rFonts w:ascii="Times New Roman" w:hAnsi="Times New Roman" w:cs="Times New Roman"/>
          <w:bCs/>
          <w:i/>
          <w:iCs/>
          <w:noProof/>
          <w:szCs w:val="20"/>
        </w:rPr>
        <w:t>Royal Society Open Science,</w:t>
      </w:r>
      <w:r w:rsidRPr="00DB0805">
        <w:rPr>
          <w:rFonts w:ascii="Times New Roman" w:hAnsi="Times New Roman" w:cs="Times New Roman"/>
          <w:bCs/>
          <w:noProof/>
          <w:szCs w:val="20"/>
        </w:rPr>
        <w:t xml:space="preserve"> 5(6)</w:t>
      </w:r>
      <w:r>
        <w:rPr>
          <w:rFonts w:ascii="Times New Roman" w:hAnsi="Times New Roman" w:cs="Times New Roman"/>
          <w:bCs/>
          <w:noProof/>
          <w:szCs w:val="20"/>
        </w:rPr>
        <w:t xml:space="preserve">: </w:t>
      </w:r>
      <w:r w:rsidRPr="00DB0805">
        <w:rPr>
          <w:rFonts w:ascii="Times New Roman" w:hAnsi="Times New Roman" w:cs="Times New Roman"/>
          <w:bCs/>
          <w:noProof/>
          <w:szCs w:val="20"/>
        </w:rPr>
        <w:t xml:space="preserve">171922. </w:t>
      </w:r>
    </w:p>
    <w:p w14:paraId="2B2C4ED3" w14:textId="77777777" w:rsidR="00DB0805" w:rsidRDefault="00DB0805" w:rsidP="00DB0805">
      <w:pPr>
        <w:pStyle w:val="ListParagraph"/>
        <w:numPr>
          <w:ilvl w:val="0"/>
          <w:numId w:val="6"/>
        </w:numPr>
        <w:ind w:left="567" w:hanging="567"/>
        <w:outlineLvl w:val="0"/>
        <w:rPr>
          <w:rFonts w:ascii="Times New Roman" w:hAnsi="Times New Roman" w:cs="Times New Roman"/>
          <w:bCs/>
          <w:noProof/>
          <w:szCs w:val="20"/>
        </w:rPr>
      </w:pPr>
      <w:r w:rsidRPr="00DB0805">
        <w:rPr>
          <w:rFonts w:ascii="Times New Roman" w:hAnsi="Times New Roman" w:cs="Times New Roman"/>
          <w:bCs/>
          <w:noProof/>
          <w:szCs w:val="20"/>
        </w:rPr>
        <w:t>Rajendran, K.</w:t>
      </w:r>
      <w:r>
        <w:rPr>
          <w:rFonts w:ascii="Times New Roman" w:hAnsi="Times New Roman" w:cs="Times New Roman"/>
          <w:bCs/>
          <w:noProof/>
          <w:szCs w:val="20"/>
        </w:rPr>
        <w:t xml:space="preserve"> and </w:t>
      </w:r>
      <w:r w:rsidRPr="00DB0805">
        <w:rPr>
          <w:rFonts w:ascii="Times New Roman" w:hAnsi="Times New Roman" w:cs="Times New Roman"/>
          <w:bCs/>
          <w:noProof/>
          <w:szCs w:val="20"/>
        </w:rPr>
        <w:t>Rajendiran, N. (2018). Bluish green emitting carbon quantum dots synthesized from jackfruit (</w:t>
      </w:r>
      <w:r w:rsidRPr="00DB0805">
        <w:rPr>
          <w:rFonts w:ascii="Times New Roman" w:hAnsi="Times New Roman" w:cs="Times New Roman"/>
          <w:bCs/>
          <w:i/>
          <w:iCs/>
          <w:noProof/>
          <w:szCs w:val="20"/>
        </w:rPr>
        <w:t>Artocarpus heterophyllus</w:t>
      </w:r>
      <w:r w:rsidRPr="00DB0805">
        <w:rPr>
          <w:rFonts w:ascii="Times New Roman" w:hAnsi="Times New Roman" w:cs="Times New Roman"/>
          <w:bCs/>
          <w:noProof/>
          <w:szCs w:val="20"/>
        </w:rPr>
        <w:t xml:space="preserve">) and its sensing applications of Hg(II) and Cr(VI) ions. </w:t>
      </w:r>
      <w:r w:rsidRPr="00DB0805">
        <w:rPr>
          <w:rFonts w:ascii="Times New Roman" w:hAnsi="Times New Roman" w:cs="Times New Roman"/>
          <w:bCs/>
          <w:i/>
          <w:iCs/>
          <w:noProof/>
          <w:szCs w:val="20"/>
        </w:rPr>
        <w:t>Materials Research Express,</w:t>
      </w:r>
      <w:r w:rsidRPr="00DB0805">
        <w:rPr>
          <w:rFonts w:ascii="Times New Roman" w:hAnsi="Times New Roman" w:cs="Times New Roman"/>
          <w:bCs/>
          <w:noProof/>
          <w:szCs w:val="20"/>
        </w:rPr>
        <w:t xml:space="preserve"> 5(2)</w:t>
      </w:r>
      <w:r>
        <w:rPr>
          <w:rFonts w:ascii="Times New Roman" w:hAnsi="Times New Roman" w:cs="Times New Roman"/>
          <w:bCs/>
          <w:noProof/>
          <w:szCs w:val="20"/>
        </w:rPr>
        <w:t>:</w:t>
      </w:r>
      <w:r w:rsidRPr="00DB0805">
        <w:rPr>
          <w:rFonts w:ascii="Times New Roman" w:hAnsi="Times New Roman" w:cs="Times New Roman"/>
          <w:bCs/>
          <w:noProof/>
          <w:szCs w:val="20"/>
        </w:rPr>
        <w:t xml:space="preserve"> 024008. </w:t>
      </w:r>
    </w:p>
    <w:p w14:paraId="7AFBDCB0" w14:textId="77777777" w:rsidR="00DB0805" w:rsidRDefault="00DB0805" w:rsidP="00DB0805">
      <w:pPr>
        <w:pStyle w:val="ListParagraph"/>
        <w:numPr>
          <w:ilvl w:val="0"/>
          <w:numId w:val="6"/>
        </w:numPr>
        <w:ind w:left="567" w:hanging="567"/>
        <w:outlineLvl w:val="0"/>
        <w:rPr>
          <w:rFonts w:ascii="Times New Roman" w:hAnsi="Times New Roman" w:cs="Times New Roman"/>
          <w:bCs/>
          <w:noProof/>
          <w:szCs w:val="20"/>
        </w:rPr>
      </w:pPr>
      <w:r w:rsidRPr="00DB0805">
        <w:rPr>
          <w:rFonts w:ascii="Times New Roman" w:hAnsi="Times New Roman" w:cs="Times New Roman"/>
          <w:bCs/>
          <w:noProof/>
          <w:szCs w:val="20"/>
        </w:rPr>
        <w:t>Lu, W., Qin, X., Liu, S., Chang, G., Zhang, Y., Luo, Y., Asiri A., Al-Youbi A.</w:t>
      </w:r>
      <w:r>
        <w:rPr>
          <w:rFonts w:ascii="Times New Roman" w:hAnsi="Times New Roman" w:cs="Times New Roman"/>
          <w:bCs/>
          <w:noProof/>
          <w:szCs w:val="20"/>
        </w:rPr>
        <w:t xml:space="preserve"> and </w:t>
      </w:r>
      <w:r w:rsidRPr="00DB0805">
        <w:rPr>
          <w:rFonts w:ascii="Times New Roman" w:hAnsi="Times New Roman" w:cs="Times New Roman"/>
          <w:bCs/>
          <w:noProof/>
          <w:szCs w:val="20"/>
        </w:rPr>
        <w:t xml:space="preserve">Sun X. (2012). Economical, </w:t>
      </w:r>
      <w:r w:rsidRPr="00DB0805">
        <w:rPr>
          <w:rFonts w:ascii="Times New Roman" w:hAnsi="Times New Roman" w:cs="Times New Roman"/>
          <w:bCs/>
          <w:noProof/>
          <w:szCs w:val="20"/>
        </w:rPr>
        <w:t>green synthesis of fluorescent carbon nanoparticles and their use as probes for sensitive and selective detection of mercury</w:t>
      </w:r>
      <w:r w:rsidRPr="00DB0805">
        <w:rPr>
          <w:rFonts w:ascii="Times New Roman" w:hAnsi="Times New Roman" w:cs="Times New Roman"/>
          <w:bCs/>
          <w:noProof/>
          <w:szCs w:val="20"/>
        </w:rPr>
        <w:t xml:space="preserve">(II) </w:t>
      </w:r>
      <w:r>
        <w:rPr>
          <w:rFonts w:ascii="Times New Roman" w:hAnsi="Times New Roman" w:cs="Times New Roman"/>
          <w:bCs/>
          <w:noProof/>
          <w:szCs w:val="20"/>
        </w:rPr>
        <w:t>i</w:t>
      </w:r>
      <w:r w:rsidRPr="00DB0805">
        <w:rPr>
          <w:rFonts w:ascii="Times New Roman" w:hAnsi="Times New Roman" w:cs="Times New Roman"/>
          <w:bCs/>
          <w:noProof/>
          <w:szCs w:val="20"/>
        </w:rPr>
        <w:t xml:space="preserve">ons. </w:t>
      </w:r>
      <w:r w:rsidRPr="00DB0805">
        <w:rPr>
          <w:rFonts w:ascii="Times New Roman" w:hAnsi="Times New Roman" w:cs="Times New Roman"/>
          <w:bCs/>
          <w:i/>
          <w:iCs/>
          <w:noProof/>
          <w:szCs w:val="20"/>
        </w:rPr>
        <w:t>Analytical Chemistry,</w:t>
      </w:r>
      <w:r w:rsidRPr="00DB0805">
        <w:rPr>
          <w:rFonts w:ascii="Times New Roman" w:hAnsi="Times New Roman" w:cs="Times New Roman"/>
          <w:bCs/>
          <w:noProof/>
          <w:szCs w:val="20"/>
        </w:rPr>
        <w:t xml:space="preserve"> 84(12)</w:t>
      </w:r>
      <w:r>
        <w:rPr>
          <w:rFonts w:ascii="Times New Roman" w:hAnsi="Times New Roman" w:cs="Times New Roman"/>
          <w:bCs/>
          <w:noProof/>
          <w:szCs w:val="20"/>
        </w:rPr>
        <w:t xml:space="preserve">: </w:t>
      </w:r>
      <w:r w:rsidRPr="00DB0805">
        <w:rPr>
          <w:rFonts w:ascii="Times New Roman" w:hAnsi="Times New Roman" w:cs="Times New Roman"/>
          <w:bCs/>
          <w:noProof/>
          <w:szCs w:val="20"/>
        </w:rPr>
        <w:t xml:space="preserve">5351-5357. </w:t>
      </w:r>
    </w:p>
    <w:p w14:paraId="3628F9DA" w14:textId="77777777" w:rsidR="00004637" w:rsidRDefault="00DB0805" w:rsidP="00DB0805">
      <w:pPr>
        <w:pStyle w:val="ListParagraph"/>
        <w:numPr>
          <w:ilvl w:val="0"/>
          <w:numId w:val="6"/>
        </w:numPr>
        <w:ind w:left="567" w:hanging="567"/>
        <w:outlineLvl w:val="0"/>
        <w:rPr>
          <w:rFonts w:ascii="Times New Roman" w:hAnsi="Times New Roman" w:cs="Times New Roman"/>
          <w:bCs/>
          <w:noProof/>
          <w:szCs w:val="20"/>
        </w:rPr>
      </w:pPr>
      <w:r w:rsidRPr="00DB0805">
        <w:rPr>
          <w:rFonts w:ascii="Times New Roman" w:hAnsi="Times New Roman" w:cs="Times New Roman"/>
          <w:bCs/>
          <w:noProof/>
          <w:szCs w:val="20"/>
        </w:rPr>
        <w:t>Canson, M., Cantos, J.</w:t>
      </w:r>
      <w:r>
        <w:rPr>
          <w:rFonts w:ascii="Times New Roman" w:hAnsi="Times New Roman" w:cs="Times New Roman"/>
          <w:bCs/>
          <w:noProof/>
          <w:szCs w:val="20"/>
        </w:rPr>
        <w:t xml:space="preserve"> and </w:t>
      </w:r>
      <w:r w:rsidRPr="00DB0805">
        <w:rPr>
          <w:rFonts w:ascii="Times New Roman" w:hAnsi="Times New Roman" w:cs="Times New Roman"/>
          <w:bCs/>
          <w:noProof/>
          <w:szCs w:val="20"/>
        </w:rPr>
        <w:t xml:space="preserve">de Guzman, M. (2016). Modelling </w:t>
      </w:r>
      <w:r w:rsidRPr="00DB0805">
        <w:rPr>
          <w:rFonts w:ascii="Times New Roman" w:hAnsi="Times New Roman" w:cs="Times New Roman"/>
          <w:bCs/>
          <w:noProof/>
          <w:szCs w:val="20"/>
        </w:rPr>
        <w:t xml:space="preserve">the effect of varying </w:t>
      </w:r>
      <w:r w:rsidRPr="00DB0805">
        <w:rPr>
          <w:rFonts w:ascii="Times New Roman" w:hAnsi="Times New Roman" w:cs="Times New Roman"/>
          <w:bCs/>
          <w:noProof/>
          <w:szCs w:val="20"/>
        </w:rPr>
        <w:t>Cr</w:t>
      </w:r>
      <w:r w:rsidRPr="00DB0805">
        <w:rPr>
          <w:rFonts w:ascii="Times New Roman" w:hAnsi="Times New Roman" w:cs="Times New Roman"/>
          <w:bCs/>
          <w:noProof/>
          <w:szCs w:val="20"/>
          <w:vertAlign w:val="superscript"/>
        </w:rPr>
        <w:t>6</w:t>
      </w:r>
      <w:r w:rsidR="00004637">
        <w:rPr>
          <w:rFonts w:ascii="Times New Roman" w:hAnsi="Times New Roman" w:cs="Times New Roman"/>
          <w:bCs/>
          <w:noProof/>
          <w:szCs w:val="20"/>
          <w:vertAlign w:val="superscript"/>
        </w:rPr>
        <w:t>+</w:t>
      </w:r>
      <w:r w:rsidRPr="00DB0805">
        <w:rPr>
          <w:rFonts w:ascii="Times New Roman" w:hAnsi="Times New Roman" w:cs="Times New Roman"/>
          <w:bCs/>
          <w:noProof/>
          <w:szCs w:val="20"/>
        </w:rPr>
        <w:t xml:space="preserve"> And Cu</w:t>
      </w:r>
      <w:r w:rsidRPr="00DB0805">
        <w:rPr>
          <w:rFonts w:ascii="Times New Roman" w:hAnsi="Times New Roman" w:cs="Times New Roman"/>
          <w:bCs/>
          <w:noProof/>
          <w:szCs w:val="20"/>
          <w:vertAlign w:val="superscript"/>
        </w:rPr>
        <w:t>2</w:t>
      </w:r>
      <w:r w:rsidR="00004637">
        <w:rPr>
          <w:rFonts w:ascii="Times New Roman" w:hAnsi="Times New Roman" w:cs="Times New Roman"/>
          <w:bCs/>
          <w:noProof/>
          <w:szCs w:val="20"/>
          <w:vertAlign w:val="superscript"/>
        </w:rPr>
        <w:t>+</w:t>
      </w:r>
      <w:r w:rsidRPr="00DB0805">
        <w:rPr>
          <w:rFonts w:ascii="Times New Roman" w:hAnsi="Times New Roman" w:cs="Times New Roman"/>
          <w:bCs/>
          <w:noProof/>
          <w:szCs w:val="20"/>
        </w:rPr>
        <w:t xml:space="preserve"> </w:t>
      </w:r>
      <w:r w:rsidR="00004637" w:rsidRPr="00DB0805">
        <w:rPr>
          <w:rFonts w:ascii="Times New Roman" w:hAnsi="Times New Roman" w:cs="Times New Roman"/>
          <w:bCs/>
          <w:noProof/>
          <w:szCs w:val="20"/>
        </w:rPr>
        <w:t>concentration on the luminous intensity of photobacterium phosphoreum in simulated seawater</w:t>
      </w:r>
      <w:r w:rsidRPr="00DB0805">
        <w:rPr>
          <w:rFonts w:ascii="Times New Roman" w:hAnsi="Times New Roman" w:cs="Times New Roman"/>
          <w:bCs/>
          <w:noProof/>
          <w:szCs w:val="20"/>
        </w:rPr>
        <w:t>. Alangilan, Batangas City: Batangas State University</w:t>
      </w:r>
      <w:r w:rsidR="00004637">
        <w:rPr>
          <w:rFonts w:ascii="Times New Roman" w:hAnsi="Times New Roman" w:cs="Times New Roman"/>
          <w:bCs/>
          <w:noProof/>
          <w:szCs w:val="20"/>
        </w:rPr>
        <w:t>.</w:t>
      </w:r>
    </w:p>
    <w:p w14:paraId="10F2B90E" w14:textId="77777777" w:rsidR="00004637" w:rsidRDefault="00DB0805" w:rsidP="00DB0805">
      <w:pPr>
        <w:pStyle w:val="ListParagraph"/>
        <w:numPr>
          <w:ilvl w:val="0"/>
          <w:numId w:val="6"/>
        </w:numPr>
        <w:ind w:left="567" w:hanging="567"/>
        <w:outlineLvl w:val="0"/>
        <w:rPr>
          <w:rFonts w:ascii="Times New Roman" w:hAnsi="Times New Roman" w:cs="Times New Roman"/>
          <w:bCs/>
          <w:noProof/>
          <w:szCs w:val="20"/>
        </w:rPr>
      </w:pPr>
      <w:r w:rsidRPr="00004637">
        <w:rPr>
          <w:rFonts w:ascii="Times New Roman" w:hAnsi="Times New Roman" w:cs="Times New Roman"/>
          <w:bCs/>
          <w:noProof/>
          <w:szCs w:val="20"/>
        </w:rPr>
        <w:t>Bano, D., Kumar, V., Singh, V.</w:t>
      </w:r>
      <w:r w:rsidR="00004637">
        <w:rPr>
          <w:rFonts w:ascii="Times New Roman" w:hAnsi="Times New Roman" w:cs="Times New Roman"/>
          <w:bCs/>
          <w:noProof/>
          <w:szCs w:val="20"/>
        </w:rPr>
        <w:t xml:space="preserve"> and </w:t>
      </w:r>
      <w:r w:rsidRPr="00004637">
        <w:rPr>
          <w:rFonts w:ascii="Times New Roman" w:hAnsi="Times New Roman" w:cs="Times New Roman"/>
          <w:bCs/>
          <w:noProof/>
          <w:szCs w:val="20"/>
        </w:rPr>
        <w:t>Hasan, S. (2018). Green synthesis of fluorescent carbon quantum dots for the detection of mercury(</w:t>
      </w:r>
      <w:r w:rsidR="00004637">
        <w:rPr>
          <w:rFonts w:ascii="Times New Roman" w:hAnsi="Times New Roman" w:cs="Times New Roman"/>
          <w:bCs/>
          <w:noProof/>
          <w:szCs w:val="20"/>
        </w:rPr>
        <w:t>II</w:t>
      </w:r>
      <w:r w:rsidRPr="00004637">
        <w:rPr>
          <w:rFonts w:ascii="Times New Roman" w:hAnsi="Times New Roman" w:cs="Times New Roman"/>
          <w:bCs/>
          <w:noProof/>
          <w:szCs w:val="20"/>
        </w:rPr>
        <w:t xml:space="preserve">) and glutathione. </w:t>
      </w:r>
      <w:r w:rsidRPr="00004637">
        <w:rPr>
          <w:rFonts w:ascii="Times New Roman" w:hAnsi="Times New Roman" w:cs="Times New Roman"/>
          <w:bCs/>
          <w:i/>
          <w:iCs/>
          <w:noProof/>
          <w:szCs w:val="20"/>
        </w:rPr>
        <w:t xml:space="preserve">New Journal </w:t>
      </w:r>
      <w:r w:rsidR="00004637">
        <w:rPr>
          <w:rFonts w:ascii="Times New Roman" w:hAnsi="Times New Roman" w:cs="Times New Roman"/>
          <w:bCs/>
          <w:i/>
          <w:iCs/>
          <w:noProof/>
          <w:szCs w:val="20"/>
        </w:rPr>
        <w:t>o</w:t>
      </w:r>
      <w:r w:rsidRPr="00004637">
        <w:rPr>
          <w:rFonts w:ascii="Times New Roman" w:hAnsi="Times New Roman" w:cs="Times New Roman"/>
          <w:bCs/>
          <w:i/>
          <w:iCs/>
          <w:noProof/>
          <w:szCs w:val="20"/>
        </w:rPr>
        <w:t>f Chemistry,</w:t>
      </w:r>
      <w:r w:rsidRPr="00004637">
        <w:rPr>
          <w:rFonts w:ascii="Times New Roman" w:hAnsi="Times New Roman" w:cs="Times New Roman"/>
          <w:bCs/>
          <w:noProof/>
          <w:szCs w:val="20"/>
        </w:rPr>
        <w:t xml:space="preserve"> 42(8)</w:t>
      </w:r>
      <w:r w:rsidR="00004637">
        <w:rPr>
          <w:rFonts w:ascii="Times New Roman" w:hAnsi="Times New Roman" w:cs="Times New Roman"/>
          <w:bCs/>
          <w:noProof/>
          <w:szCs w:val="20"/>
        </w:rPr>
        <w:t>:</w:t>
      </w:r>
      <w:r w:rsidRPr="00004637">
        <w:rPr>
          <w:rFonts w:ascii="Times New Roman" w:hAnsi="Times New Roman" w:cs="Times New Roman"/>
          <w:bCs/>
          <w:noProof/>
          <w:szCs w:val="20"/>
        </w:rPr>
        <w:t xml:space="preserve"> 5814-5821. </w:t>
      </w:r>
    </w:p>
    <w:p w14:paraId="217C1740" w14:textId="77777777" w:rsidR="00004637" w:rsidRDefault="00DB0805" w:rsidP="00DB0805">
      <w:pPr>
        <w:pStyle w:val="ListParagraph"/>
        <w:numPr>
          <w:ilvl w:val="0"/>
          <w:numId w:val="6"/>
        </w:numPr>
        <w:ind w:left="567" w:hanging="567"/>
        <w:outlineLvl w:val="0"/>
        <w:rPr>
          <w:rFonts w:ascii="Times New Roman" w:hAnsi="Times New Roman" w:cs="Times New Roman"/>
          <w:bCs/>
          <w:noProof/>
          <w:szCs w:val="20"/>
        </w:rPr>
      </w:pPr>
      <w:r w:rsidRPr="00004637">
        <w:rPr>
          <w:rFonts w:ascii="Times New Roman" w:hAnsi="Times New Roman" w:cs="Times New Roman"/>
          <w:bCs/>
          <w:noProof/>
          <w:szCs w:val="20"/>
        </w:rPr>
        <w:t>Ma, Y., Zhang, Z., Xu, Y., Ma, M., Chen, B., Wei, L.</w:t>
      </w:r>
      <w:r w:rsidR="00004637">
        <w:rPr>
          <w:rFonts w:ascii="Times New Roman" w:hAnsi="Times New Roman" w:cs="Times New Roman"/>
          <w:bCs/>
          <w:noProof/>
          <w:szCs w:val="20"/>
        </w:rPr>
        <w:t xml:space="preserve"> and </w:t>
      </w:r>
      <w:r w:rsidRPr="00004637">
        <w:rPr>
          <w:rFonts w:ascii="Times New Roman" w:hAnsi="Times New Roman" w:cs="Times New Roman"/>
          <w:bCs/>
          <w:noProof/>
          <w:szCs w:val="20"/>
        </w:rPr>
        <w:t xml:space="preserve">Xiao, L. (2016). A bright carbon-dot-based fluorescent probe for selective and sensitive detection of mercury ions. </w:t>
      </w:r>
      <w:r w:rsidRPr="00004637">
        <w:rPr>
          <w:rFonts w:ascii="Times New Roman" w:hAnsi="Times New Roman" w:cs="Times New Roman"/>
          <w:bCs/>
          <w:i/>
          <w:iCs/>
          <w:noProof/>
          <w:szCs w:val="20"/>
        </w:rPr>
        <w:t>Talanta,</w:t>
      </w:r>
      <w:r w:rsidRPr="00004637">
        <w:rPr>
          <w:rFonts w:ascii="Times New Roman" w:hAnsi="Times New Roman" w:cs="Times New Roman"/>
          <w:bCs/>
          <w:noProof/>
          <w:szCs w:val="20"/>
        </w:rPr>
        <w:t xml:space="preserve"> 161, 476-481. </w:t>
      </w:r>
    </w:p>
    <w:p w14:paraId="3455AEC0" w14:textId="77777777" w:rsidR="00004637" w:rsidRDefault="00DB0805" w:rsidP="00DB0805">
      <w:pPr>
        <w:pStyle w:val="ListParagraph"/>
        <w:numPr>
          <w:ilvl w:val="0"/>
          <w:numId w:val="6"/>
        </w:numPr>
        <w:ind w:left="567" w:hanging="567"/>
        <w:outlineLvl w:val="0"/>
        <w:rPr>
          <w:rFonts w:ascii="Times New Roman" w:hAnsi="Times New Roman" w:cs="Times New Roman"/>
          <w:bCs/>
          <w:noProof/>
          <w:szCs w:val="20"/>
        </w:rPr>
      </w:pPr>
      <w:r w:rsidRPr="00004637">
        <w:rPr>
          <w:rFonts w:ascii="Times New Roman" w:hAnsi="Times New Roman" w:cs="Times New Roman"/>
          <w:bCs/>
          <w:noProof/>
          <w:szCs w:val="20"/>
        </w:rPr>
        <w:t>Bhati, A., Anand, S. R., Gunture, Garg, A. K., Khare, P.</w:t>
      </w:r>
      <w:r w:rsidR="00004637">
        <w:rPr>
          <w:rFonts w:ascii="Times New Roman" w:hAnsi="Times New Roman" w:cs="Times New Roman"/>
          <w:bCs/>
          <w:noProof/>
          <w:szCs w:val="20"/>
        </w:rPr>
        <w:t xml:space="preserve"> and </w:t>
      </w:r>
      <w:r w:rsidRPr="00004637">
        <w:rPr>
          <w:rFonts w:ascii="Times New Roman" w:hAnsi="Times New Roman" w:cs="Times New Roman"/>
          <w:bCs/>
          <w:noProof/>
          <w:szCs w:val="20"/>
        </w:rPr>
        <w:t>Sonkar, S. K. (2018). Sunlight-</w:t>
      </w:r>
      <w:r w:rsidR="00004637" w:rsidRPr="00004637">
        <w:rPr>
          <w:rFonts w:ascii="Times New Roman" w:hAnsi="Times New Roman" w:cs="Times New Roman"/>
          <w:bCs/>
          <w:noProof/>
          <w:szCs w:val="20"/>
        </w:rPr>
        <w:t xml:space="preserve">induced photocatalytic degradation of pollutant dye by highly fluorescent red-emitting </w:t>
      </w:r>
      <w:r w:rsidRPr="00004637">
        <w:rPr>
          <w:rFonts w:ascii="Times New Roman" w:hAnsi="Times New Roman" w:cs="Times New Roman"/>
          <w:bCs/>
          <w:noProof/>
          <w:szCs w:val="20"/>
        </w:rPr>
        <w:t>Mg-N-</w:t>
      </w:r>
      <w:r w:rsidR="00004637" w:rsidRPr="00004637">
        <w:rPr>
          <w:rFonts w:ascii="Times New Roman" w:hAnsi="Times New Roman" w:cs="Times New Roman"/>
          <w:bCs/>
          <w:noProof/>
          <w:szCs w:val="20"/>
        </w:rPr>
        <w:t xml:space="preserve">embedded carbon dots. </w:t>
      </w:r>
      <w:r w:rsidRPr="00004637">
        <w:rPr>
          <w:rFonts w:ascii="Times New Roman" w:hAnsi="Times New Roman" w:cs="Times New Roman"/>
          <w:bCs/>
          <w:i/>
          <w:iCs/>
          <w:noProof/>
          <w:szCs w:val="20"/>
        </w:rPr>
        <w:t>ACS Sustainable Chemistry &amp; Engineering,</w:t>
      </w:r>
      <w:r w:rsidRPr="00004637">
        <w:rPr>
          <w:rFonts w:ascii="Times New Roman" w:hAnsi="Times New Roman" w:cs="Times New Roman"/>
          <w:bCs/>
          <w:noProof/>
          <w:szCs w:val="20"/>
        </w:rPr>
        <w:t xml:space="preserve"> 6(7)</w:t>
      </w:r>
      <w:r w:rsidR="00004637">
        <w:rPr>
          <w:rFonts w:ascii="Times New Roman" w:hAnsi="Times New Roman" w:cs="Times New Roman"/>
          <w:bCs/>
          <w:noProof/>
          <w:szCs w:val="20"/>
        </w:rPr>
        <w:t xml:space="preserve">: </w:t>
      </w:r>
      <w:r w:rsidRPr="00004637">
        <w:rPr>
          <w:rFonts w:ascii="Times New Roman" w:hAnsi="Times New Roman" w:cs="Times New Roman"/>
          <w:bCs/>
          <w:noProof/>
          <w:szCs w:val="20"/>
        </w:rPr>
        <w:t>9246</w:t>
      </w:r>
      <w:r w:rsidR="00004637">
        <w:rPr>
          <w:rFonts w:ascii="Times New Roman" w:hAnsi="Times New Roman" w:cs="Times New Roman"/>
          <w:bCs/>
          <w:noProof/>
          <w:szCs w:val="20"/>
        </w:rPr>
        <w:t>-</w:t>
      </w:r>
      <w:r w:rsidRPr="00004637">
        <w:rPr>
          <w:rFonts w:ascii="Times New Roman" w:hAnsi="Times New Roman" w:cs="Times New Roman"/>
          <w:bCs/>
          <w:noProof/>
          <w:szCs w:val="20"/>
        </w:rPr>
        <w:t xml:space="preserve">9256. </w:t>
      </w:r>
    </w:p>
    <w:p w14:paraId="3B4650E8" w14:textId="77777777" w:rsidR="00004637" w:rsidRDefault="00DB0805" w:rsidP="00DB0805">
      <w:pPr>
        <w:pStyle w:val="ListParagraph"/>
        <w:numPr>
          <w:ilvl w:val="0"/>
          <w:numId w:val="6"/>
        </w:numPr>
        <w:ind w:left="567" w:hanging="567"/>
        <w:outlineLvl w:val="0"/>
        <w:rPr>
          <w:rFonts w:ascii="Times New Roman" w:hAnsi="Times New Roman" w:cs="Times New Roman"/>
          <w:bCs/>
          <w:noProof/>
          <w:szCs w:val="20"/>
        </w:rPr>
      </w:pPr>
      <w:r w:rsidRPr="00004637">
        <w:rPr>
          <w:rFonts w:ascii="Times New Roman" w:hAnsi="Times New Roman" w:cs="Times New Roman"/>
          <w:bCs/>
          <w:noProof/>
          <w:szCs w:val="20"/>
        </w:rPr>
        <w:t>Mu, Q., Li, Y., Xu, H., Ma, Y., Zhu, W.</w:t>
      </w:r>
      <w:r w:rsidR="00004637">
        <w:rPr>
          <w:rFonts w:ascii="Times New Roman" w:hAnsi="Times New Roman" w:cs="Times New Roman"/>
          <w:bCs/>
          <w:noProof/>
          <w:szCs w:val="20"/>
        </w:rPr>
        <w:t xml:space="preserve"> and </w:t>
      </w:r>
      <w:r w:rsidRPr="00004637">
        <w:rPr>
          <w:rFonts w:ascii="Times New Roman" w:hAnsi="Times New Roman" w:cs="Times New Roman"/>
          <w:bCs/>
          <w:noProof/>
          <w:szCs w:val="20"/>
        </w:rPr>
        <w:t xml:space="preserve">Zhong, X. (2014). Quantum dots-based ratiometric fluorescence probe for mercuric ions in biological fluids. </w:t>
      </w:r>
      <w:r w:rsidRPr="00004637">
        <w:rPr>
          <w:rFonts w:ascii="Times New Roman" w:hAnsi="Times New Roman" w:cs="Times New Roman"/>
          <w:bCs/>
          <w:i/>
          <w:iCs/>
          <w:noProof/>
          <w:szCs w:val="20"/>
        </w:rPr>
        <w:t>Talanta,</w:t>
      </w:r>
      <w:r w:rsidRPr="00004637">
        <w:rPr>
          <w:rFonts w:ascii="Times New Roman" w:hAnsi="Times New Roman" w:cs="Times New Roman"/>
          <w:bCs/>
          <w:noProof/>
          <w:szCs w:val="20"/>
        </w:rPr>
        <w:t xml:space="preserve"> 119</w:t>
      </w:r>
      <w:r w:rsidR="00004637">
        <w:rPr>
          <w:rFonts w:ascii="Times New Roman" w:hAnsi="Times New Roman" w:cs="Times New Roman"/>
          <w:bCs/>
          <w:noProof/>
          <w:szCs w:val="20"/>
        </w:rPr>
        <w:t xml:space="preserve">: </w:t>
      </w:r>
      <w:r w:rsidRPr="00004637">
        <w:rPr>
          <w:rFonts w:ascii="Times New Roman" w:hAnsi="Times New Roman" w:cs="Times New Roman"/>
          <w:bCs/>
          <w:noProof/>
          <w:szCs w:val="20"/>
        </w:rPr>
        <w:t>564-571.</w:t>
      </w:r>
    </w:p>
    <w:p w14:paraId="4CD0045A" w14:textId="6934DB3D" w:rsidR="00004637" w:rsidRDefault="00DB0805" w:rsidP="00DB0805">
      <w:pPr>
        <w:pStyle w:val="ListParagraph"/>
        <w:numPr>
          <w:ilvl w:val="0"/>
          <w:numId w:val="6"/>
        </w:numPr>
        <w:ind w:left="567" w:hanging="567"/>
        <w:outlineLvl w:val="0"/>
        <w:rPr>
          <w:rFonts w:ascii="Times New Roman" w:hAnsi="Times New Roman" w:cs="Times New Roman"/>
          <w:bCs/>
          <w:noProof/>
          <w:szCs w:val="20"/>
        </w:rPr>
      </w:pPr>
      <w:r w:rsidRPr="00004637">
        <w:rPr>
          <w:rFonts w:ascii="Times New Roman" w:hAnsi="Times New Roman" w:cs="Times New Roman"/>
          <w:bCs/>
          <w:noProof/>
          <w:szCs w:val="20"/>
        </w:rPr>
        <w:t>JoVE Science Education Database (2021). Ultraviolet-</w:t>
      </w:r>
      <w:r w:rsidR="00004637">
        <w:rPr>
          <w:rFonts w:ascii="Times New Roman" w:hAnsi="Times New Roman" w:cs="Times New Roman"/>
          <w:bCs/>
          <w:noProof/>
          <w:szCs w:val="20"/>
        </w:rPr>
        <w:t>v</w:t>
      </w:r>
      <w:r w:rsidRPr="00004637">
        <w:rPr>
          <w:rFonts w:ascii="Times New Roman" w:hAnsi="Times New Roman" w:cs="Times New Roman"/>
          <w:bCs/>
          <w:noProof/>
          <w:szCs w:val="20"/>
        </w:rPr>
        <w:t xml:space="preserve">isible (UV-Vis) </w:t>
      </w:r>
      <w:r w:rsidR="00004637">
        <w:rPr>
          <w:rFonts w:ascii="Times New Roman" w:hAnsi="Times New Roman" w:cs="Times New Roman"/>
          <w:bCs/>
          <w:noProof/>
          <w:szCs w:val="20"/>
        </w:rPr>
        <w:t>s</w:t>
      </w:r>
      <w:r w:rsidRPr="00004637">
        <w:rPr>
          <w:rFonts w:ascii="Times New Roman" w:hAnsi="Times New Roman" w:cs="Times New Roman"/>
          <w:bCs/>
          <w:noProof/>
          <w:szCs w:val="20"/>
        </w:rPr>
        <w:t xml:space="preserve">pectroscopy. JoVE, Cambridge, MA. </w:t>
      </w:r>
      <w:r w:rsidR="00004637">
        <w:rPr>
          <w:rFonts w:ascii="Times New Roman" w:hAnsi="Times New Roman" w:cs="Times New Roman"/>
          <w:bCs/>
          <w:noProof/>
          <w:szCs w:val="20"/>
        </w:rPr>
        <w:t xml:space="preserve">Retrieved from </w:t>
      </w:r>
      <w:r w:rsidR="00004637" w:rsidRPr="00004637">
        <w:rPr>
          <w:rFonts w:ascii="Times New Roman" w:hAnsi="Times New Roman" w:cs="Times New Roman"/>
          <w:bCs/>
          <w:noProof/>
          <w:szCs w:val="20"/>
        </w:rPr>
        <w:t>https://www.jove.com/v/10204/ultraviolet-visible-uv-vis-spectroscopy</w:t>
      </w:r>
      <w:r w:rsidR="00004637">
        <w:rPr>
          <w:rFonts w:ascii="Times New Roman" w:hAnsi="Times New Roman" w:cs="Times New Roman"/>
          <w:bCs/>
          <w:noProof/>
          <w:szCs w:val="20"/>
        </w:rPr>
        <w:t>.</w:t>
      </w:r>
    </w:p>
    <w:p w14:paraId="16D4091A" w14:textId="77777777" w:rsidR="00004637" w:rsidRDefault="00DB0805" w:rsidP="00DB0805">
      <w:pPr>
        <w:pStyle w:val="ListParagraph"/>
        <w:numPr>
          <w:ilvl w:val="0"/>
          <w:numId w:val="6"/>
        </w:numPr>
        <w:ind w:left="567" w:hanging="567"/>
        <w:outlineLvl w:val="0"/>
        <w:rPr>
          <w:rFonts w:ascii="Times New Roman" w:hAnsi="Times New Roman" w:cs="Times New Roman"/>
          <w:bCs/>
          <w:noProof/>
          <w:szCs w:val="20"/>
        </w:rPr>
      </w:pPr>
      <w:r w:rsidRPr="00004637">
        <w:rPr>
          <w:rFonts w:ascii="Times New Roman" w:hAnsi="Times New Roman" w:cs="Times New Roman"/>
          <w:bCs/>
          <w:noProof/>
          <w:szCs w:val="20"/>
        </w:rPr>
        <w:t>Kumawat, M., Thakur, M., Gurung, R.</w:t>
      </w:r>
      <w:r w:rsidR="00004637">
        <w:rPr>
          <w:rFonts w:ascii="Times New Roman" w:hAnsi="Times New Roman" w:cs="Times New Roman"/>
          <w:bCs/>
          <w:noProof/>
          <w:szCs w:val="20"/>
        </w:rPr>
        <w:t xml:space="preserve"> and </w:t>
      </w:r>
      <w:r w:rsidRPr="00004637">
        <w:rPr>
          <w:rFonts w:ascii="Times New Roman" w:hAnsi="Times New Roman" w:cs="Times New Roman"/>
          <w:bCs/>
          <w:noProof/>
          <w:szCs w:val="20"/>
        </w:rPr>
        <w:t xml:space="preserve">Srivastava, R. (2017). Graphene </w:t>
      </w:r>
      <w:r w:rsidR="00004637" w:rsidRPr="00004637">
        <w:rPr>
          <w:rFonts w:ascii="Times New Roman" w:hAnsi="Times New Roman" w:cs="Times New Roman"/>
          <w:bCs/>
          <w:noProof/>
          <w:szCs w:val="20"/>
        </w:rPr>
        <w:t xml:space="preserve">quantum dots from </w:t>
      </w:r>
      <w:r w:rsidR="00004637" w:rsidRPr="00004637">
        <w:rPr>
          <w:rFonts w:ascii="Times New Roman" w:hAnsi="Times New Roman" w:cs="Times New Roman"/>
          <w:bCs/>
          <w:i/>
          <w:iCs/>
          <w:noProof/>
          <w:szCs w:val="20"/>
        </w:rPr>
        <w:t>Mangifera indica</w:t>
      </w:r>
      <w:r w:rsidR="00004637" w:rsidRPr="00004637">
        <w:rPr>
          <w:rFonts w:ascii="Times New Roman" w:hAnsi="Times New Roman" w:cs="Times New Roman"/>
          <w:bCs/>
          <w:noProof/>
          <w:szCs w:val="20"/>
        </w:rPr>
        <w:t xml:space="preserve">: </w:t>
      </w:r>
      <w:r w:rsidR="00004637">
        <w:rPr>
          <w:rFonts w:ascii="Times New Roman" w:hAnsi="Times New Roman" w:cs="Times New Roman"/>
          <w:bCs/>
          <w:noProof/>
          <w:szCs w:val="20"/>
        </w:rPr>
        <w:t>A</w:t>
      </w:r>
      <w:r w:rsidR="00004637" w:rsidRPr="00004637">
        <w:rPr>
          <w:rFonts w:ascii="Times New Roman" w:hAnsi="Times New Roman" w:cs="Times New Roman"/>
          <w:bCs/>
          <w:noProof/>
          <w:szCs w:val="20"/>
        </w:rPr>
        <w:t>pplication in near-infrared bioimaging and intracellular nanothermometry</w:t>
      </w:r>
      <w:r w:rsidRPr="00004637">
        <w:rPr>
          <w:rFonts w:ascii="Times New Roman" w:hAnsi="Times New Roman" w:cs="Times New Roman"/>
          <w:bCs/>
          <w:noProof/>
          <w:szCs w:val="20"/>
        </w:rPr>
        <w:t xml:space="preserve">. </w:t>
      </w:r>
      <w:r w:rsidRPr="00004637">
        <w:rPr>
          <w:rFonts w:ascii="Times New Roman" w:hAnsi="Times New Roman" w:cs="Times New Roman"/>
          <w:bCs/>
          <w:i/>
          <w:iCs/>
          <w:noProof/>
          <w:szCs w:val="20"/>
        </w:rPr>
        <w:t xml:space="preserve">ACS Sustainable Chemistry &amp; Engineering, </w:t>
      </w:r>
      <w:r w:rsidRPr="00004637">
        <w:rPr>
          <w:rFonts w:ascii="Times New Roman" w:hAnsi="Times New Roman" w:cs="Times New Roman"/>
          <w:bCs/>
          <w:noProof/>
          <w:szCs w:val="20"/>
        </w:rPr>
        <w:t>5(2), 1382-1391.</w:t>
      </w:r>
    </w:p>
    <w:p w14:paraId="0C23C154" w14:textId="77777777" w:rsidR="00004637" w:rsidRDefault="00DB0805" w:rsidP="00DB0805">
      <w:pPr>
        <w:pStyle w:val="ListParagraph"/>
        <w:numPr>
          <w:ilvl w:val="0"/>
          <w:numId w:val="6"/>
        </w:numPr>
        <w:ind w:left="567" w:hanging="567"/>
        <w:outlineLvl w:val="0"/>
        <w:rPr>
          <w:rFonts w:ascii="Times New Roman" w:hAnsi="Times New Roman" w:cs="Times New Roman"/>
          <w:bCs/>
          <w:noProof/>
          <w:szCs w:val="20"/>
        </w:rPr>
      </w:pPr>
      <w:r w:rsidRPr="00004637">
        <w:rPr>
          <w:rFonts w:ascii="Times New Roman" w:hAnsi="Times New Roman" w:cs="Times New Roman"/>
          <w:bCs/>
          <w:noProof/>
          <w:szCs w:val="20"/>
        </w:rPr>
        <w:t>Bagheri, Z., Ehtesabi, H., Rahmandoust, M., Ahadian M</w:t>
      </w:r>
      <w:r w:rsidR="00004637">
        <w:rPr>
          <w:rFonts w:ascii="Times New Roman" w:hAnsi="Times New Roman" w:cs="Times New Roman"/>
          <w:bCs/>
          <w:noProof/>
          <w:szCs w:val="20"/>
        </w:rPr>
        <w:t xml:space="preserve">. </w:t>
      </w:r>
      <w:r w:rsidRPr="00004637">
        <w:rPr>
          <w:rFonts w:ascii="Times New Roman" w:hAnsi="Times New Roman" w:cs="Times New Roman"/>
          <w:bCs/>
          <w:noProof/>
          <w:szCs w:val="20"/>
        </w:rPr>
        <w:t>M., Hallaji Z., Eskandari F.</w:t>
      </w:r>
      <w:r w:rsidR="00004637">
        <w:rPr>
          <w:rFonts w:ascii="Times New Roman" w:hAnsi="Times New Roman" w:cs="Times New Roman"/>
          <w:bCs/>
          <w:noProof/>
          <w:szCs w:val="20"/>
        </w:rPr>
        <w:t xml:space="preserve"> and </w:t>
      </w:r>
      <w:r w:rsidRPr="00004637">
        <w:rPr>
          <w:rFonts w:ascii="Times New Roman" w:hAnsi="Times New Roman" w:cs="Times New Roman"/>
          <w:bCs/>
          <w:noProof/>
          <w:szCs w:val="20"/>
        </w:rPr>
        <w:t xml:space="preserve">Jokar E. (2017). New </w:t>
      </w:r>
      <w:r w:rsidR="00004637" w:rsidRPr="00004637">
        <w:rPr>
          <w:rFonts w:ascii="Times New Roman" w:hAnsi="Times New Roman" w:cs="Times New Roman"/>
          <w:bCs/>
          <w:noProof/>
          <w:szCs w:val="20"/>
        </w:rPr>
        <w:t>insight into the concept of carbonization degree in synthesis of carbon dots to achieve facile smartphone based sensing platform</w:t>
      </w:r>
      <w:r w:rsidRPr="00004637">
        <w:rPr>
          <w:rFonts w:ascii="Times New Roman" w:hAnsi="Times New Roman" w:cs="Times New Roman"/>
          <w:bCs/>
          <w:noProof/>
          <w:szCs w:val="20"/>
        </w:rPr>
        <w:t xml:space="preserve">. </w:t>
      </w:r>
      <w:r w:rsidRPr="00004637">
        <w:rPr>
          <w:rFonts w:ascii="Times New Roman" w:hAnsi="Times New Roman" w:cs="Times New Roman"/>
          <w:bCs/>
          <w:i/>
          <w:iCs/>
          <w:noProof/>
          <w:szCs w:val="20"/>
        </w:rPr>
        <w:t>Sci</w:t>
      </w:r>
      <w:r w:rsidR="00004637" w:rsidRPr="00004637">
        <w:rPr>
          <w:rFonts w:ascii="Times New Roman" w:hAnsi="Times New Roman" w:cs="Times New Roman"/>
          <w:bCs/>
          <w:i/>
          <w:iCs/>
          <w:noProof/>
          <w:szCs w:val="20"/>
        </w:rPr>
        <w:t>entific</w:t>
      </w:r>
      <w:r w:rsidRPr="00004637">
        <w:rPr>
          <w:rFonts w:ascii="Times New Roman" w:hAnsi="Times New Roman" w:cs="Times New Roman"/>
          <w:bCs/>
          <w:i/>
          <w:iCs/>
          <w:noProof/>
          <w:szCs w:val="20"/>
        </w:rPr>
        <w:t xml:space="preserve"> Rep</w:t>
      </w:r>
      <w:r w:rsidR="00004637" w:rsidRPr="00004637">
        <w:rPr>
          <w:rFonts w:ascii="Times New Roman" w:hAnsi="Times New Roman" w:cs="Times New Roman"/>
          <w:bCs/>
          <w:i/>
          <w:iCs/>
          <w:noProof/>
          <w:szCs w:val="20"/>
        </w:rPr>
        <w:t>ort,</w:t>
      </w:r>
      <w:r w:rsidRPr="00004637">
        <w:rPr>
          <w:rFonts w:ascii="Times New Roman" w:hAnsi="Times New Roman" w:cs="Times New Roman"/>
          <w:bCs/>
          <w:noProof/>
          <w:szCs w:val="20"/>
        </w:rPr>
        <w:t xml:space="preserve"> 7</w:t>
      </w:r>
      <w:r w:rsidR="00004637">
        <w:rPr>
          <w:rFonts w:ascii="Times New Roman" w:hAnsi="Times New Roman" w:cs="Times New Roman"/>
          <w:bCs/>
          <w:noProof/>
          <w:szCs w:val="20"/>
        </w:rPr>
        <w:t>:</w:t>
      </w:r>
      <w:r w:rsidRPr="00004637">
        <w:rPr>
          <w:rFonts w:ascii="Times New Roman" w:hAnsi="Times New Roman" w:cs="Times New Roman"/>
          <w:bCs/>
          <w:noProof/>
          <w:szCs w:val="20"/>
        </w:rPr>
        <w:t xml:space="preserve"> 11013. </w:t>
      </w:r>
    </w:p>
    <w:p w14:paraId="439280FB" w14:textId="3B8043C5" w:rsidR="0029433C" w:rsidRPr="00004637" w:rsidRDefault="00DB0805" w:rsidP="00DB0805">
      <w:pPr>
        <w:pStyle w:val="ListParagraph"/>
        <w:numPr>
          <w:ilvl w:val="0"/>
          <w:numId w:val="6"/>
        </w:numPr>
        <w:ind w:left="567" w:hanging="567"/>
        <w:outlineLvl w:val="0"/>
        <w:rPr>
          <w:rFonts w:ascii="Times New Roman" w:hAnsi="Times New Roman" w:cs="Times New Roman"/>
          <w:bCs/>
          <w:noProof/>
          <w:szCs w:val="20"/>
        </w:rPr>
      </w:pPr>
      <w:r w:rsidRPr="00004637">
        <w:rPr>
          <w:rFonts w:ascii="Times New Roman" w:hAnsi="Times New Roman" w:cs="Times New Roman"/>
          <w:bCs/>
          <w:noProof/>
          <w:szCs w:val="20"/>
        </w:rPr>
        <w:t>Tchounwou</w:t>
      </w:r>
      <w:r w:rsidR="00004637">
        <w:rPr>
          <w:rFonts w:ascii="Times New Roman" w:hAnsi="Times New Roman" w:cs="Times New Roman"/>
          <w:bCs/>
          <w:noProof/>
          <w:szCs w:val="20"/>
        </w:rPr>
        <w:t>,</w:t>
      </w:r>
      <w:r w:rsidRPr="00004637">
        <w:rPr>
          <w:rFonts w:ascii="Times New Roman" w:hAnsi="Times New Roman" w:cs="Times New Roman"/>
          <w:bCs/>
          <w:noProof/>
          <w:szCs w:val="20"/>
        </w:rPr>
        <w:t xml:space="preserve"> P.</w:t>
      </w:r>
      <w:r w:rsidR="00004637">
        <w:rPr>
          <w:rFonts w:ascii="Times New Roman" w:hAnsi="Times New Roman" w:cs="Times New Roman"/>
          <w:bCs/>
          <w:noProof/>
          <w:szCs w:val="20"/>
        </w:rPr>
        <w:t xml:space="preserve"> </w:t>
      </w:r>
      <w:r w:rsidRPr="00004637">
        <w:rPr>
          <w:rFonts w:ascii="Times New Roman" w:hAnsi="Times New Roman" w:cs="Times New Roman"/>
          <w:bCs/>
          <w:noProof/>
          <w:szCs w:val="20"/>
        </w:rPr>
        <w:t>B., Yedjou</w:t>
      </w:r>
      <w:r w:rsidR="00004637">
        <w:rPr>
          <w:rFonts w:ascii="Times New Roman" w:hAnsi="Times New Roman" w:cs="Times New Roman"/>
          <w:bCs/>
          <w:noProof/>
          <w:szCs w:val="20"/>
        </w:rPr>
        <w:t>,</w:t>
      </w:r>
      <w:r w:rsidRPr="00004637">
        <w:rPr>
          <w:rFonts w:ascii="Times New Roman" w:hAnsi="Times New Roman" w:cs="Times New Roman"/>
          <w:bCs/>
          <w:noProof/>
          <w:szCs w:val="20"/>
        </w:rPr>
        <w:t xml:space="preserve"> C.</w:t>
      </w:r>
      <w:r w:rsidR="00004637">
        <w:rPr>
          <w:rFonts w:ascii="Times New Roman" w:hAnsi="Times New Roman" w:cs="Times New Roman"/>
          <w:bCs/>
          <w:noProof/>
          <w:szCs w:val="20"/>
        </w:rPr>
        <w:t xml:space="preserve"> </w:t>
      </w:r>
      <w:r w:rsidRPr="00004637">
        <w:rPr>
          <w:rFonts w:ascii="Times New Roman" w:hAnsi="Times New Roman" w:cs="Times New Roman"/>
          <w:bCs/>
          <w:noProof/>
          <w:szCs w:val="20"/>
        </w:rPr>
        <w:t>G., Patlolla</w:t>
      </w:r>
      <w:r w:rsidR="00004637">
        <w:rPr>
          <w:rFonts w:ascii="Times New Roman" w:hAnsi="Times New Roman" w:cs="Times New Roman"/>
          <w:bCs/>
          <w:noProof/>
          <w:szCs w:val="20"/>
        </w:rPr>
        <w:t>,</w:t>
      </w:r>
      <w:r w:rsidRPr="00004637">
        <w:rPr>
          <w:rFonts w:ascii="Times New Roman" w:hAnsi="Times New Roman" w:cs="Times New Roman"/>
          <w:bCs/>
          <w:noProof/>
          <w:szCs w:val="20"/>
        </w:rPr>
        <w:t xml:space="preserve"> A.</w:t>
      </w:r>
      <w:r w:rsidR="00004637">
        <w:rPr>
          <w:rFonts w:ascii="Times New Roman" w:hAnsi="Times New Roman" w:cs="Times New Roman"/>
          <w:bCs/>
          <w:noProof/>
          <w:szCs w:val="20"/>
        </w:rPr>
        <w:t xml:space="preserve"> </w:t>
      </w:r>
      <w:r w:rsidRPr="00004637">
        <w:rPr>
          <w:rFonts w:ascii="Times New Roman" w:hAnsi="Times New Roman" w:cs="Times New Roman"/>
          <w:bCs/>
          <w:noProof/>
          <w:szCs w:val="20"/>
        </w:rPr>
        <w:t xml:space="preserve">K. </w:t>
      </w:r>
      <w:r w:rsidR="00004637">
        <w:rPr>
          <w:rFonts w:ascii="Times New Roman" w:hAnsi="Times New Roman" w:cs="Times New Roman"/>
          <w:bCs/>
          <w:noProof/>
          <w:szCs w:val="20"/>
        </w:rPr>
        <w:t xml:space="preserve">and </w:t>
      </w:r>
      <w:r w:rsidRPr="00004637">
        <w:rPr>
          <w:rFonts w:ascii="Times New Roman" w:hAnsi="Times New Roman" w:cs="Times New Roman"/>
          <w:bCs/>
          <w:noProof/>
          <w:szCs w:val="20"/>
        </w:rPr>
        <w:t>Sutton</w:t>
      </w:r>
      <w:r w:rsidR="00004637">
        <w:rPr>
          <w:rFonts w:ascii="Times New Roman" w:hAnsi="Times New Roman" w:cs="Times New Roman"/>
          <w:bCs/>
          <w:noProof/>
          <w:szCs w:val="20"/>
        </w:rPr>
        <w:t>,</w:t>
      </w:r>
      <w:r w:rsidRPr="00004637">
        <w:rPr>
          <w:rFonts w:ascii="Times New Roman" w:hAnsi="Times New Roman" w:cs="Times New Roman"/>
          <w:bCs/>
          <w:noProof/>
          <w:szCs w:val="20"/>
        </w:rPr>
        <w:t xml:space="preserve"> D.</w:t>
      </w:r>
      <w:r w:rsidR="00004637">
        <w:rPr>
          <w:rFonts w:ascii="Times New Roman" w:hAnsi="Times New Roman" w:cs="Times New Roman"/>
          <w:bCs/>
          <w:noProof/>
          <w:szCs w:val="20"/>
        </w:rPr>
        <w:t xml:space="preserve"> </w:t>
      </w:r>
      <w:r w:rsidRPr="00004637">
        <w:rPr>
          <w:rFonts w:ascii="Times New Roman" w:hAnsi="Times New Roman" w:cs="Times New Roman"/>
          <w:bCs/>
          <w:noProof/>
          <w:szCs w:val="20"/>
        </w:rPr>
        <w:t>J. (2012) Heavy Metal Toxicity and the Environment. In: Luch A. (Ed.) Molecular, Clinical and Environmental Toxicology</w:t>
      </w:r>
      <w:r w:rsidR="00004637">
        <w:rPr>
          <w:rFonts w:ascii="Times New Roman" w:hAnsi="Times New Roman" w:cs="Times New Roman"/>
          <w:bCs/>
          <w:noProof/>
          <w:szCs w:val="20"/>
        </w:rPr>
        <w:t xml:space="preserve">. </w:t>
      </w:r>
      <w:r w:rsidR="00004637" w:rsidRPr="00004637">
        <w:rPr>
          <w:rFonts w:ascii="Times New Roman" w:hAnsi="Times New Roman" w:cs="Times New Roman"/>
          <w:bCs/>
          <w:noProof/>
          <w:szCs w:val="20"/>
        </w:rPr>
        <w:t>Experientia Supplementum, Springer, Basel</w:t>
      </w:r>
      <w:r w:rsidR="00004637">
        <w:rPr>
          <w:rFonts w:ascii="Times New Roman" w:hAnsi="Times New Roman" w:cs="Times New Roman"/>
          <w:bCs/>
          <w:noProof/>
          <w:szCs w:val="20"/>
        </w:rPr>
        <w:t xml:space="preserve">: </w:t>
      </w:r>
      <w:r w:rsidRPr="00004637">
        <w:rPr>
          <w:rFonts w:ascii="Times New Roman" w:hAnsi="Times New Roman" w:cs="Times New Roman"/>
          <w:bCs/>
          <w:noProof/>
          <w:szCs w:val="20"/>
        </w:rPr>
        <w:t>pp. 133-164</w:t>
      </w:r>
      <w:r w:rsidR="00004637">
        <w:rPr>
          <w:rFonts w:ascii="Times New Roman" w:hAnsi="Times New Roman" w:cs="Times New Roman"/>
          <w:bCs/>
          <w:noProof/>
          <w:szCs w:val="20"/>
        </w:rPr>
        <w:t>.</w:t>
      </w:r>
    </w:p>
    <w:p w14:paraId="5EB1C4AC" w14:textId="77777777" w:rsidR="00DB0805" w:rsidRDefault="00DB0805" w:rsidP="009D2272">
      <w:pPr>
        <w:jc w:val="center"/>
        <w:outlineLvl w:val="0"/>
        <w:rPr>
          <w:rFonts w:ascii="Times New Roman" w:hAnsi="Times New Roman" w:cs="Times New Roman"/>
          <w:b/>
          <w:noProof/>
          <w:szCs w:val="20"/>
        </w:rPr>
      </w:pPr>
    </w:p>
    <w:p w14:paraId="61C55F23" w14:textId="3DEF2429" w:rsidR="0029433C" w:rsidRPr="00DD37A2" w:rsidRDefault="0029433C" w:rsidP="009D2272">
      <w:pPr>
        <w:jc w:val="center"/>
        <w:outlineLvl w:val="0"/>
        <w:rPr>
          <w:rFonts w:ascii="Times New Roman" w:hAnsi="Times New Roman" w:cs="Times New Roman"/>
          <w:b/>
          <w:noProof/>
          <w:szCs w:val="20"/>
        </w:rPr>
      </w:pPr>
    </w:p>
    <w:sectPr w:rsidR="0029433C" w:rsidRPr="00DD37A2" w:rsidSect="00F4378D">
      <w:headerReference w:type="default" r:id="rId17"/>
      <w:footerReference w:type="default" r:id="rId18"/>
      <w:pgSz w:w="11906" w:h="16838"/>
      <w:pgMar w:top="1440" w:right="1440" w:bottom="1440" w:left="1440" w:header="851" w:footer="992"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D7D180" w14:textId="77777777" w:rsidR="00DD37A2" w:rsidRDefault="00DD37A2" w:rsidP="006B61BE">
      <w:r>
        <w:separator/>
      </w:r>
    </w:p>
  </w:endnote>
  <w:endnote w:type="continuationSeparator" w:id="0">
    <w:p w14:paraId="403BE7C5" w14:textId="77777777" w:rsidR="00DD37A2" w:rsidRDefault="00DD37A2" w:rsidP="006B6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1440868925"/>
      <w:docPartObj>
        <w:docPartGallery w:val="Page Numbers (Bottom of Page)"/>
        <w:docPartUnique/>
      </w:docPartObj>
    </w:sdtPr>
    <w:sdtEndPr>
      <w:rPr>
        <w:noProof/>
      </w:rPr>
    </w:sdtEndPr>
    <w:sdtContent>
      <w:p w14:paraId="634BEBD6" w14:textId="77777777" w:rsidR="00DD37A2" w:rsidRPr="005B6210" w:rsidRDefault="00DD37A2">
        <w:pPr>
          <w:pStyle w:val="Footer"/>
          <w:jc w:val="right"/>
          <w:rPr>
            <w:rFonts w:ascii="Times New Roman" w:hAnsi="Times New Roman" w:cs="Times New Roman"/>
          </w:rPr>
        </w:pPr>
        <w:r w:rsidRPr="005B6210">
          <w:rPr>
            <w:rFonts w:ascii="Times New Roman" w:hAnsi="Times New Roman" w:cs="Times New Roman"/>
          </w:rPr>
          <w:fldChar w:fldCharType="begin"/>
        </w:r>
        <w:r w:rsidRPr="005B6210">
          <w:rPr>
            <w:rFonts w:ascii="Times New Roman" w:hAnsi="Times New Roman" w:cs="Times New Roman"/>
          </w:rPr>
          <w:instrText xml:space="preserve"> PAGE   \* MERGEFORMAT </w:instrText>
        </w:r>
        <w:r w:rsidRPr="005B6210">
          <w:rPr>
            <w:rFonts w:ascii="Times New Roman" w:hAnsi="Times New Roman" w:cs="Times New Roman"/>
          </w:rPr>
          <w:fldChar w:fldCharType="separate"/>
        </w:r>
        <w:r w:rsidRPr="005B6210">
          <w:rPr>
            <w:rFonts w:ascii="Times New Roman" w:hAnsi="Times New Roman" w:cs="Times New Roman"/>
            <w:noProof/>
          </w:rPr>
          <w:t>3</w:t>
        </w:r>
        <w:r w:rsidRPr="005B6210">
          <w:rPr>
            <w:rFonts w:ascii="Times New Roman" w:hAnsi="Times New Roman" w:cs="Times New Roman"/>
            <w:noProof/>
          </w:rPr>
          <w:fldChar w:fldCharType="end"/>
        </w:r>
      </w:p>
    </w:sdtContent>
  </w:sdt>
  <w:p w14:paraId="72A36195" w14:textId="77777777" w:rsidR="00DD37A2" w:rsidRDefault="00DD37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A13A76" w14:textId="77777777" w:rsidR="00DD37A2" w:rsidRDefault="00DD37A2" w:rsidP="006B61BE">
      <w:r>
        <w:separator/>
      </w:r>
    </w:p>
  </w:footnote>
  <w:footnote w:type="continuationSeparator" w:id="0">
    <w:p w14:paraId="0937EFBB" w14:textId="77777777" w:rsidR="00DD37A2" w:rsidRDefault="00DD37A2" w:rsidP="006B61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2EA5D0" w14:textId="2031472E" w:rsidR="00DD37A2" w:rsidRPr="00F4378D" w:rsidRDefault="00DD37A2" w:rsidP="00F4378D">
    <w:pPr>
      <w:pStyle w:val="Header"/>
      <w:jc w:val="right"/>
      <w:rPr>
        <w:rFonts w:ascii="Times New Roman" w:hAnsi="Times New Roman" w:cs="Times New Roman"/>
        <w:i/>
      </w:rPr>
    </w:pPr>
    <w:r w:rsidRPr="00F4378D">
      <w:rPr>
        <w:rFonts w:ascii="Times New Roman" w:hAnsi="Times New Roman" w:cs="Times New Roman"/>
        <w:i/>
      </w:rPr>
      <w:t>Malaysian Journal of Analytical Sciences</w:t>
    </w:r>
  </w:p>
  <w:p w14:paraId="4B9BF5A7" w14:textId="77777777" w:rsidR="00DD37A2" w:rsidRDefault="00DD37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E310CA3"/>
    <w:multiLevelType w:val="hybridMultilevel"/>
    <w:tmpl w:val="4D94B4DA"/>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15:restartNumberingAfterBreak="0">
    <w:nsid w:val="4A321BBE"/>
    <w:multiLevelType w:val="hybridMultilevel"/>
    <w:tmpl w:val="76DC6044"/>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15:restartNumberingAfterBreak="0">
    <w:nsid w:val="5BE102B0"/>
    <w:multiLevelType w:val="hybridMultilevel"/>
    <w:tmpl w:val="82B4D0F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68F96D38"/>
    <w:multiLevelType w:val="hybridMultilevel"/>
    <w:tmpl w:val="4FE69072"/>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 w15:restartNumberingAfterBreak="0">
    <w:nsid w:val="75BC1183"/>
    <w:multiLevelType w:val="hybridMultilevel"/>
    <w:tmpl w:val="9378DE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5"/>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CA6"/>
    <w:rsid w:val="00003948"/>
    <w:rsid w:val="00004637"/>
    <w:rsid w:val="0002034B"/>
    <w:rsid w:val="000225F4"/>
    <w:rsid w:val="00022CA8"/>
    <w:rsid w:val="00023007"/>
    <w:rsid w:val="00027EC6"/>
    <w:rsid w:val="00030779"/>
    <w:rsid w:val="000310AC"/>
    <w:rsid w:val="000313D4"/>
    <w:rsid w:val="0003397C"/>
    <w:rsid w:val="00034778"/>
    <w:rsid w:val="00036DFD"/>
    <w:rsid w:val="00041E07"/>
    <w:rsid w:val="00044BE5"/>
    <w:rsid w:val="00045E69"/>
    <w:rsid w:val="00051AE7"/>
    <w:rsid w:val="000544A7"/>
    <w:rsid w:val="00056C4A"/>
    <w:rsid w:val="00063759"/>
    <w:rsid w:val="00064F30"/>
    <w:rsid w:val="00066805"/>
    <w:rsid w:val="00067D06"/>
    <w:rsid w:val="00070078"/>
    <w:rsid w:val="000808B4"/>
    <w:rsid w:val="000827D7"/>
    <w:rsid w:val="00082BAD"/>
    <w:rsid w:val="00085382"/>
    <w:rsid w:val="00085A4C"/>
    <w:rsid w:val="00094EAE"/>
    <w:rsid w:val="000A2B3A"/>
    <w:rsid w:val="000A2EAD"/>
    <w:rsid w:val="000B050B"/>
    <w:rsid w:val="000B0FD5"/>
    <w:rsid w:val="000B1F41"/>
    <w:rsid w:val="000B5EBF"/>
    <w:rsid w:val="000C08D5"/>
    <w:rsid w:val="000D393D"/>
    <w:rsid w:val="000E276D"/>
    <w:rsid w:val="000E50D1"/>
    <w:rsid w:val="000F127B"/>
    <w:rsid w:val="000F12ED"/>
    <w:rsid w:val="000F21F0"/>
    <w:rsid w:val="000F2382"/>
    <w:rsid w:val="000F6CBD"/>
    <w:rsid w:val="000F78B3"/>
    <w:rsid w:val="00117D05"/>
    <w:rsid w:val="001235FB"/>
    <w:rsid w:val="00124E6B"/>
    <w:rsid w:val="00127514"/>
    <w:rsid w:val="001528FD"/>
    <w:rsid w:val="001541F3"/>
    <w:rsid w:val="00166C92"/>
    <w:rsid w:val="00171A11"/>
    <w:rsid w:val="0017221D"/>
    <w:rsid w:val="001809A6"/>
    <w:rsid w:val="00182CBA"/>
    <w:rsid w:val="00183CC9"/>
    <w:rsid w:val="001871B4"/>
    <w:rsid w:val="00196805"/>
    <w:rsid w:val="001A428E"/>
    <w:rsid w:val="001A48B8"/>
    <w:rsid w:val="001A6916"/>
    <w:rsid w:val="001B4B09"/>
    <w:rsid w:val="001C1AD5"/>
    <w:rsid w:val="001C289B"/>
    <w:rsid w:val="001C592E"/>
    <w:rsid w:val="001C7F35"/>
    <w:rsid w:val="001D04F1"/>
    <w:rsid w:val="001D1B89"/>
    <w:rsid w:val="001D2F65"/>
    <w:rsid w:val="001D4C2A"/>
    <w:rsid w:val="001D4CFB"/>
    <w:rsid w:val="001E29A8"/>
    <w:rsid w:val="001F46CB"/>
    <w:rsid w:val="00200BC9"/>
    <w:rsid w:val="00203E01"/>
    <w:rsid w:val="0020418D"/>
    <w:rsid w:val="002072F2"/>
    <w:rsid w:val="00210A14"/>
    <w:rsid w:val="0021542E"/>
    <w:rsid w:val="002172F7"/>
    <w:rsid w:val="00225016"/>
    <w:rsid w:val="00226ED4"/>
    <w:rsid w:val="00231D86"/>
    <w:rsid w:val="002359E6"/>
    <w:rsid w:val="00241345"/>
    <w:rsid w:val="00244DAA"/>
    <w:rsid w:val="00245D07"/>
    <w:rsid w:val="00247DAD"/>
    <w:rsid w:val="00250909"/>
    <w:rsid w:val="002531D0"/>
    <w:rsid w:val="00254D45"/>
    <w:rsid w:val="00260B8A"/>
    <w:rsid w:val="00262097"/>
    <w:rsid w:val="002658E1"/>
    <w:rsid w:val="00265D76"/>
    <w:rsid w:val="00277A31"/>
    <w:rsid w:val="00283FED"/>
    <w:rsid w:val="00287557"/>
    <w:rsid w:val="0029026B"/>
    <w:rsid w:val="0029433C"/>
    <w:rsid w:val="00295CF1"/>
    <w:rsid w:val="002B02B6"/>
    <w:rsid w:val="002B0FED"/>
    <w:rsid w:val="002B1585"/>
    <w:rsid w:val="002C11ED"/>
    <w:rsid w:val="002C1F64"/>
    <w:rsid w:val="002C5551"/>
    <w:rsid w:val="002C7DFF"/>
    <w:rsid w:val="002D30EA"/>
    <w:rsid w:val="002D3242"/>
    <w:rsid w:val="002D673B"/>
    <w:rsid w:val="002E23E3"/>
    <w:rsid w:val="002F0952"/>
    <w:rsid w:val="002F5B6D"/>
    <w:rsid w:val="00304DB5"/>
    <w:rsid w:val="00304F2C"/>
    <w:rsid w:val="00321E5B"/>
    <w:rsid w:val="0032249E"/>
    <w:rsid w:val="00323E9D"/>
    <w:rsid w:val="00324132"/>
    <w:rsid w:val="00324CE3"/>
    <w:rsid w:val="003251D9"/>
    <w:rsid w:val="003303E4"/>
    <w:rsid w:val="00332122"/>
    <w:rsid w:val="00333DAF"/>
    <w:rsid w:val="003360AE"/>
    <w:rsid w:val="00350EFB"/>
    <w:rsid w:val="00353253"/>
    <w:rsid w:val="00362987"/>
    <w:rsid w:val="00365624"/>
    <w:rsid w:val="0037158E"/>
    <w:rsid w:val="00382B04"/>
    <w:rsid w:val="00383F20"/>
    <w:rsid w:val="00392CB9"/>
    <w:rsid w:val="00394125"/>
    <w:rsid w:val="003961C9"/>
    <w:rsid w:val="00397170"/>
    <w:rsid w:val="00397D2F"/>
    <w:rsid w:val="003A1D55"/>
    <w:rsid w:val="003A2A26"/>
    <w:rsid w:val="003A41B8"/>
    <w:rsid w:val="003A5C38"/>
    <w:rsid w:val="003A6234"/>
    <w:rsid w:val="003A741E"/>
    <w:rsid w:val="003B5C09"/>
    <w:rsid w:val="003D474A"/>
    <w:rsid w:val="003D64A5"/>
    <w:rsid w:val="003D7BD5"/>
    <w:rsid w:val="003D7F78"/>
    <w:rsid w:val="003E5D2D"/>
    <w:rsid w:val="003E628B"/>
    <w:rsid w:val="003F3701"/>
    <w:rsid w:val="003F45DC"/>
    <w:rsid w:val="004118B9"/>
    <w:rsid w:val="00411B16"/>
    <w:rsid w:val="00414563"/>
    <w:rsid w:val="00417120"/>
    <w:rsid w:val="0042217B"/>
    <w:rsid w:val="00425FF1"/>
    <w:rsid w:val="00431266"/>
    <w:rsid w:val="004355D8"/>
    <w:rsid w:val="00435798"/>
    <w:rsid w:val="004447B8"/>
    <w:rsid w:val="004448C1"/>
    <w:rsid w:val="0044611F"/>
    <w:rsid w:val="00454A7C"/>
    <w:rsid w:val="0046327E"/>
    <w:rsid w:val="00463E27"/>
    <w:rsid w:val="0047358F"/>
    <w:rsid w:val="00473ECB"/>
    <w:rsid w:val="0047634C"/>
    <w:rsid w:val="0048003F"/>
    <w:rsid w:val="00485748"/>
    <w:rsid w:val="00485C25"/>
    <w:rsid w:val="00491446"/>
    <w:rsid w:val="00497242"/>
    <w:rsid w:val="004A0EFB"/>
    <w:rsid w:val="004A7A1A"/>
    <w:rsid w:val="004C734A"/>
    <w:rsid w:val="004D4C32"/>
    <w:rsid w:val="004E4FDA"/>
    <w:rsid w:val="004E5EE2"/>
    <w:rsid w:val="004E65C8"/>
    <w:rsid w:val="0050140A"/>
    <w:rsid w:val="00504FD5"/>
    <w:rsid w:val="00514F6F"/>
    <w:rsid w:val="00516010"/>
    <w:rsid w:val="00521DCD"/>
    <w:rsid w:val="00534BF4"/>
    <w:rsid w:val="00551B56"/>
    <w:rsid w:val="005525B5"/>
    <w:rsid w:val="00583F0E"/>
    <w:rsid w:val="005900F9"/>
    <w:rsid w:val="00590F77"/>
    <w:rsid w:val="005916A5"/>
    <w:rsid w:val="005952F6"/>
    <w:rsid w:val="005974C2"/>
    <w:rsid w:val="005A1C7D"/>
    <w:rsid w:val="005A360D"/>
    <w:rsid w:val="005A64A5"/>
    <w:rsid w:val="005B0342"/>
    <w:rsid w:val="005B133C"/>
    <w:rsid w:val="005B28A7"/>
    <w:rsid w:val="005B6210"/>
    <w:rsid w:val="005B64EA"/>
    <w:rsid w:val="005C0A35"/>
    <w:rsid w:val="005C762B"/>
    <w:rsid w:val="005D2B0E"/>
    <w:rsid w:val="005D2ECE"/>
    <w:rsid w:val="005D3EF0"/>
    <w:rsid w:val="005E08C8"/>
    <w:rsid w:val="005F0AC3"/>
    <w:rsid w:val="005F1991"/>
    <w:rsid w:val="005F4DDE"/>
    <w:rsid w:val="005F7E5B"/>
    <w:rsid w:val="00600E74"/>
    <w:rsid w:val="0060418B"/>
    <w:rsid w:val="00604340"/>
    <w:rsid w:val="0061017D"/>
    <w:rsid w:val="00610BA3"/>
    <w:rsid w:val="00611A59"/>
    <w:rsid w:val="0061657C"/>
    <w:rsid w:val="00616F5A"/>
    <w:rsid w:val="006206F0"/>
    <w:rsid w:val="0062376C"/>
    <w:rsid w:val="00626963"/>
    <w:rsid w:val="0062703A"/>
    <w:rsid w:val="00627A9C"/>
    <w:rsid w:val="00635C50"/>
    <w:rsid w:val="0064308A"/>
    <w:rsid w:val="00643AE4"/>
    <w:rsid w:val="00644A0B"/>
    <w:rsid w:val="00644D1B"/>
    <w:rsid w:val="00650577"/>
    <w:rsid w:val="006506DC"/>
    <w:rsid w:val="006514A8"/>
    <w:rsid w:val="00653E7B"/>
    <w:rsid w:val="0066186E"/>
    <w:rsid w:val="00670E0F"/>
    <w:rsid w:val="00672124"/>
    <w:rsid w:val="006752F3"/>
    <w:rsid w:val="0067542A"/>
    <w:rsid w:val="0068498A"/>
    <w:rsid w:val="00685044"/>
    <w:rsid w:val="00685C81"/>
    <w:rsid w:val="00687EE1"/>
    <w:rsid w:val="006906A9"/>
    <w:rsid w:val="006A1E89"/>
    <w:rsid w:val="006A4C4C"/>
    <w:rsid w:val="006B3798"/>
    <w:rsid w:val="006B5302"/>
    <w:rsid w:val="006B61BE"/>
    <w:rsid w:val="006C1BE7"/>
    <w:rsid w:val="006C1FAA"/>
    <w:rsid w:val="006C4A56"/>
    <w:rsid w:val="006C52EB"/>
    <w:rsid w:val="006D0D79"/>
    <w:rsid w:val="006D1935"/>
    <w:rsid w:val="006D323F"/>
    <w:rsid w:val="006D3C0E"/>
    <w:rsid w:val="006D567A"/>
    <w:rsid w:val="006D58E8"/>
    <w:rsid w:val="006E4B99"/>
    <w:rsid w:val="006E4FB5"/>
    <w:rsid w:val="006E6B7B"/>
    <w:rsid w:val="006E74EA"/>
    <w:rsid w:val="006F2E06"/>
    <w:rsid w:val="006F7545"/>
    <w:rsid w:val="007000BD"/>
    <w:rsid w:val="007027B8"/>
    <w:rsid w:val="00712703"/>
    <w:rsid w:val="0071326C"/>
    <w:rsid w:val="00713919"/>
    <w:rsid w:val="00713F29"/>
    <w:rsid w:val="00714E3A"/>
    <w:rsid w:val="0072019B"/>
    <w:rsid w:val="00722D92"/>
    <w:rsid w:val="007266CA"/>
    <w:rsid w:val="00732F27"/>
    <w:rsid w:val="00741B14"/>
    <w:rsid w:val="007454FA"/>
    <w:rsid w:val="00747021"/>
    <w:rsid w:val="007503E1"/>
    <w:rsid w:val="007551BD"/>
    <w:rsid w:val="0075791B"/>
    <w:rsid w:val="00763E99"/>
    <w:rsid w:val="007662CF"/>
    <w:rsid w:val="0077276F"/>
    <w:rsid w:val="0077297E"/>
    <w:rsid w:val="00772AB8"/>
    <w:rsid w:val="007763EA"/>
    <w:rsid w:val="007765BF"/>
    <w:rsid w:val="0078149A"/>
    <w:rsid w:val="00785CA6"/>
    <w:rsid w:val="00790870"/>
    <w:rsid w:val="00791C67"/>
    <w:rsid w:val="00796FCB"/>
    <w:rsid w:val="007A3CB7"/>
    <w:rsid w:val="007A3E40"/>
    <w:rsid w:val="007A676C"/>
    <w:rsid w:val="007B4938"/>
    <w:rsid w:val="007B684A"/>
    <w:rsid w:val="007C3AE4"/>
    <w:rsid w:val="007C44EA"/>
    <w:rsid w:val="007D2690"/>
    <w:rsid w:val="007D2F4B"/>
    <w:rsid w:val="007D513C"/>
    <w:rsid w:val="007F3439"/>
    <w:rsid w:val="007F6E72"/>
    <w:rsid w:val="007F73CD"/>
    <w:rsid w:val="00803805"/>
    <w:rsid w:val="008070DE"/>
    <w:rsid w:val="0082319D"/>
    <w:rsid w:val="00823360"/>
    <w:rsid w:val="008234C5"/>
    <w:rsid w:val="0083252C"/>
    <w:rsid w:val="00832BF0"/>
    <w:rsid w:val="008362A6"/>
    <w:rsid w:val="00845117"/>
    <w:rsid w:val="00850E46"/>
    <w:rsid w:val="00850FE6"/>
    <w:rsid w:val="008546BE"/>
    <w:rsid w:val="00855B26"/>
    <w:rsid w:val="008625A0"/>
    <w:rsid w:val="00867BD3"/>
    <w:rsid w:val="00872D0D"/>
    <w:rsid w:val="0087702B"/>
    <w:rsid w:val="00885999"/>
    <w:rsid w:val="00891D83"/>
    <w:rsid w:val="00893861"/>
    <w:rsid w:val="00893C65"/>
    <w:rsid w:val="00894661"/>
    <w:rsid w:val="0089512D"/>
    <w:rsid w:val="008A7819"/>
    <w:rsid w:val="008B4BE8"/>
    <w:rsid w:val="008B58D9"/>
    <w:rsid w:val="008B644C"/>
    <w:rsid w:val="008C3B69"/>
    <w:rsid w:val="008C6F6B"/>
    <w:rsid w:val="008C7F70"/>
    <w:rsid w:val="008D115B"/>
    <w:rsid w:val="008D5FF9"/>
    <w:rsid w:val="008D6381"/>
    <w:rsid w:val="008D66B7"/>
    <w:rsid w:val="008E038C"/>
    <w:rsid w:val="008E57AF"/>
    <w:rsid w:val="008E7D69"/>
    <w:rsid w:val="008F3BF1"/>
    <w:rsid w:val="008F4E74"/>
    <w:rsid w:val="008F6CD4"/>
    <w:rsid w:val="009035F7"/>
    <w:rsid w:val="00905F82"/>
    <w:rsid w:val="00906398"/>
    <w:rsid w:val="0091114A"/>
    <w:rsid w:val="009226B5"/>
    <w:rsid w:val="009240C3"/>
    <w:rsid w:val="009247A9"/>
    <w:rsid w:val="00925579"/>
    <w:rsid w:val="00936B49"/>
    <w:rsid w:val="00937F98"/>
    <w:rsid w:val="009433BF"/>
    <w:rsid w:val="00944059"/>
    <w:rsid w:val="00945D80"/>
    <w:rsid w:val="00946CCA"/>
    <w:rsid w:val="009510E4"/>
    <w:rsid w:val="00952C48"/>
    <w:rsid w:val="00964C82"/>
    <w:rsid w:val="00964EE5"/>
    <w:rsid w:val="0096799C"/>
    <w:rsid w:val="00967A30"/>
    <w:rsid w:val="0097349C"/>
    <w:rsid w:val="009753EB"/>
    <w:rsid w:val="00975F62"/>
    <w:rsid w:val="00977768"/>
    <w:rsid w:val="00980D9F"/>
    <w:rsid w:val="009818D4"/>
    <w:rsid w:val="00991171"/>
    <w:rsid w:val="00991827"/>
    <w:rsid w:val="00997280"/>
    <w:rsid w:val="009A5068"/>
    <w:rsid w:val="009A6FD4"/>
    <w:rsid w:val="009B28FE"/>
    <w:rsid w:val="009B6F51"/>
    <w:rsid w:val="009C3F44"/>
    <w:rsid w:val="009C4B9E"/>
    <w:rsid w:val="009C4E07"/>
    <w:rsid w:val="009C68D3"/>
    <w:rsid w:val="009D2133"/>
    <w:rsid w:val="009D2272"/>
    <w:rsid w:val="009D5063"/>
    <w:rsid w:val="009D6BE4"/>
    <w:rsid w:val="009D6D57"/>
    <w:rsid w:val="009E3942"/>
    <w:rsid w:val="009E7553"/>
    <w:rsid w:val="009E7ABD"/>
    <w:rsid w:val="009F243B"/>
    <w:rsid w:val="009F3048"/>
    <w:rsid w:val="009F36B1"/>
    <w:rsid w:val="00A00690"/>
    <w:rsid w:val="00A016EB"/>
    <w:rsid w:val="00A03788"/>
    <w:rsid w:val="00A04AD5"/>
    <w:rsid w:val="00A05B6D"/>
    <w:rsid w:val="00A0719E"/>
    <w:rsid w:val="00A11D1A"/>
    <w:rsid w:val="00A16910"/>
    <w:rsid w:val="00A2107C"/>
    <w:rsid w:val="00A22ABE"/>
    <w:rsid w:val="00A34059"/>
    <w:rsid w:val="00A34105"/>
    <w:rsid w:val="00A41097"/>
    <w:rsid w:val="00A415C1"/>
    <w:rsid w:val="00A448F2"/>
    <w:rsid w:val="00A5230C"/>
    <w:rsid w:val="00A574AF"/>
    <w:rsid w:val="00A60EC7"/>
    <w:rsid w:val="00A638E5"/>
    <w:rsid w:val="00A64966"/>
    <w:rsid w:val="00A65695"/>
    <w:rsid w:val="00A67180"/>
    <w:rsid w:val="00A72299"/>
    <w:rsid w:val="00A7298B"/>
    <w:rsid w:val="00A72C1A"/>
    <w:rsid w:val="00A73D92"/>
    <w:rsid w:val="00A748C5"/>
    <w:rsid w:val="00A90788"/>
    <w:rsid w:val="00A933DF"/>
    <w:rsid w:val="00AA2727"/>
    <w:rsid w:val="00AA746D"/>
    <w:rsid w:val="00AC34CC"/>
    <w:rsid w:val="00AC586B"/>
    <w:rsid w:val="00AC5ABA"/>
    <w:rsid w:val="00AC7111"/>
    <w:rsid w:val="00AC7D76"/>
    <w:rsid w:val="00AE5B6E"/>
    <w:rsid w:val="00AF61E6"/>
    <w:rsid w:val="00AF6478"/>
    <w:rsid w:val="00AF780E"/>
    <w:rsid w:val="00B00E1A"/>
    <w:rsid w:val="00B060A8"/>
    <w:rsid w:val="00B07AB3"/>
    <w:rsid w:val="00B13D0D"/>
    <w:rsid w:val="00B15658"/>
    <w:rsid w:val="00B27337"/>
    <w:rsid w:val="00B33D62"/>
    <w:rsid w:val="00B55E60"/>
    <w:rsid w:val="00B56D3A"/>
    <w:rsid w:val="00B71F68"/>
    <w:rsid w:val="00B77813"/>
    <w:rsid w:val="00B804EE"/>
    <w:rsid w:val="00B83451"/>
    <w:rsid w:val="00B86707"/>
    <w:rsid w:val="00B87BE2"/>
    <w:rsid w:val="00B96D67"/>
    <w:rsid w:val="00B97407"/>
    <w:rsid w:val="00BA09DF"/>
    <w:rsid w:val="00BA1BA1"/>
    <w:rsid w:val="00BA2A72"/>
    <w:rsid w:val="00BA5FD6"/>
    <w:rsid w:val="00BB2026"/>
    <w:rsid w:val="00BB206B"/>
    <w:rsid w:val="00BC227E"/>
    <w:rsid w:val="00BC432D"/>
    <w:rsid w:val="00BC46AF"/>
    <w:rsid w:val="00BC786D"/>
    <w:rsid w:val="00BD1340"/>
    <w:rsid w:val="00BD1853"/>
    <w:rsid w:val="00BD19A8"/>
    <w:rsid w:val="00BD1FE5"/>
    <w:rsid w:val="00BE479A"/>
    <w:rsid w:val="00BE7614"/>
    <w:rsid w:val="00BF09D3"/>
    <w:rsid w:val="00BF312F"/>
    <w:rsid w:val="00BF5F05"/>
    <w:rsid w:val="00BF74CE"/>
    <w:rsid w:val="00BF793D"/>
    <w:rsid w:val="00C040A5"/>
    <w:rsid w:val="00C04413"/>
    <w:rsid w:val="00C062BE"/>
    <w:rsid w:val="00C1255A"/>
    <w:rsid w:val="00C2321F"/>
    <w:rsid w:val="00C24798"/>
    <w:rsid w:val="00C369D1"/>
    <w:rsid w:val="00C41B8B"/>
    <w:rsid w:val="00C46CA1"/>
    <w:rsid w:val="00C47E88"/>
    <w:rsid w:val="00C47FD5"/>
    <w:rsid w:val="00C73C7C"/>
    <w:rsid w:val="00C95289"/>
    <w:rsid w:val="00CA0D84"/>
    <w:rsid w:val="00CA11E6"/>
    <w:rsid w:val="00CA2F81"/>
    <w:rsid w:val="00CA4B39"/>
    <w:rsid w:val="00CB33F0"/>
    <w:rsid w:val="00CC3BBA"/>
    <w:rsid w:val="00CC460D"/>
    <w:rsid w:val="00CC5999"/>
    <w:rsid w:val="00CC77B9"/>
    <w:rsid w:val="00CE3BE6"/>
    <w:rsid w:val="00CE5BB0"/>
    <w:rsid w:val="00CF1B29"/>
    <w:rsid w:val="00CF2C97"/>
    <w:rsid w:val="00CF2ED8"/>
    <w:rsid w:val="00CF47EF"/>
    <w:rsid w:val="00CF6A4C"/>
    <w:rsid w:val="00D04A97"/>
    <w:rsid w:val="00D12AEA"/>
    <w:rsid w:val="00D12FC9"/>
    <w:rsid w:val="00D17CD2"/>
    <w:rsid w:val="00D23DC7"/>
    <w:rsid w:val="00D26F18"/>
    <w:rsid w:val="00D41B83"/>
    <w:rsid w:val="00D4455A"/>
    <w:rsid w:val="00D45669"/>
    <w:rsid w:val="00D51835"/>
    <w:rsid w:val="00D5233E"/>
    <w:rsid w:val="00D52A4C"/>
    <w:rsid w:val="00D537D1"/>
    <w:rsid w:val="00D5631F"/>
    <w:rsid w:val="00D57813"/>
    <w:rsid w:val="00D60B33"/>
    <w:rsid w:val="00D6435A"/>
    <w:rsid w:val="00D65066"/>
    <w:rsid w:val="00D652D6"/>
    <w:rsid w:val="00D674B8"/>
    <w:rsid w:val="00D72A35"/>
    <w:rsid w:val="00D75333"/>
    <w:rsid w:val="00D7627F"/>
    <w:rsid w:val="00D76E65"/>
    <w:rsid w:val="00D83001"/>
    <w:rsid w:val="00D83295"/>
    <w:rsid w:val="00D848E1"/>
    <w:rsid w:val="00D84937"/>
    <w:rsid w:val="00D8605D"/>
    <w:rsid w:val="00D92043"/>
    <w:rsid w:val="00D93BA2"/>
    <w:rsid w:val="00D95FB9"/>
    <w:rsid w:val="00DA066B"/>
    <w:rsid w:val="00DB0805"/>
    <w:rsid w:val="00DB1119"/>
    <w:rsid w:val="00DB5466"/>
    <w:rsid w:val="00DB64A9"/>
    <w:rsid w:val="00DC6D7D"/>
    <w:rsid w:val="00DD09C4"/>
    <w:rsid w:val="00DD37A2"/>
    <w:rsid w:val="00DE346A"/>
    <w:rsid w:val="00DE73D6"/>
    <w:rsid w:val="00E029DC"/>
    <w:rsid w:val="00E0387C"/>
    <w:rsid w:val="00E200C8"/>
    <w:rsid w:val="00E20B79"/>
    <w:rsid w:val="00E276B8"/>
    <w:rsid w:val="00E30604"/>
    <w:rsid w:val="00E31396"/>
    <w:rsid w:val="00E52E0E"/>
    <w:rsid w:val="00E5330C"/>
    <w:rsid w:val="00E632E0"/>
    <w:rsid w:val="00E643DA"/>
    <w:rsid w:val="00E7405F"/>
    <w:rsid w:val="00E8070C"/>
    <w:rsid w:val="00E81C3D"/>
    <w:rsid w:val="00E86868"/>
    <w:rsid w:val="00E90484"/>
    <w:rsid w:val="00E91793"/>
    <w:rsid w:val="00E92492"/>
    <w:rsid w:val="00EA2549"/>
    <w:rsid w:val="00EA5E27"/>
    <w:rsid w:val="00EB2B69"/>
    <w:rsid w:val="00EB2DE1"/>
    <w:rsid w:val="00EB33FE"/>
    <w:rsid w:val="00EB4CD1"/>
    <w:rsid w:val="00EC7FF4"/>
    <w:rsid w:val="00ED10F4"/>
    <w:rsid w:val="00ED16DD"/>
    <w:rsid w:val="00ED20DB"/>
    <w:rsid w:val="00ED5CE9"/>
    <w:rsid w:val="00ED7F34"/>
    <w:rsid w:val="00EE4362"/>
    <w:rsid w:val="00EE554B"/>
    <w:rsid w:val="00EE61C6"/>
    <w:rsid w:val="00EF1467"/>
    <w:rsid w:val="00EF362F"/>
    <w:rsid w:val="00EF5D40"/>
    <w:rsid w:val="00F00988"/>
    <w:rsid w:val="00F020F3"/>
    <w:rsid w:val="00F02A54"/>
    <w:rsid w:val="00F02B8B"/>
    <w:rsid w:val="00F043EF"/>
    <w:rsid w:val="00F138ED"/>
    <w:rsid w:val="00F15828"/>
    <w:rsid w:val="00F17669"/>
    <w:rsid w:val="00F2235F"/>
    <w:rsid w:val="00F223D0"/>
    <w:rsid w:val="00F230E3"/>
    <w:rsid w:val="00F26BB5"/>
    <w:rsid w:val="00F27B3A"/>
    <w:rsid w:val="00F31214"/>
    <w:rsid w:val="00F31B7A"/>
    <w:rsid w:val="00F32069"/>
    <w:rsid w:val="00F350B3"/>
    <w:rsid w:val="00F4378D"/>
    <w:rsid w:val="00F45187"/>
    <w:rsid w:val="00F54AE4"/>
    <w:rsid w:val="00F56A72"/>
    <w:rsid w:val="00F70917"/>
    <w:rsid w:val="00F77605"/>
    <w:rsid w:val="00F83913"/>
    <w:rsid w:val="00F941A0"/>
    <w:rsid w:val="00F94DC9"/>
    <w:rsid w:val="00F97FAC"/>
    <w:rsid w:val="00FA099C"/>
    <w:rsid w:val="00FA25A0"/>
    <w:rsid w:val="00FA5E08"/>
    <w:rsid w:val="00FA6E2F"/>
    <w:rsid w:val="00FB3A48"/>
    <w:rsid w:val="00FB3CDD"/>
    <w:rsid w:val="00FB5CAA"/>
    <w:rsid w:val="00FC36A5"/>
    <w:rsid w:val="00FC5306"/>
    <w:rsid w:val="00FD3216"/>
    <w:rsid w:val="00FD707E"/>
    <w:rsid w:val="00FE4ACD"/>
    <w:rsid w:val="00FE72E0"/>
    <w:rsid w:val="00FF33C5"/>
    <w:rsid w:val="00FF3ECD"/>
    <w:rsid w:val="00FF58E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EE104"/>
  <w15:docId w15:val="{D2337D58-42C4-4A48-859A-76034FE21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CA6"/>
    <w:pPr>
      <w:widowControl w:val="0"/>
      <w:wordWrap w:val="0"/>
      <w:autoSpaceDE w:val="0"/>
      <w:autoSpaceDN w:val="0"/>
      <w:spacing w:after="0" w:line="240" w:lineRule="auto"/>
      <w:jc w:val="both"/>
    </w:pPr>
    <w:rPr>
      <w:rFonts w:eastAsiaTheme="minorEastAsia"/>
      <w:kern w:val="2"/>
      <w:sz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pPr>
      <w:spacing w:after="0" w:line="240" w:lineRule="auto"/>
    </w:pPr>
    <w:rPr>
      <w:rFonts w:eastAsiaTheme="minorEastAsia"/>
      <w:color w:val="000000" w:themeColor="text1" w:themeShade="BF"/>
      <w:kern w:val="2"/>
      <w:sz w:val="20"/>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basedOn w:val="DefaultParagraphFont"/>
    <w:link w:val="BalloonText"/>
    <w:uiPriority w:val="99"/>
    <w:semiHidden/>
    <w:rsid w:val="00785CA6"/>
    <w:rPr>
      <w:rFonts w:ascii="Tahoma" w:eastAsiaTheme="minorEastAsia" w:hAnsi="Tahoma" w:cs="Tahoma"/>
      <w:kern w:val="2"/>
      <w:sz w:val="16"/>
      <w:szCs w:val="16"/>
      <w:lang w:eastAsia="ko-KR"/>
    </w:rPr>
  </w:style>
  <w:style w:type="paragraph" w:styleId="ListParagraph">
    <w:name w:val="List Paragraph"/>
    <w:basedOn w:val="Normal"/>
    <w:uiPriority w:val="34"/>
    <w:qFormat/>
    <w:rsid w:val="006752F3"/>
    <w:pPr>
      <w:ind w:left="720"/>
      <w:contextualSpacing/>
    </w:pPr>
  </w:style>
  <w:style w:type="character" w:styleId="Hyperlink">
    <w:name w:val="Hyperlink"/>
    <w:basedOn w:val="DefaultParagraphFont"/>
    <w:uiPriority w:val="99"/>
    <w:unhideWhenUsed/>
    <w:rsid w:val="004E5EE2"/>
    <w:rPr>
      <w:color w:val="0000FF" w:themeColor="hyperlink"/>
      <w:u w:val="single"/>
    </w:rPr>
  </w:style>
  <w:style w:type="paragraph" w:styleId="Header">
    <w:name w:val="header"/>
    <w:basedOn w:val="Normal"/>
    <w:link w:val="HeaderChar"/>
    <w:uiPriority w:val="99"/>
    <w:unhideWhenUsed/>
    <w:rsid w:val="006B61BE"/>
    <w:pPr>
      <w:tabs>
        <w:tab w:val="center" w:pos="4680"/>
        <w:tab w:val="right" w:pos="9360"/>
      </w:tabs>
    </w:pPr>
  </w:style>
  <w:style w:type="character" w:customStyle="1" w:styleId="HeaderChar">
    <w:name w:val="Header Char"/>
    <w:basedOn w:val="DefaultParagraphFont"/>
    <w:link w:val="Header"/>
    <w:uiPriority w:val="99"/>
    <w:rsid w:val="006B61BE"/>
    <w:rPr>
      <w:rFonts w:eastAsiaTheme="minorEastAsia"/>
      <w:kern w:val="2"/>
      <w:sz w:val="20"/>
      <w:lang w:eastAsia="ko-KR"/>
    </w:rPr>
  </w:style>
  <w:style w:type="paragraph" w:styleId="Footer">
    <w:name w:val="footer"/>
    <w:basedOn w:val="Normal"/>
    <w:link w:val="FooterChar"/>
    <w:uiPriority w:val="99"/>
    <w:unhideWhenUsed/>
    <w:rsid w:val="006B61BE"/>
    <w:pPr>
      <w:tabs>
        <w:tab w:val="center" w:pos="4680"/>
        <w:tab w:val="right" w:pos="9360"/>
      </w:tabs>
    </w:pPr>
  </w:style>
  <w:style w:type="character" w:customStyle="1" w:styleId="FooterChar">
    <w:name w:val="Footer Char"/>
    <w:basedOn w:val="DefaultParagraphFont"/>
    <w:link w:val="Footer"/>
    <w:uiPriority w:val="99"/>
    <w:rsid w:val="006B61BE"/>
    <w:rPr>
      <w:rFonts w:eastAsiaTheme="minorEastAsia"/>
      <w:kern w:val="2"/>
      <w:sz w:val="20"/>
      <w:lang w:eastAsia="ko-KR"/>
    </w:rPr>
  </w:style>
  <w:style w:type="character" w:styleId="UnresolvedMention">
    <w:name w:val="Unresolved Mention"/>
    <w:basedOn w:val="DefaultParagraphFont"/>
    <w:uiPriority w:val="99"/>
    <w:semiHidden/>
    <w:unhideWhenUsed/>
    <w:rsid w:val="0047634C"/>
    <w:rPr>
      <w:color w:val="605E5C"/>
      <w:shd w:val="clear" w:color="auto" w:fill="E1DFDD"/>
    </w:rPr>
  </w:style>
  <w:style w:type="paragraph" w:styleId="NoSpacing">
    <w:name w:val="No Spacing"/>
    <w:uiPriority w:val="1"/>
    <w:qFormat/>
    <w:rsid w:val="006D323F"/>
    <w:pPr>
      <w:widowControl w:val="0"/>
      <w:wordWrap w:val="0"/>
      <w:autoSpaceDE w:val="0"/>
      <w:autoSpaceDN w:val="0"/>
      <w:spacing w:after="0" w:line="240" w:lineRule="auto"/>
      <w:jc w:val="both"/>
    </w:pPr>
    <w:rPr>
      <w:rFonts w:eastAsiaTheme="minorEastAsia"/>
      <w:kern w:val="2"/>
      <w:sz w:val="20"/>
      <w:lang w:eastAsia="ko-KR"/>
    </w:rPr>
  </w:style>
  <w:style w:type="table" w:styleId="LightShading">
    <w:name w:val="Light Shading"/>
    <w:basedOn w:val="TableNormal"/>
    <w:uiPriority w:val="60"/>
    <w:rsid w:val="0091114A"/>
    <w:pPr>
      <w:spacing w:after="0" w:line="240" w:lineRule="auto"/>
    </w:pPr>
    <w:rPr>
      <w:rFonts w:ascii="Calibri" w:eastAsia="Calibri" w:hAnsi="Calibri" w:cs="Times New Roman"/>
      <w:color w:val="000000" w:themeColor="text1" w:themeShade="BF"/>
      <w:sz w:val="20"/>
      <w:szCs w:val="20"/>
      <w:lang w:val="en-PH" w:eastAsia="en-PH"/>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F009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6313">
      <w:bodyDiv w:val="1"/>
      <w:marLeft w:val="0"/>
      <w:marRight w:val="0"/>
      <w:marTop w:val="0"/>
      <w:marBottom w:val="0"/>
      <w:divBdr>
        <w:top w:val="none" w:sz="0" w:space="0" w:color="auto"/>
        <w:left w:val="none" w:sz="0" w:space="0" w:color="auto"/>
        <w:bottom w:val="none" w:sz="0" w:space="0" w:color="auto"/>
        <w:right w:val="none" w:sz="0" w:space="0" w:color="auto"/>
      </w:divBdr>
    </w:div>
    <w:div w:id="38093382">
      <w:bodyDiv w:val="1"/>
      <w:marLeft w:val="0"/>
      <w:marRight w:val="0"/>
      <w:marTop w:val="0"/>
      <w:marBottom w:val="0"/>
      <w:divBdr>
        <w:top w:val="none" w:sz="0" w:space="0" w:color="auto"/>
        <w:left w:val="none" w:sz="0" w:space="0" w:color="auto"/>
        <w:bottom w:val="none" w:sz="0" w:space="0" w:color="auto"/>
        <w:right w:val="none" w:sz="0" w:space="0" w:color="auto"/>
      </w:divBdr>
    </w:div>
    <w:div w:id="86731001">
      <w:bodyDiv w:val="1"/>
      <w:marLeft w:val="0"/>
      <w:marRight w:val="0"/>
      <w:marTop w:val="0"/>
      <w:marBottom w:val="0"/>
      <w:divBdr>
        <w:top w:val="none" w:sz="0" w:space="0" w:color="auto"/>
        <w:left w:val="none" w:sz="0" w:space="0" w:color="auto"/>
        <w:bottom w:val="none" w:sz="0" w:space="0" w:color="auto"/>
        <w:right w:val="none" w:sz="0" w:space="0" w:color="auto"/>
      </w:divBdr>
    </w:div>
    <w:div w:id="112211094">
      <w:bodyDiv w:val="1"/>
      <w:marLeft w:val="0"/>
      <w:marRight w:val="0"/>
      <w:marTop w:val="0"/>
      <w:marBottom w:val="0"/>
      <w:divBdr>
        <w:top w:val="none" w:sz="0" w:space="0" w:color="auto"/>
        <w:left w:val="none" w:sz="0" w:space="0" w:color="auto"/>
        <w:bottom w:val="none" w:sz="0" w:space="0" w:color="auto"/>
        <w:right w:val="none" w:sz="0" w:space="0" w:color="auto"/>
      </w:divBdr>
    </w:div>
    <w:div w:id="151409987">
      <w:bodyDiv w:val="1"/>
      <w:marLeft w:val="0"/>
      <w:marRight w:val="0"/>
      <w:marTop w:val="0"/>
      <w:marBottom w:val="0"/>
      <w:divBdr>
        <w:top w:val="none" w:sz="0" w:space="0" w:color="auto"/>
        <w:left w:val="none" w:sz="0" w:space="0" w:color="auto"/>
        <w:bottom w:val="none" w:sz="0" w:space="0" w:color="auto"/>
        <w:right w:val="none" w:sz="0" w:space="0" w:color="auto"/>
      </w:divBdr>
    </w:div>
    <w:div w:id="212423520">
      <w:bodyDiv w:val="1"/>
      <w:marLeft w:val="0"/>
      <w:marRight w:val="0"/>
      <w:marTop w:val="0"/>
      <w:marBottom w:val="0"/>
      <w:divBdr>
        <w:top w:val="none" w:sz="0" w:space="0" w:color="auto"/>
        <w:left w:val="none" w:sz="0" w:space="0" w:color="auto"/>
        <w:bottom w:val="none" w:sz="0" w:space="0" w:color="auto"/>
        <w:right w:val="none" w:sz="0" w:space="0" w:color="auto"/>
      </w:divBdr>
    </w:div>
    <w:div w:id="222447038">
      <w:bodyDiv w:val="1"/>
      <w:marLeft w:val="0"/>
      <w:marRight w:val="0"/>
      <w:marTop w:val="0"/>
      <w:marBottom w:val="0"/>
      <w:divBdr>
        <w:top w:val="none" w:sz="0" w:space="0" w:color="auto"/>
        <w:left w:val="none" w:sz="0" w:space="0" w:color="auto"/>
        <w:bottom w:val="none" w:sz="0" w:space="0" w:color="auto"/>
        <w:right w:val="none" w:sz="0" w:space="0" w:color="auto"/>
      </w:divBdr>
    </w:div>
    <w:div w:id="254173168">
      <w:bodyDiv w:val="1"/>
      <w:marLeft w:val="0"/>
      <w:marRight w:val="0"/>
      <w:marTop w:val="0"/>
      <w:marBottom w:val="0"/>
      <w:divBdr>
        <w:top w:val="none" w:sz="0" w:space="0" w:color="auto"/>
        <w:left w:val="none" w:sz="0" w:space="0" w:color="auto"/>
        <w:bottom w:val="none" w:sz="0" w:space="0" w:color="auto"/>
        <w:right w:val="none" w:sz="0" w:space="0" w:color="auto"/>
      </w:divBdr>
    </w:div>
    <w:div w:id="281036052">
      <w:bodyDiv w:val="1"/>
      <w:marLeft w:val="0"/>
      <w:marRight w:val="0"/>
      <w:marTop w:val="0"/>
      <w:marBottom w:val="0"/>
      <w:divBdr>
        <w:top w:val="none" w:sz="0" w:space="0" w:color="auto"/>
        <w:left w:val="none" w:sz="0" w:space="0" w:color="auto"/>
        <w:bottom w:val="none" w:sz="0" w:space="0" w:color="auto"/>
        <w:right w:val="none" w:sz="0" w:space="0" w:color="auto"/>
      </w:divBdr>
    </w:div>
    <w:div w:id="301620728">
      <w:bodyDiv w:val="1"/>
      <w:marLeft w:val="0"/>
      <w:marRight w:val="0"/>
      <w:marTop w:val="0"/>
      <w:marBottom w:val="0"/>
      <w:divBdr>
        <w:top w:val="none" w:sz="0" w:space="0" w:color="auto"/>
        <w:left w:val="none" w:sz="0" w:space="0" w:color="auto"/>
        <w:bottom w:val="none" w:sz="0" w:space="0" w:color="auto"/>
        <w:right w:val="none" w:sz="0" w:space="0" w:color="auto"/>
      </w:divBdr>
    </w:div>
    <w:div w:id="315040074">
      <w:bodyDiv w:val="1"/>
      <w:marLeft w:val="0"/>
      <w:marRight w:val="0"/>
      <w:marTop w:val="0"/>
      <w:marBottom w:val="0"/>
      <w:divBdr>
        <w:top w:val="none" w:sz="0" w:space="0" w:color="auto"/>
        <w:left w:val="none" w:sz="0" w:space="0" w:color="auto"/>
        <w:bottom w:val="none" w:sz="0" w:space="0" w:color="auto"/>
        <w:right w:val="none" w:sz="0" w:space="0" w:color="auto"/>
      </w:divBdr>
    </w:div>
    <w:div w:id="352998751">
      <w:bodyDiv w:val="1"/>
      <w:marLeft w:val="0"/>
      <w:marRight w:val="0"/>
      <w:marTop w:val="0"/>
      <w:marBottom w:val="0"/>
      <w:divBdr>
        <w:top w:val="none" w:sz="0" w:space="0" w:color="auto"/>
        <w:left w:val="none" w:sz="0" w:space="0" w:color="auto"/>
        <w:bottom w:val="none" w:sz="0" w:space="0" w:color="auto"/>
        <w:right w:val="none" w:sz="0" w:space="0" w:color="auto"/>
      </w:divBdr>
    </w:div>
    <w:div w:id="365445735">
      <w:bodyDiv w:val="1"/>
      <w:marLeft w:val="0"/>
      <w:marRight w:val="0"/>
      <w:marTop w:val="0"/>
      <w:marBottom w:val="0"/>
      <w:divBdr>
        <w:top w:val="none" w:sz="0" w:space="0" w:color="auto"/>
        <w:left w:val="none" w:sz="0" w:space="0" w:color="auto"/>
        <w:bottom w:val="none" w:sz="0" w:space="0" w:color="auto"/>
        <w:right w:val="none" w:sz="0" w:space="0" w:color="auto"/>
      </w:divBdr>
    </w:div>
    <w:div w:id="396825161">
      <w:bodyDiv w:val="1"/>
      <w:marLeft w:val="0"/>
      <w:marRight w:val="0"/>
      <w:marTop w:val="0"/>
      <w:marBottom w:val="0"/>
      <w:divBdr>
        <w:top w:val="none" w:sz="0" w:space="0" w:color="auto"/>
        <w:left w:val="none" w:sz="0" w:space="0" w:color="auto"/>
        <w:bottom w:val="none" w:sz="0" w:space="0" w:color="auto"/>
        <w:right w:val="none" w:sz="0" w:space="0" w:color="auto"/>
      </w:divBdr>
    </w:div>
    <w:div w:id="427315003">
      <w:bodyDiv w:val="1"/>
      <w:marLeft w:val="0"/>
      <w:marRight w:val="0"/>
      <w:marTop w:val="0"/>
      <w:marBottom w:val="0"/>
      <w:divBdr>
        <w:top w:val="none" w:sz="0" w:space="0" w:color="auto"/>
        <w:left w:val="none" w:sz="0" w:space="0" w:color="auto"/>
        <w:bottom w:val="none" w:sz="0" w:space="0" w:color="auto"/>
        <w:right w:val="none" w:sz="0" w:space="0" w:color="auto"/>
      </w:divBdr>
    </w:div>
    <w:div w:id="442960953">
      <w:bodyDiv w:val="1"/>
      <w:marLeft w:val="0"/>
      <w:marRight w:val="0"/>
      <w:marTop w:val="0"/>
      <w:marBottom w:val="0"/>
      <w:divBdr>
        <w:top w:val="none" w:sz="0" w:space="0" w:color="auto"/>
        <w:left w:val="none" w:sz="0" w:space="0" w:color="auto"/>
        <w:bottom w:val="none" w:sz="0" w:space="0" w:color="auto"/>
        <w:right w:val="none" w:sz="0" w:space="0" w:color="auto"/>
      </w:divBdr>
    </w:div>
    <w:div w:id="461584151">
      <w:bodyDiv w:val="1"/>
      <w:marLeft w:val="0"/>
      <w:marRight w:val="0"/>
      <w:marTop w:val="0"/>
      <w:marBottom w:val="0"/>
      <w:divBdr>
        <w:top w:val="none" w:sz="0" w:space="0" w:color="auto"/>
        <w:left w:val="none" w:sz="0" w:space="0" w:color="auto"/>
        <w:bottom w:val="none" w:sz="0" w:space="0" w:color="auto"/>
        <w:right w:val="none" w:sz="0" w:space="0" w:color="auto"/>
      </w:divBdr>
    </w:div>
    <w:div w:id="464471410">
      <w:bodyDiv w:val="1"/>
      <w:marLeft w:val="0"/>
      <w:marRight w:val="0"/>
      <w:marTop w:val="0"/>
      <w:marBottom w:val="0"/>
      <w:divBdr>
        <w:top w:val="none" w:sz="0" w:space="0" w:color="auto"/>
        <w:left w:val="none" w:sz="0" w:space="0" w:color="auto"/>
        <w:bottom w:val="none" w:sz="0" w:space="0" w:color="auto"/>
        <w:right w:val="none" w:sz="0" w:space="0" w:color="auto"/>
      </w:divBdr>
    </w:div>
    <w:div w:id="510994058">
      <w:bodyDiv w:val="1"/>
      <w:marLeft w:val="0"/>
      <w:marRight w:val="0"/>
      <w:marTop w:val="0"/>
      <w:marBottom w:val="0"/>
      <w:divBdr>
        <w:top w:val="none" w:sz="0" w:space="0" w:color="auto"/>
        <w:left w:val="none" w:sz="0" w:space="0" w:color="auto"/>
        <w:bottom w:val="none" w:sz="0" w:space="0" w:color="auto"/>
        <w:right w:val="none" w:sz="0" w:space="0" w:color="auto"/>
      </w:divBdr>
    </w:div>
    <w:div w:id="547574534">
      <w:bodyDiv w:val="1"/>
      <w:marLeft w:val="0"/>
      <w:marRight w:val="0"/>
      <w:marTop w:val="0"/>
      <w:marBottom w:val="0"/>
      <w:divBdr>
        <w:top w:val="none" w:sz="0" w:space="0" w:color="auto"/>
        <w:left w:val="none" w:sz="0" w:space="0" w:color="auto"/>
        <w:bottom w:val="none" w:sz="0" w:space="0" w:color="auto"/>
        <w:right w:val="none" w:sz="0" w:space="0" w:color="auto"/>
      </w:divBdr>
    </w:div>
    <w:div w:id="598568063">
      <w:bodyDiv w:val="1"/>
      <w:marLeft w:val="0"/>
      <w:marRight w:val="0"/>
      <w:marTop w:val="0"/>
      <w:marBottom w:val="0"/>
      <w:divBdr>
        <w:top w:val="none" w:sz="0" w:space="0" w:color="auto"/>
        <w:left w:val="none" w:sz="0" w:space="0" w:color="auto"/>
        <w:bottom w:val="none" w:sz="0" w:space="0" w:color="auto"/>
        <w:right w:val="none" w:sz="0" w:space="0" w:color="auto"/>
      </w:divBdr>
    </w:div>
    <w:div w:id="601424521">
      <w:bodyDiv w:val="1"/>
      <w:marLeft w:val="0"/>
      <w:marRight w:val="0"/>
      <w:marTop w:val="0"/>
      <w:marBottom w:val="0"/>
      <w:divBdr>
        <w:top w:val="none" w:sz="0" w:space="0" w:color="auto"/>
        <w:left w:val="none" w:sz="0" w:space="0" w:color="auto"/>
        <w:bottom w:val="none" w:sz="0" w:space="0" w:color="auto"/>
        <w:right w:val="none" w:sz="0" w:space="0" w:color="auto"/>
      </w:divBdr>
    </w:div>
    <w:div w:id="609161407">
      <w:bodyDiv w:val="1"/>
      <w:marLeft w:val="0"/>
      <w:marRight w:val="0"/>
      <w:marTop w:val="0"/>
      <w:marBottom w:val="0"/>
      <w:divBdr>
        <w:top w:val="none" w:sz="0" w:space="0" w:color="auto"/>
        <w:left w:val="none" w:sz="0" w:space="0" w:color="auto"/>
        <w:bottom w:val="none" w:sz="0" w:space="0" w:color="auto"/>
        <w:right w:val="none" w:sz="0" w:space="0" w:color="auto"/>
      </w:divBdr>
    </w:div>
    <w:div w:id="645353078">
      <w:bodyDiv w:val="1"/>
      <w:marLeft w:val="0"/>
      <w:marRight w:val="0"/>
      <w:marTop w:val="0"/>
      <w:marBottom w:val="0"/>
      <w:divBdr>
        <w:top w:val="none" w:sz="0" w:space="0" w:color="auto"/>
        <w:left w:val="none" w:sz="0" w:space="0" w:color="auto"/>
        <w:bottom w:val="none" w:sz="0" w:space="0" w:color="auto"/>
        <w:right w:val="none" w:sz="0" w:space="0" w:color="auto"/>
      </w:divBdr>
    </w:div>
    <w:div w:id="703603290">
      <w:bodyDiv w:val="1"/>
      <w:marLeft w:val="0"/>
      <w:marRight w:val="0"/>
      <w:marTop w:val="0"/>
      <w:marBottom w:val="0"/>
      <w:divBdr>
        <w:top w:val="none" w:sz="0" w:space="0" w:color="auto"/>
        <w:left w:val="none" w:sz="0" w:space="0" w:color="auto"/>
        <w:bottom w:val="none" w:sz="0" w:space="0" w:color="auto"/>
        <w:right w:val="none" w:sz="0" w:space="0" w:color="auto"/>
      </w:divBdr>
    </w:div>
    <w:div w:id="711854845">
      <w:bodyDiv w:val="1"/>
      <w:marLeft w:val="0"/>
      <w:marRight w:val="0"/>
      <w:marTop w:val="0"/>
      <w:marBottom w:val="0"/>
      <w:divBdr>
        <w:top w:val="none" w:sz="0" w:space="0" w:color="auto"/>
        <w:left w:val="none" w:sz="0" w:space="0" w:color="auto"/>
        <w:bottom w:val="none" w:sz="0" w:space="0" w:color="auto"/>
        <w:right w:val="none" w:sz="0" w:space="0" w:color="auto"/>
      </w:divBdr>
    </w:div>
    <w:div w:id="716930648">
      <w:bodyDiv w:val="1"/>
      <w:marLeft w:val="0"/>
      <w:marRight w:val="0"/>
      <w:marTop w:val="0"/>
      <w:marBottom w:val="0"/>
      <w:divBdr>
        <w:top w:val="none" w:sz="0" w:space="0" w:color="auto"/>
        <w:left w:val="none" w:sz="0" w:space="0" w:color="auto"/>
        <w:bottom w:val="none" w:sz="0" w:space="0" w:color="auto"/>
        <w:right w:val="none" w:sz="0" w:space="0" w:color="auto"/>
      </w:divBdr>
    </w:div>
    <w:div w:id="740560759">
      <w:bodyDiv w:val="1"/>
      <w:marLeft w:val="0"/>
      <w:marRight w:val="0"/>
      <w:marTop w:val="0"/>
      <w:marBottom w:val="0"/>
      <w:divBdr>
        <w:top w:val="none" w:sz="0" w:space="0" w:color="auto"/>
        <w:left w:val="none" w:sz="0" w:space="0" w:color="auto"/>
        <w:bottom w:val="none" w:sz="0" w:space="0" w:color="auto"/>
        <w:right w:val="none" w:sz="0" w:space="0" w:color="auto"/>
      </w:divBdr>
    </w:div>
    <w:div w:id="804273700">
      <w:bodyDiv w:val="1"/>
      <w:marLeft w:val="0"/>
      <w:marRight w:val="0"/>
      <w:marTop w:val="0"/>
      <w:marBottom w:val="0"/>
      <w:divBdr>
        <w:top w:val="none" w:sz="0" w:space="0" w:color="auto"/>
        <w:left w:val="none" w:sz="0" w:space="0" w:color="auto"/>
        <w:bottom w:val="none" w:sz="0" w:space="0" w:color="auto"/>
        <w:right w:val="none" w:sz="0" w:space="0" w:color="auto"/>
      </w:divBdr>
    </w:div>
    <w:div w:id="843471760">
      <w:bodyDiv w:val="1"/>
      <w:marLeft w:val="0"/>
      <w:marRight w:val="0"/>
      <w:marTop w:val="0"/>
      <w:marBottom w:val="0"/>
      <w:divBdr>
        <w:top w:val="none" w:sz="0" w:space="0" w:color="auto"/>
        <w:left w:val="none" w:sz="0" w:space="0" w:color="auto"/>
        <w:bottom w:val="none" w:sz="0" w:space="0" w:color="auto"/>
        <w:right w:val="none" w:sz="0" w:space="0" w:color="auto"/>
      </w:divBdr>
    </w:div>
    <w:div w:id="852495227">
      <w:bodyDiv w:val="1"/>
      <w:marLeft w:val="0"/>
      <w:marRight w:val="0"/>
      <w:marTop w:val="0"/>
      <w:marBottom w:val="0"/>
      <w:divBdr>
        <w:top w:val="none" w:sz="0" w:space="0" w:color="auto"/>
        <w:left w:val="none" w:sz="0" w:space="0" w:color="auto"/>
        <w:bottom w:val="none" w:sz="0" w:space="0" w:color="auto"/>
        <w:right w:val="none" w:sz="0" w:space="0" w:color="auto"/>
      </w:divBdr>
    </w:div>
    <w:div w:id="870923769">
      <w:bodyDiv w:val="1"/>
      <w:marLeft w:val="0"/>
      <w:marRight w:val="0"/>
      <w:marTop w:val="0"/>
      <w:marBottom w:val="0"/>
      <w:divBdr>
        <w:top w:val="none" w:sz="0" w:space="0" w:color="auto"/>
        <w:left w:val="none" w:sz="0" w:space="0" w:color="auto"/>
        <w:bottom w:val="none" w:sz="0" w:space="0" w:color="auto"/>
        <w:right w:val="none" w:sz="0" w:space="0" w:color="auto"/>
      </w:divBdr>
    </w:div>
    <w:div w:id="893585004">
      <w:bodyDiv w:val="1"/>
      <w:marLeft w:val="0"/>
      <w:marRight w:val="0"/>
      <w:marTop w:val="0"/>
      <w:marBottom w:val="0"/>
      <w:divBdr>
        <w:top w:val="none" w:sz="0" w:space="0" w:color="auto"/>
        <w:left w:val="none" w:sz="0" w:space="0" w:color="auto"/>
        <w:bottom w:val="none" w:sz="0" w:space="0" w:color="auto"/>
        <w:right w:val="none" w:sz="0" w:space="0" w:color="auto"/>
      </w:divBdr>
    </w:div>
    <w:div w:id="902326173">
      <w:bodyDiv w:val="1"/>
      <w:marLeft w:val="0"/>
      <w:marRight w:val="0"/>
      <w:marTop w:val="0"/>
      <w:marBottom w:val="0"/>
      <w:divBdr>
        <w:top w:val="none" w:sz="0" w:space="0" w:color="auto"/>
        <w:left w:val="none" w:sz="0" w:space="0" w:color="auto"/>
        <w:bottom w:val="none" w:sz="0" w:space="0" w:color="auto"/>
        <w:right w:val="none" w:sz="0" w:space="0" w:color="auto"/>
      </w:divBdr>
    </w:div>
    <w:div w:id="934823638">
      <w:bodyDiv w:val="1"/>
      <w:marLeft w:val="0"/>
      <w:marRight w:val="0"/>
      <w:marTop w:val="0"/>
      <w:marBottom w:val="0"/>
      <w:divBdr>
        <w:top w:val="none" w:sz="0" w:space="0" w:color="auto"/>
        <w:left w:val="none" w:sz="0" w:space="0" w:color="auto"/>
        <w:bottom w:val="none" w:sz="0" w:space="0" w:color="auto"/>
        <w:right w:val="none" w:sz="0" w:space="0" w:color="auto"/>
      </w:divBdr>
    </w:div>
    <w:div w:id="943224778">
      <w:bodyDiv w:val="1"/>
      <w:marLeft w:val="0"/>
      <w:marRight w:val="0"/>
      <w:marTop w:val="0"/>
      <w:marBottom w:val="0"/>
      <w:divBdr>
        <w:top w:val="none" w:sz="0" w:space="0" w:color="auto"/>
        <w:left w:val="none" w:sz="0" w:space="0" w:color="auto"/>
        <w:bottom w:val="none" w:sz="0" w:space="0" w:color="auto"/>
        <w:right w:val="none" w:sz="0" w:space="0" w:color="auto"/>
      </w:divBdr>
    </w:div>
    <w:div w:id="951018291">
      <w:bodyDiv w:val="1"/>
      <w:marLeft w:val="0"/>
      <w:marRight w:val="0"/>
      <w:marTop w:val="0"/>
      <w:marBottom w:val="0"/>
      <w:divBdr>
        <w:top w:val="none" w:sz="0" w:space="0" w:color="auto"/>
        <w:left w:val="none" w:sz="0" w:space="0" w:color="auto"/>
        <w:bottom w:val="none" w:sz="0" w:space="0" w:color="auto"/>
        <w:right w:val="none" w:sz="0" w:space="0" w:color="auto"/>
      </w:divBdr>
    </w:div>
    <w:div w:id="1033111516">
      <w:bodyDiv w:val="1"/>
      <w:marLeft w:val="0"/>
      <w:marRight w:val="0"/>
      <w:marTop w:val="0"/>
      <w:marBottom w:val="0"/>
      <w:divBdr>
        <w:top w:val="none" w:sz="0" w:space="0" w:color="auto"/>
        <w:left w:val="none" w:sz="0" w:space="0" w:color="auto"/>
        <w:bottom w:val="none" w:sz="0" w:space="0" w:color="auto"/>
        <w:right w:val="none" w:sz="0" w:space="0" w:color="auto"/>
      </w:divBdr>
    </w:div>
    <w:div w:id="1044676193">
      <w:bodyDiv w:val="1"/>
      <w:marLeft w:val="0"/>
      <w:marRight w:val="0"/>
      <w:marTop w:val="0"/>
      <w:marBottom w:val="0"/>
      <w:divBdr>
        <w:top w:val="none" w:sz="0" w:space="0" w:color="auto"/>
        <w:left w:val="none" w:sz="0" w:space="0" w:color="auto"/>
        <w:bottom w:val="none" w:sz="0" w:space="0" w:color="auto"/>
        <w:right w:val="none" w:sz="0" w:space="0" w:color="auto"/>
      </w:divBdr>
    </w:div>
    <w:div w:id="1060253784">
      <w:bodyDiv w:val="1"/>
      <w:marLeft w:val="0"/>
      <w:marRight w:val="0"/>
      <w:marTop w:val="0"/>
      <w:marBottom w:val="0"/>
      <w:divBdr>
        <w:top w:val="none" w:sz="0" w:space="0" w:color="auto"/>
        <w:left w:val="none" w:sz="0" w:space="0" w:color="auto"/>
        <w:bottom w:val="none" w:sz="0" w:space="0" w:color="auto"/>
        <w:right w:val="none" w:sz="0" w:space="0" w:color="auto"/>
      </w:divBdr>
    </w:div>
    <w:div w:id="1066033608">
      <w:bodyDiv w:val="1"/>
      <w:marLeft w:val="0"/>
      <w:marRight w:val="0"/>
      <w:marTop w:val="0"/>
      <w:marBottom w:val="0"/>
      <w:divBdr>
        <w:top w:val="none" w:sz="0" w:space="0" w:color="auto"/>
        <w:left w:val="none" w:sz="0" w:space="0" w:color="auto"/>
        <w:bottom w:val="none" w:sz="0" w:space="0" w:color="auto"/>
        <w:right w:val="none" w:sz="0" w:space="0" w:color="auto"/>
      </w:divBdr>
    </w:div>
    <w:div w:id="1069811294">
      <w:bodyDiv w:val="1"/>
      <w:marLeft w:val="0"/>
      <w:marRight w:val="0"/>
      <w:marTop w:val="0"/>
      <w:marBottom w:val="0"/>
      <w:divBdr>
        <w:top w:val="none" w:sz="0" w:space="0" w:color="auto"/>
        <w:left w:val="none" w:sz="0" w:space="0" w:color="auto"/>
        <w:bottom w:val="none" w:sz="0" w:space="0" w:color="auto"/>
        <w:right w:val="none" w:sz="0" w:space="0" w:color="auto"/>
      </w:divBdr>
    </w:div>
    <w:div w:id="1097289410">
      <w:bodyDiv w:val="1"/>
      <w:marLeft w:val="0"/>
      <w:marRight w:val="0"/>
      <w:marTop w:val="0"/>
      <w:marBottom w:val="0"/>
      <w:divBdr>
        <w:top w:val="none" w:sz="0" w:space="0" w:color="auto"/>
        <w:left w:val="none" w:sz="0" w:space="0" w:color="auto"/>
        <w:bottom w:val="none" w:sz="0" w:space="0" w:color="auto"/>
        <w:right w:val="none" w:sz="0" w:space="0" w:color="auto"/>
      </w:divBdr>
    </w:div>
    <w:div w:id="1133597774">
      <w:bodyDiv w:val="1"/>
      <w:marLeft w:val="0"/>
      <w:marRight w:val="0"/>
      <w:marTop w:val="0"/>
      <w:marBottom w:val="0"/>
      <w:divBdr>
        <w:top w:val="none" w:sz="0" w:space="0" w:color="auto"/>
        <w:left w:val="none" w:sz="0" w:space="0" w:color="auto"/>
        <w:bottom w:val="none" w:sz="0" w:space="0" w:color="auto"/>
        <w:right w:val="none" w:sz="0" w:space="0" w:color="auto"/>
      </w:divBdr>
    </w:div>
    <w:div w:id="1174995372">
      <w:bodyDiv w:val="1"/>
      <w:marLeft w:val="0"/>
      <w:marRight w:val="0"/>
      <w:marTop w:val="0"/>
      <w:marBottom w:val="0"/>
      <w:divBdr>
        <w:top w:val="none" w:sz="0" w:space="0" w:color="auto"/>
        <w:left w:val="none" w:sz="0" w:space="0" w:color="auto"/>
        <w:bottom w:val="none" w:sz="0" w:space="0" w:color="auto"/>
        <w:right w:val="none" w:sz="0" w:space="0" w:color="auto"/>
      </w:divBdr>
    </w:div>
    <w:div w:id="1366365849">
      <w:bodyDiv w:val="1"/>
      <w:marLeft w:val="0"/>
      <w:marRight w:val="0"/>
      <w:marTop w:val="0"/>
      <w:marBottom w:val="0"/>
      <w:divBdr>
        <w:top w:val="none" w:sz="0" w:space="0" w:color="auto"/>
        <w:left w:val="none" w:sz="0" w:space="0" w:color="auto"/>
        <w:bottom w:val="none" w:sz="0" w:space="0" w:color="auto"/>
        <w:right w:val="none" w:sz="0" w:space="0" w:color="auto"/>
      </w:divBdr>
    </w:div>
    <w:div w:id="1429157589">
      <w:bodyDiv w:val="1"/>
      <w:marLeft w:val="0"/>
      <w:marRight w:val="0"/>
      <w:marTop w:val="0"/>
      <w:marBottom w:val="0"/>
      <w:divBdr>
        <w:top w:val="none" w:sz="0" w:space="0" w:color="auto"/>
        <w:left w:val="none" w:sz="0" w:space="0" w:color="auto"/>
        <w:bottom w:val="none" w:sz="0" w:space="0" w:color="auto"/>
        <w:right w:val="none" w:sz="0" w:space="0" w:color="auto"/>
      </w:divBdr>
    </w:div>
    <w:div w:id="1447848937">
      <w:bodyDiv w:val="1"/>
      <w:marLeft w:val="0"/>
      <w:marRight w:val="0"/>
      <w:marTop w:val="0"/>
      <w:marBottom w:val="0"/>
      <w:divBdr>
        <w:top w:val="none" w:sz="0" w:space="0" w:color="auto"/>
        <w:left w:val="none" w:sz="0" w:space="0" w:color="auto"/>
        <w:bottom w:val="none" w:sz="0" w:space="0" w:color="auto"/>
        <w:right w:val="none" w:sz="0" w:space="0" w:color="auto"/>
      </w:divBdr>
    </w:div>
    <w:div w:id="1475221778">
      <w:bodyDiv w:val="1"/>
      <w:marLeft w:val="0"/>
      <w:marRight w:val="0"/>
      <w:marTop w:val="0"/>
      <w:marBottom w:val="0"/>
      <w:divBdr>
        <w:top w:val="none" w:sz="0" w:space="0" w:color="auto"/>
        <w:left w:val="none" w:sz="0" w:space="0" w:color="auto"/>
        <w:bottom w:val="none" w:sz="0" w:space="0" w:color="auto"/>
        <w:right w:val="none" w:sz="0" w:space="0" w:color="auto"/>
      </w:divBdr>
    </w:div>
    <w:div w:id="1486244543">
      <w:bodyDiv w:val="1"/>
      <w:marLeft w:val="0"/>
      <w:marRight w:val="0"/>
      <w:marTop w:val="0"/>
      <w:marBottom w:val="0"/>
      <w:divBdr>
        <w:top w:val="none" w:sz="0" w:space="0" w:color="auto"/>
        <w:left w:val="none" w:sz="0" w:space="0" w:color="auto"/>
        <w:bottom w:val="none" w:sz="0" w:space="0" w:color="auto"/>
        <w:right w:val="none" w:sz="0" w:space="0" w:color="auto"/>
      </w:divBdr>
    </w:div>
    <w:div w:id="1547837797">
      <w:bodyDiv w:val="1"/>
      <w:marLeft w:val="0"/>
      <w:marRight w:val="0"/>
      <w:marTop w:val="0"/>
      <w:marBottom w:val="0"/>
      <w:divBdr>
        <w:top w:val="none" w:sz="0" w:space="0" w:color="auto"/>
        <w:left w:val="none" w:sz="0" w:space="0" w:color="auto"/>
        <w:bottom w:val="none" w:sz="0" w:space="0" w:color="auto"/>
        <w:right w:val="none" w:sz="0" w:space="0" w:color="auto"/>
      </w:divBdr>
    </w:div>
    <w:div w:id="1566645984">
      <w:bodyDiv w:val="1"/>
      <w:marLeft w:val="0"/>
      <w:marRight w:val="0"/>
      <w:marTop w:val="0"/>
      <w:marBottom w:val="0"/>
      <w:divBdr>
        <w:top w:val="none" w:sz="0" w:space="0" w:color="auto"/>
        <w:left w:val="none" w:sz="0" w:space="0" w:color="auto"/>
        <w:bottom w:val="none" w:sz="0" w:space="0" w:color="auto"/>
        <w:right w:val="none" w:sz="0" w:space="0" w:color="auto"/>
      </w:divBdr>
    </w:div>
    <w:div w:id="1589074258">
      <w:bodyDiv w:val="1"/>
      <w:marLeft w:val="0"/>
      <w:marRight w:val="0"/>
      <w:marTop w:val="0"/>
      <w:marBottom w:val="0"/>
      <w:divBdr>
        <w:top w:val="none" w:sz="0" w:space="0" w:color="auto"/>
        <w:left w:val="none" w:sz="0" w:space="0" w:color="auto"/>
        <w:bottom w:val="none" w:sz="0" w:space="0" w:color="auto"/>
        <w:right w:val="none" w:sz="0" w:space="0" w:color="auto"/>
      </w:divBdr>
    </w:div>
    <w:div w:id="1612514508">
      <w:bodyDiv w:val="1"/>
      <w:marLeft w:val="0"/>
      <w:marRight w:val="0"/>
      <w:marTop w:val="0"/>
      <w:marBottom w:val="0"/>
      <w:divBdr>
        <w:top w:val="none" w:sz="0" w:space="0" w:color="auto"/>
        <w:left w:val="none" w:sz="0" w:space="0" w:color="auto"/>
        <w:bottom w:val="none" w:sz="0" w:space="0" w:color="auto"/>
        <w:right w:val="none" w:sz="0" w:space="0" w:color="auto"/>
      </w:divBdr>
    </w:div>
    <w:div w:id="1859391374">
      <w:bodyDiv w:val="1"/>
      <w:marLeft w:val="0"/>
      <w:marRight w:val="0"/>
      <w:marTop w:val="0"/>
      <w:marBottom w:val="0"/>
      <w:divBdr>
        <w:top w:val="none" w:sz="0" w:space="0" w:color="auto"/>
        <w:left w:val="none" w:sz="0" w:space="0" w:color="auto"/>
        <w:bottom w:val="none" w:sz="0" w:space="0" w:color="auto"/>
        <w:right w:val="none" w:sz="0" w:space="0" w:color="auto"/>
      </w:divBdr>
    </w:div>
    <w:div w:id="1867717981">
      <w:bodyDiv w:val="1"/>
      <w:marLeft w:val="0"/>
      <w:marRight w:val="0"/>
      <w:marTop w:val="0"/>
      <w:marBottom w:val="0"/>
      <w:divBdr>
        <w:top w:val="none" w:sz="0" w:space="0" w:color="auto"/>
        <w:left w:val="none" w:sz="0" w:space="0" w:color="auto"/>
        <w:bottom w:val="none" w:sz="0" w:space="0" w:color="auto"/>
        <w:right w:val="none" w:sz="0" w:space="0" w:color="auto"/>
      </w:divBdr>
    </w:div>
    <w:div w:id="1891258409">
      <w:bodyDiv w:val="1"/>
      <w:marLeft w:val="0"/>
      <w:marRight w:val="0"/>
      <w:marTop w:val="0"/>
      <w:marBottom w:val="0"/>
      <w:divBdr>
        <w:top w:val="none" w:sz="0" w:space="0" w:color="auto"/>
        <w:left w:val="none" w:sz="0" w:space="0" w:color="auto"/>
        <w:bottom w:val="none" w:sz="0" w:space="0" w:color="auto"/>
        <w:right w:val="none" w:sz="0" w:space="0" w:color="auto"/>
      </w:divBdr>
    </w:div>
    <w:div w:id="1920598923">
      <w:bodyDiv w:val="1"/>
      <w:marLeft w:val="0"/>
      <w:marRight w:val="0"/>
      <w:marTop w:val="0"/>
      <w:marBottom w:val="0"/>
      <w:divBdr>
        <w:top w:val="none" w:sz="0" w:space="0" w:color="auto"/>
        <w:left w:val="none" w:sz="0" w:space="0" w:color="auto"/>
        <w:bottom w:val="none" w:sz="0" w:space="0" w:color="auto"/>
        <w:right w:val="none" w:sz="0" w:space="0" w:color="auto"/>
      </w:divBdr>
    </w:div>
    <w:div w:id="1967003973">
      <w:bodyDiv w:val="1"/>
      <w:marLeft w:val="0"/>
      <w:marRight w:val="0"/>
      <w:marTop w:val="0"/>
      <w:marBottom w:val="0"/>
      <w:divBdr>
        <w:top w:val="none" w:sz="0" w:space="0" w:color="auto"/>
        <w:left w:val="none" w:sz="0" w:space="0" w:color="auto"/>
        <w:bottom w:val="none" w:sz="0" w:space="0" w:color="auto"/>
        <w:right w:val="none" w:sz="0" w:space="0" w:color="auto"/>
      </w:divBdr>
    </w:div>
    <w:div w:id="1976328825">
      <w:bodyDiv w:val="1"/>
      <w:marLeft w:val="0"/>
      <w:marRight w:val="0"/>
      <w:marTop w:val="0"/>
      <w:marBottom w:val="0"/>
      <w:divBdr>
        <w:top w:val="none" w:sz="0" w:space="0" w:color="auto"/>
        <w:left w:val="none" w:sz="0" w:space="0" w:color="auto"/>
        <w:bottom w:val="none" w:sz="0" w:space="0" w:color="auto"/>
        <w:right w:val="none" w:sz="0" w:space="0" w:color="auto"/>
      </w:divBdr>
    </w:div>
    <w:div w:id="1978872712">
      <w:bodyDiv w:val="1"/>
      <w:marLeft w:val="0"/>
      <w:marRight w:val="0"/>
      <w:marTop w:val="0"/>
      <w:marBottom w:val="0"/>
      <w:divBdr>
        <w:top w:val="none" w:sz="0" w:space="0" w:color="auto"/>
        <w:left w:val="none" w:sz="0" w:space="0" w:color="auto"/>
        <w:bottom w:val="none" w:sz="0" w:space="0" w:color="auto"/>
        <w:right w:val="none" w:sz="0" w:space="0" w:color="auto"/>
      </w:divBdr>
    </w:div>
    <w:div w:id="2013294612">
      <w:bodyDiv w:val="1"/>
      <w:marLeft w:val="0"/>
      <w:marRight w:val="0"/>
      <w:marTop w:val="0"/>
      <w:marBottom w:val="0"/>
      <w:divBdr>
        <w:top w:val="none" w:sz="0" w:space="0" w:color="auto"/>
        <w:left w:val="none" w:sz="0" w:space="0" w:color="auto"/>
        <w:bottom w:val="none" w:sz="0" w:space="0" w:color="auto"/>
        <w:right w:val="none" w:sz="0" w:space="0" w:color="auto"/>
      </w:divBdr>
    </w:div>
    <w:div w:id="2053075633">
      <w:bodyDiv w:val="1"/>
      <w:marLeft w:val="0"/>
      <w:marRight w:val="0"/>
      <w:marTop w:val="0"/>
      <w:marBottom w:val="0"/>
      <w:divBdr>
        <w:top w:val="none" w:sz="0" w:space="0" w:color="auto"/>
        <w:left w:val="none" w:sz="0" w:space="0" w:color="auto"/>
        <w:bottom w:val="none" w:sz="0" w:space="0" w:color="auto"/>
        <w:right w:val="none" w:sz="0" w:space="0" w:color="auto"/>
      </w:divBdr>
    </w:div>
    <w:div w:id="2130974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rejie.magnaye@g.batstate-u.edu.ph" TargetMode="Externa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who.int/news-room/fact-sheets/detail/mercury-and-health"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905</TotalTime>
  <Pages>12</Pages>
  <Words>5640</Words>
  <Characters>32152</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Windows XP</dc:creator>
  <cp:lastModifiedBy>Reviewer</cp:lastModifiedBy>
  <cp:revision>134</cp:revision>
  <cp:lastPrinted>2017-03-01T05:33:00Z</cp:lastPrinted>
  <dcterms:created xsi:type="dcterms:W3CDTF">2021-09-22T13:17:00Z</dcterms:created>
  <dcterms:modified xsi:type="dcterms:W3CDTF">2021-12-21T06:51:00Z</dcterms:modified>
</cp:coreProperties>
</file>