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D63A4B" w14:textId="77777777" w:rsidR="00084936" w:rsidRDefault="009B0F4A" w:rsidP="009B0F4A">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sz w:val="24"/>
          <w:szCs w:val="28"/>
          <w:lang w:val="en-MY" w:eastAsia="en-MY" w:bidi="ar-SA"/>
        </w:rPr>
        <w:drawing>
          <wp:inline distT="0" distB="0" distL="0" distR="0" wp14:anchorId="2C39EC99" wp14:editId="4536788E">
            <wp:extent cx="5925185" cy="6223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jas2-1000x105.png"/>
                    <pic:cNvPicPr/>
                  </pic:nvPicPr>
                  <pic:blipFill>
                    <a:blip r:embed="rId8">
                      <a:extLst>
                        <a:ext uri="{28A0092B-C50C-407E-A947-70E740481C1C}">
                          <a14:useLocalDpi xmlns:a14="http://schemas.microsoft.com/office/drawing/2010/main" val="0"/>
                        </a:ext>
                      </a:extLst>
                    </a:blip>
                    <a:stretch>
                      <a:fillRect/>
                    </a:stretch>
                  </pic:blipFill>
                  <pic:spPr>
                    <a:xfrm>
                      <a:off x="0" y="0"/>
                      <a:ext cx="5925185" cy="622300"/>
                    </a:xfrm>
                    <a:prstGeom prst="rect">
                      <a:avLst/>
                    </a:prstGeom>
                  </pic:spPr>
                </pic:pic>
              </a:graphicData>
            </a:graphic>
          </wp:inline>
        </w:drawing>
      </w:r>
    </w:p>
    <w:p w14:paraId="4086F77C" w14:textId="77777777" w:rsidR="009B0F4A" w:rsidRPr="00F447A7" w:rsidRDefault="009B0F4A" w:rsidP="00F318AC">
      <w:pPr>
        <w:spacing w:after="0"/>
        <w:jc w:val="center"/>
        <w:rPr>
          <w:rFonts w:ascii="Times New Roman" w:hAnsi="Times New Roman"/>
          <w:noProof/>
          <w:sz w:val="20"/>
          <w:szCs w:val="20"/>
          <w:lang w:bidi="ar-SA"/>
        </w:rPr>
      </w:pPr>
    </w:p>
    <w:p w14:paraId="42B868A5" w14:textId="77777777" w:rsidR="00A95D0D" w:rsidRPr="00A95D0D" w:rsidRDefault="00A95D0D" w:rsidP="00A95D0D">
      <w:pPr>
        <w:spacing w:after="0"/>
        <w:jc w:val="center"/>
        <w:outlineLvl w:val="0"/>
        <w:rPr>
          <w:rFonts w:ascii="Times New Roman" w:hAnsi="Times New Roman"/>
          <w:sz w:val="28"/>
          <w:szCs w:val="28"/>
        </w:rPr>
      </w:pPr>
      <w:r w:rsidRPr="00A95D0D">
        <w:rPr>
          <w:rFonts w:ascii="Times New Roman" w:hAnsi="Times New Roman"/>
          <w:sz w:val="28"/>
          <w:szCs w:val="28"/>
        </w:rPr>
        <w:t>OPTIMIZATION OF DIFFERENT PARAMETERS IN THE SYNTHESIS OF BISPHENOL A IMPRINTED POLYMER VIA PRECIPITATION POLYMERIZATION FOR BISPHENOL A ADSORPTION</w:t>
      </w:r>
    </w:p>
    <w:p w14:paraId="379347A0" w14:textId="77777777" w:rsidR="00A95D0D" w:rsidRPr="00A95D0D" w:rsidRDefault="00A95D0D" w:rsidP="00A95D0D">
      <w:pPr>
        <w:spacing w:after="0"/>
        <w:jc w:val="center"/>
        <w:outlineLvl w:val="0"/>
        <w:rPr>
          <w:rFonts w:ascii="Times New Roman" w:hAnsi="Times New Roman"/>
          <w:b/>
          <w:sz w:val="24"/>
          <w:szCs w:val="24"/>
        </w:rPr>
      </w:pPr>
    </w:p>
    <w:p w14:paraId="282F9C1E" w14:textId="77777777" w:rsidR="00A95D0D" w:rsidRPr="00A95D0D" w:rsidRDefault="00A95D0D" w:rsidP="00A95D0D">
      <w:pPr>
        <w:spacing w:after="0"/>
        <w:jc w:val="center"/>
        <w:outlineLvl w:val="0"/>
        <w:rPr>
          <w:rFonts w:ascii="Times New Roman" w:hAnsi="Times New Roman"/>
          <w:sz w:val="24"/>
          <w:szCs w:val="24"/>
          <w:lang w:val="ms-MY"/>
        </w:rPr>
      </w:pPr>
      <w:r w:rsidRPr="00A95D0D">
        <w:rPr>
          <w:rFonts w:ascii="Times New Roman" w:hAnsi="Times New Roman"/>
          <w:sz w:val="24"/>
          <w:szCs w:val="24"/>
          <w:lang w:val="ms-MY"/>
        </w:rPr>
        <w:t>(</w:t>
      </w:r>
      <w:r w:rsidRPr="00A95D0D">
        <w:rPr>
          <w:rFonts w:ascii="Times New Roman" w:hAnsi="Times New Roman"/>
          <w:noProof/>
          <w:sz w:val="24"/>
          <w:szCs w:val="24"/>
          <w:lang w:val="ms-MY"/>
        </w:rPr>
        <w:t>Pengoptimuman Parameter yang Berbeza dalam Sintesis Polimer Tercetak Bisfenol A Melalui Pempolimeran Pemendakan bagi Penjerapan Bisfenol A</w:t>
      </w:r>
      <w:r w:rsidRPr="00A95D0D">
        <w:rPr>
          <w:rFonts w:ascii="Times New Roman" w:hAnsi="Times New Roman"/>
          <w:sz w:val="24"/>
          <w:szCs w:val="24"/>
          <w:lang w:val="ms-MY"/>
        </w:rPr>
        <w:t>)</w:t>
      </w:r>
    </w:p>
    <w:p w14:paraId="45850051" w14:textId="77777777" w:rsidR="00A95D0D" w:rsidRPr="00A95D0D" w:rsidRDefault="00A95D0D" w:rsidP="00A95D0D">
      <w:pPr>
        <w:spacing w:after="0"/>
        <w:jc w:val="center"/>
        <w:outlineLvl w:val="0"/>
        <w:rPr>
          <w:rFonts w:ascii="Times New Roman" w:hAnsi="Times New Roman"/>
          <w:b/>
          <w:sz w:val="20"/>
          <w:szCs w:val="20"/>
        </w:rPr>
      </w:pPr>
    </w:p>
    <w:p w14:paraId="6F8D66B7" w14:textId="4AA259EC" w:rsidR="00A95D0D" w:rsidRPr="00A95D0D" w:rsidRDefault="00A95D0D" w:rsidP="00A95D0D">
      <w:pPr>
        <w:spacing w:after="0"/>
        <w:jc w:val="center"/>
        <w:outlineLvl w:val="0"/>
        <w:rPr>
          <w:rFonts w:ascii="Times New Roman" w:hAnsi="Times New Roman"/>
          <w:noProof/>
          <w:sz w:val="20"/>
          <w:szCs w:val="20"/>
          <w:lang w:val="ms-MY"/>
        </w:rPr>
      </w:pPr>
      <w:r w:rsidRPr="00A95D0D">
        <w:rPr>
          <w:rFonts w:ascii="Times New Roman" w:hAnsi="Times New Roman"/>
          <w:noProof/>
          <w:sz w:val="20"/>
          <w:szCs w:val="20"/>
          <w:lang w:val="ms-MY"/>
        </w:rPr>
        <w:t>Tan Nee Nee, Noorhidayah Ishak*, Azalina Mohamed Nasir, Nur Zatul ‘Iffah Zakaria, Nur Munirah Rohaizad</w:t>
      </w:r>
    </w:p>
    <w:p w14:paraId="1EAA7F55" w14:textId="77777777" w:rsidR="00A95D0D" w:rsidRPr="00A95D0D" w:rsidRDefault="00A95D0D" w:rsidP="00A95D0D">
      <w:pPr>
        <w:spacing w:after="0"/>
        <w:jc w:val="center"/>
        <w:outlineLvl w:val="0"/>
        <w:rPr>
          <w:rFonts w:ascii="Times New Roman" w:hAnsi="Times New Roman"/>
          <w:b/>
          <w:noProof/>
          <w:sz w:val="18"/>
          <w:szCs w:val="18"/>
          <w:lang w:val="ms-MY"/>
        </w:rPr>
      </w:pPr>
    </w:p>
    <w:p w14:paraId="0DE3954E" w14:textId="77777777" w:rsidR="00A95D0D" w:rsidRPr="00A95D0D" w:rsidRDefault="00A95D0D" w:rsidP="00A95D0D">
      <w:pPr>
        <w:spacing w:after="0"/>
        <w:jc w:val="center"/>
        <w:outlineLvl w:val="0"/>
        <w:rPr>
          <w:rFonts w:ascii="Times New Roman" w:hAnsi="Times New Roman"/>
          <w:i/>
          <w:noProof/>
          <w:sz w:val="18"/>
          <w:szCs w:val="18"/>
          <w:lang w:val="ms-MY"/>
        </w:rPr>
      </w:pPr>
      <w:r w:rsidRPr="00A95D0D">
        <w:rPr>
          <w:rFonts w:ascii="Times New Roman" w:hAnsi="Times New Roman"/>
          <w:i/>
          <w:noProof/>
          <w:sz w:val="18"/>
          <w:szCs w:val="18"/>
          <w:lang w:val="ms-MY"/>
        </w:rPr>
        <w:t xml:space="preserve">Faculty of Chemical Engineering Technology, </w:t>
      </w:r>
    </w:p>
    <w:p w14:paraId="2C592F7B" w14:textId="51609F74" w:rsidR="00A95D0D" w:rsidRPr="00A95D0D" w:rsidRDefault="00A95D0D" w:rsidP="00A95D0D">
      <w:pPr>
        <w:spacing w:after="0"/>
        <w:jc w:val="center"/>
        <w:outlineLvl w:val="0"/>
        <w:rPr>
          <w:rFonts w:ascii="Times New Roman" w:hAnsi="Times New Roman"/>
          <w:i/>
          <w:noProof/>
          <w:sz w:val="18"/>
          <w:szCs w:val="18"/>
          <w:lang w:val="ms-MY"/>
        </w:rPr>
      </w:pPr>
      <w:r w:rsidRPr="00A95D0D">
        <w:rPr>
          <w:rFonts w:ascii="Times New Roman" w:hAnsi="Times New Roman"/>
          <w:i/>
          <w:noProof/>
          <w:sz w:val="18"/>
          <w:szCs w:val="18"/>
          <w:lang w:val="ms-MY"/>
        </w:rPr>
        <w:t>Universiti Malaysia Perlis, Sungai Chuchuh, 02100 Padang Besar, Perlis, Malaysia</w:t>
      </w:r>
    </w:p>
    <w:p w14:paraId="747F59B9" w14:textId="77777777" w:rsidR="00A95D0D" w:rsidRPr="00A95D0D" w:rsidRDefault="00A95D0D" w:rsidP="00A95D0D">
      <w:pPr>
        <w:spacing w:after="0"/>
        <w:jc w:val="center"/>
        <w:outlineLvl w:val="0"/>
        <w:rPr>
          <w:rFonts w:ascii="Times New Roman" w:hAnsi="Times New Roman"/>
          <w:b/>
          <w:noProof/>
          <w:sz w:val="18"/>
          <w:szCs w:val="18"/>
          <w:lang w:val="ms-MY"/>
        </w:rPr>
      </w:pPr>
    </w:p>
    <w:p w14:paraId="54A1F874" w14:textId="02D2147D" w:rsidR="00A95D0D" w:rsidRPr="00A95D0D" w:rsidRDefault="00A95D0D" w:rsidP="00A95D0D">
      <w:pPr>
        <w:spacing w:after="0"/>
        <w:jc w:val="center"/>
        <w:outlineLvl w:val="0"/>
        <w:rPr>
          <w:rFonts w:ascii="Times New Roman" w:hAnsi="Times New Roman"/>
          <w:i/>
          <w:noProof/>
          <w:sz w:val="18"/>
          <w:szCs w:val="18"/>
          <w:lang w:val="ms-MY"/>
        </w:rPr>
      </w:pPr>
      <w:r w:rsidRPr="00A95D0D">
        <w:rPr>
          <w:rFonts w:ascii="Times New Roman" w:hAnsi="Times New Roman"/>
          <w:i/>
          <w:noProof/>
          <w:sz w:val="18"/>
          <w:szCs w:val="18"/>
          <w:lang w:val="ms-MY"/>
        </w:rPr>
        <w:t xml:space="preserve">*Corresponding author: </w:t>
      </w:r>
      <w:r>
        <w:rPr>
          <w:rFonts w:ascii="Times New Roman" w:hAnsi="Times New Roman"/>
          <w:i/>
          <w:noProof/>
          <w:sz w:val="18"/>
          <w:szCs w:val="18"/>
          <w:lang w:val="ms-MY"/>
        </w:rPr>
        <w:t xml:space="preserve"> </w:t>
      </w:r>
      <w:r w:rsidRPr="00A95D0D">
        <w:rPr>
          <w:rFonts w:ascii="Times New Roman" w:hAnsi="Times New Roman"/>
          <w:i/>
          <w:noProof/>
          <w:sz w:val="18"/>
          <w:szCs w:val="18"/>
          <w:lang w:val="ms-MY"/>
        </w:rPr>
        <w:t>noorhidayah@unimap.edu.my</w:t>
      </w:r>
    </w:p>
    <w:p w14:paraId="605ADCCB" w14:textId="77777777" w:rsidR="006768E9" w:rsidRPr="00F447A7" w:rsidRDefault="006768E9" w:rsidP="00322B79">
      <w:pPr>
        <w:spacing w:after="0"/>
        <w:jc w:val="center"/>
        <w:rPr>
          <w:rFonts w:ascii="Times New Roman" w:hAnsi="Times New Roman"/>
          <w:noProof/>
          <w:sz w:val="18"/>
          <w:szCs w:val="18"/>
          <w:lang w:bidi="ar-SA"/>
        </w:rPr>
      </w:pPr>
    </w:p>
    <w:p w14:paraId="18D54BE3" w14:textId="77777777" w:rsidR="006768E9" w:rsidRDefault="006768E9" w:rsidP="00322B79">
      <w:pPr>
        <w:spacing w:after="0"/>
        <w:jc w:val="center"/>
        <w:rPr>
          <w:rFonts w:ascii="Times New Roman" w:hAnsi="Times New Roman"/>
          <w:noProof/>
          <w:sz w:val="18"/>
          <w:szCs w:val="18"/>
          <w:lang w:bidi="ar-SA"/>
        </w:rPr>
      </w:pPr>
    </w:p>
    <w:p w14:paraId="49CD0BC5" w14:textId="515580CC" w:rsidR="00BA1F7B" w:rsidRDefault="00BA1F7B" w:rsidP="00322B79">
      <w:pPr>
        <w:spacing w:after="0"/>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FE3C29">
        <w:rPr>
          <w:rFonts w:ascii="Times New Roman" w:hAnsi="Times New Roman"/>
          <w:noProof/>
          <w:sz w:val="18"/>
          <w:szCs w:val="18"/>
          <w:lang w:bidi="ar-SA"/>
        </w:rPr>
        <w:t>27 September 2021</w:t>
      </w:r>
      <w:r>
        <w:rPr>
          <w:rFonts w:ascii="Times New Roman" w:hAnsi="Times New Roman"/>
          <w:noProof/>
          <w:sz w:val="18"/>
          <w:szCs w:val="18"/>
          <w:lang w:bidi="ar-SA"/>
        </w:rPr>
        <w:t xml:space="preserve">; Accepted: </w:t>
      </w:r>
      <w:r w:rsidR="00FE3C29">
        <w:rPr>
          <w:rFonts w:ascii="Times New Roman" w:hAnsi="Times New Roman"/>
          <w:noProof/>
          <w:sz w:val="18"/>
          <w:szCs w:val="18"/>
          <w:lang w:bidi="ar-SA"/>
        </w:rPr>
        <w:t>12 November 2021</w:t>
      </w:r>
      <w:r w:rsidR="00F82059">
        <w:rPr>
          <w:rFonts w:ascii="Times New Roman" w:hAnsi="Times New Roman"/>
          <w:noProof/>
          <w:sz w:val="18"/>
          <w:szCs w:val="18"/>
          <w:lang w:bidi="ar-SA"/>
        </w:rPr>
        <w:t xml:space="preserve">; Published:  </w:t>
      </w:r>
      <w:r w:rsidR="00322B79">
        <w:rPr>
          <w:rFonts w:ascii="Times New Roman" w:hAnsi="Times New Roman"/>
          <w:noProof/>
          <w:sz w:val="18"/>
          <w:szCs w:val="18"/>
          <w:lang w:bidi="ar-SA"/>
        </w:rPr>
        <w:t xml:space="preserve">xx </w:t>
      </w:r>
      <w:r w:rsidR="00650918">
        <w:rPr>
          <w:rFonts w:ascii="Times New Roman" w:hAnsi="Times New Roman"/>
          <w:noProof/>
          <w:sz w:val="18"/>
          <w:szCs w:val="18"/>
          <w:lang w:bidi="ar-SA"/>
        </w:rPr>
        <w:t>December</w:t>
      </w:r>
      <w:r w:rsidR="00322B79">
        <w:rPr>
          <w:rFonts w:ascii="Times New Roman" w:hAnsi="Times New Roman"/>
          <w:noProof/>
          <w:sz w:val="18"/>
          <w:szCs w:val="18"/>
          <w:lang w:bidi="ar-SA"/>
        </w:rPr>
        <w:t xml:space="preserve"> 2021</w:t>
      </w:r>
    </w:p>
    <w:p w14:paraId="5A496945" w14:textId="77777777" w:rsidR="00BA1F7B" w:rsidRDefault="00BA1F7B" w:rsidP="00322B79">
      <w:pPr>
        <w:spacing w:after="0"/>
        <w:jc w:val="center"/>
        <w:rPr>
          <w:rFonts w:ascii="Times New Roman" w:hAnsi="Times New Roman"/>
          <w:noProof/>
          <w:sz w:val="18"/>
          <w:szCs w:val="18"/>
          <w:lang w:bidi="ar-SA"/>
        </w:rPr>
      </w:pPr>
    </w:p>
    <w:p w14:paraId="4D585AB3" w14:textId="77777777" w:rsidR="00BA1F7B" w:rsidRPr="00F447A7" w:rsidRDefault="00BA1F7B" w:rsidP="00322B79">
      <w:pPr>
        <w:spacing w:after="0"/>
        <w:jc w:val="center"/>
        <w:rPr>
          <w:rFonts w:ascii="Times New Roman" w:hAnsi="Times New Roman"/>
          <w:noProof/>
          <w:sz w:val="18"/>
          <w:szCs w:val="18"/>
          <w:lang w:bidi="ar-SA"/>
        </w:rPr>
      </w:pPr>
    </w:p>
    <w:p w14:paraId="519C6EAD" w14:textId="77777777" w:rsidR="006768E9" w:rsidRPr="00F447A7" w:rsidRDefault="006768E9" w:rsidP="00322B79">
      <w:pPr>
        <w:spacing w:after="0"/>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14:paraId="49623E3F" w14:textId="77777777" w:rsidR="00A95D0D" w:rsidRPr="008C64CE" w:rsidRDefault="00A95D0D" w:rsidP="00A95D0D">
      <w:pPr>
        <w:spacing w:after="0"/>
        <w:jc w:val="both"/>
        <w:outlineLvl w:val="0"/>
        <w:rPr>
          <w:rFonts w:ascii="Times New Roman" w:hAnsi="Times New Roman"/>
          <w:sz w:val="18"/>
          <w:szCs w:val="18"/>
        </w:rPr>
      </w:pPr>
      <w:r w:rsidRPr="008C64CE">
        <w:rPr>
          <w:rFonts w:ascii="Times New Roman" w:hAnsi="Times New Roman"/>
          <w:sz w:val="18"/>
          <w:szCs w:val="18"/>
        </w:rPr>
        <w:t>Molecularly imprinted polymer (MIP) is used to synthesize receptors and is highly recognized against target molecules. The purpose of the study is to prepare bisphenol A (BPA) imprinted polymer that can be used to adsorb BPA molecules. The MIP was prepared by precipitation polymerization using BPA as a template, methacrylic acid (MAA) as a functional monomer, ethylene glycol dimethacrylate (EGDMA) as a crosslinker, acetonitrile as a solvent, and 1,1'-azobis(cyclohexanecarbonitrile) (AIBN) as an initiator by heating in an oil bath at 60 °C for 20 h</w:t>
      </w:r>
      <w:r>
        <w:rPr>
          <w:rFonts w:ascii="Times New Roman" w:hAnsi="Times New Roman"/>
          <w:sz w:val="18"/>
          <w:szCs w:val="18"/>
        </w:rPr>
        <w:t>ours</w:t>
      </w:r>
      <w:r w:rsidRPr="008C64CE">
        <w:rPr>
          <w:rFonts w:ascii="Times New Roman" w:hAnsi="Times New Roman"/>
          <w:sz w:val="18"/>
          <w:szCs w:val="18"/>
        </w:rPr>
        <w:t>. The influence of several parameters (i.e., the ratio of monomer-template, the amount of crosslinker, and the amount of solvent) on the recognition capability of BPA MIP was investigated using response surface methodology (RSM). The optimal conditions of BPA synthesis are 3 mmol of monomer, 30 mmol of crosslinker, and 35 mL of solvent, which achieved an adsorption capacity of 78.111 mg/g. The MIP and non-imprinted polymer (NIP) were characterized using Fourier transform infrared (FTIR) spectroscopy and scanning electron microscopy (SEM). The MIP shows higher selectivity towards BPA compared to other analogs. In conclusion, the particles of imprinted polymer have a great potential in the adsorption of BPA.</w:t>
      </w:r>
    </w:p>
    <w:p w14:paraId="58FAE182" w14:textId="77777777" w:rsidR="00A95D0D" w:rsidRPr="008C64CE" w:rsidRDefault="00A95D0D" w:rsidP="00A95D0D">
      <w:pPr>
        <w:spacing w:after="0"/>
        <w:jc w:val="both"/>
        <w:outlineLvl w:val="0"/>
        <w:rPr>
          <w:rFonts w:ascii="Times New Roman" w:hAnsi="Times New Roman"/>
          <w:sz w:val="18"/>
          <w:szCs w:val="18"/>
        </w:rPr>
      </w:pPr>
    </w:p>
    <w:p w14:paraId="2BAA2446" w14:textId="5A55A573" w:rsidR="00A95D0D" w:rsidRPr="008C64CE" w:rsidRDefault="00A95D0D" w:rsidP="00A95D0D">
      <w:pPr>
        <w:spacing w:after="0"/>
        <w:jc w:val="both"/>
        <w:outlineLvl w:val="0"/>
        <w:rPr>
          <w:rFonts w:ascii="Times New Roman" w:hAnsi="Times New Roman"/>
        </w:rPr>
      </w:pPr>
      <w:r w:rsidRPr="008C64CE">
        <w:rPr>
          <w:rFonts w:ascii="Times New Roman" w:hAnsi="Times New Roman"/>
          <w:b/>
          <w:sz w:val="18"/>
          <w:szCs w:val="18"/>
        </w:rPr>
        <w:t>Keywords</w:t>
      </w:r>
      <w:r w:rsidRPr="008C64CE">
        <w:rPr>
          <w:rFonts w:ascii="Times New Roman" w:hAnsi="Times New Roman"/>
          <w:sz w:val="18"/>
          <w:szCs w:val="18"/>
        </w:rPr>
        <w:t xml:space="preserve">: </w:t>
      </w:r>
      <w:r>
        <w:rPr>
          <w:rFonts w:ascii="Times New Roman" w:hAnsi="Times New Roman"/>
          <w:sz w:val="18"/>
          <w:szCs w:val="18"/>
        </w:rPr>
        <w:t xml:space="preserve"> b</w:t>
      </w:r>
      <w:r w:rsidRPr="008C64CE">
        <w:rPr>
          <w:rFonts w:ascii="Times New Roman" w:hAnsi="Times New Roman"/>
          <w:sz w:val="18"/>
          <w:szCs w:val="18"/>
        </w:rPr>
        <w:t>isphenol imprinted polymer, response surface methodology, imprinted polymer characterization</w:t>
      </w:r>
    </w:p>
    <w:p w14:paraId="393E686C" w14:textId="77777777" w:rsidR="00A95D0D" w:rsidRPr="008C64CE" w:rsidRDefault="00A95D0D" w:rsidP="00A95D0D">
      <w:pPr>
        <w:spacing w:after="0"/>
        <w:jc w:val="center"/>
        <w:outlineLvl w:val="0"/>
        <w:rPr>
          <w:rFonts w:ascii="Times New Roman" w:hAnsi="Times New Roman"/>
          <w:b/>
          <w:sz w:val="18"/>
          <w:szCs w:val="18"/>
        </w:rPr>
      </w:pPr>
    </w:p>
    <w:p w14:paraId="2A38CCA7" w14:textId="77777777" w:rsidR="00A95D0D" w:rsidRPr="008C64CE" w:rsidRDefault="00A95D0D" w:rsidP="00A95D0D">
      <w:pPr>
        <w:spacing w:after="0"/>
        <w:jc w:val="center"/>
        <w:outlineLvl w:val="0"/>
        <w:rPr>
          <w:rFonts w:ascii="Times New Roman" w:hAnsi="Times New Roman"/>
          <w:b/>
          <w:sz w:val="18"/>
          <w:szCs w:val="18"/>
        </w:rPr>
      </w:pPr>
      <w:r w:rsidRPr="008C64CE">
        <w:rPr>
          <w:rFonts w:ascii="Times New Roman" w:hAnsi="Times New Roman"/>
          <w:b/>
          <w:sz w:val="18"/>
          <w:szCs w:val="18"/>
        </w:rPr>
        <w:t>Abstrak</w:t>
      </w:r>
    </w:p>
    <w:p w14:paraId="600FFF34" w14:textId="77777777" w:rsidR="00A95D0D" w:rsidRPr="008C64CE" w:rsidRDefault="00A95D0D" w:rsidP="00A95D0D">
      <w:pPr>
        <w:spacing w:after="0"/>
        <w:jc w:val="both"/>
        <w:outlineLvl w:val="0"/>
        <w:rPr>
          <w:rFonts w:ascii="Times New Roman" w:hAnsi="Times New Roman"/>
          <w:sz w:val="18"/>
          <w:szCs w:val="18"/>
          <w:lang w:val="ms-MY"/>
        </w:rPr>
      </w:pPr>
      <w:r w:rsidRPr="008C64CE">
        <w:rPr>
          <w:rFonts w:ascii="Times New Roman" w:hAnsi="Times New Roman"/>
          <w:sz w:val="18"/>
          <w:szCs w:val="18"/>
          <w:lang w:val="ms-MY"/>
        </w:rPr>
        <w:t xml:space="preserve">Polimer molekul tercetak (MIP) digunakan untuk mensintesis reseptor dan mempunyai pengecaman yang sangat tinggi terhadap molekul sasaran. Tujuan kajian ini adalah untuk menyediakan polimer yang dicetak bisfenol A (BPA) yang boleh digunakan untuk menentukan keupayaan penjerapan terhadap molekul BPA. MIP disediakan dengan pempolimeran pemendakan menggunakan BPA sebagai templat, asid metakrilik (MAA) sebagai monomer berfungsi, etilena glikol dimetakrilat (EGDMA) sebagai agen penyilangan, asetonitril sebagai pelarut, dan 1,1 azobis (sikloheksanakarbonitril) (AIBN) sebagai pemula. Pempolimeran pemendakan dilakukan dengan pemanasan dalam rendaman minyak pada 60 °C selama 20 jam. Pengaruh parameter berikut telah disiasat (nisbah monomer-templat, jumlah agen penyilangan, dan jumlah pelarut yang digunakan). Kaedah matematik iaitu kaedah tindak balas permukaan (RSM) mengoptimumkan parameter ini untuk meningkatkan keupayaan pengesanan BPA MIP. Hasil yang diperoleh daripada RSM menunjukkan keadaan optimum 3 mmol jumlah monomer, 30 mmol jumlah agen penyilangan, dan 35 </w:t>
      </w:r>
      <w:r w:rsidRPr="008C64CE">
        <w:rPr>
          <w:rFonts w:ascii="Times New Roman" w:hAnsi="Times New Roman"/>
          <w:sz w:val="18"/>
          <w:szCs w:val="18"/>
          <w:lang w:val="ms-MY"/>
        </w:rPr>
        <w:lastRenderedPageBreak/>
        <w:t>mL jumlah pelarut yang digunakan dengan kapasiti penjerapan sebanyak 78.111 mg/g. MIP juga mempunyai pemilihan yang lebih tinggi terhadap BPA berbanding dengan analog lain. Kesimpulannya, zarah polimer tercetak menunjukkan potensi yang baik terhadap penjerapan cecair BPA.</w:t>
      </w:r>
    </w:p>
    <w:p w14:paraId="60BE543E" w14:textId="77777777" w:rsidR="00A95D0D" w:rsidRPr="008C64CE" w:rsidRDefault="00A95D0D" w:rsidP="00A95D0D">
      <w:pPr>
        <w:spacing w:after="0"/>
        <w:jc w:val="both"/>
        <w:outlineLvl w:val="0"/>
        <w:rPr>
          <w:rFonts w:ascii="Times New Roman" w:hAnsi="Times New Roman"/>
          <w:sz w:val="18"/>
          <w:szCs w:val="18"/>
          <w:lang w:val="ms-MY"/>
        </w:rPr>
      </w:pPr>
    </w:p>
    <w:p w14:paraId="00B2AD03" w14:textId="03D547C1" w:rsidR="00A95D0D" w:rsidRPr="008C64CE" w:rsidRDefault="00A95D0D" w:rsidP="00A95D0D">
      <w:pPr>
        <w:spacing w:after="0"/>
        <w:jc w:val="both"/>
        <w:outlineLvl w:val="0"/>
        <w:rPr>
          <w:rFonts w:ascii="Times New Roman" w:hAnsi="Times New Roman"/>
          <w:b/>
          <w:szCs w:val="20"/>
          <w:lang w:val="ms-MY"/>
        </w:rPr>
      </w:pPr>
      <w:r w:rsidRPr="008C64CE">
        <w:rPr>
          <w:rFonts w:ascii="Times New Roman" w:hAnsi="Times New Roman"/>
          <w:b/>
          <w:sz w:val="18"/>
          <w:szCs w:val="18"/>
          <w:lang w:val="ms-MY"/>
        </w:rPr>
        <w:t xml:space="preserve">Kata kunci: </w:t>
      </w:r>
      <w:r w:rsidR="00085718">
        <w:rPr>
          <w:rFonts w:ascii="Times New Roman" w:hAnsi="Times New Roman"/>
          <w:b/>
          <w:sz w:val="18"/>
          <w:szCs w:val="18"/>
          <w:lang w:val="ms-MY"/>
        </w:rPr>
        <w:t xml:space="preserve"> </w:t>
      </w:r>
      <w:r>
        <w:rPr>
          <w:rFonts w:ascii="Times New Roman" w:hAnsi="Times New Roman"/>
          <w:bCs/>
          <w:sz w:val="18"/>
          <w:szCs w:val="18"/>
          <w:lang w:val="ms-MY"/>
        </w:rPr>
        <w:t>p</w:t>
      </w:r>
      <w:r w:rsidRPr="008C64CE">
        <w:rPr>
          <w:rFonts w:ascii="Times New Roman" w:hAnsi="Times New Roman"/>
          <w:bCs/>
          <w:sz w:val="18"/>
          <w:szCs w:val="18"/>
          <w:lang w:val="ms-MY"/>
        </w:rPr>
        <w:t>olimer bisfenol tercetak, kaedah tindak balas permukaan, pencirian polimer tercetak</w:t>
      </w:r>
    </w:p>
    <w:p w14:paraId="15FFFF64" w14:textId="77777777" w:rsidR="006768E9" w:rsidRDefault="006768E9" w:rsidP="00322B79">
      <w:pPr>
        <w:spacing w:after="0"/>
        <w:jc w:val="center"/>
        <w:rPr>
          <w:rFonts w:ascii="Times New Roman" w:hAnsi="Times New Roman"/>
          <w:noProof/>
          <w:sz w:val="20"/>
          <w:szCs w:val="20"/>
          <w:lang w:bidi="ar-SA"/>
        </w:rPr>
      </w:pPr>
    </w:p>
    <w:p w14:paraId="18F54A31" w14:textId="77777777" w:rsidR="00494C46" w:rsidRPr="00BE7C30" w:rsidRDefault="00494C46" w:rsidP="00322B79">
      <w:pPr>
        <w:spacing w:after="0"/>
        <w:jc w:val="center"/>
        <w:rPr>
          <w:rFonts w:ascii="Times New Roman" w:hAnsi="Times New Roman"/>
          <w:noProof/>
          <w:sz w:val="20"/>
          <w:szCs w:val="20"/>
          <w:lang w:bidi="ar-SA"/>
        </w:rPr>
      </w:pPr>
    </w:p>
    <w:p w14:paraId="3242288F" w14:textId="77777777" w:rsidR="00904776" w:rsidRDefault="00904776" w:rsidP="00322B79">
      <w:pPr>
        <w:spacing w:after="0"/>
        <w:jc w:val="center"/>
        <w:rPr>
          <w:rFonts w:ascii="Times New Roman" w:hAnsi="Times New Roman"/>
          <w:b/>
          <w:noProof/>
          <w:sz w:val="20"/>
          <w:szCs w:val="20"/>
          <w:lang w:bidi="ar-SA"/>
        </w:rPr>
        <w:sectPr w:rsidR="00904776" w:rsidSect="00A76FF6">
          <w:headerReference w:type="even" r:id="rId9"/>
          <w:headerReference w:type="default" r:id="rId10"/>
          <w:footerReference w:type="even" r:id="rId11"/>
          <w:footerReference w:type="default" r:id="rId12"/>
          <w:headerReference w:type="first" r:id="rId13"/>
          <w:pgSz w:w="12240" w:h="15840" w:code="1"/>
          <w:pgMar w:top="1800" w:right="1469" w:bottom="1699" w:left="1440" w:header="706" w:footer="706" w:gutter="0"/>
          <w:pgNumType w:start="561"/>
          <w:cols w:space="708"/>
          <w:docGrid w:linePitch="360"/>
        </w:sectPr>
      </w:pPr>
    </w:p>
    <w:p w14:paraId="152BE962" w14:textId="7225E153" w:rsidR="006768E9" w:rsidRPr="00F447A7" w:rsidRDefault="006768E9" w:rsidP="00322B79">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14:paraId="30E5EB3C" w14:textId="77777777" w:rsidR="00023A6D" w:rsidRPr="00023A6D" w:rsidRDefault="00023A6D" w:rsidP="00023A6D">
      <w:pPr>
        <w:spacing w:after="0"/>
        <w:jc w:val="both"/>
        <w:outlineLvl w:val="0"/>
        <w:rPr>
          <w:rFonts w:ascii="Times New Roman" w:hAnsi="Times New Roman"/>
          <w:sz w:val="20"/>
          <w:szCs w:val="20"/>
        </w:rPr>
      </w:pPr>
      <w:r w:rsidRPr="00023A6D">
        <w:rPr>
          <w:rFonts w:ascii="Times New Roman" w:hAnsi="Times New Roman"/>
          <w:sz w:val="20"/>
          <w:szCs w:val="20"/>
        </w:rPr>
        <w:t>The chemical name for bisphenol A (BPA) is 2,2-bis(4-hydroxyphenyl)propane [1]. Since the 1940s and 1950s, BPA has been used in the plastic industry. BPA can be classified as an endocrine-disrupting chemical commonly used to manufacture polycarbonate plastics, polysulfones, and epoxy resins. BPA leaches easily from polycarbonate food and drink containers, can interfere with hormone systems, and has an adverse effect on the environment [2]. Furthermore, BPA can cause various health issues, including breast cancer, obesity, and fertility problems in men and women [3].</w:t>
      </w:r>
    </w:p>
    <w:p w14:paraId="7F7E2EC4" w14:textId="77777777" w:rsidR="00023A6D" w:rsidRPr="00023A6D" w:rsidRDefault="00023A6D" w:rsidP="00023A6D">
      <w:pPr>
        <w:spacing w:after="0"/>
        <w:jc w:val="both"/>
        <w:outlineLvl w:val="0"/>
        <w:rPr>
          <w:rFonts w:ascii="Times New Roman" w:hAnsi="Times New Roman"/>
          <w:sz w:val="20"/>
          <w:szCs w:val="20"/>
        </w:rPr>
      </w:pPr>
    </w:p>
    <w:p w14:paraId="26D50A78" w14:textId="77777777" w:rsidR="00023A6D" w:rsidRPr="00023A6D" w:rsidRDefault="00023A6D" w:rsidP="00023A6D">
      <w:pPr>
        <w:spacing w:after="0"/>
        <w:jc w:val="both"/>
        <w:outlineLvl w:val="0"/>
        <w:rPr>
          <w:rFonts w:ascii="Times New Roman" w:hAnsi="Times New Roman"/>
          <w:sz w:val="20"/>
          <w:szCs w:val="20"/>
        </w:rPr>
      </w:pPr>
      <w:r w:rsidRPr="00023A6D">
        <w:rPr>
          <w:rFonts w:ascii="Times New Roman" w:hAnsi="Times New Roman"/>
          <w:sz w:val="20"/>
          <w:szCs w:val="20"/>
        </w:rPr>
        <w:t>Three types of processes that can remove BPA from water or wastewater are microbiological, chemical, and physical processes [4]. A microbiological process uses bacteria for the removal of endocrine-disrupting compounds [5]. Meanwhile, advanced oxidation process is a chemical process that uses ozone and UV radiation. Reverse osmosis, nanofiltration, and adsorption are examples of physical processes [4]. Molecular imprinting technique has been proposed to remove BPA in an aqueous solution due to its reusability and low cost.</w:t>
      </w:r>
    </w:p>
    <w:p w14:paraId="55FF5B69" w14:textId="77777777" w:rsidR="00023A6D" w:rsidRPr="00023A6D" w:rsidRDefault="00023A6D" w:rsidP="00023A6D">
      <w:pPr>
        <w:spacing w:after="0"/>
        <w:jc w:val="both"/>
        <w:outlineLvl w:val="0"/>
        <w:rPr>
          <w:rFonts w:ascii="Times New Roman" w:hAnsi="Times New Roman"/>
          <w:sz w:val="20"/>
          <w:szCs w:val="20"/>
        </w:rPr>
      </w:pPr>
    </w:p>
    <w:p w14:paraId="40629F5D" w14:textId="77777777" w:rsidR="00023A6D" w:rsidRPr="00023A6D" w:rsidRDefault="00023A6D" w:rsidP="00023A6D">
      <w:pPr>
        <w:spacing w:after="0"/>
        <w:jc w:val="both"/>
        <w:outlineLvl w:val="0"/>
        <w:rPr>
          <w:rFonts w:ascii="Times New Roman" w:hAnsi="Times New Roman"/>
          <w:sz w:val="20"/>
          <w:szCs w:val="20"/>
        </w:rPr>
      </w:pPr>
      <w:r w:rsidRPr="00023A6D">
        <w:rPr>
          <w:rFonts w:ascii="Times New Roman" w:hAnsi="Times New Roman"/>
          <w:sz w:val="20"/>
          <w:szCs w:val="20"/>
        </w:rPr>
        <w:t xml:space="preserve">Molecularly imprinted polymer (MIP) can identify any target molecule specifically, and it is a type of synthetic polymer. The mixture of template molecules, functional monomers, crosslink monomers, and initiators is polymerized to obtain the imprinted polymer. During polymerization, the complexes are heated, forming a rigid polymer structure consisting of template molecules, functional monomers, and crosslinkers. A high degree of cross-linking maintains the polymer matrix's form after removing the template molecule from the polymer matrix [6,7]. The non-imprinted polymer (NIP) that is commonly synthesized with MIP will act as a control so that the selectivity of the MIP can be analyzed by comparing it with the binding capacity data of NIP. The NIP preparation will follow all the </w:t>
      </w:r>
      <w:r w:rsidRPr="00023A6D">
        <w:rPr>
          <w:rFonts w:ascii="Times New Roman" w:hAnsi="Times New Roman"/>
          <w:sz w:val="20"/>
          <w:szCs w:val="20"/>
        </w:rPr>
        <w:t>polymerization processes of MIP, except that the template molecule is absent during polymerization.</w:t>
      </w:r>
    </w:p>
    <w:p w14:paraId="228892EC" w14:textId="77777777" w:rsidR="00023A6D" w:rsidRPr="00023A6D" w:rsidRDefault="00023A6D" w:rsidP="00023A6D">
      <w:pPr>
        <w:spacing w:after="0"/>
        <w:jc w:val="both"/>
        <w:outlineLvl w:val="0"/>
        <w:rPr>
          <w:rFonts w:ascii="Times New Roman" w:hAnsi="Times New Roman"/>
          <w:sz w:val="20"/>
          <w:szCs w:val="20"/>
        </w:rPr>
      </w:pPr>
    </w:p>
    <w:p w14:paraId="6C791CEE" w14:textId="77777777" w:rsidR="00023A6D" w:rsidRPr="00023A6D" w:rsidRDefault="00023A6D" w:rsidP="00023A6D">
      <w:pPr>
        <w:spacing w:after="0"/>
        <w:jc w:val="both"/>
        <w:outlineLvl w:val="0"/>
        <w:rPr>
          <w:rFonts w:ascii="Times New Roman" w:hAnsi="Times New Roman"/>
          <w:sz w:val="20"/>
          <w:szCs w:val="20"/>
        </w:rPr>
      </w:pPr>
      <w:r w:rsidRPr="00023A6D">
        <w:rPr>
          <w:rFonts w:ascii="Times New Roman" w:hAnsi="Times New Roman"/>
          <w:sz w:val="20"/>
          <w:szCs w:val="20"/>
        </w:rPr>
        <w:t>Bulk polymerization is a conventional method widely used to synthesize MIP. However, this method suffers from the irregular shape of polymer and non-uniform particle size distribution due to the crushing processes. Therefore, the resultant polymers need to be sieved to obtain the desired particle size. The sieving process is time-consuming, and crushing can destruct the cavity of the template, thus affecting the polymer's performance. Therefore, precipitation polymerization has been proposed to overcome the disadvantages of bulk polymerization. MIP synthesis using precipitation polymerization employs a similar method as bulk polymerization. However, the amount of porogen used is higher than bulk polymerization. This method can produce polymer particles without the crushing process, free from additional surfactants or stabilizers. The amount of porogen, crosslinker, template, and monomer is significant to obtain a highly sensitive and selective polymer [8].</w:t>
      </w:r>
    </w:p>
    <w:p w14:paraId="7D57D550" w14:textId="77777777" w:rsidR="00023A6D" w:rsidRPr="00023A6D" w:rsidRDefault="00023A6D" w:rsidP="00023A6D">
      <w:pPr>
        <w:spacing w:after="0"/>
        <w:jc w:val="both"/>
        <w:outlineLvl w:val="0"/>
        <w:rPr>
          <w:rFonts w:ascii="Times New Roman" w:hAnsi="Times New Roman"/>
          <w:sz w:val="20"/>
          <w:szCs w:val="20"/>
        </w:rPr>
      </w:pPr>
    </w:p>
    <w:p w14:paraId="2D9F4BD5" w14:textId="77777777" w:rsidR="00023A6D" w:rsidRPr="00023A6D" w:rsidRDefault="00023A6D" w:rsidP="00023A6D">
      <w:pPr>
        <w:spacing w:after="0"/>
        <w:jc w:val="both"/>
        <w:outlineLvl w:val="0"/>
        <w:rPr>
          <w:rFonts w:ascii="Times New Roman" w:hAnsi="Times New Roman"/>
          <w:sz w:val="20"/>
          <w:szCs w:val="20"/>
        </w:rPr>
      </w:pPr>
      <w:r w:rsidRPr="00023A6D">
        <w:rPr>
          <w:rFonts w:ascii="Times New Roman" w:hAnsi="Times New Roman"/>
          <w:sz w:val="20"/>
          <w:szCs w:val="20"/>
        </w:rPr>
        <w:t xml:space="preserve">Design-Expert version 11 has been used to evaluate experimental responses using response surface methodology (RSM) by carrying out experiments and numerical modeling. It is a faster and cheaper way of collecting research findings than the classical one-factor-at-a-time (OFAT) method or full-factorial experiments. RSM also provides a model equation for the response parameter and optimizes process variables [9]. Several factors will affect the characteristics of the imprinted polymers. One of the factors is the amount of porogenic solvent used, which will affect the monomer-template interactions [10]. In addition, different ratios of template molecule to functional monomer will affect the complexity of the template [11]. Lastly, the amount of crosslinkers used will affect the stability of the recognition sites [10]. All of these factors are very </w:t>
      </w:r>
      <w:r w:rsidRPr="00023A6D">
        <w:rPr>
          <w:rFonts w:ascii="Times New Roman" w:hAnsi="Times New Roman"/>
          <w:sz w:val="20"/>
          <w:szCs w:val="20"/>
        </w:rPr>
        <w:lastRenderedPageBreak/>
        <w:t>important during the preparation of imprinted polymer particles. However, not much study has been done to optimize these important parameters. Throughout this research, the interaction of the parameters and their effects on the binding capacity were studied. The parameters of the polymerization process (i.e., the amount of monomer, crosslinker, and porogenic solvent) were chosen and optimized using RSM coupled with central composite design (CCD) to produce MIPs with optimum recognition to adsorb BPA molecules. This preliminary study will create a paradigm for future studies in the development of receptors in supramolecular chemistry.</w:t>
      </w:r>
    </w:p>
    <w:p w14:paraId="532D0843" w14:textId="77777777" w:rsidR="00023A6D" w:rsidRPr="00023A6D" w:rsidRDefault="00023A6D" w:rsidP="00023A6D">
      <w:pPr>
        <w:spacing w:after="0"/>
        <w:jc w:val="center"/>
        <w:outlineLvl w:val="0"/>
        <w:rPr>
          <w:rFonts w:ascii="Times New Roman" w:hAnsi="Times New Roman"/>
          <w:sz w:val="20"/>
          <w:szCs w:val="20"/>
        </w:rPr>
      </w:pPr>
    </w:p>
    <w:p w14:paraId="01A2E309" w14:textId="77777777" w:rsidR="00023A6D" w:rsidRPr="00023A6D" w:rsidRDefault="00023A6D" w:rsidP="00023A6D">
      <w:pPr>
        <w:spacing w:after="0"/>
        <w:jc w:val="center"/>
        <w:outlineLvl w:val="0"/>
        <w:rPr>
          <w:rFonts w:ascii="Times New Roman" w:hAnsi="Times New Roman"/>
          <w:b/>
          <w:sz w:val="20"/>
          <w:szCs w:val="20"/>
        </w:rPr>
      </w:pPr>
      <w:r w:rsidRPr="00023A6D">
        <w:rPr>
          <w:rFonts w:ascii="Times New Roman" w:hAnsi="Times New Roman"/>
          <w:b/>
          <w:sz w:val="20"/>
          <w:szCs w:val="20"/>
        </w:rPr>
        <w:t>Materials and Methods</w:t>
      </w:r>
    </w:p>
    <w:p w14:paraId="60EC8AF0" w14:textId="77777777" w:rsidR="00023A6D" w:rsidRPr="00023A6D" w:rsidRDefault="00023A6D" w:rsidP="00023A6D">
      <w:pPr>
        <w:spacing w:after="0"/>
        <w:jc w:val="both"/>
        <w:outlineLvl w:val="0"/>
        <w:rPr>
          <w:rFonts w:ascii="Times New Roman" w:hAnsi="Times New Roman"/>
          <w:b/>
          <w:sz w:val="20"/>
          <w:szCs w:val="20"/>
        </w:rPr>
      </w:pPr>
      <w:r w:rsidRPr="00023A6D">
        <w:rPr>
          <w:rFonts w:ascii="Times New Roman" w:hAnsi="Times New Roman"/>
          <w:b/>
          <w:sz w:val="20"/>
          <w:szCs w:val="20"/>
        </w:rPr>
        <w:t>Raw materials</w:t>
      </w:r>
    </w:p>
    <w:p w14:paraId="6D9AFBA4" w14:textId="5D067FF2" w:rsidR="00023A6D" w:rsidRPr="00023A6D" w:rsidRDefault="00023A6D" w:rsidP="00023A6D">
      <w:pPr>
        <w:spacing w:after="0"/>
        <w:jc w:val="both"/>
        <w:outlineLvl w:val="0"/>
        <w:rPr>
          <w:rFonts w:ascii="Times New Roman" w:hAnsi="Times New Roman"/>
          <w:sz w:val="20"/>
          <w:szCs w:val="20"/>
        </w:rPr>
      </w:pPr>
      <w:r w:rsidRPr="00023A6D">
        <w:rPr>
          <w:rFonts w:ascii="Times New Roman" w:hAnsi="Times New Roman"/>
          <w:sz w:val="20"/>
          <w:szCs w:val="20"/>
        </w:rPr>
        <w:t>Bisphenol A (BPA), methacrylic acid (MAA), acetonitrile, ethylene glycol dimethacrylate (EGDMA), acetic acid, diphenylamine, diphenyl phosphate, hydroquinone, and diethylstilbestrol were purchased from Sigma-Aldrich, whereas 1,1'-azobis</w:t>
      </w:r>
      <w:r w:rsidR="00904776">
        <w:rPr>
          <w:rFonts w:ascii="Times New Roman" w:hAnsi="Times New Roman"/>
          <w:sz w:val="20"/>
          <w:szCs w:val="20"/>
        </w:rPr>
        <w:t xml:space="preserve"> </w:t>
      </w:r>
      <w:r w:rsidRPr="00023A6D">
        <w:rPr>
          <w:rFonts w:ascii="Times New Roman" w:hAnsi="Times New Roman"/>
          <w:sz w:val="20"/>
          <w:szCs w:val="20"/>
        </w:rPr>
        <w:t xml:space="preserve">(cyclohexanecarbonitrile) (AIBN) was acquired from Acros Organics. </w:t>
      </w:r>
    </w:p>
    <w:p w14:paraId="6DB4C1CE" w14:textId="77777777" w:rsidR="00023A6D" w:rsidRPr="00023A6D" w:rsidRDefault="00023A6D" w:rsidP="00023A6D">
      <w:pPr>
        <w:spacing w:after="0"/>
        <w:jc w:val="both"/>
        <w:outlineLvl w:val="0"/>
        <w:rPr>
          <w:rFonts w:ascii="Times New Roman" w:hAnsi="Times New Roman"/>
          <w:b/>
          <w:sz w:val="20"/>
          <w:szCs w:val="20"/>
        </w:rPr>
      </w:pPr>
    </w:p>
    <w:p w14:paraId="4A7BE629" w14:textId="77777777" w:rsidR="00023A6D" w:rsidRPr="00023A6D" w:rsidRDefault="00023A6D" w:rsidP="00023A6D">
      <w:pPr>
        <w:spacing w:after="0"/>
        <w:jc w:val="both"/>
        <w:outlineLvl w:val="0"/>
        <w:rPr>
          <w:rFonts w:ascii="Times New Roman" w:hAnsi="Times New Roman"/>
          <w:b/>
          <w:sz w:val="20"/>
          <w:szCs w:val="20"/>
        </w:rPr>
      </w:pPr>
      <w:r w:rsidRPr="00023A6D">
        <w:rPr>
          <w:rFonts w:ascii="Times New Roman" w:hAnsi="Times New Roman"/>
          <w:b/>
          <w:sz w:val="20"/>
          <w:szCs w:val="20"/>
        </w:rPr>
        <w:t>Preparation of MIP and NIP</w:t>
      </w:r>
    </w:p>
    <w:p w14:paraId="0E398325" w14:textId="77777777" w:rsidR="00023A6D" w:rsidRPr="00023A6D" w:rsidRDefault="00023A6D" w:rsidP="00023A6D">
      <w:pPr>
        <w:spacing w:after="0"/>
        <w:jc w:val="both"/>
        <w:outlineLvl w:val="0"/>
        <w:rPr>
          <w:rFonts w:ascii="Times New Roman" w:hAnsi="Times New Roman"/>
          <w:b/>
          <w:sz w:val="20"/>
          <w:szCs w:val="20"/>
        </w:rPr>
      </w:pPr>
      <w:r w:rsidRPr="00023A6D">
        <w:rPr>
          <w:rFonts w:ascii="Times New Roman" w:hAnsi="Times New Roman"/>
          <w:bCs/>
          <w:sz w:val="20"/>
          <w:szCs w:val="20"/>
        </w:rPr>
        <w:t xml:space="preserve">The preparation of BPA for MIP was conducted under different conditions. One mmol BPA (template) and MAA (functional monomer), acetonitrile, EGDMA (crosslinker), and 50 mg AIBN (initiator) were added to a bottle. Next, the mixture was purged for 10 min with a gentle nitrogen flow [12]. The bottle was closed immediately. Then, the mixture was sonicated for 15 min. The solution was polymerized in a 60 °C oil bath for 20 h. After that, the polymer particles were washed with methanol to remove unreacted reagents. Then, the template molecule was repeatedly extracted after polymerization using a methanol-acetic acid solution (9:1 v/v) until the ultraviolet-visible (UV-Vis) spectrophotometer did not detect BPA from the washing solvent at 278 nm [13]. Next, the extracted particles were washed repeatedly with methanol to remove residual acetic acid. This washing step was done by shaking the particles at 130 rpm for 2 h. Lastly, the MIP was dried in an oven at 50 °C for 24 h [13]. As a control, the NIP was synthesized and treated in the same way, </w:t>
      </w:r>
      <w:r w:rsidRPr="00023A6D">
        <w:rPr>
          <w:rFonts w:ascii="Times New Roman" w:hAnsi="Times New Roman"/>
          <w:bCs/>
          <w:sz w:val="20"/>
          <w:szCs w:val="20"/>
        </w:rPr>
        <w:t>except that the template molecule was absent in the polymerization stage.</w:t>
      </w:r>
    </w:p>
    <w:p w14:paraId="4F68EA86" w14:textId="77777777" w:rsidR="00023A6D" w:rsidRPr="00023A6D" w:rsidRDefault="00023A6D" w:rsidP="00023A6D">
      <w:pPr>
        <w:spacing w:after="0"/>
        <w:jc w:val="both"/>
        <w:outlineLvl w:val="0"/>
        <w:rPr>
          <w:rFonts w:ascii="Times New Roman" w:hAnsi="Times New Roman"/>
          <w:b/>
          <w:sz w:val="20"/>
          <w:szCs w:val="20"/>
        </w:rPr>
      </w:pPr>
    </w:p>
    <w:p w14:paraId="06F9E67B" w14:textId="77777777" w:rsidR="00023A6D" w:rsidRPr="00023A6D" w:rsidRDefault="00023A6D" w:rsidP="00023A6D">
      <w:pPr>
        <w:spacing w:after="0"/>
        <w:jc w:val="both"/>
        <w:outlineLvl w:val="0"/>
        <w:rPr>
          <w:rFonts w:ascii="Times New Roman" w:hAnsi="Times New Roman"/>
          <w:b/>
          <w:sz w:val="20"/>
          <w:szCs w:val="20"/>
        </w:rPr>
      </w:pPr>
      <w:r w:rsidRPr="00023A6D">
        <w:rPr>
          <w:rFonts w:ascii="Times New Roman" w:hAnsi="Times New Roman"/>
          <w:b/>
          <w:sz w:val="20"/>
          <w:szCs w:val="20"/>
        </w:rPr>
        <w:t>Preparation of MIP and NIP</w:t>
      </w:r>
      <w:r w:rsidRPr="00023A6D" w:rsidDel="005C38C8">
        <w:rPr>
          <w:rFonts w:ascii="Times New Roman" w:hAnsi="Times New Roman"/>
          <w:b/>
          <w:sz w:val="20"/>
          <w:szCs w:val="20"/>
        </w:rPr>
        <w:t xml:space="preserve"> </w:t>
      </w:r>
      <w:r w:rsidRPr="00023A6D">
        <w:rPr>
          <w:rFonts w:ascii="Times New Roman" w:hAnsi="Times New Roman"/>
          <w:b/>
          <w:sz w:val="20"/>
          <w:szCs w:val="20"/>
        </w:rPr>
        <w:t>for BPA Adsorption</w:t>
      </w:r>
    </w:p>
    <w:p w14:paraId="3C0BC152" w14:textId="77777777" w:rsidR="00023A6D" w:rsidRPr="00023A6D" w:rsidRDefault="00023A6D" w:rsidP="00023A6D">
      <w:pPr>
        <w:spacing w:after="0"/>
        <w:jc w:val="both"/>
        <w:outlineLvl w:val="0"/>
        <w:rPr>
          <w:rFonts w:ascii="Times New Roman" w:hAnsi="Times New Roman"/>
          <w:bCs/>
          <w:sz w:val="20"/>
          <w:szCs w:val="20"/>
        </w:rPr>
      </w:pPr>
      <w:r w:rsidRPr="00023A6D">
        <w:rPr>
          <w:rFonts w:ascii="Times New Roman" w:hAnsi="Times New Roman"/>
          <w:bCs/>
          <w:sz w:val="20"/>
          <w:szCs w:val="20"/>
        </w:rPr>
        <w:t>Approximately 10 mg of the MIP or NIP was placed in a centrifuge tube and 25 mL of an 80 mg/L BPA solution. The mixed solution was shaken at 150 rpm for 2 h at constant temperature in a centrifuge tube. Then, the solution was separated centrifugally at 4,000 rpm for 10 min. After centrifuging, the supernatant solution was decanted and filtered using a 0.20 µm syringe filter. UV-Vis spectrophotometers were used to measure the solution concentration changes with BPA at 278 nm [14]. All testing was conducted in triplicate, and the average data values were used to ensure the accuracy of the data collected. The adsorption capacity of BPA (Q) was calculated using Equation 1 [15]:</w:t>
      </w:r>
    </w:p>
    <w:p w14:paraId="2A0428F4" w14:textId="77777777" w:rsidR="00023A6D" w:rsidRPr="00023A6D" w:rsidRDefault="00023A6D" w:rsidP="00023A6D">
      <w:pPr>
        <w:spacing w:after="0"/>
        <w:jc w:val="both"/>
        <w:outlineLvl w:val="0"/>
        <w:rPr>
          <w:rFonts w:ascii="Times New Roman" w:hAnsi="Times New Roman"/>
          <w:sz w:val="20"/>
          <w:szCs w:val="20"/>
        </w:rPr>
      </w:pPr>
    </w:p>
    <w:p w14:paraId="7CA3DB06" w14:textId="686BFBD8" w:rsidR="00023A6D" w:rsidRPr="00023A6D" w:rsidRDefault="00023A6D" w:rsidP="00023A6D">
      <w:pPr>
        <w:spacing w:after="0"/>
        <w:ind w:left="851" w:hanging="851"/>
        <w:jc w:val="both"/>
        <w:outlineLvl w:val="0"/>
        <w:rPr>
          <w:rFonts w:ascii="Times New Roman" w:hAnsi="Times New Roman"/>
          <w:bCs/>
          <w:sz w:val="20"/>
          <w:szCs w:val="20"/>
        </w:rPr>
      </w:pPr>
      <m:oMath>
        <m:r>
          <m:rPr>
            <m:sty m:val="p"/>
          </m:rPr>
          <w:rPr>
            <w:rFonts w:ascii="Cambria Math" w:hAnsi="Cambria Math"/>
            <w:sz w:val="20"/>
            <w:szCs w:val="20"/>
          </w:rPr>
          <m:t>Adsorption Capacity, Q=</m:t>
        </m:r>
        <m:f>
          <m:fPr>
            <m:ctrlPr>
              <w:rPr>
                <w:rFonts w:ascii="Cambria Math" w:hAnsi="Cambria Math"/>
                <w:iCs/>
                <w:sz w:val="20"/>
                <w:szCs w:val="20"/>
              </w:rPr>
            </m:ctrlPr>
          </m:fPr>
          <m:num>
            <m:sSub>
              <m:sSubPr>
                <m:ctrlPr>
                  <w:rPr>
                    <w:rFonts w:ascii="Cambria Math" w:hAnsi="Cambria Math"/>
                    <w:iCs/>
                    <w:sz w:val="20"/>
                    <w:szCs w:val="20"/>
                  </w:rPr>
                </m:ctrlPr>
              </m:sSubPr>
              <m:e>
                <m:r>
                  <m:rPr>
                    <m:sty m:val="p"/>
                  </m:rPr>
                  <w:rPr>
                    <w:rFonts w:ascii="Cambria Math" w:hAnsi="Cambria Math"/>
                    <w:sz w:val="20"/>
                    <w:szCs w:val="20"/>
                  </w:rPr>
                  <m:t>(C</m:t>
                </m:r>
              </m:e>
              <m:sub>
                <m:r>
                  <m:rPr>
                    <m:sty m:val="p"/>
                  </m:rPr>
                  <w:rPr>
                    <w:rFonts w:ascii="Cambria Math" w:hAnsi="Cambria Math"/>
                    <w:sz w:val="20"/>
                    <w:szCs w:val="20"/>
                  </w:rPr>
                  <m:t>i</m:t>
                </m:r>
              </m:sub>
            </m:sSub>
            <m:r>
              <m:rPr>
                <m:sty m:val="p"/>
              </m:rPr>
              <w:rPr>
                <w:rFonts w:ascii="Cambria Math" w:hAnsi="Cambria Math"/>
                <w:sz w:val="20"/>
                <w:szCs w:val="20"/>
              </w:rPr>
              <m:t>-</m:t>
            </m:r>
            <m:sSub>
              <m:sSubPr>
                <m:ctrlPr>
                  <w:rPr>
                    <w:rFonts w:ascii="Cambria Math" w:hAnsi="Cambria Math"/>
                    <w:iCs/>
                    <w:sz w:val="20"/>
                    <w:szCs w:val="20"/>
                  </w:rPr>
                </m:ctrlPr>
              </m:sSubPr>
              <m:e>
                <m:r>
                  <m:rPr>
                    <m:sty m:val="p"/>
                  </m:rPr>
                  <w:rPr>
                    <w:rFonts w:ascii="Cambria Math" w:hAnsi="Cambria Math"/>
                    <w:sz w:val="20"/>
                    <w:szCs w:val="20"/>
                  </w:rPr>
                  <m:t>C</m:t>
                </m:r>
              </m:e>
              <m:sub>
                <m:r>
                  <m:rPr>
                    <m:sty m:val="p"/>
                  </m:rPr>
                  <w:rPr>
                    <w:rFonts w:ascii="Cambria Math" w:hAnsi="Cambria Math"/>
                    <w:sz w:val="20"/>
                    <w:szCs w:val="20"/>
                  </w:rPr>
                  <m:t>f</m:t>
                </m:r>
              </m:sub>
            </m:sSub>
            <m:r>
              <m:rPr>
                <m:sty m:val="p"/>
              </m:rPr>
              <w:rPr>
                <w:rFonts w:ascii="Cambria Math" w:hAnsi="Cambria Math"/>
                <w:sz w:val="20"/>
                <w:szCs w:val="20"/>
              </w:rPr>
              <m:t>) V</m:t>
            </m:r>
          </m:num>
          <m:den>
            <m:r>
              <m:rPr>
                <m:sty m:val="p"/>
              </m:rPr>
              <w:rPr>
                <w:rFonts w:ascii="Cambria Math" w:hAnsi="Cambria Math"/>
                <w:sz w:val="20"/>
                <w:szCs w:val="20"/>
              </w:rPr>
              <m:t>m</m:t>
            </m:r>
          </m:den>
        </m:f>
      </m:oMath>
      <w:r w:rsidRPr="00023A6D">
        <w:rPr>
          <w:rFonts w:ascii="Times New Roman" w:hAnsi="Times New Roman"/>
          <w:sz w:val="20"/>
          <w:szCs w:val="20"/>
        </w:rPr>
        <w:tab/>
      </w:r>
      <w:r>
        <w:rPr>
          <w:rFonts w:ascii="Times New Roman" w:hAnsi="Times New Roman"/>
          <w:sz w:val="20"/>
          <w:szCs w:val="20"/>
        </w:rPr>
        <w:t xml:space="preserve">          </w:t>
      </w:r>
      <w:r w:rsidR="00904776">
        <w:rPr>
          <w:rFonts w:ascii="Times New Roman" w:hAnsi="Times New Roman"/>
          <w:sz w:val="20"/>
          <w:szCs w:val="20"/>
        </w:rPr>
        <w:t xml:space="preserve">       </w:t>
      </w:r>
      <w:r>
        <w:rPr>
          <w:rFonts w:ascii="Times New Roman" w:hAnsi="Times New Roman"/>
          <w:sz w:val="20"/>
          <w:szCs w:val="20"/>
        </w:rPr>
        <w:t xml:space="preserve">         </w:t>
      </w:r>
      <w:r w:rsidRPr="00023A6D">
        <w:rPr>
          <w:rFonts w:ascii="Times New Roman" w:hAnsi="Times New Roman"/>
          <w:sz w:val="20"/>
          <w:szCs w:val="20"/>
        </w:rPr>
        <w:t>(1)</w:t>
      </w:r>
    </w:p>
    <w:p w14:paraId="351672D6" w14:textId="77777777" w:rsidR="00023A6D" w:rsidRPr="00023A6D" w:rsidRDefault="00023A6D" w:rsidP="00023A6D">
      <w:pPr>
        <w:spacing w:after="0"/>
        <w:jc w:val="both"/>
        <w:outlineLvl w:val="0"/>
        <w:rPr>
          <w:rFonts w:ascii="Times New Roman" w:hAnsi="Times New Roman"/>
          <w:bCs/>
          <w:sz w:val="20"/>
          <w:szCs w:val="20"/>
        </w:rPr>
      </w:pPr>
    </w:p>
    <w:p w14:paraId="394046BF" w14:textId="3587477B" w:rsidR="00023A6D" w:rsidRPr="00023A6D" w:rsidRDefault="00023A6D" w:rsidP="00023A6D">
      <w:pPr>
        <w:spacing w:after="0"/>
        <w:jc w:val="both"/>
        <w:outlineLvl w:val="0"/>
        <w:rPr>
          <w:rFonts w:ascii="Times New Roman" w:hAnsi="Times New Roman"/>
          <w:bCs/>
          <w:sz w:val="20"/>
          <w:szCs w:val="20"/>
        </w:rPr>
      </w:pPr>
      <w:r>
        <w:rPr>
          <w:rFonts w:ascii="Times New Roman" w:hAnsi="Times New Roman"/>
          <w:bCs/>
          <w:sz w:val="20"/>
          <w:szCs w:val="20"/>
        </w:rPr>
        <w:t>w</w:t>
      </w:r>
      <w:r w:rsidRPr="00023A6D">
        <w:rPr>
          <w:rFonts w:ascii="Times New Roman" w:hAnsi="Times New Roman"/>
          <w:bCs/>
          <w:sz w:val="20"/>
          <w:szCs w:val="20"/>
        </w:rPr>
        <w:t>here C</w:t>
      </w:r>
      <w:r w:rsidRPr="00023A6D">
        <w:rPr>
          <w:rFonts w:ascii="Times New Roman" w:hAnsi="Times New Roman"/>
          <w:bCs/>
          <w:sz w:val="20"/>
          <w:szCs w:val="20"/>
          <w:vertAlign w:val="subscript"/>
        </w:rPr>
        <w:t>i</w:t>
      </w:r>
      <w:r w:rsidRPr="00023A6D">
        <w:rPr>
          <w:rFonts w:ascii="Times New Roman" w:hAnsi="Times New Roman"/>
          <w:bCs/>
          <w:sz w:val="20"/>
          <w:szCs w:val="20"/>
        </w:rPr>
        <w:t xml:space="preserve"> is initial solution concentration (mg/L), C</w:t>
      </w:r>
      <w:r w:rsidRPr="00023A6D">
        <w:rPr>
          <w:rFonts w:ascii="Times New Roman" w:hAnsi="Times New Roman"/>
          <w:bCs/>
          <w:sz w:val="20"/>
          <w:szCs w:val="20"/>
          <w:vertAlign w:val="subscript"/>
        </w:rPr>
        <w:t>f</w:t>
      </w:r>
      <w:r w:rsidRPr="00023A6D">
        <w:rPr>
          <w:rFonts w:ascii="Times New Roman" w:hAnsi="Times New Roman"/>
          <w:bCs/>
          <w:sz w:val="20"/>
          <w:szCs w:val="20"/>
        </w:rPr>
        <w:t xml:space="preserve"> is final solution concentration (mg/L), V is volume of the solution (mL) and m is mass of dried polymer (mg).</w:t>
      </w:r>
    </w:p>
    <w:p w14:paraId="71E6E068" w14:textId="77777777" w:rsidR="00023A6D" w:rsidRPr="00023A6D" w:rsidRDefault="00023A6D" w:rsidP="00023A6D">
      <w:pPr>
        <w:spacing w:after="0"/>
        <w:ind w:firstLine="720"/>
        <w:jc w:val="both"/>
        <w:outlineLvl w:val="0"/>
        <w:rPr>
          <w:rFonts w:ascii="Times New Roman" w:hAnsi="Times New Roman"/>
          <w:bCs/>
          <w:sz w:val="20"/>
          <w:szCs w:val="20"/>
        </w:rPr>
      </w:pPr>
    </w:p>
    <w:p w14:paraId="413BD983" w14:textId="77777777" w:rsidR="00023A6D" w:rsidRPr="00023A6D" w:rsidRDefault="00023A6D" w:rsidP="00023A6D">
      <w:pPr>
        <w:spacing w:after="0"/>
        <w:jc w:val="both"/>
        <w:outlineLvl w:val="0"/>
        <w:rPr>
          <w:rFonts w:ascii="Times New Roman" w:hAnsi="Times New Roman"/>
          <w:b/>
          <w:sz w:val="20"/>
          <w:szCs w:val="20"/>
        </w:rPr>
      </w:pPr>
      <w:r w:rsidRPr="00023A6D">
        <w:rPr>
          <w:rFonts w:ascii="Times New Roman" w:hAnsi="Times New Roman"/>
          <w:b/>
          <w:sz w:val="20"/>
          <w:szCs w:val="20"/>
        </w:rPr>
        <w:t>Optimization of the preparation conditions of MIP for BPA removal</w:t>
      </w:r>
    </w:p>
    <w:p w14:paraId="30144770" w14:textId="77777777" w:rsidR="00023A6D" w:rsidRPr="00023A6D" w:rsidRDefault="00023A6D" w:rsidP="00023A6D">
      <w:pPr>
        <w:pStyle w:val="BodyChar"/>
        <w:spacing w:line="276" w:lineRule="auto"/>
        <w:ind w:firstLine="0"/>
        <w:rPr>
          <w:rFonts w:ascii="Times New Roman" w:hAnsi="Times New Roman"/>
          <w:color w:val="auto"/>
          <w:sz w:val="20"/>
          <w:szCs w:val="20"/>
          <w:lang w:val="en-US"/>
        </w:rPr>
      </w:pPr>
      <w:r w:rsidRPr="00023A6D">
        <w:rPr>
          <w:rFonts w:ascii="Times New Roman" w:hAnsi="Times New Roman"/>
          <w:color w:val="auto"/>
          <w:sz w:val="20"/>
          <w:szCs w:val="20"/>
          <w:lang w:val="en-US"/>
        </w:rPr>
        <w:t>The experimental design was conducted with the help of RSM in Design-Expert version 11 to optimize the adsorption capacity. A CCD was utilized to study the response pattern and determine the optimum combination of variables. A CCD-based RSM was used to optimize the parameters selected for BPA removal, which were different ratios of monomer-template, amount of crosslinker, and amount of solvent. The design was used to investigate the combined effect of three independent parameters, and 20 sets of experiments were carried out. The range to optimize the three parameters is shown in Table 1.</w:t>
      </w:r>
    </w:p>
    <w:p w14:paraId="30B850A4" w14:textId="77777777" w:rsidR="00904776" w:rsidRDefault="00904776" w:rsidP="00023A6D">
      <w:pPr>
        <w:pStyle w:val="BodyChar"/>
        <w:spacing w:line="276" w:lineRule="auto"/>
        <w:ind w:firstLine="0"/>
        <w:rPr>
          <w:rFonts w:ascii="Times New Roman" w:hAnsi="Times New Roman"/>
          <w:color w:val="auto"/>
          <w:sz w:val="20"/>
          <w:szCs w:val="20"/>
          <w:lang w:val="en-US"/>
        </w:rPr>
      </w:pPr>
    </w:p>
    <w:p w14:paraId="1264A889" w14:textId="77777777" w:rsidR="00904776" w:rsidRPr="00023A6D" w:rsidRDefault="00904776" w:rsidP="00904776">
      <w:pPr>
        <w:spacing w:after="0"/>
        <w:jc w:val="both"/>
        <w:outlineLvl w:val="0"/>
        <w:rPr>
          <w:rFonts w:ascii="Times New Roman" w:hAnsi="Times New Roman"/>
          <w:b/>
          <w:sz w:val="20"/>
          <w:szCs w:val="20"/>
        </w:rPr>
      </w:pPr>
      <w:r w:rsidRPr="00023A6D">
        <w:rPr>
          <w:rFonts w:ascii="Times New Roman" w:hAnsi="Times New Roman"/>
          <w:b/>
          <w:sz w:val="20"/>
          <w:szCs w:val="20"/>
        </w:rPr>
        <w:t>Characterization of MIP and NIP</w:t>
      </w:r>
    </w:p>
    <w:p w14:paraId="3AA23B27" w14:textId="77777777" w:rsidR="00904776" w:rsidRPr="00023A6D" w:rsidRDefault="00904776" w:rsidP="00904776">
      <w:pPr>
        <w:pStyle w:val="BodyChar"/>
        <w:spacing w:line="276" w:lineRule="auto"/>
        <w:ind w:firstLine="0"/>
        <w:rPr>
          <w:rFonts w:ascii="Times New Roman" w:hAnsi="Times New Roman"/>
          <w:color w:val="auto"/>
          <w:sz w:val="20"/>
          <w:szCs w:val="20"/>
          <w:lang w:val="en-US"/>
        </w:rPr>
      </w:pPr>
      <w:r w:rsidRPr="00023A6D">
        <w:rPr>
          <w:rFonts w:ascii="Times New Roman" w:hAnsi="Times New Roman"/>
          <w:color w:val="auto"/>
          <w:sz w:val="20"/>
          <w:szCs w:val="20"/>
          <w:lang w:val="en-US"/>
        </w:rPr>
        <w:t xml:space="preserve">The surface morphology of MIP and NIP was analyzed using SEM. Before measuring in SEM, the sample was first mounted on aluminum stubs using double-sided adhesive tape and sputtered with a thin platinum film. The functional groups of MAA were characterized using attenuated total reflectance-Fourier transform infrared </w:t>
      </w:r>
      <w:r w:rsidRPr="00023A6D">
        <w:rPr>
          <w:rFonts w:ascii="Times New Roman" w:hAnsi="Times New Roman"/>
          <w:color w:val="auto"/>
          <w:sz w:val="20"/>
          <w:szCs w:val="20"/>
          <w:lang w:val="en-US"/>
        </w:rPr>
        <w:lastRenderedPageBreak/>
        <w:t>(ATR-FTIR) spectroscopy, while the MIP, NIP, and BPA were characterized using FTIR spectroscopy. A potassium bromide (KBr) pellet is usually used for the analysis of a powdered sample. In this study, KBr pellet samples were scanned in the wavenumber range of 4000–400 cm</w:t>
      </w:r>
      <w:r w:rsidRPr="00023A6D">
        <w:rPr>
          <w:rFonts w:ascii="Times New Roman" w:hAnsi="Times New Roman"/>
          <w:color w:val="auto"/>
          <w:sz w:val="20"/>
          <w:szCs w:val="20"/>
          <w:vertAlign w:val="superscript"/>
          <w:lang w:val="en-US"/>
        </w:rPr>
        <w:t>-1</w:t>
      </w:r>
      <w:r w:rsidRPr="00023A6D">
        <w:rPr>
          <w:rFonts w:ascii="Times New Roman" w:hAnsi="Times New Roman"/>
          <w:color w:val="auto"/>
          <w:sz w:val="20"/>
          <w:szCs w:val="20"/>
          <w:lang w:val="en-US"/>
        </w:rPr>
        <w:t xml:space="preserve"> with a resolution of 4 cm</w:t>
      </w:r>
      <w:r w:rsidRPr="00023A6D">
        <w:rPr>
          <w:rFonts w:ascii="Times New Roman" w:hAnsi="Times New Roman"/>
          <w:color w:val="auto"/>
          <w:sz w:val="20"/>
          <w:szCs w:val="20"/>
          <w:vertAlign w:val="superscript"/>
          <w:lang w:val="en-US"/>
        </w:rPr>
        <w:t>-1</w:t>
      </w:r>
      <w:r w:rsidRPr="00023A6D">
        <w:rPr>
          <w:rFonts w:ascii="Times New Roman" w:hAnsi="Times New Roman"/>
          <w:color w:val="auto"/>
          <w:sz w:val="20"/>
          <w:szCs w:val="20"/>
          <w:lang w:val="en-US"/>
        </w:rPr>
        <w:t xml:space="preserve"> </w:t>
      </w:r>
      <w:r w:rsidRPr="00023A6D">
        <w:rPr>
          <w:rFonts w:ascii="Times New Roman" w:hAnsi="Times New Roman"/>
          <w:color w:val="auto"/>
          <w:sz w:val="20"/>
          <w:szCs w:val="20"/>
          <w:lang w:val="en-US"/>
        </w:rPr>
        <w:fldChar w:fldCharType="begin" w:fldLock="1"/>
      </w:r>
      <w:r w:rsidRPr="00023A6D">
        <w:rPr>
          <w:rFonts w:ascii="Times New Roman" w:hAnsi="Times New Roman"/>
          <w:color w:val="auto"/>
          <w:sz w:val="20"/>
          <w:szCs w:val="20"/>
          <w:lang w:val="en-US"/>
        </w:rPr>
        <w:instrText>ADDIN CSL_CITATION {"citationItems":[{"id":"ITEM-1","itemData":{"DOI":"10.22435/jki.v8i2.330","ISSN":"2085-675X","abstract":"A selective separation techniques with Molecularly Imprinted Polymer (MIP) for High-Performance Liquid Chromatography (HPLC) has been developed for the assay of Dimethylamylamine (DMAA) doping compounds. Molecular imprinted polymer (MIP) is a technique to produce a polymer having the cavity due to the disposal of the templates, in which the cavity serves to recognize the molecules of the same size, structure, chemical and physical properties. The selectivity and affinity of the templates itself will increase, while the concentration value is increasing. MIP is made by DMAA as template, acrylamide as functional monomer, ethylene glycol dimethacrylate (EGDMA) as cross linking, azobisisobutyronitrile (AIBN) as the initiator and chloroform as a porogen solvent; using bulk method. The aim of research are conduct the MIP for the DMAA compound analysis, then the formed MIP is characterized by using Fourier Transform Infra Red (FTIR) and Scanning Electron Microscopy (SEM) to find out the polymer complexes formed and the morphological form of the MIP. The MIP formed then was analyzed by using High-Performance Liquid Chromatography (HPLC) to know the amount of the DMAA, the adsorption capacity, and the adsorption condition found in the MIP. The result of analysis on the content of DMAA in the MIP by using UV-Vis Spectrophotometer is 1.957 mg. Scanning Electron Microscopy (SEM) shows that the MIP has irregular and rough morphological structure; while the NIP has irregular morphology structures and smooth surfaces shape","author":[{"dropping-particle":"","family":"Amin","given":"Saeful","non-dropping-particle":"","parse-names":false,"suffix":""},{"dropping-particle":"","family":"Damayanti","given":"Sophi","non-dropping-particle":"","parse-names":false,"suffix":""},{"dropping-particle":"","family":"Ibrahim","given":"Slamet","non-dropping-particle":"","parse-names":false,"suffix":""}],"container-title":"Jurnal Kefarmasian Indonesia","id":"ITEM-1","issue":"August","issued":{"date-parts":[["2019"]]},"page":"76-84","title":"Synthesis and Characterization Molecularly Imprinted Polymers for Analysis of Dimethylamylamine Using Acrylamide as Monomer Functional","type":"article-journal"},"uris":["http://www.mendeley.com/documents/?uuid=6cfac0c0-3794-4155-87f1-c14e83a6cf37"]}],"mendeley":{"formattedCitation":"[16]","plainTextFormattedCitation":"[16]","previouslyFormattedCitation":"[16]"},"properties":{"noteIndex":0},"schema":"https://github.com/citation-style-language/schema/raw/master/csl-citation.json"}</w:instrText>
      </w:r>
      <w:r w:rsidRPr="00023A6D">
        <w:rPr>
          <w:rFonts w:ascii="Times New Roman" w:hAnsi="Times New Roman"/>
          <w:color w:val="auto"/>
          <w:sz w:val="20"/>
          <w:szCs w:val="20"/>
          <w:lang w:val="en-US"/>
        </w:rPr>
        <w:fldChar w:fldCharType="separate"/>
      </w:r>
      <w:r w:rsidRPr="00023A6D">
        <w:rPr>
          <w:rFonts w:ascii="Times New Roman" w:hAnsi="Times New Roman"/>
          <w:color w:val="auto"/>
          <w:sz w:val="20"/>
          <w:szCs w:val="20"/>
          <w:lang w:val="en-US"/>
        </w:rPr>
        <w:t>[16]</w:t>
      </w:r>
      <w:r w:rsidRPr="00023A6D">
        <w:rPr>
          <w:rFonts w:ascii="Times New Roman" w:hAnsi="Times New Roman"/>
          <w:color w:val="auto"/>
          <w:sz w:val="20"/>
          <w:szCs w:val="20"/>
          <w:lang w:val="en-US"/>
        </w:rPr>
        <w:fldChar w:fldCharType="end"/>
      </w:r>
      <w:r w:rsidRPr="00023A6D">
        <w:rPr>
          <w:rFonts w:ascii="Times New Roman" w:hAnsi="Times New Roman"/>
          <w:color w:val="auto"/>
          <w:sz w:val="20"/>
          <w:szCs w:val="20"/>
          <w:lang w:val="en-US"/>
        </w:rPr>
        <w:t>. The FTIR spectrum was recorded and analyzed.</w:t>
      </w:r>
      <w:bookmarkStart w:id="0" w:name="_Toc24645839"/>
    </w:p>
    <w:p w14:paraId="7CC42786" w14:textId="77777777" w:rsidR="00904776" w:rsidRPr="00023A6D" w:rsidRDefault="00904776" w:rsidP="00904776">
      <w:pPr>
        <w:pStyle w:val="BodyChar"/>
        <w:spacing w:line="276" w:lineRule="auto"/>
        <w:ind w:firstLine="0"/>
        <w:rPr>
          <w:rFonts w:ascii="Times New Roman" w:hAnsi="Times New Roman"/>
          <w:color w:val="auto"/>
          <w:sz w:val="20"/>
          <w:szCs w:val="20"/>
          <w:lang w:val="en-US"/>
        </w:rPr>
      </w:pPr>
    </w:p>
    <w:p w14:paraId="0C2D3027" w14:textId="77777777" w:rsidR="00904776" w:rsidRPr="00023A6D" w:rsidRDefault="00904776" w:rsidP="00904776">
      <w:pPr>
        <w:pStyle w:val="BodyChar"/>
        <w:spacing w:line="276" w:lineRule="auto"/>
        <w:ind w:firstLine="0"/>
        <w:rPr>
          <w:rFonts w:ascii="Times New Roman" w:hAnsi="Times New Roman"/>
          <w:b/>
          <w:bCs/>
          <w:color w:val="auto"/>
          <w:sz w:val="20"/>
          <w:szCs w:val="20"/>
          <w:lang w:val="en-US"/>
        </w:rPr>
      </w:pPr>
      <w:r w:rsidRPr="00023A6D">
        <w:rPr>
          <w:rFonts w:ascii="Times New Roman" w:hAnsi="Times New Roman"/>
          <w:b/>
          <w:bCs/>
          <w:color w:val="auto"/>
          <w:sz w:val="20"/>
          <w:szCs w:val="20"/>
          <w:lang w:val="en-US"/>
        </w:rPr>
        <w:t>Selectivity Experiment on BPA</w:t>
      </w:r>
      <w:bookmarkEnd w:id="0"/>
    </w:p>
    <w:p w14:paraId="3C9CEE02" w14:textId="77777777" w:rsidR="00904776" w:rsidRPr="00023A6D" w:rsidRDefault="00904776" w:rsidP="00904776">
      <w:pPr>
        <w:pStyle w:val="BodyChar"/>
        <w:spacing w:line="276" w:lineRule="auto"/>
        <w:ind w:firstLine="0"/>
        <w:rPr>
          <w:rFonts w:ascii="Times New Roman" w:hAnsi="Times New Roman"/>
          <w:color w:val="auto"/>
          <w:sz w:val="20"/>
          <w:szCs w:val="20"/>
          <w:shd w:val="clear" w:color="auto" w:fill="FFFFFF"/>
          <w:lang w:val="en-US"/>
        </w:rPr>
      </w:pPr>
      <w:r w:rsidRPr="00023A6D">
        <w:rPr>
          <w:rFonts w:ascii="Times New Roman" w:hAnsi="Times New Roman"/>
          <w:color w:val="auto"/>
          <w:sz w:val="20"/>
          <w:szCs w:val="20"/>
          <w:lang w:val="en-US"/>
        </w:rPr>
        <w:t xml:space="preserve">In order to prove the specific selectivity of the optimized MIP and NIP to BPA, hydroquinone, diethylstilbestrol, diphenylamine, and diphenyl phosphate were chosen as analogs. Firstly, the standard calibration curve for each analog was prepared with the concentration of 20, 40, 60, 80, and 100 mg/L. The MIP and NIP (10 mg) were first dispersed respectively in a mixture solution containing BPA or other different analogs (80 mg/L, 25 mL) and shaken at 25 °C and 150 rpm for 2 h. After adsorption, the mixture solution was separated by centrifuge at 4,000 rpm for 10 min, and the supernatant </w:t>
      </w:r>
      <w:r w:rsidRPr="00023A6D">
        <w:rPr>
          <w:rFonts w:ascii="Times New Roman" w:hAnsi="Times New Roman"/>
          <w:color w:val="auto"/>
          <w:sz w:val="20"/>
          <w:szCs w:val="20"/>
          <w:lang w:val="en-US"/>
        </w:rPr>
        <w:t xml:space="preserve">was decanted and filtered using a 0.20 </w:t>
      </w:r>
      <w:r w:rsidRPr="00023A6D">
        <w:rPr>
          <w:rFonts w:ascii="Times New Roman" w:hAnsi="Times New Roman"/>
          <w:color w:val="auto"/>
          <w:sz w:val="20"/>
          <w:szCs w:val="20"/>
          <w:lang w:val="en-US"/>
        </w:rPr>
        <w:sym w:font="Symbol" w:char="F06D"/>
      </w:r>
      <w:r w:rsidRPr="00023A6D">
        <w:rPr>
          <w:rFonts w:ascii="Times New Roman" w:hAnsi="Times New Roman"/>
          <w:color w:val="auto"/>
          <w:sz w:val="20"/>
          <w:szCs w:val="20"/>
          <w:lang w:val="en-US"/>
        </w:rPr>
        <w:t>m syringe filter. The supernatant was measured by a UV spectrometer with each of the specific wavelengths. The average values of the data were determined. The adsorbed amount of BPA or other analogs was calculated according to Equation 1. Meanwhile, the imprinting factor (</w:t>
      </w:r>
      <m:oMath>
        <m:sSub>
          <m:sSubPr>
            <m:ctrlPr>
              <w:rPr>
                <w:rFonts w:ascii="Cambria Math" w:hAnsi="Cambria Math"/>
                <w:color w:val="auto"/>
                <w:sz w:val="20"/>
                <w:szCs w:val="20"/>
                <w:shd w:val="clear" w:color="auto" w:fill="FFFFFF"/>
                <w:lang w:val="en-US"/>
              </w:rPr>
            </m:ctrlPr>
          </m:sSubPr>
          <m:e>
            <m:r>
              <m:rPr>
                <m:sty m:val="p"/>
              </m:rPr>
              <w:rPr>
                <w:rFonts w:ascii="Cambria Math" w:hAnsi="Cambria Math"/>
                <w:color w:val="auto"/>
                <w:sz w:val="20"/>
                <w:szCs w:val="20"/>
                <w:shd w:val="clear" w:color="auto" w:fill="FFFFFF"/>
                <w:lang w:val="en-US"/>
              </w:rPr>
              <m:t>α</m:t>
            </m:r>
          </m:e>
          <m:sub>
            <m:r>
              <m:rPr>
                <m:sty m:val="p"/>
              </m:rPr>
              <w:rPr>
                <w:rFonts w:ascii="Cambria Math" w:hAnsi="Cambria Math"/>
                <w:color w:val="auto"/>
                <w:sz w:val="20"/>
                <w:szCs w:val="20"/>
                <w:shd w:val="clear" w:color="auto" w:fill="FFFFFF"/>
                <w:lang w:val="en-US"/>
              </w:rPr>
              <m:t>ana</m:t>
            </m:r>
          </m:sub>
        </m:sSub>
      </m:oMath>
      <w:r w:rsidRPr="00023A6D">
        <w:rPr>
          <w:rFonts w:ascii="Times New Roman" w:hAnsi="Times New Roman"/>
          <w:color w:val="auto"/>
          <w:sz w:val="20"/>
          <w:szCs w:val="20"/>
          <w:shd w:val="clear" w:color="auto" w:fill="FFFFFF"/>
          <w:lang w:val="en-US"/>
        </w:rPr>
        <w:t>) and selectivity factor (</w:t>
      </w:r>
      <w:r w:rsidRPr="00023A6D">
        <w:rPr>
          <w:rFonts w:ascii="Times New Roman" w:hAnsi="Times New Roman"/>
          <w:color w:val="auto"/>
          <w:sz w:val="20"/>
          <w:szCs w:val="20"/>
          <w:shd w:val="clear" w:color="auto" w:fill="FFFFFF"/>
          <w:lang w:val="en-US"/>
        </w:rPr>
        <w:sym w:font="Symbol" w:char="F062"/>
      </w:r>
      <w:r w:rsidRPr="00023A6D">
        <w:rPr>
          <w:rFonts w:ascii="Times New Roman" w:hAnsi="Times New Roman"/>
          <w:color w:val="auto"/>
          <w:sz w:val="20"/>
          <w:szCs w:val="20"/>
          <w:shd w:val="clear" w:color="auto" w:fill="FFFFFF"/>
          <w:lang w:val="en-US"/>
        </w:rPr>
        <w:t>) of MIP and NIP were calculated using Equation 2 and 3, respectively:</w:t>
      </w:r>
    </w:p>
    <w:p w14:paraId="6B639226" w14:textId="77777777" w:rsidR="00904776" w:rsidRPr="00023A6D" w:rsidRDefault="00904776" w:rsidP="00904776">
      <w:pPr>
        <w:pStyle w:val="BodyChar"/>
        <w:spacing w:line="276" w:lineRule="auto"/>
        <w:ind w:firstLine="0"/>
        <w:rPr>
          <w:rFonts w:ascii="Times New Roman" w:hAnsi="Times New Roman"/>
          <w:color w:val="auto"/>
          <w:sz w:val="20"/>
          <w:szCs w:val="20"/>
          <w:lang w:val="en-US"/>
        </w:rPr>
      </w:pPr>
    </w:p>
    <w:p w14:paraId="65EAAA52" w14:textId="20DA398A" w:rsidR="00904776" w:rsidRDefault="00904776" w:rsidP="00904776">
      <w:pPr>
        <w:spacing w:after="0"/>
        <w:jc w:val="both"/>
        <w:rPr>
          <w:rFonts w:ascii="Times New Roman" w:hAnsi="Times New Roman"/>
          <w:sz w:val="20"/>
          <w:szCs w:val="20"/>
        </w:rPr>
      </w:pPr>
      <m:oMath>
        <m:r>
          <m:rPr>
            <m:sty m:val="p"/>
          </m:rPr>
          <w:rPr>
            <w:rFonts w:ascii="Cambria Math" w:hAnsi="Cambria Math"/>
            <w:sz w:val="20"/>
            <w:szCs w:val="20"/>
          </w:rPr>
          <m:t>Imprinting Factor (</m:t>
        </m:r>
        <m:sSub>
          <m:sSubPr>
            <m:ctrlPr>
              <w:rPr>
                <w:rFonts w:ascii="Cambria Math" w:hAnsi="Cambria Math"/>
                <w:sz w:val="20"/>
                <w:szCs w:val="20"/>
              </w:rPr>
            </m:ctrlPr>
          </m:sSubPr>
          <m:e>
            <m:r>
              <m:rPr>
                <m:sty m:val="p"/>
              </m:rPr>
              <w:rPr>
                <w:rFonts w:ascii="Cambria Math" w:hAnsi="Cambria Math"/>
                <w:sz w:val="20"/>
                <w:szCs w:val="20"/>
              </w:rPr>
              <m:t>α</m:t>
            </m:r>
          </m:e>
          <m:sub>
            <m:r>
              <m:rPr>
                <m:sty m:val="p"/>
              </m:rPr>
              <w:rPr>
                <w:rFonts w:ascii="Cambria Math" w:hAnsi="Cambria Math"/>
                <w:sz w:val="20"/>
                <w:szCs w:val="20"/>
              </w:rPr>
              <m:t>ana</m:t>
            </m:r>
          </m:sub>
        </m:sSub>
        <m:r>
          <m:rPr>
            <m:sty m:val="p"/>
          </m:rPr>
          <w:rPr>
            <w:rFonts w:ascii="Cambria Math" w:hAnsi="Cambria Math"/>
            <w:sz w:val="20"/>
            <w:szCs w:val="20"/>
          </w:rPr>
          <m:t>) =</m:t>
        </m:r>
        <m:f>
          <m:fPr>
            <m:ctrlPr>
              <w:rPr>
                <w:rFonts w:ascii="Cambria Math" w:hAnsi="Cambria Math"/>
                <w:sz w:val="20"/>
                <w:szCs w:val="20"/>
              </w:rPr>
            </m:ctrlPr>
          </m:fPr>
          <m:num>
            <m:sSub>
              <m:sSubPr>
                <m:ctrlPr>
                  <w:rPr>
                    <w:rFonts w:ascii="Cambria Math" w:hAnsi="Cambria Math"/>
                    <w:sz w:val="20"/>
                    <w:szCs w:val="20"/>
                  </w:rPr>
                </m:ctrlPr>
              </m:sSubPr>
              <m:e>
                <m:r>
                  <m:rPr>
                    <m:sty m:val="p"/>
                  </m:rPr>
                  <w:rPr>
                    <w:rFonts w:ascii="Cambria Math" w:hAnsi="Cambria Math"/>
                    <w:sz w:val="20"/>
                    <w:szCs w:val="20"/>
                  </w:rPr>
                  <m:t>Q</m:t>
                </m:r>
              </m:e>
              <m:sub>
                <m:r>
                  <m:rPr>
                    <m:sty m:val="p"/>
                  </m:rPr>
                  <w:rPr>
                    <w:rFonts w:ascii="Cambria Math" w:hAnsi="Cambria Math"/>
                    <w:sz w:val="20"/>
                    <w:szCs w:val="20"/>
                  </w:rPr>
                  <m:t xml:space="preserve">MIP </m:t>
                </m:r>
              </m:sub>
            </m:sSub>
          </m:num>
          <m:den>
            <m:sSub>
              <m:sSubPr>
                <m:ctrlPr>
                  <w:rPr>
                    <w:rFonts w:ascii="Cambria Math" w:hAnsi="Cambria Math"/>
                    <w:sz w:val="20"/>
                    <w:szCs w:val="20"/>
                  </w:rPr>
                </m:ctrlPr>
              </m:sSubPr>
              <m:e>
                <m:r>
                  <m:rPr>
                    <m:sty m:val="p"/>
                  </m:rPr>
                  <w:rPr>
                    <w:rFonts w:ascii="Cambria Math" w:hAnsi="Cambria Math"/>
                    <w:sz w:val="20"/>
                    <w:szCs w:val="20"/>
                  </w:rPr>
                  <m:t>Q</m:t>
                </m:r>
              </m:e>
              <m:sub>
                <m:r>
                  <m:rPr>
                    <m:sty m:val="p"/>
                  </m:rPr>
                  <w:rPr>
                    <w:rFonts w:ascii="Cambria Math" w:hAnsi="Cambria Math"/>
                    <w:sz w:val="20"/>
                    <w:szCs w:val="20"/>
                  </w:rPr>
                  <m:t xml:space="preserve">NIP </m:t>
                </m:r>
              </m:sub>
            </m:sSub>
          </m:den>
        </m:f>
      </m:oMath>
      <w:r>
        <w:rPr>
          <w:rFonts w:ascii="Times New Roman" w:hAnsi="Times New Roman"/>
          <w:sz w:val="20"/>
          <w:szCs w:val="20"/>
        </w:rPr>
        <w:t xml:space="preserve">                               (2)</w:t>
      </w:r>
    </w:p>
    <w:p w14:paraId="769508FE" w14:textId="77777777" w:rsidR="00904776" w:rsidRDefault="00904776" w:rsidP="00904776">
      <w:pPr>
        <w:spacing w:after="0"/>
        <w:jc w:val="both"/>
        <w:rPr>
          <w:rFonts w:ascii="Times New Roman" w:hAnsi="Times New Roman"/>
          <w:sz w:val="20"/>
          <w:szCs w:val="20"/>
        </w:rPr>
      </w:pPr>
    </w:p>
    <w:p w14:paraId="4E86E61E" w14:textId="261E3F89" w:rsidR="00904776" w:rsidRPr="00887C1C" w:rsidRDefault="00904776" w:rsidP="00904776">
      <w:pPr>
        <w:spacing w:after="0"/>
        <w:jc w:val="both"/>
        <w:rPr>
          <w:rFonts w:ascii="Times New Roman" w:hAnsi="Times New Roman"/>
          <w:sz w:val="20"/>
          <w:szCs w:val="20"/>
          <w:shd w:val="clear" w:color="auto" w:fill="FFFFFF"/>
        </w:rPr>
      </w:pPr>
      <m:oMath>
        <m:r>
          <m:rPr>
            <m:sty m:val="p"/>
          </m:rPr>
          <w:rPr>
            <w:rFonts w:ascii="Cambria Math" w:hAnsi="Cambria Math"/>
            <w:sz w:val="20"/>
            <w:szCs w:val="20"/>
          </w:rPr>
          <m:t xml:space="preserve">Selectivity Factor </m:t>
        </m:r>
        <m:d>
          <m:dPr>
            <m:ctrlPr>
              <w:rPr>
                <w:rFonts w:ascii="Cambria Math" w:hAnsi="Cambria Math"/>
                <w:sz w:val="20"/>
                <w:szCs w:val="20"/>
              </w:rPr>
            </m:ctrlPr>
          </m:dPr>
          <m:e>
            <m:r>
              <m:rPr>
                <m:sty m:val="p"/>
              </m:rPr>
              <w:rPr>
                <w:rFonts w:ascii="Cambria Math" w:hAnsi="Cambria Math"/>
                <w:sz w:val="20"/>
                <w:szCs w:val="20"/>
              </w:rPr>
              <m:t>β</m:t>
            </m:r>
          </m:e>
        </m:d>
        <m:r>
          <m:rPr>
            <m:sty m:val="p"/>
          </m:rPr>
          <w:rPr>
            <w:rFonts w:ascii="Cambria Math" w:hAnsi="Cambria Math"/>
            <w:sz w:val="20"/>
            <w:szCs w:val="20"/>
          </w:rPr>
          <m:t>=</m:t>
        </m:r>
        <m:f>
          <m:fPr>
            <m:ctrlPr>
              <w:rPr>
                <w:rFonts w:ascii="Cambria Math" w:hAnsi="Cambria Math"/>
                <w:sz w:val="20"/>
                <w:szCs w:val="20"/>
              </w:rPr>
            </m:ctrlPr>
          </m:fPr>
          <m:num>
            <m:sSub>
              <m:sSubPr>
                <m:ctrlPr>
                  <w:rPr>
                    <w:rFonts w:ascii="Cambria Math" w:hAnsi="Cambria Math"/>
                    <w:sz w:val="20"/>
                    <w:szCs w:val="20"/>
                  </w:rPr>
                </m:ctrlPr>
              </m:sSubPr>
              <m:e>
                <m:r>
                  <m:rPr>
                    <m:sty m:val="p"/>
                  </m:rPr>
                  <w:rPr>
                    <w:rFonts w:ascii="Cambria Math" w:hAnsi="Cambria Math"/>
                    <w:sz w:val="20"/>
                    <w:szCs w:val="20"/>
                  </w:rPr>
                  <m:t>α</m:t>
                </m:r>
              </m:e>
              <m:sub>
                <m:r>
                  <m:rPr>
                    <m:sty m:val="p"/>
                  </m:rPr>
                  <w:rPr>
                    <w:rFonts w:ascii="Cambria Math" w:hAnsi="Cambria Math"/>
                    <w:sz w:val="20"/>
                    <w:szCs w:val="20"/>
                  </w:rPr>
                  <m:t>tem</m:t>
                </m:r>
              </m:sub>
            </m:sSub>
          </m:num>
          <m:den>
            <m:sSub>
              <m:sSubPr>
                <m:ctrlPr>
                  <w:rPr>
                    <w:rFonts w:ascii="Cambria Math" w:hAnsi="Cambria Math"/>
                    <w:sz w:val="20"/>
                    <w:szCs w:val="20"/>
                  </w:rPr>
                </m:ctrlPr>
              </m:sSubPr>
              <m:e>
                <m:r>
                  <m:rPr>
                    <m:sty m:val="p"/>
                  </m:rPr>
                  <w:rPr>
                    <w:rFonts w:ascii="Cambria Math" w:hAnsi="Cambria Math"/>
                    <w:sz w:val="20"/>
                    <w:szCs w:val="20"/>
                  </w:rPr>
                  <m:t>α</m:t>
                </m:r>
              </m:e>
              <m:sub>
                <m:r>
                  <m:rPr>
                    <m:sty m:val="p"/>
                  </m:rPr>
                  <w:rPr>
                    <w:rFonts w:ascii="Cambria Math" w:hAnsi="Cambria Math"/>
                    <w:sz w:val="20"/>
                    <w:szCs w:val="20"/>
                  </w:rPr>
                  <m:t>ana</m:t>
                </m:r>
              </m:sub>
            </m:sSub>
          </m:den>
        </m:f>
        <m:r>
          <w:rPr>
            <w:rFonts w:ascii="Cambria Math" w:hAnsi="Cambria Math"/>
            <w:sz w:val="20"/>
            <w:szCs w:val="20"/>
          </w:rPr>
          <m:t xml:space="preserve">  </m:t>
        </m:r>
      </m:oMath>
      <w:r>
        <w:rPr>
          <w:rFonts w:ascii="Times New Roman" w:hAnsi="Times New Roman"/>
          <w:sz w:val="20"/>
          <w:szCs w:val="20"/>
        </w:rPr>
        <w:t xml:space="preserve">                                   (3)</w:t>
      </w:r>
    </w:p>
    <w:p w14:paraId="2836F1D4" w14:textId="77777777" w:rsidR="00904776" w:rsidRDefault="00904776" w:rsidP="00904776">
      <w:pPr>
        <w:spacing w:after="0"/>
        <w:jc w:val="both"/>
        <w:rPr>
          <w:rFonts w:ascii="Times New Roman" w:hAnsi="Times New Roman"/>
          <w:sz w:val="20"/>
          <w:szCs w:val="20"/>
          <w:shd w:val="clear" w:color="auto" w:fill="FFFFFF"/>
        </w:rPr>
      </w:pPr>
    </w:p>
    <w:p w14:paraId="5EE81F31" w14:textId="77777777" w:rsidR="00904776" w:rsidRPr="00F447A7" w:rsidRDefault="00904776" w:rsidP="00904776">
      <w:pPr>
        <w:spacing w:after="0"/>
        <w:jc w:val="both"/>
        <w:rPr>
          <w:rFonts w:ascii="Times New Roman" w:hAnsi="Times New Roman"/>
          <w:noProof/>
          <w:sz w:val="20"/>
          <w:szCs w:val="20"/>
          <w:lang w:bidi="ar-SA"/>
        </w:rPr>
      </w:pPr>
      <w:r>
        <w:rPr>
          <w:rFonts w:ascii="Times New Roman" w:hAnsi="Times New Roman"/>
          <w:sz w:val="20"/>
          <w:szCs w:val="20"/>
          <w:shd w:val="clear" w:color="auto" w:fill="FFFFFF"/>
        </w:rPr>
        <w:t>w</w:t>
      </w:r>
      <w:r w:rsidRPr="00023A6D">
        <w:rPr>
          <w:rFonts w:ascii="Times New Roman" w:hAnsi="Times New Roman"/>
          <w:sz w:val="20"/>
          <w:szCs w:val="20"/>
          <w:shd w:val="clear" w:color="auto" w:fill="FFFFFF"/>
        </w:rPr>
        <w:t xml:space="preserve">here </w:t>
      </w:r>
      <m:oMath>
        <m:sSub>
          <m:sSubPr>
            <m:ctrlPr>
              <w:rPr>
                <w:rFonts w:ascii="Cambria Math" w:hAnsi="Cambria Math"/>
                <w:sz w:val="20"/>
                <w:szCs w:val="20"/>
                <w:shd w:val="clear" w:color="auto" w:fill="FFFFFF"/>
              </w:rPr>
            </m:ctrlPr>
          </m:sSubPr>
          <m:e>
            <m:r>
              <m:rPr>
                <m:sty m:val="p"/>
              </m:rPr>
              <w:rPr>
                <w:rFonts w:ascii="Cambria Math" w:hAnsi="Cambria Math"/>
                <w:sz w:val="20"/>
                <w:szCs w:val="20"/>
                <w:shd w:val="clear" w:color="auto" w:fill="FFFFFF"/>
              </w:rPr>
              <m:t>Q</m:t>
            </m:r>
          </m:e>
          <m:sub>
            <m:r>
              <m:rPr>
                <m:sty m:val="p"/>
              </m:rPr>
              <w:rPr>
                <w:rFonts w:ascii="Cambria Math" w:hAnsi="Cambria Math"/>
                <w:sz w:val="20"/>
                <w:szCs w:val="20"/>
                <w:shd w:val="clear" w:color="auto" w:fill="FFFFFF"/>
              </w:rPr>
              <m:t>MIP</m:t>
            </m:r>
          </m:sub>
        </m:sSub>
      </m:oMath>
      <w:r w:rsidRPr="00023A6D">
        <w:rPr>
          <w:rFonts w:ascii="Times New Roman" w:hAnsi="Times New Roman"/>
          <w:sz w:val="20"/>
          <w:szCs w:val="20"/>
          <w:shd w:val="clear" w:color="auto" w:fill="FFFFFF"/>
        </w:rPr>
        <w:t xml:space="preserve"> and </w:t>
      </w:r>
      <m:oMath>
        <m:sSub>
          <m:sSubPr>
            <m:ctrlPr>
              <w:rPr>
                <w:rFonts w:ascii="Cambria Math" w:hAnsi="Cambria Math"/>
                <w:sz w:val="20"/>
                <w:szCs w:val="20"/>
                <w:shd w:val="clear" w:color="auto" w:fill="FFFFFF"/>
              </w:rPr>
            </m:ctrlPr>
          </m:sSubPr>
          <m:e>
            <m:r>
              <m:rPr>
                <m:sty m:val="p"/>
              </m:rPr>
              <w:rPr>
                <w:rFonts w:ascii="Cambria Math" w:hAnsi="Cambria Math"/>
                <w:sz w:val="20"/>
                <w:szCs w:val="20"/>
                <w:shd w:val="clear" w:color="auto" w:fill="FFFFFF"/>
              </w:rPr>
              <m:t>Q</m:t>
            </m:r>
          </m:e>
          <m:sub>
            <m:r>
              <m:rPr>
                <m:sty m:val="p"/>
              </m:rPr>
              <w:rPr>
                <w:rFonts w:ascii="Cambria Math" w:hAnsi="Cambria Math"/>
                <w:sz w:val="20"/>
                <w:szCs w:val="20"/>
                <w:shd w:val="clear" w:color="auto" w:fill="FFFFFF"/>
              </w:rPr>
              <m:t>NIP</m:t>
            </m:r>
          </m:sub>
        </m:sSub>
      </m:oMath>
      <w:r w:rsidRPr="00023A6D">
        <w:rPr>
          <w:rFonts w:ascii="Times New Roman" w:hAnsi="Times New Roman"/>
          <w:sz w:val="20"/>
          <w:szCs w:val="20"/>
          <w:shd w:val="clear" w:color="auto" w:fill="FFFFFF"/>
        </w:rPr>
        <w:t xml:space="preserve"> are the adsorption capacity of the template or analog molecule on MIP and NIP, respectively, and </w:t>
      </w:r>
      <m:oMath>
        <m:sSub>
          <m:sSubPr>
            <m:ctrlPr>
              <w:rPr>
                <w:rFonts w:ascii="Cambria Math" w:hAnsi="Cambria Math"/>
                <w:sz w:val="20"/>
                <w:szCs w:val="20"/>
                <w:shd w:val="clear" w:color="auto" w:fill="FFFFFF"/>
              </w:rPr>
            </m:ctrlPr>
          </m:sSubPr>
          <m:e>
            <m:r>
              <m:rPr>
                <m:sty m:val="p"/>
              </m:rPr>
              <w:rPr>
                <w:rFonts w:ascii="Cambria Math" w:hAnsi="Cambria Math"/>
                <w:sz w:val="20"/>
                <w:szCs w:val="20"/>
                <w:shd w:val="clear" w:color="auto" w:fill="FFFFFF"/>
              </w:rPr>
              <m:t>α</m:t>
            </m:r>
          </m:e>
          <m:sub>
            <m:r>
              <m:rPr>
                <m:sty m:val="p"/>
              </m:rPr>
              <w:rPr>
                <w:rFonts w:ascii="Cambria Math" w:hAnsi="Cambria Math"/>
                <w:sz w:val="20"/>
                <w:szCs w:val="20"/>
                <w:shd w:val="clear" w:color="auto" w:fill="FFFFFF"/>
              </w:rPr>
              <m:t>tem</m:t>
            </m:r>
          </m:sub>
        </m:sSub>
      </m:oMath>
      <w:r w:rsidRPr="00023A6D">
        <w:rPr>
          <w:rFonts w:ascii="Times New Roman" w:hAnsi="Times New Roman"/>
          <w:sz w:val="20"/>
          <w:szCs w:val="20"/>
          <w:shd w:val="clear" w:color="auto" w:fill="FFFFFF"/>
        </w:rPr>
        <w:t xml:space="preserve"> and </w:t>
      </w:r>
      <m:oMath>
        <m:sSub>
          <m:sSubPr>
            <m:ctrlPr>
              <w:rPr>
                <w:rFonts w:ascii="Cambria Math" w:hAnsi="Cambria Math"/>
                <w:sz w:val="20"/>
                <w:szCs w:val="20"/>
                <w:shd w:val="clear" w:color="auto" w:fill="FFFFFF"/>
              </w:rPr>
            </m:ctrlPr>
          </m:sSubPr>
          <m:e>
            <m:r>
              <m:rPr>
                <m:sty m:val="p"/>
              </m:rPr>
              <w:rPr>
                <w:rFonts w:ascii="Cambria Math" w:hAnsi="Cambria Math"/>
                <w:sz w:val="20"/>
                <w:szCs w:val="20"/>
                <w:shd w:val="clear" w:color="auto" w:fill="FFFFFF"/>
              </w:rPr>
              <m:t>α</m:t>
            </m:r>
          </m:e>
          <m:sub>
            <m:r>
              <m:rPr>
                <m:sty m:val="p"/>
              </m:rPr>
              <w:rPr>
                <w:rFonts w:ascii="Cambria Math" w:hAnsi="Cambria Math"/>
                <w:sz w:val="20"/>
                <w:szCs w:val="20"/>
                <w:shd w:val="clear" w:color="auto" w:fill="FFFFFF"/>
              </w:rPr>
              <m:t>ana</m:t>
            </m:r>
          </m:sub>
        </m:sSub>
      </m:oMath>
      <w:r w:rsidRPr="00023A6D">
        <w:rPr>
          <w:rFonts w:ascii="Times New Roman" w:hAnsi="Times New Roman"/>
          <w:sz w:val="20"/>
          <w:szCs w:val="20"/>
          <w:shd w:val="clear" w:color="auto" w:fill="FFFFFF"/>
        </w:rPr>
        <w:t xml:space="preserve"> are the imprinting factor for the template molecule and analog, respectively</w:t>
      </w:r>
      <w:r w:rsidRPr="00023A6D">
        <w:rPr>
          <w:rFonts w:ascii="Times New Roman" w:hAnsi="Times New Roman"/>
          <w:sz w:val="20"/>
          <w:szCs w:val="20"/>
        </w:rPr>
        <w:t xml:space="preserve"> </w:t>
      </w:r>
      <w:r w:rsidRPr="00023A6D">
        <w:rPr>
          <w:rFonts w:ascii="Times New Roman" w:hAnsi="Times New Roman"/>
          <w:sz w:val="20"/>
          <w:szCs w:val="20"/>
        </w:rPr>
        <w:fldChar w:fldCharType="begin" w:fldLock="1"/>
      </w:r>
      <w:r w:rsidRPr="00023A6D">
        <w:rPr>
          <w:rFonts w:ascii="Times New Roman" w:hAnsi="Times New Roman"/>
          <w:sz w:val="20"/>
          <w:szCs w:val="20"/>
        </w:rPr>
        <w:instrText>ADDIN CSL_CITATION {"citationItems":[{"id":"ITEM-1","itemData":{"DOI":"10.1080/10601325.2015.1007278","ISBN":"0003-9950","ISSN":"15205738","abstract":"A series of molecularly imprinted polymers (MIPs) for fomesafen with different template to monomer molar ratios were contrived and developed via precipitation polymerization employing methacrylic acid as functional monomer, ethylene dimethacrylate as crosslinker and acetonitrile as porogen. Binding capacity experiment showed that MIP2 had the highest binding capacity of 3.25 mg·g?1 and the best specific affinity with imprinting factor (α) = 1.53. Scatchard isotherm analysis revealed that MIP2 had two affinity sites which had higher recognizability for fomesafen and the apparent maximum adsorption was 16.94 mg·g?1. Selectivity analysis indicated that MIP2 could specifically recognize fomesafen from its structure analogues. Morphology and structure of obtained polymers were characterized by scanning electron microscopy and Fourier-transform infrared spectrometry.","author":[{"dropping-particle":"","family":"Jin","given":"Xiaoyang","non-dropping-particle":"","parse-names":false,"suffix":""},{"dropping-particle":"","family":"Wang","given":"Yan","non-dropping-particle":"","parse-names":false,"suffix":""},{"dropping-particle":"","family":"Bai","given":"Wenying","non-dropping-particle":"","parse-names":false,"suffix":""},{"dropping-particle":"","family":"Zhao","given":"Dan","non-dropping-particle":"","parse-names":false,"suffix":""},{"dropping-particle":"","family":"Song","given":"Xiaoli","non-dropping-particle":"","parse-names":false,"suffix":""},{"dropping-particle":"","family":"Xu","given":"Xuanwei","non-dropping-particle":"","parse-names":false,"suffix":""}],"container-title":"Journal of Macromolecular Science, Part A: Pure and Applied Chemistry","id":"ITEM-1","issue":"4","issued":{"date-parts":[["2015"]]},"page":"316-321","title":"Synthesis and characterization of fomesafen imprinted polymers","type":"article-journal","volume":"52"},"uris":["http://www.mendeley.com/documents/?uuid=9edd91bc-d2ee-44ab-9ecf-84e4e0371a99"]}],"mendeley":{"formattedCitation":"[15]","plainTextFormattedCitation":"[15]","previouslyFormattedCitation":"[15]"},"properties":{"noteIndex":0},"schema":"https://github.com/citation-style-language/schema/raw/master/csl-citation.json"}</w:instrText>
      </w:r>
      <w:r w:rsidRPr="00023A6D">
        <w:rPr>
          <w:rFonts w:ascii="Times New Roman" w:hAnsi="Times New Roman"/>
          <w:sz w:val="20"/>
          <w:szCs w:val="20"/>
        </w:rPr>
        <w:fldChar w:fldCharType="separate"/>
      </w:r>
      <w:r w:rsidRPr="00023A6D">
        <w:rPr>
          <w:rFonts w:ascii="Times New Roman" w:hAnsi="Times New Roman"/>
          <w:sz w:val="20"/>
          <w:szCs w:val="20"/>
        </w:rPr>
        <w:t>[15]</w:t>
      </w:r>
      <w:r w:rsidRPr="00023A6D">
        <w:rPr>
          <w:rFonts w:ascii="Times New Roman" w:hAnsi="Times New Roman"/>
          <w:sz w:val="20"/>
          <w:szCs w:val="20"/>
        </w:rPr>
        <w:fldChar w:fldCharType="end"/>
      </w:r>
      <w:r w:rsidRPr="00023A6D">
        <w:rPr>
          <w:rFonts w:ascii="Times New Roman" w:hAnsi="Times New Roman"/>
          <w:sz w:val="20"/>
          <w:szCs w:val="20"/>
        </w:rPr>
        <w:t>.</w:t>
      </w:r>
      <w:r w:rsidRPr="00023A6D">
        <w:rPr>
          <w:rFonts w:ascii="Times New Roman" w:hAnsi="Times New Roman"/>
          <w:sz w:val="20"/>
          <w:szCs w:val="20"/>
        </w:rPr>
        <w:fldChar w:fldCharType="begin" w:fldLock="1"/>
      </w:r>
      <w:r w:rsidRPr="00023A6D">
        <w:rPr>
          <w:rFonts w:ascii="Times New Roman" w:hAnsi="Times New Roman"/>
          <w:sz w:val="20"/>
          <w:szCs w:val="20"/>
        </w:rPr>
        <w:instrText>ADDIN CSL_CITATION {"citationItems":[{"id":"ITEM-1","itemData":{"DOI":"10.1016/j.biortech.2010.04.094","ISBN":"09608524","ISSN":"09608524","PMID":"20576562","abstract":"In this paper the Mannich reaction product of dimethylamine, acetone and formaldehyde was grafted onto hydroxymethylated lignin to form a lignin-base cationic polyelectrolyte (L-DAF). L-DAF samples with different cationic strengths and molecular weights were synthesized and characterized. Their performance as a cationic flocculant in removing three anionic azo-dyes (Acid Black, Reactive Red and Direct Red) from simulated dye wastewater was evaluated. The removal of anionic dyes by L-DAF was ascribed to two simultaneous mechanisms, which included coagulation by charge neutralization and flocculation by bridging. There was a different optimum dose of flocculant for each dye wastewater, at which dye removal can reach above 95%. Furthermore, a longer settling time and a lower solution pH increased the efficiency of the decolorization process. During the treatment, more than 89% of chemical oxygen demand (COD) reduction was achieved with sludge production being less than 5.4%. © 2010 Elsevier Ltd. All rights reserved.","author":[{"dropping-particle":"","family":"Fang","given":"Run","non-dropping-particle":"","parse-names":false,"suffix":""},{"dropping-particle":"","family":"Cheng","given":"Xiansu","non-dropping-particle":"","parse-names":false,"suffix":""},{"dropping-particle":"","family":"Xu","given":"Xiaorong","non-dropping-particle":"","parse-names":false,"suffix":""}],"container-title":"Bioresource Technology","id":"ITEM-1","issue":"19","issued":{"date-parts":[["2010"]]},"page":"7323-7329","publisher":"Elsevier Ltd","title":"Synthesis of lignin-base cationic flocculant and its application in removinganionic azo-dyes from simulated wastewater","type":"article-journal","volume":"101"},"uris":["http://www.mendeley.com/documents/?uuid=df062e2b-23ba-4b15-b943-e6bdcef3f894","http://www.mendeley.com/documents/?uuid=6b3ee3f6-1b35-4eb9-ad4d-c9e015918316","http://www.mendeley.com/documents/?uuid=0402fc6d-2a77-461f-9c74-fd20459bac2f","http://www.mendeley.com/documents/?uuid=e16e511f-98d5-49a6-823d-768e7ff34559"]}],"mendeley":{"formattedCitation":"[17]","manualFormatting":" ","plainTextFormattedCitation":"[17]","previouslyFormattedCitation":"[17]"},"properties":{"noteIndex":0},"schema":"https://github.com/citation-style-language/schema/raw/master/csl-citation.json"}</w:instrText>
      </w:r>
      <w:r w:rsidRPr="00023A6D">
        <w:rPr>
          <w:rFonts w:ascii="Times New Roman" w:hAnsi="Times New Roman"/>
          <w:sz w:val="20"/>
          <w:szCs w:val="20"/>
        </w:rPr>
        <w:fldChar w:fldCharType="separate"/>
      </w:r>
      <w:r w:rsidRPr="00023A6D">
        <w:rPr>
          <w:rFonts w:ascii="Times New Roman" w:hAnsi="Times New Roman"/>
          <w:sz w:val="20"/>
          <w:szCs w:val="20"/>
        </w:rPr>
        <w:t xml:space="preserve"> </w:t>
      </w:r>
      <w:r w:rsidRPr="00023A6D">
        <w:rPr>
          <w:rFonts w:ascii="Times New Roman" w:hAnsi="Times New Roman"/>
          <w:sz w:val="20"/>
          <w:szCs w:val="20"/>
        </w:rPr>
        <w:fldChar w:fldCharType="end"/>
      </w:r>
    </w:p>
    <w:p w14:paraId="3393BF31" w14:textId="11A98DF9" w:rsidR="00904776" w:rsidRDefault="00904776" w:rsidP="00023A6D">
      <w:pPr>
        <w:pStyle w:val="BodyChar"/>
        <w:spacing w:line="276" w:lineRule="auto"/>
        <w:ind w:firstLine="0"/>
        <w:rPr>
          <w:rFonts w:ascii="Times New Roman" w:hAnsi="Times New Roman"/>
          <w:color w:val="auto"/>
          <w:sz w:val="20"/>
          <w:szCs w:val="20"/>
          <w:lang w:val="en-US"/>
        </w:rPr>
        <w:sectPr w:rsidR="00904776" w:rsidSect="00904776">
          <w:headerReference w:type="even" r:id="rId14"/>
          <w:headerReference w:type="default" r:id="rId15"/>
          <w:footerReference w:type="even" r:id="rId16"/>
          <w:footerReference w:type="default" r:id="rId17"/>
          <w:headerReference w:type="first" r:id="rId18"/>
          <w:type w:val="continuous"/>
          <w:pgSz w:w="12240" w:h="15840" w:code="1"/>
          <w:pgMar w:top="1800" w:right="1469" w:bottom="1699" w:left="1440" w:header="706" w:footer="706" w:gutter="0"/>
          <w:pgNumType w:start="561"/>
          <w:cols w:num="2" w:space="403"/>
          <w:docGrid w:linePitch="360"/>
        </w:sectPr>
      </w:pPr>
    </w:p>
    <w:p w14:paraId="15056D28" w14:textId="2F1AD615" w:rsidR="00023A6D" w:rsidRPr="00023A6D" w:rsidRDefault="00023A6D" w:rsidP="00023A6D">
      <w:pPr>
        <w:pStyle w:val="BodyChar"/>
        <w:spacing w:line="276" w:lineRule="auto"/>
        <w:ind w:firstLine="0"/>
        <w:rPr>
          <w:rFonts w:ascii="Times New Roman" w:hAnsi="Times New Roman"/>
          <w:color w:val="auto"/>
          <w:sz w:val="20"/>
          <w:szCs w:val="20"/>
          <w:lang w:val="en-US"/>
        </w:rPr>
      </w:pPr>
    </w:p>
    <w:p w14:paraId="0C4D256C" w14:textId="32125F87" w:rsidR="00023A6D" w:rsidRPr="00023A6D" w:rsidRDefault="00023A6D" w:rsidP="007E00ED">
      <w:pPr>
        <w:pStyle w:val="TableCaptionCentred"/>
      </w:pPr>
      <w:r w:rsidRPr="00023A6D">
        <w:t xml:space="preserve">Table 1. </w:t>
      </w:r>
      <w:r>
        <w:t xml:space="preserve"> </w:t>
      </w:r>
      <w:r w:rsidRPr="00023A6D">
        <w:t>Experimental range and levels of the chosen parameters</w:t>
      </w:r>
    </w:p>
    <w:tbl>
      <w:tblPr>
        <w:tblStyle w:val="ListTable6Colorful"/>
        <w:tblW w:w="0" w:type="auto"/>
        <w:jc w:val="center"/>
        <w:shd w:val="clear" w:color="auto" w:fill="FFFFFF" w:themeFill="background1"/>
        <w:tblLook w:val="04A0" w:firstRow="1" w:lastRow="0" w:firstColumn="1" w:lastColumn="0" w:noHBand="0" w:noVBand="1"/>
      </w:tblPr>
      <w:tblGrid>
        <w:gridCol w:w="3787"/>
        <w:gridCol w:w="949"/>
        <w:gridCol w:w="1018"/>
        <w:gridCol w:w="704"/>
        <w:gridCol w:w="1342"/>
      </w:tblGrid>
      <w:tr w:rsidR="00023A6D" w:rsidRPr="00023A6D" w14:paraId="3613A9BC" w14:textId="77777777" w:rsidTr="00387BD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auto"/>
              <w:bottom w:val="nil"/>
            </w:tcBorders>
            <w:shd w:val="clear" w:color="auto" w:fill="FFFFFF" w:themeFill="background1"/>
          </w:tcPr>
          <w:p w14:paraId="06A1463A" w14:textId="77777777" w:rsidR="00023A6D" w:rsidRPr="00023A6D" w:rsidRDefault="00023A6D" w:rsidP="00387BD7">
            <w:pPr>
              <w:pStyle w:val="BodyChar"/>
              <w:spacing w:before="120" w:line="276" w:lineRule="auto"/>
              <w:ind w:firstLine="288"/>
              <w:jc w:val="left"/>
              <w:rPr>
                <w:rFonts w:ascii="Times New Roman" w:hAnsi="Times New Roman" w:cs="Times New Roman"/>
                <w:bCs w:val="0"/>
                <w:color w:val="auto"/>
                <w:sz w:val="20"/>
                <w:szCs w:val="20"/>
                <w:lang w:val="en-US"/>
              </w:rPr>
            </w:pPr>
            <w:r w:rsidRPr="00023A6D">
              <w:rPr>
                <w:rFonts w:ascii="Times New Roman" w:hAnsi="Times New Roman" w:cs="Times New Roman"/>
                <w:bCs w:val="0"/>
                <w:color w:val="auto"/>
                <w:sz w:val="20"/>
                <w:szCs w:val="20"/>
                <w:lang w:val="en-US"/>
              </w:rPr>
              <w:t>Parameters</w:t>
            </w:r>
          </w:p>
        </w:tc>
        <w:tc>
          <w:tcPr>
            <w:tcW w:w="627" w:type="dxa"/>
            <w:vMerge w:val="restart"/>
            <w:tcBorders>
              <w:top w:val="single" w:sz="4" w:space="0" w:color="auto"/>
              <w:bottom w:val="nil"/>
            </w:tcBorders>
            <w:shd w:val="clear" w:color="auto" w:fill="FFFFFF" w:themeFill="background1"/>
          </w:tcPr>
          <w:p w14:paraId="740FD611" w14:textId="77777777" w:rsidR="00023A6D" w:rsidRPr="00023A6D" w:rsidRDefault="00023A6D" w:rsidP="00387BD7">
            <w:pPr>
              <w:pStyle w:val="BodyChar"/>
              <w:spacing w:before="120" w:line="276" w:lineRule="auto"/>
              <w:ind w:firstLine="288"/>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0"/>
                <w:szCs w:val="20"/>
                <w:lang w:val="en-US"/>
              </w:rPr>
            </w:pPr>
            <w:r w:rsidRPr="00023A6D">
              <w:rPr>
                <w:rFonts w:ascii="Times New Roman" w:hAnsi="Times New Roman" w:cs="Times New Roman"/>
                <w:bCs w:val="0"/>
                <w:color w:val="auto"/>
                <w:sz w:val="20"/>
                <w:szCs w:val="20"/>
                <w:lang w:val="en-US"/>
              </w:rPr>
              <w:t>Code</w:t>
            </w:r>
          </w:p>
        </w:tc>
        <w:tc>
          <w:tcPr>
            <w:tcW w:w="3060" w:type="dxa"/>
            <w:gridSpan w:val="3"/>
            <w:tcBorders>
              <w:top w:val="single" w:sz="4" w:space="0" w:color="auto"/>
              <w:bottom w:val="single" w:sz="4" w:space="0" w:color="auto"/>
            </w:tcBorders>
            <w:shd w:val="clear" w:color="auto" w:fill="FFFFFF" w:themeFill="background1"/>
          </w:tcPr>
          <w:p w14:paraId="1E943075" w14:textId="77777777" w:rsidR="00023A6D" w:rsidRPr="00023A6D" w:rsidRDefault="00023A6D" w:rsidP="00387BD7">
            <w:pPr>
              <w:pStyle w:val="BodyChar"/>
              <w:spacing w:before="60" w:line="276" w:lineRule="auto"/>
              <w:ind w:firstLine="28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0"/>
                <w:szCs w:val="20"/>
                <w:lang w:val="en-US"/>
              </w:rPr>
            </w:pPr>
            <w:r w:rsidRPr="00023A6D">
              <w:rPr>
                <w:rFonts w:ascii="Times New Roman" w:hAnsi="Times New Roman" w:cs="Times New Roman"/>
                <w:bCs w:val="0"/>
                <w:color w:val="auto"/>
                <w:sz w:val="20"/>
                <w:szCs w:val="20"/>
                <w:lang w:val="en-US"/>
              </w:rPr>
              <w:t>Range and Levels</w:t>
            </w:r>
          </w:p>
        </w:tc>
      </w:tr>
      <w:tr w:rsidR="00387BD7" w:rsidRPr="00023A6D" w14:paraId="60733F1F" w14:textId="77777777" w:rsidTr="00387B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single" w:sz="4" w:space="0" w:color="auto"/>
            </w:tcBorders>
            <w:shd w:val="clear" w:color="auto" w:fill="FFFFFF" w:themeFill="background1"/>
          </w:tcPr>
          <w:p w14:paraId="2B6351BD" w14:textId="77777777" w:rsidR="00023A6D" w:rsidRPr="00023A6D" w:rsidRDefault="00023A6D" w:rsidP="00023A6D">
            <w:pPr>
              <w:pStyle w:val="BodyChar"/>
              <w:spacing w:line="276" w:lineRule="auto"/>
              <w:jc w:val="left"/>
              <w:rPr>
                <w:rFonts w:ascii="Times New Roman" w:hAnsi="Times New Roman" w:cs="Times New Roman"/>
                <w:b w:val="0"/>
                <w:color w:val="auto"/>
                <w:sz w:val="20"/>
                <w:szCs w:val="20"/>
                <w:lang w:val="en-US"/>
              </w:rPr>
            </w:pPr>
          </w:p>
        </w:tc>
        <w:tc>
          <w:tcPr>
            <w:tcW w:w="627" w:type="dxa"/>
            <w:vMerge/>
            <w:tcBorders>
              <w:top w:val="nil"/>
              <w:bottom w:val="single" w:sz="4" w:space="0" w:color="auto"/>
            </w:tcBorders>
            <w:shd w:val="clear" w:color="auto" w:fill="FFFFFF" w:themeFill="background1"/>
          </w:tcPr>
          <w:p w14:paraId="1C437B3B" w14:textId="77777777" w:rsidR="00023A6D" w:rsidRPr="00023A6D" w:rsidRDefault="00023A6D" w:rsidP="00023A6D">
            <w:pPr>
              <w:pStyle w:val="BodyChar"/>
              <w:spacing w:line="276"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p>
        </w:tc>
        <w:tc>
          <w:tcPr>
            <w:tcW w:w="1018" w:type="dxa"/>
            <w:tcBorders>
              <w:top w:val="single" w:sz="4" w:space="0" w:color="auto"/>
              <w:bottom w:val="single" w:sz="4" w:space="0" w:color="auto"/>
            </w:tcBorders>
            <w:shd w:val="clear" w:color="auto" w:fill="FFFFFF" w:themeFill="background1"/>
          </w:tcPr>
          <w:p w14:paraId="63DB496B" w14:textId="77777777" w:rsidR="00023A6D" w:rsidRPr="00023A6D" w:rsidRDefault="00023A6D" w:rsidP="00023A6D">
            <w:pPr>
              <w:pStyle w:val="BodyCha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20"/>
                <w:szCs w:val="20"/>
                <w:lang w:val="en-US"/>
              </w:rPr>
            </w:pPr>
            <w:r w:rsidRPr="00023A6D">
              <w:rPr>
                <w:rFonts w:ascii="Times New Roman" w:hAnsi="Times New Roman" w:cs="Times New Roman"/>
                <w:b/>
                <w:bCs/>
                <w:color w:val="auto"/>
                <w:sz w:val="20"/>
                <w:szCs w:val="20"/>
                <w:lang w:val="en-US"/>
              </w:rPr>
              <w:t>-1</w:t>
            </w:r>
          </w:p>
        </w:tc>
        <w:tc>
          <w:tcPr>
            <w:tcW w:w="0" w:type="auto"/>
            <w:tcBorders>
              <w:top w:val="single" w:sz="4" w:space="0" w:color="auto"/>
              <w:bottom w:val="single" w:sz="4" w:space="0" w:color="auto"/>
            </w:tcBorders>
            <w:shd w:val="clear" w:color="auto" w:fill="FFFFFF" w:themeFill="background1"/>
          </w:tcPr>
          <w:p w14:paraId="6E9C768B" w14:textId="77777777" w:rsidR="00023A6D" w:rsidRPr="00023A6D" w:rsidRDefault="00023A6D" w:rsidP="00023A6D">
            <w:pPr>
              <w:pStyle w:val="BodyCha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20"/>
                <w:szCs w:val="20"/>
                <w:lang w:val="en-US"/>
              </w:rPr>
            </w:pPr>
            <w:r w:rsidRPr="00023A6D">
              <w:rPr>
                <w:rFonts w:ascii="Times New Roman" w:hAnsi="Times New Roman" w:cs="Times New Roman"/>
                <w:b/>
                <w:bCs/>
                <w:color w:val="auto"/>
                <w:sz w:val="20"/>
                <w:szCs w:val="20"/>
                <w:lang w:val="en-US"/>
              </w:rPr>
              <w:t>0</w:t>
            </w:r>
          </w:p>
        </w:tc>
        <w:tc>
          <w:tcPr>
            <w:tcW w:w="1342" w:type="dxa"/>
            <w:tcBorders>
              <w:top w:val="single" w:sz="4" w:space="0" w:color="auto"/>
              <w:bottom w:val="single" w:sz="4" w:space="0" w:color="auto"/>
            </w:tcBorders>
            <w:shd w:val="clear" w:color="auto" w:fill="FFFFFF" w:themeFill="background1"/>
          </w:tcPr>
          <w:p w14:paraId="037CA930" w14:textId="77777777" w:rsidR="00023A6D" w:rsidRPr="00023A6D" w:rsidRDefault="00023A6D" w:rsidP="00387BD7">
            <w:pPr>
              <w:pStyle w:val="BodyChar"/>
              <w:spacing w:after="60" w:line="276" w:lineRule="auto"/>
              <w:ind w:firstLine="28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20"/>
                <w:szCs w:val="20"/>
                <w:lang w:val="en-US"/>
              </w:rPr>
            </w:pPr>
            <w:r w:rsidRPr="00023A6D">
              <w:rPr>
                <w:rFonts w:ascii="Times New Roman" w:hAnsi="Times New Roman" w:cs="Times New Roman"/>
                <w:b/>
                <w:bCs/>
                <w:color w:val="auto"/>
                <w:sz w:val="20"/>
                <w:szCs w:val="20"/>
                <w:lang w:val="en-US"/>
              </w:rPr>
              <w:t>1</w:t>
            </w:r>
          </w:p>
        </w:tc>
      </w:tr>
      <w:tr w:rsidR="00387BD7" w:rsidRPr="00023A6D" w14:paraId="660949DA" w14:textId="77777777" w:rsidTr="00387BD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shd w:val="clear" w:color="auto" w:fill="FFFFFF" w:themeFill="background1"/>
          </w:tcPr>
          <w:p w14:paraId="40497A4E" w14:textId="77777777" w:rsidR="00023A6D" w:rsidRPr="00023A6D" w:rsidRDefault="00023A6D" w:rsidP="00387BD7">
            <w:pPr>
              <w:pStyle w:val="BodyChar"/>
              <w:spacing w:before="60" w:line="276" w:lineRule="auto"/>
              <w:ind w:firstLine="288"/>
              <w:jc w:val="left"/>
              <w:rPr>
                <w:rFonts w:ascii="Times New Roman" w:hAnsi="Times New Roman" w:cs="Times New Roman"/>
                <w:b w:val="0"/>
                <w:color w:val="auto"/>
                <w:sz w:val="20"/>
                <w:szCs w:val="20"/>
                <w:lang w:val="en-US"/>
              </w:rPr>
            </w:pPr>
            <w:r w:rsidRPr="00023A6D">
              <w:rPr>
                <w:rFonts w:ascii="Times New Roman" w:hAnsi="Times New Roman" w:cs="Times New Roman"/>
                <w:b w:val="0"/>
                <w:color w:val="auto"/>
                <w:sz w:val="20"/>
                <w:szCs w:val="20"/>
                <w:lang w:val="en-US"/>
              </w:rPr>
              <w:t>Amount of monomer, MAA (mmol)</w:t>
            </w:r>
          </w:p>
        </w:tc>
        <w:tc>
          <w:tcPr>
            <w:tcW w:w="627" w:type="dxa"/>
            <w:tcBorders>
              <w:top w:val="single" w:sz="4" w:space="0" w:color="auto"/>
            </w:tcBorders>
            <w:shd w:val="clear" w:color="auto" w:fill="FFFFFF" w:themeFill="background1"/>
          </w:tcPr>
          <w:p w14:paraId="5DE5C758" w14:textId="77777777" w:rsidR="00023A6D" w:rsidRPr="00023A6D" w:rsidRDefault="00023A6D" w:rsidP="00387BD7">
            <w:pPr>
              <w:pStyle w:val="BodyChar"/>
              <w:spacing w:before="60" w:line="276" w:lineRule="auto"/>
              <w:ind w:firstLine="288"/>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023A6D">
              <w:rPr>
                <w:rFonts w:ascii="Times New Roman" w:hAnsi="Times New Roman" w:cs="Times New Roman"/>
                <w:color w:val="auto"/>
                <w:sz w:val="20"/>
                <w:szCs w:val="20"/>
                <w:lang w:val="en-US"/>
              </w:rPr>
              <w:t>A</w:t>
            </w:r>
          </w:p>
        </w:tc>
        <w:tc>
          <w:tcPr>
            <w:tcW w:w="1018" w:type="dxa"/>
            <w:tcBorders>
              <w:top w:val="single" w:sz="4" w:space="0" w:color="auto"/>
            </w:tcBorders>
            <w:shd w:val="clear" w:color="auto" w:fill="FFFFFF" w:themeFill="background1"/>
          </w:tcPr>
          <w:p w14:paraId="531D5FF9" w14:textId="77777777" w:rsidR="00023A6D" w:rsidRPr="00023A6D" w:rsidRDefault="00023A6D" w:rsidP="00387BD7">
            <w:pPr>
              <w:pStyle w:val="BodyChar"/>
              <w:spacing w:before="60" w:line="276" w:lineRule="auto"/>
              <w:ind w:firstLine="2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023A6D">
              <w:rPr>
                <w:rFonts w:ascii="Times New Roman" w:hAnsi="Times New Roman" w:cs="Times New Roman"/>
                <w:color w:val="auto"/>
                <w:sz w:val="20"/>
                <w:szCs w:val="20"/>
                <w:lang w:val="en-US"/>
              </w:rPr>
              <w:t>2</w:t>
            </w:r>
          </w:p>
        </w:tc>
        <w:tc>
          <w:tcPr>
            <w:tcW w:w="0" w:type="auto"/>
            <w:tcBorders>
              <w:top w:val="single" w:sz="4" w:space="0" w:color="auto"/>
            </w:tcBorders>
            <w:shd w:val="clear" w:color="auto" w:fill="FFFFFF" w:themeFill="background1"/>
          </w:tcPr>
          <w:p w14:paraId="28F7A79A" w14:textId="77777777" w:rsidR="00023A6D" w:rsidRPr="00023A6D" w:rsidRDefault="00023A6D" w:rsidP="00387BD7">
            <w:pPr>
              <w:pStyle w:val="BodyChar"/>
              <w:spacing w:before="60" w:line="276" w:lineRule="auto"/>
              <w:ind w:firstLine="2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023A6D">
              <w:rPr>
                <w:rFonts w:ascii="Times New Roman" w:hAnsi="Times New Roman" w:cs="Times New Roman"/>
                <w:color w:val="auto"/>
                <w:sz w:val="20"/>
                <w:szCs w:val="20"/>
                <w:lang w:val="en-US"/>
              </w:rPr>
              <w:t>3</w:t>
            </w:r>
          </w:p>
        </w:tc>
        <w:tc>
          <w:tcPr>
            <w:tcW w:w="1342" w:type="dxa"/>
            <w:tcBorders>
              <w:top w:val="single" w:sz="4" w:space="0" w:color="auto"/>
            </w:tcBorders>
            <w:shd w:val="clear" w:color="auto" w:fill="FFFFFF" w:themeFill="background1"/>
          </w:tcPr>
          <w:p w14:paraId="3FE5981C" w14:textId="77777777" w:rsidR="00023A6D" w:rsidRPr="00023A6D" w:rsidRDefault="00023A6D" w:rsidP="00387BD7">
            <w:pPr>
              <w:pStyle w:val="BodyChar"/>
              <w:spacing w:before="60" w:line="276" w:lineRule="auto"/>
              <w:ind w:firstLine="2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023A6D">
              <w:rPr>
                <w:rFonts w:ascii="Times New Roman" w:hAnsi="Times New Roman" w:cs="Times New Roman"/>
                <w:color w:val="auto"/>
                <w:sz w:val="20"/>
                <w:szCs w:val="20"/>
                <w:lang w:val="en-US"/>
              </w:rPr>
              <w:t>4</w:t>
            </w:r>
          </w:p>
        </w:tc>
      </w:tr>
      <w:tr w:rsidR="00023A6D" w:rsidRPr="00023A6D" w14:paraId="63DEA896" w14:textId="77777777" w:rsidTr="00387B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nil"/>
            </w:tcBorders>
            <w:shd w:val="clear" w:color="auto" w:fill="FFFFFF" w:themeFill="background1"/>
          </w:tcPr>
          <w:p w14:paraId="0D632EAD" w14:textId="77777777" w:rsidR="00023A6D" w:rsidRPr="00023A6D" w:rsidRDefault="00023A6D" w:rsidP="00387BD7">
            <w:pPr>
              <w:pStyle w:val="BodyChar"/>
              <w:spacing w:before="60" w:line="276" w:lineRule="auto"/>
              <w:ind w:firstLine="288"/>
              <w:jc w:val="left"/>
              <w:rPr>
                <w:rFonts w:ascii="Times New Roman" w:hAnsi="Times New Roman" w:cs="Times New Roman"/>
                <w:b w:val="0"/>
                <w:color w:val="auto"/>
                <w:sz w:val="20"/>
                <w:szCs w:val="20"/>
                <w:lang w:val="en-US"/>
              </w:rPr>
            </w:pPr>
            <w:r w:rsidRPr="00023A6D">
              <w:rPr>
                <w:rFonts w:ascii="Times New Roman" w:hAnsi="Times New Roman" w:cs="Times New Roman"/>
                <w:b w:val="0"/>
                <w:color w:val="auto"/>
                <w:sz w:val="20"/>
                <w:szCs w:val="20"/>
                <w:lang w:val="en-US"/>
              </w:rPr>
              <w:t>Amount of crosslinker, EDGMA (mmol)</w:t>
            </w:r>
          </w:p>
        </w:tc>
        <w:tc>
          <w:tcPr>
            <w:tcW w:w="627" w:type="dxa"/>
            <w:tcBorders>
              <w:bottom w:val="nil"/>
            </w:tcBorders>
            <w:shd w:val="clear" w:color="auto" w:fill="FFFFFF" w:themeFill="background1"/>
          </w:tcPr>
          <w:p w14:paraId="31026DB4" w14:textId="77777777" w:rsidR="00023A6D" w:rsidRPr="00023A6D" w:rsidRDefault="00023A6D" w:rsidP="00387BD7">
            <w:pPr>
              <w:pStyle w:val="BodyChar"/>
              <w:spacing w:before="60" w:line="276" w:lineRule="auto"/>
              <w:ind w:firstLine="288"/>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023A6D">
              <w:rPr>
                <w:rFonts w:ascii="Times New Roman" w:hAnsi="Times New Roman" w:cs="Times New Roman"/>
                <w:color w:val="auto"/>
                <w:sz w:val="20"/>
                <w:szCs w:val="20"/>
                <w:lang w:val="en-US"/>
              </w:rPr>
              <w:t>B</w:t>
            </w:r>
          </w:p>
        </w:tc>
        <w:tc>
          <w:tcPr>
            <w:tcW w:w="1018" w:type="dxa"/>
            <w:tcBorders>
              <w:bottom w:val="nil"/>
            </w:tcBorders>
            <w:shd w:val="clear" w:color="auto" w:fill="FFFFFF" w:themeFill="background1"/>
          </w:tcPr>
          <w:p w14:paraId="45375779" w14:textId="77777777" w:rsidR="00023A6D" w:rsidRPr="00023A6D" w:rsidRDefault="00023A6D" w:rsidP="00387BD7">
            <w:pPr>
              <w:pStyle w:val="BodyChar"/>
              <w:spacing w:before="60" w:line="276" w:lineRule="auto"/>
              <w:ind w:firstLine="28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023A6D">
              <w:rPr>
                <w:rFonts w:ascii="Times New Roman" w:hAnsi="Times New Roman" w:cs="Times New Roman"/>
                <w:color w:val="auto"/>
                <w:sz w:val="20"/>
                <w:szCs w:val="20"/>
                <w:lang w:val="en-US"/>
              </w:rPr>
              <w:t>20</w:t>
            </w:r>
          </w:p>
        </w:tc>
        <w:tc>
          <w:tcPr>
            <w:tcW w:w="0" w:type="auto"/>
            <w:tcBorders>
              <w:bottom w:val="nil"/>
            </w:tcBorders>
            <w:shd w:val="clear" w:color="auto" w:fill="FFFFFF" w:themeFill="background1"/>
          </w:tcPr>
          <w:p w14:paraId="7723A8ED" w14:textId="77777777" w:rsidR="00023A6D" w:rsidRPr="00023A6D" w:rsidRDefault="00023A6D" w:rsidP="00387BD7">
            <w:pPr>
              <w:pStyle w:val="BodyChar"/>
              <w:spacing w:before="60" w:line="276" w:lineRule="auto"/>
              <w:ind w:firstLine="28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023A6D">
              <w:rPr>
                <w:rFonts w:ascii="Times New Roman" w:hAnsi="Times New Roman" w:cs="Times New Roman"/>
                <w:color w:val="auto"/>
                <w:sz w:val="20"/>
                <w:szCs w:val="20"/>
                <w:lang w:val="en-US"/>
              </w:rPr>
              <w:t>30</w:t>
            </w:r>
          </w:p>
        </w:tc>
        <w:tc>
          <w:tcPr>
            <w:tcW w:w="1342" w:type="dxa"/>
            <w:tcBorders>
              <w:bottom w:val="nil"/>
            </w:tcBorders>
            <w:shd w:val="clear" w:color="auto" w:fill="FFFFFF" w:themeFill="background1"/>
          </w:tcPr>
          <w:p w14:paraId="2E14827C" w14:textId="77777777" w:rsidR="00023A6D" w:rsidRPr="00023A6D" w:rsidRDefault="00023A6D" w:rsidP="00387BD7">
            <w:pPr>
              <w:pStyle w:val="BodyChar"/>
              <w:spacing w:before="60" w:line="276" w:lineRule="auto"/>
              <w:ind w:firstLine="28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US"/>
              </w:rPr>
            </w:pPr>
            <w:r w:rsidRPr="00023A6D">
              <w:rPr>
                <w:rFonts w:ascii="Times New Roman" w:hAnsi="Times New Roman" w:cs="Times New Roman"/>
                <w:color w:val="auto"/>
                <w:sz w:val="20"/>
                <w:szCs w:val="20"/>
                <w:lang w:val="en-US"/>
              </w:rPr>
              <w:t>40</w:t>
            </w:r>
          </w:p>
        </w:tc>
      </w:tr>
      <w:tr w:rsidR="00023A6D" w:rsidRPr="00023A6D" w14:paraId="0EB24614" w14:textId="77777777" w:rsidTr="00387BD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auto"/>
            </w:tcBorders>
            <w:shd w:val="clear" w:color="auto" w:fill="FFFFFF" w:themeFill="background1"/>
          </w:tcPr>
          <w:p w14:paraId="6FF65EA7" w14:textId="77777777" w:rsidR="00023A6D" w:rsidRPr="00023A6D" w:rsidRDefault="00023A6D" w:rsidP="00387BD7">
            <w:pPr>
              <w:pStyle w:val="BodyChar"/>
              <w:spacing w:before="60" w:after="60" w:line="276" w:lineRule="auto"/>
              <w:ind w:firstLine="288"/>
              <w:jc w:val="left"/>
              <w:rPr>
                <w:rFonts w:ascii="Times New Roman" w:hAnsi="Times New Roman" w:cs="Times New Roman"/>
                <w:b w:val="0"/>
                <w:color w:val="auto"/>
                <w:sz w:val="20"/>
                <w:szCs w:val="20"/>
                <w:lang w:val="en-US"/>
              </w:rPr>
            </w:pPr>
            <w:r w:rsidRPr="00023A6D">
              <w:rPr>
                <w:rFonts w:ascii="Times New Roman" w:hAnsi="Times New Roman" w:cs="Times New Roman"/>
                <w:b w:val="0"/>
                <w:color w:val="auto"/>
                <w:sz w:val="20"/>
                <w:szCs w:val="20"/>
                <w:lang w:val="en-US"/>
              </w:rPr>
              <w:t>Amount of solvent, acetonitrile (mL)</w:t>
            </w:r>
          </w:p>
        </w:tc>
        <w:tc>
          <w:tcPr>
            <w:tcW w:w="627" w:type="dxa"/>
            <w:tcBorders>
              <w:top w:val="nil"/>
              <w:bottom w:val="single" w:sz="4" w:space="0" w:color="auto"/>
            </w:tcBorders>
            <w:shd w:val="clear" w:color="auto" w:fill="FFFFFF" w:themeFill="background1"/>
          </w:tcPr>
          <w:p w14:paraId="599A168A" w14:textId="77777777" w:rsidR="00023A6D" w:rsidRPr="00023A6D" w:rsidRDefault="00023A6D" w:rsidP="00387BD7">
            <w:pPr>
              <w:pStyle w:val="BodyChar"/>
              <w:spacing w:before="60" w:after="60" w:line="276" w:lineRule="auto"/>
              <w:ind w:firstLine="288"/>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023A6D">
              <w:rPr>
                <w:rFonts w:ascii="Times New Roman" w:hAnsi="Times New Roman" w:cs="Times New Roman"/>
                <w:color w:val="auto"/>
                <w:sz w:val="20"/>
                <w:szCs w:val="20"/>
                <w:lang w:val="en-US"/>
              </w:rPr>
              <w:t>C</w:t>
            </w:r>
          </w:p>
        </w:tc>
        <w:tc>
          <w:tcPr>
            <w:tcW w:w="1018" w:type="dxa"/>
            <w:tcBorders>
              <w:top w:val="nil"/>
              <w:bottom w:val="single" w:sz="4" w:space="0" w:color="auto"/>
            </w:tcBorders>
            <w:shd w:val="clear" w:color="auto" w:fill="FFFFFF" w:themeFill="background1"/>
          </w:tcPr>
          <w:p w14:paraId="075F9F4D" w14:textId="77777777" w:rsidR="00023A6D" w:rsidRPr="00023A6D" w:rsidRDefault="00023A6D" w:rsidP="00387BD7">
            <w:pPr>
              <w:pStyle w:val="BodyChar"/>
              <w:spacing w:before="60" w:after="60" w:line="276" w:lineRule="auto"/>
              <w:ind w:firstLine="2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023A6D">
              <w:rPr>
                <w:rFonts w:ascii="Times New Roman" w:hAnsi="Times New Roman" w:cs="Times New Roman"/>
                <w:color w:val="auto"/>
                <w:sz w:val="20"/>
                <w:szCs w:val="20"/>
                <w:lang w:val="en-US"/>
              </w:rPr>
              <w:t>20</w:t>
            </w:r>
          </w:p>
        </w:tc>
        <w:tc>
          <w:tcPr>
            <w:tcW w:w="0" w:type="auto"/>
            <w:tcBorders>
              <w:top w:val="nil"/>
              <w:bottom w:val="single" w:sz="4" w:space="0" w:color="auto"/>
            </w:tcBorders>
            <w:shd w:val="clear" w:color="auto" w:fill="FFFFFF" w:themeFill="background1"/>
          </w:tcPr>
          <w:p w14:paraId="7A6F076A" w14:textId="77777777" w:rsidR="00023A6D" w:rsidRPr="00023A6D" w:rsidRDefault="00023A6D" w:rsidP="00387BD7">
            <w:pPr>
              <w:pStyle w:val="BodyChar"/>
              <w:spacing w:before="60" w:after="60" w:line="276" w:lineRule="auto"/>
              <w:ind w:firstLine="2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023A6D">
              <w:rPr>
                <w:rFonts w:ascii="Times New Roman" w:hAnsi="Times New Roman" w:cs="Times New Roman"/>
                <w:color w:val="auto"/>
                <w:sz w:val="20"/>
                <w:szCs w:val="20"/>
                <w:lang w:val="en-US"/>
              </w:rPr>
              <w:t>35</w:t>
            </w:r>
          </w:p>
        </w:tc>
        <w:tc>
          <w:tcPr>
            <w:tcW w:w="1342" w:type="dxa"/>
            <w:tcBorders>
              <w:top w:val="nil"/>
              <w:bottom w:val="single" w:sz="4" w:space="0" w:color="auto"/>
            </w:tcBorders>
            <w:shd w:val="clear" w:color="auto" w:fill="FFFFFF" w:themeFill="background1"/>
          </w:tcPr>
          <w:p w14:paraId="107C616D" w14:textId="77777777" w:rsidR="00023A6D" w:rsidRPr="00023A6D" w:rsidRDefault="00023A6D" w:rsidP="00387BD7">
            <w:pPr>
              <w:pStyle w:val="BodyChar"/>
              <w:spacing w:before="60" w:after="60" w:line="276" w:lineRule="auto"/>
              <w:ind w:firstLine="28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023A6D">
              <w:rPr>
                <w:rFonts w:ascii="Times New Roman" w:hAnsi="Times New Roman" w:cs="Times New Roman"/>
                <w:color w:val="auto"/>
                <w:sz w:val="20"/>
                <w:szCs w:val="20"/>
                <w:lang w:val="en-US"/>
              </w:rPr>
              <w:t>50</w:t>
            </w:r>
          </w:p>
        </w:tc>
      </w:tr>
    </w:tbl>
    <w:p w14:paraId="1B2472AB" w14:textId="604FDDAA" w:rsidR="00387BD7" w:rsidRDefault="00387BD7" w:rsidP="00023A6D">
      <w:pPr>
        <w:spacing w:after="0"/>
        <w:jc w:val="both"/>
        <w:outlineLvl w:val="0"/>
        <w:rPr>
          <w:rFonts w:ascii="Times New Roman" w:hAnsi="Times New Roman"/>
          <w:b/>
          <w:sz w:val="20"/>
          <w:szCs w:val="20"/>
        </w:rPr>
      </w:pPr>
    </w:p>
    <w:p w14:paraId="72F7B0E6" w14:textId="77777777" w:rsidR="00387BD7" w:rsidRPr="00023A6D" w:rsidRDefault="00387BD7" w:rsidP="00023A6D">
      <w:pPr>
        <w:spacing w:after="0"/>
        <w:jc w:val="both"/>
        <w:outlineLvl w:val="0"/>
        <w:rPr>
          <w:rFonts w:ascii="Times New Roman" w:hAnsi="Times New Roman"/>
          <w:b/>
          <w:sz w:val="20"/>
          <w:szCs w:val="20"/>
        </w:rPr>
      </w:pPr>
    </w:p>
    <w:p w14:paraId="76F7A93A" w14:textId="77777777" w:rsidR="00887C1C" w:rsidRDefault="00887C1C" w:rsidP="00322B79">
      <w:pPr>
        <w:spacing w:after="0"/>
        <w:jc w:val="center"/>
        <w:rPr>
          <w:rFonts w:ascii="Times New Roman" w:hAnsi="Times New Roman"/>
          <w:b/>
          <w:noProof/>
          <w:sz w:val="20"/>
          <w:szCs w:val="20"/>
          <w:lang w:bidi="ar-SA"/>
        </w:rPr>
      </w:pPr>
    </w:p>
    <w:p w14:paraId="2B9CC0FD" w14:textId="77777777" w:rsidR="00904776" w:rsidRDefault="00904776" w:rsidP="00322B79">
      <w:pPr>
        <w:spacing w:after="0"/>
        <w:jc w:val="center"/>
        <w:rPr>
          <w:rFonts w:ascii="Times New Roman" w:hAnsi="Times New Roman"/>
          <w:b/>
          <w:noProof/>
          <w:sz w:val="20"/>
          <w:szCs w:val="20"/>
          <w:lang w:bidi="ar-SA"/>
        </w:rPr>
        <w:sectPr w:rsidR="00904776" w:rsidSect="00904776">
          <w:type w:val="continuous"/>
          <w:pgSz w:w="12240" w:h="15840" w:code="1"/>
          <w:pgMar w:top="1800" w:right="1469" w:bottom="1699" w:left="1440" w:header="706" w:footer="706" w:gutter="0"/>
          <w:pgNumType w:start="561"/>
          <w:cols w:space="708"/>
          <w:docGrid w:linePitch="360"/>
        </w:sectPr>
      </w:pPr>
    </w:p>
    <w:p w14:paraId="4792DC26" w14:textId="7178352C" w:rsidR="006768E9" w:rsidRPr="00F447A7" w:rsidRDefault="006768E9" w:rsidP="00322B79">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14:paraId="7A0EE7EE" w14:textId="77777777" w:rsidR="00887C1C" w:rsidRPr="00887C1C" w:rsidRDefault="00887C1C" w:rsidP="00887C1C">
      <w:pPr>
        <w:pStyle w:val="subsection"/>
        <w:numPr>
          <w:ilvl w:val="0"/>
          <w:numId w:val="0"/>
        </w:numPr>
        <w:spacing w:before="0" w:line="276" w:lineRule="auto"/>
        <w:rPr>
          <w:rFonts w:ascii="Times New Roman" w:hAnsi="Times New Roman"/>
          <w:b/>
          <w:bCs/>
          <w:i w:val="0"/>
          <w:iCs w:val="0"/>
          <w:color w:val="auto"/>
          <w:sz w:val="20"/>
          <w:szCs w:val="20"/>
        </w:rPr>
      </w:pPr>
      <w:bookmarkStart w:id="1" w:name="_Toc24645843"/>
      <w:r w:rsidRPr="00887C1C">
        <w:rPr>
          <w:rFonts w:ascii="Times New Roman" w:hAnsi="Times New Roman"/>
          <w:b/>
          <w:bCs/>
          <w:i w:val="0"/>
          <w:iCs w:val="0"/>
          <w:color w:val="auto"/>
          <w:sz w:val="20"/>
          <w:szCs w:val="20"/>
          <w:shd w:val="clear" w:color="auto" w:fill="FFFFFF"/>
        </w:rPr>
        <w:t xml:space="preserve">Design of response surface methodology for optimum polymerization </w:t>
      </w:r>
      <w:r w:rsidRPr="00887C1C">
        <w:rPr>
          <w:rFonts w:ascii="Times New Roman" w:hAnsi="Times New Roman"/>
          <w:b/>
          <w:bCs/>
          <w:i w:val="0"/>
          <w:iCs w:val="0"/>
          <w:color w:val="auto"/>
          <w:sz w:val="20"/>
          <w:szCs w:val="20"/>
        </w:rPr>
        <w:t>parameters</w:t>
      </w:r>
      <w:bookmarkStart w:id="2" w:name="_Toc24645844"/>
      <w:bookmarkEnd w:id="1"/>
      <w:r w:rsidRPr="00887C1C">
        <w:rPr>
          <w:rFonts w:ascii="Times New Roman" w:hAnsi="Times New Roman"/>
          <w:b/>
          <w:bCs/>
          <w:i w:val="0"/>
          <w:iCs w:val="0"/>
          <w:color w:val="auto"/>
          <w:sz w:val="20"/>
          <w:szCs w:val="20"/>
        </w:rPr>
        <w:t xml:space="preserve"> </w:t>
      </w:r>
      <w:bookmarkEnd w:id="2"/>
    </w:p>
    <w:p w14:paraId="28E49690" w14:textId="77777777" w:rsidR="00887C1C" w:rsidRPr="00887C1C" w:rsidRDefault="00887C1C" w:rsidP="00887C1C">
      <w:pPr>
        <w:pStyle w:val="BodyChar"/>
        <w:spacing w:line="276" w:lineRule="auto"/>
        <w:ind w:firstLine="0"/>
        <w:rPr>
          <w:rFonts w:ascii="Times New Roman" w:hAnsi="Times New Roman"/>
          <w:color w:val="auto"/>
          <w:sz w:val="20"/>
          <w:szCs w:val="20"/>
          <w:lang w:val="en-US"/>
        </w:rPr>
      </w:pPr>
      <w:r w:rsidRPr="00887C1C">
        <w:rPr>
          <w:rFonts w:ascii="Times New Roman" w:hAnsi="Times New Roman"/>
          <w:color w:val="auto"/>
          <w:sz w:val="20"/>
          <w:szCs w:val="20"/>
          <w:lang w:val="en-US"/>
        </w:rPr>
        <w:t xml:space="preserve">Table 2 shows the sequential model sum of squares for BPA adsorption capacity. The models available are linear, 2FI, quadratic, and cubic. The greater </w:t>
      </w:r>
      <w:r w:rsidRPr="00887C1C">
        <w:rPr>
          <w:rFonts w:ascii="Times New Roman" w:hAnsi="Times New Roman"/>
          <w:i/>
          <w:iCs/>
          <w:color w:val="auto"/>
          <w:sz w:val="20"/>
          <w:szCs w:val="20"/>
          <w:lang w:val="en-US"/>
        </w:rPr>
        <w:t>F</w:t>
      </w:r>
      <w:r w:rsidRPr="00887C1C">
        <w:rPr>
          <w:rFonts w:ascii="Times New Roman" w:hAnsi="Times New Roman"/>
          <w:color w:val="auto"/>
          <w:sz w:val="20"/>
          <w:szCs w:val="20"/>
          <w:lang w:val="en-US"/>
        </w:rPr>
        <w:t xml:space="preserve">-value and the lower </w:t>
      </w:r>
      <w:r w:rsidRPr="00887C1C">
        <w:rPr>
          <w:rFonts w:ascii="Times New Roman" w:hAnsi="Times New Roman"/>
          <w:i/>
          <w:iCs/>
          <w:color w:val="auto"/>
          <w:sz w:val="20"/>
          <w:szCs w:val="20"/>
          <w:lang w:val="en-US"/>
        </w:rPr>
        <w:t>p</w:t>
      </w:r>
      <w:r w:rsidRPr="00887C1C">
        <w:rPr>
          <w:rFonts w:ascii="Times New Roman" w:hAnsi="Times New Roman"/>
          <w:color w:val="auto"/>
          <w:sz w:val="20"/>
          <w:szCs w:val="20"/>
          <w:lang w:val="en-US"/>
        </w:rPr>
        <w:t xml:space="preserve">-value suggest that the model is highly significant and shown to be good </w:t>
      </w:r>
      <w:r w:rsidRPr="00887C1C">
        <w:rPr>
          <w:rFonts w:ascii="Times New Roman" w:hAnsi="Times New Roman"/>
          <w:color w:val="auto"/>
          <w:sz w:val="20"/>
          <w:szCs w:val="20"/>
          <w:lang w:val="en-US"/>
        </w:rPr>
        <w:fldChar w:fldCharType="begin" w:fldLock="1"/>
      </w:r>
      <w:r w:rsidRPr="00887C1C">
        <w:rPr>
          <w:rFonts w:ascii="Times New Roman" w:hAnsi="Times New Roman"/>
          <w:color w:val="auto"/>
          <w:sz w:val="20"/>
          <w:szCs w:val="20"/>
          <w:lang w:val="en-US"/>
        </w:rPr>
        <w:instrText>ADDIN CSL_CITATION {"citationItems":[{"id":"ITEM-1","itemData":{"ISSN":"20282508","author":[{"dropping-particle":"","family":"Das","given":"B.","non-dropping-particle":"","parse-names":false,"suffix":""}],"container-title":"Journal of Materials and Environmental Science","id":"ITEM-1","issue":"7","issued":{"date-parts":[["2017"]]},"page":"2442-2454","title":"Response surface modeling of copper (II) adsorption from aqueous solution onto neem (Azadirachta indica) bark powder: Central composite design approach","type":"article-journal","volume":"8"},"uris":["http://www.mendeley.com/documents/?uuid=81866296-3aee-49e0-ac7e-c35b30faf50b"]}],"mendeley":{"formattedCitation":"[18]","manualFormatting":"[17]","plainTextFormattedCitation":"[18]","previouslyFormattedCitation":"[18]"},"properties":{"noteIndex":0},"schema":"https://github.com/citation-style-language/schema/raw/master/csl-citation.json"}</w:instrText>
      </w:r>
      <w:r w:rsidRPr="00887C1C">
        <w:rPr>
          <w:rFonts w:ascii="Times New Roman" w:hAnsi="Times New Roman"/>
          <w:color w:val="auto"/>
          <w:sz w:val="20"/>
          <w:szCs w:val="20"/>
          <w:lang w:val="en-US"/>
        </w:rPr>
        <w:fldChar w:fldCharType="separate"/>
      </w:r>
      <w:r w:rsidRPr="00887C1C">
        <w:rPr>
          <w:rFonts w:ascii="Times New Roman" w:hAnsi="Times New Roman"/>
          <w:color w:val="auto"/>
          <w:sz w:val="20"/>
          <w:szCs w:val="20"/>
          <w:lang w:val="en-US"/>
        </w:rPr>
        <w:t>[17]</w:t>
      </w:r>
      <w:r w:rsidRPr="00887C1C">
        <w:rPr>
          <w:rFonts w:ascii="Times New Roman" w:hAnsi="Times New Roman"/>
          <w:color w:val="auto"/>
          <w:sz w:val="20"/>
          <w:szCs w:val="20"/>
          <w:lang w:val="en-US"/>
        </w:rPr>
        <w:fldChar w:fldCharType="end"/>
      </w:r>
      <w:r w:rsidRPr="00887C1C">
        <w:rPr>
          <w:rFonts w:ascii="Times New Roman" w:hAnsi="Times New Roman"/>
          <w:color w:val="auto"/>
          <w:sz w:val="20"/>
          <w:szCs w:val="20"/>
          <w:lang w:val="en-US"/>
        </w:rPr>
        <w:t xml:space="preserve">. In this case, the recommended source is quadratic vs 2FI with the sum of squares of 5,233.23 and an </w:t>
      </w:r>
      <w:r w:rsidRPr="00887C1C">
        <w:rPr>
          <w:rFonts w:ascii="Times New Roman" w:hAnsi="Times New Roman"/>
          <w:i/>
          <w:iCs/>
          <w:color w:val="auto"/>
          <w:sz w:val="20"/>
          <w:szCs w:val="20"/>
          <w:lang w:val="en-US"/>
        </w:rPr>
        <w:t>F</w:t>
      </w:r>
      <w:r w:rsidRPr="00887C1C">
        <w:rPr>
          <w:rFonts w:ascii="Times New Roman" w:hAnsi="Times New Roman"/>
          <w:color w:val="auto"/>
          <w:sz w:val="20"/>
          <w:szCs w:val="20"/>
          <w:lang w:val="en-US"/>
        </w:rPr>
        <w:t xml:space="preserve">-value of 56.40. However, the model is also significant because the </w:t>
      </w:r>
      <w:r w:rsidRPr="00887C1C">
        <w:rPr>
          <w:rFonts w:ascii="Times New Roman" w:hAnsi="Times New Roman"/>
          <w:i/>
          <w:iCs/>
          <w:color w:val="auto"/>
          <w:sz w:val="20"/>
          <w:szCs w:val="20"/>
          <w:lang w:val="en-US"/>
        </w:rPr>
        <w:t>p</w:t>
      </w:r>
      <w:r w:rsidRPr="00887C1C">
        <w:rPr>
          <w:rFonts w:ascii="Times New Roman" w:hAnsi="Times New Roman"/>
          <w:color w:val="auto"/>
          <w:sz w:val="20"/>
          <w:szCs w:val="20"/>
          <w:lang w:val="en-US"/>
        </w:rPr>
        <w:t>-value is smaller than 0.0001.</w:t>
      </w:r>
    </w:p>
    <w:p w14:paraId="37D432B3" w14:textId="134BF630" w:rsidR="00904776" w:rsidRDefault="00904776" w:rsidP="007E00ED">
      <w:pPr>
        <w:pStyle w:val="TableCaptionCentred"/>
      </w:pPr>
    </w:p>
    <w:p w14:paraId="64305B6A" w14:textId="77777777" w:rsidR="00FB64A3" w:rsidRDefault="00FB64A3" w:rsidP="007E00ED">
      <w:pPr>
        <w:pStyle w:val="TableCaptionCentred"/>
      </w:pPr>
    </w:p>
    <w:p w14:paraId="4565E38E" w14:textId="77777777" w:rsidR="00904776" w:rsidRPr="00887C1C" w:rsidRDefault="00904776" w:rsidP="00BE4386">
      <w:pPr>
        <w:pStyle w:val="subsubsection"/>
      </w:pPr>
      <w:r w:rsidRPr="00887C1C">
        <w:t>Analysis of variance for the quadratic model</w:t>
      </w:r>
    </w:p>
    <w:p w14:paraId="70D7A28A" w14:textId="77777777" w:rsidR="00904776" w:rsidRPr="00887C1C" w:rsidRDefault="00904776" w:rsidP="00904776">
      <w:pPr>
        <w:pStyle w:val="BodyChar"/>
        <w:spacing w:line="276" w:lineRule="auto"/>
        <w:ind w:firstLine="0"/>
        <w:rPr>
          <w:rFonts w:ascii="Times New Roman" w:hAnsi="Times New Roman"/>
          <w:color w:val="auto"/>
          <w:sz w:val="20"/>
          <w:szCs w:val="20"/>
          <w:lang w:val="en-US"/>
        </w:rPr>
      </w:pPr>
      <w:r w:rsidRPr="00887C1C">
        <w:rPr>
          <w:rFonts w:ascii="Times New Roman" w:hAnsi="Times New Roman"/>
          <w:color w:val="auto"/>
          <w:sz w:val="20"/>
          <w:szCs w:val="20"/>
          <w:lang w:val="en-US"/>
        </w:rPr>
        <w:t xml:space="preserve">Table 3 shows an analysis of variance (ANOVA) for the response surface quadratic model. The model is significant, as the </w:t>
      </w:r>
      <w:r w:rsidRPr="00887C1C">
        <w:rPr>
          <w:rFonts w:ascii="Times New Roman" w:hAnsi="Times New Roman"/>
          <w:i/>
          <w:iCs/>
          <w:color w:val="auto"/>
          <w:sz w:val="20"/>
          <w:szCs w:val="20"/>
          <w:lang w:val="en-US"/>
        </w:rPr>
        <w:t>F</w:t>
      </w:r>
      <w:r w:rsidRPr="00887C1C">
        <w:rPr>
          <w:rFonts w:ascii="Times New Roman" w:hAnsi="Times New Roman"/>
          <w:color w:val="auto"/>
          <w:sz w:val="20"/>
          <w:szCs w:val="20"/>
          <w:lang w:val="en-US"/>
        </w:rPr>
        <w:t xml:space="preserve">-value is 33.22 and the </w:t>
      </w:r>
      <w:r w:rsidRPr="00887C1C">
        <w:rPr>
          <w:rFonts w:ascii="Times New Roman" w:hAnsi="Times New Roman"/>
          <w:i/>
          <w:iCs/>
          <w:color w:val="auto"/>
          <w:sz w:val="20"/>
          <w:szCs w:val="20"/>
          <w:lang w:val="en-US"/>
        </w:rPr>
        <w:t>p</w:t>
      </w:r>
      <w:r w:rsidRPr="00887C1C">
        <w:rPr>
          <w:rFonts w:ascii="Times New Roman" w:hAnsi="Times New Roman"/>
          <w:color w:val="auto"/>
          <w:sz w:val="20"/>
          <w:szCs w:val="20"/>
          <w:lang w:val="en-US"/>
        </w:rPr>
        <w:t xml:space="preserve">-value is smaller than 0.0001. This implies that the chance of the model </w:t>
      </w:r>
      <w:r w:rsidRPr="00887C1C">
        <w:rPr>
          <w:rFonts w:ascii="Times New Roman" w:hAnsi="Times New Roman"/>
          <w:i/>
          <w:iCs/>
          <w:color w:val="auto"/>
          <w:sz w:val="20"/>
          <w:szCs w:val="20"/>
          <w:lang w:val="en-US"/>
        </w:rPr>
        <w:t>F</w:t>
      </w:r>
      <w:r w:rsidRPr="00887C1C">
        <w:rPr>
          <w:rFonts w:ascii="Times New Roman" w:hAnsi="Times New Roman"/>
          <w:color w:val="auto"/>
          <w:sz w:val="20"/>
          <w:szCs w:val="20"/>
          <w:lang w:val="en-US"/>
        </w:rPr>
        <w:t xml:space="preserve">-value occurring due to noise is negligible </w:t>
      </w:r>
      <w:r w:rsidRPr="00887C1C">
        <w:rPr>
          <w:rFonts w:ascii="Times New Roman" w:hAnsi="Times New Roman"/>
          <w:color w:val="auto"/>
          <w:sz w:val="20"/>
          <w:szCs w:val="20"/>
          <w:lang w:val="en-US"/>
        </w:rPr>
        <w:fldChar w:fldCharType="begin" w:fldLock="1"/>
      </w:r>
      <w:r w:rsidRPr="00887C1C">
        <w:rPr>
          <w:rFonts w:ascii="Times New Roman" w:hAnsi="Times New Roman"/>
          <w:color w:val="auto"/>
          <w:sz w:val="20"/>
          <w:szCs w:val="20"/>
          <w:lang w:val="en-US"/>
        </w:rPr>
        <w:instrText>ADDIN CSL_CITATION {"citationItems":[{"id":"ITEM-1","itemData":{"DOI":"10.1002/jccs.201800302","ISSN":"21926549","author":[{"dropping-particle":"","family":"Arabzadeh","given":"Naghmeh","non-dropping-particle":"","parse-names":false,"suffix":""},{"dropping-particle":"","family":"Mohammadi","given":"Ali","non-dropping-particle":"","parse-names":false,"suffix":""},{"dropping-particle":"","family":"Darwish","given":"Maher","non-dropping-particle":"","parse-names":false,"suffix":""},{"dropping-particle":"","family":"Abuzerr","given":"Samer","non-dropping-particle":"","parse-names":false,"suffix":""}],"container-title":"Journal of the Chinese Chemical Society","id":"ITEM-1","issue":"November","issued":{"date-parts":[["2018"]]},"page":"1-10","title":"Construction of a TiO2–Fe3O4-decorated molecularly imprinted polymer nanocomposite for tartrazine degradation: Response surface methodology modeling and optimization","type":"article-journal"},"uris":["http://www.mendeley.com/documents/?uuid=55ab1d1a-e25a-4e52-aef7-45df6ca1831d"]}],"mendeley":{"formattedCitation":"[19]","manualFormatting":"[18]","plainTextFormattedCitation":"[19]","previouslyFormattedCitation":"[19]"},"properties":{"noteIndex":0},"schema":"https://github.com/citation-style-language/schema/raw/master/csl-citation.json"}</w:instrText>
      </w:r>
      <w:r w:rsidRPr="00887C1C">
        <w:rPr>
          <w:rFonts w:ascii="Times New Roman" w:hAnsi="Times New Roman"/>
          <w:color w:val="auto"/>
          <w:sz w:val="20"/>
          <w:szCs w:val="20"/>
          <w:lang w:val="en-US"/>
        </w:rPr>
        <w:fldChar w:fldCharType="separate"/>
      </w:r>
      <w:r w:rsidRPr="00887C1C">
        <w:rPr>
          <w:rFonts w:ascii="Times New Roman" w:hAnsi="Times New Roman"/>
          <w:color w:val="auto"/>
          <w:sz w:val="20"/>
          <w:szCs w:val="20"/>
          <w:lang w:val="en-US"/>
        </w:rPr>
        <w:t>[18]</w:t>
      </w:r>
      <w:r w:rsidRPr="00887C1C">
        <w:rPr>
          <w:rFonts w:ascii="Times New Roman" w:hAnsi="Times New Roman"/>
          <w:color w:val="auto"/>
          <w:sz w:val="20"/>
          <w:szCs w:val="20"/>
          <w:lang w:val="en-US"/>
        </w:rPr>
        <w:fldChar w:fldCharType="end"/>
      </w:r>
      <w:r w:rsidRPr="00887C1C">
        <w:rPr>
          <w:rFonts w:ascii="Times New Roman" w:hAnsi="Times New Roman"/>
          <w:color w:val="auto"/>
          <w:sz w:val="20"/>
          <w:szCs w:val="20"/>
          <w:lang w:val="en-US"/>
        </w:rPr>
        <w:t>. In this case, the linear coefficients (A, C), interaction coefficients (AB, AC, BC), and quadratic coefficients (A</w:t>
      </w:r>
      <w:r w:rsidRPr="00887C1C">
        <w:rPr>
          <w:rFonts w:ascii="Times New Roman" w:hAnsi="Times New Roman"/>
          <w:color w:val="auto"/>
          <w:sz w:val="20"/>
          <w:szCs w:val="20"/>
          <w:vertAlign w:val="superscript"/>
          <w:lang w:val="en-US"/>
        </w:rPr>
        <w:t>2</w:t>
      </w:r>
      <w:r w:rsidRPr="00887C1C">
        <w:rPr>
          <w:rFonts w:ascii="Times New Roman" w:hAnsi="Times New Roman"/>
          <w:color w:val="auto"/>
          <w:sz w:val="20"/>
          <w:szCs w:val="20"/>
          <w:lang w:val="en-US"/>
        </w:rPr>
        <w:t>, B</w:t>
      </w:r>
      <w:r w:rsidRPr="00887C1C">
        <w:rPr>
          <w:rFonts w:ascii="Times New Roman" w:hAnsi="Times New Roman"/>
          <w:color w:val="auto"/>
          <w:sz w:val="20"/>
          <w:szCs w:val="20"/>
          <w:vertAlign w:val="superscript"/>
          <w:lang w:val="en-US"/>
        </w:rPr>
        <w:t>2</w:t>
      </w:r>
      <w:r w:rsidRPr="00887C1C">
        <w:rPr>
          <w:rFonts w:ascii="Times New Roman" w:hAnsi="Times New Roman"/>
          <w:color w:val="auto"/>
          <w:sz w:val="20"/>
          <w:szCs w:val="20"/>
          <w:lang w:val="en-US"/>
        </w:rPr>
        <w:t>, C</w:t>
      </w:r>
      <w:r w:rsidRPr="00887C1C">
        <w:rPr>
          <w:rFonts w:ascii="Times New Roman" w:hAnsi="Times New Roman"/>
          <w:color w:val="auto"/>
          <w:sz w:val="20"/>
          <w:szCs w:val="20"/>
          <w:vertAlign w:val="superscript"/>
          <w:lang w:val="en-US"/>
        </w:rPr>
        <w:t>2</w:t>
      </w:r>
      <w:r w:rsidRPr="00887C1C">
        <w:rPr>
          <w:rFonts w:ascii="Times New Roman" w:hAnsi="Times New Roman"/>
          <w:color w:val="auto"/>
          <w:sz w:val="20"/>
          <w:szCs w:val="20"/>
          <w:lang w:val="en-US"/>
        </w:rPr>
        <w:t xml:space="preserve">) are significant. Furthermore, </w:t>
      </w:r>
      <w:r w:rsidRPr="00887C1C">
        <w:rPr>
          <w:rFonts w:ascii="Times New Roman" w:hAnsi="Times New Roman"/>
          <w:i/>
          <w:iCs/>
          <w:color w:val="auto"/>
          <w:sz w:val="20"/>
          <w:szCs w:val="20"/>
          <w:lang w:val="en-US"/>
        </w:rPr>
        <w:t>p</w:t>
      </w:r>
      <w:r w:rsidRPr="00887C1C">
        <w:rPr>
          <w:rFonts w:ascii="Times New Roman" w:hAnsi="Times New Roman"/>
          <w:color w:val="auto"/>
          <w:sz w:val="20"/>
          <w:szCs w:val="20"/>
          <w:lang w:val="en-US"/>
        </w:rPr>
        <w:t xml:space="preserve">-values of less than 0.05 strongly support their significant contribution to adsorption capacity </w:t>
      </w:r>
      <w:r w:rsidRPr="00887C1C">
        <w:rPr>
          <w:rFonts w:ascii="Times New Roman" w:hAnsi="Times New Roman"/>
          <w:color w:val="auto"/>
          <w:sz w:val="20"/>
          <w:szCs w:val="20"/>
          <w:lang w:val="en-US"/>
        </w:rPr>
        <w:fldChar w:fldCharType="begin" w:fldLock="1"/>
      </w:r>
      <w:r w:rsidRPr="00887C1C">
        <w:rPr>
          <w:rFonts w:ascii="Times New Roman" w:hAnsi="Times New Roman"/>
          <w:color w:val="auto"/>
          <w:sz w:val="20"/>
          <w:szCs w:val="20"/>
          <w:lang w:val="en-US"/>
        </w:rPr>
        <w:instrText>ADDIN CSL_CITATION {"citationItems":[{"id":"ITEM-1","itemData":{"DOI":"10.1016/j.chroma.2019.02.015","ISSN":"18733778","abstract":"This paper reports a new variant of sample clean-up procedure based on miniaturized matrix solid phase dispersion (MSPD) combining with water compatible magnetic molecularly imprinted polymers (MMIP) for preconcentration of melamine from milk samples prior high-performance liquid chromatography with UV detection. By employing MMIP as dispersant sorbent matrix interferences could be eliminated completely and the column packing step was interestingly omitted that decreasing in glassware expenditure, labor effort and extraction time which cause improvement of the method performance. In order to investigate the functionality, morphology and magnetic properties of the prepared MMIP, it was fully characterized by FT-IR, VSM, SEM, and TEM. Multivariate optimization was applied as a versatile statistical approach for evaluating the influence of the main variables and their interactions on extraction efficiency. Under optimized conditions, the proposed method exhibited a wide linear response in the concentration range of 250.0–5000.0 μg L −1 , satisfactory recoveries for all samples (86.6% ≤), and supreme repeatability (RSD less than 6.3%) were achieved as well. The low limit of detection close to 67.0 μg L −1 implied high ability of proposed method for isolation of melamine from complicate milk sample. These befitting results demonstrated that the developed method is unique in terms of the facility, rapidly and least solvent consumption as well as accurate analysis of melamine at trace levels.","author":[{"dropping-particle":"","family":"Gholami","given":"Habibeh","non-dropping-particle":"","parse-names":false,"suffix":""},{"dropping-particle":"","family":"Arabi","given":"Maryam","non-dropping-particle":"","parse-names":false,"suffix":""},{"dropping-particle":"","family":"Ghaedi","given":"Mehrorang","non-dropping-particle":"","parse-names":false,"suffix":""},{"dropping-particle":"","family":"Ostovan","given":"Abbas","non-dropping-particle":"","parse-names":false,"suffix":""},{"dropping-particle":"","family":"Bagheri","given":"Ahmad Reza","non-dropping-particle":"","parse-names":false,"suffix":""}],"container-title":"Journal of Chromatography A","id":"ITEM-1","issued":{"date-parts":[["2019"]]},"page":"13-22","publisher":"Elsevier B.V.","title":"Column packing elimination in matrix solid phase dispersion by using water compatible magnetic molecularly imprinted polymer for recognition of melamine from milk samples","type":"article-journal","volume":"1594"},"uris":["http://www.mendeley.com/documents/?uuid=eaec0e76-7090-4002-8c55-09e34ab51031"]}],"mendeley":{"formattedCitation":"[20]","manualFormatting":"[19]","plainTextFormattedCitation":"[20]","previouslyFormattedCitation":"[20]"},"properties":{"noteIndex":0},"schema":"https://github.com/citation-style-language/schema/raw/master/csl-citation.json"}</w:instrText>
      </w:r>
      <w:r w:rsidRPr="00887C1C">
        <w:rPr>
          <w:rFonts w:ascii="Times New Roman" w:hAnsi="Times New Roman"/>
          <w:color w:val="auto"/>
          <w:sz w:val="20"/>
          <w:szCs w:val="20"/>
          <w:lang w:val="en-US"/>
        </w:rPr>
        <w:fldChar w:fldCharType="separate"/>
      </w:r>
      <w:r w:rsidRPr="00887C1C">
        <w:rPr>
          <w:rFonts w:ascii="Times New Roman" w:hAnsi="Times New Roman"/>
          <w:color w:val="auto"/>
          <w:sz w:val="20"/>
          <w:szCs w:val="20"/>
          <w:lang w:val="en-US"/>
        </w:rPr>
        <w:t>[19]</w:t>
      </w:r>
      <w:r w:rsidRPr="00887C1C">
        <w:rPr>
          <w:rFonts w:ascii="Times New Roman" w:hAnsi="Times New Roman"/>
          <w:color w:val="auto"/>
          <w:sz w:val="20"/>
          <w:szCs w:val="20"/>
          <w:lang w:val="en-US"/>
        </w:rPr>
        <w:fldChar w:fldCharType="end"/>
      </w:r>
      <w:r w:rsidRPr="00887C1C">
        <w:rPr>
          <w:rFonts w:ascii="Times New Roman" w:hAnsi="Times New Roman"/>
          <w:color w:val="auto"/>
          <w:sz w:val="20"/>
          <w:szCs w:val="20"/>
          <w:lang w:val="en-US"/>
        </w:rPr>
        <w:t xml:space="preserve">. In contrast, the amount of crosslinker does not significantly affect adsorption capacity as it has a low </w:t>
      </w:r>
      <w:r w:rsidRPr="00887C1C">
        <w:rPr>
          <w:rFonts w:ascii="Times New Roman" w:hAnsi="Times New Roman"/>
          <w:i/>
          <w:iCs/>
          <w:color w:val="auto"/>
          <w:sz w:val="20"/>
          <w:szCs w:val="20"/>
          <w:lang w:val="en-US"/>
        </w:rPr>
        <w:t>F</w:t>
      </w:r>
      <w:r w:rsidRPr="00887C1C">
        <w:rPr>
          <w:rFonts w:ascii="Times New Roman" w:hAnsi="Times New Roman"/>
          <w:color w:val="auto"/>
          <w:sz w:val="20"/>
          <w:szCs w:val="20"/>
          <w:lang w:val="en-US"/>
        </w:rPr>
        <w:t xml:space="preserve">-value of 1.05 and a high </w:t>
      </w:r>
      <w:r w:rsidRPr="00887C1C">
        <w:rPr>
          <w:rFonts w:ascii="Times New Roman" w:hAnsi="Times New Roman"/>
          <w:i/>
          <w:iCs/>
          <w:color w:val="auto"/>
          <w:sz w:val="20"/>
          <w:szCs w:val="20"/>
          <w:lang w:val="en-US"/>
        </w:rPr>
        <w:t>p</w:t>
      </w:r>
      <w:r w:rsidRPr="00887C1C">
        <w:rPr>
          <w:rFonts w:ascii="Times New Roman" w:hAnsi="Times New Roman"/>
          <w:color w:val="auto"/>
          <w:sz w:val="20"/>
          <w:szCs w:val="20"/>
          <w:lang w:val="en-US"/>
        </w:rPr>
        <w:t>-value of 0.3291.</w:t>
      </w:r>
    </w:p>
    <w:p w14:paraId="1BC29D66" w14:textId="5A76E3AC" w:rsidR="00195680" w:rsidRDefault="00904776" w:rsidP="00BE4386">
      <w:pPr>
        <w:pStyle w:val="BodyChar"/>
        <w:spacing w:line="276" w:lineRule="auto"/>
        <w:ind w:firstLine="0"/>
        <w:rPr>
          <w:rFonts w:ascii="Times New Roman" w:hAnsi="Times New Roman"/>
          <w:color w:val="auto"/>
          <w:sz w:val="20"/>
          <w:szCs w:val="20"/>
          <w:lang w:val="en-US"/>
        </w:rPr>
      </w:pPr>
      <w:r w:rsidRPr="00887C1C">
        <w:rPr>
          <w:rFonts w:ascii="Times New Roman" w:hAnsi="Times New Roman"/>
          <w:color w:val="auto"/>
          <w:sz w:val="20"/>
          <w:szCs w:val="20"/>
          <w:lang w:val="en-US"/>
        </w:rPr>
        <w:lastRenderedPageBreak/>
        <w:t>In addition, the coefficient of determination (R</w:t>
      </w:r>
      <w:r w:rsidRPr="00887C1C">
        <w:rPr>
          <w:rFonts w:ascii="Times New Roman" w:hAnsi="Times New Roman"/>
          <w:color w:val="auto"/>
          <w:sz w:val="20"/>
          <w:szCs w:val="20"/>
          <w:vertAlign w:val="superscript"/>
          <w:lang w:val="en-US"/>
        </w:rPr>
        <w:t>2</w:t>
      </w:r>
      <w:r w:rsidRPr="00887C1C">
        <w:rPr>
          <w:rFonts w:ascii="Times New Roman" w:hAnsi="Times New Roman"/>
          <w:color w:val="auto"/>
          <w:sz w:val="20"/>
          <w:szCs w:val="20"/>
          <w:lang w:val="en-US"/>
        </w:rPr>
        <w:t xml:space="preserve">) value is close to unity (i.e., 0.9676). According to Zhou </w:t>
      </w:r>
      <w:r w:rsidRPr="00887C1C">
        <w:rPr>
          <w:rFonts w:ascii="Times New Roman" w:hAnsi="Times New Roman"/>
          <w:color w:val="auto"/>
          <w:sz w:val="20"/>
          <w:szCs w:val="20"/>
          <w:lang w:val="en-US"/>
        </w:rPr>
        <w:fldChar w:fldCharType="begin" w:fldLock="1"/>
      </w:r>
      <w:r w:rsidRPr="00887C1C">
        <w:rPr>
          <w:rFonts w:ascii="Times New Roman" w:hAnsi="Times New Roman"/>
          <w:color w:val="auto"/>
          <w:sz w:val="20"/>
          <w:szCs w:val="20"/>
          <w:lang w:val="en-US"/>
        </w:rPr>
        <w:instrText>ADDIN CSL_CITATION {"citationItems":[{"id":"ITEM-1","itemData":{"DOI":"10.1016/j.foodchem.2019.05.022","ISSN":"18737072","abstract":"An effective method has been developed for the simultaneous determination of four bisphenols (bisphenol A, S, F and B) in various foodstuffs. The contaminants were extracted by QuEChERS-based strategy and subjected to ion-exchange solid-phase extraction for further clean-up. The critical variables were screened by Plackett-Burman design and then optimized by central composite design. Under the optimized conditions, satisfactory accuracy (recoveries 76%–116%) and precision (RSDs &lt; 12%) were achieved. The established method was then used to assess the contamination status of 379 real samples. Bisphenol A was demonstrated to be the predominant bisphenol with highest incidence (79.7%) and average concentration (14.3 μg/kg). The positive rates (mean concentration) of bisphenol S, F and B were 37.7% (1.6 μg/kg), 26.9% (1.4 μg/kg) and 0.0% (not detected), respectively. Finally, the daily dietary intakes of ∑4bisphenolsfor adult residents were estimated (55.9–76.1 ng/kg bw/day) according to the contamination concentrations and the daily recommended intakes.","author":[{"dropping-particle":"","family":"Zhou","given":"Jian","non-dropping-particle":"","parse-names":false,"suffix":""},{"dropping-particle":"","family":"Chen","given":"Xiao Hong","non-dropping-particle":"","parse-names":false,"suffix":""},{"dropping-particle":"","family":"Pan","given":"Sheng Dong","non-dropping-particle":"","parse-names":false,"suffix":""},{"dropping-particle":"","family":"Wang","given":"Jun Lin","non-dropping-particle":"","parse-names":false,"suffix":""},{"dropping-particle":"Bin","family":"Zheng","given":"Yi","non-dropping-particle":"","parse-names":false,"suffix":""},{"dropping-particle":"","family":"Xu","given":"Jiao Jiao","non-dropping-particle":"","parse-names":false,"suffix":""},{"dropping-particle":"","family":"Zhao","given":"Yong Gang","non-dropping-particle":"","parse-names":false,"suffix":""},{"dropping-particle":"","family":"Cai","given":"Zeng Xuan","non-dropping-particle":"","parse-names":false,"suffix":""},{"dropping-particle":"","family":"Jin","given":"Mi Cong","non-dropping-particle":"","parse-names":false,"suffix":""}],"container-title":"Food Chemistry","id":"ITEM-1","issued":{"date-parts":[["2019"]]},"page":"160-170","publisher":"Elsevier","title":"Contamination status of bisphenol A and its analogues (bisphenol S, F and B) in foodstuffs and the implications for dietary exposure on adult residents in Zhejiang Province","type":"article-journal","volume":"294"},"uris":["http://www.mendeley.com/documents/?uuid=aa0a79d0-ab37-41de-b053-b364abcf8963"]}],"mendeley":{"formattedCitation":"[21]","manualFormatting":"[20]","plainTextFormattedCitation":"[21]","previouslyFormattedCitation":"[21]"},"properties":{"noteIndex":0},"schema":"https://github.com/citation-style-language/schema/raw/master/csl-citation.json"}</w:instrText>
      </w:r>
      <w:r w:rsidRPr="00887C1C">
        <w:rPr>
          <w:rFonts w:ascii="Times New Roman" w:hAnsi="Times New Roman"/>
          <w:color w:val="auto"/>
          <w:sz w:val="20"/>
          <w:szCs w:val="20"/>
          <w:lang w:val="en-US"/>
        </w:rPr>
        <w:fldChar w:fldCharType="separate"/>
      </w:r>
      <w:r w:rsidRPr="00887C1C">
        <w:rPr>
          <w:rFonts w:ascii="Times New Roman" w:hAnsi="Times New Roman"/>
          <w:color w:val="auto"/>
          <w:sz w:val="20"/>
          <w:szCs w:val="20"/>
          <w:lang w:val="en-US"/>
        </w:rPr>
        <w:t>[20]</w:t>
      </w:r>
      <w:r w:rsidRPr="00887C1C">
        <w:rPr>
          <w:rFonts w:ascii="Times New Roman" w:hAnsi="Times New Roman"/>
          <w:color w:val="auto"/>
          <w:sz w:val="20"/>
          <w:szCs w:val="20"/>
          <w:lang w:val="en-US"/>
        </w:rPr>
        <w:fldChar w:fldCharType="end"/>
      </w:r>
      <w:r w:rsidRPr="00887C1C">
        <w:rPr>
          <w:rFonts w:ascii="Times New Roman" w:hAnsi="Times New Roman"/>
          <w:color w:val="auto"/>
          <w:sz w:val="20"/>
          <w:szCs w:val="20"/>
          <w:lang w:val="en-US"/>
        </w:rPr>
        <w:t>, in order to verify the favorable consistency between actual data and theoretical prediction, the R</w:t>
      </w:r>
      <w:r w:rsidRPr="00887C1C">
        <w:rPr>
          <w:rFonts w:ascii="Times New Roman" w:hAnsi="Times New Roman"/>
          <w:color w:val="auto"/>
          <w:sz w:val="20"/>
          <w:szCs w:val="20"/>
          <w:vertAlign w:val="superscript"/>
          <w:lang w:val="en-US"/>
        </w:rPr>
        <w:t>2</w:t>
      </w:r>
      <w:r w:rsidRPr="00887C1C">
        <w:rPr>
          <w:rFonts w:ascii="Times New Roman" w:hAnsi="Times New Roman"/>
          <w:color w:val="auto"/>
          <w:sz w:val="20"/>
          <w:szCs w:val="20"/>
          <w:lang w:val="en-US"/>
        </w:rPr>
        <w:t xml:space="preserve"> value should be at least 0.800. From Table 3, the adjusted R</w:t>
      </w:r>
      <w:r w:rsidRPr="00887C1C">
        <w:rPr>
          <w:rFonts w:ascii="Times New Roman" w:hAnsi="Times New Roman"/>
          <w:color w:val="auto"/>
          <w:sz w:val="20"/>
          <w:szCs w:val="20"/>
          <w:vertAlign w:val="superscript"/>
          <w:lang w:val="en-US"/>
        </w:rPr>
        <w:t>2</w:t>
      </w:r>
      <w:r w:rsidRPr="00887C1C">
        <w:rPr>
          <w:rFonts w:ascii="Times New Roman" w:hAnsi="Times New Roman"/>
          <w:color w:val="auto"/>
          <w:sz w:val="20"/>
          <w:szCs w:val="20"/>
          <w:lang w:val="en-US"/>
        </w:rPr>
        <w:t xml:space="preserve"> value is 0.9385. Therefore, it is confirmed that the model is very significant, indicating a good agreement between the experimental and predicted values. Owolabi </w:t>
      </w:r>
      <w:r w:rsidRPr="00887C1C">
        <w:rPr>
          <w:rFonts w:ascii="Times New Roman" w:hAnsi="Times New Roman"/>
          <w:iCs/>
          <w:color w:val="auto"/>
          <w:sz w:val="20"/>
          <w:szCs w:val="20"/>
          <w:lang w:val="en-US"/>
        </w:rPr>
        <w:t>and co-workers</w:t>
      </w:r>
      <w:r w:rsidRPr="00887C1C">
        <w:rPr>
          <w:rFonts w:ascii="Times New Roman" w:hAnsi="Times New Roman"/>
          <w:color w:val="auto"/>
          <w:sz w:val="20"/>
          <w:szCs w:val="20"/>
          <w:lang w:val="en-US"/>
        </w:rPr>
        <w:t xml:space="preserve"> stated that the adjusted R</w:t>
      </w:r>
      <w:r w:rsidRPr="00887C1C">
        <w:rPr>
          <w:rFonts w:ascii="Times New Roman" w:hAnsi="Times New Roman"/>
          <w:color w:val="auto"/>
          <w:sz w:val="20"/>
          <w:szCs w:val="20"/>
          <w:vertAlign w:val="superscript"/>
          <w:lang w:val="en-US"/>
        </w:rPr>
        <w:t>2</w:t>
      </w:r>
      <w:r w:rsidRPr="00887C1C">
        <w:rPr>
          <w:rFonts w:ascii="Times New Roman" w:hAnsi="Times New Roman"/>
          <w:color w:val="auto"/>
          <w:sz w:val="20"/>
          <w:szCs w:val="20"/>
          <w:lang w:val="en-US"/>
        </w:rPr>
        <w:t xml:space="preserve"> and predicted R</w:t>
      </w:r>
      <w:r w:rsidRPr="00887C1C">
        <w:rPr>
          <w:rFonts w:ascii="Times New Roman" w:hAnsi="Times New Roman"/>
          <w:color w:val="auto"/>
          <w:sz w:val="20"/>
          <w:szCs w:val="20"/>
          <w:vertAlign w:val="superscript"/>
          <w:lang w:val="en-US"/>
        </w:rPr>
        <w:t>2</w:t>
      </w:r>
      <w:r w:rsidRPr="00887C1C">
        <w:rPr>
          <w:rFonts w:ascii="Times New Roman" w:hAnsi="Times New Roman"/>
          <w:color w:val="auto"/>
          <w:sz w:val="20"/>
          <w:szCs w:val="20"/>
          <w:lang w:val="en-US"/>
        </w:rPr>
        <w:t xml:space="preserve"> values must be in good agreement within 20% [9]. In this study, this requirement is met with a predicted R</w:t>
      </w:r>
      <w:r w:rsidRPr="00887C1C">
        <w:rPr>
          <w:rFonts w:ascii="Times New Roman" w:hAnsi="Times New Roman"/>
          <w:color w:val="auto"/>
          <w:sz w:val="20"/>
          <w:szCs w:val="20"/>
          <w:vertAlign w:val="superscript"/>
          <w:lang w:val="en-US"/>
        </w:rPr>
        <w:t>2</w:t>
      </w:r>
      <w:r w:rsidRPr="00887C1C">
        <w:rPr>
          <w:rFonts w:ascii="Times New Roman" w:hAnsi="Times New Roman"/>
          <w:color w:val="auto"/>
          <w:sz w:val="20"/>
          <w:szCs w:val="20"/>
          <w:lang w:val="en-US"/>
        </w:rPr>
        <w:t xml:space="preserve"> value of 0.7452. These values represent good adsorption capacity of MIP towards BPA. The adequate precision ratio of 15.6517 indicates a suitable signal-to-noise </w:t>
      </w:r>
      <w:r w:rsidRPr="00887C1C">
        <w:rPr>
          <w:rFonts w:ascii="Times New Roman" w:hAnsi="Times New Roman"/>
          <w:color w:val="auto"/>
          <w:sz w:val="20"/>
          <w:szCs w:val="20"/>
          <w:lang w:val="en-US"/>
        </w:rPr>
        <w:t xml:space="preserve">ratio. The ratio was greater than 4; thus, the quadratic model could navigate the design space and find the optimal conditions for adsorption capacity </w:t>
      </w:r>
      <w:r w:rsidRPr="00887C1C">
        <w:rPr>
          <w:rFonts w:ascii="Times New Roman" w:hAnsi="Times New Roman"/>
          <w:color w:val="auto"/>
          <w:sz w:val="20"/>
          <w:szCs w:val="20"/>
          <w:lang w:val="en-US"/>
        </w:rPr>
        <w:fldChar w:fldCharType="begin" w:fldLock="1"/>
      </w:r>
      <w:r w:rsidRPr="00887C1C">
        <w:rPr>
          <w:rFonts w:ascii="Times New Roman" w:hAnsi="Times New Roman"/>
          <w:color w:val="auto"/>
          <w:sz w:val="20"/>
          <w:szCs w:val="20"/>
          <w:lang w:val="en-US"/>
        </w:rPr>
        <w:instrText>ADDIN CSL_CITATION {"citationItems":[{"id":"ITEM-1","itemData":{"ISSN":"20282508","author":[{"dropping-particle":"","family":"Das","given":"B.","non-dropping-particle":"","parse-names":false,"suffix":""}],"container-title":"Journal of Materials and Environmental Science","id":"ITEM-1","issue":"7","issued":{"date-parts":[["2017"]]},"page":"2442-2454","title":"Response surface modeling of copper (II) adsorption from aqueous solution onto neem (Azadirachta indica) bark powder: Central composite design approach","type":"article-journal","volume":"8"},"uris":["http://www.mendeley.com/documents/?uuid=81866296-3aee-49e0-ac7e-c35b30faf50b"]}],"mendeley":{"formattedCitation":"[18]","plainTextFormattedCitation":"[18]","previouslyFormattedCitation":"[18]"},"properties":{"noteIndex":0},"schema":"https://github.com/citation-style-language/schema/raw/master/csl-citation.json"}</w:instrText>
      </w:r>
      <w:r w:rsidRPr="00887C1C">
        <w:rPr>
          <w:rFonts w:ascii="Times New Roman" w:hAnsi="Times New Roman"/>
          <w:color w:val="auto"/>
          <w:sz w:val="20"/>
          <w:szCs w:val="20"/>
          <w:lang w:val="en-US"/>
        </w:rPr>
        <w:fldChar w:fldCharType="separate"/>
      </w:r>
      <w:r w:rsidRPr="00887C1C">
        <w:rPr>
          <w:rFonts w:ascii="Times New Roman" w:hAnsi="Times New Roman"/>
          <w:color w:val="auto"/>
          <w:sz w:val="20"/>
          <w:szCs w:val="20"/>
          <w:lang w:val="en-US"/>
        </w:rPr>
        <w:t>[18]</w:t>
      </w:r>
      <w:r w:rsidRPr="00887C1C">
        <w:rPr>
          <w:rFonts w:ascii="Times New Roman" w:hAnsi="Times New Roman"/>
          <w:color w:val="auto"/>
          <w:sz w:val="20"/>
          <w:szCs w:val="20"/>
          <w:lang w:val="en-US"/>
        </w:rPr>
        <w:fldChar w:fldCharType="end"/>
      </w:r>
      <w:r w:rsidRPr="00887C1C">
        <w:rPr>
          <w:rFonts w:ascii="Times New Roman" w:hAnsi="Times New Roman"/>
          <w:color w:val="auto"/>
          <w:sz w:val="20"/>
          <w:szCs w:val="20"/>
          <w:lang w:val="en-US"/>
        </w:rPr>
        <w:t>.</w:t>
      </w:r>
    </w:p>
    <w:p w14:paraId="1E0914B4" w14:textId="77777777" w:rsidR="00BE4386" w:rsidRPr="00BE4386" w:rsidRDefault="00BE4386" w:rsidP="00BE4386">
      <w:pPr>
        <w:pStyle w:val="BodyChar"/>
        <w:spacing w:line="276" w:lineRule="auto"/>
        <w:ind w:firstLine="0"/>
        <w:rPr>
          <w:rFonts w:ascii="Times New Roman" w:hAnsi="Times New Roman"/>
          <w:color w:val="auto"/>
          <w:sz w:val="20"/>
          <w:szCs w:val="20"/>
          <w:lang w:val="en-US"/>
        </w:rPr>
      </w:pPr>
    </w:p>
    <w:p w14:paraId="2C9466E6" w14:textId="77777777" w:rsidR="007E00ED" w:rsidRPr="00887C1C" w:rsidRDefault="007E00ED" w:rsidP="007E00ED">
      <w:pPr>
        <w:pStyle w:val="BodyChar"/>
        <w:spacing w:line="276" w:lineRule="auto"/>
        <w:ind w:firstLine="0"/>
        <w:rPr>
          <w:rFonts w:ascii="Times New Roman" w:hAnsi="Times New Roman"/>
          <w:color w:val="auto"/>
          <w:sz w:val="20"/>
          <w:szCs w:val="20"/>
          <w:lang w:val="en-US"/>
        </w:rPr>
      </w:pPr>
      <w:r w:rsidRPr="00887C1C">
        <w:rPr>
          <w:rFonts w:ascii="Times New Roman" w:hAnsi="Times New Roman"/>
          <w:color w:val="auto"/>
          <w:sz w:val="20"/>
          <w:szCs w:val="20"/>
          <w:lang w:val="en-US"/>
        </w:rPr>
        <w:t>The application of RSM yields the quadratic regression equation as indicated in Equation 4, representing an empirical relationship between adsorption capacity and process variables in coded values, where A is the amount of monomer, b is the amount of crosslinker, and C is the amount of solvent. A positive symbol in the equation denotes a synergistic effect, whereas a negative symbol represents an antagonistic effect [21].</w:t>
      </w:r>
    </w:p>
    <w:p w14:paraId="137CA9DF" w14:textId="77777777" w:rsidR="007E00ED" w:rsidRDefault="007E00ED" w:rsidP="007E00ED">
      <w:pPr>
        <w:pStyle w:val="TableCaptionCentred"/>
      </w:pPr>
    </w:p>
    <w:p w14:paraId="384BE8E1" w14:textId="5D6C0159" w:rsidR="00BE4386" w:rsidRDefault="00BE4386" w:rsidP="007E00ED">
      <w:pPr>
        <w:pStyle w:val="TableCaptionCentred"/>
        <w:sectPr w:rsidR="00BE4386" w:rsidSect="00904776">
          <w:headerReference w:type="even" r:id="rId19"/>
          <w:headerReference w:type="default" r:id="rId20"/>
          <w:footerReference w:type="default" r:id="rId21"/>
          <w:headerReference w:type="first" r:id="rId22"/>
          <w:type w:val="continuous"/>
          <w:pgSz w:w="12240" w:h="15840" w:code="1"/>
          <w:pgMar w:top="1800" w:right="1469" w:bottom="1699" w:left="1440" w:header="706" w:footer="706" w:gutter="0"/>
          <w:pgNumType w:start="561"/>
          <w:cols w:num="2" w:space="403"/>
          <w:docGrid w:linePitch="360"/>
        </w:sectPr>
      </w:pPr>
    </w:p>
    <w:p w14:paraId="230F464F" w14:textId="77777777" w:rsidR="007E00ED" w:rsidRDefault="007E00ED" w:rsidP="007E00ED">
      <w:pPr>
        <w:pStyle w:val="TableCaptionCentred"/>
      </w:pPr>
    </w:p>
    <w:p w14:paraId="2089243F" w14:textId="700FA3E4" w:rsidR="00887C1C" w:rsidRPr="00887C1C" w:rsidRDefault="00887C1C" w:rsidP="007E00ED">
      <w:pPr>
        <w:pStyle w:val="TableCaptionCentred"/>
      </w:pPr>
      <w:r w:rsidRPr="00887C1C">
        <w:t>Table 2</w:t>
      </w:r>
      <w:r w:rsidRPr="00887C1C">
        <w:rPr>
          <w:bCs/>
        </w:rPr>
        <w:t>.</w:t>
      </w:r>
      <w:r w:rsidRPr="00887C1C">
        <w:t xml:space="preserve"> </w:t>
      </w:r>
      <w:r w:rsidR="00A931E4">
        <w:t xml:space="preserve"> </w:t>
      </w:r>
      <w:r w:rsidRPr="00887C1C">
        <w:t>A sequential model sum of squares for BPA adsorption capacity</w:t>
      </w:r>
    </w:p>
    <w:tbl>
      <w:tblPr>
        <w:tblStyle w:val="ListTable6Colorful1"/>
        <w:tblW w:w="0" w:type="auto"/>
        <w:jc w:val="center"/>
        <w:tblBorders>
          <w:top w:val="single" w:sz="4" w:space="0" w:color="auto"/>
          <w:bottom w:val="single" w:sz="4" w:space="0" w:color="auto"/>
        </w:tblBorders>
        <w:shd w:val="clear" w:color="auto" w:fill="FFFFFF" w:themeFill="background1"/>
        <w:tblLook w:val="04A0" w:firstRow="1" w:lastRow="0" w:firstColumn="1" w:lastColumn="0" w:noHBand="0" w:noVBand="1"/>
      </w:tblPr>
      <w:tblGrid>
        <w:gridCol w:w="2033"/>
        <w:gridCol w:w="1561"/>
        <w:gridCol w:w="416"/>
        <w:gridCol w:w="1366"/>
        <w:gridCol w:w="872"/>
        <w:gridCol w:w="929"/>
        <w:gridCol w:w="1039"/>
      </w:tblGrid>
      <w:tr w:rsidR="00887C1C" w:rsidRPr="00887C1C" w14:paraId="640F9BBC" w14:textId="77777777" w:rsidTr="00A931E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shd w:val="clear" w:color="auto" w:fill="FFFFFF" w:themeFill="background1"/>
          </w:tcPr>
          <w:p w14:paraId="48404D1E" w14:textId="77777777" w:rsidR="00887C1C" w:rsidRPr="00887C1C" w:rsidRDefault="00887C1C" w:rsidP="00A931E4">
            <w:pPr>
              <w:pStyle w:val="BodyChar"/>
              <w:spacing w:before="60" w:after="60" w:line="276" w:lineRule="auto"/>
              <w:jc w:val="left"/>
              <w:rPr>
                <w:rFonts w:ascii="Times New Roman" w:hAnsi="Times New Roman" w:cs="Times New Roman"/>
                <w:bCs w:val="0"/>
                <w:color w:val="auto"/>
                <w:sz w:val="20"/>
                <w:szCs w:val="20"/>
                <w:lang w:val="en-US"/>
              </w:rPr>
            </w:pPr>
            <w:r w:rsidRPr="00887C1C">
              <w:rPr>
                <w:rFonts w:ascii="Times New Roman" w:hAnsi="Times New Roman" w:cs="Times New Roman"/>
                <w:bCs w:val="0"/>
                <w:color w:val="auto"/>
                <w:sz w:val="20"/>
                <w:szCs w:val="20"/>
                <w:lang w:val="en-US"/>
              </w:rPr>
              <w:t>Source</w:t>
            </w:r>
          </w:p>
        </w:tc>
        <w:tc>
          <w:tcPr>
            <w:tcW w:w="0" w:type="auto"/>
            <w:tcBorders>
              <w:top w:val="single" w:sz="4" w:space="0" w:color="auto"/>
              <w:bottom w:val="single" w:sz="4" w:space="0" w:color="auto"/>
            </w:tcBorders>
            <w:shd w:val="clear" w:color="auto" w:fill="FFFFFF" w:themeFill="background1"/>
          </w:tcPr>
          <w:p w14:paraId="65DB55A2" w14:textId="77777777" w:rsidR="00887C1C" w:rsidRPr="00887C1C" w:rsidRDefault="00887C1C" w:rsidP="00A931E4">
            <w:pPr>
              <w:pStyle w:val="BodyChar"/>
              <w:spacing w:before="60" w:after="60" w:line="276"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0"/>
                <w:szCs w:val="20"/>
                <w:lang w:val="en-US"/>
              </w:rPr>
            </w:pPr>
            <w:r w:rsidRPr="00887C1C">
              <w:rPr>
                <w:rFonts w:ascii="Times New Roman" w:hAnsi="Times New Roman" w:cs="Times New Roman"/>
                <w:bCs w:val="0"/>
                <w:color w:val="auto"/>
                <w:sz w:val="20"/>
                <w:szCs w:val="20"/>
                <w:lang w:val="en-US"/>
              </w:rPr>
              <w:t>Sum of Squares</w:t>
            </w:r>
          </w:p>
        </w:tc>
        <w:tc>
          <w:tcPr>
            <w:tcW w:w="0" w:type="auto"/>
            <w:tcBorders>
              <w:top w:val="single" w:sz="4" w:space="0" w:color="auto"/>
              <w:bottom w:val="single" w:sz="4" w:space="0" w:color="auto"/>
            </w:tcBorders>
            <w:shd w:val="clear" w:color="auto" w:fill="FFFFFF" w:themeFill="background1"/>
          </w:tcPr>
          <w:p w14:paraId="2A710A9C" w14:textId="77777777" w:rsidR="00887C1C" w:rsidRPr="00887C1C" w:rsidRDefault="00887C1C" w:rsidP="00A931E4">
            <w:pPr>
              <w:pStyle w:val="BodyChar"/>
              <w:spacing w:before="60" w:after="60" w:line="276"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0"/>
                <w:szCs w:val="20"/>
                <w:lang w:val="en-US"/>
              </w:rPr>
            </w:pPr>
            <w:r w:rsidRPr="00887C1C">
              <w:rPr>
                <w:rFonts w:ascii="Times New Roman" w:hAnsi="Times New Roman" w:cs="Times New Roman"/>
                <w:bCs w:val="0"/>
                <w:color w:val="auto"/>
                <w:sz w:val="20"/>
                <w:szCs w:val="20"/>
                <w:lang w:val="en-US"/>
              </w:rPr>
              <w:t>df</w:t>
            </w:r>
          </w:p>
        </w:tc>
        <w:tc>
          <w:tcPr>
            <w:tcW w:w="0" w:type="auto"/>
            <w:tcBorders>
              <w:top w:val="single" w:sz="4" w:space="0" w:color="auto"/>
              <w:bottom w:val="single" w:sz="4" w:space="0" w:color="auto"/>
            </w:tcBorders>
            <w:shd w:val="clear" w:color="auto" w:fill="FFFFFF" w:themeFill="background1"/>
          </w:tcPr>
          <w:p w14:paraId="4DB0C595" w14:textId="77777777" w:rsidR="00887C1C" w:rsidRPr="00887C1C" w:rsidRDefault="00887C1C" w:rsidP="00A931E4">
            <w:pPr>
              <w:pStyle w:val="BodyChar"/>
              <w:tabs>
                <w:tab w:val="clear" w:pos="567"/>
              </w:tabs>
              <w:spacing w:before="60" w:after="60" w:line="276"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0"/>
                <w:szCs w:val="20"/>
                <w:lang w:val="en-US"/>
              </w:rPr>
            </w:pPr>
            <w:r w:rsidRPr="00887C1C">
              <w:rPr>
                <w:rFonts w:ascii="Times New Roman" w:hAnsi="Times New Roman" w:cs="Times New Roman"/>
                <w:bCs w:val="0"/>
                <w:color w:val="auto"/>
                <w:sz w:val="20"/>
                <w:szCs w:val="20"/>
                <w:lang w:val="en-US"/>
              </w:rPr>
              <w:t>Mean Square</w:t>
            </w:r>
          </w:p>
        </w:tc>
        <w:tc>
          <w:tcPr>
            <w:tcW w:w="0" w:type="auto"/>
            <w:tcBorders>
              <w:top w:val="single" w:sz="4" w:space="0" w:color="auto"/>
              <w:bottom w:val="single" w:sz="4" w:space="0" w:color="auto"/>
            </w:tcBorders>
            <w:shd w:val="clear" w:color="auto" w:fill="FFFFFF" w:themeFill="background1"/>
          </w:tcPr>
          <w:p w14:paraId="1198C6D7" w14:textId="77777777" w:rsidR="00887C1C" w:rsidRPr="00887C1C" w:rsidRDefault="00887C1C" w:rsidP="00A931E4">
            <w:pPr>
              <w:pStyle w:val="BodyChar"/>
              <w:spacing w:before="60" w:after="60" w:line="276"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0"/>
                <w:szCs w:val="20"/>
                <w:lang w:val="en-US"/>
              </w:rPr>
            </w:pPr>
            <w:r w:rsidRPr="00887C1C">
              <w:rPr>
                <w:rFonts w:ascii="Times New Roman" w:hAnsi="Times New Roman" w:cs="Times New Roman"/>
                <w:i/>
                <w:iCs/>
                <w:color w:val="auto"/>
                <w:sz w:val="20"/>
                <w:szCs w:val="20"/>
                <w:lang w:val="en-US"/>
              </w:rPr>
              <w:t>F</w:t>
            </w:r>
            <w:r w:rsidRPr="00887C1C">
              <w:rPr>
                <w:rFonts w:ascii="Times New Roman" w:hAnsi="Times New Roman" w:cs="Times New Roman"/>
                <w:bCs w:val="0"/>
                <w:color w:val="auto"/>
                <w:sz w:val="20"/>
                <w:szCs w:val="20"/>
                <w:lang w:val="en-US"/>
              </w:rPr>
              <w:t>-value</w:t>
            </w:r>
          </w:p>
        </w:tc>
        <w:tc>
          <w:tcPr>
            <w:tcW w:w="0" w:type="auto"/>
            <w:tcBorders>
              <w:top w:val="single" w:sz="4" w:space="0" w:color="auto"/>
              <w:bottom w:val="single" w:sz="4" w:space="0" w:color="auto"/>
            </w:tcBorders>
            <w:shd w:val="clear" w:color="auto" w:fill="FFFFFF" w:themeFill="background1"/>
          </w:tcPr>
          <w:p w14:paraId="2D10D430" w14:textId="77777777" w:rsidR="00887C1C" w:rsidRPr="00887C1C" w:rsidRDefault="00887C1C" w:rsidP="00A931E4">
            <w:pPr>
              <w:pStyle w:val="BodyChar"/>
              <w:spacing w:before="60" w:after="60" w:line="276"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0"/>
                <w:szCs w:val="20"/>
                <w:lang w:val="en-US"/>
              </w:rPr>
            </w:pPr>
            <w:r w:rsidRPr="00887C1C">
              <w:rPr>
                <w:rFonts w:ascii="Times New Roman" w:hAnsi="Times New Roman" w:cs="Times New Roman"/>
                <w:i/>
                <w:iCs/>
                <w:color w:val="auto"/>
                <w:sz w:val="20"/>
                <w:szCs w:val="20"/>
                <w:lang w:val="en-US"/>
              </w:rPr>
              <w:t>p</w:t>
            </w:r>
            <w:r w:rsidRPr="00887C1C">
              <w:rPr>
                <w:rFonts w:ascii="Times New Roman" w:hAnsi="Times New Roman" w:cs="Times New Roman"/>
                <w:bCs w:val="0"/>
                <w:color w:val="auto"/>
                <w:sz w:val="20"/>
                <w:szCs w:val="20"/>
                <w:lang w:val="en-US"/>
              </w:rPr>
              <w:t>-value</w:t>
            </w:r>
          </w:p>
        </w:tc>
        <w:tc>
          <w:tcPr>
            <w:tcW w:w="0" w:type="auto"/>
            <w:tcBorders>
              <w:top w:val="single" w:sz="4" w:space="0" w:color="auto"/>
              <w:bottom w:val="single" w:sz="4" w:space="0" w:color="auto"/>
            </w:tcBorders>
            <w:shd w:val="clear" w:color="auto" w:fill="FFFFFF" w:themeFill="background1"/>
          </w:tcPr>
          <w:p w14:paraId="79A9041C" w14:textId="77777777" w:rsidR="00887C1C" w:rsidRPr="00887C1C" w:rsidRDefault="00887C1C" w:rsidP="005D7251">
            <w:pPr>
              <w:pStyle w:val="BodyChar"/>
              <w:spacing w:before="60" w:after="60" w:line="276" w:lineRule="auto"/>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0"/>
                <w:szCs w:val="20"/>
                <w:lang w:val="en-US"/>
              </w:rPr>
            </w:pPr>
          </w:p>
        </w:tc>
      </w:tr>
      <w:tr w:rsidR="00887C1C" w:rsidRPr="00887C1C" w14:paraId="3D720652" w14:textId="77777777" w:rsidTr="00A931E4">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shd w:val="clear" w:color="auto" w:fill="FFFFFF" w:themeFill="background1"/>
          </w:tcPr>
          <w:p w14:paraId="45D654FC" w14:textId="77777777" w:rsidR="00887C1C" w:rsidRPr="00887C1C" w:rsidRDefault="00887C1C" w:rsidP="00A931E4">
            <w:pPr>
              <w:pStyle w:val="BodyChar"/>
              <w:spacing w:before="60" w:after="0" w:line="276" w:lineRule="auto"/>
              <w:jc w:val="left"/>
              <w:rPr>
                <w:rFonts w:ascii="Times New Roman" w:hAnsi="Times New Roman" w:cs="Times New Roman"/>
                <w:b w:val="0"/>
                <w:bCs w:val="0"/>
                <w:color w:val="auto"/>
                <w:sz w:val="20"/>
                <w:szCs w:val="20"/>
                <w:lang w:val="en-US"/>
              </w:rPr>
            </w:pPr>
            <w:r w:rsidRPr="00887C1C">
              <w:rPr>
                <w:rFonts w:ascii="Times New Roman" w:hAnsi="Times New Roman" w:cs="Times New Roman"/>
                <w:b w:val="0"/>
                <w:color w:val="auto"/>
                <w:sz w:val="20"/>
                <w:szCs w:val="20"/>
                <w:lang w:val="en-US"/>
              </w:rPr>
              <w:t xml:space="preserve">Mean </w:t>
            </w:r>
            <w:r w:rsidRPr="00887C1C">
              <w:rPr>
                <w:rFonts w:ascii="Times New Roman" w:hAnsi="Times New Roman" w:cs="Times New Roman"/>
                <w:b w:val="0"/>
                <w:i/>
                <w:iCs/>
                <w:color w:val="auto"/>
                <w:sz w:val="20"/>
                <w:szCs w:val="20"/>
                <w:lang w:val="en-US"/>
              </w:rPr>
              <w:t xml:space="preserve">vs </w:t>
            </w:r>
            <w:r w:rsidRPr="00887C1C">
              <w:rPr>
                <w:rFonts w:ascii="Times New Roman" w:hAnsi="Times New Roman" w:cs="Times New Roman"/>
                <w:b w:val="0"/>
                <w:color w:val="auto"/>
                <w:sz w:val="20"/>
                <w:szCs w:val="20"/>
                <w:lang w:val="en-US"/>
              </w:rPr>
              <w:t>Total</w:t>
            </w:r>
          </w:p>
        </w:tc>
        <w:tc>
          <w:tcPr>
            <w:tcW w:w="0" w:type="auto"/>
            <w:tcBorders>
              <w:top w:val="single" w:sz="4" w:space="0" w:color="auto"/>
            </w:tcBorders>
            <w:shd w:val="clear" w:color="auto" w:fill="FFFFFF" w:themeFill="background1"/>
          </w:tcPr>
          <w:p w14:paraId="4A8731A5" w14:textId="77777777" w:rsidR="00887C1C" w:rsidRPr="00887C1C" w:rsidRDefault="00887C1C" w:rsidP="00A931E4">
            <w:pPr>
              <w:pStyle w:val="BodyChar"/>
              <w:spacing w:before="60" w:after="0" w:line="276" w:lineRule="auto"/>
              <w:ind w:firstLine="1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887C1C">
              <w:rPr>
                <w:rFonts w:ascii="Times New Roman" w:hAnsi="Times New Roman" w:cs="Times New Roman"/>
                <w:color w:val="auto"/>
                <w:sz w:val="20"/>
                <w:szCs w:val="20"/>
                <w:lang w:val="en-US"/>
              </w:rPr>
              <w:t>63,694.01</w:t>
            </w:r>
          </w:p>
        </w:tc>
        <w:tc>
          <w:tcPr>
            <w:tcW w:w="0" w:type="auto"/>
            <w:tcBorders>
              <w:top w:val="single" w:sz="4" w:space="0" w:color="auto"/>
            </w:tcBorders>
            <w:shd w:val="clear" w:color="auto" w:fill="FFFFFF" w:themeFill="background1"/>
          </w:tcPr>
          <w:p w14:paraId="3F886893" w14:textId="77777777" w:rsidR="00887C1C" w:rsidRPr="00887C1C" w:rsidRDefault="00887C1C" w:rsidP="00A931E4">
            <w:pPr>
              <w:pStyle w:val="BodyChar"/>
              <w:spacing w:before="60" w:after="0"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887C1C">
              <w:rPr>
                <w:rFonts w:ascii="Times New Roman" w:hAnsi="Times New Roman" w:cs="Times New Roman"/>
                <w:color w:val="auto"/>
                <w:sz w:val="20"/>
                <w:szCs w:val="20"/>
                <w:lang w:val="en-US"/>
              </w:rPr>
              <w:t>1</w:t>
            </w:r>
          </w:p>
        </w:tc>
        <w:tc>
          <w:tcPr>
            <w:tcW w:w="0" w:type="auto"/>
            <w:tcBorders>
              <w:top w:val="single" w:sz="4" w:space="0" w:color="auto"/>
            </w:tcBorders>
            <w:shd w:val="clear" w:color="auto" w:fill="FFFFFF" w:themeFill="background1"/>
          </w:tcPr>
          <w:p w14:paraId="6F209CE0" w14:textId="77777777" w:rsidR="00887C1C" w:rsidRPr="00887C1C" w:rsidRDefault="00887C1C" w:rsidP="00A931E4">
            <w:pPr>
              <w:pStyle w:val="BodyChar"/>
              <w:tabs>
                <w:tab w:val="clear" w:pos="567"/>
              </w:tabs>
              <w:spacing w:before="60" w:after="0" w:line="276" w:lineRule="auto"/>
              <w:ind w:firstLine="2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887C1C">
              <w:rPr>
                <w:rFonts w:ascii="Times New Roman" w:hAnsi="Times New Roman" w:cs="Times New Roman"/>
                <w:color w:val="auto"/>
                <w:sz w:val="20"/>
                <w:szCs w:val="20"/>
                <w:lang w:val="en-US"/>
              </w:rPr>
              <w:t>63,694.01</w:t>
            </w:r>
          </w:p>
        </w:tc>
        <w:tc>
          <w:tcPr>
            <w:tcW w:w="0" w:type="auto"/>
            <w:tcBorders>
              <w:top w:val="single" w:sz="4" w:space="0" w:color="auto"/>
            </w:tcBorders>
            <w:shd w:val="clear" w:color="auto" w:fill="FFFFFF" w:themeFill="background1"/>
          </w:tcPr>
          <w:p w14:paraId="512F3689" w14:textId="77777777" w:rsidR="00887C1C" w:rsidRPr="00887C1C" w:rsidRDefault="00887C1C" w:rsidP="00A931E4">
            <w:pPr>
              <w:pStyle w:val="BodyChar"/>
              <w:spacing w:before="60" w:after="0" w:line="276" w:lineRule="auto"/>
              <w:ind w:firstLine="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p>
        </w:tc>
        <w:tc>
          <w:tcPr>
            <w:tcW w:w="0" w:type="auto"/>
            <w:tcBorders>
              <w:top w:val="single" w:sz="4" w:space="0" w:color="auto"/>
            </w:tcBorders>
            <w:shd w:val="clear" w:color="auto" w:fill="FFFFFF" w:themeFill="background1"/>
          </w:tcPr>
          <w:p w14:paraId="1B4BF4AC" w14:textId="77777777" w:rsidR="00887C1C" w:rsidRPr="00887C1C" w:rsidRDefault="00887C1C" w:rsidP="00A931E4">
            <w:pPr>
              <w:pStyle w:val="BodyChar"/>
              <w:spacing w:before="60"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p>
        </w:tc>
        <w:tc>
          <w:tcPr>
            <w:tcW w:w="0" w:type="auto"/>
            <w:tcBorders>
              <w:top w:val="single" w:sz="4" w:space="0" w:color="auto"/>
            </w:tcBorders>
            <w:shd w:val="clear" w:color="auto" w:fill="FFFFFF" w:themeFill="background1"/>
          </w:tcPr>
          <w:p w14:paraId="4BF6283A" w14:textId="77777777" w:rsidR="00887C1C" w:rsidRPr="00887C1C" w:rsidRDefault="00887C1C" w:rsidP="005D7251">
            <w:pPr>
              <w:pStyle w:val="BodyChar"/>
              <w:spacing w:before="60" w:after="0" w:line="276"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p>
        </w:tc>
      </w:tr>
      <w:tr w:rsidR="00887C1C" w:rsidRPr="00887C1C" w14:paraId="427F564F" w14:textId="77777777" w:rsidTr="00373142">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5A695C0B" w14:textId="77777777" w:rsidR="00887C1C" w:rsidRPr="00887C1C" w:rsidRDefault="00887C1C" w:rsidP="00BE4386">
            <w:pPr>
              <w:pStyle w:val="BodyChar"/>
              <w:spacing w:after="0" w:line="276" w:lineRule="auto"/>
              <w:jc w:val="left"/>
              <w:rPr>
                <w:rFonts w:ascii="Times New Roman" w:hAnsi="Times New Roman" w:cs="Times New Roman"/>
                <w:b w:val="0"/>
                <w:bCs w:val="0"/>
                <w:color w:val="auto"/>
                <w:sz w:val="20"/>
                <w:szCs w:val="20"/>
                <w:lang w:val="en-US"/>
              </w:rPr>
            </w:pPr>
            <w:r w:rsidRPr="00887C1C">
              <w:rPr>
                <w:rFonts w:ascii="Times New Roman" w:hAnsi="Times New Roman" w:cs="Times New Roman"/>
                <w:b w:val="0"/>
                <w:color w:val="auto"/>
                <w:sz w:val="20"/>
                <w:szCs w:val="20"/>
                <w:lang w:val="en-US"/>
              </w:rPr>
              <w:t xml:space="preserve">Linear </w:t>
            </w:r>
            <w:r w:rsidRPr="00887C1C">
              <w:rPr>
                <w:rFonts w:ascii="Times New Roman" w:hAnsi="Times New Roman" w:cs="Times New Roman"/>
                <w:b w:val="0"/>
                <w:i/>
                <w:iCs/>
                <w:color w:val="auto"/>
                <w:sz w:val="20"/>
                <w:szCs w:val="20"/>
                <w:lang w:val="en-US"/>
              </w:rPr>
              <w:t>vs</w:t>
            </w:r>
            <w:r w:rsidRPr="00887C1C">
              <w:rPr>
                <w:rFonts w:ascii="Times New Roman" w:hAnsi="Times New Roman" w:cs="Times New Roman"/>
                <w:b w:val="0"/>
                <w:color w:val="auto"/>
                <w:sz w:val="20"/>
                <w:szCs w:val="20"/>
                <w:lang w:val="en-US"/>
              </w:rPr>
              <w:t xml:space="preserve"> Mean</w:t>
            </w:r>
          </w:p>
        </w:tc>
        <w:tc>
          <w:tcPr>
            <w:tcW w:w="0" w:type="auto"/>
            <w:shd w:val="clear" w:color="auto" w:fill="FFFFFF" w:themeFill="background1"/>
          </w:tcPr>
          <w:p w14:paraId="16FCED30" w14:textId="77777777" w:rsidR="00887C1C" w:rsidRPr="00887C1C" w:rsidRDefault="00887C1C" w:rsidP="00BE4386">
            <w:pPr>
              <w:pStyle w:val="BodyChar"/>
              <w:spacing w:after="0" w:line="276" w:lineRule="auto"/>
              <w:ind w:firstLine="1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887C1C">
              <w:rPr>
                <w:rFonts w:ascii="Times New Roman" w:hAnsi="Times New Roman" w:cs="Times New Roman"/>
                <w:color w:val="auto"/>
                <w:sz w:val="20"/>
                <w:szCs w:val="20"/>
                <w:lang w:val="en-US"/>
              </w:rPr>
              <w:t>2,790.02</w:t>
            </w:r>
          </w:p>
        </w:tc>
        <w:tc>
          <w:tcPr>
            <w:tcW w:w="0" w:type="auto"/>
            <w:shd w:val="clear" w:color="auto" w:fill="FFFFFF" w:themeFill="background1"/>
          </w:tcPr>
          <w:p w14:paraId="00240017" w14:textId="77777777" w:rsidR="00887C1C" w:rsidRPr="00887C1C" w:rsidRDefault="00887C1C" w:rsidP="00BE4386">
            <w:pPr>
              <w:pStyle w:val="BodyChar"/>
              <w:spacing w:after="0"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887C1C">
              <w:rPr>
                <w:rFonts w:ascii="Times New Roman" w:hAnsi="Times New Roman" w:cs="Times New Roman"/>
                <w:color w:val="auto"/>
                <w:sz w:val="20"/>
                <w:szCs w:val="20"/>
                <w:lang w:val="en-US"/>
              </w:rPr>
              <w:t>3</w:t>
            </w:r>
          </w:p>
        </w:tc>
        <w:tc>
          <w:tcPr>
            <w:tcW w:w="0" w:type="auto"/>
            <w:shd w:val="clear" w:color="auto" w:fill="FFFFFF" w:themeFill="background1"/>
          </w:tcPr>
          <w:p w14:paraId="002427EF" w14:textId="77777777" w:rsidR="00887C1C" w:rsidRPr="00887C1C" w:rsidRDefault="00887C1C" w:rsidP="00BE4386">
            <w:pPr>
              <w:pStyle w:val="BodyChar"/>
              <w:tabs>
                <w:tab w:val="clear" w:pos="567"/>
              </w:tabs>
              <w:spacing w:after="0" w:line="276" w:lineRule="auto"/>
              <w:ind w:firstLine="2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887C1C">
              <w:rPr>
                <w:rFonts w:ascii="Times New Roman" w:hAnsi="Times New Roman" w:cs="Times New Roman"/>
                <w:color w:val="auto"/>
                <w:sz w:val="20"/>
                <w:szCs w:val="20"/>
                <w:lang w:val="en-US"/>
              </w:rPr>
              <w:t>930.01</w:t>
            </w:r>
          </w:p>
        </w:tc>
        <w:tc>
          <w:tcPr>
            <w:tcW w:w="0" w:type="auto"/>
            <w:shd w:val="clear" w:color="auto" w:fill="FFFFFF" w:themeFill="background1"/>
          </w:tcPr>
          <w:p w14:paraId="061CAA6F" w14:textId="77777777" w:rsidR="00887C1C" w:rsidRPr="00887C1C" w:rsidRDefault="00887C1C" w:rsidP="00BE4386">
            <w:pPr>
              <w:pStyle w:val="BodyChar"/>
              <w:spacing w:after="0" w:line="276" w:lineRule="auto"/>
              <w:ind w:firstLine="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887C1C">
              <w:rPr>
                <w:rFonts w:ascii="Times New Roman" w:hAnsi="Times New Roman" w:cs="Times New Roman"/>
                <w:color w:val="auto"/>
                <w:sz w:val="20"/>
                <w:szCs w:val="20"/>
                <w:lang w:val="en-US"/>
              </w:rPr>
              <w:t>2.20</w:t>
            </w:r>
          </w:p>
        </w:tc>
        <w:tc>
          <w:tcPr>
            <w:tcW w:w="0" w:type="auto"/>
            <w:shd w:val="clear" w:color="auto" w:fill="FFFFFF" w:themeFill="background1"/>
          </w:tcPr>
          <w:p w14:paraId="14C3256D" w14:textId="77777777" w:rsidR="00887C1C" w:rsidRPr="00887C1C" w:rsidRDefault="00887C1C" w:rsidP="00BE4386">
            <w:pPr>
              <w:pStyle w:val="BodyChar"/>
              <w:spacing w:after="0"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887C1C">
              <w:rPr>
                <w:rFonts w:ascii="Times New Roman" w:hAnsi="Times New Roman" w:cs="Times New Roman"/>
                <w:color w:val="auto"/>
                <w:sz w:val="20"/>
                <w:szCs w:val="20"/>
                <w:lang w:val="en-US"/>
              </w:rPr>
              <w:t>0.1279</w:t>
            </w:r>
          </w:p>
        </w:tc>
        <w:tc>
          <w:tcPr>
            <w:tcW w:w="0" w:type="auto"/>
            <w:shd w:val="clear" w:color="auto" w:fill="FFFFFF" w:themeFill="background1"/>
          </w:tcPr>
          <w:p w14:paraId="1D7F94E2" w14:textId="77777777" w:rsidR="00887C1C" w:rsidRPr="00887C1C" w:rsidRDefault="00887C1C" w:rsidP="00BE4386">
            <w:pPr>
              <w:pStyle w:val="BodyChar"/>
              <w:spacing w:after="0" w:line="276"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p>
        </w:tc>
      </w:tr>
      <w:tr w:rsidR="00887C1C" w:rsidRPr="00887C1C" w14:paraId="03B9D995" w14:textId="77777777" w:rsidTr="00373142">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2A1EE732" w14:textId="77777777" w:rsidR="00887C1C" w:rsidRPr="00887C1C" w:rsidRDefault="00887C1C" w:rsidP="00BE4386">
            <w:pPr>
              <w:pStyle w:val="BodyChar"/>
              <w:spacing w:after="0" w:line="276" w:lineRule="auto"/>
              <w:jc w:val="left"/>
              <w:rPr>
                <w:rFonts w:ascii="Times New Roman" w:hAnsi="Times New Roman" w:cs="Times New Roman"/>
                <w:b w:val="0"/>
                <w:bCs w:val="0"/>
                <w:color w:val="auto"/>
                <w:sz w:val="20"/>
                <w:szCs w:val="20"/>
                <w:lang w:val="en-US"/>
              </w:rPr>
            </w:pPr>
            <w:r w:rsidRPr="00887C1C">
              <w:rPr>
                <w:rFonts w:ascii="Times New Roman" w:hAnsi="Times New Roman" w:cs="Times New Roman"/>
                <w:b w:val="0"/>
                <w:color w:val="auto"/>
                <w:sz w:val="20"/>
                <w:szCs w:val="20"/>
                <w:lang w:val="en-US"/>
              </w:rPr>
              <w:t xml:space="preserve">2FI </w:t>
            </w:r>
            <w:r w:rsidRPr="00887C1C">
              <w:rPr>
                <w:rFonts w:ascii="Times New Roman" w:hAnsi="Times New Roman" w:cs="Times New Roman"/>
                <w:b w:val="0"/>
                <w:i/>
                <w:iCs/>
                <w:color w:val="auto"/>
                <w:sz w:val="20"/>
                <w:szCs w:val="20"/>
                <w:lang w:val="en-US"/>
              </w:rPr>
              <w:t>vs</w:t>
            </w:r>
            <w:r w:rsidRPr="00887C1C">
              <w:rPr>
                <w:rFonts w:ascii="Times New Roman" w:hAnsi="Times New Roman" w:cs="Times New Roman"/>
                <w:b w:val="0"/>
                <w:color w:val="auto"/>
                <w:sz w:val="20"/>
                <w:szCs w:val="20"/>
                <w:lang w:val="en-US"/>
              </w:rPr>
              <w:t xml:space="preserve"> Linear</w:t>
            </w:r>
          </w:p>
        </w:tc>
        <w:tc>
          <w:tcPr>
            <w:tcW w:w="0" w:type="auto"/>
            <w:shd w:val="clear" w:color="auto" w:fill="FFFFFF" w:themeFill="background1"/>
          </w:tcPr>
          <w:p w14:paraId="7E98427A" w14:textId="77777777" w:rsidR="00887C1C" w:rsidRPr="00887C1C" w:rsidRDefault="00887C1C" w:rsidP="00BE4386">
            <w:pPr>
              <w:pStyle w:val="BodyChar"/>
              <w:spacing w:after="0" w:line="276" w:lineRule="auto"/>
              <w:ind w:firstLine="1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887C1C">
              <w:rPr>
                <w:rFonts w:ascii="Times New Roman" w:hAnsi="Times New Roman" w:cs="Times New Roman"/>
                <w:color w:val="auto"/>
                <w:sz w:val="20"/>
                <w:szCs w:val="20"/>
                <w:lang w:val="en-US"/>
              </w:rPr>
              <w:t>1,224.26</w:t>
            </w:r>
          </w:p>
        </w:tc>
        <w:tc>
          <w:tcPr>
            <w:tcW w:w="0" w:type="auto"/>
            <w:shd w:val="clear" w:color="auto" w:fill="FFFFFF" w:themeFill="background1"/>
          </w:tcPr>
          <w:p w14:paraId="323B2FF1" w14:textId="77777777" w:rsidR="00887C1C" w:rsidRPr="00887C1C" w:rsidRDefault="00887C1C" w:rsidP="00BE4386">
            <w:pPr>
              <w:pStyle w:val="BodyChar"/>
              <w:spacing w:after="0"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887C1C">
              <w:rPr>
                <w:rFonts w:ascii="Times New Roman" w:hAnsi="Times New Roman" w:cs="Times New Roman"/>
                <w:color w:val="auto"/>
                <w:sz w:val="20"/>
                <w:szCs w:val="20"/>
                <w:lang w:val="en-US"/>
              </w:rPr>
              <w:t>3</w:t>
            </w:r>
          </w:p>
        </w:tc>
        <w:tc>
          <w:tcPr>
            <w:tcW w:w="0" w:type="auto"/>
            <w:shd w:val="clear" w:color="auto" w:fill="FFFFFF" w:themeFill="background1"/>
          </w:tcPr>
          <w:p w14:paraId="23AB0080" w14:textId="77777777" w:rsidR="00887C1C" w:rsidRPr="00887C1C" w:rsidRDefault="00887C1C" w:rsidP="00BE4386">
            <w:pPr>
              <w:pStyle w:val="BodyChar"/>
              <w:tabs>
                <w:tab w:val="clear" w:pos="567"/>
              </w:tabs>
              <w:spacing w:after="0" w:line="276" w:lineRule="auto"/>
              <w:ind w:firstLine="2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887C1C">
              <w:rPr>
                <w:rFonts w:ascii="Times New Roman" w:hAnsi="Times New Roman" w:cs="Times New Roman"/>
                <w:color w:val="auto"/>
                <w:sz w:val="20"/>
                <w:szCs w:val="20"/>
                <w:lang w:val="en-US"/>
              </w:rPr>
              <w:t>408.09</w:t>
            </w:r>
          </w:p>
        </w:tc>
        <w:tc>
          <w:tcPr>
            <w:tcW w:w="0" w:type="auto"/>
            <w:shd w:val="clear" w:color="auto" w:fill="FFFFFF" w:themeFill="background1"/>
          </w:tcPr>
          <w:p w14:paraId="723F0111" w14:textId="77777777" w:rsidR="00887C1C" w:rsidRPr="00887C1C" w:rsidRDefault="00887C1C" w:rsidP="00BE4386">
            <w:pPr>
              <w:pStyle w:val="BodyChar"/>
              <w:spacing w:after="0" w:line="276" w:lineRule="auto"/>
              <w:ind w:firstLine="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887C1C">
              <w:rPr>
                <w:rFonts w:ascii="Times New Roman" w:hAnsi="Times New Roman" w:cs="Times New Roman"/>
                <w:color w:val="auto"/>
                <w:sz w:val="20"/>
                <w:szCs w:val="20"/>
                <w:lang w:val="en-US"/>
              </w:rPr>
              <w:t>0.9572</w:t>
            </w:r>
          </w:p>
        </w:tc>
        <w:tc>
          <w:tcPr>
            <w:tcW w:w="0" w:type="auto"/>
            <w:shd w:val="clear" w:color="auto" w:fill="FFFFFF" w:themeFill="background1"/>
          </w:tcPr>
          <w:p w14:paraId="7618EFD2" w14:textId="77777777" w:rsidR="00887C1C" w:rsidRPr="00887C1C" w:rsidRDefault="00887C1C" w:rsidP="00BE4386">
            <w:pPr>
              <w:pStyle w:val="BodyChar"/>
              <w:spacing w:after="0"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887C1C">
              <w:rPr>
                <w:rFonts w:ascii="Times New Roman" w:hAnsi="Times New Roman" w:cs="Times New Roman"/>
                <w:color w:val="auto"/>
                <w:sz w:val="20"/>
                <w:szCs w:val="20"/>
                <w:lang w:val="en-US"/>
              </w:rPr>
              <w:t>0.4420</w:t>
            </w:r>
          </w:p>
        </w:tc>
        <w:tc>
          <w:tcPr>
            <w:tcW w:w="0" w:type="auto"/>
            <w:shd w:val="clear" w:color="auto" w:fill="FFFFFF" w:themeFill="background1"/>
          </w:tcPr>
          <w:p w14:paraId="35B534DD" w14:textId="77777777" w:rsidR="00887C1C" w:rsidRPr="00887C1C" w:rsidRDefault="00887C1C" w:rsidP="00BE4386">
            <w:pPr>
              <w:pStyle w:val="BodyChar"/>
              <w:spacing w:after="0" w:line="276"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p>
        </w:tc>
      </w:tr>
      <w:tr w:rsidR="00887C1C" w:rsidRPr="00A931E4" w14:paraId="42758F4B" w14:textId="77777777" w:rsidTr="00373142">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0BDCCDB3" w14:textId="77777777" w:rsidR="00887C1C" w:rsidRPr="00A931E4" w:rsidRDefault="00887C1C" w:rsidP="00BE4386">
            <w:pPr>
              <w:pStyle w:val="BodyChar"/>
              <w:spacing w:after="0" w:line="276" w:lineRule="auto"/>
              <w:jc w:val="left"/>
              <w:rPr>
                <w:rFonts w:ascii="Times New Roman" w:hAnsi="Times New Roman" w:cs="Times New Roman"/>
                <w:b w:val="0"/>
                <w:bCs w:val="0"/>
                <w:color w:val="auto"/>
                <w:sz w:val="20"/>
                <w:szCs w:val="20"/>
                <w:lang w:val="en-US"/>
              </w:rPr>
            </w:pPr>
            <w:r w:rsidRPr="00A931E4">
              <w:rPr>
                <w:rFonts w:ascii="Times New Roman" w:hAnsi="Times New Roman" w:cs="Times New Roman"/>
                <w:b w:val="0"/>
                <w:color w:val="auto"/>
                <w:sz w:val="20"/>
                <w:szCs w:val="20"/>
                <w:lang w:val="en-US"/>
              </w:rPr>
              <w:t xml:space="preserve">Quadratic </w:t>
            </w:r>
            <w:r w:rsidRPr="00A931E4">
              <w:rPr>
                <w:rFonts w:ascii="Times New Roman" w:hAnsi="Times New Roman" w:cs="Times New Roman"/>
                <w:b w:val="0"/>
                <w:i/>
                <w:iCs/>
                <w:color w:val="auto"/>
                <w:sz w:val="20"/>
                <w:szCs w:val="20"/>
                <w:lang w:val="en-US"/>
              </w:rPr>
              <w:t>vs</w:t>
            </w:r>
            <w:r w:rsidRPr="00A931E4">
              <w:rPr>
                <w:rFonts w:ascii="Times New Roman" w:hAnsi="Times New Roman" w:cs="Times New Roman"/>
                <w:b w:val="0"/>
                <w:color w:val="auto"/>
                <w:sz w:val="20"/>
                <w:szCs w:val="20"/>
                <w:lang w:val="en-US"/>
              </w:rPr>
              <w:t xml:space="preserve"> 2FI</w:t>
            </w:r>
          </w:p>
        </w:tc>
        <w:tc>
          <w:tcPr>
            <w:tcW w:w="0" w:type="auto"/>
            <w:shd w:val="clear" w:color="auto" w:fill="FFFFFF" w:themeFill="background1"/>
          </w:tcPr>
          <w:p w14:paraId="30CBF1B8" w14:textId="77777777" w:rsidR="00887C1C" w:rsidRPr="00A931E4" w:rsidRDefault="00887C1C" w:rsidP="00BE4386">
            <w:pPr>
              <w:pStyle w:val="BodyChar"/>
              <w:spacing w:after="0" w:line="276" w:lineRule="auto"/>
              <w:ind w:firstLine="1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A931E4">
              <w:rPr>
                <w:rFonts w:ascii="Times New Roman" w:hAnsi="Times New Roman" w:cs="Times New Roman"/>
                <w:color w:val="auto"/>
                <w:sz w:val="20"/>
                <w:szCs w:val="20"/>
                <w:lang w:val="en-US"/>
              </w:rPr>
              <w:t>5,233.23</w:t>
            </w:r>
          </w:p>
        </w:tc>
        <w:tc>
          <w:tcPr>
            <w:tcW w:w="0" w:type="auto"/>
            <w:shd w:val="clear" w:color="auto" w:fill="FFFFFF" w:themeFill="background1"/>
          </w:tcPr>
          <w:p w14:paraId="1B04E155" w14:textId="77777777" w:rsidR="00887C1C" w:rsidRPr="00A931E4" w:rsidRDefault="00887C1C" w:rsidP="00BE4386">
            <w:pPr>
              <w:pStyle w:val="BodyChar"/>
              <w:spacing w:after="0"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A931E4">
              <w:rPr>
                <w:rFonts w:ascii="Times New Roman" w:hAnsi="Times New Roman" w:cs="Times New Roman"/>
                <w:color w:val="auto"/>
                <w:sz w:val="20"/>
                <w:szCs w:val="20"/>
                <w:lang w:val="en-US"/>
              </w:rPr>
              <w:t>3</w:t>
            </w:r>
          </w:p>
        </w:tc>
        <w:tc>
          <w:tcPr>
            <w:tcW w:w="0" w:type="auto"/>
            <w:shd w:val="clear" w:color="auto" w:fill="FFFFFF" w:themeFill="background1"/>
          </w:tcPr>
          <w:p w14:paraId="25454A47" w14:textId="77777777" w:rsidR="00887C1C" w:rsidRPr="00A931E4" w:rsidRDefault="00887C1C" w:rsidP="00BE4386">
            <w:pPr>
              <w:pStyle w:val="BodyChar"/>
              <w:tabs>
                <w:tab w:val="clear" w:pos="567"/>
              </w:tabs>
              <w:spacing w:after="0" w:line="276" w:lineRule="auto"/>
              <w:ind w:firstLine="2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A931E4">
              <w:rPr>
                <w:rFonts w:ascii="Times New Roman" w:hAnsi="Times New Roman" w:cs="Times New Roman"/>
                <w:color w:val="auto"/>
                <w:sz w:val="20"/>
                <w:szCs w:val="20"/>
                <w:lang w:val="en-US"/>
              </w:rPr>
              <w:t>1,744.41</w:t>
            </w:r>
          </w:p>
        </w:tc>
        <w:tc>
          <w:tcPr>
            <w:tcW w:w="0" w:type="auto"/>
            <w:shd w:val="clear" w:color="auto" w:fill="FFFFFF" w:themeFill="background1"/>
          </w:tcPr>
          <w:p w14:paraId="6E3F5BCF" w14:textId="77777777" w:rsidR="00887C1C" w:rsidRPr="00A931E4" w:rsidRDefault="00887C1C" w:rsidP="00BE4386">
            <w:pPr>
              <w:pStyle w:val="BodyChar"/>
              <w:spacing w:after="0" w:line="276" w:lineRule="auto"/>
              <w:ind w:firstLine="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A931E4">
              <w:rPr>
                <w:rFonts w:ascii="Times New Roman" w:hAnsi="Times New Roman" w:cs="Times New Roman"/>
                <w:color w:val="auto"/>
                <w:sz w:val="20"/>
                <w:szCs w:val="20"/>
                <w:lang w:val="en-US"/>
              </w:rPr>
              <w:t>56.40</w:t>
            </w:r>
          </w:p>
        </w:tc>
        <w:tc>
          <w:tcPr>
            <w:tcW w:w="0" w:type="auto"/>
            <w:shd w:val="clear" w:color="auto" w:fill="FFFFFF" w:themeFill="background1"/>
          </w:tcPr>
          <w:p w14:paraId="0FB2021F" w14:textId="77777777" w:rsidR="00887C1C" w:rsidRPr="00A931E4" w:rsidRDefault="00887C1C" w:rsidP="00BE4386">
            <w:pPr>
              <w:pStyle w:val="BodyChar"/>
              <w:spacing w:after="0"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A931E4">
              <w:rPr>
                <w:rFonts w:ascii="Times New Roman" w:hAnsi="Times New Roman" w:cs="Times New Roman"/>
                <w:color w:val="auto"/>
                <w:sz w:val="20"/>
                <w:szCs w:val="20"/>
                <w:lang w:val="en-US"/>
              </w:rPr>
              <w:t>&lt; 0.0001</w:t>
            </w:r>
          </w:p>
        </w:tc>
        <w:tc>
          <w:tcPr>
            <w:tcW w:w="0" w:type="auto"/>
            <w:shd w:val="clear" w:color="auto" w:fill="FFFFFF" w:themeFill="background1"/>
          </w:tcPr>
          <w:p w14:paraId="3B0824B9" w14:textId="77777777" w:rsidR="00887C1C" w:rsidRPr="00A931E4" w:rsidRDefault="00887C1C" w:rsidP="00BE4386">
            <w:pPr>
              <w:pStyle w:val="BodyChar"/>
              <w:spacing w:after="0" w:line="276"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A931E4">
              <w:rPr>
                <w:rFonts w:ascii="Times New Roman" w:hAnsi="Times New Roman" w:cs="Times New Roman"/>
                <w:color w:val="auto"/>
                <w:sz w:val="20"/>
                <w:szCs w:val="20"/>
                <w:lang w:val="en-US"/>
              </w:rPr>
              <w:t>Suggested</w:t>
            </w:r>
          </w:p>
        </w:tc>
      </w:tr>
      <w:tr w:rsidR="00887C1C" w:rsidRPr="00887C1C" w14:paraId="5B1E650F" w14:textId="77777777" w:rsidTr="00373142">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33071207" w14:textId="77777777" w:rsidR="00887C1C" w:rsidRPr="00887C1C" w:rsidRDefault="00887C1C" w:rsidP="00BE4386">
            <w:pPr>
              <w:pStyle w:val="BodyChar"/>
              <w:spacing w:after="0" w:line="276" w:lineRule="auto"/>
              <w:jc w:val="left"/>
              <w:rPr>
                <w:rFonts w:ascii="Times New Roman" w:hAnsi="Times New Roman" w:cs="Times New Roman"/>
                <w:b w:val="0"/>
                <w:bCs w:val="0"/>
                <w:color w:val="auto"/>
                <w:sz w:val="20"/>
                <w:szCs w:val="20"/>
                <w:lang w:val="en-US"/>
              </w:rPr>
            </w:pPr>
            <w:r w:rsidRPr="00887C1C">
              <w:rPr>
                <w:rFonts w:ascii="Times New Roman" w:hAnsi="Times New Roman" w:cs="Times New Roman"/>
                <w:b w:val="0"/>
                <w:color w:val="auto"/>
                <w:sz w:val="20"/>
                <w:szCs w:val="20"/>
                <w:lang w:val="en-US"/>
              </w:rPr>
              <w:t xml:space="preserve">Cubic </w:t>
            </w:r>
            <w:r w:rsidRPr="00887C1C">
              <w:rPr>
                <w:rFonts w:ascii="Times New Roman" w:hAnsi="Times New Roman" w:cs="Times New Roman"/>
                <w:b w:val="0"/>
                <w:i/>
                <w:iCs/>
                <w:color w:val="auto"/>
                <w:sz w:val="20"/>
                <w:szCs w:val="20"/>
                <w:lang w:val="en-US"/>
              </w:rPr>
              <w:t>vs</w:t>
            </w:r>
            <w:r w:rsidRPr="00887C1C">
              <w:rPr>
                <w:rFonts w:ascii="Times New Roman" w:hAnsi="Times New Roman" w:cs="Times New Roman"/>
                <w:b w:val="0"/>
                <w:color w:val="auto"/>
                <w:sz w:val="20"/>
                <w:szCs w:val="20"/>
                <w:lang w:val="en-US"/>
              </w:rPr>
              <w:t xml:space="preserve"> Quadratic</w:t>
            </w:r>
          </w:p>
        </w:tc>
        <w:tc>
          <w:tcPr>
            <w:tcW w:w="0" w:type="auto"/>
            <w:shd w:val="clear" w:color="auto" w:fill="FFFFFF" w:themeFill="background1"/>
          </w:tcPr>
          <w:p w14:paraId="314B71F5" w14:textId="77777777" w:rsidR="00887C1C" w:rsidRPr="00887C1C" w:rsidRDefault="00887C1C" w:rsidP="00BE4386">
            <w:pPr>
              <w:pStyle w:val="BodyChar"/>
              <w:spacing w:after="0" w:line="276" w:lineRule="auto"/>
              <w:ind w:firstLine="1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887C1C">
              <w:rPr>
                <w:rFonts w:ascii="Times New Roman" w:hAnsi="Times New Roman" w:cs="Times New Roman"/>
                <w:color w:val="auto"/>
                <w:sz w:val="20"/>
                <w:szCs w:val="20"/>
                <w:lang w:val="en-US"/>
              </w:rPr>
              <w:t>283.41</w:t>
            </w:r>
          </w:p>
        </w:tc>
        <w:tc>
          <w:tcPr>
            <w:tcW w:w="0" w:type="auto"/>
            <w:shd w:val="clear" w:color="auto" w:fill="FFFFFF" w:themeFill="background1"/>
          </w:tcPr>
          <w:p w14:paraId="365F8E8F" w14:textId="77777777" w:rsidR="00887C1C" w:rsidRPr="00887C1C" w:rsidRDefault="00887C1C" w:rsidP="00BE4386">
            <w:pPr>
              <w:pStyle w:val="BodyChar"/>
              <w:spacing w:after="0"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887C1C">
              <w:rPr>
                <w:rFonts w:ascii="Times New Roman" w:hAnsi="Times New Roman" w:cs="Times New Roman"/>
                <w:color w:val="auto"/>
                <w:sz w:val="20"/>
                <w:szCs w:val="20"/>
                <w:lang w:val="en-US"/>
              </w:rPr>
              <w:t>4</w:t>
            </w:r>
          </w:p>
        </w:tc>
        <w:tc>
          <w:tcPr>
            <w:tcW w:w="0" w:type="auto"/>
            <w:shd w:val="clear" w:color="auto" w:fill="FFFFFF" w:themeFill="background1"/>
          </w:tcPr>
          <w:p w14:paraId="0AECD387" w14:textId="77777777" w:rsidR="00887C1C" w:rsidRPr="00887C1C" w:rsidRDefault="00887C1C" w:rsidP="00BE4386">
            <w:pPr>
              <w:pStyle w:val="BodyChar"/>
              <w:tabs>
                <w:tab w:val="clear" w:pos="567"/>
              </w:tabs>
              <w:spacing w:after="0" w:line="276" w:lineRule="auto"/>
              <w:ind w:firstLine="2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887C1C">
              <w:rPr>
                <w:rFonts w:ascii="Times New Roman" w:hAnsi="Times New Roman" w:cs="Times New Roman"/>
                <w:color w:val="auto"/>
                <w:sz w:val="20"/>
                <w:szCs w:val="20"/>
                <w:lang w:val="en-US"/>
              </w:rPr>
              <w:t>70.85</w:t>
            </w:r>
          </w:p>
        </w:tc>
        <w:tc>
          <w:tcPr>
            <w:tcW w:w="0" w:type="auto"/>
            <w:shd w:val="clear" w:color="auto" w:fill="FFFFFF" w:themeFill="background1"/>
          </w:tcPr>
          <w:p w14:paraId="3A7B91C6" w14:textId="77777777" w:rsidR="00887C1C" w:rsidRPr="00887C1C" w:rsidRDefault="00887C1C" w:rsidP="00BE4386">
            <w:pPr>
              <w:pStyle w:val="BodyChar"/>
              <w:spacing w:after="0" w:line="276" w:lineRule="auto"/>
              <w:ind w:firstLine="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887C1C">
              <w:rPr>
                <w:rFonts w:ascii="Times New Roman" w:hAnsi="Times New Roman" w:cs="Times New Roman"/>
                <w:color w:val="auto"/>
                <w:sz w:val="20"/>
                <w:szCs w:val="20"/>
                <w:lang w:val="en-US"/>
              </w:rPr>
              <w:t>16.42</w:t>
            </w:r>
          </w:p>
        </w:tc>
        <w:tc>
          <w:tcPr>
            <w:tcW w:w="0" w:type="auto"/>
            <w:shd w:val="clear" w:color="auto" w:fill="FFFFFF" w:themeFill="background1"/>
          </w:tcPr>
          <w:p w14:paraId="31942775" w14:textId="77777777" w:rsidR="00887C1C" w:rsidRPr="00887C1C" w:rsidRDefault="00887C1C" w:rsidP="00BE4386">
            <w:pPr>
              <w:pStyle w:val="BodyChar"/>
              <w:spacing w:after="0"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887C1C">
              <w:rPr>
                <w:rFonts w:ascii="Times New Roman" w:hAnsi="Times New Roman" w:cs="Times New Roman"/>
                <w:color w:val="auto"/>
                <w:sz w:val="20"/>
                <w:szCs w:val="20"/>
                <w:lang w:val="en-US"/>
              </w:rPr>
              <w:t>0.0022</w:t>
            </w:r>
          </w:p>
        </w:tc>
        <w:tc>
          <w:tcPr>
            <w:tcW w:w="0" w:type="auto"/>
            <w:shd w:val="clear" w:color="auto" w:fill="FFFFFF" w:themeFill="background1"/>
          </w:tcPr>
          <w:p w14:paraId="1BBA74C5" w14:textId="77777777" w:rsidR="00887C1C" w:rsidRPr="00887C1C" w:rsidRDefault="00887C1C" w:rsidP="00BE4386">
            <w:pPr>
              <w:pStyle w:val="BodyChar"/>
              <w:spacing w:after="0" w:line="276"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887C1C">
              <w:rPr>
                <w:rFonts w:ascii="Times New Roman" w:hAnsi="Times New Roman" w:cs="Times New Roman"/>
                <w:color w:val="auto"/>
                <w:sz w:val="20"/>
                <w:szCs w:val="20"/>
                <w:lang w:val="en-US"/>
              </w:rPr>
              <w:t>Aliased</w:t>
            </w:r>
          </w:p>
        </w:tc>
      </w:tr>
      <w:tr w:rsidR="00887C1C" w:rsidRPr="00887C1C" w14:paraId="3DE43D1E" w14:textId="77777777" w:rsidTr="00A931E4">
        <w:trPr>
          <w:jc w:val="center"/>
        </w:trPr>
        <w:tc>
          <w:tcPr>
            <w:cnfStyle w:val="001000000000" w:firstRow="0" w:lastRow="0" w:firstColumn="1" w:lastColumn="0" w:oddVBand="0" w:evenVBand="0" w:oddHBand="0" w:evenHBand="0" w:firstRowFirstColumn="0" w:firstRowLastColumn="0" w:lastRowFirstColumn="0" w:lastRowLastColumn="0"/>
            <w:tcW w:w="0" w:type="auto"/>
            <w:tcBorders>
              <w:bottom w:val="nil"/>
            </w:tcBorders>
            <w:shd w:val="clear" w:color="auto" w:fill="FFFFFF" w:themeFill="background1"/>
          </w:tcPr>
          <w:p w14:paraId="3817D2D5" w14:textId="77777777" w:rsidR="00887C1C" w:rsidRPr="00887C1C" w:rsidRDefault="00887C1C" w:rsidP="00BE4386">
            <w:pPr>
              <w:pStyle w:val="BodyChar"/>
              <w:spacing w:after="0" w:line="276" w:lineRule="auto"/>
              <w:jc w:val="left"/>
              <w:rPr>
                <w:rFonts w:ascii="Times New Roman" w:hAnsi="Times New Roman" w:cs="Times New Roman"/>
                <w:b w:val="0"/>
                <w:bCs w:val="0"/>
                <w:color w:val="auto"/>
                <w:sz w:val="20"/>
                <w:szCs w:val="20"/>
                <w:lang w:val="en-US"/>
              </w:rPr>
            </w:pPr>
            <w:r w:rsidRPr="00887C1C">
              <w:rPr>
                <w:rFonts w:ascii="Times New Roman" w:hAnsi="Times New Roman" w:cs="Times New Roman"/>
                <w:b w:val="0"/>
                <w:color w:val="auto"/>
                <w:sz w:val="20"/>
                <w:szCs w:val="20"/>
                <w:lang w:val="en-US"/>
              </w:rPr>
              <w:t>Residual</w:t>
            </w:r>
          </w:p>
        </w:tc>
        <w:tc>
          <w:tcPr>
            <w:tcW w:w="0" w:type="auto"/>
            <w:tcBorders>
              <w:bottom w:val="nil"/>
            </w:tcBorders>
            <w:shd w:val="clear" w:color="auto" w:fill="FFFFFF" w:themeFill="background1"/>
          </w:tcPr>
          <w:p w14:paraId="04FFFBD1" w14:textId="77777777" w:rsidR="00887C1C" w:rsidRPr="00887C1C" w:rsidRDefault="00887C1C" w:rsidP="00BE4386">
            <w:pPr>
              <w:pStyle w:val="BodyChar"/>
              <w:spacing w:after="0" w:line="276" w:lineRule="auto"/>
              <w:ind w:firstLine="1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887C1C">
              <w:rPr>
                <w:rFonts w:ascii="Times New Roman" w:hAnsi="Times New Roman" w:cs="Times New Roman"/>
                <w:color w:val="auto"/>
                <w:sz w:val="20"/>
                <w:szCs w:val="20"/>
                <w:lang w:val="en-US"/>
              </w:rPr>
              <w:t>25.89</w:t>
            </w:r>
          </w:p>
        </w:tc>
        <w:tc>
          <w:tcPr>
            <w:tcW w:w="0" w:type="auto"/>
            <w:tcBorders>
              <w:bottom w:val="nil"/>
            </w:tcBorders>
            <w:shd w:val="clear" w:color="auto" w:fill="FFFFFF" w:themeFill="background1"/>
          </w:tcPr>
          <w:p w14:paraId="6B6C2A82" w14:textId="77777777" w:rsidR="00887C1C" w:rsidRPr="00887C1C" w:rsidRDefault="00887C1C" w:rsidP="00BE4386">
            <w:pPr>
              <w:pStyle w:val="BodyChar"/>
              <w:spacing w:after="0"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887C1C">
              <w:rPr>
                <w:rFonts w:ascii="Times New Roman" w:hAnsi="Times New Roman" w:cs="Times New Roman"/>
                <w:color w:val="auto"/>
                <w:sz w:val="20"/>
                <w:szCs w:val="20"/>
                <w:lang w:val="en-US"/>
              </w:rPr>
              <w:t>6</w:t>
            </w:r>
          </w:p>
        </w:tc>
        <w:tc>
          <w:tcPr>
            <w:tcW w:w="0" w:type="auto"/>
            <w:tcBorders>
              <w:bottom w:val="nil"/>
            </w:tcBorders>
            <w:shd w:val="clear" w:color="auto" w:fill="FFFFFF" w:themeFill="background1"/>
          </w:tcPr>
          <w:p w14:paraId="2FA7B62A" w14:textId="77777777" w:rsidR="00887C1C" w:rsidRPr="00887C1C" w:rsidRDefault="00887C1C" w:rsidP="00BE4386">
            <w:pPr>
              <w:pStyle w:val="BodyChar"/>
              <w:tabs>
                <w:tab w:val="clear" w:pos="567"/>
              </w:tabs>
              <w:spacing w:after="0" w:line="276" w:lineRule="auto"/>
              <w:ind w:firstLine="2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887C1C">
              <w:rPr>
                <w:rFonts w:ascii="Times New Roman" w:hAnsi="Times New Roman" w:cs="Times New Roman"/>
                <w:color w:val="auto"/>
                <w:sz w:val="20"/>
                <w:szCs w:val="20"/>
                <w:lang w:val="en-US"/>
              </w:rPr>
              <w:t>4.31</w:t>
            </w:r>
          </w:p>
        </w:tc>
        <w:tc>
          <w:tcPr>
            <w:tcW w:w="0" w:type="auto"/>
            <w:tcBorders>
              <w:bottom w:val="nil"/>
            </w:tcBorders>
            <w:shd w:val="clear" w:color="auto" w:fill="FFFFFF" w:themeFill="background1"/>
          </w:tcPr>
          <w:p w14:paraId="50042354" w14:textId="77777777" w:rsidR="00887C1C" w:rsidRPr="00887C1C" w:rsidRDefault="00887C1C" w:rsidP="00BE4386">
            <w:pPr>
              <w:pStyle w:val="BodyChar"/>
              <w:spacing w:after="0" w:line="276" w:lineRule="auto"/>
              <w:ind w:firstLine="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p>
        </w:tc>
        <w:tc>
          <w:tcPr>
            <w:tcW w:w="0" w:type="auto"/>
            <w:tcBorders>
              <w:bottom w:val="nil"/>
            </w:tcBorders>
            <w:shd w:val="clear" w:color="auto" w:fill="FFFFFF" w:themeFill="background1"/>
          </w:tcPr>
          <w:p w14:paraId="49CC1E96" w14:textId="77777777" w:rsidR="00887C1C" w:rsidRPr="00887C1C" w:rsidRDefault="00887C1C" w:rsidP="00BE4386">
            <w:pPr>
              <w:pStyle w:val="BodyCha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p>
        </w:tc>
        <w:tc>
          <w:tcPr>
            <w:tcW w:w="0" w:type="auto"/>
            <w:tcBorders>
              <w:bottom w:val="nil"/>
            </w:tcBorders>
            <w:shd w:val="clear" w:color="auto" w:fill="FFFFFF" w:themeFill="background1"/>
          </w:tcPr>
          <w:p w14:paraId="36BE4EDD" w14:textId="77777777" w:rsidR="00887C1C" w:rsidRPr="00887C1C" w:rsidRDefault="00887C1C" w:rsidP="00BE4386">
            <w:pPr>
              <w:pStyle w:val="BodyChar"/>
              <w:spacing w:after="0" w:line="276"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p>
        </w:tc>
      </w:tr>
      <w:tr w:rsidR="00887C1C" w:rsidRPr="00887C1C" w14:paraId="6A5E1225" w14:textId="77777777" w:rsidTr="00A931E4">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auto"/>
            </w:tcBorders>
            <w:shd w:val="clear" w:color="auto" w:fill="FFFFFF" w:themeFill="background1"/>
          </w:tcPr>
          <w:p w14:paraId="780970A7" w14:textId="77777777" w:rsidR="00887C1C" w:rsidRPr="00887C1C" w:rsidRDefault="00887C1C" w:rsidP="00BE4386">
            <w:pPr>
              <w:pStyle w:val="BodyChar"/>
              <w:spacing w:after="60" w:line="276" w:lineRule="auto"/>
              <w:jc w:val="left"/>
              <w:rPr>
                <w:rFonts w:ascii="Times New Roman" w:hAnsi="Times New Roman" w:cs="Times New Roman"/>
                <w:b w:val="0"/>
                <w:bCs w:val="0"/>
                <w:color w:val="auto"/>
                <w:sz w:val="20"/>
                <w:szCs w:val="20"/>
                <w:lang w:val="en-US"/>
              </w:rPr>
            </w:pPr>
            <w:r w:rsidRPr="00887C1C">
              <w:rPr>
                <w:rFonts w:ascii="Times New Roman" w:hAnsi="Times New Roman" w:cs="Times New Roman"/>
                <w:b w:val="0"/>
                <w:color w:val="auto"/>
                <w:sz w:val="20"/>
                <w:szCs w:val="20"/>
                <w:lang w:val="en-US"/>
              </w:rPr>
              <w:t>Total</w:t>
            </w:r>
          </w:p>
        </w:tc>
        <w:tc>
          <w:tcPr>
            <w:tcW w:w="0" w:type="auto"/>
            <w:tcBorders>
              <w:top w:val="nil"/>
              <w:bottom w:val="single" w:sz="4" w:space="0" w:color="auto"/>
            </w:tcBorders>
            <w:shd w:val="clear" w:color="auto" w:fill="FFFFFF" w:themeFill="background1"/>
          </w:tcPr>
          <w:p w14:paraId="1D339ED2" w14:textId="77777777" w:rsidR="00887C1C" w:rsidRPr="00887C1C" w:rsidRDefault="00887C1C" w:rsidP="00BE4386">
            <w:pPr>
              <w:pStyle w:val="BodyChar"/>
              <w:spacing w:after="60" w:line="276" w:lineRule="auto"/>
              <w:ind w:firstLine="1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887C1C">
              <w:rPr>
                <w:rFonts w:ascii="Times New Roman" w:hAnsi="Times New Roman" w:cs="Times New Roman"/>
                <w:color w:val="auto"/>
                <w:sz w:val="20"/>
                <w:szCs w:val="20"/>
                <w:lang w:val="en-US"/>
              </w:rPr>
              <w:t>73,250.82</w:t>
            </w:r>
          </w:p>
        </w:tc>
        <w:tc>
          <w:tcPr>
            <w:tcW w:w="0" w:type="auto"/>
            <w:tcBorders>
              <w:top w:val="nil"/>
              <w:bottom w:val="single" w:sz="4" w:space="0" w:color="auto"/>
            </w:tcBorders>
            <w:shd w:val="clear" w:color="auto" w:fill="FFFFFF" w:themeFill="background1"/>
          </w:tcPr>
          <w:p w14:paraId="6060A458" w14:textId="77777777" w:rsidR="00887C1C" w:rsidRPr="00887C1C" w:rsidRDefault="00887C1C" w:rsidP="00BE4386">
            <w:pPr>
              <w:pStyle w:val="BodyChar"/>
              <w:spacing w:after="60"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887C1C">
              <w:rPr>
                <w:rFonts w:ascii="Times New Roman" w:hAnsi="Times New Roman" w:cs="Times New Roman"/>
                <w:color w:val="auto"/>
                <w:sz w:val="20"/>
                <w:szCs w:val="20"/>
                <w:lang w:val="en-US"/>
              </w:rPr>
              <w:t>20</w:t>
            </w:r>
          </w:p>
        </w:tc>
        <w:tc>
          <w:tcPr>
            <w:tcW w:w="0" w:type="auto"/>
            <w:tcBorders>
              <w:top w:val="nil"/>
              <w:bottom w:val="single" w:sz="4" w:space="0" w:color="auto"/>
            </w:tcBorders>
            <w:shd w:val="clear" w:color="auto" w:fill="FFFFFF" w:themeFill="background1"/>
          </w:tcPr>
          <w:p w14:paraId="768DBDCD" w14:textId="77777777" w:rsidR="00887C1C" w:rsidRPr="00887C1C" w:rsidRDefault="00887C1C" w:rsidP="00BE4386">
            <w:pPr>
              <w:pStyle w:val="BodyChar"/>
              <w:tabs>
                <w:tab w:val="clear" w:pos="567"/>
              </w:tabs>
              <w:spacing w:after="60" w:line="276" w:lineRule="auto"/>
              <w:ind w:firstLine="2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887C1C">
              <w:rPr>
                <w:rFonts w:ascii="Times New Roman" w:hAnsi="Times New Roman" w:cs="Times New Roman"/>
                <w:color w:val="auto"/>
                <w:sz w:val="20"/>
                <w:szCs w:val="20"/>
                <w:lang w:val="en-US"/>
              </w:rPr>
              <w:t>3,662.54</w:t>
            </w:r>
          </w:p>
        </w:tc>
        <w:tc>
          <w:tcPr>
            <w:tcW w:w="0" w:type="auto"/>
            <w:tcBorders>
              <w:top w:val="nil"/>
              <w:bottom w:val="single" w:sz="4" w:space="0" w:color="auto"/>
            </w:tcBorders>
            <w:shd w:val="clear" w:color="auto" w:fill="FFFFFF" w:themeFill="background1"/>
          </w:tcPr>
          <w:p w14:paraId="36B748A6" w14:textId="77777777" w:rsidR="00887C1C" w:rsidRPr="00887C1C" w:rsidRDefault="00887C1C" w:rsidP="00BE4386">
            <w:pPr>
              <w:pStyle w:val="BodyChar"/>
              <w:spacing w:after="60" w:line="276" w:lineRule="auto"/>
              <w:ind w:firstLine="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p>
        </w:tc>
        <w:tc>
          <w:tcPr>
            <w:tcW w:w="0" w:type="auto"/>
            <w:tcBorders>
              <w:top w:val="nil"/>
              <w:bottom w:val="single" w:sz="4" w:space="0" w:color="auto"/>
            </w:tcBorders>
            <w:shd w:val="clear" w:color="auto" w:fill="FFFFFF" w:themeFill="background1"/>
          </w:tcPr>
          <w:p w14:paraId="306AE6CA" w14:textId="77777777" w:rsidR="00887C1C" w:rsidRPr="00887C1C" w:rsidRDefault="00887C1C" w:rsidP="00BE4386">
            <w:pPr>
              <w:pStyle w:val="BodyChar"/>
              <w:spacing w:after="6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p>
        </w:tc>
        <w:tc>
          <w:tcPr>
            <w:tcW w:w="0" w:type="auto"/>
            <w:tcBorders>
              <w:top w:val="nil"/>
              <w:bottom w:val="single" w:sz="4" w:space="0" w:color="auto"/>
            </w:tcBorders>
            <w:shd w:val="clear" w:color="auto" w:fill="FFFFFF" w:themeFill="background1"/>
          </w:tcPr>
          <w:p w14:paraId="1024AF19" w14:textId="77777777" w:rsidR="00887C1C" w:rsidRPr="00887C1C" w:rsidRDefault="00887C1C" w:rsidP="00BE4386">
            <w:pPr>
              <w:pStyle w:val="BodyChar"/>
              <w:spacing w:after="60" w:line="276"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p>
        </w:tc>
      </w:tr>
    </w:tbl>
    <w:p w14:paraId="4EAE4BE6" w14:textId="77777777" w:rsidR="005D7251" w:rsidRPr="00887C1C" w:rsidRDefault="005D7251" w:rsidP="00887C1C">
      <w:pPr>
        <w:pStyle w:val="BodyChar"/>
        <w:spacing w:line="276" w:lineRule="auto"/>
        <w:ind w:firstLine="0"/>
        <w:rPr>
          <w:rFonts w:ascii="Times New Roman" w:hAnsi="Times New Roman"/>
          <w:color w:val="auto"/>
          <w:sz w:val="20"/>
          <w:szCs w:val="20"/>
          <w:lang w:val="en-US"/>
        </w:rPr>
      </w:pPr>
    </w:p>
    <w:p w14:paraId="08273E4C" w14:textId="6A5C466E" w:rsidR="00887C1C" w:rsidRPr="00887C1C" w:rsidRDefault="00887C1C" w:rsidP="007E00ED">
      <w:pPr>
        <w:pStyle w:val="TableCaptionCentred"/>
      </w:pPr>
      <w:r w:rsidRPr="00887C1C">
        <w:t>Table 3</w:t>
      </w:r>
      <w:r w:rsidRPr="00887C1C">
        <w:rPr>
          <w:bCs/>
        </w:rPr>
        <w:t>.</w:t>
      </w:r>
      <w:r w:rsidRPr="00887C1C">
        <w:t xml:space="preserve"> </w:t>
      </w:r>
      <w:r w:rsidR="005D7251">
        <w:t xml:space="preserve"> </w:t>
      </w:r>
      <w:r w:rsidRPr="00887C1C">
        <w:t>Analysis of variance for the response surface quadratic model</w:t>
      </w:r>
    </w:p>
    <w:tbl>
      <w:tblPr>
        <w:tblStyle w:val="ListTable6Colorful1"/>
        <w:tblW w:w="0" w:type="auto"/>
        <w:jc w:val="center"/>
        <w:tblBorders>
          <w:top w:val="none" w:sz="0" w:space="0" w:color="auto"/>
          <w:bottom w:val="none" w:sz="0" w:space="0" w:color="auto"/>
        </w:tblBorders>
        <w:shd w:val="clear" w:color="auto" w:fill="FFFFFF" w:themeFill="background1"/>
        <w:tblLook w:val="04A0" w:firstRow="1" w:lastRow="0" w:firstColumn="1" w:lastColumn="0" w:noHBand="0" w:noVBand="1"/>
      </w:tblPr>
      <w:tblGrid>
        <w:gridCol w:w="2500"/>
        <w:gridCol w:w="1561"/>
        <w:gridCol w:w="700"/>
        <w:gridCol w:w="1366"/>
        <w:gridCol w:w="922"/>
        <w:gridCol w:w="929"/>
      </w:tblGrid>
      <w:tr w:rsidR="00887C1C" w:rsidRPr="00887C1C" w14:paraId="1ADB6169" w14:textId="77777777" w:rsidTr="005D725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shd w:val="clear" w:color="auto" w:fill="FFFFFF" w:themeFill="background1"/>
          </w:tcPr>
          <w:p w14:paraId="648D9943" w14:textId="77777777" w:rsidR="00887C1C" w:rsidRPr="00887C1C" w:rsidRDefault="00887C1C" w:rsidP="005D7251">
            <w:pPr>
              <w:pStyle w:val="BodyChar"/>
              <w:spacing w:before="60" w:after="60" w:line="276" w:lineRule="auto"/>
              <w:jc w:val="left"/>
              <w:rPr>
                <w:rFonts w:ascii="Times New Roman" w:hAnsi="Times New Roman" w:cs="Times New Roman"/>
                <w:bCs w:val="0"/>
                <w:color w:val="auto"/>
                <w:sz w:val="20"/>
                <w:szCs w:val="20"/>
                <w:lang w:val="en-US"/>
              </w:rPr>
            </w:pPr>
            <w:r w:rsidRPr="00887C1C">
              <w:rPr>
                <w:rFonts w:ascii="Times New Roman" w:hAnsi="Times New Roman" w:cs="Times New Roman"/>
                <w:bCs w:val="0"/>
                <w:color w:val="auto"/>
                <w:sz w:val="20"/>
                <w:szCs w:val="20"/>
                <w:lang w:val="en-US"/>
              </w:rPr>
              <w:t>Source</w:t>
            </w:r>
          </w:p>
        </w:tc>
        <w:tc>
          <w:tcPr>
            <w:tcW w:w="0" w:type="auto"/>
            <w:tcBorders>
              <w:top w:val="single" w:sz="4" w:space="0" w:color="auto"/>
              <w:bottom w:val="single" w:sz="4" w:space="0" w:color="auto"/>
            </w:tcBorders>
            <w:shd w:val="clear" w:color="auto" w:fill="FFFFFF" w:themeFill="background1"/>
          </w:tcPr>
          <w:p w14:paraId="273D8D43" w14:textId="77777777" w:rsidR="00887C1C" w:rsidRPr="00887C1C" w:rsidRDefault="00887C1C" w:rsidP="005D7251">
            <w:pPr>
              <w:pStyle w:val="BodyChar"/>
              <w:spacing w:before="60" w:after="60" w:line="276"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0"/>
                <w:szCs w:val="20"/>
                <w:lang w:val="en-US"/>
              </w:rPr>
            </w:pPr>
            <w:r w:rsidRPr="00887C1C">
              <w:rPr>
                <w:rFonts w:ascii="Times New Roman" w:hAnsi="Times New Roman" w:cs="Times New Roman"/>
                <w:bCs w:val="0"/>
                <w:color w:val="auto"/>
                <w:sz w:val="20"/>
                <w:szCs w:val="20"/>
                <w:lang w:val="en-US"/>
              </w:rPr>
              <w:t>Sum of Squares</w:t>
            </w:r>
          </w:p>
        </w:tc>
        <w:tc>
          <w:tcPr>
            <w:tcW w:w="0" w:type="auto"/>
            <w:tcBorders>
              <w:top w:val="single" w:sz="4" w:space="0" w:color="auto"/>
              <w:bottom w:val="single" w:sz="4" w:space="0" w:color="auto"/>
            </w:tcBorders>
            <w:shd w:val="clear" w:color="auto" w:fill="FFFFFF" w:themeFill="background1"/>
          </w:tcPr>
          <w:p w14:paraId="7F6108B8" w14:textId="77777777" w:rsidR="00887C1C" w:rsidRPr="00887C1C" w:rsidRDefault="00887C1C" w:rsidP="005D7251">
            <w:pPr>
              <w:pStyle w:val="BodyChar"/>
              <w:spacing w:before="60" w:after="6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0"/>
                <w:szCs w:val="20"/>
                <w:lang w:val="en-US"/>
              </w:rPr>
            </w:pPr>
            <w:r w:rsidRPr="00887C1C">
              <w:rPr>
                <w:rFonts w:ascii="Times New Roman" w:hAnsi="Times New Roman" w:cs="Times New Roman"/>
                <w:bCs w:val="0"/>
                <w:color w:val="auto"/>
                <w:sz w:val="20"/>
                <w:szCs w:val="20"/>
                <w:lang w:val="en-US"/>
              </w:rPr>
              <w:t>df</w:t>
            </w:r>
          </w:p>
        </w:tc>
        <w:tc>
          <w:tcPr>
            <w:tcW w:w="0" w:type="auto"/>
            <w:tcBorders>
              <w:top w:val="single" w:sz="4" w:space="0" w:color="auto"/>
              <w:bottom w:val="single" w:sz="4" w:space="0" w:color="auto"/>
            </w:tcBorders>
            <w:shd w:val="clear" w:color="auto" w:fill="FFFFFF" w:themeFill="background1"/>
          </w:tcPr>
          <w:p w14:paraId="489882B0" w14:textId="77777777" w:rsidR="00887C1C" w:rsidRPr="00887C1C" w:rsidRDefault="00887C1C" w:rsidP="005D7251">
            <w:pPr>
              <w:pStyle w:val="BodyChar"/>
              <w:spacing w:before="60" w:after="60" w:line="276"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0"/>
                <w:szCs w:val="20"/>
                <w:lang w:val="en-US"/>
              </w:rPr>
            </w:pPr>
            <w:r w:rsidRPr="00887C1C">
              <w:rPr>
                <w:rFonts w:ascii="Times New Roman" w:hAnsi="Times New Roman" w:cs="Times New Roman"/>
                <w:bCs w:val="0"/>
                <w:color w:val="auto"/>
                <w:sz w:val="20"/>
                <w:szCs w:val="20"/>
                <w:lang w:val="en-US"/>
              </w:rPr>
              <w:t>Mean Square</w:t>
            </w:r>
          </w:p>
        </w:tc>
        <w:tc>
          <w:tcPr>
            <w:tcW w:w="0" w:type="auto"/>
            <w:tcBorders>
              <w:top w:val="single" w:sz="4" w:space="0" w:color="auto"/>
              <w:bottom w:val="single" w:sz="4" w:space="0" w:color="auto"/>
            </w:tcBorders>
            <w:shd w:val="clear" w:color="auto" w:fill="FFFFFF" w:themeFill="background1"/>
          </w:tcPr>
          <w:p w14:paraId="1DDA7FEB" w14:textId="77777777" w:rsidR="00887C1C" w:rsidRPr="00887C1C" w:rsidRDefault="00887C1C" w:rsidP="005D7251">
            <w:pPr>
              <w:pStyle w:val="BodyChar"/>
              <w:spacing w:before="60" w:after="60" w:line="276"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0"/>
                <w:szCs w:val="20"/>
                <w:lang w:val="en-US"/>
              </w:rPr>
            </w:pPr>
            <w:r w:rsidRPr="00887C1C">
              <w:rPr>
                <w:rFonts w:ascii="Times New Roman" w:hAnsi="Times New Roman" w:cs="Times New Roman"/>
                <w:i/>
                <w:iCs/>
                <w:color w:val="auto"/>
                <w:sz w:val="20"/>
                <w:szCs w:val="20"/>
                <w:lang w:val="en-US"/>
              </w:rPr>
              <w:t>F</w:t>
            </w:r>
            <w:r w:rsidRPr="00887C1C">
              <w:rPr>
                <w:rFonts w:ascii="Times New Roman" w:hAnsi="Times New Roman" w:cs="Times New Roman"/>
                <w:bCs w:val="0"/>
                <w:color w:val="auto"/>
                <w:sz w:val="20"/>
                <w:szCs w:val="20"/>
                <w:lang w:val="en-US"/>
              </w:rPr>
              <w:t>- value</w:t>
            </w:r>
          </w:p>
        </w:tc>
        <w:tc>
          <w:tcPr>
            <w:tcW w:w="0" w:type="auto"/>
            <w:tcBorders>
              <w:top w:val="single" w:sz="4" w:space="0" w:color="auto"/>
              <w:bottom w:val="single" w:sz="4" w:space="0" w:color="auto"/>
            </w:tcBorders>
            <w:shd w:val="clear" w:color="auto" w:fill="FFFFFF" w:themeFill="background1"/>
          </w:tcPr>
          <w:p w14:paraId="626A1603" w14:textId="77777777" w:rsidR="00887C1C" w:rsidRPr="00887C1C" w:rsidRDefault="00887C1C" w:rsidP="007E00ED">
            <w:pPr>
              <w:pStyle w:val="BodyChar"/>
              <w:spacing w:before="60" w:after="60" w:line="276"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0"/>
                <w:szCs w:val="20"/>
                <w:lang w:val="en-US"/>
              </w:rPr>
            </w:pPr>
            <w:r w:rsidRPr="00887C1C">
              <w:rPr>
                <w:rFonts w:ascii="Times New Roman" w:hAnsi="Times New Roman" w:cs="Times New Roman"/>
                <w:i/>
                <w:iCs/>
                <w:color w:val="auto"/>
                <w:sz w:val="20"/>
                <w:szCs w:val="20"/>
                <w:lang w:val="en-US"/>
              </w:rPr>
              <w:t>p</w:t>
            </w:r>
            <w:r w:rsidRPr="00887C1C">
              <w:rPr>
                <w:rFonts w:ascii="Times New Roman" w:hAnsi="Times New Roman" w:cs="Times New Roman"/>
                <w:bCs w:val="0"/>
                <w:color w:val="auto"/>
                <w:sz w:val="20"/>
                <w:szCs w:val="20"/>
                <w:lang w:val="en-US"/>
              </w:rPr>
              <w:t>-value</w:t>
            </w:r>
          </w:p>
        </w:tc>
      </w:tr>
      <w:tr w:rsidR="00887C1C" w:rsidRPr="00887C1C" w14:paraId="4C0C413B" w14:textId="77777777" w:rsidTr="005D7251">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shd w:val="clear" w:color="auto" w:fill="FFFFFF" w:themeFill="background1"/>
          </w:tcPr>
          <w:p w14:paraId="6D34B755" w14:textId="77777777" w:rsidR="00887C1C" w:rsidRPr="00887C1C" w:rsidRDefault="00887C1C" w:rsidP="009669F4">
            <w:pPr>
              <w:pStyle w:val="BodyChar"/>
              <w:spacing w:before="60" w:after="0" w:line="276" w:lineRule="auto"/>
              <w:jc w:val="left"/>
              <w:rPr>
                <w:rFonts w:ascii="Times New Roman" w:hAnsi="Times New Roman" w:cs="Times New Roman"/>
                <w:b w:val="0"/>
                <w:color w:val="auto"/>
                <w:sz w:val="20"/>
                <w:szCs w:val="20"/>
                <w:lang w:val="en-US"/>
              </w:rPr>
            </w:pPr>
            <w:r w:rsidRPr="00887C1C">
              <w:rPr>
                <w:rFonts w:ascii="Times New Roman" w:hAnsi="Times New Roman" w:cs="Times New Roman"/>
                <w:b w:val="0"/>
                <w:color w:val="auto"/>
                <w:sz w:val="20"/>
                <w:szCs w:val="20"/>
                <w:lang w:val="en-US"/>
              </w:rPr>
              <w:t>Model</w:t>
            </w:r>
          </w:p>
        </w:tc>
        <w:tc>
          <w:tcPr>
            <w:tcW w:w="0" w:type="auto"/>
            <w:tcBorders>
              <w:top w:val="single" w:sz="4" w:space="0" w:color="auto"/>
            </w:tcBorders>
            <w:shd w:val="clear" w:color="auto" w:fill="FFFFFF" w:themeFill="background1"/>
          </w:tcPr>
          <w:p w14:paraId="1A6A2EF1" w14:textId="77777777" w:rsidR="00887C1C" w:rsidRPr="00887C1C" w:rsidRDefault="00887C1C" w:rsidP="009669F4">
            <w:pPr>
              <w:pStyle w:val="BodyChar"/>
              <w:spacing w:before="60" w:after="0" w:line="276" w:lineRule="auto"/>
              <w:ind w:firstLine="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887C1C">
              <w:rPr>
                <w:rFonts w:ascii="Times New Roman" w:hAnsi="Times New Roman" w:cs="Times New Roman"/>
                <w:color w:val="auto"/>
                <w:sz w:val="20"/>
                <w:szCs w:val="20"/>
                <w:lang w:val="en-US"/>
              </w:rPr>
              <w:t>9,247.52</w:t>
            </w:r>
          </w:p>
        </w:tc>
        <w:tc>
          <w:tcPr>
            <w:tcW w:w="0" w:type="auto"/>
            <w:tcBorders>
              <w:top w:val="single" w:sz="4" w:space="0" w:color="auto"/>
            </w:tcBorders>
            <w:shd w:val="clear" w:color="auto" w:fill="FFFFFF" w:themeFill="background1"/>
          </w:tcPr>
          <w:p w14:paraId="76979F27" w14:textId="77777777" w:rsidR="00887C1C" w:rsidRPr="00887C1C" w:rsidRDefault="00887C1C" w:rsidP="009669F4">
            <w:pPr>
              <w:pStyle w:val="BodyChar"/>
              <w:spacing w:before="60"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887C1C">
              <w:rPr>
                <w:rFonts w:ascii="Times New Roman" w:hAnsi="Times New Roman" w:cs="Times New Roman"/>
                <w:color w:val="auto"/>
                <w:sz w:val="20"/>
                <w:szCs w:val="20"/>
                <w:lang w:val="en-US"/>
              </w:rPr>
              <w:t>9</w:t>
            </w:r>
          </w:p>
        </w:tc>
        <w:tc>
          <w:tcPr>
            <w:tcW w:w="0" w:type="auto"/>
            <w:tcBorders>
              <w:top w:val="single" w:sz="4" w:space="0" w:color="auto"/>
            </w:tcBorders>
            <w:shd w:val="clear" w:color="auto" w:fill="FFFFFF" w:themeFill="background1"/>
          </w:tcPr>
          <w:p w14:paraId="31C17F93" w14:textId="77777777" w:rsidR="00887C1C" w:rsidRPr="00887C1C" w:rsidRDefault="00887C1C" w:rsidP="009669F4">
            <w:pPr>
              <w:pStyle w:val="BodyChar"/>
              <w:spacing w:before="60" w:after="0"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887C1C">
              <w:rPr>
                <w:rFonts w:ascii="Times New Roman" w:hAnsi="Times New Roman" w:cs="Times New Roman"/>
                <w:color w:val="auto"/>
                <w:sz w:val="20"/>
                <w:szCs w:val="20"/>
                <w:lang w:val="en-US"/>
              </w:rPr>
              <w:t>1,027.50</w:t>
            </w:r>
          </w:p>
        </w:tc>
        <w:tc>
          <w:tcPr>
            <w:tcW w:w="0" w:type="auto"/>
            <w:tcBorders>
              <w:top w:val="single" w:sz="4" w:space="0" w:color="auto"/>
            </w:tcBorders>
            <w:shd w:val="clear" w:color="auto" w:fill="FFFFFF" w:themeFill="background1"/>
          </w:tcPr>
          <w:p w14:paraId="6747ED29" w14:textId="77777777" w:rsidR="00887C1C" w:rsidRPr="00887C1C" w:rsidRDefault="00887C1C" w:rsidP="009669F4">
            <w:pPr>
              <w:pStyle w:val="BodyChar"/>
              <w:spacing w:before="60" w:after="0"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887C1C">
              <w:rPr>
                <w:rFonts w:ascii="Times New Roman" w:hAnsi="Times New Roman" w:cs="Times New Roman"/>
                <w:color w:val="auto"/>
                <w:sz w:val="20"/>
                <w:szCs w:val="20"/>
                <w:lang w:val="en-US"/>
              </w:rPr>
              <w:t>33.22</w:t>
            </w:r>
          </w:p>
        </w:tc>
        <w:tc>
          <w:tcPr>
            <w:tcW w:w="0" w:type="auto"/>
            <w:tcBorders>
              <w:top w:val="single" w:sz="4" w:space="0" w:color="auto"/>
            </w:tcBorders>
            <w:shd w:val="clear" w:color="auto" w:fill="FFFFFF" w:themeFill="background1"/>
          </w:tcPr>
          <w:p w14:paraId="4D623807" w14:textId="77777777" w:rsidR="00887C1C" w:rsidRPr="00887C1C" w:rsidRDefault="00887C1C" w:rsidP="007E00ED">
            <w:pPr>
              <w:pStyle w:val="BodyChar"/>
              <w:spacing w:before="60" w:after="0"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887C1C">
              <w:rPr>
                <w:rFonts w:ascii="Times New Roman" w:hAnsi="Times New Roman" w:cs="Times New Roman"/>
                <w:color w:val="auto"/>
                <w:sz w:val="20"/>
                <w:szCs w:val="20"/>
                <w:lang w:val="en-US"/>
              </w:rPr>
              <w:t>&lt; 0.0001</w:t>
            </w:r>
          </w:p>
        </w:tc>
      </w:tr>
      <w:tr w:rsidR="00887C1C" w:rsidRPr="00887C1C" w14:paraId="65853485" w14:textId="77777777" w:rsidTr="00373142">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0D2F425D" w14:textId="77777777" w:rsidR="00887C1C" w:rsidRPr="00887C1C" w:rsidRDefault="00887C1C" w:rsidP="00BE4386">
            <w:pPr>
              <w:pStyle w:val="BodyChar"/>
              <w:spacing w:after="0" w:line="276" w:lineRule="auto"/>
              <w:jc w:val="left"/>
              <w:rPr>
                <w:rFonts w:ascii="Times New Roman" w:hAnsi="Times New Roman" w:cs="Times New Roman"/>
                <w:b w:val="0"/>
                <w:color w:val="auto"/>
                <w:sz w:val="20"/>
                <w:szCs w:val="20"/>
                <w:lang w:val="en-US"/>
              </w:rPr>
            </w:pPr>
            <w:r w:rsidRPr="00887C1C">
              <w:rPr>
                <w:rFonts w:ascii="Times New Roman" w:hAnsi="Times New Roman" w:cs="Times New Roman"/>
                <w:b w:val="0"/>
                <w:color w:val="auto"/>
                <w:sz w:val="20"/>
                <w:szCs w:val="20"/>
                <w:lang w:val="en-US"/>
              </w:rPr>
              <w:t>A-Amount of monomer</w:t>
            </w:r>
          </w:p>
        </w:tc>
        <w:tc>
          <w:tcPr>
            <w:tcW w:w="0" w:type="auto"/>
            <w:shd w:val="clear" w:color="auto" w:fill="FFFFFF" w:themeFill="background1"/>
          </w:tcPr>
          <w:p w14:paraId="691199AA" w14:textId="77777777" w:rsidR="00887C1C" w:rsidRPr="00887C1C" w:rsidRDefault="00887C1C" w:rsidP="00BE4386">
            <w:pPr>
              <w:pStyle w:val="BodyChar"/>
              <w:spacing w:after="0" w:line="276" w:lineRule="auto"/>
              <w:ind w:firstLine="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887C1C">
              <w:rPr>
                <w:rFonts w:ascii="Times New Roman" w:hAnsi="Times New Roman" w:cs="Times New Roman"/>
                <w:color w:val="auto"/>
                <w:sz w:val="20"/>
                <w:szCs w:val="20"/>
                <w:lang w:val="en-US"/>
              </w:rPr>
              <w:t>1131.95</w:t>
            </w:r>
          </w:p>
        </w:tc>
        <w:tc>
          <w:tcPr>
            <w:tcW w:w="0" w:type="auto"/>
            <w:shd w:val="clear" w:color="auto" w:fill="FFFFFF" w:themeFill="background1"/>
          </w:tcPr>
          <w:p w14:paraId="6340EB38" w14:textId="77777777" w:rsidR="00887C1C" w:rsidRPr="00887C1C" w:rsidRDefault="00887C1C" w:rsidP="00BE4386">
            <w:pPr>
              <w:pStyle w:val="BodyCha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887C1C">
              <w:rPr>
                <w:rFonts w:ascii="Times New Roman" w:hAnsi="Times New Roman" w:cs="Times New Roman"/>
                <w:color w:val="auto"/>
                <w:sz w:val="20"/>
                <w:szCs w:val="20"/>
                <w:lang w:val="en-US"/>
              </w:rPr>
              <w:t>1</w:t>
            </w:r>
          </w:p>
        </w:tc>
        <w:tc>
          <w:tcPr>
            <w:tcW w:w="0" w:type="auto"/>
            <w:shd w:val="clear" w:color="auto" w:fill="FFFFFF" w:themeFill="background1"/>
          </w:tcPr>
          <w:p w14:paraId="4C8CA2BA" w14:textId="77777777" w:rsidR="00887C1C" w:rsidRPr="00887C1C" w:rsidRDefault="00887C1C" w:rsidP="00BE4386">
            <w:pPr>
              <w:pStyle w:val="BodyChar"/>
              <w:spacing w:after="0"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887C1C">
              <w:rPr>
                <w:rFonts w:ascii="Times New Roman" w:hAnsi="Times New Roman" w:cs="Times New Roman"/>
                <w:color w:val="auto"/>
                <w:sz w:val="20"/>
                <w:szCs w:val="20"/>
                <w:lang w:val="en-US"/>
              </w:rPr>
              <w:t>1,131.95</w:t>
            </w:r>
          </w:p>
        </w:tc>
        <w:tc>
          <w:tcPr>
            <w:tcW w:w="0" w:type="auto"/>
            <w:shd w:val="clear" w:color="auto" w:fill="FFFFFF" w:themeFill="background1"/>
          </w:tcPr>
          <w:p w14:paraId="4A4B9C2D" w14:textId="77777777" w:rsidR="00887C1C" w:rsidRPr="00887C1C" w:rsidRDefault="00887C1C" w:rsidP="00BE4386">
            <w:pPr>
              <w:pStyle w:val="BodyChar"/>
              <w:spacing w:after="0"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887C1C">
              <w:rPr>
                <w:rFonts w:ascii="Times New Roman" w:hAnsi="Times New Roman" w:cs="Times New Roman"/>
                <w:color w:val="auto"/>
                <w:sz w:val="20"/>
                <w:szCs w:val="20"/>
                <w:lang w:val="en-US"/>
              </w:rPr>
              <w:t>36.60</w:t>
            </w:r>
          </w:p>
        </w:tc>
        <w:tc>
          <w:tcPr>
            <w:tcW w:w="0" w:type="auto"/>
            <w:shd w:val="clear" w:color="auto" w:fill="FFFFFF" w:themeFill="background1"/>
          </w:tcPr>
          <w:p w14:paraId="51B345AF" w14:textId="77777777" w:rsidR="00887C1C" w:rsidRPr="00887C1C" w:rsidRDefault="00887C1C" w:rsidP="00BE4386">
            <w:pPr>
              <w:pStyle w:val="BodyChar"/>
              <w:spacing w:after="0"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887C1C">
              <w:rPr>
                <w:rFonts w:ascii="Times New Roman" w:hAnsi="Times New Roman" w:cs="Times New Roman"/>
                <w:color w:val="auto"/>
                <w:sz w:val="20"/>
                <w:szCs w:val="20"/>
                <w:lang w:val="en-US"/>
              </w:rPr>
              <w:t>0.0001</w:t>
            </w:r>
          </w:p>
        </w:tc>
      </w:tr>
      <w:tr w:rsidR="00887C1C" w:rsidRPr="00887C1C" w14:paraId="7D431A91" w14:textId="77777777" w:rsidTr="00373142">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423CCC60" w14:textId="77777777" w:rsidR="00887C1C" w:rsidRPr="00887C1C" w:rsidRDefault="00887C1C" w:rsidP="00BE4386">
            <w:pPr>
              <w:pStyle w:val="BodyChar"/>
              <w:spacing w:after="0" w:line="276" w:lineRule="auto"/>
              <w:jc w:val="left"/>
              <w:rPr>
                <w:rFonts w:ascii="Times New Roman" w:hAnsi="Times New Roman" w:cs="Times New Roman"/>
                <w:b w:val="0"/>
                <w:color w:val="auto"/>
                <w:sz w:val="20"/>
                <w:szCs w:val="20"/>
                <w:lang w:val="en-US"/>
              </w:rPr>
            </w:pPr>
            <w:r w:rsidRPr="00887C1C">
              <w:rPr>
                <w:rFonts w:ascii="Times New Roman" w:hAnsi="Times New Roman" w:cs="Times New Roman"/>
                <w:b w:val="0"/>
                <w:color w:val="auto"/>
                <w:sz w:val="20"/>
                <w:szCs w:val="20"/>
                <w:lang w:val="en-US"/>
              </w:rPr>
              <w:t>B-Amount of crosslinker</w:t>
            </w:r>
          </w:p>
        </w:tc>
        <w:tc>
          <w:tcPr>
            <w:tcW w:w="0" w:type="auto"/>
            <w:shd w:val="clear" w:color="auto" w:fill="FFFFFF" w:themeFill="background1"/>
          </w:tcPr>
          <w:p w14:paraId="31795498" w14:textId="77777777" w:rsidR="00887C1C" w:rsidRPr="00887C1C" w:rsidRDefault="00887C1C" w:rsidP="00BE4386">
            <w:pPr>
              <w:pStyle w:val="BodyChar"/>
              <w:spacing w:after="0" w:line="276" w:lineRule="auto"/>
              <w:ind w:firstLine="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887C1C">
              <w:rPr>
                <w:rFonts w:ascii="Times New Roman" w:hAnsi="Times New Roman" w:cs="Times New Roman"/>
                <w:color w:val="auto"/>
                <w:sz w:val="20"/>
                <w:szCs w:val="20"/>
                <w:lang w:val="en-US"/>
              </w:rPr>
              <w:t>32.55</w:t>
            </w:r>
          </w:p>
        </w:tc>
        <w:tc>
          <w:tcPr>
            <w:tcW w:w="0" w:type="auto"/>
            <w:shd w:val="clear" w:color="auto" w:fill="FFFFFF" w:themeFill="background1"/>
          </w:tcPr>
          <w:p w14:paraId="16AF1D45" w14:textId="77777777" w:rsidR="00887C1C" w:rsidRPr="00887C1C" w:rsidRDefault="00887C1C" w:rsidP="00BE4386">
            <w:pPr>
              <w:pStyle w:val="BodyCha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887C1C">
              <w:rPr>
                <w:rFonts w:ascii="Times New Roman" w:hAnsi="Times New Roman" w:cs="Times New Roman"/>
                <w:color w:val="auto"/>
                <w:sz w:val="20"/>
                <w:szCs w:val="20"/>
                <w:lang w:val="en-US"/>
              </w:rPr>
              <w:t>1</w:t>
            </w:r>
          </w:p>
        </w:tc>
        <w:tc>
          <w:tcPr>
            <w:tcW w:w="0" w:type="auto"/>
            <w:shd w:val="clear" w:color="auto" w:fill="FFFFFF" w:themeFill="background1"/>
          </w:tcPr>
          <w:p w14:paraId="57028F92" w14:textId="77777777" w:rsidR="00887C1C" w:rsidRPr="00887C1C" w:rsidRDefault="00887C1C" w:rsidP="00BE4386">
            <w:pPr>
              <w:pStyle w:val="BodyChar"/>
              <w:spacing w:after="0"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887C1C">
              <w:rPr>
                <w:rFonts w:ascii="Times New Roman" w:hAnsi="Times New Roman" w:cs="Times New Roman"/>
                <w:color w:val="auto"/>
                <w:sz w:val="20"/>
                <w:szCs w:val="20"/>
                <w:lang w:val="en-US"/>
              </w:rPr>
              <w:t>32.55</w:t>
            </w:r>
          </w:p>
        </w:tc>
        <w:tc>
          <w:tcPr>
            <w:tcW w:w="0" w:type="auto"/>
            <w:shd w:val="clear" w:color="auto" w:fill="FFFFFF" w:themeFill="background1"/>
          </w:tcPr>
          <w:p w14:paraId="184AB406" w14:textId="77777777" w:rsidR="00887C1C" w:rsidRPr="00887C1C" w:rsidRDefault="00887C1C" w:rsidP="00BE4386">
            <w:pPr>
              <w:pStyle w:val="BodyChar"/>
              <w:spacing w:after="0"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887C1C">
              <w:rPr>
                <w:rFonts w:ascii="Times New Roman" w:hAnsi="Times New Roman" w:cs="Times New Roman"/>
                <w:color w:val="auto"/>
                <w:sz w:val="20"/>
                <w:szCs w:val="20"/>
                <w:lang w:val="en-US"/>
              </w:rPr>
              <w:t>1.05</w:t>
            </w:r>
          </w:p>
        </w:tc>
        <w:tc>
          <w:tcPr>
            <w:tcW w:w="0" w:type="auto"/>
            <w:shd w:val="clear" w:color="auto" w:fill="FFFFFF" w:themeFill="background1"/>
          </w:tcPr>
          <w:p w14:paraId="04E917CF" w14:textId="77777777" w:rsidR="00887C1C" w:rsidRPr="00887C1C" w:rsidRDefault="00887C1C" w:rsidP="00BE4386">
            <w:pPr>
              <w:pStyle w:val="BodyChar"/>
              <w:spacing w:after="0"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887C1C">
              <w:rPr>
                <w:rFonts w:ascii="Times New Roman" w:hAnsi="Times New Roman" w:cs="Times New Roman"/>
                <w:color w:val="auto"/>
                <w:sz w:val="20"/>
                <w:szCs w:val="20"/>
                <w:lang w:val="en-US"/>
              </w:rPr>
              <w:t>0.3291</w:t>
            </w:r>
          </w:p>
        </w:tc>
      </w:tr>
      <w:tr w:rsidR="00887C1C" w:rsidRPr="00887C1C" w14:paraId="6971D869" w14:textId="77777777" w:rsidTr="00373142">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125F19A0" w14:textId="77777777" w:rsidR="00887C1C" w:rsidRPr="00887C1C" w:rsidRDefault="00887C1C" w:rsidP="00BE4386">
            <w:pPr>
              <w:pStyle w:val="BodyChar"/>
              <w:spacing w:after="0" w:line="276" w:lineRule="auto"/>
              <w:jc w:val="left"/>
              <w:rPr>
                <w:rFonts w:ascii="Times New Roman" w:hAnsi="Times New Roman" w:cs="Times New Roman"/>
                <w:b w:val="0"/>
                <w:color w:val="auto"/>
                <w:sz w:val="20"/>
                <w:szCs w:val="20"/>
                <w:lang w:val="en-US"/>
              </w:rPr>
            </w:pPr>
            <w:r w:rsidRPr="00887C1C">
              <w:rPr>
                <w:rFonts w:ascii="Times New Roman" w:hAnsi="Times New Roman" w:cs="Times New Roman"/>
                <w:b w:val="0"/>
                <w:color w:val="auto"/>
                <w:sz w:val="20"/>
                <w:szCs w:val="20"/>
                <w:lang w:val="en-US"/>
              </w:rPr>
              <w:t>C-Amount of solvent</w:t>
            </w:r>
          </w:p>
        </w:tc>
        <w:tc>
          <w:tcPr>
            <w:tcW w:w="0" w:type="auto"/>
            <w:shd w:val="clear" w:color="auto" w:fill="FFFFFF" w:themeFill="background1"/>
          </w:tcPr>
          <w:p w14:paraId="6566C6CB" w14:textId="77777777" w:rsidR="00887C1C" w:rsidRPr="00887C1C" w:rsidRDefault="00887C1C" w:rsidP="00BE4386">
            <w:pPr>
              <w:pStyle w:val="BodyChar"/>
              <w:spacing w:after="0" w:line="276" w:lineRule="auto"/>
              <w:ind w:firstLine="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887C1C">
              <w:rPr>
                <w:rFonts w:ascii="Times New Roman" w:hAnsi="Times New Roman" w:cs="Times New Roman"/>
                <w:color w:val="auto"/>
                <w:sz w:val="20"/>
                <w:szCs w:val="20"/>
                <w:lang w:val="en-US"/>
              </w:rPr>
              <w:t>1,625.52</w:t>
            </w:r>
          </w:p>
        </w:tc>
        <w:tc>
          <w:tcPr>
            <w:tcW w:w="0" w:type="auto"/>
            <w:shd w:val="clear" w:color="auto" w:fill="FFFFFF" w:themeFill="background1"/>
          </w:tcPr>
          <w:p w14:paraId="32E55860" w14:textId="77777777" w:rsidR="00887C1C" w:rsidRPr="00887C1C" w:rsidRDefault="00887C1C" w:rsidP="00BE4386">
            <w:pPr>
              <w:pStyle w:val="BodyCha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887C1C">
              <w:rPr>
                <w:rFonts w:ascii="Times New Roman" w:hAnsi="Times New Roman" w:cs="Times New Roman"/>
                <w:color w:val="auto"/>
                <w:sz w:val="20"/>
                <w:szCs w:val="20"/>
                <w:lang w:val="en-US"/>
              </w:rPr>
              <w:t>1</w:t>
            </w:r>
          </w:p>
        </w:tc>
        <w:tc>
          <w:tcPr>
            <w:tcW w:w="0" w:type="auto"/>
            <w:shd w:val="clear" w:color="auto" w:fill="FFFFFF" w:themeFill="background1"/>
          </w:tcPr>
          <w:p w14:paraId="237C33AB" w14:textId="77777777" w:rsidR="00887C1C" w:rsidRPr="00887C1C" w:rsidRDefault="00887C1C" w:rsidP="00BE4386">
            <w:pPr>
              <w:pStyle w:val="BodyChar"/>
              <w:spacing w:after="0"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887C1C">
              <w:rPr>
                <w:rFonts w:ascii="Times New Roman" w:hAnsi="Times New Roman" w:cs="Times New Roman"/>
                <w:color w:val="auto"/>
                <w:sz w:val="20"/>
                <w:szCs w:val="20"/>
                <w:lang w:val="en-US"/>
              </w:rPr>
              <w:t>1,625.52</w:t>
            </w:r>
          </w:p>
        </w:tc>
        <w:tc>
          <w:tcPr>
            <w:tcW w:w="0" w:type="auto"/>
            <w:shd w:val="clear" w:color="auto" w:fill="FFFFFF" w:themeFill="background1"/>
          </w:tcPr>
          <w:p w14:paraId="6ED6E3F6" w14:textId="77777777" w:rsidR="00887C1C" w:rsidRPr="00887C1C" w:rsidRDefault="00887C1C" w:rsidP="00BE4386">
            <w:pPr>
              <w:pStyle w:val="BodyChar"/>
              <w:spacing w:after="0"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887C1C">
              <w:rPr>
                <w:rFonts w:ascii="Times New Roman" w:hAnsi="Times New Roman" w:cs="Times New Roman"/>
                <w:color w:val="auto"/>
                <w:sz w:val="20"/>
                <w:szCs w:val="20"/>
                <w:lang w:val="en-US"/>
              </w:rPr>
              <w:t>52.55</w:t>
            </w:r>
          </w:p>
        </w:tc>
        <w:tc>
          <w:tcPr>
            <w:tcW w:w="0" w:type="auto"/>
            <w:shd w:val="clear" w:color="auto" w:fill="FFFFFF" w:themeFill="background1"/>
          </w:tcPr>
          <w:p w14:paraId="44F44117" w14:textId="77777777" w:rsidR="00887C1C" w:rsidRPr="00887C1C" w:rsidRDefault="00887C1C" w:rsidP="00BE4386">
            <w:pPr>
              <w:pStyle w:val="BodyChar"/>
              <w:spacing w:after="0"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887C1C">
              <w:rPr>
                <w:rFonts w:ascii="Times New Roman" w:hAnsi="Times New Roman" w:cs="Times New Roman"/>
                <w:color w:val="auto"/>
                <w:sz w:val="20"/>
                <w:szCs w:val="20"/>
                <w:lang w:val="en-US"/>
              </w:rPr>
              <w:t>&lt; 0.0001</w:t>
            </w:r>
          </w:p>
        </w:tc>
      </w:tr>
      <w:tr w:rsidR="00887C1C" w:rsidRPr="00887C1C" w14:paraId="14876DCF" w14:textId="77777777" w:rsidTr="00373142">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4F8811CE" w14:textId="77777777" w:rsidR="00887C1C" w:rsidRPr="00887C1C" w:rsidRDefault="00887C1C" w:rsidP="00BE4386">
            <w:pPr>
              <w:pStyle w:val="BodyChar"/>
              <w:spacing w:after="0" w:line="276" w:lineRule="auto"/>
              <w:jc w:val="left"/>
              <w:rPr>
                <w:rFonts w:ascii="Times New Roman" w:hAnsi="Times New Roman" w:cs="Times New Roman"/>
                <w:b w:val="0"/>
                <w:color w:val="auto"/>
                <w:sz w:val="20"/>
                <w:szCs w:val="20"/>
                <w:lang w:val="en-US"/>
              </w:rPr>
            </w:pPr>
            <w:r w:rsidRPr="00887C1C">
              <w:rPr>
                <w:rFonts w:ascii="Times New Roman" w:hAnsi="Times New Roman" w:cs="Times New Roman"/>
                <w:b w:val="0"/>
                <w:color w:val="auto"/>
                <w:sz w:val="20"/>
                <w:szCs w:val="20"/>
                <w:lang w:val="en-US"/>
              </w:rPr>
              <w:t>AB</w:t>
            </w:r>
          </w:p>
        </w:tc>
        <w:tc>
          <w:tcPr>
            <w:tcW w:w="0" w:type="auto"/>
            <w:shd w:val="clear" w:color="auto" w:fill="FFFFFF" w:themeFill="background1"/>
          </w:tcPr>
          <w:p w14:paraId="321FE7A0" w14:textId="77777777" w:rsidR="00887C1C" w:rsidRPr="00887C1C" w:rsidRDefault="00887C1C" w:rsidP="00BE4386">
            <w:pPr>
              <w:pStyle w:val="BodyChar"/>
              <w:spacing w:after="0" w:line="276" w:lineRule="auto"/>
              <w:ind w:firstLine="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887C1C">
              <w:rPr>
                <w:rFonts w:ascii="Times New Roman" w:hAnsi="Times New Roman" w:cs="Times New Roman"/>
                <w:color w:val="auto"/>
                <w:sz w:val="20"/>
                <w:szCs w:val="20"/>
                <w:lang w:val="en-US"/>
              </w:rPr>
              <w:t>220.53</w:t>
            </w:r>
          </w:p>
        </w:tc>
        <w:tc>
          <w:tcPr>
            <w:tcW w:w="0" w:type="auto"/>
            <w:shd w:val="clear" w:color="auto" w:fill="FFFFFF" w:themeFill="background1"/>
          </w:tcPr>
          <w:p w14:paraId="0D05AC29" w14:textId="77777777" w:rsidR="00887C1C" w:rsidRPr="00887C1C" w:rsidRDefault="00887C1C" w:rsidP="00BE4386">
            <w:pPr>
              <w:pStyle w:val="BodyCha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887C1C">
              <w:rPr>
                <w:rFonts w:ascii="Times New Roman" w:hAnsi="Times New Roman" w:cs="Times New Roman"/>
                <w:color w:val="auto"/>
                <w:sz w:val="20"/>
                <w:szCs w:val="20"/>
                <w:lang w:val="en-US"/>
              </w:rPr>
              <w:t>1</w:t>
            </w:r>
          </w:p>
        </w:tc>
        <w:tc>
          <w:tcPr>
            <w:tcW w:w="0" w:type="auto"/>
            <w:shd w:val="clear" w:color="auto" w:fill="FFFFFF" w:themeFill="background1"/>
          </w:tcPr>
          <w:p w14:paraId="2DAA5BDD" w14:textId="77777777" w:rsidR="00887C1C" w:rsidRPr="00887C1C" w:rsidRDefault="00887C1C" w:rsidP="00BE4386">
            <w:pPr>
              <w:pStyle w:val="BodyChar"/>
              <w:spacing w:after="0"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887C1C">
              <w:rPr>
                <w:rFonts w:ascii="Times New Roman" w:hAnsi="Times New Roman" w:cs="Times New Roman"/>
                <w:color w:val="auto"/>
                <w:sz w:val="20"/>
                <w:szCs w:val="20"/>
                <w:lang w:val="en-US"/>
              </w:rPr>
              <w:t>220.53</w:t>
            </w:r>
          </w:p>
        </w:tc>
        <w:tc>
          <w:tcPr>
            <w:tcW w:w="0" w:type="auto"/>
            <w:shd w:val="clear" w:color="auto" w:fill="FFFFFF" w:themeFill="background1"/>
          </w:tcPr>
          <w:p w14:paraId="7B93053F" w14:textId="77777777" w:rsidR="00887C1C" w:rsidRPr="00887C1C" w:rsidRDefault="00887C1C" w:rsidP="00BE4386">
            <w:pPr>
              <w:pStyle w:val="BodyChar"/>
              <w:spacing w:after="0"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887C1C">
              <w:rPr>
                <w:rFonts w:ascii="Times New Roman" w:hAnsi="Times New Roman" w:cs="Times New Roman"/>
                <w:color w:val="auto"/>
                <w:sz w:val="20"/>
                <w:szCs w:val="20"/>
                <w:lang w:val="en-US"/>
              </w:rPr>
              <w:t>7.13</w:t>
            </w:r>
          </w:p>
        </w:tc>
        <w:tc>
          <w:tcPr>
            <w:tcW w:w="0" w:type="auto"/>
            <w:shd w:val="clear" w:color="auto" w:fill="FFFFFF" w:themeFill="background1"/>
          </w:tcPr>
          <w:p w14:paraId="523D4B87" w14:textId="77777777" w:rsidR="00887C1C" w:rsidRPr="00887C1C" w:rsidRDefault="00887C1C" w:rsidP="00BE4386">
            <w:pPr>
              <w:pStyle w:val="BodyChar"/>
              <w:spacing w:after="0"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887C1C">
              <w:rPr>
                <w:rFonts w:ascii="Times New Roman" w:hAnsi="Times New Roman" w:cs="Times New Roman"/>
                <w:color w:val="auto"/>
                <w:sz w:val="20"/>
                <w:szCs w:val="20"/>
                <w:lang w:val="en-US"/>
              </w:rPr>
              <w:t>0.0235</w:t>
            </w:r>
          </w:p>
        </w:tc>
      </w:tr>
      <w:tr w:rsidR="00887C1C" w:rsidRPr="00887C1C" w14:paraId="621C8457" w14:textId="77777777" w:rsidTr="00373142">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2A8C6A07" w14:textId="77777777" w:rsidR="00887C1C" w:rsidRPr="00887C1C" w:rsidRDefault="00887C1C" w:rsidP="00BE4386">
            <w:pPr>
              <w:pStyle w:val="BodyChar"/>
              <w:spacing w:after="0" w:line="276" w:lineRule="auto"/>
              <w:jc w:val="left"/>
              <w:rPr>
                <w:rFonts w:ascii="Times New Roman" w:hAnsi="Times New Roman" w:cs="Times New Roman"/>
                <w:b w:val="0"/>
                <w:color w:val="auto"/>
                <w:sz w:val="20"/>
                <w:szCs w:val="20"/>
                <w:lang w:val="en-US"/>
              </w:rPr>
            </w:pPr>
            <w:r w:rsidRPr="00887C1C">
              <w:rPr>
                <w:rFonts w:ascii="Times New Roman" w:hAnsi="Times New Roman" w:cs="Times New Roman"/>
                <w:b w:val="0"/>
                <w:color w:val="auto"/>
                <w:sz w:val="20"/>
                <w:szCs w:val="20"/>
                <w:lang w:val="en-US"/>
              </w:rPr>
              <w:t>AC</w:t>
            </w:r>
          </w:p>
        </w:tc>
        <w:tc>
          <w:tcPr>
            <w:tcW w:w="0" w:type="auto"/>
            <w:shd w:val="clear" w:color="auto" w:fill="FFFFFF" w:themeFill="background1"/>
          </w:tcPr>
          <w:p w14:paraId="67CC617D" w14:textId="77777777" w:rsidR="00887C1C" w:rsidRPr="00887C1C" w:rsidRDefault="00887C1C" w:rsidP="00BE4386">
            <w:pPr>
              <w:pStyle w:val="BodyChar"/>
              <w:spacing w:after="0" w:line="276" w:lineRule="auto"/>
              <w:ind w:firstLine="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887C1C">
              <w:rPr>
                <w:rFonts w:ascii="Times New Roman" w:hAnsi="Times New Roman" w:cs="Times New Roman"/>
                <w:color w:val="auto"/>
                <w:sz w:val="20"/>
                <w:szCs w:val="20"/>
                <w:lang w:val="en-US"/>
              </w:rPr>
              <w:t>407.31</w:t>
            </w:r>
          </w:p>
        </w:tc>
        <w:tc>
          <w:tcPr>
            <w:tcW w:w="0" w:type="auto"/>
            <w:shd w:val="clear" w:color="auto" w:fill="FFFFFF" w:themeFill="background1"/>
          </w:tcPr>
          <w:p w14:paraId="26C4D52C" w14:textId="77777777" w:rsidR="00887C1C" w:rsidRPr="00887C1C" w:rsidRDefault="00887C1C" w:rsidP="00BE4386">
            <w:pPr>
              <w:pStyle w:val="BodyCha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887C1C">
              <w:rPr>
                <w:rFonts w:ascii="Times New Roman" w:hAnsi="Times New Roman" w:cs="Times New Roman"/>
                <w:color w:val="auto"/>
                <w:sz w:val="20"/>
                <w:szCs w:val="20"/>
                <w:lang w:val="en-US"/>
              </w:rPr>
              <w:t>1</w:t>
            </w:r>
          </w:p>
        </w:tc>
        <w:tc>
          <w:tcPr>
            <w:tcW w:w="0" w:type="auto"/>
            <w:shd w:val="clear" w:color="auto" w:fill="FFFFFF" w:themeFill="background1"/>
          </w:tcPr>
          <w:p w14:paraId="6832CDE0" w14:textId="77777777" w:rsidR="00887C1C" w:rsidRPr="00887C1C" w:rsidRDefault="00887C1C" w:rsidP="00BE4386">
            <w:pPr>
              <w:pStyle w:val="BodyChar"/>
              <w:spacing w:after="0"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887C1C">
              <w:rPr>
                <w:rFonts w:ascii="Times New Roman" w:hAnsi="Times New Roman" w:cs="Times New Roman"/>
                <w:color w:val="auto"/>
                <w:sz w:val="20"/>
                <w:szCs w:val="20"/>
                <w:lang w:val="en-US"/>
              </w:rPr>
              <w:t>407.31</w:t>
            </w:r>
          </w:p>
        </w:tc>
        <w:tc>
          <w:tcPr>
            <w:tcW w:w="0" w:type="auto"/>
            <w:shd w:val="clear" w:color="auto" w:fill="FFFFFF" w:themeFill="background1"/>
          </w:tcPr>
          <w:p w14:paraId="001102DD" w14:textId="77777777" w:rsidR="00887C1C" w:rsidRPr="00887C1C" w:rsidRDefault="00887C1C" w:rsidP="00BE4386">
            <w:pPr>
              <w:pStyle w:val="BodyChar"/>
              <w:spacing w:after="0"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887C1C">
              <w:rPr>
                <w:rFonts w:ascii="Times New Roman" w:hAnsi="Times New Roman" w:cs="Times New Roman"/>
                <w:color w:val="auto"/>
                <w:sz w:val="20"/>
                <w:szCs w:val="20"/>
                <w:lang w:val="en-US"/>
              </w:rPr>
              <w:t>13.17</w:t>
            </w:r>
          </w:p>
        </w:tc>
        <w:tc>
          <w:tcPr>
            <w:tcW w:w="0" w:type="auto"/>
            <w:shd w:val="clear" w:color="auto" w:fill="FFFFFF" w:themeFill="background1"/>
          </w:tcPr>
          <w:p w14:paraId="27A78EC3" w14:textId="77777777" w:rsidR="00887C1C" w:rsidRPr="00887C1C" w:rsidRDefault="00887C1C" w:rsidP="00BE4386">
            <w:pPr>
              <w:pStyle w:val="BodyChar"/>
              <w:spacing w:after="0"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887C1C">
              <w:rPr>
                <w:rFonts w:ascii="Times New Roman" w:hAnsi="Times New Roman" w:cs="Times New Roman"/>
                <w:color w:val="auto"/>
                <w:sz w:val="20"/>
                <w:szCs w:val="20"/>
                <w:lang w:val="en-US"/>
              </w:rPr>
              <w:t>0.0046</w:t>
            </w:r>
          </w:p>
        </w:tc>
      </w:tr>
      <w:tr w:rsidR="00887C1C" w:rsidRPr="00887C1C" w14:paraId="293438C2" w14:textId="77777777" w:rsidTr="00373142">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7B0DD93D" w14:textId="77777777" w:rsidR="00887C1C" w:rsidRPr="00887C1C" w:rsidRDefault="00887C1C" w:rsidP="00BE4386">
            <w:pPr>
              <w:pStyle w:val="BodyChar"/>
              <w:spacing w:after="0" w:line="276" w:lineRule="auto"/>
              <w:jc w:val="left"/>
              <w:rPr>
                <w:rFonts w:ascii="Times New Roman" w:hAnsi="Times New Roman" w:cs="Times New Roman"/>
                <w:b w:val="0"/>
                <w:color w:val="auto"/>
                <w:sz w:val="20"/>
                <w:szCs w:val="20"/>
                <w:lang w:val="en-US"/>
              </w:rPr>
            </w:pPr>
            <w:r w:rsidRPr="00887C1C">
              <w:rPr>
                <w:rFonts w:ascii="Times New Roman" w:hAnsi="Times New Roman" w:cs="Times New Roman"/>
                <w:b w:val="0"/>
                <w:color w:val="auto"/>
                <w:sz w:val="20"/>
                <w:szCs w:val="20"/>
                <w:lang w:val="en-US"/>
              </w:rPr>
              <w:t>BC</w:t>
            </w:r>
          </w:p>
        </w:tc>
        <w:tc>
          <w:tcPr>
            <w:tcW w:w="0" w:type="auto"/>
            <w:shd w:val="clear" w:color="auto" w:fill="FFFFFF" w:themeFill="background1"/>
          </w:tcPr>
          <w:p w14:paraId="5D53FEFB" w14:textId="77777777" w:rsidR="00887C1C" w:rsidRPr="00887C1C" w:rsidRDefault="00887C1C" w:rsidP="00BE4386">
            <w:pPr>
              <w:pStyle w:val="BodyChar"/>
              <w:spacing w:after="0" w:line="276" w:lineRule="auto"/>
              <w:ind w:firstLine="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887C1C">
              <w:rPr>
                <w:rFonts w:ascii="Times New Roman" w:hAnsi="Times New Roman" w:cs="Times New Roman"/>
                <w:color w:val="auto"/>
                <w:sz w:val="20"/>
                <w:szCs w:val="20"/>
                <w:lang w:val="en-US"/>
              </w:rPr>
              <w:t>596.42</w:t>
            </w:r>
          </w:p>
        </w:tc>
        <w:tc>
          <w:tcPr>
            <w:tcW w:w="0" w:type="auto"/>
            <w:shd w:val="clear" w:color="auto" w:fill="FFFFFF" w:themeFill="background1"/>
          </w:tcPr>
          <w:p w14:paraId="7A69CCE7" w14:textId="77777777" w:rsidR="00887C1C" w:rsidRPr="00887C1C" w:rsidRDefault="00887C1C" w:rsidP="00BE4386">
            <w:pPr>
              <w:pStyle w:val="BodyCha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887C1C">
              <w:rPr>
                <w:rFonts w:ascii="Times New Roman" w:hAnsi="Times New Roman" w:cs="Times New Roman"/>
                <w:color w:val="auto"/>
                <w:sz w:val="20"/>
                <w:szCs w:val="20"/>
                <w:lang w:val="en-US"/>
              </w:rPr>
              <w:t>1</w:t>
            </w:r>
          </w:p>
        </w:tc>
        <w:tc>
          <w:tcPr>
            <w:tcW w:w="0" w:type="auto"/>
            <w:shd w:val="clear" w:color="auto" w:fill="FFFFFF" w:themeFill="background1"/>
          </w:tcPr>
          <w:p w14:paraId="47E6C56F" w14:textId="77777777" w:rsidR="00887C1C" w:rsidRPr="00887C1C" w:rsidRDefault="00887C1C" w:rsidP="00BE4386">
            <w:pPr>
              <w:pStyle w:val="BodyChar"/>
              <w:spacing w:after="0"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887C1C">
              <w:rPr>
                <w:rFonts w:ascii="Times New Roman" w:hAnsi="Times New Roman" w:cs="Times New Roman"/>
                <w:color w:val="auto"/>
                <w:sz w:val="20"/>
                <w:szCs w:val="20"/>
                <w:lang w:val="en-US"/>
              </w:rPr>
              <w:t>596.42</w:t>
            </w:r>
          </w:p>
        </w:tc>
        <w:tc>
          <w:tcPr>
            <w:tcW w:w="0" w:type="auto"/>
            <w:shd w:val="clear" w:color="auto" w:fill="FFFFFF" w:themeFill="background1"/>
          </w:tcPr>
          <w:p w14:paraId="7B31158D" w14:textId="77777777" w:rsidR="00887C1C" w:rsidRPr="00887C1C" w:rsidRDefault="00887C1C" w:rsidP="00BE4386">
            <w:pPr>
              <w:pStyle w:val="BodyChar"/>
              <w:spacing w:after="0"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887C1C">
              <w:rPr>
                <w:rFonts w:ascii="Times New Roman" w:hAnsi="Times New Roman" w:cs="Times New Roman"/>
                <w:color w:val="auto"/>
                <w:sz w:val="20"/>
                <w:szCs w:val="20"/>
                <w:lang w:val="en-US"/>
              </w:rPr>
              <w:t>19.28</w:t>
            </w:r>
          </w:p>
        </w:tc>
        <w:tc>
          <w:tcPr>
            <w:tcW w:w="0" w:type="auto"/>
            <w:shd w:val="clear" w:color="auto" w:fill="FFFFFF" w:themeFill="background1"/>
          </w:tcPr>
          <w:p w14:paraId="2514C772" w14:textId="77777777" w:rsidR="00887C1C" w:rsidRPr="00887C1C" w:rsidRDefault="00887C1C" w:rsidP="00BE4386">
            <w:pPr>
              <w:pStyle w:val="BodyChar"/>
              <w:spacing w:after="0"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887C1C">
              <w:rPr>
                <w:rFonts w:ascii="Times New Roman" w:hAnsi="Times New Roman" w:cs="Times New Roman"/>
                <w:color w:val="auto"/>
                <w:sz w:val="20"/>
                <w:szCs w:val="20"/>
                <w:lang w:val="en-US"/>
              </w:rPr>
              <w:t>0.0014</w:t>
            </w:r>
          </w:p>
        </w:tc>
      </w:tr>
      <w:tr w:rsidR="00887C1C" w:rsidRPr="00887C1C" w14:paraId="05798148" w14:textId="77777777" w:rsidTr="00373142">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537223DF" w14:textId="77777777" w:rsidR="00887C1C" w:rsidRPr="00887C1C" w:rsidRDefault="00887C1C" w:rsidP="00BE4386">
            <w:pPr>
              <w:pStyle w:val="BodyChar"/>
              <w:spacing w:after="0" w:line="276" w:lineRule="auto"/>
              <w:jc w:val="left"/>
              <w:rPr>
                <w:rFonts w:ascii="Times New Roman" w:hAnsi="Times New Roman" w:cs="Times New Roman"/>
                <w:b w:val="0"/>
                <w:color w:val="auto"/>
                <w:sz w:val="20"/>
                <w:szCs w:val="20"/>
                <w:lang w:val="en-US"/>
              </w:rPr>
            </w:pPr>
            <w:r w:rsidRPr="00887C1C">
              <w:rPr>
                <w:rFonts w:ascii="Times New Roman" w:hAnsi="Times New Roman" w:cs="Times New Roman"/>
                <w:b w:val="0"/>
                <w:color w:val="auto"/>
                <w:sz w:val="20"/>
                <w:szCs w:val="20"/>
                <w:lang w:val="en-US"/>
              </w:rPr>
              <w:t>A²</w:t>
            </w:r>
          </w:p>
        </w:tc>
        <w:tc>
          <w:tcPr>
            <w:tcW w:w="0" w:type="auto"/>
            <w:shd w:val="clear" w:color="auto" w:fill="FFFFFF" w:themeFill="background1"/>
          </w:tcPr>
          <w:p w14:paraId="5CD70118" w14:textId="77777777" w:rsidR="00887C1C" w:rsidRPr="00887C1C" w:rsidRDefault="00887C1C" w:rsidP="00BE4386">
            <w:pPr>
              <w:pStyle w:val="BodyChar"/>
              <w:spacing w:after="0" w:line="276" w:lineRule="auto"/>
              <w:ind w:firstLine="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887C1C">
              <w:rPr>
                <w:rFonts w:ascii="Times New Roman" w:hAnsi="Times New Roman" w:cs="Times New Roman"/>
                <w:color w:val="auto"/>
                <w:sz w:val="20"/>
                <w:szCs w:val="20"/>
                <w:lang w:val="en-US"/>
              </w:rPr>
              <w:t>174.20</w:t>
            </w:r>
          </w:p>
        </w:tc>
        <w:tc>
          <w:tcPr>
            <w:tcW w:w="0" w:type="auto"/>
            <w:shd w:val="clear" w:color="auto" w:fill="FFFFFF" w:themeFill="background1"/>
          </w:tcPr>
          <w:p w14:paraId="3F51E2D1" w14:textId="77777777" w:rsidR="00887C1C" w:rsidRPr="00887C1C" w:rsidRDefault="00887C1C" w:rsidP="00BE4386">
            <w:pPr>
              <w:pStyle w:val="BodyCha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887C1C">
              <w:rPr>
                <w:rFonts w:ascii="Times New Roman" w:hAnsi="Times New Roman" w:cs="Times New Roman"/>
                <w:color w:val="auto"/>
                <w:sz w:val="20"/>
                <w:szCs w:val="20"/>
                <w:lang w:val="en-US"/>
              </w:rPr>
              <w:t>1</w:t>
            </w:r>
          </w:p>
        </w:tc>
        <w:tc>
          <w:tcPr>
            <w:tcW w:w="0" w:type="auto"/>
            <w:shd w:val="clear" w:color="auto" w:fill="FFFFFF" w:themeFill="background1"/>
          </w:tcPr>
          <w:p w14:paraId="43773162" w14:textId="77777777" w:rsidR="00887C1C" w:rsidRPr="00887C1C" w:rsidRDefault="00887C1C" w:rsidP="00BE4386">
            <w:pPr>
              <w:pStyle w:val="BodyChar"/>
              <w:spacing w:after="0"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887C1C">
              <w:rPr>
                <w:rFonts w:ascii="Times New Roman" w:hAnsi="Times New Roman" w:cs="Times New Roman"/>
                <w:color w:val="auto"/>
                <w:sz w:val="20"/>
                <w:szCs w:val="20"/>
                <w:lang w:val="en-US"/>
              </w:rPr>
              <w:t>174.20</w:t>
            </w:r>
          </w:p>
        </w:tc>
        <w:tc>
          <w:tcPr>
            <w:tcW w:w="0" w:type="auto"/>
            <w:shd w:val="clear" w:color="auto" w:fill="FFFFFF" w:themeFill="background1"/>
          </w:tcPr>
          <w:p w14:paraId="4EAE650D" w14:textId="77777777" w:rsidR="00887C1C" w:rsidRPr="00887C1C" w:rsidRDefault="00887C1C" w:rsidP="00BE4386">
            <w:pPr>
              <w:pStyle w:val="BodyChar"/>
              <w:spacing w:after="0"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887C1C">
              <w:rPr>
                <w:rFonts w:ascii="Times New Roman" w:hAnsi="Times New Roman" w:cs="Times New Roman"/>
                <w:color w:val="auto"/>
                <w:sz w:val="20"/>
                <w:szCs w:val="20"/>
                <w:lang w:val="en-US"/>
              </w:rPr>
              <w:t>5.63</w:t>
            </w:r>
          </w:p>
        </w:tc>
        <w:tc>
          <w:tcPr>
            <w:tcW w:w="0" w:type="auto"/>
            <w:shd w:val="clear" w:color="auto" w:fill="FFFFFF" w:themeFill="background1"/>
          </w:tcPr>
          <w:p w14:paraId="13678582" w14:textId="77777777" w:rsidR="00887C1C" w:rsidRPr="00887C1C" w:rsidRDefault="00887C1C" w:rsidP="00BE4386">
            <w:pPr>
              <w:pStyle w:val="BodyChar"/>
              <w:spacing w:after="0"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887C1C">
              <w:rPr>
                <w:rFonts w:ascii="Times New Roman" w:hAnsi="Times New Roman" w:cs="Times New Roman"/>
                <w:color w:val="auto"/>
                <w:sz w:val="20"/>
                <w:szCs w:val="20"/>
                <w:lang w:val="en-US"/>
              </w:rPr>
              <w:t>0.0391</w:t>
            </w:r>
          </w:p>
        </w:tc>
      </w:tr>
      <w:tr w:rsidR="00887C1C" w:rsidRPr="00887C1C" w14:paraId="2199628F" w14:textId="77777777" w:rsidTr="00373142">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21614B59" w14:textId="77777777" w:rsidR="00887C1C" w:rsidRPr="00887C1C" w:rsidRDefault="00887C1C" w:rsidP="00BE4386">
            <w:pPr>
              <w:pStyle w:val="BodyChar"/>
              <w:spacing w:after="0" w:line="276" w:lineRule="auto"/>
              <w:jc w:val="left"/>
              <w:rPr>
                <w:rFonts w:ascii="Times New Roman" w:hAnsi="Times New Roman" w:cs="Times New Roman"/>
                <w:b w:val="0"/>
                <w:color w:val="auto"/>
                <w:sz w:val="20"/>
                <w:szCs w:val="20"/>
                <w:lang w:val="en-US"/>
              </w:rPr>
            </w:pPr>
            <w:r w:rsidRPr="00887C1C">
              <w:rPr>
                <w:rFonts w:ascii="Times New Roman" w:hAnsi="Times New Roman" w:cs="Times New Roman"/>
                <w:b w:val="0"/>
                <w:color w:val="auto"/>
                <w:sz w:val="20"/>
                <w:szCs w:val="20"/>
                <w:lang w:val="en-US"/>
              </w:rPr>
              <w:t>B²</w:t>
            </w:r>
          </w:p>
        </w:tc>
        <w:tc>
          <w:tcPr>
            <w:tcW w:w="0" w:type="auto"/>
            <w:shd w:val="clear" w:color="auto" w:fill="FFFFFF" w:themeFill="background1"/>
          </w:tcPr>
          <w:p w14:paraId="2C9464E8" w14:textId="77777777" w:rsidR="00887C1C" w:rsidRPr="00887C1C" w:rsidRDefault="00887C1C" w:rsidP="00BE4386">
            <w:pPr>
              <w:pStyle w:val="BodyChar"/>
              <w:spacing w:after="0" w:line="276" w:lineRule="auto"/>
              <w:ind w:firstLine="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887C1C">
              <w:rPr>
                <w:rFonts w:ascii="Times New Roman" w:hAnsi="Times New Roman" w:cs="Times New Roman"/>
                <w:color w:val="auto"/>
                <w:sz w:val="20"/>
                <w:szCs w:val="20"/>
                <w:lang w:val="en-US"/>
              </w:rPr>
              <w:t>540.81</w:t>
            </w:r>
          </w:p>
        </w:tc>
        <w:tc>
          <w:tcPr>
            <w:tcW w:w="0" w:type="auto"/>
            <w:shd w:val="clear" w:color="auto" w:fill="FFFFFF" w:themeFill="background1"/>
          </w:tcPr>
          <w:p w14:paraId="53EFEE5F" w14:textId="77777777" w:rsidR="00887C1C" w:rsidRPr="00887C1C" w:rsidRDefault="00887C1C" w:rsidP="00BE4386">
            <w:pPr>
              <w:pStyle w:val="BodyCha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887C1C">
              <w:rPr>
                <w:rFonts w:ascii="Times New Roman" w:hAnsi="Times New Roman" w:cs="Times New Roman"/>
                <w:color w:val="auto"/>
                <w:sz w:val="20"/>
                <w:szCs w:val="20"/>
                <w:lang w:val="en-US"/>
              </w:rPr>
              <w:t>1</w:t>
            </w:r>
          </w:p>
        </w:tc>
        <w:tc>
          <w:tcPr>
            <w:tcW w:w="0" w:type="auto"/>
            <w:shd w:val="clear" w:color="auto" w:fill="FFFFFF" w:themeFill="background1"/>
          </w:tcPr>
          <w:p w14:paraId="3698A767" w14:textId="77777777" w:rsidR="00887C1C" w:rsidRPr="00887C1C" w:rsidRDefault="00887C1C" w:rsidP="00BE4386">
            <w:pPr>
              <w:pStyle w:val="BodyChar"/>
              <w:spacing w:after="0"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887C1C">
              <w:rPr>
                <w:rFonts w:ascii="Times New Roman" w:hAnsi="Times New Roman" w:cs="Times New Roman"/>
                <w:color w:val="auto"/>
                <w:sz w:val="20"/>
                <w:szCs w:val="20"/>
                <w:lang w:val="en-US"/>
              </w:rPr>
              <w:t>540.81</w:t>
            </w:r>
          </w:p>
        </w:tc>
        <w:tc>
          <w:tcPr>
            <w:tcW w:w="0" w:type="auto"/>
            <w:shd w:val="clear" w:color="auto" w:fill="FFFFFF" w:themeFill="background1"/>
          </w:tcPr>
          <w:p w14:paraId="195ADBAF" w14:textId="77777777" w:rsidR="00887C1C" w:rsidRPr="00887C1C" w:rsidRDefault="00887C1C" w:rsidP="00BE4386">
            <w:pPr>
              <w:pStyle w:val="BodyChar"/>
              <w:spacing w:after="0"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887C1C">
              <w:rPr>
                <w:rFonts w:ascii="Times New Roman" w:hAnsi="Times New Roman" w:cs="Times New Roman"/>
                <w:color w:val="auto"/>
                <w:sz w:val="20"/>
                <w:szCs w:val="20"/>
                <w:lang w:val="en-US"/>
              </w:rPr>
              <w:t>17.48</w:t>
            </w:r>
          </w:p>
        </w:tc>
        <w:tc>
          <w:tcPr>
            <w:tcW w:w="0" w:type="auto"/>
            <w:shd w:val="clear" w:color="auto" w:fill="FFFFFF" w:themeFill="background1"/>
          </w:tcPr>
          <w:p w14:paraId="4DAA8411" w14:textId="77777777" w:rsidR="00887C1C" w:rsidRPr="00887C1C" w:rsidRDefault="00887C1C" w:rsidP="00BE4386">
            <w:pPr>
              <w:pStyle w:val="BodyChar"/>
              <w:spacing w:after="0"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887C1C">
              <w:rPr>
                <w:rFonts w:ascii="Times New Roman" w:hAnsi="Times New Roman" w:cs="Times New Roman"/>
                <w:color w:val="auto"/>
                <w:sz w:val="20"/>
                <w:szCs w:val="20"/>
                <w:lang w:val="en-US"/>
              </w:rPr>
              <w:t>0.0019</w:t>
            </w:r>
          </w:p>
        </w:tc>
      </w:tr>
      <w:tr w:rsidR="00887C1C" w:rsidRPr="00887C1C" w14:paraId="0146CCF9" w14:textId="77777777" w:rsidTr="00BE4386">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1466CE63" w14:textId="77777777" w:rsidR="00887C1C" w:rsidRPr="00887C1C" w:rsidRDefault="00887C1C" w:rsidP="00BE4386">
            <w:pPr>
              <w:pStyle w:val="BodyChar"/>
              <w:spacing w:after="0" w:line="276" w:lineRule="auto"/>
              <w:jc w:val="left"/>
              <w:rPr>
                <w:rFonts w:ascii="Times New Roman" w:hAnsi="Times New Roman" w:cs="Times New Roman"/>
                <w:b w:val="0"/>
                <w:color w:val="auto"/>
                <w:sz w:val="20"/>
                <w:szCs w:val="20"/>
                <w:lang w:val="en-US"/>
              </w:rPr>
            </w:pPr>
            <w:r w:rsidRPr="00887C1C">
              <w:rPr>
                <w:rFonts w:ascii="Times New Roman" w:hAnsi="Times New Roman" w:cs="Times New Roman"/>
                <w:b w:val="0"/>
                <w:color w:val="auto"/>
                <w:sz w:val="20"/>
                <w:szCs w:val="20"/>
                <w:lang w:val="en-US"/>
              </w:rPr>
              <w:t>C²</w:t>
            </w:r>
          </w:p>
        </w:tc>
        <w:tc>
          <w:tcPr>
            <w:tcW w:w="0" w:type="auto"/>
            <w:shd w:val="clear" w:color="auto" w:fill="FFFFFF" w:themeFill="background1"/>
          </w:tcPr>
          <w:p w14:paraId="4708558D" w14:textId="77777777" w:rsidR="00887C1C" w:rsidRPr="00887C1C" w:rsidRDefault="00887C1C" w:rsidP="00BE4386">
            <w:pPr>
              <w:pStyle w:val="BodyChar"/>
              <w:spacing w:after="0" w:line="276" w:lineRule="auto"/>
              <w:ind w:firstLine="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887C1C">
              <w:rPr>
                <w:rFonts w:ascii="Times New Roman" w:hAnsi="Times New Roman" w:cs="Times New Roman"/>
                <w:color w:val="auto"/>
                <w:sz w:val="20"/>
                <w:szCs w:val="20"/>
                <w:lang w:val="en-US"/>
              </w:rPr>
              <w:t>666.02</w:t>
            </w:r>
          </w:p>
        </w:tc>
        <w:tc>
          <w:tcPr>
            <w:tcW w:w="0" w:type="auto"/>
            <w:shd w:val="clear" w:color="auto" w:fill="FFFFFF" w:themeFill="background1"/>
          </w:tcPr>
          <w:p w14:paraId="25C6D4CC" w14:textId="77777777" w:rsidR="00887C1C" w:rsidRPr="00887C1C" w:rsidRDefault="00887C1C" w:rsidP="00BE4386">
            <w:pPr>
              <w:pStyle w:val="BodyCha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887C1C">
              <w:rPr>
                <w:rFonts w:ascii="Times New Roman" w:hAnsi="Times New Roman" w:cs="Times New Roman"/>
                <w:color w:val="auto"/>
                <w:sz w:val="20"/>
                <w:szCs w:val="20"/>
                <w:lang w:val="en-US"/>
              </w:rPr>
              <w:t>1</w:t>
            </w:r>
          </w:p>
        </w:tc>
        <w:tc>
          <w:tcPr>
            <w:tcW w:w="0" w:type="auto"/>
            <w:shd w:val="clear" w:color="auto" w:fill="FFFFFF" w:themeFill="background1"/>
          </w:tcPr>
          <w:p w14:paraId="57DE5007" w14:textId="77777777" w:rsidR="00887C1C" w:rsidRPr="00887C1C" w:rsidRDefault="00887C1C" w:rsidP="00BE4386">
            <w:pPr>
              <w:pStyle w:val="BodyChar"/>
              <w:spacing w:after="0"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887C1C">
              <w:rPr>
                <w:rFonts w:ascii="Times New Roman" w:hAnsi="Times New Roman" w:cs="Times New Roman"/>
                <w:color w:val="auto"/>
                <w:sz w:val="20"/>
                <w:szCs w:val="20"/>
                <w:lang w:val="en-US"/>
              </w:rPr>
              <w:t>666.02</w:t>
            </w:r>
          </w:p>
        </w:tc>
        <w:tc>
          <w:tcPr>
            <w:tcW w:w="0" w:type="auto"/>
            <w:shd w:val="clear" w:color="auto" w:fill="FFFFFF" w:themeFill="background1"/>
          </w:tcPr>
          <w:p w14:paraId="06B1060C" w14:textId="77777777" w:rsidR="00887C1C" w:rsidRPr="00887C1C" w:rsidRDefault="00887C1C" w:rsidP="00BE4386">
            <w:pPr>
              <w:pStyle w:val="BodyChar"/>
              <w:spacing w:after="0"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887C1C">
              <w:rPr>
                <w:rFonts w:ascii="Times New Roman" w:hAnsi="Times New Roman" w:cs="Times New Roman"/>
                <w:color w:val="auto"/>
                <w:sz w:val="20"/>
                <w:szCs w:val="20"/>
                <w:lang w:val="en-US"/>
              </w:rPr>
              <w:t>21.53</w:t>
            </w:r>
          </w:p>
        </w:tc>
        <w:tc>
          <w:tcPr>
            <w:tcW w:w="0" w:type="auto"/>
            <w:shd w:val="clear" w:color="auto" w:fill="FFFFFF" w:themeFill="background1"/>
          </w:tcPr>
          <w:p w14:paraId="5041A43E" w14:textId="77777777" w:rsidR="00887C1C" w:rsidRPr="00887C1C" w:rsidRDefault="00887C1C" w:rsidP="00BE4386">
            <w:pPr>
              <w:pStyle w:val="BodyChar"/>
              <w:spacing w:after="0"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887C1C">
              <w:rPr>
                <w:rFonts w:ascii="Times New Roman" w:hAnsi="Times New Roman" w:cs="Times New Roman"/>
                <w:color w:val="auto"/>
                <w:sz w:val="20"/>
                <w:szCs w:val="20"/>
                <w:lang w:val="en-US"/>
              </w:rPr>
              <w:t>0.0009</w:t>
            </w:r>
          </w:p>
        </w:tc>
      </w:tr>
      <w:tr w:rsidR="00887C1C" w:rsidRPr="00887C1C" w14:paraId="149CE0EA" w14:textId="77777777" w:rsidTr="00BE4386">
        <w:trPr>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shd w:val="clear" w:color="auto" w:fill="FFFFFF" w:themeFill="background1"/>
          </w:tcPr>
          <w:p w14:paraId="143215E5" w14:textId="77777777" w:rsidR="00887C1C" w:rsidRPr="00887C1C" w:rsidRDefault="00887C1C" w:rsidP="00BE4386">
            <w:pPr>
              <w:pStyle w:val="BodyChar"/>
              <w:spacing w:after="60" w:line="276" w:lineRule="auto"/>
              <w:jc w:val="left"/>
              <w:rPr>
                <w:rFonts w:ascii="Times New Roman" w:hAnsi="Times New Roman" w:cs="Times New Roman"/>
                <w:b w:val="0"/>
                <w:color w:val="auto"/>
                <w:sz w:val="20"/>
                <w:szCs w:val="20"/>
                <w:lang w:val="en-US"/>
              </w:rPr>
            </w:pPr>
            <w:r w:rsidRPr="00887C1C">
              <w:rPr>
                <w:rFonts w:ascii="Times New Roman" w:hAnsi="Times New Roman" w:cs="Times New Roman"/>
                <w:b w:val="0"/>
                <w:color w:val="auto"/>
                <w:sz w:val="20"/>
                <w:szCs w:val="20"/>
                <w:lang w:val="en-US"/>
              </w:rPr>
              <w:t>Residual</w:t>
            </w:r>
          </w:p>
        </w:tc>
        <w:tc>
          <w:tcPr>
            <w:tcW w:w="0" w:type="auto"/>
            <w:tcBorders>
              <w:bottom w:val="single" w:sz="4" w:space="0" w:color="auto"/>
            </w:tcBorders>
            <w:shd w:val="clear" w:color="auto" w:fill="FFFFFF" w:themeFill="background1"/>
          </w:tcPr>
          <w:p w14:paraId="607EB6D3" w14:textId="77777777" w:rsidR="00887C1C" w:rsidRPr="00887C1C" w:rsidRDefault="00887C1C" w:rsidP="00BE4386">
            <w:pPr>
              <w:pStyle w:val="BodyChar"/>
              <w:spacing w:after="60" w:line="276" w:lineRule="auto"/>
              <w:ind w:firstLine="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887C1C">
              <w:rPr>
                <w:rFonts w:ascii="Times New Roman" w:hAnsi="Times New Roman" w:cs="Times New Roman"/>
                <w:color w:val="auto"/>
                <w:sz w:val="20"/>
                <w:szCs w:val="20"/>
                <w:lang w:val="en-US"/>
              </w:rPr>
              <w:t>309.30</w:t>
            </w:r>
          </w:p>
        </w:tc>
        <w:tc>
          <w:tcPr>
            <w:tcW w:w="0" w:type="auto"/>
            <w:tcBorders>
              <w:bottom w:val="single" w:sz="4" w:space="0" w:color="auto"/>
            </w:tcBorders>
            <w:shd w:val="clear" w:color="auto" w:fill="FFFFFF" w:themeFill="background1"/>
          </w:tcPr>
          <w:p w14:paraId="7838B0AD" w14:textId="77777777" w:rsidR="00887C1C" w:rsidRPr="00887C1C" w:rsidRDefault="00887C1C" w:rsidP="00BE4386">
            <w:pPr>
              <w:pStyle w:val="BodyChar"/>
              <w:spacing w:after="6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887C1C">
              <w:rPr>
                <w:rFonts w:ascii="Times New Roman" w:hAnsi="Times New Roman" w:cs="Times New Roman"/>
                <w:color w:val="auto"/>
                <w:sz w:val="20"/>
                <w:szCs w:val="20"/>
                <w:lang w:val="en-US"/>
              </w:rPr>
              <w:t>10</w:t>
            </w:r>
          </w:p>
        </w:tc>
        <w:tc>
          <w:tcPr>
            <w:tcW w:w="0" w:type="auto"/>
            <w:tcBorders>
              <w:bottom w:val="single" w:sz="4" w:space="0" w:color="auto"/>
            </w:tcBorders>
            <w:shd w:val="clear" w:color="auto" w:fill="FFFFFF" w:themeFill="background1"/>
          </w:tcPr>
          <w:p w14:paraId="31DED449" w14:textId="77777777" w:rsidR="00887C1C" w:rsidRPr="00887C1C" w:rsidRDefault="00887C1C" w:rsidP="00BE4386">
            <w:pPr>
              <w:pStyle w:val="BodyChar"/>
              <w:spacing w:after="60"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887C1C">
              <w:rPr>
                <w:rFonts w:ascii="Times New Roman" w:hAnsi="Times New Roman" w:cs="Times New Roman"/>
                <w:color w:val="auto"/>
                <w:sz w:val="20"/>
                <w:szCs w:val="20"/>
                <w:lang w:val="en-US"/>
              </w:rPr>
              <w:t>30.93</w:t>
            </w:r>
          </w:p>
        </w:tc>
        <w:tc>
          <w:tcPr>
            <w:tcW w:w="0" w:type="auto"/>
            <w:tcBorders>
              <w:bottom w:val="single" w:sz="4" w:space="0" w:color="auto"/>
            </w:tcBorders>
            <w:shd w:val="clear" w:color="auto" w:fill="FFFFFF" w:themeFill="background1"/>
          </w:tcPr>
          <w:p w14:paraId="4C82BCAD" w14:textId="77777777" w:rsidR="00887C1C" w:rsidRPr="00887C1C" w:rsidRDefault="00887C1C" w:rsidP="00BE4386">
            <w:pPr>
              <w:pStyle w:val="BodyChar"/>
              <w:spacing w:after="6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p>
        </w:tc>
        <w:tc>
          <w:tcPr>
            <w:tcW w:w="0" w:type="auto"/>
            <w:tcBorders>
              <w:bottom w:val="single" w:sz="4" w:space="0" w:color="auto"/>
            </w:tcBorders>
            <w:shd w:val="clear" w:color="auto" w:fill="FFFFFF" w:themeFill="background1"/>
          </w:tcPr>
          <w:p w14:paraId="4E8D0F9D" w14:textId="77777777" w:rsidR="00887C1C" w:rsidRPr="00887C1C" w:rsidRDefault="00887C1C" w:rsidP="00BE4386">
            <w:pPr>
              <w:pStyle w:val="BodyChar"/>
              <w:spacing w:after="60"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p>
        </w:tc>
      </w:tr>
    </w:tbl>
    <w:p w14:paraId="48151B71" w14:textId="7E2E69E4" w:rsidR="007E00ED" w:rsidRPr="009669F4" w:rsidRDefault="00887C1C" w:rsidP="007E00ED">
      <w:pPr>
        <w:pStyle w:val="BodyChar"/>
        <w:spacing w:before="60" w:line="276" w:lineRule="auto"/>
        <w:ind w:firstLine="806"/>
        <w:rPr>
          <w:rFonts w:ascii="Times New Roman" w:hAnsi="Times New Roman"/>
          <w:color w:val="auto"/>
          <w:sz w:val="18"/>
          <w:szCs w:val="18"/>
          <w:lang w:val="en-US"/>
        </w:rPr>
      </w:pPr>
      <w:r w:rsidRPr="009669F4">
        <w:rPr>
          <w:rFonts w:ascii="Times New Roman" w:hAnsi="Times New Roman"/>
          <w:color w:val="auto"/>
          <w:sz w:val="18"/>
          <w:szCs w:val="18"/>
          <w:lang w:val="en-US"/>
        </w:rPr>
        <w:t xml:space="preserve">  Std. dev. = 5.56, C.V. % = 9.85</w:t>
      </w:r>
    </w:p>
    <w:p w14:paraId="355F40BA" w14:textId="77777777" w:rsidR="00887C1C" w:rsidRPr="009669F4" w:rsidRDefault="00887C1C" w:rsidP="009669F4">
      <w:pPr>
        <w:pStyle w:val="BodyChar"/>
        <w:spacing w:line="276" w:lineRule="auto"/>
        <w:ind w:firstLine="810"/>
        <w:rPr>
          <w:rFonts w:ascii="Times New Roman" w:hAnsi="Times New Roman"/>
          <w:color w:val="auto"/>
          <w:sz w:val="18"/>
          <w:szCs w:val="18"/>
          <w:lang w:val="en-US"/>
        </w:rPr>
      </w:pPr>
      <w:r w:rsidRPr="009669F4">
        <w:rPr>
          <w:rFonts w:ascii="Times New Roman" w:hAnsi="Times New Roman"/>
          <w:color w:val="auto"/>
          <w:sz w:val="18"/>
          <w:szCs w:val="18"/>
          <w:lang w:val="en-US"/>
        </w:rPr>
        <w:t xml:space="preserve">  R</w:t>
      </w:r>
      <w:r w:rsidRPr="009669F4">
        <w:rPr>
          <w:rFonts w:ascii="Times New Roman" w:hAnsi="Times New Roman"/>
          <w:color w:val="auto"/>
          <w:sz w:val="18"/>
          <w:szCs w:val="18"/>
          <w:vertAlign w:val="superscript"/>
          <w:lang w:val="en-US"/>
        </w:rPr>
        <w:t>2</w:t>
      </w:r>
      <w:r w:rsidRPr="009669F4">
        <w:rPr>
          <w:rFonts w:ascii="Times New Roman" w:hAnsi="Times New Roman"/>
          <w:color w:val="auto"/>
          <w:sz w:val="18"/>
          <w:szCs w:val="18"/>
          <w:lang w:val="en-US"/>
        </w:rPr>
        <w:t xml:space="preserve"> = 0.9676, Adj. R</w:t>
      </w:r>
      <w:r w:rsidRPr="009669F4">
        <w:rPr>
          <w:rFonts w:ascii="Times New Roman" w:hAnsi="Times New Roman"/>
          <w:color w:val="auto"/>
          <w:sz w:val="18"/>
          <w:szCs w:val="18"/>
          <w:vertAlign w:val="superscript"/>
          <w:lang w:val="en-US"/>
        </w:rPr>
        <w:t>2</w:t>
      </w:r>
      <w:r w:rsidRPr="009669F4">
        <w:rPr>
          <w:rFonts w:ascii="Times New Roman" w:hAnsi="Times New Roman"/>
          <w:color w:val="auto"/>
          <w:sz w:val="18"/>
          <w:szCs w:val="18"/>
          <w:lang w:val="en-US"/>
        </w:rPr>
        <w:t xml:space="preserve"> = 0.9385, </w:t>
      </w:r>
    </w:p>
    <w:p w14:paraId="2242E242" w14:textId="77777777" w:rsidR="00887C1C" w:rsidRPr="009669F4" w:rsidRDefault="00887C1C" w:rsidP="009669F4">
      <w:pPr>
        <w:pStyle w:val="BodyChar"/>
        <w:spacing w:line="276" w:lineRule="auto"/>
        <w:ind w:firstLine="810"/>
        <w:rPr>
          <w:rFonts w:ascii="Times New Roman" w:hAnsi="Times New Roman"/>
          <w:color w:val="auto"/>
          <w:sz w:val="18"/>
          <w:szCs w:val="18"/>
          <w:lang w:val="en-US"/>
        </w:rPr>
      </w:pPr>
      <w:r w:rsidRPr="009669F4">
        <w:rPr>
          <w:rFonts w:ascii="Times New Roman" w:hAnsi="Times New Roman"/>
          <w:color w:val="auto"/>
          <w:sz w:val="18"/>
          <w:szCs w:val="18"/>
          <w:lang w:val="en-US"/>
        </w:rPr>
        <w:t xml:space="preserve">  Predicted R</w:t>
      </w:r>
      <w:r w:rsidRPr="009669F4">
        <w:rPr>
          <w:rFonts w:ascii="Times New Roman" w:hAnsi="Times New Roman"/>
          <w:color w:val="auto"/>
          <w:sz w:val="18"/>
          <w:szCs w:val="18"/>
          <w:vertAlign w:val="superscript"/>
          <w:lang w:val="en-US"/>
        </w:rPr>
        <w:t>2</w:t>
      </w:r>
      <w:r w:rsidRPr="009669F4">
        <w:rPr>
          <w:rFonts w:ascii="Times New Roman" w:hAnsi="Times New Roman"/>
          <w:color w:val="auto"/>
          <w:sz w:val="18"/>
          <w:szCs w:val="18"/>
          <w:lang w:val="en-US"/>
        </w:rPr>
        <w:t xml:space="preserve"> = 0.7452, Adeq Precision = 15.6517</w:t>
      </w:r>
    </w:p>
    <w:p w14:paraId="7AEECAC6" w14:textId="5F90C49F" w:rsidR="00887C1C" w:rsidRDefault="00887C1C" w:rsidP="00887C1C">
      <w:pPr>
        <w:pStyle w:val="BodyChar"/>
        <w:spacing w:line="276" w:lineRule="auto"/>
        <w:ind w:firstLine="0"/>
        <w:rPr>
          <w:rFonts w:ascii="Times New Roman" w:hAnsi="Times New Roman"/>
          <w:color w:val="auto"/>
          <w:sz w:val="20"/>
          <w:szCs w:val="20"/>
          <w:lang w:val="en-US"/>
        </w:rPr>
      </w:pPr>
    </w:p>
    <w:p w14:paraId="1F3E51B6" w14:textId="77777777" w:rsidR="002B5EFC" w:rsidRDefault="002B5EFC" w:rsidP="00C10EA8">
      <w:pPr>
        <w:pStyle w:val="subsubsection"/>
        <w:rPr>
          <w:rFonts w:ascii="Times New Roman" w:hAnsi="Times New Roman"/>
          <w:b w:val="0"/>
          <w:bCs w:val="0"/>
        </w:rPr>
      </w:pPr>
      <w:bookmarkStart w:id="3" w:name="_Toc24645846"/>
    </w:p>
    <w:p w14:paraId="5D9E148E" w14:textId="1CC537F4" w:rsidR="00C10EA8" w:rsidRPr="00FB64A3" w:rsidRDefault="00FB64A3" w:rsidP="00C10EA8">
      <w:pPr>
        <w:pStyle w:val="subsubsection"/>
        <w:rPr>
          <w:rFonts w:ascii="Times New Roman" w:hAnsi="Times New Roman"/>
          <w:b w:val="0"/>
          <w:bCs w:val="0"/>
        </w:rPr>
      </w:pPr>
      <m:oMathPara>
        <m:oMathParaPr>
          <m:jc m:val="left"/>
        </m:oMathParaPr>
        <m:oMath>
          <m:r>
            <m:rPr>
              <m:sty m:val="p"/>
            </m:rPr>
            <w:rPr>
              <w:rFonts w:ascii="Cambria Math" w:hAnsi="Cambria Math"/>
            </w:rPr>
            <w:lastRenderedPageBreak/>
            <m:t xml:space="preserve">Adsorption Capacity=75.21+10.64A-1.80B+12.75C+5.25AB+     </m:t>
          </m:r>
        </m:oMath>
      </m:oMathPara>
    </w:p>
    <w:p w14:paraId="709AC589" w14:textId="04D49702" w:rsidR="00BE4386" w:rsidRPr="00FB64A3" w:rsidRDefault="00FB64A3" w:rsidP="00BE4386">
      <w:pPr>
        <w:pStyle w:val="subsubsection"/>
        <w:rPr>
          <w:rFonts w:ascii="Times New Roman" w:hAnsi="Times New Roman"/>
          <w:b w:val="0"/>
          <w:bCs w:val="0"/>
        </w:rPr>
      </w:pPr>
      <m:oMathPara>
        <m:oMathParaPr>
          <m:jc m:val="left"/>
        </m:oMathParaPr>
        <m:oMath>
          <m:r>
            <m:rPr>
              <m:sty m:val="p"/>
            </m:rPr>
            <w:rPr>
              <w:rFonts w:ascii="Cambria Math" w:hAnsi="Cambria Math"/>
            </w:rPr>
            <m:t xml:space="preserve">                                              7.14AC-8.63BC-7.96</m:t>
          </m:r>
          <m:sSup>
            <m:sSupPr>
              <m:ctrlPr>
                <w:rPr>
                  <w:rFonts w:ascii="Cambria Math" w:hAnsi="Cambria Math"/>
                  <w:b w:val="0"/>
                  <w:bCs w:val="0"/>
                </w:rPr>
              </m:ctrlPr>
            </m:sSupPr>
            <m:e>
              <m:r>
                <m:rPr>
                  <m:sty m:val="p"/>
                </m:rPr>
                <w:rPr>
                  <w:rFonts w:ascii="Cambria Math" w:hAnsi="Cambria Math"/>
                </w:rPr>
                <m:t>A</m:t>
              </m:r>
            </m:e>
            <m:sup>
              <m:r>
                <m:rPr>
                  <m:sty m:val="p"/>
                </m:rPr>
                <w:rPr>
                  <w:rFonts w:ascii="Cambria Math" w:hAnsi="Cambria Math"/>
                </w:rPr>
                <m:t>2</m:t>
              </m:r>
            </m:sup>
          </m:sSup>
          <m:r>
            <m:rPr>
              <m:sty m:val="p"/>
            </m:rPr>
            <w:rPr>
              <w:rFonts w:ascii="Cambria Math" w:hAnsi="Cambria Math"/>
            </w:rPr>
            <m:t>-14.02</m:t>
          </m:r>
          <m:sSup>
            <m:sSupPr>
              <m:ctrlPr>
                <w:rPr>
                  <w:rFonts w:ascii="Cambria Math" w:hAnsi="Cambria Math"/>
                  <w:b w:val="0"/>
                  <w:bCs w:val="0"/>
                </w:rPr>
              </m:ctrlPr>
            </m:sSupPr>
            <m:e>
              <m:r>
                <m:rPr>
                  <m:sty m:val="p"/>
                </m:rPr>
                <w:rPr>
                  <w:rFonts w:ascii="Cambria Math" w:hAnsi="Cambria Math"/>
                </w:rPr>
                <m:t>B</m:t>
              </m:r>
            </m:e>
            <m:sup>
              <m:r>
                <m:rPr>
                  <m:sty m:val="p"/>
                </m:rPr>
                <w:rPr>
                  <w:rFonts w:ascii="Cambria Math" w:hAnsi="Cambria Math"/>
                </w:rPr>
                <m:t>2</m:t>
              </m:r>
            </m:sup>
          </m:sSup>
          <m:r>
            <m:rPr>
              <m:sty m:val="p"/>
            </m:rPr>
            <w:rPr>
              <w:rFonts w:ascii="Cambria Math" w:hAnsi="Cambria Math"/>
            </w:rPr>
            <m:t>-15.56</m:t>
          </m:r>
          <m:sSup>
            <m:sSupPr>
              <m:ctrlPr>
                <w:rPr>
                  <w:rFonts w:ascii="Cambria Math" w:hAnsi="Cambria Math"/>
                  <w:b w:val="0"/>
                  <w:bCs w:val="0"/>
                </w:rPr>
              </m:ctrlPr>
            </m:sSupPr>
            <m:e>
              <m:r>
                <m:rPr>
                  <m:sty m:val="p"/>
                </m:rPr>
                <w:rPr>
                  <w:rFonts w:ascii="Cambria Math" w:hAnsi="Cambria Math"/>
                </w:rPr>
                <m:t>C</m:t>
              </m:r>
            </m:e>
            <m:sup>
              <m:r>
                <m:rPr>
                  <m:sty m:val="p"/>
                </m:rPr>
                <w:rPr>
                  <w:rFonts w:ascii="Cambria Math" w:hAnsi="Cambria Math"/>
                </w:rPr>
                <m:t>2</m:t>
              </m:r>
            </m:sup>
          </m:sSup>
          <m:r>
            <w:rPr>
              <w:rFonts w:ascii="Cambria Math" w:hAnsi="Cambria Math"/>
            </w:rPr>
            <m:t xml:space="preserve">                                                                 </m:t>
          </m:r>
          <m:d>
            <m:dPr>
              <m:ctrlPr>
                <w:rPr>
                  <w:rFonts w:ascii="Cambria Math" w:hAnsi="Cambria Math"/>
                  <w:b w:val="0"/>
                  <w:bCs w:val="0"/>
                  <w:i/>
                </w:rPr>
              </m:ctrlPr>
            </m:dPr>
            <m:e>
              <m:r>
                <w:rPr>
                  <w:rFonts w:ascii="Cambria Math" w:hAnsi="Cambria Math"/>
                </w:rPr>
                <m:t>4</m:t>
              </m:r>
            </m:e>
          </m:d>
        </m:oMath>
      </m:oMathPara>
    </w:p>
    <w:p w14:paraId="3EABD06B" w14:textId="60676A04" w:rsidR="002B5EFC" w:rsidRDefault="002B5EFC" w:rsidP="00BE4386">
      <w:pPr>
        <w:pStyle w:val="subsubsection"/>
        <w:rPr>
          <w:rFonts w:ascii="Times New Roman" w:hAnsi="Times New Roman"/>
        </w:rPr>
      </w:pPr>
    </w:p>
    <w:p w14:paraId="7A5B10CA" w14:textId="77777777" w:rsidR="002B5EFC" w:rsidRPr="002B5EFC" w:rsidRDefault="002B5EFC" w:rsidP="00BE4386">
      <w:pPr>
        <w:pStyle w:val="subsubsection"/>
        <w:rPr>
          <w:rFonts w:ascii="Times New Roman" w:hAnsi="Times New Roman"/>
        </w:rPr>
      </w:pPr>
    </w:p>
    <w:p w14:paraId="59ECC801" w14:textId="77777777" w:rsidR="002B5EFC" w:rsidRDefault="002B5EFC" w:rsidP="00BE4386">
      <w:pPr>
        <w:pStyle w:val="subsubsection"/>
        <w:rPr>
          <w:rFonts w:ascii="Times New Roman" w:hAnsi="Times New Roman"/>
        </w:rPr>
        <w:sectPr w:rsidR="002B5EFC" w:rsidSect="00904776">
          <w:headerReference w:type="even" r:id="rId23"/>
          <w:headerReference w:type="default" r:id="rId24"/>
          <w:footerReference w:type="even" r:id="rId25"/>
          <w:headerReference w:type="first" r:id="rId26"/>
          <w:type w:val="continuous"/>
          <w:pgSz w:w="12240" w:h="15840" w:code="1"/>
          <w:pgMar w:top="1800" w:right="1469" w:bottom="1699" w:left="1440" w:header="706" w:footer="706" w:gutter="0"/>
          <w:pgNumType w:start="561"/>
          <w:cols w:space="708"/>
          <w:docGrid w:linePitch="360"/>
        </w:sectPr>
      </w:pPr>
    </w:p>
    <w:p w14:paraId="00F9D7EF" w14:textId="7B788755" w:rsidR="00887C1C" w:rsidRPr="002B5EFC" w:rsidRDefault="00887C1C" w:rsidP="00BE4386">
      <w:pPr>
        <w:pStyle w:val="subsubsection"/>
        <w:rPr>
          <w:rFonts w:ascii="Times New Roman" w:hAnsi="Times New Roman"/>
        </w:rPr>
      </w:pPr>
      <w:r w:rsidRPr="002B5EFC">
        <w:rPr>
          <w:rFonts w:ascii="Times New Roman" w:hAnsi="Times New Roman"/>
        </w:rPr>
        <w:t>Diagnostic study</w:t>
      </w:r>
      <w:bookmarkEnd w:id="3"/>
    </w:p>
    <w:p w14:paraId="752EF30F" w14:textId="774F2D0C" w:rsidR="002B5EFC" w:rsidRDefault="00887C1C" w:rsidP="00887C1C">
      <w:pPr>
        <w:pStyle w:val="BodyChar"/>
        <w:spacing w:line="276" w:lineRule="auto"/>
        <w:ind w:firstLine="0"/>
        <w:rPr>
          <w:rFonts w:ascii="Times New Roman" w:hAnsi="Times New Roman"/>
          <w:color w:val="auto"/>
          <w:sz w:val="20"/>
          <w:szCs w:val="20"/>
          <w:lang w:val="en-US"/>
        </w:rPr>
      </w:pPr>
      <w:r w:rsidRPr="002B5EFC">
        <w:rPr>
          <w:rFonts w:ascii="Times New Roman" w:hAnsi="Times New Roman"/>
          <w:color w:val="auto"/>
          <w:sz w:val="20"/>
          <w:szCs w:val="20"/>
          <w:lang w:val="en-US"/>
        </w:rPr>
        <w:t xml:space="preserve">The validity of the derived equation is discussed in a series of graphical diagnoses. Figure 1(a) shows that the data points are scattered along the straight line of a typical residual graph, indicating that the data points form a normal distribution </w:t>
      </w:r>
      <w:r w:rsidRPr="002B5EFC">
        <w:rPr>
          <w:rFonts w:ascii="Times New Roman" w:hAnsi="Times New Roman"/>
          <w:color w:val="auto"/>
          <w:sz w:val="20"/>
          <w:szCs w:val="20"/>
          <w:lang w:val="en-US"/>
        </w:rPr>
        <w:fldChar w:fldCharType="begin" w:fldLock="1"/>
      </w:r>
      <w:r w:rsidRPr="002B5EFC">
        <w:rPr>
          <w:rFonts w:ascii="Times New Roman" w:hAnsi="Times New Roman"/>
          <w:color w:val="auto"/>
          <w:sz w:val="20"/>
          <w:szCs w:val="20"/>
          <w:lang w:val="en-US"/>
        </w:rPr>
        <w:instrText>ADDIN CSL_CITATION {"citationItems":[{"id":"ITEM-1","itemData":{"DOI":"10.1016/j.jim.2013.09.004","ISSN":"00221759","abstract":"Translational research not only encompasses transitioning from animal to human models but also must address the greater heterogeneity of humans when designing and analyzing experiments. Appropriate study designs can address heterogeneity through a priori data collection, and taking repeated measures can improve the power and efficiency of a study to detect clinically meaningful differences. Although common in other areas of biomedical research, modern statistical methods using repeated measurements on the same subject and accounting for their potential correlations are not widely utilized in immunologic studies. To highlight these analytic issues, we present a practical guide to understanding and applying analytic methods from commonly used T-tests without adjusting for multiple comparisons to mixed models with subject-specific adjustments for correlations using our data on Toll-like receptor-induced cytokine production in monocytes from young and older adults. © 2013 Elsevier B.V.","author":[{"dropping-particle":"","family":"Panda","given":"Alexander","non-dropping-particle":"","parse-names":false,"suffix":""},{"dropping-particle":"","family":"Chen","given":"Shu","non-dropping-particle":"","parse-names":false,"suffix":""},{"dropping-particle":"","family":"Shaw","given":"Albert C.","non-dropping-particle":"","parse-names":false,"suffix":""},{"dropping-particle":"","family":"Allore","given":"Heather G.","non-dropping-particle":"","parse-names":false,"suffix":""}],"container-title":"Journal of Immunological Methods","id":"ITEM-1","issue":"1","issued":{"date-parts":[["2013"]]},"page":"19-26","publisher":"Elsevier B.V.","title":"Statistical approaches for analyzing immunologic data of repeated observations: A practical guide","type":"article-journal","volume":"398-399"},"uris":["http://www.mendeley.com/documents/?uuid=2e2b2fcc-8bac-4c92-8288-e8ecd9756386"]}],"mendeley":{"formattedCitation":"[22]","manualFormatting":"[21]","plainTextFormattedCitation":"[22]","previouslyFormattedCitation":"[22]"},"properties":{"noteIndex":0},"schema":"https://github.com/citation-style-language/schema/raw/master/csl-citation.json"}</w:instrText>
      </w:r>
      <w:r w:rsidRPr="002B5EFC">
        <w:rPr>
          <w:rFonts w:ascii="Times New Roman" w:hAnsi="Times New Roman"/>
          <w:color w:val="auto"/>
          <w:sz w:val="20"/>
          <w:szCs w:val="20"/>
          <w:lang w:val="en-US"/>
        </w:rPr>
        <w:fldChar w:fldCharType="separate"/>
      </w:r>
      <w:r w:rsidRPr="002B5EFC">
        <w:rPr>
          <w:rFonts w:ascii="Times New Roman" w:hAnsi="Times New Roman"/>
          <w:color w:val="auto"/>
          <w:sz w:val="20"/>
          <w:szCs w:val="20"/>
          <w:lang w:val="en-US"/>
        </w:rPr>
        <w:t>[21]</w:t>
      </w:r>
      <w:r w:rsidRPr="002B5EFC">
        <w:rPr>
          <w:rFonts w:ascii="Times New Roman" w:hAnsi="Times New Roman"/>
          <w:color w:val="auto"/>
          <w:sz w:val="20"/>
          <w:szCs w:val="20"/>
          <w:lang w:val="en-US"/>
        </w:rPr>
        <w:fldChar w:fldCharType="end"/>
      </w:r>
      <w:r w:rsidRPr="002B5EFC">
        <w:rPr>
          <w:rFonts w:ascii="Times New Roman" w:hAnsi="Times New Roman"/>
          <w:color w:val="auto"/>
          <w:sz w:val="20"/>
          <w:szCs w:val="20"/>
          <w:lang w:val="en-US"/>
        </w:rPr>
        <w:t xml:space="preserve">. </w:t>
      </w:r>
      <w:r w:rsidR="00C51049">
        <w:rPr>
          <w:rFonts w:ascii="Times New Roman" w:hAnsi="Times New Roman"/>
          <w:color w:val="auto"/>
          <w:sz w:val="20"/>
          <w:szCs w:val="20"/>
          <w:lang w:val="en-US"/>
        </w:rPr>
        <w:t xml:space="preserve"> </w:t>
      </w:r>
      <w:r w:rsidRPr="002B5EFC">
        <w:rPr>
          <w:rFonts w:ascii="Times New Roman" w:hAnsi="Times New Roman"/>
          <w:color w:val="auto"/>
          <w:sz w:val="20"/>
          <w:szCs w:val="20"/>
          <w:lang w:val="en-US"/>
        </w:rPr>
        <w:t xml:space="preserve">Another confirmation is </w:t>
      </w:r>
      <w:r w:rsidR="00C51049">
        <w:rPr>
          <w:rFonts w:ascii="Times New Roman" w:hAnsi="Times New Roman"/>
          <w:color w:val="auto"/>
          <w:sz w:val="20"/>
          <w:szCs w:val="20"/>
          <w:lang w:val="en-US"/>
        </w:rPr>
        <w:t xml:space="preserve"> </w:t>
      </w:r>
      <w:r w:rsidRPr="002B5EFC">
        <w:rPr>
          <w:rFonts w:ascii="Times New Roman" w:hAnsi="Times New Roman"/>
          <w:color w:val="auto"/>
          <w:sz w:val="20"/>
          <w:szCs w:val="20"/>
          <w:lang w:val="en-US"/>
        </w:rPr>
        <w:t xml:space="preserve">the residual plot </w:t>
      </w:r>
      <w:r w:rsidR="00C51049">
        <w:rPr>
          <w:rFonts w:ascii="Times New Roman" w:hAnsi="Times New Roman"/>
          <w:color w:val="auto"/>
          <w:sz w:val="20"/>
          <w:szCs w:val="20"/>
          <w:lang w:val="en-US"/>
        </w:rPr>
        <w:t xml:space="preserve"> </w:t>
      </w:r>
      <w:r w:rsidRPr="002B5EFC">
        <w:rPr>
          <w:rFonts w:ascii="Times New Roman" w:hAnsi="Times New Roman"/>
          <w:color w:val="auto"/>
          <w:sz w:val="20"/>
          <w:szCs w:val="20"/>
          <w:lang w:val="en-US"/>
        </w:rPr>
        <w:t xml:space="preserve">versus the predicted response (Figure 1(b)), where the random pattern in the residual plot versus the predicted response indicates that the model is satisfactory and also does not interfere with the independence or constant variance assumption </w:t>
      </w:r>
      <w:r w:rsidRPr="002B5EFC">
        <w:rPr>
          <w:rFonts w:ascii="Times New Roman" w:hAnsi="Times New Roman"/>
          <w:color w:val="auto"/>
          <w:sz w:val="20"/>
          <w:szCs w:val="20"/>
          <w:lang w:val="en-US"/>
        </w:rPr>
        <w:fldChar w:fldCharType="begin" w:fldLock="1"/>
      </w:r>
      <w:r w:rsidRPr="002B5EFC">
        <w:rPr>
          <w:rFonts w:ascii="Times New Roman" w:hAnsi="Times New Roman"/>
          <w:color w:val="auto"/>
          <w:sz w:val="20"/>
          <w:szCs w:val="20"/>
          <w:lang w:val="en-US"/>
        </w:rPr>
        <w:instrText>ADDIN CSL_CITATION {"citationItems":[{"id":"ITEM-1","itemData":{"DOI":"10.1002/jccs.201800302","ISSN":"21926549","author":[{"dropping-particle":"","family":"Arabzadeh","given":"Naghmeh","non-dropping-particle":"","parse-names":false,"suffix":""},{"dropping-particle":"","family":"Mohammadi","given":"Ali","non-dropping-particle":"","parse-names":false,"suffix":""},{"dropping-particle":"","family":"Darwish","given":"Maher","non-dropping-particle":"","parse-names":false,"suffix":""},{"dropping-particle":"","family":"Abuzerr","given":"Samer","non-dropping-particle":"","parse-names":false,"suffix":""}],"container-title":"Journal of the Chinese Chemical Society","id":"ITEM-1","issue":"November","issued":{"date-parts":[["2018"]]},"page":"1-10","title":"Construction of a TiO2–Fe3O4-decorated molecularly imprinted polymer nanocomposite for tartrazine degradation: Response surface methodology modeling and optimization","type":"article-journal"},"uris":["http://www.mendeley.com/documents/?uuid=55ab1d1a-e25a-4e52-aef7-45df6ca1831d"]}],"mendeley":{"formattedCitation":"[19]","manualFormatting":"[18]","plainTextFormattedCitation":"[19]","previouslyFormattedCitation":"[19]"},"properties":{"noteIndex":0},"schema":"https://github.com/citation-style-language/schema/raw/master/csl-citation.json"}</w:instrText>
      </w:r>
      <w:r w:rsidRPr="002B5EFC">
        <w:rPr>
          <w:rFonts w:ascii="Times New Roman" w:hAnsi="Times New Roman"/>
          <w:color w:val="auto"/>
          <w:sz w:val="20"/>
          <w:szCs w:val="20"/>
          <w:lang w:val="en-US"/>
        </w:rPr>
        <w:fldChar w:fldCharType="separate"/>
      </w:r>
      <w:r w:rsidRPr="002B5EFC">
        <w:rPr>
          <w:rFonts w:ascii="Times New Roman" w:hAnsi="Times New Roman"/>
          <w:color w:val="auto"/>
          <w:sz w:val="20"/>
          <w:szCs w:val="20"/>
          <w:lang w:val="en-US"/>
        </w:rPr>
        <w:t>[18]</w:t>
      </w:r>
      <w:r w:rsidRPr="002B5EFC">
        <w:rPr>
          <w:rFonts w:ascii="Times New Roman" w:hAnsi="Times New Roman"/>
          <w:color w:val="auto"/>
          <w:sz w:val="20"/>
          <w:szCs w:val="20"/>
          <w:lang w:val="en-US"/>
        </w:rPr>
        <w:fldChar w:fldCharType="end"/>
      </w:r>
      <w:r w:rsidRPr="002B5EFC">
        <w:rPr>
          <w:rFonts w:ascii="Times New Roman" w:hAnsi="Times New Roman"/>
          <w:color w:val="auto"/>
          <w:sz w:val="20"/>
          <w:szCs w:val="20"/>
          <w:lang w:val="en-US"/>
        </w:rPr>
        <w:t xml:space="preserve">. On the other hand, it has been inferred that from the externally studentized residual plot versus the run number in Figure 1(c), not all data points deviate far from the values predicted </w:t>
      </w:r>
      <w:r w:rsidRPr="002B5EFC">
        <w:rPr>
          <w:rFonts w:ascii="Times New Roman" w:hAnsi="Times New Roman"/>
          <w:color w:val="auto"/>
          <w:sz w:val="20"/>
          <w:szCs w:val="20"/>
          <w:lang w:val="en-US"/>
        </w:rPr>
        <w:fldChar w:fldCharType="begin" w:fldLock="1"/>
      </w:r>
      <w:r w:rsidRPr="002B5EFC">
        <w:rPr>
          <w:rFonts w:ascii="Times New Roman" w:hAnsi="Times New Roman"/>
          <w:color w:val="auto"/>
          <w:sz w:val="20"/>
          <w:szCs w:val="20"/>
          <w:lang w:val="en-US"/>
        </w:rPr>
        <w:instrText>ADDIN CSL_CITATION {"citationItems":[{"id":"ITEM-1","itemData":{"DOI":"10.1039/c6ra26135c","ISSN":"20462069","abstract":"Modification of electrode surface with poly(3,4-ethylenedioxythiophene)/multi-walled carbon nanotube (PEDOT/MWCNT) composite prepared by electrodeposition technique was reported in this study. The optimization of peak current response of PEDOT/MWCNT was performed by utilizing the combination of response surface methodology and central composite design (RSM/CCD). The effect of each variable and the interaction between three variables i.e. the concentration of MWCNT, electrodeposition potential and deposition time were studied and modeled. The statistical analysis showed that the concentration of MWCNT and deposition time have significantly affected the peak current response. A reduced cubic model equation with the coefficient of determination (R2) value of 0.9973 was developed. The optimized condition predicted by the software was compared with the experiment and resulting in less than 2% error, indicating that this model was reliable and able to predict the peak current response accurately. Additionally, the electrochemical properties, chemical properties and morphology of the optimized modified electrode were characterized by cyclic voltammetry (CV), Fourier transform infrared (FTIR), Raman spectroscopy and field emission scanning electron microscopy (FESEM). The peak current of the optimized PEDOT/MWCNT modified electrode was higher than electrode without MWCNT and the FESEM study demonstrated that the tubular structure of MWCNT was uniformly wrapped by PEDOT. The FTIR and Raman spectra proved that MWCNT was successfully incorporated into PEDOT.","author":[{"dropping-particle":"","family":"Talib","given":"Nurul Ain A.","non-dropping-particle":"","parse-names":false,"suffix":""},{"dropping-particle":"","family":"Salam","given":"Faridah","non-dropping-particle":"","parse-names":false,"suffix":""},{"dropping-particle":"","family":"Yusof","given":"Nor Azah","non-dropping-particle":"","parse-names":false,"suffix":""},{"dropping-particle":"","family":"Alang Ahmad","given":"Shahrul Ainliah","non-dropping-particle":"","parse-names":false,"suffix":""},{"dropping-particle":"","family":"Sulaiman","given":"Yusran","non-dropping-particle":"","parse-names":false,"suffix":""}],"container-title":"RSC Advances","id":"ITEM-1","issue":"18","issued":{"date-parts":[["2017"]]},"page":"11101-11110","publisher":"Royal Society of Chemistry","title":"Optimization of peak current of poly(3,4-ethylenedioxythiophene)/multi-walled carbon nanotube using response surface methodology/central composite design","type":"article-journal","volume":"7"},"uris":["http://www.mendeley.com/documents/?uuid=07ab8b39-bbed-4c01-bd12-a6918212c57a"]}],"mendeley":{"formattedCitation":"[23]","manualFormatting":"[22]","plainTextFormattedCitation":"[23]","previouslyFormattedCitation":"[23]"},"properties":{"noteIndex":0},"schema":"https://github.com/citation-style-language/schema/raw/master/csl-citation.json"}</w:instrText>
      </w:r>
      <w:r w:rsidRPr="002B5EFC">
        <w:rPr>
          <w:rFonts w:ascii="Times New Roman" w:hAnsi="Times New Roman"/>
          <w:color w:val="auto"/>
          <w:sz w:val="20"/>
          <w:szCs w:val="20"/>
          <w:lang w:val="en-US"/>
        </w:rPr>
        <w:fldChar w:fldCharType="separate"/>
      </w:r>
      <w:r w:rsidRPr="002B5EFC">
        <w:rPr>
          <w:rFonts w:ascii="Times New Roman" w:hAnsi="Times New Roman"/>
          <w:color w:val="auto"/>
          <w:sz w:val="20"/>
          <w:szCs w:val="20"/>
          <w:lang w:val="en-US"/>
        </w:rPr>
        <w:t>[22]</w:t>
      </w:r>
      <w:r w:rsidRPr="002B5EFC">
        <w:rPr>
          <w:rFonts w:ascii="Times New Roman" w:hAnsi="Times New Roman"/>
          <w:color w:val="auto"/>
          <w:sz w:val="20"/>
          <w:szCs w:val="20"/>
          <w:lang w:val="en-US"/>
        </w:rPr>
        <w:fldChar w:fldCharType="end"/>
      </w:r>
      <w:r w:rsidRPr="002B5EFC">
        <w:rPr>
          <w:rFonts w:ascii="Times New Roman" w:hAnsi="Times New Roman"/>
          <w:color w:val="auto"/>
          <w:sz w:val="20"/>
          <w:szCs w:val="20"/>
          <w:lang w:val="en-US"/>
        </w:rPr>
        <w:t xml:space="preserve">. The data points in the predicted versus actual plot in Figure 1(d) are scattered along a straight line, indicating that the experimental and predicted response values are correctly associated </w:t>
      </w:r>
      <w:r w:rsidRPr="002B5EFC">
        <w:rPr>
          <w:rFonts w:ascii="Times New Roman" w:hAnsi="Times New Roman"/>
          <w:color w:val="auto"/>
          <w:sz w:val="20"/>
          <w:szCs w:val="20"/>
          <w:lang w:val="en-US"/>
        </w:rPr>
        <w:fldChar w:fldCharType="begin" w:fldLock="1"/>
      </w:r>
      <w:r w:rsidRPr="002B5EFC">
        <w:rPr>
          <w:rFonts w:ascii="Times New Roman" w:hAnsi="Times New Roman"/>
          <w:color w:val="auto"/>
          <w:sz w:val="20"/>
          <w:szCs w:val="20"/>
          <w:lang w:val="en-US"/>
        </w:rPr>
        <w:instrText>ADDIN CSL_CITATION {"citationItems":[{"id":"ITEM-1","itemData":{"DOI":"10.1039/c6ra07270d","ISSN":"20462069","abstract":"In this paper, response surface methodology (RSM) was successfully applied for the first time to optimize the dynamic adsorption conditions for the maximum removal of Sr(ii) ion from aqueous solutions using Sr(ii) ion imprinted polymers (Sr(ii)-IIPs) as adsorbents. Sr(ii)-IIPs based on the support matrix of magnetic SBA-15 (Fe3O4@SBA-15) were prepared by a surface imprinted technique and RAFT polymerization. The adsorbents can be separated from the fixed-bed column after adsorption by an external magnetic field. The effects of the operational parameters for maximizing Sr(ii) removal were studied using Box-Behnken design (BBD) combined with RSM. A second-order quadratic model was built to predict the responses. The significance of the independent variables and their interactions was studied and tested by analysis of variance (ANOVA). The adequacy of the model was tested by the correlation between the experimental and predicted values of the responses. At optimum adsorption conditions, the Sr(ii) adsorption capacity of Sr(ii)-IIPs was found to be 22.12 mg g-1. Moreover, Sr(ii)-IIPs exhibited an excellent dynamic selectivity of Sr(ii) and could be easily regenerated by a dynamic desorption process with a desorption ratio of 99.2%.","author":[{"dropping-particle":"","family":"Liu","given":"Yan","non-dropping-particle":"","parse-names":false,"suffix":""},{"dropping-particle":"","family":"Liu","given":"Fangfang","non-dropping-particle":"","parse-names":false,"suffix":""},{"dropping-particle":"","family":"Ni","given":"Liang","non-dropping-particle":"","parse-names":false,"suffix":""},{"dropping-particle":"","family":"Meng","given":"Minjia","non-dropping-particle":"","parse-names":false,"suffix":""},{"dropping-particle":"","family":"Meng","given":"Xiangguo","non-dropping-particle":"","parse-names":false,"suffix":""},{"dropping-particle":"","family":"Zhong","given":"Guoxing","non-dropping-particle":"","parse-names":false,"suffix":""},{"dropping-particle":"","family":"Qiu","given":"Jian","non-dropping-particle":"","parse-names":false,"suffix":""}],"container-title":"RSC Advances","id":"ITEM-1","issue":"60","issued":{"date-parts":[["2016"]]},"page":"54679-54692","title":"A modeling study by response surface methodology (RSM) on Sr(II) ion dynamic adsorption optimization using a novel magnetic ion imprinted polymer","type":"article-journal","volume":"6"},"uris":["http://www.mendeley.com/documents/?uuid=dbbd9d26-509c-49ba-acea-5a4d799cf8a3"]}],"mendeley":{"formattedCitation":"[24]","manualFormatting":"[23]","plainTextFormattedCitation":"[24]","previouslyFormattedCitation":"[24]"},"properties":{"noteIndex":0},"schema":"https://github.com/citation-style-language/schema/raw/master/csl-citation.json"}</w:instrText>
      </w:r>
      <w:r w:rsidRPr="002B5EFC">
        <w:rPr>
          <w:rFonts w:ascii="Times New Roman" w:hAnsi="Times New Roman"/>
          <w:color w:val="auto"/>
          <w:sz w:val="20"/>
          <w:szCs w:val="20"/>
          <w:lang w:val="en-US"/>
        </w:rPr>
        <w:fldChar w:fldCharType="separate"/>
      </w:r>
      <w:r w:rsidRPr="002B5EFC">
        <w:rPr>
          <w:rFonts w:ascii="Times New Roman" w:hAnsi="Times New Roman"/>
          <w:color w:val="auto"/>
          <w:sz w:val="20"/>
          <w:szCs w:val="20"/>
          <w:lang w:val="en-US"/>
        </w:rPr>
        <w:t>[23]</w:t>
      </w:r>
      <w:r w:rsidRPr="002B5EFC">
        <w:rPr>
          <w:rFonts w:ascii="Times New Roman" w:hAnsi="Times New Roman"/>
          <w:color w:val="auto"/>
          <w:sz w:val="20"/>
          <w:szCs w:val="20"/>
          <w:lang w:val="en-US"/>
        </w:rPr>
        <w:fldChar w:fldCharType="end"/>
      </w:r>
      <w:r w:rsidRPr="002B5EFC">
        <w:rPr>
          <w:rFonts w:ascii="Times New Roman" w:hAnsi="Times New Roman"/>
          <w:color w:val="auto"/>
          <w:sz w:val="20"/>
          <w:szCs w:val="20"/>
          <w:lang w:val="en-US"/>
        </w:rPr>
        <w:t>. As a result, the derived quadratic response model (Equation 4) is verified to be a reliable model representing adsorption capacity.</w:t>
      </w:r>
    </w:p>
    <w:p w14:paraId="2A6790C3" w14:textId="77777777" w:rsidR="002B5EFC" w:rsidRDefault="002B5EFC" w:rsidP="00887C1C">
      <w:pPr>
        <w:pStyle w:val="BodyChar"/>
        <w:spacing w:line="276" w:lineRule="auto"/>
        <w:ind w:firstLine="0"/>
        <w:rPr>
          <w:rFonts w:ascii="Times New Roman" w:hAnsi="Times New Roman"/>
          <w:color w:val="auto"/>
          <w:sz w:val="20"/>
          <w:szCs w:val="20"/>
          <w:lang w:val="en-US"/>
        </w:rPr>
      </w:pPr>
    </w:p>
    <w:p w14:paraId="046C3078" w14:textId="77777777" w:rsidR="002B5EFC" w:rsidRPr="00887C1C" w:rsidRDefault="002B5EFC" w:rsidP="002B5EFC">
      <w:pPr>
        <w:pStyle w:val="subsubsection"/>
      </w:pPr>
      <w:r w:rsidRPr="00887C1C">
        <w:t>Analysis of response surface</w:t>
      </w:r>
    </w:p>
    <w:p w14:paraId="458C151B" w14:textId="77777777" w:rsidR="002B5EFC" w:rsidRPr="00887C1C" w:rsidRDefault="002B5EFC" w:rsidP="002B5EFC">
      <w:pPr>
        <w:pStyle w:val="BodyChar"/>
        <w:spacing w:line="276" w:lineRule="auto"/>
        <w:ind w:firstLine="0"/>
        <w:rPr>
          <w:rFonts w:ascii="Times New Roman" w:hAnsi="Times New Roman"/>
          <w:color w:val="auto"/>
          <w:sz w:val="20"/>
          <w:szCs w:val="20"/>
          <w:lang w:val="en-US"/>
        </w:rPr>
      </w:pPr>
      <w:r w:rsidRPr="00887C1C">
        <w:rPr>
          <w:rFonts w:ascii="Times New Roman" w:hAnsi="Times New Roman"/>
          <w:color w:val="auto"/>
          <w:sz w:val="20"/>
          <w:szCs w:val="20"/>
          <w:lang w:val="en-US"/>
        </w:rPr>
        <w:t xml:space="preserve">The purpose of this analysis is to optimize the parameters for BPA adsorption capacity during polymerization. Therefore, this section analyzes the relationship of the three parameters (i.e., the amount of monomer, crosslinker, and solvent) and their respective optimal condition range. There are 20 runs of experiments with different operating conditions. Table 4 shows the experimental design matrix with coded factors. A three-dimensional response surface was produced to determine the relationship between the variables and the optimal state of each factor for maximum adsorption capacity. Figure 2(a) presents the effect of the amount of monomer and crosslinker on the adsorption capacity of MIPs. It can be seen that there is higher adsorption capacity when the amount of monomer and crosslinker is 3 mmol and 30 mmol, respectively. However, when the amount of monomer and crosslinker exceeded these values, it is still in an optimal condition, but the adsorption capacity </w:t>
      </w:r>
      <w:r w:rsidRPr="00887C1C">
        <w:rPr>
          <w:rFonts w:ascii="Times New Roman" w:hAnsi="Times New Roman"/>
          <w:color w:val="auto"/>
          <w:sz w:val="20"/>
          <w:szCs w:val="20"/>
          <w:lang w:val="en-US"/>
        </w:rPr>
        <w:t xml:space="preserve">decreased. The decreasing adsorption capacity is due to the excess amount of monomer, which leads to the creation of non-selective binding sites. In contrast, an extremely high crosslinker amount reduces the number of recognition sites per MIPs unit mass </w:t>
      </w:r>
      <w:r w:rsidRPr="00887C1C">
        <w:rPr>
          <w:rFonts w:ascii="Times New Roman" w:hAnsi="Times New Roman"/>
          <w:color w:val="auto"/>
          <w:sz w:val="20"/>
          <w:szCs w:val="20"/>
          <w:lang w:val="en-US"/>
        </w:rPr>
        <w:fldChar w:fldCharType="begin" w:fldLock="1"/>
      </w:r>
      <w:r w:rsidRPr="00887C1C">
        <w:rPr>
          <w:rFonts w:ascii="Times New Roman" w:hAnsi="Times New Roman"/>
          <w:color w:val="auto"/>
          <w:sz w:val="20"/>
          <w:szCs w:val="20"/>
          <w:lang w:val="en-US"/>
        </w:rPr>
        <w:instrText>ADDIN CSL_CITATION {"citationItems":[{"id":"ITEM-1","itemData":{"DOI":"10.1080/15422119.2017.1315823","ISSN":"15422127","abstract":"Microextraction is considered as one of the most critical steps in the entire analytical process because it can effectively remove interference and pre-concentrate the target analytes. Molecularly imprinted polymers (MIPs) are synthetic polymers with a predetermined selec-tivity for a given analyte, or group of structurally related compounds, which are excellent materials for sample preparation in the process of microextraction owing to their high selectivity and ability. This review provides a critical overview of the synthesis and characterization of MIPs, with a focus on recent applications in the field of solid-phase micro-extraction (SPME) and liquid-phase microextraction (LPME). The advantages and drawbacks of the applications of MIPs used in SPME and LPME as well as the future expected trends are also discussed.","author":[{"dropping-particle":"","family":"Li","given":"Guizhen","non-dropping-particle":"","parse-names":false,"suffix":""},{"dropping-particle":"","family":"Row","given":"Kyung Ho","non-dropping-particle":"","parse-names":false,"suffix":""}],"container-title":"Separation and Purification Reviews","id":"ITEM-1","issue":"1","issued":{"date-parts":[["2018"]]},"page":"1-18","publisher":"Taylor &amp; Francis","title":"Recent Applications of Molecularly Imprinted Polymers (MIPs) on Micro-extraction Techniques","type":"article-journal","volume":"47"},"uris":["http://www.mendeley.com/documents/?uuid=d8262ea5-bab1-4284-b9e8-67644641fa27"]}],"mendeley":{"formattedCitation":"[25]","manualFormatting":"[24]","plainTextFormattedCitation":"[25]","previouslyFormattedCitation":"[25]"},"properties":{"noteIndex":0},"schema":"https://github.com/citation-style-language/schema/raw/master/csl-citation.json"}</w:instrText>
      </w:r>
      <w:r w:rsidRPr="00887C1C">
        <w:rPr>
          <w:rFonts w:ascii="Times New Roman" w:hAnsi="Times New Roman"/>
          <w:color w:val="auto"/>
          <w:sz w:val="20"/>
          <w:szCs w:val="20"/>
          <w:lang w:val="en-US"/>
        </w:rPr>
        <w:fldChar w:fldCharType="separate"/>
      </w:r>
      <w:r w:rsidRPr="00887C1C">
        <w:rPr>
          <w:rFonts w:ascii="Times New Roman" w:hAnsi="Times New Roman"/>
          <w:color w:val="auto"/>
          <w:sz w:val="20"/>
          <w:szCs w:val="20"/>
          <w:lang w:val="en-US"/>
        </w:rPr>
        <w:t>[24]</w:t>
      </w:r>
      <w:r w:rsidRPr="00887C1C">
        <w:rPr>
          <w:rFonts w:ascii="Times New Roman" w:hAnsi="Times New Roman"/>
          <w:color w:val="auto"/>
          <w:sz w:val="20"/>
          <w:szCs w:val="20"/>
          <w:lang w:val="en-US"/>
        </w:rPr>
        <w:fldChar w:fldCharType="end"/>
      </w:r>
      <w:r w:rsidRPr="00887C1C">
        <w:rPr>
          <w:rFonts w:ascii="Times New Roman" w:hAnsi="Times New Roman"/>
          <w:color w:val="auto"/>
          <w:sz w:val="20"/>
          <w:szCs w:val="20"/>
          <w:lang w:val="en-US"/>
        </w:rPr>
        <w:t xml:space="preserve">. Therefore, only the appropriate amount of monomer and crosslinker could lead to the maximum adsorption capacity. </w:t>
      </w:r>
    </w:p>
    <w:p w14:paraId="21A2388D" w14:textId="77777777" w:rsidR="002B5EFC" w:rsidRDefault="002B5EFC" w:rsidP="00887C1C">
      <w:pPr>
        <w:pStyle w:val="BodyChar"/>
        <w:spacing w:line="276" w:lineRule="auto"/>
        <w:ind w:firstLine="0"/>
        <w:rPr>
          <w:rFonts w:ascii="Times New Roman" w:hAnsi="Times New Roman"/>
          <w:color w:val="auto"/>
          <w:sz w:val="20"/>
          <w:szCs w:val="20"/>
          <w:lang w:val="en-US"/>
        </w:rPr>
      </w:pPr>
    </w:p>
    <w:p w14:paraId="5A52DC89" w14:textId="77777777" w:rsidR="002B5EFC" w:rsidRPr="00887C1C" w:rsidRDefault="002B5EFC" w:rsidP="002B5EFC">
      <w:pPr>
        <w:pStyle w:val="BodyChar"/>
        <w:spacing w:line="276" w:lineRule="auto"/>
        <w:ind w:firstLine="0"/>
        <w:rPr>
          <w:rFonts w:ascii="Times New Roman" w:hAnsi="Times New Roman"/>
          <w:color w:val="auto"/>
          <w:sz w:val="20"/>
          <w:szCs w:val="20"/>
          <w:lang w:val="en-US"/>
        </w:rPr>
      </w:pPr>
      <w:r w:rsidRPr="00887C1C">
        <w:rPr>
          <w:rFonts w:ascii="Times New Roman" w:hAnsi="Times New Roman"/>
          <w:color w:val="auto"/>
          <w:sz w:val="20"/>
          <w:szCs w:val="20"/>
          <w:lang w:val="en-US"/>
        </w:rPr>
        <w:t xml:space="preserve">Figure 2 (b) represents the effect of monomer and solvent amount on the adsorption capacity of MIPs. The adsorption capacity increased as the amount of monomer and solvent increased. An increased amount of monomer will give a strong interaction between the functional monomer and the template </w:t>
      </w:r>
      <w:r w:rsidRPr="00887C1C">
        <w:rPr>
          <w:rFonts w:ascii="Times New Roman" w:hAnsi="Times New Roman"/>
          <w:color w:val="auto"/>
          <w:sz w:val="20"/>
          <w:szCs w:val="20"/>
          <w:lang w:val="en-US"/>
        </w:rPr>
        <w:fldChar w:fldCharType="begin" w:fldLock="1"/>
      </w:r>
      <w:r w:rsidRPr="00887C1C">
        <w:rPr>
          <w:rFonts w:ascii="Times New Roman" w:hAnsi="Times New Roman"/>
          <w:color w:val="auto"/>
          <w:sz w:val="20"/>
          <w:szCs w:val="20"/>
          <w:lang w:val="en-US"/>
        </w:rPr>
        <w:instrText>ADDIN CSL_CITATION {"citationItems":[{"id":"ITEM-1","itemData":{"DOI":"10.1039/C6CS00061D","ISSN":"0306-0012","abstract":"&lt;p&gt;This critical review presents a survey of recent developments in technologies and strategies for the preparation of MIPs, followed by the application of MIPs in sample pretreatment, chromatographic separation and chemical sensing.&lt;/p&gt;","author":[{"dropping-particle":"","family":"Chen","given":"Lingxin","non-dropping-particle":"","parse-names":false,"suffix":""},{"dropping-particle":"","family":"Wang","given":"Xiaoyan","non-dropping-particle":"","parse-names":false,"suffix":""},{"dropping-particle":"","family":"Lu","given":"Wenhui","non-dropping-particle":"","parse-names":false,"suffix":""},{"dropping-particle":"","family":"Wu","given":"Xiaqing","non-dropping-particle":"","parse-names":false,"suffix":""},{"dropping-particle":"","family":"Li","given":"Jinhua","non-dropping-particle":"","parse-names":false,"suffix":""}],"container-title":"Chemical Society Reviews","id":"ITEM-1","issue":"8","issued":{"date-parts":[["2016"]]},"page":"2137-2211","publisher":"Royal Society of Chemistry","title":"Molecular imprinting: perspectives and applications","type":"article-journal","volume":"45"},"uris":["http://www.mendeley.com/documents/?uuid=a811518d-9d5a-40d4-93dd-66f8a4950032"]}],"mendeley":{"formattedCitation":"[9]","plainTextFormattedCitation":"[9]","previouslyFormattedCitation":"[9]"},"properties":{"noteIndex":0},"schema":"https://github.com/citation-style-language/schema/raw/master/csl-citation.json"}</w:instrText>
      </w:r>
      <w:r w:rsidRPr="00887C1C">
        <w:rPr>
          <w:rFonts w:ascii="Times New Roman" w:hAnsi="Times New Roman"/>
          <w:color w:val="auto"/>
          <w:sz w:val="20"/>
          <w:szCs w:val="20"/>
          <w:lang w:val="en-US"/>
        </w:rPr>
        <w:fldChar w:fldCharType="separate"/>
      </w:r>
      <w:r w:rsidRPr="00887C1C">
        <w:rPr>
          <w:rFonts w:ascii="Times New Roman" w:hAnsi="Times New Roman"/>
          <w:color w:val="auto"/>
          <w:sz w:val="20"/>
          <w:szCs w:val="20"/>
          <w:lang w:val="en-US"/>
        </w:rPr>
        <w:t>[9]</w:t>
      </w:r>
      <w:r w:rsidRPr="00887C1C">
        <w:rPr>
          <w:rFonts w:ascii="Times New Roman" w:hAnsi="Times New Roman"/>
          <w:color w:val="auto"/>
          <w:sz w:val="20"/>
          <w:szCs w:val="20"/>
          <w:lang w:val="en-US"/>
        </w:rPr>
        <w:fldChar w:fldCharType="end"/>
      </w:r>
      <w:r w:rsidRPr="00887C1C">
        <w:rPr>
          <w:rFonts w:ascii="Times New Roman" w:hAnsi="Times New Roman"/>
          <w:color w:val="auto"/>
          <w:sz w:val="20"/>
          <w:szCs w:val="20"/>
          <w:lang w:val="en-US"/>
        </w:rPr>
        <w:t xml:space="preserve">. The additional amount of solvent favors the formation of polar interaction between the monomer and the template </w:t>
      </w:r>
      <w:r w:rsidRPr="00887C1C">
        <w:rPr>
          <w:rFonts w:ascii="Times New Roman" w:hAnsi="Times New Roman"/>
          <w:color w:val="auto"/>
          <w:sz w:val="20"/>
          <w:szCs w:val="20"/>
          <w:lang w:val="en-US"/>
        </w:rPr>
        <w:fldChar w:fldCharType="begin" w:fldLock="1"/>
      </w:r>
      <w:r w:rsidRPr="00887C1C">
        <w:rPr>
          <w:rFonts w:ascii="Times New Roman" w:hAnsi="Times New Roman"/>
          <w:color w:val="auto"/>
          <w:sz w:val="20"/>
          <w:szCs w:val="20"/>
          <w:lang w:val="en-US"/>
        </w:rPr>
        <w:instrText>ADDIN CSL_CITATION {"citationItems":[{"id":"ITEM-1","itemData":{"DOI":"10.1080/10601325.2015.1007278","ISBN":"0003-9950","ISSN":"15205738","abstract":"A series of molecularly imprinted polymers (MIPs) for fomesafen with different template to monomer molar ratios were contrived and developed via precipitation polymerization employing methacrylic acid as functional monomer, ethylene dimethacrylate as crosslinker and acetonitrile as porogen. Binding capacity experiment showed that MIP2 had the highest binding capacity of 3.25 mg·g?1 and the best specific affinity with imprinting factor (α) = 1.53. Scatchard isotherm analysis revealed that MIP2 had two affinity sites which had higher recognizability for fomesafen and the apparent maximum adsorption was 16.94 mg·g?1. Selectivity analysis indicated that MIP2 could specifically recognize fomesafen from its structure analogues. Morphology and structure of obtained polymers were characterized by scanning electron microscopy and Fourier-transform infrared spectrometry.","author":[{"dropping-particle":"","family":"Jin","given":"Xiaoyang","non-dropping-particle":"","parse-names":false,"suffix":""},{"dropping-particle":"","family":"Wang","given":"Yan","non-dropping-particle":"","parse-names":false,"suffix":""},{"dropping-particle":"","family":"Bai","given":"Wenying","non-dropping-particle":"","parse-names":false,"suffix":""},{"dropping-particle":"","family":"Zhao","given":"Dan","non-dropping-particle":"","parse-names":false,"suffix":""},{"dropping-particle":"","family":"Song","given":"Xiaoli","non-dropping-particle":"","parse-names":false,"suffix":""},{"dropping-particle":"","family":"Xu","given":"Xuanwei","non-dropping-particle":"","parse-names":false,"suffix":""}],"container-title":"Journal of Macromolecular Science, Part A: Pure and Applied Chemistry","id":"ITEM-1","issue":"4","issued":{"date-parts":[["2015"]]},"page":"316-321","title":"Synthesis and characterization of fomesafen imprinted polymers","type":"article-journal","volume":"52"},"uris":["http://www.mendeley.com/documents/?uuid=9edd91bc-d2ee-44ab-9ecf-84e4e0371a99"]}],"mendeley":{"formattedCitation":"[15]","plainTextFormattedCitation":"[15]","previouslyFormattedCitation":"[15]"},"properties":{"noteIndex":0},"schema":"https://github.com/citation-style-language/schema/raw/master/csl-citation.json"}</w:instrText>
      </w:r>
      <w:r w:rsidRPr="00887C1C">
        <w:rPr>
          <w:rFonts w:ascii="Times New Roman" w:hAnsi="Times New Roman"/>
          <w:color w:val="auto"/>
          <w:sz w:val="20"/>
          <w:szCs w:val="20"/>
          <w:lang w:val="en-US"/>
        </w:rPr>
        <w:fldChar w:fldCharType="separate"/>
      </w:r>
      <w:r w:rsidRPr="00887C1C">
        <w:rPr>
          <w:rFonts w:ascii="Times New Roman" w:hAnsi="Times New Roman"/>
          <w:color w:val="auto"/>
          <w:sz w:val="20"/>
          <w:szCs w:val="20"/>
          <w:lang w:val="en-US"/>
        </w:rPr>
        <w:t>[15]</w:t>
      </w:r>
      <w:r w:rsidRPr="00887C1C">
        <w:rPr>
          <w:rFonts w:ascii="Times New Roman" w:hAnsi="Times New Roman"/>
          <w:color w:val="auto"/>
          <w:sz w:val="20"/>
          <w:szCs w:val="20"/>
          <w:lang w:val="en-US"/>
        </w:rPr>
        <w:fldChar w:fldCharType="end"/>
      </w:r>
      <w:r w:rsidRPr="00887C1C">
        <w:rPr>
          <w:rFonts w:ascii="Times New Roman" w:hAnsi="Times New Roman"/>
          <w:color w:val="auto"/>
          <w:sz w:val="20"/>
          <w:szCs w:val="20"/>
          <w:lang w:val="en-US"/>
        </w:rPr>
        <w:t xml:space="preserve">. However, it can be seen that the adsorption capacity decreased as the amount of monomer and solvent reduced to below 3 mmol and 35 mL, respectively. It could be explained that the small amount of MAA could not mix sufficiently with BPA molecules, thus minimizing specific recognition sites. In contrast, less solvent can cause the polymer to precipitate early </w:t>
      </w:r>
      <w:r w:rsidRPr="00887C1C">
        <w:rPr>
          <w:rFonts w:ascii="Times New Roman" w:hAnsi="Times New Roman"/>
          <w:color w:val="auto"/>
          <w:sz w:val="20"/>
          <w:szCs w:val="20"/>
          <w:lang w:val="en-US"/>
        </w:rPr>
        <w:fldChar w:fldCharType="begin" w:fldLock="1"/>
      </w:r>
      <w:r w:rsidRPr="00887C1C">
        <w:rPr>
          <w:rFonts w:ascii="Times New Roman" w:hAnsi="Times New Roman"/>
          <w:color w:val="auto"/>
          <w:sz w:val="20"/>
          <w:szCs w:val="20"/>
          <w:lang w:val="en-US"/>
        </w:rPr>
        <w:instrText>ADDIN CSL_CITATION {"citationItems":[{"id":"ITEM-1","itemData":{"ISSN":"19922248","abstract":"Molecularly imprinted polymers (MIP) are tailor-made polymers with high selectivity for the template molecule. This selectivity arises from the synthetic procedure followed to prepare the MIP. In this work, the influence of process parameters on the preparation of oligomeric procyanidins (OPC) imprinted polymers was presented. In the procedure of polymerization, OPC (90 mg) was used as the template molecule, azobisisobutyronitrile (AIBN), was employed to initiate the reaction with 360 nm UV light at 4°C. The influence of the following parameters was investigated: the moles of functional monomer (MAA, 0.2 - 0.8 mmol), the moles of cross-linker (EDMA, 2.0 - 4.0 mmol) and the porogenic solvent (acetonitrile, acetone or ethyl acetate). A mathematical method of response surface methodology (RSM) was applied to optimize these selected parameters in order to increase the selectivity of MIP for template molecule. The MIP was synthesized under the optimal conditions that 0.68 mmol of MAA and 3.3 mmol of EDMA copolymerized in ethyl acetate by regression analysis in the presence of 90 mg of OPC. After removal of the template molecule, the obtained MIP was then employed as the sorbents of solid-phase extraction (SPE) to separate OPC from lotus seedpod extracts. The results showed that the polymer exhibited high affinity to the template molecule and could separate and enrich OPC from lotus seedpod extracts effectively. A selective recovery of OPC on the optimal MIP was obtained 85.58%. Therefore, the nature of the polymer can be improved by optimizing the polymerization parameters with the method of RSM. © 2010 Academic Journals.","author":[{"dropping-particle":"","family":"Duan","given":"Y.","non-dropping-particle":"","parse-names":false,"suffix":""},{"dropping-particle":"","family":"Qin","given":"Y.","non-dropping-particle":"","parse-names":false,"suffix":""},{"dropping-particle":"","family":"Xu","given":"F.","non-dropping-particle":"","parse-names":false,"suffix":""},{"dropping-particle":"","family":"Zhang","given":"H.","non-dropping-particle":"","parse-names":false,"suffix":""},{"dropping-particle":"","family":"Yan","given":"Y.","non-dropping-particle":"","parse-names":false,"suffix":""},{"dropping-particle":"","family":"Zhang","given":"C.","non-dropping-particle":"","parse-names":false,"suffix":""},{"dropping-particle":"","family":"Ma","given":"H.","non-dropping-particle":"","parse-names":false,"suffix":""}],"container-title":"Scientific Research and Essays","id":"ITEM-1","issue":"19","issued":{"date-parts":[["2010"]]},"page":"2953-2964","title":"Optimization of the process parameters of synthesis of oligomeric procyanidins imprinted polymer","type":"article-journal","volume":"5"},"uris":["http://www.mendeley.com/documents/?uuid=a27a07fb-c59a-4e13-8900-769a7219556d"]},{"id":"ITEM-2","itemData":{"DOI":"10.1080/10601325.2015.1007278","ISBN":"0003-9950","ISSN":"15205738","abstract":"A series of molecularly imprinted polymers (MIPs) for fomesafen with different template to monomer molar ratios were contrived and developed via precipitation polymerization employing methacrylic acid as functional monomer, ethylene dimethacrylate as crosslinker and acetonitrile as porogen. Binding capacity experiment showed that MIP2 had the highest binding capacity of 3.25 mg·g?1 and the best specific affinity with imprinting factor (α) = 1.53. Scatchard isotherm analysis revealed that MIP2 had two affinity sites which had higher recognizability for fomesafen and the apparent maximum adsorption was 16.94 mg·g?1. Selectivity analysis indicated that MIP2 could specifically recognize fomesafen from its structure analogues. Morphology and structure of obtained polymers were characterized by scanning electron microscopy and Fourier-transform infrared spectrometry.","author":[{"dropping-particle":"","family":"Jin","given":"Xiaoyang","non-dropping-particle":"","parse-names":false,"suffix":""},{"dropping-particle":"","family":"Wang","given":"Yan","non-dropping-particle":"","parse-names":false,"suffix":""},{"dropping-particle":"","family":"Bai","given":"Wenying","non-dropping-particle":"","parse-names":false,"suffix":""},{"dropping-particle":"","family":"Zhao","given":"Dan","non-dropping-particle":"","parse-names":false,"suffix":""},{"dropping-particle":"","family":"Song","given":"Xiaoli","non-dropping-particle":"","parse-names":false,"suffix":""},{"dropping-particle":"","family":"Xu","given":"Xuanwei","non-dropping-particle":"","parse-names":false,"suffix":""}],"container-title":"Journal of Macromolecular Science, Part A: Pure and Applied Chemistry","id":"ITEM-2","issue":"4","issued":{"date-parts":[["2015"]]},"page":"316-321","title":"Synthesis and characterization of fomesafen imprinted polymers","type":"article-journal","volume":"52"},"uris":["http://www.mendeley.com/documents/?uuid=9edd91bc-d2ee-44ab-9ecf-84e4e0371a99"]}],"mendeley":{"formattedCitation":"[1215]","manualFormatting":"[12,15]","plainTextFormattedCitation":"[1215]","previouslyFormattedCitation":"[1215]"},"properties":{"noteIndex":0},"schema":"https://github.com/citation-style-language/schema/raw/master/csl-citation.json"}</w:instrText>
      </w:r>
      <w:r w:rsidRPr="00887C1C">
        <w:rPr>
          <w:rFonts w:ascii="Times New Roman" w:hAnsi="Times New Roman"/>
          <w:color w:val="auto"/>
          <w:sz w:val="20"/>
          <w:szCs w:val="20"/>
          <w:lang w:val="en-US"/>
        </w:rPr>
        <w:fldChar w:fldCharType="separate"/>
      </w:r>
      <w:r w:rsidRPr="00887C1C">
        <w:rPr>
          <w:rFonts w:ascii="Times New Roman" w:hAnsi="Times New Roman"/>
          <w:color w:val="auto"/>
          <w:sz w:val="20"/>
          <w:szCs w:val="20"/>
          <w:lang w:val="en-US"/>
        </w:rPr>
        <w:t>[12, 15]</w:t>
      </w:r>
      <w:r w:rsidRPr="00887C1C">
        <w:rPr>
          <w:rFonts w:ascii="Times New Roman" w:hAnsi="Times New Roman"/>
          <w:color w:val="auto"/>
          <w:sz w:val="20"/>
          <w:szCs w:val="20"/>
          <w:lang w:val="en-US"/>
        </w:rPr>
        <w:fldChar w:fldCharType="end"/>
      </w:r>
      <w:r w:rsidRPr="00887C1C">
        <w:rPr>
          <w:rFonts w:ascii="Times New Roman" w:hAnsi="Times New Roman"/>
          <w:color w:val="auto"/>
          <w:sz w:val="20"/>
          <w:szCs w:val="20"/>
          <w:lang w:val="en-US"/>
        </w:rPr>
        <w:t>. Thus, the maximum adsorption efficiency could only be achieved through the appropriate amount of monomer and solvent.</w:t>
      </w:r>
    </w:p>
    <w:p w14:paraId="37E350FB" w14:textId="77777777" w:rsidR="002B5EFC" w:rsidRPr="00887C1C" w:rsidRDefault="002B5EFC" w:rsidP="002B5EFC">
      <w:pPr>
        <w:pStyle w:val="BodyChar"/>
        <w:spacing w:line="276" w:lineRule="auto"/>
        <w:ind w:firstLine="0"/>
        <w:rPr>
          <w:rFonts w:ascii="Times New Roman" w:hAnsi="Times New Roman"/>
          <w:color w:val="auto"/>
          <w:sz w:val="20"/>
          <w:szCs w:val="20"/>
          <w:lang w:val="en-US"/>
        </w:rPr>
      </w:pPr>
    </w:p>
    <w:p w14:paraId="26A68587" w14:textId="33801048" w:rsidR="002B5EFC" w:rsidRDefault="002B5EFC" w:rsidP="002B5EFC">
      <w:pPr>
        <w:pStyle w:val="BodyChar"/>
        <w:spacing w:line="276" w:lineRule="auto"/>
        <w:ind w:firstLine="0"/>
        <w:rPr>
          <w:rFonts w:ascii="Times New Roman" w:hAnsi="Times New Roman"/>
          <w:color w:val="auto"/>
          <w:sz w:val="20"/>
          <w:szCs w:val="20"/>
          <w:lang w:val="en-US"/>
        </w:rPr>
      </w:pPr>
      <w:r w:rsidRPr="00887C1C">
        <w:rPr>
          <w:rFonts w:ascii="Times New Roman" w:hAnsi="Times New Roman"/>
          <w:color w:val="auto"/>
          <w:sz w:val="20"/>
          <w:szCs w:val="20"/>
          <w:lang w:val="en-US"/>
        </w:rPr>
        <w:t xml:space="preserve">Figure 2(c) shows the effect of the amount of crosslinker and solvent on the adsorption capacity of MIPs. From the figure, the maximum adsorption capacity could be achieved when the crosslinker amount is 30 mmol and the solvent amount is 35 mL. However, when the amount of crosslinker and solvent is less than 30 mmol and 35 mL, respectively, it is still in optimum condition, but the adsorption capacity decreased. The reduction is because a low crosslinker amount reduces structural stability, whereas less solvent can lead to early polymer precipitation </w:t>
      </w:r>
      <w:r w:rsidRPr="00887C1C">
        <w:rPr>
          <w:rFonts w:ascii="Times New Roman" w:hAnsi="Times New Roman"/>
          <w:color w:val="auto"/>
          <w:sz w:val="20"/>
          <w:szCs w:val="20"/>
          <w:lang w:val="en-US"/>
        </w:rPr>
        <w:fldChar w:fldCharType="begin" w:fldLock="1"/>
      </w:r>
      <w:r w:rsidRPr="00887C1C">
        <w:rPr>
          <w:rFonts w:ascii="Times New Roman" w:hAnsi="Times New Roman"/>
          <w:color w:val="auto"/>
          <w:sz w:val="20"/>
          <w:szCs w:val="20"/>
          <w:lang w:val="en-US"/>
        </w:rPr>
        <w:instrText>ADDIN CSL_CITATION {"citationItems":[{"id":"ITEM-1","itemData":{"DOI":"10.1021/acs.jced.8b00944","ISSN":"0021-9568","author":[{"dropping-particle":"","family":"Lu","given":"Yinan","non-dropping-particle":"","parse-names":false,"suffix":""},{"dropping-particle":"","family":"Zhu","given":"Yinpei","non-dropping-particle":"","parse-names":false,"suffix":""},{"dropping-particle":"","family":"Zhang","given":"Youhong","non-dropping-particle":"","parse-names":false,"suffix":""},{"dropping-particle":"","family":"Wang","given":"Kean","non-dropping-particle":"","parse-names":false,"suffix":""}],"container-title":"Journal of Chemical &amp; Engineering Data","id":"ITEM-1","issue":"3","issued":{"date-parts":[["2019"]]},"page":"1045-1050","title":"Synthesizing Vitamin E Molecularly Imprinted Polymers via Precipitation Polymerization","type":"article-journal","volume":"64"},"uris":["http://www.mendeley.com/documents/?uuid=60954a81-363a-4a44-8c5c-b0fe46693c41"]},{"id":"ITEM-2","itemData":{"ISSN":"19922248","abstract":"Molecularly imprinted polymers (MIP) are tailor-made polymers with high selectivity for the template molecule. This selectivity arises from the synthetic procedure followed to prepare the MIP. In this work, the influence of process parameters on the preparation of oligomeric procyanidins (OPC) imprinted polymers was presented. In the procedure of polymerization, OPC (90 mg) was used as the template molecule, azobisisobutyronitrile (AIBN), was employed to initiate the reaction with 360 nm UV light at 4°C. The influence of the following parameters was investigated: the moles of functional monomer (MAA, 0.2 - 0.8 mmol), the moles of cross-linker (EDMA, 2.0 - 4.0 mmol) and the porogenic solvent (acetonitrile, acetone or ethyl acetate). A mathematical method of response surface methodology (RSM) was applied to optimize these selected parameters in order to increase the selectivity of MIP for template molecule. The MIP was synthesized under the optimal conditions that 0.68 mmol of MAA and 3.3 mmol of EDMA copolymerized in ethyl acetate by regression analysis in the presence of 90 mg of OPC. After removal of the template molecule, the obtained MIP was then employed as the sorbents of solid-phase extraction (SPE) to separate OPC from lotus seedpod extracts. The results showed that the polymer exhibited high affinity to the template molecule and could separate and enrich OPC from lotus seedpod extracts effectively. A selective recovery of OPC on the optimal MIP was obtained 85.58%. Therefore, the nature of the polymer can be improved by optimizing the polymerization parameters with the method of RSM. © 2010 Academic Journals.","author":[{"dropping-particle":"","family":"Duan","given":"Y.","non-dropping-particle":"","parse-names":false,"suffix":""},{"dropping-particle":"","family":"Qin","given":"Y.","non-dropping-particle":"","parse-names":false,"suffix":""},{"dropping-particle":"","family":"Xu","given":"F.","non-dropping-particle":"","parse-names":false,"suffix":""},{"dropping-particle":"","family":"Zhang","given":"H.","non-dropping-particle":"","parse-names":false,"suffix":""},{"dropping-particle":"","family":"Yan","given":"Y.","non-dropping-particle":"","parse-names":false,"suffix":""},{"dropping-particle":"","family":"Zhang","given":"C.","non-dropping-particle":"","parse-names":false,"suffix":""},{"dropping-particle":"","family":"Ma","given":"H.","non-dropping-particle":"","parse-names":false,"suffix":""}],"container-title":"Scientific Research and Essays","id":"ITEM-2","issue":"19","issued":{"date-parts":[["2010"]]},"page":"2953-2964","title":"Optimization of the process parameters of synthesis of oligomeric procyanidins imprinted polymer","type":"article-journal","volume":"5"},"uris":["http://www.mendeley.com/documents/?uuid=a27a07fb-c59a-4e13-8900-769a7219556d"]}],"mendeley":{"formattedCitation":"[1213]","manualFormatting":"[12,13]","plainTextFormattedCitation":"[1213]","previouslyFormattedCitation":"[1213]"},"properties":{"noteIndex":0},"schema":"https://github.com/citation-style-language/schema/raw/master/csl-citation.json"}</w:instrText>
      </w:r>
      <w:r w:rsidRPr="00887C1C">
        <w:rPr>
          <w:rFonts w:ascii="Times New Roman" w:hAnsi="Times New Roman"/>
          <w:color w:val="auto"/>
          <w:sz w:val="20"/>
          <w:szCs w:val="20"/>
          <w:lang w:val="en-US"/>
        </w:rPr>
        <w:fldChar w:fldCharType="separate"/>
      </w:r>
      <w:r w:rsidRPr="00887C1C">
        <w:rPr>
          <w:rFonts w:ascii="Times New Roman" w:hAnsi="Times New Roman"/>
          <w:color w:val="auto"/>
          <w:sz w:val="20"/>
          <w:szCs w:val="20"/>
          <w:lang w:val="en-US"/>
        </w:rPr>
        <w:t>[12, 13]</w:t>
      </w:r>
      <w:r w:rsidRPr="00887C1C">
        <w:rPr>
          <w:rFonts w:ascii="Times New Roman" w:hAnsi="Times New Roman"/>
          <w:color w:val="auto"/>
          <w:sz w:val="20"/>
          <w:szCs w:val="20"/>
          <w:lang w:val="en-US"/>
        </w:rPr>
        <w:fldChar w:fldCharType="end"/>
      </w:r>
      <w:r w:rsidRPr="00887C1C">
        <w:rPr>
          <w:rFonts w:ascii="Times New Roman" w:hAnsi="Times New Roman"/>
          <w:color w:val="auto"/>
          <w:sz w:val="20"/>
          <w:szCs w:val="20"/>
          <w:lang w:val="en-US"/>
        </w:rPr>
        <w:t xml:space="preserve">. Nevertheless, the maximum adsorption capacity could be reached only by the appropriate amount of crosslinker and solvent. In conclusion, this model predicted that the amount of </w:t>
      </w:r>
      <w:r w:rsidRPr="00887C1C">
        <w:rPr>
          <w:rFonts w:ascii="Times New Roman" w:hAnsi="Times New Roman"/>
          <w:color w:val="auto"/>
          <w:sz w:val="20"/>
          <w:szCs w:val="20"/>
          <w:lang w:val="en-US"/>
        </w:rPr>
        <w:lastRenderedPageBreak/>
        <w:t xml:space="preserve">monomer, crosslinker, and solvent of 3 mmol, 30 mmol, and 35 mL, respectively, as the optimum conditions to achieve the best response of adsorption capacity towards BPA, which was 78.111 mg/g. </w:t>
      </w:r>
    </w:p>
    <w:p w14:paraId="52FD7BC9" w14:textId="77777777" w:rsidR="00C51049" w:rsidRPr="00887C1C" w:rsidRDefault="00C51049" w:rsidP="002B5EFC">
      <w:pPr>
        <w:pStyle w:val="BodyChar"/>
        <w:spacing w:line="276" w:lineRule="auto"/>
        <w:ind w:firstLine="0"/>
        <w:rPr>
          <w:rFonts w:ascii="Times New Roman" w:hAnsi="Times New Roman"/>
          <w:color w:val="auto"/>
          <w:sz w:val="20"/>
          <w:szCs w:val="20"/>
          <w:lang w:val="en-US"/>
        </w:rPr>
      </w:pPr>
    </w:p>
    <w:p w14:paraId="5DED4CAB" w14:textId="77777777" w:rsidR="00C51049" w:rsidRPr="00887C1C" w:rsidRDefault="00C51049" w:rsidP="00C51049">
      <w:pPr>
        <w:pStyle w:val="subsubsection"/>
      </w:pPr>
      <w:r w:rsidRPr="00887C1C">
        <w:t>FTIR analysis</w:t>
      </w:r>
    </w:p>
    <w:p w14:paraId="73A31941" w14:textId="77777777" w:rsidR="00C51049" w:rsidRDefault="00C51049" w:rsidP="00C51049">
      <w:pPr>
        <w:pStyle w:val="BodyChar"/>
        <w:spacing w:line="276" w:lineRule="auto"/>
        <w:ind w:firstLine="0"/>
        <w:rPr>
          <w:rFonts w:ascii="Times New Roman" w:hAnsi="Times New Roman"/>
          <w:color w:val="auto"/>
          <w:sz w:val="20"/>
          <w:szCs w:val="20"/>
          <w:lang w:val="en-US"/>
        </w:rPr>
      </w:pPr>
      <w:r w:rsidRPr="00887C1C">
        <w:rPr>
          <w:rFonts w:ascii="Times New Roman" w:hAnsi="Times New Roman"/>
          <w:color w:val="auto"/>
          <w:sz w:val="20"/>
          <w:szCs w:val="20"/>
          <w:lang w:val="en-US"/>
        </w:rPr>
        <w:t>In order to characterize the MIP and NIP, the functional groups of BPAs, MAA, MIP, and NIP were analyzed. The FTIR spectra of these four samples are shown in Figure 3 and Table 5. From the observation, BPA has a broad peak at 3325 cm</w:t>
      </w:r>
      <w:r w:rsidRPr="00887C1C">
        <w:rPr>
          <w:rFonts w:ascii="Times New Roman" w:hAnsi="Times New Roman"/>
          <w:color w:val="auto"/>
          <w:sz w:val="20"/>
          <w:szCs w:val="20"/>
          <w:vertAlign w:val="superscript"/>
          <w:lang w:val="en-US"/>
        </w:rPr>
        <w:t>-1</w:t>
      </w:r>
      <w:r w:rsidRPr="00887C1C">
        <w:rPr>
          <w:rFonts w:ascii="Times New Roman" w:hAnsi="Times New Roman"/>
          <w:color w:val="auto"/>
          <w:sz w:val="20"/>
          <w:szCs w:val="20"/>
          <w:lang w:val="en-US"/>
        </w:rPr>
        <w:t>, representing O-H stretching. Meanwhile, the peak at 2966 cm</w:t>
      </w:r>
      <w:r w:rsidRPr="00887C1C">
        <w:rPr>
          <w:rFonts w:ascii="Times New Roman" w:hAnsi="Times New Roman"/>
          <w:color w:val="auto"/>
          <w:sz w:val="20"/>
          <w:szCs w:val="20"/>
          <w:vertAlign w:val="superscript"/>
          <w:lang w:val="en-US"/>
        </w:rPr>
        <w:t>-1</w:t>
      </w:r>
      <w:r w:rsidRPr="00887C1C">
        <w:rPr>
          <w:rFonts w:ascii="Times New Roman" w:hAnsi="Times New Roman"/>
          <w:color w:val="auto"/>
          <w:sz w:val="20"/>
          <w:szCs w:val="20"/>
          <w:lang w:val="en-US"/>
        </w:rPr>
        <w:t xml:space="preserve"> shows sp</w:t>
      </w:r>
      <w:r w:rsidRPr="00887C1C">
        <w:rPr>
          <w:rFonts w:ascii="Times New Roman" w:hAnsi="Times New Roman"/>
          <w:color w:val="auto"/>
          <w:sz w:val="20"/>
          <w:szCs w:val="20"/>
          <w:vertAlign w:val="superscript"/>
          <w:lang w:val="en-US"/>
        </w:rPr>
        <w:t>3</w:t>
      </w:r>
      <w:r w:rsidRPr="00887C1C">
        <w:rPr>
          <w:rFonts w:ascii="Times New Roman" w:hAnsi="Times New Roman"/>
          <w:color w:val="auto"/>
          <w:sz w:val="20"/>
          <w:szCs w:val="20"/>
          <w:lang w:val="en-US"/>
        </w:rPr>
        <w:t xml:space="preserve"> C-H stretching and the peak at 823 cm</w:t>
      </w:r>
      <w:r w:rsidRPr="00887C1C">
        <w:rPr>
          <w:rFonts w:ascii="Times New Roman" w:hAnsi="Times New Roman"/>
          <w:color w:val="auto"/>
          <w:sz w:val="20"/>
          <w:szCs w:val="20"/>
          <w:vertAlign w:val="superscript"/>
          <w:lang w:val="en-US"/>
        </w:rPr>
        <w:t>-1</w:t>
      </w:r>
      <w:r w:rsidRPr="00887C1C">
        <w:rPr>
          <w:rFonts w:ascii="Times New Roman" w:hAnsi="Times New Roman"/>
          <w:color w:val="auto"/>
          <w:sz w:val="20"/>
          <w:szCs w:val="20"/>
          <w:lang w:val="en-US"/>
        </w:rPr>
        <w:t xml:space="preserve"> indicates benzene derivative. Next, the stretching frequency of C=O for MIP and NIP at 1726 cm</w:t>
      </w:r>
      <w:r w:rsidRPr="00887C1C">
        <w:rPr>
          <w:rFonts w:ascii="Times New Roman" w:hAnsi="Times New Roman"/>
          <w:color w:val="auto"/>
          <w:sz w:val="20"/>
          <w:szCs w:val="20"/>
          <w:vertAlign w:val="superscript"/>
          <w:lang w:val="en-US"/>
        </w:rPr>
        <w:t>-1</w:t>
      </w:r>
      <w:r w:rsidRPr="00887C1C">
        <w:rPr>
          <w:rFonts w:ascii="Times New Roman" w:hAnsi="Times New Roman"/>
          <w:color w:val="auto"/>
          <w:sz w:val="20"/>
          <w:szCs w:val="20"/>
          <w:lang w:val="en-US"/>
        </w:rPr>
        <w:t xml:space="preserve"> is due to the presence of a poly(EGDMA) backbone. In MAA, the spectrum band at 1694 cm</w:t>
      </w:r>
      <w:r w:rsidRPr="00887C1C">
        <w:rPr>
          <w:rFonts w:ascii="Times New Roman" w:hAnsi="Times New Roman"/>
          <w:color w:val="auto"/>
          <w:sz w:val="20"/>
          <w:szCs w:val="20"/>
          <w:vertAlign w:val="superscript"/>
          <w:lang w:val="en-US"/>
        </w:rPr>
        <w:t>-1</w:t>
      </w:r>
      <w:r w:rsidRPr="00887C1C">
        <w:rPr>
          <w:rFonts w:ascii="Times New Roman" w:hAnsi="Times New Roman"/>
          <w:color w:val="auto"/>
          <w:sz w:val="20"/>
          <w:szCs w:val="20"/>
          <w:lang w:val="en-US"/>
        </w:rPr>
        <w:t xml:space="preserve"> refers to C=O conjugated carbonyl stretching </w:t>
      </w:r>
      <w:r w:rsidRPr="00887C1C">
        <w:rPr>
          <w:rFonts w:ascii="Times New Roman" w:hAnsi="Times New Roman"/>
          <w:color w:val="auto"/>
          <w:sz w:val="20"/>
          <w:szCs w:val="20"/>
          <w:lang w:val="en-US"/>
        </w:rPr>
        <w:fldChar w:fldCharType="begin" w:fldLock="1"/>
      </w:r>
      <w:r w:rsidRPr="00887C1C">
        <w:rPr>
          <w:rFonts w:ascii="Times New Roman" w:hAnsi="Times New Roman"/>
          <w:color w:val="auto"/>
          <w:sz w:val="20"/>
          <w:szCs w:val="20"/>
          <w:lang w:val="en-US"/>
        </w:rPr>
        <w:instrText>ADDIN CSL_CITATION {"citationItems":[{"id":"ITEM-1","itemData":{"DOI":"10.1021/ie400693y","ISSN":"08885885","abstract":"Molecular imprinted polymer (MIP) with methacrylate acid (MAA) as monomer and ethylene glycol dimethacrylate (EGDMA) as cross-linker in different molar ratios has been prepared. The free volume size and distribution have been derived from the measured positron lifetime spectra in MIP. The free volume size distribution observed clearly indicates the influence of the amount of cross-linker in the sample. Present results suggest that the optimum monomer cross-linker ratio is 1:5 for this MIP. Fourier tranform infrared (FTIR) results confirm complete extraction of the 4-chlorophenol template molecules (4-CP) from the MIP with the absence of stretching frequencies at 648 and 825 cm -1 for the C-Cl group. The free volume distribution analysis indicates that the percentage of accessible cavities to 4-CP molecules in this MIP is only 85% and less than those values reported in earlier studies. © 2013 American Chemical Society.","author":[{"dropping-particle":"","family":"Pasang","given":"Tenzin","non-dropping-particle":"","parse-names":false,"suffix":""},{"dropping-particle":"","family":"Ranganathaiah","given":"Chikkakuntappa","non-dropping-particle":"","parse-names":false,"suffix":""}],"container-title":"Industrial and Engineering Chemistry Research","id":"ITEM-1","issue":"22","issued":{"date-parts":[["2013"]]},"page":"7445-7452","title":"Preparation and characterization of molecularly imprinted polymer for selective adsorption of 4-chlorophenol molecules by physical selectivity method","type":"article-journal","volume":"52"},"uris":["http://www.mendeley.com/documents/?uuid=2a6769e2-8593-458b-a4b9-a12547532d01"]}],"mendeley":{"formattedCitation":"[26]","manualFormatting":"[25]","plainTextFormattedCitation":"[26]","previouslyFormattedCitation":"[26]"},"properties":{"noteIndex":0},"schema":"https://github.com/citation-style-language/schema/raw/master/csl-citation.json"}</w:instrText>
      </w:r>
      <w:r w:rsidRPr="00887C1C">
        <w:rPr>
          <w:rFonts w:ascii="Times New Roman" w:hAnsi="Times New Roman"/>
          <w:color w:val="auto"/>
          <w:sz w:val="20"/>
          <w:szCs w:val="20"/>
          <w:lang w:val="en-US"/>
        </w:rPr>
        <w:fldChar w:fldCharType="separate"/>
      </w:r>
      <w:r w:rsidRPr="00887C1C">
        <w:rPr>
          <w:rFonts w:ascii="Times New Roman" w:hAnsi="Times New Roman"/>
          <w:color w:val="auto"/>
          <w:sz w:val="20"/>
          <w:szCs w:val="20"/>
          <w:lang w:val="en-US"/>
        </w:rPr>
        <w:t>[25]</w:t>
      </w:r>
      <w:r w:rsidRPr="00887C1C">
        <w:rPr>
          <w:rFonts w:ascii="Times New Roman" w:hAnsi="Times New Roman"/>
          <w:color w:val="auto"/>
          <w:sz w:val="20"/>
          <w:szCs w:val="20"/>
          <w:lang w:val="en-US"/>
        </w:rPr>
        <w:fldChar w:fldCharType="end"/>
      </w:r>
      <w:r w:rsidRPr="00887C1C">
        <w:rPr>
          <w:rFonts w:ascii="Times New Roman" w:hAnsi="Times New Roman"/>
          <w:color w:val="auto"/>
          <w:sz w:val="20"/>
          <w:szCs w:val="20"/>
          <w:lang w:val="en-US"/>
        </w:rPr>
        <w:t>. This band overlaps with the C=O of EGDMA around 1726 cm</w:t>
      </w:r>
      <w:r w:rsidRPr="00887C1C">
        <w:rPr>
          <w:rFonts w:ascii="Times New Roman" w:hAnsi="Times New Roman"/>
          <w:color w:val="auto"/>
          <w:sz w:val="20"/>
          <w:szCs w:val="20"/>
          <w:vertAlign w:val="superscript"/>
          <w:lang w:val="en-US"/>
        </w:rPr>
        <w:t>-1</w:t>
      </w:r>
      <w:r w:rsidRPr="00887C1C">
        <w:rPr>
          <w:rFonts w:ascii="Times New Roman" w:hAnsi="Times New Roman"/>
          <w:color w:val="auto"/>
          <w:sz w:val="20"/>
          <w:szCs w:val="20"/>
          <w:lang w:val="en-US"/>
        </w:rPr>
        <w:t xml:space="preserve"> due to the disappearance of the alkene group in MAA after polymerization. The similarity between these MIP and NIP spectra shows that these polymers have a similar backbone. The FTIR spectra of NIP and MIP indicate that the template molecules have been successfully removed from the MIP, whereby no significant peak of BPA is present </w:t>
      </w:r>
      <w:r w:rsidRPr="00887C1C">
        <w:rPr>
          <w:rFonts w:ascii="Times New Roman" w:hAnsi="Times New Roman"/>
          <w:color w:val="auto"/>
          <w:sz w:val="20"/>
          <w:szCs w:val="20"/>
          <w:lang w:val="en-US"/>
        </w:rPr>
        <w:fldChar w:fldCharType="begin" w:fldLock="1"/>
      </w:r>
      <w:r w:rsidRPr="00887C1C">
        <w:rPr>
          <w:rFonts w:ascii="Times New Roman" w:hAnsi="Times New Roman"/>
          <w:color w:val="auto"/>
          <w:sz w:val="20"/>
          <w:szCs w:val="20"/>
          <w:lang w:val="en-US"/>
        </w:rPr>
        <w:instrText>ADDIN CSL_CITATION {"citationItems":[{"id":"ITEM-1","itemData":{"DOI":"10.1039/c6ra04627d","ISSN":"20462069","abstract":"A novel molecularly imprinted polymer (MIP) as an artificial receptor for vitamin D3 is prepared and used. A sol-gel process is used to prepare the hybrid MIP. For the organic part (gel) of the MIP, methacrylic acid (MAA), ethylene glycol dimethacrylate (EGDMA) and benzoylperoxide are used as functional monomer, cross-liker and initializer, respectively. As the inorganic part (sol) of the MIP, tetraethyl orthosilicate (TEOS) is used. The main parameters affecting the synthesis of the organic-inorganic hybrid MIP are investigated and optimized. The imprinting efficiency of the MIP is evaluated by comparing the adsorbed amount of vitamin D3 by the MIP with that by the related non-imprinted polymer (NIP). Betamethasone, dexamethasone, 17-beta-stradiol and 25-hydroxy vitamin D3 were chosen to study the selectivity of the MIP. This study revealed that the MIP possesses a remarkable affinity for vitamin D3. A limit of detection of 1 ng mL-1has been achieved. The linear range and relative standard deviation (RSD%) were 1-10 000 ng mL-1and 4 (n = 3), respectively. The hybrid MIP provides fast, selective and convenient separation of vitamin D3 from aqueous samples.","author":[{"dropping-particle":"","family":"Kia","given":"Solmaz","non-dropping-particle":"","parse-names":false,"suffix":""},{"dropping-particle":"","family":"Fazilati","given":"Mohammad","non-dropping-particle":"","parse-names":false,"suffix":""},{"dropping-particle":"","family":"Salavati","given":"Hossain","non-dropping-particle":"","parse-names":false,"suffix":""},{"dropping-particle":"","family":"Bohlooli","given":"Shahab","non-dropping-particle":"","parse-names":false,"suffix":""}],"container-title":"RSC Advances","id":"ITEM-1","issue":"38","issued":{"date-parts":[["2016"]]},"page":"31906-31914","publisher":"Royal Society of Chemistry","title":"Preparation of a novel molecularly imprinted polymer by the sol-gel process for solid phase extraction of vitamin D3","type":"article-journal","volume":"6"},"uris":["http://www.mendeley.com/documents/?uuid=e8eb4699-a316-46d4-a217-4dc9347e2246"]}],"mendeley":{"formattedCitation":"[27]","manualFormatting":"[26]","plainTextFormattedCitation":"[27]","previouslyFormattedCitation":"[27]"},"properties":{"noteIndex":0},"schema":"https://github.com/citation-style-language/schema/raw/master/csl-citation.json"}</w:instrText>
      </w:r>
      <w:r w:rsidRPr="00887C1C">
        <w:rPr>
          <w:rFonts w:ascii="Times New Roman" w:hAnsi="Times New Roman"/>
          <w:color w:val="auto"/>
          <w:sz w:val="20"/>
          <w:szCs w:val="20"/>
          <w:lang w:val="en-US"/>
        </w:rPr>
        <w:fldChar w:fldCharType="separate"/>
      </w:r>
      <w:r w:rsidRPr="00887C1C">
        <w:rPr>
          <w:rFonts w:ascii="Times New Roman" w:hAnsi="Times New Roman"/>
          <w:color w:val="auto"/>
          <w:sz w:val="20"/>
          <w:szCs w:val="20"/>
          <w:lang w:val="en-US"/>
        </w:rPr>
        <w:t>[26]</w:t>
      </w:r>
      <w:r w:rsidRPr="00887C1C">
        <w:rPr>
          <w:rFonts w:ascii="Times New Roman" w:hAnsi="Times New Roman"/>
          <w:color w:val="auto"/>
          <w:sz w:val="20"/>
          <w:szCs w:val="20"/>
          <w:lang w:val="en-US"/>
        </w:rPr>
        <w:fldChar w:fldCharType="end"/>
      </w:r>
      <w:r w:rsidRPr="00887C1C">
        <w:rPr>
          <w:rFonts w:ascii="Times New Roman" w:hAnsi="Times New Roman"/>
          <w:color w:val="auto"/>
          <w:sz w:val="20"/>
          <w:szCs w:val="20"/>
          <w:lang w:val="en-US"/>
        </w:rPr>
        <w:t>. Moreover, the band for MIP and NIP at 1156 cm</w:t>
      </w:r>
      <w:r w:rsidRPr="00887C1C">
        <w:rPr>
          <w:rFonts w:ascii="Times New Roman" w:hAnsi="Times New Roman"/>
          <w:color w:val="auto"/>
          <w:sz w:val="20"/>
          <w:szCs w:val="20"/>
          <w:vertAlign w:val="superscript"/>
          <w:lang w:val="en-US"/>
        </w:rPr>
        <w:t>-1</w:t>
      </w:r>
      <w:r w:rsidRPr="00887C1C">
        <w:rPr>
          <w:rFonts w:ascii="Times New Roman" w:hAnsi="Times New Roman"/>
          <w:color w:val="auto"/>
          <w:sz w:val="20"/>
          <w:szCs w:val="20"/>
          <w:lang w:val="en-US"/>
        </w:rPr>
        <w:t xml:space="preserve"> shows strong C-O-C ester stretching. This band indicates EGDMA and MAA copolymerization due to EGDMA characteristics in the FTIR spectrum </w:t>
      </w:r>
      <w:r w:rsidRPr="00887C1C">
        <w:rPr>
          <w:rFonts w:ascii="Times New Roman" w:hAnsi="Times New Roman"/>
          <w:color w:val="auto"/>
          <w:sz w:val="20"/>
          <w:szCs w:val="20"/>
          <w:lang w:val="en-US"/>
        </w:rPr>
        <w:fldChar w:fldCharType="begin" w:fldLock="1"/>
      </w:r>
      <w:r w:rsidRPr="00887C1C">
        <w:rPr>
          <w:rFonts w:ascii="Times New Roman" w:hAnsi="Times New Roman"/>
          <w:color w:val="auto"/>
          <w:sz w:val="20"/>
          <w:szCs w:val="20"/>
          <w:lang w:val="en-US"/>
        </w:rPr>
        <w:instrText>ADDIN CSL_CITATION {"citationItems":[{"id":"ITEM-1","itemData":{"ISSN":"1394-2506","abstract":"© 2015, Malaysian Society of Analytical Sciences. All rights reserved. Molecular imprinting technology is used to synthesize receptor, have high recognition toward target molecules. Computational modeling is a useful technique to study the interaction between template and functional monomer to choose their suitable ratio during molecular imprinted polymer synthesis. The interaction energy between template and monomer was calculated using AM1 (Austin Model) semi empirical method within Restricted Hartree Fock (RHF) formalism. The results obtained from computational study shows methacrylic acid (functional monomer) has highest interaction toward isobutylnitrate (template) with the mole ratio of 3:1. The nitrate imprinted and non-imprinted polymers were synthesized using bulk polymerization method using 2,2’-azoisobutyrnitrile (AIBN) as initiator and ethylene glycol dimethacrylate (EGDMA) as crosslinker. The MIP and NIP were characterized using Fourier transform infrared (FTIR) spectroscopy and scanning electron microscopy (SEM). The binding capacity and kinetic adsorption were performed using UV-vis spectroscopy. The binding capacity show nitrate imprinted polymer effectively recognizes nitrate ion in aqueous solution.","author":[{"dropping-particle":"","family":"Ishak","given":"Noorhidayah","non-dropping-particle":"","parse-names":false,"suffix":""},{"dropping-particle":"","family":"Ahmad","given":"Mohd Noor","non-dropping-particle":"","parse-names":false,"suffix":""},{"dropping-particle":"","family":"Nasir","given":"Azalina Mohamed","non-dropping-particle":"","parse-names":false,"suffix":""},{"dropping-particle":"","family":"Islam","given":"A. K.M.Shafiqul","non-dropping-particle":"","parse-names":false,"suffix":""}],"container-title":"Malaysian Journal of Analytical Sciences","id":"ITEM-1","issue":"4","issued":{"date-parts":[["2015"]]},"page":"866-873","title":"Computational modelling and synthesis of molecular imprinted polymer for recognition of nitrate ion","type":"article-journal","volume":"19"},"uris":["http://www.mendeley.com/documents/?uuid=ab5cb2d4-da72-4f44-8a9d-8c27f14938e4"]}],"mendeley":{"formattedCitation":"[28]","manualFormatting":"[27]","plainTextFormattedCitation":"[28]","previouslyFormattedCitation":"[28]"},"properties":{"noteIndex":0},"schema":"https://github.com/citation-style-language/schema/raw/master/csl-citation.json"}</w:instrText>
      </w:r>
      <w:r w:rsidRPr="00887C1C">
        <w:rPr>
          <w:rFonts w:ascii="Times New Roman" w:hAnsi="Times New Roman"/>
          <w:color w:val="auto"/>
          <w:sz w:val="20"/>
          <w:szCs w:val="20"/>
          <w:lang w:val="en-US"/>
        </w:rPr>
        <w:fldChar w:fldCharType="separate"/>
      </w:r>
      <w:r w:rsidRPr="00887C1C">
        <w:rPr>
          <w:rFonts w:ascii="Times New Roman" w:hAnsi="Times New Roman"/>
          <w:color w:val="auto"/>
          <w:sz w:val="20"/>
          <w:szCs w:val="20"/>
          <w:lang w:val="en-US"/>
        </w:rPr>
        <w:t>[27]</w:t>
      </w:r>
      <w:r w:rsidRPr="00887C1C">
        <w:rPr>
          <w:rFonts w:ascii="Times New Roman" w:hAnsi="Times New Roman"/>
          <w:color w:val="auto"/>
          <w:sz w:val="20"/>
          <w:szCs w:val="20"/>
          <w:lang w:val="en-US"/>
        </w:rPr>
        <w:fldChar w:fldCharType="end"/>
      </w:r>
      <w:r w:rsidRPr="00887C1C">
        <w:rPr>
          <w:rFonts w:ascii="Times New Roman" w:hAnsi="Times New Roman"/>
          <w:color w:val="auto"/>
          <w:sz w:val="20"/>
          <w:szCs w:val="20"/>
          <w:lang w:val="en-US"/>
        </w:rPr>
        <w:t>. The C=O stretch, C-O stretch, and C-O-C stretch at 1726 cm</w:t>
      </w:r>
      <w:r w:rsidRPr="00887C1C">
        <w:rPr>
          <w:rFonts w:ascii="Times New Roman" w:hAnsi="Times New Roman"/>
          <w:color w:val="auto"/>
          <w:sz w:val="20"/>
          <w:szCs w:val="20"/>
          <w:vertAlign w:val="superscript"/>
          <w:lang w:val="en-US"/>
        </w:rPr>
        <w:t>-1</w:t>
      </w:r>
      <w:r w:rsidRPr="00887C1C">
        <w:rPr>
          <w:rFonts w:ascii="Times New Roman" w:hAnsi="Times New Roman"/>
          <w:color w:val="auto"/>
          <w:sz w:val="20"/>
          <w:szCs w:val="20"/>
          <w:lang w:val="en-US"/>
        </w:rPr>
        <w:t>, 1257 cm</w:t>
      </w:r>
      <w:r w:rsidRPr="00887C1C">
        <w:rPr>
          <w:rFonts w:ascii="Times New Roman" w:hAnsi="Times New Roman"/>
          <w:color w:val="auto"/>
          <w:sz w:val="20"/>
          <w:szCs w:val="20"/>
          <w:vertAlign w:val="superscript"/>
          <w:lang w:val="en-US"/>
        </w:rPr>
        <w:t>-1</w:t>
      </w:r>
      <w:r w:rsidRPr="00887C1C">
        <w:rPr>
          <w:rFonts w:ascii="Times New Roman" w:hAnsi="Times New Roman"/>
          <w:color w:val="auto"/>
          <w:sz w:val="20"/>
          <w:szCs w:val="20"/>
          <w:lang w:val="en-US"/>
        </w:rPr>
        <w:t>, and 1156 cm</w:t>
      </w:r>
      <w:r w:rsidRPr="00887C1C">
        <w:rPr>
          <w:rFonts w:ascii="Times New Roman" w:hAnsi="Times New Roman"/>
          <w:color w:val="auto"/>
          <w:sz w:val="20"/>
          <w:szCs w:val="20"/>
          <w:vertAlign w:val="superscript"/>
          <w:lang w:val="en-US"/>
        </w:rPr>
        <w:t>-1</w:t>
      </w:r>
      <w:r w:rsidRPr="00887C1C">
        <w:rPr>
          <w:rFonts w:ascii="Times New Roman" w:hAnsi="Times New Roman"/>
          <w:color w:val="auto"/>
          <w:sz w:val="20"/>
          <w:szCs w:val="20"/>
          <w:lang w:val="en-US"/>
        </w:rPr>
        <w:t>, respectively, demonstrate that MIP has been successfully synthesized.</w:t>
      </w:r>
    </w:p>
    <w:p w14:paraId="70410E8C" w14:textId="77777777" w:rsidR="002B5EFC" w:rsidRDefault="002B5EFC" w:rsidP="00887C1C">
      <w:pPr>
        <w:pStyle w:val="BodyChar"/>
        <w:spacing w:line="276" w:lineRule="auto"/>
        <w:ind w:firstLine="0"/>
        <w:rPr>
          <w:rFonts w:ascii="Times New Roman" w:hAnsi="Times New Roman"/>
          <w:color w:val="auto"/>
          <w:sz w:val="20"/>
          <w:szCs w:val="20"/>
          <w:lang w:val="en-US"/>
        </w:rPr>
      </w:pPr>
    </w:p>
    <w:p w14:paraId="0AD8120A" w14:textId="77777777" w:rsidR="00C51049" w:rsidRPr="00887C1C" w:rsidRDefault="00C51049" w:rsidP="00C51049">
      <w:pPr>
        <w:pStyle w:val="subsubsection"/>
      </w:pPr>
      <w:r w:rsidRPr="00887C1C">
        <w:t>SEM analysis</w:t>
      </w:r>
    </w:p>
    <w:p w14:paraId="1E38C2CE" w14:textId="3A8D25B8" w:rsidR="00C51049" w:rsidRDefault="00C51049" w:rsidP="00C51049">
      <w:pPr>
        <w:pStyle w:val="BodyChar"/>
        <w:spacing w:line="276" w:lineRule="auto"/>
        <w:ind w:firstLine="0"/>
        <w:rPr>
          <w:rFonts w:ascii="Times New Roman" w:hAnsi="Times New Roman"/>
          <w:color w:val="auto"/>
          <w:sz w:val="20"/>
          <w:szCs w:val="20"/>
          <w:lang w:val="en-US"/>
        </w:rPr>
      </w:pPr>
      <w:r w:rsidRPr="00887C1C">
        <w:rPr>
          <w:rFonts w:ascii="Times New Roman" w:hAnsi="Times New Roman"/>
          <w:color w:val="auto"/>
          <w:sz w:val="20"/>
          <w:szCs w:val="20"/>
          <w:lang w:val="en-US"/>
        </w:rPr>
        <w:t xml:space="preserve">The changes in the surface morphology of the MIP after the extraction of template and NIP were analyzed using </w:t>
      </w:r>
      <w:r w:rsidRPr="00887C1C">
        <w:rPr>
          <w:rFonts w:ascii="Times New Roman" w:hAnsi="Times New Roman"/>
          <w:color w:val="auto"/>
          <w:sz w:val="20"/>
          <w:szCs w:val="20"/>
          <w:lang w:val="en-US"/>
        </w:rPr>
        <w:t xml:space="preserve">SEM. Figure 4 displays the surface morphology of MIP and NIP at 5,000× and 500× magnification. Both polymers show a relatively rough and porous surface. Acetonitrile that functions as a porogen during polymerization contributes to the macroporous structure on the surface of imprinted polymers. Thus, this explains the adsorption behavior of NIP </w:t>
      </w:r>
      <w:r w:rsidRPr="00887C1C">
        <w:rPr>
          <w:rFonts w:ascii="Times New Roman" w:hAnsi="Times New Roman"/>
          <w:color w:val="auto"/>
          <w:sz w:val="20"/>
          <w:szCs w:val="20"/>
          <w:lang w:val="en-US"/>
        </w:rPr>
        <w:fldChar w:fldCharType="begin" w:fldLock="1"/>
      </w:r>
      <w:r w:rsidRPr="00887C1C">
        <w:rPr>
          <w:rFonts w:ascii="Times New Roman" w:hAnsi="Times New Roman"/>
          <w:color w:val="auto"/>
          <w:sz w:val="20"/>
          <w:szCs w:val="20"/>
          <w:lang w:val="en-US"/>
        </w:rPr>
        <w:instrText>ADDIN CSL_CITATION {"citationItems":[{"id":"ITEM-1","itemData":{"DOI":"10.1016/j.chemosphere.2016.02.040","ISSN":"18791298","PMID":"26907596","abstract":"The aim of this study is to prepare bisphenol A (BPA) imprinted polymers, which can be used for the selective removal of BPA from aqueous medium. The BPA-imprinted (MIP) and non-imprinted (NIP) microbeads were synthesized, and characterized by Zeta-sizer, FTIR, SEM and BET method. Bisphenol A was determined in solutions using liquid chromatography-mass spectroscopy (LC-MS). The effect of initial concentration of BPA, the adsorption rate and the pH of the medium on the capacity of BPA-imprinting polymer were studied. Adsorption capacity of BPA was affected by the amount of the incorporated functional monomer in the polymer network. BPA adsorption capacity of MIP-3 and NIP microbeads from aqueous medium was estimated as 76.7 and 59.9 mg g-1, respectively. The binding efficiencies of BPA-MIP-3 microbeads for different phenolic compounds (i.e., BPA with p-toluidine, 4-aminophenol or 2-naphthol) were explored at binary solutions, and the binding capacities of BPA-imprinted microbeads were found to be 2.79 × 10-1, 2.39 × 10-1, 7.59 × 10-2and 5.48 × 10-2mmol g-1microbeads, respectively. The satisfactory results demonstrated that the obtained BPA-MIP microbeads showed an appreciable binding specificity toward BPA than similar structural compounds in the aqueous medium. Moreover, the reusability of BPA-MIP-3 microbeads was tested for several times and no significant loss in adsorption capacity was observed. Finally, the binary and multi-component systems results show that MIP-3 microbeads have special recognition selectivity and excellent binding affinity for template molecule \"BPA\".","author":[{"dropping-particle":"","family":"Bayramoglu","given":"Gulay","non-dropping-particle":"","parse-names":false,"suffix":""},{"dropping-particle":"","family":"Arica","given":"M. Yakup","non-dropping-particle":"","parse-names":false,"suffix":""},{"dropping-particle":"","family":"Liman","given":"Gorkem","non-dropping-particle":"","parse-names":false,"suffix":""},{"dropping-particle":"","family":"Celikbicak","given":"Omur","non-dropping-particle":"","parse-names":false,"suffix":""},{"dropping-particle":"","family":"Salih","given":"Bekir","non-dropping-particle":"","parse-names":false,"suffix":""}],"container-title":"Chemosphere","id":"ITEM-1","issued":{"date-parts":[["2016"]]},"page":"275-284","publisher":"Elsevier Ltd","title":"Removal of bisphenol A from aqueous medium using molecularly surface imprinted microbeads","type":"article-journal","volume":"150"},"uris":["http://www.mendeley.com/documents/?uuid=2de05e72-f4e7-4dd7-ae58-5e7bf8d246bc"]}],"mendeley":{"formattedCitation":"[2]","plainTextFormattedCitation":"[2]","previouslyFormattedCitation":"[2]"},"properties":{"noteIndex":0},"schema":"https://github.com/citation-style-language/schema/raw/master/csl-citation.json"}</w:instrText>
      </w:r>
      <w:r w:rsidRPr="00887C1C">
        <w:rPr>
          <w:rFonts w:ascii="Times New Roman" w:hAnsi="Times New Roman"/>
          <w:color w:val="auto"/>
          <w:sz w:val="20"/>
          <w:szCs w:val="20"/>
          <w:lang w:val="en-US"/>
        </w:rPr>
        <w:fldChar w:fldCharType="separate"/>
      </w:r>
      <w:r w:rsidRPr="00887C1C">
        <w:rPr>
          <w:rFonts w:ascii="Times New Roman" w:hAnsi="Times New Roman"/>
          <w:color w:val="auto"/>
          <w:sz w:val="20"/>
          <w:szCs w:val="20"/>
          <w:lang w:val="en-US"/>
        </w:rPr>
        <w:t>[7]</w:t>
      </w:r>
      <w:r w:rsidRPr="00887C1C">
        <w:rPr>
          <w:rFonts w:ascii="Times New Roman" w:hAnsi="Times New Roman"/>
          <w:color w:val="auto"/>
          <w:sz w:val="20"/>
          <w:szCs w:val="20"/>
          <w:lang w:val="en-US"/>
        </w:rPr>
        <w:fldChar w:fldCharType="end"/>
      </w:r>
      <w:r w:rsidRPr="00887C1C">
        <w:rPr>
          <w:rFonts w:ascii="Times New Roman" w:hAnsi="Times New Roman"/>
          <w:color w:val="auto"/>
          <w:sz w:val="20"/>
          <w:szCs w:val="20"/>
          <w:lang w:val="en-US"/>
        </w:rPr>
        <w:t xml:space="preserve">. The size of the polymer particles was recorded between the range of 11 µm and 65 µm. </w:t>
      </w:r>
    </w:p>
    <w:p w14:paraId="53ECC5C8" w14:textId="77777777" w:rsidR="00C33932" w:rsidRPr="00887C1C" w:rsidRDefault="00C33932" w:rsidP="00C51049">
      <w:pPr>
        <w:pStyle w:val="BodyChar"/>
        <w:spacing w:line="276" w:lineRule="auto"/>
        <w:ind w:firstLine="0"/>
        <w:rPr>
          <w:rFonts w:ascii="Times New Roman" w:hAnsi="Times New Roman"/>
          <w:color w:val="auto"/>
          <w:sz w:val="20"/>
          <w:szCs w:val="20"/>
          <w:lang w:val="en-US"/>
        </w:rPr>
      </w:pPr>
    </w:p>
    <w:p w14:paraId="3FB4DEB5" w14:textId="77777777" w:rsidR="00C33932" w:rsidRPr="00887C1C" w:rsidRDefault="00C33932" w:rsidP="00C33932">
      <w:pPr>
        <w:pStyle w:val="subsection"/>
        <w:numPr>
          <w:ilvl w:val="0"/>
          <w:numId w:val="0"/>
        </w:numPr>
        <w:spacing w:before="0" w:line="276" w:lineRule="auto"/>
        <w:rPr>
          <w:rFonts w:ascii="Times New Roman" w:hAnsi="Times New Roman"/>
          <w:b/>
          <w:bCs/>
          <w:i w:val="0"/>
          <w:iCs w:val="0"/>
          <w:color w:val="auto"/>
          <w:sz w:val="20"/>
          <w:szCs w:val="20"/>
        </w:rPr>
      </w:pPr>
      <w:bookmarkStart w:id="4" w:name="_Toc24645851"/>
      <w:r w:rsidRPr="00887C1C">
        <w:rPr>
          <w:rFonts w:ascii="Times New Roman" w:hAnsi="Times New Roman"/>
          <w:b/>
          <w:bCs/>
          <w:i w:val="0"/>
          <w:iCs w:val="0"/>
          <w:color w:val="auto"/>
          <w:sz w:val="20"/>
          <w:szCs w:val="20"/>
        </w:rPr>
        <w:t>Selectivity studies on BPA</w:t>
      </w:r>
      <w:bookmarkEnd w:id="4"/>
    </w:p>
    <w:p w14:paraId="18D09E2C" w14:textId="77777777" w:rsidR="00C33932" w:rsidRPr="00887C1C" w:rsidRDefault="00C33932" w:rsidP="00C33932">
      <w:pPr>
        <w:pStyle w:val="BodyChar"/>
        <w:spacing w:line="276" w:lineRule="auto"/>
        <w:ind w:firstLine="0"/>
        <w:rPr>
          <w:rFonts w:ascii="Times New Roman" w:hAnsi="Times New Roman"/>
          <w:color w:val="auto"/>
          <w:sz w:val="20"/>
          <w:szCs w:val="20"/>
          <w:lang w:val="en-US"/>
        </w:rPr>
      </w:pPr>
      <w:r w:rsidRPr="00887C1C">
        <w:rPr>
          <w:rFonts w:ascii="Times New Roman" w:hAnsi="Times New Roman"/>
          <w:color w:val="auto"/>
          <w:sz w:val="20"/>
          <w:szCs w:val="20"/>
          <w:lang w:val="en-US"/>
        </w:rPr>
        <w:t xml:space="preserve">BPA and other four similar structures (diphenylamine, hydroquinone, diphenyl phosphate, and diethylstilbestrol) were selected as analogs for selectivity studies. From Table 6, MIP exhibits a higher binding affinity for BPA than other analogs in adsorption capacity due to the selective recognition sites in the MIP </w:t>
      </w:r>
      <w:r w:rsidRPr="00887C1C">
        <w:rPr>
          <w:rFonts w:ascii="Times New Roman" w:hAnsi="Times New Roman"/>
          <w:color w:val="auto"/>
          <w:sz w:val="20"/>
          <w:szCs w:val="20"/>
          <w:lang w:val="en-US"/>
        </w:rPr>
        <w:fldChar w:fldCharType="begin" w:fldLock="1"/>
      </w:r>
      <w:r w:rsidRPr="00887C1C">
        <w:rPr>
          <w:rFonts w:ascii="Times New Roman" w:hAnsi="Times New Roman"/>
          <w:color w:val="auto"/>
          <w:sz w:val="20"/>
          <w:szCs w:val="20"/>
          <w:lang w:val="en-US"/>
        </w:rPr>
        <w:instrText>ADDIN CSL_CITATION {"citationItems":[{"id":"ITEM-1","itemData":{"DOI":"10.1016/j.cej.2018.09.080","ISSN":"1385-8947","author":[{"dropping-particle":"","family":"Xie","given":"Xiaowen","non-dropping-particle":"","parse-names":false,"suffix":""},{"dropping-particle":"","family":"Ma","given":"Xiaoguo","non-dropping-particle":"","parse-names":false,"suffix":""},{"dropping-particle":"","family":"Guo","given":"Lihui","non-dropping-particle":"","parse-names":false,"suffix":""},{"dropping-particle":"","family":"Fan","given":"Yinming","non-dropping-particle":"","parse-names":false,"suffix":""},{"dropping-particle":"","family":"Zeng","given":"Guolong","non-dropping-particle":"","parse-names":false,"suffix":""},{"dropping-particle":"","family":"Zhang","given":"Mengyuan","non-dropping-particle":"","parse-names":false,"suffix":""},{"dropping-particle":"","family":"Li","given":"Jing","non-dropping-particle":"","parse-names":false,"suffix":""}],"container-title":"Chemical Engineering Journal","id":"ITEM-1","issued":{"date-parts":[["2018"]]},"page":"56-65","title":"Novel magnetic multi-templates molecularly imprinted polymer for selective and rapid removal and detection of alkylphenols in water","type":"article-journal","volume":"357"},"uris":["http://www.mendeley.com/documents/?uuid=bf350dee-b761-450d-86c3-fcc445b65409"]}],"mendeley":{"formattedCitation":"[29]","manualFormatting":"[28]","plainTextFormattedCitation":"[29]","previouslyFormattedCitation":"(Xie et al., 2018)"},"properties":{"noteIndex":0},"schema":"https://github.com/citation-style-language/schema/raw/master/csl-citation.json"}</w:instrText>
      </w:r>
      <w:r w:rsidRPr="00887C1C">
        <w:rPr>
          <w:rFonts w:ascii="Times New Roman" w:hAnsi="Times New Roman"/>
          <w:color w:val="auto"/>
          <w:sz w:val="20"/>
          <w:szCs w:val="20"/>
          <w:lang w:val="en-US"/>
        </w:rPr>
        <w:fldChar w:fldCharType="separate"/>
      </w:r>
      <w:r w:rsidRPr="00887C1C">
        <w:rPr>
          <w:rFonts w:ascii="Times New Roman" w:hAnsi="Times New Roman"/>
          <w:color w:val="auto"/>
          <w:sz w:val="20"/>
          <w:szCs w:val="20"/>
          <w:lang w:val="en-US"/>
        </w:rPr>
        <w:t>[28]</w:t>
      </w:r>
      <w:r w:rsidRPr="00887C1C">
        <w:rPr>
          <w:rFonts w:ascii="Times New Roman" w:hAnsi="Times New Roman"/>
          <w:color w:val="auto"/>
          <w:sz w:val="20"/>
          <w:szCs w:val="20"/>
          <w:lang w:val="en-US"/>
        </w:rPr>
        <w:fldChar w:fldCharType="end"/>
      </w:r>
      <w:r w:rsidRPr="00887C1C">
        <w:rPr>
          <w:rFonts w:ascii="Times New Roman" w:hAnsi="Times New Roman"/>
          <w:color w:val="auto"/>
          <w:sz w:val="20"/>
          <w:szCs w:val="20"/>
          <w:lang w:val="en-US"/>
        </w:rPr>
        <w:t xml:space="preserve">. The higher adsorption capacity indicates that the polymer is specifically selective towards BPA and not the other four analogs. Besides, the imprinting factor represents MIP's special recognition, and a high value means that the MIP has a greater recognition and stronger imprinting effect </w:t>
      </w:r>
      <w:r w:rsidRPr="00887C1C">
        <w:rPr>
          <w:rFonts w:ascii="Times New Roman" w:hAnsi="Times New Roman"/>
          <w:color w:val="auto"/>
          <w:sz w:val="20"/>
          <w:szCs w:val="20"/>
          <w:lang w:val="en-US"/>
        </w:rPr>
        <w:fldChar w:fldCharType="begin" w:fldLock="1"/>
      </w:r>
      <w:r w:rsidRPr="00887C1C">
        <w:rPr>
          <w:rFonts w:ascii="Times New Roman" w:hAnsi="Times New Roman"/>
          <w:color w:val="auto"/>
          <w:sz w:val="20"/>
          <w:szCs w:val="20"/>
          <w:lang w:val="en-US"/>
        </w:rPr>
        <w:instrText>ADDIN CSL_CITATION {"citationItems":[{"id":"ITEM-1","itemData":{"DOI":"10.1093/chromsci/bms028","ISSN":"00219665","abstract":"A new stationary phase for selectively recognizing gatifloxacin in aqueous media based on molecularly imprinted microspheres (MIMs) has been prepared by water/oil reverse micro-emulsion polymerization. The MIMs were prepared using gatifloxacin as the template, N, N'-methylenebisacrylamide as cross-linker and acrylamide and acryloyl-β-CD (β-CD-A, synthesized by ester reaction of acrylic acid with β-CD) as combinatorial functional monomers. The surface morphology of MIMs was characterized by scanning electron microscopy. The properties of MIMs recognition for gatifloxacin in water were studied by adsorption kinetics, adsorption isotherms combined with Scatchard analysis and selective recognition experiments. The results showed that the synthesized MIMs had an excellent ability to selectively recognize gatifloxacin in aqueous media. MIMs were employed as the chromatographic stationary phase to successfully separate the template gatifloxacin from its analogues. Discovering the mechanism of the MIMs recognition revealed that the memory cavities in the surface of the MIMs and hydrophobic effects between the template and the cavities of the β-CD residues were the primary contributions to the special recognition process. © The Author [2012].","author":[{"dropping-particle":"","family":"Zhang","given":"Hui","non-dropping-particle":"","parse-names":false,"suffix":""},{"dropping-particle":"","family":"Dramou","given":"Pierre","non-dropping-particle":"","parse-names":false,"suffix":""},{"dropping-particle":"","family":"He","given":"Hua","non-dropping-particle":"","parse-names":false,"suffix":""},{"dropping-particle":"","family":"Tan","given":"Shuhua","non-dropping-particle":"","parse-names":false,"suffix":""},{"dropping-particle":"","family":"Pham-Huy","given":"Chuong","non-dropping-particle":"","parse-names":false,"suffix":""},{"dropping-particle":"","family":"Pan","given":"Hejian","non-dropping-particle":"","parse-names":false,"suffix":""}],"container-title":"Journal of Chromatographic Science","id":"ITEM-1","issue":"6","issued":{"date-parts":[["2012"]]},"page":"499-508","title":"Molecularly imprinted stationary phase prepared by reverse micro-emulsion polymerization for selective recognition of gatifloxacin in aqueous media","type":"article-journal","volume":"50"},"uris":["http://www.mendeley.com/documents/?uuid=c60701f3-4c6c-4280-a99b-db24cee6623c"]}],"mendeley":{"formattedCitation":"[30]","manualFormatting":"[29]","plainTextFormattedCitation":"[30]","previouslyFormattedCitation":"(Hui Zhang et al., 2012)"},"properties":{"noteIndex":0},"schema":"https://github.com/citation-style-language/schema/raw/master/csl-citation.json"}</w:instrText>
      </w:r>
      <w:r w:rsidRPr="00887C1C">
        <w:rPr>
          <w:rFonts w:ascii="Times New Roman" w:hAnsi="Times New Roman"/>
          <w:color w:val="auto"/>
          <w:sz w:val="20"/>
          <w:szCs w:val="20"/>
          <w:lang w:val="en-US"/>
        </w:rPr>
        <w:fldChar w:fldCharType="separate"/>
      </w:r>
      <w:r w:rsidRPr="00887C1C">
        <w:rPr>
          <w:rFonts w:ascii="Times New Roman" w:hAnsi="Times New Roman"/>
          <w:color w:val="auto"/>
          <w:sz w:val="20"/>
          <w:szCs w:val="20"/>
          <w:lang w:val="en-US"/>
        </w:rPr>
        <w:t>[29]</w:t>
      </w:r>
      <w:r w:rsidRPr="00887C1C">
        <w:rPr>
          <w:rFonts w:ascii="Times New Roman" w:hAnsi="Times New Roman"/>
          <w:color w:val="auto"/>
          <w:sz w:val="20"/>
          <w:szCs w:val="20"/>
          <w:lang w:val="en-US"/>
        </w:rPr>
        <w:fldChar w:fldCharType="end"/>
      </w:r>
      <w:r w:rsidRPr="00887C1C">
        <w:rPr>
          <w:rFonts w:ascii="Times New Roman" w:hAnsi="Times New Roman"/>
          <w:color w:val="auto"/>
          <w:sz w:val="20"/>
          <w:szCs w:val="20"/>
          <w:lang w:val="en-US"/>
        </w:rPr>
        <w:t>. Table 6 shows that BPA has a high imprinting factor value compared to other analogs.</w:t>
      </w:r>
    </w:p>
    <w:p w14:paraId="1650BE5A" w14:textId="77777777" w:rsidR="00C33932" w:rsidRPr="00887C1C" w:rsidRDefault="00C33932" w:rsidP="00C33932">
      <w:pPr>
        <w:pStyle w:val="BodyChar"/>
        <w:spacing w:line="276" w:lineRule="auto"/>
        <w:ind w:firstLine="0"/>
        <w:rPr>
          <w:rFonts w:ascii="Times New Roman" w:hAnsi="Times New Roman"/>
          <w:color w:val="auto"/>
          <w:sz w:val="20"/>
          <w:szCs w:val="20"/>
          <w:lang w:val="en-US"/>
        </w:rPr>
      </w:pPr>
    </w:p>
    <w:p w14:paraId="32A3374C" w14:textId="77777777" w:rsidR="00C33932" w:rsidRPr="00887C1C" w:rsidRDefault="00C33932" w:rsidP="00C33932">
      <w:pPr>
        <w:pStyle w:val="BodyChar"/>
        <w:spacing w:line="276" w:lineRule="auto"/>
        <w:ind w:firstLine="0"/>
        <w:rPr>
          <w:rFonts w:ascii="Times New Roman" w:hAnsi="Times New Roman"/>
          <w:color w:val="auto"/>
          <w:sz w:val="20"/>
          <w:szCs w:val="20"/>
          <w:lang w:val="en-US"/>
        </w:rPr>
      </w:pPr>
      <w:r w:rsidRPr="00887C1C">
        <w:rPr>
          <w:rFonts w:ascii="Times New Roman" w:hAnsi="Times New Roman"/>
          <w:color w:val="auto"/>
          <w:sz w:val="20"/>
          <w:szCs w:val="20"/>
          <w:lang w:val="en-US"/>
        </w:rPr>
        <w:t xml:space="preserve">Moreover, if the selectivity factor value is higher, the MIPs have greater template selectivity and distinguish the template from the analogs more efficiently </w:t>
      </w:r>
      <w:r w:rsidRPr="00887C1C">
        <w:rPr>
          <w:rFonts w:ascii="Times New Roman" w:hAnsi="Times New Roman"/>
          <w:color w:val="auto"/>
          <w:sz w:val="20"/>
          <w:szCs w:val="20"/>
          <w:lang w:val="en-US"/>
        </w:rPr>
        <w:fldChar w:fldCharType="begin" w:fldLock="1"/>
      </w:r>
      <w:r w:rsidRPr="00887C1C">
        <w:rPr>
          <w:rFonts w:ascii="Times New Roman" w:hAnsi="Times New Roman"/>
          <w:color w:val="auto"/>
          <w:sz w:val="20"/>
          <w:szCs w:val="20"/>
          <w:lang w:val="en-US"/>
        </w:rPr>
        <w:instrText>ADDIN CSL_CITATION {"citationItems":[{"id":"ITEM-1","itemData":{"DOI":"10.1093/chromsci/bms028","ISSN":"00219665","abstract":"A new stationary phase for selectively recognizing gatifloxacin in aqueous media based on molecularly imprinted microspheres (MIMs) has been prepared by water/oil reverse micro-emulsion polymerization. The MIMs were prepared using gatifloxacin as the template, N, N'-methylenebisacrylamide as cross-linker and acrylamide and acryloyl-β-CD (β-CD-A, synthesized by ester reaction of acrylic acid with β-CD) as combinatorial functional monomers. The surface morphology of MIMs was characterized by scanning electron microscopy. The properties of MIMs recognition for gatifloxacin in water were studied by adsorption kinetics, adsorption isotherms combined with Scatchard analysis and selective recognition experiments. The results showed that the synthesized MIMs had an excellent ability to selectively recognize gatifloxacin in aqueous media. MIMs were employed as the chromatographic stationary phase to successfully separate the template gatifloxacin from its analogues. Discovering the mechanism of the MIMs recognition revealed that the memory cavities in the surface of the MIMs and hydrophobic effects between the template and the cavities of the β-CD residues were the primary contributions to the special recognition process. © The Author [2012].","author":[{"dropping-particle":"","family":"Zhang","given":"Hui","non-dropping-particle":"","parse-names":false,"suffix":""},{"dropping-particle":"","family":"Dramou","given":"Pierre","non-dropping-particle":"","parse-names":false,"suffix":""},{"dropping-particle":"","family":"He","given":"Hua","non-dropping-particle":"","parse-names":false,"suffix":""},{"dropping-particle":"","family":"Tan","given":"Shuhua","non-dropping-particle":"","parse-names":false,"suffix":""},{"dropping-particle":"","family":"Pham-Huy","given":"Chuong","non-dropping-particle":"","parse-names":false,"suffix":""},{"dropping-particle":"","family":"Pan","given":"Hejian","non-dropping-particle":"","parse-names":false,"suffix":""}],"container-title":"Journal of Chromatographic Science","id":"ITEM-1","issue":"6","issued":{"date-parts":[["2012"]]},"page":"499-508","title":"Molecularly imprinted stationary phase prepared by reverse micro-emulsion polymerization for selective recognition of gatifloxacin in aqueous media","type":"article-journal","volume":"50"},"uris":["http://www.mendeley.com/documents/?uuid=c60701f3-4c6c-4280-a99b-db24cee6623c"]}],"mendeley":{"formattedCitation":"[30]","manualFormatting":"[29]","plainTextFormattedCitation":"[30]","previouslyFormattedCitation":"(Hui Zhang et al., 2012)"},"properties":{"noteIndex":0},"schema":"https://github.com/citation-style-language/schema/raw/master/csl-citation.json"}</w:instrText>
      </w:r>
      <w:r w:rsidRPr="00887C1C">
        <w:rPr>
          <w:rFonts w:ascii="Times New Roman" w:hAnsi="Times New Roman"/>
          <w:color w:val="auto"/>
          <w:sz w:val="20"/>
          <w:szCs w:val="20"/>
          <w:lang w:val="en-US"/>
        </w:rPr>
        <w:fldChar w:fldCharType="separate"/>
      </w:r>
      <w:r w:rsidRPr="00887C1C">
        <w:rPr>
          <w:rFonts w:ascii="Times New Roman" w:hAnsi="Times New Roman"/>
          <w:color w:val="auto"/>
          <w:sz w:val="20"/>
          <w:szCs w:val="20"/>
          <w:lang w:val="en-US"/>
        </w:rPr>
        <w:t>[29]</w:t>
      </w:r>
      <w:r w:rsidRPr="00887C1C">
        <w:rPr>
          <w:rFonts w:ascii="Times New Roman" w:hAnsi="Times New Roman"/>
          <w:color w:val="auto"/>
          <w:sz w:val="20"/>
          <w:szCs w:val="20"/>
          <w:lang w:val="en-US"/>
        </w:rPr>
        <w:fldChar w:fldCharType="end"/>
      </w:r>
      <w:r w:rsidRPr="00887C1C">
        <w:rPr>
          <w:rFonts w:ascii="Times New Roman" w:hAnsi="Times New Roman"/>
          <w:color w:val="auto"/>
          <w:sz w:val="20"/>
          <w:szCs w:val="20"/>
          <w:lang w:val="en-US"/>
        </w:rPr>
        <w:t>. For example, diphenylamine has the highest selectivity factor due to a more specific site and can distinguish BPA from other analogs compared to NIP. Thus, MIP has higher selectivity towards BPA compared to other analogs.</w:t>
      </w:r>
    </w:p>
    <w:p w14:paraId="54CA238C" w14:textId="77777777" w:rsidR="00C51049" w:rsidRDefault="00C51049" w:rsidP="00887C1C">
      <w:pPr>
        <w:pStyle w:val="BodyChar"/>
        <w:spacing w:line="276" w:lineRule="auto"/>
        <w:ind w:firstLine="0"/>
        <w:rPr>
          <w:rFonts w:ascii="Times New Roman" w:hAnsi="Times New Roman"/>
          <w:color w:val="auto"/>
          <w:sz w:val="20"/>
          <w:szCs w:val="20"/>
          <w:lang w:val="en-US"/>
        </w:rPr>
      </w:pPr>
    </w:p>
    <w:p w14:paraId="32961DFB" w14:textId="77777777" w:rsidR="00C51049" w:rsidRDefault="00C51049" w:rsidP="00887C1C">
      <w:pPr>
        <w:pStyle w:val="BodyChar"/>
        <w:spacing w:line="276" w:lineRule="auto"/>
        <w:ind w:firstLine="0"/>
        <w:rPr>
          <w:rFonts w:ascii="Times New Roman" w:hAnsi="Times New Roman"/>
          <w:color w:val="auto"/>
          <w:sz w:val="20"/>
          <w:szCs w:val="20"/>
          <w:lang w:val="en-US"/>
        </w:rPr>
      </w:pPr>
    </w:p>
    <w:p w14:paraId="02DF7C38" w14:textId="42F0FFE7" w:rsidR="00C51049" w:rsidRDefault="00C51049" w:rsidP="00887C1C">
      <w:pPr>
        <w:pStyle w:val="BodyChar"/>
        <w:spacing w:line="276" w:lineRule="auto"/>
        <w:ind w:firstLine="0"/>
        <w:rPr>
          <w:rFonts w:ascii="Times New Roman" w:hAnsi="Times New Roman"/>
          <w:color w:val="auto"/>
          <w:sz w:val="20"/>
          <w:szCs w:val="20"/>
          <w:lang w:val="en-US"/>
        </w:rPr>
        <w:sectPr w:rsidR="00C51049" w:rsidSect="002B5EFC">
          <w:headerReference w:type="even" r:id="rId27"/>
          <w:headerReference w:type="default" r:id="rId28"/>
          <w:footerReference w:type="default" r:id="rId29"/>
          <w:headerReference w:type="first" r:id="rId30"/>
          <w:type w:val="continuous"/>
          <w:pgSz w:w="12240" w:h="15840" w:code="1"/>
          <w:pgMar w:top="1800" w:right="1469" w:bottom="1699" w:left="1440" w:header="706" w:footer="706" w:gutter="0"/>
          <w:pgNumType w:start="561"/>
          <w:cols w:num="2" w:space="403"/>
          <w:docGrid w:linePitch="360"/>
        </w:sectPr>
      </w:pPr>
    </w:p>
    <w:p w14:paraId="6302E83D" w14:textId="6BC1BF94" w:rsidR="002B5EFC" w:rsidRDefault="002B5EFC" w:rsidP="00887C1C">
      <w:pPr>
        <w:pStyle w:val="BodyChar"/>
        <w:spacing w:line="276" w:lineRule="auto"/>
        <w:ind w:firstLine="0"/>
        <w:rPr>
          <w:rFonts w:ascii="Times New Roman" w:hAnsi="Times New Roman"/>
          <w:color w:val="auto"/>
          <w:sz w:val="20"/>
          <w:szCs w:val="20"/>
          <w:lang w:val="en-US"/>
        </w:rPr>
      </w:pPr>
    </w:p>
    <w:p w14:paraId="33593CA0" w14:textId="01779B40" w:rsidR="002B5EFC" w:rsidRDefault="002B5EFC" w:rsidP="00887C1C">
      <w:pPr>
        <w:pStyle w:val="BodyChar"/>
        <w:spacing w:line="276" w:lineRule="auto"/>
        <w:ind w:firstLine="0"/>
        <w:rPr>
          <w:rFonts w:ascii="Times New Roman" w:hAnsi="Times New Roman"/>
          <w:color w:val="auto"/>
          <w:sz w:val="20"/>
          <w:szCs w:val="20"/>
          <w:lang w:val="en-US"/>
        </w:rPr>
      </w:pPr>
    </w:p>
    <w:p w14:paraId="648B8C0D" w14:textId="5888ADD8" w:rsidR="002B5EFC" w:rsidRDefault="002B5EFC" w:rsidP="00887C1C">
      <w:pPr>
        <w:pStyle w:val="BodyChar"/>
        <w:spacing w:line="276" w:lineRule="auto"/>
        <w:ind w:firstLine="0"/>
        <w:rPr>
          <w:rFonts w:ascii="Times New Roman" w:hAnsi="Times New Roman"/>
          <w:color w:val="auto"/>
          <w:sz w:val="20"/>
          <w:szCs w:val="20"/>
          <w:lang w:val="en-US"/>
        </w:rPr>
      </w:pPr>
    </w:p>
    <w:p w14:paraId="0E82205F" w14:textId="77777777" w:rsidR="002B5EFC" w:rsidRPr="00887C1C" w:rsidRDefault="002B5EFC" w:rsidP="00887C1C">
      <w:pPr>
        <w:pStyle w:val="BodyChar"/>
        <w:spacing w:line="276" w:lineRule="auto"/>
        <w:ind w:firstLine="0"/>
        <w:rPr>
          <w:rFonts w:ascii="Times New Roman" w:hAnsi="Times New Roman"/>
          <w:color w:val="auto"/>
          <w:sz w:val="20"/>
          <w:szCs w:val="20"/>
          <w:lang w:val="en-US"/>
        </w:rPr>
      </w:pPr>
    </w:p>
    <w:p w14:paraId="5137D301" w14:textId="77777777" w:rsidR="00887C1C" w:rsidRPr="00887C1C" w:rsidRDefault="00887C1C" w:rsidP="00887C1C">
      <w:pPr>
        <w:pStyle w:val="BodyChar"/>
        <w:spacing w:line="276" w:lineRule="auto"/>
        <w:ind w:firstLine="0"/>
        <w:rPr>
          <w:rFonts w:ascii="Times New Roman" w:hAnsi="Times New Roman"/>
          <w:color w:val="auto"/>
          <w:sz w:val="20"/>
          <w:szCs w:val="20"/>
          <w:lang w:val="en-US"/>
        </w:rPr>
      </w:pPr>
    </w:p>
    <w:p w14:paraId="48F9EE8A" w14:textId="059DB2F6" w:rsidR="00887C1C" w:rsidRPr="009669F4" w:rsidRDefault="00887C1C" w:rsidP="009669F4">
      <w:pPr>
        <w:pStyle w:val="BodyChar"/>
        <w:spacing w:after="120" w:line="276" w:lineRule="auto"/>
        <w:ind w:firstLine="288"/>
        <w:jc w:val="center"/>
        <w:rPr>
          <w:rFonts w:ascii="Times New Roman" w:hAnsi="Times New Roman"/>
          <w:color w:val="auto"/>
          <w:sz w:val="20"/>
          <w:szCs w:val="20"/>
          <w:lang w:val="en-US"/>
        </w:rPr>
      </w:pPr>
      <w:r w:rsidRPr="00887C1C">
        <w:rPr>
          <w:rFonts w:ascii="Times New Roman" w:hAnsi="Times New Roman"/>
          <w:noProof/>
          <w:color w:val="auto"/>
          <w:sz w:val="20"/>
          <w:szCs w:val="20"/>
          <w:lang w:val="en-US"/>
        </w:rPr>
        <w:lastRenderedPageBreak/>
        <w:drawing>
          <wp:inline distT="0" distB="0" distL="0" distR="0" wp14:anchorId="707B4F56" wp14:editId="459F8356">
            <wp:extent cx="3628334" cy="3837637"/>
            <wp:effectExtent l="19050" t="19050" r="10795" b="10795"/>
            <wp:docPr id="2" name="Picture 2"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with medium confidence"/>
                    <pic:cNvPicPr/>
                  </pic:nvPicPr>
                  <pic:blipFill>
                    <a:blip r:embed="rId31" cstate="print">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661405" cy="3872616"/>
                    </a:xfrm>
                    <a:prstGeom prst="rect">
                      <a:avLst/>
                    </a:prstGeom>
                    <a:ln>
                      <a:solidFill>
                        <a:schemeClr val="tx1"/>
                      </a:solidFill>
                    </a:ln>
                  </pic:spPr>
                </pic:pic>
              </a:graphicData>
            </a:graphic>
          </wp:inline>
        </w:drawing>
      </w:r>
      <w:bookmarkStart w:id="5" w:name="_Toc24593860"/>
      <w:bookmarkStart w:id="6" w:name="_Toc26206612"/>
    </w:p>
    <w:p w14:paraId="3740FCEC" w14:textId="372445FC" w:rsidR="00887C1C" w:rsidRPr="00887C1C" w:rsidRDefault="00887C1C" w:rsidP="009669F4">
      <w:pPr>
        <w:pStyle w:val="BodyChar"/>
        <w:spacing w:line="276" w:lineRule="auto"/>
        <w:jc w:val="center"/>
        <w:rPr>
          <w:rFonts w:ascii="Times New Roman" w:hAnsi="Times New Roman"/>
          <w:color w:val="auto"/>
          <w:sz w:val="20"/>
          <w:szCs w:val="20"/>
          <w:lang w:val="en-US"/>
        </w:rPr>
      </w:pPr>
      <w:r w:rsidRPr="00887C1C">
        <w:rPr>
          <w:rFonts w:ascii="Times New Roman" w:hAnsi="Times New Roman"/>
          <w:bCs/>
          <w:color w:val="auto"/>
          <w:sz w:val="20"/>
          <w:szCs w:val="20"/>
          <w:lang w:val="en-US"/>
        </w:rPr>
        <w:t>Figure 1.</w:t>
      </w:r>
      <w:r w:rsidRPr="00887C1C">
        <w:rPr>
          <w:rFonts w:ascii="Times New Roman" w:hAnsi="Times New Roman"/>
          <w:color w:val="auto"/>
          <w:sz w:val="20"/>
          <w:szCs w:val="20"/>
          <w:lang w:val="en-US"/>
        </w:rPr>
        <w:t xml:space="preserve"> </w:t>
      </w:r>
      <w:r w:rsidR="009669F4">
        <w:rPr>
          <w:rFonts w:ascii="Times New Roman" w:hAnsi="Times New Roman"/>
          <w:color w:val="auto"/>
          <w:sz w:val="20"/>
          <w:szCs w:val="20"/>
          <w:lang w:val="en-US"/>
        </w:rPr>
        <w:t xml:space="preserve"> </w:t>
      </w:r>
      <w:r w:rsidRPr="00887C1C">
        <w:rPr>
          <w:rFonts w:ascii="Times New Roman" w:hAnsi="Times New Roman"/>
          <w:color w:val="auto"/>
          <w:sz w:val="20"/>
          <w:szCs w:val="20"/>
          <w:lang w:val="en-US"/>
        </w:rPr>
        <w:t>Collective graphical diagnostics for equation 4</w:t>
      </w:r>
      <w:bookmarkEnd w:id="5"/>
      <w:bookmarkEnd w:id="6"/>
    </w:p>
    <w:p w14:paraId="53BCB175" w14:textId="77777777" w:rsidR="00887C1C" w:rsidRPr="00887C1C" w:rsidRDefault="00887C1C" w:rsidP="00887C1C">
      <w:pPr>
        <w:pStyle w:val="BodyChar"/>
        <w:spacing w:line="276" w:lineRule="auto"/>
        <w:ind w:firstLine="0"/>
        <w:rPr>
          <w:rFonts w:ascii="Times New Roman" w:hAnsi="Times New Roman"/>
          <w:color w:val="auto"/>
          <w:sz w:val="20"/>
          <w:szCs w:val="20"/>
          <w:lang w:val="en-US"/>
        </w:rPr>
      </w:pPr>
    </w:p>
    <w:p w14:paraId="08F0B99D" w14:textId="77777777" w:rsidR="00887C1C" w:rsidRPr="00887C1C" w:rsidRDefault="00887C1C" w:rsidP="00887C1C">
      <w:pPr>
        <w:pStyle w:val="BodyChar"/>
        <w:spacing w:line="276" w:lineRule="auto"/>
        <w:ind w:firstLine="0"/>
        <w:rPr>
          <w:rFonts w:ascii="Times New Roman" w:hAnsi="Times New Roman"/>
          <w:color w:val="auto"/>
          <w:sz w:val="20"/>
          <w:szCs w:val="20"/>
          <w:lang w:val="en-US"/>
        </w:rPr>
      </w:pPr>
    </w:p>
    <w:p w14:paraId="160D62ED" w14:textId="1246BFA4" w:rsidR="00887C1C" w:rsidRPr="00887C1C" w:rsidRDefault="00887C1C" w:rsidP="007E00ED">
      <w:pPr>
        <w:pStyle w:val="TableCaptionCentred"/>
      </w:pPr>
      <w:r w:rsidRPr="00887C1C">
        <w:t>Table 4</w:t>
      </w:r>
      <w:r w:rsidRPr="00887C1C">
        <w:rPr>
          <w:bCs/>
        </w:rPr>
        <w:t>.</w:t>
      </w:r>
      <w:r w:rsidRPr="00887C1C">
        <w:t xml:space="preserve"> </w:t>
      </w:r>
      <w:r w:rsidR="009669F4">
        <w:t xml:space="preserve"> </w:t>
      </w:r>
      <w:r w:rsidRPr="00887C1C">
        <w:t>Experimental design matrix with coded factors of CCD and response</w:t>
      </w:r>
    </w:p>
    <w:tbl>
      <w:tblPr>
        <w:tblStyle w:val="ListTable6Colorful1"/>
        <w:tblpPr w:leftFromText="180" w:rightFromText="180" w:vertAnchor="text" w:horzAnchor="margin" w:tblpXSpec="center" w:tblpY="56"/>
        <w:tblW w:w="8503" w:type="dxa"/>
        <w:shd w:val="clear" w:color="auto" w:fill="FFFFFF" w:themeFill="background1"/>
        <w:tblLayout w:type="fixed"/>
        <w:tblLook w:val="04A0" w:firstRow="1" w:lastRow="0" w:firstColumn="1" w:lastColumn="0" w:noHBand="0" w:noVBand="1"/>
      </w:tblPr>
      <w:tblGrid>
        <w:gridCol w:w="657"/>
        <w:gridCol w:w="2316"/>
        <w:gridCol w:w="1959"/>
        <w:gridCol w:w="1765"/>
        <w:gridCol w:w="1806"/>
      </w:tblGrid>
      <w:tr w:rsidR="00887C1C" w:rsidRPr="00887C1C" w14:paraId="4B2E4217" w14:textId="77777777" w:rsidTr="00B942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7" w:type="dxa"/>
            <w:tcBorders>
              <w:top w:val="single" w:sz="4" w:space="0" w:color="auto"/>
              <w:left w:val="nil"/>
              <w:bottom w:val="nil"/>
              <w:right w:val="nil"/>
            </w:tcBorders>
            <w:shd w:val="clear" w:color="auto" w:fill="FFFFFF" w:themeFill="background1"/>
          </w:tcPr>
          <w:p w14:paraId="1A98DBFE" w14:textId="77777777" w:rsidR="00887C1C" w:rsidRPr="00887C1C" w:rsidRDefault="00887C1C" w:rsidP="00B942F5">
            <w:pPr>
              <w:pStyle w:val="Tabletext"/>
              <w:spacing w:before="60" w:after="60" w:line="276" w:lineRule="auto"/>
              <w:jc w:val="left"/>
              <w:rPr>
                <w:rFonts w:cs="Times New Roman"/>
                <w:bCs w:val="0"/>
                <w:color w:val="auto"/>
                <w:sz w:val="20"/>
                <w:szCs w:val="20"/>
                <w:lang w:val="en-US"/>
              </w:rPr>
            </w:pPr>
          </w:p>
        </w:tc>
        <w:tc>
          <w:tcPr>
            <w:tcW w:w="2316" w:type="dxa"/>
            <w:tcBorders>
              <w:top w:val="single" w:sz="4" w:space="0" w:color="auto"/>
              <w:left w:val="nil"/>
              <w:bottom w:val="single" w:sz="4" w:space="0" w:color="auto"/>
              <w:right w:val="nil"/>
            </w:tcBorders>
            <w:shd w:val="clear" w:color="auto" w:fill="FFFFFF" w:themeFill="background1"/>
          </w:tcPr>
          <w:p w14:paraId="753C5418" w14:textId="77777777" w:rsidR="00887C1C" w:rsidRPr="00887C1C" w:rsidRDefault="00887C1C" w:rsidP="00B942F5">
            <w:pPr>
              <w:pStyle w:val="Tabletext"/>
              <w:spacing w:before="60" w:after="60" w:line="276" w:lineRule="auto"/>
              <w:cnfStyle w:val="100000000000" w:firstRow="1" w:lastRow="0" w:firstColumn="0" w:lastColumn="0" w:oddVBand="0" w:evenVBand="0" w:oddHBand="0" w:evenHBand="0" w:firstRowFirstColumn="0" w:firstRowLastColumn="0" w:lastRowFirstColumn="0" w:lastRowLastColumn="0"/>
              <w:rPr>
                <w:rFonts w:cs="Times New Roman"/>
                <w:bCs w:val="0"/>
                <w:color w:val="auto"/>
                <w:sz w:val="20"/>
                <w:szCs w:val="20"/>
                <w:lang w:val="en-US"/>
              </w:rPr>
            </w:pPr>
            <w:r w:rsidRPr="00887C1C">
              <w:rPr>
                <w:rFonts w:cs="Times New Roman"/>
                <w:bCs w:val="0"/>
                <w:color w:val="auto"/>
                <w:sz w:val="20"/>
                <w:szCs w:val="20"/>
                <w:lang w:val="en-US"/>
              </w:rPr>
              <w:t>Factor 1</w:t>
            </w:r>
          </w:p>
        </w:tc>
        <w:tc>
          <w:tcPr>
            <w:tcW w:w="1959" w:type="dxa"/>
            <w:tcBorders>
              <w:top w:val="single" w:sz="4" w:space="0" w:color="auto"/>
              <w:left w:val="nil"/>
              <w:bottom w:val="single" w:sz="4" w:space="0" w:color="auto"/>
              <w:right w:val="nil"/>
            </w:tcBorders>
            <w:shd w:val="clear" w:color="auto" w:fill="FFFFFF" w:themeFill="background1"/>
          </w:tcPr>
          <w:p w14:paraId="26731F19" w14:textId="77777777" w:rsidR="00887C1C" w:rsidRPr="00887C1C" w:rsidRDefault="00887C1C" w:rsidP="00B942F5">
            <w:pPr>
              <w:pStyle w:val="Tabletext"/>
              <w:spacing w:before="60" w:after="60" w:line="276" w:lineRule="auto"/>
              <w:cnfStyle w:val="100000000000" w:firstRow="1" w:lastRow="0" w:firstColumn="0" w:lastColumn="0" w:oddVBand="0" w:evenVBand="0" w:oddHBand="0" w:evenHBand="0" w:firstRowFirstColumn="0" w:firstRowLastColumn="0" w:lastRowFirstColumn="0" w:lastRowLastColumn="0"/>
              <w:rPr>
                <w:rFonts w:cs="Times New Roman"/>
                <w:bCs w:val="0"/>
                <w:color w:val="auto"/>
                <w:sz w:val="20"/>
                <w:szCs w:val="20"/>
                <w:lang w:val="en-US"/>
              </w:rPr>
            </w:pPr>
            <w:r w:rsidRPr="00887C1C">
              <w:rPr>
                <w:rFonts w:cs="Times New Roman"/>
                <w:bCs w:val="0"/>
                <w:color w:val="auto"/>
                <w:sz w:val="20"/>
                <w:szCs w:val="20"/>
                <w:lang w:val="en-US"/>
              </w:rPr>
              <w:t>Factor 2</w:t>
            </w:r>
          </w:p>
        </w:tc>
        <w:tc>
          <w:tcPr>
            <w:tcW w:w="1765" w:type="dxa"/>
            <w:tcBorders>
              <w:top w:val="single" w:sz="4" w:space="0" w:color="auto"/>
              <w:left w:val="nil"/>
              <w:bottom w:val="single" w:sz="4" w:space="0" w:color="auto"/>
              <w:right w:val="nil"/>
            </w:tcBorders>
            <w:shd w:val="clear" w:color="auto" w:fill="FFFFFF" w:themeFill="background1"/>
          </w:tcPr>
          <w:p w14:paraId="297CB7A8" w14:textId="77777777" w:rsidR="00887C1C" w:rsidRPr="00887C1C" w:rsidRDefault="00887C1C" w:rsidP="00B942F5">
            <w:pPr>
              <w:pStyle w:val="Tabletext"/>
              <w:spacing w:before="60" w:after="60" w:line="276" w:lineRule="auto"/>
              <w:cnfStyle w:val="100000000000" w:firstRow="1" w:lastRow="0" w:firstColumn="0" w:lastColumn="0" w:oddVBand="0" w:evenVBand="0" w:oddHBand="0" w:evenHBand="0" w:firstRowFirstColumn="0" w:firstRowLastColumn="0" w:lastRowFirstColumn="0" w:lastRowLastColumn="0"/>
              <w:rPr>
                <w:rFonts w:cs="Times New Roman"/>
                <w:bCs w:val="0"/>
                <w:color w:val="auto"/>
                <w:sz w:val="20"/>
                <w:szCs w:val="20"/>
                <w:lang w:val="en-US"/>
              </w:rPr>
            </w:pPr>
            <w:r w:rsidRPr="00887C1C">
              <w:rPr>
                <w:rFonts w:cs="Times New Roman"/>
                <w:bCs w:val="0"/>
                <w:color w:val="auto"/>
                <w:sz w:val="20"/>
                <w:szCs w:val="20"/>
                <w:lang w:val="en-US"/>
              </w:rPr>
              <w:t>Factor 3</w:t>
            </w:r>
          </w:p>
        </w:tc>
        <w:tc>
          <w:tcPr>
            <w:tcW w:w="1806" w:type="dxa"/>
            <w:tcBorders>
              <w:top w:val="single" w:sz="4" w:space="0" w:color="auto"/>
              <w:left w:val="nil"/>
              <w:bottom w:val="single" w:sz="4" w:space="0" w:color="auto"/>
              <w:right w:val="nil"/>
            </w:tcBorders>
            <w:shd w:val="clear" w:color="auto" w:fill="FFFFFF" w:themeFill="background1"/>
          </w:tcPr>
          <w:p w14:paraId="309E7D00" w14:textId="77777777" w:rsidR="00887C1C" w:rsidRPr="00887C1C" w:rsidRDefault="00887C1C" w:rsidP="00B942F5">
            <w:pPr>
              <w:pStyle w:val="Tabletext"/>
              <w:spacing w:before="60" w:after="60" w:line="276" w:lineRule="auto"/>
              <w:cnfStyle w:val="100000000000" w:firstRow="1" w:lastRow="0" w:firstColumn="0" w:lastColumn="0" w:oddVBand="0" w:evenVBand="0" w:oddHBand="0" w:evenHBand="0" w:firstRowFirstColumn="0" w:firstRowLastColumn="0" w:lastRowFirstColumn="0" w:lastRowLastColumn="0"/>
              <w:rPr>
                <w:rFonts w:cs="Times New Roman"/>
                <w:bCs w:val="0"/>
                <w:color w:val="auto"/>
                <w:sz w:val="20"/>
                <w:szCs w:val="20"/>
                <w:lang w:val="en-US"/>
              </w:rPr>
            </w:pPr>
            <w:r w:rsidRPr="00887C1C">
              <w:rPr>
                <w:rFonts w:cs="Times New Roman"/>
                <w:bCs w:val="0"/>
                <w:color w:val="auto"/>
                <w:sz w:val="20"/>
                <w:szCs w:val="20"/>
                <w:lang w:val="en-US"/>
              </w:rPr>
              <w:t>Response 1</w:t>
            </w:r>
          </w:p>
        </w:tc>
      </w:tr>
      <w:tr w:rsidR="00887C1C" w:rsidRPr="00887C1C" w14:paraId="588C9D91" w14:textId="77777777" w:rsidTr="00B942F5">
        <w:tc>
          <w:tcPr>
            <w:cnfStyle w:val="001000000000" w:firstRow="0" w:lastRow="0" w:firstColumn="1" w:lastColumn="0" w:oddVBand="0" w:evenVBand="0" w:oddHBand="0" w:evenHBand="0" w:firstRowFirstColumn="0" w:firstRowLastColumn="0" w:lastRowFirstColumn="0" w:lastRowLastColumn="0"/>
            <w:tcW w:w="657" w:type="dxa"/>
            <w:tcBorders>
              <w:top w:val="nil"/>
              <w:left w:val="nil"/>
              <w:bottom w:val="nil"/>
              <w:right w:val="nil"/>
            </w:tcBorders>
            <w:shd w:val="clear" w:color="auto" w:fill="FFFFFF" w:themeFill="background1"/>
          </w:tcPr>
          <w:p w14:paraId="48AA4512" w14:textId="77777777" w:rsidR="00887C1C" w:rsidRPr="00887C1C" w:rsidRDefault="00887C1C" w:rsidP="009669F4">
            <w:pPr>
              <w:pStyle w:val="Tabletext"/>
              <w:spacing w:before="0" w:after="0" w:line="276" w:lineRule="auto"/>
              <w:jc w:val="left"/>
              <w:rPr>
                <w:rFonts w:cs="Times New Roman"/>
                <w:bCs w:val="0"/>
                <w:color w:val="auto"/>
                <w:sz w:val="20"/>
                <w:szCs w:val="20"/>
                <w:lang w:val="en-US"/>
              </w:rPr>
            </w:pPr>
            <w:r w:rsidRPr="00887C1C">
              <w:rPr>
                <w:rFonts w:cs="Times New Roman"/>
                <w:bCs w:val="0"/>
                <w:color w:val="auto"/>
                <w:sz w:val="20"/>
                <w:szCs w:val="20"/>
                <w:lang w:val="en-US"/>
              </w:rPr>
              <w:t>Run</w:t>
            </w:r>
          </w:p>
        </w:tc>
        <w:tc>
          <w:tcPr>
            <w:tcW w:w="2316" w:type="dxa"/>
            <w:tcBorders>
              <w:top w:val="single" w:sz="4" w:space="0" w:color="auto"/>
              <w:left w:val="nil"/>
              <w:bottom w:val="nil"/>
              <w:right w:val="nil"/>
            </w:tcBorders>
            <w:shd w:val="clear" w:color="auto" w:fill="FFFFFF" w:themeFill="background1"/>
          </w:tcPr>
          <w:p w14:paraId="47289FC7" w14:textId="77777777" w:rsidR="00887C1C" w:rsidRPr="00887C1C" w:rsidRDefault="00887C1C" w:rsidP="009669F4">
            <w:pPr>
              <w:pStyle w:val="Tabletext"/>
              <w:spacing w:before="0" w:after="0" w:line="276" w:lineRule="auto"/>
              <w:cnfStyle w:val="000000000000" w:firstRow="0" w:lastRow="0" w:firstColumn="0" w:lastColumn="0" w:oddVBand="0" w:evenVBand="0" w:oddHBand="0" w:evenHBand="0" w:firstRowFirstColumn="0" w:firstRowLastColumn="0" w:lastRowFirstColumn="0" w:lastRowLastColumn="0"/>
              <w:rPr>
                <w:rFonts w:cs="Times New Roman"/>
                <w:b/>
                <w:color w:val="auto"/>
                <w:sz w:val="20"/>
                <w:szCs w:val="20"/>
                <w:lang w:val="en-US"/>
              </w:rPr>
            </w:pPr>
            <w:r w:rsidRPr="00887C1C">
              <w:rPr>
                <w:rFonts w:cs="Times New Roman"/>
                <w:b/>
                <w:color w:val="auto"/>
                <w:sz w:val="20"/>
                <w:szCs w:val="20"/>
                <w:lang w:val="en-US"/>
              </w:rPr>
              <w:t>A: Monomer: Template Ratio</w:t>
            </w:r>
          </w:p>
        </w:tc>
        <w:tc>
          <w:tcPr>
            <w:tcW w:w="1959" w:type="dxa"/>
            <w:tcBorders>
              <w:top w:val="single" w:sz="4" w:space="0" w:color="auto"/>
              <w:left w:val="nil"/>
              <w:bottom w:val="nil"/>
              <w:right w:val="nil"/>
            </w:tcBorders>
            <w:shd w:val="clear" w:color="auto" w:fill="FFFFFF" w:themeFill="background1"/>
          </w:tcPr>
          <w:p w14:paraId="7C865FC5" w14:textId="77777777" w:rsidR="00887C1C" w:rsidRPr="00887C1C" w:rsidRDefault="00887C1C" w:rsidP="009669F4">
            <w:pPr>
              <w:pStyle w:val="Tabletext"/>
              <w:spacing w:before="0" w:after="0" w:line="276" w:lineRule="auto"/>
              <w:cnfStyle w:val="000000000000" w:firstRow="0" w:lastRow="0" w:firstColumn="0" w:lastColumn="0" w:oddVBand="0" w:evenVBand="0" w:oddHBand="0" w:evenHBand="0" w:firstRowFirstColumn="0" w:firstRowLastColumn="0" w:lastRowFirstColumn="0" w:lastRowLastColumn="0"/>
              <w:rPr>
                <w:rFonts w:cs="Times New Roman"/>
                <w:b/>
                <w:color w:val="auto"/>
                <w:sz w:val="20"/>
                <w:szCs w:val="20"/>
                <w:lang w:val="en-US"/>
              </w:rPr>
            </w:pPr>
            <w:r w:rsidRPr="00887C1C">
              <w:rPr>
                <w:rFonts w:cs="Times New Roman"/>
                <w:b/>
                <w:color w:val="auto"/>
                <w:sz w:val="20"/>
                <w:szCs w:val="20"/>
                <w:lang w:val="en-US"/>
              </w:rPr>
              <w:t>B: Amount of Crosslinker</w:t>
            </w:r>
          </w:p>
        </w:tc>
        <w:tc>
          <w:tcPr>
            <w:tcW w:w="1765" w:type="dxa"/>
            <w:tcBorders>
              <w:top w:val="single" w:sz="4" w:space="0" w:color="auto"/>
              <w:left w:val="nil"/>
              <w:bottom w:val="nil"/>
              <w:right w:val="nil"/>
            </w:tcBorders>
            <w:shd w:val="clear" w:color="auto" w:fill="FFFFFF" w:themeFill="background1"/>
          </w:tcPr>
          <w:p w14:paraId="4A14F789" w14:textId="77777777" w:rsidR="00887C1C" w:rsidRPr="00887C1C" w:rsidRDefault="00887C1C" w:rsidP="00B942F5">
            <w:pPr>
              <w:pStyle w:val="Tabletext"/>
              <w:spacing w:before="0" w:after="0" w:line="276" w:lineRule="auto"/>
              <w:cnfStyle w:val="000000000000" w:firstRow="0" w:lastRow="0" w:firstColumn="0" w:lastColumn="0" w:oddVBand="0" w:evenVBand="0" w:oddHBand="0" w:evenHBand="0" w:firstRowFirstColumn="0" w:firstRowLastColumn="0" w:lastRowFirstColumn="0" w:lastRowLastColumn="0"/>
              <w:rPr>
                <w:rFonts w:cs="Times New Roman"/>
                <w:b/>
                <w:color w:val="auto"/>
                <w:sz w:val="20"/>
                <w:szCs w:val="20"/>
                <w:lang w:val="en-US"/>
              </w:rPr>
            </w:pPr>
            <w:r w:rsidRPr="00887C1C">
              <w:rPr>
                <w:rFonts w:cs="Times New Roman"/>
                <w:b/>
                <w:color w:val="auto"/>
                <w:sz w:val="20"/>
                <w:szCs w:val="20"/>
                <w:lang w:val="en-US"/>
              </w:rPr>
              <w:t>C: Amount of Solvent</w:t>
            </w:r>
          </w:p>
        </w:tc>
        <w:tc>
          <w:tcPr>
            <w:tcW w:w="1806" w:type="dxa"/>
            <w:tcBorders>
              <w:top w:val="single" w:sz="4" w:space="0" w:color="auto"/>
              <w:left w:val="nil"/>
              <w:bottom w:val="nil"/>
              <w:right w:val="nil"/>
            </w:tcBorders>
            <w:shd w:val="clear" w:color="auto" w:fill="FFFFFF" w:themeFill="background1"/>
          </w:tcPr>
          <w:p w14:paraId="21691D0F" w14:textId="77777777" w:rsidR="00887C1C" w:rsidRPr="00887C1C" w:rsidRDefault="00887C1C" w:rsidP="00B942F5">
            <w:pPr>
              <w:pStyle w:val="Tabletext"/>
              <w:spacing w:before="0" w:after="0" w:line="276" w:lineRule="auto"/>
              <w:cnfStyle w:val="000000000000" w:firstRow="0" w:lastRow="0" w:firstColumn="0" w:lastColumn="0" w:oddVBand="0" w:evenVBand="0" w:oddHBand="0" w:evenHBand="0" w:firstRowFirstColumn="0" w:firstRowLastColumn="0" w:lastRowFirstColumn="0" w:lastRowLastColumn="0"/>
              <w:rPr>
                <w:rFonts w:cs="Times New Roman"/>
                <w:b/>
                <w:color w:val="auto"/>
                <w:sz w:val="20"/>
                <w:szCs w:val="20"/>
                <w:lang w:val="en-US"/>
              </w:rPr>
            </w:pPr>
            <w:r w:rsidRPr="00887C1C">
              <w:rPr>
                <w:rFonts w:cs="Times New Roman"/>
                <w:b/>
                <w:color w:val="auto"/>
                <w:sz w:val="20"/>
                <w:szCs w:val="20"/>
                <w:lang w:val="en-US"/>
              </w:rPr>
              <w:t>Adsorption Capacity</w:t>
            </w:r>
          </w:p>
        </w:tc>
      </w:tr>
      <w:tr w:rsidR="00887C1C" w:rsidRPr="00887C1C" w14:paraId="13C1B7BF" w14:textId="77777777" w:rsidTr="00B942F5">
        <w:tc>
          <w:tcPr>
            <w:cnfStyle w:val="001000000000" w:firstRow="0" w:lastRow="0" w:firstColumn="1" w:lastColumn="0" w:oddVBand="0" w:evenVBand="0" w:oddHBand="0" w:evenHBand="0" w:firstRowFirstColumn="0" w:firstRowLastColumn="0" w:lastRowFirstColumn="0" w:lastRowLastColumn="0"/>
            <w:tcW w:w="657" w:type="dxa"/>
            <w:tcBorders>
              <w:top w:val="nil"/>
              <w:left w:val="nil"/>
              <w:bottom w:val="single" w:sz="4" w:space="0" w:color="auto"/>
              <w:right w:val="nil"/>
            </w:tcBorders>
            <w:shd w:val="clear" w:color="auto" w:fill="FFFFFF" w:themeFill="background1"/>
          </w:tcPr>
          <w:p w14:paraId="2585AAB4" w14:textId="77777777" w:rsidR="00887C1C" w:rsidRPr="00887C1C" w:rsidRDefault="00887C1C" w:rsidP="009669F4">
            <w:pPr>
              <w:pStyle w:val="Tabletext"/>
              <w:spacing w:before="0" w:after="0" w:line="276" w:lineRule="auto"/>
              <w:jc w:val="left"/>
              <w:rPr>
                <w:rFonts w:cs="Times New Roman"/>
                <w:bCs w:val="0"/>
                <w:color w:val="auto"/>
                <w:sz w:val="20"/>
                <w:szCs w:val="20"/>
                <w:lang w:val="en-US"/>
              </w:rPr>
            </w:pPr>
          </w:p>
        </w:tc>
        <w:tc>
          <w:tcPr>
            <w:tcW w:w="2316" w:type="dxa"/>
            <w:tcBorders>
              <w:top w:val="nil"/>
              <w:left w:val="nil"/>
              <w:bottom w:val="single" w:sz="4" w:space="0" w:color="auto"/>
              <w:right w:val="nil"/>
            </w:tcBorders>
            <w:shd w:val="clear" w:color="auto" w:fill="FFFFFF" w:themeFill="background1"/>
          </w:tcPr>
          <w:p w14:paraId="13F28BDE" w14:textId="77777777" w:rsidR="00887C1C" w:rsidRPr="00887C1C" w:rsidRDefault="00887C1C" w:rsidP="009669F4">
            <w:pPr>
              <w:pStyle w:val="Tabletext"/>
              <w:spacing w:before="0" w:after="0" w:line="276" w:lineRule="auto"/>
              <w:cnfStyle w:val="000000000000" w:firstRow="0" w:lastRow="0" w:firstColumn="0" w:lastColumn="0" w:oddVBand="0" w:evenVBand="0" w:oddHBand="0" w:evenHBand="0" w:firstRowFirstColumn="0" w:firstRowLastColumn="0" w:lastRowFirstColumn="0" w:lastRowLastColumn="0"/>
              <w:rPr>
                <w:rFonts w:cs="Times New Roman"/>
                <w:b/>
                <w:color w:val="auto"/>
                <w:sz w:val="20"/>
                <w:szCs w:val="20"/>
                <w:lang w:val="en-US"/>
              </w:rPr>
            </w:pPr>
            <w:r w:rsidRPr="00887C1C">
              <w:rPr>
                <w:rFonts w:cs="Times New Roman"/>
                <w:b/>
                <w:color w:val="auto"/>
                <w:sz w:val="20"/>
                <w:szCs w:val="20"/>
                <w:lang w:val="en-US"/>
              </w:rPr>
              <w:t>(mmol)</w:t>
            </w:r>
          </w:p>
        </w:tc>
        <w:tc>
          <w:tcPr>
            <w:tcW w:w="1959" w:type="dxa"/>
            <w:tcBorders>
              <w:top w:val="nil"/>
              <w:left w:val="nil"/>
              <w:bottom w:val="single" w:sz="4" w:space="0" w:color="auto"/>
              <w:right w:val="nil"/>
            </w:tcBorders>
            <w:shd w:val="clear" w:color="auto" w:fill="FFFFFF" w:themeFill="background1"/>
          </w:tcPr>
          <w:p w14:paraId="5AEC7A45" w14:textId="77777777" w:rsidR="00887C1C" w:rsidRPr="00887C1C" w:rsidRDefault="00887C1C" w:rsidP="009669F4">
            <w:pPr>
              <w:pStyle w:val="Tabletext"/>
              <w:spacing w:before="0" w:after="0" w:line="276" w:lineRule="auto"/>
              <w:cnfStyle w:val="000000000000" w:firstRow="0" w:lastRow="0" w:firstColumn="0" w:lastColumn="0" w:oddVBand="0" w:evenVBand="0" w:oddHBand="0" w:evenHBand="0" w:firstRowFirstColumn="0" w:firstRowLastColumn="0" w:lastRowFirstColumn="0" w:lastRowLastColumn="0"/>
              <w:rPr>
                <w:rFonts w:cs="Times New Roman"/>
                <w:b/>
                <w:color w:val="auto"/>
                <w:sz w:val="20"/>
                <w:szCs w:val="20"/>
                <w:lang w:val="en-US"/>
              </w:rPr>
            </w:pPr>
            <w:r w:rsidRPr="00887C1C">
              <w:rPr>
                <w:rFonts w:cs="Times New Roman"/>
                <w:b/>
                <w:color w:val="auto"/>
                <w:sz w:val="20"/>
                <w:szCs w:val="20"/>
                <w:lang w:val="en-US"/>
              </w:rPr>
              <w:t>(mmol)</w:t>
            </w:r>
          </w:p>
        </w:tc>
        <w:tc>
          <w:tcPr>
            <w:tcW w:w="1765" w:type="dxa"/>
            <w:tcBorders>
              <w:top w:val="nil"/>
              <w:left w:val="nil"/>
              <w:bottom w:val="single" w:sz="4" w:space="0" w:color="auto"/>
              <w:right w:val="nil"/>
            </w:tcBorders>
            <w:shd w:val="clear" w:color="auto" w:fill="FFFFFF" w:themeFill="background1"/>
          </w:tcPr>
          <w:p w14:paraId="3D1B92DE" w14:textId="77777777" w:rsidR="00887C1C" w:rsidRPr="00887C1C" w:rsidRDefault="00887C1C" w:rsidP="00B942F5">
            <w:pPr>
              <w:pStyle w:val="Tabletext"/>
              <w:spacing w:before="0" w:after="0" w:line="276" w:lineRule="auto"/>
              <w:cnfStyle w:val="000000000000" w:firstRow="0" w:lastRow="0" w:firstColumn="0" w:lastColumn="0" w:oddVBand="0" w:evenVBand="0" w:oddHBand="0" w:evenHBand="0" w:firstRowFirstColumn="0" w:firstRowLastColumn="0" w:lastRowFirstColumn="0" w:lastRowLastColumn="0"/>
              <w:rPr>
                <w:rFonts w:cs="Times New Roman"/>
                <w:b/>
                <w:color w:val="auto"/>
                <w:sz w:val="20"/>
                <w:szCs w:val="20"/>
                <w:lang w:val="en-US"/>
              </w:rPr>
            </w:pPr>
            <w:r w:rsidRPr="00887C1C">
              <w:rPr>
                <w:rFonts w:cs="Times New Roman"/>
                <w:b/>
                <w:color w:val="auto"/>
                <w:sz w:val="20"/>
                <w:szCs w:val="20"/>
                <w:lang w:val="en-US"/>
              </w:rPr>
              <w:t>(mL)</w:t>
            </w:r>
          </w:p>
        </w:tc>
        <w:tc>
          <w:tcPr>
            <w:tcW w:w="1806" w:type="dxa"/>
            <w:tcBorders>
              <w:top w:val="nil"/>
              <w:left w:val="nil"/>
              <w:bottom w:val="single" w:sz="4" w:space="0" w:color="auto"/>
              <w:right w:val="nil"/>
            </w:tcBorders>
            <w:shd w:val="clear" w:color="auto" w:fill="FFFFFF" w:themeFill="background1"/>
          </w:tcPr>
          <w:p w14:paraId="65DE1468" w14:textId="77777777" w:rsidR="00887C1C" w:rsidRPr="00887C1C" w:rsidRDefault="00887C1C" w:rsidP="00B942F5">
            <w:pPr>
              <w:pStyle w:val="Tabletext"/>
              <w:spacing w:before="0" w:after="60" w:line="276" w:lineRule="auto"/>
              <w:cnfStyle w:val="000000000000" w:firstRow="0" w:lastRow="0" w:firstColumn="0" w:lastColumn="0" w:oddVBand="0" w:evenVBand="0" w:oddHBand="0" w:evenHBand="0" w:firstRowFirstColumn="0" w:firstRowLastColumn="0" w:lastRowFirstColumn="0" w:lastRowLastColumn="0"/>
              <w:rPr>
                <w:rFonts w:cs="Times New Roman"/>
                <w:b/>
                <w:color w:val="auto"/>
                <w:sz w:val="20"/>
                <w:szCs w:val="20"/>
                <w:lang w:val="en-US"/>
              </w:rPr>
            </w:pPr>
            <w:r w:rsidRPr="00887C1C">
              <w:rPr>
                <w:rFonts w:cs="Times New Roman"/>
                <w:b/>
                <w:color w:val="auto"/>
                <w:sz w:val="20"/>
                <w:szCs w:val="20"/>
                <w:lang w:val="en-US"/>
              </w:rPr>
              <w:t>(mg/g)</w:t>
            </w:r>
          </w:p>
        </w:tc>
      </w:tr>
      <w:tr w:rsidR="00887C1C" w:rsidRPr="00887C1C" w14:paraId="72BF0B44" w14:textId="77777777" w:rsidTr="00B942F5">
        <w:tc>
          <w:tcPr>
            <w:cnfStyle w:val="001000000000" w:firstRow="0" w:lastRow="0" w:firstColumn="1" w:lastColumn="0" w:oddVBand="0" w:evenVBand="0" w:oddHBand="0" w:evenHBand="0" w:firstRowFirstColumn="0" w:firstRowLastColumn="0" w:lastRowFirstColumn="0" w:lastRowLastColumn="0"/>
            <w:tcW w:w="657" w:type="dxa"/>
            <w:tcBorders>
              <w:top w:val="single" w:sz="4" w:space="0" w:color="auto"/>
            </w:tcBorders>
            <w:shd w:val="clear" w:color="auto" w:fill="FFFFFF" w:themeFill="background1"/>
          </w:tcPr>
          <w:p w14:paraId="09B2C553" w14:textId="77777777" w:rsidR="00887C1C" w:rsidRPr="00887C1C" w:rsidRDefault="00887C1C" w:rsidP="00B942F5">
            <w:pPr>
              <w:pStyle w:val="Tabletext"/>
              <w:spacing w:before="60" w:after="0" w:line="276" w:lineRule="auto"/>
              <w:jc w:val="left"/>
              <w:rPr>
                <w:rFonts w:cs="Times New Roman"/>
                <w:b w:val="0"/>
                <w:color w:val="auto"/>
                <w:sz w:val="20"/>
                <w:szCs w:val="20"/>
                <w:lang w:val="en-US"/>
              </w:rPr>
            </w:pPr>
            <w:r w:rsidRPr="00887C1C">
              <w:rPr>
                <w:rFonts w:cs="Times New Roman"/>
                <w:b w:val="0"/>
                <w:color w:val="auto"/>
                <w:sz w:val="20"/>
                <w:szCs w:val="20"/>
                <w:lang w:val="en-US"/>
              </w:rPr>
              <w:t>1</w:t>
            </w:r>
          </w:p>
        </w:tc>
        <w:tc>
          <w:tcPr>
            <w:tcW w:w="2316" w:type="dxa"/>
            <w:tcBorders>
              <w:top w:val="single" w:sz="4" w:space="0" w:color="auto"/>
            </w:tcBorders>
            <w:shd w:val="clear" w:color="auto" w:fill="FFFFFF" w:themeFill="background1"/>
          </w:tcPr>
          <w:p w14:paraId="2A48B7B4" w14:textId="77777777" w:rsidR="00887C1C" w:rsidRPr="00887C1C" w:rsidRDefault="00887C1C" w:rsidP="00B942F5">
            <w:pPr>
              <w:pStyle w:val="Tabletext"/>
              <w:spacing w:before="60" w:after="0" w:line="276" w:lineRule="auto"/>
              <w:cnfStyle w:val="000000000000" w:firstRow="0" w:lastRow="0" w:firstColumn="0" w:lastColumn="0" w:oddVBand="0" w:evenVBand="0" w:oddHBand="0" w:evenHBand="0" w:firstRowFirstColumn="0" w:firstRowLastColumn="0" w:lastRowFirstColumn="0" w:lastRowLastColumn="0"/>
              <w:rPr>
                <w:rFonts w:cs="Times New Roman"/>
                <w:color w:val="auto"/>
                <w:sz w:val="20"/>
                <w:szCs w:val="20"/>
                <w:lang w:val="en-US"/>
              </w:rPr>
            </w:pPr>
            <w:r w:rsidRPr="00887C1C">
              <w:rPr>
                <w:rFonts w:cs="Times New Roman"/>
                <w:color w:val="auto"/>
                <w:sz w:val="20"/>
                <w:szCs w:val="20"/>
                <w:lang w:val="en-US"/>
              </w:rPr>
              <w:t>3</w:t>
            </w:r>
          </w:p>
        </w:tc>
        <w:tc>
          <w:tcPr>
            <w:tcW w:w="1959" w:type="dxa"/>
            <w:tcBorders>
              <w:top w:val="single" w:sz="4" w:space="0" w:color="auto"/>
            </w:tcBorders>
            <w:shd w:val="clear" w:color="auto" w:fill="FFFFFF" w:themeFill="background1"/>
          </w:tcPr>
          <w:p w14:paraId="42BC30DC" w14:textId="77777777" w:rsidR="00887C1C" w:rsidRPr="00887C1C" w:rsidRDefault="00887C1C" w:rsidP="00B942F5">
            <w:pPr>
              <w:pStyle w:val="Tabletext"/>
              <w:spacing w:before="60" w:after="0" w:line="276" w:lineRule="auto"/>
              <w:cnfStyle w:val="000000000000" w:firstRow="0" w:lastRow="0" w:firstColumn="0" w:lastColumn="0" w:oddVBand="0" w:evenVBand="0" w:oddHBand="0" w:evenHBand="0" w:firstRowFirstColumn="0" w:firstRowLastColumn="0" w:lastRowFirstColumn="0" w:lastRowLastColumn="0"/>
              <w:rPr>
                <w:rFonts w:cs="Times New Roman"/>
                <w:color w:val="auto"/>
                <w:sz w:val="20"/>
                <w:szCs w:val="20"/>
                <w:lang w:val="en-US"/>
              </w:rPr>
            </w:pPr>
            <w:r w:rsidRPr="00887C1C">
              <w:rPr>
                <w:rFonts w:cs="Times New Roman"/>
                <w:color w:val="auto"/>
                <w:sz w:val="20"/>
                <w:szCs w:val="20"/>
                <w:lang w:val="en-US"/>
              </w:rPr>
              <w:t>30</w:t>
            </w:r>
          </w:p>
        </w:tc>
        <w:tc>
          <w:tcPr>
            <w:tcW w:w="1765" w:type="dxa"/>
            <w:tcBorders>
              <w:top w:val="single" w:sz="4" w:space="0" w:color="auto"/>
            </w:tcBorders>
            <w:shd w:val="clear" w:color="auto" w:fill="FFFFFF" w:themeFill="background1"/>
          </w:tcPr>
          <w:p w14:paraId="48AB31CD" w14:textId="77777777" w:rsidR="00887C1C" w:rsidRPr="00887C1C" w:rsidRDefault="00887C1C" w:rsidP="00B942F5">
            <w:pPr>
              <w:pStyle w:val="Tabletext"/>
              <w:spacing w:before="60" w:after="0" w:line="276" w:lineRule="auto"/>
              <w:cnfStyle w:val="000000000000" w:firstRow="0" w:lastRow="0" w:firstColumn="0" w:lastColumn="0" w:oddVBand="0" w:evenVBand="0" w:oddHBand="0" w:evenHBand="0" w:firstRowFirstColumn="0" w:firstRowLastColumn="0" w:lastRowFirstColumn="0" w:lastRowLastColumn="0"/>
              <w:rPr>
                <w:rFonts w:cs="Times New Roman"/>
                <w:color w:val="auto"/>
                <w:sz w:val="20"/>
                <w:szCs w:val="20"/>
                <w:lang w:val="en-US"/>
              </w:rPr>
            </w:pPr>
            <w:r w:rsidRPr="00887C1C">
              <w:rPr>
                <w:rFonts w:cs="Times New Roman"/>
                <w:color w:val="auto"/>
                <w:sz w:val="20"/>
                <w:szCs w:val="20"/>
                <w:lang w:val="en-US"/>
              </w:rPr>
              <w:t>35</w:t>
            </w:r>
          </w:p>
        </w:tc>
        <w:tc>
          <w:tcPr>
            <w:tcW w:w="1806" w:type="dxa"/>
            <w:tcBorders>
              <w:top w:val="single" w:sz="4" w:space="0" w:color="auto"/>
            </w:tcBorders>
            <w:shd w:val="clear" w:color="auto" w:fill="FFFFFF" w:themeFill="background1"/>
          </w:tcPr>
          <w:p w14:paraId="6AA2630E" w14:textId="77777777" w:rsidR="00887C1C" w:rsidRPr="00887C1C" w:rsidRDefault="00887C1C" w:rsidP="00B942F5">
            <w:pPr>
              <w:pStyle w:val="Tabletext"/>
              <w:spacing w:before="60" w:after="0" w:line="276" w:lineRule="auto"/>
              <w:cnfStyle w:val="000000000000" w:firstRow="0" w:lastRow="0" w:firstColumn="0" w:lastColumn="0" w:oddVBand="0" w:evenVBand="0" w:oddHBand="0" w:evenHBand="0" w:firstRowFirstColumn="0" w:firstRowLastColumn="0" w:lastRowFirstColumn="0" w:lastRowLastColumn="0"/>
              <w:rPr>
                <w:rFonts w:cs="Times New Roman"/>
                <w:color w:val="auto"/>
                <w:sz w:val="20"/>
                <w:szCs w:val="20"/>
                <w:lang w:val="en-US"/>
              </w:rPr>
            </w:pPr>
            <w:r w:rsidRPr="00887C1C">
              <w:rPr>
                <w:rFonts w:cs="Times New Roman"/>
                <w:color w:val="auto"/>
                <w:sz w:val="20"/>
                <w:szCs w:val="20"/>
                <w:lang w:val="en-US"/>
              </w:rPr>
              <w:t>77.115</w:t>
            </w:r>
          </w:p>
        </w:tc>
      </w:tr>
      <w:tr w:rsidR="00887C1C" w:rsidRPr="00887C1C" w14:paraId="5C5C4C7E" w14:textId="77777777" w:rsidTr="009669F4">
        <w:tc>
          <w:tcPr>
            <w:cnfStyle w:val="001000000000" w:firstRow="0" w:lastRow="0" w:firstColumn="1" w:lastColumn="0" w:oddVBand="0" w:evenVBand="0" w:oddHBand="0" w:evenHBand="0" w:firstRowFirstColumn="0" w:firstRowLastColumn="0" w:lastRowFirstColumn="0" w:lastRowLastColumn="0"/>
            <w:tcW w:w="657" w:type="dxa"/>
            <w:shd w:val="clear" w:color="auto" w:fill="FFFFFF" w:themeFill="background1"/>
          </w:tcPr>
          <w:p w14:paraId="26202139" w14:textId="77777777" w:rsidR="00887C1C" w:rsidRPr="00887C1C" w:rsidRDefault="00887C1C" w:rsidP="00C33932">
            <w:pPr>
              <w:pStyle w:val="Tabletext"/>
              <w:spacing w:before="0" w:after="0" w:line="276" w:lineRule="auto"/>
              <w:jc w:val="left"/>
              <w:rPr>
                <w:rFonts w:cs="Times New Roman"/>
                <w:b w:val="0"/>
                <w:color w:val="auto"/>
                <w:sz w:val="20"/>
                <w:szCs w:val="20"/>
                <w:lang w:val="en-US"/>
              </w:rPr>
            </w:pPr>
            <w:r w:rsidRPr="00887C1C">
              <w:rPr>
                <w:rFonts w:cs="Times New Roman"/>
                <w:b w:val="0"/>
                <w:color w:val="auto"/>
                <w:sz w:val="20"/>
                <w:szCs w:val="20"/>
                <w:lang w:val="en-US"/>
              </w:rPr>
              <w:t>2</w:t>
            </w:r>
          </w:p>
        </w:tc>
        <w:tc>
          <w:tcPr>
            <w:tcW w:w="2316" w:type="dxa"/>
            <w:shd w:val="clear" w:color="auto" w:fill="FFFFFF" w:themeFill="background1"/>
          </w:tcPr>
          <w:p w14:paraId="39A74260" w14:textId="77777777" w:rsidR="00887C1C" w:rsidRPr="00887C1C" w:rsidRDefault="00887C1C" w:rsidP="00C33932">
            <w:pPr>
              <w:pStyle w:val="Tabletext"/>
              <w:spacing w:before="0" w:after="0" w:line="276" w:lineRule="auto"/>
              <w:cnfStyle w:val="000000000000" w:firstRow="0" w:lastRow="0" w:firstColumn="0" w:lastColumn="0" w:oddVBand="0" w:evenVBand="0" w:oddHBand="0" w:evenHBand="0" w:firstRowFirstColumn="0" w:firstRowLastColumn="0" w:lastRowFirstColumn="0" w:lastRowLastColumn="0"/>
              <w:rPr>
                <w:rFonts w:cs="Times New Roman"/>
                <w:color w:val="auto"/>
                <w:sz w:val="20"/>
                <w:szCs w:val="20"/>
                <w:lang w:val="en-US"/>
              </w:rPr>
            </w:pPr>
            <w:r w:rsidRPr="00887C1C">
              <w:rPr>
                <w:rFonts w:cs="Times New Roman"/>
                <w:color w:val="auto"/>
                <w:sz w:val="20"/>
                <w:szCs w:val="20"/>
                <w:lang w:val="en-US"/>
              </w:rPr>
              <w:t>3</w:t>
            </w:r>
          </w:p>
        </w:tc>
        <w:tc>
          <w:tcPr>
            <w:tcW w:w="1959" w:type="dxa"/>
            <w:shd w:val="clear" w:color="auto" w:fill="FFFFFF" w:themeFill="background1"/>
          </w:tcPr>
          <w:p w14:paraId="60AA3F54" w14:textId="77777777" w:rsidR="00887C1C" w:rsidRPr="00887C1C" w:rsidRDefault="00887C1C" w:rsidP="00C33932">
            <w:pPr>
              <w:pStyle w:val="Tabletext"/>
              <w:spacing w:before="0" w:after="0" w:line="276" w:lineRule="auto"/>
              <w:cnfStyle w:val="000000000000" w:firstRow="0" w:lastRow="0" w:firstColumn="0" w:lastColumn="0" w:oddVBand="0" w:evenVBand="0" w:oddHBand="0" w:evenHBand="0" w:firstRowFirstColumn="0" w:firstRowLastColumn="0" w:lastRowFirstColumn="0" w:lastRowLastColumn="0"/>
              <w:rPr>
                <w:rFonts w:cs="Times New Roman"/>
                <w:color w:val="auto"/>
                <w:sz w:val="20"/>
                <w:szCs w:val="20"/>
                <w:lang w:val="en-US"/>
              </w:rPr>
            </w:pPr>
            <w:r w:rsidRPr="00887C1C">
              <w:rPr>
                <w:rFonts w:cs="Times New Roman"/>
                <w:color w:val="auto"/>
                <w:sz w:val="20"/>
                <w:szCs w:val="20"/>
                <w:lang w:val="en-US"/>
              </w:rPr>
              <w:t>30</w:t>
            </w:r>
          </w:p>
        </w:tc>
        <w:tc>
          <w:tcPr>
            <w:tcW w:w="1765" w:type="dxa"/>
            <w:shd w:val="clear" w:color="auto" w:fill="FFFFFF" w:themeFill="background1"/>
          </w:tcPr>
          <w:p w14:paraId="7E4C6D47" w14:textId="77777777" w:rsidR="00887C1C" w:rsidRPr="00887C1C" w:rsidRDefault="00887C1C" w:rsidP="00C33932">
            <w:pPr>
              <w:pStyle w:val="Tabletext"/>
              <w:spacing w:before="0" w:after="0" w:line="276" w:lineRule="auto"/>
              <w:cnfStyle w:val="000000000000" w:firstRow="0" w:lastRow="0" w:firstColumn="0" w:lastColumn="0" w:oddVBand="0" w:evenVBand="0" w:oddHBand="0" w:evenHBand="0" w:firstRowFirstColumn="0" w:firstRowLastColumn="0" w:lastRowFirstColumn="0" w:lastRowLastColumn="0"/>
              <w:rPr>
                <w:rFonts w:cs="Times New Roman"/>
                <w:color w:val="auto"/>
                <w:sz w:val="20"/>
                <w:szCs w:val="20"/>
                <w:lang w:val="en-US"/>
              </w:rPr>
            </w:pPr>
            <w:r w:rsidRPr="00887C1C">
              <w:rPr>
                <w:rFonts w:cs="Times New Roman"/>
                <w:color w:val="auto"/>
                <w:sz w:val="20"/>
                <w:szCs w:val="20"/>
                <w:lang w:val="en-US"/>
              </w:rPr>
              <w:t>35</w:t>
            </w:r>
          </w:p>
        </w:tc>
        <w:tc>
          <w:tcPr>
            <w:tcW w:w="1806" w:type="dxa"/>
            <w:shd w:val="clear" w:color="auto" w:fill="FFFFFF" w:themeFill="background1"/>
          </w:tcPr>
          <w:p w14:paraId="55092EFC" w14:textId="77777777" w:rsidR="00887C1C" w:rsidRPr="00887C1C" w:rsidRDefault="00887C1C" w:rsidP="00C33932">
            <w:pPr>
              <w:pStyle w:val="Tabletext"/>
              <w:spacing w:before="0" w:after="0" w:line="276" w:lineRule="auto"/>
              <w:cnfStyle w:val="000000000000" w:firstRow="0" w:lastRow="0" w:firstColumn="0" w:lastColumn="0" w:oddVBand="0" w:evenVBand="0" w:oddHBand="0" w:evenHBand="0" w:firstRowFirstColumn="0" w:firstRowLastColumn="0" w:lastRowFirstColumn="0" w:lastRowLastColumn="0"/>
              <w:rPr>
                <w:rFonts w:cs="Times New Roman"/>
                <w:color w:val="auto"/>
                <w:sz w:val="20"/>
                <w:szCs w:val="20"/>
                <w:lang w:val="en-US"/>
              </w:rPr>
            </w:pPr>
            <w:r w:rsidRPr="00887C1C">
              <w:rPr>
                <w:rFonts w:cs="Times New Roman"/>
                <w:color w:val="auto"/>
                <w:sz w:val="20"/>
                <w:szCs w:val="20"/>
                <w:lang w:val="en-US"/>
              </w:rPr>
              <w:t>75.334</w:t>
            </w:r>
          </w:p>
        </w:tc>
      </w:tr>
      <w:tr w:rsidR="00887C1C" w:rsidRPr="00887C1C" w14:paraId="2F946E93" w14:textId="77777777" w:rsidTr="009669F4">
        <w:tc>
          <w:tcPr>
            <w:cnfStyle w:val="001000000000" w:firstRow="0" w:lastRow="0" w:firstColumn="1" w:lastColumn="0" w:oddVBand="0" w:evenVBand="0" w:oddHBand="0" w:evenHBand="0" w:firstRowFirstColumn="0" w:firstRowLastColumn="0" w:lastRowFirstColumn="0" w:lastRowLastColumn="0"/>
            <w:tcW w:w="657" w:type="dxa"/>
            <w:shd w:val="clear" w:color="auto" w:fill="FFFFFF" w:themeFill="background1"/>
          </w:tcPr>
          <w:p w14:paraId="5BEF5A89" w14:textId="77777777" w:rsidR="00887C1C" w:rsidRPr="00887C1C" w:rsidRDefault="00887C1C" w:rsidP="00C33932">
            <w:pPr>
              <w:pStyle w:val="Tabletext"/>
              <w:spacing w:before="0" w:after="0" w:line="276" w:lineRule="auto"/>
              <w:jc w:val="left"/>
              <w:rPr>
                <w:rFonts w:cs="Times New Roman"/>
                <w:b w:val="0"/>
                <w:color w:val="auto"/>
                <w:sz w:val="20"/>
                <w:szCs w:val="20"/>
                <w:lang w:val="en-US"/>
              </w:rPr>
            </w:pPr>
            <w:r w:rsidRPr="00887C1C">
              <w:rPr>
                <w:rFonts w:cs="Times New Roman"/>
                <w:b w:val="0"/>
                <w:color w:val="auto"/>
                <w:sz w:val="20"/>
                <w:szCs w:val="20"/>
                <w:lang w:val="en-US"/>
              </w:rPr>
              <w:t>3</w:t>
            </w:r>
          </w:p>
        </w:tc>
        <w:tc>
          <w:tcPr>
            <w:tcW w:w="2316" w:type="dxa"/>
            <w:shd w:val="clear" w:color="auto" w:fill="FFFFFF" w:themeFill="background1"/>
          </w:tcPr>
          <w:p w14:paraId="08710EAB" w14:textId="77777777" w:rsidR="00887C1C" w:rsidRPr="00887C1C" w:rsidRDefault="00887C1C" w:rsidP="00C33932">
            <w:pPr>
              <w:pStyle w:val="Tabletext"/>
              <w:spacing w:before="0" w:after="0" w:line="276" w:lineRule="auto"/>
              <w:cnfStyle w:val="000000000000" w:firstRow="0" w:lastRow="0" w:firstColumn="0" w:lastColumn="0" w:oddVBand="0" w:evenVBand="0" w:oddHBand="0" w:evenHBand="0" w:firstRowFirstColumn="0" w:firstRowLastColumn="0" w:lastRowFirstColumn="0" w:lastRowLastColumn="0"/>
              <w:rPr>
                <w:rFonts w:cs="Times New Roman"/>
                <w:color w:val="auto"/>
                <w:sz w:val="20"/>
                <w:szCs w:val="20"/>
                <w:lang w:val="en-US"/>
              </w:rPr>
            </w:pPr>
            <w:r w:rsidRPr="00887C1C">
              <w:rPr>
                <w:rFonts w:cs="Times New Roman"/>
                <w:color w:val="auto"/>
                <w:sz w:val="20"/>
                <w:szCs w:val="20"/>
                <w:lang w:val="en-US"/>
              </w:rPr>
              <w:t>4</w:t>
            </w:r>
          </w:p>
        </w:tc>
        <w:tc>
          <w:tcPr>
            <w:tcW w:w="1959" w:type="dxa"/>
            <w:shd w:val="clear" w:color="auto" w:fill="FFFFFF" w:themeFill="background1"/>
          </w:tcPr>
          <w:p w14:paraId="744C61E0" w14:textId="77777777" w:rsidR="00887C1C" w:rsidRPr="00887C1C" w:rsidRDefault="00887C1C" w:rsidP="00C33932">
            <w:pPr>
              <w:pStyle w:val="Tabletext"/>
              <w:spacing w:before="0" w:after="0" w:line="276" w:lineRule="auto"/>
              <w:cnfStyle w:val="000000000000" w:firstRow="0" w:lastRow="0" w:firstColumn="0" w:lastColumn="0" w:oddVBand="0" w:evenVBand="0" w:oddHBand="0" w:evenHBand="0" w:firstRowFirstColumn="0" w:firstRowLastColumn="0" w:lastRowFirstColumn="0" w:lastRowLastColumn="0"/>
              <w:rPr>
                <w:rFonts w:cs="Times New Roman"/>
                <w:color w:val="auto"/>
                <w:sz w:val="20"/>
                <w:szCs w:val="20"/>
                <w:lang w:val="en-US"/>
              </w:rPr>
            </w:pPr>
            <w:r w:rsidRPr="00887C1C">
              <w:rPr>
                <w:rFonts w:cs="Times New Roman"/>
                <w:color w:val="auto"/>
                <w:sz w:val="20"/>
                <w:szCs w:val="20"/>
                <w:lang w:val="en-US"/>
              </w:rPr>
              <w:t>20</w:t>
            </w:r>
          </w:p>
        </w:tc>
        <w:tc>
          <w:tcPr>
            <w:tcW w:w="1765" w:type="dxa"/>
            <w:shd w:val="clear" w:color="auto" w:fill="FFFFFF" w:themeFill="background1"/>
          </w:tcPr>
          <w:p w14:paraId="3153D193" w14:textId="77777777" w:rsidR="00887C1C" w:rsidRPr="00887C1C" w:rsidRDefault="00887C1C" w:rsidP="00C33932">
            <w:pPr>
              <w:pStyle w:val="Tabletext"/>
              <w:spacing w:before="0" w:after="0" w:line="276" w:lineRule="auto"/>
              <w:cnfStyle w:val="000000000000" w:firstRow="0" w:lastRow="0" w:firstColumn="0" w:lastColumn="0" w:oddVBand="0" w:evenVBand="0" w:oddHBand="0" w:evenHBand="0" w:firstRowFirstColumn="0" w:firstRowLastColumn="0" w:lastRowFirstColumn="0" w:lastRowLastColumn="0"/>
              <w:rPr>
                <w:rFonts w:cs="Times New Roman"/>
                <w:color w:val="auto"/>
                <w:sz w:val="20"/>
                <w:szCs w:val="20"/>
                <w:lang w:val="en-US"/>
              </w:rPr>
            </w:pPr>
            <w:r w:rsidRPr="00887C1C">
              <w:rPr>
                <w:rFonts w:cs="Times New Roman"/>
                <w:color w:val="auto"/>
                <w:sz w:val="20"/>
                <w:szCs w:val="20"/>
                <w:lang w:val="en-US"/>
              </w:rPr>
              <w:t>20</w:t>
            </w:r>
          </w:p>
        </w:tc>
        <w:tc>
          <w:tcPr>
            <w:tcW w:w="1806" w:type="dxa"/>
            <w:shd w:val="clear" w:color="auto" w:fill="FFFFFF" w:themeFill="background1"/>
          </w:tcPr>
          <w:p w14:paraId="779BD056" w14:textId="77777777" w:rsidR="00887C1C" w:rsidRPr="00887C1C" w:rsidRDefault="00887C1C" w:rsidP="00C33932">
            <w:pPr>
              <w:pStyle w:val="Tabletext"/>
              <w:spacing w:before="0" w:after="0" w:line="276" w:lineRule="auto"/>
              <w:cnfStyle w:val="000000000000" w:firstRow="0" w:lastRow="0" w:firstColumn="0" w:lastColumn="0" w:oddVBand="0" w:evenVBand="0" w:oddHBand="0" w:evenHBand="0" w:firstRowFirstColumn="0" w:firstRowLastColumn="0" w:lastRowFirstColumn="0" w:lastRowLastColumn="0"/>
              <w:rPr>
                <w:rFonts w:cs="Times New Roman"/>
                <w:color w:val="auto"/>
                <w:sz w:val="20"/>
                <w:szCs w:val="20"/>
                <w:lang w:val="en-US"/>
              </w:rPr>
            </w:pPr>
            <w:r w:rsidRPr="00887C1C">
              <w:rPr>
                <w:rFonts w:cs="Times New Roman"/>
                <w:color w:val="auto"/>
                <w:sz w:val="20"/>
                <w:szCs w:val="20"/>
                <w:lang w:val="en-US"/>
              </w:rPr>
              <w:t>14.423</w:t>
            </w:r>
          </w:p>
        </w:tc>
      </w:tr>
      <w:tr w:rsidR="00887C1C" w:rsidRPr="00887C1C" w14:paraId="18794A8F" w14:textId="77777777" w:rsidTr="009669F4">
        <w:tc>
          <w:tcPr>
            <w:cnfStyle w:val="001000000000" w:firstRow="0" w:lastRow="0" w:firstColumn="1" w:lastColumn="0" w:oddVBand="0" w:evenVBand="0" w:oddHBand="0" w:evenHBand="0" w:firstRowFirstColumn="0" w:firstRowLastColumn="0" w:lastRowFirstColumn="0" w:lastRowLastColumn="0"/>
            <w:tcW w:w="657" w:type="dxa"/>
            <w:shd w:val="clear" w:color="auto" w:fill="FFFFFF" w:themeFill="background1"/>
          </w:tcPr>
          <w:p w14:paraId="6C62D6A4" w14:textId="77777777" w:rsidR="00887C1C" w:rsidRPr="00887C1C" w:rsidRDefault="00887C1C" w:rsidP="00C33932">
            <w:pPr>
              <w:pStyle w:val="Tabletext"/>
              <w:spacing w:before="0" w:after="0" w:line="276" w:lineRule="auto"/>
              <w:jc w:val="left"/>
              <w:rPr>
                <w:rFonts w:cs="Times New Roman"/>
                <w:b w:val="0"/>
                <w:color w:val="auto"/>
                <w:sz w:val="20"/>
                <w:szCs w:val="20"/>
                <w:lang w:val="en-US"/>
              </w:rPr>
            </w:pPr>
            <w:r w:rsidRPr="00887C1C">
              <w:rPr>
                <w:rFonts w:cs="Times New Roman"/>
                <w:b w:val="0"/>
                <w:color w:val="auto"/>
                <w:sz w:val="20"/>
                <w:szCs w:val="20"/>
                <w:lang w:val="en-US"/>
              </w:rPr>
              <w:t>4</w:t>
            </w:r>
          </w:p>
        </w:tc>
        <w:tc>
          <w:tcPr>
            <w:tcW w:w="2316" w:type="dxa"/>
            <w:shd w:val="clear" w:color="auto" w:fill="FFFFFF" w:themeFill="background1"/>
          </w:tcPr>
          <w:p w14:paraId="26D1383B" w14:textId="77777777" w:rsidR="00887C1C" w:rsidRPr="00887C1C" w:rsidRDefault="00887C1C" w:rsidP="00C33932">
            <w:pPr>
              <w:pStyle w:val="Tabletext"/>
              <w:spacing w:before="0" w:after="0" w:line="276" w:lineRule="auto"/>
              <w:cnfStyle w:val="000000000000" w:firstRow="0" w:lastRow="0" w:firstColumn="0" w:lastColumn="0" w:oddVBand="0" w:evenVBand="0" w:oddHBand="0" w:evenHBand="0" w:firstRowFirstColumn="0" w:firstRowLastColumn="0" w:lastRowFirstColumn="0" w:lastRowLastColumn="0"/>
              <w:rPr>
                <w:rFonts w:cs="Times New Roman"/>
                <w:color w:val="auto"/>
                <w:sz w:val="20"/>
                <w:szCs w:val="20"/>
                <w:lang w:val="en-US"/>
              </w:rPr>
            </w:pPr>
            <w:r w:rsidRPr="00887C1C">
              <w:rPr>
                <w:rFonts w:cs="Times New Roman"/>
                <w:color w:val="auto"/>
                <w:sz w:val="20"/>
                <w:szCs w:val="20"/>
                <w:lang w:val="en-US"/>
              </w:rPr>
              <w:t>4</w:t>
            </w:r>
          </w:p>
        </w:tc>
        <w:tc>
          <w:tcPr>
            <w:tcW w:w="1959" w:type="dxa"/>
            <w:shd w:val="clear" w:color="auto" w:fill="FFFFFF" w:themeFill="background1"/>
          </w:tcPr>
          <w:p w14:paraId="43670394" w14:textId="77777777" w:rsidR="00887C1C" w:rsidRPr="00887C1C" w:rsidRDefault="00887C1C" w:rsidP="00C33932">
            <w:pPr>
              <w:pStyle w:val="Tabletext"/>
              <w:spacing w:before="0" w:after="0" w:line="276" w:lineRule="auto"/>
              <w:cnfStyle w:val="000000000000" w:firstRow="0" w:lastRow="0" w:firstColumn="0" w:lastColumn="0" w:oddVBand="0" w:evenVBand="0" w:oddHBand="0" w:evenHBand="0" w:firstRowFirstColumn="0" w:firstRowLastColumn="0" w:lastRowFirstColumn="0" w:lastRowLastColumn="0"/>
              <w:rPr>
                <w:rFonts w:cs="Times New Roman"/>
                <w:color w:val="auto"/>
                <w:sz w:val="20"/>
                <w:szCs w:val="20"/>
                <w:lang w:val="en-US"/>
              </w:rPr>
            </w:pPr>
            <w:r w:rsidRPr="00887C1C">
              <w:rPr>
                <w:rFonts w:cs="Times New Roman"/>
                <w:color w:val="auto"/>
                <w:sz w:val="20"/>
                <w:szCs w:val="20"/>
                <w:lang w:val="en-US"/>
              </w:rPr>
              <w:t>20</w:t>
            </w:r>
          </w:p>
        </w:tc>
        <w:tc>
          <w:tcPr>
            <w:tcW w:w="1765" w:type="dxa"/>
            <w:shd w:val="clear" w:color="auto" w:fill="FFFFFF" w:themeFill="background1"/>
          </w:tcPr>
          <w:p w14:paraId="62011DEE" w14:textId="77777777" w:rsidR="00887C1C" w:rsidRPr="00887C1C" w:rsidRDefault="00887C1C" w:rsidP="00C33932">
            <w:pPr>
              <w:pStyle w:val="Tabletext"/>
              <w:spacing w:before="0" w:after="0" w:line="276" w:lineRule="auto"/>
              <w:cnfStyle w:val="000000000000" w:firstRow="0" w:lastRow="0" w:firstColumn="0" w:lastColumn="0" w:oddVBand="0" w:evenVBand="0" w:oddHBand="0" w:evenHBand="0" w:firstRowFirstColumn="0" w:firstRowLastColumn="0" w:lastRowFirstColumn="0" w:lastRowLastColumn="0"/>
              <w:rPr>
                <w:rFonts w:cs="Times New Roman"/>
                <w:color w:val="auto"/>
                <w:sz w:val="20"/>
                <w:szCs w:val="20"/>
                <w:lang w:val="en-US"/>
              </w:rPr>
            </w:pPr>
            <w:r w:rsidRPr="00887C1C">
              <w:rPr>
                <w:rFonts w:cs="Times New Roman"/>
                <w:color w:val="auto"/>
                <w:sz w:val="20"/>
                <w:szCs w:val="20"/>
                <w:lang w:val="en-US"/>
              </w:rPr>
              <w:t>50</w:t>
            </w:r>
          </w:p>
        </w:tc>
        <w:tc>
          <w:tcPr>
            <w:tcW w:w="1806" w:type="dxa"/>
            <w:shd w:val="clear" w:color="auto" w:fill="FFFFFF" w:themeFill="background1"/>
          </w:tcPr>
          <w:p w14:paraId="5FE61325" w14:textId="77777777" w:rsidR="00887C1C" w:rsidRPr="00887C1C" w:rsidRDefault="00887C1C" w:rsidP="00C33932">
            <w:pPr>
              <w:pStyle w:val="Tabletext"/>
              <w:spacing w:before="0" w:after="0" w:line="276" w:lineRule="auto"/>
              <w:cnfStyle w:val="000000000000" w:firstRow="0" w:lastRow="0" w:firstColumn="0" w:lastColumn="0" w:oddVBand="0" w:evenVBand="0" w:oddHBand="0" w:evenHBand="0" w:firstRowFirstColumn="0" w:firstRowLastColumn="0" w:lastRowFirstColumn="0" w:lastRowLastColumn="0"/>
              <w:rPr>
                <w:rFonts w:cs="Times New Roman"/>
                <w:color w:val="auto"/>
                <w:sz w:val="20"/>
                <w:szCs w:val="20"/>
                <w:lang w:val="en-US"/>
              </w:rPr>
            </w:pPr>
            <w:r w:rsidRPr="00887C1C">
              <w:rPr>
                <w:rFonts w:cs="Times New Roman"/>
                <w:color w:val="auto"/>
                <w:sz w:val="20"/>
                <w:szCs w:val="20"/>
                <w:lang w:val="en-US"/>
              </w:rPr>
              <w:t>77.885</w:t>
            </w:r>
          </w:p>
        </w:tc>
      </w:tr>
      <w:tr w:rsidR="00887C1C" w:rsidRPr="00887C1C" w14:paraId="3052C0D9" w14:textId="77777777" w:rsidTr="009669F4">
        <w:tc>
          <w:tcPr>
            <w:cnfStyle w:val="001000000000" w:firstRow="0" w:lastRow="0" w:firstColumn="1" w:lastColumn="0" w:oddVBand="0" w:evenVBand="0" w:oddHBand="0" w:evenHBand="0" w:firstRowFirstColumn="0" w:firstRowLastColumn="0" w:lastRowFirstColumn="0" w:lastRowLastColumn="0"/>
            <w:tcW w:w="657" w:type="dxa"/>
            <w:shd w:val="clear" w:color="auto" w:fill="FFFFFF" w:themeFill="background1"/>
          </w:tcPr>
          <w:p w14:paraId="002E1ACF" w14:textId="77777777" w:rsidR="00887C1C" w:rsidRPr="00887C1C" w:rsidRDefault="00887C1C" w:rsidP="00C33932">
            <w:pPr>
              <w:pStyle w:val="Tabletext"/>
              <w:spacing w:before="0" w:after="0" w:line="276" w:lineRule="auto"/>
              <w:jc w:val="left"/>
              <w:rPr>
                <w:rFonts w:cs="Times New Roman"/>
                <w:b w:val="0"/>
                <w:color w:val="auto"/>
                <w:sz w:val="20"/>
                <w:szCs w:val="20"/>
                <w:lang w:val="en-US"/>
              </w:rPr>
            </w:pPr>
            <w:r w:rsidRPr="00887C1C">
              <w:rPr>
                <w:rFonts w:cs="Times New Roman"/>
                <w:b w:val="0"/>
                <w:color w:val="auto"/>
                <w:sz w:val="20"/>
                <w:szCs w:val="20"/>
                <w:lang w:val="en-US"/>
              </w:rPr>
              <w:t>5</w:t>
            </w:r>
          </w:p>
        </w:tc>
        <w:tc>
          <w:tcPr>
            <w:tcW w:w="2316" w:type="dxa"/>
            <w:shd w:val="clear" w:color="auto" w:fill="FFFFFF" w:themeFill="background1"/>
          </w:tcPr>
          <w:p w14:paraId="03C715EC" w14:textId="77777777" w:rsidR="00887C1C" w:rsidRPr="00887C1C" w:rsidRDefault="00887C1C" w:rsidP="00C33932">
            <w:pPr>
              <w:pStyle w:val="Tabletext"/>
              <w:spacing w:before="0" w:after="0" w:line="276" w:lineRule="auto"/>
              <w:cnfStyle w:val="000000000000" w:firstRow="0" w:lastRow="0" w:firstColumn="0" w:lastColumn="0" w:oddVBand="0" w:evenVBand="0" w:oddHBand="0" w:evenHBand="0" w:firstRowFirstColumn="0" w:firstRowLastColumn="0" w:lastRowFirstColumn="0" w:lastRowLastColumn="0"/>
              <w:rPr>
                <w:rFonts w:cs="Times New Roman"/>
                <w:color w:val="auto"/>
                <w:sz w:val="20"/>
                <w:szCs w:val="20"/>
                <w:lang w:val="en-US"/>
              </w:rPr>
            </w:pPr>
            <w:r w:rsidRPr="00887C1C">
              <w:rPr>
                <w:rFonts w:cs="Times New Roman"/>
                <w:color w:val="auto"/>
                <w:sz w:val="20"/>
                <w:szCs w:val="20"/>
                <w:lang w:val="en-US"/>
              </w:rPr>
              <w:t>2</w:t>
            </w:r>
          </w:p>
        </w:tc>
        <w:tc>
          <w:tcPr>
            <w:tcW w:w="1959" w:type="dxa"/>
            <w:shd w:val="clear" w:color="auto" w:fill="FFFFFF" w:themeFill="background1"/>
          </w:tcPr>
          <w:p w14:paraId="07A0C459" w14:textId="77777777" w:rsidR="00887C1C" w:rsidRPr="00887C1C" w:rsidRDefault="00887C1C" w:rsidP="00C33932">
            <w:pPr>
              <w:pStyle w:val="Tabletext"/>
              <w:spacing w:before="0" w:after="0" w:line="276" w:lineRule="auto"/>
              <w:cnfStyle w:val="000000000000" w:firstRow="0" w:lastRow="0" w:firstColumn="0" w:lastColumn="0" w:oddVBand="0" w:evenVBand="0" w:oddHBand="0" w:evenHBand="0" w:firstRowFirstColumn="0" w:firstRowLastColumn="0" w:lastRowFirstColumn="0" w:lastRowLastColumn="0"/>
              <w:rPr>
                <w:rFonts w:cs="Times New Roman"/>
                <w:color w:val="auto"/>
                <w:sz w:val="20"/>
                <w:szCs w:val="20"/>
                <w:lang w:val="en-US"/>
              </w:rPr>
            </w:pPr>
            <w:r w:rsidRPr="00887C1C">
              <w:rPr>
                <w:rFonts w:cs="Times New Roman"/>
                <w:color w:val="auto"/>
                <w:sz w:val="20"/>
                <w:szCs w:val="20"/>
                <w:lang w:val="en-US"/>
              </w:rPr>
              <w:t>20</w:t>
            </w:r>
          </w:p>
        </w:tc>
        <w:tc>
          <w:tcPr>
            <w:tcW w:w="1765" w:type="dxa"/>
            <w:shd w:val="clear" w:color="auto" w:fill="FFFFFF" w:themeFill="background1"/>
          </w:tcPr>
          <w:p w14:paraId="3D99425D" w14:textId="77777777" w:rsidR="00887C1C" w:rsidRPr="00887C1C" w:rsidRDefault="00887C1C" w:rsidP="00C33932">
            <w:pPr>
              <w:pStyle w:val="Tabletext"/>
              <w:spacing w:before="0" w:after="0" w:line="276" w:lineRule="auto"/>
              <w:cnfStyle w:val="000000000000" w:firstRow="0" w:lastRow="0" w:firstColumn="0" w:lastColumn="0" w:oddVBand="0" w:evenVBand="0" w:oddHBand="0" w:evenHBand="0" w:firstRowFirstColumn="0" w:firstRowLastColumn="0" w:lastRowFirstColumn="0" w:lastRowLastColumn="0"/>
              <w:rPr>
                <w:rFonts w:cs="Times New Roman"/>
                <w:color w:val="auto"/>
                <w:sz w:val="20"/>
                <w:szCs w:val="20"/>
                <w:lang w:val="en-US"/>
              </w:rPr>
            </w:pPr>
            <w:r w:rsidRPr="00887C1C">
              <w:rPr>
                <w:rFonts w:cs="Times New Roman"/>
                <w:color w:val="auto"/>
                <w:sz w:val="20"/>
                <w:szCs w:val="20"/>
                <w:lang w:val="en-US"/>
              </w:rPr>
              <w:t>50</w:t>
            </w:r>
          </w:p>
        </w:tc>
        <w:tc>
          <w:tcPr>
            <w:tcW w:w="1806" w:type="dxa"/>
            <w:shd w:val="clear" w:color="auto" w:fill="FFFFFF" w:themeFill="background1"/>
          </w:tcPr>
          <w:p w14:paraId="3B93CE01" w14:textId="77777777" w:rsidR="00887C1C" w:rsidRPr="00887C1C" w:rsidRDefault="00887C1C" w:rsidP="00C33932">
            <w:pPr>
              <w:pStyle w:val="Tabletext"/>
              <w:spacing w:before="0" w:after="0" w:line="276" w:lineRule="auto"/>
              <w:cnfStyle w:val="000000000000" w:firstRow="0" w:lastRow="0" w:firstColumn="0" w:lastColumn="0" w:oddVBand="0" w:evenVBand="0" w:oddHBand="0" w:evenHBand="0" w:firstRowFirstColumn="0" w:firstRowLastColumn="0" w:lastRowFirstColumn="0" w:lastRowLastColumn="0"/>
              <w:rPr>
                <w:rFonts w:cs="Times New Roman"/>
                <w:color w:val="auto"/>
                <w:sz w:val="20"/>
                <w:szCs w:val="20"/>
                <w:lang w:val="en-US"/>
              </w:rPr>
            </w:pPr>
            <w:r w:rsidRPr="00887C1C">
              <w:rPr>
                <w:rFonts w:cs="Times New Roman"/>
                <w:color w:val="auto"/>
                <w:sz w:val="20"/>
                <w:szCs w:val="20"/>
                <w:lang w:val="en-US"/>
              </w:rPr>
              <w:t>47.000</w:t>
            </w:r>
          </w:p>
        </w:tc>
      </w:tr>
      <w:tr w:rsidR="00887C1C" w:rsidRPr="00887C1C" w14:paraId="5324B131" w14:textId="77777777" w:rsidTr="009669F4">
        <w:tc>
          <w:tcPr>
            <w:cnfStyle w:val="001000000000" w:firstRow="0" w:lastRow="0" w:firstColumn="1" w:lastColumn="0" w:oddVBand="0" w:evenVBand="0" w:oddHBand="0" w:evenHBand="0" w:firstRowFirstColumn="0" w:firstRowLastColumn="0" w:lastRowFirstColumn="0" w:lastRowLastColumn="0"/>
            <w:tcW w:w="657" w:type="dxa"/>
            <w:shd w:val="clear" w:color="auto" w:fill="FFFFFF" w:themeFill="background1"/>
          </w:tcPr>
          <w:p w14:paraId="71BD1F6B" w14:textId="77777777" w:rsidR="00887C1C" w:rsidRPr="00887C1C" w:rsidRDefault="00887C1C" w:rsidP="00C33932">
            <w:pPr>
              <w:pStyle w:val="Tabletext"/>
              <w:spacing w:before="0" w:after="0" w:line="276" w:lineRule="auto"/>
              <w:jc w:val="left"/>
              <w:rPr>
                <w:rFonts w:cs="Times New Roman"/>
                <w:b w:val="0"/>
                <w:color w:val="auto"/>
                <w:sz w:val="20"/>
                <w:szCs w:val="20"/>
                <w:lang w:val="en-US"/>
              </w:rPr>
            </w:pPr>
            <w:r w:rsidRPr="00887C1C">
              <w:rPr>
                <w:rFonts w:cs="Times New Roman"/>
                <w:b w:val="0"/>
                <w:color w:val="auto"/>
                <w:sz w:val="20"/>
                <w:szCs w:val="20"/>
                <w:lang w:val="en-US"/>
              </w:rPr>
              <w:t>6</w:t>
            </w:r>
          </w:p>
        </w:tc>
        <w:tc>
          <w:tcPr>
            <w:tcW w:w="2316" w:type="dxa"/>
            <w:shd w:val="clear" w:color="auto" w:fill="FFFFFF" w:themeFill="background1"/>
          </w:tcPr>
          <w:p w14:paraId="7F6B3CDC" w14:textId="77777777" w:rsidR="00887C1C" w:rsidRPr="00887C1C" w:rsidRDefault="00887C1C" w:rsidP="00C33932">
            <w:pPr>
              <w:pStyle w:val="Tabletext"/>
              <w:spacing w:before="0" w:after="0" w:line="276" w:lineRule="auto"/>
              <w:cnfStyle w:val="000000000000" w:firstRow="0" w:lastRow="0" w:firstColumn="0" w:lastColumn="0" w:oddVBand="0" w:evenVBand="0" w:oddHBand="0" w:evenHBand="0" w:firstRowFirstColumn="0" w:firstRowLastColumn="0" w:lastRowFirstColumn="0" w:lastRowLastColumn="0"/>
              <w:rPr>
                <w:rFonts w:cs="Times New Roman"/>
                <w:color w:val="auto"/>
                <w:sz w:val="20"/>
                <w:szCs w:val="20"/>
                <w:lang w:val="en-US"/>
              </w:rPr>
            </w:pPr>
            <w:r w:rsidRPr="00887C1C">
              <w:rPr>
                <w:rFonts w:cs="Times New Roman"/>
                <w:color w:val="auto"/>
                <w:sz w:val="20"/>
                <w:szCs w:val="20"/>
                <w:lang w:val="en-US"/>
              </w:rPr>
              <w:t>3</w:t>
            </w:r>
          </w:p>
        </w:tc>
        <w:tc>
          <w:tcPr>
            <w:tcW w:w="1959" w:type="dxa"/>
            <w:shd w:val="clear" w:color="auto" w:fill="FFFFFF" w:themeFill="background1"/>
          </w:tcPr>
          <w:p w14:paraId="500AC0D4" w14:textId="77777777" w:rsidR="00887C1C" w:rsidRPr="00887C1C" w:rsidRDefault="00887C1C" w:rsidP="00C33932">
            <w:pPr>
              <w:pStyle w:val="Tabletext"/>
              <w:spacing w:before="0" w:after="0" w:line="276" w:lineRule="auto"/>
              <w:cnfStyle w:val="000000000000" w:firstRow="0" w:lastRow="0" w:firstColumn="0" w:lastColumn="0" w:oddVBand="0" w:evenVBand="0" w:oddHBand="0" w:evenHBand="0" w:firstRowFirstColumn="0" w:firstRowLastColumn="0" w:lastRowFirstColumn="0" w:lastRowLastColumn="0"/>
              <w:rPr>
                <w:rFonts w:cs="Times New Roman"/>
                <w:color w:val="auto"/>
                <w:sz w:val="20"/>
                <w:szCs w:val="20"/>
                <w:lang w:val="en-US"/>
              </w:rPr>
            </w:pPr>
            <w:r w:rsidRPr="00887C1C">
              <w:rPr>
                <w:rFonts w:cs="Times New Roman"/>
                <w:color w:val="auto"/>
                <w:sz w:val="20"/>
                <w:szCs w:val="20"/>
                <w:lang w:val="en-US"/>
              </w:rPr>
              <w:t>20</w:t>
            </w:r>
          </w:p>
        </w:tc>
        <w:tc>
          <w:tcPr>
            <w:tcW w:w="1765" w:type="dxa"/>
            <w:shd w:val="clear" w:color="auto" w:fill="FFFFFF" w:themeFill="background1"/>
          </w:tcPr>
          <w:p w14:paraId="47945710" w14:textId="77777777" w:rsidR="00887C1C" w:rsidRPr="00887C1C" w:rsidRDefault="00887C1C" w:rsidP="00C33932">
            <w:pPr>
              <w:pStyle w:val="Tabletext"/>
              <w:spacing w:before="0" w:after="0" w:line="276" w:lineRule="auto"/>
              <w:cnfStyle w:val="000000000000" w:firstRow="0" w:lastRow="0" w:firstColumn="0" w:lastColumn="0" w:oddVBand="0" w:evenVBand="0" w:oddHBand="0" w:evenHBand="0" w:firstRowFirstColumn="0" w:firstRowLastColumn="0" w:lastRowFirstColumn="0" w:lastRowLastColumn="0"/>
              <w:rPr>
                <w:rFonts w:cs="Times New Roman"/>
                <w:color w:val="auto"/>
                <w:sz w:val="20"/>
                <w:szCs w:val="20"/>
                <w:lang w:val="en-US"/>
              </w:rPr>
            </w:pPr>
            <w:r w:rsidRPr="00887C1C">
              <w:rPr>
                <w:rFonts w:cs="Times New Roman"/>
                <w:color w:val="auto"/>
                <w:sz w:val="20"/>
                <w:szCs w:val="20"/>
                <w:lang w:val="en-US"/>
              </w:rPr>
              <w:t>35</w:t>
            </w:r>
          </w:p>
        </w:tc>
        <w:tc>
          <w:tcPr>
            <w:tcW w:w="1806" w:type="dxa"/>
            <w:shd w:val="clear" w:color="auto" w:fill="FFFFFF" w:themeFill="background1"/>
          </w:tcPr>
          <w:p w14:paraId="20DCD6AF" w14:textId="77777777" w:rsidR="00887C1C" w:rsidRPr="00887C1C" w:rsidRDefault="00887C1C" w:rsidP="00C33932">
            <w:pPr>
              <w:pStyle w:val="Tabletext"/>
              <w:spacing w:before="0" w:after="0" w:line="276" w:lineRule="auto"/>
              <w:cnfStyle w:val="000000000000" w:firstRow="0" w:lastRow="0" w:firstColumn="0" w:lastColumn="0" w:oddVBand="0" w:evenVBand="0" w:oddHBand="0" w:evenHBand="0" w:firstRowFirstColumn="0" w:firstRowLastColumn="0" w:lastRowFirstColumn="0" w:lastRowLastColumn="0"/>
              <w:rPr>
                <w:rFonts w:cs="Times New Roman"/>
                <w:color w:val="auto"/>
                <w:sz w:val="20"/>
                <w:szCs w:val="20"/>
                <w:lang w:val="en-US"/>
              </w:rPr>
            </w:pPr>
            <w:r w:rsidRPr="00887C1C">
              <w:rPr>
                <w:rFonts w:cs="Times New Roman"/>
                <w:color w:val="auto"/>
                <w:sz w:val="20"/>
                <w:szCs w:val="20"/>
                <w:lang w:val="en-US"/>
              </w:rPr>
              <w:t>64.423</w:t>
            </w:r>
          </w:p>
        </w:tc>
      </w:tr>
      <w:tr w:rsidR="00887C1C" w:rsidRPr="00887C1C" w14:paraId="3BC8D92F" w14:textId="77777777" w:rsidTr="009669F4">
        <w:tc>
          <w:tcPr>
            <w:cnfStyle w:val="001000000000" w:firstRow="0" w:lastRow="0" w:firstColumn="1" w:lastColumn="0" w:oddVBand="0" w:evenVBand="0" w:oddHBand="0" w:evenHBand="0" w:firstRowFirstColumn="0" w:firstRowLastColumn="0" w:lastRowFirstColumn="0" w:lastRowLastColumn="0"/>
            <w:tcW w:w="657" w:type="dxa"/>
            <w:shd w:val="clear" w:color="auto" w:fill="FFFFFF" w:themeFill="background1"/>
          </w:tcPr>
          <w:p w14:paraId="41AE98CA" w14:textId="77777777" w:rsidR="00887C1C" w:rsidRPr="00887C1C" w:rsidRDefault="00887C1C" w:rsidP="00C33932">
            <w:pPr>
              <w:pStyle w:val="Tabletext"/>
              <w:spacing w:before="0" w:after="0" w:line="276" w:lineRule="auto"/>
              <w:jc w:val="left"/>
              <w:rPr>
                <w:rFonts w:cs="Times New Roman"/>
                <w:b w:val="0"/>
                <w:color w:val="auto"/>
                <w:sz w:val="20"/>
                <w:szCs w:val="20"/>
                <w:lang w:val="en-US"/>
              </w:rPr>
            </w:pPr>
            <w:r w:rsidRPr="00887C1C">
              <w:rPr>
                <w:rFonts w:cs="Times New Roman"/>
                <w:b w:val="0"/>
                <w:color w:val="auto"/>
                <w:sz w:val="20"/>
                <w:szCs w:val="20"/>
                <w:lang w:val="en-US"/>
              </w:rPr>
              <w:t>7</w:t>
            </w:r>
          </w:p>
        </w:tc>
        <w:tc>
          <w:tcPr>
            <w:tcW w:w="2316" w:type="dxa"/>
            <w:shd w:val="clear" w:color="auto" w:fill="FFFFFF" w:themeFill="background1"/>
          </w:tcPr>
          <w:p w14:paraId="62285E1D" w14:textId="77777777" w:rsidR="00887C1C" w:rsidRPr="00887C1C" w:rsidRDefault="00887C1C" w:rsidP="00C33932">
            <w:pPr>
              <w:pStyle w:val="Tabletext"/>
              <w:spacing w:before="0" w:after="0" w:line="276" w:lineRule="auto"/>
              <w:cnfStyle w:val="000000000000" w:firstRow="0" w:lastRow="0" w:firstColumn="0" w:lastColumn="0" w:oddVBand="0" w:evenVBand="0" w:oddHBand="0" w:evenHBand="0" w:firstRowFirstColumn="0" w:firstRowLastColumn="0" w:lastRowFirstColumn="0" w:lastRowLastColumn="0"/>
              <w:rPr>
                <w:rFonts w:cs="Times New Roman"/>
                <w:color w:val="auto"/>
                <w:sz w:val="20"/>
                <w:szCs w:val="20"/>
                <w:lang w:val="en-US"/>
              </w:rPr>
            </w:pPr>
            <w:r w:rsidRPr="00887C1C">
              <w:rPr>
                <w:rFonts w:cs="Times New Roman"/>
                <w:color w:val="auto"/>
                <w:sz w:val="20"/>
                <w:szCs w:val="20"/>
                <w:lang w:val="en-US"/>
              </w:rPr>
              <w:t>3</w:t>
            </w:r>
          </w:p>
        </w:tc>
        <w:tc>
          <w:tcPr>
            <w:tcW w:w="1959" w:type="dxa"/>
            <w:shd w:val="clear" w:color="auto" w:fill="FFFFFF" w:themeFill="background1"/>
          </w:tcPr>
          <w:p w14:paraId="41AF6B7B" w14:textId="77777777" w:rsidR="00887C1C" w:rsidRPr="00887C1C" w:rsidRDefault="00887C1C" w:rsidP="00C33932">
            <w:pPr>
              <w:pStyle w:val="Tabletext"/>
              <w:spacing w:before="0" w:after="0" w:line="276" w:lineRule="auto"/>
              <w:cnfStyle w:val="000000000000" w:firstRow="0" w:lastRow="0" w:firstColumn="0" w:lastColumn="0" w:oddVBand="0" w:evenVBand="0" w:oddHBand="0" w:evenHBand="0" w:firstRowFirstColumn="0" w:firstRowLastColumn="0" w:lastRowFirstColumn="0" w:lastRowLastColumn="0"/>
              <w:rPr>
                <w:rFonts w:cs="Times New Roman"/>
                <w:color w:val="auto"/>
                <w:sz w:val="20"/>
                <w:szCs w:val="20"/>
                <w:lang w:val="en-US"/>
              </w:rPr>
            </w:pPr>
            <w:r w:rsidRPr="00887C1C">
              <w:rPr>
                <w:rFonts w:cs="Times New Roman"/>
                <w:color w:val="auto"/>
                <w:sz w:val="20"/>
                <w:szCs w:val="20"/>
                <w:lang w:val="en-US"/>
              </w:rPr>
              <w:t>30</w:t>
            </w:r>
          </w:p>
        </w:tc>
        <w:tc>
          <w:tcPr>
            <w:tcW w:w="1765" w:type="dxa"/>
            <w:shd w:val="clear" w:color="auto" w:fill="FFFFFF" w:themeFill="background1"/>
          </w:tcPr>
          <w:p w14:paraId="01BB2B93" w14:textId="77777777" w:rsidR="00887C1C" w:rsidRPr="00887C1C" w:rsidRDefault="00887C1C" w:rsidP="00C33932">
            <w:pPr>
              <w:pStyle w:val="Tabletext"/>
              <w:spacing w:before="0" w:after="0" w:line="276" w:lineRule="auto"/>
              <w:cnfStyle w:val="000000000000" w:firstRow="0" w:lastRow="0" w:firstColumn="0" w:lastColumn="0" w:oddVBand="0" w:evenVBand="0" w:oddHBand="0" w:evenHBand="0" w:firstRowFirstColumn="0" w:firstRowLastColumn="0" w:lastRowFirstColumn="0" w:lastRowLastColumn="0"/>
              <w:rPr>
                <w:rFonts w:cs="Times New Roman"/>
                <w:color w:val="auto"/>
                <w:sz w:val="20"/>
                <w:szCs w:val="20"/>
                <w:lang w:val="en-US"/>
              </w:rPr>
            </w:pPr>
            <w:r w:rsidRPr="00887C1C">
              <w:rPr>
                <w:rFonts w:cs="Times New Roman"/>
                <w:color w:val="auto"/>
                <w:sz w:val="20"/>
                <w:szCs w:val="20"/>
                <w:lang w:val="en-US"/>
              </w:rPr>
              <w:t>50</w:t>
            </w:r>
          </w:p>
        </w:tc>
        <w:tc>
          <w:tcPr>
            <w:tcW w:w="1806" w:type="dxa"/>
            <w:shd w:val="clear" w:color="auto" w:fill="FFFFFF" w:themeFill="background1"/>
          </w:tcPr>
          <w:p w14:paraId="04834A5F" w14:textId="77777777" w:rsidR="00887C1C" w:rsidRPr="00887C1C" w:rsidRDefault="00887C1C" w:rsidP="00C33932">
            <w:pPr>
              <w:pStyle w:val="Tabletext"/>
              <w:spacing w:before="0" w:after="0" w:line="276" w:lineRule="auto"/>
              <w:cnfStyle w:val="000000000000" w:firstRow="0" w:lastRow="0" w:firstColumn="0" w:lastColumn="0" w:oddVBand="0" w:evenVBand="0" w:oddHBand="0" w:evenHBand="0" w:firstRowFirstColumn="0" w:firstRowLastColumn="0" w:lastRowFirstColumn="0" w:lastRowLastColumn="0"/>
              <w:rPr>
                <w:rFonts w:cs="Times New Roman"/>
                <w:color w:val="auto"/>
                <w:sz w:val="20"/>
                <w:szCs w:val="20"/>
                <w:lang w:val="en-US"/>
              </w:rPr>
            </w:pPr>
            <w:r w:rsidRPr="00887C1C">
              <w:rPr>
                <w:rFonts w:cs="Times New Roman"/>
                <w:color w:val="auto"/>
                <w:sz w:val="20"/>
                <w:szCs w:val="20"/>
                <w:lang w:val="en-US"/>
              </w:rPr>
              <w:t>64.222</w:t>
            </w:r>
          </w:p>
        </w:tc>
      </w:tr>
      <w:tr w:rsidR="00887C1C" w:rsidRPr="00887C1C" w14:paraId="105F4BEF" w14:textId="77777777" w:rsidTr="009669F4">
        <w:tc>
          <w:tcPr>
            <w:cnfStyle w:val="001000000000" w:firstRow="0" w:lastRow="0" w:firstColumn="1" w:lastColumn="0" w:oddVBand="0" w:evenVBand="0" w:oddHBand="0" w:evenHBand="0" w:firstRowFirstColumn="0" w:firstRowLastColumn="0" w:lastRowFirstColumn="0" w:lastRowLastColumn="0"/>
            <w:tcW w:w="657" w:type="dxa"/>
            <w:shd w:val="clear" w:color="auto" w:fill="FFFFFF" w:themeFill="background1"/>
          </w:tcPr>
          <w:p w14:paraId="2340B32A" w14:textId="77777777" w:rsidR="00887C1C" w:rsidRPr="00887C1C" w:rsidRDefault="00887C1C" w:rsidP="00C33932">
            <w:pPr>
              <w:pStyle w:val="Tabletext"/>
              <w:spacing w:before="0" w:after="0" w:line="276" w:lineRule="auto"/>
              <w:jc w:val="left"/>
              <w:rPr>
                <w:rFonts w:cs="Times New Roman"/>
                <w:b w:val="0"/>
                <w:color w:val="auto"/>
                <w:sz w:val="20"/>
                <w:szCs w:val="20"/>
                <w:lang w:val="en-US"/>
              </w:rPr>
            </w:pPr>
            <w:r w:rsidRPr="00887C1C">
              <w:rPr>
                <w:rFonts w:cs="Times New Roman"/>
                <w:b w:val="0"/>
                <w:color w:val="auto"/>
                <w:sz w:val="20"/>
                <w:szCs w:val="20"/>
                <w:lang w:val="en-US"/>
              </w:rPr>
              <w:t>8</w:t>
            </w:r>
          </w:p>
        </w:tc>
        <w:tc>
          <w:tcPr>
            <w:tcW w:w="2316" w:type="dxa"/>
            <w:shd w:val="clear" w:color="auto" w:fill="FFFFFF" w:themeFill="background1"/>
          </w:tcPr>
          <w:p w14:paraId="04260750" w14:textId="77777777" w:rsidR="00887C1C" w:rsidRPr="00887C1C" w:rsidRDefault="00887C1C" w:rsidP="00C33932">
            <w:pPr>
              <w:pStyle w:val="Tabletext"/>
              <w:spacing w:before="0" w:after="0" w:line="276" w:lineRule="auto"/>
              <w:cnfStyle w:val="000000000000" w:firstRow="0" w:lastRow="0" w:firstColumn="0" w:lastColumn="0" w:oddVBand="0" w:evenVBand="0" w:oddHBand="0" w:evenHBand="0" w:firstRowFirstColumn="0" w:firstRowLastColumn="0" w:lastRowFirstColumn="0" w:lastRowLastColumn="0"/>
              <w:rPr>
                <w:rFonts w:cs="Times New Roman"/>
                <w:color w:val="auto"/>
                <w:sz w:val="20"/>
                <w:szCs w:val="20"/>
                <w:lang w:val="en-US"/>
              </w:rPr>
            </w:pPr>
            <w:r w:rsidRPr="00887C1C">
              <w:rPr>
                <w:rFonts w:cs="Times New Roman"/>
                <w:color w:val="auto"/>
                <w:sz w:val="20"/>
                <w:szCs w:val="20"/>
                <w:lang w:val="en-US"/>
              </w:rPr>
              <w:t>2</w:t>
            </w:r>
          </w:p>
        </w:tc>
        <w:tc>
          <w:tcPr>
            <w:tcW w:w="1959" w:type="dxa"/>
            <w:shd w:val="clear" w:color="auto" w:fill="FFFFFF" w:themeFill="background1"/>
          </w:tcPr>
          <w:p w14:paraId="41F32C41" w14:textId="77777777" w:rsidR="00887C1C" w:rsidRPr="00887C1C" w:rsidRDefault="00887C1C" w:rsidP="00C33932">
            <w:pPr>
              <w:pStyle w:val="Tabletext"/>
              <w:spacing w:before="0" w:after="0" w:line="276" w:lineRule="auto"/>
              <w:cnfStyle w:val="000000000000" w:firstRow="0" w:lastRow="0" w:firstColumn="0" w:lastColumn="0" w:oddVBand="0" w:evenVBand="0" w:oddHBand="0" w:evenHBand="0" w:firstRowFirstColumn="0" w:firstRowLastColumn="0" w:lastRowFirstColumn="0" w:lastRowLastColumn="0"/>
              <w:rPr>
                <w:rFonts w:cs="Times New Roman"/>
                <w:color w:val="auto"/>
                <w:sz w:val="20"/>
                <w:szCs w:val="20"/>
                <w:lang w:val="en-US"/>
              </w:rPr>
            </w:pPr>
            <w:r w:rsidRPr="00887C1C">
              <w:rPr>
                <w:rFonts w:cs="Times New Roman"/>
                <w:color w:val="auto"/>
                <w:sz w:val="20"/>
                <w:szCs w:val="20"/>
                <w:lang w:val="en-US"/>
              </w:rPr>
              <w:t>40</w:t>
            </w:r>
          </w:p>
        </w:tc>
        <w:tc>
          <w:tcPr>
            <w:tcW w:w="1765" w:type="dxa"/>
            <w:shd w:val="clear" w:color="auto" w:fill="FFFFFF" w:themeFill="background1"/>
          </w:tcPr>
          <w:p w14:paraId="28F58930" w14:textId="77777777" w:rsidR="00887C1C" w:rsidRPr="00887C1C" w:rsidRDefault="00887C1C" w:rsidP="00C33932">
            <w:pPr>
              <w:pStyle w:val="Tabletext"/>
              <w:spacing w:before="0" w:after="0" w:line="276" w:lineRule="auto"/>
              <w:cnfStyle w:val="000000000000" w:firstRow="0" w:lastRow="0" w:firstColumn="0" w:lastColumn="0" w:oddVBand="0" w:evenVBand="0" w:oddHBand="0" w:evenHBand="0" w:firstRowFirstColumn="0" w:firstRowLastColumn="0" w:lastRowFirstColumn="0" w:lastRowLastColumn="0"/>
              <w:rPr>
                <w:rFonts w:cs="Times New Roman"/>
                <w:color w:val="auto"/>
                <w:sz w:val="20"/>
                <w:szCs w:val="20"/>
                <w:lang w:val="en-US"/>
              </w:rPr>
            </w:pPr>
            <w:r w:rsidRPr="00887C1C">
              <w:rPr>
                <w:rFonts w:cs="Times New Roman"/>
                <w:color w:val="auto"/>
                <w:sz w:val="20"/>
                <w:szCs w:val="20"/>
                <w:lang w:val="en-US"/>
              </w:rPr>
              <w:t>20</w:t>
            </w:r>
          </w:p>
        </w:tc>
        <w:tc>
          <w:tcPr>
            <w:tcW w:w="1806" w:type="dxa"/>
            <w:shd w:val="clear" w:color="auto" w:fill="FFFFFF" w:themeFill="background1"/>
          </w:tcPr>
          <w:p w14:paraId="6E9CCC87" w14:textId="77777777" w:rsidR="00887C1C" w:rsidRPr="00887C1C" w:rsidRDefault="00887C1C" w:rsidP="00C33932">
            <w:pPr>
              <w:pStyle w:val="Tabletext"/>
              <w:spacing w:before="0" w:after="0" w:line="276" w:lineRule="auto"/>
              <w:cnfStyle w:val="000000000000" w:firstRow="0" w:lastRow="0" w:firstColumn="0" w:lastColumn="0" w:oddVBand="0" w:evenVBand="0" w:oddHBand="0" w:evenHBand="0" w:firstRowFirstColumn="0" w:firstRowLastColumn="0" w:lastRowFirstColumn="0" w:lastRowLastColumn="0"/>
              <w:rPr>
                <w:rFonts w:cs="Times New Roman"/>
                <w:color w:val="auto"/>
                <w:sz w:val="20"/>
                <w:szCs w:val="20"/>
                <w:lang w:val="en-US"/>
              </w:rPr>
            </w:pPr>
            <w:r w:rsidRPr="00887C1C">
              <w:rPr>
                <w:rFonts w:cs="Times New Roman"/>
                <w:color w:val="auto"/>
                <w:sz w:val="20"/>
                <w:szCs w:val="20"/>
                <w:lang w:val="en-US"/>
              </w:rPr>
              <w:t>18.655</w:t>
            </w:r>
          </w:p>
        </w:tc>
      </w:tr>
      <w:tr w:rsidR="00887C1C" w:rsidRPr="00887C1C" w14:paraId="2A836614" w14:textId="77777777" w:rsidTr="009669F4">
        <w:tc>
          <w:tcPr>
            <w:cnfStyle w:val="001000000000" w:firstRow="0" w:lastRow="0" w:firstColumn="1" w:lastColumn="0" w:oddVBand="0" w:evenVBand="0" w:oddHBand="0" w:evenHBand="0" w:firstRowFirstColumn="0" w:firstRowLastColumn="0" w:lastRowFirstColumn="0" w:lastRowLastColumn="0"/>
            <w:tcW w:w="657" w:type="dxa"/>
            <w:shd w:val="clear" w:color="auto" w:fill="FFFFFF" w:themeFill="background1"/>
          </w:tcPr>
          <w:p w14:paraId="32F0D116" w14:textId="77777777" w:rsidR="00887C1C" w:rsidRPr="00887C1C" w:rsidRDefault="00887C1C" w:rsidP="00C33932">
            <w:pPr>
              <w:pStyle w:val="Tabletext"/>
              <w:spacing w:before="0" w:after="0" w:line="276" w:lineRule="auto"/>
              <w:jc w:val="left"/>
              <w:rPr>
                <w:rFonts w:cs="Times New Roman"/>
                <w:b w:val="0"/>
                <w:color w:val="auto"/>
                <w:sz w:val="20"/>
                <w:szCs w:val="20"/>
                <w:lang w:val="en-US"/>
              </w:rPr>
            </w:pPr>
            <w:r w:rsidRPr="00887C1C">
              <w:rPr>
                <w:rFonts w:cs="Times New Roman"/>
                <w:b w:val="0"/>
                <w:color w:val="auto"/>
                <w:sz w:val="20"/>
                <w:szCs w:val="20"/>
                <w:lang w:val="en-US"/>
              </w:rPr>
              <w:t>9</w:t>
            </w:r>
          </w:p>
        </w:tc>
        <w:tc>
          <w:tcPr>
            <w:tcW w:w="2316" w:type="dxa"/>
            <w:shd w:val="clear" w:color="auto" w:fill="FFFFFF" w:themeFill="background1"/>
          </w:tcPr>
          <w:p w14:paraId="5B921AD9" w14:textId="77777777" w:rsidR="00887C1C" w:rsidRPr="00887C1C" w:rsidRDefault="00887C1C" w:rsidP="00C33932">
            <w:pPr>
              <w:pStyle w:val="Tabletext"/>
              <w:spacing w:before="0" w:after="0" w:line="276" w:lineRule="auto"/>
              <w:cnfStyle w:val="000000000000" w:firstRow="0" w:lastRow="0" w:firstColumn="0" w:lastColumn="0" w:oddVBand="0" w:evenVBand="0" w:oddHBand="0" w:evenHBand="0" w:firstRowFirstColumn="0" w:firstRowLastColumn="0" w:lastRowFirstColumn="0" w:lastRowLastColumn="0"/>
              <w:rPr>
                <w:rFonts w:cs="Times New Roman"/>
                <w:color w:val="auto"/>
                <w:sz w:val="20"/>
                <w:szCs w:val="20"/>
                <w:lang w:val="en-US"/>
              </w:rPr>
            </w:pPr>
            <w:r w:rsidRPr="00887C1C">
              <w:rPr>
                <w:rFonts w:cs="Times New Roman"/>
                <w:color w:val="auto"/>
                <w:sz w:val="20"/>
                <w:szCs w:val="20"/>
                <w:lang w:val="en-US"/>
              </w:rPr>
              <w:t>4</w:t>
            </w:r>
          </w:p>
        </w:tc>
        <w:tc>
          <w:tcPr>
            <w:tcW w:w="1959" w:type="dxa"/>
            <w:shd w:val="clear" w:color="auto" w:fill="FFFFFF" w:themeFill="background1"/>
          </w:tcPr>
          <w:p w14:paraId="0F1CD937" w14:textId="77777777" w:rsidR="00887C1C" w:rsidRPr="00887C1C" w:rsidRDefault="00887C1C" w:rsidP="00C33932">
            <w:pPr>
              <w:pStyle w:val="Tabletext"/>
              <w:spacing w:before="0" w:after="0" w:line="276" w:lineRule="auto"/>
              <w:cnfStyle w:val="000000000000" w:firstRow="0" w:lastRow="0" w:firstColumn="0" w:lastColumn="0" w:oddVBand="0" w:evenVBand="0" w:oddHBand="0" w:evenHBand="0" w:firstRowFirstColumn="0" w:firstRowLastColumn="0" w:lastRowFirstColumn="0" w:lastRowLastColumn="0"/>
              <w:rPr>
                <w:rFonts w:cs="Times New Roman"/>
                <w:color w:val="auto"/>
                <w:sz w:val="20"/>
                <w:szCs w:val="20"/>
                <w:lang w:val="en-US"/>
              </w:rPr>
            </w:pPr>
            <w:r w:rsidRPr="00887C1C">
              <w:rPr>
                <w:rFonts w:cs="Times New Roman"/>
                <w:color w:val="auto"/>
                <w:sz w:val="20"/>
                <w:szCs w:val="20"/>
                <w:lang w:val="en-US"/>
              </w:rPr>
              <w:t>30</w:t>
            </w:r>
          </w:p>
        </w:tc>
        <w:tc>
          <w:tcPr>
            <w:tcW w:w="1765" w:type="dxa"/>
            <w:shd w:val="clear" w:color="auto" w:fill="FFFFFF" w:themeFill="background1"/>
          </w:tcPr>
          <w:p w14:paraId="60C5D969" w14:textId="77777777" w:rsidR="00887C1C" w:rsidRPr="00887C1C" w:rsidRDefault="00887C1C" w:rsidP="00C33932">
            <w:pPr>
              <w:pStyle w:val="Tabletext"/>
              <w:spacing w:before="0" w:after="0" w:line="276" w:lineRule="auto"/>
              <w:cnfStyle w:val="000000000000" w:firstRow="0" w:lastRow="0" w:firstColumn="0" w:lastColumn="0" w:oddVBand="0" w:evenVBand="0" w:oddHBand="0" w:evenHBand="0" w:firstRowFirstColumn="0" w:firstRowLastColumn="0" w:lastRowFirstColumn="0" w:lastRowLastColumn="0"/>
              <w:rPr>
                <w:rFonts w:cs="Times New Roman"/>
                <w:color w:val="auto"/>
                <w:sz w:val="20"/>
                <w:szCs w:val="20"/>
                <w:lang w:val="en-US"/>
              </w:rPr>
            </w:pPr>
            <w:r w:rsidRPr="00887C1C">
              <w:rPr>
                <w:rFonts w:cs="Times New Roman"/>
                <w:color w:val="auto"/>
                <w:sz w:val="20"/>
                <w:szCs w:val="20"/>
                <w:lang w:val="en-US"/>
              </w:rPr>
              <w:t>35</w:t>
            </w:r>
          </w:p>
        </w:tc>
        <w:tc>
          <w:tcPr>
            <w:tcW w:w="1806" w:type="dxa"/>
            <w:shd w:val="clear" w:color="auto" w:fill="FFFFFF" w:themeFill="background1"/>
          </w:tcPr>
          <w:p w14:paraId="21328775" w14:textId="77777777" w:rsidR="00887C1C" w:rsidRPr="00887C1C" w:rsidRDefault="00887C1C" w:rsidP="00C33932">
            <w:pPr>
              <w:pStyle w:val="Tabletext"/>
              <w:spacing w:before="0" w:after="0" w:line="276" w:lineRule="auto"/>
              <w:cnfStyle w:val="000000000000" w:firstRow="0" w:lastRow="0" w:firstColumn="0" w:lastColumn="0" w:oddVBand="0" w:evenVBand="0" w:oddHBand="0" w:evenHBand="0" w:firstRowFirstColumn="0" w:firstRowLastColumn="0" w:lastRowFirstColumn="0" w:lastRowLastColumn="0"/>
              <w:rPr>
                <w:rFonts w:cs="Times New Roman"/>
                <w:color w:val="auto"/>
                <w:sz w:val="20"/>
                <w:szCs w:val="20"/>
                <w:lang w:val="en-US"/>
              </w:rPr>
            </w:pPr>
            <w:r w:rsidRPr="00887C1C">
              <w:rPr>
                <w:rFonts w:cs="Times New Roman"/>
                <w:color w:val="auto"/>
                <w:sz w:val="20"/>
                <w:szCs w:val="20"/>
                <w:lang w:val="en-US"/>
              </w:rPr>
              <w:t>70.889</w:t>
            </w:r>
          </w:p>
        </w:tc>
      </w:tr>
      <w:tr w:rsidR="00887C1C" w:rsidRPr="00887C1C" w14:paraId="675B66DB" w14:textId="77777777" w:rsidTr="009669F4">
        <w:tc>
          <w:tcPr>
            <w:cnfStyle w:val="001000000000" w:firstRow="0" w:lastRow="0" w:firstColumn="1" w:lastColumn="0" w:oddVBand="0" w:evenVBand="0" w:oddHBand="0" w:evenHBand="0" w:firstRowFirstColumn="0" w:firstRowLastColumn="0" w:lastRowFirstColumn="0" w:lastRowLastColumn="0"/>
            <w:tcW w:w="657" w:type="dxa"/>
            <w:shd w:val="clear" w:color="auto" w:fill="FFFFFF" w:themeFill="background1"/>
          </w:tcPr>
          <w:p w14:paraId="0DEFC730" w14:textId="77777777" w:rsidR="00887C1C" w:rsidRPr="00887C1C" w:rsidRDefault="00887C1C" w:rsidP="00C33932">
            <w:pPr>
              <w:pStyle w:val="Tabletext"/>
              <w:spacing w:before="0" w:after="0" w:line="276" w:lineRule="auto"/>
              <w:jc w:val="left"/>
              <w:rPr>
                <w:rFonts w:cs="Times New Roman"/>
                <w:b w:val="0"/>
                <w:color w:val="auto"/>
                <w:sz w:val="20"/>
                <w:szCs w:val="20"/>
                <w:lang w:val="en-US"/>
              </w:rPr>
            </w:pPr>
            <w:r w:rsidRPr="00887C1C">
              <w:rPr>
                <w:rFonts w:cs="Times New Roman"/>
                <w:b w:val="0"/>
                <w:color w:val="auto"/>
                <w:sz w:val="20"/>
                <w:szCs w:val="20"/>
                <w:lang w:val="en-US"/>
              </w:rPr>
              <w:t>10</w:t>
            </w:r>
          </w:p>
        </w:tc>
        <w:tc>
          <w:tcPr>
            <w:tcW w:w="2316" w:type="dxa"/>
            <w:shd w:val="clear" w:color="auto" w:fill="FFFFFF" w:themeFill="background1"/>
          </w:tcPr>
          <w:p w14:paraId="42B93F93" w14:textId="77777777" w:rsidR="00887C1C" w:rsidRPr="00887C1C" w:rsidRDefault="00887C1C" w:rsidP="00C33932">
            <w:pPr>
              <w:pStyle w:val="Tabletext"/>
              <w:spacing w:before="0" w:after="0" w:line="276" w:lineRule="auto"/>
              <w:cnfStyle w:val="000000000000" w:firstRow="0" w:lastRow="0" w:firstColumn="0" w:lastColumn="0" w:oddVBand="0" w:evenVBand="0" w:oddHBand="0" w:evenHBand="0" w:firstRowFirstColumn="0" w:firstRowLastColumn="0" w:lastRowFirstColumn="0" w:lastRowLastColumn="0"/>
              <w:rPr>
                <w:rFonts w:cs="Times New Roman"/>
                <w:color w:val="auto"/>
                <w:sz w:val="20"/>
                <w:szCs w:val="20"/>
                <w:lang w:val="en-US"/>
              </w:rPr>
            </w:pPr>
            <w:r w:rsidRPr="00887C1C">
              <w:rPr>
                <w:rFonts w:cs="Times New Roman"/>
                <w:color w:val="auto"/>
                <w:sz w:val="20"/>
                <w:szCs w:val="20"/>
                <w:lang w:val="en-US"/>
              </w:rPr>
              <w:t>3</w:t>
            </w:r>
          </w:p>
        </w:tc>
        <w:tc>
          <w:tcPr>
            <w:tcW w:w="1959" w:type="dxa"/>
            <w:shd w:val="clear" w:color="auto" w:fill="FFFFFF" w:themeFill="background1"/>
          </w:tcPr>
          <w:p w14:paraId="57C8BAA6" w14:textId="77777777" w:rsidR="00887C1C" w:rsidRPr="00887C1C" w:rsidRDefault="00887C1C" w:rsidP="00C33932">
            <w:pPr>
              <w:pStyle w:val="Tabletext"/>
              <w:spacing w:before="0" w:after="0" w:line="276" w:lineRule="auto"/>
              <w:cnfStyle w:val="000000000000" w:firstRow="0" w:lastRow="0" w:firstColumn="0" w:lastColumn="0" w:oddVBand="0" w:evenVBand="0" w:oddHBand="0" w:evenHBand="0" w:firstRowFirstColumn="0" w:firstRowLastColumn="0" w:lastRowFirstColumn="0" w:lastRowLastColumn="0"/>
              <w:rPr>
                <w:rFonts w:cs="Times New Roman"/>
                <w:color w:val="auto"/>
                <w:sz w:val="20"/>
                <w:szCs w:val="20"/>
                <w:lang w:val="en-US"/>
              </w:rPr>
            </w:pPr>
            <w:r w:rsidRPr="00887C1C">
              <w:rPr>
                <w:rFonts w:cs="Times New Roman"/>
                <w:color w:val="auto"/>
                <w:sz w:val="20"/>
                <w:szCs w:val="20"/>
                <w:lang w:val="en-US"/>
              </w:rPr>
              <w:t>30</w:t>
            </w:r>
          </w:p>
        </w:tc>
        <w:tc>
          <w:tcPr>
            <w:tcW w:w="1765" w:type="dxa"/>
            <w:shd w:val="clear" w:color="auto" w:fill="FFFFFF" w:themeFill="background1"/>
          </w:tcPr>
          <w:p w14:paraId="4AAD60C0" w14:textId="77777777" w:rsidR="00887C1C" w:rsidRPr="00887C1C" w:rsidRDefault="00887C1C" w:rsidP="00C33932">
            <w:pPr>
              <w:pStyle w:val="Tabletext"/>
              <w:spacing w:before="0" w:after="0" w:line="276" w:lineRule="auto"/>
              <w:cnfStyle w:val="000000000000" w:firstRow="0" w:lastRow="0" w:firstColumn="0" w:lastColumn="0" w:oddVBand="0" w:evenVBand="0" w:oddHBand="0" w:evenHBand="0" w:firstRowFirstColumn="0" w:firstRowLastColumn="0" w:lastRowFirstColumn="0" w:lastRowLastColumn="0"/>
              <w:rPr>
                <w:rFonts w:cs="Times New Roman"/>
                <w:color w:val="auto"/>
                <w:sz w:val="20"/>
                <w:szCs w:val="20"/>
                <w:lang w:val="en-US"/>
              </w:rPr>
            </w:pPr>
            <w:r w:rsidRPr="00887C1C">
              <w:rPr>
                <w:rFonts w:cs="Times New Roman"/>
                <w:color w:val="auto"/>
                <w:sz w:val="20"/>
                <w:szCs w:val="20"/>
                <w:lang w:val="en-US"/>
              </w:rPr>
              <w:t>35</w:t>
            </w:r>
          </w:p>
        </w:tc>
        <w:tc>
          <w:tcPr>
            <w:tcW w:w="1806" w:type="dxa"/>
            <w:shd w:val="clear" w:color="auto" w:fill="FFFFFF" w:themeFill="background1"/>
          </w:tcPr>
          <w:p w14:paraId="7865758C" w14:textId="77777777" w:rsidR="00887C1C" w:rsidRPr="00887C1C" w:rsidRDefault="00887C1C" w:rsidP="00C33932">
            <w:pPr>
              <w:pStyle w:val="Tabletext"/>
              <w:spacing w:before="0" w:after="0" w:line="276" w:lineRule="auto"/>
              <w:cnfStyle w:val="000000000000" w:firstRow="0" w:lastRow="0" w:firstColumn="0" w:lastColumn="0" w:oddVBand="0" w:evenVBand="0" w:oddHBand="0" w:evenHBand="0" w:firstRowFirstColumn="0" w:firstRowLastColumn="0" w:lastRowFirstColumn="0" w:lastRowLastColumn="0"/>
              <w:rPr>
                <w:rFonts w:cs="Times New Roman"/>
                <w:color w:val="auto"/>
                <w:sz w:val="20"/>
                <w:szCs w:val="20"/>
                <w:lang w:val="en-US"/>
              </w:rPr>
            </w:pPr>
            <w:r w:rsidRPr="00887C1C">
              <w:rPr>
                <w:rFonts w:cs="Times New Roman"/>
                <w:color w:val="auto"/>
                <w:sz w:val="20"/>
                <w:szCs w:val="20"/>
                <w:lang w:val="en-US"/>
              </w:rPr>
              <w:t>72.556</w:t>
            </w:r>
          </w:p>
        </w:tc>
      </w:tr>
      <w:tr w:rsidR="00AB1346" w:rsidRPr="00887C1C" w14:paraId="2A117E94" w14:textId="77777777" w:rsidTr="00AB1346">
        <w:tc>
          <w:tcPr>
            <w:cnfStyle w:val="001000000000" w:firstRow="0" w:lastRow="0" w:firstColumn="1" w:lastColumn="0" w:oddVBand="0" w:evenVBand="0" w:oddHBand="0" w:evenHBand="0" w:firstRowFirstColumn="0" w:firstRowLastColumn="0" w:lastRowFirstColumn="0" w:lastRowLastColumn="0"/>
            <w:tcW w:w="657" w:type="dxa"/>
            <w:tcBorders>
              <w:bottom w:val="nil"/>
            </w:tcBorders>
            <w:shd w:val="clear" w:color="auto" w:fill="FFFFFF" w:themeFill="background1"/>
          </w:tcPr>
          <w:p w14:paraId="68E1C283" w14:textId="77777777" w:rsidR="00AB1346" w:rsidRPr="00887C1C" w:rsidRDefault="00AB1346" w:rsidP="00AB1346">
            <w:pPr>
              <w:pStyle w:val="Tabletext"/>
              <w:spacing w:before="60" w:after="0" w:line="276" w:lineRule="auto"/>
              <w:jc w:val="left"/>
              <w:rPr>
                <w:rFonts w:cs="Times New Roman"/>
                <w:b w:val="0"/>
                <w:color w:val="auto"/>
                <w:sz w:val="20"/>
                <w:szCs w:val="20"/>
                <w:lang w:val="en-US"/>
              </w:rPr>
            </w:pPr>
            <w:r w:rsidRPr="00887C1C">
              <w:rPr>
                <w:rFonts w:cs="Times New Roman"/>
                <w:b w:val="0"/>
                <w:color w:val="auto"/>
                <w:sz w:val="20"/>
                <w:szCs w:val="20"/>
                <w:lang w:val="en-US"/>
              </w:rPr>
              <w:t>11</w:t>
            </w:r>
          </w:p>
        </w:tc>
        <w:tc>
          <w:tcPr>
            <w:tcW w:w="2316" w:type="dxa"/>
            <w:tcBorders>
              <w:bottom w:val="nil"/>
            </w:tcBorders>
            <w:shd w:val="clear" w:color="auto" w:fill="FFFFFF" w:themeFill="background1"/>
          </w:tcPr>
          <w:p w14:paraId="37F005B0" w14:textId="77777777" w:rsidR="00AB1346" w:rsidRPr="00887C1C" w:rsidRDefault="00AB1346" w:rsidP="00AB1346">
            <w:pPr>
              <w:pStyle w:val="Tabletext"/>
              <w:spacing w:before="60" w:after="0" w:line="276" w:lineRule="auto"/>
              <w:cnfStyle w:val="000000000000" w:firstRow="0" w:lastRow="0" w:firstColumn="0" w:lastColumn="0" w:oddVBand="0" w:evenVBand="0" w:oddHBand="0" w:evenHBand="0" w:firstRowFirstColumn="0" w:firstRowLastColumn="0" w:lastRowFirstColumn="0" w:lastRowLastColumn="0"/>
              <w:rPr>
                <w:rFonts w:cs="Times New Roman"/>
                <w:color w:val="auto"/>
                <w:sz w:val="20"/>
                <w:szCs w:val="20"/>
                <w:lang w:val="en-US"/>
              </w:rPr>
            </w:pPr>
            <w:r w:rsidRPr="00887C1C">
              <w:rPr>
                <w:rFonts w:cs="Times New Roman"/>
                <w:color w:val="auto"/>
                <w:sz w:val="20"/>
                <w:szCs w:val="20"/>
                <w:lang w:val="en-US"/>
              </w:rPr>
              <w:t>3</w:t>
            </w:r>
          </w:p>
        </w:tc>
        <w:tc>
          <w:tcPr>
            <w:tcW w:w="1959" w:type="dxa"/>
            <w:tcBorders>
              <w:bottom w:val="nil"/>
            </w:tcBorders>
            <w:shd w:val="clear" w:color="auto" w:fill="FFFFFF" w:themeFill="background1"/>
          </w:tcPr>
          <w:p w14:paraId="0E171293" w14:textId="77777777" w:rsidR="00AB1346" w:rsidRPr="00887C1C" w:rsidRDefault="00AB1346" w:rsidP="00AB1346">
            <w:pPr>
              <w:pStyle w:val="Tabletext"/>
              <w:spacing w:before="60" w:after="0" w:line="276" w:lineRule="auto"/>
              <w:cnfStyle w:val="000000000000" w:firstRow="0" w:lastRow="0" w:firstColumn="0" w:lastColumn="0" w:oddVBand="0" w:evenVBand="0" w:oddHBand="0" w:evenHBand="0" w:firstRowFirstColumn="0" w:firstRowLastColumn="0" w:lastRowFirstColumn="0" w:lastRowLastColumn="0"/>
              <w:rPr>
                <w:rFonts w:cs="Times New Roman"/>
                <w:color w:val="auto"/>
                <w:sz w:val="20"/>
                <w:szCs w:val="20"/>
                <w:lang w:val="en-US"/>
              </w:rPr>
            </w:pPr>
            <w:r w:rsidRPr="00887C1C">
              <w:rPr>
                <w:rFonts w:cs="Times New Roman"/>
                <w:color w:val="auto"/>
                <w:sz w:val="20"/>
                <w:szCs w:val="20"/>
                <w:lang w:val="en-US"/>
              </w:rPr>
              <w:t>30</w:t>
            </w:r>
          </w:p>
        </w:tc>
        <w:tc>
          <w:tcPr>
            <w:tcW w:w="1765" w:type="dxa"/>
            <w:tcBorders>
              <w:bottom w:val="nil"/>
            </w:tcBorders>
            <w:shd w:val="clear" w:color="auto" w:fill="FFFFFF" w:themeFill="background1"/>
          </w:tcPr>
          <w:p w14:paraId="26303884" w14:textId="77777777" w:rsidR="00AB1346" w:rsidRPr="00887C1C" w:rsidRDefault="00AB1346" w:rsidP="00AB1346">
            <w:pPr>
              <w:pStyle w:val="Tabletext"/>
              <w:spacing w:before="60" w:after="0" w:line="276" w:lineRule="auto"/>
              <w:cnfStyle w:val="000000000000" w:firstRow="0" w:lastRow="0" w:firstColumn="0" w:lastColumn="0" w:oddVBand="0" w:evenVBand="0" w:oddHBand="0" w:evenHBand="0" w:firstRowFirstColumn="0" w:firstRowLastColumn="0" w:lastRowFirstColumn="0" w:lastRowLastColumn="0"/>
              <w:rPr>
                <w:rFonts w:cs="Times New Roman"/>
                <w:color w:val="auto"/>
                <w:sz w:val="20"/>
                <w:szCs w:val="20"/>
                <w:lang w:val="en-US"/>
              </w:rPr>
            </w:pPr>
            <w:r w:rsidRPr="00887C1C">
              <w:rPr>
                <w:rFonts w:cs="Times New Roman"/>
                <w:color w:val="auto"/>
                <w:sz w:val="20"/>
                <w:szCs w:val="20"/>
                <w:lang w:val="en-US"/>
              </w:rPr>
              <w:t>35</w:t>
            </w:r>
          </w:p>
        </w:tc>
        <w:tc>
          <w:tcPr>
            <w:tcW w:w="1806" w:type="dxa"/>
            <w:tcBorders>
              <w:bottom w:val="nil"/>
            </w:tcBorders>
            <w:shd w:val="clear" w:color="auto" w:fill="FFFFFF" w:themeFill="background1"/>
          </w:tcPr>
          <w:p w14:paraId="22F4F2C0" w14:textId="77777777" w:rsidR="00AB1346" w:rsidRPr="00887C1C" w:rsidRDefault="00AB1346" w:rsidP="00AB1346">
            <w:pPr>
              <w:pStyle w:val="Tabletext"/>
              <w:spacing w:before="60" w:after="0" w:line="276" w:lineRule="auto"/>
              <w:cnfStyle w:val="000000000000" w:firstRow="0" w:lastRow="0" w:firstColumn="0" w:lastColumn="0" w:oddVBand="0" w:evenVBand="0" w:oddHBand="0" w:evenHBand="0" w:firstRowFirstColumn="0" w:firstRowLastColumn="0" w:lastRowFirstColumn="0" w:lastRowLastColumn="0"/>
              <w:rPr>
                <w:rFonts w:cs="Times New Roman"/>
                <w:color w:val="auto"/>
                <w:sz w:val="20"/>
                <w:szCs w:val="20"/>
                <w:lang w:val="en-US"/>
              </w:rPr>
            </w:pPr>
            <w:r w:rsidRPr="00887C1C">
              <w:rPr>
                <w:rFonts w:cs="Times New Roman"/>
                <w:color w:val="auto"/>
                <w:sz w:val="20"/>
                <w:szCs w:val="20"/>
                <w:lang w:val="en-US"/>
              </w:rPr>
              <w:t>73.111</w:t>
            </w:r>
          </w:p>
        </w:tc>
      </w:tr>
      <w:tr w:rsidR="00AB1346" w:rsidRPr="00887C1C" w14:paraId="307B316F" w14:textId="77777777" w:rsidTr="00AB1346">
        <w:tc>
          <w:tcPr>
            <w:cnfStyle w:val="001000000000" w:firstRow="0" w:lastRow="0" w:firstColumn="1" w:lastColumn="0" w:oddVBand="0" w:evenVBand="0" w:oddHBand="0" w:evenHBand="0" w:firstRowFirstColumn="0" w:firstRowLastColumn="0" w:lastRowFirstColumn="0" w:lastRowLastColumn="0"/>
            <w:tcW w:w="657" w:type="dxa"/>
            <w:tcBorders>
              <w:top w:val="nil"/>
              <w:bottom w:val="single" w:sz="4" w:space="0" w:color="auto"/>
            </w:tcBorders>
            <w:shd w:val="clear" w:color="auto" w:fill="FFFFFF" w:themeFill="background1"/>
          </w:tcPr>
          <w:p w14:paraId="7C31AA89" w14:textId="77777777" w:rsidR="00AB1346" w:rsidRPr="00887C1C" w:rsidRDefault="00AB1346" w:rsidP="00AB1346">
            <w:pPr>
              <w:pStyle w:val="Tabletext"/>
              <w:spacing w:before="0" w:after="60" w:line="276" w:lineRule="auto"/>
              <w:jc w:val="left"/>
              <w:rPr>
                <w:rFonts w:cs="Times New Roman"/>
                <w:b w:val="0"/>
                <w:color w:val="auto"/>
                <w:sz w:val="20"/>
                <w:szCs w:val="20"/>
                <w:lang w:val="en-US"/>
              </w:rPr>
            </w:pPr>
            <w:r w:rsidRPr="00887C1C">
              <w:rPr>
                <w:rFonts w:cs="Times New Roman"/>
                <w:b w:val="0"/>
                <w:color w:val="auto"/>
                <w:sz w:val="20"/>
                <w:szCs w:val="20"/>
                <w:lang w:val="en-US"/>
              </w:rPr>
              <w:t>12</w:t>
            </w:r>
          </w:p>
        </w:tc>
        <w:tc>
          <w:tcPr>
            <w:tcW w:w="2316" w:type="dxa"/>
            <w:tcBorders>
              <w:top w:val="nil"/>
              <w:bottom w:val="single" w:sz="4" w:space="0" w:color="auto"/>
            </w:tcBorders>
            <w:shd w:val="clear" w:color="auto" w:fill="FFFFFF" w:themeFill="background1"/>
          </w:tcPr>
          <w:p w14:paraId="18684182" w14:textId="77777777" w:rsidR="00AB1346" w:rsidRPr="00887C1C" w:rsidRDefault="00AB1346" w:rsidP="00AB1346">
            <w:pPr>
              <w:pStyle w:val="Tabletext"/>
              <w:spacing w:before="0" w:after="60" w:line="276" w:lineRule="auto"/>
              <w:cnfStyle w:val="000000000000" w:firstRow="0" w:lastRow="0" w:firstColumn="0" w:lastColumn="0" w:oddVBand="0" w:evenVBand="0" w:oddHBand="0" w:evenHBand="0" w:firstRowFirstColumn="0" w:firstRowLastColumn="0" w:lastRowFirstColumn="0" w:lastRowLastColumn="0"/>
              <w:rPr>
                <w:rFonts w:cs="Times New Roman"/>
                <w:color w:val="auto"/>
                <w:sz w:val="20"/>
                <w:szCs w:val="20"/>
                <w:lang w:val="en-US"/>
              </w:rPr>
            </w:pPr>
            <w:r w:rsidRPr="00887C1C">
              <w:rPr>
                <w:rFonts w:cs="Times New Roman"/>
                <w:color w:val="auto"/>
                <w:sz w:val="20"/>
                <w:szCs w:val="20"/>
                <w:lang w:val="en-US"/>
              </w:rPr>
              <w:t>2</w:t>
            </w:r>
          </w:p>
        </w:tc>
        <w:tc>
          <w:tcPr>
            <w:tcW w:w="1959" w:type="dxa"/>
            <w:tcBorders>
              <w:top w:val="nil"/>
              <w:bottom w:val="single" w:sz="4" w:space="0" w:color="auto"/>
            </w:tcBorders>
            <w:shd w:val="clear" w:color="auto" w:fill="FFFFFF" w:themeFill="background1"/>
          </w:tcPr>
          <w:p w14:paraId="72A5D5E4" w14:textId="77777777" w:rsidR="00AB1346" w:rsidRPr="00887C1C" w:rsidRDefault="00AB1346" w:rsidP="00AB1346">
            <w:pPr>
              <w:pStyle w:val="Tabletext"/>
              <w:spacing w:before="0" w:after="60" w:line="276" w:lineRule="auto"/>
              <w:cnfStyle w:val="000000000000" w:firstRow="0" w:lastRow="0" w:firstColumn="0" w:lastColumn="0" w:oddVBand="0" w:evenVBand="0" w:oddHBand="0" w:evenHBand="0" w:firstRowFirstColumn="0" w:firstRowLastColumn="0" w:lastRowFirstColumn="0" w:lastRowLastColumn="0"/>
              <w:rPr>
                <w:rFonts w:cs="Times New Roman"/>
                <w:color w:val="auto"/>
                <w:sz w:val="20"/>
                <w:szCs w:val="20"/>
                <w:lang w:val="en-US"/>
              </w:rPr>
            </w:pPr>
            <w:r w:rsidRPr="00887C1C">
              <w:rPr>
                <w:rFonts w:cs="Times New Roman"/>
                <w:color w:val="auto"/>
                <w:sz w:val="20"/>
                <w:szCs w:val="20"/>
                <w:lang w:val="en-US"/>
              </w:rPr>
              <w:t>30</w:t>
            </w:r>
          </w:p>
        </w:tc>
        <w:tc>
          <w:tcPr>
            <w:tcW w:w="1765" w:type="dxa"/>
            <w:tcBorders>
              <w:top w:val="nil"/>
              <w:bottom w:val="single" w:sz="4" w:space="0" w:color="auto"/>
            </w:tcBorders>
            <w:shd w:val="clear" w:color="auto" w:fill="FFFFFF" w:themeFill="background1"/>
          </w:tcPr>
          <w:p w14:paraId="5F0B7879" w14:textId="77777777" w:rsidR="00AB1346" w:rsidRPr="00887C1C" w:rsidRDefault="00AB1346" w:rsidP="00AB1346">
            <w:pPr>
              <w:pStyle w:val="Tabletext"/>
              <w:spacing w:before="0" w:after="60" w:line="276" w:lineRule="auto"/>
              <w:cnfStyle w:val="000000000000" w:firstRow="0" w:lastRow="0" w:firstColumn="0" w:lastColumn="0" w:oddVBand="0" w:evenVBand="0" w:oddHBand="0" w:evenHBand="0" w:firstRowFirstColumn="0" w:firstRowLastColumn="0" w:lastRowFirstColumn="0" w:lastRowLastColumn="0"/>
              <w:rPr>
                <w:rFonts w:cs="Times New Roman"/>
                <w:color w:val="auto"/>
                <w:sz w:val="20"/>
                <w:szCs w:val="20"/>
                <w:lang w:val="en-US"/>
              </w:rPr>
            </w:pPr>
            <w:r w:rsidRPr="00887C1C">
              <w:rPr>
                <w:rFonts w:cs="Times New Roman"/>
                <w:color w:val="auto"/>
                <w:sz w:val="20"/>
                <w:szCs w:val="20"/>
                <w:lang w:val="en-US"/>
              </w:rPr>
              <w:t>35</w:t>
            </w:r>
          </w:p>
        </w:tc>
        <w:tc>
          <w:tcPr>
            <w:tcW w:w="1806" w:type="dxa"/>
            <w:tcBorders>
              <w:top w:val="nil"/>
              <w:bottom w:val="single" w:sz="4" w:space="0" w:color="auto"/>
            </w:tcBorders>
            <w:shd w:val="clear" w:color="auto" w:fill="FFFFFF" w:themeFill="background1"/>
          </w:tcPr>
          <w:p w14:paraId="5619A27B" w14:textId="77777777" w:rsidR="00AB1346" w:rsidRPr="00887C1C" w:rsidRDefault="00AB1346" w:rsidP="00AB1346">
            <w:pPr>
              <w:pStyle w:val="Tabletext"/>
              <w:spacing w:before="0" w:after="60" w:line="276" w:lineRule="auto"/>
              <w:cnfStyle w:val="000000000000" w:firstRow="0" w:lastRow="0" w:firstColumn="0" w:lastColumn="0" w:oddVBand="0" w:evenVBand="0" w:oddHBand="0" w:evenHBand="0" w:firstRowFirstColumn="0" w:firstRowLastColumn="0" w:lastRowFirstColumn="0" w:lastRowLastColumn="0"/>
              <w:rPr>
                <w:rFonts w:cs="Times New Roman"/>
                <w:color w:val="auto"/>
                <w:sz w:val="20"/>
                <w:szCs w:val="20"/>
                <w:lang w:val="en-US"/>
              </w:rPr>
            </w:pPr>
            <w:r w:rsidRPr="00887C1C">
              <w:rPr>
                <w:rFonts w:cs="Times New Roman"/>
                <w:color w:val="auto"/>
                <w:sz w:val="20"/>
                <w:szCs w:val="20"/>
                <w:lang w:val="en-US"/>
              </w:rPr>
              <w:t>62.885</w:t>
            </w:r>
          </w:p>
        </w:tc>
      </w:tr>
    </w:tbl>
    <w:p w14:paraId="5BCC553A" w14:textId="77777777" w:rsidR="006056C7" w:rsidRDefault="006056C7" w:rsidP="00AB1346">
      <w:pPr>
        <w:pStyle w:val="TableCaptionCentred"/>
      </w:pPr>
    </w:p>
    <w:p w14:paraId="6B39706B" w14:textId="5916D3E8" w:rsidR="00023D7F" w:rsidRPr="00887C1C" w:rsidRDefault="00023D7F" w:rsidP="00AB1346">
      <w:pPr>
        <w:pStyle w:val="TableCaptionCentred"/>
      </w:pPr>
      <w:r w:rsidRPr="00887C1C">
        <w:lastRenderedPageBreak/>
        <w:t>Table 4</w:t>
      </w:r>
      <w:r>
        <w:t xml:space="preserve"> (cont’d)</w:t>
      </w:r>
      <w:r w:rsidRPr="00887C1C">
        <w:rPr>
          <w:bCs/>
        </w:rPr>
        <w:t>.</w:t>
      </w:r>
      <w:r w:rsidRPr="00887C1C">
        <w:t xml:space="preserve"> </w:t>
      </w:r>
      <w:r>
        <w:t xml:space="preserve"> </w:t>
      </w:r>
      <w:r w:rsidRPr="00887C1C">
        <w:t>Experimental design matrix with coded factors of CCD and response</w:t>
      </w:r>
    </w:p>
    <w:tbl>
      <w:tblPr>
        <w:tblStyle w:val="ListTable6Colorful1"/>
        <w:tblpPr w:leftFromText="180" w:rightFromText="180" w:vertAnchor="text" w:horzAnchor="margin" w:tblpXSpec="center" w:tblpY="56"/>
        <w:tblW w:w="8503" w:type="dxa"/>
        <w:shd w:val="clear" w:color="auto" w:fill="FFFFFF" w:themeFill="background1"/>
        <w:tblLayout w:type="fixed"/>
        <w:tblLook w:val="04A0" w:firstRow="1" w:lastRow="0" w:firstColumn="1" w:lastColumn="0" w:noHBand="0" w:noVBand="1"/>
      </w:tblPr>
      <w:tblGrid>
        <w:gridCol w:w="657"/>
        <w:gridCol w:w="2316"/>
        <w:gridCol w:w="1959"/>
        <w:gridCol w:w="1765"/>
        <w:gridCol w:w="1806"/>
      </w:tblGrid>
      <w:tr w:rsidR="00023D7F" w:rsidRPr="00887C1C" w14:paraId="7836BC3D" w14:textId="77777777" w:rsidTr="00072A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7" w:type="dxa"/>
            <w:tcBorders>
              <w:top w:val="single" w:sz="4" w:space="0" w:color="auto"/>
              <w:left w:val="nil"/>
              <w:bottom w:val="nil"/>
              <w:right w:val="nil"/>
            </w:tcBorders>
            <w:shd w:val="clear" w:color="auto" w:fill="FFFFFF" w:themeFill="background1"/>
          </w:tcPr>
          <w:p w14:paraId="159AB7E1" w14:textId="77777777" w:rsidR="00023D7F" w:rsidRPr="00887C1C" w:rsidRDefault="00023D7F" w:rsidP="00072A6B">
            <w:pPr>
              <w:pStyle w:val="Tabletext"/>
              <w:spacing w:before="60" w:after="60" w:line="276" w:lineRule="auto"/>
              <w:jc w:val="left"/>
              <w:rPr>
                <w:rFonts w:cs="Times New Roman"/>
                <w:bCs w:val="0"/>
                <w:color w:val="auto"/>
                <w:sz w:val="20"/>
                <w:szCs w:val="20"/>
                <w:lang w:val="en-US"/>
              </w:rPr>
            </w:pPr>
          </w:p>
        </w:tc>
        <w:tc>
          <w:tcPr>
            <w:tcW w:w="2316" w:type="dxa"/>
            <w:tcBorders>
              <w:top w:val="single" w:sz="4" w:space="0" w:color="auto"/>
              <w:left w:val="nil"/>
              <w:bottom w:val="single" w:sz="4" w:space="0" w:color="auto"/>
              <w:right w:val="nil"/>
            </w:tcBorders>
            <w:shd w:val="clear" w:color="auto" w:fill="FFFFFF" w:themeFill="background1"/>
          </w:tcPr>
          <w:p w14:paraId="6B8CE1B7" w14:textId="77777777" w:rsidR="00023D7F" w:rsidRPr="00887C1C" w:rsidRDefault="00023D7F" w:rsidP="00072A6B">
            <w:pPr>
              <w:pStyle w:val="Tabletext"/>
              <w:spacing w:before="60" w:after="60" w:line="276" w:lineRule="auto"/>
              <w:cnfStyle w:val="100000000000" w:firstRow="1" w:lastRow="0" w:firstColumn="0" w:lastColumn="0" w:oddVBand="0" w:evenVBand="0" w:oddHBand="0" w:evenHBand="0" w:firstRowFirstColumn="0" w:firstRowLastColumn="0" w:lastRowFirstColumn="0" w:lastRowLastColumn="0"/>
              <w:rPr>
                <w:rFonts w:cs="Times New Roman"/>
                <w:bCs w:val="0"/>
                <w:color w:val="auto"/>
                <w:sz w:val="20"/>
                <w:szCs w:val="20"/>
                <w:lang w:val="en-US"/>
              </w:rPr>
            </w:pPr>
            <w:r w:rsidRPr="00887C1C">
              <w:rPr>
                <w:rFonts w:cs="Times New Roman"/>
                <w:bCs w:val="0"/>
                <w:color w:val="auto"/>
                <w:sz w:val="20"/>
                <w:szCs w:val="20"/>
                <w:lang w:val="en-US"/>
              </w:rPr>
              <w:t>Factor 1</w:t>
            </w:r>
          </w:p>
        </w:tc>
        <w:tc>
          <w:tcPr>
            <w:tcW w:w="1959" w:type="dxa"/>
            <w:tcBorders>
              <w:top w:val="single" w:sz="4" w:space="0" w:color="auto"/>
              <w:left w:val="nil"/>
              <w:bottom w:val="single" w:sz="4" w:space="0" w:color="auto"/>
              <w:right w:val="nil"/>
            </w:tcBorders>
            <w:shd w:val="clear" w:color="auto" w:fill="FFFFFF" w:themeFill="background1"/>
          </w:tcPr>
          <w:p w14:paraId="16BC256A" w14:textId="77777777" w:rsidR="00023D7F" w:rsidRPr="00887C1C" w:rsidRDefault="00023D7F" w:rsidP="00072A6B">
            <w:pPr>
              <w:pStyle w:val="Tabletext"/>
              <w:spacing w:before="60" w:after="60" w:line="276" w:lineRule="auto"/>
              <w:cnfStyle w:val="100000000000" w:firstRow="1" w:lastRow="0" w:firstColumn="0" w:lastColumn="0" w:oddVBand="0" w:evenVBand="0" w:oddHBand="0" w:evenHBand="0" w:firstRowFirstColumn="0" w:firstRowLastColumn="0" w:lastRowFirstColumn="0" w:lastRowLastColumn="0"/>
              <w:rPr>
                <w:rFonts w:cs="Times New Roman"/>
                <w:bCs w:val="0"/>
                <w:color w:val="auto"/>
                <w:sz w:val="20"/>
                <w:szCs w:val="20"/>
                <w:lang w:val="en-US"/>
              </w:rPr>
            </w:pPr>
            <w:r w:rsidRPr="00887C1C">
              <w:rPr>
                <w:rFonts w:cs="Times New Roman"/>
                <w:bCs w:val="0"/>
                <w:color w:val="auto"/>
                <w:sz w:val="20"/>
                <w:szCs w:val="20"/>
                <w:lang w:val="en-US"/>
              </w:rPr>
              <w:t>Factor 2</w:t>
            </w:r>
          </w:p>
        </w:tc>
        <w:tc>
          <w:tcPr>
            <w:tcW w:w="1765" w:type="dxa"/>
            <w:tcBorders>
              <w:top w:val="single" w:sz="4" w:space="0" w:color="auto"/>
              <w:left w:val="nil"/>
              <w:bottom w:val="single" w:sz="4" w:space="0" w:color="auto"/>
              <w:right w:val="nil"/>
            </w:tcBorders>
            <w:shd w:val="clear" w:color="auto" w:fill="FFFFFF" w:themeFill="background1"/>
          </w:tcPr>
          <w:p w14:paraId="4AF417C4" w14:textId="77777777" w:rsidR="00023D7F" w:rsidRPr="00887C1C" w:rsidRDefault="00023D7F" w:rsidP="00072A6B">
            <w:pPr>
              <w:pStyle w:val="Tabletext"/>
              <w:spacing w:before="60" w:after="60" w:line="276" w:lineRule="auto"/>
              <w:cnfStyle w:val="100000000000" w:firstRow="1" w:lastRow="0" w:firstColumn="0" w:lastColumn="0" w:oddVBand="0" w:evenVBand="0" w:oddHBand="0" w:evenHBand="0" w:firstRowFirstColumn="0" w:firstRowLastColumn="0" w:lastRowFirstColumn="0" w:lastRowLastColumn="0"/>
              <w:rPr>
                <w:rFonts w:cs="Times New Roman"/>
                <w:bCs w:val="0"/>
                <w:color w:val="auto"/>
                <w:sz w:val="20"/>
                <w:szCs w:val="20"/>
                <w:lang w:val="en-US"/>
              </w:rPr>
            </w:pPr>
            <w:r w:rsidRPr="00887C1C">
              <w:rPr>
                <w:rFonts w:cs="Times New Roman"/>
                <w:bCs w:val="0"/>
                <w:color w:val="auto"/>
                <w:sz w:val="20"/>
                <w:szCs w:val="20"/>
                <w:lang w:val="en-US"/>
              </w:rPr>
              <w:t>Factor 3</w:t>
            </w:r>
          </w:p>
        </w:tc>
        <w:tc>
          <w:tcPr>
            <w:tcW w:w="1806" w:type="dxa"/>
            <w:tcBorders>
              <w:top w:val="single" w:sz="4" w:space="0" w:color="auto"/>
              <w:left w:val="nil"/>
              <w:bottom w:val="single" w:sz="4" w:space="0" w:color="auto"/>
              <w:right w:val="nil"/>
            </w:tcBorders>
            <w:shd w:val="clear" w:color="auto" w:fill="FFFFFF" w:themeFill="background1"/>
          </w:tcPr>
          <w:p w14:paraId="1140A641" w14:textId="77777777" w:rsidR="00023D7F" w:rsidRPr="00887C1C" w:rsidRDefault="00023D7F" w:rsidP="00072A6B">
            <w:pPr>
              <w:pStyle w:val="Tabletext"/>
              <w:spacing w:before="60" w:after="60" w:line="276" w:lineRule="auto"/>
              <w:cnfStyle w:val="100000000000" w:firstRow="1" w:lastRow="0" w:firstColumn="0" w:lastColumn="0" w:oddVBand="0" w:evenVBand="0" w:oddHBand="0" w:evenHBand="0" w:firstRowFirstColumn="0" w:firstRowLastColumn="0" w:lastRowFirstColumn="0" w:lastRowLastColumn="0"/>
              <w:rPr>
                <w:rFonts w:cs="Times New Roman"/>
                <w:bCs w:val="0"/>
                <w:color w:val="auto"/>
                <w:sz w:val="20"/>
                <w:szCs w:val="20"/>
                <w:lang w:val="en-US"/>
              </w:rPr>
            </w:pPr>
            <w:r w:rsidRPr="00887C1C">
              <w:rPr>
                <w:rFonts w:cs="Times New Roman"/>
                <w:bCs w:val="0"/>
                <w:color w:val="auto"/>
                <w:sz w:val="20"/>
                <w:szCs w:val="20"/>
                <w:lang w:val="en-US"/>
              </w:rPr>
              <w:t>Response 1</w:t>
            </w:r>
          </w:p>
        </w:tc>
      </w:tr>
      <w:tr w:rsidR="00023D7F" w:rsidRPr="00887C1C" w14:paraId="3A4CDB9F" w14:textId="77777777" w:rsidTr="00072A6B">
        <w:tc>
          <w:tcPr>
            <w:cnfStyle w:val="001000000000" w:firstRow="0" w:lastRow="0" w:firstColumn="1" w:lastColumn="0" w:oddVBand="0" w:evenVBand="0" w:oddHBand="0" w:evenHBand="0" w:firstRowFirstColumn="0" w:firstRowLastColumn="0" w:lastRowFirstColumn="0" w:lastRowLastColumn="0"/>
            <w:tcW w:w="657" w:type="dxa"/>
            <w:tcBorders>
              <w:top w:val="nil"/>
              <w:left w:val="nil"/>
              <w:bottom w:val="nil"/>
              <w:right w:val="nil"/>
            </w:tcBorders>
            <w:shd w:val="clear" w:color="auto" w:fill="FFFFFF" w:themeFill="background1"/>
          </w:tcPr>
          <w:p w14:paraId="66E06BF1" w14:textId="77777777" w:rsidR="00023D7F" w:rsidRPr="00887C1C" w:rsidRDefault="00023D7F" w:rsidP="00072A6B">
            <w:pPr>
              <w:pStyle w:val="Tabletext"/>
              <w:spacing w:before="0" w:after="0" w:line="276" w:lineRule="auto"/>
              <w:jc w:val="left"/>
              <w:rPr>
                <w:rFonts w:cs="Times New Roman"/>
                <w:bCs w:val="0"/>
                <w:color w:val="auto"/>
                <w:sz w:val="20"/>
                <w:szCs w:val="20"/>
                <w:lang w:val="en-US"/>
              </w:rPr>
            </w:pPr>
            <w:r w:rsidRPr="00887C1C">
              <w:rPr>
                <w:rFonts w:cs="Times New Roman"/>
                <w:bCs w:val="0"/>
                <w:color w:val="auto"/>
                <w:sz w:val="20"/>
                <w:szCs w:val="20"/>
                <w:lang w:val="en-US"/>
              </w:rPr>
              <w:t>Run</w:t>
            </w:r>
          </w:p>
        </w:tc>
        <w:tc>
          <w:tcPr>
            <w:tcW w:w="2316" w:type="dxa"/>
            <w:tcBorders>
              <w:top w:val="single" w:sz="4" w:space="0" w:color="auto"/>
              <w:left w:val="nil"/>
              <w:bottom w:val="nil"/>
              <w:right w:val="nil"/>
            </w:tcBorders>
            <w:shd w:val="clear" w:color="auto" w:fill="FFFFFF" w:themeFill="background1"/>
          </w:tcPr>
          <w:p w14:paraId="4A99D916" w14:textId="77777777" w:rsidR="00023D7F" w:rsidRPr="00887C1C" w:rsidRDefault="00023D7F" w:rsidP="00072A6B">
            <w:pPr>
              <w:pStyle w:val="Tabletext"/>
              <w:spacing w:before="0" w:after="0" w:line="276" w:lineRule="auto"/>
              <w:cnfStyle w:val="000000000000" w:firstRow="0" w:lastRow="0" w:firstColumn="0" w:lastColumn="0" w:oddVBand="0" w:evenVBand="0" w:oddHBand="0" w:evenHBand="0" w:firstRowFirstColumn="0" w:firstRowLastColumn="0" w:lastRowFirstColumn="0" w:lastRowLastColumn="0"/>
              <w:rPr>
                <w:rFonts w:cs="Times New Roman"/>
                <w:b/>
                <w:color w:val="auto"/>
                <w:sz w:val="20"/>
                <w:szCs w:val="20"/>
                <w:lang w:val="en-US"/>
              </w:rPr>
            </w:pPr>
            <w:r w:rsidRPr="00887C1C">
              <w:rPr>
                <w:rFonts w:cs="Times New Roman"/>
                <w:b/>
                <w:color w:val="auto"/>
                <w:sz w:val="20"/>
                <w:szCs w:val="20"/>
                <w:lang w:val="en-US"/>
              </w:rPr>
              <w:t>A: Monomer: Template Ratio</w:t>
            </w:r>
          </w:p>
        </w:tc>
        <w:tc>
          <w:tcPr>
            <w:tcW w:w="1959" w:type="dxa"/>
            <w:tcBorders>
              <w:top w:val="single" w:sz="4" w:space="0" w:color="auto"/>
              <w:left w:val="nil"/>
              <w:bottom w:val="nil"/>
              <w:right w:val="nil"/>
            </w:tcBorders>
            <w:shd w:val="clear" w:color="auto" w:fill="FFFFFF" w:themeFill="background1"/>
          </w:tcPr>
          <w:p w14:paraId="0B2A0759" w14:textId="77777777" w:rsidR="00023D7F" w:rsidRPr="00887C1C" w:rsidRDefault="00023D7F" w:rsidP="00072A6B">
            <w:pPr>
              <w:pStyle w:val="Tabletext"/>
              <w:spacing w:before="0" w:after="0" w:line="276" w:lineRule="auto"/>
              <w:cnfStyle w:val="000000000000" w:firstRow="0" w:lastRow="0" w:firstColumn="0" w:lastColumn="0" w:oddVBand="0" w:evenVBand="0" w:oddHBand="0" w:evenHBand="0" w:firstRowFirstColumn="0" w:firstRowLastColumn="0" w:lastRowFirstColumn="0" w:lastRowLastColumn="0"/>
              <w:rPr>
                <w:rFonts w:cs="Times New Roman"/>
                <w:b/>
                <w:color w:val="auto"/>
                <w:sz w:val="20"/>
                <w:szCs w:val="20"/>
                <w:lang w:val="en-US"/>
              </w:rPr>
            </w:pPr>
            <w:r w:rsidRPr="00887C1C">
              <w:rPr>
                <w:rFonts w:cs="Times New Roman"/>
                <w:b/>
                <w:color w:val="auto"/>
                <w:sz w:val="20"/>
                <w:szCs w:val="20"/>
                <w:lang w:val="en-US"/>
              </w:rPr>
              <w:t>B: Amount of Crosslinker</w:t>
            </w:r>
          </w:p>
        </w:tc>
        <w:tc>
          <w:tcPr>
            <w:tcW w:w="1765" w:type="dxa"/>
            <w:tcBorders>
              <w:top w:val="single" w:sz="4" w:space="0" w:color="auto"/>
              <w:left w:val="nil"/>
              <w:bottom w:val="nil"/>
              <w:right w:val="nil"/>
            </w:tcBorders>
            <w:shd w:val="clear" w:color="auto" w:fill="FFFFFF" w:themeFill="background1"/>
          </w:tcPr>
          <w:p w14:paraId="66689974" w14:textId="77777777" w:rsidR="00023D7F" w:rsidRPr="00887C1C" w:rsidRDefault="00023D7F" w:rsidP="00072A6B">
            <w:pPr>
              <w:pStyle w:val="Tabletext"/>
              <w:spacing w:before="0" w:after="0" w:line="276" w:lineRule="auto"/>
              <w:cnfStyle w:val="000000000000" w:firstRow="0" w:lastRow="0" w:firstColumn="0" w:lastColumn="0" w:oddVBand="0" w:evenVBand="0" w:oddHBand="0" w:evenHBand="0" w:firstRowFirstColumn="0" w:firstRowLastColumn="0" w:lastRowFirstColumn="0" w:lastRowLastColumn="0"/>
              <w:rPr>
                <w:rFonts w:cs="Times New Roman"/>
                <w:b/>
                <w:color w:val="auto"/>
                <w:sz w:val="20"/>
                <w:szCs w:val="20"/>
                <w:lang w:val="en-US"/>
              </w:rPr>
            </w:pPr>
            <w:r w:rsidRPr="00887C1C">
              <w:rPr>
                <w:rFonts w:cs="Times New Roman"/>
                <w:b/>
                <w:color w:val="auto"/>
                <w:sz w:val="20"/>
                <w:szCs w:val="20"/>
                <w:lang w:val="en-US"/>
              </w:rPr>
              <w:t>C: Amount of Solvent</w:t>
            </w:r>
          </w:p>
        </w:tc>
        <w:tc>
          <w:tcPr>
            <w:tcW w:w="1806" w:type="dxa"/>
            <w:tcBorders>
              <w:top w:val="single" w:sz="4" w:space="0" w:color="auto"/>
              <w:left w:val="nil"/>
              <w:bottom w:val="nil"/>
              <w:right w:val="nil"/>
            </w:tcBorders>
            <w:shd w:val="clear" w:color="auto" w:fill="FFFFFF" w:themeFill="background1"/>
          </w:tcPr>
          <w:p w14:paraId="55D3D2DA" w14:textId="77777777" w:rsidR="00023D7F" w:rsidRPr="00887C1C" w:rsidRDefault="00023D7F" w:rsidP="00072A6B">
            <w:pPr>
              <w:pStyle w:val="Tabletext"/>
              <w:spacing w:before="0" w:after="0" w:line="276" w:lineRule="auto"/>
              <w:cnfStyle w:val="000000000000" w:firstRow="0" w:lastRow="0" w:firstColumn="0" w:lastColumn="0" w:oddVBand="0" w:evenVBand="0" w:oddHBand="0" w:evenHBand="0" w:firstRowFirstColumn="0" w:firstRowLastColumn="0" w:lastRowFirstColumn="0" w:lastRowLastColumn="0"/>
              <w:rPr>
                <w:rFonts w:cs="Times New Roman"/>
                <w:b/>
                <w:color w:val="auto"/>
                <w:sz w:val="20"/>
                <w:szCs w:val="20"/>
                <w:lang w:val="en-US"/>
              </w:rPr>
            </w:pPr>
            <w:r w:rsidRPr="00887C1C">
              <w:rPr>
                <w:rFonts w:cs="Times New Roman"/>
                <w:b/>
                <w:color w:val="auto"/>
                <w:sz w:val="20"/>
                <w:szCs w:val="20"/>
                <w:lang w:val="en-US"/>
              </w:rPr>
              <w:t>Adsorption Capacity</w:t>
            </w:r>
          </w:p>
        </w:tc>
      </w:tr>
      <w:tr w:rsidR="00023D7F" w:rsidRPr="00887C1C" w14:paraId="46D5AA13" w14:textId="77777777" w:rsidTr="00072A6B">
        <w:tc>
          <w:tcPr>
            <w:cnfStyle w:val="001000000000" w:firstRow="0" w:lastRow="0" w:firstColumn="1" w:lastColumn="0" w:oddVBand="0" w:evenVBand="0" w:oddHBand="0" w:evenHBand="0" w:firstRowFirstColumn="0" w:firstRowLastColumn="0" w:lastRowFirstColumn="0" w:lastRowLastColumn="0"/>
            <w:tcW w:w="657" w:type="dxa"/>
            <w:tcBorders>
              <w:top w:val="nil"/>
              <w:left w:val="nil"/>
              <w:bottom w:val="single" w:sz="4" w:space="0" w:color="auto"/>
              <w:right w:val="nil"/>
            </w:tcBorders>
            <w:shd w:val="clear" w:color="auto" w:fill="FFFFFF" w:themeFill="background1"/>
          </w:tcPr>
          <w:p w14:paraId="31924837" w14:textId="77777777" w:rsidR="00023D7F" w:rsidRPr="00887C1C" w:rsidRDefault="00023D7F" w:rsidP="00072A6B">
            <w:pPr>
              <w:pStyle w:val="Tabletext"/>
              <w:spacing w:before="0" w:after="0" w:line="276" w:lineRule="auto"/>
              <w:jc w:val="left"/>
              <w:rPr>
                <w:rFonts w:cs="Times New Roman"/>
                <w:bCs w:val="0"/>
                <w:color w:val="auto"/>
                <w:sz w:val="20"/>
                <w:szCs w:val="20"/>
                <w:lang w:val="en-US"/>
              </w:rPr>
            </w:pPr>
          </w:p>
        </w:tc>
        <w:tc>
          <w:tcPr>
            <w:tcW w:w="2316" w:type="dxa"/>
            <w:tcBorders>
              <w:top w:val="nil"/>
              <w:left w:val="nil"/>
              <w:bottom w:val="single" w:sz="4" w:space="0" w:color="auto"/>
              <w:right w:val="nil"/>
            </w:tcBorders>
            <w:shd w:val="clear" w:color="auto" w:fill="FFFFFF" w:themeFill="background1"/>
          </w:tcPr>
          <w:p w14:paraId="53E93D92" w14:textId="77777777" w:rsidR="00023D7F" w:rsidRPr="00887C1C" w:rsidRDefault="00023D7F" w:rsidP="00072A6B">
            <w:pPr>
              <w:pStyle w:val="Tabletext"/>
              <w:spacing w:before="0" w:after="0" w:line="276" w:lineRule="auto"/>
              <w:cnfStyle w:val="000000000000" w:firstRow="0" w:lastRow="0" w:firstColumn="0" w:lastColumn="0" w:oddVBand="0" w:evenVBand="0" w:oddHBand="0" w:evenHBand="0" w:firstRowFirstColumn="0" w:firstRowLastColumn="0" w:lastRowFirstColumn="0" w:lastRowLastColumn="0"/>
              <w:rPr>
                <w:rFonts w:cs="Times New Roman"/>
                <w:b/>
                <w:color w:val="auto"/>
                <w:sz w:val="20"/>
                <w:szCs w:val="20"/>
                <w:lang w:val="en-US"/>
              </w:rPr>
            </w:pPr>
            <w:r w:rsidRPr="00887C1C">
              <w:rPr>
                <w:rFonts w:cs="Times New Roman"/>
                <w:b/>
                <w:color w:val="auto"/>
                <w:sz w:val="20"/>
                <w:szCs w:val="20"/>
                <w:lang w:val="en-US"/>
              </w:rPr>
              <w:t>(mmol)</w:t>
            </w:r>
          </w:p>
        </w:tc>
        <w:tc>
          <w:tcPr>
            <w:tcW w:w="1959" w:type="dxa"/>
            <w:tcBorders>
              <w:top w:val="nil"/>
              <w:left w:val="nil"/>
              <w:bottom w:val="single" w:sz="4" w:space="0" w:color="auto"/>
              <w:right w:val="nil"/>
            </w:tcBorders>
            <w:shd w:val="clear" w:color="auto" w:fill="FFFFFF" w:themeFill="background1"/>
          </w:tcPr>
          <w:p w14:paraId="35EBF0D7" w14:textId="77777777" w:rsidR="00023D7F" w:rsidRPr="00887C1C" w:rsidRDefault="00023D7F" w:rsidP="00072A6B">
            <w:pPr>
              <w:pStyle w:val="Tabletext"/>
              <w:spacing w:before="0" w:after="0" w:line="276" w:lineRule="auto"/>
              <w:cnfStyle w:val="000000000000" w:firstRow="0" w:lastRow="0" w:firstColumn="0" w:lastColumn="0" w:oddVBand="0" w:evenVBand="0" w:oddHBand="0" w:evenHBand="0" w:firstRowFirstColumn="0" w:firstRowLastColumn="0" w:lastRowFirstColumn="0" w:lastRowLastColumn="0"/>
              <w:rPr>
                <w:rFonts w:cs="Times New Roman"/>
                <w:b/>
                <w:color w:val="auto"/>
                <w:sz w:val="20"/>
                <w:szCs w:val="20"/>
                <w:lang w:val="en-US"/>
              </w:rPr>
            </w:pPr>
            <w:r w:rsidRPr="00887C1C">
              <w:rPr>
                <w:rFonts w:cs="Times New Roman"/>
                <w:b/>
                <w:color w:val="auto"/>
                <w:sz w:val="20"/>
                <w:szCs w:val="20"/>
                <w:lang w:val="en-US"/>
              </w:rPr>
              <w:t>(mmol)</w:t>
            </w:r>
          </w:p>
        </w:tc>
        <w:tc>
          <w:tcPr>
            <w:tcW w:w="1765" w:type="dxa"/>
            <w:tcBorders>
              <w:top w:val="nil"/>
              <w:left w:val="nil"/>
              <w:bottom w:val="single" w:sz="4" w:space="0" w:color="auto"/>
              <w:right w:val="nil"/>
            </w:tcBorders>
            <w:shd w:val="clear" w:color="auto" w:fill="FFFFFF" w:themeFill="background1"/>
          </w:tcPr>
          <w:p w14:paraId="37834A0A" w14:textId="77777777" w:rsidR="00023D7F" w:rsidRPr="00887C1C" w:rsidRDefault="00023D7F" w:rsidP="00072A6B">
            <w:pPr>
              <w:pStyle w:val="Tabletext"/>
              <w:spacing w:before="0" w:after="0" w:line="276" w:lineRule="auto"/>
              <w:cnfStyle w:val="000000000000" w:firstRow="0" w:lastRow="0" w:firstColumn="0" w:lastColumn="0" w:oddVBand="0" w:evenVBand="0" w:oddHBand="0" w:evenHBand="0" w:firstRowFirstColumn="0" w:firstRowLastColumn="0" w:lastRowFirstColumn="0" w:lastRowLastColumn="0"/>
              <w:rPr>
                <w:rFonts w:cs="Times New Roman"/>
                <w:b/>
                <w:color w:val="auto"/>
                <w:sz w:val="20"/>
                <w:szCs w:val="20"/>
                <w:lang w:val="en-US"/>
              </w:rPr>
            </w:pPr>
            <w:r w:rsidRPr="00887C1C">
              <w:rPr>
                <w:rFonts w:cs="Times New Roman"/>
                <w:b/>
                <w:color w:val="auto"/>
                <w:sz w:val="20"/>
                <w:szCs w:val="20"/>
                <w:lang w:val="en-US"/>
              </w:rPr>
              <w:t>(mL)</w:t>
            </w:r>
          </w:p>
        </w:tc>
        <w:tc>
          <w:tcPr>
            <w:tcW w:w="1806" w:type="dxa"/>
            <w:tcBorders>
              <w:top w:val="nil"/>
              <w:left w:val="nil"/>
              <w:bottom w:val="single" w:sz="4" w:space="0" w:color="auto"/>
              <w:right w:val="nil"/>
            </w:tcBorders>
            <w:shd w:val="clear" w:color="auto" w:fill="FFFFFF" w:themeFill="background1"/>
          </w:tcPr>
          <w:p w14:paraId="42BC249E" w14:textId="77777777" w:rsidR="00023D7F" w:rsidRPr="00887C1C" w:rsidRDefault="00023D7F" w:rsidP="00072A6B">
            <w:pPr>
              <w:pStyle w:val="Tabletext"/>
              <w:spacing w:before="0" w:after="60" w:line="276" w:lineRule="auto"/>
              <w:cnfStyle w:val="000000000000" w:firstRow="0" w:lastRow="0" w:firstColumn="0" w:lastColumn="0" w:oddVBand="0" w:evenVBand="0" w:oddHBand="0" w:evenHBand="0" w:firstRowFirstColumn="0" w:firstRowLastColumn="0" w:lastRowFirstColumn="0" w:lastRowLastColumn="0"/>
              <w:rPr>
                <w:rFonts w:cs="Times New Roman"/>
                <w:b/>
                <w:color w:val="auto"/>
                <w:sz w:val="20"/>
                <w:szCs w:val="20"/>
                <w:lang w:val="en-US"/>
              </w:rPr>
            </w:pPr>
            <w:r w:rsidRPr="00887C1C">
              <w:rPr>
                <w:rFonts w:cs="Times New Roman"/>
                <w:b/>
                <w:color w:val="auto"/>
                <w:sz w:val="20"/>
                <w:szCs w:val="20"/>
                <w:lang w:val="en-US"/>
              </w:rPr>
              <w:t>(mg/g)</w:t>
            </w:r>
          </w:p>
        </w:tc>
      </w:tr>
      <w:tr w:rsidR="00023D7F" w:rsidRPr="00887C1C" w14:paraId="268BA12C" w14:textId="77777777" w:rsidTr="00072A6B">
        <w:tc>
          <w:tcPr>
            <w:cnfStyle w:val="001000000000" w:firstRow="0" w:lastRow="0" w:firstColumn="1" w:lastColumn="0" w:oddVBand="0" w:evenVBand="0" w:oddHBand="0" w:evenHBand="0" w:firstRowFirstColumn="0" w:firstRowLastColumn="0" w:lastRowFirstColumn="0" w:lastRowLastColumn="0"/>
            <w:tcW w:w="657" w:type="dxa"/>
            <w:tcBorders>
              <w:top w:val="nil"/>
              <w:bottom w:val="nil"/>
            </w:tcBorders>
            <w:shd w:val="clear" w:color="auto" w:fill="FFFFFF" w:themeFill="background1"/>
          </w:tcPr>
          <w:p w14:paraId="6E3F6CCA" w14:textId="77777777" w:rsidR="00023D7F" w:rsidRPr="00887C1C" w:rsidRDefault="00023D7F" w:rsidP="00C33932">
            <w:pPr>
              <w:pStyle w:val="Tabletext"/>
              <w:spacing w:before="0" w:after="0" w:line="276" w:lineRule="auto"/>
              <w:jc w:val="left"/>
              <w:rPr>
                <w:rFonts w:cs="Times New Roman"/>
                <w:b w:val="0"/>
                <w:color w:val="auto"/>
                <w:sz w:val="20"/>
                <w:szCs w:val="20"/>
                <w:lang w:val="en-US"/>
              </w:rPr>
            </w:pPr>
            <w:r w:rsidRPr="00887C1C">
              <w:rPr>
                <w:rFonts w:cs="Times New Roman"/>
                <w:b w:val="0"/>
                <w:color w:val="auto"/>
                <w:sz w:val="20"/>
                <w:szCs w:val="20"/>
                <w:lang w:val="en-US"/>
              </w:rPr>
              <w:t>13</w:t>
            </w:r>
          </w:p>
        </w:tc>
        <w:tc>
          <w:tcPr>
            <w:tcW w:w="2316" w:type="dxa"/>
            <w:tcBorders>
              <w:top w:val="nil"/>
              <w:bottom w:val="nil"/>
            </w:tcBorders>
            <w:shd w:val="clear" w:color="auto" w:fill="FFFFFF" w:themeFill="background1"/>
          </w:tcPr>
          <w:p w14:paraId="123D62A5" w14:textId="77777777" w:rsidR="00023D7F" w:rsidRPr="00887C1C" w:rsidRDefault="00023D7F" w:rsidP="00C33932">
            <w:pPr>
              <w:pStyle w:val="Tabletext"/>
              <w:spacing w:before="0" w:after="0" w:line="276" w:lineRule="auto"/>
              <w:cnfStyle w:val="000000000000" w:firstRow="0" w:lastRow="0" w:firstColumn="0" w:lastColumn="0" w:oddVBand="0" w:evenVBand="0" w:oddHBand="0" w:evenHBand="0" w:firstRowFirstColumn="0" w:firstRowLastColumn="0" w:lastRowFirstColumn="0" w:lastRowLastColumn="0"/>
              <w:rPr>
                <w:rFonts w:cs="Times New Roman"/>
                <w:color w:val="auto"/>
                <w:sz w:val="20"/>
                <w:szCs w:val="20"/>
                <w:lang w:val="en-US"/>
              </w:rPr>
            </w:pPr>
            <w:r w:rsidRPr="00887C1C">
              <w:rPr>
                <w:rFonts w:cs="Times New Roman"/>
                <w:color w:val="auto"/>
                <w:sz w:val="20"/>
                <w:szCs w:val="20"/>
                <w:lang w:val="en-US"/>
              </w:rPr>
              <w:t>2</w:t>
            </w:r>
          </w:p>
        </w:tc>
        <w:tc>
          <w:tcPr>
            <w:tcW w:w="1959" w:type="dxa"/>
            <w:tcBorders>
              <w:top w:val="nil"/>
              <w:bottom w:val="nil"/>
            </w:tcBorders>
            <w:shd w:val="clear" w:color="auto" w:fill="FFFFFF" w:themeFill="background1"/>
          </w:tcPr>
          <w:p w14:paraId="57FDFEB9" w14:textId="77777777" w:rsidR="00023D7F" w:rsidRPr="00887C1C" w:rsidRDefault="00023D7F" w:rsidP="00C33932">
            <w:pPr>
              <w:pStyle w:val="Tabletext"/>
              <w:spacing w:before="0" w:after="0" w:line="276" w:lineRule="auto"/>
              <w:cnfStyle w:val="000000000000" w:firstRow="0" w:lastRow="0" w:firstColumn="0" w:lastColumn="0" w:oddVBand="0" w:evenVBand="0" w:oddHBand="0" w:evenHBand="0" w:firstRowFirstColumn="0" w:firstRowLastColumn="0" w:lastRowFirstColumn="0" w:lastRowLastColumn="0"/>
              <w:rPr>
                <w:rFonts w:cs="Times New Roman"/>
                <w:color w:val="auto"/>
                <w:sz w:val="20"/>
                <w:szCs w:val="20"/>
                <w:lang w:val="en-US"/>
              </w:rPr>
            </w:pPr>
            <w:r w:rsidRPr="00887C1C">
              <w:rPr>
                <w:rFonts w:cs="Times New Roman"/>
                <w:color w:val="auto"/>
                <w:sz w:val="20"/>
                <w:szCs w:val="20"/>
                <w:lang w:val="en-US"/>
              </w:rPr>
              <w:t>40</w:t>
            </w:r>
          </w:p>
        </w:tc>
        <w:tc>
          <w:tcPr>
            <w:tcW w:w="1765" w:type="dxa"/>
            <w:tcBorders>
              <w:top w:val="nil"/>
              <w:bottom w:val="nil"/>
            </w:tcBorders>
            <w:shd w:val="clear" w:color="auto" w:fill="FFFFFF" w:themeFill="background1"/>
          </w:tcPr>
          <w:p w14:paraId="4621F48B" w14:textId="77777777" w:rsidR="00023D7F" w:rsidRPr="00887C1C" w:rsidRDefault="00023D7F" w:rsidP="00C33932">
            <w:pPr>
              <w:pStyle w:val="Tabletext"/>
              <w:spacing w:before="0" w:after="0" w:line="276" w:lineRule="auto"/>
              <w:cnfStyle w:val="000000000000" w:firstRow="0" w:lastRow="0" w:firstColumn="0" w:lastColumn="0" w:oddVBand="0" w:evenVBand="0" w:oddHBand="0" w:evenHBand="0" w:firstRowFirstColumn="0" w:firstRowLastColumn="0" w:lastRowFirstColumn="0" w:lastRowLastColumn="0"/>
              <w:rPr>
                <w:rFonts w:cs="Times New Roman"/>
                <w:color w:val="auto"/>
                <w:sz w:val="20"/>
                <w:szCs w:val="20"/>
                <w:lang w:val="en-US"/>
              </w:rPr>
            </w:pPr>
            <w:r w:rsidRPr="00887C1C">
              <w:rPr>
                <w:rFonts w:cs="Times New Roman"/>
                <w:color w:val="auto"/>
                <w:sz w:val="20"/>
                <w:szCs w:val="20"/>
                <w:lang w:val="en-US"/>
              </w:rPr>
              <w:t>50</w:t>
            </w:r>
          </w:p>
        </w:tc>
        <w:tc>
          <w:tcPr>
            <w:tcW w:w="1806" w:type="dxa"/>
            <w:tcBorders>
              <w:top w:val="nil"/>
              <w:bottom w:val="nil"/>
            </w:tcBorders>
            <w:shd w:val="clear" w:color="auto" w:fill="FFFFFF" w:themeFill="background1"/>
          </w:tcPr>
          <w:p w14:paraId="1FAF6392" w14:textId="77777777" w:rsidR="00023D7F" w:rsidRPr="00887C1C" w:rsidRDefault="00023D7F" w:rsidP="00C33932">
            <w:pPr>
              <w:pStyle w:val="Tabletext"/>
              <w:spacing w:before="0" w:after="0" w:line="276" w:lineRule="auto"/>
              <w:cnfStyle w:val="000000000000" w:firstRow="0" w:lastRow="0" w:firstColumn="0" w:lastColumn="0" w:oddVBand="0" w:evenVBand="0" w:oddHBand="0" w:evenHBand="0" w:firstRowFirstColumn="0" w:firstRowLastColumn="0" w:lastRowFirstColumn="0" w:lastRowLastColumn="0"/>
              <w:rPr>
                <w:rFonts w:cs="Times New Roman"/>
                <w:color w:val="auto"/>
                <w:sz w:val="20"/>
                <w:szCs w:val="20"/>
                <w:lang w:val="en-US"/>
              </w:rPr>
            </w:pPr>
            <w:r w:rsidRPr="00887C1C">
              <w:rPr>
                <w:rFonts w:cs="Times New Roman"/>
                <w:color w:val="auto"/>
                <w:sz w:val="20"/>
                <w:szCs w:val="20"/>
                <w:lang w:val="en-US"/>
              </w:rPr>
              <w:t>19.038</w:t>
            </w:r>
          </w:p>
        </w:tc>
      </w:tr>
      <w:tr w:rsidR="00023D7F" w:rsidRPr="00887C1C" w14:paraId="6ECFEBC6" w14:textId="77777777" w:rsidTr="00072A6B">
        <w:tc>
          <w:tcPr>
            <w:cnfStyle w:val="001000000000" w:firstRow="0" w:lastRow="0" w:firstColumn="1" w:lastColumn="0" w:oddVBand="0" w:evenVBand="0" w:oddHBand="0" w:evenHBand="0" w:firstRowFirstColumn="0" w:firstRowLastColumn="0" w:lastRowFirstColumn="0" w:lastRowLastColumn="0"/>
            <w:tcW w:w="657" w:type="dxa"/>
            <w:tcBorders>
              <w:top w:val="nil"/>
              <w:bottom w:val="nil"/>
            </w:tcBorders>
            <w:shd w:val="clear" w:color="auto" w:fill="FFFFFF" w:themeFill="background1"/>
          </w:tcPr>
          <w:p w14:paraId="55B2D340" w14:textId="77777777" w:rsidR="00023D7F" w:rsidRPr="00887C1C" w:rsidRDefault="00023D7F" w:rsidP="00C33932">
            <w:pPr>
              <w:pStyle w:val="Tabletext"/>
              <w:spacing w:before="0" w:after="0" w:line="276" w:lineRule="auto"/>
              <w:jc w:val="left"/>
              <w:rPr>
                <w:rFonts w:cs="Times New Roman"/>
                <w:b w:val="0"/>
                <w:color w:val="auto"/>
                <w:sz w:val="20"/>
                <w:szCs w:val="20"/>
                <w:lang w:val="en-US"/>
              </w:rPr>
            </w:pPr>
            <w:r w:rsidRPr="00887C1C">
              <w:rPr>
                <w:rFonts w:cs="Times New Roman"/>
                <w:b w:val="0"/>
                <w:color w:val="auto"/>
                <w:sz w:val="20"/>
                <w:szCs w:val="20"/>
                <w:lang w:val="en-US"/>
              </w:rPr>
              <w:t>14</w:t>
            </w:r>
          </w:p>
        </w:tc>
        <w:tc>
          <w:tcPr>
            <w:tcW w:w="2316" w:type="dxa"/>
            <w:tcBorders>
              <w:top w:val="nil"/>
              <w:bottom w:val="nil"/>
            </w:tcBorders>
            <w:shd w:val="clear" w:color="auto" w:fill="FFFFFF" w:themeFill="background1"/>
          </w:tcPr>
          <w:p w14:paraId="485F15EA" w14:textId="77777777" w:rsidR="00023D7F" w:rsidRPr="00887C1C" w:rsidRDefault="00023D7F" w:rsidP="00C33932">
            <w:pPr>
              <w:pStyle w:val="Tabletext"/>
              <w:spacing w:before="0" w:after="0" w:line="276" w:lineRule="auto"/>
              <w:cnfStyle w:val="000000000000" w:firstRow="0" w:lastRow="0" w:firstColumn="0" w:lastColumn="0" w:oddVBand="0" w:evenVBand="0" w:oddHBand="0" w:evenHBand="0" w:firstRowFirstColumn="0" w:firstRowLastColumn="0" w:lastRowFirstColumn="0" w:lastRowLastColumn="0"/>
              <w:rPr>
                <w:rFonts w:cs="Times New Roman"/>
                <w:color w:val="auto"/>
                <w:sz w:val="20"/>
                <w:szCs w:val="20"/>
                <w:lang w:val="en-US"/>
              </w:rPr>
            </w:pPr>
            <w:r w:rsidRPr="00887C1C">
              <w:rPr>
                <w:rFonts w:cs="Times New Roman"/>
                <w:color w:val="auto"/>
                <w:sz w:val="20"/>
                <w:szCs w:val="20"/>
                <w:lang w:val="en-US"/>
              </w:rPr>
              <w:t>3</w:t>
            </w:r>
          </w:p>
        </w:tc>
        <w:tc>
          <w:tcPr>
            <w:tcW w:w="1959" w:type="dxa"/>
            <w:tcBorders>
              <w:top w:val="nil"/>
              <w:bottom w:val="nil"/>
            </w:tcBorders>
            <w:shd w:val="clear" w:color="auto" w:fill="FFFFFF" w:themeFill="background1"/>
          </w:tcPr>
          <w:p w14:paraId="02D89FC8" w14:textId="77777777" w:rsidR="00023D7F" w:rsidRPr="00887C1C" w:rsidRDefault="00023D7F" w:rsidP="00C33932">
            <w:pPr>
              <w:pStyle w:val="Tabletext"/>
              <w:spacing w:before="0" w:after="0" w:line="276" w:lineRule="auto"/>
              <w:cnfStyle w:val="000000000000" w:firstRow="0" w:lastRow="0" w:firstColumn="0" w:lastColumn="0" w:oddVBand="0" w:evenVBand="0" w:oddHBand="0" w:evenHBand="0" w:firstRowFirstColumn="0" w:firstRowLastColumn="0" w:lastRowFirstColumn="0" w:lastRowLastColumn="0"/>
              <w:rPr>
                <w:rFonts w:cs="Times New Roman"/>
                <w:color w:val="auto"/>
                <w:sz w:val="20"/>
                <w:szCs w:val="20"/>
                <w:lang w:val="en-US"/>
              </w:rPr>
            </w:pPr>
            <w:r w:rsidRPr="00887C1C">
              <w:rPr>
                <w:rFonts w:cs="Times New Roman"/>
                <w:color w:val="auto"/>
                <w:sz w:val="20"/>
                <w:szCs w:val="20"/>
                <w:lang w:val="en-US"/>
              </w:rPr>
              <w:t>40</w:t>
            </w:r>
          </w:p>
        </w:tc>
        <w:tc>
          <w:tcPr>
            <w:tcW w:w="1765" w:type="dxa"/>
            <w:tcBorders>
              <w:top w:val="nil"/>
              <w:bottom w:val="nil"/>
            </w:tcBorders>
            <w:shd w:val="clear" w:color="auto" w:fill="FFFFFF" w:themeFill="background1"/>
          </w:tcPr>
          <w:p w14:paraId="4B76731A" w14:textId="77777777" w:rsidR="00023D7F" w:rsidRPr="00887C1C" w:rsidRDefault="00023D7F" w:rsidP="00C33932">
            <w:pPr>
              <w:pStyle w:val="Tabletext"/>
              <w:spacing w:before="0" w:after="0" w:line="276" w:lineRule="auto"/>
              <w:cnfStyle w:val="000000000000" w:firstRow="0" w:lastRow="0" w:firstColumn="0" w:lastColumn="0" w:oddVBand="0" w:evenVBand="0" w:oddHBand="0" w:evenHBand="0" w:firstRowFirstColumn="0" w:firstRowLastColumn="0" w:lastRowFirstColumn="0" w:lastRowLastColumn="0"/>
              <w:rPr>
                <w:rFonts w:cs="Times New Roman"/>
                <w:color w:val="auto"/>
                <w:sz w:val="20"/>
                <w:szCs w:val="20"/>
                <w:lang w:val="en-US"/>
              </w:rPr>
            </w:pPr>
            <w:r w:rsidRPr="00887C1C">
              <w:rPr>
                <w:rFonts w:cs="Times New Roman"/>
                <w:color w:val="auto"/>
                <w:sz w:val="20"/>
                <w:szCs w:val="20"/>
                <w:lang w:val="en-US"/>
              </w:rPr>
              <w:t>35</w:t>
            </w:r>
          </w:p>
        </w:tc>
        <w:tc>
          <w:tcPr>
            <w:tcW w:w="1806" w:type="dxa"/>
            <w:tcBorders>
              <w:top w:val="nil"/>
              <w:bottom w:val="nil"/>
            </w:tcBorders>
            <w:shd w:val="clear" w:color="auto" w:fill="FFFFFF" w:themeFill="background1"/>
          </w:tcPr>
          <w:p w14:paraId="1A2A962D" w14:textId="77777777" w:rsidR="00023D7F" w:rsidRPr="00887C1C" w:rsidRDefault="00023D7F" w:rsidP="00C33932">
            <w:pPr>
              <w:pStyle w:val="Tabletext"/>
              <w:spacing w:before="0" w:after="0" w:line="276" w:lineRule="auto"/>
              <w:cnfStyle w:val="000000000000" w:firstRow="0" w:lastRow="0" w:firstColumn="0" w:lastColumn="0" w:oddVBand="0" w:evenVBand="0" w:oddHBand="0" w:evenHBand="0" w:firstRowFirstColumn="0" w:firstRowLastColumn="0" w:lastRowFirstColumn="0" w:lastRowLastColumn="0"/>
              <w:rPr>
                <w:rFonts w:cs="Times New Roman"/>
                <w:color w:val="auto"/>
                <w:sz w:val="20"/>
                <w:szCs w:val="20"/>
                <w:lang w:val="en-US"/>
              </w:rPr>
            </w:pPr>
            <w:r w:rsidRPr="00887C1C">
              <w:rPr>
                <w:rFonts w:cs="Times New Roman"/>
                <w:color w:val="auto"/>
                <w:sz w:val="20"/>
                <w:szCs w:val="20"/>
                <w:lang w:val="en-US"/>
              </w:rPr>
              <w:t>57.222</w:t>
            </w:r>
          </w:p>
        </w:tc>
      </w:tr>
      <w:tr w:rsidR="00023D7F" w:rsidRPr="00887C1C" w14:paraId="373B5B83" w14:textId="77777777" w:rsidTr="00072A6B">
        <w:tc>
          <w:tcPr>
            <w:cnfStyle w:val="001000000000" w:firstRow="0" w:lastRow="0" w:firstColumn="1" w:lastColumn="0" w:oddVBand="0" w:evenVBand="0" w:oddHBand="0" w:evenHBand="0" w:firstRowFirstColumn="0" w:firstRowLastColumn="0" w:lastRowFirstColumn="0" w:lastRowLastColumn="0"/>
            <w:tcW w:w="657" w:type="dxa"/>
            <w:tcBorders>
              <w:top w:val="nil"/>
              <w:bottom w:val="nil"/>
            </w:tcBorders>
            <w:shd w:val="clear" w:color="auto" w:fill="FFFFFF" w:themeFill="background1"/>
          </w:tcPr>
          <w:p w14:paraId="39950A4F" w14:textId="77777777" w:rsidR="00023D7F" w:rsidRPr="00887C1C" w:rsidRDefault="00023D7F" w:rsidP="00C33932">
            <w:pPr>
              <w:pStyle w:val="Tabletext"/>
              <w:spacing w:before="0" w:after="0" w:line="276" w:lineRule="auto"/>
              <w:jc w:val="left"/>
              <w:rPr>
                <w:rFonts w:cs="Times New Roman"/>
                <w:b w:val="0"/>
                <w:color w:val="auto"/>
                <w:sz w:val="20"/>
                <w:szCs w:val="20"/>
                <w:lang w:val="en-US"/>
              </w:rPr>
            </w:pPr>
            <w:r w:rsidRPr="00887C1C">
              <w:rPr>
                <w:rFonts w:cs="Times New Roman"/>
                <w:b w:val="0"/>
                <w:color w:val="auto"/>
                <w:sz w:val="20"/>
                <w:szCs w:val="20"/>
                <w:lang w:val="en-US"/>
              </w:rPr>
              <w:t>15</w:t>
            </w:r>
          </w:p>
        </w:tc>
        <w:tc>
          <w:tcPr>
            <w:tcW w:w="2316" w:type="dxa"/>
            <w:tcBorders>
              <w:top w:val="nil"/>
              <w:bottom w:val="nil"/>
            </w:tcBorders>
            <w:shd w:val="clear" w:color="auto" w:fill="FFFFFF" w:themeFill="background1"/>
          </w:tcPr>
          <w:p w14:paraId="25B94A73" w14:textId="77777777" w:rsidR="00023D7F" w:rsidRPr="00887C1C" w:rsidRDefault="00023D7F" w:rsidP="00C33932">
            <w:pPr>
              <w:pStyle w:val="Tabletext"/>
              <w:spacing w:before="0" w:after="0" w:line="276" w:lineRule="auto"/>
              <w:cnfStyle w:val="000000000000" w:firstRow="0" w:lastRow="0" w:firstColumn="0" w:lastColumn="0" w:oddVBand="0" w:evenVBand="0" w:oddHBand="0" w:evenHBand="0" w:firstRowFirstColumn="0" w:firstRowLastColumn="0" w:lastRowFirstColumn="0" w:lastRowLastColumn="0"/>
              <w:rPr>
                <w:rFonts w:cs="Times New Roman"/>
                <w:color w:val="auto"/>
                <w:sz w:val="20"/>
                <w:szCs w:val="20"/>
                <w:lang w:val="en-US"/>
              </w:rPr>
            </w:pPr>
            <w:r w:rsidRPr="00887C1C">
              <w:rPr>
                <w:rFonts w:cs="Times New Roman"/>
                <w:color w:val="auto"/>
                <w:sz w:val="20"/>
                <w:szCs w:val="20"/>
                <w:lang w:val="en-US"/>
              </w:rPr>
              <w:t>2</w:t>
            </w:r>
          </w:p>
        </w:tc>
        <w:tc>
          <w:tcPr>
            <w:tcW w:w="1959" w:type="dxa"/>
            <w:tcBorders>
              <w:top w:val="nil"/>
              <w:bottom w:val="nil"/>
            </w:tcBorders>
            <w:shd w:val="clear" w:color="auto" w:fill="FFFFFF" w:themeFill="background1"/>
          </w:tcPr>
          <w:p w14:paraId="5069D7C5" w14:textId="77777777" w:rsidR="00023D7F" w:rsidRPr="00887C1C" w:rsidRDefault="00023D7F" w:rsidP="00C33932">
            <w:pPr>
              <w:pStyle w:val="Tabletext"/>
              <w:spacing w:before="0" w:after="0" w:line="276" w:lineRule="auto"/>
              <w:cnfStyle w:val="000000000000" w:firstRow="0" w:lastRow="0" w:firstColumn="0" w:lastColumn="0" w:oddVBand="0" w:evenVBand="0" w:oddHBand="0" w:evenHBand="0" w:firstRowFirstColumn="0" w:firstRowLastColumn="0" w:lastRowFirstColumn="0" w:lastRowLastColumn="0"/>
              <w:rPr>
                <w:rFonts w:cs="Times New Roman"/>
                <w:color w:val="auto"/>
                <w:sz w:val="20"/>
                <w:szCs w:val="20"/>
                <w:lang w:val="en-US"/>
              </w:rPr>
            </w:pPr>
            <w:r w:rsidRPr="00887C1C">
              <w:rPr>
                <w:rFonts w:cs="Times New Roman"/>
                <w:color w:val="auto"/>
                <w:sz w:val="20"/>
                <w:szCs w:val="20"/>
                <w:lang w:val="en-US"/>
              </w:rPr>
              <w:t>20</w:t>
            </w:r>
          </w:p>
        </w:tc>
        <w:tc>
          <w:tcPr>
            <w:tcW w:w="1765" w:type="dxa"/>
            <w:tcBorders>
              <w:top w:val="nil"/>
              <w:bottom w:val="nil"/>
            </w:tcBorders>
            <w:shd w:val="clear" w:color="auto" w:fill="FFFFFF" w:themeFill="background1"/>
          </w:tcPr>
          <w:p w14:paraId="0787910A" w14:textId="77777777" w:rsidR="00023D7F" w:rsidRPr="00887C1C" w:rsidRDefault="00023D7F" w:rsidP="00C33932">
            <w:pPr>
              <w:pStyle w:val="Tabletext"/>
              <w:spacing w:before="0" w:after="0" w:line="276" w:lineRule="auto"/>
              <w:cnfStyle w:val="000000000000" w:firstRow="0" w:lastRow="0" w:firstColumn="0" w:lastColumn="0" w:oddVBand="0" w:evenVBand="0" w:oddHBand="0" w:evenHBand="0" w:firstRowFirstColumn="0" w:firstRowLastColumn="0" w:lastRowFirstColumn="0" w:lastRowLastColumn="0"/>
              <w:rPr>
                <w:rFonts w:cs="Times New Roman"/>
                <w:color w:val="auto"/>
                <w:sz w:val="20"/>
                <w:szCs w:val="20"/>
                <w:lang w:val="en-US"/>
              </w:rPr>
            </w:pPr>
            <w:r w:rsidRPr="00887C1C">
              <w:rPr>
                <w:rFonts w:cs="Times New Roman"/>
                <w:color w:val="auto"/>
                <w:sz w:val="20"/>
                <w:szCs w:val="20"/>
                <w:lang w:val="en-US"/>
              </w:rPr>
              <w:t>20</w:t>
            </w:r>
          </w:p>
        </w:tc>
        <w:tc>
          <w:tcPr>
            <w:tcW w:w="1806" w:type="dxa"/>
            <w:tcBorders>
              <w:top w:val="nil"/>
              <w:bottom w:val="nil"/>
            </w:tcBorders>
            <w:shd w:val="clear" w:color="auto" w:fill="FFFFFF" w:themeFill="background1"/>
          </w:tcPr>
          <w:p w14:paraId="76D3D265" w14:textId="77777777" w:rsidR="00023D7F" w:rsidRPr="00887C1C" w:rsidRDefault="00023D7F" w:rsidP="00C33932">
            <w:pPr>
              <w:pStyle w:val="Tabletext"/>
              <w:spacing w:before="0" w:after="0" w:line="276" w:lineRule="auto"/>
              <w:cnfStyle w:val="000000000000" w:firstRow="0" w:lastRow="0" w:firstColumn="0" w:lastColumn="0" w:oddVBand="0" w:evenVBand="0" w:oddHBand="0" w:evenHBand="0" w:firstRowFirstColumn="0" w:firstRowLastColumn="0" w:lastRowFirstColumn="0" w:lastRowLastColumn="0"/>
              <w:rPr>
                <w:rFonts w:cs="Times New Roman"/>
                <w:color w:val="auto"/>
                <w:sz w:val="20"/>
                <w:szCs w:val="20"/>
                <w:lang w:val="en-US"/>
              </w:rPr>
            </w:pPr>
            <w:r w:rsidRPr="00887C1C">
              <w:rPr>
                <w:rFonts w:cs="Times New Roman"/>
                <w:color w:val="auto"/>
                <w:sz w:val="20"/>
                <w:szCs w:val="20"/>
                <w:lang w:val="en-US"/>
              </w:rPr>
              <w:t>17.115</w:t>
            </w:r>
          </w:p>
        </w:tc>
      </w:tr>
      <w:tr w:rsidR="00023D7F" w:rsidRPr="00887C1C" w14:paraId="2C447A17" w14:textId="77777777" w:rsidTr="00072A6B">
        <w:tc>
          <w:tcPr>
            <w:cnfStyle w:val="001000000000" w:firstRow="0" w:lastRow="0" w:firstColumn="1" w:lastColumn="0" w:oddVBand="0" w:evenVBand="0" w:oddHBand="0" w:evenHBand="0" w:firstRowFirstColumn="0" w:firstRowLastColumn="0" w:lastRowFirstColumn="0" w:lastRowLastColumn="0"/>
            <w:tcW w:w="657" w:type="dxa"/>
            <w:tcBorders>
              <w:top w:val="nil"/>
              <w:bottom w:val="nil"/>
            </w:tcBorders>
            <w:shd w:val="clear" w:color="auto" w:fill="FFFFFF" w:themeFill="background1"/>
          </w:tcPr>
          <w:p w14:paraId="7B327CF0" w14:textId="77777777" w:rsidR="00023D7F" w:rsidRPr="00887C1C" w:rsidRDefault="00023D7F" w:rsidP="00C33932">
            <w:pPr>
              <w:pStyle w:val="Tabletext"/>
              <w:spacing w:before="0" w:after="0" w:line="276" w:lineRule="auto"/>
              <w:jc w:val="left"/>
              <w:rPr>
                <w:rFonts w:cs="Times New Roman"/>
                <w:b w:val="0"/>
                <w:color w:val="auto"/>
                <w:sz w:val="20"/>
                <w:szCs w:val="20"/>
                <w:lang w:val="en-US"/>
              </w:rPr>
            </w:pPr>
            <w:r w:rsidRPr="00887C1C">
              <w:rPr>
                <w:rFonts w:cs="Times New Roman"/>
                <w:b w:val="0"/>
                <w:color w:val="auto"/>
                <w:sz w:val="20"/>
                <w:szCs w:val="20"/>
                <w:lang w:val="en-US"/>
              </w:rPr>
              <w:t>16</w:t>
            </w:r>
          </w:p>
        </w:tc>
        <w:tc>
          <w:tcPr>
            <w:tcW w:w="2316" w:type="dxa"/>
            <w:tcBorders>
              <w:top w:val="nil"/>
              <w:bottom w:val="nil"/>
            </w:tcBorders>
            <w:shd w:val="clear" w:color="auto" w:fill="FFFFFF" w:themeFill="background1"/>
          </w:tcPr>
          <w:p w14:paraId="5AF006E9" w14:textId="77777777" w:rsidR="00023D7F" w:rsidRPr="00887C1C" w:rsidRDefault="00023D7F" w:rsidP="00C33932">
            <w:pPr>
              <w:pStyle w:val="Tabletext"/>
              <w:spacing w:before="0" w:after="0" w:line="276" w:lineRule="auto"/>
              <w:cnfStyle w:val="000000000000" w:firstRow="0" w:lastRow="0" w:firstColumn="0" w:lastColumn="0" w:oddVBand="0" w:evenVBand="0" w:oddHBand="0" w:evenHBand="0" w:firstRowFirstColumn="0" w:firstRowLastColumn="0" w:lastRowFirstColumn="0" w:lastRowLastColumn="0"/>
              <w:rPr>
                <w:rFonts w:cs="Times New Roman"/>
                <w:color w:val="auto"/>
                <w:sz w:val="20"/>
                <w:szCs w:val="20"/>
                <w:lang w:val="en-US"/>
              </w:rPr>
            </w:pPr>
            <w:r w:rsidRPr="00887C1C">
              <w:rPr>
                <w:rFonts w:cs="Times New Roman"/>
                <w:color w:val="auto"/>
                <w:sz w:val="20"/>
                <w:szCs w:val="20"/>
                <w:lang w:val="en-US"/>
              </w:rPr>
              <w:t>3</w:t>
            </w:r>
          </w:p>
        </w:tc>
        <w:tc>
          <w:tcPr>
            <w:tcW w:w="1959" w:type="dxa"/>
            <w:tcBorders>
              <w:top w:val="nil"/>
              <w:bottom w:val="nil"/>
            </w:tcBorders>
            <w:shd w:val="clear" w:color="auto" w:fill="FFFFFF" w:themeFill="background1"/>
          </w:tcPr>
          <w:p w14:paraId="4545FF12" w14:textId="77777777" w:rsidR="00023D7F" w:rsidRPr="00887C1C" w:rsidRDefault="00023D7F" w:rsidP="00C33932">
            <w:pPr>
              <w:pStyle w:val="Tabletext"/>
              <w:spacing w:before="0" w:after="0" w:line="276" w:lineRule="auto"/>
              <w:cnfStyle w:val="000000000000" w:firstRow="0" w:lastRow="0" w:firstColumn="0" w:lastColumn="0" w:oddVBand="0" w:evenVBand="0" w:oddHBand="0" w:evenHBand="0" w:firstRowFirstColumn="0" w:firstRowLastColumn="0" w:lastRowFirstColumn="0" w:lastRowLastColumn="0"/>
              <w:rPr>
                <w:rFonts w:cs="Times New Roman"/>
                <w:color w:val="auto"/>
                <w:sz w:val="20"/>
                <w:szCs w:val="20"/>
                <w:lang w:val="en-US"/>
              </w:rPr>
            </w:pPr>
            <w:r w:rsidRPr="00887C1C">
              <w:rPr>
                <w:rFonts w:cs="Times New Roman"/>
                <w:color w:val="auto"/>
                <w:sz w:val="20"/>
                <w:szCs w:val="20"/>
                <w:lang w:val="en-US"/>
              </w:rPr>
              <w:t>30</w:t>
            </w:r>
          </w:p>
        </w:tc>
        <w:tc>
          <w:tcPr>
            <w:tcW w:w="1765" w:type="dxa"/>
            <w:tcBorders>
              <w:top w:val="nil"/>
              <w:bottom w:val="nil"/>
            </w:tcBorders>
            <w:shd w:val="clear" w:color="auto" w:fill="FFFFFF" w:themeFill="background1"/>
          </w:tcPr>
          <w:p w14:paraId="29573AFE" w14:textId="77777777" w:rsidR="00023D7F" w:rsidRPr="00887C1C" w:rsidRDefault="00023D7F" w:rsidP="00C33932">
            <w:pPr>
              <w:pStyle w:val="Tabletext"/>
              <w:spacing w:before="0" w:after="0" w:line="276" w:lineRule="auto"/>
              <w:cnfStyle w:val="000000000000" w:firstRow="0" w:lastRow="0" w:firstColumn="0" w:lastColumn="0" w:oddVBand="0" w:evenVBand="0" w:oddHBand="0" w:evenHBand="0" w:firstRowFirstColumn="0" w:firstRowLastColumn="0" w:lastRowFirstColumn="0" w:lastRowLastColumn="0"/>
              <w:rPr>
                <w:rFonts w:cs="Times New Roman"/>
                <w:color w:val="auto"/>
                <w:sz w:val="20"/>
                <w:szCs w:val="20"/>
                <w:lang w:val="en-US"/>
              </w:rPr>
            </w:pPr>
            <w:r w:rsidRPr="00887C1C">
              <w:rPr>
                <w:rFonts w:cs="Times New Roman"/>
                <w:color w:val="auto"/>
                <w:sz w:val="20"/>
                <w:szCs w:val="20"/>
                <w:lang w:val="en-US"/>
              </w:rPr>
              <w:t>20</w:t>
            </w:r>
          </w:p>
        </w:tc>
        <w:tc>
          <w:tcPr>
            <w:tcW w:w="1806" w:type="dxa"/>
            <w:tcBorders>
              <w:top w:val="nil"/>
              <w:bottom w:val="nil"/>
            </w:tcBorders>
            <w:shd w:val="clear" w:color="auto" w:fill="FFFFFF" w:themeFill="background1"/>
          </w:tcPr>
          <w:p w14:paraId="127EF9DE" w14:textId="77777777" w:rsidR="00023D7F" w:rsidRPr="00887C1C" w:rsidRDefault="00023D7F" w:rsidP="00C33932">
            <w:pPr>
              <w:pStyle w:val="Tabletext"/>
              <w:spacing w:before="0" w:after="0" w:line="276" w:lineRule="auto"/>
              <w:cnfStyle w:val="000000000000" w:firstRow="0" w:lastRow="0" w:firstColumn="0" w:lastColumn="0" w:oddVBand="0" w:evenVBand="0" w:oddHBand="0" w:evenHBand="0" w:firstRowFirstColumn="0" w:firstRowLastColumn="0" w:lastRowFirstColumn="0" w:lastRowLastColumn="0"/>
              <w:rPr>
                <w:rFonts w:cs="Times New Roman"/>
                <w:color w:val="auto"/>
                <w:sz w:val="20"/>
                <w:szCs w:val="20"/>
                <w:lang w:val="en-US"/>
              </w:rPr>
            </w:pPr>
            <w:r w:rsidRPr="00887C1C">
              <w:rPr>
                <w:rFonts w:cs="Times New Roman"/>
                <w:color w:val="auto"/>
                <w:sz w:val="20"/>
                <w:szCs w:val="20"/>
                <w:lang w:val="en-US"/>
              </w:rPr>
              <w:t>54.345</w:t>
            </w:r>
          </w:p>
        </w:tc>
      </w:tr>
      <w:tr w:rsidR="00023D7F" w:rsidRPr="00887C1C" w14:paraId="75D18B2A" w14:textId="77777777" w:rsidTr="00072A6B">
        <w:tc>
          <w:tcPr>
            <w:cnfStyle w:val="001000000000" w:firstRow="0" w:lastRow="0" w:firstColumn="1" w:lastColumn="0" w:oddVBand="0" w:evenVBand="0" w:oddHBand="0" w:evenHBand="0" w:firstRowFirstColumn="0" w:firstRowLastColumn="0" w:lastRowFirstColumn="0" w:lastRowLastColumn="0"/>
            <w:tcW w:w="657" w:type="dxa"/>
            <w:tcBorders>
              <w:top w:val="nil"/>
              <w:bottom w:val="nil"/>
            </w:tcBorders>
            <w:shd w:val="clear" w:color="auto" w:fill="FFFFFF" w:themeFill="background1"/>
          </w:tcPr>
          <w:p w14:paraId="5A0C7FEC" w14:textId="77777777" w:rsidR="00023D7F" w:rsidRPr="00887C1C" w:rsidRDefault="00023D7F" w:rsidP="00C33932">
            <w:pPr>
              <w:pStyle w:val="Tabletext"/>
              <w:spacing w:before="0" w:after="0" w:line="276" w:lineRule="auto"/>
              <w:jc w:val="left"/>
              <w:rPr>
                <w:rFonts w:cs="Times New Roman"/>
                <w:b w:val="0"/>
                <w:color w:val="auto"/>
                <w:sz w:val="20"/>
                <w:szCs w:val="20"/>
                <w:lang w:val="en-US"/>
              </w:rPr>
            </w:pPr>
            <w:r w:rsidRPr="00887C1C">
              <w:rPr>
                <w:rFonts w:cs="Times New Roman"/>
                <w:b w:val="0"/>
                <w:color w:val="auto"/>
                <w:sz w:val="20"/>
                <w:szCs w:val="20"/>
                <w:lang w:val="en-US"/>
              </w:rPr>
              <w:t>17</w:t>
            </w:r>
          </w:p>
        </w:tc>
        <w:tc>
          <w:tcPr>
            <w:tcW w:w="2316" w:type="dxa"/>
            <w:tcBorders>
              <w:top w:val="nil"/>
              <w:bottom w:val="nil"/>
            </w:tcBorders>
            <w:shd w:val="clear" w:color="auto" w:fill="FFFFFF" w:themeFill="background1"/>
          </w:tcPr>
          <w:p w14:paraId="2C946A16" w14:textId="77777777" w:rsidR="00023D7F" w:rsidRPr="00887C1C" w:rsidRDefault="00023D7F" w:rsidP="00C33932">
            <w:pPr>
              <w:pStyle w:val="Tabletext"/>
              <w:spacing w:before="0" w:after="0" w:line="276" w:lineRule="auto"/>
              <w:cnfStyle w:val="000000000000" w:firstRow="0" w:lastRow="0" w:firstColumn="0" w:lastColumn="0" w:oddVBand="0" w:evenVBand="0" w:oddHBand="0" w:evenHBand="0" w:firstRowFirstColumn="0" w:firstRowLastColumn="0" w:lastRowFirstColumn="0" w:lastRowLastColumn="0"/>
              <w:rPr>
                <w:rFonts w:cs="Times New Roman"/>
                <w:color w:val="auto"/>
                <w:sz w:val="20"/>
                <w:szCs w:val="20"/>
                <w:lang w:val="en-US"/>
              </w:rPr>
            </w:pPr>
            <w:r w:rsidRPr="00887C1C">
              <w:rPr>
                <w:rFonts w:cs="Times New Roman"/>
                <w:color w:val="auto"/>
                <w:sz w:val="20"/>
                <w:szCs w:val="20"/>
                <w:lang w:val="en-US"/>
              </w:rPr>
              <w:t>3</w:t>
            </w:r>
          </w:p>
        </w:tc>
        <w:tc>
          <w:tcPr>
            <w:tcW w:w="1959" w:type="dxa"/>
            <w:tcBorders>
              <w:top w:val="nil"/>
              <w:bottom w:val="nil"/>
            </w:tcBorders>
            <w:shd w:val="clear" w:color="auto" w:fill="FFFFFF" w:themeFill="background1"/>
          </w:tcPr>
          <w:p w14:paraId="54B6904E" w14:textId="77777777" w:rsidR="00023D7F" w:rsidRPr="00887C1C" w:rsidRDefault="00023D7F" w:rsidP="00C33932">
            <w:pPr>
              <w:pStyle w:val="Tabletext"/>
              <w:spacing w:before="0" w:after="0" w:line="276" w:lineRule="auto"/>
              <w:cnfStyle w:val="000000000000" w:firstRow="0" w:lastRow="0" w:firstColumn="0" w:lastColumn="0" w:oddVBand="0" w:evenVBand="0" w:oddHBand="0" w:evenHBand="0" w:firstRowFirstColumn="0" w:firstRowLastColumn="0" w:lastRowFirstColumn="0" w:lastRowLastColumn="0"/>
              <w:rPr>
                <w:rFonts w:cs="Times New Roman"/>
                <w:color w:val="auto"/>
                <w:sz w:val="20"/>
                <w:szCs w:val="20"/>
                <w:lang w:val="en-US"/>
              </w:rPr>
            </w:pPr>
            <w:r w:rsidRPr="00887C1C">
              <w:rPr>
                <w:rFonts w:cs="Times New Roman"/>
                <w:color w:val="auto"/>
                <w:sz w:val="20"/>
                <w:szCs w:val="20"/>
                <w:lang w:val="en-US"/>
              </w:rPr>
              <w:t>30</w:t>
            </w:r>
          </w:p>
        </w:tc>
        <w:tc>
          <w:tcPr>
            <w:tcW w:w="1765" w:type="dxa"/>
            <w:tcBorders>
              <w:top w:val="nil"/>
              <w:bottom w:val="nil"/>
            </w:tcBorders>
            <w:shd w:val="clear" w:color="auto" w:fill="FFFFFF" w:themeFill="background1"/>
          </w:tcPr>
          <w:p w14:paraId="7ACAD0A8" w14:textId="77777777" w:rsidR="00023D7F" w:rsidRPr="00887C1C" w:rsidRDefault="00023D7F" w:rsidP="00C33932">
            <w:pPr>
              <w:pStyle w:val="Tabletext"/>
              <w:spacing w:before="0" w:after="0" w:line="276" w:lineRule="auto"/>
              <w:cnfStyle w:val="000000000000" w:firstRow="0" w:lastRow="0" w:firstColumn="0" w:lastColumn="0" w:oddVBand="0" w:evenVBand="0" w:oddHBand="0" w:evenHBand="0" w:firstRowFirstColumn="0" w:firstRowLastColumn="0" w:lastRowFirstColumn="0" w:lastRowLastColumn="0"/>
              <w:rPr>
                <w:rFonts w:cs="Times New Roman"/>
                <w:color w:val="auto"/>
                <w:sz w:val="20"/>
                <w:szCs w:val="20"/>
                <w:lang w:val="en-US"/>
              </w:rPr>
            </w:pPr>
            <w:r w:rsidRPr="00887C1C">
              <w:rPr>
                <w:rFonts w:cs="Times New Roman"/>
                <w:color w:val="auto"/>
                <w:sz w:val="20"/>
                <w:szCs w:val="20"/>
                <w:lang w:val="en-US"/>
              </w:rPr>
              <w:t>35</w:t>
            </w:r>
          </w:p>
        </w:tc>
        <w:tc>
          <w:tcPr>
            <w:tcW w:w="1806" w:type="dxa"/>
            <w:tcBorders>
              <w:top w:val="nil"/>
              <w:bottom w:val="nil"/>
            </w:tcBorders>
            <w:shd w:val="clear" w:color="auto" w:fill="FFFFFF" w:themeFill="background1"/>
          </w:tcPr>
          <w:p w14:paraId="51B3B271" w14:textId="77777777" w:rsidR="00023D7F" w:rsidRPr="00887C1C" w:rsidRDefault="00023D7F" w:rsidP="00C33932">
            <w:pPr>
              <w:pStyle w:val="Tabletext"/>
              <w:spacing w:before="0" w:after="0" w:line="276" w:lineRule="auto"/>
              <w:cnfStyle w:val="000000000000" w:firstRow="0" w:lastRow="0" w:firstColumn="0" w:lastColumn="0" w:oddVBand="0" w:evenVBand="0" w:oddHBand="0" w:evenHBand="0" w:firstRowFirstColumn="0" w:firstRowLastColumn="0" w:lastRowFirstColumn="0" w:lastRowLastColumn="0"/>
              <w:rPr>
                <w:rFonts w:cs="Times New Roman"/>
                <w:color w:val="auto"/>
                <w:sz w:val="20"/>
                <w:szCs w:val="20"/>
                <w:lang w:val="en-US"/>
              </w:rPr>
            </w:pPr>
            <w:r w:rsidRPr="00887C1C">
              <w:rPr>
                <w:rFonts w:cs="Times New Roman"/>
                <w:color w:val="auto"/>
                <w:sz w:val="20"/>
                <w:szCs w:val="20"/>
                <w:lang w:val="en-US"/>
              </w:rPr>
              <w:t>78.111</w:t>
            </w:r>
          </w:p>
        </w:tc>
      </w:tr>
      <w:tr w:rsidR="00023D7F" w:rsidRPr="00887C1C" w14:paraId="4D0A5DBA" w14:textId="77777777" w:rsidTr="00072A6B">
        <w:tc>
          <w:tcPr>
            <w:cnfStyle w:val="001000000000" w:firstRow="0" w:lastRow="0" w:firstColumn="1" w:lastColumn="0" w:oddVBand="0" w:evenVBand="0" w:oddHBand="0" w:evenHBand="0" w:firstRowFirstColumn="0" w:firstRowLastColumn="0" w:lastRowFirstColumn="0" w:lastRowLastColumn="0"/>
            <w:tcW w:w="657" w:type="dxa"/>
            <w:tcBorders>
              <w:top w:val="nil"/>
              <w:bottom w:val="nil"/>
            </w:tcBorders>
            <w:shd w:val="clear" w:color="auto" w:fill="FFFFFF" w:themeFill="background1"/>
          </w:tcPr>
          <w:p w14:paraId="02D4BC9A" w14:textId="77777777" w:rsidR="00023D7F" w:rsidRPr="00887C1C" w:rsidRDefault="00023D7F" w:rsidP="00C33932">
            <w:pPr>
              <w:pStyle w:val="Tabletext"/>
              <w:spacing w:before="0" w:after="0" w:line="276" w:lineRule="auto"/>
              <w:jc w:val="left"/>
              <w:rPr>
                <w:rFonts w:cs="Times New Roman"/>
                <w:b w:val="0"/>
                <w:color w:val="auto"/>
                <w:sz w:val="20"/>
                <w:szCs w:val="20"/>
                <w:lang w:val="en-US"/>
              </w:rPr>
            </w:pPr>
            <w:r w:rsidRPr="00887C1C">
              <w:rPr>
                <w:rFonts w:cs="Times New Roman"/>
                <w:b w:val="0"/>
                <w:color w:val="auto"/>
                <w:sz w:val="20"/>
                <w:szCs w:val="20"/>
                <w:lang w:val="en-US"/>
              </w:rPr>
              <w:t>18</w:t>
            </w:r>
          </w:p>
        </w:tc>
        <w:tc>
          <w:tcPr>
            <w:tcW w:w="2316" w:type="dxa"/>
            <w:tcBorders>
              <w:top w:val="nil"/>
              <w:bottom w:val="nil"/>
            </w:tcBorders>
            <w:shd w:val="clear" w:color="auto" w:fill="FFFFFF" w:themeFill="background1"/>
          </w:tcPr>
          <w:p w14:paraId="36541A9D" w14:textId="77777777" w:rsidR="00023D7F" w:rsidRPr="00887C1C" w:rsidRDefault="00023D7F" w:rsidP="00C33932">
            <w:pPr>
              <w:pStyle w:val="Tabletext"/>
              <w:spacing w:before="0" w:after="0" w:line="276" w:lineRule="auto"/>
              <w:cnfStyle w:val="000000000000" w:firstRow="0" w:lastRow="0" w:firstColumn="0" w:lastColumn="0" w:oddVBand="0" w:evenVBand="0" w:oddHBand="0" w:evenHBand="0" w:firstRowFirstColumn="0" w:firstRowLastColumn="0" w:lastRowFirstColumn="0" w:lastRowLastColumn="0"/>
              <w:rPr>
                <w:rFonts w:cs="Times New Roman"/>
                <w:color w:val="auto"/>
                <w:sz w:val="20"/>
                <w:szCs w:val="20"/>
                <w:lang w:val="en-US"/>
              </w:rPr>
            </w:pPr>
            <w:r w:rsidRPr="00887C1C">
              <w:rPr>
                <w:rFonts w:cs="Times New Roman"/>
                <w:color w:val="auto"/>
                <w:sz w:val="20"/>
                <w:szCs w:val="20"/>
                <w:lang w:val="en-US"/>
              </w:rPr>
              <w:t>3</w:t>
            </w:r>
          </w:p>
        </w:tc>
        <w:tc>
          <w:tcPr>
            <w:tcW w:w="1959" w:type="dxa"/>
            <w:tcBorders>
              <w:top w:val="nil"/>
              <w:bottom w:val="nil"/>
            </w:tcBorders>
            <w:shd w:val="clear" w:color="auto" w:fill="FFFFFF" w:themeFill="background1"/>
          </w:tcPr>
          <w:p w14:paraId="538DDB7E" w14:textId="77777777" w:rsidR="00023D7F" w:rsidRPr="00887C1C" w:rsidRDefault="00023D7F" w:rsidP="00C33932">
            <w:pPr>
              <w:pStyle w:val="Tabletext"/>
              <w:spacing w:before="0" w:after="0" w:line="276" w:lineRule="auto"/>
              <w:cnfStyle w:val="000000000000" w:firstRow="0" w:lastRow="0" w:firstColumn="0" w:lastColumn="0" w:oddVBand="0" w:evenVBand="0" w:oddHBand="0" w:evenHBand="0" w:firstRowFirstColumn="0" w:firstRowLastColumn="0" w:lastRowFirstColumn="0" w:lastRowLastColumn="0"/>
              <w:rPr>
                <w:rFonts w:cs="Times New Roman"/>
                <w:color w:val="auto"/>
                <w:sz w:val="20"/>
                <w:szCs w:val="20"/>
                <w:lang w:val="en-US"/>
              </w:rPr>
            </w:pPr>
            <w:r w:rsidRPr="00887C1C">
              <w:rPr>
                <w:rFonts w:cs="Times New Roman"/>
                <w:color w:val="auto"/>
                <w:sz w:val="20"/>
                <w:szCs w:val="20"/>
                <w:lang w:val="en-US"/>
              </w:rPr>
              <w:t>30</w:t>
            </w:r>
          </w:p>
        </w:tc>
        <w:tc>
          <w:tcPr>
            <w:tcW w:w="1765" w:type="dxa"/>
            <w:tcBorders>
              <w:top w:val="nil"/>
              <w:bottom w:val="nil"/>
            </w:tcBorders>
            <w:shd w:val="clear" w:color="auto" w:fill="FFFFFF" w:themeFill="background1"/>
          </w:tcPr>
          <w:p w14:paraId="042A552E" w14:textId="77777777" w:rsidR="00023D7F" w:rsidRPr="00887C1C" w:rsidRDefault="00023D7F" w:rsidP="00C33932">
            <w:pPr>
              <w:pStyle w:val="Tabletext"/>
              <w:spacing w:before="0" w:after="0" w:line="276" w:lineRule="auto"/>
              <w:cnfStyle w:val="000000000000" w:firstRow="0" w:lastRow="0" w:firstColumn="0" w:lastColumn="0" w:oddVBand="0" w:evenVBand="0" w:oddHBand="0" w:evenHBand="0" w:firstRowFirstColumn="0" w:firstRowLastColumn="0" w:lastRowFirstColumn="0" w:lastRowLastColumn="0"/>
              <w:rPr>
                <w:rFonts w:cs="Times New Roman"/>
                <w:color w:val="auto"/>
                <w:sz w:val="20"/>
                <w:szCs w:val="20"/>
                <w:lang w:val="en-US"/>
              </w:rPr>
            </w:pPr>
            <w:r w:rsidRPr="00887C1C">
              <w:rPr>
                <w:rFonts w:cs="Times New Roman"/>
                <w:color w:val="auto"/>
                <w:sz w:val="20"/>
                <w:szCs w:val="20"/>
                <w:lang w:val="en-US"/>
              </w:rPr>
              <w:t>35</w:t>
            </w:r>
          </w:p>
        </w:tc>
        <w:tc>
          <w:tcPr>
            <w:tcW w:w="1806" w:type="dxa"/>
            <w:tcBorders>
              <w:top w:val="nil"/>
              <w:bottom w:val="nil"/>
            </w:tcBorders>
            <w:shd w:val="clear" w:color="auto" w:fill="FFFFFF" w:themeFill="background1"/>
          </w:tcPr>
          <w:p w14:paraId="67128878" w14:textId="77777777" w:rsidR="00023D7F" w:rsidRPr="00887C1C" w:rsidRDefault="00023D7F" w:rsidP="00C33932">
            <w:pPr>
              <w:pStyle w:val="Tabletext"/>
              <w:spacing w:before="0" w:after="0" w:line="276" w:lineRule="auto"/>
              <w:cnfStyle w:val="000000000000" w:firstRow="0" w:lastRow="0" w:firstColumn="0" w:lastColumn="0" w:oddVBand="0" w:evenVBand="0" w:oddHBand="0" w:evenHBand="0" w:firstRowFirstColumn="0" w:firstRowLastColumn="0" w:lastRowFirstColumn="0" w:lastRowLastColumn="0"/>
              <w:rPr>
                <w:rFonts w:cs="Times New Roman"/>
                <w:color w:val="auto"/>
                <w:sz w:val="20"/>
                <w:szCs w:val="20"/>
                <w:lang w:val="en-US"/>
              </w:rPr>
            </w:pPr>
            <w:r w:rsidRPr="00887C1C">
              <w:rPr>
                <w:rFonts w:cs="Times New Roman"/>
                <w:color w:val="auto"/>
                <w:sz w:val="20"/>
                <w:szCs w:val="20"/>
                <w:lang w:val="en-US"/>
              </w:rPr>
              <w:t>76.445</w:t>
            </w:r>
          </w:p>
        </w:tc>
      </w:tr>
      <w:tr w:rsidR="00023D7F" w:rsidRPr="00887C1C" w14:paraId="1A57BAA9" w14:textId="77777777" w:rsidTr="00072A6B">
        <w:tc>
          <w:tcPr>
            <w:cnfStyle w:val="001000000000" w:firstRow="0" w:lastRow="0" w:firstColumn="1" w:lastColumn="0" w:oddVBand="0" w:evenVBand="0" w:oddHBand="0" w:evenHBand="0" w:firstRowFirstColumn="0" w:firstRowLastColumn="0" w:lastRowFirstColumn="0" w:lastRowLastColumn="0"/>
            <w:tcW w:w="657" w:type="dxa"/>
            <w:tcBorders>
              <w:top w:val="nil"/>
              <w:bottom w:val="nil"/>
            </w:tcBorders>
            <w:shd w:val="clear" w:color="auto" w:fill="FFFFFF" w:themeFill="background1"/>
          </w:tcPr>
          <w:p w14:paraId="21BA8542" w14:textId="77777777" w:rsidR="00023D7F" w:rsidRPr="00887C1C" w:rsidRDefault="00023D7F" w:rsidP="00C33932">
            <w:pPr>
              <w:pStyle w:val="Tabletext"/>
              <w:spacing w:before="0" w:after="0" w:line="276" w:lineRule="auto"/>
              <w:jc w:val="left"/>
              <w:rPr>
                <w:rFonts w:cs="Times New Roman"/>
                <w:b w:val="0"/>
                <w:color w:val="auto"/>
                <w:sz w:val="20"/>
                <w:szCs w:val="20"/>
                <w:lang w:val="en-US"/>
              </w:rPr>
            </w:pPr>
            <w:r w:rsidRPr="00887C1C">
              <w:rPr>
                <w:rFonts w:cs="Times New Roman"/>
                <w:b w:val="0"/>
                <w:color w:val="auto"/>
                <w:sz w:val="20"/>
                <w:szCs w:val="20"/>
                <w:lang w:val="en-US"/>
              </w:rPr>
              <w:t>19</w:t>
            </w:r>
          </w:p>
        </w:tc>
        <w:tc>
          <w:tcPr>
            <w:tcW w:w="2316" w:type="dxa"/>
            <w:tcBorders>
              <w:top w:val="nil"/>
              <w:bottom w:val="nil"/>
            </w:tcBorders>
            <w:shd w:val="clear" w:color="auto" w:fill="FFFFFF" w:themeFill="background1"/>
          </w:tcPr>
          <w:p w14:paraId="0B9702E8" w14:textId="77777777" w:rsidR="00023D7F" w:rsidRPr="00887C1C" w:rsidRDefault="00023D7F" w:rsidP="00C33932">
            <w:pPr>
              <w:pStyle w:val="Tabletext"/>
              <w:spacing w:before="0" w:after="0" w:line="276" w:lineRule="auto"/>
              <w:cnfStyle w:val="000000000000" w:firstRow="0" w:lastRow="0" w:firstColumn="0" w:lastColumn="0" w:oddVBand="0" w:evenVBand="0" w:oddHBand="0" w:evenHBand="0" w:firstRowFirstColumn="0" w:firstRowLastColumn="0" w:lastRowFirstColumn="0" w:lastRowLastColumn="0"/>
              <w:rPr>
                <w:rFonts w:cs="Times New Roman"/>
                <w:color w:val="auto"/>
                <w:sz w:val="20"/>
                <w:szCs w:val="20"/>
                <w:lang w:val="en-US"/>
              </w:rPr>
            </w:pPr>
            <w:r w:rsidRPr="00887C1C">
              <w:rPr>
                <w:rFonts w:cs="Times New Roman"/>
                <w:color w:val="auto"/>
                <w:sz w:val="20"/>
                <w:szCs w:val="20"/>
                <w:lang w:val="en-US"/>
              </w:rPr>
              <w:t>4</w:t>
            </w:r>
          </w:p>
        </w:tc>
        <w:tc>
          <w:tcPr>
            <w:tcW w:w="1959" w:type="dxa"/>
            <w:tcBorders>
              <w:top w:val="nil"/>
              <w:bottom w:val="nil"/>
            </w:tcBorders>
            <w:shd w:val="clear" w:color="auto" w:fill="FFFFFF" w:themeFill="background1"/>
          </w:tcPr>
          <w:p w14:paraId="3B572E29" w14:textId="77777777" w:rsidR="00023D7F" w:rsidRPr="00887C1C" w:rsidRDefault="00023D7F" w:rsidP="00C33932">
            <w:pPr>
              <w:pStyle w:val="Tabletext"/>
              <w:spacing w:before="0" w:after="0" w:line="276" w:lineRule="auto"/>
              <w:cnfStyle w:val="000000000000" w:firstRow="0" w:lastRow="0" w:firstColumn="0" w:lastColumn="0" w:oddVBand="0" w:evenVBand="0" w:oddHBand="0" w:evenHBand="0" w:firstRowFirstColumn="0" w:firstRowLastColumn="0" w:lastRowFirstColumn="0" w:lastRowLastColumn="0"/>
              <w:rPr>
                <w:rFonts w:cs="Times New Roman"/>
                <w:color w:val="auto"/>
                <w:sz w:val="20"/>
                <w:szCs w:val="20"/>
                <w:lang w:val="en-US"/>
              </w:rPr>
            </w:pPr>
            <w:r w:rsidRPr="00887C1C">
              <w:rPr>
                <w:rFonts w:cs="Times New Roman"/>
                <w:color w:val="auto"/>
                <w:sz w:val="20"/>
                <w:szCs w:val="20"/>
                <w:lang w:val="en-US"/>
              </w:rPr>
              <w:t>40</w:t>
            </w:r>
          </w:p>
        </w:tc>
        <w:tc>
          <w:tcPr>
            <w:tcW w:w="1765" w:type="dxa"/>
            <w:tcBorders>
              <w:top w:val="nil"/>
              <w:bottom w:val="nil"/>
            </w:tcBorders>
            <w:shd w:val="clear" w:color="auto" w:fill="FFFFFF" w:themeFill="background1"/>
          </w:tcPr>
          <w:p w14:paraId="1A92B75C" w14:textId="77777777" w:rsidR="00023D7F" w:rsidRPr="00887C1C" w:rsidRDefault="00023D7F" w:rsidP="00C33932">
            <w:pPr>
              <w:pStyle w:val="Tabletext"/>
              <w:spacing w:before="0" w:after="0" w:line="276" w:lineRule="auto"/>
              <w:cnfStyle w:val="000000000000" w:firstRow="0" w:lastRow="0" w:firstColumn="0" w:lastColumn="0" w:oddVBand="0" w:evenVBand="0" w:oddHBand="0" w:evenHBand="0" w:firstRowFirstColumn="0" w:firstRowLastColumn="0" w:lastRowFirstColumn="0" w:lastRowLastColumn="0"/>
              <w:rPr>
                <w:rFonts w:cs="Times New Roman"/>
                <w:color w:val="auto"/>
                <w:sz w:val="20"/>
                <w:szCs w:val="20"/>
                <w:lang w:val="en-US"/>
              </w:rPr>
            </w:pPr>
            <w:r w:rsidRPr="00887C1C">
              <w:rPr>
                <w:rFonts w:cs="Times New Roman"/>
                <w:color w:val="auto"/>
                <w:sz w:val="20"/>
                <w:szCs w:val="20"/>
                <w:lang w:val="en-US"/>
              </w:rPr>
              <w:t>50</w:t>
            </w:r>
          </w:p>
        </w:tc>
        <w:tc>
          <w:tcPr>
            <w:tcW w:w="1806" w:type="dxa"/>
            <w:tcBorders>
              <w:top w:val="nil"/>
              <w:bottom w:val="nil"/>
            </w:tcBorders>
            <w:shd w:val="clear" w:color="auto" w:fill="FFFFFF" w:themeFill="background1"/>
          </w:tcPr>
          <w:p w14:paraId="0990FD72" w14:textId="77777777" w:rsidR="00023D7F" w:rsidRPr="00887C1C" w:rsidRDefault="00023D7F" w:rsidP="00C33932">
            <w:pPr>
              <w:pStyle w:val="Tabletext"/>
              <w:spacing w:before="0" w:after="0" w:line="276" w:lineRule="auto"/>
              <w:cnfStyle w:val="000000000000" w:firstRow="0" w:lastRow="0" w:firstColumn="0" w:lastColumn="0" w:oddVBand="0" w:evenVBand="0" w:oddHBand="0" w:evenHBand="0" w:firstRowFirstColumn="0" w:firstRowLastColumn="0" w:lastRowFirstColumn="0" w:lastRowLastColumn="0"/>
              <w:rPr>
                <w:rFonts w:cs="Times New Roman"/>
                <w:color w:val="auto"/>
                <w:sz w:val="20"/>
                <w:szCs w:val="20"/>
                <w:lang w:val="en-US"/>
              </w:rPr>
            </w:pPr>
            <w:r w:rsidRPr="00887C1C">
              <w:rPr>
                <w:rFonts w:cs="Times New Roman"/>
                <w:color w:val="auto"/>
                <w:sz w:val="20"/>
                <w:szCs w:val="20"/>
                <w:lang w:val="en-US"/>
              </w:rPr>
              <w:t>65.889</w:t>
            </w:r>
          </w:p>
        </w:tc>
      </w:tr>
      <w:tr w:rsidR="00023D7F" w:rsidRPr="00887C1C" w14:paraId="5ADC7995" w14:textId="77777777" w:rsidTr="00072A6B">
        <w:tc>
          <w:tcPr>
            <w:cnfStyle w:val="001000000000" w:firstRow="0" w:lastRow="0" w:firstColumn="1" w:lastColumn="0" w:oddVBand="0" w:evenVBand="0" w:oddHBand="0" w:evenHBand="0" w:firstRowFirstColumn="0" w:firstRowLastColumn="0" w:lastRowFirstColumn="0" w:lastRowLastColumn="0"/>
            <w:tcW w:w="657" w:type="dxa"/>
            <w:tcBorders>
              <w:top w:val="nil"/>
              <w:bottom w:val="single" w:sz="4" w:space="0" w:color="auto"/>
            </w:tcBorders>
            <w:shd w:val="clear" w:color="auto" w:fill="FFFFFF" w:themeFill="background1"/>
          </w:tcPr>
          <w:p w14:paraId="32A09A5F" w14:textId="77777777" w:rsidR="00023D7F" w:rsidRPr="00887C1C" w:rsidRDefault="00023D7F" w:rsidP="00AB1346">
            <w:pPr>
              <w:pStyle w:val="Tabletext"/>
              <w:spacing w:before="0" w:after="60" w:line="276" w:lineRule="auto"/>
              <w:jc w:val="left"/>
              <w:rPr>
                <w:rFonts w:cs="Times New Roman"/>
                <w:b w:val="0"/>
                <w:color w:val="auto"/>
                <w:sz w:val="20"/>
                <w:szCs w:val="20"/>
                <w:lang w:val="en-US"/>
              </w:rPr>
            </w:pPr>
            <w:r w:rsidRPr="00887C1C">
              <w:rPr>
                <w:rFonts w:cs="Times New Roman"/>
                <w:b w:val="0"/>
                <w:color w:val="auto"/>
                <w:sz w:val="20"/>
                <w:szCs w:val="20"/>
                <w:lang w:val="en-US"/>
              </w:rPr>
              <w:t>20</w:t>
            </w:r>
          </w:p>
        </w:tc>
        <w:tc>
          <w:tcPr>
            <w:tcW w:w="2316" w:type="dxa"/>
            <w:tcBorders>
              <w:top w:val="nil"/>
              <w:bottom w:val="single" w:sz="4" w:space="0" w:color="auto"/>
            </w:tcBorders>
            <w:shd w:val="clear" w:color="auto" w:fill="FFFFFF" w:themeFill="background1"/>
          </w:tcPr>
          <w:p w14:paraId="564EF219" w14:textId="77777777" w:rsidR="00023D7F" w:rsidRPr="00887C1C" w:rsidRDefault="00023D7F" w:rsidP="00AB1346">
            <w:pPr>
              <w:pStyle w:val="Tabletext"/>
              <w:spacing w:before="0" w:after="60" w:line="276" w:lineRule="auto"/>
              <w:cnfStyle w:val="000000000000" w:firstRow="0" w:lastRow="0" w:firstColumn="0" w:lastColumn="0" w:oddVBand="0" w:evenVBand="0" w:oddHBand="0" w:evenHBand="0" w:firstRowFirstColumn="0" w:firstRowLastColumn="0" w:lastRowFirstColumn="0" w:lastRowLastColumn="0"/>
              <w:rPr>
                <w:rFonts w:cs="Times New Roman"/>
                <w:color w:val="auto"/>
                <w:sz w:val="20"/>
                <w:szCs w:val="20"/>
                <w:lang w:val="en-US"/>
              </w:rPr>
            </w:pPr>
            <w:r w:rsidRPr="00887C1C">
              <w:rPr>
                <w:rFonts w:cs="Times New Roman"/>
                <w:color w:val="auto"/>
                <w:sz w:val="20"/>
                <w:szCs w:val="20"/>
                <w:lang w:val="en-US"/>
              </w:rPr>
              <w:t>4</w:t>
            </w:r>
          </w:p>
        </w:tc>
        <w:tc>
          <w:tcPr>
            <w:tcW w:w="1959" w:type="dxa"/>
            <w:tcBorders>
              <w:top w:val="nil"/>
              <w:bottom w:val="single" w:sz="4" w:space="0" w:color="auto"/>
            </w:tcBorders>
            <w:shd w:val="clear" w:color="auto" w:fill="FFFFFF" w:themeFill="background1"/>
          </w:tcPr>
          <w:p w14:paraId="2DAA7CC7" w14:textId="77777777" w:rsidR="00023D7F" w:rsidRPr="00887C1C" w:rsidRDefault="00023D7F" w:rsidP="00AB1346">
            <w:pPr>
              <w:pStyle w:val="Tabletext"/>
              <w:spacing w:before="0" w:after="60" w:line="276" w:lineRule="auto"/>
              <w:cnfStyle w:val="000000000000" w:firstRow="0" w:lastRow="0" w:firstColumn="0" w:lastColumn="0" w:oddVBand="0" w:evenVBand="0" w:oddHBand="0" w:evenHBand="0" w:firstRowFirstColumn="0" w:firstRowLastColumn="0" w:lastRowFirstColumn="0" w:lastRowLastColumn="0"/>
              <w:rPr>
                <w:rFonts w:cs="Times New Roman"/>
                <w:color w:val="auto"/>
                <w:sz w:val="20"/>
                <w:szCs w:val="20"/>
                <w:lang w:val="en-US"/>
              </w:rPr>
            </w:pPr>
            <w:r w:rsidRPr="00887C1C">
              <w:rPr>
                <w:rFonts w:cs="Times New Roman"/>
                <w:color w:val="auto"/>
                <w:sz w:val="20"/>
                <w:szCs w:val="20"/>
                <w:lang w:val="en-US"/>
              </w:rPr>
              <w:t>40</w:t>
            </w:r>
          </w:p>
        </w:tc>
        <w:tc>
          <w:tcPr>
            <w:tcW w:w="1765" w:type="dxa"/>
            <w:tcBorders>
              <w:top w:val="nil"/>
              <w:bottom w:val="single" w:sz="4" w:space="0" w:color="auto"/>
            </w:tcBorders>
            <w:shd w:val="clear" w:color="auto" w:fill="FFFFFF" w:themeFill="background1"/>
          </w:tcPr>
          <w:p w14:paraId="0081B404" w14:textId="77777777" w:rsidR="00023D7F" w:rsidRPr="00887C1C" w:rsidRDefault="00023D7F" w:rsidP="00AB1346">
            <w:pPr>
              <w:pStyle w:val="Tabletext"/>
              <w:spacing w:before="0" w:after="60" w:line="276" w:lineRule="auto"/>
              <w:cnfStyle w:val="000000000000" w:firstRow="0" w:lastRow="0" w:firstColumn="0" w:lastColumn="0" w:oddVBand="0" w:evenVBand="0" w:oddHBand="0" w:evenHBand="0" w:firstRowFirstColumn="0" w:firstRowLastColumn="0" w:lastRowFirstColumn="0" w:lastRowLastColumn="0"/>
              <w:rPr>
                <w:rFonts w:cs="Times New Roman"/>
                <w:color w:val="auto"/>
                <w:sz w:val="20"/>
                <w:szCs w:val="20"/>
                <w:lang w:val="en-US"/>
              </w:rPr>
            </w:pPr>
            <w:r w:rsidRPr="00887C1C">
              <w:rPr>
                <w:rFonts w:cs="Times New Roman"/>
                <w:color w:val="auto"/>
                <w:sz w:val="20"/>
                <w:szCs w:val="20"/>
                <w:lang w:val="en-US"/>
              </w:rPr>
              <w:t>20</w:t>
            </w:r>
          </w:p>
        </w:tc>
        <w:tc>
          <w:tcPr>
            <w:tcW w:w="1806" w:type="dxa"/>
            <w:tcBorders>
              <w:top w:val="nil"/>
              <w:bottom w:val="single" w:sz="4" w:space="0" w:color="auto"/>
            </w:tcBorders>
            <w:shd w:val="clear" w:color="auto" w:fill="FFFFFF" w:themeFill="background1"/>
          </w:tcPr>
          <w:p w14:paraId="0AE3A924" w14:textId="77777777" w:rsidR="00023D7F" w:rsidRPr="00887C1C" w:rsidRDefault="00023D7F" w:rsidP="00AB1346">
            <w:pPr>
              <w:pStyle w:val="Tabletext"/>
              <w:spacing w:before="0" w:after="60" w:line="276" w:lineRule="auto"/>
              <w:cnfStyle w:val="000000000000" w:firstRow="0" w:lastRow="0" w:firstColumn="0" w:lastColumn="0" w:oddVBand="0" w:evenVBand="0" w:oddHBand="0" w:evenHBand="0" w:firstRowFirstColumn="0" w:firstRowLastColumn="0" w:lastRowFirstColumn="0" w:lastRowLastColumn="0"/>
              <w:rPr>
                <w:rFonts w:cs="Times New Roman"/>
                <w:color w:val="auto"/>
                <w:sz w:val="20"/>
                <w:szCs w:val="20"/>
                <w:lang w:val="en-US"/>
              </w:rPr>
            </w:pPr>
            <w:r w:rsidRPr="00887C1C">
              <w:rPr>
                <w:rFonts w:cs="Times New Roman"/>
                <w:color w:val="auto"/>
                <w:sz w:val="20"/>
                <w:szCs w:val="20"/>
                <w:lang w:val="en-US"/>
              </w:rPr>
              <w:t>42.000</w:t>
            </w:r>
          </w:p>
        </w:tc>
      </w:tr>
    </w:tbl>
    <w:p w14:paraId="288816D0" w14:textId="707B469F" w:rsidR="00B942F5" w:rsidRDefault="00B942F5" w:rsidP="00887C1C">
      <w:pPr>
        <w:pStyle w:val="BodyChar"/>
        <w:spacing w:line="276" w:lineRule="auto"/>
        <w:ind w:firstLine="0"/>
        <w:rPr>
          <w:rFonts w:ascii="Times New Roman" w:hAnsi="Times New Roman"/>
          <w:color w:val="auto"/>
          <w:sz w:val="20"/>
          <w:szCs w:val="20"/>
          <w:lang w:val="en-US"/>
        </w:rPr>
      </w:pPr>
    </w:p>
    <w:p w14:paraId="4451463C" w14:textId="77777777" w:rsidR="00AB1346" w:rsidRPr="00887C1C" w:rsidRDefault="00AB1346" w:rsidP="00887C1C">
      <w:pPr>
        <w:pStyle w:val="BodyChar"/>
        <w:spacing w:line="276" w:lineRule="auto"/>
        <w:ind w:firstLine="0"/>
        <w:rPr>
          <w:rFonts w:ascii="Times New Roman" w:hAnsi="Times New Roman"/>
          <w:color w:val="auto"/>
          <w:sz w:val="20"/>
          <w:szCs w:val="20"/>
          <w:lang w:val="en-US"/>
        </w:rPr>
      </w:pPr>
    </w:p>
    <w:p w14:paraId="61B8AB56" w14:textId="3C856F74" w:rsidR="00887C1C" w:rsidRDefault="00887C1C" w:rsidP="00B942F5">
      <w:pPr>
        <w:pStyle w:val="BodyChar"/>
        <w:spacing w:after="120" w:line="276" w:lineRule="auto"/>
        <w:ind w:firstLine="0"/>
        <w:jc w:val="center"/>
        <w:rPr>
          <w:rFonts w:ascii="Times New Roman" w:hAnsi="Times New Roman"/>
          <w:color w:val="auto"/>
          <w:sz w:val="20"/>
          <w:szCs w:val="20"/>
          <w:lang w:val="en-US"/>
        </w:rPr>
      </w:pPr>
      <w:r w:rsidRPr="00887C1C">
        <w:rPr>
          <w:rFonts w:ascii="Times New Roman" w:hAnsi="Times New Roman"/>
          <w:noProof/>
          <w:color w:val="auto"/>
          <w:sz w:val="20"/>
          <w:szCs w:val="20"/>
          <w:lang w:val="en-US"/>
        </w:rPr>
        <w:drawing>
          <wp:inline distT="0" distB="0" distL="0" distR="0" wp14:anchorId="137E6611" wp14:editId="7B9A9AD2">
            <wp:extent cx="4151376" cy="4315968"/>
            <wp:effectExtent l="19050" t="19050" r="20955" b="27940"/>
            <wp:docPr id="7" name="Picture 7" descr="Chart, su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surface chart&#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151376" cy="4315968"/>
                    </a:xfrm>
                    <a:prstGeom prst="rect">
                      <a:avLst/>
                    </a:prstGeom>
                    <a:ln>
                      <a:solidFill>
                        <a:schemeClr val="tx1"/>
                      </a:solidFill>
                    </a:ln>
                  </pic:spPr>
                </pic:pic>
              </a:graphicData>
            </a:graphic>
          </wp:inline>
        </w:drawing>
      </w:r>
    </w:p>
    <w:p w14:paraId="5AA9F0E6" w14:textId="77777777" w:rsidR="0096363B" w:rsidRDefault="00887C1C" w:rsidP="003A64E4">
      <w:pPr>
        <w:pStyle w:val="BodyChar"/>
        <w:tabs>
          <w:tab w:val="clear" w:pos="567"/>
        </w:tabs>
        <w:spacing w:line="276" w:lineRule="auto"/>
        <w:ind w:left="900" w:hanging="900"/>
        <w:rPr>
          <w:rFonts w:ascii="Times New Roman" w:hAnsi="Times New Roman"/>
          <w:color w:val="auto"/>
          <w:sz w:val="20"/>
          <w:szCs w:val="20"/>
          <w:lang w:val="en-US"/>
        </w:rPr>
        <w:sectPr w:rsidR="0096363B" w:rsidSect="00904776">
          <w:headerReference w:type="even" r:id="rId34"/>
          <w:headerReference w:type="default" r:id="rId35"/>
          <w:footerReference w:type="even" r:id="rId36"/>
          <w:footerReference w:type="default" r:id="rId37"/>
          <w:headerReference w:type="first" r:id="rId38"/>
          <w:type w:val="continuous"/>
          <w:pgSz w:w="12240" w:h="15840" w:code="1"/>
          <w:pgMar w:top="1800" w:right="1469" w:bottom="1699" w:left="1440" w:header="706" w:footer="706" w:gutter="0"/>
          <w:pgNumType w:start="561"/>
          <w:cols w:space="708"/>
          <w:docGrid w:linePitch="360"/>
        </w:sectPr>
      </w:pPr>
      <w:bookmarkStart w:id="7" w:name="_Toc26661279"/>
      <w:r w:rsidRPr="00887C1C">
        <w:rPr>
          <w:rFonts w:ascii="Times New Roman" w:hAnsi="Times New Roman"/>
          <w:bCs/>
          <w:color w:val="auto"/>
          <w:sz w:val="20"/>
          <w:szCs w:val="20"/>
          <w:lang w:val="en-US"/>
        </w:rPr>
        <w:t>Figure 2.</w:t>
      </w:r>
      <w:bookmarkStart w:id="8" w:name="_Toc24593861"/>
      <w:bookmarkStart w:id="9" w:name="_Toc26206613"/>
      <w:bookmarkEnd w:id="7"/>
      <w:r w:rsidRPr="00887C1C">
        <w:rPr>
          <w:rFonts w:ascii="Times New Roman" w:hAnsi="Times New Roman"/>
          <w:color w:val="auto"/>
          <w:sz w:val="20"/>
          <w:szCs w:val="20"/>
          <w:lang w:val="en-US"/>
        </w:rPr>
        <w:t xml:space="preserve"> </w:t>
      </w:r>
      <w:r w:rsidR="00B942F5">
        <w:rPr>
          <w:rFonts w:ascii="Times New Roman" w:hAnsi="Times New Roman"/>
          <w:color w:val="auto"/>
          <w:sz w:val="20"/>
          <w:szCs w:val="20"/>
          <w:lang w:val="en-US"/>
        </w:rPr>
        <w:t xml:space="preserve"> </w:t>
      </w:r>
      <w:r w:rsidR="00B942F5">
        <w:rPr>
          <w:rFonts w:ascii="Times New Roman" w:hAnsi="Times New Roman"/>
          <w:color w:val="auto"/>
          <w:sz w:val="20"/>
          <w:szCs w:val="20"/>
          <w:lang w:val="en-US"/>
        </w:rPr>
        <w:tab/>
      </w:r>
      <w:r w:rsidRPr="00887C1C">
        <w:rPr>
          <w:rFonts w:ascii="Times New Roman" w:hAnsi="Times New Roman"/>
          <w:color w:val="auto"/>
          <w:sz w:val="20"/>
          <w:szCs w:val="20"/>
          <w:lang w:val="en-US"/>
        </w:rPr>
        <w:t>Response surface plots of the interactive effect between (a) the amount of monomer and crosslinker on adsorption capacity</w:t>
      </w:r>
      <w:bookmarkEnd w:id="8"/>
      <w:bookmarkEnd w:id="9"/>
      <w:r w:rsidRPr="00887C1C">
        <w:rPr>
          <w:rFonts w:ascii="Times New Roman" w:hAnsi="Times New Roman"/>
          <w:color w:val="auto"/>
          <w:sz w:val="20"/>
          <w:szCs w:val="20"/>
          <w:lang w:val="en-US"/>
        </w:rPr>
        <w:t>, (b) the amount of monomer and solvent on adsorption capacity, and (c) the amount of crosslinker and solvent on adsorption capacity.</w:t>
      </w:r>
    </w:p>
    <w:p w14:paraId="08779363" w14:textId="293112C6" w:rsidR="00B942F5" w:rsidRPr="00887C1C" w:rsidRDefault="00B942F5" w:rsidP="003A64E4">
      <w:pPr>
        <w:pStyle w:val="BodyChar"/>
        <w:tabs>
          <w:tab w:val="clear" w:pos="567"/>
        </w:tabs>
        <w:spacing w:line="276" w:lineRule="auto"/>
        <w:ind w:left="900" w:hanging="900"/>
        <w:rPr>
          <w:rFonts w:ascii="Times New Roman" w:hAnsi="Times New Roman"/>
          <w:color w:val="auto"/>
          <w:sz w:val="20"/>
          <w:szCs w:val="20"/>
          <w:lang w:val="en-US"/>
        </w:rPr>
      </w:pPr>
    </w:p>
    <w:p w14:paraId="380A8E3A" w14:textId="77777777" w:rsidR="00887C1C" w:rsidRPr="00887C1C" w:rsidRDefault="00887C1C" w:rsidP="00247C91">
      <w:pPr>
        <w:pStyle w:val="BodyChar"/>
        <w:spacing w:before="60" w:after="120" w:line="276" w:lineRule="auto"/>
        <w:ind w:firstLine="0"/>
        <w:jc w:val="center"/>
        <w:rPr>
          <w:rFonts w:ascii="Times New Roman" w:hAnsi="Times New Roman"/>
          <w:color w:val="auto"/>
          <w:sz w:val="20"/>
          <w:szCs w:val="20"/>
          <w:lang w:val="en-US"/>
        </w:rPr>
      </w:pPr>
      <w:r w:rsidRPr="00887C1C">
        <w:rPr>
          <w:rFonts w:ascii="Times New Roman" w:hAnsi="Times New Roman"/>
          <w:noProof/>
          <w:color w:val="auto"/>
          <w:sz w:val="20"/>
          <w:szCs w:val="20"/>
          <w:lang w:val="en-US"/>
        </w:rPr>
        <w:drawing>
          <wp:inline distT="0" distB="0" distL="0" distR="0" wp14:anchorId="6EC6581E" wp14:editId="4A2F78C0">
            <wp:extent cx="3861266" cy="2925070"/>
            <wp:effectExtent l="19050" t="19050" r="25400" b="2794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904658" cy="2957941"/>
                    </a:xfrm>
                    <a:prstGeom prst="rect">
                      <a:avLst/>
                    </a:prstGeom>
                    <a:ln>
                      <a:solidFill>
                        <a:schemeClr val="tx1"/>
                      </a:solidFill>
                    </a:ln>
                  </pic:spPr>
                </pic:pic>
              </a:graphicData>
            </a:graphic>
          </wp:inline>
        </w:drawing>
      </w:r>
    </w:p>
    <w:p w14:paraId="5B80C023" w14:textId="3F87E785" w:rsidR="00247C91" w:rsidRPr="00023D7F" w:rsidRDefault="00887C1C" w:rsidP="00023D7F">
      <w:pPr>
        <w:pStyle w:val="FigureCaption"/>
        <w:spacing w:before="0" w:line="276" w:lineRule="auto"/>
        <w:rPr>
          <w:rFonts w:ascii="Times New Roman" w:hAnsi="Times New Roman"/>
          <w:color w:val="auto"/>
          <w:sz w:val="18"/>
          <w:szCs w:val="18"/>
          <w:lang w:val="en-US"/>
        </w:rPr>
      </w:pPr>
      <w:bookmarkStart w:id="10" w:name="_Toc26661281"/>
      <w:r w:rsidRPr="00247C91">
        <w:rPr>
          <w:rFonts w:ascii="Times New Roman" w:hAnsi="Times New Roman"/>
          <w:bCs/>
          <w:color w:val="auto"/>
          <w:sz w:val="18"/>
          <w:szCs w:val="18"/>
          <w:lang w:val="en-US"/>
        </w:rPr>
        <w:t>Figure 3.</w:t>
      </w:r>
      <w:r w:rsidRPr="00247C91">
        <w:rPr>
          <w:rFonts w:ascii="Times New Roman" w:hAnsi="Times New Roman"/>
          <w:color w:val="auto"/>
          <w:sz w:val="18"/>
          <w:szCs w:val="18"/>
          <w:lang w:val="en-US"/>
        </w:rPr>
        <w:t xml:space="preserve"> </w:t>
      </w:r>
      <w:bookmarkEnd w:id="10"/>
      <w:r w:rsidR="00247C91" w:rsidRPr="00247C91">
        <w:rPr>
          <w:rFonts w:ascii="Times New Roman" w:hAnsi="Times New Roman"/>
          <w:color w:val="auto"/>
          <w:sz w:val="18"/>
          <w:szCs w:val="18"/>
          <w:lang w:val="en-US"/>
        </w:rPr>
        <w:t xml:space="preserve"> </w:t>
      </w:r>
      <w:r w:rsidRPr="00247C91">
        <w:rPr>
          <w:rFonts w:ascii="Times New Roman" w:hAnsi="Times New Roman"/>
          <w:color w:val="auto"/>
          <w:sz w:val="18"/>
          <w:szCs w:val="18"/>
          <w:lang w:val="en-US"/>
        </w:rPr>
        <w:t>FTIR spectra of BPA, MAA, MIP, and NIP</w:t>
      </w:r>
      <w:bookmarkStart w:id="11" w:name="_Toc24645850"/>
    </w:p>
    <w:p w14:paraId="46D388FB" w14:textId="77777777" w:rsidR="00247C91" w:rsidRDefault="00247C91" w:rsidP="00887C1C">
      <w:pPr>
        <w:pStyle w:val="FigureCaption"/>
        <w:spacing w:before="0" w:line="276" w:lineRule="auto"/>
        <w:jc w:val="both"/>
        <w:rPr>
          <w:rFonts w:ascii="Times New Roman" w:hAnsi="Times New Roman"/>
          <w:color w:val="auto"/>
          <w:sz w:val="20"/>
          <w:szCs w:val="20"/>
          <w:lang w:val="en-US"/>
        </w:rPr>
      </w:pPr>
    </w:p>
    <w:p w14:paraId="5499322B" w14:textId="3A373318" w:rsidR="00887C1C" w:rsidRPr="00887C1C" w:rsidRDefault="00887C1C" w:rsidP="00247C91">
      <w:pPr>
        <w:pStyle w:val="FigureCaption"/>
        <w:spacing w:before="0" w:after="120" w:line="276" w:lineRule="auto"/>
        <w:ind w:left="29" w:firstLine="288"/>
        <w:rPr>
          <w:rFonts w:ascii="Times New Roman" w:hAnsi="Times New Roman"/>
          <w:color w:val="auto"/>
          <w:sz w:val="20"/>
          <w:szCs w:val="20"/>
          <w:lang w:val="en-US"/>
        </w:rPr>
      </w:pPr>
      <w:r w:rsidRPr="00887C1C">
        <w:rPr>
          <w:rFonts w:ascii="Times New Roman" w:hAnsi="Times New Roman"/>
          <w:color w:val="auto"/>
          <w:sz w:val="20"/>
          <w:szCs w:val="20"/>
          <w:lang w:val="en-US"/>
        </w:rPr>
        <w:t xml:space="preserve">Table 5. </w:t>
      </w:r>
      <w:r w:rsidR="00247C91">
        <w:rPr>
          <w:rFonts w:ascii="Times New Roman" w:hAnsi="Times New Roman"/>
          <w:color w:val="auto"/>
          <w:sz w:val="20"/>
          <w:szCs w:val="20"/>
          <w:lang w:val="en-US"/>
        </w:rPr>
        <w:t xml:space="preserve"> </w:t>
      </w:r>
      <w:r w:rsidRPr="00887C1C">
        <w:rPr>
          <w:rFonts w:ascii="Times New Roman" w:hAnsi="Times New Roman"/>
          <w:color w:val="auto"/>
          <w:sz w:val="20"/>
          <w:szCs w:val="20"/>
          <w:lang w:val="en-US"/>
        </w:rPr>
        <w:t>Wavenumber and type of band for MIP/NIP, BPA, and MAA</w:t>
      </w:r>
    </w:p>
    <w:tbl>
      <w:tblPr>
        <w:tblStyle w:val="LightShading1"/>
        <w:tblW w:w="0" w:type="auto"/>
        <w:jc w:val="center"/>
        <w:tblLook w:val="04A0" w:firstRow="1" w:lastRow="0" w:firstColumn="1" w:lastColumn="0" w:noHBand="0" w:noVBand="1"/>
      </w:tblPr>
      <w:tblGrid>
        <w:gridCol w:w="1646"/>
        <w:gridCol w:w="1915"/>
        <w:gridCol w:w="3123"/>
      </w:tblGrid>
      <w:tr w:rsidR="00887C1C" w:rsidRPr="00887C1C" w14:paraId="6A2EB3A9" w14:textId="77777777" w:rsidTr="00247C9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shd w:val="clear" w:color="auto" w:fill="auto"/>
          </w:tcPr>
          <w:p w14:paraId="14267444" w14:textId="77777777" w:rsidR="00887C1C" w:rsidRPr="00887C1C" w:rsidRDefault="00887C1C" w:rsidP="00247C91">
            <w:pPr>
              <w:spacing w:before="60" w:after="60"/>
              <w:outlineLvl w:val="0"/>
              <w:rPr>
                <w:rFonts w:ascii="Times New Roman" w:hAnsi="Times New Roman" w:cs="Times New Roman"/>
                <w:color w:val="auto"/>
                <w:sz w:val="20"/>
                <w:szCs w:val="20"/>
              </w:rPr>
            </w:pPr>
            <w:r w:rsidRPr="00887C1C">
              <w:rPr>
                <w:rFonts w:ascii="Times New Roman" w:hAnsi="Times New Roman" w:cs="Times New Roman"/>
                <w:color w:val="auto"/>
                <w:sz w:val="20"/>
                <w:szCs w:val="20"/>
              </w:rPr>
              <w:t>Type of Material</w:t>
            </w:r>
          </w:p>
        </w:tc>
        <w:tc>
          <w:tcPr>
            <w:tcW w:w="0" w:type="auto"/>
            <w:tcBorders>
              <w:top w:val="single" w:sz="4" w:space="0" w:color="auto"/>
              <w:bottom w:val="single" w:sz="4" w:space="0" w:color="auto"/>
            </w:tcBorders>
            <w:shd w:val="clear" w:color="auto" w:fill="auto"/>
          </w:tcPr>
          <w:p w14:paraId="2247039C" w14:textId="77777777" w:rsidR="00887C1C" w:rsidRPr="00887C1C" w:rsidRDefault="00887C1C" w:rsidP="00247C91">
            <w:pPr>
              <w:spacing w:before="60" w:after="60"/>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vertAlign w:val="superscript"/>
              </w:rPr>
            </w:pPr>
            <w:r w:rsidRPr="00887C1C">
              <w:rPr>
                <w:rFonts w:ascii="Times New Roman" w:hAnsi="Times New Roman" w:cs="Times New Roman"/>
                <w:color w:val="auto"/>
                <w:sz w:val="20"/>
                <w:szCs w:val="20"/>
              </w:rPr>
              <w:t>Wavenumber (cm</w:t>
            </w:r>
            <w:r w:rsidRPr="00887C1C">
              <w:rPr>
                <w:rFonts w:ascii="Times New Roman" w:hAnsi="Times New Roman" w:cs="Times New Roman"/>
                <w:color w:val="auto"/>
                <w:sz w:val="20"/>
                <w:szCs w:val="20"/>
                <w:vertAlign w:val="superscript"/>
              </w:rPr>
              <w:t>-1</w:t>
            </w:r>
            <w:r w:rsidRPr="00887C1C">
              <w:rPr>
                <w:rFonts w:ascii="Times New Roman" w:hAnsi="Times New Roman" w:cs="Times New Roman"/>
                <w:color w:val="auto"/>
                <w:sz w:val="20"/>
                <w:szCs w:val="20"/>
              </w:rPr>
              <w:t>)</w:t>
            </w:r>
          </w:p>
        </w:tc>
        <w:tc>
          <w:tcPr>
            <w:tcW w:w="0" w:type="auto"/>
            <w:tcBorders>
              <w:top w:val="single" w:sz="4" w:space="0" w:color="auto"/>
              <w:bottom w:val="single" w:sz="4" w:space="0" w:color="auto"/>
            </w:tcBorders>
            <w:shd w:val="clear" w:color="auto" w:fill="auto"/>
          </w:tcPr>
          <w:p w14:paraId="19624646" w14:textId="77777777" w:rsidR="00887C1C" w:rsidRPr="00887C1C" w:rsidRDefault="00887C1C" w:rsidP="00247C91">
            <w:pPr>
              <w:spacing w:before="60" w:after="60"/>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887C1C">
              <w:rPr>
                <w:rFonts w:ascii="Times New Roman" w:hAnsi="Times New Roman" w:cs="Times New Roman"/>
                <w:color w:val="auto"/>
                <w:sz w:val="20"/>
                <w:szCs w:val="20"/>
              </w:rPr>
              <w:t>Type of Band</w:t>
            </w:r>
          </w:p>
        </w:tc>
      </w:tr>
      <w:tr w:rsidR="00887C1C" w:rsidRPr="00887C1C" w14:paraId="4F5C6B51" w14:textId="77777777" w:rsidTr="00247C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shd w:val="clear" w:color="auto" w:fill="auto"/>
          </w:tcPr>
          <w:p w14:paraId="1CAF3822" w14:textId="77777777" w:rsidR="00887C1C" w:rsidRPr="00887C1C" w:rsidRDefault="00887C1C" w:rsidP="00247C91">
            <w:pPr>
              <w:spacing w:before="60" w:after="0"/>
              <w:outlineLvl w:val="0"/>
              <w:rPr>
                <w:rFonts w:ascii="Times New Roman" w:hAnsi="Times New Roman" w:cs="Times New Roman"/>
                <w:b w:val="0"/>
                <w:color w:val="auto"/>
                <w:sz w:val="20"/>
                <w:szCs w:val="20"/>
              </w:rPr>
            </w:pPr>
            <w:r w:rsidRPr="00887C1C">
              <w:rPr>
                <w:rFonts w:ascii="Times New Roman" w:hAnsi="Times New Roman" w:cs="Times New Roman"/>
                <w:b w:val="0"/>
                <w:color w:val="auto"/>
                <w:sz w:val="20"/>
                <w:szCs w:val="20"/>
              </w:rPr>
              <w:t>MIP/NIP</w:t>
            </w:r>
          </w:p>
        </w:tc>
        <w:tc>
          <w:tcPr>
            <w:tcW w:w="0" w:type="auto"/>
            <w:tcBorders>
              <w:top w:val="single" w:sz="4" w:space="0" w:color="auto"/>
            </w:tcBorders>
            <w:shd w:val="clear" w:color="auto" w:fill="auto"/>
          </w:tcPr>
          <w:p w14:paraId="09092CBF" w14:textId="77777777" w:rsidR="00887C1C" w:rsidRPr="00887C1C" w:rsidRDefault="00887C1C" w:rsidP="00247C91">
            <w:pPr>
              <w:spacing w:before="60" w:after="0"/>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887C1C">
              <w:rPr>
                <w:rFonts w:ascii="Times New Roman" w:hAnsi="Times New Roman" w:cs="Times New Roman"/>
                <w:color w:val="auto"/>
                <w:sz w:val="20"/>
                <w:szCs w:val="20"/>
              </w:rPr>
              <w:t>1726</w:t>
            </w:r>
          </w:p>
        </w:tc>
        <w:tc>
          <w:tcPr>
            <w:tcW w:w="0" w:type="auto"/>
            <w:tcBorders>
              <w:top w:val="single" w:sz="4" w:space="0" w:color="auto"/>
            </w:tcBorders>
            <w:shd w:val="clear" w:color="auto" w:fill="auto"/>
          </w:tcPr>
          <w:p w14:paraId="40065E4C" w14:textId="77777777" w:rsidR="00887C1C" w:rsidRPr="00887C1C" w:rsidRDefault="00887C1C" w:rsidP="00247C91">
            <w:pPr>
              <w:spacing w:before="60" w:after="0"/>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887C1C">
              <w:rPr>
                <w:rFonts w:ascii="Times New Roman" w:hAnsi="Times New Roman" w:cs="Times New Roman"/>
                <w:color w:val="auto"/>
                <w:sz w:val="20"/>
                <w:szCs w:val="20"/>
              </w:rPr>
              <w:t>C=O stretch</w:t>
            </w:r>
          </w:p>
        </w:tc>
      </w:tr>
      <w:tr w:rsidR="00887C1C" w:rsidRPr="00887C1C" w14:paraId="3E9D1A54" w14:textId="77777777" w:rsidTr="00373142">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8DD6DF" w14:textId="77777777" w:rsidR="00887C1C" w:rsidRPr="00887C1C" w:rsidRDefault="00887C1C" w:rsidP="00247C91">
            <w:pPr>
              <w:spacing w:before="60" w:after="0"/>
              <w:outlineLvl w:val="0"/>
              <w:rPr>
                <w:rFonts w:ascii="Times New Roman" w:hAnsi="Times New Roman" w:cs="Times New Roman"/>
                <w:b w:val="0"/>
                <w:color w:val="auto"/>
                <w:sz w:val="20"/>
                <w:szCs w:val="20"/>
              </w:rPr>
            </w:pPr>
          </w:p>
        </w:tc>
        <w:tc>
          <w:tcPr>
            <w:tcW w:w="0" w:type="auto"/>
            <w:shd w:val="clear" w:color="auto" w:fill="auto"/>
          </w:tcPr>
          <w:p w14:paraId="0778F7B1" w14:textId="77777777" w:rsidR="00887C1C" w:rsidRPr="00887C1C" w:rsidRDefault="00887C1C" w:rsidP="00247C91">
            <w:pPr>
              <w:spacing w:before="60" w:after="0"/>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887C1C">
              <w:rPr>
                <w:rFonts w:ascii="Times New Roman" w:hAnsi="Times New Roman" w:cs="Times New Roman"/>
                <w:color w:val="auto"/>
                <w:sz w:val="20"/>
                <w:szCs w:val="20"/>
              </w:rPr>
              <w:t>1257, 1258</w:t>
            </w:r>
          </w:p>
        </w:tc>
        <w:tc>
          <w:tcPr>
            <w:tcW w:w="0" w:type="auto"/>
            <w:shd w:val="clear" w:color="auto" w:fill="auto"/>
          </w:tcPr>
          <w:p w14:paraId="46C2EA23" w14:textId="77777777" w:rsidR="00887C1C" w:rsidRPr="00887C1C" w:rsidRDefault="00887C1C" w:rsidP="00247C91">
            <w:pPr>
              <w:spacing w:before="60" w:after="0"/>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887C1C">
              <w:rPr>
                <w:rFonts w:ascii="Times New Roman" w:hAnsi="Times New Roman" w:cs="Times New Roman"/>
                <w:color w:val="auto"/>
                <w:sz w:val="20"/>
                <w:szCs w:val="20"/>
              </w:rPr>
              <w:t>C-O stretch</w:t>
            </w:r>
          </w:p>
        </w:tc>
      </w:tr>
      <w:tr w:rsidR="00887C1C" w:rsidRPr="00887C1C" w14:paraId="49239885" w14:textId="77777777" w:rsidTr="0037314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07EBA6" w14:textId="77777777" w:rsidR="00887C1C" w:rsidRPr="00887C1C" w:rsidRDefault="00887C1C" w:rsidP="00247C91">
            <w:pPr>
              <w:spacing w:before="60" w:after="0"/>
              <w:outlineLvl w:val="0"/>
              <w:rPr>
                <w:rFonts w:ascii="Times New Roman" w:hAnsi="Times New Roman" w:cs="Times New Roman"/>
                <w:b w:val="0"/>
                <w:color w:val="auto"/>
                <w:sz w:val="20"/>
                <w:szCs w:val="20"/>
              </w:rPr>
            </w:pPr>
          </w:p>
        </w:tc>
        <w:tc>
          <w:tcPr>
            <w:tcW w:w="0" w:type="auto"/>
            <w:shd w:val="clear" w:color="auto" w:fill="auto"/>
          </w:tcPr>
          <w:p w14:paraId="46E7FEB2" w14:textId="77777777" w:rsidR="00887C1C" w:rsidRPr="00887C1C" w:rsidRDefault="00887C1C" w:rsidP="00247C91">
            <w:pPr>
              <w:spacing w:before="60" w:after="0"/>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887C1C">
              <w:rPr>
                <w:rFonts w:ascii="Times New Roman" w:hAnsi="Times New Roman" w:cs="Times New Roman"/>
                <w:color w:val="auto"/>
                <w:sz w:val="20"/>
                <w:szCs w:val="20"/>
              </w:rPr>
              <w:t>1156</w:t>
            </w:r>
          </w:p>
        </w:tc>
        <w:tc>
          <w:tcPr>
            <w:tcW w:w="0" w:type="auto"/>
            <w:shd w:val="clear" w:color="auto" w:fill="auto"/>
          </w:tcPr>
          <w:p w14:paraId="4D22BFC4" w14:textId="77777777" w:rsidR="00887C1C" w:rsidRPr="00887C1C" w:rsidRDefault="00887C1C" w:rsidP="00247C91">
            <w:pPr>
              <w:spacing w:before="60" w:after="0"/>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887C1C">
              <w:rPr>
                <w:rFonts w:ascii="Times New Roman" w:hAnsi="Times New Roman" w:cs="Times New Roman"/>
                <w:color w:val="auto"/>
                <w:sz w:val="20"/>
                <w:szCs w:val="20"/>
              </w:rPr>
              <w:t>C-O-C stretch</w:t>
            </w:r>
          </w:p>
        </w:tc>
      </w:tr>
      <w:tr w:rsidR="00887C1C" w:rsidRPr="00887C1C" w14:paraId="018D5628" w14:textId="77777777" w:rsidTr="00373142">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9F09BE" w14:textId="77777777" w:rsidR="00887C1C" w:rsidRPr="00887C1C" w:rsidRDefault="00887C1C" w:rsidP="00247C91">
            <w:pPr>
              <w:spacing w:before="120" w:after="0"/>
              <w:outlineLvl w:val="0"/>
              <w:rPr>
                <w:rFonts w:ascii="Times New Roman" w:hAnsi="Times New Roman" w:cs="Times New Roman"/>
                <w:b w:val="0"/>
                <w:color w:val="auto"/>
                <w:sz w:val="20"/>
                <w:szCs w:val="20"/>
              </w:rPr>
            </w:pPr>
            <w:r w:rsidRPr="00887C1C">
              <w:rPr>
                <w:rFonts w:ascii="Times New Roman" w:hAnsi="Times New Roman" w:cs="Times New Roman"/>
                <w:b w:val="0"/>
                <w:color w:val="auto"/>
                <w:sz w:val="20"/>
                <w:szCs w:val="20"/>
              </w:rPr>
              <w:t>BPA</w:t>
            </w:r>
          </w:p>
        </w:tc>
        <w:tc>
          <w:tcPr>
            <w:tcW w:w="0" w:type="auto"/>
            <w:shd w:val="clear" w:color="auto" w:fill="auto"/>
          </w:tcPr>
          <w:p w14:paraId="7145BFA6" w14:textId="77777777" w:rsidR="00887C1C" w:rsidRPr="00887C1C" w:rsidRDefault="00887C1C" w:rsidP="00247C91">
            <w:pPr>
              <w:spacing w:before="120" w:after="0"/>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887C1C">
              <w:rPr>
                <w:rFonts w:ascii="Times New Roman" w:hAnsi="Times New Roman" w:cs="Times New Roman"/>
                <w:color w:val="auto"/>
                <w:sz w:val="20"/>
                <w:szCs w:val="20"/>
              </w:rPr>
              <w:t>3325</w:t>
            </w:r>
          </w:p>
        </w:tc>
        <w:tc>
          <w:tcPr>
            <w:tcW w:w="0" w:type="auto"/>
            <w:shd w:val="clear" w:color="auto" w:fill="auto"/>
          </w:tcPr>
          <w:p w14:paraId="1BD62670" w14:textId="77777777" w:rsidR="00887C1C" w:rsidRPr="00887C1C" w:rsidRDefault="00887C1C" w:rsidP="00247C91">
            <w:pPr>
              <w:spacing w:before="120" w:after="0"/>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887C1C">
              <w:rPr>
                <w:rFonts w:ascii="Times New Roman" w:hAnsi="Times New Roman" w:cs="Times New Roman"/>
                <w:color w:val="auto"/>
                <w:sz w:val="20"/>
                <w:szCs w:val="20"/>
              </w:rPr>
              <w:t>O-H stretch</w:t>
            </w:r>
          </w:p>
        </w:tc>
      </w:tr>
      <w:tr w:rsidR="00887C1C" w:rsidRPr="00887C1C" w14:paraId="2E049837" w14:textId="77777777" w:rsidTr="0037314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2EEA3D" w14:textId="77777777" w:rsidR="00887C1C" w:rsidRPr="00887C1C" w:rsidRDefault="00887C1C" w:rsidP="00247C91">
            <w:pPr>
              <w:spacing w:before="60" w:after="0"/>
              <w:outlineLvl w:val="0"/>
              <w:rPr>
                <w:rFonts w:ascii="Times New Roman" w:hAnsi="Times New Roman" w:cs="Times New Roman"/>
                <w:b w:val="0"/>
                <w:color w:val="auto"/>
                <w:sz w:val="20"/>
                <w:szCs w:val="20"/>
              </w:rPr>
            </w:pPr>
          </w:p>
        </w:tc>
        <w:tc>
          <w:tcPr>
            <w:tcW w:w="0" w:type="auto"/>
            <w:shd w:val="clear" w:color="auto" w:fill="auto"/>
          </w:tcPr>
          <w:p w14:paraId="70DCF85B" w14:textId="77777777" w:rsidR="00887C1C" w:rsidRPr="00887C1C" w:rsidRDefault="00887C1C" w:rsidP="00247C91">
            <w:pPr>
              <w:spacing w:before="60" w:after="0"/>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887C1C">
              <w:rPr>
                <w:rFonts w:ascii="Times New Roman" w:hAnsi="Times New Roman" w:cs="Times New Roman"/>
                <w:color w:val="auto"/>
                <w:sz w:val="20"/>
                <w:szCs w:val="20"/>
              </w:rPr>
              <w:t>823</w:t>
            </w:r>
          </w:p>
        </w:tc>
        <w:tc>
          <w:tcPr>
            <w:tcW w:w="0" w:type="auto"/>
            <w:shd w:val="clear" w:color="auto" w:fill="auto"/>
          </w:tcPr>
          <w:p w14:paraId="6830AA5D" w14:textId="77777777" w:rsidR="00887C1C" w:rsidRPr="00887C1C" w:rsidRDefault="00887C1C" w:rsidP="00247C91">
            <w:pPr>
              <w:spacing w:before="60" w:after="0"/>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887C1C">
              <w:rPr>
                <w:rFonts w:ascii="Times New Roman" w:hAnsi="Times New Roman" w:cs="Times New Roman"/>
                <w:color w:val="auto"/>
                <w:sz w:val="20"/>
                <w:szCs w:val="20"/>
              </w:rPr>
              <w:t>Sp</w:t>
            </w:r>
            <w:r w:rsidRPr="00887C1C">
              <w:rPr>
                <w:rFonts w:ascii="Times New Roman" w:hAnsi="Times New Roman" w:cs="Times New Roman"/>
                <w:color w:val="auto"/>
                <w:sz w:val="20"/>
                <w:szCs w:val="20"/>
                <w:vertAlign w:val="superscript"/>
              </w:rPr>
              <w:t>2</w:t>
            </w:r>
            <w:r w:rsidRPr="00887C1C">
              <w:rPr>
                <w:rFonts w:ascii="Times New Roman" w:hAnsi="Times New Roman" w:cs="Times New Roman"/>
                <w:color w:val="auto"/>
                <w:sz w:val="20"/>
                <w:szCs w:val="20"/>
              </w:rPr>
              <w:t xml:space="preserve"> C-H band</w:t>
            </w:r>
          </w:p>
        </w:tc>
      </w:tr>
      <w:tr w:rsidR="00887C1C" w:rsidRPr="00887C1C" w14:paraId="23C50DDB" w14:textId="77777777" w:rsidTr="00373142">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503513" w14:textId="77777777" w:rsidR="00887C1C" w:rsidRPr="00887C1C" w:rsidRDefault="00887C1C" w:rsidP="00247C91">
            <w:pPr>
              <w:spacing w:before="60" w:after="0"/>
              <w:outlineLvl w:val="0"/>
              <w:rPr>
                <w:rFonts w:ascii="Times New Roman" w:hAnsi="Times New Roman" w:cs="Times New Roman"/>
                <w:b w:val="0"/>
                <w:color w:val="auto"/>
                <w:sz w:val="20"/>
                <w:szCs w:val="20"/>
              </w:rPr>
            </w:pPr>
          </w:p>
        </w:tc>
        <w:tc>
          <w:tcPr>
            <w:tcW w:w="0" w:type="auto"/>
            <w:shd w:val="clear" w:color="auto" w:fill="auto"/>
          </w:tcPr>
          <w:p w14:paraId="7D10CB20" w14:textId="77777777" w:rsidR="00887C1C" w:rsidRPr="00887C1C" w:rsidRDefault="00887C1C" w:rsidP="00247C91">
            <w:pPr>
              <w:spacing w:before="60" w:after="0"/>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887C1C">
              <w:rPr>
                <w:rFonts w:ascii="Times New Roman" w:hAnsi="Times New Roman" w:cs="Times New Roman"/>
                <w:color w:val="auto"/>
                <w:sz w:val="20"/>
                <w:szCs w:val="20"/>
              </w:rPr>
              <w:t>2966</w:t>
            </w:r>
          </w:p>
        </w:tc>
        <w:tc>
          <w:tcPr>
            <w:tcW w:w="0" w:type="auto"/>
            <w:shd w:val="clear" w:color="auto" w:fill="auto"/>
          </w:tcPr>
          <w:p w14:paraId="084D97CB" w14:textId="77777777" w:rsidR="00887C1C" w:rsidRPr="00887C1C" w:rsidRDefault="00887C1C" w:rsidP="00247C91">
            <w:pPr>
              <w:spacing w:before="60" w:after="0"/>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887C1C">
              <w:rPr>
                <w:rFonts w:ascii="Times New Roman" w:hAnsi="Times New Roman" w:cs="Times New Roman"/>
                <w:color w:val="auto"/>
                <w:sz w:val="20"/>
                <w:szCs w:val="20"/>
              </w:rPr>
              <w:t>Sp</w:t>
            </w:r>
            <w:r w:rsidRPr="00887C1C">
              <w:rPr>
                <w:rFonts w:ascii="Times New Roman" w:hAnsi="Times New Roman" w:cs="Times New Roman"/>
                <w:color w:val="auto"/>
                <w:sz w:val="20"/>
                <w:szCs w:val="20"/>
                <w:vertAlign w:val="superscript"/>
              </w:rPr>
              <w:t>3</w:t>
            </w:r>
            <w:r w:rsidRPr="00887C1C">
              <w:rPr>
                <w:rFonts w:ascii="Times New Roman" w:hAnsi="Times New Roman" w:cs="Times New Roman"/>
                <w:color w:val="auto"/>
                <w:sz w:val="20"/>
                <w:szCs w:val="20"/>
              </w:rPr>
              <w:t xml:space="preserve"> C-H stretch</w:t>
            </w:r>
          </w:p>
        </w:tc>
      </w:tr>
      <w:tr w:rsidR="00887C1C" w:rsidRPr="00887C1C" w14:paraId="190DF0EA" w14:textId="77777777" w:rsidTr="00247C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nil"/>
            </w:tcBorders>
            <w:shd w:val="clear" w:color="auto" w:fill="auto"/>
          </w:tcPr>
          <w:p w14:paraId="59B14C7F" w14:textId="77777777" w:rsidR="00887C1C" w:rsidRPr="00887C1C" w:rsidRDefault="00887C1C" w:rsidP="00247C91">
            <w:pPr>
              <w:spacing w:before="120" w:after="0"/>
              <w:outlineLvl w:val="0"/>
              <w:rPr>
                <w:rFonts w:ascii="Times New Roman" w:hAnsi="Times New Roman" w:cs="Times New Roman"/>
                <w:b w:val="0"/>
                <w:color w:val="auto"/>
                <w:sz w:val="20"/>
                <w:szCs w:val="20"/>
              </w:rPr>
            </w:pPr>
            <w:r w:rsidRPr="00887C1C">
              <w:rPr>
                <w:rFonts w:ascii="Times New Roman" w:hAnsi="Times New Roman" w:cs="Times New Roman"/>
                <w:b w:val="0"/>
                <w:color w:val="auto"/>
                <w:sz w:val="20"/>
                <w:szCs w:val="20"/>
              </w:rPr>
              <w:t>MAA</w:t>
            </w:r>
          </w:p>
        </w:tc>
        <w:tc>
          <w:tcPr>
            <w:tcW w:w="0" w:type="auto"/>
            <w:tcBorders>
              <w:bottom w:val="nil"/>
            </w:tcBorders>
            <w:shd w:val="clear" w:color="auto" w:fill="auto"/>
          </w:tcPr>
          <w:p w14:paraId="01D077FC" w14:textId="77777777" w:rsidR="00887C1C" w:rsidRPr="00887C1C" w:rsidRDefault="00887C1C" w:rsidP="00247C91">
            <w:pPr>
              <w:spacing w:before="120" w:after="0"/>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887C1C">
              <w:rPr>
                <w:rFonts w:ascii="Times New Roman" w:hAnsi="Times New Roman" w:cs="Times New Roman"/>
                <w:color w:val="auto"/>
                <w:sz w:val="20"/>
                <w:szCs w:val="20"/>
              </w:rPr>
              <w:t>1694</w:t>
            </w:r>
          </w:p>
        </w:tc>
        <w:tc>
          <w:tcPr>
            <w:tcW w:w="0" w:type="auto"/>
            <w:tcBorders>
              <w:bottom w:val="nil"/>
            </w:tcBorders>
            <w:shd w:val="clear" w:color="auto" w:fill="auto"/>
          </w:tcPr>
          <w:p w14:paraId="3597BBD7" w14:textId="77777777" w:rsidR="00887C1C" w:rsidRPr="00887C1C" w:rsidRDefault="00887C1C" w:rsidP="00247C91">
            <w:pPr>
              <w:spacing w:before="120" w:after="0"/>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887C1C">
              <w:rPr>
                <w:rFonts w:ascii="Times New Roman" w:hAnsi="Times New Roman" w:cs="Times New Roman"/>
                <w:color w:val="auto"/>
                <w:sz w:val="20"/>
                <w:szCs w:val="20"/>
              </w:rPr>
              <w:t>C=O conjugated carbonyl stretching</w:t>
            </w:r>
          </w:p>
        </w:tc>
      </w:tr>
      <w:tr w:rsidR="00887C1C" w:rsidRPr="00887C1C" w14:paraId="6874978D" w14:textId="77777777" w:rsidTr="00247C91">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auto"/>
            </w:tcBorders>
            <w:shd w:val="clear" w:color="auto" w:fill="auto"/>
          </w:tcPr>
          <w:p w14:paraId="46E00844" w14:textId="77777777" w:rsidR="00887C1C" w:rsidRPr="00887C1C" w:rsidRDefault="00887C1C" w:rsidP="00247C91">
            <w:pPr>
              <w:spacing w:before="60" w:after="0"/>
              <w:outlineLvl w:val="0"/>
              <w:rPr>
                <w:rFonts w:ascii="Times New Roman" w:hAnsi="Times New Roman" w:cs="Times New Roman"/>
                <w:b w:val="0"/>
                <w:color w:val="auto"/>
                <w:sz w:val="20"/>
                <w:szCs w:val="20"/>
              </w:rPr>
            </w:pPr>
          </w:p>
        </w:tc>
        <w:tc>
          <w:tcPr>
            <w:tcW w:w="0" w:type="auto"/>
            <w:tcBorders>
              <w:top w:val="nil"/>
              <w:bottom w:val="single" w:sz="4" w:space="0" w:color="auto"/>
            </w:tcBorders>
            <w:shd w:val="clear" w:color="auto" w:fill="auto"/>
          </w:tcPr>
          <w:p w14:paraId="1BA9E894" w14:textId="77777777" w:rsidR="00887C1C" w:rsidRPr="00887C1C" w:rsidRDefault="00887C1C" w:rsidP="00247C91">
            <w:pPr>
              <w:spacing w:before="60" w:after="0"/>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887C1C">
              <w:rPr>
                <w:rFonts w:ascii="Times New Roman" w:hAnsi="Times New Roman" w:cs="Times New Roman"/>
                <w:color w:val="auto"/>
                <w:sz w:val="20"/>
                <w:szCs w:val="20"/>
              </w:rPr>
              <w:t>1200</w:t>
            </w:r>
          </w:p>
        </w:tc>
        <w:tc>
          <w:tcPr>
            <w:tcW w:w="0" w:type="auto"/>
            <w:tcBorders>
              <w:top w:val="nil"/>
              <w:bottom w:val="single" w:sz="4" w:space="0" w:color="auto"/>
            </w:tcBorders>
            <w:shd w:val="clear" w:color="auto" w:fill="auto"/>
          </w:tcPr>
          <w:p w14:paraId="604C415E" w14:textId="77777777" w:rsidR="00887C1C" w:rsidRPr="00887C1C" w:rsidRDefault="00887C1C" w:rsidP="00247C91">
            <w:pPr>
              <w:spacing w:before="60" w:after="60"/>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887C1C">
              <w:rPr>
                <w:rFonts w:ascii="Times New Roman" w:hAnsi="Times New Roman" w:cs="Times New Roman"/>
                <w:color w:val="auto"/>
                <w:sz w:val="20"/>
                <w:szCs w:val="20"/>
              </w:rPr>
              <w:t>C-O stretch</w:t>
            </w:r>
          </w:p>
        </w:tc>
      </w:tr>
    </w:tbl>
    <w:p w14:paraId="22701FA1" w14:textId="77777777" w:rsidR="00247C91" w:rsidRDefault="00247C91" w:rsidP="00BE4386">
      <w:pPr>
        <w:pStyle w:val="subsubsection"/>
      </w:pPr>
    </w:p>
    <w:p w14:paraId="633F9756" w14:textId="77777777" w:rsidR="00247C91" w:rsidRDefault="00247C91" w:rsidP="00BE4386">
      <w:pPr>
        <w:pStyle w:val="subsubsection"/>
      </w:pPr>
    </w:p>
    <w:p w14:paraId="51C5A26D" w14:textId="77777777" w:rsidR="00247C91" w:rsidRDefault="00247C91" w:rsidP="00BE4386">
      <w:pPr>
        <w:pStyle w:val="subsubsection"/>
      </w:pPr>
    </w:p>
    <w:p w14:paraId="42D1525F" w14:textId="77777777" w:rsidR="00247C91" w:rsidRDefault="00247C91" w:rsidP="00BE4386">
      <w:pPr>
        <w:pStyle w:val="subsubsection"/>
      </w:pPr>
    </w:p>
    <w:bookmarkEnd w:id="11"/>
    <w:p w14:paraId="5028D122" w14:textId="198605C6" w:rsidR="00887C1C" w:rsidRDefault="00887C1C" w:rsidP="00887C1C">
      <w:pPr>
        <w:pStyle w:val="BodyChar"/>
        <w:spacing w:line="276" w:lineRule="auto"/>
        <w:ind w:firstLine="0"/>
        <w:rPr>
          <w:rFonts w:ascii="Times New Roman" w:hAnsi="Times New Roman"/>
          <w:color w:val="auto"/>
          <w:sz w:val="20"/>
          <w:szCs w:val="20"/>
          <w:lang w:val="en-US"/>
        </w:rPr>
      </w:pPr>
    </w:p>
    <w:p w14:paraId="459839EC" w14:textId="7BF2E706" w:rsidR="00247C91" w:rsidRDefault="00247C91" w:rsidP="00887C1C">
      <w:pPr>
        <w:pStyle w:val="BodyChar"/>
        <w:spacing w:line="276" w:lineRule="auto"/>
        <w:ind w:firstLine="0"/>
        <w:rPr>
          <w:rFonts w:ascii="Times New Roman" w:hAnsi="Times New Roman"/>
          <w:color w:val="auto"/>
          <w:sz w:val="20"/>
          <w:szCs w:val="20"/>
          <w:lang w:val="en-US"/>
        </w:rPr>
      </w:pPr>
    </w:p>
    <w:p w14:paraId="3095DEA5" w14:textId="008B3763" w:rsidR="00247C91" w:rsidRDefault="00247C91" w:rsidP="00887C1C">
      <w:pPr>
        <w:pStyle w:val="BodyChar"/>
        <w:spacing w:line="276" w:lineRule="auto"/>
        <w:ind w:firstLine="0"/>
        <w:rPr>
          <w:rFonts w:ascii="Times New Roman" w:hAnsi="Times New Roman"/>
          <w:color w:val="auto"/>
          <w:sz w:val="20"/>
          <w:szCs w:val="20"/>
          <w:lang w:val="en-US"/>
        </w:rPr>
      </w:pPr>
    </w:p>
    <w:p w14:paraId="77D88377" w14:textId="48385668" w:rsidR="00247C91" w:rsidRDefault="00247C91" w:rsidP="00887C1C">
      <w:pPr>
        <w:pStyle w:val="BodyChar"/>
        <w:spacing w:line="276" w:lineRule="auto"/>
        <w:ind w:firstLine="0"/>
        <w:rPr>
          <w:rFonts w:ascii="Times New Roman" w:hAnsi="Times New Roman"/>
          <w:color w:val="auto"/>
          <w:sz w:val="20"/>
          <w:szCs w:val="20"/>
          <w:lang w:val="en-US"/>
        </w:rPr>
      </w:pPr>
    </w:p>
    <w:p w14:paraId="3457A1A2" w14:textId="77777777" w:rsidR="00247C91" w:rsidRPr="00887C1C" w:rsidRDefault="00247C91" w:rsidP="00887C1C">
      <w:pPr>
        <w:pStyle w:val="BodyChar"/>
        <w:spacing w:line="276" w:lineRule="auto"/>
        <w:ind w:firstLine="0"/>
        <w:rPr>
          <w:rFonts w:ascii="Times New Roman" w:hAnsi="Times New Roman"/>
          <w:color w:val="auto"/>
          <w:sz w:val="20"/>
          <w:szCs w:val="20"/>
          <w:lang w:val="en-US"/>
        </w:rPr>
      </w:pPr>
    </w:p>
    <w:p w14:paraId="48EBD347" w14:textId="77777777" w:rsidR="00887C1C" w:rsidRPr="00887C1C" w:rsidRDefault="00887C1C" w:rsidP="00247C91">
      <w:pPr>
        <w:pStyle w:val="BodyChar"/>
        <w:spacing w:after="120" w:line="276" w:lineRule="auto"/>
        <w:ind w:firstLine="0"/>
        <w:jc w:val="center"/>
        <w:rPr>
          <w:rFonts w:ascii="Times New Roman" w:hAnsi="Times New Roman"/>
          <w:color w:val="auto"/>
          <w:sz w:val="20"/>
          <w:szCs w:val="20"/>
          <w:lang w:val="en-US"/>
        </w:rPr>
      </w:pPr>
      <w:r w:rsidRPr="00887C1C">
        <w:rPr>
          <w:rFonts w:ascii="Times New Roman" w:hAnsi="Times New Roman"/>
          <w:noProof/>
          <w:color w:val="auto"/>
          <w:sz w:val="20"/>
          <w:szCs w:val="20"/>
          <w:lang w:val="en-US"/>
        </w:rPr>
        <w:lastRenderedPageBreak/>
        <w:drawing>
          <wp:inline distT="0" distB="0" distL="0" distR="0" wp14:anchorId="1A382F59" wp14:editId="787D3BC0">
            <wp:extent cx="4336813" cy="3585813"/>
            <wp:effectExtent l="0" t="0" r="6985" b="0"/>
            <wp:docPr id="3" name="Picture 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365673" cy="3609675"/>
                    </a:xfrm>
                    <a:prstGeom prst="rect">
                      <a:avLst/>
                    </a:prstGeom>
                  </pic:spPr>
                </pic:pic>
              </a:graphicData>
            </a:graphic>
          </wp:inline>
        </w:drawing>
      </w:r>
    </w:p>
    <w:p w14:paraId="1A15210A" w14:textId="1AC72F5F" w:rsidR="00887C1C" w:rsidRDefault="00887C1C" w:rsidP="00247C91">
      <w:pPr>
        <w:pStyle w:val="FigureCaption"/>
        <w:spacing w:before="0" w:line="276" w:lineRule="auto"/>
        <w:rPr>
          <w:rFonts w:ascii="Times New Roman" w:hAnsi="Times New Roman"/>
          <w:color w:val="auto"/>
          <w:sz w:val="20"/>
          <w:szCs w:val="20"/>
          <w:lang w:val="en-US"/>
        </w:rPr>
      </w:pPr>
      <w:bookmarkStart w:id="12" w:name="_Toc26661282"/>
      <w:r w:rsidRPr="00887C1C">
        <w:rPr>
          <w:rFonts w:ascii="Times New Roman" w:hAnsi="Times New Roman"/>
          <w:bCs/>
          <w:color w:val="auto"/>
          <w:sz w:val="20"/>
          <w:szCs w:val="20"/>
          <w:lang w:val="en-US"/>
        </w:rPr>
        <w:t>Figure 4.</w:t>
      </w:r>
      <w:r w:rsidRPr="00887C1C">
        <w:rPr>
          <w:rFonts w:ascii="Times New Roman" w:hAnsi="Times New Roman"/>
          <w:color w:val="auto"/>
          <w:sz w:val="20"/>
          <w:szCs w:val="20"/>
          <w:lang w:val="en-US"/>
        </w:rPr>
        <w:t xml:space="preserve"> </w:t>
      </w:r>
      <w:bookmarkEnd w:id="12"/>
      <w:r w:rsidR="00247C91">
        <w:rPr>
          <w:rFonts w:ascii="Times New Roman" w:hAnsi="Times New Roman"/>
          <w:color w:val="auto"/>
          <w:sz w:val="20"/>
          <w:szCs w:val="20"/>
          <w:lang w:val="en-US"/>
        </w:rPr>
        <w:t xml:space="preserve"> </w:t>
      </w:r>
      <w:r w:rsidRPr="00887C1C">
        <w:rPr>
          <w:rFonts w:ascii="Times New Roman" w:hAnsi="Times New Roman"/>
          <w:color w:val="auto"/>
          <w:sz w:val="20"/>
          <w:szCs w:val="20"/>
          <w:lang w:val="en-US"/>
        </w:rPr>
        <w:t>Scanning electron microscopy of MIP</w:t>
      </w:r>
    </w:p>
    <w:p w14:paraId="296FE09C" w14:textId="77777777" w:rsidR="00247C91" w:rsidRPr="00887C1C" w:rsidRDefault="00247C91" w:rsidP="00023D7F">
      <w:pPr>
        <w:pStyle w:val="TableCaptionCentred"/>
        <w:jc w:val="left"/>
      </w:pPr>
    </w:p>
    <w:p w14:paraId="3409C076" w14:textId="400BFFC2" w:rsidR="00887C1C" w:rsidRPr="00887C1C" w:rsidRDefault="00887C1C" w:rsidP="007E00ED">
      <w:pPr>
        <w:pStyle w:val="TableCaptionCentred"/>
      </w:pPr>
      <w:r w:rsidRPr="00887C1C">
        <w:t xml:space="preserve">Table 6. </w:t>
      </w:r>
      <w:r w:rsidR="00AB3E3B">
        <w:t xml:space="preserve"> </w:t>
      </w:r>
      <w:r w:rsidRPr="00887C1C">
        <w:t>The binding capacity, imprinting factor, and selectivity factor of the optimized MIP and NIP</w:t>
      </w:r>
    </w:p>
    <w:tbl>
      <w:tblPr>
        <w:tblStyle w:val="ListTable6Colorful1"/>
        <w:tblW w:w="8493" w:type="dxa"/>
        <w:jc w:val="center"/>
        <w:shd w:val="clear" w:color="auto" w:fill="FFFFFF" w:themeFill="background1"/>
        <w:tblLayout w:type="fixed"/>
        <w:tblLook w:val="04A0" w:firstRow="1" w:lastRow="0" w:firstColumn="1" w:lastColumn="0" w:noHBand="0" w:noVBand="1"/>
      </w:tblPr>
      <w:tblGrid>
        <w:gridCol w:w="2268"/>
        <w:gridCol w:w="1459"/>
        <w:gridCol w:w="1460"/>
        <w:gridCol w:w="1653"/>
        <w:gridCol w:w="1653"/>
      </w:tblGrid>
      <w:tr w:rsidR="00887C1C" w:rsidRPr="00887C1C" w14:paraId="5B27B060" w14:textId="77777777" w:rsidTr="00AB3E3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8" w:type="dxa"/>
            <w:vMerge w:val="restart"/>
            <w:tcBorders>
              <w:top w:val="single" w:sz="4" w:space="0" w:color="auto"/>
              <w:bottom w:val="nil"/>
            </w:tcBorders>
            <w:shd w:val="clear" w:color="auto" w:fill="FFFFFF" w:themeFill="background1"/>
          </w:tcPr>
          <w:p w14:paraId="752947F4" w14:textId="77777777" w:rsidR="00887C1C" w:rsidRPr="00887C1C" w:rsidRDefault="00887C1C" w:rsidP="00AB3E3B">
            <w:pPr>
              <w:pStyle w:val="BodyChar"/>
              <w:spacing w:before="120" w:after="0" w:line="276" w:lineRule="auto"/>
              <w:ind w:firstLine="288"/>
              <w:jc w:val="left"/>
              <w:rPr>
                <w:rFonts w:ascii="Times New Roman" w:hAnsi="Times New Roman" w:cs="Times New Roman"/>
                <w:bCs w:val="0"/>
                <w:color w:val="auto"/>
                <w:sz w:val="20"/>
                <w:szCs w:val="20"/>
                <w:lang w:val="en-US"/>
              </w:rPr>
            </w:pPr>
            <w:r w:rsidRPr="00887C1C">
              <w:rPr>
                <w:rFonts w:ascii="Times New Roman" w:hAnsi="Times New Roman" w:cs="Times New Roman"/>
                <w:bCs w:val="0"/>
                <w:color w:val="auto"/>
                <w:sz w:val="20"/>
                <w:szCs w:val="20"/>
                <w:lang w:val="en-US"/>
              </w:rPr>
              <w:t>Compound</w:t>
            </w:r>
          </w:p>
        </w:tc>
        <w:tc>
          <w:tcPr>
            <w:tcW w:w="2919" w:type="dxa"/>
            <w:gridSpan w:val="2"/>
            <w:tcBorders>
              <w:top w:val="single" w:sz="4" w:space="0" w:color="auto"/>
              <w:bottom w:val="single" w:sz="4" w:space="0" w:color="auto"/>
            </w:tcBorders>
            <w:shd w:val="clear" w:color="auto" w:fill="FFFFFF" w:themeFill="background1"/>
          </w:tcPr>
          <w:p w14:paraId="4BBA5AB8" w14:textId="77777777" w:rsidR="00887C1C" w:rsidRPr="00887C1C" w:rsidRDefault="00887C1C" w:rsidP="00AB3E3B">
            <w:pPr>
              <w:pStyle w:val="BodyChar"/>
              <w:spacing w:before="60" w:after="0" w:line="276" w:lineRule="auto"/>
              <w:ind w:firstLine="28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0"/>
                <w:szCs w:val="20"/>
                <w:lang w:val="en-US"/>
              </w:rPr>
            </w:pPr>
            <w:r w:rsidRPr="00887C1C">
              <w:rPr>
                <w:rFonts w:ascii="Times New Roman" w:hAnsi="Times New Roman" w:cs="Times New Roman"/>
                <w:bCs w:val="0"/>
                <w:color w:val="auto"/>
                <w:sz w:val="20"/>
                <w:szCs w:val="20"/>
                <w:lang w:val="en-US"/>
              </w:rPr>
              <w:t>Binding Capacity (mg/g)</w:t>
            </w:r>
          </w:p>
        </w:tc>
        <w:tc>
          <w:tcPr>
            <w:tcW w:w="1653" w:type="dxa"/>
            <w:vMerge w:val="restart"/>
            <w:tcBorders>
              <w:top w:val="single" w:sz="4" w:space="0" w:color="auto"/>
              <w:bottom w:val="nil"/>
            </w:tcBorders>
            <w:shd w:val="clear" w:color="auto" w:fill="FFFFFF" w:themeFill="background1"/>
          </w:tcPr>
          <w:p w14:paraId="47372115" w14:textId="7D163F03" w:rsidR="00887C1C" w:rsidRPr="00887C1C" w:rsidRDefault="00887C1C" w:rsidP="00AB3E3B">
            <w:pPr>
              <w:pStyle w:val="BodyChar"/>
              <w:spacing w:before="60" w:after="0" w:line="276" w:lineRule="auto"/>
              <w:ind w:firstLine="1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0"/>
                <w:lang w:val="en-US"/>
              </w:rPr>
            </w:pPr>
            <w:r w:rsidRPr="00887C1C">
              <w:rPr>
                <w:rFonts w:ascii="Times New Roman" w:hAnsi="Times New Roman" w:cs="Times New Roman"/>
                <w:bCs w:val="0"/>
                <w:color w:val="auto"/>
                <w:sz w:val="20"/>
                <w:szCs w:val="20"/>
                <w:lang w:val="en-US"/>
              </w:rPr>
              <w:t>Imprinting</w:t>
            </w:r>
          </w:p>
          <w:p w14:paraId="28FCED1C" w14:textId="77777777" w:rsidR="00887C1C" w:rsidRPr="00887C1C" w:rsidRDefault="00887C1C" w:rsidP="00AB3E3B">
            <w:pPr>
              <w:pStyle w:val="BodyChar"/>
              <w:spacing w:after="0" w:line="276" w:lineRule="auto"/>
              <w:ind w:firstLine="1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0"/>
                <w:szCs w:val="20"/>
                <w:lang w:val="en-US"/>
              </w:rPr>
            </w:pPr>
            <w:r w:rsidRPr="00887C1C">
              <w:rPr>
                <w:rFonts w:ascii="Times New Roman" w:hAnsi="Times New Roman" w:cs="Times New Roman"/>
                <w:bCs w:val="0"/>
                <w:color w:val="auto"/>
                <w:sz w:val="20"/>
                <w:szCs w:val="20"/>
                <w:lang w:val="en-US"/>
              </w:rPr>
              <w:t>Factor (</w:t>
            </w:r>
            <w:r w:rsidRPr="00887C1C">
              <w:rPr>
                <w:rFonts w:ascii="Times New Roman" w:hAnsi="Times New Roman" w:cs="Times New Roman"/>
                <w:bCs w:val="0"/>
                <w:color w:val="auto"/>
                <w:sz w:val="20"/>
                <w:szCs w:val="20"/>
                <w:lang w:val="en-US"/>
              </w:rPr>
              <w:sym w:font="Symbol" w:char="F061"/>
            </w:r>
            <w:r w:rsidRPr="00887C1C">
              <w:rPr>
                <w:rFonts w:ascii="Times New Roman" w:hAnsi="Times New Roman" w:cs="Times New Roman"/>
                <w:bCs w:val="0"/>
                <w:color w:val="auto"/>
                <w:sz w:val="20"/>
                <w:szCs w:val="20"/>
                <w:lang w:val="en-US"/>
              </w:rPr>
              <w:t>)</w:t>
            </w:r>
          </w:p>
        </w:tc>
        <w:tc>
          <w:tcPr>
            <w:tcW w:w="1653" w:type="dxa"/>
            <w:vMerge w:val="restart"/>
            <w:tcBorders>
              <w:top w:val="single" w:sz="4" w:space="0" w:color="auto"/>
              <w:bottom w:val="nil"/>
            </w:tcBorders>
            <w:shd w:val="clear" w:color="auto" w:fill="FFFFFF" w:themeFill="background1"/>
          </w:tcPr>
          <w:p w14:paraId="0A2113C8" w14:textId="597C5AB6" w:rsidR="00887C1C" w:rsidRPr="00887C1C" w:rsidRDefault="00887C1C" w:rsidP="00AB3E3B">
            <w:pPr>
              <w:pStyle w:val="BodyChar"/>
              <w:spacing w:before="60" w:after="0" w:line="276"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0"/>
                <w:lang w:val="en-US"/>
              </w:rPr>
            </w:pPr>
            <w:r w:rsidRPr="00887C1C">
              <w:rPr>
                <w:rFonts w:ascii="Times New Roman" w:hAnsi="Times New Roman" w:cs="Times New Roman"/>
                <w:bCs w:val="0"/>
                <w:color w:val="auto"/>
                <w:sz w:val="20"/>
                <w:szCs w:val="20"/>
                <w:lang w:val="en-US"/>
              </w:rPr>
              <w:t>Selectivity</w:t>
            </w:r>
          </w:p>
          <w:p w14:paraId="32009382" w14:textId="77777777" w:rsidR="00887C1C" w:rsidRPr="00887C1C" w:rsidRDefault="00887C1C" w:rsidP="00AB3E3B">
            <w:pPr>
              <w:pStyle w:val="BodyChar"/>
              <w:spacing w:after="60" w:line="276"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0"/>
                <w:szCs w:val="20"/>
                <w:lang w:val="en-US"/>
              </w:rPr>
            </w:pPr>
            <w:r w:rsidRPr="00887C1C">
              <w:rPr>
                <w:rFonts w:ascii="Times New Roman" w:hAnsi="Times New Roman" w:cs="Times New Roman"/>
                <w:bCs w:val="0"/>
                <w:color w:val="auto"/>
                <w:sz w:val="20"/>
                <w:szCs w:val="20"/>
                <w:lang w:val="en-US"/>
              </w:rPr>
              <w:t>Factor (</w:t>
            </w:r>
            <w:r w:rsidRPr="00887C1C">
              <w:rPr>
                <w:rFonts w:ascii="Times New Roman" w:hAnsi="Times New Roman" w:cs="Times New Roman"/>
                <w:bCs w:val="0"/>
                <w:color w:val="auto"/>
                <w:sz w:val="20"/>
                <w:szCs w:val="20"/>
                <w:lang w:val="en-US"/>
              </w:rPr>
              <w:sym w:font="Symbol" w:char="F062"/>
            </w:r>
            <w:r w:rsidRPr="00887C1C">
              <w:rPr>
                <w:rFonts w:ascii="Times New Roman" w:hAnsi="Times New Roman" w:cs="Times New Roman"/>
                <w:bCs w:val="0"/>
                <w:color w:val="auto"/>
                <w:sz w:val="20"/>
                <w:szCs w:val="20"/>
                <w:lang w:val="en-US"/>
              </w:rPr>
              <w:t>)</w:t>
            </w:r>
          </w:p>
        </w:tc>
      </w:tr>
      <w:tr w:rsidR="00887C1C" w:rsidRPr="00887C1C" w14:paraId="1BB4FDAF" w14:textId="77777777" w:rsidTr="00AB3E3B">
        <w:trPr>
          <w:jc w:val="center"/>
        </w:trPr>
        <w:tc>
          <w:tcPr>
            <w:cnfStyle w:val="001000000000" w:firstRow="0" w:lastRow="0" w:firstColumn="1" w:lastColumn="0" w:oddVBand="0" w:evenVBand="0" w:oddHBand="0" w:evenHBand="0" w:firstRowFirstColumn="0" w:firstRowLastColumn="0" w:lastRowFirstColumn="0" w:lastRowLastColumn="0"/>
            <w:tcW w:w="2268" w:type="dxa"/>
            <w:vMerge/>
            <w:tcBorders>
              <w:top w:val="nil"/>
              <w:bottom w:val="single" w:sz="4" w:space="0" w:color="000000" w:themeColor="text1"/>
            </w:tcBorders>
            <w:shd w:val="clear" w:color="auto" w:fill="FFFFFF" w:themeFill="background1"/>
          </w:tcPr>
          <w:p w14:paraId="1CA63E06" w14:textId="77777777" w:rsidR="00887C1C" w:rsidRPr="00887C1C" w:rsidRDefault="00887C1C" w:rsidP="00AB3E3B">
            <w:pPr>
              <w:pStyle w:val="BodyChar"/>
              <w:spacing w:after="0" w:line="276" w:lineRule="auto"/>
              <w:jc w:val="left"/>
              <w:rPr>
                <w:rFonts w:ascii="Times New Roman" w:hAnsi="Times New Roman" w:cs="Times New Roman"/>
                <w:b w:val="0"/>
                <w:bCs w:val="0"/>
                <w:color w:val="auto"/>
                <w:sz w:val="20"/>
                <w:szCs w:val="20"/>
                <w:lang w:val="en-US"/>
              </w:rPr>
            </w:pPr>
          </w:p>
        </w:tc>
        <w:tc>
          <w:tcPr>
            <w:tcW w:w="1459" w:type="dxa"/>
            <w:tcBorders>
              <w:top w:val="single" w:sz="4" w:space="0" w:color="auto"/>
              <w:bottom w:val="single" w:sz="4" w:space="0" w:color="000000" w:themeColor="text1"/>
            </w:tcBorders>
            <w:shd w:val="clear" w:color="auto" w:fill="FFFFFF" w:themeFill="background1"/>
          </w:tcPr>
          <w:p w14:paraId="30A63C47" w14:textId="77777777" w:rsidR="00887C1C" w:rsidRPr="00887C1C" w:rsidRDefault="00887C1C" w:rsidP="00AB3E3B">
            <w:pPr>
              <w:pStyle w:val="BodyCha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20"/>
                <w:szCs w:val="20"/>
                <w:lang w:val="en-US"/>
              </w:rPr>
            </w:pPr>
            <w:r w:rsidRPr="00887C1C">
              <w:rPr>
                <w:rFonts w:ascii="Times New Roman" w:hAnsi="Times New Roman" w:cs="Times New Roman"/>
                <w:b/>
                <w:bCs/>
                <w:color w:val="auto"/>
                <w:sz w:val="20"/>
                <w:szCs w:val="20"/>
                <w:lang w:val="en-US"/>
              </w:rPr>
              <w:t>MIP</w:t>
            </w:r>
          </w:p>
        </w:tc>
        <w:tc>
          <w:tcPr>
            <w:tcW w:w="1460" w:type="dxa"/>
            <w:tcBorders>
              <w:top w:val="single" w:sz="4" w:space="0" w:color="auto"/>
              <w:bottom w:val="single" w:sz="4" w:space="0" w:color="000000" w:themeColor="text1"/>
            </w:tcBorders>
            <w:shd w:val="clear" w:color="auto" w:fill="FFFFFF" w:themeFill="background1"/>
          </w:tcPr>
          <w:p w14:paraId="7463504C" w14:textId="77777777" w:rsidR="00887C1C" w:rsidRPr="00887C1C" w:rsidRDefault="00887C1C" w:rsidP="00AB3E3B">
            <w:pPr>
              <w:pStyle w:val="BodyCha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20"/>
                <w:szCs w:val="20"/>
                <w:lang w:val="en-US"/>
              </w:rPr>
            </w:pPr>
            <w:r w:rsidRPr="00887C1C">
              <w:rPr>
                <w:rFonts w:ascii="Times New Roman" w:hAnsi="Times New Roman" w:cs="Times New Roman"/>
                <w:b/>
                <w:bCs/>
                <w:color w:val="auto"/>
                <w:sz w:val="20"/>
                <w:szCs w:val="20"/>
                <w:lang w:val="en-US"/>
              </w:rPr>
              <w:t>NIP</w:t>
            </w:r>
          </w:p>
        </w:tc>
        <w:tc>
          <w:tcPr>
            <w:tcW w:w="1653" w:type="dxa"/>
            <w:vMerge/>
            <w:tcBorders>
              <w:top w:val="nil"/>
              <w:bottom w:val="single" w:sz="4" w:space="0" w:color="000000" w:themeColor="text1"/>
            </w:tcBorders>
            <w:shd w:val="clear" w:color="auto" w:fill="FFFFFF" w:themeFill="background1"/>
          </w:tcPr>
          <w:p w14:paraId="210C7204" w14:textId="77777777" w:rsidR="00887C1C" w:rsidRPr="00887C1C" w:rsidRDefault="00887C1C" w:rsidP="00AB3E3B">
            <w:pPr>
              <w:pStyle w:val="BodyCha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p>
        </w:tc>
        <w:tc>
          <w:tcPr>
            <w:tcW w:w="1653" w:type="dxa"/>
            <w:vMerge/>
            <w:tcBorders>
              <w:top w:val="nil"/>
              <w:bottom w:val="single" w:sz="4" w:space="0" w:color="000000" w:themeColor="text1"/>
            </w:tcBorders>
            <w:shd w:val="clear" w:color="auto" w:fill="FFFFFF" w:themeFill="background1"/>
          </w:tcPr>
          <w:p w14:paraId="757EC769" w14:textId="77777777" w:rsidR="00887C1C" w:rsidRPr="00887C1C" w:rsidRDefault="00887C1C" w:rsidP="00AB3E3B">
            <w:pPr>
              <w:pStyle w:val="BodyCha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p>
        </w:tc>
      </w:tr>
      <w:tr w:rsidR="00887C1C" w:rsidRPr="00887C1C" w14:paraId="3F0DC1D3" w14:textId="77777777" w:rsidTr="00373142">
        <w:trPr>
          <w:jc w:val="center"/>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000000" w:themeColor="text1"/>
              <w:bottom w:val="nil"/>
            </w:tcBorders>
            <w:shd w:val="clear" w:color="auto" w:fill="FFFFFF" w:themeFill="background1"/>
          </w:tcPr>
          <w:p w14:paraId="0974E3D7" w14:textId="77777777" w:rsidR="00887C1C" w:rsidRPr="00887C1C" w:rsidRDefault="00887C1C" w:rsidP="00AB3E3B">
            <w:pPr>
              <w:pStyle w:val="BodyChar"/>
              <w:spacing w:before="60" w:after="0" w:line="276" w:lineRule="auto"/>
              <w:jc w:val="left"/>
              <w:rPr>
                <w:rFonts w:ascii="Times New Roman" w:hAnsi="Times New Roman" w:cs="Times New Roman"/>
                <w:b w:val="0"/>
                <w:bCs w:val="0"/>
                <w:color w:val="auto"/>
                <w:sz w:val="20"/>
                <w:szCs w:val="20"/>
                <w:lang w:val="en-US"/>
              </w:rPr>
            </w:pPr>
            <w:r w:rsidRPr="00887C1C">
              <w:rPr>
                <w:rFonts w:ascii="Times New Roman" w:hAnsi="Times New Roman" w:cs="Times New Roman"/>
                <w:b w:val="0"/>
                <w:color w:val="auto"/>
                <w:sz w:val="20"/>
                <w:szCs w:val="20"/>
                <w:lang w:val="en-US"/>
              </w:rPr>
              <w:t>BPA</w:t>
            </w:r>
          </w:p>
        </w:tc>
        <w:tc>
          <w:tcPr>
            <w:tcW w:w="1459" w:type="dxa"/>
            <w:tcBorders>
              <w:top w:val="single" w:sz="4" w:space="0" w:color="000000" w:themeColor="text1"/>
              <w:bottom w:val="nil"/>
            </w:tcBorders>
            <w:shd w:val="clear" w:color="auto" w:fill="FFFFFF" w:themeFill="background1"/>
          </w:tcPr>
          <w:p w14:paraId="64556A99" w14:textId="77777777" w:rsidR="00887C1C" w:rsidRPr="00887C1C" w:rsidRDefault="00887C1C" w:rsidP="00AB3E3B">
            <w:pPr>
              <w:pStyle w:val="BodyChar"/>
              <w:spacing w:before="60"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887C1C">
              <w:rPr>
                <w:rFonts w:ascii="Times New Roman" w:hAnsi="Times New Roman" w:cs="Times New Roman"/>
                <w:color w:val="auto"/>
                <w:sz w:val="20"/>
                <w:szCs w:val="20"/>
                <w:lang w:val="en-US"/>
              </w:rPr>
              <w:t>78.111</w:t>
            </w:r>
          </w:p>
        </w:tc>
        <w:tc>
          <w:tcPr>
            <w:tcW w:w="1460" w:type="dxa"/>
            <w:tcBorders>
              <w:top w:val="single" w:sz="4" w:space="0" w:color="000000" w:themeColor="text1"/>
              <w:bottom w:val="nil"/>
            </w:tcBorders>
            <w:shd w:val="clear" w:color="auto" w:fill="FFFFFF" w:themeFill="background1"/>
          </w:tcPr>
          <w:p w14:paraId="3BE751F7" w14:textId="77777777" w:rsidR="00887C1C" w:rsidRPr="00887C1C" w:rsidRDefault="00887C1C" w:rsidP="00AB3E3B">
            <w:pPr>
              <w:pStyle w:val="BodyChar"/>
              <w:spacing w:before="60"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887C1C">
              <w:rPr>
                <w:rFonts w:ascii="Times New Roman" w:hAnsi="Times New Roman" w:cs="Times New Roman"/>
                <w:color w:val="auto"/>
                <w:sz w:val="20"/>
                <w:szCs w:val="20"/>
                <w:lang w:val="en-US"/>
              </w:rPr>
              <w:t>38.945</w:t>
            </w:r>
          </w:p>
        </w:tc>
        <w:tc>
          <w:tcPr>
            <w:tcW w:w="1653" w:type="dxa"/>
            <w:tcBorders>
              <w:top w:val="single" w:sz="4" w:space="0" w:color="000000" w:themeColor="text1"/>
              <w:bottom w:val="nil"/>
            </w:tcBorders>
            <w:shd w:val="clear" w:color="auto" w:fill="FFFFFF" w:themeFill="background1"/>
          </w:tcPr>
          <w:p w14:paraId="3440372A" w14:textId="77777777" w:rsidR="00887C1C" w:rsidRPr="00887C1C" w:rsidRDefault="00887C1C" w:rsidP="00AB3E3B">
            <w:pPr>
              <w:pStyle w:val="BodyChar"/>
              <w:spacing w:before="60" w:after="0" w:line="276" w:lineRule="auto"/>
              <w:ind w:firstLine="1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887C1C">
              <w:rPr>
                <w:rFonts w:ascii="Times New Roman" w:hAnsi="Times New Roman" w:cs="Times New Roman"/>
                <w:color w:val="auto"/>
                <w:sz w:val="20"/>
                <w:szCs w:val="20"/>
                <w:lang w:val="en-US"/>
              </w:rPr>
              <w:t>2.006</w:t>
            </w:r>
          </w:p>
        </w:tc>
        <w:tc>
          <w:tcPr>
            <w:tcW w:w="1653" w:type="dxa"/>
            <w:tcBorders>
              <w:top w:val="single" w:sz="4" w:space="0" w:color="000000" w:themeColor="text1"/>
              <w:bottom w:val="nil"/>
            </w:tcBorders>
            <w:shd w:val="clear" w:color="auto" w:fill="FFFFFF" w:themeFill="background1"/>
          </w:tcPr>
          <w:p w14:paraId="1E911635" w14:textId="77777777" w:rsidR="00887C1C" w:rsidRPr="00887C1C" w:rsidRDefault="00887C1C" w:rsidP="00AB3E3B">
            <w:pPr>
              <w:pStyle w:val="BodyChar"/>
              <w:spacing w:before="60" w:after="0"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887C1C">
              <w:rPr>
                <w:rFonts w:ascii="Times New Roman" w:hAnsi="Times New Roman" w:cs="Times New Roman"/>
                <w:color w:val="auto"/>
                <w:sz w:val="20"/>
                <w:szCs w:val="20"/>
                <w:lang w:val="en-US"/>
              </w:rPr>
              <w:t>-</w:t>
            </w:r>
          </w:p>
        </w:tc>
      </w:tr>
      <w:tr w:rsidR="00887C1C" w:rsidRPr="00887C1C" w14:paraId="7E301C58" w14:textId="77777777" w:rsidTr="00373142">
        <w:trPr>
          <w:jc w:val="center"/>
        </w:trPr>
        <w:tc>
          <w:tcPr>
            <w:cnfStyle w:val="001000000000" w:firstRow="0" w:lastRow="0" w:firstColumn="1" w:lastColumn="0" w:oddVBand="0" w:evenVBand="0" w:oddHBand="0" w:evenHBand="0" w:firstRowFirstColumn="0" w:firstRowLastColumn="0" w:lastRowFirstColumn="0" w:lastRowLastColumn="0"/>
            <w:tcW w:w="2268" w:type="dxa"/>
            <w:tcBorders>
              <w:top w:val="nil"/>
            </w:tcBorders>
            <w:shd w:val="clear" w:color="auto" w:fill="FFFFFF" w:themeFill="background1"/>
          </w:tcPr>
          <w:p w14:paraId="0DD19BF0" w14:textId="77777777" w:rsidR="00887C1C" w:rsidRPr="00887C1C" w:rsidRDefault="00887C1C" w:rsidP="00AB3E3B">
            <w:pPr>
              <w:pStyle w:val="BodyChar"/>
              <w:spacing w:before="60" w:after="0" w:line="276" w:lineRule="auto"/>
              <w:jc w:val="left"/>
              <w:rPr>
                <w:rFonts w:ascii="Times New Roman" w:hAnsi="Times New Roman" w:cs="Times New Roman"/>
                <w:b w:val="0"/>
                <w:bCs w:val="0"/>
                <w:color w:val="auto"/>
                <w:sz w:val="20"/>
                <w:szCs w:val="20"/>
                <w:lang w:val="en-US"/>
              </w:rPr>
            </w:pPr>
            <w:r w:rsidRPr="00887C1C">
              <w:rPr>
                <w:rFonts w:ascii="Times New Roman" w:hAnsi="Times New Roman" w:cs="Times New Roman"/>
                <w:b w:val="0"/>
                <w:color w:val="auto"/>
                <w:sz w:val="20"/>
                <w:szCs w:val="20"/>
                <w:lang w:val="en-US"/>
              </w:rPr>
              <w:t>Diphenylamine</w:t>
            </w:r>
          </w:p>
        </w:tc>
        <w:tc>
          <w:tcPr>
            <w:tcW w:w="1459" w:type="dxa"/>
            <w:tcBorders>
              <w:top w:val="nil"/>
            </w:tcBorders>
            <w:shd w:val="clear" w:color="auto" w:fill="FFFFFF" w:themeFill="background1"/>
          </w:tcPr>
          <w:p w14:paraId="3D580953" w14:textId="77777777" w:rsidR="00887C1C" w:rsidRPr="00887C1C" w:rsidRDefault="00887C1C" w:rsidP="00AB3E3B">
            <w:pPr>
              <w:pStyle w:val="BodyChar"/>
              <w:spacing w:before="60"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887C1C">
              <w:rPr>
                <w:rFonts w:ascii="Times New Roman" w:hAnsi="Times New Roman" w:cs="Times New Roman"/>
                <w:color w:val="auto"/>
                <w:sz w:val="20"/>
                <w:szCs w:val="20"/>
                <w:lang w:val="en-US"/>
              </w:rPr>
              <w:t>29.869</w:t>
            </w:r>
          </w:p>
        </w:tc>
        <w:tc>
          <w:tcPr>
            <w:tcW w:w="1460" w:type="dxa"/>
            <w:tcBorders>
              <w:top w:val="nil"/>
            </w:tcBorders>
            <w:shd w:val="clear" w:color="auto" w:fill="FFFFFF" w:themeFill="background1"/>
          </w:tcPr>
          <w:p w14:paraId="756A8566" w14:textId="77777777" w:rsidR="00887C1C" w:rsidRPr="00887C1C" w:rsidRDefault="00887C1C" w:rsidP="00AB3E3B">
            <w:pPr>
              <w:pStyle w:val="BodyChar"/>
              <w:spacing w:before="60"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887C1C">
              <w:rPr>
                <w:rFonts w:ascii="Times New Roman" w:hAnsi="Times New Roman" w:cs="Times New Roman"/>
                <w:color w:val="auto"/>
                <w:sz w:val="20"/>
                <w:szCs w:val="20"/>
                <w:lang w:val="en-US"/>
              </w:rPr>
              <w:t>28.882</w:t>
            </w:r>
          </w:p>
        </w:tc>
        <w:tc>
          <w:tcPr>
            <w:tcW w:w="1653" w:type="dxa"/>
            <w:tcBorders>
              <w:top w:val="nil"/>
            </w:tcBorders>
            <w:shd w:val="clear" w:color="auto" w:fill="FFFFFF" w:themeFill="background1"/>
          </w:tcPr>
          <w:p w14:paraId="128C8881" w14:textId="77777777" w:rsidR="00887C1C" w:rsidRPr="00887C1C" w:rsidRDefault="00887C1C" w:rsidP="00AB3E3B">
            <w:pPr>
              <w:pStyle w:val="BodyChar"/>
              <w:spacing w:before="60" w:after="0" w:line="276" w:lineRule="auto"/>
              <w:ind w:firstLine="1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887C1C">
              <w:rPr>
                <w:rFonts w:ascii="Times New Roman" w:hAnsi="Times New Roman" w:cs="Times New Roman"/>
                <w:color w:val="auto"/>
                <w:sz w:val="20"/>
                <w:szCs w:val="20"/>
                <w:lang w:val="en-US"/>
              </w:rPr>
              <w:t>1.034</w:t>
            </w:r>
          </w:p>
        </w:tc>
        <w:tc>
          <w:tcPr>
            <w:tcW w:w="1653" w:type="dxa"/>
            <w:tcBorders>
              <w:top w:val="nil"/>
            </w:tcBorders>
            <w:shd w:val="clear" w:color="auto" w:fill="FFFFFF" w:themeFill="background1"/>
          </w:tcPr>
          <w:p w14:paraId="345D6673" w14:textId="77777777" w:rsidR="00887C1C" w:rsidRPr="00887C1C" w:rsidRDefault="00887C1C" w:rsidP="00AB3E3B">
            <w:pPr>
              <w:pStyle w:val="BodyChar"/>
              <w:spacing w:before="60" w:after="0"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887C1C">
              <w:rPr>
                <w:rFonts w:ascii="Times New Roman" w:hAnsi="Times New Roman" w:cs="Times New Roman"/>
                <w:color w:val="auto"/>
                <w:sz w:val="20"/>
                <w:szCs w:val="20"/>
                <w:lang w:val="en-US"/>
              </w:rPr>
              <w:t>1.940</w:t>
            </w:r>
          </w:p>
        </w:tc>
      </w:tr>
      <w:tr w:rsidR="00887C1C" w:rsidRPr="00887C1C" w14:paraId="6853CAEF" w14:textId="77777777" w:rsidTr="00373142">
        <w:trPr>
          <w:jc w:val="center"/>
        </w:trPr>
        <w:tc>
          <w:tcPr>
            <w:cnfStyle w:val="001000000000" w:firstRow="0" w:lastRow="0" w:firstColumn="1" w:lastColumn="0" w:oddVBand="0" w:evenVBand="0" w:oddHBand="0" w:evenHBand="0" w:firstRowFirstColumn="0" w:firstRowLastColumn="0" w:lastRowFirstColumn="0" w:lastRowLastColumn="0"/>
            <w:tcW w:w="2268" w:type="dxa"/>
            <w:shd w:val="clear" w:color="auto" w:fill="FFFFFF" w:themeFill="background1"/>
          </w:tcPr>
          <w:p w14:paraId="16BC629E" w14:textId="77777777" w:rsidR="00887C1C" w:rsidRPr="00887C1C" w:rsidRDefault="00887C1C" w:rsidP="00AB3E3B">
            <w:pPr>
              <w:pStyle w:val="BodyChar"/>
              <w:spacing w:before="60" w:after="0" w:line="276" w:lineRule="auto"/>
              <w:jc w:val="left"/>
              <w:rPr>
                <w:rFonts w:ascii="Times New Roman" w:hAnsi="Times New Roman" w:cs="Times New Roman"/>
                <w:b w:val="0"/>
                <w:bCs w:val="0"/>
                <w:color w:val="auto"/>
                <w:sz w:val="20"/>
                <w:szCs w:val="20"/>
                <w:lang w:val="en-US"/>
              </w:rPr>
            </w:pPr>
            <w:r w:rsidRPr="00887C1C">
              <w:rPr>
                <w:rFonts w:ascii="Times New Roman" w:hAnsi="Times New Roman" w:cs="Times New Roman"/>
                <w:b w:val="0"/>
                <w:color w:val="auto"/>
                <w:sz w:val="20"/>
                <w:szCs w:val="20"/>
                <w:lang w:val="en-US"/>
              </w:rPr>
              <w:t>Hydroquinone</w:t>
            </w:r>
          </w:p>
        </w:tc>
        <w:tc>
          <w:tcPr>
            <w:tcW w:w="1459" w:type="dxa"/>
            <w:shd w:val="clear" w:color="auto" w:fill="FFFFFF" w:themeFill="background1"/>
          </w:tcPr>
          <w:p w14:paraId="54200A9C" w14:textId="77777777" w:rsidR="00887C1C" w:rsidRPr="00887C1C" w:rsidRDefault="00887C1C" w:rsidP="00AB3E3B">
            <w:pPr>
              <w:pStyle w:val="BodyChar"/>
              <w:spacing w:before="60"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887C1C">
              <w:rPr>
                <w:rFonts w:ascii="Times New Roman" w:hAnsi="Times New Roman" w:cs="Times New Roman"/>
                <w:color w:val="auto"/>
                <w:sz w:val="20"/>
                <w:szCs w:val="20"/>
                <w:lang w:val="en-US"/>
              </w:rPr>
              <w:t>19.137</w:t>
            </w:r>
          </w:p>
        </w:tc>
        <w:tc>
          <w:tcPr>
            <w:tcW w:w="1460" w:type="dxa"/>
            <w:shd w:val="clear" w:color="auto" w:fill="FFFFFF" w:themeFill="background1"/>
          </w:tcPr>
          <w:p w14:paraId="6C43D9E3" w14:textId="77777777" w:rsidR="00887C1C" w:rsidRPr="00887C1C" w:rsidRDefault="00887C1C" w:rsidP="00AB3E3B">
            <w:pPr>
              <w:pStyle w:val="BodyChar"/>
              <w:spacing w:before="60"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887C1C">
              <w:rPr>
                <w:rFonts w:ascii="Times New Roman" w:hAnsi="Times New Roman" w:cs="Times New Roman"/>
                <w:color w:val="auto"/>
                <w:sz w:val="20"/>
                <w:szCs w:val="20"/>
                <w:lang w:val="en-US"/>
              </w:rPr>
              <w:t>18.244</w:t>
            </w:r>
          </w:p>
        </w:tc>
        <w:tc>
          <w:tcPr>
            <w:tcW w:w="1653" w:type="dxa"/>
            <w:shd w:val="clear" w:color="auto" w:fill="FFFFFF" w:themeFill="background1"/>
          </w:tcPr>
          <w:p w14:paraId="020AC3CB" w14:textId="77777777" w:rsidR="00887C1C" w:rsidRPr="00887C1C" w:rsidRDefault="00887C1C" w:rsidP="00AB3E3B">
            <w:pPr>
              <w:pStyle w:val="BodyChar"/>
              <w:spacing w:before="60" w:after="0" w:line="276" w:lineRule="auto"/>
              <w:ind w:firstLine="1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887C1C">
              <w:rPr>
                <w:rFonts w:ascii="Times New Roman" w:hAnsi="Times New Roman" w:cs="Times New Roman"/>
                <w:color w:val="auto"/>
                <w:sz w:val="20"/>
                <w:szCs w:val="20"/>
                <w:lang w:val="en-US"/>
              </w:rPr>
              <w:t>1.049</w:t>
            </w:r>
          </w:p>
        </w:tc>
        <w:tc>
          <w:tcPr>
            <w:tcW w:w="1653" w:type="dxa"/>
            <w:shd w:val="clear" w:color="auto" w:fill="FFFFFF" w:themeFill="background1"/>
          </w:tcPr>
          <w:p w14:paraId="7205ECA1" w14:textId="77777777" w:rsidR="00887C1C" w:rsidRPr="00887C1C" w:rsidRDefault="00887C1C" w:rsidP="00AB3E3B">
            <w:pPr>
              <w:pStyle w:val="BodyChar"/>
              <w:spacing w:before="60" w:after="0"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887C1C">
              <w:rPr>
                <w:rFonts w:ascii="Times New Roman" w:hAnsi="Times New Roman" w:cs="Times New Roman"/>
                <w:color w:val="auto"/>
                <w:sz w:val="20"/>
                <w:szCs w:val="20"/>
                <w:lang w:val="en-US"/>
              </w:rPr>
              <w:t>1.912</w:t>
            </w:r>
          </w:p>
        </w:tc>
      </w:tr>
      <w:tr w:rsidR="00887C1C" w:rsidRPr="00887C1C" w14:paraId="5C1B001B" w14:textId="77777777" w:rsidTr="00AB3E3B">
        <w:trPr>
          <w:jc w:val="center"/>
        </w:trPr>
        <w:tc>
          <w:tcPr>
            <w:cnfStyle w:val="001000000000" w:firstRow="0" w:lastRow="0" w:firstColumn="1" w:lastColumn="0" w:oddVBand="0" w:evenVBand="0" w:oddHBand="0" w:evenHBand="0" w:firstRowFirstColumn="0" w:firstRowLastColumn="0" w:lastRowFirstColumn="0" w:lastRowLastColumn="0"/>
            <w:tcW w:w="2268" w:type="dxa"/>
            <w:tcBorders>
              <w:bottom w:val="nil"/>
            </w:tcBorders>
            <w:shd w:val="clear" w:color="auto" w:fill="FFFFFF" w:themeFill="background1"/>
          </w:tcPr>
          <w:p w14:paraId="719D19B3" w14:textId="77777777" w:rsidR="00887C1C" w:rsidRPr="00887C1C" w:rsidRDefault="00887C1C" w:rsidP="00AB3E3B">
            <w:pPr>
              <w:pStyle w:val="BodyChar"/>
              <w:spacing w:before="60" w:after="0" w:line="276" w:lineRule="auto"/>
              <w:jc w:val="left"/>
              <w:rPr>
                <w:rFonts w:ascii="Times New Roman" w:hAnsi="Times New Roman" w:cs="Times New Roman"/>
                <w:b w:val="0"/>
                <w:bCs w:val="0"/>
                <w:color w:val="auto"/>
                <w:sz w:val="20"/>
                <w:szCs w:val="20"/>
                <w:lang w:val="en-US"/>
              </w:rPr>
            </w:pPr>
            <w:r w:rsidRPr="00887C1C">
              <w:rPr>
                <w:rFonts w:ascii="Times New Roman" w:hAnsi="Times New Roman" w:cs="Times New Roman"/>
                <w:b w:val="0"/>
                <w:color w:val="auto"/>
                <w:sz w:val="20"/>
                <w:szCs w:val="20"/>
                <w:lang w:val="en-US"/>
              </w:rPr>
              <w:t>Diphenyl Phosphate</w:t>
            </w:r>
          </w:p>
        </w:tc>
        <w:tc>
          <w:tcPr>
            <w:tcW w:w="1459" w:type="dxa"/>
            <w:tcBorders>
              <w:bottom w:val="nil"/>
            </w:tcBorders>
            <w:shd w:val="clear" w:color="auto" w:fill="FFFFFF" w:themeFill="background1"/>
          </w:tcPr>
          <w:p w14:paraId="32EFD0EE" w14:textId="77777777" w:rsidR="00887C1C" w:rsidRPr="00887C1C" w:rsidRDefault="00887C1C" w:rsidP="00AB3E3B">
            <w:pPr>
              <w:pStyle w:val="BodyChar"/>
              <w:spacing w:before="60"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887C1C">
              <w:rPr>
                <w:rFonts w:ascii="Times New Roman" w:hAnsi="Times New Roman" w:cs="Times New Roman"/>
                <w:color w:val="auto"/>
                <w:sz w:val="20"/>
                <w:szCs w:val="20"/>
                <w:lang w:val="en-US"/>
              </w:rPr>
              <w:t>57.400</w:t>
            </w:r>
          </w:p>
        </w:tc>
        <w:tc>
          <w:tcPr>
            <w:tcW w:w="1460" w:type="dxa"/>
            <w:tcBorders>
              <w:bottom w:val="nil"/>
            </w:tcBorders>
            <w:shd w:val="clear" w:color="auto" w:fill="FFFFFF" w:themeFill="background1"/>
          </w:tcPr>
          <w:p w14:paraId="352EF954" w14:textId="77777777" w:rsidR="00887C1C" w:rsidRPr="00887C1C" w:rsidRDefault="00887C1C" w:rsidP="00AB3E3B">
            <w:pPr>
              <w:pStyle w:val="BodyChar"/>
              <w:spacing w:before="60"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887C1C">
              <w:rPr>
                <w:rFonts w:ascii="Times New Roman" w:hAnsi="Times New Roman" w:cs="Times New Roman"/>
                <w:color w:val="auto"/>
                <w:sz w:val="20"/>
                <w:szCs w:val="20"/>
                <w:lang w:val="en-US"/>
              </w:rPr>
              <w:t>47.400</w:t>
            </w:r>
          </w:p>
        </w:tc>
        <w:tc>
          <w:tcPr>
            <w:tcW w:w="1653" w:type="dxa"/>
            <w:tcBorders>
              <w:bottom w:val="nil"/>
            </w:tcBorders>
            <w:shd w:val="clear" w:color="auto" w:fill="FFFFFF" w:themeFill="background1"/>
          </w:tcPr>
          <w:p w14:paraId="661FCE33" w14:textId="77777777" w:rsidR="00887C1C" w:rsidRPr="00887C1C" w:rsidRDefault="00887C1C" w:rsidP="00AB3E3B">
            <w:pPr>
              <w:pStyle w:val="BodyChar"/>
              <w:spacing w:before="60" w:after="0" w:line="276" w:lineRule="auto"/>
              <w:ind w:firstLine="1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887C1C">
              <w:rPr>
                <w:rFonts w:ascii="Times New Roman" w:hAnsi="Times New Roman" w:cs="Times New Roman"/>
                <w:color w:val="auto"/>
                <w:sz w:val="20"/>
                <w:szCs w:val="20"/>
                <w:lang w:val="en-US"/>
              </w:rPr>
              <w:t>1.211</w:t>
            </w:r>
          </w:p>
        </w:tc>
        <w:tc>
          <w:tcPr>
            <w:tcW w:w="1653" w:type="dxa"/>
            <w:tcBorders>
              <w:bottom w:val="nil"/>
            </w:tcBorders>
            <w:shd w:val="clear" w:color="auto" w:fill="FFFFFF" w:themeFill="background1"/>
          </w:tcPr>
          <w:p w14:paraId="6D366DB1" w14:textId="77777777" w:rsidR="00887C1C" w:rsidRPr="00887C1C" w:rsidRDefault="00887C1C" w:rsidP="00AB3E3B">
            <w:pPr>
              <w:pStyle w:val="BodyChar"/>
              <w:spacing w:before="60" w:after="0"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887C1C">
              <w:rPr>
                <w:rFonts w:ascii="Times New Roman" w:hAnsi="Times New Roman" w:cs="Times New Roman"/>
                <w:color w:val="auto"/>
                <w:sz w:val="20"/>
                <w:szCs w:val="20"/>
                <w:lang w:val="en-US"/>
              </w:rPr>
              <w:t>1.656</w:t>
            </w:r>
          </w:p>
        </w:tc>
      </w:tr>
      <w:tr w:rsidR="00887C1C" w:rsidRPr="00887C1C" w14:paraId="6B206B20" w14:textId="77777777" w:rsidTr="00AB3E3B">
        <w:trPr>
          <w:jc w:val="center"/>
        </w:trPr>
        <w:tc>
          <w:tcPr>
            <w:cnfStyle w:val="001000000000" w:firstRow="0" w:lastRow="0" w:firstColumn="1" w:lastColumn="0" w:oddVBand="0" w:evenVBand="0" w:oddHBand="0" w:evenHBand="0" w:firstRowFirstColumn="0" w:firstRowLastColumn="0" w:lastRowFirstColumn="0" w:lastRowLastColumn="0"/>
            <w:tcW w:w="2268" w:type="dxa"/>
            <w:tcBorders>
              <w:top w:val="nil"/>
              <w:bottom w:val="single" w:sz="4" w:space="0" w:color="auto"/>
            </w:tcBorders>
            <w:shd w:val="clear" w:color="auto" w:fill="FFFFFF" w:themeFill="background1"/>
          </w:tcPr>
          <w:p w14:paraId="12DFFFBA" w14:textId="77777777" w:rsidR="00887C1C" w:rsidRPr="00887C1C" w:rsidRDefault="00887C1C" w:rsidP="00AB3E3B">
            <w:pPr>
              <w:pStyle w:val="BodyChar"/>
              <w:spacing w:before="60" w:after="60" w:line="276" w:lineRule="auto"/>
              <w:jc w:val="left"/>
              <w:rPr>
                <w:rFonts w:ascii="Times New Roman" w:hAnsi="Times New Roman" w:cs="Times New Roman"/>
                <w:b w:val="0"/>
                <w:bCs w:val="0"/>
                <w:color w:val="auto"/>
                <w:sz w:val="20"/>
                <w:szCs w:val="20"/>
                <w:lang w:val="en-US"/>
              </w:rPr>
            </w:pPr>
            <w:r w:rsidRPr="00887C1C">
              <w:rPr>
                <w:rFonts w:ascii="Times New Roman" w:hAnsi="Times New Roman" w:cs="Times New Roman"/>
                <w:b w:val="0"/>
                <w:color w:val="auto"/>
                <w:sz w:val="20"/>
                <w:szCs w:val="20"/>
                <w:lang w:val="en-US"/>
              </w:rPr>
              <w:t>Diethylstilbestrol</w:t>
            </w:r>
          </w:p>
        </w:tc>
        <w:tc>
          <w:tcPr>
            <w:tcW w:w="1459" w:type="dxa"/>
            <w:tcBorders>
              <w:top w:val="nil"/>
              <w:bottom w:val="single" w:sz="4" w:space="0" w:color="auto"/>
            </w:tcBorders>
            <w:shd w:val="clear" w:color="auto" w:fill="FFFFFF" w:themeFill="background1"/>
          </w:tcPr>
          <w:p w14:paraId="366235F9" w14:textId="77777777" w:rsidR="00887C1C" w:rsidRPr="00887C1C" w:rsidRDefault="00887C1C" w:rsidP="00AB3E3B">
            <w:pPr>
              <w:pStyle w:val="BodyCha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887C1C">
              <w:rPr>
                <w:rFonts w:ascii="Times New Roman" w:hAnsi="Times New Roman" w:cs="Times New Roman"/>
                <w:color w:val="auto"/>
                <w:sz w:val="20"/>
                <w:szCs w:val="20"/>
                <w:lang w:val="en-US"/>
              </w:rPr>
              <w:t>40.156</w:t>
            </w:r>
          </w:p>
        </w:tc>
        <w:tc>
          <w:tcPr>
            <w:tcW w:w="1460" w:type="dxa"/>
            <w:tcBorders>
              <w:top w:val="nil"/>
              <w:bottom w:val="single" w:sz="4" w:space="0" w:color="auto"/>
            </w:tcBorders>
            <w:shd w:val="clear" w:color="auto" w:fill="FFFFFF" w:themeFill="background1"/>
          </w:tcPr>
          <w:p w14:paraId="70BD5C28" w14:textId="77777777" w:rsidR="00887C1C" w:rsidRPr="00887C1C" w:rsidRDefault="00887C1C" w:rsidP="00AB3E3B">
            <w:pPr>
              <w:pStyle w:val="BodyCha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887C1C">
              <w:rPr>
                <w:rFonts w:ascii="Times New Roman" w:hAnsi="Times New Roman" w:cs="Times New Roman"/>
                <w:color w:val="auto"/>
                <w:sz w:val="20"/>
                <w:szCs w:val="20"/>
                <w:lang w:val="en-US"/>
              </w:rPr>
              <w:t>38.5938</w:t>
            </w:r>
          </w:p>
        </w:tc>
        <w:tc>
          <w:tcPr>
            <w:tcW w:w="1653" w:type="dxa"/>
            <w:tcBorders>
              <w:top w:val="nil"/>
              <w:bottom w:val="single" w:sz="4" w:space="0" w:color="auto"/>
            </w:tcBorders>
            <w:shd w:val="clear" w:color="auto" w:fill="FFFFFF" w:themeFill="background1"/>
          </w:tcPr>
          <w:p w14:paraId="2B856E68" w14:textId="77777777" w:rsidR="00887C1C" w:rsidRPr="00887C1C" w:rsidRDefault="00887C1C" w:rsidP="00AB3E3B">
            <w:pPr>
              <w:pStyle w:val="BodyChar"/>
              <w:spacing w:before="60" w:after="60" w:line="276" w:lineRule="auto"/>
              <w:ind w:firstLine="1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887C1C">
              <w:rPr>
                <w:rFonts w:ascii="Times New Roman" w:hAnsi="Times New Roman" w:cs="Times New Roman"/>
                <w:color w:val="auto"/>
                <w:sz w:val="20"/>
                <w:szCs w:val="20"/>
                <w:lang w:val="en-US"/>
              </w:rPr>
              <w:t>1.041</w:t>
            </w:r>
          </w:p>
        </w:tc>
        <w:tc>
          <w:tcPr>
            <w:tcW w:w="1653" w:type="dxa"/>
            <w:tcBorders>
              <w:top w:val="nil"/>
              <w:bottom w:val="single" w:sz="4" w:space="0" w:color="auto"/>
            </w:tcBorders>
            <w:shd w:val="clear" w:color="auto" w:fill="FFFFFF" w:themeFill="background1"/>
          </w:tcPr>
          <w:p w14:paraId="38E959A2" w14:textId="77777777" w:rsidR="00887C1C" w:rsidRPr="00887C1C" w:rsidRDefault="00887C1C" w:rsidP="00AB3E3B">
            <w:pPr>
              <w:pStyle w:val="BodyChar"/>
              <w:spacing w:before="60" w:after="60"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r w:rsidRPr="00887C1C">
              <w:rPr>
                <w:rFonts w:ascii="Times New Roman" w:hAnsi="Times New Roman" w:cs="Times New Roman"/>
                <w:color w:val="auto"/>
                <w:sz w:val="20"/>
                <w:szCs w:val="20"/>
                <w:lang w:val="en-US"/>
              </w:rPr>
              <w:t>1.928</w:t>
            </w:r>
          </w:p>
        </w:tc>
      </w:tr>
    </w:tbl>
    <w:p w14:paraId="55BA8B35" w14:textId="77777777" w:rsidR="00887C1C" w:rsidRPr="00887C1C" w:rsidRDefault="00887C1C" w:rsidP="00887C1C">
      <w:pPr>
        <w:pStyle w:val="section"/>
        <w:spacing w:before="0" w:line="276" w:lineRule="auto"/>
        <w:jc w:val="both"/>
        <w:rPr>
          <w:rFonts w:ascii="Times New Roman" w:hAnsi="Times New Roman"/>
          <w:sz w:val="20"/>
          <w:szCs w:val="20"/>
        </w:rPr>
      </w:pPr>
    </w:p>
    <w:p w14:paraId="72AF3896" w14:textId="77777777" w:rsidR="006768E9" w:rsidRPr="00F447A7" w:rsidRDefault="006768E9" w:rsidP="00322B79">
      <w:pPr>
        <w:spacing w:after="0"/>
        <w:jc w:val="center"/>
        <w:rPr>
          <w:rFonts w:ascii="Times New Roman" w:hAnsi="Times New Roman"/>
          <w:noProof/>
          <w:sz w:val="20"/>
          <w:szCs w:val="20"/>
          <w:lang w:bidi="ar-SA"/>
        </w:rPr>
      </w:pPr>
    </w:p>
    <w:p w14:paraId="6DCC36FF" w14:textId="77777777" w:rsidR="003A64E4" w:rsidRDefault="003A64E4" w:rsidP="00322B79">
      <w:pPr>
        <w:spacing w:after="0"/>
        <w:jc w:val="center"/>
        <w:rPr>
          <w:rFonts w:ascii="Times New Roman" w:hAnsi="Times New Roman"/>
          <w:b/>
          <w:noProof/>
          <w:sz w:val="20"/>
          <w:szCs w:val="20"/>
          <w:lang w:bidi="ar-SA"/>
        </w:rPr>
        <w:sectPr w:rsidR="003A64E4" w:rsidSect="0096363B">
          <w:headerReference w:type="even" r:id="rId41"/>
          <w:headerReference w:type="default" r:id="rId42"/>
          <w:footerReference w:type="even" r:id="rId43"/>
          <w:footerReference w:type="default" r:id="rId44"/>
          <w:headerReference w:type="first" r:id="rId45"/>
          <w:type w:val="evenPage"/>
          <w:pgSz w:w="12240" w:h="15840" w:code="1"/>
          <w:pgMar w:top="1800" w:right="1469" w:bottom="1699" w:left="1440" w:header="706" w:footer="706" w:gutter="0"/>
          <w:pgNumType w:start="561"/>
          <w:cols w:space="708"/>
          <w:docGrid w:linePitch="360"/>
        </w:sectPr>
      </w:pPr>
    </w:p>
    <w:p w14:paraId="471ACF9F" w14:textId="4FC904DB" w:rsidR="006768E9" w:rsidRPr="00F447A7" w:rsidRDefault="006768E9" w:rsidP="00322B79">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14:paraId="36D94420" w14:textId="77777777" w:rsidR="00887C1C" w:rsidRPr="00887C1C" w:rsidRDefault="00887C1C" w:rsidP="00887C1C">
      <w:pPr>
        <w:pStyle w:val="BodyChar"/>
        <w:spacing w:line="276" w:lineRule="auto"/>
        <w:ind w:firstLine="0"/>
        <w:rPr>
          <w:rFonts w:ascii="Times New Roman" w:hAnsi="Times New Roman"/>
          <w:color w:val="auto"/>
          <w:sz w:val="20"/>
          <w:szCs w:val="20"/>
          <w:lang w:val="en-US"/>
        </w:rPr>
      </w:pPr>
      <w:r w:rsidRPr="00887C1C">
        <w:rPr>
          <w:rFonts w:ascii="Times New Roman" w:hAnsi="Times New Roman"/>
          <w:color w:val="auto"/>
          <w:sz w:val="20"/>
          <w:szCs w:val="20"/>
          <w:lang w:val="en-US"/>
        </w:rPr>
        <w:t xml:space="preserve">This study focuses on optimizing the synthesis of BPA imprinted polymer via precipitation polymerization for BPA removal. RSM coupled with CCD was used to evaluate the optimum parameters during polymerization (i.e., different ratios of monomer-template, amount of crosslinker, and amount of solvent used) in terms of adsorption efficiency towards BPA molecules. From the results, the optimum values are 3 mmol of monomer, 30 </w:t>
      </w:r>
      <w:r w:rsidRPr="00887C1C">
        <w:rPr>
          <w:rFonts w:ascii="Times New Roman" w:hAnsi="Times New Roman"/>
          <w:color w:val="auto"/>
          <w:sz w:val="20"/>
          <w:szCs w:val="20"/>
          <w:lang w:val="en-US"/>
        </w:rPr>
        <w:t xml:space="preserve">mmol of crosslinker, and 35 mL of solvent, which achieved the adsorption capacity of 78.111 mg/g. The synthesized BPA imprinted polymer and NIP characteristics were determined by FTIR and SEM analysis. The FTIR analysis indicates no difference between the MIP and NIP spectra because the template molecule has been successfully removed from the MIP. The presence of C=O stretch, C-O stretch, and C-O-C stretch indicates that the MIP has been successfully </w:t>
      </w:r>
      <w:r w:rsidRPr="00887C1C">
        <w:rPr>
          <w:rFonts w:ascii="Times New Roman" w:hAnsi="Times New Roman"/>
          <w:color w:val="auto"/>
          <w:sz w:val="20"/>
          <w:szCs w:val="20"/>
          <w:lang w:val="en-US"/>
        </w:rPr>
        <w:lastRenderedPageBreak/>
        <w:t>synthesized. Based on SEM results, the MIP has a rough and porous surface due to template removal. The MIP also has higher selectivity towards BPA compared to other analogs. This preliminary work reported a satisfactory result of binding capacity and selectivity, highlighting the potential application of BPA imprinted polymer in separation and wastewater treatment. The model developed using RSM coupled with CCD has improved the development of an efficient adsorbent, thus providing a framework for further analysis.</w:t>
      </w:r>
    </w:p>
    <w:p w14:paraId="481747B5" w14:textId="77777777" w:rsidR="00887C1C" w:rsidRPr="00887C1C" w:rsidRDefault="00887C1C" w:rsidP="00887C1C">
      <w:pPr>
        <w:spacing w:after="0"/>
        <w:jc w:val="center"/>
        <w:outlineLvl w:val="0"/>
        <w:rPr>
          <w:rFonts w:ascii="Times New Roman" w:hAnsi="Times New Roman"/>
          <w:sz w:val="20"/>
          <w:szCs w:val="20"/>
        </w:rPr>
      </w:pPr>
    </w:p>
    <w:p w14:paraId="4026BA8E" w14:textId="77777777" w:rsidR="00887C1C" w:rsidRPr="00887C1C" w:rsidRDefault="00887C1C" w:rsidP="00887C1C">
      <w:pPr>
        <w:spacing w:after="0"/>
        <w:jc w:val="center"/>
        <w:outlineLvl w:val="0"/>
        <w:rPr>
          <w:rFonts w:ascii="Times New Roman" w:hAnsi="Times New Roman"/>
          <w:b/>
          <w:sz w:val="20"/>
          <w:szCs w:val="20"/>
        </w:rPr>
      </w:pPr>
      <w:r w:rsidRPr="00887C1C">
        <w:rPr>
          <w:rFonts w:ascii="Times New Roman" w:hAnsi="Times New Roman"/>
          <w:b/>
          <w:sz w:val="20"/>
          <w:szCs w:val="20"/>
        </w:rPr>
        <w:t>Acknowledgment</w:t>
      </w:r>
    </w:p>
    <w:p w14:paraId="3FCB933D" w14:textId="3FF5B2DE" w:rsidR="006768E9" w:rsidRPr="00887C1C" w:rsidRDefault="00887C1C" w:rsidP="00887C1C">
      <w:pPr>
        <w:spacing w:after="0"/>
        <w:jc w:val="both"/>
        <w:outlineLvl w:val="0"/>
        <w:rPr>
          <w:rFonts w:ascii="Times New Roman" w:hAnsi="Times New Roman"/>
          <w:b/>
          <w:sz w:val="20"/>
          <w:szCs w:val="20"/>
        </w:rPr>
      </w:pPr>
      <w:r w:rsidRPr="00887C1C">
        <w:rPr>
          <w:rFonts w:ascii="Times New Roman" w:hAnsi="Times New Roman"/>
          <w:sz w:val="20"/>
          <w:szCs w:val="20"/>
        </w:rPr>
        <w:t>The authors would like to thank the Faculty of Engineering Technology, Universiti Malaysia Perlis. The financial support from the Fundamental Research Grant Scheme (FRGS) (FRGS/1/2019/TK05/UNIMAP/03/2) is gratefully acknowledged.</w:t>
      </w:r>
    </w:p>
    <w:p w14:paraId="7FDC64FF" w14:textId="77777777" w:rsidR="006768E9" w:rsidRPr="00F447A7" w:rsidRDefault="006768E9" w:rsidP="00322B79">
      <w:pPr>
        <w:spacing w:after="0"/>
        <w:jc w:val="center"/>
        <w:rPr>
          <w:rFonts w:ascii="Times New Roman" w:hAnsi="Times New Roman"/>
          <w:noProof/>
          <w:sz w:val="20"/>
          <w:szCs w:val="20"/>
          <w:lang w:bidi="ar-SA"/>
        </w:rPr>
      </w:pPr>
    </w:p>
    <w:p w14:paraId="2FF164E9" w14:textId="61D7C5D1" w:rsidR="00937C83" w:rsidRPr="00937C83" w:rsidRDefault="006768E9" w:rsidP="00937C83">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14:paraId="3E7A8745" w14:textId="77777777" w:rsidR="004638EC" w:rsidRDefault="00937C83" w:rsidP="004638EC">
      <w:pPr>
        <w:pStyle w:val="ListParagraph"/>
        <w:numPr>
          <w:ilvl w:val="0"/>
          <w:numId w:val="7"/>
        </w:numPr>
        <w:ind w:left="360"/>
        <w:jc w:val="both"/>
        <w:rPr>
          <w:rFonts w:ascii="Times New Roman" w:hAnsi="Times New Roman"/>
          <w:sz w:val="20"/>
          <w:szCs w:val="20"/>
        </w:rPr>
      </w:pPr>
      <w:r w:rsidRPr="004638EC">
        <w:rPr>
          <w:rFonts w:ascii="Times New Roman" w:eastAsiaTheme="minorEastAsia" w:hAnsi="Times New Roman"/>
          <w:kern w:val="2"/>
          <w:sz w:val="20"/>
          <w:szCs w:val="20"/>
          <w:lang w:eastAsia="ko-KR"/>
        </w:rPr>
        <w:fldChar w:fldCharType="begin" w:fldLock="1"/>
      </w:r>
      <w:r w:rsidRPr="004638EC">
        <w:rPr>
          <w:rFonts w:ascii="Times New Roman" w:hAnsi="Times New Roman"/>
          <w:sz w:val="20"/>
          <w:szCs w:val="20"/>
        </w:rPr>
        <w:instrText xml:space="preserve">ADDIN Mendeley Bibliography CSL_BIBLIOGRAPHY </w:instrText>
      </w:r>
      <w:r w:rsidRPr="004638EC">
        <w:rPr>
          <w:rFonts w:ascii="Times New Roman" w:eastAsiaTheme="minorEastAsia" w:hAnsi="Times New Roman"/>
          <w:kern w:val="2"/>
          <w:sz w:val="20"/>
          <w:szCs w:val="20"/>
          <w:lang w:eastAsia="ko-KR"/>
        </w:rPr>
        <w:fldChar w:fldCharType="separate"/>
      </w:r>
      <w:r w:rsidRPr="004638EC">
        <w:rPr>
          <w:rFonts w:ascii="Times New Roman" w:hAnsi="Times New Roman"/>
          <w:sz w:val="20"/>
          <w:szCs w:val="20"/>
        </w:rPr>
        <w:t xml:space="preserve">Ya, M. Haohao, L. Jinxia, W. Le, Y. Yueqin, W. Xingde D. Rui, W. Phelisters, W. M. Pavankumar, P. Xinghai, C. and Huizhen, Z. (2019). The adverse health effects of bisphenol A and related toxicity mechanisms. </w:t>
      </w:r>
      <w:r w:rsidRPr="004638EC">
        <w:rPr>
          <w:rFonts w:ascii="Times New Roman" w:hAnsi="Times New Roman"/>
          <w:i/>
          <w:iCs/>
          <w:sz w:val="20"/>
          <w:szCs w:val="20"/>
        </w:rPr>
        <w:t>Environmental Research</w:t>
      </w:r>
      <w:r w:rsidRPr="004638EC">
        <w:rPr>
          <w:rFonts w:ascii="Times New Roman" w:hAnsi="Times New Roman"/>
          <w:sz w:val="20"/>
          <w:szCs w:val="20"/>
        </w:rPr>
        <w:t xml:space="preserve">, 176: 108575. </w:t>
      </w:r>
    </w:p>
    <w:p w14:paraId="7636960D" w14:textId="77777777" w:rsidR="004638EC" w:rsidRDefault="00937C83" w:rsidP="004638EC">
      <w:pPr>
        <w:pStyle w:val="ListParagraph"/>
        <w:numPr>
          <w:ilvl w:val="0"/>
          <w:numId w:val="7"/>
        </w:numPr>
        <w:ind w:left="360"/>
        <w:jc w:val="both"/>
        <w:rPr>
          <w:rFonts w:ascii="Times New Roman" w:hAnsi="Times New Roman"/>
          <w:sz w:val="20"/>
          <w:szCs w:val="20"/>
        </w:rPr>
      </w:pPr>
      <w:r w:rsidRPr="004638EC">
        <w:rPr>
          <w:rFonts w:ascii="Times New Roman" w:hAnsi="Times New Roman"/>
          <w:sz w:val="20"/>
          <w:szCs w:val="20"/>
        </w:rPr>
        <w:t xml:space="preserve">Bayramoglu, G. Arica, M. Y. Liman, G. Celikbicak O. and Salih, B. (2016). Removal of bisphenol A from aqueous medium using molecularly surface imprinted microbeads. </w:t>
      </w:r>
      <w:r w:rsidRPr="004638EC">
        <w:rPr>
          <w:rFonts w:ascii="Times New Roman" w:hAnsi="Times New Roman"/>
          <w:i/>
          <w:iCs/>
          <w:sz w:val="20"/>
          <w:szCs w:val="20"/>
        </w:rPr>
        <w:t>Chemosphere</w:t>
      </w:r>
      <w:r w:rsidRPr="004638EC">
        <w:rPr>
          <w:rFonts w:ascii="Times New Roman" w:hAnsi="Times New Roman"/>
          <w:sz w:val="20"/>
          <w:szCs w:val="20"/>
        </w:rPr>
        <w:t>, 150: 275-84.</w:t>
      </w:r>
    </w:p>
    <w:p w14:paraId="0A4885F0" w14:textId="77777777" w:rsidR="004638EC" w:rsidRDefault="00937C83" w:rsidP="004638EC">
      <w:pPr>
        <w:pStyle w:val="ListParagraph"/>
        <w:numPr>
          <w:ilvl w:val="0"/>
          <w:numId w:val="7"/>
        </w:numPr>
        <w:ind w:left="360"/>
        <w:jc w:val="both"/>
        <w:rPr>
          <w:rFonts w:ascii="Times New Roman" w:hAnsi="Times New Roman"/>
          <w:sz w:val="20"/>
          <w:szCs w:val="20"/>
        </w:rPr>
      </w:pPr>
      <w:r w:rsidRPr="004638EC">
        <w:rPr>
          <w:rFonts w:ascii="Times New Roman" w:hAnsi="Times New Roman"/>
          <w:sz w:val="20"/>
          <w:szCs w:val="20"/>
        </w:rPr>
        <w:t xml:space="preserve">Metz, C. M. (2016). Bisphenol A: Understanding the controversy. </w:t>
      </w:r>
      <w:r w:rsidRPr="004638EC">
        <w:rPr>
          <w:rFonts w:ascii="Times New Roman" w:hAnsi="Times New Roman"/>
          <w:i/>
          <w:iCs/>
          <w:sz w:val="20"/>
          <w:szCs w:val="20"/>
        </w:rPr>
        <w:t>Workplace Health and Safety</w:t>
      </w:r>
      <w:r w:rsidRPr="004638EC">
        <w:rPr>
          <w:rFonts w:ascii="Times New Roman" w:hAnsi="Times New Roman"/>
          <w:sz w:val="20"/>
          <w:szCs w:val="20"/>
        </w:rPr>
        <w:t xml:space="preserve"> l, 64: 28-36 </w:t>
      </w:r>
    </w:p>
    <w:p w14:paraId="2436D422" w14:textId="77777777" w:rsidR="004638EC" w:rsidRDefault="00937C83" w:rsidP="004638EC">
      <w:pPr>
        <w:pStyle w:val="ListParagraph"/>
        <w:numPr>
          <w:ilvl w:val="0"/>
          <w:numId w:val="7"/>
        </w:numPr>
        <w:ind w:left="360"/>
        <w:jc w:val="both"/>
        <w:rPr>
          <w:rFonts w:ascii="Times New Roman" w:hAnsi="Times New Roman"/>
          <w:sz w:val="20"/>
          <w:szCs w:val="20"/>
        </w:rPr>
      </w:pPr>
      <w:r w:rsidRPr="004638EC">
        <w:rPr>
          <w:rFonts w:ascii="Times New Roman" w:hAnsi="Times New Roman"/>
          <w:sz w:val="20"/>
          <w:szCs w:val="20"/>
        </w:rPr>
        <w:t xml:space="preserve">Posada A. L. L (2016). Removal of endocrine disrupting compounds from water and wastewater using ecofriendly materials. Thesis of Master Degree, The University of Texas at El Paso. </w:t>
      </w:r>
    </w:p>
    <w:p w14:paraId="466391FF" w14:textId="77777777" w:rsidR="004638EC" w:rsidRDefault="00937C83" w:rsidP="004638EC">
      <w:pPr>
        <w:pStyle w:val="ListParagraph"/>
        <w:numPr>
          <w:ilvl w:val="0"/>
          <w:numId w:val="7"/>
        </w:numPr>
        <w:ind w:left="360"/>
        <w:jc w:val="both"/>
        <w:rPr>
          <w:rFonts w:ascii="Times New Roman" w:hAnsi="Times New Roman"/>
          <w:sz w:val="20"/>
          <w:szCs w:val="20"/>
        </w:rPr>
      </w:pPr>
      <w:r w:rsidRPr="004638EC">
        <w:rPr>
          <w:rFonts w:ascii="Times New Roman" w:hAnsi="Times New Roman"/>
          <w:sz w:val="20"/>
          <w:szCs w:val="20"/>
        </w:rPr>
        <w:t xml:space="preserve">Bhatnagar, A. and Anastopoulos, I. (2017). Adsorptive removal of bisphenol A (BPA) from aqueous solution: A review. </w:t>
      </w:r>
      <w:r w:rsidRPr="004638EC">
        <w:rPr>
          <w:rFonts w:ascii="Times New Roman" w:hAnsi="Times New Roman"/>
          <w:i/>
          <w:iCs/>
          <w:sz w:val="20"/>
          <w:szCs w:val="20"/>
        </w:rPr>
        <w:t>Chemosphere</w:t>
      </w:r>
      <w:r w:rsidRPr="004638EC">
        <w:rPr>
          <w:rFonts w:ascii="Times New Roman" w:hAnsi="Times New Roman"/>
          <w:sz w:val="20"/>
          <w:szCs w:val="20"/>
        </w:rPr>
        <w:t xml:space="preserve">, 168: 885-902. </w:t>
      </w:r>
    </w:p>
    <w:p w14:paraId="50A503F3" w14:textId="77777777" w:rsidR="00AA294B" w:rsidRDefault="00937C83" w:rsidP="004638EC">
      <w:pPr>
        <w:pStyle w:val="ListParagraph"/>
        <w:numPr>
          <w:ilvl w:val="0"/>
          <w:numId w:val="7"/>
        </w:numPr>
        <w:ind w:left="360"/>
        <w:jc w:val="both"/>
        <w:rPr>
          <w:rFonts w:ascii="Times New Roman" w:hAnsi="Times New Roman"/>
          <w:sz w:val="20"/>
          <w:szCs w:val="20"/>
        </w:rPr>
      </w:pPr>
      <w:r w:rsidRPr="004638EC">
        <w:rPr>
          <w:rFonts w:ascii="Times New Roman" w:hAnsi="Times New Roman"/>
          <w:sz w:val="20"/>
          <w:szCs w:val="20"/>
        </w:rPr>
        <w:t xml:space="preserve">Tehila S. Noam, T. and Daniel, M. (2016). Molecularly imprinted polymer particles: Formation, characterization and application. </w:t>
      </w:r>
      <w:r w:rsidRPr="004638EC">
        <w:rPr>
          <w:rFonts w:ascii="Times New Roman" w:hAnsi="Times New Roman"/>
          <w:i/>
          <w:iCs/>
          <w:sz w:val="20"/>
          <w:szCs w:val="20"/>
        </w:rPr>
        <w:t>Colloids and Surfaces A: Physicochemical and Engineering Aspects</w:t>
      </w:r>
      <w:r w:rsidRPr="004638EC">
        <w:rPr>
          <w:rFonts w:ascii="Times New Roman" w:hAnsi="Times New Roman"/>
          <w:sz w:val="20"/>
          <w:szCs w:val="20"/>
        </w:rPr>
        <w:t>, 495: 11-19.</w:t>
      </w:r>
    </w:p>
    <w:p w14:paraId="6EBAECC3" w14:textId="77777777" w:rsidR="00AA294B" w:rsidRDefault="00937C83" w:rsidP="004638EC">
      <w:pPr>
        <w:pStyle w:val="ListParagraph"/>
        <w:numPr>
          <w:ilvl w:val="0"/>
          <w:numId w:val="7"/>
        </w:numPr>
        <w:ind w:left="360"/>
        <w:jc w:val="both"/>
        <w:rPr>
          <w:rFonts w:ascii="Times New Roman" w:hAnsi="Times New Roman"/>
          <w:sz w:val="20"/>
          <w:szCs w:val="20"/>
        </w:rPr>
      </w:pPr>
      <w:r w:rsidRPr="00AA294B">
        <w:rPr>
          <w:rFonts w:ascii="Times New Roman" w:hAnsi="Times New Roman"/>
          <w:sz w:val="20"/>
          <w:szCs w:val="20"/>
        </w:rPr>
        <w:t xml:space="preserve">Sajini T. and Beena M. (2021). A brief overview of molecularly imprinted polymers: Highlighting computational design, nano and photo-responsive imprinting. </w:t>
      </w:r>
      <w:r w:rsidRPr="00AA294B">
        <w:rPr>
          <w:rFonts w:ascii="Times New Roman" w:hAnsi="Times New Roman"/>
          <w:i/>
          <w:iCs/>
          <w:sz w:val="20"/>
          <w:szCs w:val="20"/>
        </w:rPr>
        <w:t>Talanta Open</w:t>
      </w:r>
      <w:r w:rsidRPr="00AA294B">
        <w:rPr>
          <w:rFonts w:ascii="Times New Roman" w:hAnsi="Times New Roman"/>
          <w:sz w:val="20"/>
          <w:szCs w:val="20"/>
        </w:rPr>
        <w:t>, 4: 100072.</w:t>
      </w:r>
    </w:p>
    <w:p w14:paraId="7DEBEF0E" w14:textId="77777777" w:rsidR="00AA294B" w:rsidRDefault="00937C83" w:rsidP="004638EC">
      <w:pPr>
        <w:pStyle w:val="ListParagraph"/>
        <w:numPr>
          <w:ilvl w:val="0"/>
          <w:numId w:val="7"/>
        </w:numPr>
        <w:ind w:left="360"/>
        <w:jc w:val="both"/>
        <w:rPr>
          <w:rFonts w:ascii="Times New Roman" w:hAnsi="Times New Roman"/>
          <w:sz w:val="20"/>
          <w:szCs w:val="20"/>
        </w:rPr>
      </w:pPr>
      <w:r w:rsidRPr="00AA294B">
        <w:rPr>
          <w:rFonts w:ascii="Times New Roman" w:hAnsi="Times New Roman"/>
          <w:sz w:val="20"/>
          <w:szCs w:val="20"/>
        </w:rPr>
        <w:t xml:space="preserve">Ahmed, S. A. D., Alaa, M. A. and Ibrahim, M. E. (2020). Surface-imprinted polymers (SIPs): Advanced materials for bio-recognition. </w:t>
      </w:r>
      <w:r w:rsidRPr="00AA294B">
        <w:rPr>
          <w:rFonts w:ascii="Times New Roman" w:hAnsi="Times New Roman"/>
          <w:i/>
          <w:iCs/>
          <w:sz w:val="20"/>
          <w:szCs w:val="20"/>
        </w:rPr>
        <w:t xml:space="preserve">Journal of Nanotechnology &amp; Advanced Materials, </w:t>
      </w:r>
      <w:r w:rsidRPr="00AA294B">
        <w:rPr>
          <w:rFonts w:ascii="Times New Roman" w:hAnsi="Times New Roman"/>
          <w:sz w:val="20"/>
          <w:szCs w:val="20"/>
        </w:rPr>
        <w:t>8(1): 1-19.</w:t>
      </w:r>
    </w:p>
    <w:p w14:paraId="20F59BD6" w14:textId="77777777" w:rsidR="00AA294B" w:rsidRDefault="00937C83" w:rsidP="004638EC">
      <w:pPr>
        <w:pStyle w:val="ListParagraph"/>
        <w:numPr>
          <w:ilvl w:val="0"/>
          <w:numId w:val="7"/>
        </w:numPr>
        <w:ind w:left="360"/>
        <w:jc w:val="both"/>
        <w:rPr>
          <w:rFonts w:ascii="Times New Roman" w:hAnsi="Times New Roman"/>
          <w:sz w:val="20"/>
          <w:szCs w:val="20"/>
        </w:rPr>
      </w:pPr>
      <w:r w:rsidRPr="00AA294B">
        <w:rPr>
          <w:rFonts w:ascii="Times New Roman" w:hAnsi="Times New Roman"/>
          <w:sz w:val="20"/>
          <w:szCs w:val="20"/>
        </w:rPr>
        <w:t xml:space="preserve">Owolabi, R. U. Usman, M. A. and Kehinde, A. J. (2018). Modelling and optimization of process variables for the solution polymerization of styrene using response surface methodology. </w:t>
      </w:r>
      <w:r w:rsidRPr="00AA294B">
        <w:rPr>
          <w:rFonts w:ascii="Times New Roman" w:hAnsi="Times New Roman"/>
          <w:i/>
          <w:iCs/>
          <w:sz w:val="20"/>
          <w:szCs w:val="20"/>
        </w:rPr>
        <w:t>Journal of King Saud University - Engineering Sciences</w:t>
      </w:r>
      <w:r w:rsidRPr="00AA294B">
        <w:rPr>
          <w:rFonts w:ascii="Times New Roman" w:hAnsi="Times New Roman"/>
          <w:sz w:val="20"/>
          <w:szCs w:val="20"/>
        </w:rPr>
        <w:t>, 30(1): 22-30.</w:t>
      </w:r>
    </w:p>
    <w:p w14:paraId="3E0DEB40" w14:textId="77777777" w:rsidR="00AA294B" w:rsidRDefault="00937C83" w:rsidP="004638EC">
      <w:pPr>
        <w:pStyle w:val="ListParagraph"/>
        <w:numPr>
          <w:ilvl w:val="0"/>
          <w:numId w:val="7"/>
        </w:numPr>
        <w:ind w:left="360"/>
        <w:jc w:val="both"/>
        <w:rPr>
          <w:rFonts w:ascii="Times New Roman" w:hAnsi="Times New Roman"/>
          <w:sz w:val="20"/>
          <w:szCs w:val="20"/>
        </w:rPr>
      </w:pPr>
      <w:r w:rsidRPr="00AA294B">
        <w:rPr>
          <w:rFonts w:ascii="Times New Roman" w:hAnsi="Times New Roman"/>
          <w:sz w:val="20"/>
          <w:szCs w:val="20"/>
        </w:rPr>
        <w:t xml:space="preserve">Kelvin, F. P. Maretty, E. R. M. Driyanti, R. and Aliya, N. H. (2020). Effect of the molecularly imprinted polymer component ratio on analytical performance. </w:t>
      </w:r>
      <w:r w:rsidRPr="00AA294B">
        <w:rPr>
          <w:rFonts w:ascii="Times New Roman" w:hAnsi="Times New Roman"/>
          <w:i/>
          <w:iCs/>
          <w:sz w:val="20"/>
          <w:szCs w:val="20"/>
        </w:rPr>
        <w:t xml:space="preserve">Chemical Pharmaceutical Bulletin, </w:t>
      </w:r>
      <w:r w:rsidRPr="00AA294B">
        <w:rPr>
          <w:rFonts w:ascii="Times New Roman" w:hAnsi="Times New Roman"/>
          <w:sz w:val="20"/>
          <w:szCs w:val="20"/>
        </w:rPr>
        <w:t xml:space="preserve">68: 1013-1024. </w:t>
      </w:r>
    </w:p>
    <w:p w14:paraId="7464799B" w14:textId="77777777" w:rsidR="00AA294B" w:rsidRDefault="00937C83" w:rsidP="004638EC">
      <w:pPr>
        <w:pStyle w:val="ListParagraph"/>
        <w:numPr>
          <w:ilvl w:val="0"/>
          <w:numId w:val="7"/>
        </w:numPr>
        <w:ind w:left="360"/>
        <w:jc w:val="both"/>
        <w:rPr>
          <w:rFonts w:ascii="Times New Roman" w:hAnsi="Times New Roman"/>
          <w:sz w:val="20"/>
          <w:szCs w:val="20"/>
        </w:rPr>
      </w:pPr>
      <w:r w:rsidRPr="00AA294B">
        <w:rPr>
          <w:rFonts w:ascii="Times New Roman" w:hAnsi="Times New Roman"/>
          <w:sz w:val="20"/>
          <w:szCs w:val="20"/>
        </w:rPr>
        <w:t>Yemiş, F., Alkan, P., Yenigül, B. and Yenigül, M. (2013). Molecularly imprinted polymers and their synthesis by different methods.</w:t>
      </w:r>
      <w:r w:rsidRPr="00AA294B">
        <w:rPr>
          <w:rFonts w:ascii="Times New Roman" w:hAnsi="Times New Roman"/>
          <w:i/>
          <w:iCs/>
          <w:sz w:val="20"/>
          <w:szCs w:val="20"/>
        </w:rPr>
        <w:t xml:space="preserve"> Polymers and Polymer Composites,</w:t>
      </w:r>
      <w:r w:rsidRPr="00AA294B">
        <w:rPr>
          <w:rFonts w:ascii="Times New Roman" w:hAnsi="Times New Roman"/>
          <w:sz w:val="20"/>
          <w:szCs w:val="20"/>
        </w:rPr>
        <w:t xml:space="preserve"> 21(3): 145-150. </w:t>
      </w:r>
    </w:p>
    <w:p w14:paraId="083E9D65" w14:textId="77777777" w:rsidR="00AA294B" w:rsidRDefault="00937C83" w:rsidP="004638EC">
      <w:pPr>
        <w:pStyle w:val="ListParagraph"/>
        <w:numPr>
          <w:ilvl w:val="0"/>
          <w:numId w:val="7"/>
        </w:numPr>
        <w:ind w:left="360"/>
        <w:jc w:val="both"/>
        <w:rPr>
          <w:rFonts w:ascii="Times New Roman" w:hAnsi="Times New Roman"/>
          <w:sz w:val="20"/>
          <w:szCs w:val="20"/>
        </w:rPr>
      </w:pPr>
      <w:r w:rsidRPr="00AA294B">
        <w:rPr>
          <w:rFonts w:ascii="Times New Roman" w:hAnsi="Times New Roman"/>
          <w:sz w:val="20"/>
          <w:szCs w:val="20"/>
        </w:rPr>
        <w:t xml:space="preserve">Zhao, L., Hu, X., Zi, F., Liu, Y., Hu, D., Li, P. and Cheng, H. (2021). Preparation and adsorption properties of Ni(II) ion-imprinted polymers based on synthesized novel functional monomer. </w:t>
      </w:r>
      <w:r w:rsidRPr="00AA294B">
        <w:rPr>
          <w:rFonts w:ascii="Times New Roman" w:hAnsi="Times New Roman"/>
          <w:i/>
          <w:iCs/>
          <w:sz w:val="20"/>
          <w:szCs w:val="20"/>
        </w:rPr>
        <w:t>e-Polymers</w:t>
      </w:r>
      <w:r w:rsidRPr="00AA294B">
        <w:rPr>
          <w:rFonts w:ascii="Times New Roman" w:hAnsi="Times New Roman"/>
          <w:sz w:val="20"/>
          <w:szCs w:val="20"/>
        </w:rPr>
        <w:t>, 21(1): 590-605.</w:t>
      </w:r>
    </w:p>
    <w:p w14:paraId="019779F0" w14:textId="77777777" w:rsidR="00AA294B" w:rsidRDefault="00937C83" w:rsidP="004638EC">
      <w:pPr>
        <w:pStyle w:val="ListParagraph"/>
        <w:numPr>
          <w:ilvl w:val="0"/>
          <w:numId w:val="7"/>
        </w:numPr>
        <w:ind w:left="360"/>
        <w:jc w:val="both"/>
        <w:rPr>
          <w:rFonts w:ascii="Times New Roman" w:hAnsi="Times New Roman"/>
          <w:sz w:val="20"/>
          <w:szCs w:val="20"/>
        </w:rPr>
      </w:pPr>
      <w:r w:rsidRPr="00AA294B">
        <w:rPr>
          <w:rFonts w:ascii="Times New Roman" w:hAnsi="Times New Roman"/>
          <w:sz w:val="20"/>
          <w:szCs w:val="20"/>
        </w:rPr>
        <w:t xml:space="preserve">Lu, Y., Zhu, Y., Zhang, Y. and Wang, K. (2019). Synthesizing vitamin E molecularly imprinted polymers via precipitation polymerization. </w:t>
      </w:r>
      <w:r w:rsidRPr="00AA294B">
        <w:rPr>
          <w:rFonts w:ascii="Times New Roman" w:hAnsi="Times New Roman"/>
          <w:i/>
          <w:iCs/>
          <w:sz w:val="20"/>
          <w:szCs w:val="20"/>
        </w:rPr>
        <w:t>Journal of Chemical &amp; Engineering Data</w:t>
      </w:r>
      <w:r w:rsidRPr="00AA294B">
        <w:rPr>
          <w:rFonts w:ascii="Times New Roman" w:hAnsi="Times New Roman"/>
          <w:sz w:val="20"/>
          <w:szCs w:val="20"/>
        </w:rPr>
        <w:t>, 64(3): 1045-1050.</w:t>
      </w:r>
    </w:p>
    <w:p w14:paraId="28EE4821" w14:textId="77777777" w:rsidR="00AA294B" w:rsidRDefault="00937C83" w:rsidP="004638EC">
      <w:pPr>
        <w:pStyle w:val="ListParagraph"/>
        <w:numPr>
          <w:ilvl w:val="0"/>
          <w:numId w:val="7"/>
        </w:numPr>
        <w:ind w:left="360"/>
        <w:jc w:val="both"/>
        <w:rPr>
          <w:rFonts w:ascii="Times New Roman" w:hAnsi="Times New Roman"/>
          <w:sz w:val="20"/>
          <w:szCs w:val="20"/>
        </w:rPr>
      </w:pPr>
      <w:r w:rsidRPr="00AA294B">
        <w:rPr>
          <w:rFonts w:ascii="Times New Roman" w:hAnsi="Times New Roman"/>
          <w:sz w:val="20"/>
          <w:szCs w:val="20"/>
        </w:rPr>
        <w:t xml:space="preserve">Shahaidah, S. Che K. M. F. and Shareena, M. S. (2014). Characterization of bisphenol A MIP (BPA-MIP) synthesizing. </w:t>
      </w:r>
      <w:r w:rsidRPr="00AA294B">
        <w:rPr>
          <w:rFonts w:ascii="Times New Roman" w:hAnsi="Times New Roman"/>
          <w:i/>
          <w:iCs/>
          <w:sz w:val="20"/>
          <w:szCs w:val="20"/>
        </w:rPr>
        <w:t>Applied Sciences</w:t>
      </w:r>
      <w:r w:rsidRPr="00AA294B">
        <w:rPr>
          <w:rFonts w:ascii="Times New Roman" w:hAnsi="Times New Roman"/>
          <w:sz w:val="20"/>
          <w:szCs w:val="20"/>
        </w:rPr>
        <w:t>, 14(13): 1455-1459.</w:t>
      </w:r>
    </w:p>
    <w:p w14:paraId="2A8B6619" w14:textId="2A55A877" w:rsidR="003A64E4" w:rsidRDefault="00937C83" w:rsidP="003A64E4">
      <w:pPr>
        <w:pStyle w:val="ListParagraph"/>
        <w:numPr>
          <w:ilvl w:val="0"/>
          <w:numId w:val="7"/>
        </w:numPr>
        <w:ind w:left="360"/>
        <w:jc w:val="both"/>
        <w:rPr>
          <w:rFonts w:ascii="Times New Roman" w:hAnsi="Times New Roman"/>
          <w:sz w:val="20"/>
          <w:szCs w:val="20"/>
        </w:rPr>
      </w:pPr>
      <w:r w:rsidRPr="00AA294B">
        <w:rPr>
          <w:rFonts w:ascii="Times New Roman" w:hAnsi="Times New Roman"/>
          <w:sz w:val="20"/>
          <w:szCs w:val="20"/>
        </w:rPr>
        <w:t xml:space="preserve">Jin, X. Wang, Y. Bai, W. Zhao, D. Song, X. and Xu, X. (2015). Synthesis and characterization of fomesafen imprinted polymers. </w:t>
      </w:r>
      <w:r w:rsidRPr="00AA294B">
        <w:rPr>
          <w:rFonts w:ascii="Times New Roman" w:hAnsi="Times New Roman"/>
          <w:i/>
          <w:iCs/>
          <w:sz w:val="20"/>
          <w:szCs w:val="20"/>
        </w:rPr>
        <w:t>Journal of Macromolecular Science, Part A: Pure and Applied Chemistry</w:t>
      </w:r>
      <w:r w:rsidRPr="00AA294B">
        <w:rPr>
          <w:rFonts w:ascii="Times New Roman" w:hAnsi="Times New Roman"/>
          <w:sz w:val="20"/>
          <w:szCs w:val="20"/>
        </w:rPr>
        <w:t xml:space="preserve">, 52(4): 316-321. </w:t>
      </w:r>
    </w:p>
    <w:p w14:paraId="332C9CD8" w14:textId="2DEDB2E4" w:rsidR="00CE6E5C" w:rsidRDefault="00CE6E5C" w:rsidP="00CE6E5C">
      <w:pPr>
        <w:jc w:val="both"/>
        <w:rPr>
          <w:rFonts w:ascii="Times New Roman" w:hAnsi="Times New Roman"/>
          <w:sz w:val="20"/>
          <w:szCs w:val="20"/>
        </w:rPr>
      </w:pPr>
    </w:p>
    <w:p w14:paraId="12F49E90" w14:textId="77777777" w:rsidR="00CE6E5C" w:rsidRPr="00CE6E5C" w:rsidRDefault="00CE6E5C" w:rsidP="00CE6E5C">
      <w:pPr>
        <w:jc w:val="both"/>
        <w:rPr>
          <w:rFonts w:ascii="Times New Roman" w:hAnsi="Times New Roman"/>
          <w:sz w:val="20"/>
          <w:szCs w:val="20"/>
        </w:rPr>
      </w:pPr>
    </w:p>
    <w:p w14:paraId="48D27A61" w14:textId="77777777" w:rsidR="00AA294B" w:rsidRDefault="00937C83" w:rsidP="004638EC">
      <w:pPr>
        <w:pStyle w:val="ListParagraph"/>
        <w:numPr>
          <w:ilvl w:val="0"/>
          <w:numId w:val="7"/>
        </w:numPr>
        <w:ind w:left="360"/>
        <w:jc w:val="both"/>
        <w:rPr>
          <w:rFonts w:ascii="Times New Roman" w:hAnsi="Times New Roman"/>
          <w:sz w:val="20"/>
          <w:szCs w:val="20"/>
        </w:rPr>
      </w:pPr>
      <w:r w:rsidRPr="00AA294B">
        <w:rPr>
          <w:rFonts w:ascii="Times New Roman" w:hAnsi="Times New Roman"/>
          <w:sz w:val="20"/>
          <w:szCs w:val="20"/>
        </w:rPr>
        <w:t xml:space="preserve">Amin, S. Damayanti, S. and Ibrahim, S. (2019). Synthesis and characterization molecularly </w:t>
      </w:r>
      <w:r w:rsidRPr="00AA294B">
        <w:rPr>
          <w:rFonts w:ascii="Times New Roman" w:hAnsi="Times New Roman"/>
          <w:sz w:val="20"/>
          <w:szCs w:val="20"/>
        </w:rPr>
        <w:lastRenderedPageBreak/>
        <w:t xml:space="preserve">imprinted polymers for analysis of dimethylamylamine using acrylamide as monomer functional. </w:t>
      </w:r>
      <w:r w:rsidRPr="00AA294B">
        <w:rPr>
          <w:rFonts w:ascii="Times New Roman" w:hAnsi="Times New Roman"/>
          <w:i/>
          <w:iCs/>
          <w:sz w:val="20"/>
          <w:szCs w:val="20"/>
        </w:rPr>
        <w:t>Jurnal Kefarmasian Indonesia</w:t>
      </w:r>
      <w:r w:rsidRPr="00AA294B">
        <w:rPr>
          <w:rFonts w:ascii="Times New Roman" w:hAnsi="Times New Roman"/>
          <w:sz w:val="20"/>
          <w:szCs w:val="20"/>
        </w:rPr>
        <w:t>, 8: 76-84.</w:t>
      </w:r>
    </w:p>
    <w:p w14:paraId="5438DE71" w14:textId="77777777" w:rsidR="00AA294B" w:rsidRDefault="00937C83" w:rsidP="004638EC">
      <w:pPr>
        <w:pStyle w:val="ListParagraph"/>
        <w:numPr>
          <w:ilvl w:val="0"/>
          <w:numId w:val="7"/>
        </w:numPr>
        <w:ind w:left="360"/>
        <w:jc w:val="both"/>
        <w:rPr>
          <w:rFonts w:ascii="Times New Roman" w:hAnsi="Times New Roman"/>
          <w:sz w:val="20"/>
          <w:szCs w:val="20"/>
        </w:rPr>
      </w:pPr>
      <w:r w:rsidRPr="00AA294B">
        <w:rPr>
          <w:rFonts w:ascii="Times New Roman" w:hAnsi="Times New Roman"/>
          <w:sz w:val="20"/>
          <w:szCs w:val="20"/>
        </w:rPr>
        <w:t>Das, B. (2017). Response surface modeling of copper (II) adsorption from aqueous solution onto neem (</w:t>
      </w:r>
      <w:r w:rsidRPr="00AA294B">
        <w:rPr>
          <w:rFonts w:ascii="Times New Roman" w:hAnsi="Times New Roman"/>
          <w:i/>
          <w:iCs/>
          <w:sz w:val="20"/>
          <w:szCs w:val="20"/>
        </w:rPr>
        <w:t>Azadirachta indica</w:t>
      </w:r>
      <w:r w:rsidRPr="00AA294B">
        <w:rPr>
          <w:rFonts w:ascii="Times New Roman" w:hAnsi="Times New Roman"/>
          <w:sz w:val="20"/>
          <w:szCs w:val="20"/>
        </w:rPr>
        <w:t xml:space="preserve">) bark powder: Central composite design approach. </w:t>
      </w:r>
      <w:r w:rsidRPr="00AA294B">
        <w:rPr>
          <w:rFonts w:ascii="Times New Roman" w:hAnsi="Times New Roman"/>
          <w:i/>
          <w:iCs/>
          <w:sz w:val="20"/>
          <w:szCs w:val="20"/>
        </w:rPr>
        <w:t>Journal of Materials and Environmental Science,</w:t>
      </w:r>
      <w:r w:rsidRPr="00AA294B">
        <w:rPr>
          <w:rFonts w:ascii="Times New Roman" w:hAnsi="Times New Roman"/>
          <w:sz w:val="20"/>
          <w:szCs w:val="20"/>
        </w:rPr>
        <w:t xml:space="preserve"> 8(7): 2442-2454.</w:t>
      </w:r>
    </w:p>
    <w:p w14:paraId="39DCF70C" w14:textId="77777777" w:rsidR="00AA294B" w:rsidRDefault="00937C83" w:rsidP="004638EC">
      <w:pPr>
        <w:pStyle w:val="ListParagraph"/>
        <w:numPr>
          <w:ilvl w:val="0"/>
          <w:numId w:val="7"/>
        </w:numPr>
        <w:ind w:left="360"/>
        <w:jc w:val="both"/>
        <w:rPr>
          <w:rFonts w:ascii="Times New Roman" w:hAnsi="Times New Roman"/>
          <w:sz w:val="20"/>
          <w:szCs w:val="20"/>
        </w:rPr>
      </w:pPr>
      <w:r w:rsidRPr="00AA294B">
        <w:rPr>
          <w:rFonts w:ascii="Times New Roman" w:hAnsi="Times New Roman"/>
          <w:sz w:val="20"/>
          <w:szCs w:val="20"/>
        </w:rPr>
        <w:t>Arabzadeh, N. Mohammadi, A. Darwish, M. and Abuzerr, S. (2018). Construction of a TiO</w:t>
      </w:r>
      <w:r w:rsidRPr="00AA294B">
        <w:rPr>
          <w:rFonts w:ascii="Times New Roman" w:hAnsi="Times New Roman"/>
          <w:sz w:val="20"/>
          <w:szCs w:val="20"/>
          <w:vertAlign w:val="subscript"/>
        </w:rPr>
        <w:t>2</w:t>
      </w:r>
      <w:r w:rsidRPr="00AA294B">
        <w:rPr>
          <w:rFonts w:ascii="Times New Roman" w:hAnsi="Times New Roman"/>
          <w:sz w:val="20"/>
          <w:szCs w:val="20"/>
        </w:rPr>
        <w:t>–Fe</w:t>
      </w:r>
      <w:r w:rsidRPr="00AA294B">
        <w:rPr>
          <w:rFonts w:ascii="Times New Roman" w:hAnsi="Times New Roman"/>
          <w:sz w:val="20"/>
          <w:szCs w:val="20"/>
          <w:vertAlign w:val="subscript"/>
        </w:rPr>
        <w:t>3</w:t>
      </w:r>
      <w:r w:rsidRPr="00AA294B">
        <w:rPr>
          <w:rFonts w:ascii="Times New Roman" w:hAnsi="Times New Roman"/>
          <w:sz w:val="20"/>
          <w:szCs w:val="20"/>
        </w:rPr>
        <w:t>O</w:t>
      </w:r>
      <w:r w:rsidRPr="00AA294B">
        <w:rPr>
          <w:rFonts w:ascii="Times New Roman" w:hAnsi="Times New Roman"/>
          <w:sz w:val="20"/>
          <w:szCs w:val="20"/>
          <w:vertAlign w:val="subscript"/>
        </w:rPr>
        <w:t>4</w:t>
      </w:r>
      <w:r w:rsidRPr="00AA294B">
        <w:rPr>
          <w:rFonts w:ascii="Times New Roman" w:hAnsi="Times New Roman"/>
          <w:sz w:val="20"/>
          <w:szCs w:val="20"/>
        </w:rPr>
        <w:t xml:space="preserve">-decorated molecularly imprinted polymer nanocomposite for tartrazine degradation: Response surface methodology modeling and optimization. </w:t>
      </w:r>
      <w:r w:rsidRPr="00AA294B">
        <w:rPr>
          <w:rFonts w:ascii="Times New Roman" w:hAnsi="Times New Roman"/>
          <w:i/>
          <w:iCs/>
          <w:sz w:val="20"/>
          <w:szCs w:val="20"/>
        </w:rPr>
        <w:t>Journal of the Chinese Chemical Society</w:t>
      </w:r>
      <w:r w:rsidRPr="00AA294B">
        <w:rPr>
          <w:rFonts w:ascii="Times New Roman" w:hAnsi="Times New Roman"/>
          <w:sz w:val="20"/>
          <w:szCs w:val="20"/>
        </w:rPr>
        <w:t xml:space="preserve">, 8: 1-10. </w:t>
      </w:r>
    </w:p>
    <w:p w14:paraId="56B8EDF6" w14:textId="77777777" w:rsidR="00AA294B" w:rsidRDefault="00937C83" w:rsidP="004638EC">
      <w:pPr>
        <w:pStyle w:val="ListParagraph"/>
        <w:numPr>
          <w:ilvl w:val="0"/>
          <w:numId w:val="7"/>
        </w:numPr>
        <w:ind w:left="360"/>
        <w:jc w:val="both"/>
        <w:rPr>
          <w:rFonts w:ascii="Times New Roman" w:hAnsi="Times New Roman"/>
          <w:sz w:val="20"/>
          <w:szCs w:val="20"/>
        </w:rPr>
      </w:pPr>
      <w:r w:rsidRPr="00AA294B">
        <w:rPr>
          <w:rFonts w:ascii="Times New Roman" w:hAnsi="Times New Roman"/>
          <w:sz w:val="20"/>
          <w:szCs w:val="20"/>
        </w:rPr>
        <w:t xml:space="preserve">Gholami, H., Arabi, M., Ghaedi, M., Ostovan, A. and Bagheri, A. R. (2019). Column packing elimination in matrix solid phase dispersion by using water compatible magnetic molecularly imprinted polymer for recognition of melamine from milk samples. </w:t>
      </w:r>
      <w:r w:rsidRPr="00AA294B">
        <w:rPr>
          <w:rFonts w:ascii="Times New Roman" w:hAnsi="Times New Roman"/>
          <w:i/>
          <w:iCs/>
          <w:sz w:val="20"/>
          <w:szCs w:val="20"/>
        </w:rPr>
        <w:t>Journal of Chromatography A</w:t>
      </w:r>
      <w:r w:rsidRPr="00AA294B">
        <w:rPr>
          <w:rFonts w:ascii="Times New Roman" w:hAnsi="Times New Roman"/>
          <w:sz w:val="20"/>
          <w:szCs w:val="20"/>
        </w:rPr>
        <w:t>, 1594: 13-22.</w:t>
      </w:r>
    </w:p>
    <w:p w14:paraId="023D04C7" w14:textId="77777777" w:rsidR="00AA294B" w:rsidRDefault="00937C83" w:rsidP="004638EC">
      <w:pPr>
        <w:pStyle w:val="ListParagraph"/>
        <w:numPr>
          <w:ilvl w:val="0"/>
          <w:numId w:val="7"/>
        </w:numPr>
        <w:ind w:left="360"/>
        <w:jc w:val="both"/>
        <w:rPr>
          <w:rFonts w:ascii="Times New Roman" w:hAnsi="Times New Roman"/>
          <w:sz w:val="20"/>
          <w:szCs w:val="20"/>
        </w:rPr>
      </w:pPr>
      <w:r w:rsidRPr="00AA294B">
        <w:rPr>
          <w:rFonts w:ascii="Times New Roman" w:hAnsi="Times New Roman"/>
          <w:sz w:val="20"/>
          <w:szCs w:val="20"/>
        </w:rPr>
        <w:t xml:space="preserve">Zhou, J. Chen, X. H. Pan, S. D. Wang, J. L. Zheng, Y. B. Xu, J. J. Zhao, Y. G. Cai, Z. X. and Jin, M. C. (2019) Contamination status of bisphenol A and its analogues (bisphenol S, F and B) in foodstuffs and the implications for dietary exposure on adult residents in Zhejiang Province. </w:t>
      </w:r>
      <w:r w:rsidRPr="00AA294B">
        <w:rPr>
          <w:rFonts w:ascii="Times New Roman" w:hAnsi="Times New Roman"/>
          <w:i/>
          <w:iCs/>
          <w:sz w:val="20"/>
          <w:szCs w:val="20"/>
        </w:rPr>
        <w:t>Food Chemistry</w:t>
      </w:r>
      <w:r w:rsidRPr="00AA294B">
        <w:rPr>
          <w:rFonts w:ascii="Times New Roman" w:hAnsi="Times New Roman"/>
          <w:sz w:val="20"/>
          <w:szCs w:val="20"/>
        </w:rPr>
        <w:t>, 294:160-170.</w:t>
      </w:r>
    </w:p>
    <w:p w14:paraId="63D65166" w14:textId="77777777" w:rsidR="00AA294B" w:rsidRDefault="00937C83" w:rsidP="004638EC">
      <w:pPr>
        <w:pStyle w:val="ListParagraph"/>
        <w:numPr>
          <w:ilvl w:val="0"/>
          <w:numId w:val="7"/>
        </w:numPr>
        <w:ind w:left="360"/>
        <w:jc w:val="both"/>
        <w:rPr>
          <w:rFonts w:ascii="Times New Roman" w:hAnsi="Times New Roman"/>
          <w:sz w:val="20"/>
          <w:szCs w:val="20"/>
        </w:rPr>
      </w:pPr>
      <w:r w:rsidRPr="00AA294B">
        <w:rPr>
          <w:rFonts w:ascii="Times New Roman" w:hAnsi="Times New Roman"/>
          <w:sz w:val="20"/>
          <w:szCs w:val="20"/>
        </w:rPr>
        <w:t>Priya, M. Sarveishwhary, R. Saw, H. L. Marinah, M. A. and Khalik, W. M. A. W. M. (2021). CO</w:t>
      </w:r>
      <w:r w:rsidRPr="00AA294B">
        <w:rPr>
          <w:rFonts w:ascii="Times New Roman" w:hAnsi="Times New Roman"/>
          <w:sz w:val="20"/>
          <w:szCs w:val="20"/>
          <w:vertAlign w:val="subscript"/>
        </w:rPr>
        <w:t>2</w:t>
      </w:r>
      <w:r w:rsidRPr="00AA294B">
        <w:rPr>
          <w:rFonts w:ascii="Times New Roman" w:hAnsi="Times New Roman"/>
          <w:sz w:val="20"/>
          <w:szCs w:val="20"/>
        </w:rPr>
        <w:t xml:space="preserve">-effervescent tablet-assisted dispersive liquid-liquid microextraction with central composite design for pre-concentration of acetaminophen drug: Method development, validation and green assessment profile.  </w:t>
      </w:r>
      <w:r w:rsidRPr="00AA294B">
        <w:rPr>
          <w:rFonts w:ascii="Times New Roman" w:hAnsi="Times New Roman"/>
          <w:i/>
          <w:iCs/>
          <w:sz w:val="20"/>
          <w:szCs w:val="20"/>
        </w:rPr>
        <w:t>Malaysian Journal of Analytical Sciences</w:t>
      </w:r>
      <w:r w:rsidRPr="00AA294B">
        <w:rPr>
          <w:rFonts w:ascii="Times New Roman" w:hAnsi="Times New Roman"/>
          <w:sz w:val="20"/>
          <w:szCs w:val="20"/>
        </w:rPr>
        <w:t>, 25(3): 432-445.</w:t>
      </w:r>
    </w:p>
    <w:p w14:paraId="29AF1535" w14:textId="77777777" w:rsidR="00AA294B" w:rsidRDefault="00937C83" w:rsidP="004638EC">
      <w:pPr>
        <w:pStyle w:val="ListParagraph"/>
        <w:numPr>
          <w:ilvl w:val="0"/>
          <w:numId w:val="7"/>
        </w:numPr>
        <w:ind w:left="360"/>
        <w:jc w:val="both"/>
        <w:rPr>
          <w:rFonts w:ascii="Times New Roman" w:hAnsi="Times New Roman"/>
          <w:sz w:val="20"/>
          <w:szCs w:val="20"/>
        </w:rPr>
      </w:pPr>
      <w:r w:rsidRPr="00AA294B">
        <w:rPr>
          <w:rFonts w:ascii="Times New Roman" w:hAnsi="Times New Roman"/>
          <w:sz w:val="20"/>
          <w:szCs w:val="20"/>
        </w:rPr>
        <w:t>Talib, N. A. A. Salam, F. Yusof, N. A. Alang, A. S. A. and Sulaiman, Y. (2017). Optimization of peak current of poly(3,4-ethylenedioxythiophene)/multi-</w:t>
      </w:r>
      <w:r w:rsidRPr="00AA294B">
        <w:rPr>
          <w:rFonts w:ascii="Times New Roman" w:hAnsi="Times New Roman"/>
          <w:sz w:val="20"/>
          <w:szCs w:val="20"/>
        </w:rPr>
        <w:t xml:space="preserve">walled carbon nanotube using response surface methodology/central composite design. </w:t>
      </w:r>
      <w:r w:rsidRPr="00AA294B">
        <w:rPr>
          <w:rFonts w:ascii="Times New Roman" w:hAnsi="Times New Roman"/>
          <w:i/>
          <w:iCs/>
          <w:sz w:val="20"/>
          <w:szCs w:val="20"/>
        </w:rPr>
        <w:t>RSC Advances</w:t>
      </w:r>
      <w:r w:rsidRPr="00AA294B">
        <w:rPr>
          <w:rFonts w:ascii="Times New Roman" w:hAnsi="Times New Roman"/>
          <w:sz w:val="20"/>
          <w:szCs w:val="20"/>
        </w:rPr>
        <w:t>, 7(18): 11101-11110.</w:t>
      </w:r>
    </w:p>
    <w:p w14:paraId="3EAA608B" w14:textId="77777777" w:rsidR="00AA294B" w:rsidRDefault="00937C83" w:rsidP="004638EC">
      <w:pPr>
        <w:pStyle w:val="ListParagraph"/>
        <w:numPr>
          <w:ilvl w:val="0"/>
          <w:numId w:val="7"/>
        </w:numPr>
        <w:ind w:left="360"/>
        <w:jc w:val="both"/>
        <w:rPr>
          <w:rFonts w:ascii="Times New Roman" w:hAnsi="Times New Roman"/>
          <w:sz w:val="20"/>
          <w:szCs w:val="20"/>
        </w:rPr>
      </w:pPr>
      <w:r w:rsidRPr="00AA294B">
        <w:rPr>
          <w:rFonts w:ascii="Times New Roman" w:hAnsi="Times New Roman"/>
          <w:sz w:val="20"/>
          <w:szCs w:val="20"/>
        </w:rPr>
        <w:t>Liu, Y. Liu, F. Ni, L. Meng, M. Meng, X. Zhong, G. and Qiu, J. (2016). A modeling study by response surface methodology (RSM) on Sr(II) ion dynamic adsorption optimization using a novel magnetic ion imprinted polymer.</w:t>
      </w:r>
      <w:r w:rsidRPr="00AA294B">
        <w:rPr>
          <w:rFonts w:ascii="Times New Roman" w:hAnsi="Times New Roman"/>
          <w:i/>
          <w:iCs/>
          <w:sz w:val="20"/>
          <w:szCs w:val="20"/>
        </w:rPr>
        <w:t xml:space="preserve"> RSC Advances</w:t>
      </w:r>
      <w:r w:rsidRPr="00AA294B">
        <w:rPr>
          <w:rFonts w:ascii="Times New Roman" w:hAnsi="Times New Roman"/>
          <w:sz w:val="20"/>
          <w:szCs w:val="20"/>
        </w:rPr>
        <w:t xml:space="preserve">, 6(60): 54679-54692. </w:t>
      </w:r>
    </w:p>
    <w:p w14:paraId="48834230" w14:textId="77777777" w:rsidR="00AA294B" w:rsidRDefault="00937C83" w:rsidP="004638EC">
      <w:pPr>
        <w:pStyle w:val="ListParagraph"/>
        <w:numPr>
          <w:ilvl w:val="0"/>
          <w:numId w:val="7"/>
        </w:numPr>
        <w:ind w:left="360"/>
        <w:jc w:val="both"/>
        <w:rPr>
          <w:rFonts w:ascii="Times New Roman" w:hAnsi="Times New Roman"/>
          <w:sz w:val="20"/>
          <w:szCs w:val="20"/>
        </w:rPr>
      </w:pPr>
      <w:r w:rsidRPr="00AA294B">
        <w:rPr>
          <w:rFonts w:ascii="Times New Roman" w:hAnsi="Times New Roman"/>
          <w:sz w:val="20"/>
          <w:szCs w:val="20"/>
        </w:rPr>
        <w:t xml:space="preserve">Li, G. and Row, K. H. (2018). Recent applications of molecularly imprinted polymers (MIPs) on micro-extraction techniques. </w:t>
      </w:r>
      <w:r w:rsidRPr="00AA294B">
        <w:rPr>
          <w:rFonts w:ascii="Times New Roman" w:hAnsi="Times New Roman"/>
          <w:i/>
          <w:iCs/>
          <w:sz w:val="20"/>
          <w:szCs w:val="20"/>
        </w:rPr>
        <w:t>Separation and Purification Reviews</w:t>
      </w:r>
      <w:r w:rsidRPr="00AA294B">
        <w:rPr>
          <w:rFonts w:ascii="Times New Roman" w:hAnsi="Times New Roman"/>
          <w:sz w:val="20"/>
          <w:szCs w:val="20"/>
        </w:rPr>
        <w:t>, 47(1): 1-18.</w:t>
      </w:r>
    </w:p>
    <w:p w14:paraId="2D04E434" w14:textId="77777777" w:rsidR="00AA294B" w:rsidRDefault="00937C83" w:rsidP="004638EC">
      <w:pPr>
        <w:pStyle w:val="ListParagraph"/>
        <w:numPr>
          <w:ilvl w:val="0"/>
          <w:numId w:val="7"/>
        </w:numPr>
        <w:ind w:left="360"/>
        <w:jc w:val="both"/>
        <w:rPr>
          <w:rFonts w:ascii="Times New Roman" w:hAnsi="Times New Roman"/>
          <w:sz w:val="20"/>
          <w:szCs w:val="20"/>
        </w:rPr>
      </w:pPr>
      <w:r w:rsidRPr="00AA294B">
        <w:rPr>
          <w:rFonts w:ascii="Times New Roman" w:hAnsi="Times New Roman"/>
          <w:sz w:val="20"/>
          <w:szCs w:val="20"/>
        </w:rPr>
        <w:t xml:space="preserve">Lei, X. N. X. Lu, L. Xinan, X. and Yan, L. (2020). Theoretical insight into the interaction between chloramphenicol and functional monomer (methacrylic acid) in molecularly imprinted polymers. </w:t>
      </w:r>
      <w:r w:rsidRPr="00AA294B">
        <w:rPr>
          <w:rFonts w:ascii="Times New Roman" w:hAnsi="Times New Roman"/>
          <w:i/>
          <w:iCs/>
          <w:sz w:val="20"/>
          <w:szCs w:val="20"/>
        </w:rPr>
        <w:t>International Journal of Molecular Science</w:t>
      </w:r>
      <w:r w:rsidRPr="00AA294B">
        <w:rPr>
          <w:rFonts w:ascii="Times New Roman" w:hAnsi="Times New Roman"/>
          <w:sz w:val="20"/>
          <w:szCs w:val="20"/>
        </w:rPr>
        <w:t xml:space="preserve">, 21(11): 4139. </w:t>
      </w:r>
    </w:p>
    <w:p w14:paraId="5A53C848" w14:textId="77777777" w:rsidR="00AA294B" w:rsidRDefault="00937C83" w:rsidP="004638EC">
      <w:pPr>
        <w:pStyle w:val="ListParagraph"/>
        <w:numPr>
          <w:ilvl w:val="0"/>
          <w:numId w:val="7"/>
        </w:numPr>
        <w:ind w:left="360"/>
        <w:jc w:val="both"/>
        <w:rPr>
          <w:rFonts w:ascii="Times New Roman" w:hAnsi="Times New Roman"/>
          <w:sz w:val="20"/>
          <w:szCs w:val="20"/>
        </w:rPr>
      </w:pPr>
      <w:r w:rsidRPr="00AA294B">
        <w:rPr>
          <w:rFonts w:ascii="Times New Roman" w:hAnsi="Times New Roman"/>
          <w:sz w:val="20"/>
          <w:szCs w:val="20"/>
        </w:rPr>
        <w:t xml:space="preserve">Kia, S. Fazilati, M. Salavati, H. and Bohlooli, S. (2016). Preparation of a novel molecularly imprinted polymer by the sol-gel process for solid phase extraction of vitamin D3. </w:t>
      </w:r>
      <w:r w:rsidRPr="00AA294B">
        <w:rPr>
          <w:rFonts w:ascii="Times New Roman" w:hAnsi="Times New Roman"/>
          <w:i/>
          <w:iCs/>
          <w:sz w:val="20"/>
          <w:szCs w:val="20"/>
        </w:rPr>
        <w:t>RSC Advances</w:t>
      </w:r>
      <w:r w:rsidRPr="00AA294B">
        <w:rPr>
          <w:rFonts w:ascii="Times New Roman" w:hAnsi="Times New Roman"/>
          <w:sz w:val="20"/>
          <w:szCs w:val="20"/>
        </w:rPr>
        <w:t>, 6(38): 31906-31914.</w:t>
      </w:r>
    </w:p>
    <w:p w14:paraId="189A87BA" w14:textId="77777777" w:rsidR="00AA294B" w:rsidRDefault="00937C83" w:rsidP="004638EC">
      <w:pPr>
        <w:pStyle w:val="ListParagraph"/>
        <w:numPr>
          <w:ilvl w:val="0"/>
          <w:numId w:val="7"/>
        </w:numPr>
        <w:ind w:left="360"/>
        <w:jc w:val="both"/>
        <w:rPr>
          <w:rFonts w:ascii="Times New Roman" w:hAnsi="Times New Roman"/>
          <w:sz w:val="20"/>
          <w:szCs w:val="20"/>
        </w:rPr>
      </w:pPr>
      <w:r w:rsidRPr="00AA294B">
        <w:rPr>
          <w:rFonts w:ascii="Times New Roman" w:hAnsi="Times New Roman"/>
          <w:sz w:val="20"/>
          <w:szCs w:val="20"/>
        </w:rPr>
        <w:t xml:space="preserve">Ishak, N. Ahmad, M. N. Nasir, A. M. and Islam, A. K. M. S. (2015). Computational modelling and synthesis of molecular imprinted polymer for recognition of nitrate ion. </w:t>
      </w:r>
      <w:r w:rsidRPr="00AA294B">
        <w:rPr>
          <w:rFonts w:ascii="Times New Roman" w:hAnsi="Times New Roman"/>
          <w:i/>
          <w:iCs/>
          <w:sz w:val="20"/>
          <w:szCs w:val="20"/>
        </w:rPr>
        <w:t>Malaysian Journal of Analytical Sciences,</w:t>
      </w:r>
      <w:r w:rsidRPr="00AA294B">
        <w:rPr>
          <w:rFonts w:ascii="Times New Roman" w:hAnsi="Times New Roman"/>
          <w:sz w:val="20"/>
          <w:szCs w:val="20"/>
        </w:rPr>
        <w:t xml:space="preserve"> 19(4): 866-873. </w:t>
      </w:r>
    </w:p>
    <w:p w14:paraId="1884CB65" w14:textId="77777777" w:rsidR="00AA294B" w:rsidRPr="00AA294B" w:rsidRDefault="00937C83" w:rsidP="004638EC">
      <w:pPr>
        <w:pStyle w:val="ListParagraph"/>
        <w:numPr>
          <w:ilvl w:val="0"/>
          <w:numId w:val="7"/>
        </w:numPr>
        <w:ind w:left="360"/>
        <w:jc w:val="both"/>
        <w:rPr>
          <w:rFonts w:ascii="Times New Roman" w:hAnsi="Times New Roman"/>
          <w:sz w:val="20"/>
          <w:szCs w:val="20"/>
        </w:rPr>
      </w:pPr>
      <w:r w:rsidRPr="00AA294B">
        <w:rPr>
          <w:rFonts w:ascii="Times New Roman" w:hAnsi="Times New Roman"/>
          <w:sz w:val="20"/>
          <w:szCs w:val="20"/>
        </w:rPr>
        <w:t xml:space="preserve">Xie, X. Ma, X. Guo, L. Fan, Y. Zeng, G. Zhang, M. and Li, J. (2019). Novel magnetic multi-templates molecularly imprinted polymer for selective and rapid removal and detection. </w:t>
      </w:r>
      <w:r w:rsidRPr="00AA294B">
        <w:rPr>
          <w:rFonts w:ascii="Times New Roman" w:hAnsi="Times New Roman"/>
          <w:i/>
          <w:iCs/>
          <w:sz w:val="20"/>
          <w:szCs w:val="20"/>
        </w:rPr>
        <w:t>Chemical Engineering Journal.</w:t>
      </w:r>
      <w:r w:rsidRPr="00AA294B">
        <w:rPr>
          <w:rFonts w:ascii="Times New Roman" w:hAnsi="Times New Roman"/>
          <w:sz w:val="20"/>
          <w:szCs w:val="20"/>
        </w:rPr>
        <w:t xml:space="preserve"> 357: 56-65.</w:t>
      </w:r>
      <w:r w:rsidRPr="00AA294B">
        <w:rPr>
          <w:rFonts w:ascii="Times New Roman" w:hAnsi="Times New Roman"/>
          <w:i/>
          <w:iCs/>
          <w:sz w:val="20"/>
          <w:szCs w:val="20"/>
        </w:rPr>
        <w:t xml:space="preserve"> </w:t>
      </w:r>
    </w:p>
    <w:p w14:paraId="16E72A41" w14:textId="0864A7C4" w:rsidR="00937C83" w:rsidRPr="00AA294B" w:rsidRDefault="00937C83" w:rsidP="003A64E4">
      <w:pPr>
        <w:pStyle w:val="ListParagraph"/>
        <w:numPr>
          <w:ilvl w:val="0"/>
          <w:numId w:val="7"/>
        </w:numPr>
        <w:spacing w:after="0"/>
        <w:ind w:left="360"/>
        <w:contextualSpacing w:val="0"/>
        <w:jc w:val="both"/>
        <w:rPr>
          <w:rFonts w:ascii="Times New Roman" w:hAnsi="Times New Roman"/>
          <w:sz w:val="20"/>
          <w:szCs w:val="20"/>
        </w:rPr>
      </w:pPr>
      <w:r w:rsidRPr="00AA294B">
        <w:rPr>
          <w:rFonts w:ascii="Times New Roman" w:hAnsi="Times New Roman"/>
          <w:sz w:val="20"/>
          <w:szCs w:val="20"/>
        </w:rPr>
        <w:t xml:space="preserve">Yixuan, Z. Yuxiao, C. Ningning, C. Yuyan, Z. Bingyu L. Wei G. Xinhao, S. and Yuezhong, X. (2014). Recyclable removal of bisphenol A from aqueous solution by reduced graphene oxide-magnetic nanoparticles: Adsorption and desorption. </w:t>
      </w:r>
      <w:r w:rsidRPr="00AA294B">
        <w:rPr>
          <w:rFonts w:ascii="Times New Roman" w:hAnsi="Times New Roman"/>
          <w:i/>
          <w:iCs/>
          <w:sz w:val="20"/>
          <w:szCs w:val="20"/>
        </w:rPr>
        <w:t>Journal of Colloid and Interface Science</w:t>
      </w:r>
      <w:r w:rsidRPr="00AA294B">
        <w:rPr>
          <w:rFonts w:ascii="Times New Roman" w:hAnsi="Times New Roman"/>
          <w:sz w:val="20"/>
          <w:szCs w:val="20"/>
        </w:rPr>
        <w:t xml:space="preserve">, 421: 85-92. </w:t>
      </w:r>
    </w:p>
    <w:p w14:paraId="5A05CD98" w14:textId="77777777" w:rsidR="003A64E4" w:rsidRDefault="00937C83" w:rsidP="004638EC">
      <w:pPr>
        <w:jc w:val="both"/>
        <w:rPr>
          <w:rFonts w:ascii="Times New Roman" w:hAnsi="Times New Roman"/>
          <w:sz w:val="20"/>
          <w:szCs w:val="20"/>
        </w:rPr>
        <w:sectPr w:rsidR="003A64E4" w:rsidSect="003A64E4">
          <w:headerReference w:type="even" r:id="rId46"/>
          <w:headerReference w:type="default" r:id="rId47"/>
          <w:footerReference w:type="even" r:id="rId48"/>
          <w:footerReference w:type="default" r:id="rId49"/>
          <w:headerReference w:type="first" r:id="rId50"/>
          <w:type w:val="continuous"/>
          <w:pgSz w:w="12240" w:h="15840" w:code="1"/>
          <w:pgMar w:top="1800" w:right="1469" w:bottom="1699" w:left="1440" w:header="706" w:footer="706" w:gutter="0"/>
          <w:pgNumType w:start="561"/>
          <w:cols w:num="2" w:space="403"/>
          <w:docGrid w:linePitch="360"/>
        </w:sectPr>
      </w:pPr>
      <w:r w:rsidRPr="004638EC">
        <w:rPr>
          <w:rFonts w:ascii="Times New Roman" w:hAnsi="Times New Roman"/>
          <w:sz w:val="20"/>
          <w:szCs w:val="20"/>
        </w:rPr>
        <w:fldChar w:fldCharType="end"/>
      </w:r>
    </w:p>
    <w:p w14:paraId="3CD36403" w14:textId="4E66D4FD" w:rsidR="00FE3C29" w:rsidRPr="00937C83" w:rsidRDefault="00FE3C29" w:rsidP="004638EC">
      <w:pPr>
        <w:jc w:val="both"/>
        <w:rPr>
          <w:noProof/>
          <w:lang w:bidi="ar-SA"/>
        </w:rPr>
      </w:pPr>
    </w:p>
    <w:sectPr w:rsidR="00FE3C29" w:rsidRPr="00937C83" w:rsidSect="00904776">
      <w:type w:val="continuous"/>
      <w:pgSz w:w="12240" w:h="15840" w:code="1"/>
      <w:pgMar w:top="1800" w:right="1469" w:bottom="1699" w:left="1440" w:header="706" w:footer="706" w:gutter="0"/>
      <w:pgNumType w:start="56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D30A8E" w14:textId="77777777" w:rsidR="009B3139" w:rsidRDefault="009B3139" w:rsidP="00FB4C59">
      <w:pPr>
        <w:spacing w:after="0" w:line="240" w:lineRule="auto"/>
      </w:pPr>
      <w:r>
        <w:separator/>
      </w:r>
    </w:p>
  </w:endnote>
  <w:endnote w:type="continuationSeparator" w:id="0">
    <w:p w14:paraId="5816576A" w14:textId="77777777" w:rsidR="009B3139" w:rsidRDefault="009B3139"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Nimbus Roman No9 L"/>
    <w:panose1 w:val="02020603050405020304"/>
    <w:charset w:val="00"/>
    <w:family w:val="roman"/>
    <w:pitch w:val="variable"/>
    <w:sig w:usb0="E0002EFF" w:usb1="C000785B" w:usb2="00000009" w:usb3="00000000" w:csb0="000001FF" w:csb1="00000000"/>
  </w:font>
  <w:font w:name="Sabon">
    <w:altName w:val="Calibri"/>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2F337" w14:textId="6C4A1CF3" w:rsidR="00A14DB9" w:rsidRDefault="00CE203C">
    <w:pPr>
      <w:pStyle w:val="Footer"/>
    </w:pPr>
    <w:r>
      <w:rPr>
        <w:rFonts w:ascii="Times New Roman" w:hAnsi="Times New Roman"/>
        <w:lang w:val="en-US"/>
      </w:rPr>
      <w:t>2</w:t>
    </w:r>
    <w:r w:rsidR="002F1D31" w:rsidRPr="002F1D31">
      <w:rPr>
        <w:rFonts w:ascii="Times New Roman" w:hAnsi="Times New Roman"/>
        <w:lang w:val="en-US"/>
      </w:rPr>
      <w:ptab w:relativeTo="margin" w:alignment="center" w:leader="none"/>
    </w:r>
    <w:r w:rsidR="002F1D31" w:rsidRPr="002F1D31">
      <w:rPr>
        <w:rFonts w:ascii="Times New Roman" w:hAnsi="Times New Roman"/>
        <w:lang w:val="en-US"/>
      </w:rPr>
      <w:ptab w:relativeTo="margin" w:alignment="right" w:leader="none"/>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C379E" w14:textId="59715684" w:rsidR="0096363B" w:rsidRDefault="0096363B">
    <w:pPr>
      <w:pStyle w:val="Footer"/>
    </w:pPr>
    <w:r>
      <w:rPr>
        <w:rFonts w:ascii="Times New Roman" w:hAnsi="Times New Roman"/>
        <w:lang w:val="en-US"/>
      </w:rPr>
      <w:t>10</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D270A" w14:textId="647206B0" w:rsidR="0096363B" w:rsidRPr="007D4BAB" w:rsidRDefault="0096363B" w:rsidP="007D4BAB">
    <w:pPr>
      <w:pStyle w:val="Footer"/>
      <w:jc w:val="right"/>
    </w:pPr>
    <w:r w:rsidRPr="002F1D31">
      <w:rPr>
        <w:lang w:val="en-US"/>
      </w:rPr>
      <w:ptab w:relativeTo="margin" w:alignment="center" w:leader="none"/>
    </w:r>
    <w:r w:rsidRPr="002F1D31">
      <w:rPr>
        <w:lang w:val="en-US"/>
      </w:rPr>
      <w:ptab w:relativeTo="margin" w:alignment="right" w:leader="none"/>
    </w:r>
    <w:r>
      <w:rPr>
        <w:rFonts w:ascii="Times New Roman" w:hAnsi="Times New Roman"/>
        <w:lang w:val="en-US"/>
      </w:rPr>
      <w:t>11</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0F694" w14:textId="1780FD3E" w:rsidR="0096363B" w:rsidRDefault="0096363B">
    <w:pPr>
      <w:pStyle w:val="Footer"/>
    </w:pPr>
    <w:r>
      <w:rPr>
        <w:rFonts w:ascii="Times New Roman" w:hAnsi="Times New Roman"/>
        <w:lang w:val="en-US"/>
      </w:rPr>
      <w:t>12</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6F080" w14:textId="7A086412" w:rsidR="0096363B" w:rsidRPr="007D4BAB" w:rsidRDefault="0096363B" w:rsidP="007D4BAB">
    <w:pPr>
      <w:pStyle w:val="Footer"/>
      <w:jc w:val="right"/>
    </w:pPr>
    <w:r w:rsidRPr="002F1D31">
      <w:rPr>
        <w:lang w:val="en-US"/>
      </w:rPr>
      <w:ptab w:relativeTo="margin" w:alignment="center" w:leader="none"/>
    </w:r>
    <w:r w:rsidRPr="002F1D31">
      <w:rPr>
        <w:lang w:val="en-US"/>
      </w:rPr>
      <w:ptab w:relativeTo="margin" w:alignment="right" w:leader="none"/>
    </w:r>
    <w:r>
      <w:rPr>
        <w:rFonts w:ascii="Times New Roman" w:hAnsi="Times New Roman"/>
        <w:lang w:val="en-US"/>
      </w:rPr>
      <w:t>13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D5115" w14:textId="7E2D1E84" w:rsidR="00D75B35" w:rsidRPr="007D4BAB" w:rsidRDefault="002F1D31" w:rsidP="007D4BAB">
    <w:pPr>
      <w:pStyle w:val="Footer"/>
      <w:jc w:val="right"/>
    </w:pPr>
    <w:r w:rsidRPr="002F1D31">
      <w:rPr>
        <w:lang w:val="en-US"/>
      </w:rPr>
      <w:ptab w:relativeTo="margin" w:alignment="center" w:leader="none"/>
    </w:r>
    <w:r w:rsidRPr="002F1D31">
      <w:rPr>
        <w:lang w:val="en-US"/>
      </w:rPr>
      <w:ptab w:relativeTo="margin" w:alignment="right" w:leader="none"/>
    </w:r>
    <w:r w:rsidR="00CE203C" w:rsidRPr="00CE203C">
      <w:rPr>
        <w:rFonts w:ascii="Times New Roman" w:hAnsi="Times New Roman"/>
        <w:lang w:val="en-US"/>
      </w:rP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BDE79" w14:textId="67CB0F56" w:rsidR="00AC2B88" w:rsidRDefault="00AC2B88">
    <w:pPr>
      <w:pStyle w:val="Footer"/>
    </w:pPr>
    <w:r>
      <w:rPr>
        <w:rFonts w:ascii="Times New Roman" w:hAnsi="Times New Roman"/>
        <w:lang w:val="en-US"/>
      </w:rPr>
      <w:t>4</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E57AA" w14:textId="78221F86" w:rsidR="00AC2B88" w:rsidRPr="007D4BAB" w:rsidRDefault="00AC2B88" w:rsidP="007D4BAB">
    <w:pPr>
      <w:pStyle w:val="Footer"/>
      <w:jc w:val="right"/>
    </w:pPr>
    <w:r w:rsidRPr="002F1D31">
      <w:rPr>
        <w:lang w:val="en-US"/>
      </w:rPr>
      <w:ptab w:relativeTo="margin" w:alignment="center" w:leader="none"/>
    </w:r>
    <w:r w:rsidRPr="002F1D31">
      <w:rPr>
        <w:lang w:val="en-US"/>
      </w:rPr>
      <w:ptab w:relativeTo="margin" w:alignment="right" w:leader="none"/>
    </w:r>
    <w:r>
      <w:rPr>
        <w:rFonts w:ascii="Times New Roman" w:hAnsi="Times New Roman"/>
        <w:lang w:val="en-US"/>
      </w:rPr>
      <w:t>3</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49D68" w14:textId="68E85D90" w:rsidR="00AC2B88" w:rsidRPr="007D4BAB" w:rsidRDefault="00AC2B88" w:rsidP="007D4BAB">
    <w:pPr>
      <w:pStyle w:val="Footer"/>
      <w:jc w:val="right"/>
    </w:pPr>
    <w:r w:rsidRPr="002F1D31">
      <w:rPr>
        <w:lang w:val="en-US"/>
      </w:rPr>
      <w:ptab w:relativeTo="margin" w:alignment="center" w:leader="none"/>
    </w:r>
    <w:r w:rsidRPr="002F1D31">
      <w:rPr>
        <w:lang w:val="en-US"/>
      </w:rPr>
      <w:ptab w:relativeTo="margin" w:alignment="right" w:leader="none"/>
    </w:r>
    <w:r>
      <w:rPr>
        <w:rFonts w:ascii="Times New Roman" w:hAnsi="Times New Roman"/>
        <w:lang w:val="en-US"/>
      </w:rPr>
      <w:t>5</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B5407" w14:textId="4972EDBA" w:rsidR="00AC2B88" w:rsidRDefault="006056C7">
    <w:pPr>
      <w:pStyle w:val="Footer"/>
    </w:pPr>
    <w:r>
      <w:rPr>
        <w:rFonts w:ascii="Times New Roman" w:hAnsi="Times New Roman"/>
        <w:lang w:val="en-US"/>
      </w:rPr>
      <w:t>6</w:t>
    </w:r>
    <w:r w:rsidR="00AC2B88" w:rsidRPr="002F1D31">
      <w:rPr>
        <w:rFonts w:ascii="Times New Roman" w:hAnsi="Times New Roman"/>
        <w:lang w:val="en-US"/>
      </w:rPr>
      <w:ptab w:relativeTo="margin" w:alignment="center" w:leader="none"/>
    </w:r>
    <w:r w:rsidR="00AC2B88" w:rsidRPr="002F1D31">
      <w:rPr>
        <w:rFonts w:ascii="Times New Roman" w:hAnsi="Times New Roman"/>
        <w:lang w:val="en-US"/>
      </w:rPr>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B82C4" w14:textId="37CB1A3B" w:rsidR="00AC2B88" w:rsidRPr="007D4BAB" w:rsidRDefault="00AC2B88" w:rsidP="007D4BAB">
    <w:pPr>
      <w:pStyle w:val="Footer"/>
      <w:jc w:val="right"/>
    </w:pPr>
    <w:r w:rsidRPr="002F1D31">
      <w:rPr>
        <w:lang w:val="en-US"/>
      </w:rPr>
      <w:ptab w:relativeTo="margin" w:alignment="center" w:leader="none"/>
    </w:r>
    <w:r w:rsidRPr="002F1D31">
      <w:rPr>
        <w:lang w:val="en-US"/>
      </w:rPr>
      <w:ptab w:relativeTo="margin" w:alignment="right" w:leader="none"/>
    </w:r>
    <w:r>
      <w:rPr>
        <w:rFonts w:ascii="Times New Roman" w:hAnsi="Times New Roman"/>
        <w:lang w:val="en-US"/>
      </w:rPr>
      <w:t>7</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F806F" w14:textId="5F0EC6F6" w:rsidR="00AC2B88" w:rsidRDefault="00AC2B88">
    <w:pPr>
      <w:pStyle w:val="Footer"/>
    </w:pPr>
    <w:r>
      <w:rPr>
        <w:rFonts w:ascii="Times New Roman" w:hAnsi="Times New Roman"/>
        <w:lang w:val="en-US"/>
      </w:rPr>
      <w:t>8</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854AC" w14:textId="1AF49F57" w:rsidR="00AC2B88" w:rsidRPr="007D4BAB" w:rsidRDefault="00AC2B88" w:rsidP="007D4BAB">
    <w:pPr>
      <w:pStyle w:val="Footer"/>
      <w:jc w:val="right"/>
    </w:pPr>
    <w:r w:rsidRPr="002F1D31">
      <w:rPr>
        <w:lang w:val="en-US"/>
      </w:rPr>
      <w:ptab w:relativeTo="margin" w:alignment="center" w:leader="none"/>
    </w:r>
    <w:r w:rsidRPr="002F1D31">
      <w:rPr>
        <w:lang w:val="en-US"/>
      </w:rPr>
      <w:ptab w:relativeTo="margin" w:alignment="right" w:leader="none"/>
    </w:r>
    <w:r>
      <w:rPr>
        <w:rFonts w:ascii="Times New Roman" w:hAnsi="Times New Roman"/>
        <w:lang w:val="en-US"/>
      </w:rPr>
      <w:t>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BBCAA8" w14:textId="77777777" w:rsidR="009B3139" w:rsidRDefault="009B3139" w:rsidP="00FB4C59">
      <w:pPr>
        <w:spacing w:after="0" w:line="240" w:lineRule="auto"/>
      </w:pPr>
      <w:r>
        <w:separator/>
      </w:r>
    </w:p>
  </w:footnote>
  <w:footnote w:type="continuationSeparator" w:id="0">
    <w:p w14:paraId="4AB4BF4F" w14:textId="77777777" w:rsidR="009B3139" w:rsidRDefault="009B3139"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E3571" w14:textId="029D1201" w:rsidR="00085718" w:rsidRPr="00085718" w:rsidRDefault="008E3B09" w:rsidP="00085718">
    <w:pPr>
      <w:spacing w:after="0"/>
      <w:ind w:left="900" w:hanging="900"/>
      <w:outlineLvl w:val="0"/>
      <w:rPr>
        <w:rFonts w:ascii="Times New Roman" w:hAnsi="Times New Roman"/>
        <w:sz w:val="20"/>
        <w:szCs w:val="20"/>
      </w:rPr>
    </w:pPr>
    <w:r>
      <w:rPr>
        <w:noProof/>
      </w:rPr>
      <w:pict w14:anchorId="3A8104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7026313" o:spid="_x0000_s64514" type="#_x0000_t136" style="position:absolute;left:0;text-align:left;margin-left:0;margin-top:0;width:541.2pt;height:53.4pt;rotation:315;z-index:-251655168;mso-position-horizontal:center;mso-position-horizontal-relative:margin;mso-position-vertical:center;mso-position-vertical-relative:margin" o:allowincell="f" fillcolor="silver" stroked="f">
          <v:fill opacity=".5"/>
          <v:textpath style="font-family:&quot;Arial&quot;;font-size:48pt" string="MJAS Vol 25 No 6 (2021)"/>
        </v:shape>
      </w:pict>
    </w:r>
    <w:r w:rsidR="00085718">
      <w:rPr>
        <w:rFonts w:ascii="Times New Roman" w:hAnsi="Times New Roman"/>
        <w:sz w:val="20"/>
        <w:szCs w:val="20"/>
      </w:rPr>
      <w:t>Tan et al</w:t>
    </w:r>
    <w:r w:rsidR="006B72B0" w:rsidRPr="00085718">
      <w:rPr>
        <w:rFonts w:ascii="Times New Roman" w:hAnsi="Times New Roman"/>
        <w:sz w:val="20"/>
        <w:szCs w:val="20"/>
      </w:rPr>
      <w:t xml:space="preserve">: </w:t>
    </w:r>
    <w:r w:rsidR="009B0F4A" w:rsidRPr="00085718">
      <w:rPr>
        <w:rFonts w:ascii="Times New Roman" w:hAnsi="Times New Roman"/>
        <w:sz w:val="20"/>
        <w:szCs w:val="20"/>
      </w:rPr>
      <w:t xml:space="preserve"> </w:t>
    </w:r>
    <w:r w:rsidR="00085718" w:rsidRPr="00085718">
      <w:rPr>
        <w:rFonts w:ascii="Times New Roman" w:hAnsi="Times New Roman"/>
        <w:sz w:val="20"/>
        <w:szCs w:val="20"/>
      </w:rPr>
      <w:t xml:space="preserve"> OPTIMIZATION OF DIFFERENT PARAMETERS IN THE SYNTHESIS OF BISPHENOL A IMPRINTED POLYMER VIA PRECIPITATION POLYMERIZATION FOR BISPHENOL A ADSORPTION</w:t>
    </w:r>
  </w:p>
  <w:p w14:paraId="4AE9CF7A" w14:textId="6EE503E5" w:rsidR="002B3BD8" w:rsidRPr="006B72B0" w:rsidRDefault="002B3BD8" w:rsidP="006B72B0">
    <w:pPr>
      <w:pStyle w:val="Header"/>
      <w:rPr>
        <w:rFonts w:ascii="Times New Roman" w:hAnsi="Times New Roman"/>
        <w:lang w:val="en-US"/>
      </w:rPr>
    </w:pPr>
  </w:p>
  <w:p w14:paraId="06C94C52" w14:textId="77777777" w:rsidR="00A14DB9" w:rsidRDefault="00A14DB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A7F86" w14:textId="778B0CB8" w:rsidR="008E3B09" w:rsidRPr="00085718" w:rsidRDefault="008E3B09" w:rsidP="008E3B09">
    <w:pPr>
      <w:spacing w:after="0"/>
      <w:ind w:left="900" w:hanging="900"/>
      <w:outlineLvl w:val="0"/>
      <w:rPr>
        <w:rFonts w:ascii="Times New Roman" w:hAnsi="Times New Roman"/>
        <w:sz w:val="20"/>
        <w:szCs w:val="20"/>
      </w:rPr>
    </w:pPr>
    <w:r>
      <w:rPr>
        <w:rFonts w:ascii="Times New Roman" w:hAnsi="Times New Roman"/>
        <w:sz w:val="20"/>
        <w:szCs w:val="20"/>
      </w:rPr>
      <w:t>T</w:t>
    </w:r>
    <w:r>
      <w:rPr>
        <w:rFonts w:ascii="Times New Roman" w:hAnsi="Times New Roman"/>
        <w:sz w:val="20"/>
        <w:szCs w:val="20"/>
      </w:rPr>
      <w:t>an et al</w:t>
    </w:r>
    <w:r w:rsidRPr="00085718">
      <w:rPr>
        <w:rFonts w:ascii="Times New Roman" w:hAnsi="Times New Roman"/>
        <w:sz w:val="20"/>
        <w:szCs w:val="20"/>
      </w:rPr>
      <w:t>:   OPTIMIZATION OF DIFFERENT PARAMETERS IN THE SYNTHESIS OF BISPHENOL A IMPRINTED POLYMER VIA PRECIPITATION POLYMERIZATION FOR BISPHENOL A ADSORPTION</w:t>
    </w:r>
  </w:p>
  <w:p w14:paraId="4EA3FBE8" w14:textId="13CF5398" w:rsidR="008E3B09" w:rsidRDefault="008E3B09">
    <w:pPr>
      <w:pStyle w:val="Header"/>
    </w:pPr>
    <w:r>
      <w:rPr>
        <w:noProof/>
      </w:rPr>
      <w:pict w14:anchorId="17F7AD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7026322" o:spid="_x0000_s64523" type="#_x0000_t136" style="position:absolute;margin-left:0;margin-top:0;width:541.2pt;height:53.4pt;rotation:315;z-index:-251636736;mso-position-horizontal:center;mso-position-horizontal-relative:margin;mso-position-vertical:center;mso-position-vertical-relative:margin" o:allowincell="f" fillcolor="silver" stroked="f">
          <v:fill opacity=".5"/>
          <v:textpath style="font-family:&quot;Arial&quot;;font-size:48pt" string="MJAS Vol 25 No 6 (2021)"/>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C018B" w14:textId="670CA1C5" w:rsidR="008E3B09" w:rsidRDefault="008E3B09">
    <w:pPr>
      <w:pStyle w:val="Header"/>
    </w:pPr>
    <w:r>
      <w:rPr>
        <w:noProof/>
      </w:rPr>
      <w:pict w14:anchorId="29DB8F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7026323" o:spid="_x0000_s64524" type="#_x0000_t136" style="position:absolute;margin-left:0;margin-top:0;width:541.2pt;height:53.4pt;rotation:315;z-index:-251634688;mso-position-horizontal:center;mso-position-horizontal-relative:margin;mso-position-vertical:center;mso-position-vertical-relative:margin" o:allowincell="f" fillcolor="silver" stroked="f">
          <v:fill opacity=".5"/>
          <v:textpath style="font-family:&quot;Arial&quot;;font-size:48pt" string="MJAS Vol 25 No 6 (2021)"/>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E11A8" w14:textId="680B3C09" w:rsidR="008E3B09" w:rsidRDefault="008E3B09">
    <w:pPr>
      <w:pStyle w:val="Header"/>
    </w:pPr>
    <w:r>
      <w:rPr>
        <w:noProof/>
      </w:rPr>
      <w:pict w14:anchorId="616B2F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7026321" o:spid="_x0000_s64522" type="#_x0000_t136" style="position:absolute;margin-left:0;margin-top:0;width:541.2pt;height:53.4pt;rotation:315;z-index:-251638784;mso-position-horizontal:center;mso-position-horizontal-relative:margin;mso-position-vertical:center;mso-position-vertical-relative:margin" o:allowincell="f" fillcolor="silver" stroked="f">
          <v:fill opacity=".5"/>
          <v:textpath style="font-family:&quot;Arial&quot;;font-size:48pt" string="MJAS Vol 25 No 6 (2021)"/>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86AD2" w14:textId="7B1E594E" w:rsidR="008E3B09" w:rsidRDefault="008E3B09">
    <w:pPr>
      <w:pStyle w:val="Header"/>
    </w:pPr>
    <w:r>
      <w:rPr>
        <w:noProof/>
      </w:rPr>
      <w:pict w14:anchorId="6C8666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7026325" o:spid="_x0000_s64526" type="#_x0000_t136" style="position:absolute;margin-left:0;margin-top:0;width:541.2pt;height:53.4pt;rotation:315;z-index:-251630592;mso-position-horizontal:center;mso-position-horizontal-relative:margin;mso-position-vertical:center;mso-position-vertical-relative:margin" o:allowincell="f" fillcolor="silver" stroked="f">
          <v:fill opacity=".5"/>
          <v:textpath style="font-family:&quot;Arial&quot;;font-size:48pt" string="MJAS Vol 25 No 6 (2021)"/>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1935C" w14:textId="6B5F27A1" w:rsidR="008E3B09" w:rsidRDefault="008E3B09" w:rsidP="008E3B09">
    <w:pPr>
      <w:pStyle w:val="Header"/>
      <w:jc w:val="right"/>
      <w:rPr>
        <w:rFonts w:ascii="Times New Roman" w:hAnsi="Times New Roman"/>
        <w:i/>
        <w:lang w:val="en-US"/>
      </w:rPr>
    </w:pPr>
    <w:r>
      <w:rPr>
        <w:rFonts w:ascii="Times New Roman" w:hAnsi="Times New Roman"/>
        <w:i/>
        <w:lang w:val="en-MY"/>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No 6</w:t>
    </w:r>
    <w:r>
      <w:rPr>
        <w:rFonts w:ascii="Times New Roman" w:hAnsi="Times New Roman"/>
        <w:i/>
      </w:rPr>
      <w:t xml:space="preserve"> (20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18717D7C" w14:textId="0A838E0B" w:rsidR="008E3B09" w:rsidRDefault="008E3B09">
    <w:pPr>
      <w:pStyle w:val="Header"/>
    </w:pPr>
    <w:r>
      <w:rPr>
        <w:noProof/>
      </w:rPr>
      <w:pict w14:anchorId="2AA802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7026326" o:spid="_x0000_s64527" type="#_x0000_t136" style="position:absolute;margin-left:0;margin-top:0;width:541.2pt;height:53.4pt;rotation:315;z-index:-251628544;mso-position-horizontal:center;mso-position-horizontal-relative:margin;mso-position-vertical:center;mso-position-vertical-relative:margin" o:allowincell="f" fillcolor="silver" stroked="f">
          <v:fill opacity=".5"/>
          <v:textpath style="font-family:&quot;Arial&quot;;font-size:48pt" string="MJAS Vol 25 No 6 (2021)"/>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09B10" w14:textId="3952B41B" w:rsidR="008E3B09" w:rsidRDefault="008E3B09">
    <w:pPr>
      <w:pStyle w:val="Header"/>
    </w:pPr>
    <w:r>
      <w:rPr>
        <w:noProof/>
      </w:rPr>
      <w:pict w14:anchorId="0A4CA4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7026324" o:spid="_x0000_s64525" type="#_x0000_t136" style="position:absolute;margin-left:0;margin-top:0;width:541.2pt;height:53.4pt;rotation:315;z-index:-251632640;mso-position-horizontal:center;mso-position-horizontal-relative:margin;mso-position-vertical:center;mso-position-vertical-relative:margin" o:allowincell="f" fillcolor="silver" stroked="f">
          <v:fill opacity=".5"/>
          <v:textpath style="font-family:&quot;Arial&quot;;font-size:48pt" string="MJAS Vol 25 No 6 (2021)"/>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3F544" w14:textId="4C611B98" w:rsidR="008E3B09" w:rsidRPr="00085718" w:rsidRDefault="008E3B09" w:rsidP="008E3B09">
    <w:pPr>
      <w:spacing w:after="0"/>
      <w:ind w:left="900" w:hanging="900"/>
      <w:outlineLvl w:val="0"/>
      <w:rPr>
        <w:rFonts w:ascii="Times New Roman" w:hAnsi="Times New Roman"/>
        <w:sz w:val="20"/>
        <w:szCs w:val="20"/>
      </w:rPr>
    </w:pPr>
    <w:r>
      <w:rPr>
        <w:rFonts w:ascii="Times New Roman" w:hAnsi="Times New Roman"/>
        <w:sz w:val="20"/>
        <w:szCs w:val="20"/>
      </w:rPr>
      <w:t>T</w:t>
    </w:r>
    <w:r>
      <w:rPr>
        <w:rFonts w:ascii="Times New Roman" w:hAnsi="Times New Roman"/>
        <w:sz w:val="20"/>
        <w:szCs w:val="20"/>
      </w:rPr>
      <w:t>an et al</w:t>
    </w:r>
    <w:r w:rsidRPr="00085718">
      <w:rPr>
        <w:rFonts w:ascii="Times New Roman" w:hAnsi="Times New Roman"/>
        <w:sz w:val="20"/>
        <w:szCs w:val="20"/>
      </w:rPr>
      <w:t>:   OPTIMIZATION OF DIFFERENT PARAMETERS IN THE SYNTHESIS OF BISPHENOL A IMPRINTED POLYMER VIA PRECIPITATION POLYMERIZATION FOR BISPHENOL A ADSORPTION</w:t>
    </w:r>
  </w:p>
  <w:p w14:paraId="500E47B2" w14:textId="337603FD" w:rsidR="008E3B09" w:rsidRDefault="008E3B09">
    <w:pPr>
      <w:pStyle w:val="Header"/>
    </w:pPr>
    <w:r>
      <w:rPr>
        <w:noProof/>
      </w:rPr>
      <w:pict w14:anchorId="563B13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7026328" o:spid="_x0000_s64529" type="#_x0000_t136" style="position:absolute;margin-left:0;margin-top:0;width:541.2pt;height:53.4pt;rotation:315;z-index:-251624448;mso-position-horizontal:center;mso-position-horizontal-relative:margin;mso-position-vertical:center;mso-position-vertical-relative:margin" o:allowincell="f" fillcolor="silver" stroked="f">
          <v:fill opacity=".5"/>
          <v:textpath style="font-family:&quot;Arial&quot;;font-size:48pt" string="MJAS Vol 25 No 6 (2021)"/>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04B51" w14:textId="20D637C5" w:rsidR="008E3B09" w:rsidRDefault="008E3B09" w:rsidP="008E3B09">
    <w:pPr>
      <w:pStyle w:val="Header"/>
      <w:jc w:val="right"/>
      <w:rPr>
        <w:rFonts w:ascii="Times New Roman" w:hAnsi="Times New Roman"/>
        <w:i/>
        <w:lang w:val="en-US"/>
      </w:rPr>
    </w:pPr>
    <w:r>
      <w:rPr>
        <w:rFonts w:ascii="Times New Roman" w:hAnsi="Times New Roman"/>
        <w:i/>
        <w:lang w:val="en-MY"/>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No 6</w:t>
    </w:r>
    <w:r>
      <w:rPr>
        <w:rFonts w:ascii="Times New Roman" w:hAnsi="Times New Roman"/>
        <w:i/>
      </w:rPr>
      <w:t xml:space="preserve"> (20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4B4EDF34" w14:textId="7E08F813" w:rsidR="008E3B09" w:rsidRDefault="008E3B09">
    <w:pPr>
      <w:pStyle w:val="Header"/>
    </w:pPr>
    <w:r>
      <w:rPr>
        <w:noProof/>
      </w:rPr>
      <w:pict w14:anchorId="323D8A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7026329" o:spid="_x0000_s64530" type="#_x0000_t136" style="position:absolute;margin-left:0;margin-top:0;width:541.2pt;height:53.4pt;rotation:315;z-index:-251622400;mso-position-horizontal:center;mso-position-horizontal-relative:margin;mso-position-vertical:center;mso-position-vertical-relative:margin" o:allowincell="f" fillcolor="silver" stroked="f">
          <v:fill opacity=".5"/>
          <v:textpath style="font-family:&quot;Arial&quot;;font-size:48pt" string="MJAS Vol 25 No 6 (2021)"/>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5493E" w14:textId="304818DC" w:rsidR="008E3B09" w:rsidRDefault="008E3B09">
    <w:pPr>
      <w:pStyle w:val="Header"/>
    </w:pPr>
    <w:r>
      <w:rPr>
        <w:noProof/>
      </w:rPr>
      <w:pict w14:anchorId="42B837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7026327" o:spid="_x0000_s64528" type="#_x0000_t136" style="position:absolute;margin-left:0;margin-top:0;width:541.2pt;height:53.4pt;rotation:315;z-index:-251626496;mso-position-horizontal:center;mso-position-horizontal-relative:margin;mso-position-vertical:center;mso-position-vertical-relative:margin" o:allowincell="f" fillcolor="silver" stroked="f">
          <v:fill opacity=".5"/>
          <v:textpath style="font-family:&quot;Arial&quot;;font-size:48pt" string="MJAS Vol 25 No 6 (2021)"/>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C7F45" w14:textId="115B46DF" w:rsidR="008E3B09" w:rsidRPr="00085718" w:rsidRDefault="008E3B09" w:rsidP="008E3B09">
    <w:pPr>
      <w:spacing w:after="0"/>
      <w:ind w:left="900" w:hanging="900"/>
      <w:outlineLvl w:val="0"/>
      <w:rPr>
        <w:rFonts w:ascii="Times New Roman" w:hAnsi="Times New Roman"/>
        <w:sz w:val="20"/>
        <w:szCs w:val="20"/>
      </w:rPr>
    </w:pPr>
    <w:r>
      <w:rPr>
        <w:rFonts w:ascii="Times New Roman" w:hAnsi="Times New Roman"/>
        <w:sz w:val="20"/>
        <w:szCs w:val="20"/>
      </w:rPr>
      <w:t>T</w:t>
    </w:r>
    <w:r>
      <w:rPr>
        <w:rFonts w:ascii="Times New Roman" w:hAnsi="Times New Roman"/>
        <w:sz w:val="20"/>
        <w:szCs w:val="20"/>
      </w:rPr>
      <w:t>an et al</w:t>
    </w:r>
    <w:r w:rsidRPr="00085718">
      <w:rPr>
        <w:rFonts w:ascii="Times New Roman" w:hAnsi="Times New Roman"/>
        <w:sz w:val="20"/>
        <w:szCs w:val="20"/>
      </w:rPr>
      <w:t>:   OPTIMIZATION OF DIFFERENT PARAMETERS IN THE SYNTHESIS OF BISPHENOL A IMPRINTED POLYMER VIA PRECIPITATION POLYMERIZATION FOR BISPHENOL A ADSORPTION</w:t>
    </w:r>
  </w:p>
  <w:p w14:paraId="59582108" w14:textId="44E55F63" w:rsidR="008E3B09" w:rsidRDefault="008E3B09">
    <w:pPr>
      <w:pStyle w:val="Header"/>
    </w:pPr>
    <w:r>
      <w:rPr>
        <w:noProof/>
      </w:rPr>
      <w:pict w14:anchorId="689205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7026331" o:spid="_x0000_s64532" type="#_x0000_t136" style="position:absolute;margin-left:0;margin-top:0;width:541.2pt;height:53.4pt;rotation:315;z-index:-251618304;mso-position-horizontal:center;mso-position-horizontal-relative:margin;mso-position-vertical:center;mso-position-vertical-relative:margin" o:allowincell="f" fillcolor="silver" stroked="f">
          <v:fill opacity=".5"/>
          <v:textpath style="font-family:&quot;Arial&quot;;font-size:48pt" string="MJAS Vol 25 No 6 (2021)"/>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9DFF7" w14:textId="193808A3" w:rsidR="00D75B35" w:rsidRDefault="008E3B09" w:rsidP="006B72B0">
    <w:pPr>
      <w:pStyle w:val="Header"/>
      <w:jc w:val="right"/>
      <w:rPr>
        <w:rFonts w:ascii="Times New Roman" w:hAnsi="Times New Roman"/>
        <w:i/>
        <w:lang w:val="en-US"/>
      </w:rPr>
    </w:pPr>
    <w:r>
      <w:rPr>
        <w:noProof/>
      </w:rPr>
      <w:pict w14:anchorId="5A94CA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7026314" o:spid="_x0000_s64515" type="#_x0000_t136" style="position:absolute;left:0;text-align:left;margin-left:0;margin-top:0;width:541.2pt;height:53.4pt;rotation:315;z-index:-251653120;mso-position-horizontal:center;mso-position-horizontal-relative:margin;mso-position-vertical:center;mso-position-vertical-relative:margin" o:allowincell="f" fillcolor="silver" stroked="f">
          <v:fill opacity=".5"/>
          <v:textpath style="font-family:&quot;Arial&quot;;font-size:48pt" string="MJAS Vol 25 No 6 (2021)"/>
        </v:shape>
      </w:pict>
    </w:r>
    <w:r w:rsidR="006B72B0" w:rsidRPr="00D75B35">
      <w:rPr>
        <w:rFonts w:ascii="Times New Roman" w:hAnsi="Times New Roman"/>
        <w:i/>
      </w:rPr>
      <w:t xml:space="preserve">Malaysian Journal of </w:t>
    </w:r>
    <w:r w:rsidR="007D45AC">
      <w:rPr>
        <w:rFonts w:ascii="Times New Roman" w:hAnsi="Times New Roman"/>
        <w:i/>
      </w:rPr>
      <w:t xml:space="preserve">Analytical Sciences, Vol </w:t>
    </w:r>
    <w:r w:rsidR="009B0F4A">
      <w:rPr>
        <w:rFonts w:ascii="Times New Roman" w:hAnsi="Times New Roman"/>
        <w:i/>
        <w:lang w:val="en-US"/>
      </w:rPr>
      <w:t>2</w:t>
    </w:r>
    <w:r w:rsidR="0056630A">
      <w:rPr>
        <w:rFonts w:ascii="Times New Roman" w:hAnsi="Times New Roman"/>
        <w:i/>
        <w:lang w:val="en-US"/>
      </w:rPr>
      <w:t>5</w:t>
    </w:r>
    <w:r w:rsidR="006B72B0">
      <w:rPr>
        <w:rFonts w:ascii="Times New Roman" w:hAnsi="Times New Roman"/>
        <w:i/>
      </w:rPr>
      <w:t xml:space="preserve"> </w:t>
    </w:r>
    <w:r w:rsidR="004C070C">
      <w:rPr>
        <w:rFonts w:ascii="Times New Roman" w:hAnsi="Times New Roman"/>
        <w:i/>
        <w:lang w:val="en-US"/>
      </w:rPr>
      <w:t xml:space="preserve">No </w:t>
    </w:r>
    <w:r w:rsidR="00CF10CF">
      <w:rPr>
        <w:rFonts w:ascii="Times New Roman" w:hAnsi="Times New Roman"/>
        <w:i/>
        <w:lang w:val="en-US"/>
      </w:rPr>
      <w:t>6</w:t>
    </w:r>
    <w:r w:rsidR="009B0F4A">
      <w:rPr>
        <w:rFonts w:ascii="Times New Roman" w:hAnsi="Times New Roman"/>
        <w:i/>
      </w:rPr>
      <w:t xml:space="preserve"> (20</w:t>
    </w:r>
    <w:r w:rsidR="009B0F4A">
      <w:rPr>
        <w:rFonts w:ascii="Times New Roman" w:hAnsi="Times New Roman"/>
        <w:i/>
        <w:lang w:val="en-MY"/>
      </w:rPr>
      <w:t>2</w:t>
    </w:r>
    <w:r w:rsidR="0056630A">
      <w:rPr>
        <w:rFonts w:ascii="Times New Roman" w:hAnsi="Times New Roman"/>
        <w:i/>
        <w:lang w:val="en-MY"/>
      </w:rPr>
      <w:t>1</w:t>
    </w:r>
    <w:r w:rsidR="006B72B0" w:rsidRPr="00D75B35">
      <w:rPr>
        <w:rFonts w:ascii="Times New Roman" w:hAnsi="Times New Roman"/>
        <w:i/>
      </w:rPr>
      <w:t xml:space="preserve">): </w:t>
    </w:r>
    <w:r w:rsidR="006B72B0">
      <w:rPr>
        <w:rFonts w:ascii="Times New Roman" w:hAnsi="Times New Roman"/>
        <w:i/>
        <w:lang w:val="en-US"/>
      </w:rPr>
      <w:t xml:space="preserve">xxx </w:t>
    </w:r>
    <w:r w:rsidR="007A0583">
      <w:rPr>
        <w:rFonts w:ascii="Times New Roman" w:hAnsi="Times New Roman"/>
        <w:i/>
        <w:lang w:val="en-US"/>
      </w:rPr>
      <w:t>-</w:t>
    </w:r>
    <w:r w:rsidR="006B72B0">
      <w:rPr>
        <w:rFonts w:ascii="Times New Roman" w:hAnsi="Times New Roman"/>
        <w:i/>
        <w:lang w:val="en-US"/>
      </w:rPr>
      <w:t xml:space="preserve"> xxx</w:t>
    </w:r>
  </w:p>
  <w:p w14:paraId="5A41F58C" w14:textId="77777777" w:rsidR="00F4760B" w:rsidRPr="00F4760B" w:rsidRDefault="00F4760B" w:rsidP="00F4760B">
    <w:pPr>
      <w:pStyle w:val="Header"/>
      <w:rPr>
        <w:lang w:val="en-US"/>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ABCC2" w14:textId="1E486413" w:rsidR="008E3B09" w:rsidRDefault="008E3B09" w:rsidP="008E3B09">
    <w:pPr>
      <w:pStyle w:val="Header"/>
      <w:jc w:val="right"/>
      <w:rPr>
        <w:rFonts w:ascii="Times New Roman" w:hAnsi="Times New Roman"/>
        <w:i/>
        <w:lang w:val="en-US"/>
      </w:rPr>
    </w:pPr>
    <w:r>
      <w:rPr>
        <w:rFonts w:ascii="Times New Roman" w:hAnsi="Times New Roman"/>
        <w:i/>
        <w:lang w:val="en-MY"/>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No 6</w:t>
    </w:r>
    <w:r>
      <w:rPr>
        <w:rFonts w:ascii="Times New Roman" w:hAnsi="Times New Roman"/>
        <w:i/>
      </w:rPr>
      <w:t xml:space="preserve"> (20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5F244961" w14:textId="68E67875" w:rsidR="008E3B09" w:rsidRDefault="008E3B09">
    <w:pPr>
      <w:pStyle w:val="Header"/>
    </w:pPr>
    <w:r>
      <w:rPr>
        <w:noProof/>
      </w:rPr>
      <w:pict w14:anchorId="1F144D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7026332" o:spid="_x0000_s64533" type="#_x0000_t136" style="position:absolute;margin-left:0;margin-top:0;width:541.2pt;height:53.4pt;rotation:315;z-index:-251616256;mso-position-horizontal:center;mso-position-horizontal-relative:margin;mso-position-vertical:center;mso-position-vertical-relative:margin" o:allowincell="f" fillcolor="silver" stroked="f">
          <v:fill opacity=".5"/>
          <v:textpath style="font-family:&quot;Arial&quot;;font-size:48pt" string="MJAS Vol 25 No 6 (2021)"/>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0A397" w14:textId="1646BAB4" w:rsidR="008E3B09" w:rsidRDefault="008E3B09">
    <w:pPr>
      <w:pStyle w:val="Header"/>
    </w:pPr>
    <w:r>
      <w:rPr>
        <w:noProof/>
      </w:rPr>
      <w:pict w14:anchorId="4F4B49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7026330" o:spid="_x0000_s64531" type="#_x0000_t136" style="position:absolute;margin-left:0;margin-top:0;width:541.2pt;height:53.4pt;rotation:315;z-index:-251620352;mso-position-horizontal:center;mso-position-horizontal-relative:margin;mso-position-vertical:center;mso-position-vertical-relative:margin" o:allowincell="f" fillcolor="silver" stroked="f">
          <v:fill opacity=".5"/>
          <v:textpath style="font-family:&quot;Arial&quot;;font-size:48pt" string="MJAS Vol 25 No 6 (2021)"/>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A9374" w14:textId="11B7BD0F" w:rsidR="008E3B09" w:rsidRPr="00085718" w:rsidRDefault="008E3B09" w:rsidP="008E3B09">
    <w:pPr>
      <w:spacing w:after="0"/>
      <w:ind w:left="900" w:hanging="900"/>
      <w:outlineLvl w:val="0"/>
      <w:rPr>
        <w:rFonts w:ascii="Times New Roman" w:hAnsi="Times New Roman"/>
        <w:sz w:val="20"/>
        <w:szCs w:val="20"/>
      </w:rPr>
    </w:pPr>
    <w:r>
      <w:rPr>
        <w:rFonts w:ascii="Times New Roman" w:hAnsi="Times New Roman"/>
        <w:sz w:val="20"/>
        <w:szCs w:val="20"/>
      </w:rPr>
      <w:t>T</w:t>
    </w:r>
    <w:r>
      <w:rPr>
        <w:rFonts w:ascii="Times New Roman" w:hAnsi="Times New Roman"/>
        <w:sz w:val="20"/>
        <w:szCs w:val="20"/>
      </w:rPr>
      <w:t>an et al</w:t>
    </w:r>
    <w:r w:rsidRPr="00085718">
      <w:rPr>
        <w:rFonts w:ascii="Times New Roman" w:hAnsi="Times New Roman"/>
        <w:sz w:val="20"/>
        <w:szCs w:val="20"/>
      </w:rPr>
      <w:t>:   OPTIMIZATION OF DIFFERENT PARAMETERS IN THE SYNTHESIS OF BISPHENOL A IMPRINTED POLYMER VIA PRECIPITATION POLYMERIZATION FOR BISPHENOL A ADSORPTION</w:t>
    </w:r>
  </w:p>
  <w:p w14:paraId="41B69ACF" w14:textId="2A1EA09B" w:rsidR="008E3B09" w:rsidRDefault="008E3B09">
    <w:pPr>
      <w:pStyle w:val="Header"/>
    </w:pPr>
    <w:r>
      <w:rPr>
        <w:noProof/>
      </w:rPr>
      <w:pict w14:anchorId="657DE7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7026334" o:spid="_x0000_s64535" type="#_x0000_t136" style="position:absolute;margin-left:0;margin-top:0;width:541.2pt;height:53.4pt;rotation:315;z-index:-251612160;mso-position-horizontal:center;mso-position-horizontal-relative:margin;mso-position-vertical:center;mso-position-vertical-relative:margin" o:allowincell="f" fillcolor="silver" stroked="f">
          <v:fill opacity=".5"/>
          <v:textpath style="font-family:&quot;Arial&quot;;font-size:48pt" string="MJAS Vol 25 No 6 (2021)"/>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65622" w14:textId="3AC340D3" w:rsidR="008E3B09" w:rsidRDefault="008E3B09" w:rsidP="008E3B09">
    <w:pPr>
      <w:pStyle w:val="Header"/>
      <w:jc w:val="right"/>
      <w:rPr>
        <w:rFonts w:ascii="Times New Roman" w:hAnsi="Times New Roman"/>
        <w:i/>
        <w:lang w:val="en-US"/>
      </w:rPr>
    </w:pPr>
    <w:r>
      <w:rPr>
        <w:rFonts w:ascii="Times New Roman" w:hAnsi="Times New Roman"/>
        <w:i/>
        <w:lang w:val="en-MY"/>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No 6</w:t>
    </w:r>
    <w:r>
      <w:rPr>
        <w:rFonts w:ascii="Times New Roman" w:hAnsi="Times New Roman"/>
        <w:i/>
      </w:rPr>
      <w:t xml:space="preserve"> (20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5D494A65" w14:textId="5178729C" w:rsidR="008E3B09" w:rsidRDefault="008E3B09">
    <w:pPr>
      <w:pStyle w:val="Header"/>
    </w:pPr>
    <w:r>
      <w:rPr>
        <w:noProof/>
      </w:rPr>
      <w:pict w14:anchorId="79EB43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7026335" o:spid="_x0000_s64536" type="#_x0000_t136" style="position:absolute;margin-left:0;margin-top:0;width:541.2pt;height:53.4pt;rotation:315;z-index:-251610112;mso-position-horizontal:center;mso-position-horizontal-relative:margin;mso-position-vertical:center;mso-position-vertical-relative:margin" o:allowincell="f" fillcolor="silver" stroked="f">
          <v:fill opacity=".5"/>
          <v:textpath style="font-family:&quot;Arial&quot;;font-size:48pt" string="MJAS Vol 25 No 6 (2021)"/>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79DD8" w14:textId="5E21F227" w:rsidR="008E3B09" w:rsidRDefault="008E3B09">
    <w:pPr>
      <w:pStyle w:val="Header"/>
    </w:pPr>
    <w:r>
      <w:rPr>
        <w:noProof/>
      </w:rPr>
      <w:pict w14:anchorId="3CA341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7026333" o:spid="_x0000_s64534" type="#_x0000_t136" style="position:absolute;margin-left:0;margin-top:0;width:541.2pt;height:53.4pt;rotation:315;z-index:-251614208;mso-position-horizontal:center;mso-position-horizontal-relative:margin;mso-position-vertical:center;mso-position-vertical-relative:margin" o:allowincell="f" fillcolor="silver" stroked="f">
          <v:fill opacity=".5"/>
          <v:textpath style="font-family:&quot;Arial&quot;;font-size:48pt" string="MJAS Vol 25 No 6 (2021)"/>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5D1FA" w14:textId="17D82ADB" w:rsidR="0096363B" w:rsidRDefault="008E3B09">
    <w:pPr>
      <w:pStyle w:val="Header"/>
    </w:pPr>
    <w:r>
      <w:rPr>
        <w:noProof/>
      </w:rPr>
      <w:pict w14:anchorId="713BA2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7026312" o:spid="_x0000_s64513" type="#_x0000_t136" style="position:absolute;margin-left:0;margin-top:0;width:541.2pt;height:53.4pt;rotation:315;z-index:-251657216;mso-position-horizontal:center;mso-position-horizontal-relative:margin;mso-position-vertical:center;mso-position-vertical-relative:margin" o:allowincell="f" fillcolor="silver" stroked="f">
          <v:fill opacity=".5"/>
          <v:textpath style="font-family:&quot;Arial&quot;;font-size:48pt" string="MJAS Vol 25 No 6 (2021)"/>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0017E" w14:textId="04B5FD7E" w:rsidR="008E3B09" w:rsidRPr="00085718" w:rsidRDefault="008E3B09" w:rsidP="008E3B09">
    <w:pPr>
      <w:spacing w:after="0"/>
      <w:ind w:left="900" w:hanging="900"/>
      <w:outlineLvl w:val="0"/>
      <w:rPr>
        <w:rFonts w:ascii="Times New Roman" w:hAnsi="Times New Roman"/>
        <w:sz w:val="20"/>
        <w:szCs w:val="20"/>
      </w:rPr>
    </w:pPr>
    <w:r>
      <w:rPr>
        <w:rFonts w:ascii="Times New Roman" w:hAnsi="Times New Roman"/>
        <w:sz w:val="20"/>
        <w:szCs w:val="20"/>
      </w:rPr>
      <w:t>T</w:t>
    </w:r>
    <w:r>
      <w:rPr>
        <w:rFonts w:ascii="Times New Roman" w:hAnsi="Times New Roman"/>
        <w:sz w:val="20"/>
        <w:szCs w:val="20"/>
      </w:rPr>
      <w:t>an et al</w:t>
    </w:r>
    <w:r w:rsidRPr="00085718">
      <w:rPr>
        <w:rFonts w:ascii="Times New Roman" w:hAnsi="Times New Roman"/>
        <w:sz w:val="20"/>
        <w:szCs w:val="20"/>
      </w:rPr>
      <w:t>:   OPTIMIZATION OF DIFFERENT PARAMETERS IN THE SYNTHESIS OF BISPHENOL A IMPRINTED POLYMER VIA PRECIPITATION POLYMERIZATION FOR BISPHENOL A ADSORPTION</w:t>
    </w:r>
  </w:p>
  <w:p w14:paraId="0B4E3E6B" w14:textId="7CDC3DFD" w:rsidR="008E3B09" w:rsidRDefault="008E3B09">
    <w:pPr>
      <w:pStyle w:val="Header"/>
    </w:pPr>
    <w:r>
      <w:rPr>
        <w:noProof/>
      </w:rPr>
      <w:pict w14:anchorId="32BFA2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7026316" o:spid="_x0000_s64517" type="#_x0000_t136" style="position:absolute;margin-left:0;margin-top:0;width:541.2pt;height:53.4pt;rotation:315;z-index:-251649024;mso-position-horizontal:center;mso-position-horizontal-relative:margin;mso-position-vertical:center;mso-position-vertical-relative:margin" o:allowincell="f" fillcolor="silver" stroked="f">
          <v:fill opacity=".5"/>
          <v:textpath style="font-family:&quot;Arial&quot;;font-size:48pt" string="MJAS Vol 25 No 6 (2021)"/>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1D708" w14:textId="14030D86" w:rsidR="008E3B09" w:rsidRDefault="008E3B09" w:rsidP="008E3B09">
    <w:pPr>
      <w:pStyle w:val="Header"/>
      <w:jc w:val="right"/>
      <w:rPr>
        <w:rFonts w:ascii="Times New Roman" w:hAnsi="Times New Roman"/>
        <w:i/>
        <w:lang w:val="en-US"/>
      </w:rPr>
    </w:pPr>
    <w:r>
      <w:rPr>
        <w:rFonts w:ascii="Times New Roman" w:hAnsi="Times New Roman"/>
        <w:i/>
        <w:lang w:val="en-MY"/>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No 6</w:t>
    </w:r>
    <w:r>
      <w:rPr>
        <w:rFonts w:ascii="Times New Roman" w:hAnsi="Times New Roman"/>
        <w:i/>
      </w:rPr>
      <w:t xml:space="preserve"> (20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2E3E885C" w14:textId="3486E8BD" w:rsidR="008E3B09" w:rsidRDefault="008E3B09">
    <w:pPr>
      <w:pStyle w:val="Header"/>
    </w:pPr>
    <w:r>
      <w:rPr>
        <w:noProof/>
      </w:rPr>
      <w:pict w14:anchorId="777A93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7026317" o:spid="_x0000_s64518" type="#_x0000_t136" style="position:absolute;margin-left:0;margin-top:0;width:541.2pt;height:53.4pt;rotation:315;z-index:-251646976;mso-position-horizontal:center;mso-position-horizontal-relative:margin;mso-position-vertical:center;mso-position-vertical-relative:margin" o:allowincell="f" fillcolor="silver" stroked="f">
          <v:fill opacity=".5"/>
          <v:textpath style="font-family:&quot;Arial&quot;;font-size:48pt" string="MJAS Vol 25 No 6 (2021)"/>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0A677" w14:textId="108845E6" w:rsidR="008E3B09" w:rsidRDefault="008E3B09">
    <w:pPr>
      <w:pStyle w:val="Header"/>
    </w:pPr>
    <w:r>
      <w:rPr>
        <w:noProof/>
      </w:rPr>
      <w:pict w14:anchorId="440861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7026315" o:spid="_x0000_s64516" type="#_x0000_t136" style="position:absolute;margin-left:0;margin-top:0;width:541.2pt;height:53.4pt;rotation:315;z-index:-251651072;mso-position-horizontal:center;mso-position-horizontal-relative:margin;mso-position-vertical:center;mso-position-vertical-relative:margin" o:allowincell="f" fillcolor="silver" stroked="f">
          <v:fill opacity=".5"/>
          <v:textpath style="font-family:&quot;Arial&quot;;font-size:48pt" string="MJAS Vol 25 No 6 (2021)"/>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D20ED" w14:textId="54CF97CB" w:rsidR="008E3B09" w:rsidRDefault="008E3B09">
    <w:pPr>
      <w:pStyle w:val="Header"/>
    </w:pPr>
    <w:r>
      <w:rPr>
        <w:noProof/>
      </w:rPr>
      <w:pict w14:anchorId="6657E3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7026319" o:spid="_x0000_s64520" type="#_x0000_t136" style="position:absolute;margin-left:0;margin-top:0;width:541.2pt;height:53.4pt;rotation:315;z-index:-251642880;mso-position-horizontal:center;mso-position-horizontal-relative:margin;mso-position-vertical:center;mso-position-vertical-relative:margin" o:allowincell="f" fillcolor="silver" stroked="f">
          <v:fill opacity=".5"/>
          <v:textpath style="font-family:&quot;Arial&quot;;font-size:48pt" string="MJAS Vol 25 No 6 (2021)"/>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A8952" w14:textId="7EE2FF1A" w:rsidR="008E3B09" w:rsidRDefault="008E3B09" w:rsidP="008E3B09">
    <w:pPr>
      <w:pStyle w:val="Header"/>
      <w:jc w:val="right"/>
      <w:rPr>
        <w:rFonts w:ascii="Times New Roman" w:hAnsi="Times New Roman"/>
        <w:i/>
        <w:lang w:val="en-US"/>
      </w:rPr>
    </w:pPr>
    <w:r>
      <w:rPr>
        <w:rFonts w:ascii="Times New Roman" w:hAnsi="Times New Roman"/>
        <w:i/>
        <w:lang w:val="en-MY"/>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No 6</w:t>
    </w:r>
    <w:r>
      <w:rPr>
        <w:rFonts w:ascii="Times New Roman" w:hAnsi="Times New Roman"/>
        <w:i/>
      </w:rPr>
      <w:t xml:space="preserve"> (20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6BD66687" w14:textId="05176B01" w:rsidR="008E3B09" w:rsidRDefault="008E3B09">
    <w:pPr>
      <w:pStyle w:val="Header"/>
    </w:pPr>
    <w:r>
      <w:rPr>
        <w:noProof/>
      </w:rPr>
      <w:pict w14:anchorId="0254AA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7026320" o:spid="_x0000_s64521" type="#_x0000_t136" style="position:absolute;margin-left:0;margin-top:0;width:541.2pt;height:53.4pt;rotation:315;z-index:-251640832;mso-position-horizontal:center;mso-position-horizontal-relative:margin;mso-position-vertical:center;mso-position-vertical-relative:margin" o:allowincell="f" fillcolor="silver" stroked="f">
          <v:fill opacity=".5"/>
          <v:textpath style="font-family:&quot;Arial&quot;;font-size:48pt" string="MJAS Vol 25 No 6 (2021)"/>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631A0" w14:textId="756725BB" w:rsidR="008E3B09" w:rsidRDefault="008E3B09">
    <w:pPr>
      <w:pStyle w:val="Header"/>
    </w:pPr>
    <w:r>
      <w:rPr>
        <w:noProof/>
      </w:rPr>
      <w:pict w14:anchorId="0ADDAD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7026318" o:spid="_x0000_s64519" type="#_x0000_t136" style="position:absolute;margin-left:0;margin-top:0;width:541.2pt;height:53.4pt;rotation:315;z-index:-251644928;mso-position-horizontal:center;mso-position-horizontal-relative:margin;mso-position-vertical:center;mso-position-vertical-relative:margin" o:allowincell="f" fillcolor="silver" stroked="f">
          <v:fill opacity=".5"/>
          <v:textpath style="font-family:&quot;Arial&quot;;font-size:48pt" string="MJAS Vol 25 No 6 (2021)"/>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D4F43FF6"/>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577A2EAC"/>
    <w:multiLevelType w:val="hybridMultilevel"/>
    <w:tmpl w:val="6B981B2A"/>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 w15:restartNumberingAfterBreak="0">
    <w:nsid w:val="60F6153A"/>
    <w:multiLevelType w:val="multilevel"/>
    <w:tmpl w:val="E7BA86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3FF09B4"/>
    <w:multiLevelType w:val="multilevel"/>
    <w:tmpl w:val="F16C5CB0"/>
    <w:lvl w:ilvl="0">
      <w:start w:val="1"/>
      <w:numFmt w:val="decimal"/>
      <w:suff w:val="space"/>
      <w:lvlText w:val="%1."/>
      <w:lvlJc w:val="left"/>
      <w:pPr>
        <w:ind w:left="0" w:firstLine="0"/>
      </w:pPr>
      <w:rPr>
        <w:rFonts w:hint="default"/>
        <w:sz w:val="22"/>
      </w:rPr>
    </w:lvl>
    <w:lvl w:ilvl="1">
      <w:start w:val="1"/>
      <w:numFmt w:val="decimal"/>
      <w:pStyle w:val="subsection"/>
      <w:suff w:val="space"/>
      <w:lvlText w:val="%1.%2."/>
      <w:lvlJc w:val="left"/>
      <w:pPr>
        <w:ind w:left="0" w:firstLine="0"/>
      </w:pPr>
      <w:rPr>
        <w:rFonts w:hint="default"/>
        <w:i/>
        <w:lang w:val="en-GB"/>
      </w:rPr>
    </w:lvl>
    <w:lvl w:ilvl="2">
      <w:start w:val="1"/>
      <w:numFmt w:val="decimal"/>
      <w:suff w:val="space"/>
      <w:lvlText w:val="%1.%2.%3."/>
      <w:lvlJc w:val="left"/>
      <w:pPr>
        <w:ind w:left="993" w:hanging="851"/>
      </w:pPr>
      <w:rPr>
        <w:rFonts w:hint="default"/>
        <w:i/>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71AD45FD"/>
    <w:multiLevelType w:val="hybridMultilevel"/>
    <w:tmpl w:val="72F2484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6"/>
  </w:num>
  <w:num w:numId="5">
    <w:abstractNumId w:val="4"/>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defaultTabStop w:val="720"/>
  <w:evenAndOddHeaders/>
  <w:drawingGridHorizontalSpacing w:val="110"/>
  <w:displayHorizontalDrawingGridEvery w:val="2"/>
  <w:characterSpacingControl w:val="doNotCompress"/>
  <w:hdrShapeDefaults>
    <o:shapedefaults v:ext="edit" spidmax="64537"/>
    <o:shapelayout v:ext="edit">
      <o:idmap v:ext="edit" data="6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9F0"/>
    <w:rsid w:val="00016385"/>
    <w:rsid w:val="00023A6D"/>
    <w:rsid w:val="00023D7F"/>
    <w:rsid w:val="00041111"/>
    <w:rsid w:val="00084936"/>
    <w:rsid w:val="00085718"/>
    <w:rsid w:val="000C49FF"/>
    <w:rsid w:val="000D16A1"/>
    <w:rsid w:val="000D2B0C"/>
    <w:rsid w:val="000F77DA"/>
    <w:rsid w:val="001068E8"/>
    <w:rsid w:val="001106D8"/>
    <w:rsid w:val="00117BCD"/>
    <w:rsid w:val="00152CEC"/>
    <w:rsid w:val="00195680"/>
    <w:rsid w:val="001A3275"/>
    <w:rsid w:val="001D035A"/>
    <w:rsid w:val="001D3855"/>
    <w:rsid w:val="001D6F2C"/>
    <w:rsid w:val="00222C18"/>
    <w:rsid w:val="00233177"/>
    <w:rsid w:val="00247C91"/>
    <w:rsid w:val="002627A2"/>
    <w:rsid w:val="00277498"/>
    <w:rsid w:val="002860B7"/>
    <w:rsid w:val="00290F4D"/>
    <w:rsid w:val="002A2FC0"/>
    <w:rsid w:val="002A7162"/>
    <w:rsid w:val="002B188F"/>
    <w:rsid w:val="002B3BD8"/>
    <w:rsid w:val="002B412F"/>
    <w:rsid w:val="002B5EFC"/>
    <w:rsid w:val="002F1D31"/>
    <w:rsid w:val="002F3F91"/>
    <w:rsid w:val="002F55F5"/>
    <w:rsid w:val="00304767"/>
    <w:rsid w:val="00304B34"/>
    <w:rsid w:val="00307602"/>
    <w:rsid w:val="00312A6F"/>
    <w:rsid w:val="00322B79"/>
    <w:rsid w:val="00352D57"/>
    <w:rsid w:val="003609F3"/>
    <w:rsid w:val="00361BAF"/>
    <w:rsid w:val="00362FCE"/>
    <w:rsid w:val="00367D1F"/>
    <w:rsid w:val="00387BD7"/>
    <w:rsid w:val="003A64E4"/>
    <w:rsid w:val="003B4FC1"/>
    <w:rsid w:val="003B6019"/>
    <w:rsid w:val="003D585B"/>
    <w:rsid w:val="003E7DA6"/>
    <w:rsid w:val="003F12FF"/>
    <w:rsid w:val="004638EC"/>
    <w:rsid w:val="004760D4"/>
    <w:rsid w:val="00482180"/>
    <w:rsid w:val="00494C46"/>
    <w:rsid w:val="004B43FF"/>
    <w:rsid w:val="004C070C"/>
    <w:rsid w:val="004C7089"/>
    <w:rsid w:val="004D7E25"/>
    <w:rsid w:val="004F265B"/>
    <w:rsid w:val="00502641"/>
    <w:rsid w:val="0054578F"/>
    <w:rsid w:val="0056630A"/>
    <w:rsid w:val="005C6768"/>
    <w:rsid w:val="005D7251"/>
    <w:rsid w:val="005E4871"/>
    <w:rsid w:val="00601C8A"/>
    <w:rsid w:val="006056C7"/>
    <w:rsid w:val="00617AA2"/>
    <w:rsid w:val="006257E5"/>
    <w:rsid w:val="00634C25"/>
    <w:rsid w:val="0063542E"/>
    <w:rsid w:val="00637469"/>
    <w:rsid w:val="006416AB"/>
    <w:rsid w:val="00650918"/>
    <w:rsid w:val="0065373D"/>
    <w:rsid w:val="00660445"/>
    <w:rsid w:val="00664F73"/>
    <w:rsid w:val="00666974"/>
    <w:rsid w:val="006768E9"/>
    <w:rsid w:val="00687982"/>
    <w:rsid w:val="006B3EC8"/>
    <w:rsid w:val="006B72B0"/>
    <w:rsid w:val="006D286E"/>
    <w:rsid w:val="006D695E"/>
    <w:rsid w:val="00725A6A"/>
    <w:rsid w:val="007706A6"/>
    <w:rsid w:val="007943F3"/>
    <w:rsid w:val="007A0583"/>
    <w:rsid w:val="007A738C"/>
    <w:rsid w:val="007B1349"/>
    <w:rsid w:val="007D45AC"/>
    <w:rsid w:val="007D4BAB"/>
    <w:rsid w:val="007E00ED"/>
    <w:rsid w:val="007E25BD"/>
    <w:rsid w:val="00802C35"/>
    <w:rsid w:val="0082181A"/>
    <w:rsid w:val="0082457A"/>
    <w:rsid w:val="00825624"/>
    <w:rsid w:val="0083587A"/>
    <w:rsid w:val="00883CC3"/>
    <w:rsid w:val="00887C1C"/>
    <w:rsid w:val="008B470E"/>
    <w:rsid w:val="008B5904"/>
    <w:rsid w:val="008D1880"/>
    <w:rsid w:val="008D29BF"/>
    <w:rsid w:val="008E1211"/>
    <w:rsid w:val="008E3B09"/>
    <w:rsid w:val="008E5BBF"/>
    <w:rsid w:val="008E6968"/>
    <w:rsid w:val="008F45FE"/>
    <w:rsid w:val="00904776"/>
    <w:rsid w:val="0091237C"/>
    <w:rsid w:val="009211AF"/>
    <w:rsid w:val="00921742"/>
    <w:rsid w:val="009357B8"/>
    <w:rsid w:val="00937C83"/>
    <w:rsid w:val="0096363B"/>
    <w:rsid w:val="009669F4"/>
    <w:rsid w:val="009866F6"/>
    <w:rsid w:val="009B0F4A"/>
    <w:rsid w:val="009B3139"/>
    <w:rsid w:val="009D030D"/>
    <w:rsid w:val="00A049C6"/>
    <w:rsid w:val="00A14DB9"/>
    <w:rsid w:val="00A4762A"/>
    <w:rsid w:val="00A64690"/>
    <w:rsid w:val="00A74A7E"/>
    <w:rsid w:val="00A76FF6"/>
    <w:rsid w:val="00A85E24"/>
    <w:rsid w:val="00A931E4"/>
    <w:rsid w:val="00A95D0D"/>
    <w:rsid w:val="00AA294B"/>
    <w:rsid w:val="00AA43F9"/>
    <w:rsid w:val="00AB1346"/>
    <w:rsid w:val="00AB3E3B"/>
    <w:rsid w:val="00AC2B88"/>
    <w:rsid w:val="00AD1B8A"/>
    <w:rsid w:val="00AE713F"/>
    <w:rsid w:val="00AF2305"/>
    <w:rsid w:val="00AF2821"/>
    <w:rsid w:val="00AF4494"/>
    <w:rsid w:val="00B1121C"/>
    <w:rsid w:val="00B25B65"/>
    <w:rsid w:val="00B2770A"/>
    <w:rsid w:val="00B314AD"/>
    <w:rsid w:val="00B51963"/>
    <w:rsid w:val="00B57BD3"/>
    <w:rsid w:val="00B75BF6"/>
    <w:rsid w:val="00B7735A"/>
    <w:rsid w:val="00B91DE7"/>
    <w:rsid w:val="00B942F5"/>
    <w:rsid w:val="00BA1F7B"/>
    <w:rsid w:val="00BB58AF"/>
    <w:rsid w:val="00BE4386"/>
    <w:rsid w:val="00BE6617"/>
    <w:rsid w:val="00BE7C30"/>
    <w:rsid w:val="00BF1444"/>
    <w:rsid w:val="00C055BF"/>
    <w:rsid w:val="00C056F9"/>
    <w:rsid w:val="00C10EA8"/>
    <w:rsid w:val="00C2226A"/>
    <w:rsid w:val="00C23746"/>
    <w:rsid w:val="00C33932"/>
    <w:rsid w:val="00C51049"/>
    <w:rsid w:val="00C74D67"/>
    <w:rsid w:val="00C94D92"/>
    <w:rsid w:val="00C97340"/>
    <w:rsid w:val="00CA513F"/>
    <w:rsid w:val="00CB2763"/>
    <w:rsid w:val="00CB3AA6"/>
    <w:rsid w:val="00CE203C"/>
    <w:rsid w:val="00CE2BC6"/>
    <w:rsid w:val="00CE6E5C"/>
    <w:rsid w:val="00CF05FF"/>
    <w:rsid w:val="00CF10CF"/>
    <w:rsid w:val="00D10C6A"/>
    <w:rsid w:val="00D257FB"/>
    <w:rsid w:val="00D340BB"/>
    <w:rsid w:val="00D34708"/>
    <w:rsid w:val="00D505D5"/>
    <w:rsid w:val="00D613A2"/>
    <w:rsid w:val="00D6781A"/>
    <w:rsid w:val="00D72F1F"/>
    <w:rsid w:val="00D75B35"/>
    <w:rsid w:val="00D76E09"/>
    <w:rsid w:val="00D9736F"/>
    <w:rsid w:val="00D9792A"/>
    <w:rsid w:val="00DD0CD5"/>
    <w:rsid w:val="00DD377F"/>
    <w:rsid w:val="00DD7C38"/>
    <w:rsid w:val="00DF1E96"/>
    <w:rsid w:val="00E25547"/>
    <w:rsid w:val="00E3287E"/>
    <w:rsid w:val="00E54D12"/>
    <w:rsid w:val="00E66197"/>
    <w:rsid w:val="00E81A22"/>
    <w:rsid w:val="00F121A0"/>
    <w:rsid w:val="00F31093"/>
    <w:rsid w:val="00F318AC"/>
    <w:rsid w:val="00F33AB1"/>
    <w:rsid w:val="00F412AF"/>
    <w:rsid w:val="00F43667"/>
    <w:rsid w:val="00F447A7"/>
    <w:rsid w:val="00F4760B"/>
    <w:rsid w:val="00F82059"/>
    <w:rsid w:val="00FB4C59"/>
    <w:rsid w:val="00FB64A3"/>
    <w:rsid w:val="00FB6521"/>
    <w:rsid w:val="00FC5284"/>
    <w:rsid w:val="00FE0572"/>
    <w:rsid w:val="00FE3C29"/>
    <w:rsid w:val="00FF0BE1"/>
    <w:rsid w:val="00FF7471"/>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64537"/>
    <o:shapelayout v:ext="edit">
      <o:idmap v:ext="edit" data="1"/>
    </o:shapelayout>
  </w:shapeDefaults>
  <w:decimalSymbol w:val="."/>
  <w:listSeparator w:val=","/>
  <w14:docId w14:val="418CFE55"/>
  <w15:docId w15:val="{CB14CD19-B03D-43A0-A506-D1C19FD59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basedOn w:val="DefaultParagraphFont"/>
    <w:uiPriority w:val="99"/>
    <w:unhideWhenUsed/>
    <w:rsid w:val="00307602"/>
    <w:rPr>
      <w:color w:val="0000FF" w:themeColor="hyperlink"/>
      <w:u w:val="single"/>
    </w:rPr>
  </w:style>
  <w:style w:type="table" w:customStyle="1" w:styleId="LightShading1">
    <w:name w:val="Light Shading1"/>
    <w:basedOn w:val="TableNormal"/>
    <w:uiPriority w:val="60"/>
    <w:rsid w:val="00D72F1F"/>
    <w:rPr>
      <w:rFonts w:asciiTheme="minorHAnsi" w:eastAsiaTheme="minorEastAsia" w:hAnsiTheme="minorHAnsi" w:cstheme="minorBidi"/>
      <w:color w:val="000000" w:themeColor="text1" w:themeShade="BF"/>
      <w:kern w:val="2"/>
      <w:szCs w:val="22"/>
      <w:lang w:val="en-US"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BodyChar">
    <w:name w:val="Body Char"/>
    <w:link w:val="BodyCharChar"/>
    <w:rsid w:val="00FE3C29"/>
    <w:pPr>
      <w:tabs>
        <w:tab w:val="left" w:pos="567"/>
      </w:tabs>
      <w:ind w:firstLine="284"/>
      <w:jc w:val="both"/>
    </w:pPr>
    <w:rPr>
      <w:rFonts w:ascii="Times" w:eastAsia="Times New Roman" w:hAnsi="Times"/>
      <w:color w:val="000000"/>
      <w:sz w:val="22"/>
      <w:szCs w:val="22"/>
      <w:lang w:val="en-GB" w:eastAsia="en-US"/>
    </w:rPr>
  </w:style>
  <w:style w:type="character" w:customStyle="1" w:styleId="BodyCharChar">
    <w:name w:val="Body Char Char"/>
    <w:link w:val="BodyChar"/>
    <w:rsid w:val="00FE3C29"/>
    <w:rPr>
      <w:rFonts w:ascii="Times" w:eastAsia="Times New Roman" w:hAnsi="Times"/>
      <w:color w:val="000000"/>
      <w:sz w:val="22"/>
      <w:szCs w:val="22"/>
      <w:lang w:val="en-GB" w:eastAsia="en-US"/>
    </w:rPr>
  </w:style>
  <w:style w:type="paragraph" w:customStyle="1" w:styleId="TableCaptionCentred">
    <w:name w:val="Table.Caption.Centred"/>
    <w:basedOn w:val="Normal"/>
    <w:autoRedefine/>
    <w:rsid w:val="007E00ED"/>
    <w:pPr>
      <w:spacing w:after="120"/>
      <w:jc w:val="center"/>
    </w:pPr>
    <w:rPr>
      <w:rFonts w:ascii="Times New Roman" w:hAnsi="Times New Roman"/>
      <w:sz w:val="20"/>
      <w:szCs w:val="20"/>
      <w:lang w:val="en-GB" w:bidi="ar-SA"/>
    </w:rPr>
  </w:style>
  <w:style w:type="table" w:styleId="ListTable6Colorful">
    <w:name w:val="List Table 6 Colorful"/>
    <w:basedOn w:val="TableNormal"/>
    <w:uiPriority w:val="51"/>
    <w:rsid w:val="00FE3C29"/>
    <w:pPr>
      <w:ind w:firstLine="284"/>
      <w:jc w:val="both"/>
    </w:pPr>
    <w:rPr>
      <w:rFonts w:asciiTheme="minorHAnsi" w:eastAsiaTheme="minorEastAsia" w:hAnsiTheme="minorHAnsi" w:cstheme="minorBidi"/>
      <w:color w:val="000000" w:themeColor="text1"/>
      <w:sz w:val="22"/>
      <w:szCs w:val="22"/>
      <w:lang w:eastAsia="zh-CN"/>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subsection">
    <w:name w:val="subsection"/>
    <w:rsid w:val="00FE3C29"/>
    <w:pPr>
      <w:numPr>
        <w:ilvl w:val="1"/>
        <w:numId w:val="5"/>
      </w:numPr>
      <w:tabs>
        <w:tab w:val="left" w:pos="567"/>
      </w:tabs>
      <w:spacing w:before="240"/>
      <w:jc w:val="both"/>
    </w:pPr>
    <w:rPr>
      <w:rFonts w:ascii="Times" w:eastAsia="Times New Roman" w:hAnsi="Times"/>
      <w:i/>
      <w:iCs/>
      <w:color w:val="000000"/>
      <w:sz w:val="22"/>
      <w:szCs w:val="22"/>
      <w:lang w:val="en-US" w:eastAsia="en-US"/>
    </w:rPr>
  </w:style>
  <w:style w:type="paragraph" w:customStyle="1" w:styleId="section">
    <w:name w:val="section"/>
    <w:link w:val="sectionChar"/>
    <w:autoRedefine/>
    <w:rsid w:val="00FE3C29"/>
    <w:pPr>
      <w:tabs>
        <w:tab w:val="left" w:pos="567"/>
      </w:tabs>
      <w:spacing w:before="240"/>
      <w:jc w:val="center"/>
    </w:pPr>
    <w:rPr>
      <w:rFonts w:ascii="Times" w:eastAsia="Times New Roman" w:hAnsi="Times"/>
      <w:b/>
      <w:color w:val="000000"/>
      <w:sz w:val="22"/>
      <w:szCs w:val="22"/>
      <w:lang w:val="en-GB" w:eastAsia="en-US"/>
    </w:rPr>
  </w:style>
  <w:style w:type="paragraph" w:customStyle="1" w:styleId="subsubsection">
    <w:name w:val="subsubsection"/>
    <w:link w:val="subsubsectionChar"/>
    <w:autoRedefine/>
    <w:rsid w:val="00BE4386"/>
    <w:pPr>
      <w:tabs>
        <w:tab w:val="left" w:pos="567"/>
      </w:tabs>
      <w:spacing w:line="276" w:lineRule="auto"/>
      <w:jc w:val="both"/>
    </w:pPr>
    <w:rPr>
      <w:rFonts w:ascii="Times" w:eastAsia="Times New Roman" w:hAnsi="Times"/>
      <w:b/>
      <w:bCs/>
      <w:color w:val="000000"/>
      <w:lang w:val="en-US" w:eastAsia="en-US"/>
    </w:rPr>
  </w:style>
  <w:style w:type="paragraph" w:styleId="ListBullet2">
    <w:name w:val="List Bullet 2"/>
    <w:basedOn w:val="Normal"/>
    <w:autoRedefine/>
    <w:semiHidden/>
    <w:rsid w:val="00FE3C29"/>
    <w:pPr>
      <w:numPr>
        <w:numId w:val="6"/>
      </w:numPr>
      <w:spacing w:after="0" w:line="240" w:lineRule="auto"/>
      <w:jc w:val="both"/>
    </w:pPr>
    <w:rPr>
      <w:rFonts w:ascii="Sabon" w:hAnsi="Sabon"/>
      <w:szCs w:val="20"/>
      <w:lang w:val="en-GB" w:bidi="ar-SA"/>
    </w:rPr>
  </w:style>
  <w:style w:type="table" w:styleId="TableGrid">
    <w:name w:val="Table Grid"/>
    <w:basedOn w:val="TableNormal"/>
    <w:uiPriority w:val="39"/>
    <w:rsid w:val="00FE3C29"/>
    <w:pPr>
      <w:ind w:firstLine="284"/>
      <w:jc w:val="both"/>
    </w:pPr>
    <w:rPr>
      <w:rFonts w:ascii="Times New Roman" w:eastAsia="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subsubsectionAfter227pt">
    <w:name w:val="Style subsubsection + After:  22.7 pt"/>
    <w:basedOn w:val="subsubsection"/>
    <w:autoRedefine/>
    <w:rsid w:val="00FE3C29"/>
    <w:pPr>
      <w:tabs>
        <w:tab w:val="clear" w:pos="567"/>
        <w:tab w:val="left" w:pos="36"/>
      </w:tabs>
      <w:ind w:firstLine="36"/>
      <w:jc w:val="left"/>
    </w:pPr>
    <w:rPr>
      <w:rFonts w:ascii="Cambria Math" w:hAnsi="Cambria Math"/>
      <w:b w:val="0"/>
      <w:bCs w:val="0"/>
      <w:iCs/>
      <w:sz w:val="18"/>
      <w:szCs w:val="18"/>
      <w:lang w:val="en-GB" w:eastAsia="en-GB"/>
    </w:rPr>
  </w:style>
  <w:style w:type="character" w:customStyle="1" w:styleId="subsubsectionChar">
    <w:name w:val="subsubsection Char"/>
    <w:link w:val="subsubsection"/>
    <w:rsid w:val="00BE4386"/>
    <w:rPr>
      <w:rFonts w:ascii="Times" w:eastAsia="Times New Roman" w:hAnsi="Times"/>
      <w:b/>
      <w:bCs/>
      <w:color w:val="000000"/>
      <w:lang w:val="en-US" w:eastAsia="en-US"/>
    </w:rPr>
  </w:style>
  <w:style w:type="paragraph" w:customStyle="1" w:styleId="normalDONOTUSE">
    <w:name w:val="normal DO NOT USE"/>
    <w:next w:val="Normal"/>
    <w:qFormat/>
    <w:rsid w:val="00FE3C29"/>
    <w:rPr>
      <w:rFonts w:ascii="Times New Roman" w:eastAsiaTheme="minorEastAsia" w:hAnsi="Times New Roman"/>
      <w:sz w:val="22"/>
      <w:szCs w:val="24"/>
      <w:lang w:eastAsia="zh-CN"/>
    </w:rPr>
  </w:style>
  <w:style w:type="table" w:customStyle="1" w:styleId="ListTable6Colorful1">
    <w:name w:val="List Table 6 Colorful1"/>
    <w:basedOn w:val="TableNormal"/>
    <w:uiPriority w:val="51"/>
    <w:rsid w:val="00FE3C29"/>
    <w:pPr>
      <w:spacing w:after="160"/>
    </w:pPr>
    <w:rPr>
      <w:rFonts w:asciiTheme="minorHAnsi" w:eastAsiaTheme="minorEastAsia" w:hAnsiTheme="minorHAnsi" w:cstheme="minorBidi"/>
      <w:color w:val="000000" w:themeColor="text1"/>
      <w:sz w:val="22"/>
      <w:lang w:val="en-US" w:eastAsia="zh-CN"/>
    </w:rPr>
    <w:tblPr>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FigureCaption">
    <w:name w:val="FigureCaption"/>
    <w:rsid w:val="00FE3C29"/>
    <w:pPr>
      <w:spacing w:before="170"/>
      <w:ind w:left="28" w:firstLine="284"/>
      <w:jc w:val="center"/>
    </w:pPr>
    <w:rPr>
      <w:rFonts w:ascii="Times" w:eastAsia="Times New Roman" w:hAnsi="Times"/>
      <w:color w:val="000000"/>
      <w:sz w:val="22"/>
      <w:szCs w:val="22"/>
      <w:lang w:val="en-GB" w:eastAsia="en-US"/>
    </w:rPr>
  </w:style>
  <w:style w:type="character" w:customStyle="1" w:styleId="sectionChar">
    <w:name w:val="section Char"/>
    <w:link w:val="section"/>
    <w:rsid w:val="00FE3C29"/>
    <w:rPr>
      <w:rFonts w:ascii="Times" w:eastAsia="Times New Roman" w:hAnsi="Times"/>
      <w:b/>
      <w:color w:val="000000"/>
      <w:sz w:val="22"/>
      <w:szCs w:val="22"/>
      <w:lang w:val="en-GB" w:eastAsia="en-US"/>
    </w:rPr>
  </w:style>
  <w:style w:type="paragraph" w:customStyle="1" w:styleId="Tabletext">
    <w:name w:val="Table text"/>
    <w:basedOn w:val="Normal"/>
    <w:qFormat/>
    <w:rsid w:val="00FE3C29"/>
    <w:pPr>
      <w:spacing w:before="120" w:after="120" w:line="240" w:lineRule="auto"/>
      <w:jc w:val="center"/>
    </w:pPr>
    <w:rPr>
      <w:rFonts w:ascii="Times New Roman" w:eastAsiaTheme="minorEastAsia" w:hAnsi="Times New Roman"/>
      <w:color w:val="000000" w:themeColor="text1"/>
      <w:szCs w:val="24"/>
      <w:lang w:val="en-MY" w:eastAsia="zh-CN" w:bidi="ar-SA"/>
    </w:rPr>
  </w:style>
  <w:style w:type="character" w:styleId="CommentReference">
    <w:name w:val="annotation reference"/>
    <w:basedOn w:val="DefaultParagraphFont"/>
    <w:uiPriority w:val="99"/>
    <w:semiHidden/>
    <w:unhideWhenUsed/>
    <w:rsid w:val="00FE3C29"/>
    <w:rPr>
      <w:sz w:val="16"/>
      <w:szCs w:val="16"/>
    </w:rPr>
  </w:style>
  <w:style w:type="paragraph" w:styleId="CommentText">
    <w:name w:val="annotation text"/>
    <w:basedOn w:val="Normal"/>
    <w:link w:val="CommentTextChar"/>
    <w:uiPriority w:val="99"/>
    <w:semiHidden/>
    <w:unhideWhenUsed/>
    <w:rsid w:val="00FE3C29"/>
    <w:pPr>
      <w:widowControl w:val="0"/>
      <w:wordWrap w:val="0"/>
      <w:autoSpaceDE w:val="0"/>
      <w:autoSpaceDN w:val="0"/>
      <w:spacing w:after="0" w:line="240" w:lineRule="auto"/>
      <w:jc w:val="both"/>
    </w:pPr>
    <w:rPr>
      <w:rFonts w:asciiTheme="minorHAnsi" w:eastAsiaTheme="minorEastAsia" w:hAnsiTheme="minorHAnsi" w:cstheme="minorBidi"/>
      <w:kern w:val="2"/>
      <w:sz w:val="20"/>
      <w:szCs w:val="20"/>
      <w:lang w:eastAsia="ko-KR" w:bidi="ar-SA"/>
    </w:rPr>
  </w:style>
  <w:style w:type="character" w:customStyle="1" w:styleId="CommentTextChar">
    <w:name w:val="Comment Text Char"/>
    <w:basedOn w:val="DefaultParagraphFont"/>
    <w:link w:val="CommentText"/>
    <w:uiPriority w:val="99"/>
    <w:semiHidden/>
    <w:rsid w:val="00FE3C29"/>
    <w:rPr>
      <w:rFonts w:asciiTheme="minorHAnsi" w:eastAsiaTheme="minorEastAsia" w:hAnsiTheme="minorHAnsi" w:cstheme="minorBidi"/>
      <w:kern w:val="2"/>
      <w:lang w:val="en-US" w:eastAsia="ko-KR"/>
    </w:rPr>
  </w:style>
  <w:style w:type="paragraph" w:styleId="CommentSubject">
    <w:name w:val="annotation subject"/>
    <w:basedOn w:val="CommentText"/>
    <w:next w:val="CommentText"/>
    <w:link w:val="CommentSubjectChar"/>
    <w:uiPriority w:val="99"/>
    <w:semiHidden/>
    <w:unhideWhenUsed/>
    <w:rsid w:val="00FE3C29"/>
    <w:rPr>
      <w:b/>
      <w:bCs/>
    </w:rPr>
  </w:style>
  <w:style w:type="character" w:customStyle="1" w:styleId="CommentSubjectChar">
    <w:name w:val="Comment Subject Char"/>
    <w:basedOn w:val="CommentTextChar"/>
    <w:link w:val="CommentSubject"/>
    <w:uiPriority w:val="99"/>
    <w:semiHidden/>
    <w:rsid w:val="00FE3C29"/>
    <w:rPr>
      <w:rFonts w:asciiTheme="minorHAnsi" w:eastAsiaTheme="minorEastAsia" w:hAnsiTheme="minorHAnsi" w:cstheme="minorBidi"/>
      <w:b/>
      <w:bCs/>
      <w:kern w:val="2"/>
      <w:lang w:val="en-US"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header" Target="header12.xml"/><Relationship Id="rId39" Type="http://schemas.openxmlformats.org/officeDocument/2006/relationships/image" Target="media/image4.PNG"/><Relationship Id="rId21" Type="http://schemas.openxmlformats.org/officeDocument/2006/relationships/footer" Target="footer5.xml"/><Relationship Id="rId34" Type="http://schemas.openxmlformats.org/officeDocument/2006/relationships/header" Target="header16.xml"/><Relationship Id="rId42" Type="http://schemas.openxmlformats.org/officeDocument/2006/relationships/header" Target="header20.xml"/><Relationship Id="rId47" Type="http://schemas.openxmlformats.org/officeDocument/2006/relationships/header" Target="header23.xml"/><Relationship Id="rId50" Type="http://schemas.openxmlformats.org/officeDocument/2006/relationships/header" Target="header2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footer" Target="footer7.xml"/><Relationship Id="rId11" Type="http://schemas.openxmlformats.org/officeDocument/2006/relationships/footer" Target="footer1.xml"/><Relationship Id="rId24" Type="http://schemas.openxmlformats.org/officeDocument/2006/relationships/header" Target="header11.xml"/><Relationship Id="rId32" Type="http://schemas.microsoft.com/office/2007/relationships/hdphoto" Target="media/hdphoto1.wdp"/><Relationship Id="rId37" Type="http://schemas.openxmlformats.org/officeDocument/2006/relationships/footer" Target="footer9.xml"/><Relationship Id="rId40" Type="http://schemas.openxmlformats.org/officeDocument/2006/relationships/image" Target="media/image5.png"/><Relationship Id="rId45" Type="http://schemas.openxmlformats.org/officeDocument/2006/relationships/header" Target="header21.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10.xml"/><Relationship Id="rId28" Type="http://schemas.openxmlformats.org/officeDocument/2006/relationships/header" Target="header14.xml"/><Relationship Id="rId36" Type="http://schemas.openxmlformats.org/officeDocument/2006/relationships/footer" Target="footer8.xml"/><Relationship Id="rId49" Type="http://schemas.openxmlformats.org/officeDocument/2006/relationships/footer" Target="footer13.xml"/><Relationship Id="rId10" Type="http://schemas.openxmlformats.org/officeDocument/2006/relationships/header" Target="header2.xml"/><Relationship Id="rId19" Type="http://schemas.openxmlformats.org/officeDocument/2006/relationships/header" Target="header7.xml"/><Relationship Id="rId31" Type="http://schemas.openxmlformats.org/officeDocument/2006/relationships/image" Target="media/image2.png"/><Relationship Id="rId44" Type="http://schemas.openxmlformats.org/officeDocument/2006/relationships/footer" Target="footer11.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9.xml"/><Relationship Id="rId27" Type="http://schemas.openxmlformats.org/officeDocument/2006/relationships/header" Target="header13.xml"/><Relationship Id="rId30" Type="http://schemas.openxmlformats.org/officeDocument/2006/relationships/header" Target="header15.xml"/><Relationship Id="rId35" Type="http://schemas.openxmlformats.org/officeDocument/2006/relationships/header" Target="header17.xml"/><Relationship Id="rId43" Type="http://schemas.openxmlformats.org/officeDocument/2006/relationships/footer" Target="footer10.xml"/><Relationship Id="rId48" Type="http://schemas.openxmlformats.org/officeDocument/2006/relationships/footer" Target="footer12.xm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6.xml"/><Relationship Id="rId33" Type="http://schemas.openxmlformats.org/officeDocument/2006/relationships/image" Target="media/image3.png"/><Relationship Id="rId38" Type="http://schemas.openxmlformats.org/officeDocument/2006/relationships/header" Target="header18.xml"/><Relationship Id="rId46" Type="http://schemas.openxmlformats.org/officeDocument/2006/relationships/header" Target="header22.xml"/><Relationship Id="rId20" Type="http://schemas.openxmlformats.org/officeDocument/2006/relationships/header" Target="header8.xml"/><Relationship Id="rId41" Type="http://schemas.openxmlformats.org/officeDocument/2006/relationships/header" Target="header19.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00088-73C1-4464-8F4C-D44A16BE1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318</TotalTime>
  <Pages>13</Pages>
  <Words>13907</Words>
  <Characters>79274</Characters>
  <Application>Microsoft Office Word</Application>
  <DocSecurity>0</DocSecurity>
  <Lines>660</Lines>
  <Paragraphs>185</Paragraphs>
  <ScaleCrop>false</ScaleCrop>
  <HeadingPairs>
    <vt:vector size="2" baseType="variant">
      <vt:variant>
        <vt:lpstr>Title</vt:lpstr>
      </vt:variant>
      <vt:variant>
        <vt:i4>1</vt:i4>
      </vt:variant>
    </vt:vector>
  </HeadingPairs>
  <TitlesOfParts>
    <vt:vector size="1" baseType="lpstr">
      <vt:lpstr>MJAS Vol 25 No 6 (2021)</vt:lpstr>
    </vt:vector>
  </TitlesOfParts>
  <Company>Persatuan Sains Analisis Malaysia</Company>
  <LinksUpToDate>false</LinksUpToDate>
  <CharactersWithSpaces>92996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25 No 6 (2021)</dc:title>
  <dc:creator>Harun Hj Hamzah</dc:creator>
  <cp:lastModifiedBy>Harun Hamzah</cp:lastModifiedBy>
  <cp:revision>10</cp:revision>
  <cp:lastPrinted>2021-12-06T05:16:00Z</cp:lastPrinted>
  <dcterms:created xsi:type="dcterms:W3CDTF">2021-12-05T16:55:00Z</dcterms:created>
  <dcterms:modified xsi:type="dcterms:W3CDTF">2021-12-06T05:17:00Z</dcterms:modified>
</cp:coreProperties>
</file>