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6192" behindDoc="0" locked="0" layoutInCell="1" allowOverlap="1" wp14:anchorId="57B0F4A0" wp14:editId="4F440D8F">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FB3FF" w14:textId="77777777" w:rsidR="00B92963" w:rsidRDefault="00B92963" w:rsidP="00B92963">
      <w:pPr>
        <w:pStyle w:val="Title"/>
        <w:spacing w:line="276" w:lineRule="auto"/>
        <w:contextualSpacing w:val="0"/>
        <w:rPr>
          <w:szCs w:val="28"/>
          <w:lang w:val="en-US"/>
        </w:rPr>
      </w:pPr>
      <w:r w:rsidRPr="00B92963">
        <w:rPr>
          <w:szCs w:val="28"/>
        </w:rPr>
        <w:t>BIO-COAL OPTIMIZATION STUDY OF DRY LEAVES VIA</w:t>
      </w:r>
      <w:r>
        <w:rPr>
          <w:szCs w:val="28"/>
          <w:lang w:val="en-US"/>
        </w:rPr>
        <w:t xml:space="preserve"> </w:t>
      </w:r>
    </w:p>
    <w:p w14:paraId="44F0D43A" w14:textId="734EE68D" w:rsidR="00B92963" w:rsidRPr="00B92963" w:rsidRDefault="00B92963" w:rsidP="00B92963">
      <w:pPr>
        <w:pStyle w:val="Title"/>
        <w:spacing w:line="276" w:lineRule="auto"/>
        <w:contextualSpacing w:val="0"/>
        <w:rPr>
          <w:szCs w:val="28"/>
        </w:rPr>
      </w:pPr>
      <w:r w:rsidRPr="00B92963">
        <w:rPr>
          <w:szCs w:val="28"/>
        </w:rPr>
        <w:t>LOW-TEMPERATURE MECHANISM</w:t>
      </w:r>
    </w:p>
    <w:p w14:paraId="660A85EA" w14:textId="77777777" w:rsidR="00B92963" w:rsidRPr="00B92963" w:rsidRDefault="00B92963" w:rsidP="00B92963">
      <w:pPr>
        <w:spacing w:after="0"/>
        <w:jc w:val="center"/>
        <w:outlineLvl w:val="0"/>
        <w:rPr>
          <w:rFonts w:ascii="Times New Roman" w:hAnsi="Times New Roman"/>
          <w:sz w:val="24"/>
          <w:szCs w:val="24"/>
        </w:rPr>
      </w:pPr>
    </w:p>
    <w:p w14:paraId="3B7623F0" w14:textId="24A2FDCA" w:rsidR="00B92963" w:rsidRPr="00B92963" w:rsidRDefault="00B92963" w:rsidP="00B92963">
      <w:pPr>
        <w:spacing w:after="0"/>
        <w:jc w:val="center"/>
        <w:outlineLvl w:val="0"/>
        <w:rPr>
          <w:rFonts w:ascii="Times New Roman" w:hAnsi="Times New Roman"/>
          <w:noProof/>
          <w:sz w:val="24"/>
          <w:szCs w:val="24"/>
          <w:lang w:val="ms-MY"/>
        </w:rPr>
      </w:pPr>
      <w:r w:rsidRPr="00B92963">
        <w:rPr>
          <w:rFonts w:ascii="Times New Roman" w:hAnsi="Times New Roman"/>
          <w:noProof/>
          <w:sz w:val="24"/>
          <w:szCs w:val="24"/>
          <w:lang w:val="ms-MY"/>
        </w:rPr>
        <w:t>(Kajian Pengoptimuman Terhadap Bio-Arang Batu Mengunakan Daun Kering</w:t>
      </w:r>
      <w:r>
        <w:rPr>
          <w:rFonts w:ascii="Times New Roman" w:hAnsi="Times New Roman"/>
          <w:noProof/>
          <w:sz w:val="24"/>
          <w:szCs w:val="24"/>
          <w:lang w:val="ms-MY"/>
        </w:rPr>
        <w:t xml:space="preserve"> </w:t>
      </w:r>
      <w:r w:rsidRPr="00B92963">
        <w:rPr>
          <w:rFonts w:ascii="Times New Roman" w:hAnsi="Times New Roman"/>
          <w:noProof/>
          <w:sz w:val="24"/>
          <w:szCs w:val="24"/>
          <w:lang w:val="ms-MY"/>
        </w:rPr>
        <w:t>Melalui Mekanisme Suhu Rendah)</w:t>
      </w:r>
    </w:p>
    <w:p w14:paraId="3E4D75D2" w14:textId="77777777" w:rsidR="00B92963" w:rsidRPr="00B92963" w:rsidRDefault="00B92963" w:rsidP="00B92963">
      <w:pPr>
        <w:spacing w:after="0"/>
        <w:jc w:val="center"/>
        <w:outlineLvl w:val="0"/>
        <w:rPr>
          <w:rFonts w:ascii="Times New Roman" w:hAnsi="Times New Roman"/>
          <w:b/>
          <w:sz w:val="20"/>
          <w:szCs w:val="20"/>
        </w:rPr>
      </w:pPr>
    </w:p>
    <w:p w14:paraId="718401F0" w14:textId="6A162DFD" w:rsidR="00B92963" w:rsidRPr="00B92963" w:rsidRDefault="00B92963" w:rsidP="00B92963">
      <w:pPr>
        <w:spacing w:after="0"/>
        <w:jc w:val="center"/>
        <w:outlineLvl w:val="0"/>
        <w:rPr>
          <w:rFonts w:ascii="Times New Roman" w:hAnsi="Times New Roman"/>
          <w:noProof/>
          <w:sz w:val="20"/>
          <w:szCs w:val="20"/>
          <w:lang w:val="ms-MY"/>
        </w:rPr>
      </w:pPr>
      <w:r w:rsidRPr="00B92963">
        <w:rPr>
          <w:rFonts w:ascii="Times New Roman" w:hAnsi="Times New Roman"/>
          <w:noProof/>
          <w:sz w:val="20"/>
          <w:szCs w:val="20"/>
          <w:lang w:val="ms-MY"/>
        </w:rPr>
        <w:t>Siti Solehah Misni</w:t>
      </w:r>
      <w:r w:rsidRPr="00B92963">
        <w:rPr>
          <w:rFonts w:ascii="Times New Roman" w:hAnsi="Times New Roman"/>
          <w:noProof/>
          <w:sz w:val="20"/>
          <w:szCs w:val="20"/>
          <w:vertAlign w:val="superscript"/>
          <w:lang w:val="ms-MY"/>
        </w:rPr>
        <w:t>1</w:t>
      </w:r>
      <w:r w:rsidRPr="00B92963">
        <w:rPr>
          <w:rFonts w:ascii="Times New Roman" w:hAnsi="Times New Roman"/>
          <w:noProof/>
          <w:sz w:val="20"/>
          <w:szCs w:val="20"/>
          <w:lang w:val="ms-MY"/>
        </w:rPr>
        <w:t>, Nor Hazelah Kasmuri</w:t>
      </w:r>
      <w:r w:rsidRPr="00B92963">
        <w:rPr>
          <w:rFonts w:ascii="Times New Roman" w:hAnsi="Times New Roman"/>
          <w:noProof/>
          <w:sz w:val="20"/>
          <w:szCs w:val="20"/>
          <w:vertAlign w:val="superscript"/>
          <w:lang w:val="ms-MY"/>
        </w:rPr>
        <w:t>1,2</w:t>
      </w:r>
      <w:r w:rsidRPr="00B92963">
        <w:rPr>
          <w:rFonts w:ascii="Times New Roman" w:hAnsi="Times New Roman"/>
          <w:noProof/>
          <w:sz w:val="20"/>
          <w:szCs w:val="20"/>
          <w:lang w:val="ms-MY"/>
        </w:rPr>
        <w:t>*, Fuzieah Subari</w:t>
      </w:r>
      <w:r w:rsidRPr="00B92963">
        <w:rPr>
          <w:rFonts w:ascii="Times New Roman" w:hAnsi="Times New Roman"/>
          <w:noProof/>
          <w:sz w:val="20"/>
          <w:szCs w:val="20"/>
          <w:vertAlign w:val="superscript"/>
          <w:lang w:val="ms-MY"/>
        </w:rPr>
        <w:t>1</w:t>
      </w:r>
      <w:r w:rsidRPr="00B92963">
        <w:rPr>
          <w:rFonts w:ascii="Times New Roman" w:hAnsi="Times New Roman"/>
          <w:noProof/>
          <w:sz w:val="20"/>
          <w:szCs w:val="20"/>
          <w:lang w:val="ms-MY"/>
        </w:rPr>
        <w:t>, Zalizawati Abdullah</w:t>
      </w:r>
      <w:r w:rsidRPr="00B92963">
        <w:rPr>
          <w:rFonts w:ascii="Times New Roman" w:hAnsi="Times New Roman"/>
          <w:noProof/>
          <w:sz w:val="20"/>
          <w:szCs w:val="20"/>
          <w:vertAlign w:val="superscript"/>
          <w:lang w:val="ms-MY"/>
        </w:rPr>
        <w:t>1,2</w:t>
      </w:r>
      <w:r w:rsidRPr="00B92963">
        <w:rPr>
          <w:rFonts w:ascii="Times New Roman" w:hAnsi="Times New Roman"/>
          <w:noProof/>
          <w:sz w:val="20"/>
          <w:szCs w:val="20"/>
          <w:lang w:val="ms-MY"/>
        </w:rPr>
        <w:t>,</w:t>
      </w:r>
      <w:r>
        <w:rPr>
          <w:rFonts w:ascii="Times New Roman" w:hAnsi="Times New Roman"/>
          <w:noProof/>
          <w:sz w:val="20"/>
          <w:szCs w:val="20"/>
          <w:lang w:val="ms-MY"/>
        </w:rPr>
        <w:t xml:space="preserve"> </w:t>
      </w:r>
      <w:r w:rsidRPr="00B92963">
        <w:rPr>
          <w:rFonts w:ascii="Times New Roman" w:hAnsi="Times New Roman"/>
          <w:noProof/>
          <w:sz w:val="20"/>
          <w:szCs w:val="20"/>
          <w:lang w:val="ms-MY"/>
        </w:rPr>
        <w:t>Suhaiza Hanim Hanipah</w:t>
      </w:r>
      <w:r w:rsidRPr="00B92963">
        <w:rPr>
          <w:rFonts w:ascii="Times New Roman" w:hAnsi="Times New Roman"/>
          <w:noProof/>
          <w:sz w:val="20"/>
          <w:szCs w:val="20"/>
          <w:vertAlign w:val="superscript"/>
          <w:lang w:val="ms-MY"/>
        </w:rPr>
        <w:t>1</w:t>
      </w:r>
    </w:p>
    <w:p w14:paraId="704B3A76" w14:textId="381072F0" w:rsidR="00B92963" w:rsidRPr="00B92963" w:rsidRDefault="00B92963" w:rsidP="00B92963">
      <w:pPr>
        <w:spacing w:after="0"/>
        <w:jc w:val="center"/>
        <w:outlineLvl w:val="0"/>
        <w:rPr>
          <w:rFonts w:ascii="Times New Roman" w:hAnsi="Times New Roman"/>
          <w:b/>
          <w:noProof/>
          <w:sz w:val="18"/>
          <w:szCs w:val="18"/>
          <w:lang w:val="ms-MY"/>
        </w:rPr>
      </w:pPr>
      <w:r>
        <w:rPr>
          <w:rFonts w:ascii="Times New Roman" w:hAnsi="Times New Roman"/>
          <w:b/>
          <w:noProof/>
          <w:sz w:val="18"/>
          <w:szCs w:val="18"/>
          <w:lang w:val="ms-MY"/>
        </w:rPr>
        <w:t xml:space="preserve"> </w:t>
      </w:r>
    </w:p>
    <w:p w14:paraId="7DBB652A" w14:textId="443A1765" w:rsidR="00B92963" w:rsidRPr="00B92963" w:rsidRDefault="00B92963" w:rsidP="00B92963">
      <w:pPr>
        <w:spacing w:after="0"/>
        <w:jc w:val="center"/>
        <w:outlineLvl w:val="0"/>
        <w:rPr>
          <w:rFonts w:ascii="Times New Roman" w:hAnsi="Times New Roman"/>
          <w:i/>
          <w:noProof/>
          <w:sz w:val="18"/>
          <w:szCs w:val="18"/>
          <w:lang w:val="ms-MY"/>
        </w:rPr>
      </w:pPr>
      <w:r w:rsidRPr="00B92963">
        <w:rPr>
          <w:rFonts w:ascii="Times New Roman" w:hAnsi="Times New Roman"/>
          <w:i/>
          <w:noProof/>
          <w:sz w:val="18"/>
          <w:szCs w:val="18"/>
          <w:vertAlign w:val="superscript"/>
          <w:lang w:val="ms-MY"/>
        </w:rPr>
        <w:t>1</w:t>
      </w:r>
      <w:r w:rsidRPr="00B92963">
        <w:rPr>
          <w:rFonts w:ascii="Times New Roman" w:hAnsi="Times New Roman"/>
          <w:i/>
          <w:noProof/>
          <w:sz w:val="18"/>
          <w:szCs w:val="18"/>
          <w:lang w:val="ms-MY"/>
        </w:rPr>
        <w:t>School of Chemical Engineering,</w:t>
      </w:r>
      <w:r>
        <w:rPr>
          <w:rFonts w:ascii="Times New Roman" w:hAnsi="Times New Roman"/>
          <w:i/>
          <w:noProof/>
          <w:sz w:val="18"/>
          <w:szCs w:val="18"/>
          <w:lang w:val="ms-MY"/>
        </w:rPr>
        <w:t xml:space="preserve"> </w:t>
      </w:r>
      <w:r w:rsidRPr="00B92963">
        <w:rPr>
          <w:rFonts w:ascii="Times New Roman" w:hAnsi="Times New Roman"/>
          <w:i/>
          <w:noProof/>
          <w:sz w:val="18"/>
          <w:szCs w:val="18"/>
          <w:lang w:val="ms-MY"/>
        </w:rPr>
        <w:t>College of Engineering</w:t>
      </w:r>
    </w:p>
    <w:p w14:paraId="14C13F87" w14:textId="0E737CBB" w:rsidR="00B92963" w:rsidRPr="00B92963" w:rsidRDefault="00B92963" w:rsidP="00B92963">
      <w:pPr>
        <w:spacing w:after="0"/>
        <w:jc w:val="center"/>
        <w:outlineLvl w:val="0"/>
        <w:rPr>
          <w:rFonts w:ascii="Times New Roman" w:hAnsi="Times New Roman"/>
          <w:i/>
          <w:noProof/>
          <w:sz w:val="18"/>
          <w:szCs w:val="18"/>
          <w:lang w:val="ms-MY"/>
        </w:rPr>
      </w:pPr>
      <w:r w:rsidRPr="00B92963">
        <w:rPr>
          <w:rFonts w:ascii="Times New Roman" w:hAnsi="Times New Roman"/>
          <w:i/>
          <w:noProof/>
          <w:sz w:val="18"/>
          <w:szCs w:val="18"/>
          <w:vertAlign w:val="superscript"/>
          <w:lang w:val="ms-MY"/>
        </w:rPr>
        <w:t>2</w:t>
      </w:r>
      <w:r w:rsidRPr="00B92963">
        <w:rPr>
          <w:rFonts w:ascii="Times New Roman" w:hAnsi="Times New Roman"/>
          <w:i/>
          <w:noProof/>
          <w:sz w:val="18"/>
          <w:szCs w:val="18"/>
          <w:lang w:val="ms-MY"/>
        </w:rPr>
        <w:t>Industrial Process Reliability</w:t>
      </w:r>
      <w:r w:rsidRPr="00B92963">
        <w:rPr>
          <w:rFonts w:ascii="Times New Roman" w:hAnsi="Times New Roman"/>
          <w:noProof/>
          <w:sz w:val="18"/>
          <w:szCs w:val="18"/>
          <w:lang w:val="ms-MY"/>
        </w:rPr>
        <w:t xml:space="preserve"> a</w:t>
      </w:r>
      <w:r w:rsidRPr="00B92963">
        <w:rPr>
          <w:rFonts w:ascii="Times New Roman" w:hAnsi="Times New Roman"/>
          <w:i/>
          <w:noProof/>
          <w:sz w:val="18"/>
          <w:szCs w:val="18"/>
          <w:lang w:val="ms-MY"/>
        </w:rPr>
        <w:t>nd Sustainability Research Group,</w:t>
      </w:r>
      <w:r>
        <w:rPr>
          <w:rFonts w:ascii="Times New Roman" w:hAnsi="Times New Roman"/>
          <w:i/>
          <w:noProof/>
          <w:sz w:val="18"/>
          <w:szCs w:val="18"/>
          <w:lang w:val="ms-MY"/>
        </w:rPr>
        <w:t xml:space="preserve"> </w:t>
      </w:r>
      <w:r w:rsidRPr="00B92963">
        <w:rPr>
          <w:rFonts w:ascii="Times New Roman" w:hAnsi="Times New Roman"/>
          <w:i/>
          <w:noProof/>
          <w:sz w:val="18"/>
          <w:szCs w:val="18"/>
          <w:lang w:val="ms-MY"/>
        </w:rPr>
        <w:t>College of Engineerin</w:t>
      </w:r>
      <w:r>
        <w:rPr>
          <w:rFonts w:ascii="Times New Roman" w:hAnsi="Times New Roman"/>
          <w:i/>
          <w:noProof/>
          <w:sz w:val="18"/>
          <w:szCs w:val="18"/>
          <w:lang w:val="ms-MY"/>
        </w:rPr>
        <w:t>g</w:t>
      </w:r>
    </w:p>
    <w:p w14:paraId="54AEEAD8" w14:textId="77777777" w:rsidR="00B92963" w:rsidRPr="00B92963" w:rsidRDefault="00B92963" w:rsidP="00B92963">
      <w:pPr>
        <w:spacing w:after="0"/>
        <w:jc w:val="center"/>
        <w:outlineLvl w:val="0"/>
        <w:rPr>
          <w:rFonts w:ascii="Times New Roman" w:hAnsi="Times New Roman"/>
          <w:i/>
          <w:noProof/>
          <w:sz w:val="18"/>
          <w:szCs w:val="18"/>
          <w:lang w:val="ms-MY"/>
        </w:rPr>
      </w:pPr>
      <w:r w:rsidRPr="00B92963">
        <w:rPr>
          <w:rFonts w:ascii="Times New Roman" w:hAnsi="Times New Roman"/>
          <w:i/>
          <w:noProof/>
          <w:sz w:val="18"/>
          <w:szCs w:val="18"/>
          <w:lang w:val="ms-MY"/>
        </w:rPr>
        <w:t>Universiti Teknologi MARA, 40450 Shah Alam, Selangor, Malaysia</w:t>
      </w:r>
    </w:p>
    <w:p w14:paraId="55744146" w14:textId="77777777" w:rsidR="00B92963" w:rsidRPr="00B92963" w:rsidRDefault="00B92963" w:rsidP="00B92963">
      <w:pPr>
        <w:spacing w:after="0"/>
        <w:jc w:val="center"/>
        <w:outlineLvl w:val="0"/>
        <w:rPr>
          <w:rFonts w:ascii="Times New Roman" w:hAnsi="Times New Roman"/>
          <w:b/>
          <w:noProof/>
          <w:sz w:val="18"/>
          <w:szCs w:val="18"/>
          <w:lang w:val="ms-MY"/>
        </w:rPr>
      </w:pPr>
    </w:p>
    <w:p w14:paraId="67F90E57" w14:textId="7F84DDE8" w:rsidR="00B92963" w:rsidRPr="00B92963" w:rsidRDefault="00B92963" w:rsidP="00B92963">
      <w:pPr>
        <w:spacing w:after="0"/>
        <w:jc w:val="center"/>
        <w:outlineLvl w:val="0"/>
        <w:rPr>
          <w:rFonts w:ascii="Times New Roman" w:hAnsi="Times New Roman"/>
          <w:i/>
          <w:noProof/>
          <w:sz w:val="18"/>
          <w:szCs w:val="18"/>
          <w:lang w:val="ms-MY"/>
        </w:rPr>
      </w:pPr>
      <w:r w:rsidRPr="00B92963">
        <w:rPr>
          <w:rFonts w:ascii="Times New Roman" w:hAnsi="Times New Roman"/>
          <w:i/>
          <w:noProof/>
          <w:sz w:val="18"/>
          <w:szCs w:val="18"/>
          <w:lang w:val="ms-MY"/>
        </w:rPr>
        <w:t>*Corresponding author:</w:t>
      </w:r>
      <w:r>
        <w:rPr>
          <w:rFonts w:ascii="Times New Roman" w:hAnsi="Times New Roman"/>
          <w:i/>
          <w:noProof/>
          <w:sz w:val="18"/>
          <w:szCs w:val="18"/>
          <w:lang w:val="ms-MY"/>
        </w:rPr>
        <w:t xml:space="preserve"> </w:t>
      </w:r>
      <w:r w:rsidRPr="00B92963">
        <w:rPr>
          <w:rFonts w:ascii="Times New Roman" w:hAnsi="Times New Roman"/>
          <w:i/>
          <w:noProof/>
          <w:sz w:val="18"/>
          <w:szCs w:val="18"/>
          <w:lang w:val="ms-MY"/>
        </w:rPr>
        <w:t xml:space="preserve"> norhazelah@uitm.edu.my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183A9664"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A60F31">
        <w:rPr>
          <w:rFonts w:ascii="Times New Roman" w:hAnsi="Times New Roman"/>
          <w:noProof/>
          <w:sz w:val="18"/>
          <w:szCs w:val="18"/>
          <w:lang w:bidi="ar-SA"/>
        </w:rPr>
        <w:t>13 July 2021</w:t>
      </w:r>
      <w:r w:rsidRPr="00383C16">
        <w:rPr>
          <w:rFonts w:ascii="Times New Roman" w:hAnsi="Times New Roman"/>
          <w:noProof/>
          <w:sz w:val="18"/>
          <w:szCs w:val="18"/>
          <w:lang w:bidi="ar-SA"/>
        </w:rPr>
        <w:t xml:space="preserve">; Accepted: </w:t>
      </w:r>
      <w:r w:rsidR="00A60F31">
        <w:rPr>
          <w:rFonts w:ascii="Times New Roman" w:hAnsi="Times New Roman"/>
          <w:noProof/>
          <w:sz w:val="18"/>
          <w:szCs w:val="18"/>
          <w:lang w:bidi="ar-SA"/>
        </w:rPr>
        <w:t>17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4E836D2D" w14:textId="77777777" w:rsidR="00B92963" w:rsidRPr="0062197E" w:rsidRDefault="00B92963" w:rsidP="00B92963">
      <w:pPr>
        <w:pStyle w:val="Abstract"/>
        <w:spacing w:before="0" w:line="276" w:lineRule="auto"/>
        <w:ind w:firstLine="0"/>
        <w:rPr>
          <w:b w:val="0"/>
          <w:bCs w:val="0"/>
        </w:rPr>
      </w:pPr>
      <w:r w:rsidRPr="0062197E">
        <w:rPr>
          <w:b w:val="0"/>
          <w:bCs w:val="0"/>
        </w:rPr>
        <w:t xml:space="preserve">The abundant resources of forestry waste, such as dry leaves, find utility in the bio-coal production industry. In this study, bio-coal produced </w:t>
      </w:r>
      <w:r w:rsidRPr="0062197E">
        <w:rPr>
          <w:b w:val="0"/>
          <w:bCs w:val="0"/>
          <w:i/>
          <w:iCs/>
        </w:rPr>
        <w:t>via</w:t>
      </w:r>
      <w:r w:rsidRPr="0062197E">
        <w:rPr>
          <w:b w:val="0"/>
          <w:bCs w:val="0"/>
        </w:rPr>
        <w:t xml:space="preserve"> the low-temperature mechanism of torrefaction was optimized using response surface method (RSM). The dry torrefaction method was conducted for 60–90 min with biomass loading of 50–100 g and a temperature range of 200–350 </w:t>
      </w:r>
      <w:r w:rsidRPr="0062197E">
        <w:rPr>
          <w:bCs w:val="0"/>
        </w:rPr>
        <w:t>°</w:t>
      </w:r>
      <w:r w:rsidRPr="0062197E">
        <w:rPr>
          <w:b w:val="0"/>
          <w:bCs w:val="0"/>
        </w:rPr>
        <w:t>C.</w:t>
      </w:r>
      <w:r w:rsidRPr="0062197E" w:rsidDel="00A004A0">
        <w:rPr>
          <w:b w:val="0"/>
          <w:bCs w:val="0"/>
          <w:vertAlign w:val="superscript"/>
        </w:rPr>
        <w:t xml:space="preserve"> </w:t>
      </w:r>
      <w:r w:rsidRPr="0062197E">
        <w:rPr>
          <w:b w:val="0"/>
          <w:bCs w:val="0"/>
        </w:rPr>
        <w:t xml:space="preserve">The torrefaction process of dry leaves was executed in a furnace and was optimized by using RSM’s factorial design. The optimal conditions were reaction temperature of 200 </w:t>
      </w:r>
      <w:r w:rsidRPr="0062197E">
        <w:rPr>
          <w:bCs w:val="0"/>
        </w:rPr>
        <w:t>°</w:t>
      </w:r>
      <w:r w:rsidRPr="0062197E">
        <w:rPr>
          <w:b w:val="0"/>
          <w:bCs w:val="0"/>
        </w:rPr>
        <w:t xml:space="preserve">C, a reaction time of 60 min, and a biomass loading of 100 g, which produced maximum bio-coal yield (85.33%). Bio-coal products were characterized using a thermogravimetric analyzer and Fourier transform infrared spectrometry to determine the weight loss, thermal effect profile, and functional groups of phenol, alcohol, ester, ether, and aromatic groups in bio-coal. </w:t>
      </w:r>
    </w:p>
    <w:p w14:paraId="23002919" w14:textId="77777777" w:rsidR="00B92963" w:rsidRPr="0062197E" w:rsidRDefault="00B92963" w:rsidP="00B92963">
      <w:pPr>
        <w:spacing w:after="0"/>
        <w:jc w:val="both"/>
        <w:outlineLvl w:val="0"/>
        <w:rPr>
          <w:rFonts w:ascii="Times New Roman" w:hAnsi="Times New Roman"/>
          <w:sz w:val="18"/>
          <w:szCs w:val="18"/>
        </w:rPr>
      </w:pPr>
    </w:p>
    <w:p w14:paraId="58355E13" w14:textId="6106FFA8" w:rsidR="00B92963" w:rsidRPr="0062197E" w:rsidRDefault="00B92963" w:rsidP="00B92963">
      <w:pPr>
        <w:spacing w:after="0"/>
        <w:jc w:val="both"/>
        <w:outlineLvl w:val="0"/>
        <w:rPr>
          <w:rFonts w:ascii="Times New Roman" w:hAnsi="Times New Roman"/>
          <w:sz w:val="18"/>
          <w:szCs w:val="18"/>
        </w:rPr>
      </w:pPr>
      <w:r w:rsidRPr="0062197E">
        <w:rPr>
          <w:rFonts w:ascii="Times New Roman" w:hAnsi="Times New Roman"/>
          <w:b/>
          <w:sz w:val="18"/>
          <w:szCs w:val="18"/>
        </w:rPr>
        <w:t>Keywords:</w:t>
      </w:r>
      <w:r>
        <w:rPr>
          <w:rFonts w:ascii="Times New Roman" w:hAnsi="Times New Roman"/>
          <w:sz w:val="18"/>
          <w:szCs w:val="18"/>
        </w:rPr>
        <w:t xml:space="preserve">  </w:t>
      </w:r>
      <w:r w:rsidRPr="0062197E">
        <w:rPr>
          <w:rFonts w:ascii="Times New Roman" w:hAnsi="Times New Roman"/>
          <w:sz w:val="18"/>
          <w:szCs w:val="18"/>
        </w:rPr>
        <w:t>bio-coal, dry leaves, optimization, response surface method, torrefaction</w:t>
      </w:r>
    </w:p>
    <w:p w14:paraId="1266EF5F" w14:textId="77777777" w:rsidR="00B92963" w:rsidRPr="0062197E" w:rsidRDefault="00B92963" w:rsidP="00B92963">
      <w:pPr>
        <w:spacing w:after="0"/>
        <w:jc w:val="center"/>
        <w:outlineLvl w:val="0"/>
        <w:rPr>
          <w:rFonts w:ascii="Times New Roman" w:hAnsi="Times New Roman"/>
          <w:b/>
          <w:sz w:val="18"/>
          <w:szCs w:val="18"/>
        </w:rPr>
      </w:pPr>
    </w:p>
    <w:p w14:paraId="11F9DBA4" w14:textId="77777777" w:rsidR="00B92963" w:rsidRPr="0062197E" w:rsidRDefault="00B92963" w:rsidP="00B92963">
      <w:pPr>
        <w:spacing w:after="0"/>
        <w:jc w:val="center"/>
        <w:outlineLvl w:val="0"/>
        <w:rPr>
          <w:rFonts w:ascii="Times New Roman" w:hAnsi="Times New Roman"/>
          <w:b/>
          <w:noProof/>
          <w:sz w:val="18"/>
          <w:szCs w:val="18"/>
          <w:lang w:val="ms-MY"/>
        </w:rPr>
      </w:pPr>
      <w:r w:rsidRPr="0062197E">
        <w:rPr>
          <w:rFonts w:ascii="Times New Roman" w:hAnsi="Times New Roman"/>
          <w:b/>
          <w:noProof/>
          <w:sz w:val="18"/>
          <w:szCs w:val="18"/>
          <w:lang w:val="ms-MY"/>
        </w:rPr>
        <w:t>Abstrak</w:t>
      </w:r>
    </w:p>
    <w:p w14:paraId="396BEB09" w14:textId="77777777" w:rsidR="00B92963" w:rsidRPr="0062197E" w:rsidRDefault="00B92963" w:rsidP="00B92963">
      <w:pPr>
        <w:spacing w:after="0"/>
        <w:jc w:val="both"/>
        <w:outlineLvl w:val="0"/>
        <w:rPr>
          <w:rFonts w:ascii="Times New Roman" w:hAnsi="Times New Roman"/>
          <w:noProof/>
          <w:sz w:val="18"/>
          <w:szCs w:val="18"/>
          <w:lang w:val="ms-MY"/>
        </w:rPr>
      </w:pPr>
      <w:r w:rsidRPr="0062197E">
        <w:rPr>
          <w:rFonts w:ascii="Times New Roman" w:hAnsi="Times New Roman"/>
          <w:noProof/>
          <w:sz w:val="18"/>
          <w:szCs w:val="18"/>
          <w:lang w:val="ms-MY"/>
        </w:rPr>
        <w:t>Sumber sisa hutan yang banyak, seperti daun kering, mempunyai kegunaan yang relevan dalam industri pengeluaran bio-arang batu. Bio-arang batu yang dihasilkan melalui mekanisme suhu rendah torefaksi dioptimumkan dengan kaedah gerak balas permukaan (RSM). Kaedah kering torefaksi dilakukan selama 60-90 min dengan muatan biojisim 50-100 g dan julat suhu 200-350</w:t>
      </w:r>
      <w:r>
        <w:rPr>
          <w:rFonts w:ascii="Times New Roman" w:hAnsi="Times New Roman"/>
          <w:noProof/>
          <w:sz w:val="18"/>
          <w:szCs w:val="18"/>
          <w:lang w:val="ms-MY"/>
        </w:rPr>
        <w:t xml:space="preserve"> </w:t>
      </w:r>
      <w:r w:rsidRPr="0062197E">
        <w:rPr>
          <w:rFonts w:ascii="Times New Roman" w:hAnsi="Times New Roman"/>
          <w:noProof/>
          <w:sz w:val="18"/>
          <w:szCs w:val="18"/>
          <w:lang w:val="ms-MY"/>
        </w:rPr>
        <w:t xml:space="preserve">°C. Proses torefaksi daun kering dilakukan di relau pembakaran dan dioptimumkan dengan menggunakan rekabentuk faktorial RSM. Keadaan optimum ialah suhu reaksi 200°C, masa </w:t>
      </w:r>
      <w:r>
        <w:rPr>
          <w:rFonts w:ascii="Times New Roman" w:hAnsi="Times New Roman"/>
          <w:noProof/>
          <w:sz w:val="18"/>
          <w:szCs w:val="18"/>
          <w:lang w:val="ms-MY"/>
        </w:rPr>
        <w:t>tindak balas</w:t>
      </w:r>
      <w:r w:rsidRPr="0062197E">
        <w:rPr>
          <w:rFonts w:ascii="Times New Roman" w:hAnsi="Times New Roman"/>
          <w:noProof/>
          <w:sz w:val="18"/>
          <w:szCs w:val="18"/>
          <w:lang w:val="ms-MY"/>
        </w:rPr>
        <w:t xml:space="preserve"> 60 min, dan muatan biojisim 100 g, yang menghasilkan hasil maksimum bio-arang batu (85.33%). Produk bio arang batu dicirikan menggunakan penganalisis termogravimetri dan spektrometri inframerah </w:t>
      </w:r>
      <w:r>
        <w:rPr>
          <w:rFonts w:ascii="Times New Roman" w:hAnsi="Times New Roman"/>
          <w:noProof/>
          <w:sz w:val="18"/>
          <w:szCs w:val="18"/>
          <w:lang w:val="ms-MY"/>
        </w:rPr>
        <w:t xml:space="preserve">transformasi </w:t>
      </w:r>
      <w:r w:rsidRPr="0062197E">
        <w:rPr>
          <w:rFonts w:ascii="Times New Roman" w:hAnsi="Times New Roman"/>
          <w:noProof/>
          <w:sz w:val="18"/>
          <w:szCs w:val="18"/>
          <w:lang w:val="ms-MY"/>
        </w:rPr>
        <w:t>Fourier</w:t>
      </w:r>
      <w:r>
        <w:rPr>
          <w:rFonts w:ascii="Times New Roman" w:hAnsi="Times New Roman"/>
          <w:noProof/>
          <w:sz w:val="18"/>
          <w:szCs w:val="18"/>
          <w:lang w:val="ms-MY"/>
        </w:rPr>
        <w:t xml:space="preserve"> </w:t>
      </w:r>
      <w:r w:rsidRPr="0062197E">
        <w:rPr>
          <w:rFonts w:ascii="Times New Roman" w:hAnsi="Times New Roman"/>
          <w:noProof/>
          <w:sz w:val="18"/>
          <w:szCs w:val="18"/>
          <w:lang w:val="ms-MY"/>
        </w:rPr>
        <w:t>untuk menentukan penurunan berat, profil kesan terma, dan kumpulan fungsional kumpulan fenol, alkohol, ester, eter, dan aromatik dalam bio-arang batu.</w:t>
      </w:r>
    </w:p>
    <w:p w14:paraId="7C24848B" w14:textId="77777777" w:rsidR="00B92963" w:rsidRPr="0062197E" w:rsidRDefault="00B92963" w:rsidP="00B92963">
      <w:pPr>
        <w:spacing w:after="0"/>
        <w:jc w:val="both"/>
        <w:outlineLvl w:val="0"/>
        <w:rPr>
          <w:rFonts w:ascii="Times New Roman" w:hAnsi="Times New Roman"/>
          <w:noProof/>
          <w:sz w:val="18"/>
          <w:szCs w:val="18"/>
          <w:lang w:val="ms-MY"/>
        </w:rPr>
      </w:pPr>
    </w:p>
    <w:p w14:paraId="1FFDC541" w14:textId="648ACB10" w:rsidR="00B92963" w:rsidRPr="0062197E" w:rsidRDefault="00B92963" w:rsidP="00B92963">
      <w:pPr>
        <w:spacing w:after="0"/>
        <w:jc w:val="both"/>
        <w:outlineLvl w:val="0"/>
        <w:rPr>
          <w:rFonts w:ascii="Times New Roman" w:hAnsi="Times New Roman"/>
          <w:bCs/>
          <w:noProof/>
          <w:sz w:val="18"/>
          <w:szCs w:val="18"/>
          <w:lang w:val="ms-MY"/>
        </w:rPr>
      </w:pPr>
      <w:r w:rsidRPr="0062197E">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62197E">
        <w:rPr>
          <w:rFonts w:ascii="Times New Roman" w:hAnsi="Times New Roman"/>
          <w:bCs/>
          <w:noProof/>
          <w:sz w:val="18"/>
          <w:szCs w:val="18"/>
          <w:lang w:val="ms-MY"/>
        </w:rPr>
        <w:t>bio-arang batu, daun kering, pengoptimuman, kaedah gerak balas permukaan, torefaksi</w:t>
      </w:r>
    </w:p>
    <w:p w14:paraId="68294F8F" w14:textId="77777777" w:rsidR="00F81B7F" w:rsidRDefault="00F81B7F" w:rsidP="00383C16">
      <w:pPr>
        <w:spacing w:after="0"/>
        <w:jc w:val="center"/>
        <w:rPr>
          <w:rFonts w:ascii="Times New Roman" w:hAnsi="Times New Roman"/>
          <w:noProof/>
          <w:sz w:val="20"/>
          <w:szCs w:val="20"/>
          <w:lang w:bidi="ar-SA"/>
        </w:rPr>
        <w:sectPr w:rsidR="00F81B7F" w:rsidSect="004F64C6">
          <w:headerReference w:type="even" r:id="rId9"/>
          <w:headerReference w:type="default" r:id="rId10"/>
          <w:footerReference w:type="even" r:id="rId11"/>
          <w:footerReference w:type="default" r:id="rId12"/>
          <w:pgSz w:w="12240" w:h="15840" w:code="1"/>
          <w:pgMar w:top="1800" w:right="1469" w:bottom="1699" w:left="1440" w:header="706" w:footer="706" w:gutter="0"/>
          <w:pgNumType w:start="1056"/>
          <w:cols w:space="708"/>
          <w:docGrid w:linePitch="360"/>
        </w:sectPr>
      </w:pPr>
    </w:p>
    <w:p w14:paraId="53EE15A3" w14:textId="77777777" w:rsidR="00494C46" w:rsidRPr="00383C16" w:rsidRDefault="00494C46" w:rsidP="00F81B7F">
      <w:pPr>
        <w:spacing w:after="0"/>
        <w:rPr>
          <w:rFonts w:ascii="Times New Roman" w:hAnsi="Times New Roman"/>
          <w:noProof/>
          <w:sz w:val="20"/>
          <w:szCs w:val="20"/>
          <w:lang w:bidi="ar-SA"/>
        </w:rPr>
      </w:pPr>
    </w:p>
    <w:p w14:paraId="6CAC62FF" w14:textId="77777777" w:rsidR="00797E88" w:rsidRDefault="00797E88" w:rsidP="00383C16">
      <w:pPr>
        <w:spacing w:after="0"/>
        <w:jc w:val="center"/>
        <w:rPr>
          <w:rFonts w:ascii="Times New Roman" w:hAnsi="Times New Roman"/>
          <w:b/>
          <w:noProof/>
          <w:sz w:val="20"/>
          <w:szCs w:val="20"/>
          <w:lang w:bidi="ar-SA"/>
        </w:rPr>
        <w:sectPr w:rsidR="00797E88" w:rsidSect="00F81B7F">
          <w:footerReference w:type="default" r:id="rId13"/>
          <w:type w:val="oddPage"/>
          <w:pgSz w:w="12240" w:h="15840" w:code="1"/>
          <w:pgMar w:top="1800" w:right="1469" w:bottom="1699" w:left="1440" w:header="706" w:footer="706" w:gutter="0"/>
          <w:pgNumType w:start="0"/>
          <w:cols w:space="708"/>
          <w:docGrid w:linePitch="360"/>
        </w:sectPr>
      </w:pPr>
    </w:p>
    <w:p w14:paraId="6FC0EFD8" w14:textId="05175F3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28FE678C" w14:textId="77777777" w:rsidR="00B57F63" w:rsidRPr="00B57F63" w:rsidRDefault="00B57F63" w:rsidP="00B57F63">
      <w:pPr>
        <w:spacing w:after="0"/>
        <w:jc w:val="both"/>
        <w:outlineLvl w:val="0"/>
        <w:rPr>
          <w:rFonts w:ascii="Times New Roman" w:hAnsi="Times New Roman"/>
          <w:sz w:val="20"/>
          <w:szCs w:val="20"/>
        </w:rPr>
      </w:pPr>
      <w:r w:rsidRPr="00B57F63">
        <w:rPr>
          <w:rFonts w:ascii="Times New Roman" w:hAnsi="Times New Roman"/>
          <w:sz w:val="20"/>
          <w:szCs w:val="20"/>
        </w:rPr>
        <w:t>Owing to global warming, the extensive use of fossil fuels as the source of energy for the industrial and commercial sectors has now become a chief concern. Fossil fuels exist in form of hydrocarbon, primarily natural gas, petroleum, and coal derived from dead animals or plants. The combustion of fossil fuels emits carbon monoxide into the atmosphere. The advancement of bio-coal as an alternative to fossil fuels has increased interest because of the depletion of oil resources and their positive impact on the environment, energy supply substitution, and rural growth [1]. Unlike biomass, fossil fuels contain a high percentage of carbon and are primarily derived from coal, petroleum, and natural gas. Because of their high carbon content, fossil fuels generate more carbon dioxide than bio-coal derived from biomass. Sulfur and other impurities are also found in fossil fuels. The combustion process of fossil fuels produces sulfur monoxides and sulfur dioxide, which contribute to acid rain. Likewise, the combustion of fossil fuels generates ozone (O</w:t>
      </w:r>
      <w:r w:rsidRPr="00B57F63">
        <w:rPr>
          <w:rFonts w:ascii="Times New Roman" w:hAnsi="Times New Roman"/>
          <w:sz w:val="20"/>
          <w:szCs w:val="20"/>
          <w:vertAlign w:val="subscript"/>
        </w:rPr>
        <w:t>3</w:t>
      </w:r>
      <w:r w:rsidRPr="00B57F63">
        <w:rPr>
          <w:rFonts w:ascii="Times New Roman" w:hAnsi="Times New Roman"/>
          <w:sz w:val="20"/>
          <w:szCs w:val="20"/>
        </w:rPr>
        <w:t>), which is converted to other pollutants in the atmosphere by the action of sunlight. If a massive amount of O</w:t>
      </w:r>
      <w:r w:rsidRPr="00B57F63">
        <w:rPr>
          <w:rFonts w:ascii="Times New Roman" w:hAnsi="Times New Roman"/>
          <w:sz w:val="20"/>
          <w:szCs w:val="20"/>
          <w:vertAlign w:val="subscript"/>
        </w:rPr>
        <w:t>3</w:t>
      </w:r>
      <w:r w:rsidRPr="00B57F63">
        <w:rPr>
          <w:rFonts w:ascii="Times New Roman" w:hAnsi="Times New Roman"/>
          <w:sz w:val="20"/>
          <w:szCs w:val="20"/>
        </w:rPr>
        <w:t xml:space="preserve"> is generated, it may be dangerous to the respiratory system [2].</w:t>
      </w:r>
    </w:p>
    <w:p w14:paraId="42D7361C" w14:textId="77777777" w:rsidR="00B57F63" w:rsidRPr="00B57F63" w:rsidRDefault="00B57F63" w:rsidP="00B57F63">
      <w:pPr>
        <w:spacing w:after="0"/>
        <w:jc w:val="both"/>
        <w:outlineLvl w:val="0"/>
        <w:rPr>
          <w:rFonts w:ascii="Times New Roman" w:hAnsi="Times New Roman"/>
          <w:sz w:val="20"/>
          <w:szCs w:val="20"/>
        </w:rPr>
      </w:pPr>
    </w:p>
    <w:p w14:paraId="55439840" w14:textId="77777777" w:rsidR="00B57F63" w:rsidRPr="00B57F63" w:rsidRDefault="00B57F63" w:rsidP="00B57F63">
      <w:pPr>
        <w:spacing w:after="0"/>
        <w:jc w:val="both"/>
        <w:outlineLvl w:val="0"/>
        <w:rPr>
          <w:rFonts w:ascii="Times New Roman" w:hAnsi="Times New Roman"/>
          <w:sz w:val="20"/>
          <w:szCs w:val="20"/>
        </w:rPr>
      </w:pPr>
      <w:r w:rsidRPr="00B57F63">
        <w:rPr>
          <w:rFonts w:ascii="Times New Roman" w:hAnsi="Times New Roman"/>
          <w:sz w:val="20"/>
          <w:szCs w:val="20"/>
        </w:rPr>
        <w:t xml:space="preserve">There are three methods for converting biomass into energy: biochemical, thermochemical, and chemical conversion. Biochemical conversion produces biogas, biodiesel, and bio-ethanol, whereas chemical conversion produces plant oil, and thermochemical conversion produces solid fuel, liquid fuel, and gas fuel [3]. Thermochemical conversion exposes biomass to raised temperatures in a low-oxygen atmosphere. The purpose of this conversion is to decompose significant lignocellulosic biomass into insignificant compounds that can be used immediately [1]. There are four thermochemical conversion technologies, depending on whether the mechanism involves high or low temperature. The former includes combustion and gasification, whereas the latter includes pyrolysis and torrefaction [4,5]. Torrefaction is the most suitable because the product yield of the solid formed is the highest [6]. Approximately up to 70% of the total dry leaves are yielded as a solid product from torrefaction </w:t>
      </w:r>
      <w:r w:rsidRPr="00B57F63">
        <w:rPr>
          <w:rFonts w:ascii="Times New Roman" w:hAnsi="Times New Roman"/>
          <w:sz w:val="20"/>
          <w:szCs w:val="20"/>
        </w:rPr>
        <w:t xml:space="preserve">processes [7]. Torrefaction is a low-temperature thermal process used to treat biomass waste [8]. The dry torrefaction process is the thermal processing of biomass at 200-300 </w:t>
      </w:r>
      <w:r w:rsidRPr="00B57F63">
        <w:rPr>
          <w:rFonts w:ascii="Times New Roman" w:hAnsi="Times New Roman"/>
          <w:bCs/>
          <w:sz w:val="20"/>
          <w:szCs w:val="20"/>
        </w:rPr>
        <w:t>°C</w:t>
      </w:r>
      <w:r w:rsidRPr="00B57F63">
        <w:rPr>
          <w:rFonts w:ascii="Times New Roman" w:hAnsi="Times New Roman"/>
          <w:sz w:val="20"/>
          <w:szCs w:val="20"/>
          <w:vertAlign w:val="superscript"/>
        </w:rPr>
        <w:t xml:space="preserve"> </w:t>
      </w:r>
      <w:r w:rsidRPr="00B57F63">
        <w:rPr>
          <w:rFonts w:ascii="Times New Roman" w:hAnsi="Times New Roman"/>
          <w:sz w:val="20"/>
          <w:szCs w:val="20"/>
        </w:rPr>
        <w:t xml:space="preserve">in the absence of oxygen or air. Through hemicellulose devolatilization, the process impacts the volatilization of water and volatile organic compounds. Lignin and cellulose in lignocellulosic biomass disintegrate beyond 300 </w:t>
      </w:r>
      <w:r w:rsidRPr="00B57F63">
        <w:rPr>
          <w:rFonts w:ascii="Times New Roman" w:hAnsi="Times New Roman"/>
          <w:bCs/>
          <w:sz w:val="20"/>
          <w:szCs w:val="20"/>
        </w:rPr>
        <w:t xml:space="preserve">°C </w:t>
      </w:r>
      <w:r w:rsidRPr="00B57F63">
        <w:rPr>
          <w:rFonts w:ascii="Times New Roman" w:hAnsi="Times New Roman"/>
          <w:sz w:val="20"/>
          <w:szCs w:val="20"/>
        </w:rPr>
        <w:t>[9]. Approximately 30% of biomass is lost during the torrefaction process, and the torrefied product retains more than 90% of the initial energy content [7]. The advantages of working with torrefied biomass include a significant energy density, which contributes to bio-coal efficiency as vehicle fuel. In addition to that, it has a better grinding ability and lower biodegradability. The torrefied biomass can also reduce water retention time because of its increased hydrophobicity [10].</w:t>
      </w:r>
    </w:p>
    <w:p w14:paraId="1D34C56A" w14:textId="77777777" w:rsidR="00B57F63" w:rsidRPr="00B57F63" w:rsidRDefault="00B57F63" w:rsidP="00B57F63">
      <w:pPr>
        <w:spacing w:after="0"/>
        <w:jc w:val="both"/>
        <w:outlineLvl w:val="0"/>
        <w:rPr>
          <w:rFonts w:ascii="Times New Roman" w:hAnsi="Times New Roman"/>
          <w:sz w:val="20"/>
          <w:szCs w:val="20"/>
        </w:rPr>
      </w:pPr>
    </w:p>
    <w:p w14:paraId="0C863825" w14:textId="77777777" w:rsidR="00B57F63" w:rsidRPr="00B57F63" w:rsidRDefault="00B57F63" w:rsidP="00B57F63">
      <w:pPr>
        <w:spacing w:after="0"/>
        <w:jc w:val="both"/>
        <w:outlineLvl w:val="0"/>
        <w:rPr>
          <w:rFonts w:ascii="Times New Roman" w:hAnsi="Times New Roman"/>
          <w:bCs/>
          <w:sz w:val="20"/>
          <w:szCs w:val="20"/>
        </w:rPr>
      </w:pPr>
      <w:r w:rsidRPr="00B57F63">
        <w:rPr>
          <w:rFonts w:ascii="Times New Roman" w:hAnsi="Times New Roman"/>
          <w:sz w:val="20"/>
          <w:szCs w:val="20"/>
        </w:rPr>
        <w:t xml:space="preserve">Furthermore, the most noteworthy factor in producing better bio-coal is optimal production conditions. Optimization reduces the error and improves the performance of the existing bio-coal production process. Besides that, it can minimize the time required to design new products and improve the reliability and performance of bio-coal. Today, it affects both consumers and producers in terms of resources, budget, and time. Thus, this optimization method with response surface method (RSM) has proven as a tool for statistical technique for complex processes. It can reduce the number of experiments that are required to assess several parameters and their interactions. Hence, by employing the optimization in RSM, the yield of product can be improved with significant results [5,11]. In accordance with the previous studies, several parameters were assessed in the optimization in the torrefaction; as the optimal temperature reached up from 180 </w:t>
      </w:r>
      <w:r w:rsidRPr="00B57F63">
        <w:rPr>
          <w:rFonts w:ascii="Times New Roman" w:hAnsi="Times New Roman"/>
          <w:bCs/>
          <w:sz w:val="20"/>
          <w:szCs w:val="20"/>
        </w:rPr>
        <w:t>°C</w:t>
      </w:r>
      <w:r w:rsidRPr="00B57F63">
        <w:rPr>
          <w:rFonts w:ascii="Times New Roman" w:hAnsi="Times New Roman"/>
          <w:sz w:val="20"/>
          <w:szCs w:val="20"/>
        </w:rPr>
        <w:t xml:space="preserve"> to 220 </w:t>
      </w:r>
      <w:r w:rsidRPr="00B57F63">
        <w:rPr>
          <w:rFonts w:ascii="Times New Roman" w:hAnsi="Times New Roman"/>
          <w:bCs/>
          <w:sz w:val="20"/>
          <w:szCs w:val="20"/>
        </w:rPr>
        <w:t xml:space="preserve">°C [12], reaction time ranged from 30 min to 60 min [13,14], and biomass loading varied between 90 g to 100 g [15,16], respectively. </w:t>
      </w:r>
    </w:p>
    <w:p w14:paraId="1424A59B" w14:textId="77777777" w:rsidR="00B57F63" w:rsidRPr="00B57F63" w:rsidRDefault="00B57F63" w:rsidP="00B57F63">
      <w:pPr>
        <w:spacing w:after="0"/>
        <w:jc w:val="both"/>
        <w:outlineLvl w:val="0"/>
        <w:rPr>
          <w:rFonts w:ascii="Times New Roman" w:hAnsi="Times New Roman"/>
          <w:sz w:val="20"/>
          <w:szCs w:val="20"/>
        </w:rPr>
      </w:pPr>
    </w:p>
    <w:p w14:paraId="19491C53" w14:textId="77777777" w:rsidR="00797E88" w:rsidRPr="00B57F63" w:rsidRDefault="00B57F63" w:rsidP="00797E88">
      <w:pPr>
        <w:spacing w:after="0"/>
        <w:jc w:val="both"/>
        <w:outlineLvl w:val="0"/>
        <w:rPr>
          <w:rFonts w:ascii="Times New Roman" w:hAnsi="Times New Roman"/>
          <w:bCs/>
          <w:sz w:val="20"/>
          <w:szCs w:val="20"/>
        </w:rPr>
      </w:pPr>
      <w:r w:rsidRPr="00B57F63">
        <w:rPr>
          <w:rFonts w:ascii="Times New Roman" w:hAnsi="Times New Roman"/>
          <w:sz w:val="20"/>
          <w:szCs w:val="20"/>
        </w:rPr>
        <w:t xml:space="preserve">In the present study, the optimal values of the investigated parameters were obtained from the optimization of bio-coal from dry leaves. The parameters influencing bio-coal production were evaluated using RSM design. </w:t>
      </w:r>
      <w:r w:rsidRPr="00B57F63">
        <w:rPr>
          <w:rFonts w:ascii="Times New Roman" w:hAnsi="Times New Roman"/>
          <w:bCs/>
          <w:sz w:val="20"/>
          <w:szCs w:val="20"/>
        </w:rPr>
        <w:t xml:space="preserve">The Design-Expert© </w:t>
      </w:r>
      <w:r w:rsidRPr="00B57F63">
        <w:rPr>
          <w:rFonts w:ascii="Times New Roman" w:hAnsi="Times New Roman"/>
          <w:bCs/>
          <w:sz w:val="20"/>
          <w:szCs w:val="20"/>
        </w:rPr>
        <w:lastRenderedPageBreak/>
        <w:t xml:space="preserve">version 10 was used to achieve the objective of this research – to determine the optimal parameters. This determination method is also known as the design of experiment method, which was implemented </w:t>
      </w:r>
      <w:r w:rsidR="00797E88">
        <w:rPr>
          <w:rFonts w:ascii="Times New Roman" w:hAnsi="Times New Roman"/>
          <w:bCs/>
          <w:sz w:val="20"/>
          <w:szCs w:val="20"/>
        </w:rPr>
        <w:t xml:space="preserve"> </w:t>
      </w:r>
      <w:r w:rsidR="00797E88" w:rsidRPr="00B57F63">
        <w:rPr>
          <w:rFonts w:ascii="Times New Roman" w:hAnsi="Times New Roman"/>
          <w:bCs/>
          <w:sz w:val="20"/>
          <w:szCs w:val="20"/>
        </w:rPr>
        <w:t xml:space="preserve">using RSM. RSM acts as an essential tool to develop, design, and optimize a wide range of engineering systems [17]. The obtained results can also be obtained from a small number of experiments. Following the selection of an acceptable model, future observations can be assumed to fall within the original design range [18]. </w:t>
      </w:r>
    </w:p>
    <w:p w14:paraId="33F9A1CA" w14:textId="77777777" w:rsidR="00493F94" w:rsidRDefault="00493F94" w:rsidP="00B57F63">
      <w:pPr>
        <w:spacing w:after="0"/>
        <w:jc w:val="both"/>
        <w:outlineLvl w:val="0"/>
        <w:rPr>
          <w:rFonts w:ascii="Times New Roman" w:hAnsi="Times New Roman"/>
          <w:bCs/>
          <w:sz w:val="20"/>
          <w:szCs w:val="20"/>
        </w:rPr>
      </w:pPr>
    </w:p>
    <w:p w14:paraId="54D0A753" w14:textId="77777777" w:rsidR="00493F94" w:rsidRPr="00B57F63" w:rsidRDefault="00493F94" w:rsidP="00493F94">
      <w:pPr>
        <w:spacing w:after="0"/>
        <w:jc w:val="center"/>
        <w:outlineLvl w:val="0"/>
        <w:rPr>
          <w:rFonts w:ascii="Times New Roman" w:hAnsi="Times New Roman"/>
          <w:b/>
          <w:sz w:val="20"/>
          <w:szCs w:val="20"/>
        </w:rPr>
      </w:pPr>
      <w:r w:rsidRPr="00B57F63">
        <w:rPr>
          <w:rFonts w:ascii="Times New Roman" w:hAnsi="Times New Roman"/>
          <w:b/>
          <w:sz w:val="20"/>
          <w:szCs w:val="20"/>
        </w:rPr>
        <w:t>Materials and Methods</w:t>
      </w:r>
    </w:p>
    <w:p w14:paraId="63AFECAC" w14:textId="77777777" w:rsidR="00493F94" w:rsidRPr="00B57F63" w:rsidRDefault="00493F94" w:rsidP="00493F94">
      <w:pPr>
        <w:spacing w:after="0"/>
        <w:jc w:val="both"/>
        <w:outlineLvl w:val="0"/>
        <w:rPr>
          <w:rFonts w:ascii="Times New Roman" w:hAnsi="Times New Roman"/>
          <w:b/>
          <w:sz w:val="20"/>
          <w:szCs w:val="20"/>
        </w:rPr>
      </w:pPr>
      <w:r w:rsidRPr="00B57F63">
        <w:rPr>
          <w:rFonts w:ascii="Times New Roman" w:hAnsi="Times New Roman"/>
          <w:b/>
          <w:sz w:val="20"/>
          <w:szCs w:val="20"/>
        </w:rPr>
        <w:t>Sample preparation and characterization of raw materials</w:t>
      </w:r>
    </w:p>
    <w:p w14:paraId="6F17744C" w14:textId="77777777" w:rsidR="00493F94" w:rsidRPr="00B57F63" w:rsidRDefault="00493F94" w:rsidP="00493F94">
      <w:pPr>
        <w:spacing w:after="0"/>
        <w:jc w:val="both"/>
        <w:outlineLvl w:val="0"/>
        <w:rPr>
          <w:rFonts w:ascii="Times New Roman" w:hAnsi="Times New Roman"/>
          <w:sz w:val="20"/>
          <w:szCs w:val="20"/>
        </w:rPr>
      </w:pPr>
      <w:r w:rsidRPr="00B57F63">
        <w:rPr>
          <w:rFonts w:ascii="Times New Roman" w:hAnsi="Times New Roman"/>
          <w:sz w:val="20"/>
          <w:szCs w:val="20"/>
        </w:rPr>
        <w:t xml:space="preserve">Dry leaves collected were taken from UiTM Shah Alam, Selangor. Dry-leaf biomass is a readily available forestry residue in Malaysia and has been proposed as a source for bio-coal production. Following the collection, the dry leaf sample was first sundried for two days to remove unbound moisture and then ground to reduce biomass size [19]. </w:t>
      </w:r>
      <w:r w:rsidRPr="00B57F63">
        <w:rPr>
          <w:rFonts w:ascii="Times New Roman" w:hAnsi="Times New Roman"/>
          <w:bCs/>
          <w:sz w:val="20"/>
          <w:szCs w:val="20"/>
        </w:rPr>
        <w:t xml:space="preserve">Using thermogravimetric analyzer (TGA) (Model Toledo, Switzerland), the dry leaves were characterized by evaluating the thermal properties of solid materials as a function of temperature using a constant heating rate. Manipulation of the temperature allowed the weight gain and loss of the bio-coal to be determined. </w:t>
      </w:r>
    </w:p>
    <w:p w14:paraId="71D58470" w14:textId="77777777" w:rsidR="00493F94" w:rsidRDefault="00493F94" w:rsidP="00493F94">
      <w:pPr>
        <w:spacing w:after="0"/>
        <w:jc w:val="both"/>
        <w:outlineLvl w:val="0"/>
        <w:rPr>
          <w:rFonts w:ascii="Times New Roman" w:hAnsi="Times New Roman"/>
          <w:bCs/>
          <w:sz w:val="20"/>
          <w:szCs w:val="20"/>
        </w:rPr>
      </w:pPr>
    </w:p>
    <w:p w14:paraId="2746AE35" w14:textId="77777777" w:rsidR="00493F94" w:rsidRPr="00B57F63" w:rsidRDefault="00493F94" w:rsidP="00493F94">
      <w:pPr>
        <w:spacing w:after="0"/>
        <w:jc w:val="both"/>
        <w:outlineLvl w:val="0"/>
        <w:rPr>
          <w:rFonts w:ascii="Times New Roman" w:hAnsi="Times New Roman"/>
          <w:b/>
          <w:sz w:val="20"/>
          <w:szCs w:val="20"/>
        </w:rPr>
      </w:pPr>
      <w:r w:rsidRPr="00B57F63">
        <w:rPr>
          <w:rFonts w:ascii="Times New Roman" w:hAnsi="Times New Roman"/>
          <w:b/>
          <w:sz w:val="20"/>
          <w:szCs w:val="20"/>
        </w:rPr>
        <w:t>Torrefaction process</w:t>
      </w:r>
    </w:p>
    <w:p w14:paraId="5D95E1EC" w14:textId="77777777" w:rsidR="00493F94" w:rsidRPr="00B57F63" w:rsidRDefault="00493F94" w:rsidP="00493F94">
      <w:pPr>
        <w:spacing w:after="0"/>
        <w:jc w:val="both"/>
        <w:outlineLvl w:val="0"/>
        <w:rPr>
          <w:rFonts w:ascii="Times New Roman" w:hAnsi="Times New Roman"/>
          <w:bCs/>
          <w:sz w:val="20"/>
          <w:szCs w:val="20"/>
        </w:rPr>
      </w:pPr>
      <w:r w:rsidRPr="00B57F63">
        <w:rPr>
          <w:rFonts w:ascii="Times New Roman" w:hAnsi="Times New Roman"/>
          <w:bCs/>
          <w:sz w:val="20"/>
          <w:szCs w:val="20"/>
        </w:rPr>
        <w:t>Torrefaction of dry leaves was accomplished using a front-loading furnace (carbolite). It consists of a rectangular chamber with a heavy-gauge heating system with graded winding and an insulated front vestibule. To eliminate the air during the combustion, a sample of grounded dry leaves was wrapped in aluminum foil. The wrapped samples were placed in the furnace and heated to the desired temperature. The temperature inside the reactor was controlled manually by pressing the furnace’s button.</w:t>
      </w:r>
    </w:p>
    <w:p w14:paraId="5A08FD30" w14:textId="77777777" w:rsidR="00493F94" w:rsidRPr="00B57F63" w:rsidRDefault="00493F94" w:rsidP="00493F94">
      <w:pPr>
        <w:spacing w:after="0"/>
        <w:jc w:val="both"/>
        <w:outlineLvl w:val="0"/>
        <w:rPr>
          <w:rFonts w:ascii="Times New Roman" w:hAnsi="Times New Roman"/>
          <w:bCs/>
          <w:sz w:val="20"/>
          <w:szCs w:val="20"/>
        </w:rPr>
      </w:pPr>
    </w:p>
    <w:p w14:paraId="25E60E34" w14:textId="77777777" w:rsidR="00493F94" w:rsidRPr="00B57F63" w:rsidRDefault="00493F94" w:rsidP="00493F94">
      <w:pPr>
        <w:spacing w:after="0"/>
        <w:jc w:val="both"/>
        <w:outlineLvl w:val="0"/>
        <w:rPr>
          <w:rFonts w:ascii="Times New Roman" w:hAnsi="Times New Roman"/>
          <w:bCs/>
          <w:sz w:val="20"/>
          <w:szCs w:val="20"/>
        </w:rPr>
      </w:pPr>
      <w:r w:rsidRPr="00B57F63">
        <w:rPr>
          <w:rFonts w:ascii="Times New Roman" w:hAnsi="Times New Roman"/>
          <w:bCs/>
          <w:sz w:val="20"/>
          <w:szCs w:val="20"/>
        </w:rPr>
        <w:t xml:space="preserve">Approximately 50 g and 100 g of grounded dry leaf feedstock wrapped in aluminum foil were placed inside the chamber and torrefied at two levels of desired temperature (200 °C and 350 °C) and reaction time (60 min and 90 min). After each torrefaction run, the final solid torrefied product was recovered from the furnace </w:t>
      </w:r>
      <w:r w:rsidRPr="00B57F63">
        <w:rPr>
          <w:rFonts w:ascii="Times New Roman" w:hAnsi="Times New Roman"/>
          <w:bCs/>
          <w:sz w:val="20"/>
          <w:szCs w:val="20"/>
        </w:rPr>
        <w:t>and stored in a desiccator for additional analysis. The respective weights before and after the torrefaction process were recorded for further analysis using an optimization process.</w:t>
      </w:r>
    </w:p>
    <w:p w14:paraId="05BBACB9" w14:textId="77777777" w:rsidR="00493F94" w:rsidRPr="00B57F63" w:rsidRDefault="00493F94" w:rsidP="00493F94">
      <w:pPr>
        <w:spacing w:after="0"/>
        <w:jc w:val="both"/>
        <w:outlineLvl w:val="0"/>
        <w:rPr>
          <w:rFonts w:ascii="Times New Roman" w:hAnsi="Times New Roman"/>
          <w:bCs/>
          <w:sz w:val="20"/>
          <w:szCs w:val="20"/>
        </w:rPr>
      </w:pPr>
    </w:p>
    <w:p w14:paraId="0BDDE1CB" w14:textId="77777777" w:rsidR="00493F94" w:rsidRPr="00B57F63" w:rsidRDefault="00493F94" w:rsidP="00493F94">
      <w:pPr>
        <w:spacing w:after="0"/>
        <w:jc w:val="both"/>
        <w:outlineLvl w:val="0"/>
        <w:rPr>
          <w:rFonts w:ascii="Times New Roman" w:hAnsi="Times New Roman"/>
          <w:b/>
          <w:sz w:val="20"/>
          <w:szCs w:val="20"/>
        </w:rPr>
      </w:pPr>
      <w:bookmarkStart w:id="0" w:name="_Hlk76607366"/>
      <w:r w:rsidRPr="00B57F63">
        <w:rPr>
          <w:rFonts w:ascii="Times New Roman" w:hAnsi="Times New Roman"/>
          <w:b/>
          <w:sz w:val="20"/>
          <w:szCs w:val="20"/>
        </w:rPr>
        <w:t xml:space="preserve">Fourier transform infrared spectroscopy </w:t>
      </w:r>
      <w:bookmarkEnd w:id="0"/>
      <w:r w:rsidRPr="00B57F63">
        <w:rPr>
          <w:rFonts w:ascii="Times New Roman" w:hAnsi="Times New Roman"/>
          <w:b/>
          <w:sz w:val="20"/>
          <w:szCs w:val="20"/>
        </w:rPr>
        <w:t>analysis</w:t>
      </w:r>
    </w:p>
    <w:p w14:paraId="5A2BDF25" w14:textId="77777777" w:rsidR="00493F94" w:rsidRPr="00B57F63" w:rsidRDefault="00493F94" w:rsidP="00493F94">
      <w:pPr>
        <w:spacing w:after="0"/>
        <w:jc w:val="both"/>
        <w:outlineLvl w:val="0"/>
        <w:rPr>
          <w:rFonts w:ascii="Times New Roman" w:hAnsi="Times New Roman"/>
          <w:bCs/>
          <w:sz w:val="20"/>
          <w:szCs w:val="20"/>
        </w:rPr>
      </w:pPr>
      <w:r w:rsidRPr="00B57F63">
        <w:rPr>
          <w:rFonts w:ascii="Times New Roman" w:hAnsi="Times New Roman"/>
          <w:bCs/>
          <w:sz w:val="20"/>
          <w:szCs w:val="20"/>
        </w:rPr>
        <w:t>The solid torrefied product was analyzed using Fourier transform infrared spectroscopy (FTIR) (Model Perkin Elmer Spectrum One, USA) and the instrument was operated at room temperature. The FTIR was equipped with universal attenuated total reflection (ATR) at the spectra of 4 cm</w:t>
      </w:r>
      <w:r w:rsidRPr="00B57F63">
        <w:rPr>
          <w:rFonts w:ascii="Times New Roman" w:hAnsi="Times New Roman"/>
          <w:bCs/>
          <w:sz w:val="20"/>
          <w:szCs w:val="20"/>
          <w:vertAlign w:val="superscript"/>
        </w:rPr>
        <w:t>−1</w:t>
      </w:r>
      <w:r w:rsidRPr="00B57F63">
        <w:rPr>
          <w:rFonts w:ascii="Times New Roman" w:hAnsi="Times New Roman"/>
          <w:bCs/>
          <w:sz w:val="20"/>
          <w:szCs w:val="20"/>
        </w:rPr>
        <w:t xml:space="preserve"> resolution [20]. The analysis of FTIR was used to determine the functional group present in the form of a peak at a specific wavelength. It is set to transmission mode, with a range of 4000 cm</w:t>
      </w:r>
      <w:r w:rsidRPr="00B57F63">
        <w:rPr>
          <w:rFonts w:ascii="Times New Roman" w:hAnsi="Times New Roman"/>
          <w:bCs/>
          <w:sz w:val="20"/>
          <w:szCs w:val="20"/>
          <w:vertAlign w:val="superscript"/>
        </w:rPr>
        <w:t>−1</w:t>
      </w:r>
      <w:r w:rsidRPr="00B57F63">
        <w:rPr>
          <w:rFonts w:ascii="Times New Roman" w:hAnsi="Times New Roman"/>
          <w:bCs/>
          <w:sz w:val="20"/>
          <w:szCs w:val="20"/>
        </w:rPr>
        <w:t xml:space="preserve"> to 400 cm</w:t>
      </w:r>
      <w:r w:rsidRPr="00B57F63">
        <w:rPr>
          <w:rFonts w:ascii="Times New Roman" w:hAnsi="Times New Roman"/>
          <w:bCs/>
          <w:sz w:val="20"/>
          <w:szCs w:val="20"/>
          <w:vertAlign w:val="superscript"/>
        </w:rPr>
        <w:t>−1</w:t>
      </w:r>
      <w:r w:rsidRPr="00B57F63">
        <w:rPr>
          <w:rFonts w:ascii="Times New Roman" w:hAnsi="Times New Roman"/>
          <w:bCs/>
          <w:sz w:val="20"/>
          <w:szCs w:val="20"/>
        </w:rPr>
        <w:t xml:space="preserve">. </w:t>
      </w:r>
    </w:p>
    <w:p w14:paraId="601C6355" w14:textId="77777777" w:rsidR="00493F94" w:rsidRPr="00B57F63" w:rsidRDefault="00493F94" w:rsidP="00493F94">
      <w:pPr>
        <w:spacing w:after="0"/>
        <w:jc w:val="both"/>
        <w:outlineLvl w:val="0"/>
        <w:rPr>
          <w:rFonts w:ascii="Times New Roman" w:hAnsi="Times New Roman"/>
          <w:bCs/>
          <w:sz w:val="20"/>
          <w:szCs w:val="20"/>
        </w:rPr>
      </w:pPr>
    </w:p>
    <w:p w14:paraId="3C1BAC5D" w14:textId="77777777" w:rsidR="00493F94" w:rsidRPr="00B57F63" w:rsidRDefault="00493F94" w:rsidP="00493F94">
      <w:pPr>
        <w:spacing w:after="0"/>
        <w:jc w:val="both"/>
        <w:outlineLvl w:val="0"/>
        <w:rPr>
          <w:rFonts w:ascii="Times New Roman" w:hAnsi="Times New Roman"/>
          <w:b/>
          <w:sz w:val="20"/>
          <w:szCs w:val="20"/>
        </w:rPr>
      </w:pPr>
      <w:r w:rsidRPr="00B57F63">
        <w:rPr>
          <w:rFonts w:ascii="Times New Roman" w:hAnsi="Times New Roman"/>
          <w:b/>
          <w:sz w:val="20"/>
          <w:szCs w:val="20"/>
        </w:rPr>
        <w:t>Thermogravimetric analysis</w:t>
      </w:r>
    </w:p>
    <w:p w14:paraId="0CB048A0" w14:textId="77777777" w:rsidR="00493F94" w:rsidRPr="00B57F63" w:rsidRDefault="00493F94" w:rsidP="00493F94">
      <w:pPr>
        <w:spacing w:after="0"/>
        <w:jc w:val="both"/>
        <w:outlineLvl w:val="0"/>
        <w:rPr>
          <w:rFonts w:ascii="Times New Roman" w:hAnsi="Times New Roman"/>
          <w:bCs/>
          <w:sz w:val="20"/>
          <w:szCs w:val="20"/>
        </w:rPr>
      </w:pPr>
      <w:r w:rsidRPr="00B57F63">
        <w:rPr>
          <w:rFonts w:ascii="Times New Roman" w:hAnsi="Times New Roman"/>
          <w:bCs/>
          <w:sz w:val="20"/>
          <w:szCs w:val="20"/>
        </w:rPr>
        <w:t xml:space="preserve">The raw biomass sample, solid torrefied biomass product of 200 °C and 350 °C, respectively was analyzed using TGA (Model Toledo, Switzerland) to measure the volatile matter content by percentage of lignin, hemicellulose, and cellulose, as well as the percentage of fixed carbon content inside the torrefied dry leaves and the ash content. The analysis result represents the thermal properties of solid materials as a function of temperature using a constant heating rate. </w:t>
      </w:r>
    </w:p>
    <w:p w14:paraId="61DED79F" w14:textId="77777777" w:rsidR="00493F94" w:rsidRPr="00B57F63" w:rsidRDefault="00493F94" w:rsidP="00493F94">
      <w:pPr>
        <w:spacing w:after="0"/>
        <w:jc w:val="both"/>
        <w:outlineLvl w:val="0"/>
        <w:rPr>
          <w:rFonts w:ascii="Times New Roman" w:hAnsi="Times New Roman"/>
          <w:bCs/>
          <w:sz w:val="20"/>
          <w:szCs w:val="20"/>
        </w:rPr>
      </w:pPr>
    </w:p>
    <w:p w14:paraId="3D02E320" w14:textId="77777777" w:rsidR="00493F94" w:rsidRPr="00B57F63" w:rsidRDefault="00493F94" w:rsidP="00493F94">
      <w:pPr>
        <w:spacing w:after="0"/>
        <w:jc w:val="both"/>
        <w:outlineLvl w:val="0"/>
        <w:rPr>
          <w:rFonts w:ascii="Times New Roman" w:hAnsi="Times New Roman"/>
          <w:bCs/>
          <w:sz w:val="20"/>
          <w:szCs w:val="20"/>
        </w:rPr>
      </w:pPr>
      <w:r w:rsidRPr="00B57F63">
        <w:rPr>
          <w:rFonts w:ascii="Times New Roman" w:hAnsi="Times New Roman"/>
          <w:bCs/>
          <w:sz w:val="20"/>
          <w:szCs w:val="20"/>
        </w:rPr>
        <w:t>In the analyzer, 20 mg of bio-coal sample was heated from room temperature to 900 °C at a constant heating rate of 10 °C/min. The analysis was performed in an inert atmosphere with a continuous flow of nitrogen gas at a rate of 100 mL/min [19].</w:t>
      </w:r>
    </w:p>
    <w:p w14:paraId="75622D14" w14:textId="77777777" w:rsidR="00493F94" w:rsidRDefault="00493F94" w:rsidP="00B57F63">
      <w:pPr>
        <w:spacing w:after="0"/>
        <w:jc w:val="both"/>
        <w:outlineLvl w:val="0"/>
        <w:rPr>
          <w:rFonts w:ascii="Times New Roman" w:hAnsi="Times New Roman"/>
          <w:bCs/>
          <w:sz w:val="20"/>
          <w:szCs w:val="20"/>
        </w:rPr>
      </w:pPr>
    </w:p>
    <w:p w14:paraId="2F80C29E" w14:textId="77777777" w:rsidR="00493F94" w:rsidRPr="00B57F63" w:rsidRDefault="00493F94" w:rsidP="00493F94">
      <w:pPr>
        <w:spacing w:after="0"/>
        <w:jc w:val="both"/>
        <w:outlineLvl w:val="0"/>
        <w:rPr>
          <w:rFonts w:ascii="Times New Roman" w:hAnsi="Times New Roman"/>
          <w:b/>
          <w:sz w:val="20"/>
          <w:szCs w:val="20"/>
        </w:rPr>
      </w:pPr>
      <w:r w:rsidRPr="00B57F63">
        <w:rPr>
          <w:rFonts w:ascii="Times New Roman" w:hAnsi="Times New Roman"/>
          <w:b/>
          <w:sz w:val="20"/>
          <w:szCs w:val="20"/>
        </w:rPr>
        <w:t>Optimization of bio-coal production using response surface method</w:t>
      </w:r>
    </w:p>
    <w:p w14:paraId="79B6F6AB" w14:textId="77777777" w:rsidR="00493F94" w:rsidRPr="00B57F63" w:rsidRDefault="00493F94" w:rsidP="00493F94">
      <w:pPr>
        <w:spacing w:after="0"/>
        <w:jc w:val="both"/>
        <w:outlineLvl w:val="0"/>
        <w:rPr>
          <w:rFonts w:ascii="Times New Roman" w:hAnsi="Times New Roman"/>
          <w:bCs/>
          <w:sz w:val="20"/>
          <w:szCs w:val="20"/>
        </w:rPr>
      </w:pPr>
      <w:r w:rsidRPr="00B57F63">
        <w:rPr>
          <w:rFonts w:ascii="Times New Roman" w:hAnsi="Times New Roman"/>
          <w:bCs/>
          <w:sz w:val="20"/>
          <w:szCs w:val="20"/>
        </w:rPr>
        <w:t xml:space="preserve">The data set in Table 1 explains the experiment that was performed to determine the response yield of various bio-coal samples prepared at varying conditions of temperatures, weights, and times. The experiments were conducted using RSM according to a two-level factorial design with three variables or design factors and each experiment was performed twice. </w:t>
      </w:r>
    </w:p>
    <w:p w14:paraId="7B220510" w14:textId="77777777" w:rsidR="00493F94" w:rsidRPr="00B57F63" w:rsidRDefault="00493F94" w:rsidP="00493F94">
      <w:pPr>
        <w:spacing w:after="0"/>
        <w:jc w:val="both"/>
        <w:outlineLvl w:val="0"/>
        <w:rPr>
          <w:rFonts w:ascii="Times New Roman" w:hAnsi="Times New Roman"/>
          <w:bCs/>
          <w:sz w:val="20"/>
          <w:szCs w:val="20"/>
        </w:rPr>
      </w:pPr>
    </w:p>
    <w:p w14:paraId="63293C42" w14:textId="77777777" w:rsidR="00493F94" w:rsidRPr="00B57F63" w:rsidRDefault="00493F94" w:rsidP="00493F94">
      <w:pPr>
        <w:spacing w:after="0"/>
        <w:jc w:val="both"/>
        <w:outlineLvl w:val="0"/>
        <w:rPr>
          <w:rFonts w:ascii="Times New Roman" w:hAnsi="Times New Roman"/>
          <w:bCs/>
          <w:sz w:val="20"/>
          <w:szCs w:val="20"/>
        </w:rPr>
      </w:pPr>
      <w:r w:rsidRPr="00B57F63">
        <w:rPr>
          <w:rFonts w:ascii="Times New Roman" w:hAnsi="Times New Roman"/>
          <w:bCs/>
          <w:sz w:val="20"/>
          <w:szCs w:val="20"/>
        </w:rPr>
        <w:t xml:space="preserve">A factorial design can be used to determine the consequences and statistical significance of a larger </w:t>
      </w:r>
      <w:r w:rsidRPr="00B57F63">
        <w:rPr>
          <w:rFonts w:ascii="Times New Roman" w:hAnsi="Times New Roman"/>
          <w:bCs/>
          <w:sz w:val="20"/>
          <w:szCs w:val="20"/>
        </w:rPr>
        <w:lastRenderedPageBreak/>
        <w:t>group of experimental variables. This method allows one to select the acceptable or pertinent variables for the next set of experiments. The factorial design enables better system behavior by including higher model components.</w:t>
      </w:r>
    </w:p>
    <w:p w14:paraId="3FF99D26" w14:textId="77777777" w:rsidR="00493F94" w:rsidRPr="00B57F63" w:rsidRDefault="00493F94" w:rsidP="00493F94">
      <w:pPr>
        <w:spacing w:after="0"/>
        <w:jc w:val="both"/>
        <w:outlineLvl w:val="0"/>
        <w:rPr>
          <w:rFonts w:ascii="Times New Roman" w:hAnsi="Times New Roman"/>
          <w:bCs/>
          <w:sz w:val="20"/>
          <w:szCs w:val="20"/>
        </w:rPr>
      </w:pPr>
    </w:p>
    <w:p w14:paraId="660E873B" w14:textId="77777777" w:rsidR="00493F94" w:rsidRDefault="00493F94" w:rsidP="00493F94">
      <w:pPr>
        <w:spacing w:after="120"/>
        <w:jc w:val="both"/>
        <w:outlineLvl w:val="0"/>
        <w:rPr>
          <w:rFonts w:ascii="Times New Roman" w:hAnsi="Times New Roman"/>
          <w:bCs/>
          <w:sz w:val="20"/>
          <w:szCs w:val="20"/>
        </w:rPr>
      </w:pPr>
      <w:r w:rsidRPr="00B57F63">
        <w:rPr>
          <w:rFonts w:ascii="Times New Roman" w:hAnsi="Times New Roman"/>
          <w:bCs/>
          <w:sz w:val="20"/>
          <w:szCs w:val="20"/>
        </w:rPr>
        <w:t>The three design factors, namely temperature, time, and weight were used to execute 16 different experiments. The factorial model of two-level factorial design was determined in Equation 1. The parameters X</w:t>
      </w:r>
      <w:r w:rsidRPr="00B57F63">
        <w:rPr>
          <w:rFonts w:ascii="Times New Roman" w:hAnsi="Times New Roman"/>
          <w:bCs/>
          <w:sz w:val="20"/>
          <w:szCs w:val="20"/>
          <w:vertAlign w:val="subscript"/>
        </w:rPr>
        <w:t>1</w:t>
      </w:r>
      <w:r w:rsidRPr="00B57F63">
        <w:rPr>
          <w:rFonts w:ascii="Times New Roman" w:hAnsi="Times New Roman"/>
          <w:bCs/>
          <w:sz w:val="20"/>
          <w:szCs w:val="20"/>
        </w:rPr>
        <w:t>, X</w:t>
      </w:r>
      <w:r w:rsidRPr="00B57F63">
        <w:rPr>
          <w:rFonts w:ascii="Times New Roman" w:hAnsi="Times New Roman"/>
          <w:bCs/>
          <w:sz w:val="20"/>
          <w:szCs w:val="20"/>
          <w:vertAlign w:val="subscript"/>
        </w:rPr>
        <w:t>2</w:t>
      </w:r>
      <w:r w:rsidRPr="00B57F63">
        <w:rPr>
          <w:rFonts w:ascii="Times New Roman" w:hAnsi="Times New Roman"/>
          <w:bCs/>
          <w:sz w:val="20"/>
          <w:szCs w:val="20"/>
        </w:rPr>
        <w:t>, and X</w:t>
      </w:r>
      <w:r w:rsidRPr="00B57F63">
        <w:rPr>
          <w:rFonts w:ascii="Times New Roman" w:hAnsi="Times New Roman"/>
          <w:bCs/>
          <w:sz w:val="20"/>
          <w:szCs w:val="20"/>
          <w:vertAlign w:val="subscript"/>
        </w:rPr>
        <w:t>3</w:t>
      </w:r>
      <w:r w:rsidRPr="00B57F63">
        <w:rPr>
          <w:rFonts w:ascii="Times New Roman" w:hAnsi="Times New Roman"/>
          <w:bCs/>
          <w:sz w:val="20"/>
          <w:szCs w:val="20"/>
        </w:rPr>
        <w:t xml:space="preserve"> represent torrefaction temperature, reaction time, and biomass loading, respectively. The total number of experiments required can be calculated as follows.</w:t>
      </w:r>
    </w:p>
    <w:p w14:paraId="5F3A3D62" w14:textId="77777777" w:rsidR="00086694" w:rsidRDefault="00493F94" w:rsidP="00086694">
      <w:pPr>
        <w:spacing w:after="0"/>
        <w:jc w:val="both"/>
        <w:outlineLvl w:val="0"/>
        <w:rPr>
          <w:rFonts w:ascii="Times New Roman" w:hAnsi="Times New Roman"/>
          <w:bCs/>
          <w:sz w:val="20"/>
          <w:szCs w:val="20"/>
        </w:rPr>
      </w:pPr>
      <w:r w:rsidRPr="00B57F63">
        <w:rPr>
          <w:rFonts w:ascii="Times New Roman" w:hAnsi="Times New Roman"/>
          <w:bCs/>
          <w:sz w:val="20"/>
          <w:szCs w:val="20"/>
        </w:rPr>
        <w:t xml:space="preserve">Y = </w:t>
      </w:r>
      <w:bookmarkStart w:id="1" w:name="_Hlk73135244"/>
      <w:r w:rsidRPr="00B57F63">
        <w:rPr>
          <w:rFonts w:ascii="Times New Roman" w:hAnsi="Times New Roman"/>
          <w:bCs/>
          <w:sz w:val="20"/>
          <w:szCs w:val="20"/>
        </w:rPr>
        <w:t>α</w:t>
      </w:r>
      <w:r w:rsidRPr="00B57F63">
        <w:rPr>
          <w:rFonts w:ascii="Times New Roman" w:hAnsi="Times New Roman"/>
          <w:bCs/>
          <w:sz w:val="20"/>
          <w:szCs w:val="20"/>
          <w:vertAlign w:val="subscript"/>
        </w:rPr>
        <w:t>0</w:t>
      </w:r>
      <w:bookmarkEnd w:id="1"/>
      <w:r w:rsidRPr="00B57F63">
        <w:rPr>
          <w:rFonts w:ascii="Times New Roman" w:hAnsi="Times New Roman"/>
          <w:bCs/>
          <w:sz w:val="20"/>
          <w:szCs w:val="20"/>
        </w:rPr>
        <w:t xml:space="preserve"> + α</w:t>
      </w:r>
      <w:r w:rsidRPr="00B57F63">
        <w:rPr>
          <w:rFonts w:ascii="Times New Roman" w:hAnsi="Times New Roman"/>
          <w:bCs/>
          <w:sz w:val="20"/>
          <w:szCs w:val="20"/>
          <w:vertAlign w:val="subscript"/>
        </w:rPr>
        <w:t>1</w:t>
      </w:r>
      <w:r w:rsidRPr="00B57F63">
        <w:rPr>
          <w:rFonts w:ascii="Times New Roman" w:hAnsi="Times New Roman"/>
          <w:bCs/>
          <w:sz w:val="20"/>
          <w:szCs w:val="20"/>
        </w:rPr>
        <w:t>X</w:t>
      </w:r>
      <w:r w:rsidRPr="00B57F63">
        <w:rPr>
          <w:rFonts w:ascii="Times New Roman" w:hAnsi="Times New Roman"/>
          <w:bCs/>
          <w:sz w:val="20"/>
          <w:szCs w:val="20"/>
          <w:vertAlign w:val="subscript"/>
        </w:rPr>
        <w:t>1</w:t>
      </w:r>
      <w:r w:rsidRPr="00B57F63">
        <w:rPr>
          <w:rFonts w:ascii="Times New Roman" w:hAnsi="Times New Roman"/>
          <w:bCs/>
          <w:sz w:val="20"/>
          <w:szCs w:val="20"/>
        </w:rPr>
        <w:t xml:space="preserve"> + α</w:t>
      </w:r>
      <w:r w:rsidRPr="00B57F63">
        <w:rPr>
          <w:rFonts w:ascii="Times New Roman" w:hAnsi="Times New Roman"/>
          <w:bCs/>
          <w:sz w:val="20"/>
          <w:szCs w:val="20"/>
          <w:vertAlign w:val="subscript"/>
        </w:rPr>
        <w:t>2</w:t>
      </w:r>
      <w:r w:rsidRPr="00B57F63">
        <w:rPr>
          <w:rFonts w:ascii="Times New Roman" w:hAnsi="Times New Roman"/>
          <w:bCs/>
          <w:sz w:val="20"/>
          <w:szCs w:val="20"/>
        </w:rPr>
        <w:t>X</w:t>
      </w:r>
      <w:r w:rsidRPr="00B57F63">
        <w:rPr>
          <w:rFonts w:ascii="Times New Roman" w:hAnsi="Times New Roman"/>
          <w:bCs/>
          <w:sz w:val="20"/>
          <w:szCs w:val="20"/>
          <w:vertAlign w:val="subscript"/>
        </w:rPr>
        <w:t>2</w:t>
      </w:r>
      <w:r w:rsidRPr="00B57F63">
        <w:rPr>
          <w:rFonts w:ascii="Times New Roman" w:hAnsi="Times New Roman"/>
          <w:bCs/>
          <w:sz w:val="20"/>
          <w:szCs w:val="20"/>
        </w:rPr>
        <w:t xml:space="preserve"> + α</w:t>
      </w:r>
      <w:r w:rsidRPr="00B57F63">
        <w:rPr>
          <w:rFonts w:ascii="Times New Roman" w:hAnsi="Times New Roman"/>
          <w:bCs/>
          <w:sz w:val="20"/>
          <w:szCs w:val="20"/>
          <w:vertAlign w:val="subscript"/>
        </w:rPr>
        <w:t>3</w:t>
      </w:r>
      <w:r w:rsidRPr="00B57F63">
        <w:rPr>
          <w:rFonts w:ascii="Times New Roman" w:hAnsi="Times New Roman"/>
          <w:bCs/>
          <w:sz w:val="20"/>
          <w:szCs w:val="20"/>
        </w:rPr>
        <w:t>X</w:t>
      </w:r>
      <w:r w:rsidRPr="00B57F63">
        <w:rPr>
          <w:rFonts w:ascii="Times New Roman" w:hAnsi="Times New Roman"/>
          <w:bCs/>
          <w:sz w:val="20"/>
          <w:szCs w:val="20"/>
          <w:vertAlign w:val="subscript"/>
        </w:rPr>
        <w:t>3</w:t>
      </w:r>
      <w:r w:rsidRPr="00B57F63">
        <w:rPr>
          <w:rFonts w:ascii="Times New Roman" w:hAnsi="Times New Roman"/>
          <w:bCs/>
          <w:sz w:val="20"/>
          <w:szCs w:val="20"/>
        </w:rPr>
        <w:t xml:space="preserve"> + α</w:t>
      </w:r>
      <w:r w:rsidRPr="00B57F63">
        <w:rPr>
          <w:rFonts w:ascii="Times New Roman" w:hAnsi="Times New Roman"/>
          <w:bCs/>
          <w:sz w:val="20"/>
          <w:szCs w:val="20"/>
          <w:vertAlign w:val="subscript"/>
        </w:rPr>
        <w:t>1</w:t>
      </w:r>
      <w:r w:rsidRPr="00B57F63">
        <w:rPr>
          <w:rFonts w:ascii="Times New Roman" w:hAnsi="Times New Roman"/>
          <w:bCs/>
          <w:sz w:val="20"/>
          <w:szCs w:val="20"/>
        </w:rPr>
        <w:t>,</w:t>
      </w:r>
      <w:r w:rsidRPr="00B57F63">
        <w:rPr>
          <w:rFonts w:ascii="Times New Roman" w:hAnsi="Times New Roman"/>
          <w:bCs/>
          <w:sz w:val="20"/>
          <w:szCs w:val="20"/>
          <w:vertAlign w:val="subscript"/>
        </w:rPr>
        <w:t>2</w:t>
      </w:r>
      <w:r w:rsidRPr="00B57F63">
        <w:rPr>
          <w:rFonts w:ascii="Times New Roman" w:hAnsi="Times New Roman"/>
          <w:bCs/>
          <w:sz w:val="20"/>
          <w:szCs w:val="20"/>
        </w:rPr>
        <w:t>X</w:t>
      </w:r>
      <w:r w:rsidRPr="00B57F63">
        <w:rPr>
          <w:rFonts w:ascii="Times New Roman" w:hAnsi="Times New Roman"/>
          <w:bCs/>
          <w:sz w:val="20"/>
          <w:szCs w:val="20"/>
          <w:vertAlign w:val="subscript"/>
        </w:rPr>
        <w:t>1</w:t>
      </w:r>
      <w:r w:rsidRPr="00B57F63">
        <w:rPr>
          <w:rFonts w:ascii="Times New Roman" w:hAnsi="Times New Roman"/>
          <w:bCs/>
          <w:sz w:val="20"/>
          <w:szCs w:val="20"/>
        </w:rPr>
        <w:t>X</w:t>
      </w:r>
      <w:r w:rsidRPr="00B57F63">
        <w:rPr>
          <w:rFonts w:ascii="Times New Roman" w:hAnsi="Times New Roman"/>
          <w:bCs/>
          <w:sz w:val="20"/>
          <w:szCs w:val="20"/>
          <w:vertAlign w:val="subscript"/>
        </w:rPr>
        <w:t>2</w:t>
      </w:r>
      <w:r w:rsidRPr="00B57F63">
        <w:rPr>
          <w:rFonts w:ascii="Times New Roman" w:hAnsi="Times New Roman"/>
          <w:bCs/>
          <w:sz w:val="20"/>
          <w:szCs w:val="20"/>
        </w:rPr>
        <w:t xml:space="preserve"> +</w:t>
      </w:r>
    </w:p>
    <w:p w14:paraId="5851D0DC" w14:textId="136C27A7" w:rsidR="00086694" w:rsidRDefault="00086694" w:rsidP="00086694">
      <w:pPr>
        <w:spacing w:after="0"/>
        <w:jc w:val="both"/>
        <w:outlineLvl w:val="0"/>
        <w:rPr>
          <w:rFonts w:ascii="Times New Roman" w:hAnsi="Times New Roman"/>
          <w:bCs/>
          <w:sz w:val="20"/>
          <w:szCs w:val="20"/>
        </w:rPr>
      </w:pPr>
      <w:r>
        <w:rPr>
          <w:rFonts w:ascii="Times New Roman" w:hAnsi="Times New Roman"/>
          <w:bCs/>
          <w:sz w:val="20"/>
          <w:szCs w:val="20"/>
        </w:rPr>
        <w:t xml:space="preserve">       </w:t>
      </w:r>
      <w:r w:rsidRPr="00B57F63">
        <w:rPr>
          <w:rFonts w:ascii="Times New Roman" w:hAnsi="Times New Roman"/>
          <w:bCs/>
          <w:sz w:val="20"/>
          <w:szCs w:val="20"/>
        </w:rPr>
        <w:t>α</w:t>
      </w:r>
      <w:r w:rsidRPr="00B57F63">
        <w:rPr>
          <w:rFonts w:ascii="Times New Roman" w:hAnsi="Times New Roman"/>
          <w:bCs/>
          <w:sz w:val="20"/>
          <w:szCs w:val="20"/>
          <w:vertAlign w:val="subscript"/>
        </w:rPr>
        <w:t>1</w:t>
      </w:r>
      <w:r w:rsidRPr="00B57F63">
        <w:rPr>
          <w:rFonts w:ascii="Times New Roman" w:hAnsi="Times New Roman"/>
          <w:bCs/>
          <w:sz w:val="20"/>
          <w:szCs w:val="20"/>
        </w:rPr>
        <w:t>,</w:t>
      </w:r>
      <w:r w:rsidRPr="00B57F63">
        <w:rPr>
          <w:rFonts w:ascii="Times New Roman" w:hAnsi="Times New Roman"/>
          <w:bCs/>
          <w:sz w:val="20"/>
          <w:szCs w:val="20"/>
          <w:vertAlign w:val="subscript"/>
        </w:rPr>
        <w:t>3</w:t>
      </w:r>
      <w:r w:rsidRPr="00B57F63">
        <w:rPr>
          <w:rFonts w:ascii="Times New Roman" w:hAnsi="Times New Roman"/>
          <w:bCs/>
          <w:sz w:val="20"/>
          <w:szCs w:val="20"/>
        </w:rPr>
        <w:t>X</w:t>
      </w:r>
      <w:r w:rsidRPr="00B57F63">
        <w:rPr>
          <w:rFonts w:ascii="Times New Roman" w:hAnsi="Times New Roman"/>
          <w:bCs/>
          <w:sz w:val="20"/>
          <w:szCs w:val="20"/>
          <w:vertAlign w:val="subscript"/>
        </w:rPr>
        <w:t>1</w:t>
      </w:r>
      <w:r w:rsidRPr="00B57F63">
        <w:rPr>
          <w:rFonts w:ascii="Times New Roman" w:hAnsi="Times New Roman"/>
          <w:bCs/>
          <w:sz w:val="20"/>
          <w:szCs w:val="20"/>
        </w:rPr>
        <w:t>X</w:t>
      </w:r>
      <w:r w:rsidRPr="00B57F63">
        <w:rPr>
          <w:rFonts w:ascii="Times New Roman" w:hAnsi="Times New Roman"/>
          <w:bCs/>
          <w:sz w:val="20"/>
          <w:szCs w:val="20"/>
          <w:vertAlign w:val="subscript"/>
        </w:rPr>
        <w:t>3</w:t>
      </w:r>
      <w:r w:rsidRPr="00B57F63">
        <w:rPr>
          <w:rFonts w:ascii="Times New Roman" w:hAnsi="Times New Roman"/>
          <w:bCs/>
          <w:sz w:val="20"/>
          <w:szCs w:val="20"/>
        </w:rPr>
        <w:t xml:space="preserve"> + </w:t>
      </w:r>
      <w:bookmarkStart w:id="2" w:name="_Hlk73135338"/>
      <w:r w:rsidRPr="00B57F63">
        <w:rPr>
          <w:rFonts w:ascii="Times New Roman" w:hAnsi="Times New Roman"/>
          <w:bCs/>
          <w:sz w:val="20"/>
          <w:szCs w:val="20"/>
        </w:rPr>
        <w:t>α</w:t>
      </w:r>
      <w:r w:rsidRPr="00B57F63">
        <w:rPr>
          <w:rFonts w:ascii="Times New Roman" w:hAnsi="Times New Roman"/>
          <w:bCs/>
          <w:sz w:val="20"/>
          <w:szCs w:val="20"/>
          <w:vertAlign w:val="subscript"/>
        </w:rPr>
        <w:t>2</w:t>
      </w:r>
      <w:r w:rsidRPr="00B57F63">
        <w:rPr>
          <w:rFonts w:ascii="Times New Roman" w:hAnsi="Times New Roman"/>
          <w:bCs/>
          <w:sz w:val="20"/>
          <w:szCs w:val="20"/>
        </w:rPr>
        <w:t>,</w:t>
      </w:r>
      <w:r w:rsidRPr="00B57F63">
        <w:rPr>
          <w:rFonts w:ascii="Times New Roman" w:hAnsi="Times New Roman"/>
          <w:bCs/>
          <w:sz w:val="20"/>
          <w:szCs w:val="20"/>
          <w:vertAlign w:val="subscript"/>
        </w:rPr>
        <w:t>3</w:t>
      </w:r>
      <w:bookmarkEnd w:id="2"/>
      <w:r w:rsidRPr="00B57F63">
        <w:rPr>
          <w:rFonts w:ascii="Times New Roman" w:hAnsi="Times New Roman"/>
          <w:bCs/>
          <w:sz w:val="20"/>
          <w:szCs w:val="20"/>
        </w:rPr>
        <w:t>X</w:t>
      </w:r>
      <w:r w:rsidRPr="00B57F63">
        <w:rPr>
          <w:rFonts w:ascii="Times New Roman" w:hAnsi="Times New Roman"/>
          <w:bCs/>
          <w:sz w:val="20"/>
          <w:szCs w:val="20"/>
          <w:vertAlign w:val="subscript"/>
        </w:rPr>
        <w:t>2</w:t>
      </w:r>
      <w:r w:rsidRPr="00B57F63">
        <w:rPr>
          <w:rFonts w:ascii="Times New Roman" w:hAnsi="Times New Roman"/>
          <w:bCs/>
          <w:sz w:val="20"/>
          <w:szCs w:val="20"/>
        </w:rPr>
        <w:t>X</w:t>
      </w:r>
      <w:r w:rsidRPr="00B57F63">
        <w:rPr>
          <w:rFonts w:ascii="Times New Roman" w:hAnsi="Times New Roman"/>
          <w:bCs/>
          <w:sz w:val="20"/>
          <w:szCs w:val="20"/>
          <w:vertAlign w:val="subscript"/>
        </w:rPr>
        <w:t>3</w:t>
      </w:r>
      <w:r w:rsidRPr="00B57F63">
        <w:rPr>
          <w:rFonts w:ascii="Times New Roman" w:hAnsi="Times New Roman"/>
          <w:bCs/>
          <w:sz w:val="20"/>
          <w:szCs w:val="20"/>
        </w:rPr>
        <w:t xml:space="preserve"> </w:t>
      </w:r>
      <w:r w:rsidRPr="00B57F63">
        <w:rPr>
          <w:rFonts w:ascii="Times New Roman" w:hAnsi="Times New Roman"/>
          <w:bCs/>
          <w:sz w:val="20"/>
          <w:szCs w:val="20"/>
        </w:rPr>
        <w:tab/>
      </w:r>
      <w:r w:rsidRPr="00B57F63">
        <w:rPr>
          <w:rFonts w:ascii="Times New Roman" w:hAnsi="Times New Roman"/>
          <w:bCs/>
          <w:sz w:val="20"/>
          <w:szCs w:val="20"/>
        </w:rPr>
        <w:tab/>
      </w:r>
      <w:r w:rsidRPr="00B57F63">
        <w:rPr>
          <w:rFonts w:ascii="Times New Roman" w:hAnsi="Times New Roman"/>
          <w:bCs/>
          <w:sz w:val="20"/>
          <w:szCs w:val="20"/>
        </w:rPr>
        <w:tab/>
      </w:r>
      <w:r>
        <w:rPr>
          <w:rFonts w:ascii="Times New Roman" w:hAnsi="Times New Roman"/>
          <w:bCs/>
          <w:sz w:val="20"/>
          <w:szCs w:val="20"/>
        </w:rPr>
        <w:t xml:space="preserve">            </w:t>
      </w:r>
      <w:r w:rsidRPr="00B57F63">
        <w:rPr>
          <w:rFonts w:ascii="Times New Roman" w:hAnsi="Times New Roman"/>
          <w:bCs/>
          <w:sz w:val="20"/>
          <w:szCs w:val="20"/>
        </w:rPr>
        <w:t>(1)</w:t>
      </w:r>
    </w:p>
    <w:p w14:paraId="2A39F687" w14:textId="3799C503" w:rsidR="00493F94" w:rsidRPr="00086694" w:rsidRDefault="00493F94" w:rsidP="00493F94">
      <w:pPr>
        <w:spacing w:after="0"/>
        <w:jc w:val="both"/>
        <w:outlineLvl w:val="0"/>
        <w:rPr>
          <w:rFonts w:ascii="Times New Roman" w:hAnsi="Times New Roman"/>
          <w:bCs/>
          <w:sz w:val="20"/>
          <w:szCs w:val="20"/>
        </w:rPr>
      </w:pPr>
      <w:r w:rsidRPr="00B57F63">
        <w:rPr>
          <w:rFonts w:ascii="Times New Roman" w:hAnsi="Times New Roman"/>
          <w:sz w:val="20"/>
          <w:szCs w:val="20"/>
        </w:rPr>
        <w:t>where Y is the predicted responses, α</w:t>
      </w:r>
      <w:r w:rsidRPr="00B57F63">
        <w:rPr>
          <w:rFonts w:ascii="Times New Roman" w:hAnsi="Times New Roman"/>
          <w:sz w:val="20"/>
          <w:szCs w:val="20"/>
          <w:vertAlign w:val="subscript"/>
        </w:rPr>
        <w:t>0</w:t>
      </w:r>
      <w:r w:rsidRPr="00B57F63">
        <w:rPr>
          <w:rFonts w:ascii="Times New Roman" w:hAnsi="Times New Roman"/>
          <w:sz w:val="20"/>
          <w:szCs w:val="20"/>
        </w:rPr>
        <w:t xml:space="preserve"> to α</w:t>
      </w:r>
      <w:r w:rsidRPr="00B57F63">
        <w:rPr>
          <w:rFonts w:ascii="Times New Roman" w:hAnsi="Times New Roman"/>
          <w:sz w:val="20"/>
          <w:szCs w:val="20"/>
          <w:vertAlign w:val="subscript"/>
        </w:rPr>
        <w:t>2,3</w:t>
      </w:r>
      <w:r w:rsidRPr="00B57F63">
        <w:rPr>
          <w:rFonts w:ascii="Times New Roman" w:hAnsi="Times New Roman"/>
          <w:sz w:val="20"/>
          <w:szCs w:val="20"/>
        </w:rPr>
        <w:t xml:space="preserve"> is the regression coefficient, and X</w:t>
      </w:r>
      <w:r w:rsidRPr="00B57F63">
        <w:rPr>
          <w:rFonts w:ascii="Times New Roman" w:hAnsi="Times New Roman"/>
          <w:sz w:val="20"/>
          <w:szCs w:val="20"/>
          <w:vertAlign w:val="subscript"/>
        </w:rPr>
        <w:t>1</w:t>
      </w:r>
      <w:r w:rsidRPr="00B57F63">
        <w:rPr>
          <w:rFonts w:ascii="Times New Roman" w:hAnsi="Times New Roman"/>
          <w:sz w:val="20"/>
          <w:szCs w:val="20"/>
        </w:rPr>
        <w:t>, X</w:t>
      </w:r>
      <w:r w:rsidRPr="00B57F63">
        <w:rPr>
          <w:rFonts w:ascii="Times New Roman" w:hAnsi="Times New Roman"/>
          <w:sz w:val="20"/>
          <w:szCs w:val="20"/>
          <w:vertAlign w:val="subscript"/>
        </w:rPr>
        <w:t>2</w:t>
      </w:r>
      <w:r w:rsidRPr="00B57F63">
        <w:rPr>
          <w:rFonts w:ascii="Times New Roman" w:hAnsi="Times New Roman"/>
          <w:sz w:val="20"/>
          <w:szCs w:val="20"/>
        </w:rPr>
        <w:t>, and X</w:t>
      </w:r>
      <w:r w:rsidRPr="00B57F63">
        <w:rPr>
          <w:rFonts w:ascii="Times New Roman" w:hAnsi="Times New Roman"/>
          <w:sz w:val="20"/>
          <w:szCs w:val="20"/>
          <w:vertAlign w:val="subscript"/>
        </w:rPr>
        <w:t>3</w:t>
      </w:r>
      <w:r w:rsidRPr="00B57F63">
        <w:rPr>
          <w:rFonts w:ascii="Times New Roman" w:hAnsi="Times New Roman"/>
          <w:sz w:val="20"/>
          <w:szCs w:val="20"/>
        </w:rPr>
        <w:t xml:space="preserve"> are the parameters’ factor. Multiple regression analysis was used to calculate the coefficients in Equation 1 on the basis of the obtained experimental data as well as the predicted responses.</w:t>
      </w:r>
    </w:p>
    <w:p w14:paraId="0CB3755C" w14:textId="77777777" w:rsidR="00493F94" w:rsidRPr="00B57F63" w:rsidRDefault="00493F94" w:rsidP="00493F94">
      <w:pPr>
        <w:spacing w:after="0"/>
        <w:jc w:val="both"/>
        <w:outlineLvl w:val="0"/>
        <w:rPr>
          <w:rFonts w:ascii="Times New Roman" w:hAnsi="Times New Roman"/>
          <w:sz w:val="20"/>
          <w:szCs w:val="20"/>
        </w:rPr>
      </w:pPr>
    </w:p>
    <w:p w14:paraId="5BA9F581" w14:textId="77777777" w:rsidR="00493F94" w:rsidRPr="00B57F63" w:rsidRDefault="00493F94" w:rsidP="00493F94">
      <w:pPr>
        <w:spacing w:after="0"/>
        <w:jc w:val="both"/>
        <w:outlineLvl w:val="0"/>
        <w:rPr>
          <w:rFonts w:ascii="Times New Roman" w:hAnsi="Times New Roman"/>
          <w:sz w:val="20"/>
          <w:szCs w:val="20"/>
        </w:rPr>
      </w:pPr>
      <w:r w:rsidRPr="00B57F63">
        <w:rPr>
          <w:rFonts w:ascii="Times New Roman" w:hAnsi="Times New Roman"/>
          <w:sz w:val="20"/>
          <w:szCs w:val="20"/>
        </w:rPr>
        <w:t>ANOVA methods were used to extract the results from both experiments. This method was performed by using Design-Expert software version 10.</w:t>
      </w:r>
    </w:p>
    <w:p w14:paraId="7C8B60B4" w14:textId="5DC7AE3C" w:rsidR="00493F94" w:rsidRDefault="00493F94" w:rsidP="00B57F63">
      <w:pPr>
        <w:spacing w:after="0"/>
        <w:jc w:val="both"/>
        <w:outlineLvl w:val="0"/>
        <w:rPr>
          <w:rFonts w:ascii="Times New Roman" w:hAnsi="Times New Roman"/>
          <w:bCs/>
          <w:sz w:val="20"/>
          <w:szCs w:val="20"/>
        </w:rPr>
      </w:pPr>
    </w:p>
    <w:p w14:paraId="50742995" w14:textId="77777777" w:rsidR="00086694" w:rsidRDefault="00086694" w:rsidP="00B57F63">
      <w:pPr>
        <w:spacing w:after="0"/>
        <w:jc w:val="both"/>
        <w:outlineLvl w:val="0"/>
        <w:rPr>
          <w:rFonts w:ascii="Times New Roman" w:hAnsi="Times New Roman"/>
          <w:bCs/>
          <w:sz w:val="20"/>
          <w:szCs w:val="20"/>
        </w:rPr>
      </w:pPr>
    </w:p>
    <w:p w14:paraId="4AF8CFF8" w14:textId="77777777" w:rsidR="00086694" w:rsidRDefault="00086694" w:rsidP="00B57F63">
      <w:pPr>
        <w:spacing w:after="0"/>
        <w:jc w:val="both"/>
        <w:outlineLvl w:val="0"/>
        <w:rPr>
          <w:rFonts w:ascii="Times New Roman" w:hAnsi="Times New Roman"/>
          <w:bCs/>
          <w:sz w:val="20"/>
          <w:szCs w:val="20"/>
        </w:rPr>
      </w:pPr>
    </w:p>
    <w:p w14:paraId="34A5E825" w14:textId="77777777" w:rsidR="00493F94" w:rsidRDefault="00493F94" w:rsidP="00B57F63">
      <w:pPr>
        <w:spacing w:after="0"/>
        <w:jc w:val="both"/>
        <w:outlineLvl w:val="0"/>
        <w:rPr>
          <w:rFonts w:ascii="Times New Roman" w:hAnsi="Times New Roman"/>
          <w:bCs/>
          <w:sz w:val="20"/>
          <w:szCs w:val="20"/>
        </w:rPr>
      </w:pPr>
    </w:p>
    <w:p w14:paraId="1521A269" w14:textId="77777777" w:rsidR="00493F94" w:rsidRDefault="00493F94" w:rsidP="00B57F63">
      <w:pPr>
        <w:spacing w:after="0"/>
        <w:jc w:val="both"/>
        <w:outlineLvl w:val="0"/>
        <w:rPr>
          <w:rFonts w:ascii="Times New Roman" w:hAnsi="Times New Roman"/>
          <w:bCs/>
          <w:sz w:val="20"/>
          <w:szCs w:val="20"/>
        </w:rPr>
      </w:pPr>
    </w:p>
    <w:p w14:paraId="0B2E91F7" w14:textId="5BC7A569" w:rsidR="00493F94" w:rsidRDefault="00493F94" w:rsidP="00B57F63">
      <w:pPr>
        <w:spacing w:after="0"/>
        <w:jc w:val="both"/>
        <w:outlineLvl w:val="0"/>
        <w:rPr>
          <w:rFonts w:ascii="Times New Roman" w:hAnsi="Times New Roman"/>
          <w:bCs/>
          <w:sz w:val="20"/>
          <w:szCs w:val="20"/>
        </w:rPr>
        <w:sectPr w:rsidR="00493F94" w:rsidSect="00493F94">
          <w:footerReference w:type="even" r:id="rId14"/>
          <w:footerReference w:type="default" r:id="rId15"/>
          <w:type w:val="continuous"/>
          <w:pgSz w:w="12240" w:h="15840" w:code="1"/>
          <w:pgMar w:top="1800" w:right="1469" w:bottom="1699" w:left="1440" w:header="706" w:footer="706" w:gutter="0"/>
          <w:pgNumType w:start="0"/>
          <w:cols w:num="2" w:space="403"/>
          <w:docGrid w:linePitch="360"/>
        </w:sectPr>
      </w:pPr>
    </w:p>
    <w:p w14:paraId="39B20435" w14:textId="77777777" w:rsidR="00086694" w:rsidRDefault="00086694" w:rsidP="00493F94">
      <w:pPr>
        <w:spacing w:after="120"/>
        <w:jc w:val="center"/>
        <w:outlineLvl w:val="0"/>
        <w:rPr>
          <w:rFonts w:ascii="Times New Roman" w:hAnsi="Times New Roman"/>
          <w:sz w:val="20"/>
          <w:szCs w:val="20"/>
        </w:rPr>
      </w:pPr>
      <w:bookmarkStart w:id="3" w:name="_Hlk73058495"/>
    </w:p>
    <w:p w14:paraId="55F735A1" w14:textId="7D583220" w:rsidR="00493F94" w:rsidRPr="00B57F63" w:rsidRDefault="00493F94" w:rsidP="00493F94">
      <w:pPr>
        <w:spacing w:after="120"/>
        <w:jc w:val="center"/>
        <w:outlineLvl w:val="0"/>
        <w:rPr>
          <w:rFonts w:ascii="Times New Roman" w:hAnsi="Times New Roman"/>
          <w:sz w:val="20"/>
          <w:szCs w:val="20"/>
        </w:rPr>
      </w:pPr>
      <w:r w:rsidRPr="00B57F63">
        <w:rPr>
          <w:rFonts w:ascii="Times New Roman" w:hAnsi="Times New Roman"/>
          <w:sz w:val="20"/>
          <w:szCs w:val="20"/>
        </w:rPr>
        <w:t xml:space="preserve">Table 1. </w:t>
      </w:r>
      <w:r>
        <w:rPr>
          <w:rFonts w:ascii="Times New Roman" w:hAnsi="Times New Roman"/>
          <w:sz w:val="20"/>
          <w:szCs w:val="20"/>
        </w:rPr>
        <w:t xml:space="preserve"> </w:t>
      </w:r>
      <w:r w:rsidRPr="00B57F63">
        <w:rPr>
          <w:rFonts w:ascii="Times New Roman" w:hAnsi="Times New Roman"/>
          <w:sz w:val="20"/>
          <w:szCs w:val="20"/>
        </w:rPr>
        <w:t>Bio-coal data set via torrefaction</w:t>
      </w:r>
    </w:p>
    <w:tbl>
      <w:tblPr>
        <w:tblStyle w:val="LightShading1"/>
        <w:tblW w:w="5000" w:type="pct"/>
        <w:jc w:val="center"/>
        <w:tblLook w:val="04A0" w:firstRow="1" w:lastRow="0" w:firstColumn="1" w:lastColumn="0" w:noHBand="0" w:noVBand="1"/>
      </w:tblPr>
      <w:tblGrid>
        <w:gridCol w:w="856"/>
        <w:gridCol w:w="1536"/>
        <w:gridCol w:w="727"/>
        <w:gridCol w:w="981"/>
        <w:gridCol w:w="1781"/>
        <w:gridCol w:w="1781"/>
        <w:gridCol w:w="1885"/>
      </w:tblGrid>
      <w:tr w:rsidR="00086694" w:rsidRPr="00B57F63" w14:paraId="2E5C8BB6" w14:textId="77777777" w:rsidTr="001720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8" w:type="pct"/>
            <w:tcBorders>
              <w:top w:val="single" w:sz="4" w:space="0" w:color="auto"/>
              <w:bottom w:val="single" w:sz="4" w:space="0" w:color="auto"/>
            </w:tcBorders>
            <w:shd w:val="clear" w:color="auto" w:fill="auto"/>
          </w:tcPr>
          <w:bookmarkEnd w:id="3"/>
          <w:p w14:paraId="61B0A458" w14:textId="77777777" w:rsidR="00086694" w:rsidRPr="00B57F63" w:rsidRDefault="00086694" w:rsidP="00172055">
            <w:pPr>
              <w:spacing w:before="180" w:after="0"/>
              <w:outlineLvl w:val="0"/>
              <w:rPr>
                <w:rFonts w:ascii="Times New Roman" w:hAnsi="Times New Roman" w:cs="Times New Roman"/>
                <w:color w:val="auto"/>
                <w:sz w:val="20"/>
                <w:szCs w:val="20"/>
              </w:rPr>
            </w:pPr>
            <w:r w:rsidRPr="00B57F63">
              <w:rPr>
                <w:rFonts w:ascii="Times New Roman" w:hAnsi="Times New Roman" w:cs="Times New Roman"/>
                <w:color w:val="auto"/>
                <w:sz w:val="20"/>
                <w:szCs w:val="20"/>
              </w:rPr>
              <w:t>Run</w:t>
            </w:r>
          </w:p>
        </w:tc>
        <w:tc>
          <w:tcPr>
            <w:tcW w:w="804" w:type="pct"/>
            <w:tcBorders>
              <w:top w:val="single" w:sz="4" w:space="0" w:color="auto"/>
              <w:bottom w:val="single" w:sz="4" w:space="0" w:color="auto"/>
            </w:tcBorders>
            <w:shd w:val="clear" w:color="auto" w:fill="auto"/>
            <w:vAlign w:val="center"/>
          </w:tcPr>
          <w:p w14:paraId="509DA826" w14:textId="77777777" w:rsidR="00086694" w:rsidRPr="00B57F63" w:rsidRDefault="00086694" w:rsidP="00172055">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Torrefaction Temperature (</w:t>
            </w:r>
            <w:r w:rsidRPr="00B57F63">
              <w:rPr>
                <w:rFonts w:ascii="Times New Roman" w:hAnsi="Times New Roman" w:cs="Times New Roman"/>
                <w:bCs w:val="0"/>
                <w:color w:val="auto"/>
                <w:sz w:val="20"/>
                <w:szCs w:val="20"/>
              </w:rPr>
              <w:t>°C</w:t>
            </w:r>
            <w:r w:rsidRPr="00B57F63">
              <w:rPr>
                <w:rFonts w:ascii="Times New Roman" w:hAnsi="Times New Roman" w:cs="Times New Roman"/>
                <w:color w:val="auto"/>
                <w:sz w:val="20"/>
                <w:szCs w:val="20"/>
              </w:rPr>
              <w:t>)</w:t>
            </w:r>
          </w:p>
        </w:tc>
        <w:tc>
          <w:tcPr>
            <w:tcW w:w="381" w:type="pct"/>
            <w:tcBorders>
              <w:top w:val="single" w:sz="4" w:space="0" w:color="auto"/>
              <w:bottom w:val="single" w:sz="4" w:space="0" w:color="auto"/>
            </w:tcBorders>
            <w:shd w:val="clear" w:color="auto" w:fill="auto"/>
            <w:vAlign w:val="center"/>
          </w:tcPr>
          <w:p w14:paraId="4B488E06" w14:textId="77777777" w:rsidR="00086694" w:rsidRPr="00B57F63" w:rsidRDefault="00086694" w:rsidP="00172055">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Time (min)</w:t>
            </w:r>
          </w:p>
        </w:tc>
        <w:tc>
          <w:tcPr>
            <w:tcW w:w="514" w:type="pct"/>
            <w:tcBorders>
              <w:top w:val="single" w:sz="4" w:space="0" w:color="auto"/>
              <w:bottom w:val="single" w:sz="4" w:space="0" w:color="auto"/>
            </w:tcBorders>
            <w:shd w:val="clear" w:color="auto" w:fill="auto"/>
            <w:vAlign w:val="center"/>
          </w:tcPr>
          <w:p w14:paraId="397D5C50" w14:textId="77777777" w:rsidR="00086694" w:rsidRPr="00B57F63" w:rsidRDefault="00086694" w:rsidP="00172055">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Biomass Loading (g)</w:t>
            </w:r>
          </w:p>
        </w:tc>
        <w:tc>
          <w:tcPr>
            <w:tcW w:w="933" w:type="pct"/>
            <w:tcBorders>
              <w:top w:val="single" w:sz="4" w:space="0" w:color="auto"/>
              <w:bottom w:val="single" w:sz="4" w:space="0" w:color="auto"/>
            </w:tcBorders>
            <w:vAlign w:val="bottom"/>
          </w:tcPr>
          <w:p w14:paraId="194B44A1" w14:textId="77777777" w:rsidR="00086694" w:rsidRPr="00B57F63" w:rsidRDefault="00086694" w:rsidP="00172055">
            <w:pPr>
              <w:spacing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Bio-Coal Yield (% g bio-coal/ g biomass)</w:t>
            </w:r>
          </w:p>
        </w:tc>
        <w:tc>
          <w:tcPr>
            <w:tcW w:w="933" w:type="pct"/>
            <w:tcBorders>
              <w:top w:val="single" w:sz="4" w:space="0" w:color="auto"/>
              <w:bottom w:val="single" w:sz="4" w:space="0" w:color="auto"/>
            </w:tcBorders>
            <w:vAlign w:val="bottom"/>
          </w:tcPr>
          <w:p w14:paraId="7794869D" w14:textId="77777777" w:rsidR="00086694" w:rsidRPr="00B57F63" w:rsidRDefault="00086694" w:rsidP="00172055">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B57F63">
              <w:rPr>
                <w:rFonts w:ascii="Times New Roman" w:hAnsi="Times New Roman" w:cs="Times New Roman"/>
                <w:color w:val="auto"/>
                <w:sz w:val="20"/>
                <w:szCs w:val="20"/>
              </w:rPr>
              <w:t>Actual Value</w:t>
            </w:r>
          </w:p>
          <w:p w14:paraId="17FD22BC" w14:textId="77777777" w:rsidR="00086694" w:rsidRPr="00B57F63" w:rsidRDefault="00086694" w:rsidP="00172055">
            <w:pPr>
              <w:spacing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 g bio-coal/ g biomass)</w:t>
            </w:r>
          </w:p>
        </w:tc>
        <w:tc>
          <w:tcPr>
            <w:tcW w:w="987" w:type="pct"/>
            <w:tcBorders>
              <w:top w:val="single" w:sz="4" w:space="0" w:color="auto"/>
              <w:bottom w:val="single" w:sz="4" w:space="0" w:color="auto"/>
            </w:tcBorders>
            <w:vAlign w:val="bottom"/>
          </w:tcPr>
          <w:p w14:paraId="652A36C6" w14:textId="77777777" w:rsidR="00086694" w:rsidRPr="00B57F63" w:rsidRDefault="00086694" w:rsidP="00172055">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B57F63">
              <w:rPr>
                <w:rFonts w:ascii="Times New Roman" w:hAnsi="Times New Roman" w:cs="Times New Roman"/>
                <w:color w:val="auto"/>
                <w:sz w:val="20"/>
                <w:szCs w:val="20"/>
              </w:rPr>
              <w:t>Predicted Value</w:t>
            </w:r>
          </w:p>
          <w:p w14:paraId="1F8437C7" w14:textId="77777777" w:rsidR="00086694" w:rsidRPr="00B57F63" w:rsidRDefault="00086694" w:rsidP="00172055">
            <w:pPr>
              <w:spacing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 g bio-coal/ g biomass)</w:t>
            </w:r>
          </w:p>
        </w:tc>
      </w:tr>
      <w:tr w:rsidR="00086694" w:rsidRPr="00B57F63" w14:paraId="275606F4" w14:textId="77777777" w:rsidTr="00172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8" w:type="pct"/>
            <w:tcBorders>
              <w:top w:val="single" w:sz="4" w:space="0" w:color="auto"/>
            </w:tcBorders>
            <w:shd w:val="clear" w:color="auto" w:fill="auto"/>
            <w:vAlign w:val="center"/>
          </w:tcPr>
          <w:p w14:paraId="2F68845C"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1</w:t>
            </w:r>
          </w:p>
        </w:tc>
        <w:tc>
          <w:tcPr>
            <w:tcW w:w="804" w:type="pct"/>
            <w:tcBorders>
              <w:top w:val="single" w:sz="4" w:space="0" w:color="auto"/>
            </w:tcBorders>
            <w:shd w:val="clear" w:color="auto" w:fill="auto"/>
            <w:vAlign w:val="center"/>
          </w:tcPr>
          <w:p w14:paraId="57AA7C96"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200</w:t>
            </w:r>
          </w:p>
        </w:tc>
        <w:tc>
          <w:tcPr>
            <w:tcW w:w="381" w:type="pct"/>
            <w:tcBorders>
              <w:top w:val="single" w:sz="4" w:space="0" w:color="auto"/>
            </w:tcBorders>
            <w:shd w:val="clear" w:color="auto" w:fill="auto"/>
            <w:vAlign w:val="center"/>
          </w:tcPr>
          <w:p w14:paraId="427A650D"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90</w:t>
            </w:r>
          </w:p>
        </w:tc>
        <w:tc>
          <w:tcPr>
            <w:tcW w:w="514" w:type="pct"/>
            <w:tcBorders>
              <w:top w:val="single" w:sz="4" w:space="0" w:color="auto"/>
            </w:tcBorders>
            <w:shd w:val="clear" w:color="auto" w:fill="auto"/>
            <w:vAlign w:val="center"/>
          </w:tcPr>
          <w:p w14:paraId="6C838667"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100</w:t>
            </w:r>
          </w:p>
        </w:tc>
        <w:tc>
          <w:tcPr>
            <w:tcW w:w="933" w:type="pct"/>
            <w:tcBorders>
              <w:top w:val="single" w:sz="4" w:space="0" w:color="auto"/>
            </w:tcBorders>
            <w:shd w:val="clear" w:color="auto" w:fill="auto"/>
            <w:vAlign w:val="bottom"/>
          </w:tcPr>
          <w:p w14:paraId="0CC7FFBA"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40.06</w:t>
            </w:r>
          </w:p>
        </w:tc>
        <w:tc>
          <w:tcPr>
            <w:tcW w:w="933" w:type="pct"/>
            <w:tcBorders>
              <w:top w:val="single" w:sz="4" w:space="0" w:color="auto"/>
            </w:tcBorders>
            <w:shd w:val="clear" w:color="auto" w:fill="auto"/>
            <w:vAlign w:val="bottom"/>
          </w:tcPr>
          <w:p w14:paraId="6FAA4208"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40.06</w:t>
            </w:r>
          </w:p>
        </w:tc>
        <w:tc>
          <w:tcPr>
            <w:tcW w:w="987" w:type="pct"/>
            <w:tcBorders>
              <w:top w:val="single" w:sz="4" w:space="0" w:color="auto"/>
            </w:tcBorders>
            <w:shd w:val="clear" w:color="auto" w:fill="auto"/>
            <w:vAlign w:val="bottom"/>
          </w:tcPr>
          <w:p w14:paraId="71B42756"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40.06</w:t>
            </w:r>
          </w:p>
        </w:tc>
      </w:tr>
      <w:tr w:rsidR="00086694" w:rsidRPr="00B57F63" w14:paraId="637C9F6B" w14:textId="77777777" w:rsidTr="00172055">
        <w:trPr>
          <w:jc w:val="center"/>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2A558A18"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2</w:t>
            </w:r>
          </w:p>
        </w:tc>
        <w:tc>
          <w:tcPr>
            <w:tcW w:w="804" w:type="pct"/>
            <w:shd w:val="clear" w:color="auto" w:fill="auto"/>
            <w:vAlign w:val="center"/>
          </w:tcPr>
          <w:p w14:paraId="2E9F9130"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350</w:t>
            </w:r>
          </w:p>
        </w:tc>
        <w:tc>
          <w:tcPr>
            <w:tcW w:w="381" w:type="pct"/>
            <w:shd w:val="clear" w:color="auto" w:fill="auto"/>
            <w:vAlign w:val="center"/>
          </w:tcPr>
          <w:p w14:paraId="3A91A971"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90</w:t>
            </w:r>
          </w:p>
        </w:tc>
        <w:tc>
          <w:tcPr>
            <w:tcW w:w="514" w:type="pct"/>
            <w:shd w:val="clear" w:color="auto" w:fill="auto"/>
            <w:vAlign w:val="center"/>
          </w:tcPr>
          <w:p w14:paraId="011E2713"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100</w:t>
            </w:r>
          </w:p>
        </w:tc>
        <w:tc>
          <w:tcPr>
            <w:tcW w:w="933" w:type="pct"/>
            <w:shd w:val="clear" w:color="auto" w:fill="auto"/>
            <w:vAlign w:val="bottom"/>
          </w:tcPr>
          <w:p w14:paraId="7CCDC144"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52.84</w:t>
            </w:r>
          </w:p>
        </w:tc>
        <w:tc>
          <w:tcPr>
            <w:tcW w:w="933" w:type="pct"/>
            <w:shd w:val="clear" w:color="auto" w:fill="auto"/>
            <w:vAlign w:val="bottom"/>
          </w:tcPr>
          <w:p w14:paraId="7C7C44D6"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52.84</w:t>
            </w:r>
          </w:p>
        </w:tc>
        <w:tc>
          <w:tcPr>
            <w:tcW w:w="987" w:type="pct"/>
            <w:shd w:val="clear" w:color="auto" w:fill="auto"/>
            <w:vAlign w:val="bottom"/>
          </w:tcPr>
          <w:p w14:paraId="4669CA24"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52.84</w:t>
            </w:r>
          </w:p>
        </w:tc>
      </w:tr>
      <w:tr w:rsidR="00086694" w:rsidRPr="00B57F63" w14:paraId="26A34C43" w14:textId="77777777" w:rsidTr="00172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3EFCABA1"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3</w:t>
            </w:r>
          </w:p>
        </w:tc>
        <w:tc>
          <w:tcPr>
            <w:tcW w:w="804" w:type="pct"/>
            <w:shd w:val="clear" w:color="auto" w:fill="auto"/>
            <w:vAlign w:val="center"/>
          </w:tcPr>
          <w:p w14:paraId="7E511E92"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350</w:t>
            </w:r>
          </w:p>
        </w:tc>
        <w:tc>
          <w:tcPr>
            <w:tcW w:w="381" w:type="pct"/>
            <w:shd w:val="clear" w:color="auto" w:fill="auto"/>
            <w:vAlign w:val="center"/>
          </w:tcPr>
          <w:p w14:paraId="090EB423"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60</w:t>
            </w:r>
          </w:p>
        </w:tc>
        <w:tc>
          <w:tcPr>
            <w:tcW w:w="514" w:type="pct"/>
            <w:shd w:val="clear" w:color="auto" w:fill="auto"/>
            <w:vAlign w:val="center"/>
          </w:tcPr>
          <w:p w14:paraId="1421682D"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w:t>
            </w:r>
          </w:p>
        </w:tc>
        <w:tc>
          <w:tcPr>
            <w:tcW w:w="933" w:type="pct"/>
            <w:shd w:val="clear" w:color="auto" w:fill="auto"/>
            <w:vAlign w:val="bottom"/>
          </w:tcPr>
          <w:p w14:paraId="60A6486F"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48.74</w:t>
            </w:r>
          </w:p>
        </w:tc>
        <w:tc>
          <w:tcPr>
            <w:tcW w:w="933" w:type="pct"/>
            <w:shd w:val="clear" w:color="auto" w:fill="auto"/>
            <w:vAlign w:val="bottom"/>
          </w:tcPr>
          <w:p w14:paraId="6635AC1B"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48.74</w:t>
            </w:r>
          </w:p>
        </w:tc>
        <w:tc>
          <w:tcPr>
            <w:tcW w:w="987" w:type="pct"/>
            <w:shd w:val="clear" w:color="auto" w:fill="auto"/>
            <w:vAlign w:val="bottom"/>
          </w:tcPr>
          <w:p w14:paraId="34186339"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48.19</w:t>
            </w:r>
          </w:p>
        </w:tc>
      </w:tr>
      <w:tr w:rsidR="00086694" w:rsidRPr="00B57F63" w14:paraId="4A372C7F" w14:textId="77777777" w:rsidTr="00172055">
        <w:trPr>
          <w:jc w:val="center"/>
        </w:trPr>
        <w:tc>
          <w:tcPr>
            <w:cnfStyle w:val="001000000000" w:firstRow="0" w:lastRow="0" w:firstColumn="1" w:lastColumn="0" w:oddVBand="0" w:evenVBand="0" w:oddHBand="0" w:evenHBand="0" w:firstRowFirstColumn="0" w:firstRowLastColumn="0" w:lastRowFirstColumn="0" w:lastRowLastColumn="0"/>
            <w:tcW w:w="448" w:type="pct"/>
            <w:tcBorders>
              <w:bottom w:val="nil"/>
            </w:tcBorders>
            <w:shd w:val="clear" w:color="auto" w:fill="auto"/>
            <w:vAlign w:val="center"/>
          </w:tcPr>
          <w:p w14:paraId="61B175E9"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4</w:t>
            </w:r>
          </w:p>
        </w:tc>
        <w:tc>
          <w:tcPr>
            <w:tcW w:w="804" w:type="pct"/>
            <w:tcBorders>
              <w:bottom w:val="nil"/>
            </w:tcBorders>
            <w:shd w:val="clear" w:color="auto" w:fill="auto"/>
            <w:vAlign w:val="center"/>
          </w:tcPr>
          <w:p w14:paraId="70056819"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350</w:t>
            </w:r>
          </w:p>
        </w:tc>
        <w:tc>
          <w:tcPr>
            <w:tcW w:w="381" w:type="pct"/>
            <w:tcBorders>
              <w:bottom w:val="nil"/>
            </w:tcBorders>
            <w:shd w:val="clear" w:color="auto" w:fill="auto"/>
            <w:vAlign w:val="center"/>
          </w:tcPr>
          <w:p w14:paraId="1A777BF9"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90</w:t>
            </w:r>
          </w:p>
        </w:tc>
        <w:tc>
          <w:tcPr>
            <w:tcW w:w="514" w:type="pct"/>
            <w:tcBorders>
              <w:bottom w:val="nil"/>
            </w:tcBorders>
            <w:shd w:val="clear" w:color="auto" w:fill="auto"/>
            <w:vAlign w:val="center"/>
          </w:tcPr>
          <w:p w14:paraId="74DBC0B7"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w:t>
            </w:r>
          </w:p>
        </w:tc>
        <w:tc>
          <w:tcPr>
            <w:tcW w:w="933" w:type="pct"/>
            <w:tcBorders>
              <w:bottom w:val="nil"/>
            </w:tcBorders>
            <w:shd w:val="clear" w:color="auto" w:fill="auto"/>
            <w:vAlign w:val="bottom"/>
          </w:tcPr>
          <w:p w14:paraId="2D7D34B4"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50.58</w:t>
            </w:r>
          </w:p>
        </w:tc>
        <w:tc>
          <w:tcPr>
            <w:tcW w:w="933" w:type="pct"/>
            <w:tcBorders>
              <w:bottom w:val="nil"/>
            </w:tcBorders>
            <w:shd w:val="clear" w:color="auto" w:fill="auto"/>
            <w:vAlign w:val="bottom"/>
          </w:tcPr>
          <w:p w14:paraId="375B998F"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50.58</w:t>
            </w:r>
          </w:p>
        </w:tc>
        <w:tc>
          <w:tcPr>
            <w:tcW w:w="987" w:type="pct"/>
            <w:tcBorders>
              <w:bottom w:val="nil"/>
            </w:tcBorders>
            <w:shd w:val="clear" w:color="auto" w:fill="auto"/>
            <w:vAlign w:val="bottom"/>
          </w:tcPr>
          <w:p w14:paraId="501ED751"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50.58</w:t>
            </w:r>
          </w:p>
        </w:tc>
      </w:tr>
      <w:tr w:rsidR="00086694" w:rsidRPr="00B57F63" w14:paraId="781514CE" w14:textId="77777777" w:rsidTr="00172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8" w:type="pct"/>
            <w:tcBorders>
              <w:top w:val="nil"/>
              <w:bottom w:val="nil"/>
            </w:tcBorders>
            <w:shd w:val="clear" w:color="auto" w:fill="auto"/>
            <w:vAlign w:val="center"/>
          </w:tcPr>
          <w:p w14:paraId="41B2D775"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5</w:t>
            </w:r>
          </w:p>
        </w:tc>
        <w:tc>
          <w:tcPr>
            <w:tcW w:w="804" w:type="pct"/>
            <w:tcBorders>
              <w:top w:val="nil"/>
              <w:bottom w:val="nil"/>
            </w:tcBorders>
            <w:shd w:val="clear" w:color="auto" w:fill="auto"/>
            <w:vAlign w:val="center"/>
          </w:tcPr>
          <w:p w14:paraId="05007CBF"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200</w:t>
            </w:r>
          </w:p>
        </w:tc>
        <w:tc>
          <w:tcPr>
            <w:tcW w:w="381" w:type="pct"/>
            <w:tcBorders>
              <w:top w:val="nil"/>
              <w:bottom w:val="nil"/>
            </w:tcBorders>
            <w:shd w:val="clear" w:color="auto" w:fill="auto"/>
            <w:vAlign w:val="center"/>
          </w:tcPr>
          <w:p w14:paraId="7EBE6BAC"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60</w:t>
            </w:r>
          </w:p>
        </w:tc>
        <w:tc>
          <w:tcPr>
            <w:tcW w:w="514" w:type="pct"/>
            <w:tcBorders>
              <w:top w:val="nil"/>
              <w:bottom w:val="nil"/>
            </w:tcBorders>
            <w:shd w:val="clear" w:color="auto" w:fill="auto"/>
            <w:vAlign w:val="center"/>
          </w:tcPr>
          <w:p w14:paraId="6A359FD7"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w:t>
            </w:r>
          </w:p>
        </w:tc>
        <w:tc>
          <w:tcPr>
            <w:tcW w:w="933" w:type="pct"/>
            <w:tcBorders>
              <w:top w:val="nil"/>
              <w:bottom w:val="nil"/>
            </w:tcBorders>
            <w:shd w:val="clear" w:color="auto" w:fill="auto"/>
            <w:vAlign w:val="bottom"/>
          </w:tcPr>
          <w:p w14:paraId="2641ECC6"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84.14</w:t>
            </w:r>
          </w:p>
        </w:tc>
        <w:tc>
          <w:tcPr>
            <w:tcW w:w="933" w:type="pct"/>
            <w:tcBorders>
              <w:top w:val="nil"/>
              <w:bottom w:val="nil"/>
            </w:tcBorders>
            <w:shd w:val="clear" w:color="auto" w:fill="auto"/>
            <w:vAlign w:val="bottom"/>
          </w:tcPr>
          <w:p w14:paraId="4A253076"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84.14</w:t>
            </w:r>
          </w:p>
        </w:tc>
        <w:tc>
          <w:tcPr>
            <w:tcW w:w="987" w:type="pct"/>
            <w:tcBorders>
              <w:top w:val="nil"/>
              <w:bottom w:val="nil"/>
            </w:tcBorders>
            <w:shd w:val="clear" w:color="auto" w:fill="auto"/>
            <w:vAlign w:val="bottom"/>
          </w:tcPr>
          <w:p w14:paraId="0FC0F21E"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84.14</w:t>
            </w:r>
          </w:p>
        </w:tc>
      </w:tr>
      <w:tr w:rsidR="00086694" w:rsidRPr="00B57F63" w14:paraId="1F10B360" w14:textId="77777777" w:rsidTr="00172055">
        <w:trPr>
          <w:jc w:val="center"/>
        </w:trPr>
        <w:tc>
          <w:tcPr>
            <w:cnfStyle w:val="001000000000" w:firstRow="0" w:lastRow="0" w:firstColumn="1" w:lastColumn="0" w:oddVBand="0" w:evenVBand="0" w:oddHBand="0" w:evenHBand="0" w:firstRowFirstColumn="0" w:firstRowLastColumn="0" w:lastRowFirstColumn="0" w:lastRowLastColumn="0"/>
            <w:tcW w:w="448" w:type="pct"/>
            <w:tcBorders>
              <w:top w:val="nil"/>
              <w:bottom w:val="nil"/>
            </w:tcBorders>
            <w:shd w:val="clear" w:color="auto" w:fill="auto"/>
            <w:vAlign w:val="center"/>
          </w:tcPr>
          <w:p w14:paraId="5BCC0D9B"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6</w:t>
            </w:r>
          </w:p>
        </w:tc>
        <w:tc>
          <w:tcPr>
            <w:tcW w:w="804" w:type="pct"/>
            <w:tcBorders>
              <w:top w:val="nil"/>
              <w:bottom w:val="nil"/>
            </w:tcBorders>
            <w:shd w:val="clear" w:color="auto" w:fill="auto"/>
            <w:vAlign w:val="center"/>
          </w:tcPr>
          <w:p w14:paraId="3E32ED5E"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200</w:t>
            </w:r>
          </w:p>
        </w:tc>
        <w:tc>
          <w:tcPr>
            <w:tcW w:w="381" w:type="pct"/>
            <w:tcBorders>
              <w:top w:val="nil"/>
              <w:bottom w:val="nil"/>
            </w:tcBorders>
            <w:shd w:val="clear" w:color="auto" w:fill="auto"/>
            <w:vAlign w:val="center"/>
          </w:tcPr>
          <w:p w14:paraId="42C904DE"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60</w:t>
            </w:r>
          </w:p>
        </w:tc>
        <w:tc>
          <w:tcPr>
            <w:tcW w:w="514" w:type="pct"/>
            <w:tcBorders>
              <w:top w:val="nil"/>
              <w:bottom w:val="nil"/>
            </w:tcBorders>
            <w:shd w:val="clear" w:color="auto" w:fill="auto"/>
            <w:vAlign w:val="center"/>
          </w:tcPr>
          <w:p w14:paraId="34CC8AB2"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w:t>
            </w:r>
          </w:p>
        </w:tc>
        <w:tc>
          <w:tcPr>
            <w:tcW w:w="933" w:type="pct"/>
            <w:tcBorders>
              <w:top w:val="nil"/>
              <w:bottom w:val="nil"/>
            </w:tcBorders>
            <w:shd w:val="clear" w:color="auto" w:fill="auto"/>
            <w:vAlign w:val="bottom"/>
          </w:tcPr>
          <w:p w14:paraId="25F1A489"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84.14</w:t>
            </w:r>
          </w:p>
        </w:tc>
        <w:tc>
          <w:tcPr>
            <w:tcW w:w="933" w:type="pct"/>
            <w:tcBorders>
              <w:top w:val="nil"/>
              <w:bottom w:val="nil"/>
            </w:tcBorders>
            <w:shd w:val="clear" w:color="auto" w:fill="auto"/>
            <w:vAlign w:val="bottom"/>
          </w:tcPr>
          <w:p w14:paraId="4241D564"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84.14</w:t>
            </w:r>
          </w:p>
        </w:tc>
        <w:tc>
          <w:tcPr>
            <w:tcW w:w="987" w:type="pct"/>
            <w:tcBorders>
              <w:top w:val="nil"/>
              <w:bottom w:val="nil"/>
            </w:tcBorders>
            <w:shd w:val="clear" w:color="auto" w:fill="auto"/>
            <w:vAlign w:val="bottom"/>
          </w:tcPr>
          <w:p w14:paraId="72A42AF3"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84.14</w:t>
            </w:r>
          </w:p>
        </w:tc>
      </w:tr>
      <w:tr w:rsidR="00086694" w:rsidRPr="00B57F63" w14:paraId="2FB5448A" w14:textId="77777777" w:rsidTr="00172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8" w:type="pct"/>
            <w:tcBorders>
              <w:top w:val="nil"/>
            </w:tcBorders>
            <w:shd w:val="clear" w:color="auto" w:fill="auto"/>
            <w:vAlign w:val="center"/>
          </w:tcPr>
          <w:p w14:paraId="5EBE3088" w14:textId="77777777" w:rsidR="00086694" w:rsidRPr="00B57F63" w:rsidRDefault="00086694" w:rsidP="00172055">
            <w:pPr>
              <w:spacing w:before="60" w:after="0"/>
              <w:outlineLvl w:val="0"/>
              <w:rPr>
                <w:rFonts w:ascii="Times New Roman" w:hAnsi="Times New Roman" w:cs="Times New Roman"/>
                <w:color w:val="auto"/>
                <w:sz w:val="20"/>
                <w:szCs w:val="20"/>
              </w:rPr>
            </w:pPr>
            <w:r w:rsidRPr="00B57F63">
              <w:rPr>
                <w:rFonts w:ascii="Times New Roman" w:hAnsi="Times New Roman" w:cs="Times New Roman"/>
                <w:b w:val="0"/>
                <w:bCs w:val="0"/>
                <w:color w:val="auto"/>
                <w:sz w:val="20"/>
                <w:szCs w:val="20"/>
              </w:rPr>
              <w:t>7</w:t>
            </w:r>
          </w:p>
        </w:tc>
        <w:tc>
          <w:tcPr>
            <w:tcW w:w="804" w:type="pct"/>
            <w:tcBorders>
              <w:top w:val="nil"/>
            </w:tcBorders>
            <w:shd w:val="clear" w:color="auto" w:fill="auto"/>
            <w:vAlign w:val="center"/>
          </w:tcPr>
          <w:p w14:paraId="4158B643"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350</w:t>
            </w:r>
          </w:p>
        </w:tc>
        <w:tc>
          <w:tcPr>
            <w:tcW w:w="381" w:type="pct"/>
            <w:tcBorders>
              <w:top w:val="nil"/>
            </w:tcBorders>
            <w:shd w:val="clear" w:color="auto" w:fill="auto"/>
            <w:vAlign w:val="center"/>
          </w:tcPr>
          <w:p w14:paraId="0354EE8D"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60</w:t>
            </w:r>
          </w:p>
        </w:tc>
        <w:tc>
          <w:tcPr>
            <w:tcW w:w="514" w:type="pct"/>
            <w:tcBorders>
              <w:top w:val="nil"/>
            </w:tcBorders>
            <w:shd w:val="clear" w:color="auto" w:fill="auto"/>
            <w:vAlign w:val="center"/>
          </w:tcPr>
          <w:p w14:paraId="6C505244"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w:t>
            </w:r>
          </w:p>
        </w:tc>
        <w:tc>
          <w:tcPr>
            <w:tcW w:w="933" w:type="pct"/>
            <w:tcBorders>
              <w:top w:val="nil"/>
            </w:tcBorders>
            <w:shd w:val="clear" w:color="auto" w:fill="auto"/>
            <w:vAlign w:val="bottom"/>
          </w:tcPr>
          <w:p w14:paraId="6070D9A3"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47.64</w:t>
            </w:r>
          </w:p>
        </w:tc>
        <w:tc>
          <w:tcPr>
            <w:tcW w:w="933" w:type="pct"/>
            <w:tcBorders>
              <w:top w:val="nil"/>
            </w:tcBorders>
            <w:shd w:val="clear" w:color="auto" w:fill="auto"/>
            <w:vAlign w:val="bottom"/>
          </w:tcPr>
          <w:p w14:paraId="645A3860"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47.64</w:t>
            </w:r>
          </w:p>
        </w:tc>
        <w:tc>
          <w:tcPr>
            <w:tcW w:w="987" w:type="pct"/>
            <w:tcBorders>
              <w:top w:val="nil"/>
            </w:tcBorders>
            <w:shd w:val="clear" w:color="auto" w:fill="auto"/>
            <w:vAlign w:val="bottom"/>
          </w:tcPr>
          <w:p w14:paraId="7431A5DF"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48.19</w:t>
            </w:r>
          </w:p>
        </w:tc>
      </w:tr>
      <w:tr w:rsidR="00086694" w:rsidRPr="00B57F63" w14:paraId="6C0C0731" w14:textId="77777777" w:rsidTr="00172055">
        <w:trPr>
          <w:jc w:val="center"/>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58132498"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8</w:t>
            </w:r>
          </w:p>
        </w:tc>
        <w:tc>
          <w:tcPr>
            <w:tcW w:w="804" w:type="pct"/>
            <w:shd w:val="clear" w:color="auto" w:fill="auto"/>
            <w:vAlign w:val="center"/>
          </w:tcPr>
          <w:p w14:paraId="716FB97A"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200</w:t>
            </w:r>
          </w:p>
        </w:tc>
        <w:tc>
          <w:tcPr>
            <w:tcW w:w="381" w:type="pct"/>
            <w:shd w:val="clear" w:color="auto" w:fill="auto"/>
            <w:vAlign w:val="center"/>
          </w:tcPr>
          <w:p w14:paraId="662B6A7D"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90</w:t>
            </w:r>
          </w:p>
        </w:tc>
        <w:tc>
          <w:tcPr>
            <w:tcW w:w="514" w:type="pct"/>
            <w:shd w:val="clear" w:color="auto" w:fill="auto"/>
            <w:vAlign w:val="center"/>
          </w:tcPr>
          <w:p w14:paraId="2AA13047"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100</w:t>
            </w:r>
          </w:p>
        </w:tc>
        <w:tc>
          <w:tcPr>
            <w:tcW w:w="933" w:type="pct"/>
            <w:shd w:val="clear" w:color="auto" w:fill="auto"/>
            <w:vAlign w:val="bottom"/>
          </w:tcPr>
          <w:p w14:paraId="04C5D8BB"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40.06</w:t>
            </w:r>
          </w:p>
        </w:tc>
        <w:tc>
          <w:tcPr>
            <w:tcW w:w="933" w:type="pct"/>
            <w:shd w:val="clear" w:color="auto" w:fill="auto"/>
            <w:vAlign w:val="bottom"/>
          </w:tcPr>
          <w:p w14:paraId="3518359B"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40.06</w:t>
            </w:r>
          </w:p>
        </w:tc>
        <w:tc>
          <w:tcPr>
            <w:tcW w:w="987" w:type="pct"/>
            <w:shd w:val="clear" w:color="auto" w:fill="auto"/>
            <w:vAlign w:val="bottom"/>
          </w:tcPr>
          <w:p w14:paraId="7CCD5392"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40.06</w:t>
            </w:r>
          </w:p>
        </w:tc>
      </w:tr>
      <w:tr w:rsidR="00086694" w:rsidRPr="00B57F63" w14:paraId="592E1F53" w14:textId="77777777" w:rsidTr="00172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247CC615"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9</w:t>
            </w:r>
          </w:p>
        </w:tc>
        <w:tc>
          <w:tcPr>
            <w:tcW w:w="804" w:type="pct"/>
            <w:shd w:val="clear" w:color="auto" w:fill="auto"/>
            <w:vAlign w:val="center"/>
          </w:tcPr>
          <w:p w14:paraId="61C7E107"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200</w:t>
            </w:r>
          </w:p>
        </w:tc>
        <w:tc>
          <w:tcPr>
            <w:tcW w:w="381" w:type="pct"/>
            <w:shd w:val="clear" w:color="auto" w:fill="auto"/>
            <w:vAlign w:val="center"/>
          </w:tcPr>
          <w:p w14:paraId="4C10BBBC"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90</w:t>
            </w:r>
          </w:p>
        </w:tc>
        <w:tc>
          <w:tcPr>
            <w:tcW w:w="514" w:type="pct"/>
            <w:shd w:val="clear" w:color="auto" w:fill="auto"/>
            <w:vAlign w:val="center"/>
          </w:tcPr>
          <w:p w14:paraId="38FEEE3E"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w:t>
            </w:r>
          </w:p>
        </w:tc>
        <w:tc>
          <w:tcPr>
            <w:tcW w:w="933" w:type="pct"/>
            <w:shd w:val="clear" w:color="auto" w:fill="auto"/>
            <w:vAlign w:val="bottom"/>
          </w:tcPr>
          <w:p w14:paraId="27069D49"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78.24</w:t>
            </w:r>
          </w:p>
        </w:tc>
        <w:tc>
          <w:tcPr>
            <w:tcW w:w="933" w:type="pct"/>
            <w:shd w:val="clear" w:color="auto" w:fill="auto"/>
            <w:vAlign w:val="bottom"/>
          </w:tcPr>
          <w:p w14:paraId="43CCCE6A"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78.24</w:t>
            </w:r>
          </w:p>
        </w:tc>
        <w:tc>
          <w:tcPr>
            <w:tcW w:w="987" w:type="pct"/>
            <w:shd w:val="clear" w:color="auto" w:fill="auto"/>
            <w:vAlign w:val="bottom"/>
          </w:tcPr>
          <w:p w14:paraId="23178AA2"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78.24</w:t>
            </w:r>
          </w:p>
        </w:tc>
      </w:tr>
      <w:tr w:rsidR="00086694" w:rsidRPr="00B57F63" w14:paraId="3FA95D2A" w14:textId="77777777" w:rsidTr="00172055">
        <w:trPr>
          <w:jc w:val="center"/>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59748F03"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10</w:t>
            </w:r>
          </w:p>
        </w:tc>
        <w:tc>
          <w:tcPr>
            <w:tcW w:w="804" w:type="pct"/>
            <w:shd w:val="clear" w:color="auto" w:fill="auto"/>
            <w:vAlign w:val="center"/>
          </w:tcPr>
          <w:p w14:paraId="679F5A74"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350</w:t>
            </w:r>
          </w:p>
        </w:tc>
        <w:tc>
          <w:tcPr>
            <w:tcW w:w="381" w:type="pct"/>
            <w:shd w:val="clear" w:color="auto" w:fill="auto"/>
            <w:vAlign w:val="center"/>
          </w:tcPr>
          <w:p w14:paraId="675DF159"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90</w:t>
            </w:r>
          </w:p>
        </w:tc>
        <w:tc>
          <w:tcPr>
            <w:tcW w:w="514" w:type="pct"/>
            <w:shd w:val="clear" w:color="auto" w:fill="auto"/>
            <w:vAlign w:val="center"/>
          </w:tcPr>
          <w:p w14:paraId="1A00E20A"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100</w:t>
            </w:r>
          </w:p>
        </w:tc>
        <w:tc>
          <w:tcPr>
            <w:tcW w:w="933" w:type="pct"/>
            <w:shd w:val="clear" w:color="auto" w:fill="auto"/>
            <w:vAlign w:val="bottom"/>
          </w:tcPr>
          <w:p w14:paraId="2EEC5307"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52.84</w:t>
            </w:r>
          </w:p>
        </w:tc>
        <w:tc>
          <w:tcPr>
            <w:tcW w:w="933" w:type="pct"/>
            <w:shd w:val="clear" w:color="auto" w:fill="auto"/>
            <w:vAlign w:val="bottom"/>
          </w:tcPr>
          <w:p w14:paraId="3B3A12A1"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52.84</w:t>
            </w:r>
          </w:p>
        </w:tc>
        <w:tc>
          <w:tcPr>
            <w:tcW w:w="987" w:type="pct"/>
            <w:shd w:val="clear" w:color="auto" w:fill="auto"/>
            <w:vAlign w:val="bottom"/>
          </w:tcPr>
          <w:p w14:paraId="3DE97139"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52.84</w:t>
            </w:r>
          </w:p>
        </w:tc>
      </w:tr>
      <w:tr w:rsidR="00086694" w:rsidRPr="00B57F63" w14:paraId="7A612475" w14:textId="77777777" w:rsidTr="00172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5F67FCB5"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11</w:t>
            </w:r>
          </w:p>
        </w:tc>
        <w:tc>
          <w:tcPr>
            <w:tcW w:w="804" w:type="pct"/>
            <w:shd w:val="clear" w:color="auto" w:fill="auto"/>
            <w:vAlign w:val="center"/>
          </w:tcPr>
          <w:p w14:paraId="33568D89"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350</w:t>
            </w:r>
          </w:p>
        </w:tc>
        <w:tc>
          <w:tcPr>
            <w:tcW w:w="381" w:type="pct"/>
            <w:shd w:val="clear" w:color="auto" w:fill="auto"/>
            <w:vAlign w:val="center"/>
          </w:tcPr>
          <w:p w14:paraId="1A809C2F"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60</w:t>
            </w:r>
          </w:p>
        </w:tc>
        <w:tc>
          <w:tcPr>
            <w:tcW w:w="514" w:type="pct"/>
            <w:shd w:val="clear" w:color="auto" w:fill="auto"/>
            <w:vAlign w:val="center"/>
          </w:tcPr>
          <w:p w14:paraId="52F481A1"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100</w:t>
            </w:r>
          </w:p>
        </w:tc>
        <w:tc>
          <w:tcPr>
            <w:tcW w:w="933" w:type="pct"/>
            <w:shd w:val="clear" w:color="auto" w:fill="auto"/>
            <w:vAlign w:val="bottom"/>
          </w:tcPr>
          <w:p w14:paraId="091DCD11"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25.28</w:t>
            </w:r>
          </w:p>
        </w:tc>
        <w:tc>
          <w:tcPr>
            <w:tcW w:w="933" w:type="pct"/>
            <w:shd w:val="clear" w:color="auto" w:fill="auto"/>
            <w:vAlign w:val="bottom"/>
          </w:tcPr>
          <w:p w14:paraId="5750B4E7"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25.28</w:t>
            </w:r>
          </w:p>
        </w:tc>
        <w:tc>
          <w:tcPr>
            <w:tcW w:w="987" w:type="pct"/>
            <w:shd w:val="clear" w:color="auto" w:fill="auto"/>
            <w:vAlign w:val="bottom"/>
          </w:tcPr>
          <w:p w14:paraId="4E38F6CE"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25.28</w:t>
            </w:r>
          </w:p>
        </w:tc>
      </w:tr>
      <w:tr w:rsidR="00086694" w:rsidRPr="00B57F63" w14:paraId="66B5ED3D" w14:textId="77777777" w:rsidTr="00172055">
        <w:trPr>
          <w:jc w:val="center"/>
        </w:trPr>
        <w:tc>
          <w:tcPr>
            <w:cnfStyle w:val="001000000000" w:firstRow="0" w:lastRow="0" w:firstColumn="1" w:lastColumn="0" w:oddVBand="0" w:evenVBand="0" w:oddHBand="0" w:evenHBand="0" w:firstRowFirstColumn="0" w:firstRowLastColumn="0" w:lastRowFirstColumn="0" w:lastRowLastColumn="0"/>
            <w:tcW w:w="448" w:type="pct"/>
            <w:tcBorders>
              <w:bottom w:val="nil"/>
            </w:tcBorders>
            <w:shd w:val="clear" w:color="auto" w:fill="auto"/>
            <w:vAlign w:val="center"/>
          </w:tcPr>
          <w:p w14:paraId="7BC0A4B8"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12</w:t>
            </w:r>
          </w:p>
        </w:tc>
        <w:tc>
          <w:tcPr>
            <w:tcW w:w="804" w:type="pct"/>
            <w:tcBorders>
              <w:bottom w:val="nil"/>
            </w:tcBorders>
            <w:shd w:val="clear" w:color="auto" w:fill="auto"/>
            <w:vAlign w:val="center"/>
          </w:tcPr>
          <w:p w14:paraId="287C2FBD"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200</w:t>
            </w:r>
          </w:p>
        </w:tc>
        <w:tc>
          <w:tcPr>
            <w:tcW w:w="381" w:type="pct"/>
            <w:tcBorders>
              <w:bottom w:val="nil"/>
            </w:tcBorders>
            <w:shd w:val="clear" w:color="auto" w:fill="auto"/>
            <w:vAlign w:val="center"/>
          </w:tcPr>
          <w:p w14:paraId="3F403A1B"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90</w:t>
            </w:r>
          </w:p>
        </w:tc>
        <w:tc>
          <w:tcPr>
            <w:tcW w:w="514" w:type="pct"/>
            <w:tcBorders>
              <w:bottom w:val="nil"/>
            </w:tcBorders>
            <w:shd w:val="clear" w:color="auto" w:fill="auto"/>
            <w:vAlign w:val="center"/>
          </w:tcPr>
          <w:p w14:paraId="1E01EC7C"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w:t>
            </w:r>
          </w:p>
        </w:tc>
        <w:tc>
          <w:tcPr>
            <w:tcW w:w="933" w:type="pct"/>
            <w:tcBorders>
              <w:bottom w:val="nil"/>
            </w:tcBorders>
            <w:shd w:val="clear" w:color="auto" w:fill="auto"/>
            <w:vAlign w:val="bottom"/>
          </w:tcPr>
          <w:p w14:paraId="4ADA203F"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78.24</w:t>
            </w:r>
          </w:p>
        </w:tc>
        <w:tc>
          <w:tcPr>
            <w:tcW w:w="933" w:type="pct"/>
            <w:tcBorders>
              <w:bottom w:val="nil"/>
            </w:tcBorders>
            <w:shd w:val="clear" w:color="auto" w:fill="auto"/>
            <w:vAlign w:val="bottom"/>
          </w:tcPr>
          <w:p w14:paraId="2D13EA81"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78.24</w:t>
            </w:r>
          </w:p>
        </w:tc>
        <w:tc>
          <w:tcPr>
            <w:tcW w:w="987" w:type="pct"/>
            <w:tcBorders>
              <w:bottom w:val="nil"/>
            </w:tcBorders>
            <w:shd w:val="clear" w:color="auto" w:fill="auto"/>
            <w:vAlign w:val="bottom"/>
          </w:tcPr>
          <w:p w14:paraId="701813A1"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78.24</w:t>
            </w:r>
          </w:p>
        </w:tc>
      </w:tr>
      <w:tr w:rsidR="00086694" w:rsidRPr="00B57F63" w14:paraId="4F40B37F" w14:textId="77777777" w:rsidTr="00172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8" w:type="pct"/>
            <w:tcBorders>
              <w:top w:val="nil"/>
              <w:bottom w:val="nil"/>
            </w:tcBorders>
            <w:shd w:val="clear" w:color="auto" w:fill="auto"/>
            <w:vAlign w:val="center"/>
          </w:tcPr>
          <w:p w14:paraId="6C5B30C6" w14:textId="77777777" w:rsidR="00086694" w:rsidRPr="00B57F63" w:rsidRDefault="00086694" w:rsidP="00172055">
            <w:pPr>
              <w:spacing w:before="60" w:after="6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13</w:t>
            </w:r>
          </w:p>
        </w:tc>
        <w:tc>
          <w:tcPr>
            <w:tcW w:w="804" w:type="pct"/>
            <w:tcBorders>
              <w:top w:val="nil"/>
              <w:bottom w:val="nil"/>
            </w:tcBorders>
            <w:shd w:val="clear" w:color="auto" w:fill="auto"/>
            <w:vAlign w:val="center"/>
          </w:tcPr>
          <w:p w14:paraId="016B0030" w14:textId="77777777" w:rsidR="00086694" w:rsidRPr="00B57F63" w:rsidRDefault="00086694" w:rsidP="00172055">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350</w:t>
            </w:r>
          </w:p>
        </w:tc>
        <w:tc>
          <w:tcPr>
            <w:tcW w:w="381" w:type="pct"/>
            <w:tcBorders>
              <w:top w:val="nil"/>
              <w:bottom w:val="nil"/>
            </w:tcBorders>
            <w:shd w:val="clear" w:color="auto" w:fill="auto"/>
            <w:vAlign w:val="center"/>
          </w:tcPr>
          <w:p w14:paraId="00F2E66A" w14:textId="77777777" w:rsidR="00086694" w:rsidRPr="00B57F63" w:rsidRDefault="00086694" w:rsidP="00172055">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90</w:t>
            </w:r>
          </w:p>
        </w:tc>
        <w:tc>
          <w:tcPr>
            <w:tcW w:w="514" w:type="pct"/>
            <w:tcBorders>
              <w:top w:val="nil"/>
              <w:bottom w:val="nil"/>
            </w:tcBorders>
            <w:shd w:val="clear" w:color="auto" w:fill="auto"/>
            <w:vAlign w:val="center"/>
          </w:tcPr>
          <w:p w14:paraId="017E3419" w14:textId="77777777" w:rsidR="00086694" w:rsidRPr="00B57F63" w:rsidRDefault="00086694" w:rsidP="00172055">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w:t>
            </w:r>
          </w:p>
        </w:tc>
        <w:tc>
          <w:tcPr>
            <w:tcW w:w="933" w:type="pct"/>
            <w:tcBorders>
              <w:top w:val="nil"/>
              <w:bottom w:val="nil"/>
            </w:tcBorders>
            <w:shd w:val="clear" w:color="auto" w:fill="auto"/>
            <w:vAlign w:val="bottom"/>
          </w:tcPr>
          <w:p w14:paraId="61A15BE9" w14:textId="77777777" w:rsidR="00086694" w:rsidRPr="00B57F63" w:rsidRDefault="00086694" w:rsidP="00172055">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50.58</w:t>
            </w:r>
          </w:p>
        </w:tc>
        <w:tc>
          <w:tcPr>
            <w:tcW w:w="933" w:type="pct"/>
            <w:tcBorders>
              <w:top w:val="nil"/>
              <w:bottom w:val="nil"/>
            </w:tcBorders>
            <w:shd w:val="clear" w:color="auto" w:fill="auto"/>
            <w:vAlign w:val="bottom"/>
          </w:tcPr>
          <w:p w14:paraId="064FED62" w14:textId="77777777" w:rsidR="00086694" w:rsidRPr="00B57F63" w:rsidRDefault="00086694" w:rsidP="00172055">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50.58</w:t>
            </w:r>
          </w:p>
        </w:tc>
        <w:tc>
          <w:tcPr>
            <w:tcW w:w="987" w:type="pct"/>
            <w:tcBorders>
              <w:top w:val="nil"/>
              <w:bottom w:val="nil"/>
            </w:tcBorders>
            <w:shd w:val="clear" w:color="auto" w:fill="auto"/>
            <w:vAlign w:val="bottom"/>
          </w:tcPr>
          <w:p w14:paraId="4352818C" w14:textId="77777777" w:rsidR="00086694" w:rsidRPr="00B57F63" w:rsidRDefault="00086694" w:rsidP="00172055">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50.58</w:t>
            </w:r>
          </w:p>
        </w:tc>
      </w:tr>
      <w:tr w:rsidR="00086694" w:rsidRPr="00B57F63" w14:paraId="113B9FFF" w14:textId="77777777" w:rsidTr="00172055">
        <w:trPr>
          <w:jc w:val="center"/>
        </w:trPr>
        <w:tc>
          <w:tcPr>
            <w:cnfStyle w:val="001000000000" w:firstRow="0" w:lastRow="0" w:firstColumn="1" w:lastColumn="0" w:oddVBand="0" w:evenVBand="0" w:oddHBand="0" w:evenHBand="0" w:firstRowFirstColumn="0" w:firstRowLastColumn="0" w:lastRowFirstColumn="0" w:lastRowLastColumn="0"/>
            <w:tcW w:w="448" w:type="pct"/>
            <w:tcBorders>
              <w:top w:val="nil"/>
            </w:tcBorders>
            <w:shd w:val="clear" w:color="auto" w:fill="auto"/>
            <w:vAlign w:val="center"/>
          </w:tcPr>
          <w:p w14:paraId="0032EE99"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14</w:t>
            </w:r>
          </w:p>
        </w:tc>
        <w:tc>
          <w:tcPr>
            <w:tcW w:w="804" w:type="pct"/>
            <w:tcBorders>
              <w:top w:val="nil"/>
            </w:tcBorders>
            <w:shd w:val="clear" w:color="auto" w:fill="auto"/>
            <w:vAlign w:val="center"/>
          </w:tcPr>
          <w:p w14:paraId="3CF826CB"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350</w:t>
            </w:r>
          </w:p>
        </w:tc>
        <w:tc>
          <w:tcPr>
            <w:tcW w:w="381" w:type="pct"/>
            <w:tcBorders>
              <w:top w:val="nil"/>
            </w:tcBorders>
            <w:shd w:val="clear" w:color="auto" w:fill="auto"/>
            <w:vAlign w:val="center"/>
          </w:tcPr>
          <w:p w14:paraId="16F510F8"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60</w:t>
            </w:r>
          </w:p>
        </w:tc>
        <w:tc>
          <w:tcPr>
            <w:tcW w:w="514" w:type="pct"/>
            <w:tcBorders>
              <w:top w:val="nil"/>
            </w:tcBorders>
            <w:shd w:val="clear" w:color="auto" w:fill="auto"/>
            <w:vAlign w:val="center"/>
          </w:tcPr>
          <w:p w14:paraId="5298A613"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100</w:t>
            </w:r>
          </w:p>
        </w:tc>
        <w:tc>
          <w:tcPr>
            <w:tcW w:w="933" w:type="pct"/>
            <w:tcBorders>
              <w:top w:val="nil"/>
            </w:tcBorders>
            <w:shd w:val="clear" w:color="auto" w:fill="auto"/>
            <w:vAlign w:val="bottom"/>
          </w:tcPr>
          <w:p w14:paraId="452818A5"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25.28</w:t>
            </w:r>
          </w:p>
        </w:tc>
        <w:tc>
          <w:tcPr>
            <w:tcW w:w="933" w:type="pct"/>
            <w:tcBorders>
              <w:top w:val="nil"/>
            </w:tcBorders>
            <w:shd w:val="clear" w:color="auto" w:fill="auto"/>
            <w:vAlign w:val="bottom"/>
          </w:tcPr>
          <w:p w14:paraId="2E464171"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25.28</w:t>
            </w:r>
          </w:p>
        </w:tc>
        <w:tc>
          <w:tcPr>
            <w:tcW w:w="987" w:type="pct"/>
            <w:tcBorders>
              <w:top w:val="nil"/>
            </w:tcBorders>
            <w:shd w:val="clear" w:color="auto" w:fill="auto"/>
            <w:vAlign w:val="bottom"/>
          </w:tcPr>
          <w:p w14:paraId="58495B2D" w14:textId="77777777" w:rsidR="00086694" w:rsidRPr="00B57F63" w:rsidRDefault="00086694" w:rsidP="0017205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25.28</w:t>
            </w:r>
          </w:p>
        </w:tc>
      </w:tr>
      <w:tr w:rsidR="00086694" w:rsidRPr="00B57F63" w14:paraId="66793D05" w14:textId="77777777" w:rsidTr="001720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8" w:type="pct"/>
            <w:tcBorders>
              <w:bottom w:val="nil"/>
            </w:tcBorders>
            <w:shd w:val="clear" w:color="auto" w:fill="auto"/>
            <w:vAlign w:val="center"/>
          </w:tcPr>
          <w:p w14:paraId="3775BA87" w14:textId="77777777" w:rsidR="00086694" w:rsidRPr="00B57F63" w:rsidRDefault="00086694" w:rsidP="00172055">
            <w:pPr>
              <w:spacing w:before="60" w:after="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15</w:t>
            </w:r>
          </w:p>
        </w:tc>
        <w:tc>
          <w:tcPr>
            <w:tcW w:w="804" w:type="pct"/>
            <w:tcBorders>
              <w:bottom w:val="nil"/>
            </w:tcBorders>
            <w:shd w:val="clear" w:color="auto" w:fill="auto"/>
            <w:vAlign w:val="center"/>
          </w:tcPr>
          <w:p w14:paraId="3A818C0F"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200</w:t>
            </w:r>
          </w:p>
        </w:tc>
        <w:tc>
          <w:tcPr>
            <w:tcW w:w="381" w:type="pct"/>
            <w:tcBorders>
              <w:bottom w:val="nil"/>
            </w:tcBorders>
            <w:shd w:val="clear" w:color="auto" w:fill="auto"/>
            <w:vAlign w:val="center"/>
          </w:tcPr>
          <w:p w14:paraId="16E6EC13"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60</w:t>
            </w:r>
          </w:p>
        </w:tc>
        <w:tc>
          <w:tcPr>
            <w:tcW w:w="514" w:type="pct"/>
            <w:tcBorders>
              <w:bottom w:val="nil"/>
            </w:tcBorders>
            <w:shd w:val="clear" w:color="auto" w:fill="auto"/>
            <w:vAlign w:val="center"/>
          </w:tcPr>
          <w:p w14:paraId="33FB5976"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100</w:t>
            </w:r>
          </w:p>
        </w:tc>
        <w:tc>
          <w:tcPr>
            <w:tcW w:w="933" w:type="pct"/>
            <w:tcBorders>
              <w:bottom w:val="nil"/>
            </w:tcBorders>
            <w:shd w:val="clear" w:color="auto" w:fill="auto"/>
            <w:vAlign w:val="bottom"/>
          </w:tcPr>
          <w:p w14:paraId="4CA3E56C"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85.33</w:t>
            </w:r>
          </w:p>
        </w:tc>
        <w:tc>
          <w:tcPr>
            <w:tcW w:w="933" w:type="pct"/>
            <w:tcBorders>
              <w:bottom w:val="nil"/>
            </w:tcBorders>
            <w:shd w:val="clear" w:color="auto" w:fill="auto"/>
            <w:vAlign w:val="bottom"/>
          </w:tcPr>
          <w:p w14:paraId="46A54D1B"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85.33</w:t>
            </w:r>
          </w:p>
        </w:tc>
        <w:tc>
          <w:tcPr>
            <w:tcW w:w="987" w:type="pct"/>
            <w:tcBorders>
              <w:bottom w:val="nil"/>
            </w:tcBorders>
            <w:shd w:val="clear" w:color="auto" w:fill="auto"/>
            <w:vAlign w:val="bottom"/>
          </w:tcPr>
          <w:p w14:paraId="4E8BDBBA" w14:textId="77777777" w:rsidR="00086694" w:rsidRPr="00B57F63" w:rsidRDefault="00086694" w:rsidP="0017205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85.33</w:t>
            </w:r>
          </w:p>
        </w:tc>
      </w:tr>
      <w:tr w:rsidR="00086694" w:rsidRPr="00B57F63" w14:paraId="21C27531" w14:textId="77777777" w:rsidTr="00172055">
        <w:trPr>
          <w:jc w:val="center"/>
        </w:trPr>
        <w:tc>
          <w:tcPr>
            <w:cnfStyle w:val="001000000000" w:firstRow="0" w:lastRow="0" w:firstColumn="1" w:lastColumn="0" w:oddVBand="0" w:evenVBand="0" w:oddHBand="0" w:evenHBand="0" w:firstRowFirstColumn="0" w:firstRowLastColumn="0" w:lastRowFirstColumn="0" w:lastRowLastColumn="0"/>
            <w:tcW w:w="448" w:type="pct"/>
            <w:tcBorders>
              <w:top w:val="nil"/>
              <w:bottom w:val="single" w:sz="4" w:space="0" w:color="auto"/>
            </w:tcBorders>
            <w:shd w:val="clear" w:color="auto" w:fill="auto"/>
            <w:vAlign w:val="center"/>
          </w:tcPr>
          <w:p w14:paraId="5426C979" w14:textId="77777777" w:rsidR="00086694" w:rsidRPr="00B57F63" w:rsidRDefault="00086694" w:rsidP="00172055">
            <w:pPr>
              <w:spacing w:before="60" w:after="60"/>
              <w:outlineLvl w:val="0"/>
              <w:rPr>
                <w:rFonts w:ascii="Times New Roman" w:hAnsi="Times New Roman" w:cs="Times New Roman"/>
                <w:b w:val="0"/>
                <w:bCs w:val="0"/>
                <w:color w:val="auto"/>
                <w:sz w:val="20"/>
                <w:szCs w:val="20"/>
              </w:rPr>
            </w:pPr>
            <w:r w:rsidRPr="00B57F63">
              <w:rPr>
                <w:rFonts w:ascii="Times New Roman" w:hAnsi="Times New Roman" w:cs="Times New Roman"/>
                <w:b w:val="0"/>
                <w:bCs w:val="0"/>
                <w:color w:val="auto"/>
                <w:sz w:val="20"/>
                <w:szCs w:val="20"/>
              </w:rPr>
              <w:t>16</w:t>
            </w:r>
          </w:p>
        </w:tc>
        <w:tc>
          <w:tcPr>
            <w:tcW w:w="804" w:type="pct"/>
            <w:tcBorders>
              <w:top w:val="nil"/>
              <w:bottom w:val="single" w:sz="4" w:space="0" w:color="auto"/>
            </w:tcBorders>
            <w:shd w:val="clear" w:color="auto" w:fill="auto"/>
            <w:vAlign w:val="center"/>
          </w:tcPr>
          <w:p w14:paraId="6F0C0CEF" w14:textId="77777777" w:rsidR="00086694" w:rsidRPr="00B57F63" w:rsidRDefault="00086694" w:rsidP="00172055">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200</w:t>
            </w:r>
          </w:p>
        </w:tc>
        <w:tc>
          <w:tcPr>
            <w:tcW w:w="381" w:type="pct"/>
            <w:tcBorders>
              <w:top w:val="nil"/>
              <w:bottom w:val="single" w:sz="4" w:space="0" w:color="auto"/>
            </w:tcBorders>
            <w:shd w:val="clear" w:color="auto" w:fill="auto"/>
            <w:vAlign w:val="center"/>
          </w:tcPr>
          <w:p w14:paraId="3C590ED5" w14:textId="77777777" w:rsidR="00086694" w:rsidRPr="00B57F63" w:rsidRDefault="00086694" w:rsidP="00172055">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60</w:t>
            </w:r>
          </w:p>
        </w:tc>
        <w:tc>
          <w:tcPr>
            <w:tcW w:w="514" w:type="pct"/>
            <w:tcBorders>
              <w:top w:val="nil"/>
              <w:bottom w:val="single" w:sz="4" w:space="0" w:color="auto"/>
            </w:tcBorders>
            <w:shd w:val="clear" w:color="auto" w:fill="auto"/>
            <w:vAlign w:val="center"/>
          </w:tcPr>
          <w:p w14:paraId="3F9ACB55" w14:textId="77777777" w:rsidR="00086694" w:rsidRPr="00B57F63" w:rsidRDefault="00086694" w:rsidP="00172055">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100</w:t>
            </w:r>
          </w:p>
        </w:tc>
        <w:tc>
          <w:tcPr>
            <w:tcW w:w="933" w:type="pct"/>
            <w:tcBorders>
              <w:top w:val="nil"/>
              <w:bottom w:val="single" w:sz="4" w:space="0" w:color="auto"/>
            </w:tcBorders>
            <w:shd w:val="clear" w:color="auto" w:fill="auto"/>
            <w:vAlign w:val="bottom"/>
          </w:tcPr>
          <w:p w14:paraId="3077606F" w14:textId="77777777" w:rsidR="00086694" w:rsidRPr="00B57F63" w:rsidRDefault="00086694" w:rsidP="00172055">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85.33</w:t>
            </w:r>
          </w:p>
        </w:tc>
        <w:tc>
          <w:tcPr>
            <w:tcW w:w="933" w:type="pct"/>
            <w:tcBorders>
              <w:top w:val="nil"/>
              <w:bottom w:val="single" w:sz="4" w:space="0" w:color="auto"/>
            </w:tcBorders>
            <w:shd w:val="clear" w:color="auto" w:fill="auto"/>
            <w:vAlign w:val="bottom"/>
          </w:tcPr>
          <w:p w14:paraId="6EBB5305" w14:textId="77777777" w:rsidR="00086694" w:rsidRPr="00B57F63" w:rsidRDefault="00086694" w:rsidP="00172055">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85.33</w:t>
            </w:r>
          </w:p>
        </w:tc>
        <w:tc>
          <w:tcPr>
            <w:tcW w:w="987" w:type="pct"/>
            <w:tcBorders>
              <w:top w:val="nil"/>
              <w:bottom w:val="single" w:sz="4" w:space="0" w:color="auto"/>
            </w:tcBorders>
            <w:shd w:val="clear" w:color="auto" w:fill="auto"/>
            <w:vAlign w:val="bottom"/>
          </w:tcPr>
          <w:p w14:paraId="236CD8B6" w14:textId="77777777" w:rsidR="00086694" w:rsidRPr="00B57F63" w:rsidRDefault="00086694" w:rsidP="00172055">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57F63">
              <w:rPr>
                <w:rFonts w:ascii="Times New Roman" w:hAnsi="Times New Roman" w:cs="Times New Roman"/>
                <w:color w:val="auto"/>
                <w:sz w:val="20"/>
                <w:szCs w:val="20"/>
              </w:rPr>
              <w:t>85.33</w:t>
            </w:r>
          </w:p>
        </w:tc>
      </w:tr>
    </w:tbl>
    <w:p w14:paraId="3ECC7C58" w14:textId="77777777" w:rsidR="00493F94" w:rsidRDefault="00493F94" w:rsidP="00493F94">
      <w:pPr>
        <w:spacing w:after="0"/>
        <w:outlineLvl w:val="0"/>
        <w:rPr>
          <w:rFonts w:ascii="Times New Roman" w:hAnsi="Times New Roman"/>
          <w:bCs/>
          <w:sz w:val="20"/>
          <w:szCs w:val="20"/>
        </w:rPr>
      </w:pPr>
    </w:p>
    <w:p w14:paraId="18251980" w14:textId="77777777" w:rsidR="00086694" w:rsidRDefault="00086694" w:rsidP="00493F94">
      <w:pPr>
        <w:spacing w:after="0"/>
        <w:outlineLvl w:val="0"/>
        <w:rPr>
          <w:rFonts w:ascii="Times New Roman" w:hAnsi="Times New Roman"/>
          <w:bCs/>
          <w:sz w:val="20"/>
          <w:szCs w:val="20"/>
        </w:rPr>
      </w:pPr>
    </w:p>
    <w:p w14:paraId="3049EBED" w14:textId="77777777" w:rsidR="00086694" w:rsidRDefault="00086694" w:rsidP="00493F94">
      <w:pPr>
        <w:spacing w:after="0"/>
        <w:outlineLvl w:val="0"/>
        <w:rPr>
          <w:rFonts w:ascii="Times New Roman" w:hAnsi="Times New Roman"/>
          <w:bCs/>
          <w:sz w:val="20"/>
          <w:szCs w:val="20"/>
        </w:rPr>
      </w:pPr>
    </w:p>
    <w:p w14:paraId="68A1B239" w14:textId="1E3F1B70" w:rsidR="008E36CA" w:rsidRDefault="008E36CA" w:rsidP="00493F94">
      <w:pPr>
        <w:spacing w:after="0"/>
        <w:outlineLvl w:val="0"/>
        <w:rPr>
          <w:rFonts w:ascii="Times New Roman" w:hAnsi="Times New Roman"/>
          <w:bCs/>
          <w:sz w:val="20"/>
          <w:szCs w:val="20"/>
        </w:rPr>
        <w:sectPr w:rsidR="008E36CA" w:rsidSect="00493F94">
          <w:type w:val="continuous"/>
          <w:pgSz w:w="12240" w:h="15840" w:code="1"/>
          <w:pgMar w:top="1800" w:right="1469" w:bottom="1699" w:left="1440" w:header="706" w:footer="706" w:gutter="0"/>
          <w:pgNumType w:start="0"/>
          <w:cols w:space="403"/>
          <w:docGrid w:linePitch="360"/>
        </w:sectPr>
      </w:pPr>
    </w:p>
    <w:p w14:paraId="496AFD4A" w14:textId="77777777" w:rsidR="00797E88" w:rsidRDefault="00797E88" w:rsidP="00493F94">
      <w:pPr>
        <w:spacing w:after="0"/>
        <w:outlineLvl w:val="0"/>
        <w:rPr>
          <w:rFonts w:ascii="Times New Roman" w:hAnsi="Times New Roman"/>
          <w:sz w:val="20"/>
          <w:szCs w:val="20"/>
        </w:rPr>
        <w:sectPr w:rsidR="00797E88" w:rsidSect="00797E88">
          <w:footerReference w:type="even" r:id="rId16"/>
          <w:footerReference w:type="default" r:id="rId17"/>
          <w:type w:val="evenPage"/>
          <w:pgSz w:w="12240" w:h="15840" w:code="1"/>
          <w:pgMar w:top="1800" w:right="1469" w:bottom="1699" w:left="1440" w:header="706" w:footer="706" w:gutter="0"/>
          <w:pgNumType w:start="0"/>
          <w:cols w:num="2" w:space="403"/>
          <w:docGrid w:linePitch="360"/>
        </w:sectPr>
      </w:pPr>
    </w:p>
    <w:p w14:paraId="172DB04A" w14:textId="77777777" w:rsidR="006768E9" w:rsidRPr="00383C16" w:rsidRDefault="006768E9" w:rsidP="009241E3">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5851270B" w14:textId="77777777" w:rsidR="00BF47ED" w:rsidRPr="00BF47ED" w:rsidRDefault="00BF47ED" w:rsidP="00BF47ED">
      <w:pPr>
        <w:spacing w:after="0"/>
        <w:jc w:val="both"/>
        <w:outlineLvl w:val="0"/>
        <w:rPr>
          <w:rFonts w:ascii="Times New Roman" w:hAnsi="Times New Roman"/>
          <w:b/>
          <w:bCs/>
          <w:sz w:val="20"/>
          <w:szCs w:val="20"/>
        </w:rPr>
      </w:pPr>
      <w:r w:rsidRPr="00BF47ED">
        <w:rPr>
          <w:rFonts w:ascii="Times New Roman" w:hAnsi="Times New Roman"/>
          <w:b/>
          <w:bCs/>
          <w:sz w:val="20"/>
          <w:szCs w:val="20"/>
        </w:rPr>
        <w:t>Experimental design</w:t>
      </w:r>
    </w:p>
    <w:p w14:paraId="3C53A511" w14:textId="77777777" w:rsidR="00BF47ED" w:rsidRPr="00BF47ED" w:rsidRDefault="00BF47ED" w:rsidP="00BF47ED">
      <w:pPr>
        <w:spacing w:after="0"/>
        <w:jc w:val="both"/>
        <w:outlineLvl w:val="0"/>
        <w:rPr>
          <w:rFonts w:ascii="Times New Roman" w:hAnsi="Times New Roman"/>
          <w:sz w:val="20"/>
          <w:szCs w:val="20"/>
        </w:rPr>
      </w:pPr>
      <w:r w:rsidRPr="00BF47ED">
        <w:rPr>
          <w:rFonts w:ascii="Times New Roman" w:hAnsi="Times New Roman"/>
          <w:sz w:val="20"/>
          <w:szCs w:val="20"/>
        </w:rPr>
        <w:t>As remarked earlier, in this study, RSM was used to analyze the experiments that followed a two-level factorial design with three variables or design factors and all experiments were performed twice.</w:t>
      </w:r>
    </w:p>
    <w:p w14:paraId="6FF04F5F" w14:textId="77777777" w:rsidR="00BF47ED" w:rsidRPr="00BF47ED" w:rsidRDefault="00BF47ED" w:rsidP="00BF47ED">
      <w:pPr>
        <w:spacing w:after="0"/>
        <w:jc w:val="both"/>
        <w:outlineLvl w:val="0"/>
        <w:rPr>
          <w:rFonts w:ascii="Times New Roman" w:hAnsi="Times New Roman"/>
          <w:sz w:val="20"/>
          <w:szCs w:val="20"/>
        </w:rPr>
      </w:pPr>
    </w:p>
    <w:p w14:paraId="7121D350" w14:textId="77777777" w:rsidR="00BF47ED" w:rsidRPr="00BF47ED" w:rsidRDefault="00BF47ED" w:rsidP="00BF47ED">
      <w:pPr>
        <w:spacing w:after="0"/>
        <w:jc w:val="both"/>
        <w:outlineLvl w:val="0"/>
        <w:rPr>
          <w:rFonts w:ascii="Times New Roman" w:hAnsi="Times New Roman"/>
          <w:b/>
          <w:bCs/>
          <w:sz w:val="20"/>
          <w:szCs w:val="20"/>
        </w:rPr>
      </w:pPr>
      <w:r w:rsidRPr="00BF47ED">
        <w:rPr>
          <w:rFonts w:ascii="Times New Roman" w:hAnsi="Times New Roman"/>
          <w:b/>
          <w:bCs/>
          <w:sz w:val="20"/>
          <w:szCs w:val="20"/>
        </w:rPr>
        <w:t>Analysis of ANOVA</w:t>
      </w:r>
    </w:p>
    <w:p w14:paraId="39B4A22B" w14:textId="77777777" w:rsidR="00BF47ED" w:rsidRPr="00BF47ED" w:rsidRDefault="00BF47ED" w:rsidP="00BF47ED">
      <w:pPr>
        <w:spacing w:after="0"/>
        <w:jc w:val="both"/>
        <w:outlineLvl w:val="0"/>
        <w:rPr>
          <w:rFonts w:ascii="Times New Roman" w:hAnsi="Times New Roman"/>
          <w:sz w:val="20"/>
          <w:szCs w:val="20"/>
        </w:rPr>
      </w:pPr>
      <w:r w:rsidRPr="00BF47ED">
        <w:rPr>
          <w:rFonts w:ascii="Times New Roman" w:hAnsi="Times New Roman"/>
          <w:sz w:val="20"/>
          <w:szCs w:val="20"/>
        </w:rPr>
        <w:t>Findings of a previous study revealed that evaluating the quality of the fitted model is necessary because of the inability of the developed mathematical model to be satisfactorily described from the experimental results [21]. Besides, in the two-level factorial design, the fitted model or significance model of factorial allows all the three-factor interactions (AB, AC, and BC) as well as the interaction of ABC [22].</w:t>
      </w:r>
    </w:p>
    <w:p w14:paraId="61BE1A12" w14:textId="77777777" w:rsidR="00BF47ED" w:rsidRPr="00BF47ED" w:rsidRDefault="00BF47ED" w:rsidP="00BF47ED">
      <w:pPr>
        <w:spacing w:after="0"/>
        <w:jc w:val="both"/>
        <w:outlineLvl w:val="0"/>
        <w:rPr>
          <w:rFonts w:ascii="Times New Roman" w:hAnsi="Times New Roman"/>
          <w:sz w:val="20"/>
          <w:szCs w:val="20"/>
        </w:rPr>
      </w:pPr>
    </w:p>
    <w:p w14:paraId="54FB0532" w14:textId="77777777" w:rsidR="00BF47ED" w:rsidRPr="00BF47ED" w:rsidRDefault="00BF47ED" w:rsidP="00BF47ED">
      <w:pPr>
        <w:spacing w:after="0"/>
        <w:jc w:val="both"/>
        <w:outlineLvl w:val="0"/>
        <w:rPr>
          <w:rFonts w:ascii="Times New Roman" w:hAnsi="Times New Roman"/>
          <w:sz w:val="20"/>
          <w:szCs w:val="20"/>
        </w:rPr>
      </w:pPr>
      <w:r w:rsidRPr="00BF47ED">
        <w:rPr>
          <w:rFonts w:ascii="Times New Roman" w:hAnsi="Times New Roman"/>
          <w:sz w:val="20"/>
          <w:szCs w:val="20"/>
        </w:rPr>
        <w:t xml:space="preserve">The </w:t>
      </w:r>
      <w:r w:rsidRPr="00BF47ED">
        <w:rPr>
          <w:rFonts w:ascii="Times New Roman" w:hAnsi="Times New Roman"/>
          <w:i/>
          <w:sz w:val="20"/>
          <w:szCs w:val="20"/>
        </w:rPr>
        <w:t>p</w:t>
      </w:r>
      <w:r w:rsidRPr="00BF47ED">
        <w:rPr>
          <w:rFonts w:ascii="Times New Roman" w:hAnsi="Times New Roman"/>
          <w:sz w:val="20"/>
          <w:szCs w:val="20"/>
        </w:rPr>
        <w:t>-value (probability values) can be used to assess the significance of coefficients in the models that indicate patterns of interaction among design factor variables. In addition to that, Fisher’s variance ratio (</w:t>
      </w:r>
      <w:r w:rsidRPr="00BF47ED">
        <w:rPr>
          <w:rFonts w:ascii="Times New Roman" w:hAnsi="Times New Roman"/>
          <w:i/>
          <w:sz w:val="20"/>
          <w:szCs w:val="20"/>
        </w:rPr>
        <w:t>F</w:t>
      </w:r>
      <w:r w:rsidRPr="00BF47ED">
        <w:rPr>
          <w:rFonts w:ascii="Times New Roman" w:hAnsi="Times New Roman"/>
          <w:sz w:val="20"/>
          <w:szCs w:val="20"/>
        </w:rPr>
        <w:t>-value) was used to measure variation in data around the mean [23].</w:t>
      </w:r>
    </w:p>
    <w:p w14:paraId="3D033524" w14:textId="77777777" w:rsidR="00BF47ED" w:rsidRPr="00BF47ED" w:rsidRDefault="00BF47ED" w:rsidP="00BF47ED">
      <w:pPr>
        <w:spacing w:after="0"/>
        <w:jc w:val="both"/>
        <w:outlineLvl w:val="0"/>
        <w:rPr>
          <w:rFonts w:ascii="Times New Roman" w:hAnsi="Times New Roman"/>
          <w:sz w:val="20"/>
          <w:szCs w:val="20"/>
        </w:rPr>
      </w:pPr>
    </w:p>
    <w:p w14:paraId="3F1A8816" w14:textId="77777777" w:rsidR="00BF47ED" w:rsidRPr="00BF47ED" w:rsidRDefault="00BF47ED" w:rsidP="00BF47ED">
      <w:pPr>
        <w:spacing w:after="0"/>
        <w:jc w:val="both"/>
        <w:outlineLvl w:val="0"/>
        <w:rPr>
          <w:rFonts w:ascii="Times New Roman" w:hAnsi="Times New Roman"/>
          <w:sz w:val="20"/>
          <w:szCs w:val="20"/>
        </w:rPr>
      </w:pPr>
      <w:r w:rsidRPr="00BF47ED">
        <w:rPr>
          <w:rFonts w:ascii="Times New Roman" w:hAnsi="Times New Roman"/>
          <w:sz w:val="20"/>
          <w:szCs w:val="20"/>
        </w:rPr>
        <w:t xml:space="preserve">In Table 2, the coded values of A, B, and C represent the torrefaction temperature, reaction time, and biomass loading, respectively, and are significant with the “Prob &gt; F” less than 0.0001 with a model </w:t>
      </w:r>
      <w:r w:rsidRPr="00BF47ED">
        <w:rPr>
          <w:rFonts w:ascii="Times New Roman" w:hAnsi="Times New Roman"/>
          <w:i/>
          <w:sz w:val="20"/>
          <w:szCs w:val="20"/>
        </w:rPr>
        <w:t>F</w:t>
      </w:r>
      <w:r w:rsidRPr="00BF47ED">
        <w:rPr>
          <w:rFonts w:ascii="Times New Roman" w:hAnsi="Times New Roman"/>
          <w:sz w:val="20"/>
          <w:szCs w:val="20"/>
        </w:rPr>
        <w:t xml:space="preserve">-value of 12883.84. Sample weight shows the great influence in the yield on bio-coal production, as evidenced by the </w:t>
      </w:r>
      <w:r w:rsidRPr="00BF47ED">
        <w:rPr>
          <w:rFonts w:ascii="Times New Roman" w:hAnsi="Times New Roman"/>
          <w:i/>
          <w:sz w:val="20"/>
          <w:szCs w:val="20"/>
        </w:rPr>
        <w:t>F</w:t>
      </w:r>
      <w:r w:rsidRPr="00BF47ED">
        <w:rPr>
          <w:rFonts w:ascii="Times New Roman" w:hAnsi="Times New Roman"/>
          <w:sz w:val="20"/>
          <w:szCs w:val="20"/>
        </w:rPr>
        <w:t xml:space="preserve">-value of 11373.05. The </w:t>
      </w:r>
      <w:r w:rsidRPr="00BF47ED">
        <w:rPr>
          <w:rFonts w:ascii="Times New Roman" w:hAnsi="Times New Roman"/>
          <w:i/>
          <w:sz w:val="20"/>
          <w:szCs w:val="20"/>
        </w:rPr>
        <w:t>F</w:t>
      </w:r>
      <w:r w:rsidRPr="00BF47ED">
        <w:rPr>
          <w:rFonts w:ascii="Times New Roman" w:hAnsi="Times New Roman"/>
          <w:sz w:val="20"/>
          <w:szCs w:val="20"/>
        </w:rPr>
        <w:t xml:space="preserve">-values for torrefaction temperature and reaction time were 2060.86 and 4308.37, respectively. The graph test is significant, implying that optimization can be examined. The factorial model of the present study is fit and significant as the lack-of-fit test was found to be </w:t>
      </w:r>
      <w:r w:rsidRPr="00BF47ED">
        <w:rPr>
          <w:rFonts w:ascii="Times New Roman" w:hAnsi="Times New Roman"/>
          <w:sz w:val="20"/>
          <w:szCs w:val="20"/>
        </w:rPr>
        <w:t>insignificant. As this was also proven in previous study, when the lack-of-fit indicating the insignificant, it implies the model is fit [24].</w:t>
      </w:r>
    </w:p>
    <w:p w14:paraId="2031878E" w14:textId="77777777" w:rsidR="00493F94" w:rsidRDefault="00493F94" w:rsidP="00BF47ED">
      <w:pPr>
        <w:spacing w:after="0"/>
        <w:jc w:val="both"/>
        <w:outlineLvl w:val="0"/>
        <w:rPr>
          <w:rFonts w:ascii="Times New Roman" w:hAnsi="Times New Roman"/>
          <w:sz w:val="20"/>
          <w:szCs w:val="20"/>
        </w:rPr>
      </w:pPr>
    </w:p>
    <w:p w14:paraId="12C61F4E" w14:textId="77777777" w:rsidR="002A45D2" w:rsidRPr="00BF47ED" w:rsidRDefault="002A45D2" w:rsidP="002A45D2">
      <w:pPr>
        <w:spacing w:after="0"/>
        <w:jc w:val="both"/>
        <w:outlineLvl w:val="0"/>
        <w:rPr>
          <w:rFonts w:ascii="Times New Roman" w:hAnsi="Times New Roman"/>
          <w:sz w:val="20"/>
          <w:szCs w:val="20"/>
        </w:rPr>
      </w:pPr>
      <w:r w:rsidRPr="00BF47ED">
        <w:rPr>
          <w:rFonts w:ascii="Times New Roman" w:hAnsi="Times New Roman"/>
          <w:sz w:val="20"/>
          <w:szCs w:val="20"/>
        </w:rPr>
        <w:t>R</w:t>
      </w:r>
      <w:r w:rsidRPr="00BF47ED">
        <w:rPr>
          <w:rFonts w:ascii="Times New Roman" w:hAnsi="Times New Roman"/>
          <w:sz w:val="20"/>
          <w:szCs w:val="20"/>
          <w:vertAlign w:val="superscript"/>
        </w:rPr>
        <w:t>2</w:t>
      </w:r>
      <w:r w:rsidRPr="00BF47ED">
        <w:rPr>
          <w:rFonts w:ascii="Times New Roman" w:hAnsi="Times New Roman"/>
          <w:sz w:val="20"/>
          <w:szCs w:val="20"/>
        </w:rPr>
        <w:t xml:space="preserve"> and adjusted R</w:t>
      </w:r>
      <w:r w:rsidRPr="00BF47ED">
        <w:rPr>
          <w:rFonts w:ascii="Times New Roman" w:hAnsi="Times New Roman"/>
          <w:sz w:val="20"/>
          <w:szCs w:val="20"/>
          <w:vertAlign w:val="superscript"/>
        </w:rPr>
        <w:t>2</w:t>
      </w:r>
      <w:r w:rsidRPr="00BF47ED">
        <w:rPr>
          <w:rFonts w:ascii="Times New Roman" w:hAnsi="Times New Roman"/>
          <w:sz w:val="20"/>
          <w:szCs w:val="20"/>
        </w:rPr>
        <w:t xml:space="preserve"> can be used to evaluate the characteristics and importance of the regression model. Both values show the accuracy and general availability of the regression model [25]. In Table 3, the R</w:t>
      </w:r>
      <w:r w:rsidRPr="00BF47ED">
        <w:rPr>
          <w:rFonts w:ascii="Times New Roman" w:hAnsi="Times New Roman"/>
          <w:sz w:val="20"/>
          <w:szCs w:val="20"/>
          <w:vertAlign w:val="superscript"/>
        </w:rPr>
        <w:t>2</w:t>
      </w:r>
      <w:r w:rsidRPr="00BF47ED">
        <w:rPr>
          <w:rFonts w:ascii="Times New Roman" w:hAnsi="Times New Roman"/>
          <w:sz w:val="20"/>
          <w:szCs w:val="20"/>
        </w:rPr>
        <w:t xml:space="preserve"> value of the multiple correlation coefficient of the regression equation is 0.9999, which indicates that 99.99% of the total variation in bio-coal yield was assigned to the design factor variables studied. This means that the models fitted well with the experimental data. </w:t>
      </w:r>
    </w:p>
    <w:p w14:paraId="55AB9DBF" w14:textId="77777777" w:rsidR="002A45D2" w:rsidRPr="00BF47ED" w:rsidRDefault="002A45D2" w:rsidP="002A45D2">
      <w:pPr>
        <w:spacing w:after="0"/>
        <w:jc w:val="both"/>
        <w:outlineLvl w:val="0"/>
        <w:rPr>
          <w:rFonts w:ascii="Times New Roman" w:hAnsi="Times New Roman"/>
          <w:sz w:val="20"/>
          <w:szCs w:val="20"/>
        </w:rPr>
      </w:pPr>
    </w:p>
    <w:p w14:paraId="33CF7AE2" w14:textId="77777777" w:rsidR="002A45D2" w:rsidRPr="00BF47ED" w:rsidRDefault="002A45D2" w:rsidP="002A45D2">
      <w:pPr>
        <w:spacing w:after="0"/>
        <w:jc w:val="both"/>
        <w:outlineLvl w:val="0"/>
        <w:rPr>
          <w:rFonts w:ascii="Times New Roman" w:hAnsi="Times New Roman"/>
          <w:sz w:val="20"/>
          <w:szCs w:val="20"/>
        </w:rPr>
      </w:pPr>
      <w:r w:rsidRPr="00BF47ED">
        <w:rPr>
          <w:rFonts w:ascii="Times New Roman" w:hAnsi="Times New Roman"/>
          <w:sz w:val="20"/>
          <w:szCs w:val="20"/>
        </w:rPr>
        <w:t>The amount of variation can also be computed using the model’s clarified mean [26]. The adjusted R</w:t>
      </w:r>
      <w:r w:rsidRPr="00BF47ED">
        <w:rPr>
          <w:rFonts w:ascii="Times New Roman" w:hAnsi="Times New Roman"/>
          <w:sz w:val="20"/>
          <w:szCs w:val="20"/>
          <w:vertAlign w:val="superscript"/>
        </w:rPr>
        <w:t>2</w:t>
      </w:r>
      <w:r w:rsidRPr="00BF47ED">
        <w:rPr>
          <w:rFonts w:ascii="Times New Roman" w:hAnsi="Times New Roman"/>
          <w:sz w:val="20"/>
          <w:szCs w:val="20"/>
        </w:rPr>
        <w:t xml:space="preserve"> value for the regression model is 0.9998. On the basis of both values, it is possible to conclude that the large value of R</w:t>
      </w:r>
      <w:r w:rsidRPr="00BF47ED">
        <w:rPr>
          <w:rFonts w:ascii="Times New Roman" w:hAnsi="Times New Roman"/>
          <w:sz w:val="20"/>
          <w:szCs w:val="20"/>
          <w:vertAlign w:val="superscript"/>
        </w:rPr>
        <w:t>2</w:t>
      </w:r>
      <w:r w:rsidRPr="00BF47ED">
        <w:rPr>
          <w:rFonts w:ascii="Times New Roman" w:hAnsi="Times New Roman"/>
          <w:sz w:val="20"/>
          <w:szCs w:val="20"/>
        </w:rPr>
        <w:t xml:space="preserve"> and the slight differences between them indicate that the fitted empirical model can be used for prediction. </w:t>
      </w:r>
    </w:p>
    <w:p w14:paraId="39AA096B" w14:textId="77777777" w:rsidR="002A45D2" w:rsidRPr="00BF47ED" w:rsidRDefault="002A45D2" w:rsidP="002A45D2">
      <w:pPr>
        <w:spacing w:after="0"/>
        <w:jc w:val="both"/>
        <w:outlineLvl w:val="0"/>
        <w:rPr>
          <w:rFonts w:ascii="Times New Roman" w:hAnsi="Times New Roman"/>
          <w:sz w:val="20"/>
          <w:szCs w:val="20"/>
        </w:rPr>
      </w:pPr>
    </w:p>
    <w:p w14:paraId="4B381521" w14:textId="77777777" w:rsidR="002A45D2" w:rsidRPr="00BF47ED" w:rsidRDefault="002A45D2" w:rsidP="002A45D2">
      <w:pPr>
        <w:spacing w:after="0"/>
        <w:jc w:val="both"/>
        <w:outlineLvl w:val="0"/>
        <w:rPr>
          <w:rFonts w:ascii="Times New Roman" w:hAnsi="Times New Roman"/>
          <w:sz w:val="20"/>
          <w:szCs w:val="20"/>
        </w:rPr>
      </w:pPr>
      <w:r w:rsidRPr="00BF47ED">
        <w:rPr>
          <w:rFonts w:ascii="Times New Roman" w:hAnsi="Times New Roman"/>
          <w:sz w:val="20"/>
          <w:szCs w:val="20"/>
        </w:rPr>
        <w:t>The adjusted R</w:t>
      </w:r>
      <w:r w:rsidRPr="00BF47ED">
        <w:rPr>
          <w:rFonts w:ascii="Times New Roman" w:hAnsi="Times New Roman"/>
          <w:sz w:val="20"/>
          <w:szCs w:val="20"/>
          <w:vertAlign w:val="superscript"/>
        </w:rPr>
        <w:t>2</w:t>
      </w:r>
      <w:r w:rsidRPr="00BF47ED">
        <w:rPr>
          <w:rFonts w:ascii="Times New Roman" w:hAnsi="Times New Roman"/>
          <w:sz w:val="20"/>
          <w:szCs w:val="20"/>
        </w:rPr>
        <w:t xml:space="preserve"> of 0.9998 is in reasonable agreement with the predicted R</w:t>
      </w:r>
      <w:r w:rsidRPr="00BF47ED">
        <w:rPr>
          <w:rFonts w:ascii="Times New Roman" w:hAnsi="Times New Roman"/>
          <w:sz w:val="20"/>
          <w:szCs w:val="20"/>
          <w:vertAlign w:val="superscript"/>
        </w:rPr>
        <w:t>2</w:t>
      </w:r>
      <w:r w:rsidRPr="00BF47ED">
        <w:rPr>
          <w:rFonts w:ascii="Times New Roman" w:hAnsi="Times New Roman"/>
          <w:sz w:val="20"/>
          <w:szCs w:val="20"/>
        </w:rPr>
        <w:t xml:space="preserve"> of 0.9996 as the difference in values between both models are always less than 0.2. Adeq. precision used to calculate and estimate the signal-to-noise ratio. The desired ratio for Adeq. precision was found to be 4. According to our results, the signal-to-noise ratio of 308.813 indicates an acceptable signal. Thus, it can be concluded that the model can be used to navigate the design space.</w:t>
      </w:r>
    </w:p>
    <w:p w14:paraId="34D083E4" w14:textId="77777777" w:rsidR="002A45D2" w:rsidRDefault="002A45D2" w:rsidP="00BF47ED">
      <w:pPr>
        <w:spacing w:after="0"/>
        <w:jc w:val="both"/>
        <w:outlineLvl w:val="0"/>
        <w:rPr>
          <w:rFonts w:ascii="Times New Roman" w:hAnsi="Times New Roman"/>
          <w:sz w:val="20"/>
          <w:szCs w:val="20"/>
        </w:rPr>
      </w:pPr>
    </w:p>
    <w:p w14:paraId="38AF1CF6" w14:textId="77777777" w:rsidR="002A45D2" w:rsidRDefault="002A45D2" w:rsidP="00BF47ED">
      <w:pPr>
        <w:spacing w:after="0"/>
        <w:jc w:val="both"/>
        <w:outlineLvl w:val="0"/>
        <w:rPr>
          <w:rFonts w:ascii="Times New Roman" w:hAnsi="Times New Roman"/>
          <w:sz w:val="20"/>
          <w:szCs w:val="20"/>
        </w:rPr>
      </w:pPr>
      <w:r w:rsidRPr="00BF47ED">
        <w:rPr>
          <w:rFonts w:ascii="Times New Roman" w:hAnsi="Times New Roman"/>
          <w:sz w:val="20"/>
          <w:szCs w:val="20"/>
        </w:rPr>
        <w:t>From the conducted regression analysis, the following mathematical model in terms of coded levels can be expressed using Equation 2</w:t>
      </w:r>
      <w:r>
        <w:rPr>
          <w:rFonts w:ascii="Times New Roman" w:hAnsi="Times New Roman"/>
          <w:sz w:val="20"/>
          <w:szCs w:val="20"/>
        </w:rPr>
        <w:t>.</w:t>
      </w:r>
    </w:p>
    <w:p w14:paraId="0BC78ACC" w14:textId="77777777" w:rsidR="002A45D2" w:rsidRDefault="002A45D2" w:rsidP="00BF47ED">
      <w:pPr>
        <w:spacing w:after="0"/>
        <w:jc w:val="both"/>
        <w:outlineLvl w:val="0"/>
        <w:rPr>
          <w:rFonts w:ascii="Times New Roman" w:hAnsi="Times New Roman"/>
          <w:sz w:val="20"/>
          <w:szCs w:val="20"/>
        </w:rPr>
      </w:pPr>
    </w:p>
    <w:p w14:paraId="2AA4CA99" w14:textId="30F6EBF9" w:rsidR="002A45D2" w:rsidRDefault="002A45D2" w:rsidP="00BF47ED">
      <w:pPr>
        <w:spacing w:after="0"/>
        <w:jc w:val="both"/>
        <w:outlineLvl w:val="0"/>
        <w:rPr>
          <w:rFonts w:ascii="Times New Roman" w:hAnsi="Times New Roman"/>
          <w:sz w:val="20"/>
          <w:szCs w:val="20"/>
        </w:rPr>
        <w:sectPr w:rsidR="002A45D2" w:rsidSect="00493F94">
          <w:type w:val="continuous"/>
          <w:pgSz w:w="12240" w:h="15840" w:code="1"/>
          <w:pgMar w:top="1800" w:right="1469" w:bottom="1699" w:left="1440" w:header="706" w:footer="706" w:gutter="0"/>
          <w:pgNumType w:start="0"/>
          <w:cols w:num="2" w:space="403"/>
          <w:docGrid w:linePitch="360"/>
        </w:sectPr>
      </w:pPr>
    </w:p>
    <w:p w14:paraId="77E37DF1" w14:textId="71E2F383" w:rsidR="00BF47ED" w:rsidRDefault="00BF47ED" w:rsidP="00BF47ED">
      <w:pPr>
        <w:spacing w:after="0"/>
        <w:jc w:val="both"/>
        <w:outlineLvl w:val="0"/>
        <w:rPr>
          <w:rFonts w:ascii="Times New Roman" w:hAnsi="Times New Roman"/>
          <w:sz w:val="20"/>
          <w:szCs w:val="20"/>
        </w:rPr>
      </w:pPr>
    </w:p>
    <w:p w14:paraId="418BEF1E" w14:textId="30611CC1" w:rsidR="00BF47ED" w:rsidRDefault="00BF47ED" w:rsidP="00BF47ED">
      <w:pPr>
        <w:spacing w:after="0"/>
        <w:jc w:val="both"/>
        <w:outlineLvl w:val="0"/>
        <w:rPr>
          <w:rFonts w:ascii="Times New Roman" w:hAnsi="Times New Roman"/>
          <w:sz w:val="20"/>
          <w:szCs w:val="20"/>
        </w:rPr>
      </w:pPr>
    </w:p>
    <w:p w14:paraId="1898DD33" w14:textId="1A9189D6" w:rsidR="00BF47ED" w:rsidRDefault="00BF47ED" w:rsidP="00BF47ED">
      <w:pPr>
        <w:spacing w:after="0"/>
        <w:jc w:val="both"/>
        <w:outlineLvl w:val="0"/>
        <w:rPr>
          <w:rFonts w:ascii="Times New Roman" w:hAnsi="Times New Roman"/>
          <w:sz w:val="20"/>
          <w:szCs w:val="20"/>
        </w:rPr>
      </w:pPr>
    </w:p>
    <w:p w14:paraId="5C619275" w14:textId="263C89CB" w:rsidR="00743309" w:rsidRDefault="00743309" w:rsidP="00BF47ED">
      <w:pPr>
        <w:spacing w:after="0"/>
        <w:jc w:val="both"/>
        <w:outlineLvl w:val="0"/>
        <w:rPr>
          <w:rFonts w:ascii="Times New Roman" w:hAnsi="Times New Roman"/>
          <w:sz w:val="20"/>
          <w:szCs w:val="20"/>
        </w:rPr>
      </w:pPr>
    </w:p>
    <w:p w14:paraId="7B7EEAD0" w14:textId="4F0324FF" w:rsidR="00743309" w:rsidRDefault="00743309" w:rsidP="00BF47ED">
      <w:pPr>
        <w:spacing w:after="0"/>
        <w:jc w:val="both"/>
        <w:outlineLvl w:val="0"/>
        <w:rPr>
          <w:rFonts w:ascii="Times New Roman" w:hAnsi="Times New Roman"/>
          <w:sz w:val="20"/>
          <w:szCs w:val="20"/>
        </w:rPr>
      </w:pPr>
    </w:p>
    <w:p w14:paraId="46AF3928" w14:textId="4B308A4C" w:rsidR="00743309" w:rsidRDefault="00743309" w:rsidP="00BF47ED">
      <w:pPr>
        <w:spacing w:after="0"/>
        <w:jc w:val="both"/>
        <w:outlineLvl w:val="0"/>
        <w:rPr>
          <w:rFonts w:ascii="Times New Roman" w:hAnsi="Times New Roman"/>
          <w:sz w:val="20"/>
          <w:szCs w:val="20"/>
        </w:rPr>
      </w:pPr>
    </w:p>
    <w:p w14:paraId="20366C7D" w14:textId="62ECB9F2" w:rsidR="00743309" w:rsidRDefault="00743309" w:rsidP="00BF47ED">
      <w:pPr>
        <w:spacing w:after="0"/>
        <w:jc w:val="both"/>
        <w:outlineLvl w:val="0"/>
        <w:rPr>
          <w:rFonts w:ascii="Times New Roman" w:hAnsi="Times New Roman"/>
          <w:sz w:val="20"/>
          <w:szCs w:val="20"/>
        </w:rPr>
      </w:pPr>
    </w:p>
    <w:p w14:paraId="2EA65E25" w14:textId="77777777" w:rsidR="00743309" w:rsidRDefault="00743309" w:rsidP="00BF47ED">
      <w:pPr>
        <w:spacing w:after="0"/>
        <w:jc w:val="both"/>
        <w:outlineLvl w:val="0"/>
        <w:rPr>
          <w:rFonts w:ascii="Times New Roman" w:hAnsi="Times New Roman"/>
          <w:sz w:val="20"/>
          <w:szCs w:val="20"/>
        </w:rPr>
      </w:pPr>
    </w:p>
    <w:p w14:paraId="2B01F9B1" w14:textId="77777777" w:rsidR="00BF47ED" w:rsidRPr="00BF47ED" w:rsidRDefault="00BF47ED" w:rsidP="00BF47ED">
      <w:pPr>
        <w:spacing w:after="0"/>
        <w:jc w:val="both"/>
        <w:outlineLvl w:val="0"/>
        <w:rPr>
          <w:rFonts w:ascii="Times New Roman" w:hAnsi="Times New Roman"/>
          <w:sz w:val="20"/>
          <w:szCs w:val="20"/>
        </w:rPr>
      </w:pPr>
    </w:p>
    <w:p w14:paraId="1FD07972" w14:textId="641D1920" w:rsidR="00BF47ED" w:rsidRPr="00BF47ED" w:rsidRDefault="00BF47ED" w:rsidP="00BF47ED">
      <w:pPr>
        <w:spacing w:after="120"/>
        <w:jc w:val="center"/>
        <w:outlineLvl w:val="0"/>
        <w:rPr>
          <w:rFonts w:ascii="Times New Roman" w:hAnsi="Times New Roman"/>
          <w:sz w:val="20"/>
          <w:szCs w:val="20"/>
        </w:rPr>
      </w:pPr>
      <w:bookmarkStart w:id="4" w:name="_Hlk73059408"/>
      <w:r w:rsidRPr="00BF47ED">
        <w:rPr>
          <w:rFonts w:ascii="Times New Roman" w:hAnsi="Times New Roman"/>
          <w:sz w:val="20"/>
          <w:szCs w:val="20"/>
        </w:rPr>
        <w:lastRenderedPageBreak/>
        <w:t xml:space="preserve">Table 2. </w:t>
      </w:r>
      <w:r>
        <w:rPr>
          <w:rFonts w:ascii="Times New Roman" w:hAnsi="Times New Roman"/>
          <w:sz w:val="20"/>
          <w:szCs w:val="20"/>
        </w:rPr>
        <w:t xml:space="preserve">  </w:t>
      </w:r>
      <w:r w:rsidRPr="00BF47ED">
        <w:rPr>
          <w:rFonts w:ascii="Times New Roman" w:hAnsi="Times New Roman"/>
          <w:sz w:val="20"/>
          <w:szCs w:val="20"/>
        </w:rPr>
        <w:t>ANOVA for the selected factorial model</w:t>
      </w:r>
    </w:p>
    <w:tbl>
      <w:tblPr>
        <w:tblStyle w:val="LightShading1"/>
        <w:tblW w:w="3455" w:type="pct"/>
        <w:jc w:val="center"/>
        <w:tblLook w:val="04A0" w:firstRow="1" w:lastRow="0" w:firstColumn="1" w:lastColumn="0" w:noHBand="0" w:noVBand="1"/>
      </w:tblPr>
      <w:tblGrid>
        <w:gridCol w:w="1501"/>
        <w:gridCol w:w="1005"/>
        <w:gridCol w:w="1426"/>
        <w:gridCol w:w="1166"/>
        <w:gridCol w:w="1499"/>
      </w:tblGrid>
      <w:tr w:rsidR="00BF47ED" w:rsidRPr="00BF47ED" w14:paraId="0755697F" w14:textId="77777777" w:rsidTr="00D379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tcBorders>
              <w:top w:val="single" w:sz="4" w:space="0" w:color="auto"/>
              <w:bottom w:val="single" w:sz="4" w:space="0" w:color="auto"/>
            </w:tcBorders>
            <w:shd w:val="clear" w:color="auto" w:fill="auto"/>
          </w:tcPr>
          <w:p w14:paraId="1BCFBD98" w14:textId="77777777" w:rsidR="00BF47ED" w:rsidRPr="00BF47ED" w:rsidRDefault="00BF47ED" w:rsidP="00D379A5">
            <w:pPr>
              <w:spacing w:before="120" w:after="0"/>
              <w:outlineLvl w:val="0"/>
              <w:rPr>
                <w:rFonts w:ascii="Times New Roman" w:hAnsi="Times New Roman" w:cs="Times New Roman"/>
                <w:color w:val="auto"/>
                <w:sz w:val="20"/>
                <w:szCs w:val="20"/>
              </w:rPr>
            </w:pPr>
            <w:bookmarkStart w:id="5" w:name="_Hlk73059428"/>
            <w:bookmarkEnd w:id="4"/>
            <w:r w:rsidRPr="00BF47ED">
              <w:rPr>
                <w:rFonts w:ascii="Times New Roman" w:hAnsi="Times New Roman" w:cs="Times New Roman"/>
                <w:bCs w:val="0"/>
                <w:color w:val="auto"/>
                <w:sz w:val="20"/>
                <w:szCs w:val="20"/>
              </w:rPr>
              <w:t>Source</w:t>
            </w:r>
          </w:p>
        </w:tc>
        <w:tc>
          <w:tcPr>
            <w:tcW w:w="762" w:type="pct"/>
            <w:tcBorders>
              <w:top w:val="single" w:sz="4" w:space="0" w:color="auto"/>
              <w:bottom w:val="single" w:sz="4" w:space="0" w:color="auto"/>
            </w:tcBorders>
            <w:shd w:val="clear" w:color="auto" w:fill="auto"/>
          </w:tcPr>
          <w:p w14:paraId="0BA92605" w14:textId="77777777" w:rsidR="00BF47ED" w:rsidRPr="00BF47ED" w:rsidRDefault="00BF47ED" w:rsidP="00D379A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BF47ED">
              <w:rPr>
                <w:rFonts w:ascii="Times New Roman" w:hAnsi="Times New Roman" w:cs="Times New Roman"/>
                <w:bCs w:val="0"/>
                <w:color w:val="auto"/>
                <w:sz w:val="20"/>
                <w:szCs w:val="20"/>
              </w:rPr>
              <w:t>Sum of</w:t>
            </w:r>
          </w:p>
          <w:p w14:paraId="73245153" w14:textId="77777777" w:rsidR="00BF47ED" w:rsidRPr="00BF47ED" w:rsidRDefault="00BF47ED" w:rsidP="00D379A5">
            <w:pPr>
              <w:spacing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bCs w:val="0"/>
                <w:color w:val="auto"/>
                <w:sz w:val="20"/>
                <w:szCs w:val="20"/>
              </w:rPr>
              <w:t>Squares</w:t>
            </w:r>
          </w:p>
        </w:tc>
        <w:tc>
          <w:tcPr>
            <w:tcW w:w="1081" w:type="pct"/>
            <w:tcBorders>
              <w:top w:val="single" w:sz="4" w:space="0" w:color="auto"/>
              <w:bottom w:val="single" w:sz="4" w:space="0" w:color="auto"/>
            </w:tcBorders>
            <w:shd w:val="clear" w:color="auto" w:fill="auto"/>
          </w:tcPr>
          <w:p w14:paraId="5350D03E" w14:textId="77777777" w:rsidR="00BF47ED" w:rsidRPr="00BF47ED" w:rsidRDefault="00BF47ED" w:rsidP="00D379A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BF47ED">
              <w:rPr>
                <w:rFonts w:ascii="Times New Roman" w:hAnsi="Times New Roman" w:cs="Times New Roman"/>
                <w:bCs w:val="0"/>
                <w:i/>
                <w:color w:val="auto"/>
                <w:sz w:val="20"/>
                <w:szCs w:val="20"/>
              </w:rPr>
              <w:t>F</w:t>
            </w:r>
            <w:r w:rsidRPr="00BF47ED">
              <w:rPr>
                <w:rFonts w:ascii="Times New Roman" w:hAnsi="Times New Roman" w:cs="Times New Roman"/>
                <w:bCs w:val="0"/>
                <w:color w:val="auto"/>
                <w:sz w:val="20"/>
                <w:szCs w:val="20"/>
              </w:rPr>
              <w:t>-value</w:t>
            </w:r>
          </w:p>
        </w:tc>
        <w:tc>
          <w:tcPr>
            <w:tcW w:w="884" w:type="pct"/>
            <w:tcBorders>
              <w:top w:val="single" w:sz="4" w:space="0" w:color="auto"/>
              <w:bottom w:val="single" w:sz="4" w:space="0" w:color="auto"/>
            </w:tcBorders>
            <w:shd w:val="clear" w:color="auto" w:fill="auto"/>
          </w:tcPr>
          <w:p w14:paraId="5E51B45C" w14:textId="77777777" w:rsidR="00BF47ED" w:rsidRPr="00BF47ED" w:rsidRDefault="00BF47ED" w:rsidP="00D379A5">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BF47ED">
              <w:rPr>
                <w:rFonts w:ascii="Times New Roman" w:hAnsi="Times New Roman" w:cs="Times New Roman"/>
                <w:bCs w:val="0"/>
                <w:i/>
                <w:color w:val="auto"/>
                <w:sz w:val="20"/>
                <w:szCs w:val="20"/>
              </w:rPr>
              <w:t>p</w:t>
            </w:r>
            <w:r w:rsidRPr="00BF47ED">
              <w:rPr>
                <w:rFonts w:ascii="Times New Roman" w:hAnsi="Times New Roman" w:cs="Times New Roman"/>
                <w:bCs w:val="0"/>
                <w:color w:val="auto"/>
                <w:sz w:val="20"/>
                <w:szCs w:val="20"/>
              </w:rPr>
              <w:t>-value</w:t>
            </w:r>
          </w:p>
          <w:p w14:paraId="7F812574" w14:textId="77777777" w:rsidR="00BF47ED" w:rsidRPr="00BF47ED" w:rsidRDefault="00BF47ED" w:rsidP="00D379A5">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bCs w:val="0"/>
                <w:color w:val="auto"/>
                <w:sz w:val="20"/>
                <w:szCs w:val="20"/>
              </w:rPr>
              <w:t>Prob &gt; F</w:t>
            </w:r>
          </w:p>
        </w:tc>
        <w:tc>
          <w:tcPr>
            <w:tcW w:w="1136" w:type="pct"/>
            <w:tcBorders>
              <w:top w:val="single" w:sz="4" w:space="0" w:color="auto"/>
              <w:bottom w:val="single" w:sz="4" w:space="0" w:color="auto"/>
            </w:tcBorders>
          </w:tcPr>
          <w:p w14:paraId="1886D2E5" w14:textId="77777777" w:rsidR="00BF47ED" w:rsidRPr="00BF47ED" w:rsidRDefault="00BF47ED" w:rsidP="00D379A5">
            <w:pPr>
              <w:spacing w:before="12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Remarks</w:t>
            </w:r>
          </w:p>
        </w:tc>
      </w:tr>
      <w:tr w:rsidR="00BF47ED" w:rsidRPr="00BF47ED" w14:paraId="783AAE71" w14:textId="77777777" w:rsidTr="00D379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tcBorders>
              <w:top w:val="single" w:sz="4" w:space="0" w:color="auto"/>
            </w:tcBorders>
            <w:shd w:val="clear" w:color="auto" w:fill="auto"/>
          </w:tcPr>
          <w:p w14:paraId="72BCD97E" w14:textId="77777777" w:rsidR="00BF47ED" w:rsidRPr="00BF47ED" w:rsidRDefault="00BF47ED" w:rsidP="00D379A5">
            <w:pPr>
              <w:spacing w:before="60" w:after="0"/>
              <w:outlineLvl w:val="0"/>
              <w:rPr>
                <w:rFonts w:ascii="Times New Roman" w:hAnsi="Times New Roman" w:cs="Times New Roman"/>
                <w:b w:val="0"/>
                <w:bCs w:val="0"/>
                <w:color w:val="auto"/>
                <w:sz w:val="20"/>
                <w:szCs w:val="20"/>
              </w:rPr>
            </w:pPr>
            <w:r w:rsidRPr="00BF47ED">
              <w:rPr>
                <w:rFonts w:ascii="Times New Roman" w:hAnsi="Times New Roman" w:cs="Times New Roman"/>
                <w:b w:val="0"/>
                <w:bCs w:val="0"/>
                <w:color w:val="auto"/>
                <w:sz w:val="20"/>
                <w:szCs w:val="20"/>
              </w:rPr>
              <w:t>Model</w:t>
            </w:r>
          </w:p>
        </w:tc>
        <w:tc>
          <w:tcPr>
            <w:tcW w:w="762" w:type="pct"/>
            <w:tcBorders>
              <w:top w:val="single" w:sz="4" w:space="0" w:color="auto"/>
            </w:tcBorders>
            <w:shd w:val="clear" w:color="auto" w:fill="auto"/>
            <w:vAlign w:val="center"/>
          </w:tcPr>
          <w:p w14:paraId="51F0A4FE" w14:textId="77777777" w:rsidR="00BF47ED" w:rsidRPr="00BF47ED" w:rsidRDefault="00BF47ED" w:rsidP="00D379A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6820.38</w:t>
            </w:r>
          </w:p>
        </w:tc>
        <w:tc>
          <w:tcPr>
            <w:tcW w:w="1081" w:type="pct"/>
            <w:tcBorders>
              <w:top w:val="single" w:sz="4" w:space="0" w:color="auto"/>
            </w:tcBorders>
            <w:shd w:val="clear" w:color="auto" w:fill="auto"/>
            <w:vAlign w:val="center"/>
          </w:tcPr>
          <w:p w14:paraId="17F6859C" w14:textId="77777777" w:rsidR="00BF47ED" w:rsidRPr="00BF47ED" w:rsidRDefault="00BF47ED" w:rsidP="00D379A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12883.84</w:t>
            </w:r>
          </w:p>
        </w:tc>
        <w:tc>
          <w:tcPr>
            <w:tcW w:w="884" w:type="pct"/>
            <w:tcBorders>
              <w:top w:val="single" w:sz="4" w:space="0" w:color="auto"/>
            </w:tcBorders>
            <w:shd w:val="clear" w:color="auto" w:fill="auto"/>
            <w:vAlign w:val="center"/>
          </w:tcPr>
          <w:p w14:paraId="67706346" w14:textId="77777777" w:rsidR="00BF47ED" w:rsidRPr="00BF47ED" w:rsidRDefault="00BF47ED" w:rsidP="00D379A5">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&lt; 0.0001</w:t>
            </w:r>
          </w:p>
        </w:tc>
        <w:tc>
          <w:tcPr>
            <w:tcW w:w="1136" w:type="pct"/>
            <w:tcBorders>
              <w:top w:val="single" w:sz="4" w:space="0" w:color="auto"/>
            </w:tcBorders>
            <w:shd w:val="clear" w:color="auto" w:fill="auto"/>
          </w:tcPr>
          <w:p w14:paraId="5D9D57B5" w14:textId="77777777" w:rsidR="00BF47ED" w:rsidRPr="00BF47ED" w:rsidRDefault="00BF47ED" w:rsidP="00D379A5">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Significant</w:t>
            </w:r>
          </w:p>
        </w:tc>
      </w:tr>
      <w:tr w:rsidR="00BF47ED" w:rsidRPr="00BF47ED" w14:paraId="2C6C71B6" w14:textId="77777777" w:rsidTr="00AD5831">
        <w:trPr>
          <w:jc w:val="center"/>
        </w:trPr>
        <w:tc>
          <w:tcPr>
            <w:cnfStyle w:val="001000000000" w:firstRow="0" w:lastRow="0" w:firstColumn="1" w:lastColumn="0" w:oddVBand="0" w:evenVBand="0" w:oddHBand="0" w:evenHBand="0" w:firstRowFirstColumn="0" w:firstRowLastColumn="0" w:lastRowFirstColumn="0" w:lastRowLastColumn="0"/>
            <w:tcW w:w="1137" w:type="pct"/>
            <w:tcBorders>
              <w:bottom w:val="nil"/>
            </w:tcBorders>
            <w:shd w:val="clear" w:color="auto" w:fill="auto"/>
          </w:tcPr>
          <w:p w14:paraId="7E431045" w14:textId="77777777" w:rsidR="00BF47ED" w:rsidRPr="00BF47ED" w:rsidRDefault="00BF47ED" w:rsidP="00D379A5">
            <w:pPr>
              <w:spacing w:before="60" w:after="0"/>
              <w:outlineLvl w:val="0"/>
              <w:rPr>
                <w:rFonts w:ascii="Times New Roman" w:hAnsi="Times New Roman" w:cs="Times New Roman"/>
                <w:b w:val="0"/>
                <w:bCs w:val="0"/>
                <w:color w:val="auto"/>
                <w:sz w:val="20"/>
                <w:szCs w:val="20"/>
              </w:rPr>
            </w:pPr>
            <w:r w:rsidRPr="00BF47ED">
              <w:rPr>
                <w:rFonts w:ascii="Times New Roman" w:hAnsi="Times New Roman" w:cs="Times New Roman"/>
                <w:b w:val="0"/>
                <w:bCs w:val="0"/>
                <w:iCs/>
                <w:color w:val="auto"/>
                <w:sz w:val="20"/>
                <w:szCs w:val="20"/>
              </w:rPr>
              <w:t>A-torrefaction temperature</w:t>
            </w:r>
          </w:p>
        </w:tc>
        <w:tc>
          <w:tcPr>
            <w:tcW w:w="762" w:type="pct"/>
            <w:tcBorders>
              <w:bottom w:val="nil"/>
            </w:tcBorders>
            <w:shd w:val="clear" w:color="auto" w:fill="auto"/>
            <w:vAlign w:val="center"/>
          </w:tcPr>
          <w:p w14:paraId="6DD42492" w14:textId="77777777" w:rsidR="00BF47ED" w:rsidRPr="00BF47ED" w:rsidRDefault="00BF47ED" w:rsidP="00D379A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155.85</w:t>
            </w:r>
          </w:p>
        </w:tc>
        <w:tc>
          <w:tcPr>
            <w:tcW w:w="1081" w:type="pct"/>
            <w:tcBorders>
              <w:bottom w:val="nil"/>
            </w:tcBorders>
            <w:shd w:val="clear" w:color="auto" w:fill="auto"/>
            <w:vAlign w:val="center"/>
          </w:tcPr>
          <w:p w14:paraId="7E8BD877" w14:textId="77777777" w:rsidR="00BF47ED" w:rsidRPr="00BF47ED" w:rsidRDefault="00BF47ED" w:rsidP="00D379A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2060.86</w:t>
            </w:r>
          </w:p>
        </w:tc>
        <w:tc>
          <w:tcPr>
            <w:tcW w:w="884" w:type="pct"/>
            <w:tcBorders>
              <w:bottom w:val="nil"/>
            </w:tcBorders>
            <w:shd w:val="clear" w:color="auto" w:fill="auto"/>
            <w:vAlign w:val="center"/>
          </w:tcPr>
          <w:p w14:paraId="55FC4EEE" w14:textId="77777777" w:rsidR="00BF47ED" w:rsidRPr="00BF47ED" w:rsidRDefault="00BF47ED" w:rsidP="00D379A5">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&lt; 0.0001</w:t>
            </w:r>
          </w:p>
        </w:tc>
        <w:tc>
          <w:tcPr>
            <w:tcW w:w="1136" w:type="pct"/>
            <w:tcBorders>
              <w:bottom w:val="nil"/>
            </w:tcBorders>
            <w:shd w:val="clear" w:color="auto" w:fill="auto"/>
          </w:tcPr>
          <w:p w14:paraId="4B6CEA7C" w14:textId="77777777" w:rsidR="00BF47ED" w:rsidRPr="00BF47ED" w:rsidRDefault="00BF47ED" w:rsidP="00D379A5">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BF47ED" w:rsidRPr="00BF47ED" w14:paraId="71F5C01C" w14:textId="77777777" w:rsidTr="00AD58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tcBorders>
              <w:top w:val="nil"/>
              <w:bottom w:val="nil"/>
            </w:tcBorders>
            <w:shd w:val="clear" w:color="auto" w:fill="auto"/>
          </w:tcPr>
          <w:p w14:paraId="575324B7" w14:textId="77777777" w:rsidR="00BF47ED" w:rsidRPr="00BF47ED" w:rsidRDefault="00BF47ED" w:rsidP="00D379A5">
            <w:pPr>
              <w:spacing w:before="60" w:after="0"/>
              <w:outlineLvl w:val="0"/>
              <w:rPr>
                <w:rFonts w:ascii="Times New Roman" w:hAnsi="Times New Roman" w:cs="Times New Roman"/>
                <w:b w:val="0"/>
                <w:bCs w:val="0"/>
                <w:color w:val="auto"/>
                <w:sz w:val="20"/>
                <w:szCs w:val="20"/>
              </w:rPr>
            </w:pPr>
            <w:r w:rsidRPr="00BF47ED">
              <w:rPr>
                <w:rFonts w:ascii="Times New Roman" w:hAnsi="Times New Roman" w:cs="Times New Roman"/>
                <w:b w:val="0"/>
                <w:bCs w:val="0"/>
                <w:iCs/>
                <w:color w:val="auto"/>
                <w:sz w:val="20"/>
                <w:szCs w:val="20"/>
              </w:rPr>
              <w:t>B-reaction time</w:t>
            </w:r>
          </w:p>
        </w:tc>
        <w:tc>
          <w:tcPr>
            <w:tcW w:w="762" w:type="pct"/>
            <w:tcBorders>
              <w:top w:val="nil"/>
              <w:bottom w:val="nil"/>
            </w:tcBorders>
            <w:shd w:val="clear" w:color="auto" w:fill="auto"/>
            <w:vAlign w:val="center"/>
          </w:tcPr>
          <w:p w14:paraId="2BB452E7" w14:textId="77777777" w:rsidR="00BF47ED" w:rsidRPr="00BF47ED" w:rsidRDefault="00BF47ED" w:rsidP="00D379A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325.82</w:t>
            </w:r>
          </w:p>
        </w:tc>
        <w:tc>
          <w:tcPr>
            <w:tcW w:w="1081" w:type="pct"/>
            <w:tcBorders>
              <w:top w:val="nil"/>
              <w:bottom w:val="nil"/>
            </w:tcBorders>
            <w:shd w:val="clear" w:color="auto" w:fill="auto"/>
            <w:vAlign w:val="center"/>
          </w:tcPr>
          <w:p w14:paraId="3FDD3A44" w14:textId="77777777" w:rsidR="00BF47ED" w:rsidRPr="00BF47ED" w:rsidRDefault="00BF47ED" w:rsidP="00D379A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4308.37</w:t>
            </w:r>
          </w:p>
        </w:tc>
        <w:tc>
          <w:tcPr>
            <w:tcW w:w="884" w:type="pct"/>
            <w:tcBorders>
              <w:top w:val="nil"/>
              <w:bottom w:val="nil"/>
            </w:tcBorders>
            <w:shd w:val="clear" w:color="auto" w:fill="auto"/>
            <w:vAlign w:val="center"/>
          </w:tcPr>
          <w:p w14:paraId="25110E15" w14:textId="77777777" w:rsidR="00BF47ED" w:rsidRPr="00BF47ED" w:rsidRDefault="00BF47ED" w:rsidP="00D379A5">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&lt; 0.0001</w:t>
            </w:r>
          </w:p>
        </w:tc>
        <w:tc>
          <w:tcPr>
            <w:tcW w:w="1136" w:type="pct"/>
            <w:tcBorders>
              <w:top w:val="nil"/>
              <w:bottom w:val="nil"/>
            </w:tcBorders>
            <w:shd w:val="clear" w:color="auto" w:fill="auto"/>
          </w:tcPr>
          <w:p w14:paraId="1A560B21" w14:textId="77777777" w:rsidR="00BF47ED" w:rsidRPr="00BF47ED" w:rsidRDefault="00BF47ED" w:rsidP="00D379A5">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bookmarkEnd w:id="5"/>
      <w:tr w:rsidR="00BF47ED" w:rsidRPr="00BF47ED" w14:paraId="1B19E883" w14:textId="77777777" w:rsidTr="00AD5831">
        <w:trPr>
          <w:jc w:val="center"/>
        </w:trPr>
        <w:tc>
          <w:tcPr>
            <w:cnfStyle w:val="001000000000" w:firstRow="0" w:lastRow="0" w:firstColumn="1" w:lastColumn="0" w:oddVBand="0" w:evenVBand="0" w:oddHBand="0" w:evenHBand="0" w:firstRowFirstColumn="0" w:firstRowLastColumn="0" w:lastRowFirstColumn="0" w:lastRowLastColumn="0"/>
            <w:tcW w:w="1137" w:type="pct"/>
            <w:tcBorders>
              <w:top w:val="nil"/>
              <w:bottom w:val="nil"/>
            </w:tcBorders>
            <w:shd w:val="clear" w:color="auto" w:fill="auto"/>
          </w:tcPr>
          <w:p w14:paraId="7BD7EB2E" w14:textId="77777777" w:rsidR="00BF47ED" w:rsidRPr="00BF47ED" w:rsidRDefault="00BF47ED" w:rsidP="00D379A5">
            <w:pPr>
              <w:spacing w:before="60" w:after="0"/>
              <w:outlineLvl w:val="0"/>
              <w:rPr>
                <w:rFonts w:ascii="Times New Roman" w:hAnsi="Times New Roman" w:cs="Times New Roman"/>
                <w:iCs/>
                <w:color w:val="auto"/>
                <w:sz w:val="20"/>
                <w:szCs w:val="20"/>
              </w:rPr>
            </w:pPr>
            <w:r w:rsidRPr="00BF47ED">
              <w:rPr>
                <w:rFonts w:ascii="Times New Roman" w:hAnsi="Times New Roman" w:cs="Times New Roman"/>
                <w:b w:val="0"/>
                <w:bCs w:val="0"/>
                <w:iCs/>
                <w:color w:val="auto"/>
                <w:sz w:val="20"/>
                <w:szCs w:val="20"/>
              </w:rPr>
              <w:t>C-Biomass loading</w:t>
            </w:r>
          </w:p>
        </w:tc>
        <w:tc>
          <w:tcPr>
            <w:tcW w:w="762" w:type="pct"/>
            <w:tcBorders>
              <w:top w:val="nil"/>
              <w:bottom w:val="nil"/>
            </w:tcBorders>
            <w:shd w:val="clear" w:color="auto" w:fill="auto"/>
            <w:vAlign w:val="center"/>
          </w:tcPr>
          <w:p w14:paraId="25662B0A" w14:textId="77777777" w:rsidR="00BF47ED" w:rsidRPr="00BF47ED" w:rsidRDefault="00BF47ED" w:rsidP="00D379A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0"/>
                <w:szCs w:val="20"/>
              </w:rPr>
            </w:pPr>
            <w:r w:rsidRPr="00BF47ED">
              <w:rPr>
                <w:rFonts w:ascii="Times New Roman" w:hAnsi="Times New Roman" w:cs="Times New Roman"/>
                <w:iCs/>
                <w:color w:val="auto"/>
                <w:sz w:val="20"/>
                <w:szCs w:val="20"/>
              </w:rPr>
              <w:t>860.09</w:t>
            </w:r>
          </w:p>
        </w:tc>
        <w:tc>
          <w:tcPr>
            <w:tcW w:w="1081" w:type="pct"/>
            <w:tcBorders>
              <w:top w:val="nil"/>
              <w:bottom w:val="nil"/>
            </w:tcBorders>
            <w:shd w:val="clear" w:color="auto" w:fill="auto"/>
            <w:vAlign w:val="center"/>
          </w:tcPr>
          <w:p w14:paraId="5B8DE4B0" w14:textId="77777777" w:rsidR="00BF47ED" w:rsidRPr="00BF47ED" w:rsidRDefault="00BF47ED" w:rsidP="00D379A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0"/>
                <w:szCs w:val="20"/>
              </w:rPr>
            </w:pPr>
            <w:r w:rsidRPr="00BF47ED">
              <w:rPr>
                <w:rFonts w:ascii="Times New Roman" w:hAnsi="Times New Roman" w:cs="Times New Roman"/>
                <w:iCs/>
                <w:color w:val="auto"/>
                <w:sz w:val="20"/>
                <w:szCs w:val="20"/>
              </w:rPr>
              <w:t>11373.05</w:t>
            </w:r>
          </w:p>
        </w:tc>
        <w:tc>
          <w:tcPr>
            <w:tcW w:w="884" w:type="pct"/>
            <w:tcBorders>
              <w:top w:val="nil"/>
              <w:bottom w:val="nil"/>
            </w:tcBorders>
            <w:shd w:val="clear" w:color="auto" w:fill="auto"/>
            <w:vAlign w:val="center"/>
          </w:tcPr>
          <w:p w14:paraId="6D8B2DC5" w14:textId="77777777" w:rsidR="00BF47ED" w:rsidRPr="00BF47ED" w:rsidRDefault="00BF47ED" w:rsidP="00D379A5">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0"/>
                <w:szCs w:val="20"/>
              </w:rPr>
            </w:pPr>
            <w:r w:rsidRPr="00BF47ED">
              <w:rPr>
                <w:rFonts w:ascii="Times New Roman" w:hAnsi="Times New Roman" w:cs="Times New Roman"/>
                <w:iCs/>
                <w:color w:val="auto"/>
                <w:sz w:val="20"/>
                <w:szCs w:val="20"/>
              </w:rPr>
              <w:t>&lt; 0.0001</w:t>
            </w:r>
          </w:p>
        </w:tc>
        <w:tc>
          <w:tcPr>
            <w:tcW w:w="1136" w:type="pct"/>
            <w:tcBorders>
              <w:top w:val="nil"/>
              <w:bottom w:val="nil"/>
            </w:tcBorders>
            <w:shd w:val="clear" w:color="auto" w:fill="auto"/>
          </w:tcPr>
          <w:p w14:paraId="0F67C5BF" w14:textId="77777777" w:rsidR="00BF47ED" w:rsidRPr="00BF47ED" w:rsidRDefault="00BF47ED" w:rsidP="00D379A5">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BF47ED" w:rsidRPr="00BF47ED" w14:paraId="27556268" w14:textId="77777777" w:rsidTr="00AD58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tcBorders>
              <w:top w:val="nil"/>
            </w:tcBorders>
            <w:shd w:val="clear" w:color="auto" w:fill="auto"/>
          </w:tcPr>
          <w:p w14:paraId="4BF99EF0" w14:textId="77777777" w:rsidR="00BF47ED" w:rsidRPr="00BF47ED" w:rsidRDefault="00BF47ED" w:rsidP="00D379A5">
            <w:pPr>
              <w:spacing w:before="60" w:after="0"/>
              <w:outlineLvl w:val="0"/>
              <w:rPr>
                <w:rFonts w:ascii="Times New Roman" w:hAnsi="Times New Roman" w:cs="Times New Roman"/>
                <w:iCs/>
                <w:color w:val="auto"/>
                <w:sz w:val="20"/>
                <w:szCs w:val="20"/>
              </w:rPr>
            </w:pPr>
            <w:r w:rsidRPr="00BF47ED">
              <w:rPr>
                <w:rFonts w:ascii="Times New Roman" w:hAnsi="Times New Roman" w:cs="Times New Roman"/>
                <w:b w:val="0"/>
                <w:bCs w:val="0"/>
                <w:iCs/>
                <w:color w:val="auto"/>
                <w:sz w:val="20"/>
                <w:szCs w:val="20"/>
              </w:rPr>
              <w:t>AB</w:t>
            </w:r>
          </w:p>
        </w:tc>
        <w:tc>
          <w:tcPr>
            <w:tcW w:w="762" w:type="pct"/>
            <w:tcBorders>
              <w:top w:val="nil"/>
            </w:tcBorders>
            <w:shd w:val="clear" w:color="auto" w:fill="auto"/>
            <w:vAlign w:val="center"/>
          </w:tcPr>
          <w:p w14:paraId="4253439D" w14:textId="77777777" w:rsidR="00BF47ED" w:rsidRPr="00BF47ED" w:rsidRDefault="00BF47ED" w:rsidP="00D379A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 w:val="20"/>
                <w:szCs w:val="20"/>
              </w:rPr>
            </w:pPr>
            <w:r w:rsidRPr="00BF47ED">
              <w:rPr>
                <w:rFonts w:ascii="Times New Roman" w:hAnsi="Times New Roman" w:cs="Times New Roman"/>
                <w:iCs/>
                <w:color w:val="auto"/>
                <w:sz w:val="20"/>
                <w:szCs w:val="20"/>
              </w:rPr>
              <w:t>316.41</w:t>
            </w:r>
          </w:p>
        </w:tc>
        <w:tc>
          <w:tcPr>
            <w:tcW w:w="1081" w:type="pct"/>
            <w:tcBorders>
              <w:top w:val="nil"/>
            </w:tcBorders>
            <w:shd w:val="clear" w:color="auto" w:fill="auto"/>
            <w:vAlign w:val="center"/>
          </w:tcPr>
          <w:p w14:paraId="0F55C37E" w14:textId="77777777" w:rsidR="00BF47ED" w:rsidRPr="00BF47ED" w:rsidRDefault="00BF47ED" w:rsidP="00D379A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 w:val="20"/>
                <w:szCs w:val="20"/>
              </w:rPr>
            </w:pPr>
            <w:r w:rsidRPr="00BF47ED">
              <w:rPr>
                <w:rFonts w:ascii="Times New Roman" w:hAnsi="Times New Roman" w:cs="Times New Roman"/>
                <w:iCs/>
                <w:color w:val="auto"/>
                <w:sz w:val="20"/>
                <w:szCs w:val="20"/>
              </w:rPr>
              <w:t>4183.88</w:t>
            </w:r>
          </w:p>
        </w:tc>
        <w:tc>
          <w:tcPr>
            <w:tcW w:w="884" w:type="pct"/>
            <w:tcBorders>
              <w:top w:val="nil"/>
            </w:tcBorders>
            <w:shd w:val="clear" w:color="auto" w:fill="auto"/>
            <w:vAlign w:val="center"/>
          </w:tcPr>
          <w:p w14:paraId="68396A00" w14:textId="77777777" w:rsidR="00BF47ED" w:rsidRPr="00BF47ED" w:rsidRDefault="00BF47ED" w:rsidP="00D379A5">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 w:val="20"/>
                <w:szCs w:val="20"/>
              </w:rPr>
            </w:pPr>
            <w:r w:rsidRPr="00BF47ED">
              <w:rPr>
                <w:rFonts w:ascii="Times New Roman" w:hAnsi="Times New Roman" w:cs="Times New Roman"/>
                <w:iCs/>
                <w:color w:val="auto"/>
                <w:sz w:val="20"/>
                <w:szCs w:val="20"/>
              </w:rPr>
              <w:t>&lt; 0.0001</w:t>
            </w:r>
          </w:p>
        </w:tc>
        <w:tc>
          <w:tcPr>
            <w:tcW w:w="1136" w:type="pct"/>
            <w:tcBorders>
              <w:top w:val="nil"/>
            </w:tcBorders>
            <w:shd w:val="clear" w:color="auto" w:fill="auto"/>
          </w:tcPr>
          <w:p w14:paraId="7DA468CC" w14:textId="77777777" w:rsidR="00BF47ED" w:rsidRPr="00BF47ED" w:rsidRDefault="00BF47ED" w:rsidP="00D379A5">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BF47ED" w:rsidRPr="00BF47ED" w14:paraId="3D412DA5" w14:textId="77777777" w:rsidTr="00AD5831">
        <w:trPr>
          <w:jc w:val="center"/>
        </w:trPr>
        <w:tc>
          <w:tcPr>
            <w:cnfStyle w:val="001000000000" w:firstRow="0" w:lastRow="0" w:firstColumn="1" w:lastColumn="0" w:oddVBand="0" w:evenVBand="0" w:oddHBand="0" w:evenHBand="0" w:firstRowFirstColumn="0" w:firstRowLastColumn="0" w:lastRowFirstColumn="0" w:lastRowLastColumn="0"/>
            <w:tcW w:w="1137" w:type="pct"/>
            <w:shd w:val="clear" w:color="auto" w:fill="auto"/>
          </w:tcPr>
          <w:p w14:paraId="11ACF2D8" w14:textId="77777777" w:rsidR="00BF47ED" w:rsidRPr="00BF47ED" w:rsidRDefault="00BF47ED" w:rsidP="00D379A5">
            <w:pPr>
              <w:spacing w:before="60" w:after="0"/>
              <w:outlineLvl w:val="0"/>
              <w:rPr>
                <w:rFonts w:ascii="Times New Roman" w:hAnsi="Times New Roman" w:cs="Times New Roman"/>
                <w:b w:val="0"/>
                <w:bCs w:val="0"/>
                <w:iCs/>
                <w:color w:val="auto"/>
                <w:sz w:val="20"/>
                <w:szCs w:val="20"/>
              </w:rPr>
            </w:pPr>
            <w:r w:rsidRPr="00BF47ED">
              <w:rPr>
                <w:rFonts w:ascii="Times New Roman" w:hAnsi="Times New Roman" w:cs="Times New Roman"/>
                <w:b w:val="0"/>
                <w:bCs w:val="0"/>
                <w:color w:val="auto"/>
                <w:sz w:val="20"/>
                <w:szCs w:val="20"/>
              </w:rPr>
              <w:t>AC</w:t>
            </w:r>
          </w:p>
        </w:tc>
        <w:tc>
          <w:tcPr>
            <w:tcW w:w="762" w:type="pct"/>
            <w:shd w:val="clear" w:color="auto" w:fill="auto"/>
          </w:tcPr>
          <w:p w14:paraId="32ED11C0" w14:textId="77777777" w:rsidR="00BF47ED" w:rsidRPr="00BF47ED" w:rsidRDefault="00BF47ED" w:rsidP="00D379A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0"/>
                <w:szCs w:val="20"/>
              </w:rPr>
            </w:pPr>
            <w:r w:rsidRPr="00BF47ED">
              <w:rPr>
                <w:rFonts w:ascii="Times New Roman" w:hAnsi="Times New Roman" w:cs="Times New Roman"/>
                <w:color w:val="auto"/>
                <w:sz w:val="20"/>
                <w:szCs w:val="20"/>
              </w:rPr>
              <w:t>902.47</w:t>
            </w:r>
          </w:p>
        </w:tc>
        <w:tc>
          <w:tcPr>
            <w:tcW w:w="1081" w:type="pct"/>
            <w:shd w:val="clear" w:color="auto" w:fill="auto"/>
          </w:tcPr>
          <w:p w14:paraId="4BCEBEF4" w14:textId="77777777" w:rsidR="00BF47ED" w:rsidRPr="00BF47ED" w:rsidRDefault="00BF47ED" w:rsidP="00D379A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0"/>
                <w:szCs w:val="20"/>
              </w:rPr>
            </w:pPr>
            <w:r w:rsidRPr="00BF47ED">
              <w:rPr>
                <w:rFonts w:ascii="Times New Roman" w:hAnsi="Times New Roman" w:cs="Times New Roman"/>
                <w:color w:val="auto"/>
                <w:sz w:val="20"/>
                <w:szCs w:val="20"/>
              </w:rPr>
              <w:t>11933.43</w:t>
            </w:r>
          </w:p>
        </w:tc>
        <w:tc>
          <w:tcPr>
            <w:tcW w:w="884" w:type="pct"/>
            <w:shd w:val="clear" w:color="auto" w:fill="auto"/>
          </w:tcPr>
          <w:p w14:paraId="55806610" w14:textId="77777777" w:rsidR="00BF47ED" w:rsidRPr="00BF47ED" w:rsidRDefault="00BF47ED" w:rsidP="00D379A5">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0"/>
                <w:szCs w:val="20"/>
              </w:rPr>
            </w:pPr>
            <w:r w:rsidRPr="00BF47ED">
              <w:rPr>
                <w:rFonts w:ascii="Times New Roman" w:hAnsi="Times New Roman" w:cs="Times New Roman"/>
                <w:color w:val="auto"/>
                <w:sz w:val="20"/>
                <w:szCs w:val="20"/>
              </w:rPr>
              <w:t>&lt; 0.0001</w:t>
            </w:r>
          </w:p>
        </w:tc>
        <w:tc>
          <w:tcPr>
            <w:tcW w:w="1136" w:type="pct"/>
            <w:shd w:val="clear" w:color="auto" w:fill="auto"/>
          </w:tcPr>
          <w:p w14:paraId="39D86255" w14:textId="77777777" w:rsidR="00BF47ED" w:rsidRPr="00BF47ED" w:rsidRDefault="00BF47ED" w:rsidP="00D379A5">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BF47ED" w:rsidRPr="00BF47ED" w14:paraId="580B83E2" w14:textId="77777777" w:rsidTr="00AD58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shd w:val="clear" w:color="auto" w:fill="auto"/>
          </w:tcPr>
          <w:p w14:paraId="0880F9D2" w14:textId="77777777" w:rsidR="00BF47ED" w:rsidRPr="00BF47ED" w:rsidRDefault="00BF47ED" w:rsidP="00D379A5">
            <w:pPr>
              <w:spacing w:before="60" w:after="60"/>
              <w:outlineLvl w:val="0"/>
              <w:rPr>
                <w:rFonts w:ascii="Times New Roman" w:hAnsi="Times New Roman" w:cs="Times New Roman"/>
                <w:b w:val="0"/>
                <w:bCs w:val="0"/>
                <w:color w:val="auto"/>
                <w:sz w:val="20"/>
                <w:szCs w:val="20"/>
              </w:rPr>
            </w:pPr>
            <w:r w:rsidRPr="00BF47ED">
              <w:rPr>
                <w:rFonts w:ascii="Times New Roman" w:hAnsi="Times New Roman" w:cs="Times New Roman"/>
                <w:b w:val="0"/>
                <w:bCs w:val="0"/>
                <w:iCs/>
                <w:color w:val="auto"/>
                <w:sz w:val="20"/>
                <w:szCs w:val="20"/>
              </w:rPr>
              <w:t>BC</w:t>
            </w:r>
          </w:p>
        </w:tc>
        <w:tc>
          <w:tcPr>
            <w:tcW w:w="762" w:type="pct"/>
            <w:shd w:val="clear" w:color="auto" w:fill="auto"/>
            <w:vAlign w:val="center"/>
          </w:tcPr>
          <w:p w14:paraId="56FCAFD3" w14:textId="77777777" w:rsidR="00BF47ED" w:rsidRPr="00BF47ED" w:rsidRDefault="00BF47ED" w:rsidP="00D379A5">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1089.07</w:t>
            </w:r>
          </w:p>
        </w:tc>
        <w:tc>
          <w:tcPr>
            <w:tcW w:w="1081" w:type="pct"/>
            <w:shd w:val="clear" w:color="auto" w:fill="auto"/>
            <w:vAlign w:val="center"/>
          </w:tcPr>
          <w:p w14:paraId="36F216E2" w14:textId="77777777" w:rsidR="00BF47ED" w:rsidRPr="00BF47ED" w:rsidRDefault="00BF47ED" w:rsidP="00D379A5">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14400.93</w:t>
            </w:r>
          </w:p>
        </w:tc>
        <w:tc>
          <w:tcPr>
            <w:tcW w:w="884" w:type="pct"/>
            <w:shd w:val="clear" w:color="auto" w:fill="auto"/>
            <w:vAlign w:val="center"/>
          </w:tcPr>
          <w:p w14:paraId="00649ECB" w14:textId="77777777" w:rsidR="00BF47ED" w:rsidRPr="00BF47ED" w:rsidRDefault="00BF47ED" w:rsidP="00D379A5">
            <w:pPr>
              <w:spacing w:before="60"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&lt; 0.0001</w:t>
            </w:r>
          </w:p>
        </w:tc>
        <w:tc>
          <w:tcPr>
            <w:tcW w:w="1136" w:type="pct"/>
            <w:shd w:val="clear" w:color="auto" w:fill="auto"/>
          </w:tcPr>
          <w:p w14:paraId="2F2C7830" w14:textId="77777777" w:rsidR="00BF47ED" w:rsidRPr="00BF47ED" w:rsidRDefault="00BF47ED" w:rsidP="00D379A5">
            <w:pPr>
              <w:spacing w:before="60"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BF47ED" w:rsidRPr="00BF47ED" w14:paraId="7B3E577F" w14:textId="77777777" w:rsidTr="00AD5831">
        <w:trPr>
          <w:jc w:val="center"/>
        </w:trPr>
        <w:tc>
          <w:tcPr>
            <w:cnfStyle w:val="001000000000" w:firstRow="0" w:lastRow="0" w:firstColumn="1" w:lastColumn="0" w:oddVBand="0" w:evenVBand="0" w:oddHBand="0" w:evenHBand="0" w:firstRowFirstColumn="0" w:firstRowLastColumn="0" w:lastRowFirstColumn="0" w:lastRowLastColumn="0"/>
            <w:tcW w:w="1137" w:type="pct"/>
            <w:shd w:val="clear" w:color="auto" w:fill="auto"/>
          </w:tcPr>
          <w:p w14:paraId="4CCF510A" w14:textId="77777777" w:rsidR="00BF47ED" w:rsidRPr="00BF47ED" w:rsidRDefault="00BF47ED" w:rsidP="00D379A5">
            <w:pPr>
              <w:spacing w:after="0"/>
              <w:outlineLvl w:val="0"/>
              <w:rPr>
                <w:rFonts w:ascii="Times New Roman" w:hAnsi="Times New Roman" w:cs="Times New Roman"/>
                <w:b w:val="0"/>
                <w:bCs w:val="0"/>
                <w:color w:val="auto"/>
                <w:sz w:val="20"/>
                <w:szCs w:val="20"/>
              </w:rPr>
            </w:pPr>
            <w:r w:rsidRPr="00BF47ED">
              <w:rPr>
                <w:rFonts w:ascii="Times New Roman" w:hAnsi="Times New Roman" w:cs="Times New Roman"/>
                <w:b w:val="0"/>
                <w:bCs w:val="0"/>
                <w:iCs/>
                <w:color w:val="auto"/>
                <w:sz w:val="20"/>
                <w:szCs w:val="20"/>
              </w:rPr>
              <w:t>ABC</w:t>
            </w:r>
          </w:p>
        </w:tc>
        <w:tc>
          <w:tcPr>
            <w:tcW w:w="762" w:type="pct"/>
            <w:shd w:val="clear" w:color="auto" w:fill="auto"/>
            <w:vAlign w:val="center"/>
          </w:tcPr>
          <w:p w14:paraId="4864C19A" w14:textId="77777777" w:rsidR="00BF47ED" w:rsidRPr="00BF47ED" w:rsidRDefault="00BF47ED" w:rsidP="00D379A5">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1041.35</w:t>
            </w:r>
          </w:p>
        </w:tc>
        <w:tc>
          <w:tcPr>
            <w:tcW w:w="1081" w:type="pct"/>
            <w:shd w:val="clear" w:color="auto" w:fill="auto"/>
            <w:vAlign w:val="center"/>
          </w:tcPr>
          <w:p w14:paraId="5C640A09" w14:textId="77777777" w:rsidR="00BF47ED" w:rsidRPr="00BF47ED" w:rsidRDefault="00BF47ED" w:rsidP="00D379A5">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13769.96</w:t>
            </w:r>
          </w:p>
        </w:tc>
        <w:tc>
          <w:tcPr>
            <w:tcW w:w="884" w:type="pct"/>
            <w:shd w:val="clear" w:color="auto" w:fill="auto"/>
            <w:vAlign w:val="center"/>
          </w:tcPr>
          <w:p w14:paraId="04E1D3FD" w14:textId="77777777" w:rsidR="00BF47ED" w:rsidRPr="00BF47ED" w:rsidRDefault="00BF47ED" w:rsidP="00D379A5">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iCs/>
                <w:color w:val="auto"/>
                <w:sz w:val="20"/>
                <w:szCs w:val="20"/>
              </w:rPr>
              <w:t>&lt; 0.0001</w:t>
            </w:r>
          </w:p>
        </w:tc>
        <w:tc>
          <w:tcPr>
            <w:tcW w:w="1136" w:type="pct"/>
            <w:shd w:val="clear" w:color="auto" w:fill="auto"/>
          </w:tcPr>
          <w:p w14:paraId="668E46C8" w14:textId="77777777" w:rsidR="00BF47ED" w:rsidRPr="00BF47ED" w:rsidRDefault="00BF47ED" w:rsidP="00D379A5">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BF47ED" w:rsidRPr="00BF47ED" w14:paraId="1FCFAB4F" w14:textId="77777777" w:rsidTr="00D379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tcBorders>
              <w:bottom w:val="nil"/>
            </w:tcBorders>
            <w:shd w:val="clear" w:color="auto" w:fill="auto"/>
          </w:tcPr>
          <w:p w14:paraId="21AF921C" w14:textId="77777777" w:rsidR="00BF47ED" w:rsidRPr="00BF47ED" w:rsidRDefault="00BF47ED" w:rsidP="00D379A5">
            <w:pPr>
              <w:spacing w:after="0"/>
              <w:outlineLvl w:val="0"/>
              <w:rPr>
                <w:rFonts w:ascii="Times New Roman" w:hAnsi="Times New Roman" w:cs="Times New Roman"/>
                <w:b w:val="0"/>
                <w:bCs w:val="0"/>
                <w:color w:val="auto"/>
                <w:sz w:val="20"/>
                <w:szCs w:val="20"/>
              </w:rPr>
            </w:pPr>
            <w:r w:rsidRPr="00BF47ED">
              <w:rPr>
                <w:rFonts w:ascii="Times New Roman" w:hAnsi="Times New Roman" w:cs="Times New Roman"/>
                <w:b w:val="0"/>
                <w:bCs w:val="0"/>
                <w:color w:val="auto"/>
                <w:sz w:val="20"/>
                <w:szCs w:val="20"/>
              </w:rPr>
              <w:t>Pure error</w:t>
            </w:r>
          </w:p>
        </w:tc>
        <w:tc>
          <w:tcPr>
            <w:tcW w:w="762" w:type="pct"/>
            <w:tcBorders>
              <w:bottom w:val="nil"/>
            </w:tcBorders>
            <w:shd w:val="clear" w:color="auto" w:fill="auto"/>
            <w:vAlign w:val="center"/>
          </w:tcPr>
          <w:p w14:paraId="6784F018" w14:textId="77777777" w:rsidR="00BF47ED" w:rsidRPr="00BF47ED" w:rsidRDefault="00BF47ED" w:rsidP="00D379A5">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0.60</w:t>
            </w:r>
          </w:p>
        </w:tc>
        <w:tc>
          <w:tcPr>
            <w:tcW w:w="1081" w:type="pct"/>
            <w:tcBorders>
              <w:bottom w:val="nil"/>
            </w:tcBorders>
            <w:shd w:val="clear" w:color="auto" w:fill="auto"/>
            <w:vAlign w:val="center"/>
          </w:tcPr>
          <w:p w14:paraId="71FBC433" w14:textId="77777777" w:rsidR="00BF47ED" w:rsidRPr="00BF47ED" w:rsidRDefault="00BF47ED" w:rsidP="00D379A5">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884" w:type="pct"/>
            <w:tcBorders>
              <w:bottom w:val="nil"/>
            </w:tcBorders>
            <w:shd w:val="clear" w:color="auto" w:fill="auto"/>
            <w:vAlign w:val="center"/>
          </w:tcPr>
          <w:p w14:paraId="62A2BF8D" w14:textId="77777777" w:rsidR="00BF47ED" w:rsidRPr="00BF47ED" w:rsidRDefault="00BF47ED" w:rsidP="00D379A5">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136" w:type="pct"/>
            <w:tcBorders>
              <w:bottom w:val="nil"/>
            </w:tcBorders>
            <w:shd w:val="clear" w:color="auto" w:fill="auto"/>
          </w:tcPr>
          <w:p w14:paraId="189B7B23" w14:textId="77777777" w:rsidR="00BF47ED" w:rsidRPr="00BF47ED" w:rsidRDefault="00BF47ED" w:rsidP="00D379A5">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BF47ED" w:rsidRPr="00BF47ED" w14:paraId="1ABE54ED" w14:textId="77777777" w:rsidTr="00D379A5">
        <w:trPr>
          <w:jc w:val="center"/>
        </w:trPr>
        <w:tc>
          <w:tcPr>
            <w:cnfStyle w:val="001000000000" w:firstRow="0" w:lastRow="0" w:firstColumn="1" w:lastColumn="0" w:oddVBand="0" w:evenVBand="0" w:oddHBand="0" w:evenHBand="0" w:firstRowFirstColumn="0" w:firstRowLastColumn="0" w:lastRowFirstColumn="0" w:lastRowLastColumn="0"/>
            <w:tcW w:w="1137" w:type="pct"/>
            <w:tcBorders>
              <w:top w:val="nil"/>
              <w:bottom w:val="single" w:sz="4" w:space="0" w:color="auto"/>
            </w:tcBorders>
            <w:shd w:val="clear" w:color="auto" w:fill="auto"/>
          </w:tcPr>
          <w:p w14:paraId="7CEBB503" w14:textId="77777777" w:rsidR="00BF47ED" w:rsidRPr="00BF47ED" w:rsidRDefault="00BF47ED" w:rsidP="00D379A5">
            <w:pPr>
              <w:spacing w:after="60"/>
              <w:outlineLvl w:val="0"/>
              <w:rPr>
                <w:rFonts w:ascii="Times New Roman" w:hAnsi="Times New Roman" w:cs="Times New Roman"/>
                <w:b w:val="0"/>
                <w:bCs w:val="0"/>
                <w:color w:val="auto"/>
                <w:sz w:val="20"/>
                <w:szCs w:val="20"/>
              </w:rPr>
            </w:pPr>
            <w:r w:rsidRPr="00BF47ED">
              <w:rPr>
                <w:rFonts w:ascii="Times New Roman" w:hAnsi="Times New Roman" w:cs="Times New Roman"/>
                <w:b w:val="0"/>
                <w:bCs w:val="0"/>
                <w:color w:val="auto"/>
                <w:sz w:val="20"/>
                <w:szCs w:val="20"/>
              </w:rPr>
              <w:t>Cor total</w:t>
            </w:r>
          </w:p>
        </w:tc>
        <w:tc>
          <w:tcPr>
            <w:tcW w:w="762" w:type="pct"/>
            <w:tcBorders>
              <w:top w:val="nil"/>
              <w:bottom w:val="single" w:sz="4" w:space="0" w:color="auto"/>
            </w:tcBorders>
            <w:shd w:val="clear" w:color="auto" w:fill="auto"/>
            <w:vAlign w:val="center"/>
          </w:tcPr>
          <w:p w14:paraId="798C2095" w14:textId="77777777" w:rsidR="00BF47ED" w:rsidRPr="00BF47ED" w:rsidRDefault="00BF47ED" w:rsidP="00D379A5">
            <w:pPr>
              <w:spacing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6820.99</w:t>
            </w:r>
          </w:p>
        </w:tc>
        <w:tc>
          <w:tcPr>
            <w:tcW w:w="1081" w:type="pct"/>
            <w:tcBorders>
              <w:top w:val="nil"/>
              <w:bottom w:val="single" w:sz="4" w:space="0" w:color="auto"/>
            </w:tcBorders>
            <w:shd w:val="clear" w:color="auto" w:fill="auto"/>
            <w:vAlign w:val="center"/>
          </w:tcPr>
          <w:p w14:paraId="0FCAF4EF" w14:textId="77777777" w:rsidR="00BF47ED" w:rsidRPr="00BF47ED" w:rsidRDefault="00BF47ED" w:rsidP="00D379A5">
            <w:pPr>
              <w:spacing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884" w:type="pct"/>
            <w:tcBorders>
              <w:top w:val="nil"/>
              <w:bottom w:val="single" w:sz="4" w:space="0" w:color="auto"/>
            </w:tcBorders>
            <w:shd w:val="clear" w:color="auto" w:fill="auto"/>
            <w:vAlign w:val="center"/>
          </w:tcPr>
          <w:p w14:paraId="78233197" w14:textId="77777777" w:rsidR="00BF47ED" w:rsidRPr="00BF47ED" w:rsidRDefault="00BF47ED" w:rsidP="00D379A5">
            <w:pPr>
              <w:spacing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1136" w:type="pct"/>
            <w:tcBorders>
              <w:top w:val="nil"/>
              <w:bottom w:val="single" w:sz="4" w:space="0" w:color="auto"/>
            </w:tcBorders>
            <w:shd w:val="clear" w:color="auto" w:fill="auto"/>
          </w:tcPr>
          <w:p w14:paraId="7932539B" w14:textId="77777777" w:rsidR="00BF47ED" w:rsidRPr="00BF47ED" w:rsidRDefault="00BF47ED" w:rsidP="00D379A5">
            <w:pPr>
              <w:spacing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bl>
    <w:p w14:paraId="12CCC611" w14:textId="4322D8C0" w:rsidR="00BF47ED" w:rsidRDefault="00BF47ED" w:rsidP="00BF47ED">
      <w:pPr>
        <w:spacing w:after="0"/>
        <w:jc w:val="both"/>
        <w:outlineLvl w:val="0"/>
        <w:rPr>
          <w:rFonts w:ascii="Times New Roman" w:hAnsi="Times New Roman"/>
          <w:sz w:val="20"/>
          <w:szCs w:val="20"/>
        </w:rPr>
      </w:pPr>
    </w:p>
    <w:p w14:paraId="0A272D96" w14:textId="77777777" w:rsidR="00BF47ED" w:rsidRPr="00BF47ED" w:rsidRDefault="00BF47ED" w:rsidP="00BF47ED">
      <w:pPr>
        <w:spacing w:after="0"/>
        <w:jc w:val="both"/>
        <w:outlineLvl w:val="0"/>
        <w:rPr>
          <w:rFonts w:ascii="Times New Roman" w:hAnsi="Times New Roman"/>
          <w:sz w:val="20"/>
          <w:szCs w:val="20"/>
        </w:rPr>
      </w:pPr>
    </w:p>
    <w:p w14:paraId="28212414" w14:textId="5FD23678" w:rsidR="00BF47ED" w:rsidRPr="00BF47ED" w:rsidRDefault="00BF47ED" w:rsidP="00D379A5">
      <w:pPr>
        <w:spacing w:after="120"/>
        <w:jc w:val="center"/>
        <w:outlineLvl w:val="0"/>
        <w:rPr>
          <w:rFonts w:ascii="Times New Roman" w:hAnsi="Times New Roman"/>
          <w:sz w:val="20"/>
          <w:szCs w:val="20"/>
        </w:rPr>
      </w:pPr>
      <w:r w:rsidRPr="00BF47ED">
        <w:rPr>
          <w:rFonts w:ascii="Times New Roman" w:hAnsi="Times New Roman"/>
          <w:sz w:val="20"/>
          <w:szCs w:val="20"/>
        </w:rPr>
        <w:t xml:space="preserve">Table 3. </w:t>
      </w:r>
      <w:r w:rsidR="00D379A5">
        <w:rPr>
          <w:rFonts w:ascii="Times New Roman" w:hAnsi="Times New Roman"/>
          <w:sz w:val="20"/>
          <w:szCs w:val="20"/>
        </w:rPr>
        <w:t xml:space="preserve"> </w:t>
      </w:r>
      <w:r w:rsidRPr="00BF47ED">
        <w:rPr>
          <w:rFonts w:ascii="Times New Roman" w:hAnsi="Times New Roman"/>
          <w:sz w:val="20"/>
          <w:szCs w:val="20"/>
        </w:rPr>
        <w:t>R</w:t>
      </w:r>
      <w:r w:rsidRPr="00BF47ED">
        <w:rPr>
          <w:rFonts w:ascii="Times New Roman" w:hAnsi="Times New Roman"/>
          <w:sz w:val="20"/>
          <w:szCs w:val="20"/>
          <w:vertAlign w:val="superscript"/>
        </w:rPr>
        <w:t>2</w:t>
      </w:r>
      <w:r w:rsidRPr="00BF47ED">
        <w:rPr>
          <w:rFonts w:ascii="Times New Roman" w:hAnsi="Times New Roman"/>
          <w:sz w:val="20"/>
          <w:szCs w:val="20"/>
        </w:rPr>
        <w:t xml:space="preserve"> statistics for the fitted model</w:t>
      </w:r>
    </w:p>
    <w:tbl>
      <w:tblPr>
        <w:tblStyle w:val="LightShading1"/>
        <w:tblW w:w="1570" w:type="pct"/>
        <w:jc w:val="center"/>
        <w:tblLook w:val="04A0" w:firstRow="1" w:lastRow="0" w:firstColumn="1" w:lastColumn="0" w:noHBand="0" w:noVBand="1"/>
      </w:tblPr>
      <w:tblGrid>
        <w:gridCol w:w="1650"/>
        <w:gridCol w:w="1348"/>
      </w:tblGrid>
      <w:tr w:rsidR="00BF47ED" w:rsidRPr="00BF47ED" w14:paraId="4F814B67" w14:textId="77777777" w:rsidTr="00D379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2" w:type="pct"/>
            <w:tcBorders>
              <w:top w:val="single" w:sz="4" w:space="0" w:color="auto"/>
              <w:bottom w:val="single" w:sz="4" w:space="0" w:color="auto"/>
            </w:tcBorders>
          </w:tcPr>
          <w:p w14:paraId="1A71D0C9" w14:textId="77777777" w:rsidR="00BF47ED" w:rsidRPr="00BF47ED" w:rsidRDefault="00BF47ED" w:rsidP="00D379A5">
            <w:pPr>
              <w:spacing w:before="60" w:after="60"/>
              <w:jc w:val="both"/>
              <w:outlineLvl w:val="0"/>
              <w:rPr>
                <w:rFonts w:ascii="Times New Roman" w:hAnsi="Times New Roman" w:cs="Times New Roman"/>
                <w:color w:val="auto"/>
                <w:sz w:val="20"/>
                <w:szCs w:val="20"/>
              </w:rPr>
            </w:pPr>
            <w:r w:rsidRPr="00BF47ED">
              <w:rPr>
                <w:rFonts w:ascii="Times New Roman" w:hAnsi="Times New Roman" w:cs="Times New Roman"/>
                <w:color w:val="auto"/>
                <w:sz w:val="20"/>
                <w:szCs w:val="20"/>
              </w:rPr>
              <w:t>Factors</w:t>
            </w:r>
          </w:p>
        </w:tc>
        <w:tc>
          <w:tcPr>
            <w:tcW w:w="2248" w:type="pct"/>
            <w:tcBorders>
              <w:top w:val="single" w:sz="4" w:space="0" w:color="auto"/>
              <w:bottom w:val="single" w:sz="4" w:space="0" w:color="auto"/>
            </w:tcBorders>
          </w:tcPr>
          <w:p w14:paraId="1B63675E" w14:textId="77777777" w:rsidR="00BF47ED" w:rsidRPr="00BF47ED" w:rsidRDefault="00BF47ED" w:rsidP="00D379A5">
            <w:pPr>
              <w:spacing w:before="60" w:after="6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 xml:space="preserve">Value </w:t>
            </w:r>
          </w:p>
        </w:tc>
      </w:tr>
      <w:tr w:rsidR="00BF47ED" w:rsidRPr="00BF47ED" w14:paraId="1F4F805E" w14:textId="77777777" w:rsidTr="00D379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2" w:type="pct"/>
            <w:tcBorders>
              <w:top w:val="single" w:sz="4" w:space="0" w:color="auto"/>
            </w:tcBorders>
            <w:shd w:val="clear" w:color="auto" w:fill="auto"/>
            <w:vAlign w:val="center"/>
          </w:tcPr>
          <w:p w14:paraId="2E36887C" w14:textId="77777777" w:rsidR="00BF47ED" w:rsidRPr="00BF47ED" w:rsidRDefault="00BF47ED" w:rsidP="00D379A5">
            <w:pPr>
              <w:spacing w:before="60" w:after="0"/>
              <w:jc w:val="both"/>
              <w:outlineLvl w:val="0"/>
              <w:rPr>
                <w:rFonts w:ascii="Times New Roman" w:hAnsi="Times New Roman" w:cs="Times New Roman"/>
                <w:b w:val="0"/>
                <w:bCs w:val="0"/>
                <w:color w:val="auto"/>
                <w:sz w:val="20"/>
                <w:szCs w:val="20"/>
              </w:rPr>
            </w:pPr>
            <w:r w:rsidRPr="00BF47ED">
              <w:rPr>
                <w:rFonts w:ascii="Times New Roman" w:hAnsi="Times New Roman" w:cs="Times New Roman"/>
                <w:b w:val="0"/>
                <w:bCs w:val="0"/>
                <w:color w:val="auto"/>
                <w:sz w:val="20"/>
                <w:szCs w:val="20"/>
              </w:rPr>
              <w:t>R-Squared</w:t>
            </w:r>
          </w:p>
        </w:tc>
        <w:tc>
          <w:tcPr>
            <w:tcW w:w="2248" w:type="pct"/>
            <w:tcBorders>
              <w:top w:val="single" w:sz="4" w:space="0" w:color="auto"/>
            </w:tcBorders>
            <w:shd w:val="clear" w:color="auto" w:fill="auto"/>
            <w:vAlign w:val="center"/>
          </w:tcPr>
          <w:p w14:paraId="7D1EBD42" w14:textId="77777777" w:rsidR="00BF47ED" w:rsidRPr="00BF47ED" w:rsidRDefault="00BF47ED" w:rsidP="00D379A5">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0.9999</w:t>
            </w:r>
          </w:p>
        </w:tc>
      </w:tr>
      <w:tr w:rsidR="00BF47ED" w:rsidRPr="00BF47ED" w14:paraId="69F75AD3" w14:textId="77777777" w:rsidTr="00AD5831">
        <w:trPr>
          <w:jc w:val="center"/>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vAlign w:val="center"/>
          </w:tcPr>
          <w:p w14:paraId="47FC657F" w14:textId="77777777" w:rsidR="00BF47ED" w:rsidRPr="00BF47ED" w:rsidRDefault="00BF47ED" w:rsidP="00D379A5">
            <w:pPr>
              <w:spacing w:before="60" w:after="0"/>
              <w:jc w:val="both"/>
              <w:outlineLvl w:val="0"/>
              <w:rPr>
                <w:rFonts w:ascii="Times New Roman" w:hAnsi="Times New Roman" w:cs="Times New Roman"/>
                <w:b w:val="0"/>
                <w:bCs w:val="0"/>
                <w:color w:val="auto"/>
                <w:sz w:val="20"/>
                <w:szCs w:val="20"/>
              </w:rPr>
            </w:pPr>
            <w:r w:rsidRPr="00BF47ED">
              <w:rPr>
                <w:rFonts w:ascii="Times New Roman" w:hAnsi="Times New Roman" w:cs="Times New Roman"/>
                <w:b w:val="0"/>
                <w:bCs w:val="0"/>
                <w:color w:val="auto"/>
                <w:sz w:val="20"/>
                <w:szCs w:val="20"/>
              </w:rPr>
              <w:t>Adj. R-Squared</w:t>
            </w:r>
          </w:p>
        </w:tc>
        <w:tc>
          <w:tcPr>
            <w:tcW w:w="2248" w:type="pct"/>
            <w:shd w:val="clear" w:color="auto" w:fill="auto"/>
            <w:vAlign w:val="center"/>
          </w:tcPr>
          <w:p w14:paraId="38CEA0B0" w14:textId="77777777" w:rsidR="00BF47ED" w:rsidRPr="00BF47ED" w:rsidRDefault="00BF47ED" w:rsidP="00D379A5">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0.9998</w:t>
            </w:r>
          </w:p>
        </w:tc>
      </w:tr>
      <w:tr w:rsidR="00BF47ED" w:rsidRPr="00BF47ED" w14:paraId="2756D754" w14:textId="77777777" w:rsidTr="00D379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2" w:type="pct"/>
            <w:tcBorders>
              <w:bottom w:val="nil"/>
            </w:tcBorders>
            <w:shd w:val="clear" w:color="auto" w:fill="auto"/>
            <w:vAlign w:val="center"/>
          </w:tcPr>
          <w:p w14:paraId="51643727" w14:textId="77777777" w:rsidR="00BF47ED" w:rsidRPr="00BF47ED" w:rsidRDefault="00BF47ED" w:rsidP="00D379A5">
            <w:pPr>
              <w:spacing w:before="60" w:after="0"/>
              <w:jc w:val="both"/>
              <w:outlineLvl w:val="0"/>
              <w:rPr>
                <w:rFonts w:ascii="Times New Roman" w:hAnsi="Times New Roman" w:cs="Times New Roman"/>
                <w:b w:val="0"/>
                <w:bCs w:val="0"/>
                <w:color w:val="auto"/>
                <w:sz w:val="20"/>
                <w:szCs w:val="20"/>
              </w:rPr>
            </w:pPr>
            <w:r w:rsidRPr="00BF47ED">
              <w:rPr>
                <w:rFonts w:ascii="Times New Roman" w:hAnsi="Times New Roman" w:cs="Times New Roman"/>
                <w:b w:val="0"/>
                <w:bCs w:val="0"/>
                <w:color w:val="auto"/>
                <w:sz w:val="20"/>
                <w:szCs w:val="20"/>
              </w:rPr>
              <w:t>Pred. R-Squared</w:t>
            </w:r>
          </w:p>
        </w:tc>
        <w:tc>
          <w:tcPr>
            <w:tcW w:w="2248" w:type="pct"/>
            <w:tcBorders>
              <w:bottom w:val="nil"/>
            </w:tcBorders>
            <w:shd w:val="clear" w:color="auto" w:fill="auto"/>
            <w:vAlign w:val="center"/>
          </w:tcPr>
          <w:p w14:paraId="0CA4BF98" w14:textId="77777777" w:rsidR="00BF47ED" w:rsidRPr="00BF47ED" w:rsidRDefault="00BF47ED" w:rsidP="00D379A5">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0.9996</w:t>
            </w:r>
          </w:p>
        </w:tc>
      </w:tr>
      <w:tr w:rsidR="00BF47ED" w:rsidRPr="00BF47ED" w14:paraId="7171FED7" w14:textId="77777777" w:rsidTr="00D379A5">
        <w:trPr>
          <w:jc w:val="center"/>
        </w:trPr>
        <w:tc>
          <w:tcPr>
            <w:cnfStyle w:val="001000000000" w:firstRow="0" w:lastRow="0" w:firstColumn="1" w:lastColumn="0" w:oddVBand="0" w:evenVBand="0" w:oddHBand="0" w:evenHBand="0" w:firstRowFirstColumn="0" w:firstRowLastColumn="0" w:lastRowFirstColumn="0" w:lastRowLastColumn="0"/>
            <w:tcW w:w="2752" w:type="pct"/>
            <w:tcBorders>
              <w:top w:val="nil"/>
              <w:bottom w:val="single" w:sz="4" w:space="0" w:color="auto"/>
            </w:tcBorders>
            <w:shd w:val="clear" w:color="auto" w:fill="auto"/>
            <w:vAlign w:val="center"/>
          </w:tcPr>
          <w:p w14:paraId="498F7254" w14:textId="77777777" w:rsidR="00BF47ED" w:rsidRPr="00BF47ED" w:rsidRDefault="00BF47ED" w:rsidP="00D379A5">
            <w:pPr>
              <w:spacing w:before="60" w:after="60"/>
              <w:jc w:val="both"/>
              <w:outlineLvl w:val="0"/>
              <w:rPr>
                <w:rFonts w:ascii="Times New Roman" w:hAnsi="Times New Roman" w:cs="Times New Roman"/>
                <w:b w:val="0"/>
                <w:bCs w:val="0"/>
                <w:color w:val="auto"/>
                <w:sz w:val="20"/>
                <w:szCs w:val="20"/>
              </w:rPr>
            </w:pPr>
            <w:r w:rsidRPr="00BF47ED">
              <w:rPr>
                <w:rFonts w:ascii="Times New Roman" w:hAnsi="Times New Roman" w:cs="Times New Roman"/>
                <w:b w:val="0"/>
                <w:bCs w:val="0"/>
                <w:color w:val="auto"/>
                <w:sz w:val="20"/>
                <w:szCs w:val="20"/>
              </w:rPr>
              <w:t>Adeq. Precision</w:t>
            </w:r>
          </w:p>
        </w:tc>
        <w:tc>
          <w:tcPr>
            <w:tcW w:w="2248" w:type="pct"/>
            <w:tcBorders>
              <w:top w:val="nil"/>
              <w:bottom w:val="single" w:sz="4" w:space="0" w:color="auto"/>
            </w:tcBorders>
            <w:shd w:val="clear" w:color="auto" w:fill="auto"/>
            <w:vAlign w:val="center"/>
          </w:tcPr>
          <w:p w14:paraId="1F21DEED" w14:textId="77777777" w:rsidR="00BF47ED" w:rsidRPr="00BF47ED" w:rsidRDefault="00BF47ED" w:rsidP="00D379A5">
            <w:pPr>
              <w:spacing w:before="60" w:after="6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F47ED">
              <w:rPr>
                <w:rFonts w:ascii="Times New Roman" w:hAnsi="Times New Roman" w:cs="Times New Roman"/>
                <w:color w:val="auto"/>
                <w:sz w:val="20"/>
                <w:szCs w:val="20"/>
              </w:rPr>
              <w:t>308.813</w:t>
            </w:r>
          </w:p>
        </w:tc>
      </w:tr>
    </w:tbl>
    <w:p w14:paraId="3D4A68A7" w14:textId="164DBBE1" w:rsidR="00BF47ED" w:rsidRDefault="00BF47ED" w:rsidP="00BF47ED">
      <w:pPr>
        <w:spacing w:after="0"/>
        <w:jc w:val="both"/>
        <w:outlineLvl w:val="0"/>
        <w:rPr>
          <w:rFonts w:ascii="Times New Roman" w:hAnsi="Times New Roman"/>
          <w:sz w:val="20"/>
          <w:szCs w:val="20"/>
        </w:rPr>
      </w:pPr>
    </w:p>
    <w:p w14:paraId="3F0B413E" w14:textId="77777777" w:rsidR="00BF47ED" w:rsidRPr="00BF47ED" w:rsidRDefault="00BF47ED" w:rsidP="00BF47ED">
      <w:pPr>
        <w:spacing w:after="0"/>
        <w:jc w:val="both"/>
        <w:outlineLvl w:val="0"/>
        <w:rPr>
          <w:rFonts w:ascii="Times New Roman" w:hAnsi="Times New Roman"/>
          <w:sz w:val="20"/>
          <w:szCs w:val="20"/>
        </w:rPr>
      </w:pPr>
    </w:p>
    <w:p w14:paraId="2DD2B454" w14:textId="78BE8D22" w:rsidR="00BF47ED" w:rsidRPr="00BF47ED" w:rsidRDefault="00BF47ED" w:rsidP="00BF47ED">
      <w:pPr>
        <w:spacing w:after="0"/>
        <w:jc w:val="both"/>
        <w:outlineLvl w:val="0"/>
        <w:rPr>
          <w:rFonts w:ascii="Times New Roman" w:hAnsi="Times New Roman"/>
          <w:sz w:val="20"/>
          <w:szCs w:val="20"/>
        </w:rPr>
      </w:pPr>
      <w:r w:rsidRPr="00BF47ED">
        <w:rPr>
          <w:rFonts w:ascii="Times New Roman" w:hAnsi="Times New Roman"/>
          <w:sz w:val="20"/>
          <w:szCs w:val="20"/>
        </w:rPr>
        <w:t xml:space="preserve">           Bio-coal yield (%) = -118.19 + 0.67A + 3.62B + 5.68C – 0.01AB -0.02AC – 0.08BC + 0.0002ABC</w:t>
      </w:r>
      <w:r w:rsidRPr="00BF47ED">
        <w:rPr>
          <w:rFonts w:ascii="Times New Roman" w:hAnsi="Times New Roman"/>
          <w:sz w:val="20"/>
          <w:szCs w:val="20"/>
        </w:rPr>
        <w:tab/>
        <w:t xml:space="preserve">   </w:t>
      </w:r>
      <w:r w:rsidR="00D379A5">
        <w:rPr>
          <w:rFonts w:ascii="Times New Roman" w:hAnsi="Times New Roman"/>
          <w:sz w:val="20"/>
          <w:szCs w:val="20"/>
        </w:rPr>
        <w:t xml:space="preserve">      </w:t>
      </w:r>
      <w:r w:rsidRPr="00BF47ED">
        <w:rPr>
          <w:rFonts w:ascii="Times New Roman" w:hAnsi="Times New Roman"/>
          <w:sz w:val="20"/>
          <w:szCs w:val="20"/>
        </w:rPr>
        <w:t>(2)</w:t>
      </w:r>
    </w:p>
    <w:p w14:paraId="5875DBA0" w14:textId="77777777" w:rsidR="00743309" w:rsidRDefault="00743309" w:rsidP="00BF47ED">
      <w:pPr>
        <w:spacing w:after="0"/>
        <w:jc w:val="both"/>
        <w:outlineLvl w:val="0"/>
        <w:rPr>
          <w:rFonts w:ascii="Times New Roman" w:hAnsi="Times New Roman"/>
          <w:sz w:val="20"/>
          <w:szCs w:val="20"/>
        </w:rPr>
      </w:pPr>
    </w:p>
    <w:p w14:paraId="1BFDA420" w14:textId="77777777" w:rsidR="0049549C" w:rsidRDefault="0049549C" w:rsidP="00BF47ED">
      <w:pPr>
        <w:spacing w:after="0"/>
        <w:jc w:val="both"/>
        <w:outlineLvl w:val="0"/>
        <w:rPr>
          <w:rFonts w:ascii="Times New Roman" w:hAnsi="Times New Roman"/>
          <w:sz w:val="20"/>
          <w:szCs w:val="20"/>
        </w:rPr>
      </w:pPr>
    </w:p>
    <w:p w14:paraId="26C7016F" w14:textId="77777777" w:rsidR="0049549C" w:rsidRDefault="0049549C" w:rsidP="0049549C">
      <w:pPr>
        <w:spacing w:after="0"/>
        <w:jc w:val="both"/>
        <w:outlineLvl w:val="0"/>
        <w:rPr>
          <w:rFonts w:ascii="Times New Roman" w:hAnsi="Times New Roman"/>
          <w:b/>
          <w:bCs/>
          <w:sz w:val="20"/>
          <w:szCs w:val="20"/>
        </w:rPr>
        <w:sectPr w:rsidR="0049549C" w:rsidSect="00797E88">
          <w:footerReference w:type="default" r:id="rId18"/>
          <w:type w:val="continuous"/>
          <w:pgSz w:w="12240" w:h="15840" w:code="1"/>
          <w:pgMar w:top="1800" w:right="1469" w:bottom="1699" w:left="1440" w:header="706" w:footer="706" w:gutter="0"/>
          <w:pgNumType w:start="0"/>
          <w:cols w:space="708"/>
          <w:docGrid w:linePitch="360"/>
        </w:sectPr>
      </w:pPr>
    </w:p>
    <w:p w14:paraId="339F140B" w14:textId="7F66D359" w:rsidR="0049549C" w:rsidRPr="00BF47ED" w:rsidRDefault="0049549C" w:rsidP="0049549C">
      <w:pPr>
        <w:spacing w:after="0"/>
        <w:jc w:val="both"/>
        <w:outlineLvl w:val="0"/>
        <w:rPr>
          <w:rFonts w:ascii="Times New Roman" w:hAnsi="Times New Roman"/>
          <w:b/>
          <w:bCs/>
          <w:sz w:val="20"/>
          <w:szCs w:val="20"/>
        </w:rPr>
      </w:pPr>
      <w:r w:rsidRPr="00BF47ED">
        <w:rPr>
          <w:rFonts w:ascii="Times New Roman" w:hAnsi="Times New Roman"/>
          <w:b/>
          <w:bCs/>
          <w:sz w:val="20"/>
          <w:szCs w:val="20"/>
        </w:rPr>
        <w:t>Study and validation of models for bio-coal products</w:t>
      </w:r>
    </w:p>
    <w:p w14:paraId="78D0B9B7" w14:textId="77777777" w:rsidR="0049549C" w:rsidRPr="00BF47ED" w:rsidRDefault="0049549C" w:rsidP="0049549C">
      <w:pPr>
        <w:spacing w:after="0"/>
        <w:jc w:val="both"/>
        <w:outlineLvl w:val="0"/>
        <w:rPr>
          <w:rFonts w:ascii="Times New Roman" w:hAnsi="Times New Roman"/>
          <w:sz w:val="20"/>
          <w:szCs w:val="20"/>
        </w:rPr>
      </w:pPr>
      <w:r w:rsidRPr="00BF47ED">
        <w:rPr>
          <w:rFonts w:ascii="Times New Roman" w:hAnsi="Times New Roman"/>
          <w:sz w:val="20"/>
          <w:szCs w:val="20"/>
        </w:rPr>
        <w:t xml:space="preserve">The factorial design with 16 runs was used to screen all the three design factors. Figure 1(a, b) illustrates the diagnostic plot of the torrefaction analysis. It is evidenced in Figure 1(a) that the half-normal plot of the bio-coal yield is normally distributed. It can be observed that less noise occurred because of the factors A, B, and C being spread away from a straight line. There is only a 0.01% chance that an </w:t>
      </w:r>
      <w:r w:rsidRPr="00BF47ED">
        <w:rPr>
          <w:rFonts w:ascii="Times New Roman" w:hAnsi="Times New Roman"/>
          <w:i/>
          <w:sz w:val="20"/>
          <w:szCs w:val="20"/>
        </w:rPr>
        <w:t>F</w:t>
      </w:r>
      <w:r w:rsidRPr="00BF47ED">
        <w:rPr>
          <w:rFonts w:ascii="Times New Roman" w:hAnsi="Times New Roman"/>
          <w:sz w:val="20"/>
          <w:szCs w:val="20"/>
        </w:rPr>
        <w:t>-value this large could occur because of noise.</w:t>
      </w:r>
    </w:p>
    <w:p w14:paraId="7A71ABDF" w14:textId="77777777" w:rsidR="0049549C" w:rsidRPr="00BF47ED" w:rsidRDefault="0049549C" w:rsidP="0049549C">
      <w:pPr>
        <w:spacing w:after="0"/>
        <w:jc w:val="both"/>
        <w:outlineLvl w:val="0"/>
        <w:rPr>
          <w:rFonts w:ascii="Times New Roman" w:hAnsi="Times New Roman"/>
          <w:sz w:val="20"/>
          <w:szCs w:val="20"/>
        </w:rPr>
      </w:pPr>
    </w:p>
    <w:p w14:paraId="75DB76BB" w14:textId="77777777" w:rsidR="0049549C" w:rsidRDefault="0049549C" w:rsidP="0049549C">
      <w:pPr>
        <w:spacing w:after="0"/>
        <w:jc w:val="both"/>
        <w:outlineLvl w:val="0"/>
        <w:rPr>
          <w:rFonts w:ascii="Times New Roman" w:hAnsi="Times New Roman"/>
          <w:sz w:val="20"/>
          <w:szCs w:val="20"/>
        </w:rPr>
      </w:pPr>
      <w:r w:rsidRPr="00BF47ED">
        <w:rPr>
          <w:rFonts w:ascii="Times New Roman" w:hAnsi="Times New Roman"/>
          <w:sz w:val="20"/>
          <w:szCs w:val="20"/>
        </w:rPr>
        <w:t xml:space="preserve">As per the residuals versus the runs plots as shown in Figure 1(b), the plots are distributed above and below the x-axis. The proposed model is acceptable and reliable because all the points lie between ±3. </w:t>
      </w:r>
    </w:p>
    <w:p w14:paraId="6DC7249F" w14:textId="77777777" w:rsidR="0049549C" w:rsidRDefault="0049549C" w:rsidP="00BF47ED">
      <w:pPr>
        <w:spacing w:after="0"/>
        <w:jc w:val="both"/>
        <w:outlineLvl w:val="0"/>
        <w:rPr>
          <w:rFonts w:ascii="Times New Roman" w:hAnsi="Times New Roman"/>
          <w:sz w:val="20"/>
          <w:szCs w:val="20"/>
        </w:rPr>
      </w:pPr>
    </w:p>
    <w:p w14:paraId="30F1254E" w14:textId="77777777" w:rsidR="0049549C" w:rsidRPr="00BF47ED" w:rsidRDefault="0049549C" w:rsidP="0049549C">
      <w:pPr>
        <w:spacing w:after="0"/>
        <w:jc w:val="both"/>
        <w:outlineLvl w:val="0"/>
        <w:rPr>
          <w:rFonts w:ascii="Times New Roman" w:hAnsi="Times New Roman"/>
          <w:b/>
          <w:sz w:val="20"/>
          <w:szCs w:val="20"/>
        </w:rPr>
      </w:pPr>
      <w:r w:rsidRPr="00BF47ED">
        <w:rPr>
          <w:rFonts w:ascii="Times New Roman" w:hAnsi="Times New Roman"/>
          <w:b/>
          <w:sz w:val="20"/>
          <w:szCs w:val="20"/>
        </w:rPr>
        <w:t>Parametric interactions within the models of bio-coal products</w:t>
      </w:r>
    </w:p>
    <w:p w14:paraId="2E30F4E2" w14:textId="77777777" w:rsidR="0049549C" w:rsidRPr="00BF47ED" w:rsidRDefault="0049549C" w:rsidP="0049549C">
      <w:pPr>
        <w:spacing w:after="0"/>
        <w:jc w:val="both"/>
        <w:outlineLvl w:val="0"/>
        <w:rPr>
          <w:rFonts w:ascii="Times New Roman" w:hAnsi="Times New Roman"/>
          <w:bCs/>
          <w:sz w:val="20"/>
          <w:szCs w:val="20"/>
        </w:rPr>
      </w:pPr>
      <w:r w:rsidRPr="00BF47ED">
        <w:rPr>
          <w:rFonts w:ascii="Times New Roman" w:hAnsi="Times New Roman"/>
          <w:bCs/>
          <w:sz w:val="20"/>
          <w:szCs w:val="20"/>
        </w:rPr>
        <w:t>Figure 2(a) depicts the response surface plots of the interaction effect of torrefaction temperature and reaction time on the yield of bio-coal products to obtain maximum responses. The maximum bio-coal yield was 84.05% during torrefaction temperature of 200 °C, a reaction time of 60 min, and biomass loading of 100 g.</w:t>
      </w:r>
    </w:p>
    <w:p w14:paraId="5C323D64" w14:textId="77777777" w:rsidR="0049549C" w:rsidRPr="00BF47ED" w:rsidRDefault="0049549C" w:rsidP="0049549C">
      <w:pPr>
        <w:spacing w:after="0"/>
        <w:jc w:val="both"/>
        <w:outlineLvl w:val="0"/>
        <w:rPr>
          <w:rFonts w:ascii="Times New Roman" w:hAnsi="Times New Roman"/>
          <w:bCs/>
          <w:sz w:val="20"/>
          <w:szCs w:val="20"/>
        </w:rPr>
      </w:pPr>
      <w:r w:rsidRPr="00BF47ED">
        <w:rPr>
          <w:rFonts w:ascii="Times New Roman" w:hAnsi="Times New Roman"/>
          <w:bCs/>
          <w:sz w:val="20"/>
          <w:szCs w:val="20"/>
        </w:rPr>
        <w:lastRenderedPageBreak/>
        <w:t>Figure 2(b) expresses the response surface plots of the interaction effect between the torrefaction temperature and biomass loading on bio-coal yield. The maximum response obtained from the diagnostic of the graph shows that the bio-coal yield was 79.73% during torrefaction temperature of 200 °C, biomass loading of 50 g, and reaction time of 90 min. Finally, Figure 2(c) illustrates the response surface plots of the interaction effect of reaction time and biomass loading on bio-coal yield. The maximum bio-coal yield was 65.93% during a reaction time of 60 min, biomass loading of 50 g, and torrefaction temperature of 200 °C.</w:t>
      </w:r>
    </w:p>
    <w:p w14:paraId="0E69FA73" w14:textId="77777777" w:rsidR="0049549C" w:rsidRPr="00BF47ED" w:rsidRDefault="0049549C" w:rsidP="0049549C">
      <w:pPr>
        <w:spacing w:after="0"/>
        <w:jc w:val="both"/>
        <w:outlineLvl w:val="0"/>
        <w:rPr>
          <w:rFonts w:ascii="Times New Roman" w:hAnsi="Times New Roman"/>
          <w:bCs/>
          <w:sz w:val="20"/>
          <w:szCs w:val="20"/>
        </w:rPr>
      </w:pPr>
    </w:p>
    <w:p w14:paraId="12B9CE72" w14:textId="77777777" w:rsidR="0049549C" w:rsidRPr="00BF47ED" w:rsidRDefault="0049549C" w:rsidP="0049549C">
      <w:pPr>
        <w:spacing w:after="0"/>
        <w:jc w:val="both"/>
        <w:rPr>
          <w:rFonts w:ascii="Times New Roman" w:hAnsi="Times New Roman"/>
          <w:bCs/>
          <w:sz w:val="20"/>
          <w:szCs w:val="20"/>
        </w:rPr>
      </w:pPr>
      <w:r w:rsidRPr="00BF47ED">
        <w:rPr>
          <w:rFonts w:ascii="Times New Roman" w:hAnsi="Times New Roman"/>
          <w:bCs/>
          <w:sz w:val="20"/>
          <w:szCs w:val="20"/>
        </w:rPr>
        <w:t>According to the response surface graph, as the torrefaction temperature and reaction time increase, the bio-coal yield decreases. The thermal deterioration of lignocellulosic compounds during the torrefaction process of dry leaves may plausibly cause a decrease in bio-coal yield. Apart from that, it is caused by hydroxyl group dehydration, combustion, and volatilization of organic compounds [27].</w:t>
      </w:r>
    </w:p>
    <w:p w14:paraId="7D319585" w14:textId="77777777" w:rsidR="0049549C" w:rsidRDefault="0049549C" w:rsidP="0049549C">
      <w:pPr>
        <w:spacing w:after="0"/>
        <w:jc w:val="both"/>
        <w:outlineLvl w:val="0"/>
        <w:rPr>
          <w:rFonts w:ascii="Times New Roman" w:hAnsi="Times New Roman"/>
          <w:bCs/>
          <w:sz w:val="20"/>
          <w:szCs w:val="20"/>
        </w:rPr>
      </w:pPr>
    </w:p>
    <w:p w14:paraId="2F9A6CBE" w14:textId="77777777" w:rsidR="0049549C" w:rsidRPr="00BF47ED" w:rsidRDefault="0049549C" w:rsidP="0049549C">
      <w:pPr>
        <w:spacing w:after="0"/>
        <w:jc w:val="both"/>
        <w:outlineLvl w:val="0"/>
        <w:rPr>
          <w:rFonts w:ascii="Times New Roman" w:hAnsi="Times New Roman"/>
          <w:bCs/>
          <w:sz w:val="20"/>
          <w:szCs w:val="20"/>
        </w:rPr>
      </w:pPr>
      <w:r w:rsidRPr="00BF47ED">
        <w:rPr>
          <w:rFonts w:ascii="Times New Roman" w:hAnsi="Times New Roman"/>
          <w:bCs/>
          <w:sz w:val="20"/>
          <w:szCs w:val="20"/>
        </w:rPr>
        <w:t>The optimization process was used to determine the optimal conditions of the torrefaction process to obtain maximum bio-coal yield. Numerical optimization was used to find the most optimal solution. According to Figure 3, the results show that the optimal condition can be achieved at torrefaction temperature of 200 °C, a reaction time of 60 min, and biomass loading of 100 g with 1.00 desirability and 85.33% bio-coal yield. It shows significant desirability of torrefaction temperature, reaction time, and biomass loading.</w:t>
      </w:r>
    </w:p>
    <w:p w14:paraId="524A8AAA" w14:textId="77777777" w:rsidR="0049549C" w:rsidRPr="00BF47ED" w:rsidRDefault="0049549C" w:rsidP="0049549C">
      <w:pPr>
        <w:spacing w:after="0"/>
        <w:jc w:val="both"/>
        <w:outlineLvl w:val="0"/>
        <w:rPr>
          <w:rFonts w:ascii="Times New Roman" w:hAnsi="Times New Roman"/>
          <w:bCs/>
          <w:sz w:val="20"/>
          <w:szCs w:val="20"/>
        </w:rPr>
      </w:pPr>
    </w:p>
    <w:p w14:paraId="10B68D34" w14:textId="77777777" w:rsidR="0049549C" w:rsidRPr="00BF47ED" w:rsidRDefault="0049549C" w:rsidP="0049549C">
      <w:pPr>
        <w:spacing w:after="0"/>
        <w:jc w:val="both"/>
        <w:outlineLvl w:val="0"/>
        <w:rPr>
          <w:rFonts w:ascii="Times New Roman" w:hAnsi="Times New Roman"/>
          <w:b/>
          <w:sz w:val="20"/>
          <w:szCs w:val="20"/>
        </w:rPr>
      </w:pPr>
      <w:r w:rsidRPr="00BF47ED">
        <w:rPr>
          <w:rFonts w:ascii="Times New Roman" w:hAnsi="Times New Roman"/>
          <w:b/>
          <w:sz w:val="20"/>
          <w:szCs w:val="20"/>
        </w:rPr>
        <w:t>Characterization of raw material and bio-coal: FTIR analysis</w:t>
      </w:r>
    </w:p>
    <w:p w14:paraId="4653B784" w14:textId="77777777" w:rsidR="0049549C" w:rsidRDefault="0049549C" w:rsidP="0049549C">
      <w:pPr>
        <w:spacing w:after="0"/>
        <w:jc w:val="both"/>
        <w:outlineLvl w:val="0"/>
        <w:rPr>
          <w:rFonts w:ascii="Times New Roman" w:hAnsi="Times New Roman"/>
          <w:bCs/>
          <w:sz w:val="20"/>
          <w:szCs w:val="20"/>
        </w:rPr>
      </w:pPr>
      <w:r w:rsidRPr="00BF47ED">
        <w:rPr>
          <w:rFonts w:ascii="Times New Roman" w:hAnsi="Times New Roman"/>
          <w:bCs/>
          <w:sz w:val="20"/>
          <w:szCs w:val="20"/>
        </w:rPr>
        <w:t xml:space="preserve">Figure 4 shows the FTIR analysis performed to determine the chemical changes in the structure of bio-coal via torrefaction at 200 °C. The spectra of raw dry </w:t>
      </w:r>
      <w:r w:rsidRPr="00BF47ED">
        <w:rPr>
          <w:rFonts w:ascii="Times New Roman" w:hAnsi="Times New Roman"/>
          <w:bCs/>
          <w:sz w:val="20"/>
          <w:szCs w:val="20"/>
        </w:rPr>
        <w:t>leaves and bio-coal samples show that they contain an O–H bond originating from alcohol and phenols observed in the 3400 cm</w:t>
      </w:r>
      <w:r w:rsidRPr="00BF47ED">
        <w:rPr>
          <w:rFonts w:ascii="Times New Roman" w:hAnsi="Times New Roman"/>
          <w:bCs/>
          <w:sz w:val="20"/>
          <w:szCs w:val="20"/>
          <w:vertAlign w:val="superscript"/>
        </w:rPr>
        <w:t>-1</w:t>
      </w:r>
      <w:r w:rsidRPr="00BF47ED">
        <w:rPr>
          <w:rFonts w:ascii="Times New Roman" w:hAnsi="Times New Roman"/>
          <w:bCs/>
          <w:sz w:val="20"/>
          <w:szCs w:val="20"/>
        </w:rPr>
        <w:t>–3600 cm</w:t>
      </w:r>
      <w:r w:rsidRPr="00BF47ED">
        <w:rPr>
          <w:rFonts w:ascii="Times New Roman" w:hAnsi="Times New Roman"/>
          <w:bCs/>
          <w:sz w:val="20"/>
          <w:szCs w:val="20"/>
          <w:vertAlign w:val="superscript"/>
        </w:rPr>
        <w:t>-1</w:t>
      </w:r>
      <w:r w:rsidRPr="00BF47ED">
        <w:rPr>
          <w:rFonts w:ascii="Times New Roman" w:hAnsi="Times New Roman"/>
          <w:bCs/>
          <w:sz w:val="20"/>
          <w:szCs w:val="20"/>
        </w:rPr>
        <w:t xml:space="preserve"> region. Other than that, ketone and aldehyde groups have been observed in the 1680 cm</w:t>
      </w:r>
      <w:r w:rsidRPr="00BF47ED">
        <w:rPr>
          <w:rFonts w:ascii="Times New Roman" w:hAnsi="Times New Roman"/>
          <w:bCs/>
          <w:sz w:val="20"/>
          <w:szCs w:val="20"/>
          <w:vertAlign w:val="superscript"/>
        </w:rPr>
        <w:t>-1</w:t>
      </w:r>
      <w:r w:rsidRPr="00BF47ED">
        <w:rPr>
          <w:rFonts w:ascii="Times New Roman" w:hAnsi="Times New Roman"/>
          <w:bCs/>
          <w:sz w:val="20"/>
          <w:szCs w:val="20"/>
        </w:rPr>
        <w:t>–1750 cm</w:t>
      </w:r>
      <w:r w:rsidRPr="00BF47ED">
        <w:rPr>
          <w:rFonts w:ascii="Times New Roman" w:hAnsi="Times New Roman"/>
          <w:bCs/>
          <w:sz w:val="20"/>
          <w:szCs w:val="20"/>
          <w:vertAlign w:val="superscript"/>
        </w:rPr>
        <w:t>-1</w:t>
      </w:r>
      <w:r w:rsidRPr="00BF47ED">
        <w:rPr>
          <w:rFonts w:ascii="Times New Roman" w:hAnsi="Times New Roman"/>
          <w:bCs/>
          <w:sz w:val="20"/>
          <w:szCs w:val="20"/>
        </w:rPr>
        <w:t>. Other functional group peaks containing aromatic groups were also observed from 690 cm</w:t>
      </w:r>
      <w:r w:rsidRPr="00BF47ED">
        <w:rPr>
          <w:rFonts w:ascii="Times New Roman" w:hAnsi="Times New Roman"/>
          <w:bCs/>
          <w:sz w:val="20"/>
          <w:szCs w:val="20"/>
          <w:vertAlign w:val="superscript"/>
        </w:rPr>
        <w:t>-1</w:t>
      </w:r>
      <w:r w:rsidRPr="00BF47ED">
        <w:rPr>
          <w:rFonts w:ascii="Times New Roman" w:hAnsi="Times New Roman"/>
          <w:bCs/>
          <w:sz w:val="20"/>
          <w:szCs w:val="20"/>
        </w:rPr>
        <w:t>–900 cm</w:t>
      </w:r>
      <w:r w:rsidRPr="00BF47ED">
        <w:rPr>
          <w:rFonts w:ascii="Times New Roman" w:hAnsi="Times New Roman"/>
          <w:bCs/>
          <w:sz w:val="20"/>
          <w:szCs w:val="20"/>
          <w:vertAlign w:val="superscript"/>
        </w:rPr>
        <w:t>-1</w:t>
      </w:r>
      <w:r w:rsidRPr="00BF47ED">
        <w:rPr>
          <w:rFonts w:ascii="Times New Roman" w:hAnsi="Times New Roman"/>
          <w:bCs/>
          <w:sz w:val="20"/>
          <w:szCs w:val="20"/>
        </w:rPr>
        <w:t>. The presence of aromatic hydrocarbon indicates significant characteristics of combustible materials [24].</w:t>
      </w:r>
    </w:p>
    <w:p w14:paraId="5D9EBF75" w14:textId="77777777" w:rsidR="0049549C" w:rsidRDefault="0049549C" w:rsidP="00BF47ED">
      <w:pPr>
        <w:spacing w:after="0"/>
        <w:jc w:val="both"/>
        <w:outlineLvl w:val="0"/>
        <w:rPr>
          <w:rFonts w:ascii="Times New Roman" w:hAnsi="Times New Roman"/>
          <w:sz w:val="20"/>
          <w:szCs w:val="20"/>
        </w:rPr>
      </w:pPr>
    </w:p>
    <w:p w14:paraId="478393F6" w14:textId="77777777" w:rsidR="0049549C" w:rsidRPr="00BF47ED" w:rsidRDefault="0049549C" w:rsidP="0049549C">
      <w:pPr>
        <w:spacing w:after="0"/>
        <w:jc w:val="both"/>
        <w:outlineLvl w:val="0"/>
        <w:rPr>
          <w:rFonts w:ascii="Times New Roman" w:hAnsi="Times New Roman"/>
          <w:b/>
          <w:sz w:val="20"/>
          <w:szCs w:val="20"/>
        </w:rPr>
      </w:pPr>
      <w:r w:rsidRPr="00BF47ED">
        <w:rPr>
          <w:rFonts w:ascii="Times New Roman" w:hAnsi="Times New Roman"/>
          <w:b/>
          <w:sz w:val="20"/>
          <w:szCs w:val="20"/>
        </w:rPr>
        <w:t>Characterization of raw material and bio-coal: TGA</w:t>
      </w:r>
    </w:p>
    <w:p w14:paraId="1DD03224" w14:textId="77777777" w:rsidR="0049549C" w:rsidRPr="00BF47ED" w:rsidRDefault="0049549C" w:rsidP="0049549C">
      <w:pPr>
        <w:spacing w:after="0"/>
        <w:jc w:val="both"/>
        <w:outlineLvl w:val="0"/>
        <w:rPr>
          <w:rFonts w:ascii="Times New Roman" w:hAnsi="Times New Roman"/>
          <w:bCs/>
          <w:sz w:val="20"/>
          <w:szCs w:val="20"/>
        </w:rPr>
      </w:pPr>
      <w:r w:rsidRPr="00BF47ED">
        <w:rPr>
          <w:rFonts w:ascii="Times New Roman" w:hAnsi="Times New Roman"/>
          <w:bCs/>
          <w:sz w:val="20"/>
          <w:szCs w:val="20"/>
        </w:rPr>
        <w:t>The TGA curve in Figure 5 shows that the sample of bio-coal produced at 350 °C</w:t>
      </w:r>
      <w:r w:rsidRPr="00BF47ED" w:rsidDel="00A004A0">
        <w:rPr>
          <w:rFonts w:ascii="Times New Roman" w:hAnsi="Times New Roman"/>
          <w:bCs/>
          <w:sz w:val="20"/>
          <w:szCs w:val="20"/>
          <w:vertAlign w:val="superscript"/>
        </w:rPr>
        <w:t xml:space="preserve"> </w:t>
      </w:r>
      <w:r w:rsidRPr="00BF47ED">
        <w:rPr>
          <w:rFonts w:ascii="Times New Roman" w:hAnsi="Times New Roman"/>
          <w:bCs/>
          <w:sz w:val="20"/>
          <w:szCs w:val="20"/>
        </w:rPr>
        <w:t>exhibits maximum weight loss at 900 °C, which is 11.2 mg of weight loss, or about 56% of the total weight. The bio-coal sample at 200 °C</w:t>
      </w:r>
      <w:r w:rsidRPr="00BF47ED" w:rsidDel="00A004A0">
        <w:rPr>
          <w:rFonts w:ascii="Times New Roman" w:hAnsi="Times New Roman"/>
          <w:bCs/>
          <w:sz w:val="20"/>
          <w:szCs w:val="20"/>
          <w:vertAlign w:val="superscript"/>
        </w:rPr>
        <w:t xml:space="preserve"> </w:t>
      </w:r>
      <w:r w:rsidRPr="00BF47ED">
        <w:rPr>
          <w:rFonts w:ascii="Times New Roman" w:hAnsi="Times New Roman"/>
          <w:bCs/>
          <w:sz w:val="20"/>
          <w:szCs w:val="20"/>
        </w:rPr>
        <w:t>shows 10.84 mg of weight loss, or about 54.2% of the total weight. Raw dry leaves weighed 10.62 mg, which is approximately 53.1% of the total weight. As the torrefaction temperature increases, the weight loss also increases. This is attributable to the moisture release during the thermal events. At some point during the torrefaction, the biomass was dried or dehydrated and the moisture was removed from it as the weight loss can be seen to be significantly high [28,29].</w:t>
      </w:r>
    </w:p>
    <w:p w14:paraId="57204686" w14:textId="77777777" w:rsidR="0049549C" w:rsidRPr="00BF47ED" w:rsidRDefault="0049549C" w:rsidP="0049549C">
      <w:pPr>
        <w:spacing w:after="0"/>
        <w:jc w:val="both"/>
        <w:outlineLvl w:val="0"/>
        <w:rPr>
          <w:rFonts w:ascii="Times New Roman" w:hAnsi="Times New Roman"/>
          <w:bCs/>
          <w:sz w:val="20"/>
          <w:szCs w:val="20"/>
        </w:rPr>
      </w:pPr>
    </w:p>
    <w:p w14:paraId="1B1EB04D" w14:textId="77777777" w:rsidR="0049549C" w:rsidRDefault="0049549C" w:rsidP="00BF47ED">
      <w:pPr>
        <w:spacing w:after="0"/>
        <w:jc w:val="both"/>
        <w:outlineLvl w:val="0"/>
        <w:rPr>
          <w:rFonts w:ascii="Times New Roman" w:hAnsi="Times New Roman"/>
          <w:bCs/>
          <w:sz w:val="20"/>
          <w:szCs w:val="20"/>
        </w:rPr>
      </w:pPr>
      <w:r w:rsidRPr="00BF47ED">
        <w:rPr>
          <w:rFonts w:ascii="Times New Roman" w:hAnsi="Times New Roman"/>
          <w:bCs/>
          <w:sz w:val="20"/>
          <w:szCs w:val="20"/>
        </w:rPr>
        <w:t>Figure 6 shows the temperature-dependent profile of derivative weight loss, which is highlighted by the sequence of decomposition of hemicellulose, cellulose, and lignin [30]. The first peak at 50 °C</w:t>
      </w:r>
      <w:r w:rsidRPr="00BF47ED" w:rsidDel="00A004A0">
        <w:rPr>
          <w:rFonts w:ascii="Times New Roman" w:hAnsi="Times New Roman"/>
          <w:bCs/>
          <w:sz w:val="20"/>
          <w:szCs w:val="20"/>
          <w:vertAlign w:val="superscript"/>
        </w:rPr>
        <w:t xml:space="preserve"> </w:t>
      </w:r>
      <w:r w:rsidRPr="00BF47ED">
        <w:rPr>
          <w:rFonts w:ascii="Times New Roman" w:hAnsi="Times New Roman"/>
          <w:bCs/>
          <w:sz w:val="20"/>
          <w:szCs w:val="20"/>
        </w:rPr>
        <w:t>and 0.27 mg/min weight loss indicates the decomposition of hemicellulose and the second peak at 300 °C</w:t>
      </w:r>
      <w:r w:rsidRPr="00BF47ED" w:rsidDel="00A004A0">
        <w:rPr>
          <w:rFonts w:ascii="Times New Roman" w:hAnsi="Times New Roman"/>
          <w:bCs/>
          <w:sz w:val="20"/>
          <w:szCs w:val="20"/>
          <w:vertAlign w:val="superscript"/>
        </w:rPr>
        <w:t xml:space="preserve"> </w:t>
      </w:r>
      <w:r w:rsidRPr="00BF47ED">
        <w:rPr>
          <w:rFonts w:ascii="Times New Roman" w:hAnsi="Times New Roman"/>
          <w:bCs/>
          <w:sz w:val="20"/>
          <w:szCs w:val="20"/>
        </w:rPr>
        <w:t>and weight loss of 0.54 mg/min indicates cellulose decomposition. The intensity of the peak for the sample at 350°C was much lower than that at 200 °C. This proved that the torrefaction of dry leaves at higher temperatures can reduce the highly volatile component in the bio-coal [19].</w:t>
      </w:r>
    </w:p>
    <w:p w14:paraId="6912C770" w14:textId="77777777" w:rsidR="00801E5B" w:rsidRDefault="00801E5B" w:rsidP="00BF47ED">
      <w:pPr>
        <w:spacing w:after="0"/>
        <w:jc w:val="both"/>
        <w:outlineLvl w:val="0"/>
        <w:rPr>
          <w:rFonts w:ascii="Times New Roman" w:hAnsi="Times New Roman"/>
          <w:bCs/>
          <w:sz w:val="20"/>
          <w:szCs w:val="20"/>
        </w:rPr>
        <w:sectPr w:rsidR="00801E5B" w:rsidSect="00801E5B">
          <w:footerReference w:type="even" r:id="rId19"/>
          <w:type w:val="continuous"/>
          <w:pgSz w:w="12240" w:h="15840" w:code="1"/>
          <w:pgMar w:top="1800" w:right="1469" w:bottom="1699" w:left="1440" w:header="706" w:footer="706" w:gutter="0"/>
          <w:pgNumType w:start="0"/>
          <w:cols w:num="2" w:space="403"/>
          <w:docGrid w:linePitch="360"/>
        </w:sectPr>
      </w:pPr>
    </w:p>
    <w:p w14:paraId="4E3F595B" w14:textId="3A9B0B71" w:rsidR="0049549C" w:rsidRDefault="0049549C" w:rsidP="00BF47ED">
      <w:pPr>
        <w:spacing w:after="0"/>
        <w:jc w:val="both"/>
        <w:outlineLvl w:val="0"/>
        <w:rPr>
          <w:rFonts w:ascii="Times New Roman" w:hAnsi="Times New Roman"/>
          <w:bCs/>
          <w:sz w:val="20"/>
          <w:szCs w:val="20"/>
        </w:rPr>
      </w:pPr>
    </w:p>
    <w:p w14:paraId="47B2A89C" w14:textId="5A137711" w:rsidR="00A760BC" w:rsidRDefault="00A760BC" w:rsidP="00A760BC">
      <w:pPr>
        <w:spacing w:after="0"/>
        <w:jc w:val="both"/>
        <w:outlineLvl w:val="0"/>
        <w:rPr>
          <w:rFonts w:ascii="Times New Roman" w:hAnsi="Times New Roman"/>
          <w:sz w:val="20"/>
          <w:szCs w:val="20"/>
        </w:rPr>
      </w:pPr>
    </w:p>
    <w:p w14:paraId="37CBA8F5" w14:textId="1B1D9A6B" w:rsidR="00353F99" w:rsidRDefault="00353F99" w:rsidP="00A760BC">
      <w:pPr>
        <w:spacing w:after="0"/>
        <w:jc w:val="both"/>
        <w:outlineLvl w:val="0"/>
        <w:rPr>
          <w:rFonts w:ascii="Times New Roman" w:hAnsi="Times New Roman"/>
          <w:sz w:val="20"/>
          <w:szCs w:val="20"/>
        </w:rPr>
      </w:pPr>
    </w:p>
    <w:p w14:paraId="59B9C56C" w14:textId="46D7B62C" w:rsidR="00353F99" w:rsidRDefault="00353F99" w:rsidP="00A760BC">
      <w:pPr>
        <w:spacing w:after="0"/>
        <w:jc w:val="both"/>
        <w:outlineLvl w:val="0"/>
        <w:rPr>
          <w:rFonts w:ascii="Times New Roman" w:hAnsi="Times New Roman"/>
          <w:sz w:val="20"/>
          <w:szCs w:val="20"/>
        </w:rPr>
      </w:pPr>
    </w:p>
    <w:p w14:paraId="5C748C13" w14:textId="7E2EA9C9" w:rsidR="00353F99" w:rsidRDefault="00353F99" w:rsidP="00A760BC">
      <w:pPr>
        <w:spacing w:after="0"/>
        <w:jc w:val="both"/>
        <w:outlineLvl w:val="0"/>
        <w:rPr>
          <w:rFonts w:ascii="Times New Roman" w:hAnsi="Times New Roman"/>
          <w:sz w:val="20"/>
          <w:szCs w:val="20"/>
        </w:rPr>
      </w:pPr>
    </w:p>
    <w:p w14:paraId="5F349202" w14:textId="7ED238A8" w:rsidR="00353F99" w:rsidRDefault="00353F99" w:rsidP="00A760BC">
      <w:pPr>
        <w:spacing w:after="0"/>
        <w:jc w:val="both"/>
        <w:outlineLvl w:val="0"/>
        <w:rPr>
          <w:rFonts w:ascii="Times New Roman" w:hAnsi="Times New Roman"/>
          <w:sz w:val="20"/>
          <w:szCs w:val="20"/>
        </w:rPr>
      </w:pPr>
    </w:p>
    <w:p w14:paraId="61D46E61" w14:textId="2D9B6810" w:rsidR="00353F99" w:rsidRDefault="00353F99" w:rsidP="00A760BC">
      <w:pPr>
        <w:spacing w:after="0"/>
        <w:jc w:val="both"/>
        <w:outlineLvl w:val="0"/>
        <w:rPr>
          <w:rFonts w:ascii="Times New Roman" w:hAnsi="Times New Roman"/>
          <w:sz w:val="20"/>
          <w:szCs w:val="20"/>
        </w:rPr>
      </w:pPr>
    </w:p>
    <w:p w14:paraId="3DF40C13" w14:textId="567FFBB5" w:rsidR="00353F99" w:rsidRDefault="00353F99" w:rsidP="00A760BC">
      <w:pPr>
        <w:spacing w:after="0"/>
        <w:jc w:val="both"/>
        <w:outlineLvl w:val="0"/>
        <w:rPr>
          <w:rFonts w:ascii="Times New Roman" w:hAnsi="Times New Roman"/>
          <w:sz w:val="20"/>
          <w:szCs w:val="20"/>
        </w:rPr>
      </w:pPr>
    </w:p>
    <w:p w14:paraId="06E8418C" w14:textId="172755D4" w:rsidR="00353F99" w:rsidRDefault="00353F99" w:rsidP="00A760BC">
      <w:pPr>
        <w:spacing w:after="0"/>
        <w:jc w:val="both"/>
        <w:outlineLvl w:val="0"/>
        <w:rPr>
          <w:rFonts w:ascii="Times New Roman" w:hAnsi="Times New Roman"/>
          <w:sz w:val="20"/>
          <w:szCs w:val="20"/>
        </w:rPr>
      </w:pPr>
    </w:p>
    <w:p w14:paraId="5B1461CF" w14:textId="37F91A17" w:rsidR="00353F99" w:rsidRDefault="00353F99" w:rsidP="00A760BC">
      <w:pPr>
        <w:spacing w:after="0"/>
        <w:jc w:val="both"/>
        <w:outlineLvl w:val="0"/>
        <w:rPr>
          <w:rFonts w:ascii="Times New Roman" w:hAnsi="Times New Roman"/>
          <w:sz w:val="20"/>
          <w:szCs w:val="20"/>
        </w:rPr>
      </w:pPr>
    </w:p>
    <w:p w14:paraId="6A6AC0AA" w14:textId="77777777" w:rsidR="00353F99" w:rsidRPr="00BF47ED" w:rsidRDefault="00353F99" w:rsidP="00A760BC">
      <w:pPr>
        <w:spacing w:after="0"/>
        <w:jc w:val="both"/>
        <w:outlineLvl w:val="0"/>
        <w:rPr>
          <w:rFonts w:ascii="Times New Roman" w:hAnsi="Times New Roman"/>
          <w:sz w:val="20"/>
          <w:szCs w:val="20"/>
        </w:rPr>
      </w:pPr>
    </w:p>
    <w:p w14:paraId="2BFB4090" w14:textId="70CA8E01" w:rsidR="00A760BC" w:rsidRPr="00BF47ED" w:rsidRDefault="00A760BC" w:rsidP="00353F99">
      <w:pPr>
        <w:spacing w:after="120"/>
        <w:jc w:val="center"/>
        <w:outlineLvl w:val="0"/>
        <w:rPr>
          <w:rFonts w:ascii="Times New Roman" w:hAnsi="Times New Roman"/>
          <w:sz w:val="20"/>
          <w:szCs w:val="20"/>
        </w:rPr>
      </w:pPr>
      <w:r w:rsidRPr="00BF47ED">
        <w:rPr>
          <w:rFonts w:ascii="Times New Roman" w:hAnsi="Times New Roman"/>
          <w:noProof/>
          <w:sz w:val="20"/>
          <w:szCs w:val="20"/>
        </w:rPr>
        <mc:AlternateContent>
          <mc:Choice Requires="wps">
            <w:drawing>
              <wp:anchor distT="0" distB="0" distL="114300" distR="114300" simplePos="0" relativeHeight="251655680" behindDoc="0" locked="0" layoutInCell="1" allowOverlap="1" wp14:anchorId="0F5A7307" wp14:editId="1BFB7F27">
                <wp:simplePos x="0" y="0"/>
                <wp:positionH relativeFrom="column">
                  <wp:posOffset>3124200</wp:posOffset>
                </wp:positionH>
                <wp:positionV relativeFrom="paragraph">
                  <wp:posOffset>217170</wp:posOffset>
                </wp:positionV>
                <wp:extent cx="341906" cy="286247"/>
                <wp:effectExtent l="0" t="0" r="0" b="0"/>
                <wp:wrapNone/>
                <wp:docPr id="3" name="Text Box 3"/>
                <wp:cNvGraphicFramePr/>
                <a:graphic xmlns:a="http://schemas.openxmlformats.org/drawingml/2006/main">
                  <a:graphicData uri="http://schemas.microsoft.com/office/word/2010/wordprocessingShape">
                    <wps:wsp>
                      <wps:cNvSpPr txBox="1"/>
                      <wps:spPr>
                        <a:xfrm>
                          <a:off x="0" y="0"/>
                          <a:ext cx="341906" cy="286247"/>
                        </a:xfrm>
                        <a:prstGeom prst="rect">
                          <a:avLst/>
                        </a:prstGeom>
                        <a:noFill/>
                        <a:ln w="6350">
                          <a:noFill/>
                        </a:ln>
                      </wps:spPr>
                      <wps:txbx>
                        <w:txbxContent>
                          <w:p w14:paraId="5D41BD71" w14:textId="77777777" w:rsidR="00A760BC" w:rsidRPr="00F26E65" w:rsidRDefault="00A760BC" w:rsidP="00A760BC">
                            <w:pPr>
                              <w:rPr>
                                <w:rFonts w:ascii="Times New Roman" w:hAnsi="Times New Roman"/>
                                <w:b/>
                                <w:bCs/>
                                <w:sz w:val="18"/>
                                <w:szCs w:val="20"/>
                              </w:rPr>
                            </w:pPr>
                            <w:r w:rsidRPr="00F26E65">
                              <w:rPr>
                                <w:rFonts w:ascii="Times New Roman" w:hAnsi="Times New Roman"/>
                                <w:b/>
                                <w:bCs/>
                                <w:sz w:val="18"/>
                                <w:szCs w:val="20"/>
                              </w:rPr>
                              <w:t>(</w:t>
                            </w:r>
                            <w:r>
                              <w:rPr>
                                <w:rFonts w:ascii="Times New Roman" w:hAnsi="Times New Roman"/>
                                <w:b/>
                                <w:bCs/>
                                <w:sz w:val="18"/>
                                <w:szCs w:val="20"/>
                              </w:rPr>
                              <w:t>b</w:t>
                            </w:r>
                            <w:r w:rsidRPr="00F26E65">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7307" id="_x0000_t202" coordsize="21600,21600" o:spt="202" path="m,l,21600r21600,l21600,xe">
                <v:stroke joinstyle="miter"/>
                <v:path gradientshapeok="t" o:connecttype="rect"/>
              </v:shapetype>
              <v:shape id="Text Box 3" o:spid="_x0000_s1026" type="#_x0000_t202" style="position:absolute;left:0;text-align:left;margin-left:246pt;margin-top:17.1pt;width:26.9pt;height:22.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" filled="f" stroked="f" strokeweight=".5pt">
                <v:textbox>
                  <w:txbxContent>
                    <w:p w14:paraId="5D41BD71" w14:textId="77777777" w:rsidR="00A760BC" w:rsidRPr="00F26E65" w:rsidRDefault="00A760BC" w:rsidP="00A760BC">
                      <w:pPr>
                        <w:rPr>
                          <w:rFonts w:ascii="Times New Roman" w:hAnsi="Times New Roman"/>
                          <w:b/>
                          <w:bCs/>
                          <w:sz w:val="18"/>
                          <w:szCs w:val="20"/>
                        </w:rPr>
                      </w:pPr>
                      <w:r w:rsidRPr="00F26E65">
                        <w:rPr>
                          <w:rFonts w:ascii="Times New Roman" w:hAnsi="Times New Roman"/>
                          <w:b/>
                          <w:bCs/>
                          <w:sz w:val="18"/>
                          <w:szCs w:val="20"/>
                        </w:rPr>
                        <w:t>(</w:t>
                      </w:r>
                      <w:r>
                        <w:rPr>
                          <w:rFonts w:ascii="Times New Roman" w:hAnsi="Times New Roman"/>
                          <w:b/>
                          <w:bCs/>
                          <w:sz w:val="18"/>
                          <w:szCs w:val="20"/>
                        </w:rPr>
                        <w:t>b</w:t>
                      </w:r>
                      <w:r w:rsidRPr="00F26E65">
                        <w:rPr>
                          <w:rFonts w:ascii="Times New Roman" w:hAnsi="Times New Roman"/>
                          <w:b/>
                          <w:bCs/>
                          <w:sz w:val="18"/>
                          <w:szCs w:val="20"/>
                        </w:rPr>
                        <w:t>)</w:t>
                      </w:r>
                    </w:p>
                  </w:txbxContent>
                </v:textbox>
              </v:shape>
            </w:pict>
          </mc:Fallback>
        </mc:AlternateContent>
      </w:r>
      <w:r w:rsidRPr="00BF47ED">
        <w:rPr>
          <w:rFonts w:ascii="Times New Roman" w:hAnsi="Times New Roman"/>
          <w:noProof/>
          <w:sz w:val="20"/>
          <w:szCs w:val="20"/>
        </w:rPr>
        <mc:AlternateContent>
          <mc:Choice Requires="wps">
            <w:drawing>
              <wp:anchor distT="0" distB="0" distL="114300" distR="114300" simplePos="0" relativeHeight="251654656" behindDoc="0" locked="0" layoutInCell="1" allowOverlap="1" wp14:anchorId="1A49CA12" wp14:editId="1BD9D248">
                <wp:simplePos x="0" y="0"/>
                <wp:positionH relativeFrom="column">
                  <wp:posOffset>310101</wp:posOffset>
                </wp:positionH>
                <wp:positionV relativeFrom="paragraph">
                  <wp:posOffset>239423</wp:posOffset>
                </wp:positionV>
                <wp:extent cx="341906" cy="286247"/>
                <wp:effectExtent l="0" t="0" r="0" b="0"/>
                <wp:wrapNone/>
                <wp:docPr id="1" name="Text Box 1"/>
                <wp:cNvGraphicFramePr/>
                <a:graphic xmlns:a="http://schemas.openxmlformats.org/drawingml/2006/main">
                  <a:graphicData uri="http://schemas.microsoft.com/office/word/2010/wordprocessingShape">
                    <wps:wsp>
                      <wps:cNvSpPr txBox="1"/>
                      <wps:spPr>
                        <a:xfrm>
                          <a:off x="0" y="0"/>
                          <a:ext cx="341906" cy="286247"/>
                        </a:xfrm>
                        <a:prstGeom prst="rect">
                          <a:avLst/>
                        </a:prstGeom>
                        <a:noFill/>
                        <a:ln w="6350">
                          <a:noFill/>
                        </a:ln>
                      </wps:spPr>
                      <wps:txbx>
                        <w:txbxContent>
                          <w:p w14:paraId="3E0D7650" w14:textId="77777777" w:rsidR="00A760BC" w:rsidRPr="00F26E65" w:rsidRDefault="00A760BC" w:rsidP="00A760BC">
                            <w:pPr>
                              <w:rPr>
                                <w:rFonts w:ascii="Times New Roman" w:hAnsi="Times New Roman"/>
                                <w:b/>
                                <w:bCs/>
                                <w:sz w:val="18"/>
                                <w:szCs w:val="20"/>
                              </w:rPr>
                            </w:pPr>
                            <w:r w:rsidRPr="00F26E65">
                              <w:rPr>
                                <w:rFonts w:ascii="Times New Roman" w:hAnsi="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49CA12" id="Text Box 1" o:spid="_x0000_s1027" type="#_x0000_t202" style="position:absolute;left:0;text-align:left;margin-left:24.4pt;margin-top:18.85pt;width:26.9pt;height:22.5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" filled="f" stroked="f" strokeweight=".5pt">
                <v:textbox>
                  <w:txbxContent>
                    <w:p w14:paraId="3E0D7650" w14:textId="77777777" w:rsidR="00A760BC" w:rsidRPr="00F26E65" w:rsidRDefault="00A760BC" w:rsidP="00A760BC">
                      <w:pPr>
                        <w:rPr>
                          <w:rFonts w:ascii="Times New Roman" w:hAnsi="Times New Roman"/>
                          <w:b/>
                          <w:bCs/>
                          <w:sz w:val="18"/>
                          <w:szCs w:val="20"/>
                        </w:rPr>
                      </w:pPr>
                      <w:r w:rsidRPr="00F26E65">
                        <w:rPr>
                          <w:rFonts w:ascii="Times New Roman" w:hAnsi="Times New Roman"/>
                          <w:b/>
                          <w:bCs/>
                          <w:sz w:val="18"/>
                          <w:szCs w:val="20"/>
                        </w:rPr>
                        <w:t>(a)</w:t>
                      </w:r>
                    </w:p>
                  </w:txbxContent>
                </v:textbox>
              </v:shape>
            </w:pict>
          </mc:Fallback>
        </mc:AlternateContent>
      </w:r>
      <w:r w:rsidRPr="00BF47ED">
        <w:rPr>
          <w:rFonts w:ascii="Times New Roman" w:hAnsi="Times New Roman"/>
          <w:noProof/>
          <w:sz w:val="20"/>
          <w:szCs w:val="20"/>
        </w:rPr>
        <w:drawing>
          <wp:inline distT="0" distB="0" distL="0" distR="0" wp14:anchorId="0E64E169" wp14:editId="4F283709">
            <wp:extent cx="2724150" cy="2702560"/>
            <wp:effectExtent l="19050" t="19050" r="19050" b="2159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5808" t="4555" b="2902"/>
                    <a:stretch/>
                  </pic:blipFill>
                  <pic:spPr bwMode="auto">
                    <a:xfrm>
                      <a:off x="0" y="0"/>
                      <a:ext cx="2754231" cy="273240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bookmarkStart w:id="6" w:name="_Hlk73098748"/>
      <w:bookmarkStart w:id="7" w:name="_Hlk73111076"/>
      <w:r w:rsidR="00353F99">
        <w:rPr>
          <w:rFonts w:ascii="Times New Roman" w:hAnsi="Times New Roman"/>
          <w:sz w:val="20"/>
          <w:szCs w:val="20"/>
        </w:rPr>
        <w:t xml:space="preserve">   </w:t>
      </w:r>
      <w:r w:rsidR="001C7773" w:rsidRPr="00BF47ED">
        <w:rPr>
          <w:rFonts w:ascii="Times New Roman" w:hAnsi="Times New Roman"/>
          <w:noProof/>
          <w:sz w:val="20"/>
          <w:szCs w:val="20"/>
        </w:rPr>
        <w:drawing>
          <wp:inline distT="0" distB="0" distL="0" distR="0" wp14:anchorId="782B09D5" wp14:editId="26253A66">
            <wp:extent cx="2494151" cy="2702308"/>
            <wp:effectExtent l="19050" t="19050" r="20955" b="222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7941" t="4271" r="5297" b="3196"/>
                    <a:stretch/>
                  </pic:blipFill>
                  <pic:spPr bwMode="auto">
                    <a:xfrm>
                      <a:off x="0" y="0"/>
                      <a:ext cx="2496240" cy="270457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0E8B09F" w14:textId="77777777" w:rsidR="00A760BC" w:rsidRPr="00BF47ED" w:rsidRDefault="00A760BC" w:rsidP="00A760BC">
      <w:pPr>
        <w:spacing w:after="0"/>
        <w:jc w:val="center"/>
        <w:outlineLvl w:val="0"/>
        <w:rPr>
          <w:rFonts w:ascii="Times New Roman" w:hAnsi="Times New Roman"/>
          <w:sz w:val="20"/>
          <w:szCs w:val="20"/>
        </w:rPr>
      </w:pPr>
      <w:r w:rsidRPr="00BF47ED">
        <w:rPr>
          <w:rFonts w:ascii="Times New Roman" w:hAnsi="Times New Roman"/>
          <w:sz w:val="20"/>
          <w:szCs w:val="20"/>
        </w:rPr>
        <w:t xml:space="preserve">Figure 1. </w:t>
      </w:r>
      <w:r>
        <w:rPr>
          <w:rFonts w:ascii="Times New Roman" w:hAnsi="Times New Roman"/>
          <w:sz w:val="20"/>
          <w:szCs w:val="20"/>
        </w:rPr>
        <w:t xml:space="preserve"> </w:t>
      </w:r>
      <w:r w:rsidRPr="00BF47ED">
        <w:rPr>
          <w:rFonts w:ascii="Times New Roman" w:hAnsi="Times New Roman"/>
          <w:sz w:val="20"/>
          <w:szCs w:val="20"/>
        </w:rPr>
        <w:t>Diagnostic and model graphs for a yield of bio-coal: (a) half-normal plot and (b) residuals versus run</w:t>
      </w:r>
    </w:p>
    <w:bookmarkEnd w:id="6"/>
    <w:bookmarkEnd w:id="7"/>
    <w:p w14:paraId="1E44BAE4" w14:textId="77777777" w:rsidR="00A760BC" w:rsidRPr="00BF47ED" w:rsidRDefault="00A760BC" w:rsidP="00A760BC">
      <w:pPr>
        <w:spacing w:after="0"/>
        <w:jc w:val="both"/>
        <w:outlineLvl w:val="0"/>
        <w:rPr>
          <w:rFonts w:ascii="Times New Roman" w:hAnsi="Times New Roman"/>
          <w:bCs/>
          <w:sz w:val="20"/>
          <w:szCs w:val="20"/>
        </w:rPr>
      </w:pPr>
    </w:p>
    <w:p w14:paraId="4DC2710D" w14:textId="00EDA1AD" w:rsidR="00A760BC" w:rsidRPr="00BF47ED" w:rsidRDefault="00A760BC" w:rsidP="00A760BC">
      <w:pPr>
        <w:spacing w:after="0"/>
        <w:jc w:val="center"/>
        <w:outlineLvl w:val="0"/>
        <w:rPr>
          <w:rFonts w:ascii="Times New Roman" w:hAnsi="Times New Roman"/>
          <w:bCs/>
          <w:sz w:val="20"/>
          <w:szCs w:val="20"/>
        </w:rPr>
      </w:pPr>
      <w:r>
        <w:rPr>
          <w:rFonts w:ascii="Times New Roman" w:hAnsi="Times New Roman"/>
          <w:bCs/>
          <w:sz w:val="20"/>
          <w:szCs w:val="20"/>
        </w:rPr>
        <w:t xml:space="preserve">    </w:t>
      </w:r>
    </w:p>
    <w:p w14:paraId="3777F0B7" w14:textId="187EDCA9" w:rsidR="00A760BC" w:rsidRPr="00BF47ED" w:rsidRDefault="00353F99" w:rsidP="007C79E3">
      <w:pPr>
        <w:spacing w:after="0"/>
        <w:jc w:val="center"/>
        <w:outlineLvl w:val="0"/>
        <w:rPr>
          <w:rFonts w:ascii="Times New Roman" w:hAnsi="Times New Roman"/>
          <w:bCs/>
          <w:sz w:val="20"/>
          <w:szCs w:val="20"/>
        </w:rPr>
      </w:pPr>
      <w:r w:rsidRPr="00BF47ED">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28ED3C12" wp14:editId="188BE0D0">
                <wp:simplePos x="0" y="0"/>
                <wp:positionH relativeFrom="column">
                  <wp:posOffset>288290</wp:posOffset>
                </wp:positionH>
                <wp:positionV relativeFrom="paragraph">
                  <wp:posOffset>9525</wp:posOffset>
                </wp:positionV>
                <wp:extent cx="34163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41630" cy="285750"/>
                        </a:xfrm>
                        <a:prstGeom prst="rect">
                          <a:avLst/>
                        </a:prstGeom>
                        <a:noFill/>
                        <a:ln w="6350">
                          <a:noFill/>
                        </a:ln>
                      </wps:spPr>
                      <wps:txbx>
                        <w:txbxContent>
                          <w:p w14:paraId="52CEB470" w14:textId="77777777" w:rsidR="00A760BC" w:rsidRPr="00F26E65" w:rsidRDefault="00A760BC" w:rsidP="00A760BC">
                            <w:pPr>
                              <w:rPr>
                                <w:rFonts w:ascii="Times New Roman" w:hAnsi="Times New Roman"/>
                                <w:b/>
                                <w:bCs/>
                                <w:sz w:val="18"/>
                                <w:szCs w:val="20"/>
                              </w:rPr>
                            </w:pPr>
                            <w:r w:rsidRPr="00F26E65">
                              <w:rPr>
                                <w:rFonts w:ascii="Times New Roman" w:hAnsi="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ED3C12" id="Text Box 7" o:spid="_x0000_s1028" type="#_x0000_t202" style="position:absolute;left:0;text-align:left;margin-left:22.7pt;margin-top:.75pt;width:26.9pt;height:2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" filled="f" stroked="f" strokeweight=".5pt">
                <v:textbox>
                  <w:txbxContent>
                    <w:p w14:paraId="52CEB470" w14:textId="77777777" w:rsidR="00A760BC" w:rsidRPr="00F26E65" w:rsidRDefault="00A760BC" w:rsidP="00A760BC">
                      <w:pPr>
                        <w:rPr>
                          <w:rFonts w:ascii="Times New Roman" w:hAnsi="Times New Roman"/>
                          <w:b/>
                          <w:bCs/>
                          <w:sz w:val="18"/>
                          <w:szCs w:val="20"/>
                        </w:rPr>
                      </w:pPr>
                      <w:r w:rsidRPr="00F26E65">
                        <w:rPr>
                          <w:rFonts w:ascii="Times New Roman" w:hAnsi="Times New Roman"/>
                          <w:b/>
                          <w:bCs/>
                          <w:sz w:val="18"/>
                          <w:szCs w:val="20"/>
                        </w:rPr>
                        <w:t>(a)</w:t>
                      </w:r>
                    </w:p>
                  </w:txbxContent>
                </v:textbox>
              </v:shape>
            </w:pict>
          </mc:Fallback>
        </mc:AlternateContent>
      </w:r>
      <w:r w:rsidRPr="00BF47ED">
        <w:rPr>
          <w:rFonts w:ascii="Times New Roman" w:hAnsi="Times New Roman"/>
          <w:noProof/>
          <w:sz w:val="20"/>
          <w:szCs w:val="20"/>
        </w:rPr>
        <mc:AlternateContent>
          <mc:Choice Requires="wps">
            <w:drawing>
              <wp:anchor distT="0" distB="0" distL="114300" distR="114300" simplePos="0" relativeHeight="251664896" behindDoc="0" locked="0" layoutInCell="1" allowOverlap="1" wp14:anchorId="4A4EDEE4" wp14:editId="51569F25">
                <wp:simplePos x="0" y="0"/>
                <wp:positionH relativeFrom="column">
                  <wp:posOffset>3145155</wp:posOffset>
                </wp:positionH>
                <wp:positionV relativeFrom="paragraph">
                  <wp:posOffset>8890</wp:posOffset>
                </wp:positionV>
                <wp:extent cx="341906" cy="286247"/>
                <wp:effectExtent l="0" t="0" r="0" b="0"/>
                <wp:wrapNone/>
                <wp:docPr id="9" name="Text Box 9"/>
                <wp:cNvGraphicFramePr/>
                <a:graphic xmlns:a="http://schemas.openxmlformats.org/drawingml/2006/main">
                  <a:graphicData uri="http://schemas.microsoft.com/office/word/2010/wordprocessingShape">
                    <wps:wsp>
                      <wps:cNvSpPr txBox="1"/>
                      <wps:spPr>
                        <a:xfrm>
                          <a:off x="0" y="0"/>
                          <a:ext cx="341906" cy="286247"/>
                        </a:xfrm>
                        <a:prstGeom prst="rect">
                          <a:avLst/>
                        </a:prstGeom>
                        <a:noFill/>
                        <a:ln w="6350">
                          <a:noFill/>
                        </a:ln>
                      </wps:spPr>
                      <wps:txbx>
                        <w:txbxContent>
                          <w:p w14:paraId="2580A1DF" w14:textId="77777777" w:rsidR="00A760BC" w:rsidRPr="00F26E65" w:rsidRDefault="00A760BC" w:rsidP="00A760BC">
                            <w:pPr>
                              <w:rPr>
                                <w:rFonts w:ascii="Times New Roman" w:hAnsi="Times New Roman"/>
                                <w:b/>
                                <w:bCs/>
                                <w:sz w:val="18"/>
                                <w:szCs w:val="20"/>
                              </w:rPr>
                            </w:pPr>
                            <w:r w:rsidRPr="00F26E65">
                              <w:rPr>
                                <w:rFonts w:ascii="Times New Roman" w:hAnsi="Times New Roman"/>
                                <w:b/>
                                <w:bCs/>
                                <w:sz w:val="18"/>
                                <w:szCs w:val="20"/>
                              </w:rPr>
                              <w:t>(</w:t>
                            </w:r>
                            <w:r>
                              <w:rPr>
                                <w:rFonts w:ascii="Times New Roman" w:hAnsi="Times New Roman"/>
                                <w:b/>
                                <w:bCs/>
                                <w:sz w:val="18"/>
                                <w:szCs w:val="20"/>
                              </w:rPr>
                              <w:t>b</w:t>
                            </w:r>
                            <w:r w:rsidRPr="00F26E65">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4EDEE4" id="Text Box 9" o:spid="_x0000_s1029" type="#_x0000_t202" style="position:absolute;left:0;text-align:left;margin-left:247.65pt;margin-top:.7pt;width:26.9pt;height:22.5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" filled="f" stroked="f" strokeweight=".5pt">
                <v:textbox>
                  <w:txbxContent>
                    <w:p w14:paraId="2580A1DF" w14:textId="77777777" w:rsidR="00A760BC" w:rsidRPr="00F26E65" w:rsidRDefault="00A760BC" w:rsidP="00A760BC">
                      <w:pPr>
                        <w:rPr>
                          <w:rFonts w:ascii="Times New Roman" w:hAnsi="Times New Roman"/>
                          <w:b/>
                          <w:bCs/>
                          <w:sz w:val="18"/>
                          <w:szCs w:val="20"/>
                        </w:rPr>
                      </w:pPr>
                      <w:r w:rsidRPr="00F26E65">
                        <w:rPr>
                          <w:rFonts w:ascii="Times New Roman" w:hAnsi="Times New Roman"/>
                          <w:b/>
                          <w:bCs/>
                          <w:sz w:val="18"/>
                          <w:szCs w:val="20"/>
                        </w:rPr>
                        <w:t>(</w:t>
                      </w:r>
                      <w:r>
                        <w:rPr>
                          <w:rFonts w:ascii="Times New Roman" w:hAnsi="Times New Roman"/>
                          <w:b/>
                          <w:bCs/>
                          <w:sz w:val="18"/>
                          <w:szCs w:val="20"/>
                        </w:rPr>
                        <w:t>b</w:t>
                      </w:r>
                      <w:r w:rsidRPr="00F26E65">
                        <w:rPr>
                          <w:rFonts w:ascii="Times New Roman" w:hAnsi="Times New Roman"/>
                          <w:b/>
                          <w:bCs/>
                          <w:sz w:val="18"/>
                          <w:szCs w:val="20"/>
                        </w:rPr>
                        <w:t>)</w:t>
                      </w:r>
                    </w:p>
                  </w:txbxContent>
                </v:textbox>
              </v:shape>
            </w:pict>
          </mc:Fallback>
        </mc:AlternateContent>
      </w:r>
      <w:r w:rsidR="00801E5B" w:rsidRPr="00BF47ED">
        <w:rPr>
          <w:rFonts w:ascii="Times New Roman" w:hAnsi="Times New Roman"/>
          <w:noProof/>
          <w:sz w:val="20"/>
          <w:szCs w:val="20"/>
        </w:rPr>
        <w:drawing>
          <wp:inline distT="0" distB="0" distL="0" distR="0" wp14:anchorId="66124B76" wp14:editId="0628DAFA">
            <wp:extent cx="2578608" cy="2139696"/>
            <wp:effectExtent l="19050" t="19050" r="12700"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78608" cy="2139696"/>
                    </a:xfrm>
                    <a:prstGeom prst="rect">
                      <a:avLst/>
                    </a:prstGeom>
                    <a:ln>
                      <a:solidFill>
                        <a:schemeClr val="tx1"/>
                      </a:solidFill>
                    </a:ln>
                  </pic:spPr>
                </pic:pic>
              </a:graphicData>
            </a:graphic>
          </wp:inline>
        </w:drawing>
      </w:r>
      <w:r w:rsidR="007C79E3">
        <w:rPr>
          <w:rFonts w:ascii="Times New Roman" w:hAnsi="Times New Roman"/>
          <w:bCs/>
          <w:sz w:val="20"/>
          <w:szCs w:val="20"/>
        </w:rPr>
        <w:t xml:space="preserve">    </w:t>
      </w:r>
      <w:r w:rsidRPr="00BF47ED">
        <w:rPr>
          <w:rFonts w:ascii="Times New Roman" w:hAnsi="Times New Roman"/>
          <w:noProof/>
          <w:sz w:val="20"/>
          <w:szCs w:val="20"/>
        </w:rPr>
        <w:drawing>
          <wp:inline distT="0" distB="0" distL="0" distR="0" wp14:anchorId="3016544C" wp14:editId="334C0356">
            <wp:extent cx="2532888" cy="2139696"/>
            <wp:effectExtent l="19050" t="19050" r="20320"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32888" cy="2139696"/>
                    </a:xfrm>
                    <a:prstGeom prst="rect">
                      <a:avLst/>
                    </a:prstGeom>
                    <a:ln>
                      <a:solidFill>
                        <a:schemeClr val="tx1"/>
                      </a:solidFill>
                    </a:ln>
                  </pic:spPr>
                </pic:pic>
              </a:graphicData>
            </a:graphic>
          </wp:inline>
        </w:drawing>
      </w:r>
    </w:p>
    <w:p w14:paraId="16338260" w14:textId="77777777" w:rsidR="00A760BC" w:rsidRDefault="00A760BC" w:rsidP="00BF47ED">
      <w:pPr>
        <w:spacing w:after="0"/>
        <w:jc w:val="both"/>
        <w:outlineLvl w:val="0"/>
        <w:rPr>
          <w:rFonts w:ascii="Times New Roman" w:hAnsi="Times New Roman"/>
          <w:bCs/>
          <w:sz w:val="20"/>
          <w:szCs w:val="20"/>
        </w:rPr>
      </w:pPr>
    </w:p>
    <w:p w14:paraId="6CF0DABE" w14:textId="77777777" w:rsidR="00353F99" w:rsidRDefault="00353F99" w:rsidP="00BF47ED">
      <w:pPr>
        <w:spacing w:after="0"/>
        <w:jc w:val="both"/>
        <w:outlineLvl w:val="0"/>
        <w:rPr>
          <w:rFonts w:ascii="Times New Roman" w:hAnsi="Times New Roman"/>
          <w:bCs/>
          <w:sz w:val="20"/>
          <w:szCs w:val="20"/>
        </w:rPr>
      </w:pPr>
    </w:p>
    <w:p w14:paraId="210CE31D" w14:textId="77777777" w:rsidR="00353F99" w:rsidRDefault="00353F99" w:rsidP="00BF47ED">
      <w:pPr>
        <w:spacing w:after="0"/>
        <w:jc w:val="both"/>
        <w:outlineLvl w:val="0"/>
        <w:rPr>
          <w:rFonts w:ascii="Times New Roman" w:hAnsi="Times New Roman"/>
          <w:bCs/>
          <w:sz w:val="20"/>
          <w:szCs w:val="20"/>
        </w:rPr>
      </w:pPr>
    </w:p>
    <w:p w14:paraId="4D260B77" w14:textId="77777777" w:rsidR="00353F99" w:rsidRDefault="00353F99" w:rsidP="00BF47ED">
      <w:pPr>
        <w:spacing w:after="0"/>
        <w:jc w:val="both"/>
        <w:outlineLvl w:val="0"/>
        <w:rPr>
          <w:rFonts w:ascii="Times New Roman" w:hAnsi="Times New Roman"/>
          <w:bCs/>
          <w:sz w:val="20"/>
          <w:szCs w:val="20"/>
        </w:rPr>
      </w:pPr>
    </w:p>
    <w:p w14:paraId="63C79C35" w14:textId="77777777" w:rsidR="00353F99" w:rsidRDefault="00353F99" w:rsidP="00BF47ED">
      <w:pPr>
        <w:spacing w:after="0"/>
        <w:jc w:val="both"/>
        <w:outlineLvl w:val="0"/>
        <w:rPr>
          <w:rFonts w:ascii="Times New Roman" w:hAnsi="Times New Roman"/>
          <w:bCs/>
          <w:sz w:val="20"/>
          <w:szCs w:val="20"/>
        </w:rPr>
      </w:pPr>
    </w:p>
    <w:p w14:paraId="23561C36" w14:textId="77777777" w:rsidR="00F67C73" w:rsidRDefault="00F67C73" w:rsidP="00BF47ED">
      <w:pPr>
        <w:spacing w:after="0"/>
        <w:jc w:val="both"/>
        <w:outlineLvl w:val="0"/>
        <w:rPr>
          <w:rFonts w:ascii="Times New Roman" w:hAnsi="Times New Roman"/>
          <w:bCs/>
          <w:sz w:val="20"/>
          <w:szCs w:val="20"/>
        </w:rPr>
        <w:sectPr w:rsidR="00F67C73" w:rsidSect="00801E5B">
          <w:footerReference w:type="default" r:id="rId24"/>
          <w:type w:val="continuous"/>
          <w:pgSz w:w="12240" w:h="15840" w:code="1"/>
          <w:pgMar w:top="1800" w:right="1469" w:bottom="1699" w:left="1440" w:header="706" w:footer="706" w:gutter="0"/>
          <w:pgNumType w:start="0"/>
          <w:cols w:space="403"/>
          <w:docGrid w:linePitch="360"/>
        </w:sectPr>
      </w:pPr>
    </w:p>
    <w:p w14:paraId="371F9593" w14:textId="6A66F618" w:rsidR="00BF47ED" w:rsidRPr="00BF47ED" w:rsidRDefault="00BF47ED" w:rsidP="00383AC9">
      <w:pPr>
        <w:spacing w:after="120"/>
        <w:jc w:val="center"/>
        <w:outlineLvl w:val="0"/>
        <w:rPr>
          <w:rFonts w:ascii="Times New Roman" w:hAnsi="Times New Roman"/>
          <w:bCs/>
          <w:sz w:val="20"/>
          <w:szCs w:val="20"/>
        </w:rPr>
      </w:pPr>
      <w:r w:rsidRPr="00BF47ED">
        <w:rPr>
          <w:rFonts w:ascii="Times New Roman" w:hAnsi="Times New Roman"/>
          <w:noProof/>
          <w:sz w:val="20"/>
          <w:szCs w:val="20"/>
        </w:rPr>
        <w:lastRenderedPageBreak/>
        <mc:AlternateContent>
          <mc:Choice Requires="wps">
            <w:drawing>
              <wp:anchor distT="0" distB="0" distL="114300" distR="114300" simplePos="0" relativeHeight="251667456" behindDoc="0" locked="0" layoutInCell="1" allowOverlap="1" wp14:anchorId="6C4CE0D3" wp14:editId="61BC827A">
                <wp:simplePos x="0" y="0"/>
                <wp:positionH relativeFrom="column">
                  <wp:posOffset>1691640</wp:posOffset>
                </wp:positionH>
                <wp:positionV relativeFrom="paragraph">
                  <wp:posOffset>127635</wp:posOffset>
                </wp:positionV>
                <wp:extent cx="341906" cy="28624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41906" cy="286247"/>
                        </a:xfrm>
                        <a:prstGeom prst="rect">
                          <a:avLst/>
                        </a:prstGeom>
                        <a:noFill/>
                        <a:ln w="6350">
                          <a:noFill/>
                        </a:ln>
                      </wps:spPr>
                      <wps:txbx>
                        <w:txbxContent>
                          <w:p w14:paraId="34F5E4A4" w14:textId="77777777" w:rsidR="00BF47ED" w:rsidRPr="00F26E65" w:rsidRDefault="00BF47ED" w:rsidP="00BF47ED">
                            <w:pPr>
                              <w:rPr>
                                <w:rFonts w:ascii="Times New Roman" w:hAnsi="Times New Roman"/>
                                <w:b/>
                                <w:bCs/>
                                <w:sz w:val="18"/>
                                <w:szCs w:val="20"/>
                              </w:rPr>
                            </w:pPr>
                            <w:r w:rsidRPr="00F26E65">
                              <w:rPr>
                                <w:rFonts w:ascii="Times New Roman" w:hAnsi="Times New Roman"/>
                                <w:b/>
                                <w:bCs/>
                                <w:sz w:val="18"/>
                                <w:szCs w:val="20"/>
                              </w:rPr>
                              <w:t>(</w:t>
                            </w:r>
                            <w:r>
                              <w:rPr>
                                <w:rFonts w:ascii="Times New Roman" w:hAnsi="Times New Roman"/>
                                <w:b/>
                                <w:bCs/>
                                <w:sz w:val="18"/>
                                <w:szCs w:val="20"/>
                              </w:rPr>
                              <w:t>c</w:t>
                            </w:r>
                            <w:r w:rsidRPr="00F26E65">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CE0D3" id="Text Box 10" o:spid="_x0000_s1030" type="#_x0000_t202" style="position:absolute;left:0;text-align:left;margin-left:133.2pt;margin-top:10.05pt;width:26.9pt;height:2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" filled="f" stroked="f" strokeweight=".5pt">
                <v:textbox>
                  <w:txbxContent>
                    <w:p w14:paraId="34F5E4A4" w14:textId="77777777" w:rsidR="00BF47ED" w:rsidRPr="00F26E65" w:rsidRDefault="00BF47ED" w:rsidP="00BF47ED">
                      <w:pPr>
                        <w:rPr>
                          <w:rFonts w:ascii="Times New Roman" w:hAnsi="Times New Roman"/>
                          <w:b/>
                          <w:bCs/>
                          <w:sz w:val="18"/>
                          <w:szCs w:val="20"/>
                        </w:rPr>
                      </w:pPr>
                      <w:r w:rsidRPr="00F26E65">
                        <w:rPr>
                          <w:rFonts w:ascii="Times New Roman" w:hAnsi="Times New Roman"/>
                          <w:b/>
                          <w:bCs/>
                          <w:sz w:val="18"/>
                          <w:szCs w:val="20"/>
                        </w:rPr>
                        <w:t>(</w:t>
                      </w:r>
                      <w:r>
                        <w:rPr>
                          <w:rFonts w:ascii="Times New Roman" w:hAnsi="Times New Roman"/>
                          <w:b/>
                          <w:bCs/>
                          <w:sz w:val="18"/>
                          <w:szCs w:val="20"/>
                        </w:rPr>
                        <w:t>c</w:t>
                      </w:r>
                      <w:r w:rsidRPr="00F26E65">
                        <w:rPr>
                          <w:rFonts w:ascii="Times New Roman" w:hAnsi="Times New Roman"/>
                          <w:b/>
                          <w:bCs/>
                          <w:sz w:val="18"/>
                          <w:szCs w:val="20"/>
                        </w:rPr>
                        <w:t>)</w:t>
                      </w:r>
                    </w:p>
                  </w:txbxContent>
                </v:textbox>
              </v:shape>
            </w:pict>
          </mc:Fallback>
        </mc:AlternateContent>
      </w:r>
      <w:r w:rsidRPr="00BF47ED">
        <w:rPr>
          <w:rFonts w:ascii="Times New Roman" w:hAnsi="Times New Roman"/>
          <w:noProof/>
          <w:sz w:val="20"/>
          <w:szCs w:val="20"/>
        </w:rPr>
        <w:drawing>
          <wp:inline distT="0" distB="0" distL="0" distR="0" wp14:anchorId="7F151D08" wp14:editId="654B4D4D">
            <wp:extent cx="2542032" cy="2194560"/>
            <wp:effectExtent l="19050" t="19050" r="10795"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542032" cy="2194560"/>
                    </a:xfrm>
                    <a:prstGeom prst="rect">
                      <a:avLst/>
                    </a:prstGeom>
                    <a:ln>
                      <a:solidFill>
                        <a:schemeClr val="tx1"/>
                      </a:solidFill>
                    </a:ln>
                  </pic:spPr>
                </pic:pic>
              </a:graphicData>
            </a:graphic>
          </wp:inline>
        </w:drawing>
      </w:r>
    </w:p>
    <w:p w14:paraId="6F139DD5" w14:textId="7BAE9F0F" w:rsidR="00383AC9" w:rsidRDefault="00BF47ED" w:rsidP="00353F99">
      <w:pPr>
        <w:spacing w:after="0"/>
        <w:ind w:left="851" w:hanging="851"/>
        <w:jc w:val="both"/>
        <w:outlineLvl w:val="0"/>
        <w:rPr>
          <w:rFonts w:ascii="Times New Roman" w:hAnsi="Times New Roman"/>
          <w:bCs/>
          <w:sz w:val="20"/>
          <w:szCs w:val="20"/>
        </w:rPr>
      </w:pPr>
      <w:r w:rsidRPr="00BF47ED">
        <w:rPr>
          <w:rFonts w:ascii="Times New Roman" w:hAnsi="Times New Roman"/>
          <w:bCs/>
          <w:sz w:val="20"/>
          <w:szCs w:val="20"/>
        </w:rPr>
        <w:t>Figure 2. Model graphs (a) response surface plot of the interaction effect between torrefaction temperature and reaction time, (b) response surface plots of the interaction effect between the torrefaction temperature and biomass loading (c) response surface plots of the interaction effect between the reaction time and biomass loading</w:t>
      </w:r>
    </w:p>
    <w:p w14:paraId="4A15B2B5" w14:textId="77777777" w:rsidR="007C79E3" w:rsidRPr="00BF47ED" w:rsidRDefault="007C79E3" w:rsidP="00BF47ED">
      <w:pPr>
        <w:spacing w:after="0"/>
        <w:jc w:val="both"/>
        <w:outlineLvl w:val="0"/>
        <w:rPr>
          <w:rFonts w:ascii="Times New Roman" w:hAnsi="Times New Roman"/>
          <w:bCs/>
          <w:sz w:val="20"/>
          <w:szCs w:val="20"/>
        </w:rPr>
      </w:pPr>
    </w:p>
    <w:p w14:paraId="7EB490F3" w14:textId="2D1EE5A1" w:rsidR="00BF47ED" w:rsidRPr="00BF47ED" w:rsidRDefault="00BF47ED" w:rsidP="00383AC9">
      <w:pPr>
        <w:spacing w:after="120"/>
        <w:jc w:val="center"/>
        <w:outlineLvl w:val="0"/>
        <w:rPr>
          <w:rFonts w:ascii="Times New Roman" w:hAnsi="Times New Roman"/>
          <w:bCs/>
          <w:sz w:val="20"/>
          <w:szCs w:val="20"/>
        </w:rPr>
      </w:pPr>
      <w:r w:rsidRPr="00BF47ED">
        <w:rPr>
          <w:rFonts w:ascii="Times New Roman" w:hAnsi="Times New Roman"/>
          <w:noProof/>
          <w:sz w:val="20"/>
          <w:szCs w:val="20"/>
        </w:rPr>
        <w:drawing>
          <wp:inline distT="0" distB="0" distL="0" distR="0" wp14:anchorId="0C9466D1" wp14:editId="7CD2852D">
            <wp:extent cx="2523744" cy="2029968"/>
            <wp:effectExtent l="19050" t="19050" r="10160"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523744" cy="2029968"/>
                    </a:xfrm>
                    <a:prstGeom prst="rect">
                      <a:avLst/>
                    </a:prstGeom>
                    <a:ln>
                      <a:solidFill>
                        <a:schemeClr val="tx1"/>
                      </a:solidFill>
                    </a:ln>
                  </pic:spPr>
                </pic:pic>
              </a:graphicData>
            </a:graphic>
          </wp:inline>
        </w:drawing>
      </w:r>
    </w:p>
    <w:p w14:paraId="0DF4BAA3" w14:textId="25C1D92C" w:rsidR="00BF47ED" w:rsidRDefault="00BF47ED" w:rsidP="00C13BAB">
      <w:pPr>
        <w:spacing w:after="0"/>
        <w:jc w:val="center"/>
        <w:rPr>
          <w:rFonts w:ascii="Times New Roman" w:hAnsi="Times New Roman"/>
          <w:bCs/>
          <w:sz w:val="20"/>
          <w:szCs w:val="20"/>
        </w:rPr>
      </w:pPr>
      <w:r w:rsidRPr="00BF47ED">
        <w:rPr>
          <w:rFonts w:ascii="Times New Roman" w:hAnsi="Times New Roman"/>
          <w:bCs/>
          <w:sz w:val="20"/>
          <w:szCs w:val="20"/>
        </w:rPr>
        <w:t xml:space="preserve">Figure 3. </w:t>
      </w:r>
      <w:r w:rsidR="00383AC9">
        <w:rPr>
          <w:rFonts w:ascii="Times New Roman" w:hAnsi="Times New Roman"/>
          <w:bCs/>
          <w:sz w:val="20"/>
          <w:szCs w:val="20"/>
        </w:rPr>
        <w:t xml:space="preserve"> </w:t>
      </w:r>
      <w:r w:rsidRPr="00BF47ED">
        <w:rPr>
          <w:rFonts w:ascii="Times New Roman" w:hAnsi="Times New Roman"/>
          <w:bCs/>
          <w:sz w:val="20"/>
          <w:szCs w:val="20"/>
        </w:rPr>
        <w:t>Desirability plot of response surface</w:t>
      </w:r>
    </w:p>
    <w:p w14:paraId="18B542DB" w14:textId="77777777" w:rsidR="007C79E3" w:rsidRDefault="007C79E3" w:rsidP="00C13BAB">
      <w:pPr>
        <w:spacing w:after="0"/>
        <w:jc w:val="center"/>
        <w:rPr>
          <w:rFonts w:ascii="Times New Roman" w:hAnsi="Times New Roman"/>
          <w:bCs/>
          <w:sz w:val="20"/>
          <w:szCs w:val="20"/>
        </w:rPr>
      </w:pPr>
    </w:p>
    <w:p w14:paraId="6531E712" w14:textId="27330CEE" w:rsidR="00BF47ED" w:rsidRPr="00BF47ED" w:rsidRDefault="007C79E3" w:rsidP="007C79E3">
      <w:pPr>
        <w:spacing w:after="120"/>
        <w:jc w:val="center"/>
        <w:rPr>
          <w:rFonts w:ascii="Times New Roman" w:hAnsi="Times New Roman"/>
          <w:bCs/>
          <w:sz w:val="20"/>
          <w:szCs w:val="20"/>
        </w:rPr>
      </w:pPr>
      <w:r w:rsidRPr="00BF47ED">
        <w:rPr>
          <w:rFonts w:ascii="Times New Roman" w:hAnsi="Times New Roman"/>
          <w:noProof/>
          <w:sz w:val="20"/>
          <w:szCs w:val="20"/>
        </w:rPr>
        <w:drawing>
          <wp:inline distT="0" distB="0" distL="0" distR="0" wp14:anchorId="6C83D3A2" wp14:editId="3D75A518">
            <wp:extent cx="3081528" cy="1883664"/>
            <wp:effectExtent l="0" t="0" r="508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81528" cy="1883664"/>
                    </a:xfrm>
                    <a:prstGeom prst="rect">
                      <a:avLst/>
                    </a:prstGeom>
                  </pic:spPr>
                </pic:pic>
              </a:graphicData>
            </a:graphic>
          </wp:inline>
        </w:drawing>
      </w:r>
    </w:p>
    <w:p w14:paraId="467A901B" w14:textId="78D3F363" w:rsidR="00BF47ED" w:rsidRPr="00BF47ED" w:rsidRDefault="00BF47ED" w:rsidP="00383AC9">
      <w:pPr>
        <w:spacing w:after="0"/>
        <w:jc w:val="center"/>
        <w:rPr>
          <w:rFonts w:ascii="Times New Roman" w:hAnsi="Times New Roman"/>
          <w:bCs/>
          <w:sz w:val="20"/>
          <w:szCs w:val="20"/>
        </w:rPr>
      </w:pPr>
      <w:r w:rsidRPr="00BF47ED">
        <w:rPr>
          <w:rFonts w:ascii="Times New Roman" w:hAnsi="Times New Roman"/>
          <w:bCs/>
          <w:sz w:val="20"/>
          <w:szCs w:val="20"/>
        </w:rPr>
        <w:t xml:space="preserve">Figure 4. </w:t>
      </w:r>
      <w:r w:rsidR="00383AC9">
        <w:rPr>
          <w:rFonts w:ascii="Times New Roman" w:hAnsi="Times New Roman"/>
          <w:bCs/>
          <w:sz w:val="20"/>
          <w:szCs w:val="20"/>
        </w:rPr>
        <w:t xml:space="preserve"> </w:t>
      </w:r>
      <w:r w:rsidRPr="00BF47ED">
        <w:rPr>
          <w:rFonts w:ascii="Times New Roman" w:hAnsi="Times New Roman"/>
          <w:bCs/>
          <w:sz w:val="20"/>
          <w:szCs w:val="20"/>
        </w:rPr>
        <w:t>FTIR spectra for bio-coal sample via torrefaction at 200 °C</w:t>
      </w:r>
    </w:p>
    <w:p w14:paraId="547B7B66" w14:textId="77777777" w:rsidR="00BF47ED" w:rsidRPr="00BF47ED" w:rsidRDefault="00BF47ED" w:rsidP="00BF47ED">
      <w:pPr>
        <w:spacing w:after="0"/>
        <w:jc w:val="both"/>
        <w:outlineLvl w:val="0"/>
        <w:rPr>
          <w:rFonts w:ascii="Times New Roman" w:hAnsi="Times New Roman"/>
          <w:bCs/>
          <w:sz w:val="20"/>
          <w:szCs w:val="20"/>
        </w:rPr>
      </w:pPr>
    </w:p>
    <w:p w14:paraId="67D3D1BA" w14:textId="60534957" w:rsidR="00BF47ED" w:rsidRPr="00BF47ED" w:rsidRDefault="00BF47ED" w:rsidP="00383AC9">
      <w:pPr>
        <w:spacing w:after="120"/>
        <w:jc w:val="center"/>
        <w:outlineLvl w:val="0"/>
        <w:rPr>
          <w:rFonts w:ascii="Times New Roman" w:hAnsi="Times New Roman"/>
          <w:bCs/>
          <w:sz w:val="20"/>
          <w:szCs w:val="20"/>
        </w:rPr>
      </w:pPr>
      <w:r w:rsidRPr="00BF47ED">
        <w:rPr>
          <w:rFonts w:ascii="Times New Roman" w:hAnsi="Times New Roman"/>
          <w:noProof/>
          <w:sz w:val="20"/>
          <w:szCs w:val="20"/>
        </w:rPr>
        <w:drawing>
          <wp:inline distT="0" distB="0" distL="0" distR="0" wp14:anchorId="734FE805" wp14:editId="5B84F7C2">
            <wp:extent cx="3605816" cy="207529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639517" cy="2094686"/>
                    </a:xfrm>
                    <a:prstGeom prst="rect">
                      <a:avLst/>
                    </a:prstGeom>
                  </pic:spPr>
                </pic:pic>
              </a:graphicData>
            </a:graphic>
          </wp:inline>
        </w:drawing>
      </w:r>
    </w:p>
    <w:p w14:paraId="4421CB33" w14:textId="6305607B" w:rsidR="00BF47ED" w:rsidRPr="00BF47ED" w:rsidRDefault="00BF47ED" w:rsidP="00383AC9">
      <w:pPr>
        <w:spacing w:after="0"/>
        <w:jc w:val="center"/>
        <w:rPr>
          <w:rFonts w:ascii="Times New Roman" w:hAnsi="Times New Roman"/>
          <w:bCs/>
          <w:sz w:val="20"/>
          <w:szCs w:val="20"/>
        </w:rPr>
      </w:pPr>
      <w:r w:rsidRPr="00BF47ED">
        <w:rPr>
          <w:rFonts w:ascii="Times New Roman" w:hAnsi="Times New Roman"/>
          <w:bCs/>
          <w:sz w:val="20"/>
          <w:szCs w:val="20"/>
        </w:rPr>
        <w:t xml:space="preserve">Figure 5. </w:t>
      </w:r>
      <w:r w:rsidR="00383AC9">
        <w:rPr>
          <w:rFonts w:ascii="Times New Roman" w:hAnsi="Times New Roman"/>
          <w:bCs/>
          <w:sz w:val="20"/>
          <w:szCs w:val="20"/>
        </w:rPr>
        <w:t xml:space="preserve"> </w:t>
      </w:r>
      <w:r w:rsidRPr="00BF47ED">
        <w:rPr>
          <w:rFonts w:ascii="Times New Roman" w:hAnsi="Times New Roman"/>
          <w:bCs/>
          <w:sz w:val="20"/>
          <w:szCs w:val="20"/>
        </w:rPr>
        <w:t>Thermal effect profile of raw dry leaves and bio-coal at different temperatures</w:t>
      </w:r>
    </w:p>
    <w:p w14:paraId="134A0831" w14:textId="77777777" w:rsidR="00383AC9" w:rsidRPr="00BF47ED" w:rsidRDefault="00383AC9" w:rsidP="00BF47ED">
      <w:pPr>
        <w:spacing w:after="0"/>
        <w:jc w:val="both"/>
        <w:outlineLvl w:val="0"/>
        <w:rPr>
          <w:rFonts w:ascii="Times New Roman" w:hAnsi="Times New Roman"/>
          <w:bCs/>
          <w:sz w:val="20"/>
          <w:szCs w:val="20"/>
        </w:rPr>
      </w:pPr>
    </w:p>
    <w:p w14:paraId="5CC05735" w14:textId="6F7239DB" w:rsidR="00BF47ED" w:rsidRPr="00BF47ED" w:rsidRDefault="00BF47ED" w:rsidP="00383AC9">
      <w:pPr>
        <w:spacing w:after="120"/>
        <w:jc w:val="center"/>
        <w:outlineLvl w:val="0"/>
        <w:rPr>
          <w:rFonts w:ascii="Times New Roman" w:hAnsi="Times New Roman"/>
          <w:bCs/>
          <w:sz w:val="20"/>
          <w:szCs w:val="20"/>
        </w:rPr>
      </w:pPr>
      <w:r w:rsidRPr="00BF47ED">
        <w:rPr>
          <w:rFonts w:ascii="Times New Roman" w:hAnsi="Times New Roman"/>
          <w:noProof/>
          <w:sz w:val="20"/>
          <w:szCs w:val="20"/>
        </w:rPr>
        <w:drawing>
          <wp:inline distT="0" distB="0" distL="0" distR="0" wp14:anchorId="1721B5B4" wp14:editId="03448745">
            <wp:extent cx="3694403" cy="2287423"/>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17118" cy="2301487"/>
                    </a:xfrm>
                    <a:prstGeom prst="rect">
                      <a:avLst/>
                    </a:prstGeom>
                  </pic:spPr>
                </pic:pic>
              </a:graphicData>
            </a:graphic>
          </wp:inline>
        </w:drawing>
      </w:r>
    </w:p>
    <w:p w14:paraId="3839B0B7" w14:textId="3560C87C" w:rsidR="006768E9" w:rsidRPr="00C13BAB" w:rsidRDefault="00BF47ED" w:rsidP="00C13BAB">
      <w:pPr>
        <w:spacing w:after="0"/>
        <w:jc w:val="center"/>
        <w:rPr>
          <w:rFonts w:ascii="Times New Roman" w:hAnsi="Times New Roman"/>
          <w:bCs/>
          <w:sz w:val="20"/>
          <w:szCs w:val="20"/>
        </w:rPr>
      </w:pPr>
      <w:r w:rsidRPr="00BF47ED">
        <w:rPr>
          <w:rFonts w:ascii="Times New Roman" w:hAnsi="Times New Roman"/>
          <w:bCs/>
          <w:sz w:val="20"/>
          <w:szCs w:val="20"/>
        </w:rPr>
        <w:t>Figure 6.</w:t>
      </w:r>
      <w:r w:rsidR="00383AC9">
        <w:rPr>
          <w:rFonts w:ascii="Times New Roman" w:hAnsi="Times New Roman"/>
          <w:bCs/>
          <w:sz w:val="20"/>
          <w:szCs w:val="20"/>
        </w:rPr>
        <w:t xml:space="preserve"> </w:t>
      </w:r>
      <w:r w:rsidRPr="00BF47ED">
        <w:rPr>
          <w:rFonts w:ascii="Times New Roman" w:hAnsi="Times New Roman"/>
          <w:bCs/>
          <w:sz w:val="20"/>
          <w:szCs w:val="20"/>
        </w:rPr>
        <w:t xml:space="preserve"> Derivative weight loss of raw dry leaves and bio-coal at different temperatures</w:t>
      </w:r>
    </w:p>
    <w:p w14:paraId="3E4CDDD0" w14:textId="77777777" w:rsidR="00C13BAB" w:rsidRDefault="00C13BAB" w:rsidP="00C13BAB">
      <w:pPr>
        <w:spacing w:after="0"/>
        <w:rPr>
          <w:rFonts w:ascii="Times New Roman" w:hAnsi="Times New Roman"/>
          <w:b/>
          <w:noProof/>
          <w:sz w:val="20"/>
          <w:szCs w:val="20"/>
          <w:lang w:bidi="ar-SA"/>
        </w:rPr>
      </w:pPr>
    </w:p>
    <w:p w14:paraId="114620FA" w14:textId="77777777" w:rsidR="00747F76" w:rsidRDefault="00747F76" w:rsidP="00C13BAB">
      <w:pPr>
        <w:spacing w:after="0"/>
        <w:rPr>
          <w:rFonts w:ascii="Times New Roman" w:hAnsi="Times New Roman"/>
          <w:b/>
          <w:noProof/>
          <w:sz w:val="20"/>
          <w:szCs w:val="20"/>
          <w:lang w:bidi="ar-SA"/>
        </w:rPr>
      </w:pPr>
    </w:p>
    <w:p w14:paraId="33E93BC5" w14:textId="25E65B37" w:rsidR="00747F76" w:rsidRDefault="00747F76" w:rsidP="00C13BAB">
      <w:pPr>
        <w:spacing w:after="0"/>
        <w:rPr>
          <w:rFonts w:ascii="Times New Roman" w:hAnsi="Times New Roman"/>
          <w:b/>
          <w:noProof/>
          <w:sz w:val="20"/>
          <w:szCs w:val="20"/>
          <w:lang w:bidi="ar-SA"/>
        </w:rPr>
        <w:sectPr w:rsidR="00747F76" w:rsidSect="00115341">
          <w:footerReference w:type="even" r:id="rId30"/>
          <w:footerReference w:type="default" r:id="rId31"/>
          <w:type w:val="evenPage"/>
          <w:pgSz w:w="12240" w:h="15840" w:code="1"/>
          <w:pgMar w:top="1800" w:right="1469" w:bottom="1699" w:left="1440" w:header="706" w:footer="706" w:gutter="0"/>
          <w:pgNumType w:start="0"/>
          <w:cols w:space="708"/>
          <w:docGrid w:linePitch="360"/>
        </w:sectPr>
      </w:pPr>
    </w:p>
    <w:p w14:paraId="183D362C" w14:textId="493C4CFA" w:rsidR="006768E9" w:rsidRPr="00383C16" w:rsidRDefault="006768E9" w:rsidP="00C13BAB">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360018AC" w14:textId="77777777" w:rsidR="00B236E2" w:rsidRPr="00B236E2" w:rsidRDefault="00B236E2" w:rsidP="00B236E2">
      <w:pPr>
        <w:pStyle w:val="Text"/>
        <w:spacing w:line="276" w:lineRule="auto"/>
        <w:ind w:firstLine="0"/>
      </w:pPr>
      <w:bookmarkStart w:id="8" w:name="_Hlk73115605"/>
      <w:r w:rsidRPr="00B236E2">
        <w:t xml:space="preserve">In this study, torrefaction of dry leaves was performed using a front-loading furnace under various conditions to determine the optimum conditions for the operating variables. In this study, the Design-Expert software was successfully employed to optimize the production of bio-coal. A high energy-yielding bio-coal was successfully prepared from dry leaves, one of the world’s most abundant forestry wastes. By means of RSM, factors namely torrefaction temperature, reaction time, and biomass loading were screened using factorial design. These factors are the major contributors to the high yield of bio-coal. The optimum </w:t>
      </w:r>
      <w:r w:rsidRPr="00B236E2">
        <w:t xml:space="preserve">bio-coal (85.33% yield) was obtained at a torrefaction temperature of 200 </w:t>
      </w:r>
      <w:r w:rsidRPr="00B236E2">
        <w:rPr>
          <w:bCs/>
        </w:rPr>
        <w:t>°C</w:t>
      </w:r>
      <w:r w:rsidRPr="00B236E2">
        <w:t xml:space="preserve">, a reaction time of 60 min, and biomass loading of 100 g. ANOVA analysis confirmed that the models used to predict bio-coal yield as a function of torrefaction time, reaction time, and biomass loading were significantly well fitted and sufficiently expressed the experimental results. From FTIR analysis, it was deduced that the functional groups present in the bio-coal are alcohols, phenols, ketones, aldehydes, and aromatic groups. In thermogravimetric analysis, the TGA curve shows that the sample of bio-coal produced at 350 </w:t>
      </w:r>
      <w:r w:rsidRPr="00B236E2">
        <w:rPr>
          <w:bCs/>
        </w:rPr>
        <w:t>°C</w:t>
      </w:r>
      <w:r w:rsidRPr="00B236E2">
        <w:rPr>
          <w:vertAlign w:val="superscript"/>
        </w:rPr>
        <w:t xml:space="preserve"> </w:t>
      </w:r>
      <w:r w:rsidRPr="00B236E2">
        <w:t xml:space="preserve">exhibited the maximum weight loss or about 56% of the total weight. </w:t>
      </w:r>
      <w:r w:rsidRPr="00B236E2">
        <w:lastRenderedPageBreak/>
        <w:t xml:space="preserve">The differential thermogravimetric analysis profile clearly shows that hemicellulose decomposition started at 50 </w:t>
      </w:r>
      <w:r w:rsidRPr="00B236E2">
        <w:rPr>
          <w:bCs/>
        </w:rPr>
        <w:t>°C</w:t>
      </w:r>
      <w:r w:rsidRPr="00B236E2">
        <w:t xml:space="preserve">, whereas cellulose decomposition started at 300 </w:t>
      </w:r>
      <w:r w:rsidRPr="00B236E2">
        <w:rPr>
          <w:bCs/>
        </w:rPr>
        <w:t>°C</w:t>
      </w:r>
      <w:r w:rsidRPr="00B236E2">
        <w:t>. This investigation presented a strategy for producing solid bio-coal from dry leaves for effective utilization of biomass efficiency, as well as a suggestion for integrating them for sustainable production of renewable energy.</w:t>
      </w:r>
    </w:p>
    <w:bookmarkEnd w:id="8"/>
    <w:p w14:paraId="3CBF3D20" w14:textId="77777777" w:rsidR="00B236E2" w:rsidRPr="00B236E2" w:rsidRDefault="00B236E2" w:rsidP="00B236E2">
      <w:pPr>
        <w:spacing w:after="0"/>
        <w:jc w:val="center"/>
        <w:outlineLvl w:val="0"/>
        <w:rPr>
          <w:rFonts w:ascii="Times New Roman" w:hAnsi="Times New Roman"/>
          <w:sz w:val="20"/>
          <w:szCs w:val="20"/>
        </w:rPr>
      </w:pPr>
    </w:p>
    <w:p w14:paraId="0F98C8C6" w14:textId="77777777" w:rsidR="00B236E2" w:rsidRPr="00B236E2" w:rsidRDefault="00B236E2" w:rsidP="00B236E2">
      <w:pPr>
        <w:spacing w:after="0"/>
        <w:jc w:val="center"/>
        <w:outlineLvl w:val="0"/>
        <w:rPr>
          <w:rFonts w:ascii="Times New Roman" w:hAnsi="Times New Roman"/>
          <w:b/>
          <w:sz w:val="20"/>
          <w:szCs w:val="20"/>
        </w:rPr>
      </w:pPr>
      <w:r w:rsidRPr="00B236E2">
        <w:rPr>
          <w:rFonts w:ascii="Times New Roman" w:hAnsi="Times New Roman"/>
          <w:b/>
          <w:sz w:val="20"/>
          <w:szCs w:val="20"/>
        </w:rPr>
        <w:t>Acknowledgment</w:t>
      </w:r>
    </w:p>
    <w:p w14:paraId="5D215AFF" w14:textId="061E139F" w:rsidR="006768E9" w:rsidRPr="00383C16" w:rsidRDefault="00B236E2" w:rsidP="00B236E2">
      <w:pPr>
        <w:spacing w:after="0"/>
        <w:jc w:val="both"/>
        <w:outlineLvl w:val="0"/>
        <w:rPr>
          <w:rFonts w:ascii="Times New Roman" w:hAnsi="Times New Roman"/>
          <w:sz w:val="20"/>
          <w:szCs w:val="20"/>
        </w:rPr>
      </w:pPr>
      <w:r w:rsidRPr="00B236E2">
        <w:rPr>
          <w:rFonts w:ascii="Times New Roman" w:hAnsi="Times New Roman"/>
          <w:sz w:val="20"/>
          <w:szCs w:val="20"/>
        </w:rPr>
        <w:t xml:space="preserve">The authors would like to thank the School of Chemical Engineering, College of Engineering, Universiti Technology MARA (UiTM) Shah Alam for the facilities used in this study. </w:t>
      </w:r>
    </w:p>
    <w:p w14:paraId="093D4091" w14:textId="77777777" w:rsidR="00C13BAB" w:rsidRDefault="00C13BAB" w:rsidP="00C13BAB">
      <w:pPr>
        <w:spacing w:after="0"/>
        <w:rPr>
          <w:rFonts w:ascii="Times New Roman" w:hAnsi="Times New Roman"/>
          <w:noProof/>
          <w:sz w:val="20"/>
          <w:szCs w:val="20"/>
          <w:lang w:bidi="ar-SA"/>
        </w:rPr>
      </w:pPr>
    </w:p>
    <w:p w14:paraId="0A4AFCE8" w14:textId="77777777" w:rsidR="00C13BAB" w:rsidRPr="00383C16" w:rsidRDefault="00C13BAB" w:rsidP="00C13BAB">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79D4F72B"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Medic, D. (2012). Investigation of torrefaction process parameters and characterization of torrefied biomass. PhD Dissertation, Iowa State University.</w:t>
      </w:r>
    </w:p>
    <w:p w14:paraId="7A1B1C60"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Demirel, Y. (2012). Energy: Production, conversion, storage, conservation, and coupling. In Energy: Production, Conversion, Storage, Conservation, and Coupling (Green Energy and Technology). Springer Verlag, London: pp. 35.</w:t>
      </w:r>
    </w:p>
    <w:p w14:paraId="7D1C78BF"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Chew, J. J. and Doshi, V. (2011). Recent advances in biomass pretreatment - torrefaction fundamentals and technology. </w:t>
      </w:r>
      <w:bookmarkStart w:id="9" w:name="_Hlk73134816"/>
      <w:r w:rsidRPr="00B236E2">
        <w:rPr>
          <w:rFonts w:ascii="Times New Roman" w:hAnsi="Times New Roman"/>
          <w:i/>
          <w:iCs/>
          <w:sz w:val="20"/>
          <w:szCs w:val="20"/>
        </w:rPr>
        <w:t>Renewable Sustainable and Energy Reviews</w:t>
      </w:r>
      <w:bookmarkEnd w:id="9"/>
      <w:r w:rsidRPr="00B236E2">
        <w:rPr>
          <w:rFonts w:ascii="Times New Roman" w:hAnsi="Times New Roman"/>
          <w:sz w:val="20"/>
          <w:szCs w:val="20"/>
        </w:rPr>
        <w:t>, 15(8): 4212-4222.</w:t>
      </w:r>
    </w:p>
    <w:p w14:paraId="48512A8D"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Asadullah, M. (2014). Barriers of commercial power generation using biomass gasification gas: A review. </w:t>
      </w:r>
      <w:r w:rsidRPr="00B236E2">
        <w:rPr>
          <w:rFonts w:ascii="Times New Roman" w:hAnsi="Times New Roman"/>
          <w:i/>
          <w:iCs/>
          <w:sz w:val="20"/>
          <w:szCs w:val="20"/>
        </w:rPr>
        <w:t>Renewable Sustainable and Energy Reviews</w:t>
      </w:r>
      <w:r w:rsidRPr="00B236E2">
        <w:rPr>
          <w:rFonts w:ascii="Times New Roman" w:hAnsi="Times New Roman"/>
          <w:sz w:val="20"/>
          <w:szCs w:val="20"/>
        </w:rPr>
        <w:t xml:space="preserve">, 29: 201-215. </w:t>
      </w:r>
    </w:p>
    <w:p w14:paraId="6CDA441A"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Isa, K. M., Kasim, F. H., Ali, U. F. M. and Rashid, R. A. (2017). Characterization, calculation of calorific values, and bio-oil production via thermochemical processes of municipal solid waste in Perlis, Malaysia. </w:t>
      </w:r>
      <w:r w:rsidRPr="00B236E2">
        <w:rPr>
          <w:rFonts w:ascii="Times New Roman" w:hAnsi="Times New Roman"/>
          <w:i/>
          <w:iCs/>
          <w:sz w:val="20"/>
          <w:szCs w:val="20"/>
        </w:rPr>
        <w:t>Malaysian Journal of Analytical Sciences</w:t>
      </w:r>
      <w:r w:rsidRPr="00B236E2">
        <w:rPr>
          <w:rFonts w:ascii="Times New Roman" w:hAnsi="Times New Roman"/>
          <w:sz w:val="20"/>
          <w:szCs w:val="20"/>
        </w:rPr>
        <w:t>, 21(4): 801-809.</w:t>
      </w:r>
    </w:p>
    <w:p w14:paraId="0C739455"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Bergman, P. C., Boersma, R., Zwart, R. W. R. and Kiel, J. H. (2005). Torrefaction for biomass co-firing in existing coal-fired power stations. Energy Research Centre of Netherlands.</w:t>
      </w:r>
    </w:p>
    <w:p w14:paraId="490E3029"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Van der Stelt, M. J. C., Gerhauser, H., Kiel, J. H. A. and Ptasinski, K. J. (2011) Biomass upgrading </w:t>
      </w:r>
      <w:r w:rsidRPr="00B236E2">
        <w:rPr>
          <w:rFonts w:ascii="Times New Roman" w:hAnsi="Times New Roman"/>
          <w:sz w:val="20"/>
          <w:szCs w:val="20"/>
        </w:rPr>
        <w:t xml:space="preserve">by torrefaction for the production of biofuels: A review. </w:t>
      </w:r>
      <w:r w:rsidRPr="00B236E2">
        <w:rPr>
          <w:rFonts w:ascii="Times New Roman" w:hAnsi="Times New Roman"/>
          <w:i/>
          <w:iCs/>
          <w:sz w:val="20"/>
          <w:szCs w:val="20"/>
        </w:rPr>
        <w:t>Biomass and Bioenergy</w:t>
      </w:r>
      <w:r w:rsidRPr="00B236E2">
        <w:rPr>
          <w:rFonts w:ascii="Times New Roman" w:hAnsi="Times New Roman"/>
          <w:sz w:val="20"/>
          <w:szCs w:val="20"/>
        </w:rPr>
        <w:t>, 35(9): 3748-3762.</w:t>
      </w:r>
    </w:p>
    <w:p w14:paraId="405A5FF9"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Eseyin, A. E., Steele, P. H. and Pittman, C. U. (2015). Current trends in the production and applications of torrefied wood/biomass - A review. </w:t>
      </w:r>
      <w:r w:rsidRPr="00B236E2">
        <w:rPr>
          <w:rFonts w:ascii="Times New Roman" w:hAnsi="Times New Roman"/>
          <w:i/>
          <w:iCs/>
          <w:sz w:val="20"/>
          <w:szCs w:val="20"/>
        </w:rPr>
        <w:t>BioResources</w:t>
      </w:r>
      <w:r w:rsidRPr="00B236E2">
        <w:rPr>
          <w:rFonts w:ascii="Times New Roman" w:hAnsi="Times New Roman"/>
          <w:sz w:val="20"/>
          <w:szCs w:val="20"/>
        </w:rPr>
        <w:t>, 10(4): 8812-8858.</w:t>
      </w:r>
    </w:p>
    <w:p w14:paraId="6620AD72"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Chouchene, A., Jeguirim, M., Khiari, B., Trouvé, G. and Zagrouba, F. (2010). Study on the energy mechanism during devolatilization/char oxidation and direct oxidation of olive solid waste in a fixed bed reactor. </w:t>
      </w:r>
      <w:r w:rsidRPr="00B236E2">
        <w:rPr>
          <w:rFonts w:ascii="Times New Roman" w:hAnsi="Times New Roman"/>
          <w:i/>
          <w:iCs/>
          <w:sz w:val="20"/>
          <w:szCs w:val="20"/>
        </w:rPr>
        <w:t>Journal of Analytical and Applied Pyrolysis</w:t>
      </w:r>
      <w:r w:rsidRPr="00B236E2">
        <w:rPr>
          <w:rFonts w:ascii="Times New Roman" w:hAnsi="Times New Roman"/>
          <w:sz w:val="20"/>
          <w:szCs w:val="20"/>
        </w:rPr>
        <w:t>, 87(1): 168-174.</w:t>
      </w:r>
    </w:p>
    <w:p w14:paraId="0EAACE07"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Stelte, W., Nielsen, N. P. K., Hansen, H. O., Dahl, J., Shang, L. and Sanadi, A. R. (2013). Reprint of: Pelletizing properties of torrefied wheat straw. </w:t>
      </w:r>
      <w:r w:rsidRPr="00B236E2">
        <w:rPr>
          <w:rFonts w:ascii="Times New Roman" w:hAnsi="Times New Roman"/>
          <w:i/>
          <w:iCs/>
          <w:sz w:val="20"/>
          <w:szCs w:val="20"/>
        </w:rPr>
        <w:t>Biomass and Bioenergy</w:t>
      </w:r>
      <w:r w:rsidRPr="00B236E2">
        <w:rPr>
          <w:rFonts w:ascii="Times New Roman" w:hAnsi="Times New Roman"/>
          <w:sz w:val="20"/>
          <w:szCs w:val="20"/>
        </w:rPr>
        <w:t>, 53: 105-112.</w:t>
      </w:r>
    </w:p>
    <w:p w14:paraId="49AE8D54"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Azócara, L., Hermosillab, N., Gayb, A., Rochac, S., J. and Jarae, P. (2019). Brown pellet production using wheat straw from southern cities in Chile</w:t>
      </w:r>
      <w:r w:rsidRPr="00B236E2">
        <w:rPr>
          <w:rFonts w:ascii="Times New Roman" w:hAnsi="Times New Roman"/>
          <w:i/>
          <w:sz w:val="20"/>
          <w:szCs w:val="20"/>
        </w:rPr>
        <w:t>. Fuel</w:t>
      </w:r>
      <w:r w:rsidRPr="00B236E2">
        <w:rPr>
          <w:rFonts w:ascii="Times New Roman" w:hAnsi="Times New Roman"/>
          <w:sz w:val="20"/>
          <w:szCs w:val="20"/>
        </w:rPr>
        <w:t>, 237: 823-832.</w:t>
      </w:r>
    </w:p>
    <w:p w14:paraId="48709E7D"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Phuang, Y. W., Ng, W. Z., Khaw, S. S., Yap, Y. Y., Gan, S., Lee, L. Y. and Thangalazhy-Gopakumar, S. (2021). Wet torrefaction pre-treatment of yard waste to improve the fuel properties. </w:t>
      </w:r>
      <w:r w:rsidRPr="00B236E2">
        <w:rPr>
          <w:rFonts w:ascii="Times New Roman" w:hAnsi="Times New Roman"/>
          <w:i/>
          <w:sz w:val="20"/>
          <w:szCs w:val="20"/>
        </w:rPr>
        <w:t>Materials Science for Energy Technologies</w:t>
      </w:r>
      <w:r w:rsidRPr="00B236E2">
        <w:rPr>
          <w:rFonts w:ascii="Times New Roman" w:hAnsi="Times New Roman"/>
          <w:sz w:val="20"/>
          <w:szCs w:val="20"/>
        </w:rPr>
        <w:t>, 4: 211-223.</w:t>
      </w:r>
    </w:p>
    <w:p w14:paraId="237D0C7C"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Singh, S., Chakraborty, J. P. and Monoj Kumar Mondal, M. K. (2019). Optimization of process parameters for torrefaction of </w:t>
      </w:r>
      <w:r w:rsidRPr="00B236E2">
        <w:rPr>
          <w:rFonts w:ascii="Times New Roman" w:hAnsi="Times New Roman"/>
          <w:i/>
          <w:iCs/>
          <w:sz w:val="20"/>
          <w:szCs w:val="20"/>
        </w:rPr>
        <w:t>Acacia nilotica</w:t>
      </w:r>
      <w:r w:rsidRPr="00B236E2">
        <w:rPr>
          <w:rFonts w:ascii="Times New Roman" w:hAnsi="Times New Roman"/>
          <w:sz w:val="20"/>
          <w:szCs w:val="20"/>
        </w:rPr>
        <w:t xml:space="preserve"> using response surface methodology and characteristics of torrefied biomass as upgraded fuel. </w:t>
      </w:r>
      <w:r w:rsidRPr="00B236E2">
        <w:rPr>
          <w:rFonts w:ascii="Times New Roman" w:hAnsi="Times New Roman"/>
          <w:i/>
          <w:sz w:val="20"/>
          <w:szCs w:val="20"/>
        </w:rPr>
        <w:t>Energy</w:t>
      </w:r>
      <w:r w:rsidRPr="00B236E2">
        <w:rPr>
          <w:rFonts w:ascii="Times New Roman" w:hAnsi="Times New Roman"/>
          <w:sz w:val="20"/>
          <w:szCs w:val="20"/>
        </w:rPr>
        <w:t>, 186: 1-14.</w:t>
      </w:r>
    </w:p>
    <w:p w14:paraId="0F54BA2E"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Lin, Y., Zheng, N. and Lin, C. (2021). Repurposing </w:t>
      </w:r>
      <w:r w:rsidRPr="00B236E2">
        <w:rPr>
          <w:rFonts w:ascii="Times New Roman" w:hAnsi="Times New Roman"/>
          <w:i/>
          <w:iCs/>
          <w:sz w:val="20"/>
          <w:szCs w:val="20"/>
        </w:rPr>
        <w:t>Washingtonia filifera</w:t>
      </w:r>
      <w:r w:rsidRPr="00B236E2">
        <w:rPr>
          <w:rFonts w:ascii="Times New Roman" w:hAnsi="Times New Roman"/>
          <w:sz w:val="20"/>
          <w:szCs w:val="20"/>
        </w:rPr>
        <w:t xml:space="preserve"> petiole and </w:t>
      </w:r>
      <w:r w:rsidRPr="00B236E2">
        <w:rPr>
          <w:rFonts w:ascii="Times New Roman" w:hAnsi="Times New Roman"/>
          <w:i/>
          <w:iCs/>
          <w:sz w:val="20"/>
          <w:szCs w:val="20"/>
        </w:rPr>
        <w:t>Sterculia foetida</w:t>
      </w:r>
      <w:r w:rsidRPr="00B236E2">
        <w:rPr>
          <w:rFonts w:ascii="Times New Roman" w:hAnsi="Times New Roman"/>
          <w:sz w:val="20"/>
          <w:szCs w:val="20"/>
        </w:rPr>
        <w:t xml:space="preserve"> follicle waste biomass for renewable energy through torrefaction. </w:t>
      </w:r>
      <w:r w:rsidRPr="00B236E2">
        <w:rPr>
          <w:rFonts w:ascii="Times New Roman" w:hAnsi="Times New Roman"/>
          <w:i/>
          <w:sz w:val="20"/>
          <w:szCs w:val="20"/>
        </w:rPr>
        <w:t>Energy</w:t>
      </w:r>
      <w:r w:rsidRPr="00B236E2">
        <w:rPr>
          <w:rFonts w:ascii="Times New Roman" w:hAnsi="Times New Roman"/>
          <w:sz w:val="20"/>
          <w:szCs w:val="20"/>
        </w:rPr>
        <w:t>, 223: 1-10.</w:t>
      </w:r>
    </w:p>
    <w:p w14:paraId="407734FA"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Sarker, T. R., Azargohar, R., Dalai, A. K. and Meda, V. (2021). Enhancement of fuel and physicochemical properties of canola residues via microwave torrefaction. </w:t>
      </w:r>
      <w:r w:rsidRPr="00B236E2">
        <w:rPr>
          <w:rFonts w:ascii="Times New Roman" w:hAnsi="Times New Roman"/>
          <w:i/>
          <w:iCs/>
          <w:sz w:val="20"/>
          <w:szCs w:val="20"/>
        </w:rPr>
        <w:t>Energy Reports,</w:t>
      </w:r>
      <w:r w:rsidRPr="00B236E2">
        <w:rPr>
          <w:rFonts w:ascii="Times New Roman" w:hAnsi="Times New Roman"/>
          <w:sz w:val="20"/>
          <w:szCs w:val="20"/>
        </w:rPr>
        <w:t xml:space="preserve"> 7: 6338-6353.</w:t>
      </w:r>
    </w:p>
    <w:p w14:paraId="3838327D"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Angelique, T. C., Villahermosa, J. E. R., Cabatingan, L. K. and Alchris, W. G. (2018). Energy densification of sugarcane leaves through torrefaction under minimized oxidative </w:t>
      </w:r>
      <w:r w:rsidRPr="00B236E2">
        <w:rPr>
          <w:rFonts w:ascii="Times New Roman" w:hAnsi="Times New Roman"/>
          <w:sz w:val="20"/>
          <w:szCs w:val="20"/>
        </w:rPr>
        <w:lastRenderedPageBreak/>
        <w:t xml:space="preserve">atmosphere. </w:t>
      </w:r>
      <w:r w:rsidRPr="00B236E2">
        <w:rPr>
          <w:rFonts w:ascii="Times New Roman" w:hAnsi="Times New Roman"/>
          <w:i/>
          <w:sz w:val="20"/>
          <w:szCs w:val="20"/>
        </w:rPr>
        <w:t>Energy for Sustainable Development</w:t>
      </w:r>
      <w:r w:rsidRPr="00B236E2">
        <w:rPr>
          <w:rFonts w:ascii="Times New Roman" w:hAnsi="Times New Roman"/>
          <w:sz w:val="20"/>
          <w:szCs w:val="20"/>
        </w:rPr>
        <w:t>, 42: 160-169.</w:t>
      </w:r>
    </w:p>
    <w:p w14:paraId="5EF5ACD1"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Thani, N. S. M., Ghazi, R. M. and Ismail, N. (2017). Response surface methodology optimization of oil removal using banana peel as biosorbent. </w:t>
      </w:r>
      <w:r w:rsidRPr="00B236E2">
        <w:rPr>
          <w:rFonts w:ascii="Times New Roman" w:hAnsi="Times New Roman"/>
          <w:i/>
          <w:iCs/>
          <w:sz w:val="20"/>
          <w:szCs w:val="20"/>
        </w:rPr>
        <w:t>Malaysian Journal of Analytical Sciences</w:t>
      </w:r>
      <w:r w:rsidRPr="00B236E2">
        <w:rPr>
          <w:rFonts w:ascii="Times New Roman" w:hAnsi="Times New Roman"/>
          <w:sz w:val="20"/>
          <w:szCs w:val="20"/>
        </w:rPr>
        <w:t>, 21(5): 1101-1110.</w:t>
      </w:r>
    </w:p>
    <w:p w14:paraId="11F3ABBD"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Fisher, R. A. (1936). The Design of Experiments. Macmillan Publishing, London: pp. 180.</w:t>
      </w:r>
    </w:p>
    <w:p w14:paraId="4C103505"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Asadullah, M., Adi, A. M., Suhada, N., Malek, N. H., Saringat, M. I., and Azdarpour, A. (2014). Optimization of palm kernel shell torrefaction to produce energy densified bio-coal. </w:t>
      </w:r>
      <w:r w:rsidRPr="00B236E2">
        <w:rPr>
          <w:rFonts w:ascii="Times New Roman" w:hAnsi="Times New Roman"/>
          <w:i/>
          <w:iCs/>
          <w:sz w:val="20"/>
          <w:szCs w:val="20"/>
        </w:rPr>
        <w:t>Energy Conversion and Management</w:t>
      </w:r>
      <w:r w:rsidRPr="00B236E2">
        <w:rPr>
          <w:rFonts w:ascii="Times New Roman" w:hAnsi="Times New Roman"/>
          <w:sz w:val="20"/>
          <w:szCs w:val="20"/>
        </w:rPr>
        <w:t>, 88: 1086-1093.</w:t>
      </w:r>
    </w:p>
    <w:p w14:paraId="24CEE5F9"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Naijia H., Bezerra, T. L., Wu, Q., Ben, H., Sun, Q., Adhikari, S. and Ragauskas, A. J. (2017). Effect of autohydrolysis pretreatment on biomass structure and the resulting bio-oil from a pyrolysis process. </w:t>
      </w:r>
      <w:r w:rsidRPr="00B236E2">
        <w:rPr>
          <w:rFonts w:ascii="Times New Roman" w:hAnsi="Times New Roman"/>
          <w:i/>
          <w:sz w:val="20"/>
          <w:szCs w:val="20"/>
        </w:rPr>
        <w:t>Fuel</w:t>
      </w:r>
      <w:r w:rsidRPr="00B236E2">
        <w:rPr>
          <w:rFonts w:ascii="Times New Roman" w:hAnsi="Times New Roman"/>
          <w:sz w:val="20"/>
          <w:szCs w:val="20"/>
        </w:rPr>
        <w:t>, 206: 494-503.</w:t>
      </w:r>
    </w:p>
    <w:p w14:paraId="30593D2D"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Zhang, C. Y., Yang, L. J., Rong, F., Fu, D. G. and Gu, Z. Z. (2012). Boron-doped diamond anodic oxidation of ethidium bromide: Process optimization by response surface methodology, </w:t>
      </w:r>
      <w:r w:rsidRPr="00B236E2">
        <w:rPr>
          <w:rFonts w:ascii="Times New Roman" w:hAnsi="Times New Roman"/>
          <w:i/>
          <w:iCs/>
          <w:sz w:val="20"/>
          <w:szCs w:val="20"/>
        </w:rPr>
        <w:t>Electrochimica Acta</w:t>
      </w:r>
      <w:r w:rsidRPr="00B236E2">
        <w:rPr>
          <w:rFonts w:ascii="Times New Roman" w:hAnsi="Times New Roman"/>
          <w:sz w:val="20"/>
          <w:szCs w:val="20"/>
        </w:rPr>
        <w:t>, 64: 100-109.</w:t>
      </w:r>
    </w:p>
    <w:p w14:paraId="6A8CB845"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Mark J. A. and Patrick J. W. (2007). DOE simplified: Practical tools for effective experimentation, second edition. Productivity Press, London: pp. 3-6.</w:t>
      </w:r>
    </w:p>
    <w:p w14:paraId="33860F80"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Ayeni, A. O., Banerjee, S., Omeleye, J. A., Hymore, F. K., Giri, B. S., Deshmukh, S. C., Pandey, R. A. and Mudliar, S. N. (2013). Optimization of pretreatment conditions using full factorial design and enzymatic convertibility of shea tree sawdust, </w:t>
      </w:r>
      <w:r w:rsidRPr="00B236E2">
        <w:rPr>
          <w:rFonts w:ascii="Times New Roman" w:hAnsi="Times New Roman"/>
          <w:i/>
          <w:iCs/>
          <w:sz w:val="20"/>
          <w:szCs w:val="20"/>
        </w:rPr>
        <w:t>Biomass and Bioenergy</w:t>
      </w:r>
      <w:r w:rsidRPr="00B236E2">
        <w:rPr>
          <w:rFonts w:ascii="Times New Roman" w:hAnsi="Times New Roman"/>
          <w:sz w:val="20"/>
          <w:szCs w:val="20"/>
        </w:rPr>
        <w:t>, 48: 130-138.</w:t>
      </w:r>
    </w:p>
    <w:p w14:paraId="390D7293"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Isa, K. M., Daud, S., Hamidin, N., Ismail, K., </w:t>
      </w:r>
      <w:r w:rsidRPr="00B236E2">
        <w:rPr>
          <w:rFonts w:ascii="Times New Roman" w:hAnsi="Times New Roman"/>
          <w:sz w:val="20"/>
          <w:szCs w:val="20"/>
        </w:rPr>
        <w:t xml:space="preserve">Saad, S. A. and Kasim, F. H. (2011). Thermogravimetric analysis and the optimisation of bio-oil yield from fixed-bed pyrolysis of rice husk using response surface methodology (RSM). </w:t>
      </w:r>
      <w:bookmarkStart w:id="10" w:name="_Hlk73144270"/>
      <w:r w:rsidRPr="00B236E2">
        <w:rPr>
          <w:rFonts w:ascii="Times New Roman" w:hAnsi="Times New Roman"/>
          <w:i/>
          <w:iCs/>
          <w:sz w:val="20"/>
          <w:szCs w:val="20"/>
        </w:rPr>
        <w:t>Industrial Crops and Products</w:t>
      </w:r>
      <w:bookmarkEnd w:id="10"/>
      <w:r w:rsidRPr="00B236E2">
        <w:rPr>
          <w:rFonts w:ascii="Times New Roman" w:hAnsi="Times New Roman"/>
          <w:sz w:val="20"/>
          <w:szCs w:val="20"/>
        </w:rPr>
        <w:t>, 33(2): 481-487.</w:t>
      </w:r>
    </w:p>
    <w:p w14:paraId="53F13968"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Zhu, T., Heo, H. J. and Row, K. H. (2010). Optimization of crude polysaccharides extraction from </w:t>
      </w:r>
      <w:r w:rsidRPr="00B236E2">
        <w:rPr>
          <w:rFonts w:ascii="Times New Roman" w:hAnsi="Times New Roman"/>
          <w:i/>
          <w:iCs/>
          <w:sz w:val="20"/>
          <w:szCs w:val="20"/>
        </w:rPr>
        <w:t>Hizikia fusiformis</w:t>
      </w:r>
      <w:r w:rsidRPr="00B236E2">
        <w:rPr>
          <w:rFonts w:ascii="Times New Roman" w:hAnsi="Times New Roman"/>
          <w:sz w:val="20"/>
          <w:szCs w:val="20"/>
        </w:rPr>
        <w:t xml:space="preserve"> using response surface methodology. </w:t>
      </w:r>
      <w:r w:rsidRPr="00B236E2">
        <w:rPr>
          <w:rFonts w:ascii="Times New Roman" w:hAnsi="Times New Roman"/>
          <w:i/>
          <w:iCs/>
          <w:sz w:val="20"/>
          <w:szCs w:val="20"/>
        </w:rPr>
        <w:t>Carbohydrate Polymers</w:t>
      </w:r>
      <w:r w:rsidRPr="00B236E2">
        <w:rPr>
          <w:rFonts w:ascii="Times New Roman" w:hAnsi="Times New Roman"/>
          <w:sz w:val="20"/>
          <w:szCs w:val="20"/>
        </w:rPr>
        <w:t>, 82(1): 106-110.</w:t>
      </w:r>
    </w:p>
    <w:p w14:paraId="683439F9"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Zhu, M., Wang, C., Wang, X., Chen, S., Zhu, H. and Zhu, H. (2011). Extraction of polysaccharides from </w:t>
      </w:r>
      <w:r w:rsidRPr="00B236E2">
        <w:rPr>
          <w:rFonts w:ascii="Times New Roman" w:hAnsi="Times New Roman"/>
          <w:i/>
          <w:iCs/>
          <w:sz w:val="20"/>
          <w:szCs w:val="20"/>
        </w:rPr>
        <w:t>Morinda officinalis</w:t>
      </w:r>
      <w:r w:rsidRPr="00B236E2">
        <w:rPr>
          <w:rFonts w:ascii="Times New Roman" w:hAnsi="Times New Roman"/>
          <w:sz w:val="20"/>
          <w:szCs w:val="20"/>
        </w:rPr>
        <w:t xml:space="preserve"> by response surface methodology and effect of the polysaccharides on bone-related genes, </w:t>
      </w:r>
      <w:r w:rsidRPr="00B236E2">
        <w:rPr>
          <w:rFonts w:ascii="Times New Roman" w:hAnsi="Times New Roman"/>
          <w:i/>
          <w:iCs/>
          <w:sz w:val="20"/>
          <w:szCs w:val="20"/>
        </w:rPr>
        <w:t>Carbohydrate Polymers</w:t>
      </w:r>
      <w:r w:rsidRPr="00B236E2">
        <w:rPr>
          <w:rFonts w:ascii="Times New Roman" w:hAnsi="Times New Roman"/>
          <w:sz w:val="20"/>
          <w:szCs w:val="20"/>
        </w:rPr>
        <w:t>, 85(1): 23-28.</w:t>
      </w:r>
    </w:p>
    <w:p w14:paraId="36A0F494"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Al-wabel, M. I., Al-omran, A. and El-naggar, A. H. (2012). Pyrolysis temperature induced changes in characteristics and chemical, </w:t>
      </w:r>
      <w:r w:rsidRPr="00B236E2">
        <w:rPr>
          <w:rFonts w:ascii="Times New Roman" w:hAnsi="Times New Roman"/>
          <w:i/>
          <w:iCs/>
          <w:sz w:val="20"/>
          <w:szCs w:val="20"/>
        </w:rPr>
        <w:t>Bioresource Technology</w:t>
      </w:r>
      <w:r w:rsidRPr="00B236E2">
        <w:rPr>
          <w:rFonts w:ascii="Times New Roman" w:hAnsi="Times New Roman"/>
          <w:sz w:val="20"/>
          <w:szCs w:val="20"/>
        </w:rPr>
        <w:t>, 131: 374-379.</w:t>
      </w:r>
    </w:p>
    <w:p w14:paraId="57D3938D"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Barzegar, R., Yozgatligil, A., Olgun, H. and Atimtay, A. T. (2020). TGA and kinetic study of different torrefaction conditions of wood biomass under air and oxy-fuel combustion atmospheres. </w:t>
      </w:r>
      <w:r w:rsidRPr="00B236E2">
        <w:rPr>
          <w:rFonts w:ascii="Times New Roman" w:hAnsi="Times New Roman"/>
          <w:i/>
          <w:sz w:val="20"/>
          <w:szCs w:val="20"/>
        </w:rPr>
        <w:t>Journal of the Energy Institute</w:t>
      </w:r>
      <w:r w:rsidRPr="00B236E2">
        <w:rPr>
          <w:rFonts w:ascii="Times New Roman" w:hAnsi="Times New Roman"/>
          <w:sz w:val="20"/>
          <w:szCs w:val="20"/>
        </w:rPr>
        <w:t>, 93(3): 889-898.</w:t>
      </w:r>
    </w:p>
    <w:p w14:paraId="6AD0747E"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Jaramillo, F. E. and Alvarado, P. N. (2020). Thermogravimetric evaluation of torrefaction parameters on thermal properties of a colombian woody biomass. </w:t>
      </w:r>
      <w:r w:rsidRPr="00B236E2">
        <w:rPr>
          <w:rFonts w:ascii="Times New Roman" w:hAnsi="Times New Roman"/>
          <w:i/>
          <w:sz w:val="20"/>
          <w:szCs w:val="20"/>
        </w:rPr>
        <w:t>Chemical Engineering Transactions</w:t>
      </w:r>
      <w:r w:rsidRPr="00B236E2">
        <w:rPr>
          <w:rFonts w:ascii="Times New Roman" w:hAnsi="Times New Roman"/>
          <w:sz w:val="20"/>
          <w:szCs w:val="20"/>
        </w:rPr>
        <w:t>, 80: 133-138.</w:t>
      </w:r>
    </w:p>
    <w:p w14:paraId="5A11F1AB" w14:textId="77777777" w:rsidR="00C13BAB" w:rsidRPr="00B236E2" w:rsidRDefault="00C13BAB" w:rsidP="00C13BAB">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B236E2">
        <w:rPr>
          <w:rFonts w:ascii="Times New Roman" w:hAnsi="Times New Roman"/>
          <w:sz w:val="20"/>
          <w:szCs w:val="20"/>
        </w:rPr>
        <w:t xml:space="preserve">Ververis, C., Georghiou, K., Christodoulakis, N., Santas, P. and Santas, R. (2004). Fiber dimensions, lignin and cellulose content of various plant materials and their suitability for paper production, </w:t>
      </w:r>
      <w:r w:rsidRPr="00B236E2">
        <w:rPr>
          <w:rFonts w:ascii="Times New Roman" w:hAnsi="Times New Roman"/>
          <w:i/>
          <w:iCs/>
          <w:sz w:val="20"/>
          <w:szCs w:val="20"/>
        </w:rPr>
        <w:t>Industrial Crops and Products</w:t>
      </w:r>
      <w:r w:rsidRPr="00B236E2">
        <w:rPr>
          <w:rFonts w:ascii="Times New Roman" w:hAnsi="Times New Roman"/>
          <w:sz w:val="20"/>
          <w:szCs w:val="20"/>
        </w:rPr>
        <w:t>, 19(3): 245-254.</w:t>
      </w:r>
    </w:p>
    <w:p w14:paraId="37698A12" w14:textId="3CCC6B4D" w:rsidR="00C13BAB" w:rsidRDefault="00C13BAB" w:rsidP="00C13BAB">
      <w:pPr>
        <w:spacing w:after="0"/>
        <w:rPr>
          <w:rFonts w:ascii="Times New Roman" w:hAnsi="Times New Roman"/>
          <w:noProof/>
          <w:sz w:val="20"/>
          <w:szCs w:val="20"/>
          <w:lang w:bidi="ar-SA"/>
        </w:rPr>
        <w:sectPr w:rsidR="00C13BAB" w:rsidSect="00C13BAB">
          <w:footerReference w:type="even" r:id="rId32"/>
          <w:footerReference w:type="default" r:id="rId33"/>
          <w:type w:val="continuous"/>
          <w:pgSz w:w="12240" w:h="15840" w:code="1"/>
          <w:pgMar w:top="1800" w:right="1469" w:bottom="1699" w:left="1440" w:header="706" w:footer="706" w:gutter="0"/>
          <w:pgNumType w:start="0"/>
          <w:cols w:num="2" w:space="403"/>
          <w:docGrid w:linePitch="360"/>
        </w:sectPr>
      </w:pPr>
    </w:p>
    <w:p w14:paraId="63ACC625" w14:textId="15A6B48F" w:rsidR="006768E9" w:rsidRPr="00383C16" w:rsidRDefault="006768E9" w:rsidP="00383C16">
      <w:pPr>
        <w:spacing w:after="0"/>
        <w:jc w:val="center"/>
        <w:rPr>
          <w:rFonts w:ascii="Times New Roman" w:hAnsi="Times New Roman"/>
          <w:noProof/>
          <w:sz w:val="20"/>
          <w:szCs w:val="20"/>
          <w:lang w:bidi="ar-SA"/>
        </w:r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C13BAB">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52696459"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F64C6">
      <w:rPr>
        <w:rFonts w:ascii="Times New Roman" w:hAnsi="Times New Roman"/>
        <w:lang w:val="en-US"/>
      </w:rPr>
      <w:t>1056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E969" w14:textId="5904FC04" w:rsidR="00BB03E1" w:rsidRPr="004B43FF" w:rsidRDefault="004F64C6">
    <w:pPr>
      <w:pStyle w:val="Footer"/>
      <w:rPr>
        <w:rFonts w:ascii="Times New Roman" w:hAnsi="Times New Roman"/>
        <w:lang w:val="en-US"/>
      </w:rPr>
    </w:pPr>
    <w:r>
      <w:rPr>
        <w:rFonts w:ascii="Times New Roman" w:hAnsi="Times New Roman"/>
        <w:noProof/>
        <w:lang w:val="en-US"/>
      </w:rPr>
      <w:t>1063</w:t>
    </w:r>
    <w:r w:rsidR="00BB03E1" w:rsidRPr="0069547D">
      <w:rPr>
        <w:rFonts w:ascii="Times New Roman" w:hAnsi="Times New Roman"/>
        <w:noProof/>
        <w:lang w:val="en-US"/>
      </w:rPr>
      <w:ptab w:relativeTo="margin" w:alignment="center" w:leader="none"/>
    </w:r>
    <w:r w:rsidR="00BB03E1"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E4EC" w14:textId="3975BF8B" w:rsidR="00CF3DCF" w:rsidRDefault="00CF3DC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F64C6">
      <w:rPr>
        <w:rFonts w:ascii="Times New Roman" w:hAnsi="Times New Roman"/>
        <w:lang w:val="en-US"/>
      </w:rPr>
      <w:t>1064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86F" w14:textId="37FD4DE0" w:rsidR="00CF3DCF" w:rsidRPr="004B43FF" w:rsidRDefault="004F64C6">
    <w:pPr>
      <w:pStyle w:val="Footer"/>
      <w:rPr>
        <w:rFonts w:ascii="Times New Roman" w:hAnsi="Times New Roman"/>
        <w:lang w:val="en-US"/>
      </w:rPr>
    </w:pPr>
    <w:r>
      <w:rPr>
        <w:rFonts w:ascii="Times New Roman" w:hAnsi="Times New Roman"/>
        <w:noProof/>
        <w:lang w:val="en-US"/>
      </w:rPr>
      <w:t>1065</w:t>
    </w:r>
    <w:r w:rsidR="00CF3DCF" w:rsidRPr="0069547D">
      <w:rPr>
        <w:rFonts w:ascii="Times New Roman" w:hAnsi="Times New Roman"/>
        <w:noProof/>
        <w:lang w:val="en-US"/>
      </w:rPr>
      <w:ptab w:relativeTo="margin" w:alignment="center" w:leader="none"/>
    </w:r>
    <w:r w:rsidR="00CF3DCF"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B67A" w14:textId="47525D63" w:rsidR="005B21AE" w:rsidRDefault="005B21A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r w:rsidR="004F64C6">
      <w:rPr>
        <w:rFonts w:ascii="Times New Roman" w:hAnsi="Times New Roman"/>
        <w:lang w:val="en-US"/>
      </w:rPr>
      <w:t>66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4A14" w14:textId="74421D8A" w:rsidR="005B21AE" w:rsidRPr="004B43FF" w:rsidRDefault="005B21AE">
    <w:pPr>
      <w:pStyle w:val="Footer"/>
      <w:rPr>
        <w:rFonts w:ascii="Times New Roman" w:hAnsi="Times New Roman"/>
        <w:lang w:val="en-US"/>
      </w:rPr>
    </w:pPr>
    <w:r>
      <w:rPr>
        <w:rFonts w:ascii="Times New Roman" w:hAnsi="Times New Roman"/>
        <w:noProof/>
        <w:lang w:val="en-US"/>
      </w:rPr>
      <w:t>1</w:t>
    </w:r>
    <w:r w:rsidR="004F64C6">
      <w:rPr>
        <w:rFonts w:ascii="Times New Roman" w:hAnsi="Times New Roman"/>
        <w:noProof/>
        <w:lang w:val="en-US"/>
      </w:rPr>
      <w:t>067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565A" w14:textId="3DBC509E" w:rsidR="00220C7A" w:rsidRPr="004B43FF" w:rsidRDefault="00220C7A">
    <w:pPr>
      <w:pStyle w:val="Footer"/>
      <w:rPr>
        <w:rFonts w:ascii="Times New Roman" w:hAnsi="Times New Roman"/>
        <w:lang w:val="en-US"/>
      </w:rPr>
    </w:pPr>
    <w:r>
      <w:rPr>
        <w:rFonts w:ascii="Times New Roman" w:hAnsi="Times New Roman"/>
        <w:noProof/>
        <w:lang w:val="en-US"/>
      </w:rPr>
      <w:t>1</w:t>
    </w:r>
    <w:r w:rsidR="004F64C6">
      <w:rPr>
        <w:rFonts w:ascii="Times New Roman" w:hAnsi="Times New Roman"/>
        <w:noProof/>
        <w:lang w:val="en-US"/>
      </w:rPr>
      <w:t>057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6D94" w14:textId="76E73738" w:rsidR="00220C7A" w:rsidRDefault="00220C7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F64C6">
      <w:rPr>
        <w:rFonts w:ascii="Times New Roman" w:hAnsi="Times New Roman"/>
        <w:lang w:val="en-US"/>
      </w:rPr>
      <w:t>1058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DD8D" w14:textId="4108530E" w:rsidR="00220C7A" w:rsidRPr="004B43FF" w:rsidRDefault="004F64C6">
    <w:pPr>
      <w:pStyle w:val="Footer"/>
      <w:rPr>
        <w:rFonts w:ascii="Times New Roman" w:hAnsi="Times New Roman"/>
        <w:lang w:val="en-US"/>
      </w:rPr>
    </w:pPr>
    <w:r>
      <w:rPr>
        <w:rFonts w:ascii="Times New Roman" w:hAnsi="Times New Roman"/>
        <w:noProof/>
        <w:lang w:val="en-US"/>
      </w:rPr>
      <w:t>1059</w:t>
    </w:r>
    <w:r w:rsidR="00220C7A" w:rsidRPr="0069547D">
      <w:rPr>
        <w:rFonts w:ascii="Times New Roman" w:hAnsi="Times New Roman"/>
        <w:noProof/>
        <w:lang w:val="en-US"/>
      </w:rPr>
      <w:ptab w:relativeTo="margin" w:alignment="center" w:leader="none"/>
    </w:r>
    <w:r w:rsidR="00220C7A"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4241" w14:textId="39CDB3E2" w:rsidR="00BF16B5" w:rsidRDefault="00BF16B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F64C6">
      <w:rPr>
        <w:rFonts w:ascii="Times New Roman" w:hAnsi="Times New Roman"/>
        <w:lang w:val="en-US"/>
      </w:rPr>
      <w:t>1060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6E84" w14:textId="475A5CC2" w:rsidR="00BF16B5" w:rsidRPr="004B43FF" w:rsidRDefault="00BF16B5">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D994" w14:textId="4D4B5DCA" w:rsidR="00786941" w:rsidRPr="004B43FF" w:rsidRDefault="004F64C6">
    <w:pPr>
      <w:pStyle w:val="Footer"/>
      <w:rPr>
        <w:rFonts w:ascii="Times New Roman" w:hAnsi="Times New Roman"/>
        <w:lang w:val="en-US"/>
      </w:rPr>
    </w:pPr>
    <w:r>
      <w:rPr>
        <w:rFonts w:ascii="Times New Roman" w:hAnsi="Times New Roman"/>
        <w:noProof/>
        <w:lang w:val="en-US"/>
      </w:rPr>
      <w:t>1061</w:t>
    </w:r>
    <w:r w:rsidR="00786941" w:rsidRPr="0069547D">
      <w:rPr>
        <w:rFonts w:ascii="Times New Roman" w:hAnsi="Times New Roman"/>
        <w:noProof/>
        <w:lang w:val="en-US"/>
      </w:rPr>
      <w:ptab w:relativeTo="margin" w:alignment="center" w:leader="none"/>
    </w:r>
    <w:r w:rsidR="00786941"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48DA" w14:textId="4E014AA1" w:rsidR="00786941" w:rsidRDefault="0078694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F64C6">
      <w:rPr>
        <w:rFonts w:ascii="Times New Roman" w:hAnsi="Times New Roman"/>
        <w:lang w:val="en-US"/>
      </w:rPr>
      <w:t>1062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15674412"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4F64C6">
      <w:rPr>
        <w:rFonts w:ascii="Times New Roman" w:hAnsi="Times New Roman"/>
        <w:i/>
        <w:lang w:val="en-US"/>
      </w:rPr>
      <w:t>1056</w:t>
    </w:r>
    <w:r w:rsidR="004B43FF">
      <w:rPr>
        <w:rFonts w:ascii="Times New Roman" w:hAnsi="Times New Roman"/>
        <w:i/>
        <w:lang w:val="en-US"/>
      </w:rPr>
      <w:t xml:space="preserve"> </w:t>
    </w:r>
    <w:r w:rsidR="004F64C6">
      <w:rPr>
        <w:rFonts w:ascii="Times New Roman" w:hAnsi="Times New Roman"/>
        <w:i/>
        <w:lang w:val="en-US"/>
      </w:rPr>
      <w:t>–</w:t>
    </w:r>
    <w:r w:rsidR="004B43FF">
      <w:rPr>
        <w:rFonts w:ascii="Times New Roman" w:hAnsi="Times New Roman"/>
        <w:i/>
        <w:lang w:val="en-US"/>
      </w:rPr>
      <w:t xml:space="preserve"> </w:t>
    </w:r>
    <w:r w:rsidR="004F64C6">
      <w:rPr>
        <w:rFonts w:ascii="Times New Roman" w:hAnsi="Times New Roman"/>
        <w:i/>
        <w:lang w:val="en-US"/>
      </w:rPr>
      <w:t>1067</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1A82" w14:textId="3996CCFF" w:rsidR="00B57F63" w:rsidRPr="00B57F63" w:rsidRDefault="00B57F63" w:rsidP="00B57F63">
    <w:pPr>
      <w:pStyle w:val="Title"/>
      <w:spacing w:line="276" w:lineRule="auto"/>
      <w:ind w:left="1530" w:hanging="1530"/>
      <w:contextualSpacing w:val="0"/>
      <w:jc w:val="left"/>
      <w:rPr>
        <w:sz w:val="20"/>
        <w:szCs w:val="20"/>
        <w:lang w:val="en-US"/>
      </w:rPr>
    </w:pPr>
    <w:r w:rsidRPr="00B57F63">
      <w:rPr>
        <w:caps w:val="0"/>
        <w:sz w:val="20"/>
        <w:szCs w:val="20"/>
        <w:lang w:val="en-US"/>
      </w:rPr>
      <w:t>Siti Solehah et al</w:t>
    </w:r>
    <w:r w:rsidR="008E6968" w:rsidRPr="00B57F63">
      <w:rPr>
        <w:sz w:val="20"/>
        <w:szCs w:val="20"/>
        <w:lang w:val="en-US"/>
      </w:rPr>
      <w:t xml:space="preserve">:  </w:t>
    </w:r>
    <w:r w:rsidRPr="00B57F63">
      <w:rPr>
        <w:sz w:val="20"/>
        <w:szCs w:val="20"/>
      </w:rPr>
      <w:t>BIO-COAL OPTIMIZATION STUDY OF DRY LEAVES VIA</w:t>
    </w:r>
    <w:r w:rsidRPr="00B57F63">
      <w:rPr>
        <w:sz w:val="20"/>
        <w:szCs w:val="20"/>
        <w:lang w:val="en-US"/>
      </w:rPr>
      <w:t xml:space="preserve"> </w:t>
    </w:r>
    <w:r w:rsidRPr="00B57F63">
      <w:rPr>
        <w:sz w:val="20"/>
        <w:szCs w:val="20"/>
      </w:rPr>
      <w:t>LOW-TEMPERATURE MECHANISM</w:t>
    </w:r>
  </w:p>
  <w:p w14:paraId="652E6EB3" w14:textId="15F2D2E8"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5241"/>
    <w:multiLevelType w:val="hybridMultilevel"/>
    <w:tmpl w:val="9E105E5A"/>
    <w:lvl w:ilvl="0" w:tplc="A800AF0A">
      <w:start w:val="1"/>
      <w:numFmt w:val="lowerLetter"/>
      <w:lvlText w:val="(%1)"/>
      <w:lvlJc w:val="left"/>
      <w:pPr>
        <w:ind w:left="2715" w:hanging="360"/>
      </w:pPr>
      <w:rPr>
        <w:rFonts w:hint="default"/>
      </w:rPr>
    </w:lvl>
    <w:lvl w:ilvl="1" w:tplc="44090019" w:tentative="1">
      <w:start w:val="1"/>
      <w:numFmt w:val="lowerLetter"/>
      <w:lvlText w:val="%2."/>
      <w:lvlJc w:val="left"/>
      <w:pPr>
        <w:ind w:left="3435" w:hanging="360"/>
      </w:pPr>
    </w:lvl>
    <w:lvl w:ilvl="2" w:tplc="4409001B" w:tentative="1">
      <w:start w:val="1"/>
      <w:numFmt w:val="lowerRoman"/>
      <w:lvlText w:val="%3."/>
      <w:lvlJc w:val="right"/>
      <w:pPr>
        <w:ind w:left="4155" w:hanging="180"/>
      </w:pPr>
    </w:lvl>
    <w:lvl w:ilvl="3" w:tplc="4409000F" w:tentative="1">
      <w:start w:val="1"/>
      <w:numFmt w:val="decimal"/>
      <w:lvlText w:val="%4."/>
      <w:lvlJc w:val="left"/>
      <w:pPr>
        <w:ind w:left="4875" w:hanging="360"/>
      </w:pPr>
    </w:lvl>
    <w:lvl w:ilvl="4" w:tplc="44090019" w:tentative="1">
      <w:start w:val="1"/>
      <w:numFmt w:val="lowerLetter"/>
      <w:lvlText w:val="%5."/>
      <w:lvlJc w:val="left"/>
      <w:pPr>
        <w:ind w:left="5595" w:hanging="360"/>
      </w:pPr>
    </w:lvl>
    <w:lvl w:ilvl="5" w:tplc="4409001B" w:tentative="1">
      <w:start w:val="1"/>
      <w:numFmt w:val="lowerRoman"/>
      <w:lvlText w:val="%6."/>
      <w:lvlJc w:val="right"/>
      <w:pPr>
        <w:ind w:left="6315" w:hanging="180"/>
      </w:pPr>
    </w:lvl>
    <w:lvl w:ilvl="6" w:tplc="4409000F" w:tentative="1">
      <w:start w:val="1"/>
      <w:numFmt w:val="decimal"/>
      <w:lvlText w:val="%7."/>
      <w:lvlJc w:val="left"/>
      <w:pPr>
        <w:ind w:left="7035" w:hanging="360"/>
      </w:pPr>
    </w:lvl>
    <w:lvl w:ilvl="7" w:tplc="44090019" w:tentative="1">
      <w:start w:val="1"/>
      <w:numFmt w:val="lowerLetter"/>
      <w:lvlText w:val="%8."/>
      <w:lvlJc w:val="left"/>
      <w:pPr>
        <w:ind w:left="7755" w:hanging="360"/>
      </w:pPr>
    </w:lvl>
    <w:lvl w:ilvl="8" w:tplc="4409001B" w:tentative="1">
      <w:start w:val="1"/>
      <w:numFmt w:val="lowerRoman"/>
      <w:lvlText w:val="%9."/>
      <w:lvlJc w:val="right"/>
      <w:pPr>
        <w:ind w:left="8475" w:hanging="180"/>
      </w:pPr>
    </w:lvl>
  </w:abstractNum>
  <w:abstractNum w:abstractNumId="1" w15:restartNumberingAfterBreak="0">
    <w:nsid w:val="39AF2270"/>
    <w:multiLevelType w:val="hybridMultilevel"/>
    <w:tmpl w:val="EEBC4236"/>
    <w:lvl w:ilvl="0" w:tplc="6D4442A4">
      <w:start w:val="1"/>
      <w:numFmt w:val="lowerLetter"/>
      <w:lvlText w:val="(%1)"/>
      <w:lvlJc w:val="left"/>
      <w:pPr>
        <w:ind w:left="2715" w:hanging="360"/>
      </w:pPr>
      <w:rPr>
        <w:rFonts w:hint="default"/>
      </w:rPr>
    </w:lvl>
    <w:lvl w:ilvl="1" w:tplc="44090019" w:tentative="1">
      <w:start w:val="1"/>
      <w:numFmt w:val="lowerLetter"/>
      <w:lvlText w:val="%2."/>
      <w:lvlJc w:val="left"/>
      <w:pPr>
        <w:ind w:left="3435" w:hanging="360"/>
      </w:pPr>
    </w:lvl>
    <w:lvl w:ilvl="2" w:tplc="4409001B" w:tentative="1">
      <w:start w:val="1"/>
      <w:numFmt w:val="lowerRoman"/>
      <w:lvlText w:val="%3."/>
      <w:lvlJc w:val="right"/>
      <w:pPr>
        <w:ind w:left="4155" w:hanging="180"/>
      </w:pPr>
    </w:lvl>
    <w:lvl w:ilvl="3" w:tplc="4409000F" w:tentative="1">
      <w:start w:val="1"/>
      <w:numFmt w:val="decimal"/>
      <w:lvlText w:val="%4."/>
      <w:lvlJc w:val="left"/>
      <w:pPr>
        <w:ind w:left="4875" w:hanging="360"/>
      </w:pPr>
    </w:lvl>
    <w:lvl w:ilvl="4" w:tplc="44090019" w:tentative="1">
      <w:start w:val="1"/>
      <w:numFmt w:val="lowerLetter"/>
      <w:lvlText w:val="%5."/>
      <w:lvlJc w:val="left"/>
      <w:pPr>
        <w:ind w:left="5595" w:hanging="360"/>
      </w:pPr>
    </w:lvl>
    <w:lvl w:ilvl="5" w:tplc="4409001B" w:tentative="1">
      <w:start w:val="1"/>
      <w:numFmt w:val="lowerRoman"/>
      <w:lvlText w:val="%6."/>
      <w:lvlJc w:val="right"/>
      <w:pPr>
        <w:ind w:left="6315" w:hanging="180"/>
      </w:pPr>
    </w:lvl>
    <w:lvl w:ilvl="6" w:tplc="4409000F" w:tentative="1">
      <w:start w:val="1"/>
      <w:numFmt w:val="decimal"/>
      <w:lvlText w:val="%7."/>
      <w:lvlJc w:val="left"/>
      <w:pPr>
        <w:ind w:left="7035" w:hanging="360"/>
      </w:pPr>
    </w:lvl>
    <w:lvl w:ilvl="7" w:tplc="44090019" w:tentative="1">
      <w:start w:val="1"/>
      <w:numFmt w:val="lowerLetter"/>
      <w:lvlText w:val="%8."/>
      <w:lvlJc w:val="left"/>
      <w:pPr>
        <w:ind w:left="7755" w:hanging="360"/>
      </w:pPr>
    </w:lvl>
    <w:lvl w:ilvl="8" w:tplc="4409001B" w:tentative="1">
      <w:start w:val="1"/>
      <w:numFmt w:val="lowerRoman"/>
      <w:lvlText w:val="%9."/>
      <w:lvlJc w:val="right"/>
      <w:pPr>
        <w:ind w:left="8475"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86694"/>
    <w:rsid w:val="000944A8"/>
    <w:rsid w:val="000C49FF"/>
    <w:rsid w:val="000C5261"/>
    <w:rsid w:val="000E5AF1"/>
    <w:rsid w:val="000F77DA"/>
    <w:rsid w:val="001068E8"/>
    <w:rsid w:val="00115341"/>
    <w:rsid w:val="00117BCD"/>
    <w:rsid w:val="001B0F9D"/>
    <w:rsid w:val="001C7773"/>
    <w:rsid w:val="001D035A"/>
    <w:rsid w:val="001D3855"/>
    <w:rsid w:val="001D6F2C"/>
    <w:rsid w:val="001F72B9"/>
    <w:rsid w:val="002004F5"/>
    <w:rsid w:val="00220C7A"/>
    <w:rsid w:val="00221D39"/>
    <w:rsid w:val="002752F0"/>
    <w:rsid w:val="002867F0"/>
    <w:rsid w:val="0029079C"/>
    <w:rsid w:val="002A45D2"/>
    <w:rsid w:val="002B188F"/>
    <w:rsid w:val="002B3BD8"/>
    <w:rsid w:val="002F3F91"/>
    <w:rsid w:val="00304767"/>
    <w:rsid w:val="00304B34"/>
    <w:rsid w:val="00312C0E"/>
    <w:rsid w:val="00345738"/>
    <w:rsid w:val="00353F99"/>
    <w:rsid w:val="00361BAF"/>
    <w:rsid w:val="00367D1F"/>
    <w:rsid w:val="00373A9B"/>
    <w:rsid w:val="0038323C"/>
    <w:rsid w:val="00383AC9"/>
    <w:rsid w:val="00383C16"/>
    <w:rsid w:val="00383F26"/>
    <w:rsid w:val="0039005B"/>
    <w:rsid w:val="003B0AC0"/>
    <w:rsid w:val="003D585B"/>
    <w:rsid w:val="003E7DA6"/>
    <w:rsid w:val="003F12FF"/>
    <w:rsid w:val="00420074"/>
    <w:rsid w:val="00430EE8"/>
    <w:rsid w:val="004760D4"/>
    <w:rsid w:val="00493F94"/>
    <w:rsid w:val="00494C46"/>
    <w:rsid w:val="0049549C"/>
    <w:rsid w:val="004A1191"/>
    <w:rsid w:val="004A12DD"/>
    <w:rsid w:val="004B43FF"/>
    <w:rsid w:val="004F224D"/>
    <w:rsid w:val="004F64C6"/>
    <w:rsid w:val="00502641"/>
    <w:rsid w:val="00510BA6"/>
    <w:rsid w:val="00534441"/>
    <w:rsid w:val="00542CFC"/>
    <w:rsid w:val="00545363"/>
    <w:rsid w:val="00567D9E"/>
    <w:rsid w:val="00583C85"/>
    <w:rsid w:val="00584156"/>
    <w:rsid w:val="005B21AE"/>
    <w:rsid w:val="005C6768"/>
    <w:rsid w:val="005D3BF9"/>
    <w:rsid w:val="00624C7C"/>
    <w:rsid w:val="0063144D"/>
    <w:rsid w:val="00634C25"/>
    <w:rsid w:val="006416AB"/>
    <w:rsid w:val="00672075"/>
    <w:rsid w:val="006768E9"/>
    <w:rsid w:val="00687982"/>
    <w:rsid w:val="0069547D"/>
    <w:rsid w:val="00695D0E"/>
    <w:rsid w:val="006A3A0F"/>
    <w:rsid w:val="006B3EC8"/>
    <w:rsid w:val="006D0B72"/>
    <w:rsid w:val="006D695E"/>
    <w:rsid w:val="00725A6A"/>
    <w:rsid w:val="00730CB3"/>
    <w:rsid w:val="00735444"/>
    <w:rsid w:val="00743309"/>
    <w:rsid w:val="00747F76"/>
    <w:rsid w:val="007703FE"/>
    <w:rsid w:val="007859BE"/>
    <w:rsid w:val="00786941"/>
    <w:rsid w:val="007943F3"/>
    <w:rsid w:val="00797E88"/>
    <w:rsid w:val="007A738C"/>
    <w:rsid w:val="007B1349"/>
    <w:rsid w:val="007C79E3"/>
    <w:rsid w:val="007D3BBD"/>
    <w:rsid w:val="007E25BD"/>
    <w:rsid w:val="007F4ECC"/>
    <w:rsid w:val="00801E18"/>
    <w:rsid w:val="00801E5B"/>
    <w:rsid w:val="00802C35"/>
    <w:rsid w:val="00816289"/>
    <w:rsid w:val="0082181A"/>
    <w:rsid w:val="0086622B"/>
    <w:rsid w:val="008B02C7"/>
    <w:rsid w:val="008B470E"/>
    <w:rsid w:val="008C14D6"/>
    <w:rsid w:val="008E1211"/>
    <w:rsid w:val="008E36CA"/>
    <w:rsid w:val="008E5BBF"/>
    <w:rsid w:val="008E6968"/>
    <w:rsid w:val="008F2DC2"/>
    <w:rsid w:val="009110FB"/>
    <w:rsid w:val="00917637"/>
    <w:rsid w:val="009241E3"/>
    <w:rsid w:val="00992776"/>
    <w:rsid w:val="00A14DB9"/>
    <w:rsid w:val="00A4762A"/>
    <w:rsid w:val="00A60F31"/>
    <w:rsid w:val="00A74A7E"/>
    <w:rsid w:val="00A760BC"/>
    <w:rsid w:val="00A87399"/>
    <w:rsid w:val="00AD1B8A"/>
    <w:rsid w:val="00AD76AF"/>
    <w:rsid w:val="00AE713F"/>
    <w:rsid w:val="00B1121C"/>
    <w:rsid w:val="00B21436"/>
    <w:rsid w:val="00B236E2"/>
    <w:rsid w:val="00B25B65"/>
    <w:rsid w:val="00B2770A"/>
    <w:rsid w:val="00B314AD"/>
    <w:rsid w:val="00B36193"/>
    <w:rsid w:val="00B57F63"/>
    <w:rsid w:val="00B7255A"/>
    <w:rsid w:val="00B75BF6"/>
    <w:rsid w:val="00B92963"/>
    <w:rsid w:val="00B95E42"/>
    <w:rsid w:val="00BA1F7B"/>
    <w:rsid w:val="00BB03E1"/>
    <w:rsid w:val="00BB223B"/>
    <w:rsid w:val="00BB58AF"/>
    <w:rsid w:val="00BD2480"/>
    <w:rsid w:val="00BE2D36"/>
    <w:rsid w:val="00BE7C30"/>
    <w:rsid w:val="00BF16B5"/>
    <w:rsid w:val="00BF47ED"/>
    <w:rsid w:val="00C055BF"/>
    <w:rsid w:val="00C0756D"/>
    <w:rsid w:val="00C13BAB"/>
    <w:rsid w:val="00C2226A"/>
    <w:rsid w:val="00C80273"/>
    <w:rsid w:val="00C943DD"/>
    <w:rsid w:val="00C94D92"/>
    <w:rsid w:val="00C97340"/>
    <w:rsid w:val="00CA45C8"/>
    <w:rsid w:val="00CA513F"/>
    <w:rsid w:val="00CC6D67"/>
    <w:rsid w:val="00CD41CA"/>
    <w:rsid w:val="00CF05FF"/>
    <w:rsid w:val="00CF3DCF"/>
    <w:rsid w:val="00D33D1A"/>
    <w:rsid w:val="00D340BB"/>
    <w:rsid w:val="00D379A5"/>
    <w:rsid w:val="00D505D5"/>
    <w:rsid w:val="00D63C28"/>
    <w:rsid w:val="00D75B35"/>
    <w:rsid w:val="00D76E09"/>
    <w:rsid w:val="00D9736F"/>
    <w:rsid w:val="00D97773"/>
    <w:rsid w:val="00D9792A"/>
    <w:rsid w:val="00DD377F"/>
    <w:rsid w:val="00DE53F9"/>
    <w:rsid w:val="00DE5B83"/>
    <w:rsid w:val="00E17493"/>
    <w:rsid w:val="00E229C4"/>
    <w:rsid w:val="00E25547"/>
    <w:rsid w:val="00E2773B"/>
    <w:rsid w:val="00E3287E"/>
    <w:rsid w:val="00E3795C"/>
    <w:rsid w:val="00E66197"/>
    <w:rsid w:val="00EB5BA5"/>
    <w:rsid w:val="00EF4195"/>
    <w:rsid w:val="00F00533"/>
    <w:rsid w:val="00F202C3"/>
    <w:rsid w:val="00F23D94"/>
    <w:rsid w:val="00F307D5"/>
    <w:rsid w:val="00F31093"/>
    <w:rsid w:val="00F412AF"/>
    <w:rsid w:val="00F43667"/>
    <w:rsid w:val="00F447A7"/>
    <w:rsid w:val="00F467A2"/>
    <w:rsid w:val="00F567E6"/>
    <w:rsid w:val="00F67C73"/>
    <w:rsid w:val="00F743E1"/>
    <w:rsid w:val="00F81B7F"/>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60F31"/>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60F31"/>
    <w:rPr>
      <w:color w:val="0000FF" w:themeColor="hyperlink"/>
      <w:u w:val="single"/>
    </w:rPr>
  </w:style>
  <w:style w:type="character" w:customStyle="1" w:styleId="UnresolvedMention1">
    <w:name w:val="Unresolved Mention1"/>
    <w:basedOn w:val="DefaultParagraphFont"/>
    <w:uiPriority w:val="99"/>
    <w:semiHidden/>
    <w:unhideWhenUsed/>
    <w:rsid w:val="00A60F31"/>
    <w:rPr>
      <w:color w:val="605E5C"/>
      <w:shd w:val="clear" w:color="auto" w:fill="E1DFDD"/>
    </w:rPr>
  </w:style>
  <w:style w:type="paragraph" w:customStyle="1" w:styleId="Abstract">
    <w:name w:val="Abstract"/>
    <w:basedOn w:val="Normal"/>
    <w:next w:val="Normal"/>
    <w:rsid w:val="00A60F31"/>
    <w:pPr>
      <w:autoSpaceDE w:val="0"/>
      <w:autoSpaceDN w:val="0"/>
      <w:spacing w:before="20" w:after="0" w:line="240" w:lineRule="auto"/>
      <w:ind w:firstLine="202"/>
      <w:jc w:val="both"/>
    </w:pPr>
    <w:rPr>
      <w:rFonts w:ascii="Times New Roman" w:hAnsi="Times New Roman"/>
      <w:b/>
      <w:bCs/>
      <w:sz w:val="18"/>
      <w:szCs w:val="18"/>
      <w:lang w:bidi="ar-SA"/>
    </w:rPr>
  </w:style>
  <w:style w:type="paragraph" w:customStyle="1" w:styleId="Text">
    <w:name w:val="Text"/>
    <w:basedOn w:val="Normal"/>
    <w:rsid w:val="00A60F31"/>
    <w:pPr>
      <w:widowControl w:val="0"/>
      <w:autoSpaceDE w:val="0"/>
      <w:autoSpaceDN w:val="0"/>
      <w:spacing w:after="0" w:line="252" w:lineRule="auto"/>
      <w:ind w:firstLine="202"/>
      <w:jc w:val="both"/>
    </w:pPr>
    <w:rPr>
      <w:rFonts w:ascii="Times New Roman" w:hAnsi="Times New Roman"/>
      <w:sz w:val="20"/>
      <w:szCs w:val="20"/>
      <w:lang w:bidi="ar-SA"/>
    </w:rPr>
  </w:style>
  <w:style w:type="character" w:styleId="CommentReference">
    <w:name w:val="annotation reference"/>
    <w:basedOn w:val="DefaultParagraphFont"/>
    <w:semiHidden/>
    <w:unhideWhenUsed/>
    <w:rsid w:val="00A60F31"/>
    <w:rPr>
      <w:sz w:val="16"/>
      <w:szCs w:val="16"/>
    </w:rPr>
  </w:style>
  <w:style w:type="paragraph" w:styleId="CommentText">
    <w:name w:val="annotation text"/>
    <w:basedOn w:val="Normal"/>
    <w:link w:val="CommentTextChar"/>
    <w:uiPriority w:val="99"/>
    <w:semiHidden/>
    <w:unhideWhenUsed/>
    <w:rsid w:val="00A60F31"/>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A60F31"/>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A60F31"/>
    <w:rPr>
      <w:b/>
      <w:bCs/>
    </w:rPr>
  </w:style>
  <w:style w:type="character" w:customStyle="1" w:styleId="CommentSubjectChar">
    <w:name w:val="Comment Subject Char"/>
    <w:basedOn w:val="CommentTextChar"/>
    <w:link w:val="CommentSubject"/>
    <w:uiPriority w:val="99"/>
    <w:semiHidden/>
    <w:rsid w:val="00A60F31"/>
    <w:rPr>
      <w:rFonts w:asciiTheme="minorHAnsi" w:eastAsiaTheme="minorEastAsia" w:hAnsiTheme="minorHAnsi" w:cstheme="minorBidi"/>
      <w:b/>
      <w:bCs/>
      <w:kern w:val="2"/>
      <w:lang w:val="en-US" w:eastAsia="ko-KR"/>
    </w:rPr>
  </w:style>
  <w:style w:type="character" w:customStyle="1" w:styleId="UnresolvedMention2">
    <w:name w:val="Unresolved Mention2"/>
    <w:basedOn w:val="DefaultParagraphFont"/>
    <w:uiPriority w:val="99"/>
    <w:semiHidden/>
    <w:unhideWhenUsed/>
    <w:rsid w:val="00A60F31"/>
    <w:rPr>
      <w:color w:val="605E5C"/>
      <w:shd w:val="clear" w:color="auto" w:fill="E1DFDD"/>
    </w:rPr>
  </w:style>
  <w:style w:type="paragraph" w:styleId="Revision">
    <w:name w:val="Revision"/>
    <w:hidden/>
    <w:uiPriority w:val="99"/>
    <w:semiHidden/>
    <w:rsid w:val="00A60F31"/>
    <w:rPr>
      <w:rFonts w:asciiTheme="minorHAnsi" w:eastAsiaTheme="minorEastAsia" w:hAnsiTheme="minorHAnsi" w:cstheme="minorBidi"/>
      <w:kern w:val="2"/>
      <w:szCs w:val="22"/>
      <w:lang w:val="en-US" w:eastAsia="ko-KR"/>
    </w:rPr>
  </w:style>
  <w:style w:type="paragraph" w:customStyle="1" w:styleId="Default">
    <w:name w:val="Default"/>
    <w:rsid w:val="00A60F31"/>
    <w:pPr>
      <w:autoSpaceDE w:val="0"/>
      <w:autoSpaceDN w:val="0"/>
      <w:adjustRightInd w:val="0"/>
    </w:pPr>
    <w:rPr>
      <w:rFonts w:ascii="Times New Roman" w:eastAsiaTheme="minorHAnsi" w:hAnsi="Times New Roman"/>
      <w:color w:val="000000"/>
      <w:sz w:val="24"/>
      <w:szCs w:val="24"/>
      <w:lang w:val="en-US" w:eastAsia="en-US"/>
    </w:rPr>
  </w:style>
  <w:style w:type="paragraph" w:customStyle="1" w:styleId="Paperdates">
    <w:name w:val="Paper dates"/>
    <w:basedOn w:val="Normal"/>
    <w:rsid w:val="00A60F31"/>
    <w:pPr>
      <w:widowControl w:val="0"/>
      <w:spacing w:before="360" w:after="360" w:line="280" w:lineRule="exact"/>
      <w:jc w:val="both"/>
    </w:pPr>
    <w:rPr>
      <w:rFonts w:ascii="Times New Roman" w:eastAsia="SimSun" w:hAnsi="Times New Roman" w:cs="SimSun"/>
      <w:sz w:val="20"/>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image" Target="media/image6.png"/><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2.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5.png"/><Relationship Id="rId28"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4575</Words>
  <Characters>26081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5</cp:revision>
  <dcterms:created xsi:type="dcterms:W3CDTF">2021-12-10T03:16:00Z</dcterms:created>
  <dcterms:modified xsi:type="dcterms:W3CDTF">2021-12-10T11:04:00Z</dcterms:modified>
</cp:coreProperties>
</file>